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A13A1" w14:textId="367D8FA2" w:rsidR="008477F6" w:rsidRPr="00D2030D" w:rsidRDefault="00C036BE" w:rsidP="00BD3A87">
      <w:pPr>
        <w:widowControl w:val="0"/>
        <w:tabs>
          <w:tab w:val="center" w:pos="4536"/>
          <w:tab w:val="right" w:pos="10022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</w:rPr>
      </w:pPr>
      <w:bookmarkStart w:id="0" w:name="OLE_LINK3"/>
      <w:bookmarkStart w:id="1" w:name="_Ref133120545"/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>1</w:t>
      </w:r>
      <w:r w:rsidR="002F35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E278BF">
        <w:rPr>
          <w:rFonts w:ascii="Arial" w:eastAsia="ＭＳ 明朝" w:hAnsi="Arial" w:cs="Arial" w:hint="eastAsia"/>
          <w:b/>
          <w:bCs/>
          <w:sz w:val="28"/>
          <w:szCs w:val="24"/>
        </w:rPr>
        <w:t>86</w:t>
      </w:r>
      <w:r w:rsidR="008477F6"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ab/>
      </w:r>
      <w:r w:rsidR="00E278BF">
        <w:rPr>
          <w:rFonts w:ascii="Arial" w:eastAsia="ＭＳ 明朝" w:hAnsi="Arial" w:cs="Arial"/>
          <w:b/>
          <w:bCs/>
          <w:sz w:val="28"/>
          <w:szCs w:val="24"/>
        </w:rPr>
        <w:t xml:space="preserve">bis </w:t>
      </w:r>
      <w:r w:rsidR="00E278BF">
        <w:rPr>
          <w:rFonts w:ascii="Arial" w:eastAsia="ＭＳ 明朝" w:hAnsi="Arial" w:cs="Arial"/>
          <w:b/>
          <w:bCs/>
          <w:sz w:val="28"/>
          <w:szCs w:val="24"/>
        </w:rPr>
        <w:tab/>
      </w:r>
      <w:bookmarkStart w:id="2" w:name="_GoBack"/>
      <w:bookmarkEnd w:id="2"/>
      <w:r w:rsidR="00266E4E" w:rsidRPr="00266E4E">
        <w:rPr>
          <w:rFonts w:ascii="Arial" w:eastAsia="ＭＳ 明朝" w:hAnsi="Arial" w:cs="Arial"/>
          <w:b/>
          <w:bCs/>
          <w:sz w:val="28"/>
          <w:szCs w:val="24"/>
        </w:rPr>
        <w:t>R1-1610228</w:t>
      </w:r>
    </w:p>
    <w:p w14:paraId="27DFB92B" w14:textId="12D61C8F" w:rsidR="008477F6" w:rsidRPr="00D2030D" w:rsidRDefault="00390293" w:rsidP="008477F6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Lisbon</w:t>
      </w:r>
      <w:r w:rsidR="00C31D79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Portugal</w:t>
      </w:r>
      <w:r w:rsidR="00F6656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10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AB76D5" w:rsidRPr="00AB76D5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 w:rsidR="00AB76D5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–</w:t>
      </w:r>
      <w:r w:rsidR="00AB76D5" w:rsidRPr="00AB76D5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14</w:t>
      </w:r>
      <w:r w:rsidR="00AB76D5" w:rsidRPr="00AB76D5">
        <w:rPr>
          <w:rFonts w:ascii="Arial" w:eastAsia="ＭＳ 明朝" w:hAnsi="Arial" w:cs="Arial" w:hint="eastAsia"/>
          <w:b/>
          <w:bCs/>
          <w:sz w:val="28"/>
          <w:szCs w:val="24"/>
          <w:vertAlign w:val="superscript"/>
          <w:lang w:val="en-US"/>
        </w:rPr>
        <w:t>th</w:t>
      </w:r>
      <w:r w:rsidR="00AB76D5" w:rsidRPr="00AB76D5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 w:rsidR="00F3567F"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Oct</w:t>
      </w:r>
      <w:r w:rsidR="00AB76D5" w:rsidRPr="00AB76D5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2016</w:t>
      </w:r>
    </w:p>
    <w:p w14:paraId="4CCF6A81" w14:textId="77777777" w:rsidR="00C92E0F" w:rsidRPr="00390293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55FD1BA9" w14:textId="2A7BF941" w:rsidR="00EA7EC5" w:rsidRDefault="00EA7EC5" w:rsidP="00EA7EC5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KDDI</w:t>
      </w:r>
    </w:p>
    <w:p w14:paraId="1581227F" w14:textId="0FFCAA6D" w:rsidR="00C92E0F" w:rsidRPr="00A14013" w:rsidRDefault="00C92E0F" w:rsidP="00C92E0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FF0000"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9219FD">
        <w:rPr>
          <w:rFonts w:ascii="Arial" w:eastAsia="ＭＳ 明朝" w:hAnsi="Arial" w:cs="Arial"/>
          <w:b/>
          <w:sz w:val="28"/>
          <w:szCs w:val="28"/>
          <w:lang w:val="en-US"/>
        </w:rPr>
        <w:t>Discussion on time domain structure for CP length</w:t>
      </w:r>
    </w:p>
    <w:p w14:paraId="74C91CBE" w14:textId="6D3441EC" w:rsidR="00EA7EC5" w:rsidRDefault="00714B30" w:rsidP="00EA7EC5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8.1.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2</w:t>
      </w:r>
      <w:r w:rsidR="00EA7EC5">
        <w:rPr>
          <w:rFonts w:ascii="Arial" w:eastAsia="ＭＳ 明朝" w:hAnsi="Arial" w:cs="Arial"/>
          <w:b/>
          <w:sz w:val="28"/>
          <w:szCs w:val="28"/>
          <w:lang w:val="en-US"/>
        </w:rPr>
        <w:t>.2</w:t>
      </w:r>
    </w:p>
    <w:p w14:paraId="161529EC" w14:textId="77777777" w:rsidR="00A23553" w:rsidRDefault="00A23553" w:rsidP="00A23553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p w14:paraId="44F5F6A9" w14:textId="77777777" w:rsidR="003301CE" w:rsidRDefault="003301CE" w:rsidP="003E745D">
      <w:pPr>
        <w:pStyle w:val="10"/>
        <w:spacing w:after="180"/>
        <w:rPr>
          <w:lang w:val="en-US" w:eastAsia="ja-JP"/>
        </w:rPr>
      </w:pPr>
      <w:r>
        <w:rPr>
          <w:lang w:val="en-US"/>
        </w:rPr>
        <w:t>Introduction</w:t>
      </w:r>
      <w:bookmarkEnd w:id="1"/>
    </w:p>
    <w:p w14:paraId="1702629F" w14:textId="7B19AB7B" w:rsidR="00004B04" w:rsidRDefault="00C05522" w:rsidP="00346567">
      <w:pPr>
        <w:rPr>
          <w:lang w:val="en-US"/>
        </w:rPr>
      </w:pPr>
      <w:r w:rsidRPr="00C05522">
        <w:rPr>
          <w:lang w:val="en-US"/>
        </w:rPr>
        <w:t xml:space="preserve">The objective of this document is </w:t>
      </w:r>
      <w:r w:rsidR="003A7DF1">
        <w:rPr>
          <w:rFonts w:hint="eastAsia"/>
          <w:lang w:val="en-US"/>
        </w:rPr>
        <w:t>to</w:t>
      </w:r>
      <w:r w:rsidR="003A7DF1">
        <w:rPr>
          <w:lang w:val="en-US"/>
        </w:rPr>
        <w:t xml:space="preserve"> </w:t>
      </w:r>
      <w:r w:rsidR="00E17536">
        <w:rPr>
          <w:rFonts w:hint="eastAsia"/>
          <w:lang w:val="en-US"/>
        </w:rPr>
        <w:t>highlight an issue regarding the Cyclic-</w:t>
      </w:r>
      <w:r w:rsidR="00C32566">
        <w:rPr>
          <w:rFonts w:hint="eastAsia"/>
          <w:lang w:val="en-US"/>
        </w:rPr>
        <w:t xml:space="preserve">Prefix (CP) </w:t>
      </w:r>
      <w:r w:rsidR="00E17536">
        <w:rPr>
          <w:rFonts w:hint="eastAsia"/>
          <w:lang w:val="en-US"/>
        </w:rPr>
        <w:t xml:space="preserve">length </w:t>
      </w:r>
      <w:r w:rsidR="0086404B">
        <w:rPr>
          <w:rFonts w:hint="eastAsia"/>
          <w:lang w:val="en-US"/>
        </w:rPr>
        <w:t>in discussions on waveform and time-domain frame format</w:t>
      </w:r>
      <w:r w:rsidR="00E17536">
        <w:rPr>
          <w:rFonts w:hint="eastAsia"/>
          <w:lang w:val="en-US"/>
        </w:rPr>
        <w:t xml:space="preserve"> for NR.</w:t>
      </w:r>
    </w:p>
    <w:p w14:paraId="52305BCC" w14:textId="489F80C2" w:rsidR="002B607B" w:rsidRDefault="005279FA" w:rsidP="00C027CA">
      <w:r>
        <w:t>During the RAN1#8</w:t>
      </w:r>
      <w:r w:rsidR="003A7DF1">
        <w:t>6</w:t>
      </w:r>
      <w:r w:rsidR="00CD23AF">
        <w:t>,</w:t>
      </w:r>
      <w:r w:rsidR="00CD23AF">
        <w:rPr>
          <w:rFonts w:hint="eastAsia"/>
        </w:rPr>
        <w:t xml:space="preserve"> </w:t>
      </w:r>
      <w:r w:rsidR="00070AAE">
        <w:t xml:space="preserve">it </w:t>
      </w:r>
      <w:r w:rsidR="0086404B">
        <w:rPr>
          <w:rFonts w:hint="eastAsia"/>
        </w:rPr>
        <w:t>was</w:t>
      </w:r>
      <w:r w:rsidR="0086404B">
        <w:t xml:space="preserve"> </w:t>
      </w:r>
      <w:r w:rsidR="00070AAE">
        <w:t>agree</w:t>
      </w:r>
      <w:r w:rsidR="0086404B">
        <w:rPr>
          <w:rFonts w:hint="eastAsia"/>
        </w:rPr>
        <w:t>d</w:t>
      </w:r>
      <w:r w:rsidR="00070AAE">
        <w:t xml:space="preserve"> that the physical layer waveform below 40 GHz would be based on CP-OFDM</w:t>
      </w:r>
      <w:r w:rsidR="00F13B8F">
        <w:t xml:space="preserve">. </w:t>
      </w:r>
      <w:r w:rsidR="0086404B">
        <w:rPr>
          <w:rFonts w:hint="eastAsia"/>
        </w:rPr>
        <w:t>It was also</w:t>
      </w:r>
      <w:r w:rsidR="00F13B8F">
        <w:t xml:space="preserve"> agree</w:t>
      </w:r>
      <w:r w:rsidR="0086404B">
        <w:rPr>
          <w:rFonts w:hint="eastAsia"/>
        </w:rPr>
        <w:t>d that</w:t>
      </w:r>
      <w:r w:rsidR="00F13B8F">
        <w:t xml:space="preserve"> </w:t>
      </w:r>
      <w:r w:rsidR="0086404B">
        <w:rPr>
          <w:rFonts w:hint="eastAsia"/>
        </w:rPr>
        <w:t>the</w:t>
      </w:r>
      <w:r w:rsidR="0086404B">
        <w:t xml:space="preserve"> </w:t>
      </w:r>
      <w:r w:rsidR="00F13B8F">
        <w:t>frame structure</w:t>
      </w:r>
      <w:r w:rsidR="00AE52AA">
        <w:t xml:space="preserve"> </w:t>
      </w:r>
      <w:r w:rsidR="0086404B">
        <w:rPr>
          <w:rFonts w:hint="eastAsia"/>
        </w:rPr>
        <w:t>would satisfy the following</w:t>
      </w:r>
      <w:r w:rsidR="002B1CFE">
        <w:t>:</w:t>
      </w:r>
    </w:p>
    <w:p w14:paraId="7151987C" w14:textId="77777777" w:rsidR="00047705" w:rsidRPr="00047705" w:rsidRDefault="0048222E" w:rsidP="00047705">
      <w:pPr>
        <w:pStyle w:val="afe"/>
        <w:numPr>
          <w:ilvl w:val="0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A subframe duration is defined by the duration of x OFDM symbols given a reference numerology</w:t>
      </w:r>
    </w:p>
    <w:p w14:paraId="6E7F1697" w14:textId="77777777" w:rsidR="00047705" w:rsidRPr="00047705" w:rsidRDefault="0048222E" w:rsidP="00047705">
      <w:pPr>
        <w:pStyle w:val="afe"/>
        <w:numPr>
          <w:ilvl w:val="0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Subframe</w:t>
      </w:r>
    </w:p>
    <w:p w14:paraId="36E97223" w14:textId="77777777" w:rsidR="00047705" w:rsidRPr="00047705" w:rsidRDefault="0048222E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Assume x=14 in the reference numerology for subframe definition (for normal CP)</w:t>
      </w:r>
    </w:p>
    <w:p w14:paraId="39393B15" w14:textId="4DF42696" w:rsidR="002B607B" w:rsidRPr="00047705" w:rsidRDefault="0048222E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 xml:space="preserve">FFS: y=x and/or y=x/2 and/or y is </w:t>
      </w:r>
      <w:r w:rsidR="00047705">
        <w:rPr>
          <w:i/>
          <w:iCs/>
          <w:lang w:val="en-US"/>
        </w:rPr>
        <w:t>signaled</w:t>
      </w:r>
    </w:p>
    <w:p w14:paraId="7100065A" w14:textId="1495547B" w:rsidR="00047705" w:rsidRPr="00047705" w:rsidRDefault="00047705" w:rsidP="00047705">
      <w:pPr>
        <w:pStyle w:val="afe"/>
        <w:numPr>
          <w:ilvl w:val="0"/>
          <w:numId w:val="15"/>
        </w:numPr>
        <w:ind w:leftChars="0"/>
        <w:rPr>
          <w:lang w:val="en-US"/>
        </w:rPr>
      </w:pPr>
      <w:r>
        <w:rPr>
          <w:i/>
          <w:iCs/>
          <w:lang w:val="en-US"/>
        </w:rPr>
        <w:t>Slot</w:t>
      </w:r>
    </w:p>
    <w:p w14:paraId="3FD6B25F" w14:textId="45B895C1" w:rsidR="00047705" w:rsidRPr="00047705" w:rsidRDefault="00047705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>
        <w:rPr>
          <w:i/>
          <w:iCs/>
          <w:lang w:val="en-US"/>
        </w:rPr>
        <w:t>Slot of duration y OFDM symbols in the numerology used for transmission</w:t>
      </w:r>
    </w:p>
    <w:p w14:paraId="05BFC257" w14:textId="3A711876" w:rsidR="00047705" w:rsidRPr="00047705" w:rsidRDefault="00047705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>
        <w:rPr>
          <w:i/>
          <w:iCs/>
          <w:lang w:val="en-US"/>
        </w:rPr>
        <w:t>An integer number of slots fit within one subframe duration (at least for subcarrier spacing is larger than or equal the reference numerology)</w:t>
      </w:r>
    </w:p>
    <w:p w14:paraId="7D28D551" w14:textId="77777777" w:rsidR="0018055E" w:rsidRPr="00047705" w:rsidRDefault="0048222E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The structure allows for ctrl at the beginning only</w:t>
      </w:r>
    </w:p>
    <w:p w14:paraId="228C8FF2" w14:textId="77777777" w:rsidR="0018055E" w:rsidRPr="00047705" w:rsidRDefault="0048222E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The structure allows for ctrl at the end only</w:t>
      </w:r>
    </w:p>
    <w:p w14:paraId="057AF2C9" w14:textId="77777777" w:rsidR="0018055E" w:rsidRPr="00047705" w:rsidRDefault="0048222E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The structure allows for ctrl at the end and at the beginning</w:t>
      </w:r>
    </w:p>
    <w:p w14:paraId="58C0C184" w14:textId="77777777" w:rsidR="0018055E" w:rsidRPr="00047705" w:rsidRDefault="0048222E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Other structure is not precluded</w:t>
      </w:r>
    </w:p>
    <w:p w14:paraId="55F5314C" w14:textId="57B9756C" w:rsidR="00047705" w:rsidRPr="00047705" w:rsidRDefault="0048222E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One possible scheduling unit</w:t>
      </w:r>
    </w:p>
    <w:p w14:paraId="00DA8E20" w14:textId="7EA802C1" w:rsidR="00047705" w:rsidRPr="00047705" w:rsidRDefault="00047705" w:rsidP="00047705">
      <w:pPr>
        <w:pStyle w:val="afe"/>
        <w:numPr>
          <w:ilvl w:val="0"/>
          <w:numId w:val="15"/>
        </w:numPr>
        <w:ind w:leftChars="0"/>
        <w:rPr>
          <w:lang w:val="en-US"/>
        </w:rPr>
      </w:pPr>
      <w:r>
        <w:rPr>
          <w:i/>
          <w:iCs/>
          <w:lang w:val="en-US"/>
        </w:rPr>
        <w:t>Mini-slot</w:t>
      </w:r>
    </w:p>
    <w:p w14:paraId="3406F790" w14:textId="77777777" w:rsidR="0018055E" w:rsidRPr="00047705" w:rsidRDefault="0048222E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Should at least support transmission shorter than y OFDM symbols in the numerology used for transmission</w:t>
      </w:r>
    </w:p>
    <w:p w14:paraId="0A541081" w14:textId="77777777" w:rsidR="0018055E" w:rsidRPr="00047705" w:rsidRDefault="0048222E" w:rsidP="00047705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May contain ctrl at the beginning and/or ctrl at the end</w:t>
      </w:r>
    </w:p>
    <w:p w14:paraId="0E7EB53B" w14:textId="15EF8445" w:rsidR="00047705" w:rsidRPr="00415D27" w:rsidRDefault="0048222E" w:rsidP="00415D27">
      <w:pPr>
        <w:pStyle w:val="afe"/>
        <w:numPr>
          <w:ilvl w:val="1"/>
          <w:numId w:val="15"/>
        </w:numPr>
        <w:ind w:leftChars="0"/>
        <w:rPr>
          <w:lang w:val="en-US"/>
        </w:rPr>
      </w:pPr>
      <w:r w:rsidRPr="00047705">
        <w:rPr>
          <w:i/>
          <w:iCs/>
          <w:lang w:val="en-US"/>
        </w:rPr>
        <w:t>The smallest mini-slot is the smallest possible scheduling unit (FFS: smallest number of symbols)</w:t>
      </w:r>
    </w:p>
    <w:p w14:paraId="7C4959C5" w14:textId="79DC5C89" w:rsidR="00EA55A6" w:rsidRDefault="0086404B" w:rsidP="00CD23AF">
      <w:pPr>
        <w:rPr>
          <w:lang w:val="en-US"/>
        </w:rPr>
      </w:pPr>
      <w:r>
        <w:rPr>
          <w:rFonts w:hint="eastAsia"/>
          <w:lang w:val="en-US"/>
        </w:rPr>
        <w:t>Also</w:t>
      </w:r>
      <w:r w:rsidR="00F139E4">
        <w:rPr>
          <w:lang w:val="en-US"/>
        </w:rPr>
        <w:t xml:space="preserve">, in </w:t>
      </w:r>
      <w:r>
        <w:rPr>
          <w:rFonts w:hint="eastAsia"/>
          <w:lang w:val="en-US"/>
        </w:rPr>
        <w:t xml:space="preserve">the </w:t>
      </w:r>
      <w:r w:rsidR="00F139E4">
        <w:rPr>
          <w:lang w:val="en-US"/>
        </w:rPr>
        <w:t xml:space="preserve">email discussion </w:t>
      </w:r>
      <w:r>
        <w:rPr>
          <w:lang w:val="en-US"/>
        </w:rPr>
        <w:t>o</w:t>
      </w:r>
      <w:r>
        <w:rPr>
          <w:rFonts w:hint="eastAsia"/>
          <w:lang w:val="en-US"/>
        </w:rPr>
        <w:t>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 w:rsidR="00F139E4">
        <w:rPr>
          <w:lang w:val="en-US"/>
        </w:rPr>
        <w:t xml:space="preserve">time domain </w:t>
      </w:r>
      <w:r>
        <w:rPr>
          <w:rFonts w:hint="eastAsia"/>
          <w:lang w:val="en-US"/>
        </w:rPr>
        <w:t xml:space="preserve">frame </w:t>
      </w:r>
      <w:r w:rsidR="00F139E4">
        <w:rPr>
          <w:lang w:val="en-US"/>
        </w:rPr>
        <w:t xml:space="preserve">structure </w:t>
      </w:r>
      <w:r w:rsidR="00EA55A6">
        <w:rPr>
          <w:lang w:val="en-US"/>
        </w:rPr>
        <w:t>for NR</w:t>
      </w:r>
      <w:r w:rsidR="00597E70">
        <w:rPr>
          <w:lang w:val="en-US"/>
        </w:rPr>
        <w:t xml:space="preserve"> [86-19]</w:t>
      </w:r>
      <w:r w:rsidR="00F139E4">
        <w:rPr>
          <w:lang w:val="en-US"/>
        </w:rPr>
        <w:t xml:space="preserve">, </w:t>
      </w:r>
      <w:r>
        <w:rPr>
          <w:rFonts w:hint="eastAsia"/>
          <w:lang w:val="en-US"/>
        </w:rPr>
        <w:t>a shorter</w:t>
      </w:r>
      <w:r w:rsidR="00F139E4">
        <w:rPr>
          <w:lang w:val="en-US"/>
        </w:rPr>
        <w:t xml:space="preserve"> symbol duration is discussed </w:t>
      </w:r>
      <w:r w:rsidR="00716CA6">
        <w:rPr>
          <w:lang w:val="en-US"/>
        </w:rPr>
        <w:t>(</w:t>
      </w:r>
      <w:r w:rsidR="00AF122D">
        <w:rPr>
          <w:lang w:val="en-US"/>
        </w:rPr>
        <w:t>e</w:t>
      </w:r>
      <w:r w:rsidR="00716CA6">
        <w:rPr>
          <w:lang w:val="en-US"/>
        </w:rPr>
        <w:t>.g</w:t>
      </w:r>
      <w:r w:rsidR="00F139E4">
        <w:rPr>
          <w:lang w:val="en-US"/>
        </w:rPr>
        <w:t xml:space="preserve">. 0.5 ms </w:t>
      </w:r>
      <w:r>
        <w:rPr>
          <w:rFonts w:hint="eastAsia"/>
          <w:lang w:val="en-US"/>
        </w:rPr>
        <w:t xml:space="preserve">for a </w:t>
      </w:r>
      <w:r w:rsidR="00B32EEB">
        <w:rPr>
          <w:lang w:val="en-US"/>
        </w:rPr>
        <w:t>subcarrier spacing (S</w:t>
      </w:r>
      <w:r w:rsidR="00F139E4">
        <w:rPr>
          <w:lang w:val="en-US"/>
        </w:rPr>
        <w:t>CS</w:t>
      </w:r>
      <w:r w:rsidR="00B32EEB">
        <w:rPr>
          <w:lang w:val="en-US"/>
        </w:rPr>
        <w:t>)</w:t>
      </w:r>
      <w:r w:rsidR="00F139E4">
        <w:rPr>
          <w:lang w:val="en-US"/>
        </w:rPr>
        <w:t xml:space="preserve"> = 30 kHz</w:t>
      </w:r>
      <w:r>
        <w:rPr>
          <w:rFonts w:hint="eastAsia"/>
          <w:lang w:val="en-US"/>
        </w:rPr>
        <w:t xml:space="preserve"> with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n</w:t>
      </w:r>
      <w:r>
        <w:rPr>
          <w:lang w:val="en-US"/>
        </w:rPr>
        <w:t>o</w:t>
      </w:r>
      <w:r w:rsidR="00F139E4">
        <w:rPr>
          <w:lang w:val="en-US"/>
        </w:rPr>
        <w:t>. of symbols per TX = 14).</w:t>
      </w:r>
      <w:r w:rsidR="005C7FD4">
        <w:rPr>
          <w:lang w:val="en-US"/>
        </w:rPr>
        <w:t xml:space="preserve"> </w:t>
      </w:r>
    </w:p>
    <w:p w14:paraId="0CEBA672" w14:textId="15D58723" w:rsidR="00FF0CA4" w:rsidRDefault="00EA55A6" w:rsidP="004B698A">
      <w:r>
        <w:rPr>
          <w:lang w:val="en-US"/>
        </w:rPr>
        <w:t xml:space="preserve">However, </w:t>
      </w:r>
      <w:r w:rsidR="004B698A">
        <w:rPr>
          <w:lang w:val="en-US"/>
        </w:rPr>
        <w:t xml:space="preserve">the CP lengths which currently appear in </w:t>
      </w:r>
      <w:r w:rsidR="0032720A">
        <w:rPr>
          <w:rFonts w:hint="eastAsia"/>
          <w:lang w:val="en-US"/>
        </w:rPr>
        <w:t>the use cases discussion for time structure in NR</w:t>
      </w:r>
      <w:r w:rsidR="004B698A">
        <w:rPr>
          <w:lang w:val="en-US"/>
        </w:rPr>
        <w:t xml:space="preserve"> are not consistent with assumptions of CP length </w:t>
      </w:r>
      <w:r w:rsidR="0032720A">
        <w:rPr>
          <w:rFonts w:hint="eastAsia"/>
          <w:lang w:val="en-US"/>
        </w:rPr>
        <w:t>made in the waveform agreements</w:t>
      </w:r>
      <w:r w:rsidR="004B698A">
        <w:rPr>
          <w:lang w:val="en-US"/>
        </w:rPr>
        <w:t>.</w:t>
      </w:r>
      <w:r w:rsidR="00160DBE">
        <w:rPr>
          <w:lang w:val="en-US"/>
        </w:rPr>
        <w:t xml:space="preserve"> </w:t>
      </w:r>
      <w:r w:rsidR="001F15BD">
        <w:rPr>
          <w:rFonts w:hint="eastAsia"/>
        </w:rPr>
        <w:t>In the present contribution</w:t>
      </w:r>
      <w:r w:rsidR="009B15F5">
        <w:t>, we focus on this issue</w:t>
      </w:r>
      <w:r w:rsidR="0032720A">
        <w:rPr>
          <w:rFonts w:hint="eastAsia"/>
        </w:rPr>
        <w:t xml:space="preserve"> using </w:t>
      </w:r>
      <w:r w:rsidR="001F15BD">
        <w:rPr>
          <w:rFonts w:hint="eastAsia"/>
        </w:rPr>
        <w:t>considering</w:t>
      </w:r>
      <w:r w:rsidR="00994187">
        <w:t xml:space="preserve"> </w:t>
      </w:r>
      <w:r w:rsidR="009B15F5">
        <w:t xml:space="preserve">delay spread </w:t>
      </w:r>
      <w:r w:rsidR="001F15BD">
        <w:rPr>
          <w:rFonts w:hint="eastAsia"/>
        </w:rPr>
        <w:t>values</w:t>
      </w:r>
      <w:r w:rsidR="0032720A">
        <w:rPr>
          <w:rFonts w:hint="eastAsia"/>
        </w:rPr>
        <w:t xml:space="preserve"> from 3GPP channel models as reference</w:t>
      </w:r>
      <w:r w:rsidR="005F3286">
        <w:t>.</w:t>
      </w:r>
      <w:r w:rsidR="001F15BD">
        <w:rPr>
          <w:rFonts w:hint="eastAsia"/>
        </w:rPr>
        <w:t xml:space="preserve"> </w:t>
      </w:r>
    </w:p>
    <w:p w14:paraId="33BE387A" w14:textId="1E335CF0" w:rsidR="00022469" w:rsidRDefault="00022469" w:rsidP="00CD23AF"/>
    <w:p w14:paraId="4D789D0B" w14:textId="03E9BB97" w:rsidR="00C05522" w:rsidRDefault="00B85451" w:rsidP="00CD23AF">
      <w:pPr>
        <w:pStyle w:val="10"/>
        <w:spacing w:after="180"/>
      </w:pPr>
      <w:r>
        <w:lastRenderedPageBreak/>
        <w:t>Discussion</w:t>
      </w:r>
    </w:p>
    <w:p w14:paraId="4B2D57BD" w14:textId="255FB191" w:rsidR="00A54532" w:rsidRDefault="004A4554" w:rsidP="009B15F5">
      <w:r>
        <w:rPr>
          <w:rFonts w:hint="eastAsia"/>
        </w:rPr>
        <w:t xml:space="preserve">The use of SCS </w:t>
      </w:r>
      <w:r w:rsidR="002B1CFE">
        <w:t xml:space="preserve">which is </w:t>
      </w:r>
      <w:r>
        <w:rPr>
          <w:rFonts w:hint="eastAsia"/>
        </w:rPr>
        <w:t xml:space="preserve">larger than </w:t>
      </w:r>
      <w:r w:rsidR="002B1CFE">
        <w:t xml:space="preserve">that </w:t>
      </w:r>
      <w:r>
        <w:rPr>
          <w:rFonts w:hint="eastAsia"/>
        </w:rPr>
        <w:t>currently used in LTE-Advanced is a central topic of the use cases discussion on the time domain structure for NR</w:t>
      </w:r>
      <w:r w:rsidR="00A54532">
        <w:t xml:space="preserve">. </w:t>
      </w:r>
      <w:r w:rsidR="00905CFC">
        <w:t xml:space="preserve">Table 1 </w:t>
      </w:r>
      <w:r>
        <w:rPr>
          <w:rFonts w:hint="eastAsia"/>
        </w:rPr>
        <w:t>shows the</w:t>
      </w:r>
      <w:r>
        <w:t xml:space="preserve"> </w:t>
      </w:r>
      <w:r w:rsidR="00905CFC">
        <w:t xml:space="preserve">CP length calculated </w:t>
      </w:r>
      <w:r>
        <w:rPr>
          <w:rFonts w:hint="eastAsia"/>
        </w:rPr>
        <w:t>for each</w:t>
      </w:r>
      <w:r>
        <w:t xml:space="preserve"> </w:t>
      </w:r>
      <w:r w:rsidR="00905CFC">
        <w:t xml:space="preserve">SCS and </w:t>
      </w:r>
      <w:r w:rsidR="002127A8">
        <w:t xml:space="preserve">the </w:t>
      </w:r>
      <w:r>
        <w:rPr>
          <w:rFonts w:hint="eastAsia"/>
        </w:rPr>
        <w:t xml:space="preserve">corresponding </w:t>
      </w:r>
      <w:r w:rsidR="00905CFC">
        <w:t>number of OFDM symbols</w:t>
      </w:r>
      <w:r>
        <w:rPr>
          <w:rFonts w:hint="eastAsia"/>
        </w:rPr>
        <w:t xml:space="preserve"> per slot</w:t>
      </w:r>
      <w:r w:rsidR="00597E70">
        <w:t xml:space="preserve"> from email discussion [86-19]</w:t>
      </w:r>
      <w:r w:rsidR="00905CFC">
        <w:t xml:space="preserve">. </w:t>
      </w:r>
      <w:r>
        <w:rPr>
          <w:rFonts w:hint="eastAsia"/>
        </w:rPr>
        <w:t>T</w:t>
      </w:r>
      <w:r w:rsidR="009613E3">
        <w:t xml:space="preserve">he CP length mentioned here </w:t>
      </w:r>
      <w:r w:rsidR="002B1CFE">
        <w:t xml:space="preserve">is </w:t>
      </w:r>
      <w:r w:rsidR="009613E3">
        <w:t>assume</w:t>
      </w:r>
      <w:r w:rsidR="002B1CFE">
        <w:t>d to be</w:t>
      </w:r>
      <w:r w:rsidR="009613E3">
        <w:t xml:space="preserve"> equal for all symbols in a slot/subframe. </w:t>
      </w:r>
      <w:r w:rsidR="00905CFC">
        <w:t>As can be seen from this table</w:t>
      </w:r>
      <w:r>
        <w:rPr>
          <w:rFonts w:hint="eastAsia"/>
        </w:rPr>
        <w:t xml:space="preserve">, in many use cases, the CP length is shorter than </w:t>
      </w:r>
      <w:r w:rsidR="002B1CFE">
        <w:t>that</w:t>
      </w:r>
      <w:r>
        <w:rPr>
          <w:rFonts w:hint="eastAsia"/>
        </w:rPr>
        <w:t xml:space="preserve"> currently used in LTE-Advanced</w:t>
      </w:r>
      <w:r w:rsidR="00905CFC">
        <w:t xml:space="preserve">. </w:t>
      </w:r>
    </w:p>
    <w:p w14:paraId="68298AC8" w14:textId="4BF532DF" w:rsidR="002F127D" w:rsidRPr="002F127D" w:rsidRDefault="002F127D" w:rsidP="002F127D">
      <w:pPr>
        <w:jc w:val="center"/>
        <w:rPr>
          <w:b/>
        </w:rPr>
      </w:pPr>
      <w:r w:rsidRPr="002F127D">
        <w:rPr>
          <w:b/>
        </w:rPr>
        <w:t>Table 1:</w:t>
      </w:r>
      <w:r>
        <w:rPr>
          <w:b/>
        </w:rPr>
        <w:t xml:space="preserve"> </w:t>
      </w:r>
      <w:r w:rsidR="00B928EF">
        <w:rPr>
          <w:b/>
        </w:rPr>
        <w:t>CP length calculated by SCS and number of OFDM symbols</w:t>
      </w:r>
      <w:r w:rsidR="00076F0A">
        <w:rPr>
          <w:rFonts w:hint="eastAsia"/>
          <w:b/>
        </w:rPr>
        <w:t xml:space="preserve"> per slot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967"/>
        <w:gridCol w:w="1706"/>
        <w:gridCol w:w="1437"/>
        <w:gridCol w:w="1182"/>
        <w:gridCol w:w="1182"/>
        <w:gridCol w:w="1160"/>
        <w:gridCol w:w="1160"/>
        <w:gridCol w:w="1160"/>
      </w:tblGrid>
      <w:tr w:rsidR="00483906" w14:paraId="331ED7B0" w14:textId="77777777" w:rsidTr="006A05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F912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Sub-carrier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D5EC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Nominal symbol duration (including normal CP) (µs)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82EB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Nominal normal CP duration (Note 1) (µs)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5674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Duration of 28 symbols (µs)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4E4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Duration of 14 symbols (µs)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83E0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Duration of 7 symbols (µs)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E211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Duration of 4 symbols (µs)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A122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Duration of 2 symbols (µs)</w:t>
            </w:r>
          </w:p>
        </w:tc>
      </w:tr>
      <w:tr w:rsidR="00483906" w14:paraId="5EFA45A5" w14:textId="77777777" w:rsidTr="006A05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5560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15kHz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26EF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71.43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573E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4.76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DD1D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11E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AC7D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00EA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285.71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F21E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142.86</w:t>
            </w:r>
          </w:p>
        </w:tc>
      </w:tr>
      <w:tr w:rsidR="00483906" w14:paraId="3D15A508" w14:textId="77777777" w:rsidTr="006A05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BD82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30kHz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F3A6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35.71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15D2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2.38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166C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EDE6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6108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2688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142.86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F2D7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71.43</w:t>
            </w:r>
          </w:p>
        </w:tc>
      </w:tr>
      <w:tr w:rsidR="00483906" w14:paraId="5C85ED50" w14:textId="77777777" w:rsidTr="006A05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F55B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60kHz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688C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17.86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7717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68A1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8F99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D9BE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1CEC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71.43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6DD8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35.71</w:t>
            </w:r>
          </w:p>
        </w:tc>
      </w:tr>
      <w:tr w:rsidR="00483906" w14:paraId="70B82DE9" w14:textId="77777777" w:rsidTr="006A05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F167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120kHz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C000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8.93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BA0F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A73F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CE8A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55E0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62.5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7919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35.71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7E56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17.86</w:t>
            </w:r>
          </w:p>
        </w:tc>
      </w:tr>
      <w:tr w:rsidR="00483906" w14:paraId="385D1769" w14:textId="77777777" w:rsidTr="006A05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371B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240kHz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0391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4.46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95B5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3E43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4D69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62.5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6A0B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31.25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0AFA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17.86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F0B7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8.93</w:t>
            </w:r>
          </w:p>
        </w:tc>
      </w:tr>
      <w:tr w:rsidR="00483906" w14:paraId="29924C6F" w14:textId="77777777" w:rsidTr="006A05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DBA1" w14:textId="77777777" w:rsidR="00483906" w:rsidRDefault="00483906" w:rsidP="00795F2C">
            <w:pPr>
              <w:jc w:val="left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480kHz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8A13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2.23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EBE6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86BC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62.5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AC44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31.25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A1F7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15.625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64EA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8.93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12DE" w14:textId="77777777" w:rsidR="00483906" w:rsidRDefault="00483906" w:rsidP="00795F2C">
            <w:pPr>
              <w:jc w:val="left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4.46</w:t>
            </w:r>
          </w:p>
        </w:tc>
      </w:tr>
    </w:tbl>
    <w:p w14:paraId="502E950F" w14:textId="77777777" w:rsidR="00F42916" w:rsidRDefault="00F42916" w:rsidP="009B15F5"/>
    <w:p w14:paraId="6939B4B4" w14:textId="7D94BE8A" w:rsidR="000B3001" w:rsidRDefault="004F3828" w:rsidP="009B15F5">
      <w:r>
        <w:t>However</w:t>
      </w:r>
      <w:r w:rsidR="00F42916">
        <w:t xml:space="preserve">, </w:t>
      </w:r>
      <w:r w:rsidR="00076F0A">
        <w:rPr>
          <w:rFonts w:hint="eastAsia"/>
        </w:rPr>
        <w:t>in the agreements on the waveform for NR</w:t>
      </w:r>
      <w:r w:rsidR="00F42916">
        <w:t xml:space="preserve">, there is no </w:t>
      </w:r>
      <w:r w:rsidR="00896411">
        <w:t>assumption</w:t>
      </w:r>
      <w:r w:rsidR="00F42916">
        <w:t xml:space="preserve"> about</w:t>
      </w:r>
      <w:r w:rsidR="00076F0A">
        <w:rPr>
          <w:rFonts w:hint="eastAsia"/>
        </w:rPr>
        <w:t xml:space="preserve"> the possibility for the CP length to be shorter than the current default value of LTE-Advanced</w:t>
      </w:r>
      <w:r w:rsidR="00F42916">
        <w:t>.</w:t>
      </w:r>
      <w:r>
        <w:t xml:space="preserve"> </w:t>
      </w:r>
      <w:r w:rsidR="00076F0A">
        <w:rPr>
          <w:rFonts w:hint="eastAsia"/>
        </w:rPr>
        <w:t>Consequently</w:t>
      </w:r>
      <w:r w:rsidR="000B3001">
        <w:t xml:space="preserve">, </w:t>
      </w:r>
      <w:r w:rsidR="00F64A39">
        <w:rPr>
          <w:lang w:val="en-US"/>
        </w:rPr>
        <w:t xml:space="preserve">the CP lengths which currently appear in </w:t>
      </w:r>
      <w:r w:rsidR="00FB66DD">
        <w:rPr>
          <w:rFonts w:hint="eastAsia"/>
          <w:lang w:val="en-US"/>
        </w:rPr>
        <w:t>the use cases discussion for time structure in NR</w:t>
      </w:r>
      <w:r w:rsidR="00FB66DD" w:rsidDel="00FB66DD">
        <w:rPr>
          <w:lang w:val="en-US"/>
        </w:rPr>
        <w:t xml:space="preserve"> </w:t>
      </w:r>
      <w:r w:rsidR="00F64A39">
        <w:rPr>
          <w:lang w:val="en-US"/>
        </w:rPr>
        <w:t xml:space="preserve">are not consistent with assumptions of CP length the </w:t>
      </w:r>
      <w:r w:rsidR="00FB66DD">
        <w:rPr>
          <w:rFonts w:hint="eastAsia"/>
          <w:lang w:val="en-US"/>
        </w:rPr>
        <w:t xml:space="preserve">NR </w:t>
      </w:r>
      <w:r w:rsidR="00F64A39">
        <w:rPr>
          <w:lang w:val="en-US"/>
        </w:rPr>
        <w:t>waveform agreements are based on.</w:t>
      </w:r>
    </w:p>
    <w:p w14:paraId="7E6F75B5" w14:textId="1A90E674" w:rsidR="000B3001" w:rsidRPr="006242B9" w:rsidRDefault="000B3001" w:rsidP="000B3001">
      <w:pPr>
        <w:rPr>
          <w:lang w:val="en-US"/>
        </w:rPr>
      </w:pPr>
      <w:r w:rsidRPr="00B379E5">
        <w:rPr>
          <w:rFonts w:hint="eastAsia"/>
          <w:b/>
        </w:rPr>
        <w:t xml:space="preserve">Observation 1: </w:t>
      </w:r>
      <w:r>
        <w:rPr>
          <w:b/>
        </w:rPr>
        <w:t>T</w:t>
      </w:r>
      <w:r w:rsidRPr="00C027CA">
        <w:rPr>
          <w:b/>
        </w:rPr>
        <w:t>he CP length</w:t>
      </w:r>
      <w:r w:rsidR="0026695A">
        <w:rPr>
          <w:rFonts w:hint="eastAsia"/>
          <w:b/>
        </w:rPr>
        <w:t xml:space="preserve"> </w:t>
      </w:r>
      <w:r w:rsidR="00723C10">
        <w:rPr>
          <w:rFonts w:hint="eastAsia"/>
          <w:b/>
        </w:rPr>
        <w:t xml:space="preserve">considered in the use case discussion for time structure in NR is shorter than </w:t>
      </w:r>
      <w:r w:rsidR="005E6441">
        <w:rPr>
          <w:b/>
        </w:rPr>
        <w:t>that</w:t>
      </w:r>
      <w:r w:rsidR="00723C10">
        <w:rPr>
          <w:rFonts w:hint="eastAsia"/>
          <w:b/>
        </w:rPr>
        <w:t xml:space="preserve"> </w:t>
      </w:r>
      <w:r w:rsidR="00FB66DD" w:rsidRPr="0063674B">
        <w:rPr>
          <w:rFonts w:hint="eastAsia"/>
          <w:b/>
          <w:lang w:val="en-US"/>
        </w:rPr>
        <w:t>considered in the NR waveform agreements.</w:t>
      </w:r>
    </w:p>
    <w:p w14:paraId="7E79625E" w14:textId="45999F64" w:rsidR="003F288C" w:rsidRDefault="009E31B7" w:rsidP="009B15F5">
      <w:r>
        <w:t>On the other hand</w:t>
      </w:r>
      <w:r w:rsidR="009B15F5">
        <w:t xml:space="preserve">, several </w:t>
      </w:r>
      <w:r w:rsidR="00B223F8">
        <w:t xml:space="preserve">Tapped Delay Line (TDL) </w:t>
      </w:r>
      <w:r w:rsidR="009B15F5">
        <w:t>channel models</w:t>
      </w:r>
      <w:r w:rsidR="00801832">
        <w:t xml:space="preserve"> </w:t>
      </w:r>
      <w:r w:rsidR="00DF6A72">
        <w:rPr>
          <w:rFonts w:hint="eastAsia"/>
        </w:rPr>
        <w:t>w</w:t>
      </w:r>
      <w:r w:rsidR="00DF6A72">
        <w:t>e</w:t>
      </w:r>
      <w:r w:rsidR="00801832">
        <w:t>re defined</w:t>
      </w:r>
      <w:r w:rsidR="00723C10">
        <w:rPr>
          <w:rFonts w:hint="eastAsia"/>
        </w:rPr>
        <w:t xml:space="preserve"> for the evaluation of the </w:t>
      </w:r>
      <w:r w:rsidR="00B223F8">
        <w:t>NR</w:t>
      </w:r>
      <w:r w:rsidR="00B223F8">
        <w:rPr>
          <w:rFonts w:hint="eastAsia"/>
        </w:rPr>
        <w:t xml:space="preserve"> </w:t>
      </w:r>
      <w:r w:rsidR="00723C10">
        <w:rPr>
          <w:rFonts w:hint="eastAsia"/>
        </w:rPr>
        <w:t>system</w:t>
      </w:r>
      <w:r w:rsidR="009E0A53">
        <w:t xml:space="preserve">, namely </w:t>
      </w:r>
      <w:r w:rsidR="00B223F8">
        <w:t>TDL-A</w:t>
      </w:r>
      <w:r w:rsidR="00A362C0">
        <w:t xml:space="preserve">, </w:t>
      </w:r>
      <w:r w:rsidR="00B223F8">
        <w:t>TDL-B</w:t>
      </w:r>
      <w:r w:rsidR="009E0A53">
        <w:t>, TDL</w:t>
      </w:r>
      <w:r w:rsidR="00B223F8">
        <w:t>-C</w:t>
      </w:r>
      <w:r w:rsidR="009E0A53">
        <w:t xml:space="preserve">, etc., </w:t>
      </w:r>
      <w:r w:rsidR="009B15F5">
        <w:t>to evaluate a v</w:t>
      </w:r>
      <w:r w:rsidR="009E0A53">
        <w:t>a</w:t>
      </w:r>
      <w:r w:rsidR="009B15F5">
        <w:t xml:space="preserve">riety </w:t>
      </w:r>
      <w:r w:rsidR="009E0A53">
        <w:t>of use case</w:t>
      </w:r>
      <w:r w:rsidR="0021518F">
        <w:t>s</w:t>
      </w:r>
      <w:r w:rsidR="007B4297">
        <w:t xml:space="preserve">. For example, </w:t>
      </w:r>
      <w:r w:rsidR="00723C10">
        <w:rPr>
          <w:rFonts w:hint="eastAsia"/>
        </w:rPr>
        <w:t xml:space="preserve">the </w:t>
      </w:r>
      <w:r w:rsidR="007B4297">
        <w:t xml:space="preserve">TDL-C </w:t>
      </w:r>
      <w:r w:rsidR="00723C10">
        <w:rPr>
          <w:rFonts w:hint="eastAsia"/>
        </w:rPr>
        <w:t>model</w:t>
      </w:r>
      <w:r w:rsidR="00723C10">
        <w:t xml:space="preserve"> </w:t>
      </w:r>
      <w:r w:rsidR="007B4297">
        <w:t xml:space="preserve">is </w:t>
      </w:r>
      <w:r w:rsidR="00D01589">
        <w:t xml:space="preserve">as shown in </w:t>
      </w:r>
      <w:r w:rsidR="0021518F">
        <w:t>T</w:t>
      </w:r>
      <w:r w:rsidR="00D01589">
        <w:t xml:space="preserve">able </w:t>
      </w:r>
      <w:r w:rsidR="0021518F">
        <w:t>2</w:t>
      </w:r>
      <w:r w:rsidR="008E5276">
        <w:t xml:space="preserve"> [1]</w:t>
      </w:r>
      <w:r w:rsidR="009E0A53">
        <w:t>.</w:t>
      </w:r>
      <w:r w:rsidR="002F5239">
        <w:t xml:space="preserve"> </w:t>
      </w:r>
      <w:r w:rsidR="000B3D20">
        <w:t xml:space="preserve">In Table 2, the RMS normalized delay and the signal power of each tap are described. </w:t>
      </w:r>
      <w:r w:rsidR="002F5239">
        <w:t xml:space="preserve">And </w:t>
      </w:r>
      <w:r w:rsidR="003F288C">
        <w:t xml:space="preserve">also, </w:t>
      </w:r>
      <w:r w:rsidR="002F5239">
        <w:t xml:space="preserve">a scaling factor </w:t>
      </w:r>
      <w:r w:rsidR="00723C10">
        <w:rPr>
          <w:rFonts w:hint="eastAsia"/>
        </w:rPr>
        <w:t>for</w:t>
      </w:r>
      <w:r w:rsidR="00723C10">
        <w:t xml:space="preserve"> </w:t>
      </w:r>
      <w:r w:rsidR="002F5239">
        <w:t xml:space="preserve">each scenario </w:t>
      </w:r>
      <w:r w:rsidR="00723C10">
        <w:rPr>
          <w:rFonts w:hint="eastAsia"/>
        </w:rPr>
        <w:t>was</w:t>
      </w:r>
      <w:r w:rsidR="00723C10">
        <w:t xml:space="preserve"> </w:t>
      </w:r>
      <w:r w:rsidR="002F5239">
        <w:t>defined</w:t>
      </w:r>
      <w:r w:rsidR="00723C10">
        <w:rPr>
          <w:rFonts w:hint="eastAsia"/>
        </w:rPr>
        <w:t>,</w:t>
      </w:r>
      <w:r w:rsidR="003F288C">
        <w:t xml:space="preserve"> as</w:t>
      </w:r>
      <w:r w:rsidR="002F5239">
        <w:t xml:space="preserve"> shown in Table 3</w:t>
      </w:r>
      <w:r w:rsidR="009E3D62">
        <w:t xml:space="preserve"> [1]</w:t>
      </w:r>
      <w:r w:rsidR="002F5239">
        <w:t xml:space="preserve">. </w:t>
      </w:r>
      <w:r w:rsidR="003F288C">
        <w:t xml:space="preserve">By utilizing these table’s parameters, </w:t>
      </w:r>
      <w:r w:rsidR="003F288C">
        <w:rPr>
          <w:rFonts w:hint="eastAsia"/>
        </w:rPr>
        <w:t>t</w:t>
      </w:r>
      <w:r w:rsidR="003F288C" w:rsidRPr="003F288C">
        <w:rPr>
          <w:rFonts w:hint="eastAsia"/>
        </w:rPr>
        <w:t xml:space="preserve">he scaled </w:t>
      </w:r>
      <w:r w:rsidR="0026695A">
        <w:rPr>
          <w:rFonts w:hint="eastAsia"/>
        </w:rPr>
        <w:t>cluster</w:t>
      </w:r>
      <w:r w:rsidR="00723C10">
        <w:rPr>
          <w:rFonts w:hint="eastAsia"/>
        </w:rPr>
        <w:t xml:space="preserve"> </w:t>
      </w:r>
      <w:r w:rsidR="003F288C" w:rsidRPr="003F288C">
        <w:rPr>
          <w:rFonts w:hint="eastAsia"/>
        </w:rPr>
        <w:t>delays can be obtained according to the following equation:</w:t>
      </w:r>
      <w:r w:rsidR="003F288C">
        <w:t xml:space="preserve"> </w:t>
      </w:r>
    </w:p>
    <w:p w14:paraId="00B52BB1" w14:textId="31718C75" w:rsidR="003F288C" w:rsidRPr="00994187" w:rsidRDefault="00A7586D" w:rsidP="003F288C">
      <w:pPr>
        <w:pStyle w:val="EQ"/>
        <w:jc w:val="center"/>
        <w:rPr>
          <w:rFonts w:eastAsiaTheme="minorEastAsia"/>
          <w:sz w:val="24"/>
          <w:lang w:eastAsia="ja-JP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 w:hint="eastAsia"/>
                <w:sz w:val="24"/>
                <w:lang w:eastAsia="ja-JP"/>
              </w:rPr>
              <m:t>τ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, scaled</m:t>
            </m: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 w:hint="eastAsia"/>
                <w:sz w:val="24"/>
                <w:lang w:eastAsia="ja-JP"/>
              </w:rPr>
              <m:t>τ</m:t>
            </m:r>
          </m:e>
          <m:sub>
            <m:r>
              <w:rPr>
                <w:rFonts w:ascii="Cambria Math" w:hAnsi="Cambria Math"/>
                <w:sz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, model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DS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desired</m:t>
            </m:r>
          </m:sub>
        </m:sSub>
      </m:oMath>
      <w:r w:rsidR="003F288C" w:rsidRPr="00994187">
        <w:rPr>
          <w:rFonts w:eastAsiaTheme="minorEastAsia" w:hint="eastAsia"/>
          <w:sz w:val="24"/>
          <w:lang w:eastAsia="ja-JP"/>
        </w:rPr>
        <w:t>,</w:t>
      </w:r>
      <w:r w:rsidR="003F288C" w:rsidRPr="00994187">
        <w:rPr>
          <w:rFonts w:eastAsiaTheme="minorEastAsia"/>
          <w:sz w:val="24"/>
          <w:lang w:eastAsia="ja-JP"/>
        </w:rPr>
        <w:t xml:space="preserve"> </w:t>
      </w:r>
    </w:p>
    <w:p w14:paraId="57E1F3FF" w14:textId="77777777" w:rsidR="009613E3" w:rsidRDefault="003F288C" w:rsidP="009613E3">
      <w:pPr>
        <w:autoSpaceDE w:val="0"/>
        <w:autoSpaceDN w:val="0"/>
        <w:adjustRightInd w:val="0"/>
        <w:spacing w:after="120"/>
      </w:pPr>
      <w:r w:rsidRPr="00744611">
        <w:t>in which</w:t>
      </w:r>
      <w:r>
        <w:t xml:space="preserve"> </w:t>
      </w:r>
      <m:oMath>
        <m:sSub>
          <m:sSubPr>
            <m:ctrlPr>
              <w:rPr>
                <w:rFonts w:ascii="Cambria Math" w:eastAsia="Times New Roman" w:hAnsi="Cambria Math"/>
                <w:noProof/>
                <w:sz w:val="20"/>
                <w:lang w:eastAsia="en-GB"/>
              </w:rPr>
            </m:ctrlPr>
          </m:sSubPr>
          <m:e>
            <m:r>
              <w:rPr>
                <w:rFonts w:ascii="Cambria Math" w:eastAsiaTheme="minorEastAsia" w:hAnsi="Cambria Math" w:hint="eastAsia"/>
              </w:rPr>
              <m:t>τ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, model</m:t>
            </m:r>
          </m:sub>
        </m:sSub>
      </m:oMath>
      <w:r>
        <w:rPr>
          <w:rFonts w:hint="eastAsia"/>
          <w:sz w:val="20"/>
        </w:rPr>
        <w:t xml:space="preserve"> </w:t>
      </w:r>
      <w:r w:rsidRPr="00744611">
        <w:t xml:space="preserve">is the </w:t>
      </w:r>
      <w:r w:rsidRPr="00744611">
        <w:rPr>
          <w:rFonts w:hint="eastAsia"/>
        </w:rPr>
        <w:t xml:space="preserve">normalized </w:t>
      </w:r>
      <w:r w:rsidRPr="00744611">
        <w:t xml:space="preserve">delay value of the </w:t>
      </w:r>
      <w:r w:rsidRPr="00744611">
        <w:rPr>
          <w:i/>
        </w:rPr>
        <w:t>n</w:t>
      </w:r>
      <w:r w:rsidRPr="00744611">
        <w:t>th cluster</w:t>
      </w:r>
      <w:r w:rsidRPr="00744611">
        <w:rPr>
          <w:rFonts w:hint="eastAsia"/>
        </w:rPr>
        <w:t xml:space="preserve"> in a CDL or a TDL model</w:t>
      </w:r>
      <w: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noProof/>
                <w:sz w:val="20"/>
                <w:lang w:eastAsia="en-GB"/>
              </w:rPr>
            </m:ctrlPr>
          </m:sSubPr>
          <m:e>
            <m:r>
              <w:rPr>
                <w:rFonts w:ascii="Cambria Math" w:eastAsiaTheme="minorEastAsia" w:hAnsi="Cambria Math" w:hint="eastAsia"/>
              </w:rPr>
              <m:t>τ</m:t>
            </m:r>
          </m:e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, scaled</m:t>
            </m:r>
          </m:sub>
        </m:sSub>
      </m:oMath>
      <w:r>
        <w:rPr>
          <w:rFonts w:hint="eastAsia"/>
          <w:sz w:val="20"/>
        </w:rPr>
        <w:t xml:space="preserve"> </w:t>
      </w:r>
      <w:r w:rsidRPr="00744611">
        <w:t xml:space="preserve">is the new delay value </w:t>
      </w:r>
      <w:r w:rsidRPr="00744611">
        <w:rPr>
          <w:rFonts w:hint="eastAsia"/>
        </w:rPr>
        <w:t xml:space="preserve">(in nsec) </w:t>
      </w:r>
      <w:r w:rsidRPr="00744611">
        <w:t xml:space="preserve">of the </w:t>
      </w:r>
      <w:r w:rsidRPr="00744611">
        <w:rPr>
          <w:i/>
        </w:rPr>
        <w:t>n</w:t>
      </w:r>
      <w:r w:rsidRPr="00744611">
        <w:t>th cluster</w:t>
      </w:r>
      <w: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noProof/>
                <w:sz w:val="20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desired</m:t>
            </m:r>
          </m:sub>
        </m:sSub>
      </m:oMath>
      <w:r>
        <w:rPr>
          <w:rFonts w:hint="eastAsia"/>
          <w:sz w:val="20"/>
        </w:rPr>
        <w:t xml:space="preserve"> </w:t>
      </w:r>
      <w:r w:rsidRPr="00744611">
        <w:t>is the wanted delay spread</w:t>
      </w:r>
      <w:r w:rsidRPr="00744611">
        <w:rPr>
          <w:rFonts w:hint="eastAsia"/>
        </w:rPr>
        <w:t xml:space="preserve"> (in nsec)</w:t>
      </w:r>
      <w:r>
        <w:t>.</w:t>
      </w:r>
      <w:r w:rsidR="009613E3">
        <w:t xml:space="preserve"> </w:t>
      </w:r>
    </w:p>
    <w:p w14:paraId="203E2CF2" w14:textId="3E284F7D" w:rsidR="009B15F5" w:rsidRDefault="00A362C0" w:rsidP="009613E3">
      <w:pPr>
        <w:autoSpaceDE w:val="0"/>
        <w:autoSpaceDN w:val="0"/>
        <w:adjustRightInd w:val="0"/>
        <w:spacing w:after="120"/>
      </w:pPr>
      <w:r>
        <w:t xml:space="preserve">According to table </w:t>
      </w:r>
      <w:r w:rsidR="009613E3">
        <w:t>2</w:t>
      </w:r>
      <w:r>
        <w:t>, the normalized delay extend</w:t>
      </w:r>
      <w:r w:rsidR="00A2771C">
        <w:t>s</w:t>
      </w:r>
      <w:r>
        <w:t xml:space="preserve"> gradually to reflect dense urban </w:t>
      </w:r>
      <w:r w:rsidR="00802569">
        <w:t>or</w:t>
      </w:r>
      <w:r>
        <w:t xml:space="preserve"> urban macro scenarios, including one of the rural scenarios. </w:t>
      </w:r>
      <w:r w:rsidR="00A2771C">
        <w:t>I</w:t>
      </w:r>
      <w:r w:rsidR="00253397">
        <w:t>n the case</w:t>
      </w:r>
      <w:r w:rsidR="00A2771C">
        <w:t>s</w:t>
      </w:r>
      <w:r w:rsidR="00253397">
        <w:t xml:space="preserve"> of </w:t>
      </w:r>
      <w:r w:rsidR="00371FC3">
        <w:t xml:space="preserve">short </w:t>
      </w:r>
      <w:r w:rsidR="00A2771C">
        <w:t>CP lengths</w:t>
      </w:r>
      <w:r w:rsidR="007A4EB9">
        <w:rPr>
          <w:lang w:val="en-US"/>
        </w:rPr>
        <w:t>,</w:t>
      </w:r>
      <w:r w:rsidR="00371FC3">
        <w:rPr>
          <w:lang w:val="en-US"/>
        </w:rPr>
        <w:t xml:space="preserve"> </w:t>
      </w:r>
      <w:r w:rsidR="00253397">
        <w:t xml:space="preserve">for example, </w:t>
      </w:r>
      <w:r w:rsidR="00371FC3">
        <w:t>the CP length</w:t>
      </w:r>
      <w:r w:rsidR="007B0F60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=2.38 </m:t>
        </m:r>
        <m:r>
          <w:rPr>
            <w:rFonts w:ascii="Cambria Math" w:hAnsi="Cambria Math"/>
          </w:rPr>
          <m:t>μs</m:t>
        </m:r>
      </m:oMath>
      <w:r w:rsidR="005553ED">
        <w:rPr>
          <w:rFonts w:hint="eastAsia"/>
        </w:rPr>
        <w:t xml:space="preserve">, this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</m:t>
            </m:r>
          </m:sub>
        </m:sSub>
      </m:oMath>
      <w:r w:rsidR="005553ED">
        <w:rPr>
          <w:rFonts w:hint="eastAsia"/>
        </w:rPr>
        <w:t xml:space="preserve"> length is smaller than </w:t>
      </w:r>
      <w:r w:rsidR="005553ED">
        <w:t xml:space="preserve">some </w:t>
      </w:r>
      <w:r w:rsidR="009613E3">
        <w:t xml:space="preserve">scaled </w:t>
      </w:r>
      <w:r w:rsidR="005553ED">
        <w:t>delay</w:t>
      </w:r>
      <w:r w:rsidR="007A4EB9">
        <w:t>s</w:t>
      </w:r>
      <w:r w:rsidR="005553ED">
        <w:t xml:space="preserve"> </w:t>
      </w:r>
      <w:r w:rsidR="009613E3">
        <w:t xml:space="preserve">calculated by </w:t>
      </w:r>
      <w:r w:rsidR="005553ED">
        <w:t xml:space="preserve">table </w:t>
      </w:r>
      <w:r w:rsidR="009613E3">
        <w:t>2 and 3</w:t>
      </w:r>
      <w:r w:rsidR="005553ED">
        <w:t>.</w:t>
      </w:r>
      <w:r w:rsidR="003F075E">
        <w:t xml:space="preserve"> </w:t>
      </w:r>
      <w:r w:rsidR="00A2771C">
        <w:t>That is, we can say</w:t>
      </w:r>
      <w:r w:rsidR="007D6005">
        <w:t xml:space="preserve"> that </w:t>
      </w:r>
      <w:r w:rsidR="007B0F60">
        <w:t xml:space="preserve">the scaled delays defined </w:t>
      </w:r>
      <w:r w:rsidR="007D6005">
        <w:t>in</w:t>
      </w:r>
      <w:r w:rsidR="007B0F60">
        <w:t xml:space="preserve"> 3GPP </w:t>
      </w:r>
      <w:r w:rsidR="007D6005">
        <w:t xml:space="preserve">channel models </w:t>
      </w:r>
      <w:r w:rsidR="007B0F60">
        <w:t xml:space="preserve">are larger than the </w:t>
      </w:r>
      <w:r w:rsidR="007D6005">
        <w:t>CP length</w:t>
      </w:r>
      <w:r w:rsidR="007B0F60">
        <w:t xml:space="preserve"> </w:t>
      </w:r>
      <w:r w:rsidR="007D6005">
        <w:t>currently considered</w:t>
      </w:r>
      <w:r w:rsidR="007B0F60">
        <w:t xml:space="preserve"> in </w:t>
      </w:r>
      <w:r w:rsidR="007D6005">
        <w:t>NR</w:t>
      </w:r>
      <w:r w:rsidR="007B0F60">
        <w:t xml:space="preserve"> </w:t>
      </w:r>
      <w:r w:rsidR="007D6005">
        <w:t>discussion</w:t>
      </w:r>
      <w:r w:rsidR="003F075E">
        <w:t>.</w:t>
      </w:r>
      <w:r>
        <w:t xml:space="preserve"> </w:t>
      </w:r>
    </w:p>
    <w:p w14:paraId="34FBF266" w14:textId="77777777" w:rsidR="0029003A" w:rsidRDefault="0029003A" w:rsidP="009613E3">
      <w:pPr>
        <w:autoSpaceDE w:val="0"/>
        <w:autoSpaceDN w:val="0"/>
        <w:adjustRightInd w:val="0"/>
        <w:spacing w:after="120"/>
      </w:pPr>
    </w:p>
    <w:p w14:paraId="408EF6A4" w14:textId="77777777" w:rsidR="0029003A" w:rsidRDefault="0029003A" w:rsidP="009613E3">
      <w:pPr>
        <w:autoSpaceDE w:val="0"/>
        <w:autoSpaceDN w:val="0"/>
        <w:adjustRightInd w:val="0"/>
        <w:spacing w:after="120"/>
      </w:pPr>
    </w:p>
    <w:p w14:paraId="6F09E8F1" w14:textId="2BD93813" w:rsidR="000801B4" w:rsidRPr="000801B4" w:rsidRDefault="00FD3227" w:rsidP="000801B4">
      <w:pPr>
        <w:jc w:val="center"/>
        <w:rPr>
          <w:b/>
        </w:rPr>
      </w:pPr>
      <w:r>
        <w:rPr>
          <w:b/>
        </w:rPr>
        <w:lastRenderedPageBreak/>
        <w:t>Table 2</w:t>
      </w:r>
      <w:r w:rsidR="000801B4">
        <w:rPr>
          <w:b/>
        </w:rPr>
        <w:t xml:space="preserve">: </w:t>
      </w:r>
      <w:r w:rsidR="005F5388">
        <w:rPr>
          <w:b/>
        </w:rPr>
        <w:t>TDL-C</w:t>
      </w:r>
      <w:r w:rsidR="005F5388">
        <w:rPr>
          <w:b/>
        </w:rPr>
        <w:softHyphen/>
      </w:r>
      <w:r w:rsidR="005F5388">
        <w:rPr>
          <w:b/>
        </w:rPr>
        <w:softHyphen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1516"/>
        <w:gridCol w:w="1575"/>
      </w:tblGrid>
      <w:tr w:rsidR="000801B4" w:rsidRPr="000801B4" w14:paraId="5742D6B3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126C2C11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Tap</w:t>
            </w:r>
          </w:p>
        </w:tc>
        <w:tc>
          <w:tcPr>
            <w:tcW w:w="1516" w:type="dxa"/>
            <w:vMerge w:val="restart"/>
            <w:shd w:val="clear" w:color="auto" w:fill="auto"/>
          </w:tcPr>
          <w:p w14:paraId="5AE34205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rFonts w:hint="eastAsia"/>
                <w:sz w:val="18"/>
                <w:lang w:val="en-CA"/>
              </w:rPr>
              <w:t>Normalized d</w:t>
            </w:r>
            <w:r w:rsidRPr="000801B4">
              <w:rPr>
                <w:sz w:val="18"/>
                <w:lang w:val="en-CA"/>
              </w:rPr>
              <w:t>elay</w:t>
            </w:r>
          </w:p>
        </w:tc>
        <w:tc>
          <w:tcPr>
            <w:tcW w:w="1575" w:type="dxa"/>
            <w:shd w:val="clear" w:color="auto" w:fill="auto"/>
          </w:tcPr>
          <w:p w14:paraId="5B689C59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Power</w:t>
            </w:r>
          </w:p>
        </w:tc>
      </w:tr>
      <w:tr w:rsidR="000801B4" w:rsidRPr="000801B4" w14:paraId="1C2258AF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3A337F19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#</w:t>
            </w:r>
          </w:p>
        </w:tc>
        <w:tc>
          <w:tcPr>
            <w:tcW w:w="1516" w:type="dxa"/>
            <w:vMerge/>
            <w:shd w:val="clear" w:color="auto" w:fill="auto"/>
          </w:tcPr>
          <w:p w14:paraId="649FB566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</w:p>
        </w:tc>
        <w:tc>
          <w:tcPr>
            <w:tcW w:w="1575" w:type="dxa"/>
            <w:shd w:val="clear" w:color="auto" w:fill="auto"/>
          </w:tcPr>
          <w:p w14:paraId="5DFF09A8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dB</w:t>
            </w:r>
          </w:p>
        </w:tc>
      </w:tr>
      <w:tr w:rsidR="000801B4" w:rsidRPr="000801B4" w14:paraId="25AAD4DB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6CB10591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E2F7D44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EE581A1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-4.4</w:t>
            </w:r>
          </w:p>
        </w:tc>
      </w:tr>
      <w:tr w:rsidR="000801B4" w:rsidRPr="000801B4" w14:paraId="3735231A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25B4A775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2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E88FB70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0.2099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822B98E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-1.2</w:t>
            </w:r>
          </w:p>
        </w:tc>
      </w:tr>
      <w:tr w:rsidR="000801B4" w:rsidRPr="000801B4" w14:paraId="286570ED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0C905DDC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3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96D8A5B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0.2219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A6178D6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-3.5</w:t>
            </w:r>
          </w:p>
        </w:tc>
      </w:tr>
      <w:tr w:rsidR="000801B4" w:rsidRPr="000801B4" w14:paraId="35D43377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56A9FD00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4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25BDF16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0.2329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98A3306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-5.2</w:t>
            </w:r>
          </w:p>
        </w:tc>
      </w:tr>
      <w:tr w:rsidR="000801B4" w:rsidRPr="000801B4" w14:paraId="1459B98D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28C71E3E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5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79E00B55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0.2176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31FC1C7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-2.5</w:t>
            </w:r>
          </w:p>
        </w:tc>
      </w:tr>
      <w:tr w:rsidR="000801B4" w:rsidRPr="000801B4" w14:paraId="601F34B4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513009EC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6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3AF98950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0.6366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2158F18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</w:t>
            </w:r>
          </w:p>
        </w:tc>
      </w:tr>
      <w:tr w:rsidR="000801B4" w:rsidRPr="000801B4" w14:paraId="3B8E3CDC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2835C4F1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7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31D12C71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0.6448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0A2AB31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-2.2</w:t>
            </w:r>
          </w:p>
        </w:tc>
      </w:tr>
      <w:tr w:rsidR="000801B4" w:rsidRPr="000801B4" w14:paraId="7298072C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5AC19764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8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FD9BE81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0.6560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F6E3945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-3.9</w:t>
            </w:r>
          </w:p>
        </w:tc>
      </w:tr>
      <w:tr w:rsidR="000801B4" w:rsidRPr="000801B4" w14:paraId="2D5F9B08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4D580D9B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9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60EDF6E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0.6584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39E5CEC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-7.4</w:t>
            </w:r>
          </w:p>
        </w:tc>
      </w:tr>
      <w:tr w:rsidR="000801B4" w:rsidRPr="000801B4" w14:paraId="367916A5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47CB5ED1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0015AC1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0.7935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F038E5B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-7.1</w:t>
            </w:r>
          </w:p>
        </w:tc>
      </w:tr>
      <w:tr w:rsidR="000801B4" w:rsidRPr="000801B4" w14:paraId="7AF156EB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5E668CC2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11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F32DFFF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0.8213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DC7F43A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-10.7</w:t>
            </w:r>
          </w:p>
        </w:tc>
      </w:tr>
      <w:tr w:rsidR="000801B4" w:rsidRPr="000801B4" w14:paraId="77CF530E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17A06D56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12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08F2861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0.9336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0CC431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-11.1</w:t>
            </w:r>
          </w:p>
        </w:tc>
      </w:tr>
      <w:tr w:rsidR="000801B4" w:rsidRPr="000801B4" w14:paraId="4E9FEE26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67B241D2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13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3C9415F1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1.2285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81A93AC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-5.1</w:t>
            </w:r>
          </w:p>
        </w:tc>
      </w:tr>
      <w:tr w:rsidR="000801B4" w:rsidRPr="000801B4" w14:paraId="5CB2027A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687FF847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14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06498C8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1.3083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E45F417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-6.8</w:t>
            </w:r>
          </w:p>
        </w:tc>
      </w:tr>
      <w:tr w:rsidR="000801B4" w:rsidRPr="000801B4" w14:paraId="09171BC2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3415E05B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15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64CDB53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2.1704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86D7F2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-8.7</w:t>
            </w:r>
          </w:p>
        </w:tc>
      </w:tr>
      <w:tr w:rsidR="000801B4" w:rsidRPr="000801B4" w14:paraId="6F99B776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5690A7D5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16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68385BA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2.7105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EADE0E5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-13.2</w:t>
            </w:r>
          </w:p>
        </w:tc>
      </w:tr>
      <w:tr w:rsidR="000801B4" w:rsidRPr="000801B4" w14:paraId="717B33CD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772016E3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17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251AE765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4.2589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2BDAF2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-13.9</w:t>
            </w:r>
          </w:p>
        </w:tc>
      </w:tr>
      <w:tr w:rsidR="000801B4" w:rsidRPr="000801B4" w14:paraId="19A3AF86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1E7F4107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18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2EE5F45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4.6003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DC9969B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-13.9</w:t>
            </w:r>
          </w:p>
        </w:tc>
      </w:tr>
      <w:tr w:rsidR="000801B4" w:rsidRPr="000801B4" w14:paraId="6CB5B25D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37915AC8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19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E547FD9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5.4902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AB995D3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-15.8</w:t>
            </w:r>
          </w:p>
        </w:tc>
      </w:tr>
      <w:tr w:rsidR="000801B4" w:rsidRPr="000801B4" w14:paraId="253C72DB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11889D83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20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10F6AA7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5.6077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7B6E20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-17.1</w:t>
            </w:r>
          </w:p>
        </w:tc>
      </w:tr>
      <w:tr w:rsidR="000801B4" w:rsidRPr="000801B4" w14:paraId="333421DB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1B0EFC00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21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28E64792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6.3065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5546F07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-16</w:t>
            </w:r>
          </w:p>
        </w:tc>
      </w:tr>
      <w:tr w:rsidR="000801B4" w:rsidRPr="000801B4" w14:paraId="5D084BB6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72039EE1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22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FF31327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6.6374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B328AEB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-15.7</w:t>
            </w:r>
          </w:p>
        </w:tc>
      </w:tr>
      <w:tr w:rsidR="000801B4" w:rsidRPr="000801B4" w14:paraId="706C91D9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224D6627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23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E54A244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7.0427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FE1B1BD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-21.6</w:t>
            </w:r>
          </w:p>
        </w:tc>
      </w:tr>
      <w:tr w:rsidR="000801B4" w:rsidRPr="000801B4" w14:paraId="563DD503" w14:textId="77777777" w:rsidTr="00795F2C">
        <w:trPr>
          <w:jc w:val="center"/>
        </w:trPr>
        <w:tc>
          <w:tcPr>
            <w:tcW w:w="1014" w:type="dxa"/>
            <w:shd w:val="clear" w:color="auto" w:fill="auto"/>
          </w:tcPr>
          <w:p w14:paraId="10242B25" w14:textId="77777777" w:rsidR="000801B4" w:rsidRPr="000801B4" w:rsidRDefault="000801B4" w:rsidP="000801B4">
            <w:pPr>
              <w:rPr>
                <w:sz w:val="18"/>
                <w:lang w:val="en-CA"/>
              </w:rPr>
            </w:pPr>
            <w:r w:rsidRPr="000801B4">
              <w:rPr>
                <w:sz w:val="18"/>
                <w:lang w:val="en-CA"/>
              </w:rPr>
              <w:t>24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697E0EA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8.6523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B9C4CDF" w14:textId="77777777" w:rsidR="000801B4" w:rsidRPr="000801B4" w:rsidRDefault="000801B4" w:rsidP="000801B4">
            <w:pPr>
              <w:rPr>
                <w:sz w:val="18"/>
              </w:rPr>
            </w:pPr>
            <w:r w:rsidRPr="000801B4">
              <w:rPr>
                <w:sz w:val="18"/>
              </w:rPr>
              <w:t>-22.8</w:t>
            </w:r>
          </w:p>
        </w:tc>
      </w:tr>
    </w:tbl>
    <w:p w14:paraId="67676D17" w14:textId="77777777" w:rsidR="000801B4" w:rsidRDefault="000801B4" w:rsidP="009B15F5"/>
    <w:p w14:paraId="4C67594C" w14:textId="6B726E99" w:rsidR="002F5239" w:rsidRPr="002F5239" w:rsidRDefault="002F5239" w:rsidP="002F5239">
      <w:pPr>
        <w:jc w:val="center"/>
        <w:rPr>
          <w:b/>
        </w:rPr>
      </w:pPr>
      <w:r w:rsidRPr="002F5239">
        <w:rPr>
          <w:rFonts w:hint="eastAsia"/>
          <w:b/>
        </w:rPr>
        <w:t>T</w:t>
      </w:r>
      <w:r w:rsidRPr="002F5239">
        <w:rPr>
          <w:b/>
        </w:rPr>
        <w:t xml:space="preserve">able 3: Scenario specific scaling factors </w:t>
      </w:r>
      <w:r w:rsidRPr="002F5239">
        <w:rPr>
          <w:rFonts w:hint="eastAsia"/>
          <w:b/>
        </w:rPr>
        <w:t xml:space="preserve">-- </w:t>
      </w:r>
      <w:r w:rsidRPr="002F5239">
        <w:rPr>
          <w:b/>
        </w:rPr>
        <w:t>for information only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5"/>
        <w:gridCol w:w="1417"/>
        <w:gridCol w:w="993"/>
        <w:gridCol w:w="1134"/>
        <w:gridCol w:w="992"/>
        <w:gridCol w:w="1134"/>
        <w:gridCol w:w="1134"/>
        <w:gridCol w:w="1134"/>
      </w:tblGrid>
      <w:tr w:rsidR="002F5239" w:rsidRPr="002F5239" w14:paraId="0676BFA3" w14:textId="77777777" w:rsidTr="002F5239">
        <w:trPr>
          <w:trHeight w:val="311"/>
          <w:jc w:val="center"/>
        </w:trPr>
        <w:tc>
          <w:tcPr>
            <w:tcW w:w="2126" w:type="dxa"/>
            <w:gridSpan w:val="2"/>
            <w:vMerge w:val="restart"/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9B056" w14:textId="5125A7CC" w:rsidR="002F5239" w:rsidRPr="002F5239" w:rsidRDefault="002F5239" w:rsidP="002F5239">
            <w:pPr>
              <w:jc w:val="center"/>
              <w:rPr>
                <w:b/>
                <w:sz w:val="18"/>
              </w:rPr>
            </w:pPr>
            <w:r w:rsidRPr="002F5239">
              <w:rPr>
                <w:b/>
                <w:sz w:val="18"/>
              </w:rPr>
              <w:t xml:space="preserve">Proposed Scaling Factor </w:t>
            </w:r>
            <w:r w:rsidRPr="002F5239">
              <w:rPr>
                <w:b/>
                <w:sz w:val="18"/>
              </w:rPr>
              <w:br/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DS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desired</m:t>
                  </m:r>
                </m:sub>
              </m:sSub>
            </m:oMath>
            <w:r w:rsidRPr="002F5239">
              <w:rPr>
                <w:b/>
                <w:sz w:val="18"/>
              </w:rPr>
              <w:t>[ns])</w:t>
            </w:r>
          </w:p>
        </w:tc>
        <w:tc>
          <w:tcPr>
            <w:tcW w:w="7938" w:type="dxa"/>
            <w:gridSpan w:val="7"/>
            <w:shd w:val="clear" w:color="auto" w:fill="BFBFBF"/>
          </w:tcPr>
          <w:p w14:paraId="668E91A8" w14:textId="77777777" w:rsidR="002F5239" w:rsidRPr="002F5239" w:rsidRDefault="002F5239" w:rsidP="002F5239">
            <w:pPr>
              <w:jc w:val="center"/>
              <w:rPr>
                <w:b/>
                <w:sz w:val="18"/>
              </w:rPr>
            </w:pPr>
            <w:r w:rsidRPr="002F5239">
              <w:rPr>
                <w:b/>
                <w:sz w:val="18"/>
              </w:rPr>
              <w:t>Frequency [GHz]</w:t>
            </w:r>
          </w:p>
        </w:tc>
      </w:tr>
      <w:tr w:rsidR="002F5239" w:rsidRPr="002F5239" w14:paraId="1781F734" w14:textId="77777777" w:rsidTr="002F5239">
        <w:trPr>
          <w:trHeight w:val="175"/>
          <w:jc w:val="center"/>
        </w:trPr>
        <w:tc>
          <w:tcPr>
            <w:tcW w:w="2126" w:type="dxa"/>
            <w:gridSpan w:val="2"/>
            <w:vMerge/>
            <w:vAlign w:val="center"/>
            <w:hideMark/>
          </w:tcPr>
          <w:p w14:paraId="14A28F62" w14:textId="77777777" w:rsidR="002F5239" w:rsidRPr="002F5239" w:rsidRDefault="002F5239" w:rsidP="002F5239">
            <w:pPr>
              <w:jc w:val="center"/>
              <w:rPr>
                <w:b/>
                <w:sz w:val="18"/>
              </w:rPr>
            </w:pPr>
          </w:p>
        </w:tc>
        <w:tc>
          <w:tcPr>
            <w:tcW w:w="1417" w:type="dxa"/>
            <w:shd w:val="clear" w:color="auto" w:fill="BFBFBF"/>
            <w:vAlign w:val="center"/>
          </w:tcPr>
          <w:p w14:paraId="3B635ACC" w14:textId="77777777" w:rsidR="002F5239" w:rsidRPr="002F5239" w:rsidRDefault="002F5239" w:rsidP="002F5239">
            <w:pPr>
              <w:jc w:val="center"/>
              <w:rPr>
                <w:b/>
                <w:sz w:val="18"/>
              </w:rPr>
            </w:pPr>
            <w:r w:rsidRPr="002F5239">
              <w:rPr>
                <w:b/>
                <w:sz w:val="18"/>
              </w:rPr>
              <w:t>2 GHz</w:t>
            </w:r>
          </w:p>
        </w:tc>
        <w:tc>
          <w:tcPr>
            <w:tcW w:w="993" w:type="dxa"/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F26CA" w14:textId="77777777" w:rsidR="002F5239" w:rsidRPr="002F5239" w:rsidRDefault="002F5239" w:rsidP="002F5239">
            <w:pPr>
              <w:jc w:val="center"/>
              <w:rPr>
                <w:b/>
                <w:sz w:val="18"/>
              </w:rPr>
            </w:pPr>
            <w:r w:rsidRPr="002F5239">
              <w:rPr>
                <w:b/>
                <w:sz w:val="18"/>
              </w:rPr>
              <w:t>6</w:t>
            </w:r>
          </w:p>
        </w:tc>
        <w:tc>
          <w:tcPr>
            <w:tcW w:w="1134" w:type="dxa"/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FF5B1" w14:textId="77777777" w:rsidR="002F5239" w:rsidRPr="002F5239" w:rsidRDefault="002F5239" w:rsidP="002F5239">
            <w:pPr>
              <w:jc w:val="center"/>
              <w:rPr>
                <w:b/>
                <w:sz w:val="18"/>
              </w:rPr>
            </w:pPr>
            <w:r w:rsidRPr="002F5239">
              <w:rPr>
                <w:b/>
                <w:sz w:val="18"/>
              </w:rPr>
              <w:t>15</w:t>
            </w:r>
          </w:p>
        </w:tc>
        <w:tc>
          <w:tcPr>
            <w:tcW w:w="992" w:type="dxa"/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146C4" w14:textId="77777777" w:rsidR="002F5239" w:rsidRPr="002F5239" w:rsidRDefault="002F5239" w:rsidP="002F5239">
            <w:pPr>
              <w:jc w:val="center"/>
              <w:rPr>
                <w:b/>
                <w:sz w:val="18"/>
              </w:rPr>
            </w:pPr>
            <w:r w:rsidRPr="002F5239">
              <w:rPr>
                <w:b/>
                <w:sz w:val="18"/>
              </w:rPr>
              <w:t>28</w:t>
            </w:r>
          </w:p>
        </w:tc>
        <w:tc>
          <w:tcPr>
            <w:tcW w:w="1134" w:type="dxa"/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4A145" w14:textId="77777777" w:rsidR="002F5239" w:rsidRPr="002F5239" w:rsidRDefault="002F5239" w:rsidP="002F5239">
            <w:pPr>
              <w:jc w:val="center"/>
              <w:rPr>
                <w:b/>
                <w:sz w:val="18"/>
              </w:rPr>
            </w:pPr>
            <w:r w:rsidRPr="002F5239">
              <w:rPr>
                <w:b/>
                <w:sz w:val="18"/>
              </w:rPr>
              <w:t>39</w:t>
            </w:r>
          </w:p>
        </w:tc>
        <w:tc>
          <w:tcPr>
            <w:tcW w:w="1134" w:type="dxa"/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BCCA1" w14:textId="77777777" w:rsidR="002F5239" w:rsidRPr="002F5239" w:rsidRDefault="002F5239" w:rsidP="002F5239">
            <w:pPr>
              <w:jc w:val="center"/>
              <w:rPr>
                <w:b/>
                <w:sz w:val="18"/>
              </w:rPr>
            </w:pPr>
            <w:r w:rsidRPr="002F5239">
              <w:rPr>
                <w:b/>
                <w:sz w:val="18"/>
              </w:rPr>
              <w:t>60</w:t>
            </w:r>
          </w:p>
        </w:tc>
        <w:tc>
          <w:tcPr>
            <w:tcW w:w="1134" w:type="dxa"/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5F9EF" w14:textId="77777777" w:rsidR="002F5239" w:rsidRPr="002F5239" w:rsidRDefault="002F5239" w:rsidP="002F5239">
            <w:pPr>
              <w:jc w:val="center"/>
              <w:rPr>
                <w:b/>
                <w:sz w:val="18"/>
              </w:rPr>
            </w:pPr>
            <w:r w:rsidRPr="002F5239">
              <w:rPr>
                <w:b/>
                <w:sz w:val="18"/>
              </w:rPr>
              <w:t>70</w:t>
            </w:r>
          </w:p>
        </w:tc>
      </w:tr>
      <w:tr w:rsidR="002F5239" w:rsidRPr="002F5239" w14:paraId="7B8951B4" w14:textId="77777777" w:rsidTr="002F5239">
        <w:trPr>
          <w:trHeight w:val="20"/>
          <w:jc w:val="center"/>
        </w:trPr>
        <w:tc>
          <w:tcPr>
            <w:tcW w:w="851" w:type="dxa"/>
            <w:vMerge w:val="restart"/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55443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Indoor office</w:t>
            </w:r>
          </w:p>
        </w:tc>
        <w:tc>
          <w:tcPr>
            <w:tcW w:w="127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E8E65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Short-delay profile</w:t>
            </w:r>
          </w:p>
        </w:tc>
        <w:tc>
          <w:tcPr>
            <w:tcW w:w="1417" w:type="dxa"/>
            <w:vAlign w:val="center"/>
          </w:tcPr>
          <w:p w14:paraId="10997C81" w14:textId="77777777" w:rsidR="002F5239" w:rsidRPr="002F5239" w:rsidRDefault="002F5239" w:rsidP="002F5239">
            <w:pPr>
              <w:jc w:val="center"/>
              <w:rPr>
                <w:sz w:val="18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A2319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28.4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165CE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22.5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B3CB9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19.1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5311E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17.4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A104F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15.5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088B5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14.9 </w:t>
            </w:r>
          </w:p>
        </w:tc>
      </w:tr>
      <w:tr w:rsidR="002F5239" w:rsidRPr="002F5239" w14:paraId="44169058" w14:textId="77777777" w:rsidTr="002F5239">
        <w:trPr>
          <w:trHeight w:val="20"/>
          <w:jc w:val="center"/>
        </w:trPr>
        <w:tc>
          <w:tcPr>
            <w:tcW w:w="851" w:type="dxa"/>
            <w:vMerge/>
            <w:vAlign w:val="center"/>
            <w:hideMark/>
          </w:tcPr>
          <w:p w14:paraId="5E10714E" w14:textId="77777777" w:rsidR="002F5239" w:rsidRPr="002F5239" w:rsidRDefault="002F5239" w:rsidP="002F5239"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7B48C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Normal-delay profile</w:t>
            </w:r>
          </w:p>
        </w:tc>
        <w:tc>
          <w:tcPr>
            <w:tcW w:w="1417" w:type="dxa"/>
            <w:vAlign w:val="center"/>
          </w:tcPr>
          <w:p w14:paraId="69363852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29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B9D58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44.1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026F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33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39E15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26.8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468FD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24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C9830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20.7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74108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19.6 </w:t>
            </w:r>
          </w:p>
        </w:tc>
      </w:tr>
      <w:tr w:rsidR="002F5239" w:rsidRPr="002F5239" w14:paraId="36785A18" w14:textId="77777777" w:rsidTr="002F5239">
        <w:trPr>
          <w:trHeight w:val="20"/>
          <w:jc w:val="center"/>
        </w:trPr>
        <w:tc>
          <w:tcPr>
            <w:tcW w:w="851" w:type="dxa"/>
            <w:vMerge/>
            <w:vAlign w:val="center"/>
            <w:hideMark/>
          </w:tcPr>
          <w:p w14:paraId="30AC61E7" w14:textId="77777777" w:rsidR="002F5239" w:rsidRPr="002F5239" w:rsidRDefault="002F5239" w:rsidP="002F5239"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49DE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Long-delay profile</w:t>
            </w:r>
          </w:p>
        </w:tc>
        <w:tc>
          <w:tcPr>
            <w:tcW w:w="1417" w:type="dxa"/>
            <w:vAlign w:val="center"/>
          </w:tcPr>
          <w:p w14:paraId="5D9A8F9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50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38A8C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63.6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6C58D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53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5578A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46.4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C0E23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43.2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76015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39.3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DD9C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38 </w:t>
            </w:r>
          </w:p>
        </w:tc>
      </w:tr>
      <w:tr w:rsidR="002F5239" w:rsidRPr="002F5239" w14:paraId="678667DF" w14:textId="77777777" w:rsidTr="002F5239">
        <w:trPr>
          <w:trHeight w:val="20"/>
          <w:jc w:val="center"/>
        </w:trPr>
        <w:tc>
          <w:tcPr>
            <w:tcW w:w="851" w:type="dxa"/>
            <w:vMerge w:val="restart"/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52A6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UMi </w:t>
            </w:r>
          </w:p>
          <w:p w14:paraId="26D88989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Street-canyon</w:t>
            </w:r>
          </w:p>
        </w:tc>
        <w:tc>
          <w:tcPr>
            <w:tcW w:w="127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1179F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Short-delay profile</w:t>
            </w:r>
          </w:p>
        </w:tc>
        <w:tc>
          <w:tcPr>
            <w:tcW w:w="1417" w:type="dxa"/>
            <w:vAlign w:val="center"/>
          </w:tcPr>
          <w:p w14:paraId="7C941A35" w14:textId="77777777" w:rsidR="002F5239" w:rsidRPr="002F5239" w:rsidRDefault="002F5239" w:rsidP="002F5239">
            <w:pPr>
              <w:jc w:val="center"/>
              <w:rPr>
                <w:sz w:val="18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E4F39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42.8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2342C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36.2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83621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32.2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16808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30.2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0BECA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27.7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43AF3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26.9 </w:t>
            </w:r>
          </w:p>
        </w:tc>
      </w:tr>
      <w:tr w:rsidR="002F5239" w:rsidRPr="002F5239" w14:paraId="3B7554F7" w14:textId="77777777" w:rsidTr="002F5239">
        <w:trPr>
          <w:trHeight w:val="20"/>
          <w:jc w:val="center"/>
        </w:trPr>
        <w:tc>
          <w:tcPr>
            <w:tcW w:w="851" w:type="dxa"/>
            <w:vMerge/>
            <w:vAlign w:val="center"/>
            <w:hideMark/>
          </w:tcPr>
          <w:p w14:paraId="2A4BCFEC" w14:textId="77777777" w:rsidR="002F5239" w:rsidRPr="002F5239" w:rsidRDefault="002F5239" w:rsidP="002F5239"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45884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Normal-delay profile</w:t>
            </w:r>
          </w:p>
        </w:tc>
        <w:tc>
          <w:tcPr>
            <w:tcW w:w="1417" w:type="dxa"/>
            <w:vAlign w:val="center"/>
          </w:tcPr>
          <w:p w14:paraId="3F749A3E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102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E11A4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87.6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7A79C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73.6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5B5DC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65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E7684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60.8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56544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55.6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ACE33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53.9 </w:t>
            </w:r>
          </w:p>
        </w:tc>
      </w:tr>
      <w:tr w:rsidR="002F5239" w:rsidRPr="002F5239" w14:paraId="2242E771" w14:textId="77777777" w:rsidTr="002F5239">
        <w:trPr>
          <w:trHeight w:val="20"/>
          <w:jc w:val="center"/>
        </w:trPr>
        <w:tc>
          <w:tcPr>
            <w:tcW w:w="851" w:type="dxa"/>
            <w:vMerge/>
            <w:vAlign w:val="center"/>
            <w:hideMark/>
          </w:tcPr>
          <w:p w14:paraId="1F496ACA" w14:textId="77777777" w:rsidR="002F5239" w:rsidRPr="002F5239" w:rsidRDefault="002F5239" w:rsidP="002F5239"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27FCD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Long-delay profile</w:t>
            </w:r>
          </w:p>
        </w:tc>
        <w:tc>
          <w:tcPr>
            <w:tcW w:w="1417" w:type="dxa"/>
            <w:vAlign w:val="center"/>
          </w:tcPr>
          <w:p w14:paraId="353DD30F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281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6BC65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306.8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62F48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305.5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0A6A9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304.5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68281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304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951EC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303.3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8BA60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303.1 </w:t>
            </w:r>
          </w:p>
        </w:tc>
      </w:tr>
      <w:tr w:rsidR="002F5239" w:rsidRPr="002F5239" w14:paraId="07CF4DFF" w14:textId="77777777" w:rsidTr="002F5239">
        <w:trPr>
          <w:trHeight w:val="20"/>
          <w:jc w:val="center"/>
        </w:trPr>
        <w:tc>
          <w:tcPr>
            <w:tcW w:w="851" w:type="dxa"/>
            <w:vMerge w:val="restart"/>
            <w:shd w:val="clear" w:color="auto" w:fill="F2F2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5A979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UMa</w:t>
            </w:r>
          </w:p>
        </w:tc>
        <w:tc>
          <w:tcPr>
            <w:tcW w:w="127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3757B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Short-delay profile</w:t>
            </w:r>
          </w:p>
        </w:tc>
        <w:tc>
          <w:tcPr>
            <w:tcW w:w="1417" w:type="dxa"/>
            <w:vAlign w:val="center"/>
          </w:tcPr>
          <w:p w14:paraId="682EA029" w14:textId="77777777" w:rsidR="002F5239" w:rsidRPr="002F5239" w:rsidRDefault="002F5239" w:rsidP="002F5239">
            <w:pPr>
              <w:jc w:val="center"/>
              <w:rPr>
                <w:sz w:val="18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332BD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12.7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E7871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11.6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F639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10.9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C57D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10.6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2D7F5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10.2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3876D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10 </w:t>
            </w:r>
          </w:p>
        </w:tc>
      </w:tr>
      <w:tr w:rsidR="002F5239" w:rsidRPr="002F5239" w14:paraId="7EF45160" w14:textId="77777777" w:rsidTr="002F5239">
        <w:trPr>
          <w:trHeight w:val="20"/>
          <w:jc w:val="center"/>
        </w:trPr>
        <w:tc>
          <w:tcPr>
            <w:tcW w:w="851" w:type="dxa"/>
            <w:vMerge/>
            <w:vAlign w:val="center"/>
            <w:hideMark/>
          </w:tcPr>
          <w:p w14:paraId="36EFEA9B" w14:textId="77777777" w:rsidR="002F5239" w:rsidRPr="002F5239" w:rsidRDefault="002F5239" w:rsidP="002F5239"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8144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Normal-delay profile</w:t>
            </w:r>
          </w:p>
        </w:tc>
        <w:tc>
          <w:tcPr>
            <w:tcW w:w="1417" w:type="dxa"/>
            <w:vAlign w:val="center"/>
          </w:tcPr>
          <w:p w14:paraId="29FEA4B6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380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1A772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364.1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818546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302.1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2A57F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265.9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3D58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248.6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34E18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227.6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7D572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220.6 </w:t>
            </w:r>
          </w:p>
        </w:tc>
      </w:tr>
      <w:tr w:rsidR="002F5239" w:rsidRPr="002F5239" w14:paraId="1F217277" w14:textId="77777777" w:rsidTr="002F5239">
        <w:trPr>
          <w:trHeight w:val="20"/>
          <w:jc w:val="center"/>
        </w:trPr>
        <w:tc>
          <w:tcPr>
            <w:tcW w:w="851" w:type="dxa"/>
            <w:vMerge/>
            <w:vAlign w:val="center"/>
            <w:hideMark/>
          </w:tcPr>
          <w:p w14:paraId="7DE2BD57" w14:textId="77777777" w:rsidR="002F5239" w:rsidRPr="002F5239" w:rsidRDefault="002F5239" w:rsidP="002F5239"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6C157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Long-delay profile</w:t>
            </w:r>
          </w:p>
        </w:tc>
        <w:tc>
          <w:tcPr>
            <w:tcW w:w="1417" w:type="dxa"/>
            <w:vAlign w:val="center"/>
          </w:tcPr>
          <w:p w14:paraId="12B427DC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>1156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9E323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1149.4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B82BF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953.4 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13825F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839.4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D5E0F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784.6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E66B3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718.6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6C789" w14:textId="77777777" w:rsidR="002F5239" w:rsidRPr="002F5239" w:rsidRDefault="002F5239" w:rsidP="002F5239">
            <w:pPr>
              <w:jc w:val="center"/>
              <w:rPr>
                <w:sz w:val="18"/>
              </w:rPr>
            </w:pPr>
            <w:r w:rsidRPr="002F5239">
              <w:rPr>
                <w:sz w:val="18"/>
              </w:rPr>
              <w:t xml:space="preserve">696.3 </w:t>
            </w:r>
          </w:p>
        </w:tc>
      </w:tr>
    </w:tbl>
    <w:p w14:paraId="49C3D08A" w14:textId="77777777" w:rsidR="002F5239" w:rsidRPr="00A328AE" w:rsidRDefault="002F5239" w:rsidP="002F5239">
      <w:pPr>
        <w:jc w:val="center"/>
      </w:pPr>
    </w:p>
    <w:p w14:paraId="4ACF5976" w14:textId="41BBB115" w:rsidR="00FC360D" w:rsidRPr="00FC360D" w:rsidRDefault="00FC360D" w:rsidP="009B15F5">
      <w:pPr>
        <w:rPr>
          <w:b/>
        </w:rPr>
      </w:pPr>
      <w:r>
        <w:rPr>
          <w:b/>
        </w:rPr>
        <w:t xml:space="preserve">Observation 2: </w:t>
      </w:r>
      <w:r w:rsidR="007B0F60">
        <w:rPr>
          <w:b/>
        </w:rPr>
        <w:t>T</w:t>
      </w:r>
      <w:r w:rsidR="007B0F60" w:rsidRPr="007B0F60">
        <w:rPr>
          <w:b/>
        </w:rPr>
        <w:t xml:space="preserve">he scaled delays defined </w:t>
      </w:r>
      <w:r w:rsidR="003D288D">
        <w:rPr>
          <w:b/>
        </w:rPr>
        <w:t>in</w:t>
      </w:r>
      <w:r w:rsidR="007B0F60" w:rsidRPr="007B0F60">
        <w:rPr>
          <w:b/>
        </w:rPr>
        <w:t xml:space="preserve"> 3GPP </w:t>
      </w:r>
      <w:r w:rsidR="003D288D">
        <w:rPr>
          <w:b/>
        </w:rPr>
        <w:t xml:space="preserve">channel models </w:t>
      </w:r>
      <w:r w:rsidR="007B0F60" w:rsidRPr="007B0F60">
        <w:rPr>
          <w:b/>
        </w:rPr>
        <w:t xml:space="preserve">are larger than the </w:t>
      </w:r>
      <w:r w:rsidR="00E62287">
        <w:rPr>
          <w:b/>
        </w:rPr>
        <w:t xml:space="preserve">CP length </w:t>
      </w:r>
      <w:r w:rsidR="00C93281">
        <w:rPr>
          <w:b/>
        </w:rPr>
        <w:t xml:space="preserve">currently </w:t>
      </w:r>
      <w:r w:rsidR="0026695A">
        <w:rPr>
          <w:rFonts w:hint="eastAsia"/>
          <w:b/>
        </w:rPr>
        <w:t>considered in the use cases discussion for time structure in NR.</w:t>
      </w:r>
    </w:p>
    <w:p w14:paraId="74FC0A11" w14:textId="27644863" w:rsidR="00FA67D6" w:rsidRPr="00812FF6" w:rsidRDefault="00812FF6" w:rsidP="003A6BB4">
      <w:pPr>
        <w:rPr>
          <w:lang w:val="x-none"/>
        </w:rPr>
      </w:pPr>
      <w:r>
        <w:rPr>
          <w:lang w:val="x-none"/>
        </w:rPr>
        <w:lastRenderedPageBreak/>
        <w:t xml:space="preserve">To </w:t>
      </w:r>
      <w:r w:rsidR="0026695A">
        <w:rPr>
          <w:rFonts w:hint="eastAsia"/>
          <w:lang w:val="x-none"/>
        </w:rPr>
        <w:t>support</w:t>
      </w:r>
      <w:r w:rsidR="0026695A">
        <w:rPr>
          <w:lang w:val="x-none"/>
        </w:rPr>
        <w:t xml:space="preserve"> </w:t>
      </w:r>
      <w:r>
        <w:rPr>
          <w:lang w:val="x-none"/>
        </w:rPr>
        <w:t xml:space="preserve">eMBB and URLLC </w:t>
      </w:r>
      <w:r w:rsidR="0026695A">
        <w:rPr>
          <w:rFonts w:hint="eastAsia"/>
          <w:lang w:val="x-none"/>
        </w:rPr>
        <w:t>with</w:t>
      </w:r>
      <w:r w:rsidR="0026695A">
        <w:rPr>
          <w:lang w:val="x-none"/>
        </w:rPr>
        <w:t xml:space="preserve"> </w:t>
      </w:r>
      <w:r w:rsidR="0026695A">
        <w:rPr>
          <w:rFonts w:hint="eastAsia"/>
          <w:lang w:val="x-none"/>
        </w:rPr>
        <w:t xml:space="preserve">the </w:t>
      </w:r>
      <w:r>
        <w:rPr>
          <w:lang w:val="x-none"/>
        </w:rPr>
        <w:t xml:space="preserve">agreed frame structure, we have to take into account the </w:t>
      </w:r>
      <w:r w:rsidR="009756C1">
        <w:rPr>
          <w:lang w:val="x-none"/>
        </w:rPr>
        <w:t>impact on performance from</w:t>
      </w:r>
      <w:r>
        <w:rPr>
          <w:lang w:val="x-none"/>
        </w:rPr>
        <w:t xml:space="preserve"> inter-symbol interference in </w:t>
      </w:r>
      <w:r w:rsidR="00950671">
        <w:rPr>
          <w:lang w:val="x-none"/>
        </w:rPr>
        <w:t>urban macro scenarios</w:t>
      </w:r>
      <w:r>
        <w:rPr>
          <w:lang w:val="x-none"/>
        </w:rPr>
        <w:t xml:space="preserve"> </w:t>
      </w:r>
      <w:r w:rsidR="007B0F60">
        <w:rPr>
          <w:lang w:val="x-none"/>
        </w:rPr>
        <w:t>because</w:t>
      </w:r>
      <w:r>
        <w:rPr>
          <w:lang w:val="x-none"/>
        </w:rPr>
        <w:t xml:space="preserve"> the CP length is smaller than </w:t>
      </w:r>
      <w:r w:rsidR="007B0F60">
        <w:rPr>
          <w:lang w:val="x-none"/>
        </w:rPr>
        <w:t xml:space="preserve">the scaled </w:t>
      </w:r>
      <w:r>
        <w:rPr>
          <w:lang w:val="x-none"/>
        </w:rPr>
        <w:t>delay</w:t>
      </w:r>
      <w:r w:rsidR="007B0F60">
        <w:rPr>
          <w:lang w:val="x-none"/>
        </w:rPr>
        <w:t>s</w:t>
      </w:r>
      <w:r>
        <w:rPr>
          <w:lang w:val="x-none"/>
        </w:rPr>
        <w:t xml:space="preserve"> of channel.</w:t>
      </w:r>
      <w:r w:rsidR="00E62944">
        <w:rPr>
          <w:lang w:val="x-none"/>
        </w:rPr>
        <w:t xml:space="preserve"> </w:t>
      </w:r>
      <w:r w:rsidR="0026695A">
        <w:rPr>
          <w:rFonts w:hint="eastAsia"/>
          <w:lang w:val="x-none"/>
        </w:rPr>
        <w:t>Therefore</w:t>
      </w:r>
      <w:r w:rsidR="00E62944">
        <w:rPr>
          <w:lang w:val="x-none"/>
        </w:rPr>
        <w:t xml:space="preserve">, </w:t>
      </w:r>
      <w:r w:rsidR="0026695A">
        <w:rPr>
          <w:rFonts w:hint="eastAsia"/>
          <w:lang w:val="x-none"/>
        </w:rPr>
        <w:t>a</w:t>
      </w:r>
      <w:r w:rsidR="0026695A" w:rsidRPr="00E62944">
        <w:rPr>
          <w:lang w:val="x-none"/>
        </w:rPr>
        <w:t xml:space="preserve"> </w:t>
      </w:r>
      <w:r w:rsidR="00E62944" w:rsidRPr="00E62944">
        <w:rPr>
          <w:lang w:val="x-none"/>
        </w:rPr>
        <w:t xml:space="preserve">waveform which </w:t>
      </w:r>
      <w:r w:rsidR="0026695A">
        <w:rPr>
          <w:rFonts w:hint="eastAsia"/>
          <w:lang w:val="x-none"/>
        </w:rPr>
        <w:t xml:space="preserve">is </w:t>
      </w:r>
      <w:r w:rsidR="00E62944" w:rsidRPr="00E62944">
        <w:rPr>
          <w:lang w:val="x-none"/>
        </w:rPr>
        <w:t xml:space="preserve">tolerant against </w:t>
      </w:r>
      <w:r w:rsidR="0026695A">
        <w:rPr>
          <w:rFonts w:hint="eastAsia"/>
          <w:lang w:val="x-none"/>
        </w:rPr>
        <w:t xml:space="preserve">delay spread values </w:t>
      </w:r>
      <w:r w:rsidR="009756C1">
        <w:rPr>
          <w:lang w:val="x-none"/>
        </w:rPr>
        <w:t xml:space="preserve">which are </w:t>
      </w:r>
      <w:r w:rsidR="0026695A">
        <w:rPr>
          <w:rFonts w:hint="eastAsia"/>
          <w:lang w:val="x-none"/>
        </w:rPr>
        <w:t>larger than the CP length should be studied.</w:t>
      </w:r>
    </w:p>
    <w:p w14:paraId="16DE589E" w14:textId="77777777" w:rsidR="003301CE" w:rsidRDefault="00B56259" w:rsidP="00FE44FA">
      <w:pPr>
        <w:pStyle w:val="10"/>
        <w:spacing w:after="180"/>
        <w:rPr>
          <w:lang w:val="en-US" w:eastAsia="ja-JP"/>
        </w:rPr>
      </w:pPr>
      <w:r>
        <w:rPr>
          <w:rFonts w:hint="eastAsia"/>
          <w:lang w:val="en-US" w:eastAsia="ja-JP"/>
        </w:rPr>
        <w:t>C</w:t>
      </w:r>
      <w:r w:rsidR="003301CE" w:rsidRPr="00662C29">
        <w:rPr>
          <w:lang w:val="en-US"/>
        </w:rPr>
        <w:t>onclusion</w:t>
      </w:r>
    </w:p>
    <w:p w14:paraId="32EFE075" w14:textId="22D49096" w:rsidR="009909A7" w:rsidRDefault="00C0529C" w:rsidP="0078197A">
      <w:r>
        <w:t xml:space="preserve">In this contribution, we </w:t>
      </w:r>
      <w:r w:rsidR="003D65F0">
        <w:rPr>
          <w:rFonts w:hint="eastAsia"/>
        </w:rPr>
        <w:t xml:space="preserve">presented </w:t>
      </w:r>
      <w:r w:rsidR="00C32566">
        <w:rPr>
          <w:rFonts w:hint="eastAsia"/>
          <w:lang w:val="en-US"/>
        </w:rPr>
        <w:t>an issue regarding the Cyclic-Prefix length in discussions on waveform and time-domain frame format for NR</w:t>
      </w:r>
    </w:p>
    <w:p w14:paraId="6AFA72DF" w14:textId="4D39D3E8" w:rsidR="0078197A" w:rsidRDefault="0078197A" w:rsidP="0078197A">
      <w:r>
        <w:rPr>
          <w:rFonts w:hint="eastAsia"/>
        </w:rPr>
        <w:t xml:space="preserve">From the </w:t>
      </w:r>
      <w:r w:rsidR="009756C1">
        <w:t>above discussion</w:t>
      </w:r>
      <w:r>
        <w:rPr>
          <w:rFonts w:hint="eastAsia"/>
        </w:rPr>
        <w:t>, we make the following observations</w:t>
      </w:r>
      <w:r w:rsidR="009756C1">
        <w:t xml:space="preserve"> and proposal</w:t>
      </w:r>
      <w:r>
        <w:rPr>
          <w:rFonts w:hint="eastAsia"/>
        </w:rPr>
        <w:t>.</w:t>
      </w:r>
    </w:p>
    <w:p w14:paraId="6B78391B" w14:textId="4EF6914D" w:rsidR="0002670F" w:rsidRPr="009909A7" w:rsidRDefault="00434875" w:rsidP="00B379E5">
      <w:r>
        <w:rPr>
          <w:rFonts w:hint="eastAsia"/>
          <w:b/>
        </w:rPr>
        <w:t>Observation 1:</w:t>
      </w:r>
      <w:r w:rsidRPr="00B379E5">
        <w:rPr>
          <w:rFonts w:hint="eastAsia"/>
          <w:b/>
        </w:rPr>
        <w:t xml:space="preserve"> </w:t>
      </w:r>
      <w:r w:rsidR="0026695A">
        <w:rPr>
          <w:b/>
        </w:rPr>
        <w:t>T</w:t>
      </w:r>
      <w:r w:rsidR="0026695A" w:rsidRPr="00C027CA">
        <w:rPr>
          <w:b/>
        </w:rPr>
        <w:t>he CP length</w:t>
      </w:r>
      <w:r w:rsidR="0026695A">
        <w:rPr>
          <w:rFonts w:hint="eastAsia"/>
          <w:b/>
        </w:rPr>
        <w:t xml:space="preserve"> considered in the use case discussion for time structure in NR is shorter than </w:t>
      </w:r>
      <w:r w:rsidR="009756C1">
        <w:rPr>
          <w:b/>
        </w:rPr>
        <w:t>that</w:t>
      </w:r>
      <w:r w:rsidR="0026695A">
        <w:rPr>
          <w:rFonts w:hint="eastAsia"/>
          <w:b/>
        </w:rPr>
        <w:t xml:space="preserve"> </w:t>
      </w:r>
      <w:r w:rsidR="00597E70" w:rsidRPr="0063674B">
        <w:rPr>
          <w:rFonts w:hint="eastAsia"/>
          <w:b/>
          <w:lang w:val="en-US"/>
        </w:rPr>
        <w:t>considered in the NR waveform agreements.</w:t>
      </w:r>
    </w:p>
    <w:p w14:paraId="0EBEF327" w14:textId="77777777" w:rsidR="00C93281" w:rsidRPr="00FC360D" w:rsidRDefault="00C93281" w:rsidP="00C93281">
      <w:pPr>
        <w:rPr>
          <w:b/>
        </w:rPr>
      </w:pPr>
      <w:r>
        <w:rPr>
          <w:b/>
        </w:rPr>
        <w:t>Observation 2: T</w:t>
      </w:r>
      <w:r w:rsidRPr="007B0F60">
        <w:rPr>
          <w:b/>
        </w:rPr>
        <w:t xml:space="preserve">he scaled delays defined </w:t>
      </w:r>
      <w:r>
        <w:rPr>
          <w:b/>
        </w:rPr>
        <w:t>in</w:t>
      </w:r>
      <w:r w:rsidRPr="007B0F60">
        <w:rPr>
          <w:b/>
        </w:rPr>
        <w:t xml:space="preserve"> 3GPP </w:t>
      </w:r>
      <w:r>
        <w:rPr>
          <w:b/>
        </w:rPr>
        <w:t xml:space="preserve">channel models </w:t>
      </w:r>
      <w:r w:rsidRPr="007B0F60">
        <w:rPr>
          <w:b/>
        </w:rPr>
        <w:t xml:space="preserve">are larger than the </w:t>
      </w:r>
      <w:r>
        <w:rPr>
          <w:b/>
        </w:rPr>
        <w:t xml:space="preserve">CP length currently </w:t>
      </w:r>
      <w:r>
        <w:rPr>
          <w:rFonts w:hint="eastAsia"/>
          <w:b/>
        </w:rPr>
        <w:t>considered in the use cases discussion for time structure in NR.</w:t>
      </w:r>
    </w:p>
    <w:p w14:paraId="26C35482" w14:textId="04E003E6" w:rsidR="00C0529C" w:rsidRPr="00E62944" w:rsidRDefault="00C0529C" w:rsidP="0078197A">
      <w:pPr>
        <w:rPr>
          <w:b/>
          <w:lang w:val="en-US"/>
        </w:rPr>
      </w:pPr>
      <w:r w:rsidRPr="0078197A">
        <w:rPr>
          <w:b/>
        </w:rPr>
        <w:t xml:space="preserve">Proposal: </w:t>
      </w:r>
      <w:r w:rsidR="006A4569">
        <w:rPr>
          <w:rFonts w:hint="eastAsia"/>
          <w:b/>
        </w:rPr>
        <w:t>We</w:t>
      </w:r>
      <w:r w:rsidRPr="0078197A">
        <w:rPr>
          <w:b/>
        </w:rPr>
        <w:t xml:space="preserve"> </w:t>
      </w:r>
      <w:r w:rsidR="0074739F">
        <w:rPr>
          <w:b/>
        </w:rPr>
        <w:t>propose</w:t>
      </w:r>
      <w:r w:rsidR="00F03780">
        <w:rPr>
          <w:b/>
        </w:rPr>
        <w:t xml:space="preserve"> that </w:t>
      </w:r>
      <w:r w:rsidR="0026695A" w:rsidRPr="00456369">
        <w:rPr>
          <w:rFonts w:hint="eastAsia"/>
          <w:b/>
          <w:lang w:val="x-none"/>
        </w:rPr>
        <w:t>a</w:t>
      </w:r>
      <w:r w:rsidR="0026695A" w:rsidRPr="00456369">
        <w:rPr>
          <w:b/>
          <w:lang w:val="x-none"/>
        </w:rPr>
        <w:t xml:space="preserve"> waveform which </w:t>
      </w:r>
      <w:r w:rsidR="0026695A" w:rsidRPr="00456369">
        <w:rPr>
          <w:rFonts w:hint="eastAsia"/>
          <w:b/>
          <w:lang w:val="x-none"/>
        </w:rPr>
        <w:t xml:space="preserve">is </w:t>
      </w:r>
      <w:r w:rsidR="0026695A" w:rsidRPr="00456369">
        <w:rPr>
          <w:b/>
          <w:lang w:val="x-none"/>
        </w:rPr>
        <w:t xml:space="preserve">tolerant against </w:t>
      </w:r>
      <w:r w:rsidR="0026695A" w:rsidRPr="00456369">
        <w:rPr>
          <w:rFonts w:hint="eastAsia"/>
          <w:b/>
          <w:lang w:val="x-none"/>
        </w:rPr>
        <w:t xml:space="preserve">delay spread values </w:t>
      </w:r>
      <w:r w:rsidR="009756C1">
        <w:rPr>
          <w:b/>
          <w:lang w:val="x-none"/>
        </w:rPr>
        <w:t xml:space="preserve">which are </w:t>
      </w:r>
      <w:r w:rsidR="0026695A" w:rsidRPr="00456369">
        <w:rPr>
          <w:rFonts w:hint="eastAsia"/>
          <w:b/>
          <w:lang w:val="x-none"/>
        </w:rPr>
        <w:t>larger than the CP length should be studied.</w:t>
      </w:r>
    </w:p>
    <w:p w14:paraId="35EA7086" w14:textId="7DEB92C0" w:rsidR="001F1617" w:rsidRPr="001F1617" w:rsidRDefault="003E7E93" w:rsidP="001F1617">
      <w:pPr>
        <w:pStyle w:val="10"/>
        <w:numPr>
          <w:ilvl w:val="0"/>
          <w:numId w:val="0"/>
        </w:numPr>
        <w:spacing w:after="180"/>
        <w:ind w:left="709" w:hanging="709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683D8688" w14:textId="2F18534E" w:rsidR="0021518F" w:rsidRDefault="000B17C9" w:rsidP="0001502B">
      <w:pPr>
        <w:rPr>
          <w:rFonts w:eastAsia="Arial Unicode MS" w:cs="Arial"/>
          <w:kern w:val="2"/>
          <w:sz w:val="22"/>
          <w:szCs w:val="22"/>
          <w:lang w:val="x-none"/>
        </w:rPr>
      </w:pPr>
      <w:r w:rsidRPr="0021518F">
        <w:rPr>
          <w:rFonts w:eastAsia="Arial Unicode MS" w:cs="Arial"/>
          <w:kern w:val="2"/>
          <w:sz w:val="22"/>
          <w:szCs w:val="22"/>
        </w:rPr>
        <w:t>[</w:t>
      </w:r>
      <w:r w:rsidRPr="0021518F">
        <w:rPr>
          <w:rFonts w:eastAsia="Arial Unicode MS" w:cs="Arial" w:hint="eastAsia"/>
          <w:kern w:val="2"/>
          <w:sz w:val="22"/>
          <w:szCs w:val="22"/>
        </w:rPr>
        <w:t>1</w:t>
      </w:r>
      <w:r w:rsidRPr="0021518F">
        <w:rPr>
          <w:rFonts w:eastAsia="Arial Unicode MS" w:cs="Arial"/>
          <w:kern w:val="2"/>
          <w:sz w:val="22"/>
          <w:szCs w:val="22"/>
        </w:rPr>
        <w:t>]</w:t>
      </w:r>
      <w:r w:rsidR="00881872" w:rsidRPr="0021518F">
        <w:rPr>
          <w:rFonts w:eastAsia="Arial Unicode MS" w:cs="Arial"/>
          <w:kern w:val="2"/>
          <w:sz w:val="22"/>
          <w:szCs w:val="22"/>
        </w:rPr>
        <w:t xml:space="preserve"> </w:t>
      </w:r>
      <w:r w:rsidR="00F41817">
        <w:rPr>
          <w:rFonts w:eastAsia="ＭＳ 明朝"/>
          <w:sz w:val="22"/>
          <w:szCs w:val="22"/>
          <w:lang w:val="en-US"/>
        </w:rPr>
        <w:t>3GPP TR 38.900 V2.0.0, “</w:t>
      </w:r>
      <w:r w:rsidR="0001502B" w:rsidRPr="0001502B">
        <w:rPr>
          <w:rFonts w:eastAsia="ＭＳ 明朝"/>
          <w:sz w:val="22"/>
          <w:szCs w:val="22"/>
          <w:lang w:val="en-US"/>
        </w:rPr>
        <w:t>3rd Generation Partnership Project;</w:t>
      </w:r>
      <w:r w:rsidR="0001502B">
        <w:rPr>
          <w:rFonts w:eastAsia="ＭＳ 明朝"/>
          <w:sz w:val="22"/>
          <w:szCs w:val="22"/>
          <w:lang w:val="en-US"/>
        </w:rPr>
        <w:t xml:space="preserve"> </w:t>
      </w:r>
      <w:r w:rsidR="0001502B" w:rsidRPr="0001502B">
        <w:rPr>
          <w:rFonts w:eastAsia="ＭＳ 明朝"/>
          <w:sz w:val="22"/>
          <w:szCs w:val="22"/>
          <w:lang w:val="en-US"/>
        </w:rPr>
        <w:t>Technical Specification Group Radio Access Network;</w:t>
      </w:r>
      <w:r w:rsidR="0001502B">
        <w:rPr>
          <w:rFonts w:eastAsia="ＭＳ 明朝"/>
          <w:sz w:val="22"/>
          <w:szCs w:val="22"/>
          <w:lang w:val="en-US"/>
        </w:rPr>
        <w:t xml:space="preserve"> </w:t>
      </w:r>
      <w:r w:rsidR="0001502B" w:rsidRPr="0001502B">
        <w:rPr>
          <w:rFonts w:eastAsia="ＭＳ 明朝"/>
          <w:sz w:val="22"/>
          <w:szCs w:val="22"/>
          <w:lang w:val="en-US"/>
        </w:rPr>
        <w:t>Channel model for frequency spectrum above 6 GHz</w:t>
      </w:r>
      <w:r w:rsidR="00F41817">
        <w:rPr>
          <w:rFonts w:eastAsia="ＭＳ 明朝"/>
          <w:sz w:val="22"/>
          <w:szCs w:val="22"/>
          <w:lang w:val="en-US"/>
        </w:rPr>
        <w:t xml:space="preserve">,” </w:t>
      </w:r>
      <w:r w:rsidR="0001502B">
        <w:rPr>
          <w:rFonts w:eastAsia="ＭＳ 明朝"/>
          <w:sz w:val="22"/>
          <w:szCs w:val="22"/>
          <w:lang w:val="en-US"/>
        </w:rPr>
        <w:t>June</w:t>
      </w:r>
      <w:r w:rsidR="00F41817">
        <w:rPr>
          <w:rFonts w:eastAsia="ＭＳ 明朝"/>
          <w:sz w:val="22"/>
          <w:szCs w:val="22"/>
          <w:lang w:val="en-US"/>
        </w:rPr>
        <w:t xml:space="preserve"> 201</w:t>
      </w:r>
      <w:r w:rsidR="0001502B">
        <w:rPr>
          <w:rFonts w:eastAsia="ＭＳ 明朝"/>
          <w:sz w:val="22"/>
          <w:szCs w:val="22"/>
          <w:lang w:val="en-US"/>
        </w:rPr>
        <w:t>6</w:t>
      </w:r>
      <w:r w:rsidR="00F41817">
        <w:rPr>
          <w:rFonts w:eastAsia="ＭＳ 明朝"/>
          <w:sz w:val="22"/>
          <w:szCs w:val="22"/>
          <w:lang w:val="en-US"/>
        </w:rPr>
        <w:t>.</w:t>
      </w:r>
    </w:p>
    <w:p w14:paraId="23B65E32" w14:textId="77777777" w:rsidR="00FB66DD" w:rsidRPr="0021518F" w:rsidRDefault="00FB66DD" w:rsidP="0001502B">
      <w:pPr>
        <w:rPr>
          <w:rFonts w:eastAsia="Arial Unicode MS" w:cs="Arial"/>
          <w:kern w:val="2"/>
          <w:sz w:val="22"/>
          <w:szCs w:val="22"/>
        </w:rPr>
      </w:pPr>
    </w:p>
    <w:sectPr w:rsidR="00FB66DD" w:rsidRPr="0021518F">
      <w:headerReference w:type="default" r:id="rId8"/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AC837" w14:textId="77777777" w:rsidR="0045182B" w:rsidRDefault="0045182B">
      <w:r>
        <w:separator/>
      </w:r>
    </w:p>
  </w:endnote>
  <w:endnote w:type="continuationSeparator" w:id="0">
    <w:p w14:paraId="59590769" w14:textId="77777777" w:rsidR="0045182B" w:rsidRDefault="0045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9DFB1" w14:textId="77777777" w:rsidR="00C13DD5" w:rsidRDefault="00C13DD5">
    <w:pPr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683DE3A" wp14:editId="7BF13195">
              <wp:simplePos x="0" y="0"/>
              <wp:positionH relativeFrom="page">
                <wp:posOffset>494665</wp:posOffset>
              </wp:positionH>
              <wp:positionV relativeFrom="page">
                <wp:posOffset>9708515</wp:posOffset>
              </wp:positionV>
              <wp:extent cx="593090" cy="127000"/>
              <wp:effectExtent l="0" t="254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09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353F62" w14:textId="22A78A31" w:rsidR="00C13DD5" w:rsidRDefault="00C13DD5">
                          <w:pPr>
                            <w:spacing w:line="176" w:lineRule="exact"/>
                            <w:ind w:left="20"/>
                            <w:rPr>
                              <w:rFonts w:eastAsia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3DE3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8.95pt;margin-top:764.45pt;width:46.7pt;height:10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" filled="f" stroked="f">
              <v:textbox inset="0,0,0,0">
                <w:txbxContent>
                  <w:p w14:paraId="0A353F62" w14:textId="22A78A31" w:rsidR="00C13DD5" w:rsidRDefault="00C13DD5">
                    <w:pPr>
                      <w:spacing w:line="176" w:lineRule="exact"/>
                      <w:ind w:left="20"/>
                      <w:rPr>
                        <w:rFonts w:eastAsia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6F080B26" wp14:editId="22A0B1E9">
              <wp:simplePos x="0" y="0"/>
              <wp:positionH relativeFrom="page">
                <wp:posOffset>6822440</wp:posOffset>
              </wp:positionH>
              <wp:positionV relativeFrom="page">
                <wp:posOffset>9708515</wp:posOffset>
              </wp:positionV>
              <wp:extent cx="357505" cy="127000"/>
              <wp:effectExtent l="2540" t="2540" r="190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50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2ED17" w14:textId="106D3539" w:rsidR="00C13DD5" w:rsidRPr="007E20CE" w:rsidRDefault="00C13DD5">
                          <w:pPr>
                            <w:spacing w:line="176" w:lineRule="exact"/>
                            <w:ind w:left="20"/>
                            <w:rPr>
                              <w:rFonts w:eastAsiaTheme="minorEastAsia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080B26" id="Text Box 1" o:spid="_x0000_s1028" type="#_x0000_t202" style="position:absolute;left:0;text-align:left;margin-left:537.2pt;margin-top:764.45pt;width:28.15pt;height:10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" filled="f" stroked="f">
              <v:textbox inset="0,0,0,0">
                <w:txbxContent>
                  <w:p w14:paraId="5A92ED17" w14:textId="106D3539" w:rsidR="00C13DD5" w:rsidRPr="007E20CE" w:rsidRDefault="00C13DD5">
                    <w:pPr>
                      <w:spacing w:line="176" w:lineRule="exact"/>
                      <w:ind w:left="20"/>
                      <w:rPr>
                        <w:rFonts w:eastAsiaTheme="minorEastAsia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74907" w14:textId="77777777" w:rsidR="0045182B" w:rsidRDefault="0045182B">
      <w:r>
        <w:separator/>
      </w:r>
    </w:p>
  </w:footnote>
  <w:footnote w:type="continuationSeparator" w:id="0">
    <w:p w14:paraId="40365F4C" w14:textId="77777777" w:rsidR="0045182B" w:rsidRDefault="00451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AD96D" w14:textId="77777777" w:rsidR="00C13DD5" w:rsidRDefault="00C13DD5">
    <w:pPr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2AC70B49" wp14:editId="3108B7E7">
              <wp:simplePos x="0" y="0"/>
              <wp:positionH relativeFrom="page">
                <wp:posOffset>7091680</wp:posOffset>
              </wp:positionH>
              <wp:positionV relativeFrom="page">
                <wp:posOffset>366395</wp:posOffset>
              </wp:positionV>
              <wp:extent cx="101600" cy="127000"/>
              <wp:effectExtent l="0" t="4445" r="0" b="1905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4E334C" w14:textId="77777777" w:rsidR="00C13DD5" w:rsidRDefault="00C13DD5">
                          <w:pPr>
                            <w:spacing w:line="176" w:lineRule="exact"/>
                            <w:ind w:left="40"/>
                            <w:rPr>
                              <w:rFonts w:eastAsia="Times New Roman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586D">
                            <w:rPr>
                              <w:noProof/>
                              <w:sz w:val="16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C70B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58.4pt;margin-top:28.85pt;width:8pt;height:10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" filled="f" stroked="f">
              <v:textbox inset="0,0,0,0">
                <w:txbxContent>
                  <w:p w14:paraId="384E334C" w14:textId="77777777" w:rsidR="00C13DD5" w:rsidRDefault="00C13DD5">
                    <w:pPr>
                      <w:spacing w:line="176" w:lineRule="exact"/>
                      <w:ind w:left="40"/>
                      <w:rPr>
                        <w:rFonts w:eastAsia="Times New Roman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586D">
                      <w:rPr>
                        <w:noProof/>
                        <w:sz w:val="16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946A6"/>
    <w:multiLevelType w:val="hybridMultilevel"/>
    <w:tmpl w:val="335801D0"/>
    <w:lvl w:ilvl="0" w:tplc="C1289C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DD5ADF"/>
    <w:multiLevelType w:val="hybridMultilevel"/>
    <w:tmpl w:val="C0341A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112A21ED"/>
    <w:multiLevelType w:val="hybridMultilevel"/>
    <w:tmpl w:val="6E2ADF0A"/>
    <w:lvl w:ilvl="0" w:tplc="1BE81BB4">
      <w:start w:val="1"/>
      <w:numFmt w:val="upperLetter"/>
      <w:lvlText w:val="%1."/>
      <w:lvlJc w:val="left"/>
      <w:pPr>
        <w:ind w:left="455" w:hanging="336"/>
      </w:pPr>
      <w:rPr>
        <w:rFonts w:ascii="Times New Roman" w:eastAsia="Times New Roman" w:hAnsi="Times New Roman" w:hint="default"/>
        <w:i/>
        <w:w w:val="99"/>
        <w:sz w:val="24"/>
        <w:szCs w:val="24"/>
      </w:rPr>
    </w:lvl>
    <w:lvl w:ilvl="1" w:tplc="23109DE6">
      <w:start w:val="1"/>
      <w:numFmt w:val="bullet"/>
      <w:lvlText w:val="•"/>
      <w:lvlJc w:val="left"/>
      <w:pPr>
        <w:ind w:left="5005" w:hanging="336"/>
      </w:pPr>
      <w:rPr>
        <w:rFonts w:hint="default"/>
      </w:rPr>
    </w:lvl>
    <w:lvl w:ilvl="2" w:tplc="102EFDAC">
      <w:start w:val="1"/>
      <w:numFmt w:val="bullet"/>
      <w:lvlText w:val="•"/>
      <w:lvlJc w:val="left"/>
      <w:pPr>
        <w:ind w:left="5129" w:hanging="336"/>
      </w:pPr>
      <w:rPr>
        <w:rFonts w:hint="default"/>
      </w:rPr>
    </w:lvl>
    <w:lvl w:ilvl="3" w:tplc="4FB2EFC2">
      <w:start w:val="1"/>
      <w:numFmt w:val="bullet"/>
      <w:lvlText w:val="•"/>
      <w:lvlJc w:val="left"/>
      <w:pPr>
        <w:ind w:left="5254" w:hanging="336"/>
      </w:pPr>
      <w:rPr>
        <w:rFonts w:hint="default"/>
      </w:rPr>
    </w:lvl>
    <w:lvl w:ilvl="4" w:tplc="7B2234F0">
      <w:start w:val="1"/>
      <w:numFmt w:val="bullet"/>
      <w:lvlText w:val="•"/>
      <w:lvlJc w:val="left"/>
      <w:pPr>
        <w:ind w:left="5378" w:hanging="336"/>
      </w:pPr>
      <w:rPr>
        <w:rFonts w:hint="default"/>
      </w:rPr>
    </w:lvl>
    <w:lvl w:ilvl="5" w:tplc="2B7EDD96">
      <w:start w:val="1"/>
      <w:numFmt w:val="bullet"/>
      <w:lvlText w:val="•"/>
      <w:lvlJc w:val="left"/>
      <w:pPr>
        <w:ind w:left="5503" w:hanging="336"/>
      </w:pPr>
      <w:rPr>
        <w:rFonts w:hint="default"/>
      </w:rPr>
    </w:lvl>
    <w:lvl w:ilvl="6" w:tplc="3D00AEDC">
      <w:start w:val="1"/>
      <w:numFmt w:val="bullet"/>
      <w:lvlText w:val="•"/>
      <w:lvlJc w:val="left"/>
      <w:pPr>
        <w:ind w:left="5627" w:hanging="336"/>
      </w:pPr>
      <w:rPr>
        <w:rFonts w:hint="default"/>
      </w:rPr>
    </w:lvl>
    <w:lvl w:ilvl="7" w:tplc="A1DAD41C">
      <w:start w:val="1"/>
      <w:numFmt w:val="bullet"/>
      <w:lvlText w:val="•"/>
      <w:lvlJc w:val="left"/>
      <w:pPr>
        <w:ind w:left="5751" w:hanging="336"/>
      </w:pPr>
      <w:rPr>
        <w:rFonts w:hint="default"/>
      </w:rPr>
    </w:lvl>
    <w:lvl w:ilvl="8" w:tplc="BDA29ACE">
      <w:start w:val="1"/>
      <w:numFmt w:val="bullet"/>
      <w:lvlText w:val="•"/>
      <w:lvlJc w:val="left"/>
      <w:pPr>
        <w:ind w:left="5876" w:hanging="336"/>
      </w:pPr>
      <w:rPr>
        <w:rFonts w:hint="default"/>
      </w:rPr>
    </w:lvl>
  </w:abstractNum>
  <w:abstractNum w:abstractNumId="5" w15:restartNumberingAfterBreak="0">
    <w:nsid w:val="1F4125B7"/>
    <w:multiLevelType w:val="hybridMultilevel"/>
    <w:tmpl w:val="1DE89608"/>
    <w:lvl w:ilvl="0" w:tplc="1F069AE0">
      <w:start w:val="1"/>
      <w:numFmt w:val="upperRoman"/>
      <w:lvlText w:val="%1."/>
      <w:lvlJc w:val="left"/>
      <w:pPr>
        <w:ind w:left="4772" w:hanging="404"/>
        <w:jc w:val="right"/>
      </w:pPr>
      <w:rPr>
        <w:rFonts w:ascii="Times New Roman" w:eastAsia="Times New Roman" w:hAnsi="Times New Roman" w:hint="default"/>
        <w:spacing w:val="9"/>
        <w:w w:val="99"/>
        <w:sz w:val="24"/>
        <w:szCs w:val="24"/>
      </w:rPr>
    </w:lvl>
    <w:lvl w:ilvl="1" w:tplc="23CA5550">
      <w:start w:val="1"/>
      <w:numFmt w:val="bullet"/>
      <w:lvlText w:val="•"/>
      <w:lvlJc w:val="left"/>
      <w:pPr>
        <w:ind w:left="5367" w:hanging="404"/>
      </w:pPr>
      <w:rPr>
        <w:rFonts w:hint="default"/>
      </w:rPr>
    </w:lvl>
    <w:lvl w:ilvl="2" w:tplc="4C8E51DA">
      <w:start w:val="1"/>
      <w:numFmt w:val="bullet"/>
      <w:lvlText w:val="•"/>
      <w:lvlJc w:val="left"/>
      <w:pPr>
        <w:ind w:left="5962" w:hanging="404"/>
      </w:pPr>
      <w:rPr>
        <w:rFonts w:hint="default"/>
      </w:rPr>
    </w:lvl>
    <w:lvl w:ilvl="3" w:tplc="A3D8227E">
      <w:start w:val="1"/>
      <w:numFmt w:val="bullet"/>
      <w:lvlText w:val="•"/>
      <w:lvlJc w:val="left"/>
      <w:pPr>
        <w:ind w:left="6556" w:hanging="404"/>
      </w:pPr>
      <w:rPr>
        <w:rFonts w:hint="default"/>
      </w:rPr>
    </w:lvl>
    <w:lvl w:ilvl="4" w:tplc="AC14119E">
      <w:start w:val="1"/>
      <w:numFmt w:val="bullet"/>
      <w:lvlText w:val="•"/>
      <w:lvlJc w:val="left"/>
      <w:pPr>
        <w:ind w:left="7151" w:hanging="404"/>
      </w:pPr>
      <w:rPr>
        <w:rFonts w:hint="default"/>
      </w:rPr>
    </w:lvl>
    <w:lvl w:ilvl="5" w:tplc="262CE7E0">
      <w:start w:val="1"/>
      <w:numFmt w:val="bullet"/>
      <w:lvlText w:val="•"/>
      <w:lvlJc w:val="left"/>
      <w:pPr>
        <w:ind w:left="7746" w:hanging="404"/>
      </w:pPr>
      <w:rPr>
        <w:rFonts w:hint="default"/>
      </w:rPr>
    </w:lvl>
    <w:lvl w:ilvl="6" w:tplc="1222FB62">
      <w:start w:val="1"/>
      <w:numFmt w:val="bullet"/>
      <w:lvlText w:val="•"/>
      <w:lvlJc w:val="left"/>
      <w:pPr>
        <w:ind w:left="8341" w:hanging="404"/>
      </w:pPr>
      <w:rPr>
        <w:rFonts w:hint="default"/>
      </w:rPr>
    </w:lvl>
    <w:lvl w:ilvl="7" w:tplc="9A3C80B8">
      <w:start w:val="1"/>
      <w:numFmt w:val="bullet"/>
      <w:lvlText w:val="•"/>
      <w:lvlJc w:val="left"/>
      <w:pPr>
        <w:ind w:left="8935" w:hanging="404"/>
      </w:pPr>
      <w:rPr>
        <w:rFonts w:hint="default"/>
      </w:rPr>
    </w:lvl>
    <w:lvl w:ilvl="8" w:tplc="94620750">
      <w:start w:val="1"/>
      <w:numFmt w:val="bullet"/>
      <w:lvlText w:val="•"/>
      <w:lvlJc w:val="left"/>
      <w:pPr>
        <w:ind w:left="9530" w:hanging="404"/>
      </w:pPr>
      <w:rPr>
        <w:rFonts w:hint="default"/>
      </w:rPr>
    </w:lvl>
  </w:abstractNum>
  <w:abstractNum w:abstractNumId="6" w15:restartNumberingAfterBreak="0">
    <w:nsid w:val="23D72E62"/>
    <w:multiLevelType w:val="hybridMultilevel"/>
    <w:tmpl w:val="3D820A80"/>
    <w:lvl w:ilvl="0" w:tplc="4A700ECC">
      <w:start w:val="1"/>
      <w:numFmt w:val="upperLetter"/>
      <w:lvlText w:val="%1."/>
      <w:lvlJc w:val="left"/>
      <w:pPr>
        <w:ind w:left="455" w:hanging="336"/>
      </w:pPr>
      <w:rPr>
        <w:rFonts w:ascii="Times New Roman" w:eastAsia="Times New Roman" w:hAnsi="Times New Roman" w:hint="default"/>
        <w:i/>
        <w:w w:val="99"/>
        <w:sz w:val="24"/>
        <w:szCs w:val="24"/>
      </w:rPr>
    </w:lvl>
    <w:lvl w:ilvl="1" w:tplc="FBC8C258">
      <w:start w:val="1"/>
      <w:numFmt w:val="bullet"/>
      <w:lvlText w:val="•"/>
      <w:lvlJc w:val="left"/>
      <w:pPr>
        <w:ind w:left="6563" w:hanging="336"/>
      </w:pPr>
      <w:rPr>
        <w:rFonts w:hint="default"/>
      </w:rPr>
    </w:lvl>
    <w:lvl w:ilvl="2" w:tplc="1FF67BC4">
      <w:start w:val="1"/>
      <w:numFmt w:val="bullet"/>
      <w:lvlText w:val="•"/>
      <w:lvlJc w:val="left"/>
      <w:pPr>
        <w:ind w:left="7907" w:hanging="336"/>
      </w:pPr>
      <w:rPr>
        <w:rFonts w:hint="default"/>
      </w:rPr>
    </w:lvl>
    <w:lvl w:ilvl="3" w:tplc="711CDB2A">
      <w:start w:val="1"/>
      <w:numFmt w:val="bullet"/>
      <w:lvlText w:val="•"/>
      <w:lvlJc w:val="left"/>
      <w:pPr>
        <w:ind w:left="8258" w:hanging="336"/>
      </w:pPr>
      <w:rPr>
        <w:rFonts w:hint="default"/>
      </w:rPr>
    </w:lvl>
    <w:lvl w:ilvl="4" w:tplc="827A045A">
      <w:start w:val="1"/>
      <w:numFmt w:val="bullet"/>
      <w:lvlText w:val="•"/>
      <w:lvlJc w:val="left"/>
      <w:pPr>
        <w:ind w:left="8610" w:hanging="336"/>
      </w:pPr>
      <w:rPr>
        <w:rFonts w:hint="default"/>
      </w:rPr>
    </w:lvl>
    <w:lvl w:ilvl="5" w:tplc="63820BF4">
      <w:start w:val="1"/>
      <w:numFmt w:val="bullet"/>
      <w:lvlText w:val="•"/>
      <w:lvlJc w:val="left"/>
      <w:pPr>
        <w:ind w:left="8962" w:hanging="336"/>
      </w:pPr>
      <w:rPr>
        <w:rFonts w:hint="default"/>
      </w:rPr>
    </w:lvl>
    <w:lvl w:ilvl="6" w:tplc="DBC47600">
      <w:start w:val="1"/>
      <w:numFmt w:val="bullet"/>
      <w:lvlText w:val="•"/>
      <w:lvlJc w:val="left"/>
      <w:pPr>
        <w:ind w:left="9313" w:hanging="336"/>
      </w:pPr>
      <w:rPr>
        <w:rFonts w:hint="default"/>
      </w:rPr>
    </w:lvl>
    <w:lvl w:ilvl="7" w:tplc="6FB83E0A">
      <w:start w:val="1"/>
      <w:numFmt w:val="bullet"/>
      <w:lvlText w:val="•"/>
      <w:lvlJc w:val="left"/>
      <w:pPr>
        <w:ind w:left="9665" w:hanging="336"/>
      </w:pPr>
      <w:rPr>
        <w:rFonts w:hint="default"/>
      </w:rPr>
    </w:lvl>
    <w:lvl w:ilvl="8" w:tplc="69AC44F0">
      <w:start w:val="1"/>
      <w:numFmt w:val="bullet"/>
      <w:lvlText w:val="•"/>
      <w:lvlJc w:val="left"/>
      <w:pPr>
        <w:ind w:left="10016" w:hanging="336"/>
      </w:pPr>
      <w:rPr>
        <w:rFonts w:hint="default"/>
      </w:rPr>
    </w:lvl>
  </w:abstractNum>
  <w:abstractNum w:abstractNumId="7" w15:restartNumberingAfterBreak="0">
    <w:nsid w:val="3413792E"/>
    <w:multiLevelType w:val="hybridMultilevel"/>
    <w:tmpl w:val="57166682"/>
    <w:lvl w:ilvl="0" w:tplc="00CAB2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D1E68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69AF4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CDA07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DAFE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9306C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E24D3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A6EEC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CDCC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36970003"/>
    <w:multiLevelType w:val="hybridMultilevel"/>
    <w:tmpl w:val="5C767CB2"/>
    <w:lvl w:ilvl="0" w:tplc="A328BF5A">
      <w:numFmt w:val="bullet"/>
      <w:lvlText w:val="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142F6F"/>
    <w:multiLevelType w:val="hybridMultilevel"/>
    <w:tmpl w:val="CB284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FC5B2C"/>
    <w:multiLevelType w:val="hybridMultilevel"/>
    <w:tmpl w:val="84B0C7DE"/>
    <w:lvl w:ilvl="0" w:tplc="D940FC08">
      <w:numFmt w:val="bullet"/>
      <w:lvlText w:val="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752F2"/>
    <w:multiLevelType w:val="hybridMultilevel"/>
    <w:tmpl w:val="94F62B3E"/>
    <w:lvl w:ilvl="0" w:tplc="5E08B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A6AD76">
      <w:start w:val="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EE0ABE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267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F4B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002F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C20AC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5E1D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66B5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1E0128"/>
    <w:multiLevelType w:val="hybridMultilevel"/>
    <w:tmpl w:val="34449AC2"/>
    <w:lvl w:ilvl="0" w:tplc="1EBEB2CE">
      <w:numFmt w:val="bullet"/>
      <w:lvlText w:val="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3722E4"/>
    <w:multiLevelType w:val="hybridMultilevel"/>
    <w:tmpl w:val="77185EAA"/>
    <w:lvl w:ilvl="0" w:tplc="20FE1F0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10AD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95E32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50EB6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4EEAA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3ACF5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4AA368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9166F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0107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 w15:restartNumberingAfterBreak="0">
    <w:nsid w:val="60F85F59"/>
    <w:multiLevelType w:val="hybridMultilevel"/>
    <w:tmpl w:val="27C06E2E"/>
    <w:lvl w:ilvl="0" w:tplc="F2E4C482">
      <w:numFmt w:val="bullet"/>
      <w:lvlText w:val="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90677B"/>
    <w:multiLevelType w:val="hybridMultilevel"/>
    <w:tmpl w:val="E4C628EC"/>
    <w:lvl w:ilvl="0" w:tplc="50F083E4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4A6AD76">
      <w:start w:val="30"/>
      <w:numFmt w:val="bullet"/>
      <w:lvlText w:val="–"/>
      <w:lvlJc w:val="left"/>
      <w:pPr>
        <w:ind w:left="1260" w:hanging="420"/>
      </w:pPr>
      <w:rPr>
        <w:rFonts w:ascii="Ericsson Capital TT" w:hAnsi="Ericsson Capital TT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157D4"/>
    <w:multiLevelType w:val="multilevel"/>
    <w:tmpl w:val="14521204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560"/>
        </w:tabs>
        <w:ind w:left="1560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733C07A2"/>
    <w:multiLevelType w:val="hybridMultilevel"/>
    <w:tmpl w:val="AA227A9C"/>
    <w:lvl w:ilvl="0" w:tplc="BC14BB4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7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14"/>
  </w:num>
  <w:num w:numId="14">
    <w:abstractNumId w:val="8"/>
  </w:num>
  <w:num w:numId="15">
    <w:abstractNumId w:val="15"/>
  </w:num>
  <w:num w:numId="16">
    <w:abstractNumId w:val="11"/>
  </w:num>
  <w:num w:numId="17">
    <w:abstractNumId w:val="7"/>
  </w:num>
  <w:num w:numId="18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1CE"/>
    <w:rsid w:val="00002279"/>
    <w:rsid w:val="00002873"/>
    <w:rsid w:val="00004B04"/>
    <w:rsid w:val="00010750"/>
    <w:rsid w:val="00011F6A"/>
    <w:rsid w:val="000125BA"/>
    <w:rsid w:val="00012F95"/>
    <w:rsid w:val="00013EC2"/>
    <w:rsid w:val="0001447E"/>
    <w:rsid w:val="0001502B"/>
    <w:rsid w:val="0001559B"/>
    <w:rsid w:val="00017732"/>
    <w:rsid w:val="00020CE4"/>
    <w:rsid w:val="00022469"/>
    <w:rsid w:val="00022F21"/>
    <w:rsid w:val="00022FD5"/>
    <w:rsid w:val="00025DA9"/>
    <w:rsid w:val="0002670F"/>
    <w:rsid w:val="0002671E"/>
    <w:rsid w:val="00026FE7"/>
    <w:rsid w:val="00027BF8"/>
    <w:rsid w:val="000304CA"/>
    <w:rsid w:val="000305BE"/>
    <w:rsid w:val="000306CE"/>
    <w:rsid w:val="000313F7"/>
    <w:rsid w:val="000314B8"/>
    <w:rsid w:val="00032281"/>
    <w:rsid w:val="00032BC2"/>
    <w:rsid w:val="00034A3B"/>
    <w:rsid w:val="0003597A"/>
    <w:rsid w:val="000375BA"/>
    <w:rsid w:val="00040A3A"/>
    <w:rsid w:val="00040B62"/>
    <w:rsid w:val="00040D96"/>
    <w:rsid w:val="00041FA6"/>
    <w:rsid w:val="00042B44"/>
    <w:rsid w:val="00043E87"/>
    <w:rsid w:val="000441D2"/>
    <w:rsid w:val="000444F2"/>
    <w:rsid w:val="000450CF"/>
    <w:rsid w:val="0004536A"/>
    <w:rsid w:val="00046E06"/>
    <w:rsid w:val="00047705"/>
    <w:rsid w:val="000512FF"/>
    <w:rsid w:val="00051B99"/>
    <w:rsid w:val="00052368"/>
    <w:rsid w:val="000529DE"/>
    <w:rsid w:val="00052E63"/>
    <w:rsid w:val="00053117"/>
    <w:rsid w:val="00053DD4"/>
    <w:rsid w:val="000540B0"/>
    <w:rsid w:val="000552BE"/>
    <w:rsid w:val="00061D28"/>
    <w:rsid w:val="00063A4F"/>
    <w:rsid w:val="00065B21"/>
    <w:rsid w:val="000661BB"/>
    <w:rsid w:val="0006738F"/>
    <w:rsid w:val="00067E7E"/>
    <w:rsid w:val="000709E1"/>
    <w:rsid w:val="00070AAE"/>
    <w:rsid w:val="00070D2C"/>
    <w:rsid w:val="000761C9"/>
    <w:rsid w:val="0007656C"/>
    <w:rsid w:val="000769DB"/>
    <w:rsid w:val="00076B4E"/>
    <w:rsid w:val="00076F0A"/>
    <w:rsid w:val="00077341"/>
    <w:rsid w:val="000801B4"/>
    <w:rsid w:val="00080CA0"/>
    <w:rsid w:val="00081356"/>
    <w:rsid w:val="000822F0"/>
    <w:rsid w:val="00083A5A"/>
    <w:rsid w:val="00083D5C"/>
    <w:rsid w:val="00083E92"/>
    <w:rsid w:val="000841D0"/>
    <w:rsid w:val="00084A68"/>
    <w:rsid w:val="00085B16"/>
    <w:rsid w:val="00085E7A"/>
    <w:rsid w:val="00085E96"/>
    <w:rsid w:val="00087339"/>
    <w:rsid w:val="00087375"/>
    <w:rsid w:val="00092E2C"/>
    <w:rsid w:val="00093343"/>
    <w:rsid w:val="0009393F"/>
    <w:rsid w:val="00095DD7"/>
    <w:rsid w:val="00095E01"/>
    <w:rsid w:val="00095EDA"/>
    <w:rsid w:val="000A0B74"/>
    <w:rsid w:val="000A2A8B"/>
    <w:rsid w:val="000A39F8"/>
    <w:rsid w:val="000B01FD"/>
    <w:rsid w:val="000B0FC3"/>
    <w:rsid w:val="000B14BC"/>
    <w:rsid w:val="000B17C9"/>
    <w:rsid w:val="000B1E1E"/>
    <w:rsid w:val="000B2959"/>
    <w:rsid w:val="000B3001"/>
    <w:rsid w:val="000B3238"/>
    <w:rsid w:val="000B3D20"/>
    <w:rsid w:val="000B557E"/>
    <w:rsid w:val="000B5914"/>
    <w:rsid w:val="000B7004"/>
    <w:rsid w:val="000B7A64"/>
    <w:rsid w:val="000C03D8"/>
    <w:rsid w:val="000C04FE"/>
    <w:rsid w:val="000C255D"/>
    <w:rsid w:val="000C2B8E"/>
    <w:rsid w:val="000C2C7F"/>
    <w:rsid w:val="000C3197"/>
    <w:rsid w:val="000C35CB"/>
    <w:rsid w:val="000C4785"/>
    <w:rsid w:val="000C641E"/>
    <w:rsid w:val="000C6857"/>
    <w:rsid w:val="000D0474"/>
    <w:rsid w:val="000D1C13"/>
    <w:rsid w:val="000D1D8C"/>
    <w:rsid w:val="000D4391"/>
    <w:rsid w:val="000D4B4F"/>
    <w:rsid w:val="000D5E54"/>
    <w:rsid w:val="000D7479"/>
    <w:rsid w:val="000E067E"/>
    <w:rsid w:val="000E0D68"/>
    <w:rsid w:val="000E31BB"/>
    <w:rsid w:val="000E5767"/>
    <w:rsid w:val="000F0B69"/>
    <w:rsid w:val="000F0EF7"/>
    <w:rsid w:val="000F27EE"/>
    <w:rsid w:val="000F2C85"/>
    <w:rsid w:val="000F3482"/>
    <w:rsid w:val="000F3534"/>
    <w:rsid w:val="000F3E32"/>
    <w:rsid w:val="000F503C"/>
    <w:rsid w:val="001006A5"/>
    <w:rsid w:val="00100D47"/>
    <w:rsid w:val="00100E84"/>
    <w:rsid w:val="001016BA"/>
    <w:rsid w:val="00101D85"/>
    <w:rsid w:val="00102A85"/>
    <w:rsid w:val="00103F4A"/>
    <w:rsid w:val="001109C4"/>
    <w:rsid w:val="00111625"/>
    <w:rsid w:val="00111671"/>
    <w:rsid w:val="00111B46"/>
    <w:rsid w:val="00113333"/>
    <w:rsid w:val="0011418C"/>
    <w:rsid w:val="00114B1D"/>
    <w:rsid w:val="00116D64"/>
    <w:rsid w:val="00117438"/>
    <w:rsid w:val="00117E2D"/>
    <w:rsid w:val="0012279D"/>
    <w:rsid w:val="001302B8"/>
    <w:rsid w:val="0013323B"/>
    <w:rsid w:val="00133D3F"/>
    <w:rsid w:val="00133DE7"/>
    <w:rsid w:val="00135BEE"/>
    <w:rsid w:val="00136A25"/>
    <w:rsid w:val="001416E4"/>
    <w:rsid w:val="00141B16"/>
    <w:rsid w:val="00143735"/>
    <w:rsid w:val="0014387A"/>
    <w:rsid w:val="00144029"/>
    <w:rsid w:val="00144FF9"/>
    <w:rsid w:val="001451B9"/>
    <w:rsid w:val="00145BE5"/>
    <w:rsid w:val="00145EBE"/>
    <w:rsid w:val="00147ABB"/>
    <w:rsid w:val="00150820"/>
    <w:rsid w:val="00150B9F"/>
    <w:rsid w:val="00152082"/>
    <w:rsid w:val="0015427D"/>
    <w:rsid w:val="00155932"/>
    <w:rsid w:val="00155AE4"/>
    <w:rsid w:val="00160DBE"/>
    <w:rsid w:val="00163533"/>
    <w:rsid w:val="00167241"/>
    <w:rsid w:val="001711B9"/>
    <w:rsid w:val="001714AB"/>
    <w:rsid w:val="001715A0"/>
    <w:rsid w:val="00171694"/>
    <w:rsid w:val="00171EA7"/>
    <w:rsid w:val="00171ED9"/>
    <w:rsid w:val="0017357F"/>
    <w:rsid w:val="00173936"/>
    <w:rsid w:val="00173FC2"/>
    <w:rsid w:val="00174AE6"/>
    <w:rsid w:val="001752B2"/>
    <w:rsid w:val="001758BA"/>
    <w:rsid w:val="00176172"/>
    <w:rsid w:val="001766A9"/>
    <w:rsid w:val="0018055E"/>
    <w:rsid w:val="00180D92"/>
    <w:rsid w:val="00180F69"/>
    <w:rsid w:val="00181746"/>
    <w:rsid w:val="00183924"/>
    <w:rsid w:val="00183E4B"/>
    <w:rsid w:val="00186B89"/>
    <w:rsid w:val="00187041"/>
    <w:rsid w:val="00187637"/>
    <w:rsid w:val="0019036E"/>
    <w:rsid w:val="0019179B"/>
    <w:rsid w:val="00191812"/>
    <w:rsid w:val="001919AD"/>
    <w:rsid w:val="00192978"/>
    <w:rsid w:val="0019344F"/>
    <w:rsid w:val="00195B24"/>
    <w:rsid w:val="00195E8E"/>
    <w:rsid w:val="00196D5E"/>
    <w:rsid w:val="001A02CD"/>
    <w:rsid w:val="001A03AC"/>
    <w:rsid w:val="001A2067"/>
    <w:rsid w:val="001A2CF7"/>
    <w:rsid w:val="001A3D5A"/>
    <w:rsid w:val="001A5D35"/>
    <w:rsid w:val="001A6094"/>
    <w:rsid w:val="001A7AE6"/>
    <w:rsid w:val="001B14F6"/>
    <w:rsid w:val="001B16E5"/>
    <w:rsid w:val="001B3640"/>
    <w:rsid w:val="001B3E7A"/>
    <w:rsid w:val="001B3F3C"/>
    <w:rsid w:val="001B4541"/>
    <w:rsid w:val="001B7351"/>
    <w:rsid w:val="001C1273"/>
    <w:rsid w:val="001C32FD"/>
    <w:rsid w:val="001C52C9"/>
    <w:rsid w:val="001C56EE"/>
    <w:rsid w:val="001C60E0"/>
    <w:rsid w:val="001C62EF"/>
    <w:rsid w:val="001D15BC"/>
    <w:rsid w:val="001D386C"/>
    <w:rsid w:val="001D3D11"/>
    <w:rsid w:val="001D3D38"/>
    <w:rsid w:val="001D40F2"/>
    <w:rsid w:val="001D4BD8"/>
    <w:rsid w:val="001E02D2"/>
    <w:rsid w:val="001E02F1"/>
    <w:rsid w:val="001E0CBC"/>
    <w:rsid w:val="001E11A4"/>
    <w:rsid w:val="001E11EC"/>
    <w:rsid w:val="001E1462"/>
    <w:rsid w:val="001E163F"/>
    <w:rsid w:val="001E18C3"/>
    <w:rsid w:val="001E22AB"/>
    <w:rsid w:val="001E2661"/>
    <w:rsid w:val="001E34C5"/>
    <w:rsid w:val="001E3686"/>
    <w:rsid w:val="001E6FE9"/>
    <w:rsid w:val="001E7006"/>
    <w:rsid w:val="001F15BD"/>
    <w:rsid w:val="001F1617"/>
    <w:rsid w:val="001F397D"/>
    <w:rsid w:val="001F4D96"/>
    <w:rsid w:val="001F5245"/>
    <w:rsid w:val="001F5E86"/>
    <w:rsid w:val="00202993"/>
    <w:rsid w:val="00202B5A"/>
    <w:rsid w:val="0021062C"/>
    <w:rsid w:val="00210C01"/>
    <w:rsid w:val="002127A8"/>
    <w:rsid w:val="00212E54"/>
    <w:rsid w:val="00213AC8"/>
    <w:rsid w:val="00214472"/>
    <w:rsid w:val="00214DAD"/>
    <w:rsid w:val="0021518F"/>
    <w:rsid w:val="0021521E"/>
    <w:rsid w:val="00215901"/>
    <w:rsid w:val="00215EF4"/>
    <w:rsid w:val="00217020"/>
    <w:rsid w:val="002172C6"/>
    <w:rsid w:val="00224736"/>
    <w:rsid w:val="00224BF3"/>
    <w:rsid w:val="0022525C"/>
    <w:rsid w:val="00225637"/>
    <w:rsid w:val="00226293"/>
    <w:rsid w:val="00226E6B"/>
    <w:rsid w:val="00227A42"/>
    <w:rsid w:val="00231678"/>
    <w:rsid w:val="00232106"/>
    <w:rsid w:val="00233FF7"/>
    <w:rsid w:val="00234D1A"/>
    <w:rsid w:val="00237762"/>
    <w:rsid w:val="0024018F"/>
    <w:rsid w:val="00240469"/>
    <w:rsid w:val="00240EF6"/>
    <w:rsid w:val="00240FF3"/>
    <w:rsid w:val="002414E0"/>
    <w:rsid w:val="00244CD4"/>
    <w:rsid w:val="002451B1"/>
    <w:rsid w:val="002453AA"/>
    <w:rsid w:val="0024583B"/>
    <w:rsid w:val="00247B42"/>
    <w:rsid w:val="00247FDE"/>
    <w:rsid w:val="00251662"/>
    <w:rsid w:val="0025258C"/>
    <w:rsid w:val="00253273"/>
    <w:rsid w:val="00253397"/>
    <w:rsid w:val="00254C38"/>
    <w:rsid w:val="0025517A"/>
    <w:rsid w:val="00264315"/>
    <w:rsid w:val="0026451D"/>
    <w:rsid w:val="002646C3"/>
    <w:rsid w:val="0026695A"/>
    <w:rsid w:val="00266E4E"/>
    <w:rsid w:val="00267446"/>
    <w:rsid w:val="00270D82"/>
    <w:rsid w:val="00271E51"/>
    <w:rsid w:val="002728FC"/>
    <w:rsid w:val="00273CDD"/>
    <w:rsid w:val="0027473E"/>
    <w:rsid w:val="002804DE"/>
    <w:rsid w:val="0028072E"/>
    <w:rsid w:val="00280F68"/>
    <w:rsid w:val="002812E6"/>
    <w:rsid w:val="002815D9"/>
    <w:rsid w:val="00281EB2"/>
    <w:rsid w:val="00282066"/>
    <w:rsid w:val="002838B8"/>
    <w:rsid w:val="002850B3"/>
    <w:rsid w:val="00287F6C"/>
    <w:rsid w:val="0029003A"/>
    <w:rsid w:val="0029004F"/>
    <w:rsid w:val="00293D13"/>
    <w:rsid w:val="00293F15"/>
    <w:rsid w:val="00295BD0"/>
    <w:rsid w:val="00296B51"/>
    <w:rsid w:val="002A00D8"/>
    <w:rsid w:val="002A4FF0"/>
    <w:rsid w:val="002A5547"/>
    <w:rsid w:val="002A5FD9"/>
    <w:rsid w:val="002A78A8"/>
    <w:rsid w:val="002B1CFE"/>
    <w:rsid w:val="002B55D8"/>
    <w:rsid w:val="002B607B"/>
    <w:rsid w:val="002C1F8D"/>
    <w:rsid w:val="002C45B2"/>
    <w:rsid w:val="002C4A29"/>
    <w:rsid w:val="002C56F3"/>
    <w:rsid w:val="002C65C7"/>
    <w:rsid w:val="002C7207"/>
    <w:rsid w:val="002D37CC"/>
    <w:rsid w:val="002D46CC"/>
    <w:rsid w:val="002D53AE"/>
    <w:rsid w:val="002D7FDF"/>
    <w:rsid w:val="002E0195"/>
    <w:rsid w:val="002E0A6B"/>
    <w:rsid w:val="002E0D7C"/>
    <w:rsid w:val="002E1A9B"/>
    <w:rsid w:val="002E22CA"/>
    <w:rsid w:val="002E25AE"/>
    <w:rsid w:val="002E2BB6"/>
    <w:rsid w:val="002E36D8"/>
    <w:rsid w:val="002E3BB3"/>
    <w:rsid w:val="002E43D1"/>
    <w:rsid w:val="002E4991"/>
    <w:rsid w:val="002E4E74"/>
    <w:rsid w:val="002E5A4C"/>
    <w:rsid w:val="002E67A6"/>
    <w:rsid w:val="002E6D98"/>
    <w:rsid w:val="002E7B27"/>
    <w:rsid w:val="002E7F45"/>
    <w:rsid w:val="002E7FCA"/>
    <w:rsid w:val="002F1162"/>
    <w:rsid w:val="002F127D"/>
    <w:rsid w:val="002F262C"/>
    <w:rsid w:val="002F2DD2"/>
    <w:rsid w:val="002F3157"/>
    <w:rsid w:val="002F350D"/>
    <w:rsid w:val="002F3B6D"/>
    <w:rsid w:val="002F4819"/>
    <w:rsid w:val="002F5239"/>
    <w:rsid w:val="002F57FF"/>
    <w:rsid w:val="002F61FF"/>
    <w:rsid w:val="00300812"/>
    <w:rsid w:val="00300AD8"/>
    <w:rsid w:val="0030153B"/>
    <w:rsid w:val="0030521E"/>
    <w:rsid w:val="00306193"/>
    <w:rsid w:val="0030785E"/>
    <w:rsid w:val="003079C8"/>
    <w:rsid w:val="0031000F"/>
    <w:rsid w:val="00310A44"/>
    <w:rsid w:val="003115B8"/>
    <w:rsid w:val="00311AAD"/>
    <w:rsid w:val="00312C53"/>
    <w:rsid w:val="003141E1"/>
    <w:rsid w:val="00316402"/>
    <w:rsid w:val="003166F6"/>
    <w:rsid w:val="00316AE9"/>
    <w:rsid w:val="00316FB6"/>
    <w:rsid w:val="00323B84"/>
    <w:rsid w:val="003251B9"/>
    <w:rsid w:val="0032720A"/>
    <w:rsid w:val="0032754B"/>
    <w:rsid w:val="00327ABB"/>
    <w:rsid w:val="003301CE"/>
    <w:rsid w:val="00331533"/>
    <w:rsid w:val="00332355"/>
    <w:rsid w:val="003327C2"/>
    <w:rsid w:val="00335597"/>
    <w:rsid w:val="00336E2E"/>
    <w:rsid w:val="00340B49"/>
    <w:rsid w:val="003415B5"/>
    <w:rsid w:val="00344064"/>
    <w:rsid w:val="00345586"/>
    <w:rsid w:val="00345B9B"/>
    <w:rsid w:val="00346567"/>
    <w:rsid w:val="00350E9A"/>
    <w:rsid w:val="00350F89"/>
    <w:rsid w:val="003515DF"/>
    <w:rsid w:val="00351D1C"/>
    <w:rsid w:val="00353F7E"/>
    <w:rsid w:val="00356813"/>
    <w:rsid w:val="00357401"/>
    <w:rsid w:val="003604E0"/>
    <w:rsid w:val="00362938"/>
    <w:rsid w:val="00362C44"/>
    <w:rsid w:val="00362E16"/>
    <w:rsid w:val="00363BED"/>
    <w:rsid w:val="003640A5"/>
    <w:rsid w:val="00364251"/>
    <w:rsid w:val="00367C49"/>
    <w:rsid w:val="00370AF4"/>
    <w:rsid w:val="00371D98"/>
    <w:rsid w:val="00371FC3"/>
    <w:rsid w:val="003725D9"/>
    <w:rsid w:val="00375A2E"/>
    <w:rsid w:val="00377DAB"/>
    <w:rsid w:val="003807B8"/>
    <w:rsid w:val="00385141"/>
    <w:rsid w:val="0038772D"/>
    <w:rsid w:val="0039019B"/>
    <w:rsid w:val="00390293"/>
    <w:rsid w:val="00390804"/>
    <w:rsid w:val="00390AA1"/>
    <w:rsid w:val="00391A22"/>
    <w:rsid w:val="003923AE"/>
    <w:rsid w:val="003930BA"/>
    <w:rsid w:val="00395060"/>
    <w:rsid w:val="003951C9"/>
    <w:rsid w:val="0039738F"/>
    <w:rsid w:val="00397DC2"/>
    <w:rsid w:val="003A0C20"/>
    <w:rsid w:val="003A1685"/>
    <w:rsid w:val="003A169D"/>
    <w:rsid w:val="003A1ED9"/>
    <w:rsid w:val="003A2960"/>
    <w:rsid w:val="003A2AE0"/>
    <w:rsid w:val="003A2BD1"/>
    <w:rsid w:val="003A2CF7"/>
    <w:rsid w:val="003A4820"/>
    <w:rsid w:val="003A6BB4"/>
    <w:rsid w:val="003A7DBA"/>
    <w:rsid w:val="003A7DF1"/>
    <w:rsid w:val="003A7FB5"/>
    <w:rsid w:val="003B01B6"/>
    <w:rsid w:val="003B2A9A"/>
    <w:rsid w:val="003B372E"/>
    <w:rsid w:val="003B40D0"/>
    <w:rsid w:val="003B4671"/>
    <w:rsid w:val="003B5282"/>
    <w:rsid w:val="003C30B3"/>
    <w:rsid w:val="003C37E9"/>
    <w:rsid w:val="003C522A"/>
    <w:rsid w:val="003C70E1"/>
    <w:rsid w:val="003C794E"/>
    <w:rsid w:val="003D0000"/>
    <w:rsid w:val="003D009F"/>
    <w:rsid w:val="003D288D"/>
    <w:rsid w:val="003D6235"/>
    <w:rsid w:val="003D65F0"/>
    <w:rsid w:val="003D6685"/>
    <w:rsid w:val="003D7483"/>
    <w:rsid w:val="003D75D9"/>
    <w:rsid w:val="003D7BF5"/>
    <w:rsid w:val="003E219E"/>
    <w:rsid w:val="003E2BAF"/>
    <w:rsid w:val="003E31D7"/>
    <w:rsid w:val="003E41C9"/>
    <w:rsid w:val="003E5B19"/>
    <w:rsid w:val="003E5C04"/>
    <w:rsid w:val="003E72C4"/>
    <w:rsid w:val="003E745D"/>
    <w:rsid w:val="003E7E93"/>
    <w:rsid w:val="003F075E"/>
    <w:rsid w:val="003F1C3D"/>
    <w:rsid w:val="003F271C"/>
    <w:rsid w:val="003F288C"/>
    <w:rsid w:val="003F3047"/>
    <w:rsid w:val="003F4506"/>
    <w:rsid w:val="003F57B5"/>
    <w:rsid w:val="003F5CD7"/>
    <w:rsid w:val="00400779"/>
    <w:rsid w:val="00401045"/>
    <w:rsid w:val="0040171F"/>
    <w:rsid w:val="00401C34"/>
    <w:rsid w:val="00403173"/>
    <w:rsid w:val="00403DCC"/>
    <w:rsid w:val="0040583C"/>
    <w:rsid w:val="00405869"/>
    <w:rsid w:val="004070FB"/>
    <w:rsid w:val="00407720"/>
    <w:rsid w:val="0041068D"/>
    <w:rsid w:val="00413408"/>
    <w:rsid w:val="00415275"/>
    <w:rsid w:val="00415D27"/>
    <w:rsid w:val="0041601F"/>
    <w:rsid w:val="00416173"/>
    <w:rsid w:val="004205A4"/>
    <w:rsid w:val="00420C43"/>
    <w:rsid w:val="00420E51"/>
    <w:rsid w:val="00422821"/>
    <w:rsid w:val="00422E50"/>
    <w:rsid w:val="0042319C"/>
    <w:rsid w:val="00423DAF"/>
    <w:rsid w:val="00427C0E"/>
    <w:rsid w:val="00427C86"/>
    <w:rsid w:val="0043077F"/>
    <w:rsid w:val="004313C1"/>
    <w:rsid w:val="004316F5"/>
    <w:rsid w:val="004321C4"/>
    <w:rsid w:val="0043340A"/>
    <w:rsid w:val="0043350E"/>
    <w:rsid w:val="00434169"/>
    <w:rsid w:val="00434875"/>
    <w:rsid w:val="00434B59"/>
    <w:rsid w:val="00436D34"/>
    <w:rsid w:val="00440D6D"/>
    <w:rsid w:val="00443950"/>
    <w:rsid w:val="00444111"/>
    <w:rsid w:val="00444DF6"/>
    <w:rsid w:val="00447671"/>
    <w:rsid w:val="004517E1"/>
    <w:rsid w:val="0045182B"/>
    <w:rsid w:val="00453275"/>
    <w:rsid w:val="00454CDF"/>
    <w:rsid w:val="00454E26"/>
    <w:rsid w:val="00454FFB"/>
    <w:rsid w:val="00455329"/>
    <w:rsid w:val="00456369"/>
    <w:rsid w:val="00456411"/>
    <w:rsid w:val="00456537"/>
    <w:rsid w:val="004609FB"/>
    <w:rsid w:val="00463006"/>
    <w:rsid w:val="00464595"/>
    <w:rsid w:val="00465419"/>
    <w:rsid w:val="00466C7E"/>
    <w:rsid w:val="00472F30"/>
    <w:rsid w:val="00473FCA"/>
    <w:rsid w:val="0047410A"/>
    <w:rsid w:val="0047602B"/>
    <w:rsid w:val="00477C22"/>
    <w:rsid w:val="00480E92"/>
    <w:rsid w:val="0048222E"/>
    <w:rsid w:val="0048248C"/>
    <w:rsid w:val="00483728"/>
    <w:rsid w:val="00483906"/>
    <w:rsid w:val="00484D62"/>
    <w:rsid w:val="00486296"/>
    <w:rsid w:val="0048667E"/>
    <w:rsid w:val="0048709D"/>
    <w:rsid w:val="004905E0"/>
    <w:rsid w:val="00490FE1"/>
    <w:rsid w:val="00494D5F"/>
    <w:rsid w:val="00496631"/>
    <w:rsid w:val="00496B39"/>
    <w:rsid w:val="00497F7B"/>
    <w:rsid w:val="004A04D1"/>
    <w:rsid w:val="004A1017"/>
    <w:rsid w:val="004A152B"/>
    <w:rsid w:val="004A1BF8"/>
    <w:rsid w:val="004A1CCC"/>
    <w:rsid w:val="004A1F9E"/>
    <w:rsid w:val="004A3FAD"/>
    <w:rsid w:val="004A4554"/>
    <w:rsid w:val="004A60E8"/>
    <w:rsid w:val="004B1F66"/>
    <w:rsid w:val="004B2C2C"/>
    <w:rsid w:val="004B50D1"/>
    <w:rsid w:val="004B663B"/>
    <w:rsid w:val="004B698A"/>
    <w:rsid w:val="004B76A1"/>
    <w:rsid w:val="004C2A0C"/>
    <w:rsid w:val="004C4CDB"/>
    <w:rsid w:val="004C4EBD"/>
    <w:rsid w:val="004C5757"/>
    <w:rsid w:val="004C7C52"/>
    <w:rsid w:val="004D0216"/>
    <w:rsid w:val="004D4129"/>
    <w:rsid w:val="004D73CD"/>
    <w:rsid w:val="004E1F08"/>
    <w:rsid w:val="004E2781"/>
    <w:rsid w:val="004E5495"/>
    <w:rsid w:val="004E61F2"/>
    <w:rsid w:val="004E6471"/>
    <w:rsid w:val="004E6BD5"/>
    <w:rsid w:val="004E767B"/>
    <w:rsid w:val="004F18E4"/>
    <w:rsid w:val="004F2BC8"/>
    <w:rsid w:val="004F3828"/>
    <w:rsid w:val="004F61ED"/>
    <w:rsid w:val="004F69A8"/>
    <w:rsid w:val="004F7915"/>
    <w:rsid w:val="004F7BCE"/>
    <w:rsid w:val="0050023C"/>
    <w:rsid w:val="0050282C"/>
    <w:rsid w:val="005032C2"/>
    <w:rsid w:val="00504498"/>
    <w:rsid w:val="00504633"/>
    <w:rsid w:val="00505821"/>
    <w:rsid w:val="005059DD"/>
    <w:rsid w:val="00506687"/>
    <w:rsid w:val="00510620"/>
    <w:rsid w:val="005106C3"/>
    <w:rsid w:val="005114CD"/>
    <w:rsid w:val="00511C9F"/>
    <w:rsid w:val="00513201"/>
    <w:rsid w:val="005138FB"/>
    <w:rsid w:val="00513E37"/>
    <w:rsid w:val="00513FE6"/>
    <w:rsid w:val="00514EE0"/>
    <w:rsid w:val="00515B4F"/>
    <w:rsid w:val="00517566"/>
    <w:rsid w:val="0052022C"/>
    <w:rsid w:val="00521F22"/>
    <w:rsid w:val="00523CA7"/>
    <w:rsid w:val="005245D2"/>
    <w:rsid w:val="00524B26"/>
    <w:rsid w:val="0052539B"/>
    <w:rsid w:val="00525DF5"/>
    <w:rsid w:val="005279FA"/>
    <w:rsid w:val="00530A97"/>
    <w:rsid w:val="0053158A"/>
    <w:rsid w:val="00532369"/>
    <w:rsid w:val="0053310B"/>
    <w:rsid w:val="0053419B"/>
    <w:rsid w:val="0053446D"/>
    <w:rsid w:val="00535F38"/>
    <w:rsid w:val="00535FB3"/>
    <w:rsid w:val="0053760A"/>
    <w:rsid w:val="00540129"/>
    <w:rsid w:val="00540A06"/>
    <w:rsid w:val="005418BD"/>
    <w:rsid w:val="00544652"/>
    <w:rsid w:val="005457A2"/>
    <w:rsid w:val="005457C0"/>
    <w:rsid w:val="00546740"/>
    <w:rsid w:val="005475BE"/>
    <w:rsid w:val="00547F7D"/>
    <w:rsid w:val="005505A1"/>
    <w:rsid w:val="00550859"/>
    <w:rsid w:val="00550D3E"/>
    <w:rsid w:val="005510A5"/>
    <w:rsid w:val="005522F6"/>
    <w:rsid w:val="0055337E"/>
    <w:rsid w:val="00554E92"/>
    <w:rsid w:val="005553ED"/>
    <w:rsid w:val="00555486"/>
    <w:rsid w:val="00556534"/>
    <w:rsid w:val="00563BB1"/>
    <w:rsid w:val="00564339"/>
    <w:rsid w:val="00566A21"/>
    <w:rsid w:val="00566BF1"/>
    <w:rsid w:val="00567D3D"/>
    <w:rsid w:val="005700F9"/>
    <w:rsid w:val="00571DC7"/>
    <w:rsid w:val="00574BF0"/>
    <w:rsid w:val="00576015"/>
    <w:rsid w:val="005779BF"/>
    <w:rsid w:val="00582507"/>
    <w:rsid w:val="005834AD"/>
    <w:rsid w:val="005846C6"/>
    <w:rsid w:val="00584988"/>
    <w:rsid w:val="005849D5"/>
    <w:rsid w:val="00585168"/>
    <w:rsid w:val="005853C4"/>
    <w:rsid w:val="005856B6"/>
    <w:rsid w:val="005903D3"/>
    <w:rsid w:val="00590EA6"/>
    <w:rsid w:val="00593A31"/>
    <w:rsid w:val="00593E69"/>
    <w:rsid w:val="005940DE"/>
    <w:rsid w:val="005962AB"/>
    <w:rsid w:val="00596A45"/>
    <w:rsid w:val="00597847"/>
    <w:rsid w:val="00597E70"/>
    <w:rsid w:val="005A0247"/>
    <w:rsid w:val="005A03F3"/>
    <w:rsid w:val="005A1946"/>
    <w:rsid w:val="005A2FC1"/>
    <w:rsid w:val="005A327D"/>
    <w:rsid w:val="005A394B"/>
    <w:rsid w:val="005A73F0"/>
    <w:rsid w:val="005B070F"/>
    <w:rsid w:val="005B08A9"/>
    <w:rsid w:val="005B1024"/>
    <w:rsid w:val="005B1282"/>
    <w:rsid w:val="005B3C1B"/>
    <w:rsid w:val="005B41C6"/>
    <w:rsid w:val="005B43CB"/>
    <w:rsid w:val="005B4426"/>
    <w:rsid w:val="005B5D01"/>
    <w:rsid w:val="005B6F8F"/>
    <w:rsid w:val="005C04D1"/>
    <w:rsid w:val="005C180D"/>
    <w:rsid w:val="005C2E5D"/>
    <w:rsid w:val="005C3155"/>
    <w:rsid w:val="005C3371"/>
    <w:rsid w:val="005C3FD9"/>
    <w:rsid w:val="005C503F"/>
    <w:rsid w:val="005C7135"/>
    <w:rsid w:val="005C7FD4"/>
    <w:rsid w:val="005D0D59"/>
    <w:rsid w:val="005D2547"/>
    <w:rsid w:val="005D3D3E"/>
    <w:rsid w:val="005D3DA7"/>
    <w:rsid w:val="005D4FC0"/>
    <w:rsid w:val="005D5A87"/>
    <w:rsid w:val="005D7BC6"/>
    <w:rsid w:val="005E15F6"/>
    <w:rsid w:val="005E1E75"/>
    <w:rsid w:val="005E3FC4"/>
    <w:rsid w:val="005E6441"/>
    <w:rsid w:val="005E6E98"/>
    <w:rsid w:val="005F0BCB"/>
    <w:rsid w:val="005F0EF2"/>
    <w:rsid w:val="005F100D"/>
    <w:rsid w:val="005F1225"/>
    <w:rsid w:val="005F1487"/>
    <w:rsid w:val="005F3286"/>
    <w:rsid w:val="005F5171"/>
    <w:rsid w:val="005F5388"/>
    <w:rsid w:val="005F5474"/>
    <w:rsid w:val="005F6A77"/>
    <w:rsid w:val="005F7FE3"/>
    <w:rsid w:val="006003B8"/>
    <w:rsid w:val="006028F1"/>
    <w:rsid w:val="00605216"/>
    <w:rsid w:val="00605492"/>
    <w:rsid w:val="0060555C"/>
    <w:rsid w:val="00607169"/>
    <w:rsid w:val="006115A7"/>
    <w:rsid w:val="006125B1"/>
    <w:rsid w:val="00614C60"/>
    <w:rsid w:val="00615995"/>
    <w:rsid w:val="006163D8"/>
    <w:rsid w:val="00616DDC"/>
    <w:rsid w:val="006204EE"/>
    <w:rsid w:val="006209AF"/>
    <w:rsid w:val="00621821"/>
    <w:rsid w:val="00622623"/>
    <w:rsid w:val="006242B9"/>
    <w:rsid w:val="006246CE"/>
    <w:rsid w:val="00625520"/>
    <w:rsid w:val="00625EE1"/>
    <w:rsid w:val="00626B87"/>
    <w:rsid w:val="006277F7"/>
    <w:rsid w:val="00631AE4"/>
    <w:rsid w:val="00634A97"/>
    <w:rsid w:val="00634D65"/>
    <w:rsid w:val="00635450"/>
    <w:rsid w:val="0063674B"/>
    <w:rsid w:val="00641424"/>
    <w:rsid w:val="006429F4"/>
    <w:rsid w:val="00642E6F"/>
    <w:rsid w:val="00643737"/>
    <w:rsid w:val="00644B5D"/>
    <w:rsid w:val="006456AE"/>
    <w:rsid w:val="00647334"/>
    <w:rsid w:val="00647602"/>
    <w:rsid w:val="00647D68"/>
    <w:rsid w:val="006501EB"/>
    <w:rsid w:val="00650211"/>
    <w:rsid w:val="00650B1F"/>
    <w:rsid w:val="006514BB"/>
    <w:rsid w:val="00651862"/>
    <w:rsid w:val="00651ED0"/>
    <w:rsid w:val="0065296E"/>
    <w:rsid w:val="00652D3B"/>
    <w:rsid w:val="00655A66"/>
    <w:rsid w:val="00656591"/>
    <w:rsid w:val="0065753C"/>
    <w:rsid w:val="00657FE8"/>
    <w:rsid w:val="00660DDC"/>
    <w:rsid w:val="00661E74"/>
    <w:rsid w:val="00662C29"/>
    <w:rsid w:val="006631E5"/>
    <w:rsid w:val="00664CC2"/>
    <w:rsid w:val="006673BE"/>
    <w:rsid w:val="006713EF"/>
    <w:rsid w:val="00672F63"/>
    <w:rsid w:val="00674753"/>
    <w:rsid w:val="00676A3E"/>
    <w:rsid w:val="00676FD6"/>
    <w:rsid w:val="0067754A"/>
    <w:rsid w:val="00682F26"/>
    <w:rsid w:val="00683564"/>
    <w:rsid w:val="00686213"/>
    <w:rsid w:val="00686518"/>
    <w:rsid w:val="006867EE"/>
    <w:rsid w:val="00687E0D"/>
    <w:rsid w:val="00687EC4"/>
    <w:rsid w:val="0069084A"/>
    <w:rsid w:val="00690984"/>
    <w:rsid w:val="00690EED"/>
    <w:rsid w:val="00690F09"/>
    <w:rsid w:val="0069293B"/>
    <w:rsid w:val="0069299C"/>
    <w:rsid w:val="00692C86"/>
    <w:rsid w:val="00693A79"/>
    <w:rsid w:val="00693B6D"/>
    <w:rsid w:val="00696C31"/>
    <w:rsid w:val="00697BD5"/>
    <w:rsid w:val="00697D3B"/>
    <w:rsid w:val="00697EF1"/>
    <w:rsid w:val="006A05FD"/>
    <w:rsid w:val="006A118B"/>
    <w:rsid w:val="006A1756"/>
    <w:rsid w:val="006A3482"/>
    <w:rsid w:val="006A3E0C"/>
    <w:rsid w:val="006A4569"/>
    <w:rsid w:val="006A4EE0"/>
    <w:rsid w:val="006A515C"/>
    <w:rsid w:val="006A680B"/>
    <w:rsid w:val="006A75F8"/>
    <w:rsid w:val="006B0508"/>
    <w:rsid w:val="006B0A0E"/>
    <w:rsid w:val="006B13E2"/>
    <w:rsid w:val="006B17D3"/>
    <w:rsid w:val="006B39FC"/>
    <w:rsid w:val="006B4263"/>
    <w:rsid w:val="006B4E5F"/>
    <w:rsid w:val="006C0091"/>
    <w:rsid w:val="006C016C"/>
    <w:rsid w:val="006C127B"/>
    <w:rsid w:val="006C16D4"/>
    <w:rsid w:val="006C1CC4"/>
    <w:rsid w:val="006C1D05"/>
    <w:rsid w:val="006C3122"/>
    <w:rsid w:val="006C3449"/>
    <w:rsid w:val="006C63AA"/>
    <w:rsid w:val="006C71BA"/>
    <w:rsid w:val="006C7AD0"/>
    <w:rsid w:val="006C7C09"/>
    <w:rsid w:val="006D0310"/>
    <w:rsid w:val="006D09C0"/>
    <w:rsid w:val="006D0BB6"/>
    <w:rsid w:val="006D1719"/>
    <w:rsid w:val="006D4027"/>
    <w:rsid w:val="006D73A4"/>
    <w:rsid w:val="006E019E"/>
    <w:rsid w:val="006E034A"/>
    <w:rsid w:val="006E271E"/>
    <w:rsid w:val="006E2B2A"/>
    <w:rsid w:val="006E2EC7"/>
    <w:rsid w:val="006E4339"/>
    <w:rsid w:val="006E4676"/>
    <w:rsid w:val="006E46C8"/>
    <w:rsid w:val="006E474C"/>
    <w:rsid w:val="006E6080"/>
    <w:rsid w:val="006E739B"/>
    <w:rsid w:val="006E73A0"/>
    <w:rsid w:val="006F0C30"/>
    <w:rsid w:val="006F0EE3"/>
    <w:rsid w:val="006F2585"/>
    <w:rsid w:val="006F6EC1"/>
    <w:rsid w:val="0070083D"/>
    <w:rsid w:val="007021B7"/>
    <w:rsid w:val="007025F9"/>
    <w:rsid w:val="00702A14"/>
    <w:rsid w:val="00703C89"/>
    <w:rsid w:val="00706CBB"/>
    <w:rsid w:val="0070705D"/>
    <w:rsid w:val="0071014F"/>
    <w:rsid w:val="00711510"/>
    <w:rsid w:val="00711A82"/>
    <w:rsid w:val="007143D0"/>
    <w:rsid w:val="0071494F"/>
    <w:rsid w:val="00714B30"/>
    <w:rsid w:val="00716CA6"/>
    <w:rsid w:val="0072086C"/>
    <w:rsid w:val="007231BB"/>
    <w:rsid w:val="00723665"/>
    <w:rsid w:val="00723ADC"/>
    <w:rsid w:val="00723BB1"/>
    <w:rsid w:val="00723C10"/>
    <w:rsid w:val="00725E7B"/>
    <w:rsid w:val="007301DD"/>
    <w:rsid w:val="007303C4"/>
    <w:rsid w:val="00730A15"/>
    <w:rsid w:val="00732027"/>
    <w:rsid w:val="0073441E"/>
    <w:rsid w:val="00734C3F"/>
    <w:rsid w:val="0073610D"/>
    <w:rsid w:val="007368D3"/>
    <w:rsid w:val="007411E6"/>
    <w:rsid w:val="00742E06"/>
    <w:rsid w:val="00743823"/>
    <w:rsid w:val="00743A38"/>
    <w:rsid w:val="00744A6C"/>
    <w:rsid w:val="007461E8"/>
    <w:rsid w:val="0074739F"/>
    <w:rsid w:val="00747598"/>
    <w:rsid w:val="007476BF"/>
    <w:rsid w:val="00747A44"/>
    <w:rsid w:val="00750CE1"/>
    <w:rsid w:val="007524A8"/>
    <w:rsid w:val="00754720"/>
    <w:rsid w:val="007622F5"/>
    <w:rsid w:val="00763634"/>
    <w:rsid w:val="00763D51"/>
    <w:rsid w:val="00764566"/>
    <w:rsid w:val="00765936"/>
    <w:rsid w:val="007669C8"/>
    <w:rsid w:val="007671D1"/>
    <w:rsid w:val="00767611"/>
    <w:rsid w:val="00767AEE"/>
    <w:rsid w:val="007707BE"/>
    <w:rsid w:val="00771852"/>
    <w:rsid w:val="00771993"/>
    <w:rsid w:val="00772637"/>
    <w:rsid w:val="007738B2"/>
    <w:rsid w:val="00773B95"/>
    <w:rsid w:val="007763F7"/>
    <w:rsid w:val="0077712A"/>
    <w:rsid w:val="007772F3"/>
    <w:rsid w:val="00777577"/>
    <w:rsid w:val="00780C15"/>
    <w:rsid w:val="00780C4D"/>
    <w:rsid w:val="00780F9B"/>
    <w:rsid w:val="00781372"/>
    <w:rsid w:val="0078197A"/>
    <w:rsid w:val="00781A21"/>
    <w:rsid w:val="00782353"/>
    <w:rsid w:val="0078380B"/>
    <w:rsid w:val="007843B7"/>
    <w:rsid w:val="00784A10"/>
    <w:rsid w:val="00785C6E"/>
    <w:rsid w:val="00786A5F"/>
    <w:rsid w:val="007878DB"/>
    <w:rsid w:val="00787904"/>
    <w:rsid w:val="00787ECB"/>
    <w:rsid w:val="00793DDA"/>
    <w:rsid w:val="00795427"/>
    <w:rsid w:val="0079550C"/>
    <w:rsid w:val="0079639E"/>
    <w:rsid w:val="0079693C"/>
    <w:rsid w:val="0079780C"/>
    <w:rsid w:val="007A1C1B"/>
    <w:rsid w:val="007A2769"/>
    <w:rsid w:val="007A35A7"/>
    <w:rsid w:val="007A4EB9"/>
    <w:rsid w:val="007A53B2"/>
    <w:rsid w:val="007B0F60"/>
    <w:rsid w:val="007B35F0"/>
    <w:rsid w:val="007B4297"/>
    <w:rsid w:val="007B4A5F"/>
    <w:rsid w:val="007B4D2A"/>
    <w:rsid w:val="007B667E"/>
    <w:rsid w:val="007B7972"/>
    <w:rsid w:val="007C3049"/>
    <w:rsid w:val="007C32E4"/>
    <w:rsid w:val="007C3833"/>
    <w:rsid w:val="007C3DA5"/>
    <w:rsid w:val="007C402A"/>
    <w:rsid w:val="007C4E03"/>
    <w:rsid w:val="007C693E"/>
    <w:rsid w:val="007D00ED"/>
    <w:rsid w:val="007D056D"/>
    <w:rsid w:val="007D1F7F"/>
    <w:rsid w:val="007D2BB0"/>
    <w:rsid w:val="007D331F"/>
    <w:rsid w:val="007D3F3C"/>
    <w:rsid w:val="007D5146"/>
    <w:rsid w:val="007D5383"/>
    <w:rsid w:val="007D556F"/>
    <w:rsid w:val="007D5C15"/>
    <w:rsid w:val="007D6005"/>
    <w:rsid w:val="007D6254"/>
    <w:rsid w:val="007D63EA"/>
    <w:rsid w:val="007E20CE"/>
    <w:rsid w:val="007E3321"/>
    <w:rsid w:val="007E5483"/>
    <w:rsid w:val="007E59F7"/>
    <w:rsid w:val="007E5A93"/>
    <w:rsid w:val="007E5F9B"/>
    <w:rsid w:val="007E74AB"/>
    <w:rsid w:val="007E74CE"/>
    <w:rsid w:val="007F6109"/>
    <w:rsid w:val="008004C5"/>
    <w:rsid w:val="00801832"/>
    <w:rsid w:val="00802569"/>
    <w:rsid w:val="00802E12"/>
    <w:rsid w:val="00803294"/>
    <w:rsid w:val="0080342F"/>
    <w:rsid w:val="00803762"/>
    <w:rsid w:val="008050DB"/>
    <w:rsid w:val="008050E5"/>
    <w:rsid w:val="00807179"/>
    <w:rsid w:val="00810992"/>
    <w:rsid w:val="008117C4"/>
    <w:rsid w:val="0081209F"/>
    <w:rsid w:val="00812FF6"/>
    <w:rsid w:val="008130A0"/>
    <w:rsid w:val="00813728"/>
    <w:rsid w:val="0081449F"/>
    <w:rsid w:val="008149C5"/>
    <w:rsid w:val="00815574"/>
    <w:rsid w:val="00817740"/>
    <w:rsid w:val="00820362"/>
    <w:rsid w:val="00820C69"/>
    <w:rsid w:val="00821361"/>
    <w:rsid w:val="008220B0"/>
    <w:rsid w:val="00822CA3"/>
    <w:rsid w:val="0082468D"/>
    <w:rsid w:val="0082672B"/>
    <w:rsid w:val="00826DE0"/>
    <w:rsid w:val="00830AAD"/>
    <w:rsid w:val="008351FC"/>
    <w:rsid w:val="008365D3"/>
    <w:rsid w:val="008366B9"/>
    <w:rsid w:val="008367D5"/>
    <w:rsid w:val="00840AEE"/>
    <w:rsid w:val="00841727"/>
    <w:rsid w:val="00841E21"/>
    <w:rsid w:val="00842439"/>
    <w:rsid w:val="00842801"/>
    <w:rsid w:val="0084457F"/>
    <w:rsid w:val="00844655"/>
    <w:rsid w:val="00844B3B"/>
    <w:rsid w:val="0084541B"/>
    <w:rsid w:val="008457A9"/>
    <w:rsid w:val="00845A6B"/>
    <w:rsid w:val="00845D91"/>
    <w:rsid w:val="008477F6"/>
    <w:rsid w:val="00851FC2"/>
    <w:rsid w:val="00852367"/>
    <w:rsid w:val="0085331F"/>
    <w:rsid w:val="008533AD"/>
    <w:rsid w:val="0085350C"/>
    <w:rsid w:val="00853760"/>
    <w:rsid w:val="00853878"/>
    <w:rsid w:val="008562D3"/>
    <w:rsid w:val="00857333"/>
    <w:rsid w:val="00857352"/>
    <w:rsid w:val="00860147"/>
    <w:rsid w:val="008610EA"/>
    <w:rsid w:val="00863C31"/>
    <w:rsid w:val="00863F61"/>
    <w:rsid w:val="0086404B"/>
    <w:rsid w:val="0086483B"/>
    <w:rsid w:val="00865CDC"/>
    <w:rsid w:val="00865E49"/>
    <w:rsid w:val="00865EE3"/>
    <w:rsid w:val="00867059"/>
    <w:rsid w:val="0087217C"/>
    <w:rsid w:val="00876E3A"/>
    <w:rsid w:val="00877B78"/>
    <w:rsid w:val="008800C4"/>
    <w:rsid w:val="008809F5"/>
    <w:rsid w:val="00880C07"/>
    <w:rsid w:val="00881872"/>
    <w:rsid w:val="00883292"/>
    <w:rsid w:val="00884B71"/>
    <w:rsid w:val="00885C39"/>
    <w:rsid w:val="00886B32"/>
    <w:rsid w:val="008911B5"/>
    <w:rsid w:val="00892476"/>
    <w:rsid w:val="00893506"/>
    <w:rsid w:val="00893BC2"/>
    <w:rsid w:val="008952D6"/>
    <w:rsid w:val="008956DD"/>
    <w:rsid w:val="00895C26"/>
    <w:rsid w:val="00896411"/>
    <w:rsid w:val="00896AF1"/>
    <w:rsid w:val="008A0D0F"/>
    <w:rsid w:val="008A2674"/>
    <w:rsid w:val="008A29F6"/>
    <w:rsid w:val="008A5368"/>
    <w:rsid w:val="008A5B32"/>
    <w:rsid w:val="008A5DE7"/>
    <w:rsid w:val="008A7FE1"/>
    <w:rsid w:val="008B1A73"/>
    <w:rsid w:val="008B1E46"/>
    <w:rsid w:val="008B6B6D"/>
    <w:rsid w:val="008B6BE4"/>
    <w:rsid w:val="008C00EC"/>
    <w:rsid w:val="008C0109"/>
    <w:rsid w:val="008C08C7"/>
    <w:rsid w:val="008C14AB"/>
    <w:rsid w:val="008C1D55"/>
    <w:rsid w:val="008C3D0D"/>
    <w:rsid w:val="008C6EAE"/>
    <w:rsid w:val="008C6F94"/>
    <w:rsid w:val="008D2A7A"/>
    <w:rsid w:val="008D4354"/>
    <w:rsid w:val="008D4FC3"/>
    <w:rsid w:val="008D52B0"/>
    <w:rsid w:val="008E0082"/>
    <w:rsid w:val="008E37D9"/>
    <w:rsid w:val="008E46C4"/>
    <w:rsid w:val="008E4B68"/>
    <w:rsid w:val="008E5276"/>
    <w:rsid w:val="008F0145"/>
    <w:rsid w:val="008F0D2F"/>
    <w:rsid w:val="008F1956"/>
    <w:rsid w:val="008F3EAA"/>
    <w:rsid w:val="008F5967"/>
    <w:rsid w:val="008F6058"/>
    <w:rsid w:val="008F67B3"/>
    <w:rsid w:val="008F68FB"/>
    <w:rsid w:val="008F75D6"/>
    <w:rsid w:val="00900193"/>
    <w:rsid w:val="0090059F"/>
    <w:rsid w:val="00904611"/>
    <w:rsid w:val="00904D80"/>
    <w:rsid w:val="00905C08"/>
    <w:rsid w:val="00905CFC"/>
    <w:rsid w:val="00913C7D"/>
    <w:rsid w:val="00915DAA"/>
    <w:rsid w:val="00915DAB"/>
    <w:rsid w:val="00916AF0"/>
    <w:rsid w:val="009172F4"/>
    <w:rsid w:val="00917B10"/>
    <w:rsid w:val="00920486"/>
    <w:rsid w:val="009219FD"/>
    <w:rsid w:val="00924F13"/>
    <w:rsid w:val="00926262"/>
    <w:rsid w:val="0092778F"/>
    <w:rsid w:val="00927FD0"/>
    <w:rsid w:val="0093013E"/>
    <w:rsid w:val="00934BD1"/>
    <w:rsid w:val="00935D77"/>
    <w:rsid w:val="0093609D"/>
    <w:rsid w:val="00937245"/>
    <w:rsid w:val="00937E76"/>
    <w:rsid w:val="00940FE5"/>
    <w:rsid w:val="0094158F"/>
    <w:rsid w:val="009417F0"/>
    <w:rsid w:val="00941903"/>
    <w:rsid w:val="009428C9"/>
    <w:rsid w:val="00942C55"/>
    <w:rsid w:val="00943367"/>
    <w:rsid w:val="00944507"/>
    <w:rsid w:val="009455CF"/>
    <w:rsid w:val="00945FDC"/>
    <w:rsid w:val="00947960"/>
    <w:rsid w:val="00947F5A"/>
    <w:rsid w:val="00950610"/>
    <w:rsid w:val="00950671"/>
    <w:rsid w:val="00951FCD"/>
    <w:rsid w:val="009547D3"/>
    <w:rsid w:val="00954B91"/>
    <w:rsid w:val="009558DF"/>
    <w:rsid w:val="00957439"/>
    <w:rsid w:val="009613E3"/>
    <w:rsid w:val="009626DC"/>
    <w:rsid w:val="0096496B"/>
    <w:rsid w:val="00965FB1"/>
    <w:rsid w:val="00971CB2"/>
    <w:rsid w:val="0097309F"/>
    <w:rsid w:val="009756C1"/>
    <w:rsid w:val="00976EF5"/>
    <w:rsid w:val="00977DE2"/>
    <w:rsid w:val="00980635"/>
    <w:rsid w:val="00981362"/>
    <w:rsid w:val="0098531D"/>
    <w:rsid w:val="009855B7"/>
    <w:rsid w:val="00986002"/>
    <w:rsid w:val="009869EC"/>
    <w:rsid w:val="00987658"/>
    <w:rsid w:val="009909A7"/>
    <w:rsid w:val="0099127A"/>
    <w:rsid w:val="009929F1"/>
    <w:rsid w:val="00994187"/>
    <w:rsid w:val="00995E25"/>
    <w:rsid w:val="009966F2"/>
    <w:rsid w:val="0099680B"/>
    <w:rsid w:val="00996FEB"/>
    <w:rsid w:val="009979A2"/>
    <w:rsid w:val="009A2D0D"/>
    <w:rsid w:val="009A2D6B"/>
    <w:rsid w:val="009A2E60"/>
    <w:rsid w:val="009A2EC8"/>
    <w:rsid w:val="009A3339"/>
    <w:rsid w:val="009A4FC9"/>
    <w:rsid w:val="009A6625"/>
    <w:rsid w:val="009A795F"/>
    <w:rsid w:val="009B15F5"/>
    <w:rsid w:val="009B1975"/>
    <w:rsid w:val="009B23A8"/>
    <w:rsid w:val="009B2649"/>
    <w:rsid w:val="009B31A8"/>
    <w:rsid w:val="009B33E0"/>
    <w:rsid w:val="009B392C"/>
    <w:rsid w:val="009B5C92"/>
    <w:rsid w:val="009B62FB"/>
    <w:rsid w:val="009B63D3"/>
    <w:rsid w:val="009C09B6"/>
    <w:rsid w:val="009C15C9"/>
    <w:rsid w:val="009C18D6"/>
    <w:rsid w:val="009C1B64"/>
    <w:rsid w:val="009C327E"/>
    <w:rsid w:val="009C3756"/>
    <w:rsid w:val="009C3D7F"/>
    <w:rsid w:val="009C3D8B"/>
    <w:rsid w:val="009C58DA"/>
    <w:rsid w:val="009C5A15"/>
    <w:rsid w:val="009C6750"/>
    <w:rsid w:val="009D1233"/>
    <w:rsid w:val="009D139D"/>
    <w:rsid w:val="009D1E39"/>
    <w:rsid w:val="009D548A"/>
    <w:rsid w:val="009D66D6"/>
    <w:rsid w:val="009D7316"/>
    <w:rsid w:val="009D74E0"/>
    <w:rsid w:val="009D74FE"/>
    <w:rsid w:val="009E09B8"/>
    <w:rsid w:val="009E0A53"/>
    <w:rsid w:val="009E0C45"/>
    <w:rsid w:val="009E22B0"/>
    <w:rsid w:val="009E2A2F"/>
    <w:rsid w:val="009E31B7"/>
    <w:rsid w:val="009E3D62"/>
    <w:rsid w:val="009E66D5"/>
    <w:rsid w:val="009E7CC0"/>
    <w:rsid w:val="009E7E31"/>
    <w:rsid w:val="009F0B81"/>
    <w:rsid w:val="009F1375"/>
    <w:rsid w:val="009F3912"/>
    <w:rsid w:val="009F5792"/>
    <w:rsid w:val="009F626E"/>
    <w:rsid w:val="00A01F44"/>
    <w:rsid w:val="00A0202B"/>
    <w:rsid w:val="00A021F7"/>
    <w:rsid w:val="00A0528E"/>
    <w:rsid w:val="00A06C7D"/>
    <w:rsid w:val="00A06D0F"/>
    <w:rsid w:val="00A0732E"/>
    <w:rsid w:val="00A13D09"/>
    <w:rsid w:val="00A13FE6"/>
    <w:rsid w:val="00A14013"/>
    <w:rsid w:val="00A1477F"/>
    <w:rsid w:val="00A14DC4"/>
    <w:rsid w:val="00A1781C"/>
    <w:rsid w:val="00A17DE9"/>
    <w:rsid w:val="00A208FF"/>
    <w:rsid w:val="00A20980"/>
    <w:rsid w:val="00A215A9"/>
    <w:rsid w:val="00A23553"/>
    <w:rsid w:val="00A25573"/>
    <w:rsid w:val="00A263B6"/>
    <w:rsid w:val="00A263ED"/>
    <w:rsid w:val="00A2697A"/>
    <w:rsid w:val="00A26B8B"/>
    <w:rsid w:val="00A2771C"/>
    <w:rsid w:val="00A3015F"/>
    <w:rsid w:val="00A30D92"/>
    <w:rsid w:val="00A328AE"/>
    <w:rsid w:val="00A32BE8"/>
    <w:rsid w:val="00A33AFE"/>
    <w:rsid w:val="00A3487F"/>
    <w:rsid w:val="00A34FA4"/>
    <w:rsid w:val="00A362C0"/>
    <w:rsid w:val="00A36FAA"/>
    <w:rsid w:val="00A41AAE"/>
    <w:rsid w:val="00A41BB7"/>
    <w:rsid w:val="00A42390"/>
    <w:rsid w:val="00A42C68"/>
    <w:rsid w:val="00A43B01"/>
    <w:rsid w:val="00A43BC5"/>
    <w:rsid w:val="00A4448D"/>
    <w:rsid w:val="00A44569"/>
    <w:rsid w:val="00A50924"/>
    <w:rsid w:val="00A51838"/>
    <w:rsid w:val="00A529BE"/>
    <w:rsid w:val="00A53B44"/>
    <w:rsid w:val="00A542C8"/>
    <w:rsid w:val="00A54532"/>
    <w:rsid w:val="00A552E7"/>
    <w:rsid w:val="00A55C2D"/>
    <w:rsid w:val="00A56296"/>
    <w:rsid w:val="00A56FE4"/>
    <w:rsid w:val="00A577C0"/>
    <w:rsid w:val="00A57A0F"/>
    <w:rsid w:val="00A57C2A"/>
    <w:rsid w:val="00A61A95"/>
    <w:rsid w:val="00A620D3"/>
    <w:rsid w:val="00A63E3D"/>
    <w:rsid w:val="00A6402A"/>
    <w:rsid w:val="00A64F31"/>
    <w:rsid w:val="00A65FBC"/>
    <w:rsid w:val="00A66982"/>
    <w:rsid w:val="00A66E04"/>
    <w:rsid w:val="00A678EA"/>
    <w:rsid w:val="00A70A93"/>
    <w:rsid w:val="00A70BF1"/>
    <w:rsid w:val="00A71831"/>
    <w:rsid w:val="00A74DF2"/>
    <w:rsid w:val="00A75079"/>
    <w:rsid w:val="00A7586D"/>
    <w:rsid w:val="00A773A7"/>
    <w:rsid w:val="00A777C9"/>
    <w:rsid w:val="00A817EE"/>
    <w:rsid w:val="00A8245B"/>
    <w:rsid w:val="00A82D15"/>
    <w:rsid w:val="00A843A5"/>
    <w:rsid w:val="00A84709"/>
    <w:rsid w:val="00A848CE"/>
    <w:rsid w:val="00A864CE"/>
    <w:rsid w:val="00A934EF"/>
    <w:rsid w:val="00A93781"/>
    <w:rsid w:val="00A95B48"/>
    <w:rsid w:val="00A95C8E"/>
    <w:rsid w:val="00A95EDA"/>
    <w:rsid w:val="00A969DD"/>
    <w:rsid w:val="00A96C3C"/>
    <w:rsid w:val="00A96C57"/>
    <w:rsid w:val="00A97D47"/>
    <w:rsid w:val="00AA02C9"/>
    <w:rsid w:val="00AA03A7"/>
    <w:rsid w:val="00AA1F14"/>
    <w:rsid w:val="00AA30D8"/>
    <w:rsid w:val="00AA3CE5"/>
    <w:rsid w:val="00AA3D16"/>
    <w:rsid w:val="00AA4074"/>
    <w:rsid w:val="00AA48F6"/>
    <w:rsid w:val="00AA513E"/>
    <w:rsid w:val="00AA5267"/>
    <w:rsid w:val="00AA52A2"/>
    <w:rsid w:val="00AA52D8"/>
    <w:rsid w:val="00AA674D"/>
    <w:rsid w:val="00AA682C"/>
    <w:rsid w:val="00AA760E"/>
    <w:rsid w:val="00AB16D1"/>
    <w:rsid w:val="00AB25A0"/>
    <w:rsid w:val="00AB287C"/>
    <w:rsid w:val="00AB39F4"/>
    <w:rsid w:val="00AB4277"/>
    <w:rsid w:val="00AB562F"/>
    <w:rsid w:val="00AB69FC"/>
    <w:rsid w:val="00AB6DD5"/>
    <w:rsid w:val="00AB76D5"/>
    <w:rsid w:val="00AB79EF"/>
    <w:rsid w:val="00AC1D03"/>
    <w:rsid w:val="00AC39DD"/>
    <w:rsid w:val="00AC6A77"/>
    <w:rsid w:val="00AC7093"/>
    <w:rsid w:val="00AC727A"/>
    <w:rsid w:val="00AC73B1"/>
    <w:rsid w:val="00AC74FD"/>
    <w:rsid w:val="00AC7D02"/>
    <w:rsid w:val="00AD16E2"/>
    <w:rsid w:val="00AD1F2A"/>
    <w:rsid w:val="00AD217F"/>
    <w:rsid w:val="00AD32A7"/>
    <w:rsid w:val="00AD3EDC"/>
    <w:rsid w:val="00AD4405"/>
    <w:rsid w:val="00AD57DE"/>
    <w:rsid w:val="00AD61C8"/>
    <w:rsid w:val="00AD6DB2"/>
    <w:rsid w:val="00AE3FDB"/>
    <w:rsid w:val="00AE52AA"/>
    <w:rsid w:val="00AE5541"/>
    <w:rsid w:val="00AE62E0"/>
    <w:rsid w:val="00AE68DB"/>
    <w:rsid w:val="00AE6A82"/>
    <w:rsid w:val="00AE6E5E"/>
    <w:rsid w:val="00AF0460"/>
    <w:rsid w:val="00AF122D"/>
    <w:rsid w:val="00AF47BB"/>
    <w:rsid w:val="00AF579E"/>
    <w:rsid w:val="00AF5898"/>
    <w:rsid w:val="00AF63A1"/>
    <w:rsid w:val="00AF696E"/>
    <w:rsid w:val="00AF7197"/>
    <w:rsid w:val="00B000A4"/>
    <w:rsid w:val="00B01A77"/>
    <w:rsid w:val="00B0214D"/>
    <w:rsid w:val="00B0230B"/>
    <w:rsid w:val="00B04A81"/>
    <w:rsid w:val="00B05D84"/>
    <w:rsid w:val="00B069B3"/>
    <w:rsid w:val="00B072A2"/>
    <w:rsid w:val="00B07C54"/>
    <w:rsid w:val="00B10400"/>
    <w:rsid w:val="00B10F86"/>
    <w:rsid w:val="00B13498"/>
    <w:rsid w:val="00B14EAA"/>
    <w:rsid w:val="00B1514C"/>
    <w:rsid w:val="00B15EDA"/>
    <w:rsid w:val="00B17765"/>
    <w:rsid w:val="00B2143A"/>
    <w:rsid w:val="00B21C54"/>
    <w:rsid w:val="00B223F8"/>
    <w:rsid w:val="00B22463"/>
    <w:rsid w:val="00B2277C"/>
    <w:rsid w:val="00B2605A"/>
    <w:rsid w:val="00B30B36"/>
    <w:rsid w:val="00B310B0"/>
    <w:rsid w:val="00B3146D"/>
    <w:rsid w:val="00B317C3"/>
    <w:rsid w:val="00B32EEB"/>
    <w:rsid w:val="00B33A10"/>
    <w:rsid w:val="00B34B63"/>
    <w:rsid w:val="00B35036"/>
    <w:rsid w:val="00B35599"/>
    <w:rsid w:val="00B36262"/>
    <w:rsid w:val="00B375FF"/>
    <w:rsid w:val="00B379E5"/>
    <w:rsid w:val="00B40150"/>
    <w:rsid w:val="00B43D75"/>
    <w:rsid w:val="00B45980"/>
    <w:rsid w:val="00B45ECC"/>
    <w:rsid w:val="00B53C35"/>
    <w:rsid w:val="00B53F6A"/>
    <w:rsid w:val="00B56259"/>
    <w:rsid w:val="00B612EC"/>
    <w:rsid w:val="00B64333"/>
    <w:rsid w:val="00B6686A"/>
    <w:rsid w:val="00B6794A"/>
    <w:rsid w:val="00B70637"/>
    <w:rsid w:val="00B70BEA"/>
    <w:rsid w:val="00B710B9"/>
    <w:rsid w:val="00B714D5"/>
    <w:rsid w:val="00B72563"/>
    <w:rsid w:val="00B730F3"/>
    <w:rsid w:val="00B736CE"/>
    <w:rsid w:val="00B743A3"/>
    <w:rsid w:val="00B74A8D"/>
    <w:rsid w:val="00B76B11"/>
    <w:rsid w:val="00B76D0B"/>
    <w:rsid w:val="00B77200"/>
    <w:rsid w:val="00B777AA"/>
    <w:rsid w:val="00B82504"/>
    <w:rsid w:val="00B834C4"/>
    <w:rsid w:val="00B848C8"/>
    <w:rsid w:val="00B84BAD"/>
    <w:rsid w:val="00B84D42"/>
    <w:rsid w:val="00B84E3C"/>
    <w:rsid w:val="00B84FF5"/>
    <w:rsid w:val="00B851F9"/>
    <w:rsid w:val="00B85451"/>
    <w:rsid w:val="00B873CE"/>
    <w:rsid w:val="00B87921"/>
    <w:rsid w:val="00B91571"/>
    <w:rsid w:val="00B91C0B"/>
    <w:rsid w:val="00B928EF"/>
    <w:rsid w:val="00B94329"/>
    <w:rsid w:val="00B95001"/>
    <w:rsid w:val="00B9688F"/>
    <w:rsid w:val="00B97C28"/>
    <w:rsid w:val="00BA10D0"/>
    <w:rsid w:val="00BA2113"/>
    <w:rsid w:val="00BA4DF6"/>
    <w:rsid w:val="00BA5405"/>
    <w:rsid w:val="00BA58FC"/>
    <w:rsid w:val="00BA68BE"/>
    <w:rsid w:val="00BA6B5E"/>
    <w:rsid w:val="00BB1DCA"/>
    <w:rsid w:val="00BB202C"/>
    <w:rsid w:val="00BB211B"/>
    <w:rsid w:val="00BB4161"/>
    <w:rsid w:val="00BB49D0"/>
    <w:rsid w:val="00BB4FA9"/>
    <w:rsid w:val="00BB7E9A"/>
    <w:rsid w:val="00BC02D0"/>
    <w:rsid w:val="00BC365C"/>
    <w:rsid w:val="00BC387E"/>
    <w:rsid w:val="00BC433E"/>
    <w:rsid w:val="00BC473C"/>
    <w:rsid w:val="00BC502C"/>
    <w:rsid w:val="00BC5CF3"/>
    <w:rsid w:val="00BC6C06"/>
    <w:rsid w:val="00BC7B6F"/>
    <w:rsid w:val="00BD0B15"/>
    <w:rsid w:val="00BD24A8"/>
    <w:rsid w:val="00BD3228"/>
    <w:rsid w:val="00BD3A87"/>
    <w:rsid w:val="00BD4BF6"/>
    <w:rsid w:val="00BE19FA"/>
    <w:rsid w:val="00BE2760"/>
    <w:rsid w:val="00BE27CF"/>
    <w:rsid w:val="00BE430C"/>
    <w:rsid w:val="00BE49CA"/>
    <w:rsid w:val="00BE7EFD"/>
    <w:rsid w:val="00BF0221"/>
    <w:rsid w:val="00BF0B0A"/>
    <w:rsid w:val="00BF31AB"/>
    <w:rsid w:val="00BF41D8"/>
    <w:rsid w:val="00BF57A4"/>
    <w:rsid w:val="00BF63AA"/>
    <w:rsid w:val="00C027CA"/>
    <w:rsid w:val="00C0308A"/>
    <w:rsid w:val="00C036BE"/>
    <w:rsid w:val="00C044FD"/>
    <w:rsid w:val="00C0529C"/>
    <w:rsid w:val="00C05522"/>
    <w:rsid w:val="00C10F2E"/>
    <w:rsid w:val="00C13DD5"/>
    <w:rsid w:val="00C160DE"/>
    <w:rsid w:val="00C16C25"/>
    <w:rsid w:val="00C21E1A"/>
    <w:rsid w:val="00C2368A"/>
    <w:rsid w:val="00C24F7F"/>
    <w:rsid w:val="00C274F6"/>
    <w:rsid w:val="00C30E70"/>
    <w:rsid w:val="00C31D79"/>
    <w:rsid w:val="00C320AE"/>
    <w:rsid w:val="00C32566"/>
    <w:rsid w:val="00C33BB2"/>
    <w:rsid w:val="00C33C9E"/>
    <w:rsid w:val="00C343E2"/>
    <w:rsid w:val="00C36621"/>
    <w:rsid w:val="00C36E89"/>
    <w:rsid w:val="00C40ED5"/>
    <w:rsid w:val="00C41F5D"/>
    <w:rsid w:val="00C4226F"/>
    <w:rsid w:val="00C42ED4"/>
    <w:rsid w:val="00C4488B"/>
    <w:rsid w:val="00C47C30"/>
    <w:rsid w:val="00C524B2"/>
    <w:rsid w:val="00C528C8"/>
    <w:rsid w:val="00C533FE"/>
    <w:rsid w:val="00C5368C"/>
    <w:rsid w:val="00C56419"/>
    <w:rsid w:val="00C6008C"/>
    <w:rsid w:val="00C60B0A"/>
    <w:rsid w:val="00C60D9B"/>
    <w:rsid w:val="00C61246"/>
    <w:rsid w:val="00C61EC2"/>
    <w:rsid w:val="00C624A5"/>
    <w:rsid w:val="00C62ACD"/>
    <w:rsid w:val="00C63E89"/>
    <w:rsid w:val="00C66B86"/>
    <w:rsid w:val="00C705CE"/>
    <w:rsid w:val="00C7101B"/>
    <w:rsid w:val="00C71A19"/>
    <w:rsid w:val="00C71C78"/>
    <w:rsid w:val="00C71F8A"/>
    <w:rsid w:val="00C73DE0"/>
    <w:rsid w:val="00C755C7"/>
    <w:rsid w:val="00C75663"/>
    <w:rsid w:val="00C760C1"/>
    <w:rsid w:val="00C76404"/>
    <w:rsid w:val="00C777F7"/>
    <w:rsid w:val="00C77E2C"/>
    <w:rsid w:val="00C805C4"/>
    <w:rsid w:val="00C80CCD"/>
    <w:rsid w:val="00C80DAD"/>
    <w:rsid w:val="00C81DAF"/>
    <w:rsid w:val="00C83F74"/>
    <w:rsid w:val="00C87809"/>
    <w:rsid w:val="00C921F0"/>
    <w:rsid w:val="00C92E0F"/>
    <w:rsid w:val="00C92E4F"/>
    <w:rsid w:val="00C93281"/>
    <w:rsid w:val="00C935E1"/>
    <w:rsid w:val="00C96B12"/>
    <w:rsid w:val="00C9761F"/>
    <w:rsid w:val="00CA146F"/>
    <w:rsid w:val="00CA1939"/>
    <w:rsid w:val="00CA3492"/>
    <w:rsid w:val="00CA40EE"/>
    <w:rsid w:val="00CA4E8E"/>
    <w:rsid w:val="00CA4F6D"/>
    <w:rsid w:val="00CA5387"/>
    <w:rsid w:val="00CA5B23"/>
    <w:rsid w:val="00CA5C6D"/>
    <w:rsid w:val="00CA652B"/>
    <w:rsid w:val="00CA6F68"/>
    <w:rsid w:val="00CB00EE"/>
    <w:rsid w:val="00CB0E0D"/>
    <w:rsid w:val="00CB1700"/>
    <w:rsid w:val="00CB260F"/>
    <w:rsid w:val="00CB4C55"/>
    <w:rsid w:val="00CB58CA"/>
    <w:rsid w:val="00CB6C7F"/>
    <w:rsid w:val="00CB73E0"/>
    <w:rsid w:val="00CC0ED3"/>
    <w:rsid w:val="00CC119E"/>
    <w:rsid w:val="00CC2349"/>
    <w:rsid w:val="00CC480B"/>
    <w:rsid w:val="00CC4D4C"/>
    <w:rsid w:val="00CC5FBE"/>
    <w:rsid w:val="00CC7313"/>
    <w:rsid w:val="00CD014E"/>
    <w:rsid w:val="00CD0687"/>
    <w:rsid w:val="00CD10E1"/>
    <w:rsid w:val="00CD1DA3"/>
    <w:rsid w:val="00CD23AF"/>
    <w:rsid w:val="00CD5E99"/>
    <w:rsid w:val="00CD653A"/>
    <w:rsid w:val="00CD6A10"/>
    <w:rsid w:val="00CD6E4E"/>
    <w:rsid w:val="00CE0707"/>
    <w:rsid w:val="00CE1177"/>
    <w:rsid w:val="00CE1DFC"/>
    <w:rsid w:val="00CE3231"/>
    <w:rsid w:val="00CE3F0E"/>
    <w:rsid w:val="00CE762F"/>
    <w:rsid w:val="00CF2DBC"/>
    <w:rsid w:val="00CF48F1"/>
    <w:rsid w:val="00CF5D19"/>
    <w:rsid w:val="00CF6262"/>
    <w:rsid w:val="00CF67AB"/>
    <w:rsid w:val="00CF6B5F"/>
    <w:rsid w:val="00CF74C8"/>
    <w:rsid w:val="00D01087"/>
    <w:rsid w:val="00D01589"/>
    <w:rsid w:val="00D01666"/>
    <w:rsid w:val="00D01A77"/>
    <w:rsid w:val="00D03203"/>
    <w:rsid w:val="00D0592F"/>
    <w:rsid w:val="00D0632D"/>
    <w:rsid w:val="00D102E3"/>
    <w:rsid w:val="00D104A7"/>
    <w:rsid w:val="00D11EAD"/>
    <w:rsid w:val="00D12637"/>
    <w:rsid w:val="00D126EF"/>
    <w:rsid w:val="00D14467"/>
    <w:rsid w:val="00D215E2"/>
    <w:rsid w:val="00D21EC2"/>
    <w:rsid w:val="00D25837"/>
    <w:rsid w:val="00D265D7"/>
    <w:rsid w:val="00D30329"/>
    <w:rsid w:val="00D3058E"/>
    <w:rsid w:val="00D30D8E"/>
    <w:rsid w:val="00D334BB"/>
    <w:rsid w:val="00D365FC"/>
    <w:rsid w:val="00D36EF2"/>
    <w:rsid w:val="00D37992"/>
    <w:rsid w:val="00D40312"/>
    <w:rsid w:val="00D40919"/>
    <w:rsid w:val="00D413C8"/>
    <w:rsid w:val="00D41FD5"/>
    <w:rsid w:val="00D422B4"/>
    <w:rsid w:val="00D4324F"/>
    <w:rsid w:val="00D44E7F"/>
    <w:rsid w:val="00D5044B"/>
    <w:rsid w:val="00D51BD1"/>
    <w:rsid w:val="00D55A48"/>
    <w:rsid w:val="00D55EB7"/>
    <w:rsid w:val="00D60ECC"/>
    <w:rsid w:val="00D61182"/>
    <w:rsid w:val="00D65390"/>
    <w:rsid w:val="00D65F95"/>
    <w:rsid w:val="00D66AA0"/>
    <w:rsid w:val="00D739BD"/>
    <w:rsid w:val="00D74365"/>
    <w:rsid w:val="00D743C9"/>
    <w:rsid w:val="00D7491A"/>
    <w:rsid w:val="00D7524B"/>
    <w:rsid w:val="00D753F2"/>
    <w:rsid w:val="00D76B19"/>
    <w:rsid w:val="00D76FCA"/>
    <w:rsid w:val="00D77462"/>
    <w:rsid w:val="00D77E68"/>
    <w:rsid w:val="00D80818"/>
    <w:rsid w:val="00D80ECA"/>
    <w:rsid w:val="00D81874"/>
    <w:rsid w:val="00D81AF8"/>
    <w:rsid w:val="00D81DA9"/>
    <w:rsid w:val="00D8363C"/>
    <w:rsid w:val="00D83D71"/>
    <w:rsid w:val="00D83D85"/>
    <w:rsid w:val="00D844CB"/>
    <w:rsid w:val="00D84FCB"/>
    <w:rsid w:val="00D87474"/>
    <w:rsid w:val="00D87932"/>
    <w:rsid w:val="00D90DB9"/>
    <w:rsid w:val="00D911B3"/>
    <w:rsid w:val="00D93E49"/>
    <w:rsid w:val="00DA086E"/>
    <w:rsid w:val="00DA10F7"/>
    <w:rsid w:val="00DA1230"/>
    <w:rsid w:val="00DA2FEC"/>
    <w:rsid w:val="00DA3F77"/>
    <w:rsid w:val="00DA459F"/>
    <w:rsid w:val="00DA574D"/>
    <w:rsid w:val="00DA5931"/>
    <w:rsid w:val="00DA5EC0"/>
    <w:rsid w:val="00DA63F2"/>
    <w:rsid w:val="00DA6FA1"/>
    <w:rsid w:val="00DA77BF"/>
    <w:rsid w:val="00DA79DF"/>
    <w:rsid w:val="00DA7A18"/>
    <w:rsid w:val="00DB0463"/>
    <w:rsid w:val="00DB10D7"/>
    <w:rsid w:val="00DB143A"/>
    <w:rsid w:val="00DB2D17"/>
    <w:rsid w:val="00DB306E"/>
    <w:rsid w:val="00DB33F0"/>
    <w:rsid w:val="00DB38F8"/>
    <w:rsid w:val="00DB6B0C"/>
    <w:rsid w:val="00DB6CBE"/>
    <w:rsid w:val="00DB76BB"/>
    <w:rsid w:val="00DC37C2"/>
    <w:rsid w:val="00DC44B7"/>
    <w:rsid w:val="00DC647A"/>
    <w:rsid w:val="00DC7FAE"/>
    <w:rsid w:val="00DD3A8D"/>
    <w:rsid w:val="00DD434E"/>
    <w:rsid w:val="00DD628D"/>
    <w:rsid w:val="00DD73EB"/>
    <w:rsid w:val="00DE0364"/>
    <w:rsid w:val="00DE0B1F"/>
    <w:rsid w:val="00DE1F27"/>
    <w:rsid w:val="00DE23AF"/>
    <w:rsid w:val="00DE40F2"/>
    <w:rsid w:val="00DE4B0E"/>
    <w:rsid w:val="00DE6EB8"/>
    <w:rsid w:val="00DE7401"/>
    <w:rsid w:val="00DF1BD6"/>
    <w:rsid w:val="00DF3103"/>
    <w:rsid w:val="00DF5A64"/>
    <w:rsid w:val="00DF5C3E"/>
    <w:rsid w:val="00DF6A72"/>
    <w:rsid w:val="00E016E2"/>
    <w:rsid w:val="00E020C4"/>
    <w:rsid w:val="00E10DEB"/>
    <w:rsid w:val="00E11996"/>
    <w:rsid w:val="00E11FBC"/>
    <w:rsid w:val="00E121FF"/>
    <w:rsid w:val="00E12B1E"/>
    <w:rsid w:val="00E1448C"/>
    <w:rsid w:val="00E153C6"/>
    <w:rsid w:val="00E153EF"/>
    <w:rsid w:val="00E16AAC"/>
    <w:rsid w:val="00E17536"/>
    <w:rsid w:val="00E21563"/>
    <w:rsid w:val="00E27290"/>
    <w:rsid w:val="00E278BF"/>
    <w:rsid w:val="00E31EA2"/>
    <w:rsid w:val="00E3258D"/>
    <w:rsid w:val="00E32B59"/>
    <w:rsid w:val="00E33AB0"/>
    <w:rsid w:val="00E34A81"/>
    <w:rsid w:val="00E34EAA"/>
    <w:rsid w:val="00E3556A"/>
    <w:rsid w:val="00E41899"/>
    <w:rsid w:val="00E42A35"/>
    <w:rsid w:val="00E518A6"/>
    <w:rsid w:val="00E52009"/>
    <w:rsid w:val="00E5262B"/>
    <w:rsid w:val="00E53CB4"/>
    <w:rsid w:val="00E568FF"/>
    <w:rsid w:val="00E56FC7"/>
    <w:rsid w:val="00E62287"/>
    <w:rsid w:val="00E623E1"/>
    <w:rsid w:val="00E62944"/>
    <w:rsid w:val="00E62FE0"/>
    <w:rsid w:val="00E64D31"/>
    <w:rsid w:val="00E64E5D"/>
    <w:rsid w:val="00E66D72"/>
    <w:rsid w:val="00E672F6"/>
    <w:rsid w:val="00E67349"/>
    <w:rsid w:val="00E70CA9"/>
    <w:rsid w:val="00E70DA6"/>
    <w:rsid w:val="00E73029"/>
    <w:rsid w:val="00E73ECB"/>
    <w:rsid w:val="00E74972"/>
    <w:rsid w:val="00E7515B"/>
    <w:rsid w:val="00E757AD"/>
    <w:rsid w:val="00E77824"/>
    <w:rsid w:val="00E827D2"/>
    <w:rsid w:val="00E8289A"/>
    <w:rsid w:val="00E831EF"/>
    <w:rsid w:val="00E83A22"/>
    <w:rsid w:val="00E83E3A"/>
    <w:rsid w:val="00E85177"/>
    <w:rsid w:val="00E86EEB"/>
    <w:rsid w:val="00E91900"/>
    <w:rsid w:val="00E91A47"/>
    <w:rsid w:val="00E9270D"/>
    <w:rsid w:val="00E930AA"/>
    <w:rsid w:val="00E93301"/>
    <w:rsid w:val="00E9454A"/>
    <w:rsid w:val="00E94833"/>
    <w:rsid w:val="00E95427"/>
    <w:rsid w:val="00E97520"/>
    <w:rsid w:val="00EA0776"/>
    <w:rsid w:val="00EA45EE"/>
    <w:rsid w:val="00EA49B7"/>
    <w:rsid w:val="00EA55A6"/>
    <w:rsid w:val="00EA6317"/>
    <w:rsid w:val="00EA7EC5"/>
    <w:rsid w:val="00EB09A1"/>
    <w:rsid w:val="00EB2184"/>
    <w:rsid w:val="00EB3201"/>
    <w:rsid w:val="00EB3C75"/>
    <w:rsid w:val="00EB4190"/>
    <w:rsid w:val="00EB4229"/>
    <w:rsid w:val="00EB470B"/>
    <w:rsid w:val="00EB5338"/>
    <w:rsid w:val="00EB5A77"/>
    <w:rsid w:val="00EB70CB"/>
    <w:rsid w:val="00EB7846"/>
    <w:rsid w:val="00EB7990"/>
    <w:rsid w:val="00EC2FEC"/>
    <w:rsid w:val="00EC4365"/>
    <w:rsid w:val="00EC4CB5"/>
    <w:rsid w:val="00EC5F99"/>
    <w:rsid w:val="00EC6CBB"/>
    <w:rsid w:val="00EC7750"/>
    <w:rsid w:val="00ED0215"/>
    <w:rsid w:val="00ED1C4F"/>
    <w:rsid w:val="00ED1E26"/>
    <w:rsid w:val="00ED47D3"/>
    <w:rsid w:val="00ED501D"/>
    <w:rsid w:val="00EE01D8"/>
    <w:rsid w:val="00EE37D4"/>
    <w:rsid w:val="00EE6670"/>
    <w:rsid w:val="00EE744B"/>
    <w:rsid w:val="00EE7ED0"/>
    <w:rsid w:val="00EF3836"/>
    <w:rsid w:val="00EF5317"/>
    <w:rsid w:val="00EF5C63"/>
    <w:rsid w:val="00EF60AF"/>
    <w:rsid w:val="00EF638B"/>
    <w:rsid w:val="00EF6C33"/>
    <w:rsid w:val="00EF7AFB"/>
    <w:rsid w:val="00F00228"/>
    <w:rsid w:val="00F021EB"/>
    <w:rsid w:val="00F026C7"/>
    <w:rsid w:val="00F0345C"/>
    <w:rsid w:val="00F03780"/>
    <w:rsid w:val="00F04633"/>
    <w:rsid w:val="00F04A3F"/>
    <w:rsid w:val="00F0590A"/>
    <w:rsid w:val="00F07705"/>
    <w:rsid w:val="00F07DDF"/>
    <w:rsid w:val="00F10219"/>
    <w:rsid w:val="00F1026A"/>
    <w:rsid w:val="00F107EC"/>
    <w:rsid w:val="00F110D1"/>
    <w:rsid w:val="00F119D3"/>
    <w:rsid w:val="00F12D98"/>
    <w:rsid w:val="00F139E4"/>
    <w:rsid w:val="00F139EA"/>
    <w:rsid w:val="00F13B8F"/>
    <w:rsid w:val="00F14E4C"/>
    <w:rsid w:val="00F20003"/>
    <w:rsid w:val="00F21035"/>
    <w:rsid w:val="00F2127E"/>
    <w:rsid w:val="00F2255B"/>
    <w:rsid w:val="00F23189"/>
    <w:rsid w:val="00F24970"/>
    <w:rsid w:val="00F2538E"/>
    <w:rsid w:val="00F25DFD"/>
    <w:rsid w:val="00F30D67"/>
    <w:rsid w:val="00F3567F"/>
    <w:rsid w:val="00F3758A"/>
    <w:rsid w:val="00F37CE5"/>
    <w:rsid w:val="00F37CFD"/>
    <w:rsid w:val="00F41817"/>
    <w:rsid w:val="00F41F54"/>
    <w:rsid w:val="00F424B6"/>
    <w:rsid w:val="00F42916"/>
    <w:rsid w:val="00F43BBC"/>
    <w:rsid w:val="00F44365"/>
    <w:rsid w:val="00F45707"/>
    <w:rsid w:val="00F45CF5"/>
    <w:rsid w:val="00F46AFB"/>
    <w:rsid w:val="00F47579"/>
    <w:rsid w:val="00F51115"/>
    <w:rsid w:val="00F5197E"/>
    <w:rsid w:val="00F51C84"/>
    <w:rsid w:val="00F52FBB"/>
    <w:rsid w:val="00F538F5"/>
    <w:rsid w:val="00F54444"/>
    <w:rsid w:val="00F549E3"/>
    <w:rsid w:val="00F55F46"/>
    <w:rsid w:val="00F5642C"/>
    <w:rsid w:val="00F57F9B"/>
    <w:rsid w:val="00F610E0"/>
    <w:rsid w:val="00F617A2"/>
    <w:rsid w:val="00F61B64"/>
    <w:rsid w:val="00F627BD"/>
    <w:rsid w:val="00F64A39"/>
    <w:rsid w:val="00F64E8D"/>
    <w:rsid w:val="00F64F07"/>
    <w:rsid w:val="00F662F5"/>
    <w:rsid w:val="00F6656D"/>
    <w:rsid w:val="00F67451"/>
    <w:rsid w:val="00F705D9"/>
    <w:rsid w:val="00F7077F"/>
    <w:rsid w:val="00F70AA1"/>
    <w:rsid w:val="00F71480"/>
    <w:rsid w:val="00F726B5"/>
    <w:rsid w:val="00F76A27"/>
    <w:rsid w:val="00F7718D"/>
    <w:rsid w:val="00F7793E"/>
    <w:rsid w:val="00F80110"/>
    <w:rsid w:val="00F80A13"/>
    <w:rsid w:val="00F811C2"/>
    <w:rsid w:val="00F855D6"/>
    <w:rsid w:val="00F85CDC"/>
    <w:rsid w:val="00F867B4"/>
    <w:rsid w:val="00F91BAA"/>
    <w:rsid w:val="00F91C8C"/>
    <w:rsid w:val="00F927D2"/>
    <w:rsid w:val="00F9487D"/>
    <w:rsid w:val="00F96CCC"/>
    <w:rsid w:val="00F96F9E"/>
    <w:rsid w:val="00FA3508"/>
    <w:rsid w:val="00FA40CD"/>
    <w:rsid w:val="00FA416C"/>
    <w:rsid w:val="00FA5523"/>
    <w:rsid w:val="00FA62E2"/>
    <w:rsid w:val="00FA638E"/>
    <w:rsid w:val="00FA67D6"/>
    <w:rsid w:val="00FA7E0F"/>
    <w:rsid w:val="00FB29DC"/>
    <w:rsid w:val="00FB48A4"/>
    <w:rsid w:val="00FB6255"/>
    <w:rsid w:val="00FB63B5"/>
    <w:rsid w:val="00FB66DD"/>
    <w:rsid w:val="00FC15D5"/>
    <w:rsid w:val="00FC162C"/>
    <w:rsid w:val="00FC265D"/>
    <w:rsid w:val="00FC2B16"/>
    <w:rsid w:val="00FC2C0A"/>
    <w:rsid w:val="00FC360D"/>
    <w:rsid w:val="00FC3AB8"/>
    <w:rsid w:val="00FC6758"/>
    <w:rsid w:val="00FC69CF"/>
    <w:rsid w:val="00FC6F9A"/>
    <w:rsid w:val="00FC71F1"/>
    <w:rsid w:val="00FC77F9"/>
    <w:rsid w:val="00FD10BD"/>
    <w:rsid w:val="00FD3227"/>
    <w:rsid w:val="00FD51E9"/>
    <w:rsid w:val="00FD77E5"/>
    <w:rsid w:val="00FE0011"/>
    <w:rsid w:val="00FE04B6"/>
    <w:rsid w:val="00FE04DA"/>
    <w:rsid w:val="00FE0C38"/>
    <w:rsid w:val="00FE1B48"/>
    <w:rsid w:val="00FE3754"/>
    <w:rsid w:val="00FE44FA"/>
    <w:rsid w:val="00FE5248"/>
    <w:rsid w:val="00FE617F"/>
    <w:rsid w:val="00FE68BF"/>
    <w:rsid w:val="00FE6D0A"/>
    <w:rsid w:val="00FE7085"/>
    <w:rsid w:val="00FE7222"/>
    <w:rsid w:val="00FE7AEA"/>
    <w:rsid w:val="00FF0300"/>
    <w:rsid w:val="00FF0A8F"/>
    <w:rsid w:val="00FF0CA4"/>
    <w:rsid w:val="00FF17F9"/>
    <w:rsid w:val="00FF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6A9BF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3D3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</w:rPr>
  </w:style>
  <w:style w:type="paragraph" w:styleId="10">
    <w:name w:val="heading 1"/>
    <w:aliases w:val="H1,h1,app heading 1,l1,Memo Heading 1,h11,h12,h13,h14,h15,h16"/>
    <w:basedOn w:val="a"/>
    <w:next w:val="a"/>
    <w:link w:val="11"/>
    <w:uiPriority w:val="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pPr>
      <w:keepNext/>
      <w:numPr>
        <w:ilvl w:val="1"/>
        <w:numId w:val="1"/>
      </w:numPr>
      <w:spacing w:before="240"/>
      <w:outlineLvl w:val="1"/>
    </w:pPr>
    <w:rPr>
      <w:rFonts w:ascii="Arial" w:hAnsi="Arial"/>
      <w:b/>
      <w:sz w:val="28"/>
      <w:lang w:val="x-none" w:eastAsia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Pr>
      <w:rFonts w:ascii="Arial" w:eastAsia="ＭＳ ゴシック" w:hAnsi="Arial"/>
      <w:b/>
      <w:sz w:val="28"/>
      <w:lang w:val="x-none" w:eastAsia="x-none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uiPriority w:val="99"/>
    <w:semiHidden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095E01"/>
    <w:rPr>
      <w:rFonts w:ascii="Times New Roman" w:eastAsia="ＭＳ ゴシック" w:hAnsi="Times New Roman"/>
      <w:b/>
      <w:bCs/>
      <w:sz w:val="24"/>
      <w:lang w:val="en-GB" w:eastAsia="x-none"/>
    </w:rPr>
  </w:style>
  <w:style w:type="paragraph" w:styleId="ad">
    <w:name w:val="Balloon Text"/>
    <w:basedOn w:val="a"/>
    <w:link w:val="ae"/>
    <w:uiPriority w:val="99"/>
    <w:semiHidden/>
    <w:rPr>
      <w:rFonts w:ascii="Arial" w:hAnsi="Arial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095E01"/>
    <w:rPr>
      <w:rFonts w:ascii="Arial" w:eastAsia="ＭＳ ゴシック" w:hAnsi="Arial"/>
      <w:sz w:val="18"/>
      <w:szCs w:val="18"/>
    </w:rPr>
  </w:style>
  <w:style w:type="paragraph" w:styleId="af">
    <w:name w:val="footer"/>
    <w:basedOn w:val="a"/>
    <w:link w:val="af0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0">
    <w:name w:val="フッター (文字)"/>
    <w:link w:val="af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1">
    <w:name w:val="スタイル 数式"/>
    <w:basedOn w:val="a"/>
    <w:pPr>
      <w:ind w:firstLine="720"/>
    </w:pPr>
    <w:rPr>
      <w:rFonts w:cs="ＭＳ 明朝"/>
    </w:rPr>
  </w:style>
  <w:style w:type="table" w:styleId="af2">
    <w:name w:val="Table Grid"/>
    <w:basedOn w:val="a1"/>
    <w:uiPriority w:val="5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aliases w:val="bt"/>
    <w:basedOn w:val="a"/>
    <w:uiPriority w:val="1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Quote"/>
    <w:basedOn w:val="a"/>
    <w:next w:val="a"/>
    <w:link w:val="af5"/>
    <w:uiPriority w:val="29"/>
    <w:qFormat/>
    <w:rPr>
      <w:i/>
      <w:iCs/>
      <w:color w:val="000000"/>
      <w:lang w:eastAsia="x-none"/>
    </w:rPr>
  </w:style>
  <w:style w:type="character" w:customStyle="1" w:styleId="af5">
    <w:name w:val="引用文 (文字)"/>
    <w:link w:val="af4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6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7">
    <w:name w:val="Revision"/>
    <w:hidden/>
    <w:uiPriority w:val="99"/>
    <w:semiHidden/>
    <w:rPr>
      <w:rFonts w:ascii="Times New Roman" w:eastAsia="ＭＳ ゴシック" w:hAnsi="Times New Roman"/>
      <w:sz w:val="24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af8">
    <w:name w:val="図表"/>
    <w:basedOn w:val="a5"/>
    <w:link w:val="af9"/>
    <w:qFormat/>
    <w:pPr>
      <w:jc w:val="center"/>
    </w:pPr>
  </w:style>
  <w:style w:type="character" w:customStyle="1" w:styleId="af9">
    <w:name w:val="図表 (文字)"/>
    <w:basedOn w:val="a6"/>
    <w:link w:val="af8"/>
    <w:rPr>
      <w:rFonts w:ascii="Times New Roman" w:eastAsia="ＭＳ ゴシック" w:hAnsi="Times New Roman"/>
      <w:b/>
      <w:sz w:val="24"/>
      <w:lang w:val="en-GB"/>
    </w:rPr>
  </w:style>
  <w:style w:type="paragraph" w:styleId="afa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paragraph" w:styleId="afb">
    <w:name w:val="Plain Text"/>
    <w:basedOn w:val="a"/>
    <w:link w:val="afc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c">
    <w:name w:val="書式なし (文字)"/>
    <w:link w:val="afb"/>
    <w:uiPriority w:val="99"/>
    <w:semiHidden/>
    <w:rPr>
      <w:rFonts w:ascii="ＭＳ ゴシック" w:eastAsia="ＭＳ ゴシック" w:hAnsi="ＭＳ ゴシック" w:cs="ＭＳ Ｐゴシック"/>
    </w:rPr>
  </w:style>
  <w:style w:type="character" w:styleId="afd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e">
    <w:name w:val="List Paragraph"/>
    <w:basedOn w:val="a"/>
    <w:uiPriority w:val="1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aff">
    <w:name w:val="No Spacing"/>
    <w:uiPriority w:val="1"/>
    <w:qFormat/>
    <w:rsid w:val="00842439"/>
    <w:pPr>
      <w:snapToGrid w:val="0"/>
      <w:spacing w:afterAutospacing="1"/>
      <w:jc w:val="both"/>
    </w:pPr>
    <w:rPr>
      <w:rFonts w:ascii="Times New Roman" w:eastAsia="ＭＳ ゴシック" w:hAnsi="Times New Roman"/>
      <w:sz w:val="24"/>
    </w:rPr>
  </w:style>
  <w:style w:type="paragraph" w:styleId="Web">
    <w:name w:val="Normal (Web)"/>
    <w:basedOn w:val="a"/>
    <w:uiPriority w:val="99"/>
    <w:unhideWhenUsed/>
    <w:rsid w:val="0013323B"/>
    <w:pPr>
      <w:snapToGrid/>
      <w:spacing w:before="100" w:beforeAutospacing="1"/>
      <w:jc w:val="left"/>
    </w:pPr>
    <w:rPr>
      <w:rFonts w:eastAsia="Times New Roman"/>
      <w:szCs w:val="24"/>
    </w:rPr>
  </w:style>
  <w:style w:type="character" w:styleId="aff0">
    <w:name w:val="Placeholder Text"/>
    <w:basedOn w:val="a0"/>
    <w:uiPriority w:val="99"/>
    <w:semiHidden/>
    <w:rsid w:val="000B1E1E"/>
    <w:rPr>
      <w:color w:val="808080"/>
    </w:rPr>
  </w:style>
  <w:style w:type="paragraph" w:customStyle="1" w:styleId="TableParagraph">
    <w:name w:val="Table Paragraph"/>
    <w:basedOn w:val="a"/>
    <w:uiPriority w:val="1"/>
    <w:qFormat/>
    <w:rsid w:val="00095E01"/>
    <w:pPr>
      <w:widowControl w:val="0"/>
      <w:snapToGrid/>
      <w:spacing w:after="0" w:afterAutospacing="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B1">
    <w:name w:val="B1"/>
    <w:basedOn w:val="aff1"/>
    <w:rsid w:val="003F288C"/>
    <w:pPr>
      <w:snapToGrid/>
      <w:spacing w:after="180" w:afterAutospacing="0"/>
      <w:ind w:left="568" w:firstLineChars="0" w:hanging="284"/>
      <w:contextualSpacing w:val="0"/>
      <w:jc w:val="left"/>
    </w:pPr>
    <w:rPr>
      <w:rFonts w:eastAsia="Malgun Gothic"/>
      <w:sz w:val="20"/>
      <w:lang w:eastAsia="en-US"/>
    </w:rPr>
  </w:style>
  <w:style w:type="paragraph" w:styleId="aff1">
    <w:name w:val="List"/>
    <w:basedOn w:val="a"/>
    <w:uiPriority w:val="99"/>
    <w:semiHidden/>
    <w:unhideWhenUsed/>
    <w:rsid w:val="003F288C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7275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814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4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6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470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870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78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9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1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246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088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3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316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00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21186">
          <w:marLeft w:val="79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8618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9500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89973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662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578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694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430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5883">
          <w:marLeft w:val="79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1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プレースホルダー1</b:Tag>
    <b:SourceType>Book</b:SourceType>
    <b:Guid>{821E1CBC-E276-497E-887E-FDBE05363731}</b:Guid>
    <b:LCID>en-US</b:LCID>
    <b:RefOrder>2</b:RefOrder>
  </b:Source>
  <b:Source>
    <b:Tag>2</b:Tag>
    <b:SourceType>Book</b:SourceType>
    <b:Guid>{217EDAA4-C373-43D6-8828-2720BED2CEA3}</b:Guid>
    <b:RefOrder>1</b:RefOrder>
  </b:Source>
</b:Sources>
</file>

<file path=customXml/itemProps1.xml><?xml version="1.0" encoding="utf-8"?>
<ds:datastoreItem xmlns:ds="http://schemas.openxmlformats.org/officeDocument/2006/customXml" ds:itemID="{A2ABB362-64BF-4B14-A2B4-FB60199B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1254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2016-09-30T09:53:00Z</dcterms:created>
  <dcterms:modified xsi:type="dcterms:W3CDTF">2016-09-30T09:53:00Z</dcterms:modified>
</cp:coreProperties>
</file>