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D4B3031" w:rsidR="00FA20F7" w:rsidRPr="00624CB2" w:rsidRDefault="00752C50" w:rsidP="00326846">
      <w:pPr>
        <w:pStyle w:val="3GPPHeader"/>
        <w:spacing w:after="0"/>
        <w:jc w:val="both"/>
        <w:rPr>
          <w:rFonts w:ascii="Arial" w:hAnsi="Arial" w:cs="Arial"/>
        </w:rPr>
      </w:pPr>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EC19F0">
        <w:rPr>
          <w:rFonts w:ascii="Arial" w:hAnsi="Arial" w:cs="Arial"/>
        </w:rPr>
        <w:t>bis</w:t>
      </w:r>
      <w:r w:rsidR="00FA20F7" w:rsidRPr="00624CB2">
        <w:rPr>
          <w:rFonts w:ascii="Arial" w:hAnsi="Arial" w:cs="Arial"/>
        </w:rPr>
        <w:tab/>
      </w:r>
      <w:r w:rsidR="00EC19F0">
        <w:rPr>
          <w:rFonts w:ascii="Arial" w:hAnsi="Arial" w:cs="Arial"/>
        </w:rPr>
        <w:t>R1-1610090</w:t>
      </w:r>
    </w:p>
    <w:p w14:paraId="165195B1" w14:textId="445FFA92" w:rsidR="00317B85" w:rsidRPr="00624CB2" w:rsidRDefault="00C63420" w:rsidP="00326846">
      <w:pPr>
        <w:pStyle w:val="3GPPHeader"/>
        <w:jc w:val="both"/>
        <w:rPr>
          <w:rFonts w:ascii="Arial" w:hAnsi="Arial" w:cs="Arial"/>
        </w:rPr>
      </w:pPr>
      <w:r>
        <w:rPr>
          <w:rFonts w:ascii="Arial" w:hAnsi="Arial" w:cs="Arial"/>
        </w:rPr>
        <w:t>Lisbon, Portugal</w:t>
      </w:r>
      <w:r w:rsidR="00FD131C">
        <w:rPr>
          <w:rFonts w:ascii="Arial" w:hAnsi="Arial" w:cs="Arial"/>
        </w:rPr>
        <w:t xml:space="preserve">, </w:t>
      </w:r>
      <w:r>
        <w:rPr>
          <w:rFonts w:ascii="Arial" w:hAnsi="Arial" w:cs="Arial"/>
        </w:rPr>
        <w:t>10</w:t>
      </w:r>
      <w:r w:rsidRPr="00C63420">
        <w:rPr>
          <w:rFonts w:ascii="Arial" w:hAnsi="Arial" w:cs="Arial"/>
          <w:vertAlign w:val="superscript"/>
        </w:rPr>
        <w:t>th</w:t>
      </w:r>
      <w:r>
        <w:rPr>
          <w:rFonts w:ascii="Arial" w:hAnsi="Arial" w:cs="Arial"/>
        </w:rPr>
        <w:t xml:space="preserve"> – 14</w:t>
      </w:r>
      <w:r w:rsidRPr="00C63420">
        <w:rPr>
          <w:rFonts w:ascii="Arial" w:hAnsi="Arial" w:cs="Arial"/>
          <w:vertAlign w:val="superscript"/>
        </w:rPr>
        <w:t>th</w:t>
      </w:r>
      <w:r>
        <w:rPr>
          <w:rFonts w:ascii="Arial" w:hAnsi="Arial" w:cs="Arial"/>
        </w:rPr>
        <w:t xml:space="preserve"> October </w:t>
      </w:r>
      <w:r w:rsidR="00FD131C">
        <w:rPr>
          <w:rFonts w:ascii="Arial" w:hAnsi="Arial" w:cs="Arial"/>
        </w:rPr>
        <w:t>2016</w:t>
      </w:r>
    </w:p>
    <w:p w14:paraId="6FA141D4" w14:textId="081A8094"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38089F">
        <w:rPr>
          <w:rFonts w:cs="Arial"/>
          <w:b/>
          <w:bCs/>
          <w:sz w:val="24"/>
          <w:lang w:val="en-US"/>
        </w:rPr>
        <w:t>8.1.7</w:t>
      </w:r>
      <w:r w:rsidR="00616BAF">
        <w:rPr>
          <w:rFonts w:cs="Arial"/>
          <w:b/>
          <w:bCs/>
          <w:sz w:val="24"/>
          <w:lang w:val="en-US"/>
        </w:rPr>
        <w:t>.2</w:t>
      </w:r>
    </w:p>
    <w:p w14:paraId="186753AF" w14:textId="77777777" w:rsidR="00FA20F7" w:rsidRPr="00624CB2" w:rsidRDefault="0092027E" w:rsidP="00326846">
      <w:pPr>
        <w:tabs>
          <w:tab w:val="left" w:pos="1985"/>
        </w:tabs>
        <w:jc w:val="both"/>
        <w:rPr>
          <w:rFonts w:ascii="Arial" w:hAnsi="Arial" w:cs="Arial"/>
          <w:b/>
          <w:bCs/>
        </w:rPr>
      </w:pPr>
      <w:r w:rsidRPr="00624CB2">
        <w:rPr>
          <w:rFonts w:ascii="Arial" w:hAnsi="Arial" w:cs="Arial"/>
          <w:b/>
          <w:bCs/>
        </w:rPr>
        <w:t>Source:</w:t>
      </w:r>
      <w:r w:rsidRPr="00624CB2">
        <w:rPr>
          <w:rFonts w:ascii="Arial" w:hAnsi="Arial" w:cs="Arial"/>
          <w:b/>
          <w:bCs/>
        </w:rPr>
        <w:tab/>
        <w:t>InterDigital</w:t>
      </w:r>
      <w:r w:rsidR="00E17A3B" w:rsidRPr="00624CB2">
        <w:rPr>
          <w:rFonts w:ascii="Arial" w:hAnsi="Arial" w:cs="Arial"/>
          <w:b/>
          <w:bCs/>
        </w:rPr>
        <w:t xml:space="preserve"> Communications</w:t>
      </w:r>
    </w:p>
    <w:p w14:paraId="4F02292E" w14:textId="403BF258" w:rsidR="00FA20F7" w:rsidRPr="00624CB2" w:rsidRDefault="00FA20F7" w:rsidP="00326846">
      <w:pPr>
        <w:ind w:left="1985" w:hanging="1985"/>
        <w:jc w:val="both"/>
        <w:rPr>
          <w:rFonts w:ascii="Arial" w:hAnsi="Arial" w:cs="Arial"/>
          <w:b/>
          <w:bCs/>
        </w:rPr>
      </w:pPr>
      <w:r w:rsidRPr="00624CB2">
        <w:rPr>
          <w:rFonts w:ascii="Arial" w:hAnsi="Arial" w:cs="Arial"/>
          <w:b/>
          <w:bCs/>
        </w:rPr>
        <w:t>Title:</w:t>
      </w:r>
      <w:r w:rsidRPr="00624CB2">
        <w:rPr>
          <w:rFonts w:ascii="Arial" w:hAnsi="Arial" w:cs="Arial"/>
          <w:b/>
          <w:bCs/>
        </w:rPr>
        <w:tab/>
      </w:r>
      <w:r w:rsidR="00EC19F0">
        <w:rPr>
          <w:rFonts w:ascii="Arial" w:hAnsi="Arial" w:cs="Arial"/>
          <w:b/>
          <w:bCs/>
        </w:rPr>
        <w:t xml:space="preserve">Scheduling and support for </w:t>
      </w:r>
      <w:r w:rsidR="002C3542">
        <w:rPr>
          <w:rFonts w:ascii="Arial" w:hAnsi="Arial" w:cs="Arial"/>
          <w:b/>
          <w:bCs/>
        </w:rPr>
        <w:t>s</w:t>
      </w:r>
      <w:r w:rsidR="00EC19F0">
        <w:rPr>
          <w:rFonts w:ascii="Arial" w:hAnsi="Arial" w:cs="Arial"/>
          <w:b/>
          <w:bCs/>
        </w:rPr>
        <w:t>ervice multiplexing</w:t>
      </w:r>
    </w:p>
    <w:p w14:paraId="20F2A3ED" w14:textId="0E18106F" w:rsidR="00FA20F7" w:rsidRPr="00624CB2" w:rsidRDefault="00FA20F7" w:rsidP="00326846">
      <w:pPr>
        <w:ind w:left="1985" w:hanging="1985"/>
        <w:jc w:val="both"/>
        <w:rPr>
          <w:rFonts w:ascii="Arial" w:hAnsi="Arial" w:cs="Arial"/>
          <w:b/>
          <w:bCs/>
        </w:rPr>
      </w:pPr>
      <w:r w:rsidRPr="00624CB2">
        <w:rPr>
          <w:rFonts w:ascii="Arial" w:hAnsi="Arial" w:cs="Arial"/>
          <w:b/>
          <w:bCs/>
        </w:rPr>
        <w:t>Document for:</w:t>
      </w:r>
      <w:r w:rsidRPr="00624CB2">
        <w:rPr>
          <w:rFonts w:ascii="Arial" w:hAnsi="Arial" w:cs="Arial"/>
          <w:b/>
          <w:bCs/>
        </w:rPr>
        <w:tab/>
        <w:t>Discussion</w:t>
      </w:r>
    </w:p>
    <w:p w14:paraId="17878940" w14:textId="77777777" w:rsidR="00116C54" w:rsidRPr="00624CB2" w:rsidRDefault="00116C54" w:rsidP="00326846">
      <w:pPr>
        <w:ind w:left="1985" w:hanging="1985"/>
        <w:jc w:val="both"/>
        <w:rPr>
          <w:b/>
          <w:bCs/>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6D806079" w14:textId="4BABC490" w:rsidR="001F2F68" w:rsidRDefault="008270B0" w:rsidP="00616BAF">
      <w:pPr>
        <w:spacing w:after="120"/>
        <w:jc w:val="both"/>
        <w:rPr>
          <w:rFonts w:ascii="Arial" w:hAnsi="Arial" w:cs="Arial"/>
          <w:sz w:val="20"/>
        </w:rPr>
      </w:pPr>
      <w:r>
        <w:rPr>
          <w:rFonts w:ascii="Arial" w:hAnsi="Arial" w:cs="Arial"/>
          <w:sz w:val="20"/>
        </w:rPr>
        <w:t xml:space="preserve">NR supports an orthogonal </w:t>
      </w:r>
      <w:r w:rsidR="001F2F68">
        <w:rPr>
          <w:rFonts w:ascii="Arial" w:hAnsi="Arial" w:cs="Arial"/>
          <w:sz w:val="20"/>
        </w:rPr>
        <w:t xml:space="preserve">multiple access </w:t>
      </w:r>
      <w:r>
        <w:rPr>
          <w:rFonts w:ascii="Arial" w:hAnsi="Arial" w:cs="Arial"/>
          <w:sz w:val="20"/>
        </w:rPr>
        <w:t xml:space="preserve">scheme </w:t>
      </w:r>
      <w:r w:rsidR="00241A65">
        <w:rPr>
          <w:rFonts w:ascii="Arial" w:hAnsi="Arial" w:cs="Arial"/>
          <w:sz w:val="20"/>
        </w:rPr>
        <w:t xml:space="preserve">where the eNB schedules </w:t>
      </w:r>
      <w:r>
        <w:rPr>
          <w:rFonts w:ascii="Arial" w:hAnsi="Arial" w:cs="Arial"/>
          <w:sz w:val="20"/>
        </w:rPr>
        <w:t xml:space="preserve">DL and UL </w:t>
      </w:r>
      <w:r w:rsidR="001F2F68">
        <w:rPr>
          <w:rFonts w:ascii="Arial" w:hAnsi="Arial" w:cs="Arial"/>
          <w:sz w:val="20"/>
        </w:rPr>
        <w:t>transmission</w:t>
      </w:r>
      <w:r>
        <w:rPr>
          <w:rFonts w:ascii="Arial" w:hAnsi="Arial" w:cs="Arial"/>
          <w:sz w:val="20"/>
        </w:rPr>
        <w:t xml:space="preserve">s at least for the </w:t>
      </w:r>
      <w:r w:rsidR="004C77DB">
        <w:rPr>
          <w:rFonts w:ascii="Arial" w:hAnsi="Arial" w:cs="Arial"/>
          <w:sz w:val="20"/>
        </w:rPr>
        <w:t xml:space="preserve">eMBB </w:t>
      </w:r>
      <w:r>
        <w:rPr>
          <w:rFonts w:ascii="Arial" w:hAnsi="Arial" w:cs="Arial"/>
          <w:sz w:val="20"/>
        </w:rPr>
        <w:t>case</w:t>
      </w:r>
      <w:r w:rsidR="001F2F68">
        <w:rPr>
          <w:rFonts w:ascii="Arial" w:hAnsi="Arial" w:cs="Arial"/>
          <w:sz w:val="20"/>
        </w:rPr>
        <w:t>.</w:t>
      </w:r>
    </w:p>
    <w:p w14:paraId="23FC070F" w14:textId="109A577F" w:rsidR="00BC68FA" w:rsidRPr="00BC68FA" w:rsidRDefault="00BC68FA" w:rsidP="00BC68FA">
      <w:pPr>
        <w:spacing w:after="120"/>
        <w:jc w:val="both"/>
        <w:rPr>
          <w:rFonts w:ascii="Arial" w:hAnsi="Arial" w:cs="Arial"/>
          <w:sz w:val="20"/>
        </w:rPr>
      </w:pPr>
      <w:r>
        <w:rPr>
          <w:rFonts w:ascii="Arial" w:hAnsi="Arial" w:cs="Arial"/>
          <w:sz w:val="20"/>
        </w:rPr>
        <w:lastRenderedPageBreak/>
        <w:t xml:space="preserve">In RAN1#86, several </w:t>
      </w:r>
      <w:r w:rsidRPr="00BC68FA">
        <w:rPr>
          <w:rFonts w:ascii="Arial" w:hAnsi="Arial" w:cs="Arial"/>
          <w:sz w:val="20"/>
        </w:rPr>
        <w:t>potential options</w:t>
      </w:r>
      <w:r w:rsidR="00DB4AAB">
        <w:rPr>
          <w:rFonts w:ascii="Arial" w:hAnsi="Arial" w:cs="Arial"/>
          <w:sz w:val="20"/>
        </w:rPr>
        <w:t xml:space="preserve"> for further consideration</w:t>
      </w:r>
      <w:r w:rsidRPr="00BC68FA">
        <w:rPr>
          <w:rFonts w:ascii="Arial" w:hAnsi="Arial" w:cs="Arial"/>
          <w:sz w:val="20"/>
        </w:rPr>
        <w:t xml:space="preserve"> </w:t>
      </w:r>
      <w:r>
        <w:rPr>
          <w:rFonts w:ascii="Arial" w:hAnsi="Arial" w:cs="Arial"/>
          <w:sz w:val="20"/>
        </w:rPr>
        <w:t xml:space="preserve">were identified for the case </w:t>
      </w:r>
      <w:r w:rsidR="00DB4AAB">
        <w:rPr>
          <w:rFonts w:ascii="Arial" w:hAnsi="Arial" w:cs="Arial"/>
          <w:sz w:val="20"/>
        </w:rPr>
        <w:t>of</w:t>
      </w:r>
      <w:r>
        <w:rPr>
          <w:rFonts w:ascii="Arial" w:hAnsi="Arial" w:cs="Arial"/>
          <w:sz w:val="20"/>
        </w:rPr>
        <w:t xml:space="preserve"> eMBB and URLCC </w:t>
      </w:r>
      <w:r w:rsidR="00DB4AAB">
        <w:rPr>
          <w:rFonts w:ascii="Arial" w:hAnsi="Arial" w:cs="Arial"/>
          <w:sz w:val="20"/>
        </w:rPr>
        <w:t>service multiplexing</w:t>
      </w:r>
      <w:r>
        <w:rPr>
          <w:rFonts w:ascii="Arial" w:hAnsi="Arial" w:cs="Arial"/>
          <w:sz w:val="20"/>
        </w:rPr>
        <w:t xml:space="preserve">. One possibility is </w:t>
      </w:r>
      <w:r w:rsidRPr="00BC68FA">
        <w:rPr>
          <w:rFonts w:ascii="Arial" w:hAnsi="Arial" w:cs="Arial"/>
          <w:i/>
          <w:sz w:val="20"/>
        </w:rPr>
        <w:t>semi-static</w:t>
      </w:r>
      <w:r w:rsidRPr="00BC68FA">
        <w:rPr>
          <w:rFonts w:ascii="Arial" w:hAnsi="Arial" w:cs="Arial"/>
          <w:sz w:val="20"/>
        </w:rPr>
        <w:t xml:space="preserve"> resource sharing between eMBB</w:t>
      </w:r>
      <w:r>
        <w:rPr>
          <w:rFonts w:ascii="Arial" w:hAnsi="Arial" w:cs="Arial"/>
          <w:sz w:val="20"/>
        </w:rPr>
        <w:t xml:space="preserve"> and URLCC in FDM/TDM. </w:t>
      </w:r>
      <w:r w:rsidR="00A14027">
        <w:rPr>
          <w:rFonts w:ascii="Arial" w:hAnsi="Arial" w:cs="Arial"/>
          <w:sz w:val="20"/>
        </w:rPr>
        <w:t xml:space="preserve">This </w:t>
      </w:r>
      <w:r>
        <w:rPr>
          <w:rFonts w:ascii="Arial" w:hAnsi="Arial" w:cs="Arial"/>
          <w:sz w:val="20"/>
        </w:rPr>
        <w:t xml:space="preserve">case </w:t>
      </w:r>
      <w:r w:rsidR="00A14027">
        <w:rPr>
          <w:rFonts w:ascii="Arial" w:hAnsi="Arial" w:cs="Arial"/>
          <w:sz w:val="20"/>
        </w:rPr>
        <w:t xml:space="preserve">for example includes </w:t>
      </w:r>
      <w:r>
        <w:rPr>
          <w:rFonts w:ascii="Arial" w:hAnsi="Arial" w:cs="Arial"/>
          <w:sz w:val="20"/>
        </w:rPr>
        <w:t xml:space="preserve">short UL transmission durations such as UL grant-free transmissions for URLCC. Another identified option in the RAN1#86 agreement is </w:t>
      </w:r>
      <w:r>
        <w:rPr>
          <w:rFonts w:ascii="Arial" w:hAnsi="Arial" w:cs="Arial"/>
          <w:i/>
          <w:sz w:val="20"/>
        </w:rPr>
        <w:t xml:space="preserve">dynamic </w:t>
      </w:r>
      <w:r>
        <w:rPr>
          <w:rFonts w:ascii="Arial" w:hAnsi="Arial" w:cs="Arial"/>
          <w:sz w:val="20"/>
        </w:rPr>
        <w:t>resource sharing</w:t>
      </w:r>
      <w:r w:rsidR="00A14027">
        <w:rPr>
          <w:rFonts w:ascii="Arial" w:hAnsi="Arial" w:cs="Arial"/>
          <w:sz w:val="20"/>
        </w:rPr>
        <w:t xml:space="preserve"> which for example includes</w:t>
      </w:r>
      <w:r>
        <w:rPr>
          <w:rFonts w:ascii="Arial" w:hAnsi="Arial" w:cs="Arial"/>
          <w:sz w:val="20"/>
        </w:rPr>
        <w:t xml:space="preserve"> the case of DL scheduling</w:t>
      </w:r>
      <w:r w:rsidRPr="00BC68FA">
        <w:rPr>
          <w:rFonts w:ascii="Arial" w:hAnsi="Arial" w:cs="Arial"/>
          <w:sz w:val="20"/>
        </w:rPr>
        <w:t xml:space="preserve"> </w:t>
      </w:r>
      <w:r>
        <w:rPr>
          <w:rFonts w:ascii="Arial" w:hAnsi="Arial" w:cs="Arial"/>
          <w:sz w:val="20"/>
        </w:rPr>
        <w:t xml:space="preserve">for </w:t>
      </w:r>
      <w:r w:rsidRPr="00BC68FA">
        <w:rPr>
          <w:rFonts w:ascii="Arial" w:hAnsi="Arial" w:cs="Arial"/>
          <w:sz w:val="20"/>
        </w:rPr>
        <w:t xml:space="preserve">a </w:t>
      </w:r>
      <w:r>
        <w:rPr>
          <w:rFonts w:ascii="Arial" w:hAnsi="Arial" w:cs="Arial"/>
          <w:sz w:val="20"/>
        </w:rPr>
        <w:t xml:space="preserve">short </w:t>
      </w:r>
      <w:r w:rsidRPr="00BC68FA">
        <w:rPr>
          <w:rFonts w:ascii="Arial" w:hAnsi="Arial" w:cs="Arial"/>
          <w:sz w:val="20"/>
        </w:rPr>
        <w:t xml:space="preserve">transmission where the </w:t>
      </w:r>
      <w:r>
        <w:rPr>
          <w:rFonts w:ascii="Arial" w:hAnsi="Arial" w:cs="Arial"/>
          <w:sz w:val="20"/>
        </w:rPr>
        <w:t xml:space="preserve">allocated </w:t>
      </w:r>
      <w:r w:rsidRPr="00BC68FA">
        <w:rPr>
          <w:rFonts w:ascii="Arial" w:hAnsi="Arial" w:cs="Arial"/>
          <w:sz w:val="20"/>
        </w:rPr>
        <w:t>resources can overlap with</w:t>
      </w:r>
      <w:r>
        <w:rPr>
          <w:rFonts w:ascii="Arial" w:hAnsi="Arial" w:cs="Arial"/>
          <w:sz w:val="20"/>
        </w:rPr>
        <w:t xml:space="preserve"> those of an already </w:t>
      </w:r>
      <w:r w:rsidRPr="00BC68FA">
        <w:rPr>
          <w:rFonts w:ascii="Arial" w:hAnsi="Arial" w:cs="Arial"/>
          <w:sz w:val="20"/>
        </w:rPr>
        <w:t>ongoing longer transmission at</w:t>
      </w:r>
      <w:r>
        <w:rPr>
          <w:rFonts w:ascii="Arial" w:hAnsi="Arial" w:cs="Arial"/>
          <w:sz w:val="20"/>
        </w:rPr>
        <w:t xml:space="preserve"> least from network perspective. This case may also include p</w:t>
      </w:r>
      <w:r w:rsidRPr="00BC68FA">
        <w:rPr>
          <w:rFonts w:ascii="Arial" w:hAnsi="Arial" w:cs="Arial"/>
          <w:sz w:val="20"/>
        </w:rPr>
        <w:t>reemption or superposition</w:t>
      </w:r>
      <w:r>
        <w:rPr>
          <w:rFonts w:ascii="Arial" w:hAnsi="Arial" w:cs="Arial"/>
          <w:sz w:val="20"/>
        </w:rPr>
        <w:t xml:space="preserve"> mechanisms. Another identified possibility is the use of s</w:t>
      </w:r>
      <w:r w:rsidRPr="00BC68FA">
        <w:rPr>
          <w:rFonts w:ascii="Arial" w:hAnsi="Arial" w:cs="Arial"/>
          <w:sz w:val="20"/>
        </w:rPr>
        <w:t>cheduli</w:t>
      </w:r>
      <w:r>
        <w:rPr>
          <w:rFonts w:ascii="Arial" w:hAnsi="Arial" w:cs="Arial"/>
          <w:sz w:val="20"/>
        </w:rPr>
        <w:t xml:space="preserve">ng-based approaches. For example, the </w:t>
      </w:r>
      <w:r w:rsidRPr="00BC68FA">
        <w:rPr>
          <w:rFonts w:ascii="Arial" w:hAnsi="Arial" w:cs="Arial"/>
          <w:sz w:val="20"/>
        </w:rPr>
        <w:t>transmis</w:t>
      </w:r>
      <w:r w:rsidRPr="00BC68FA">
        <w:rPr>
          <w:rFonts w:ascii="Arial" w:hAnsi="Arial" w:cs="Arial"/>
          <w:sz w:val="20"/>
        </w:rPr>
        <w:lastRenderedPageBreak/>
        <w:t>sion duration</w:t>
      </w:r>
      <w:r>
        <w:rPr>
          <w:rFonts w:ascii="Arial" w:hAnsi="Arial" w:cs="Arial"/>
          <w:sz w:val="20"/>
        </w:rPr>
        <w:t>s</w:t>
      </w:r>
      <w:r w:rsidRPr="00BC68FA">
        <w:rPr>
          <w:rFonts w:ascii="Arial" w:hAnsi="Arial" w:cs="Arial"/>
          <w:sz w:val="20"/>
        </w:rPr>
        <w:t xml:space="preserve"> </w:t>
      </w:r>
      <w:r>
        <w:rPr>
          <w:rFonts w:ascii="Arial" w:hAnsi="Arial" w:cs="Arial"/>
          <w:sz w:val="20"/>
        </w:rPr>
        <w:t xml:space="preserve">can be adopted </w:t>
      </w:r>
      <w:r w:rsidRPr="00BC68FA">
        <w:rPr>
          <w:rFonts w:ascii="Arial" w:hAnsi="Arial" w:cs="Arial"/>
          <w:sz w:val="20"/>
        </w:rPr>
        <w:t>or different subbands</w:t>
      </w:r>
      <w:r>
        <w:rPr>
          <w:rFonts w:ascii="Arial" w:hAnsi="Arial" w:cs="Arial"/>
          <w:sz w:val="20"/>
        </w:rPr>
        <w:t xml:space="preserve"> can be used</w:t>
      </w:r>
      <w:r w:rsidRPr="00BC68FA">
        <w:rPr>
          <w:rFonts w:ascii="Arial" w:hAnsi="Arial" w:cs="Arial"/>
          <w:sz w:val="20"/>
        </w:rPr>
        <w:t xml:space="preserve"> to allow </w:t>
      </w:r>
      <w:r>
        <w:rPr>
          <w:rFonts w:ascii="Arial" w:hAnsi="Arial" w:cs="Arial"/>
          <w:sz w:val="20"/>
        </w:rPr>
        <w:t xml:space="preserve">service </w:t>
      </w:r>
      <w:r w:rsidRPr="00BC68FA">
        <w:rPr>
          <w:rFonts w:ascii="Arial" w:hAnsi="Arial" w:cs="Arial"/>
          <w:sz w:val="20"/>
        </w:rPr>
        <w:t xml:space="preserve">multiplexing </w:t>
      </w:r>
      <w:r>
        <w:rPr>
          <w:rFonts w:ascii="Arial" w:hAnsi="Arial" w:cs="Arial"/>
          <w:sz w:val="20"/>
        </w:rPr>
        <w:t>of eMBB and URLCC</w:t>
      </w:r>
      <w:r w:rsidR="00A14027">
        <w:rPr>
          <w:rFonts w:ascii="Arial" w:hAnsi="Arial" w:cs="Arial"/>
          <w:sz w:val="20"/>
        </w:rPr>
        <w:t>.</w:t>
      </w:r>
    </w:p>
    <w:p w14:paraId="792950D8" w14:textId="79745E82" w:rsidR="00213CA6" w:rsidRDefault="00AE797A" w:rsidP="00AC7BAB">
      <w:pPr>
        <w:spacing w:after="120"/>
        <w:jc w:val="both"/>
        <w:rPr>
          <w:rFonts w:ascii="Arial" w:hAnsi="Arial" w:cs="Arial"/>
          <w:sz w:val="20"/>
        </w:rPr>
      </w:pPr>
      <w:r>
        <w:rPr>
          <w:rFonts w:ascii="Arial" w:hAnsi="Arial" w:cs="Arial"/>
          <w:sz w:val="20"/>
        </w:rPr>
        <w:t xml:space="preserve">In this contribution we discuss </w:t>
      </w:r>
      <w:r w:rsidR="004C77DB">
        <w:rPr>
          <w:rFonts w:ascii="Arial" w:hAnsi="Arial" w:cs="Arial"/>
          <w:sz w:val="20"/>
        </w:rPr>
        <w:t xml:space="preserve">DL and UL </w:t>
      </w:r>
      <w:r w:rsidR="008270B0">
        <w:rPr>
          <w:rFonts w:ascii="Arial" w:hAnsi="Arial" w:cs="Arial"/>
          <w:sz w:val="20"/>
        </w:rPr>
        <w:t>scheduling and impact</w:t>
      </w:r>
      <w:r w:rsidR="004C77DB">
        <w:rPr>
          <w:rFonts w:ascii="Arial" w:hAnsi="Arial" w:cs="Arial"/>
          <w:sz w:val="20"/>
        </w:rPr>
        <w:t>s</w:t>
      </w:r>
      <w:r w:rsidR="008270B0">
        <w:rPr>
          <w:rFonts w:ascii="Arial" w:hAnsi="Arial" w:cs="Arial"/>
          <w:sz w:val="20"/>
        </w:rPr>
        <w:t xml:space="preserve"> onto </w:t>
      </w:r>
      <w:r w:rsidR="004C77DB">
        <w:rPr>
          <w:rFonts w:ascii="Arial" w:hAnsi="Arial" w:cs="Arial"/>
          <w:sz w:val="20"/>
        </w:rPr>
        <w:t xml:space="preserve">NR </w:t>
      </w:r>
      <w:r w:rsidR="008270B0">
        <w:rPr>
          <w:rFonts w:ascii="Arial" w:hAnsi="Arial" w:cs="Arial"/>
          <w:sz w:val="20"/>
        </w:rPr>
        <w:t>resource allocation</w:t>
      </w:r>
      <w:r>
        <w:rPr>
          <w:rFonts w:ascii="Arial" w:hAnsi="Arial" w:cs="Arial"/>
          <w:sz w:val="20"/>
        </w:rPr>
        <w:t xml:space="preserve"> </w:t>
      </w:r>
      <w:r w:rsidR="008270B0">
        <w:rPr>
          <w:rFonts w:ascii="Arial" w:hAnsi="Arial" w:cs="Arial"/>
          <w:sz w:val="20"/>
        </w:rPr>
        <w:t xml:space="preserve">for the case that </w:t>
      </w:r>
      <w:r>
        <w:rPr>
          <w:rFonts w:ascii="Arial" w:hAnsi="Arial" w:cs="Arial"/>
          <w:sz w:val="20"/>
        </w:rPr>
        <w:t>eMBB</w:t>
      </w:r>
      <w:r w:rsidR="008270B0">
        <w:rPr>
          <w:rFonts w:ascii="Arial" w:hAnsi="Arial" w:cs="Arial"/>
          <w:sz w:val="20"/>
        </w:rPr>
        <w:t xml:space="preserve"> and URLCC type of transmissions are multiplexed onto NR carriers.</w:t>
      </w:r>
    </w:p>
    <w:p w14:paraId="12B70E43" w14:textId="77777777" w:rsidR="00F6445D" w:rsidRDefault="00F6445D" w:rsidP="003618AD">
      <w:pPr>
        <w:spacing w:after="240"/>
        <w:jc w:val="both"/>
        <w:rPr>
          <w:rFonts w:ascii="Arial" w:hAnsi="Arial" w:cs="Arial"/>
          <w:sz w:val="20"/>
        </w:rPr>
      </w:pPr>
    </w:p>
    <w:p w14:paraId="5E0F36D4" w14:textId="0F355361" w:rsidR="00746DE3" w:rsidRPr="00746DE3" w:rsidRDefault="005B6C13" w:rsidP="00832008">
      <w:pPr>
        <w:pStyle w:val="Heading1"/>
        <w:jc w:val="both"/>
        <w:rPr>
          <w:lang w:val="en-US"/>
        </w:rPr>
      </w:pPr>
      <w:r>
        <w:rPr>
          <w:lang w:val="en-US"/>
        </w:rPr>
        <w:t>FDM/TDM multiplexing for eMBB and URLCC</w:t>
      </w:r>
    </w:p>
    <w:p w14:paraId="5AD90B93" w14:textId="351531E7" w:rsidR="00746DE3" w:rsidRDefault="00746DE3" w:rsidP="00AB0B46">
      <w:pPr>
        <w:spacing w:after="120"/>
        <w:jc w:val="both"/>
        <w:rPr>
          <w:rFonts w:ascii="Arial" w:hAnsi="Arial" w:cs="Arial"/>
          <w:sz w:val="20"/>
        </w:rPr>
      </w:pPr>
      <w:r>
        <w:rPr>
          <w:rFonts w:ascii="Arial" w:hAnsi="Arial" w:cs="Arial"/>
          <w:sz w:val="20"/>
        </w:rPr>
        <w:t xml:space="preserve">The </w:t>
      </w:r>
      <w:r w:rsidR="00041431">
        <w:rPr>
          <w:rFonts w:ascii="Arial" w:hAnsi="Arial" w:cs="Arial"/>
          <w:sz w:val="20"/>
        </w:rPr>
        <w:t xml:space="preserve">two </w:t>
      </w:r>
      <w:r>
        <w:rPr>
          <w:rFonts w:ascii="Arial" w:hAnsi="Arial" w:cs="Arial"/>
          <w:sz w:val="20"/>
        </w:rPr>
        <w:t>NR use case families, eMBB</w:t>
      </w:r>
      <w:r w:rsidR="00041431">
        <w:rPr>
          <w:rFonts w:ascii="Arial" w:hAnsi="Arial" w:cs="Arial"/>
          <w:sz w:val="20"/>
        </w:rPr>
        <w:t xml:space="preserve"> and </w:t>
      </w:r>
      <w:r>
        <w:rPr>
          <w:rFonts w:ascii="Arial" w:hAnsi="Arial" w:cs="Arial"/>
          <w:sz w:val="20"/>
        </w:rPr>
        <w:t>URLCC have very different requirements in terms of user plane latency and required coverage levels.</w:t>
      </w:r>
      <w:r w:rsidR="00041431">
        <w:rPr>
          <w:rFonts w:ascii="Arial" w:hAnsi="Arial" w:cs="Arial"/>
          <w:sz w:val="20"/>
        </w:rPr>
        <w:t xml:space="preserve"> One of the most important NR design requirements is the ability to simultaneously </w:t>
      </w:r>
      <w:r w:rsidR="00041431" w:rsidRPr="00832008">
        <w:rPr>
          <w:rFonts w:ascii="Arial" w:hAnsi="Arial" w:cs="Arial"/>
          <w:sz w:val="20"/>
        </w:rPr>
        <w:t xml:space="preserve">support </w:t>
      </w:r>
      <w:r w:rsidR="00041431">
        <w:rPr>
          <w:rFonts w:ascii="Arial" w:hAnsi="Arial" w:cs="Arial"/>
          <w:sz w:val="20"/>
        </w:rPr>
        <w:t xml:space="preserve">these </w:t>
      </w:r>
      <w:r w:rsidR="00041431" w:rsidRPr="00832008">
        <w:rPr>
          <w:rFonts w:ascii="Arial" w:hAnsi="Arial" w:cs="Arial"/>
          <w:sz w:val="20"/>
        </w:rPr>
        <w:t xml:space="preserve">different </w:t>
      </w:r>
      <w:r w:rsidR="00041431" w:rsidRPr="00832008">
        <w:rPr>
          <w:rFonts w:ascii="Arial" w:hAnsi="Arial" w:cs="Arial"/>
          <w:sz w:val="20"/>
        </w:rPr>
        <w:lastRenderedPageBreak/>
        <w:t>services</w:t>
      </w:r>
      <w:r w:rsidR="00041431">
        <w:rPr>
          <w:rFonts w:ascii="Arial" w:hAnsi="Arial" w:cs="Arial"/>
          <w:sz w:val="20"/>
        </w:rPr>
        <w:t xml:space="preserve"> in a scalable and spectrally efficient manner</w:t>
      </w:r>
      <w:r w:rsidR="00041431" w:rsidRPr="00832008">
        <w:rPr>
          <w:rFonts w:ascii="Arial" w:hAnsi="Arial" w:cs="Arial"/>
          <w:sz w:val="20"/>
        </w:rPr>
        <w:t>.</w:t>
      </w:r>
      <w:r w:rsidR="00041431">
        <w:rPr>
          <w:rFonts w:ascii="Arial" w:hAnsi="Arial" w:cs="Arial"/>
          <w:sz w:val="20"/>
        </w:rPr>
        <w:t xml:space="preserve"> This design requirement has profound impact in several areas such as the choice of the NR numerology, frame structure, L1 timing, scheduling and HARQ aspects.</w:t>
      </w:r>
    </w:p>
    <w:p w14:paraId="50FFB510" w14:textId="13AAD611" w:rsidR="00832008" w:rsidRPr="00832008" w:rsidRDefault="00832008" w:rsidP="00AB0B46">
      <w:pPr>
        <w:spacing w:after="120"/>
        <w:jc w:val="both"/>
        <w:rPr>
          <w:rFonts w:ascii="Arial" w:hAnsi="Arial" w:cs="Arial"/>
          <w:sz w:val="20"/>
        </w:rPr>
      </w:pPr>
      <w:r w:rsidRPr="00832008">
        <w:rPr>
          <w:rFonts w:ascii="Arial" w:hAnsi="Arial" w:cs="Arial"/>
          <w:sz w:val="20"/>
        </w:rPr>
        <w:t xml:space="preserve">For example, URLLC operation will require very low </w:t>
      </w:r>
      <w:r w:rsidR="0081590B">
        <w:rPr>
          <w:rFonts w:ascii="Arial" w:hAnsi="Arial" w:cs="Arial"/>
          <w:sz w:val="20"/>
        </w:rPr>
        <w:t xml:space="preserve">Uu transfer delay </w:t>
      </w:r>
      <w:r w:rsidRPr="00832008">
        <w:rPr>
          <w:rFonts w:ascii="Arial" w:hAnsi="Arial" w:cs="Arial"/>
          <w:sz w:val="20"/>
        </w:rPr>
        <w:t>latency (&lt;0.5 ms).</w:t>
      </w:r>
      <w:r w:rsidR="0081590B">
        <w:rPr>
          <w:rFonts w:ascii="Arial" w:hAnsi="Arial" w:cs="Arial"/>
          <w:sz w:val="20"/>
        </w:rPr>
        <w:t xml:space="preserve"> In order to meet high reliability targets in terms of extremely low residual packet error rates following L1 and L23 processing, the supported link budget may often need to be sacrificed.</w:t>
      </w:r>
      <w:r w:rsidRPr="00832008">
        <w:rPr>
          <w:rFonts w:ascii="Arial" w:hAnsi="Arial" w:cs="Arial"/>
          <w:sz w:val="20"/>
        </w:rPr>
        <w:t xml:space="preserve"> URLCC will typically result in short bursts of data transmission</w:t>
      </w:r>
      <w:r w:rsidR="00746DE3">
        <w:rPr>
          <w:rFonts w:ascii="Arial" w:hAnsi="Arial" w:cs="Arial"/>
          <w:sz w:val="20"/>
        </w:rPr>
        <w:t xml:space="preserve"> with </w:t>
      </w:r>
      <w:r w:rsidR="0081590B">
        <w:rPr>
          <w:rFonts w:ascii="Arial" w:hAnsi="Arial" w:cs="Arial"/>
          <w:sz w:val="20"/>
        </w:rPr>
        <w:t xml:space="preserve">the </w:t>
      </w:r>
      <w:r w:rsidR="00746DE3">
        <w:rPr>
          <w:rFonts w:ascii="Arial" w:hAnsi="Arial" w:cs="Arial"/>
          <w:sz w:val="20"/>
        </w:rPr>
        <w:t xml:space="preserve">order </w:t>
      </w:r>
      <w:r w:rsidR="0081590B">
        <w:rPr>
          <w:rFonts w:ascii="Arial" w:hAnsi="Arial" w:cs="Arial"/>
          <w:sz w:val="20"/>
        </w:rPr>
        <w:t xml:space="preserve">of </w:t>
      </w:r>
      <w:r w:rsidR="00746DE3">
        <w:rPr>
          <w:rFonts w:ascii="Arial" w:hAnsi="Arial" w:cs="Arial"/>
          <w:sz w:val="20"/>
        </w:rPr>
        <w:t>100-200 us</w:t>
      </w:r>
      <w:r w:rsidRPr="00832008">
        <w:rPr>
          <w:rFonts w:ascii="Arial" w:hAnsi="Arial" w:cs="Arial"/>
          <w:sz w:val="20"/>
        </w:rPr>
        <w:t xml:space="preserve"> in </w:t>
      </w:r>
      <w:r>
        <w:rPr>
          <w:rFonts w:ascii="Arial" w:hAnsi="Arial" w:cs="Arial"/>
          <w:sz w:val="20"/>
        </w:rPr>
        <w:t>L1</w:t>
      </w:r>
      <w:r w:rsidR="00746DE3">
        <w:rPr>
          <w:rFonts w:ascii="Arial" w:hAnsi="Arial" w:cs="Arial"/>
          <w:sz w:val="20"/>
        </w:rPr>
        <w:t>. T</w:t>
      </w:r>
      <w:r w:rsidRPr="00832008">
        <w:rPr>
          <w:rFonts w:ascii="Arial" w:hAnsi="Arial" w:cs="Arial"/>
          <w:sz w:val="20"/>
        </w:rPr>
        <w:t xml:space="preserve">here is </w:t>
      </w:r>
      <w:r w:rsidR="00F6445D">
        <w:rPr>
          <w:rFonts w:ascii="Arial" w:hAnsi="Arial" w:cs="Arial"/>
          <w:sz w:val="20"/>
        </w:rPr>
        <w:t xml:space="preserve">therefore only </w:t>
      </w:r>
      <w:r w:rsidRPr="00832008">
        <w:rPr>
          <w:rFonts w:ascii="Arial" w:hAnsi="Arial" w:cs="Arial"/>
          <w:sz w:val="20"/>
        </w:rPr>
        <w:t xml:space="preserve">limited opportunity for </w:t>
      </w:r>
      <w:r w:rsidR="00746DE3">
        <w:rPr>
          <w:rFonts w:ascii="Arial" w:hAnsi="Arial" w:cs="Arial"/>
          <w:sz w:val="20"/>
        </w:rPr>
        <w:t xml:space="preserve">the number of </w:t>
      </w:r>
      <w:r w:rsidRPr="00832008">
        <w:rPr>
          <w:rFonts w:ascii="Arial" w:hAnsi="Arial" w:cs="Arial"/>
          <w:sz w:val="20"/>
        </w:rPr>
        <w:t>HARQ re-transmissions</w:t>
      </w:r>
      <w:r w:rsidR="00746DE3">
        <w:rPr>
          <w:rFonts w:ascii="Arial" w:hAnsi="Arial" w:cs="Arial"/>
          <w:sz w:val="20"/>
        </w:rPr>
        <w:t xml:space="preserve"> per HARQ process</w:t>
      </w:r>
      <w:r w:rsidRPr="00832008">
        <w:rPr>
          <w:rFonts w:ascii="Arial" w:hAnsi="Arial" w:cs="Arial"/>
          <w:sz w:val="20"/>
        </w:rPr>
        <w:t xml:space="preserve">. </w:t>
      </w:r>
      <w:r>
        <w:rPr>
          <w:rFonts w:ascii="Arial" w:hAnsi="Arial" w:cs="Arial"/>
          <w:sz w:val="20"/>
        </w:rPr>
        <w:t>In addition, v</w:t>
      </w:r>
      <w:r w:rsidRPr="00832008">
        <w:rPr>
          <w:rFonts w:ascii="Arial" w:hAnsi="Arial" w:cs="Arial"/>
          <w:sz w:val="20"/>
        </w:rPr>
        <w:t>ery tight requirements are</w:t>
      </w:r>
      <w:r>
        <w:rPr>
          <w:rFonts w:ascii="Arial" w:hAnsi="Arial" w:cs="Arial"/>
          <w:sz w:val="20"/>
        </w:rPr>
        <w:t xml:space="preserve"> imposed onto </w:t>
      </w:r>
      <w:r w:rsidR="00746DE3">
        <w:rPr>
          <w:rFonts w:ascii="Arial" w:hAnsi="Arial" w:cs="Arial"/>
          <w:sz w:val="20"/>
        </w:rPr>
        <w:t xml:space="preserve">allowable </w:t>
      </w:r>
      <w:r>
        <w:rPr>
          <w:rFonts w:ascii="Arial" w:hAnsi="Arial" w:cs="Arial"/>
          <w:sz w:val="20"/>
        </w:rPr>
        <w:t xml:space="preserve">scheduling </w:t>
      </w:r>
      <w:r>
        <w:rPr>
          <w:rFonts w:ascii="Arial" w:hAnsi="Arial" w:cs="Arial"/>
          <w:sz w:val="20"/>
        </w:rPr>
        <w:lastRenderedPageBreak/>
        <w:t>delay</w:t>
      </w:r>
      <w:r w:rsidR="00746DE3">
        <w:rPr>
          <w:rFonts w:ascii="Arial" w:hAnsi="Arial" w:cs="Arial"/>
          <w:sz w:val="20"/>
        </w:rPr>
        <w:t xml:space="preserve"> due to the very much compressed Uu transfer delay timeline</w:t>
      </w:r>
      <w:r>
        <w:rPr>
          <w:rFonts w:ascii="Arial" w:hAnsi="Arial" w:cs="Arial"/>
          <w:sz w:val="20"/>
        </w:rPr>
        <w:t>.</w:t>
      </w:r>
    </w:p>
    <w:p w14:paraId="219216C6" w14:textId="7F7C818A" w:rsidR="00832008" w:rsidRDefault="00832008" w:rsidP="00AB0B46">
      <w:pPr>
        <w:spacing w:after="120"/>
        <w:jc w:val="both"/>
        <w:rPr>
          <w:rFonts w:ascii="Arial" w:hAnsi="Arial" w:cs="Arial"/>
          <w:sz w:val="20"/>
        </w:rPr>
      </w:pPr>
      <w:r w:rsidRPr="00832008">
        <w:rPr>
          <w:rFonts w:ascii="Arial" w:hAnsi="Arial" w:cs="Arial"/>
          <w:sz w:val="20"/>
        </w:rPr>
        <w:t xml:space="preserve">For the case of eMBB, latency requirements </w:t>
      </w:r>
      <w:r w:rsidR="00746DE3">
        <w:rPr>
          <w:rFonts w:ascii="Arial" w:hAnsi="Arial" w:cs="Arial"/>
          <w:sz w:val="20"/>
        </w:rPr>
        <w:t>not as stringent as observed for URLCC</w:t>
      </w:r>
      <w:r w:rsidRPr="00832008">
        <w:rPr>
          <w:rFonts w:ascii="Arial" w:hAnsi="Arial" w:cs="Arial"/>
          <w:sz w:val="20"/>
        </w:rPr>
        <w:t xml:space="preserve">. </w:t>
      </w:r>
      <w:r w:rsidR="00746DE3">
        <w:rPr>
          <w:rFonts w:ascii="Arial" w:hAnsi="Arial" w:cs="Arial"/>
          <w:sz w:val="20"/>
        </w:rPr>
        <w:t>Very l</w:t>
      </w:r>
      <w:r w:rsidRPr="00832008">
        <w:rPr>
          <w:rFonts w:ascii="Arial" w:hAnsi="Arial" w:cs="Arial"/>
          <w:sz w:val="20"/>
        </w:rPr>
        <w:t xml:space="preserve">ow latency for packet transfers is mainly beneficial at the initial stage of data transmission in order to avoid </w:t>
      </w:r>
      <w:r w:rsidR="00E379A0">
        <w:rPr>
          <w:rFonts w:ascii="Arial" w:hAnsi="Arial" w:cs="Arial"/>
          <w:sz w:val="20"/>
        </w:rPr>
        <w:t xml:space="preserve">that </w:t>
      </w:r>
      <w:r w:rsidRPr="00832008">
        <w:rPr>
          <w:rFonts w:ascii="Arial" w:hAnsi="Arial" w:cs="Arial"/>
          <w:sz w:val="20"/>
        </w:rPr>
        <w:t xml:space="preserve">TCP slow start </w:t>
      </w:r>
      <w:r w:rsidR="00746DE3">
        <w:rPr>
          <w:rFonts w:ascii="Arial" w:hAnsi="Arial" w:cs="Arial"/>
          <w:sz w:val="20"/>
        </w:rPr>
        <w:t xml:space="preserve">negatively </w:t>
      </w:r>
      <w:r w:rsidR="00E379A0">
        <w:rPr>
          <w:rFonts w:ascii="Arial" w:hAnsi="Arial" w:cs="Arial"/>
          <w:sz w:val="20"/>
        </w:rPr>
        <w:t xml:space="preserve">affects the </w:t>
      </w:r>
      <w:r w:rsidRPr="00832008">
        <w:rPr>
          <w:rFonts w:ascii="Arial" w:hAnsi="Arial" w:cs="Arial"/>
          <w:sz w:val="20"/>
        </w:rPr>
        <w:t xml:space="preserve">overall user </w:t>
      </w:r>
      <w:r w:rsidR="00746DE3">
        <w:rPr>
          <w:rFonts w:ascii="Arial" w:hAnsi="Arial" w:cs="Arial"/>
          <w:sz w:val="20"/>
        </w:rPr>
        <w:t xml:space="preserve">packet </w:t>
      </w:r>
      <w:r w:rsidRPr="00832008">
        <w:rPr>
          <w:rFonts w:ascii="Arial" w:hAnsi="Arial" w:cs="Arial"/>
          <w:sz w:val="20"/>
        </w:rPr>
        <w:t xml:space="preserve">delay for </w:t>
      </w:r>
      <w:r w:rsidR="00746DE3">
        <w:rPr>
          <w:rFonts w:ascii="Arial" w:hAnsi="Arial" w:cs="Arial"/>
          <w:sz w:val="20"/>
        </w:rPr>
        <w:t xml:space="preserve">during </w:t>
      </w:r>
      <w:r w:rsidRPr="00832008">
        <w:rPr>
          <w:rFonts w:ascii="Arial" w:hAnsi="Arial" w:cs="Arial"/>
          <w:sz w:val="20"/>
        </w:rPr>
        <w:t>packet transfer</w:t>
      </w:r>
      <w:r w:rsidR="00746DE3">
        <w:rPr>
          <w:rFonts w:ascii="Arial" w:hAnsi="Arial" w:cs="Arial"/>
          <w:sz w:val="20"/>
        </w:rPr>
        <w:t>s</w:t>
      </w:r>
      <w:r w:rsidRPr="00832008">
        <w:rPr>
          <w:rFonts w:ascii="Arial" w:hAnsi="Arial" w:cs="Arial"/>
          <w:sz w:val="20"/>
        </w:rPr>
        <w:t xml:space="preserve">. Given the significant amounts of data transferred </w:t>
      </w:r>
      <w:r w:rsidR="00E379A0">
        <w:rPr>
          <w:rFonts w:ascii="Arial" w:hAnsi="Arial" w:cs="Arial"/>
          <w:sz w:val="20"/>
        </w:rPr>
        <w:t xml:space="preserve">for </w:t>
      </w:r>
      <w:r w:rsidRPr="00832008">
        <w:rPr>
          <w:rFonts w:ascii="Arial" w:hAnsi="Arial" w:cs="Arial"/>
          <w:sz w:val="20"/>
        </w:rPr>
        <w:t xml:space="preserve">an eMBB </w:t>
      </w:r>
      <w:r w:rsidR="00E379A0">
        <w:rPr>
          <w:rFonts w:ascii="Arial" w:hAnsi="Arial" w:cs="Arial"/>
          <w:sz w:val="20"/>
        </w:rPr>
        <w:t>user</w:t>
      </w:r>
      <w:r w:rsidRPr="00832008">
        <w:rPr>
          <w:rFonts w:ascii="Arial" w:hAnsi="Arial" w:cs="Arial"/>
          <w:sz w:val="20"/>
        </w:rPr>
        <w:t xml:space="preserve">, long </w:t>
      </w:r>
      <w:r w:rsidR="00E379A0">
        <w:rPr>
          <w:rFonts w:ascii="Arial" w:hAnsi="Arial" w:cs="Arial"/>
          <w:sz w:val="20"/>
        </w:rPr>
        <w:t xml:space="preserve">sequential </w:t>
      </w:r>
      <w:r w:rsidRPr="00832008">
        <w:rPr>
          <w:rFonts w:ascii="Arial" w:hAnsi="Arial" w:cs="Arial"/>
          <w:sz w:val="20"/>
        </w:rPr>
        <w:t xml:space="preserve">bursts of </w:t>
      </w:r>
      <w:r w:rsidR="00E379A0">
        <w:rPr>
          <w:rFonts w:ascii="Arial" w:hAnsi="Arial" w:cs="Arial"/>
          <w:sz w:val="20"/>
        </w:rPr>
        <w:t xml:space="preserve">high volume </w:t>
      </w:r>
      <w:r w:rsidRPr="00832008">
        <w:rPr>
          <w:rFonts w:ascii="Arial" w:hAnsi="Arial" w:cs="Arial"/>
          <w:sz w:val="20"/>
        </w:rPr>
        <w:t xml:space="preserve">data are </w:t>
      </w:r>
      <w:r w:rsidR="00F6445D">
        <w:rPr>
          <w:rFonts w:ascii="Arial" w:hAnsi="Arial" w:cs="Arial"/>
          <w:sz w:val="20"/>
        </w:rPr>
        <w:t xml:space="preserve">then </w:t>
      </w:r>
      <w:r w:rsidR="00746DE3">
        <w:rPr>
          <w:rFonts w:ascii="Arial" w:hAnsi="Arial" w:cs="Arial"/>
          <w:sz w:val="20"/>
        </w:rPr>
        <w:t xml:space="preserve">often </w:t>
      </w:r>
      <w:r w:rsidRPr="00832008">
        <w:rPr>
          <w:rFonts w:ascii="Arial" w:hAnsi="Arial" w:cs="Arial"/>
          <w:sz w:val="20"/>
        </w:rPr>
        <w:t xml:space="preserve">transferred. This results </w:t>
      </w:r>
      <w:r w:rsidR="00746DE3">
        <w:rPr>
          <w:rFonts w:ascii="Arial" w:hAnsi="Arial" w:cs="Arial"/>
          <w:sz w:val="20"/>
        </w:rPr>
        <w:t xml:space="preserve">in many cases </w:t>
      </w:r>
      <w:r w:rsidRPr="00832008">
        <w:rPr>
          <w:rFonts w:ascii="Arial" w:hAnsi="Arial" w:cs="Arial"/>
          <w:sz w:val="20"/>
        </w:rPr>
        <w:t xml:space="preserve">in </w:t>
      </w:r>
      <w:r w:rsidR="00746DE3">
        <w:rPr>
          <w:rFonts w:ascii="Arial" w:hAnsi="Arial" w:cs="Arial"/>
          <w:sz w:val="20"/>
        </w:rPr>
        <w:t xml:space="preserve">a </w:t>
      </w:r>
      <w:r w:rsidRPr="00832008">
        <w:rPr>
          <w:rFonts w:ascii="Arial" w:hAnsi="Arial" w:cs="Arial"/>
          <w:sz w:val="20"/>
        </w:rPr>
        <w:t xml:space="preserve">wide instantaneous bandwidth occupation </w:t>
      </w:r>
      <w:r w:rsidR="00746DE3">
        <w:rPr>
          <w:rFonts w:ascii="Arial" w:hAnsi="Arial" w:cs="Arial"/>
          <w:sz w:val="20"/>
        </w:rPr>
        <w:t xml:space="preserve">for a scheduled eMBB transmission </w:t>
      </w:r>
      <w:r w:rsidRPr="00832008">
        <w:rPr>
          <w:rFonts w:ascii="Arial" w:hAnsi="Arial" w:cs="Arial"/>
          <w:sz w:val="20"/>
        </w:rPr>
        <w:t xml:space="preserve">and </w:t>
      </w:r>
      <w:r w:rsidR="00746DE3">
        <w:rPr>
          <w:rFonts w:ascii="Arial" w:hAnsi="Arial" w:cs="Arial"/>
          <w:sz w:val="20"/>
        </w:rPr>
        <w:t xml:space="preserve">in </w:t>
      </w:r>
      <w:r w:rsidR="00E379A0">
        <w:rPr>
          <w:rFonts w:ascii="Arial" w:hAnsi="Arial" w:cs="Arial"/>
          <w:sz w:val="20"/>
        </w:rPr>
        <w:t xml:space="preserve">the use of </w:t>
      </w:r>
      <w:r w:rsidRPr="00832008">
        <w:rPr>
          <w:rFonts w:ascii="Arial" w:hAnsi="Arial" w:cs="Arial"/>
          <w:sz w:val="20"/>
        </w:rPr>
        <w:t xml:space="preserve">long DL or UL transfer intervals </w:t>
      </w:r>
      <w:r w:rsidR="00E379A0">
        <w:rPr>
          <w:rFonts w:ascii="Arial" w:hAnsi="Arial" w:cs="Arial"/>
          <w:sz w:val="20"/>
        </w:rPr>
        <w:t xml:space="preserve">in the order of 0.5-1 </w:t>
      </w:r>
      <w:r w:rsidR="00AE5426">
        <w:rPr>
          <w:rFonts w:ascii="Arial" w:hAnsi="Arial" w:cs="Arial"/>
          <w:sz w:val="20"/>
        </w:rPr>
        <w:t xml:space="preserve">ms </w:t>
      </w:r>
      <w:r w:rsidRPr="00832008">
        <w:rPr>
          <w:rFonts w:ascii="Arial" w:hAnsi="Arial" w:cs="Arial"/>
          <w:sz w:val="20"/>
        </w:rPr>
        <w:t xml:space="preserve">for </w:t>
      </w:r>
      <w:r w:rsidR="00E379A0">
        <w:rPr>
          <w:rFonts w:ascii="Arial" w:hAnsi="Arial" w:cs="Arial"/>
          <w:sz w:val="20"/>
        </w:rPr>
        <w:t>an eMBB UE</w:t>
      </w:r>
      <w:r w:rsidRPr="00832008">
        <w:rPr>
          <w:rFonts w:ascii="Arial" w:hAnsi="Arial" w:cs="Arial"/>
          <w:sz w:val="20"/>
        </w:rPr>
        <w:t>.</w:t>
      </w:r>
    </w:p>
    <w:p w14:paraId="7C806A97" w14:textId="41C039CD" w:rsidR="00832008" w:rsidRDefault="00832008" w:rsidP="00AB0B46">
      <w:pPr>
        <w:spacing w:after="120"/>
        <w:jc w:val="both"/>
        <w:rPr>
          <w:rFonts w:ascii="Arial" w:hAnsi="Arial" w:cs="Arial"/>
          <w:sz w:val="20"/>
        </w:rPr>
      </w:pPr>
      <w:r w:rsidRPr="00832008">
        <w:rPr>
          <w:rFonts w:ascii="Arial" w:hAnsi="Arial" w:cs="Arial"/>
          <w:sz w:val="20"/>
        </w:rPr>
        <w:t xml:space="preserve">In </w:t>
      </w:r>
      <w:r w:rsidR="00F51F6F">
        <w:rPr>
          <w:rFonts w:ascii="Arial" w:hAnsi="Arial" w:cs="Arial"/>
          <w:sz w:val="20"/>
        </w:rPr>
        <w:t xml:space="preserve">future </w:t>
      </w:r>
      <w:r w:rsidR="008B5B49">
        <w:rPr>
          <w:rFonts w:ascii="Arial" w:hAnsi="Arial" w:cs="Arial"/>
          <w:sz w:val="20"/>
        </w:rPr>
        <w:t xml:space="preserve">NR </w:t>
      </w:r>
      <w:r w:rsidRPr="00832008">
        <w:rPr>
          <w:rFonts w:ascii="Arial" w:hAnsi="Arial" w:cs="Arial"/>
          <w:sz w:val="20"/>
        </w:rPr>
        <w:t>deployment</w:t>
      </w:r>
      <w:r w:rsidR="008B5B49">
        <w:rPr>
          <w:rFonts w:ascii="Arial" w:hAnsi="Arial" w:cs="Arial"/>
          <w:sz w:val="20"/>
        </w:rPr>
        <w:t>s</w:t>
      </w:r>
      <w:r w:rsidRPr="00832008">
        <w:rPr>
          <w:rFonts w:ascii="Arial" w:hAnsi="Arial" w:cs="Arial"/>
          <w:sz w:val="20"/>
        </w:rPr>
        <w:t xml:space="preserve">, the network </w:t>
      </w:r>
      <w:r w:rsidR="008B5B49">
        <w:rPr>
          <w:rFonts w:ascii="Arial" w:hAnsi="Arial" w:cs="Arial"/>
          <w:sz w:val="20"/>
        </w:rPr>
        <w:t xml:space="preserve">will need </w:t>
      </w:r>
      <w:r w:rsidRPr="00832008">
        <w:rPr>
          <w:rFonts w:ascii="Arial" w:hAnsi="Arial" w:cs="Arial"/>
          <w:sz w:val="20"/>
        </w:rPr>
        <w:t>to support multiple types of traffic at the same time</w:t>
      </w:r>
      <w:r w:rsidR="008B5B49">
        <w:rPr>
          <w:rFonts w:ascii="Arial" w:hAnsi="Arial" w:cs="Arial"/>
          <w:sz w:val="20"/>
        </w:rPr>
        <w:t xml:space="preserve">. </w:t>
      </w:r>
      <w:r w:rsidR="008B5B49">
        <w:rPr>
          <w:rFonts w:ascii="Arial" w:hAnsi="Arial" w:cs="Arial"/>
          <w:sz w:val="20"/>
        </w:rPr>
        <w:lastRenderedPageBreak/>
        <w:t xml:space="preserve">There will be </w:t>
      </w:r>
      <w:r w:rsidRPr="00832008">
        <w:rPr>
          <w:rFonts w:ascii="Arial" w:hAnsi="Arial" w:cs="Arial"/>
          <w:sz w:val="20"/>
        </w:rPr>
        <w:t xml:space="preserve">eMBB </w:t>
      </w:r>
      <w:r w:rsidR="00E379A0">
        <w:rPr>
          <w:rFonts w:ascii="Arial" w:hAnsi="Arial" w:cs="Arial"/>
          <w:sz w:val="20"/>
        </w:rPr>
        <w:t>users</w:t>
      </w:r>
      <w:r w:rsidR="001D4D03">
        <w:rPr>
          <w:rFonts w:ascii="Arial" w:hAnsi="Arial" w:cs="Arial"/>
          <w:sz w:val="20"/>
        </w:rPr>
        <w:t xml:space="preserve"> and </w:t>
      </w:r>
      <w:r w:rsidR="008B5B49">
        <w:rPr>
          <w:rFonts w:ascii="Arial" w:hAnsi="Arial" w:cs="Arial"/>
          <w:sz w:val="20"/>
        </w:rPr>
        <w:t>dedicated URLCC applications using radio resources</w:t>
      </w:r>
      <w:r w:rsidR="00746DE3">
        <w:rPr>
          <w:rFonts w:ascii="Arial" w:hAnsi="Arial" w:cs="Arial"/>
          <w:sz w:val="20"/>
        </w:rPr>
        <w:t>.</w:t>
      </w:r>
    </w:p>
    <w:p w14:paraId="37ECEEED" w14:textId="589CC0B3" w:rsidR="00F51F6F" w:rsidRDefault="002C7E3E" w:rsidP="00AB0B46">
      <w:pPr>
        <w:spacing w:after="120"/>
        <w:jc w:val="both"/>
        <w:rPr>
          <w:rFonts w:ascii="Arial" w:hAnsi="Arial" w:cs="Arial"/>
          <w:sz w:val="20"/>
        </w:rPr>
      </w:pPr>
      <w:r>
        <w:rPr>
          <w:rFonts w:ascii="Arial" w:hAnsi="Arial" w:cs="Arial"/>
          <w:sz w:val="20"/>
        </w:rPr>
        <w:t xml:space="preserve">It can be expected that to some extent, </w:t>
      </w:r>
      <w:r w:rsidR="00832008" w:rsidRPr="00832008">
        <w:rPr>
          <w:rFonts w:ascii="Arial" w:hAnsi="Arial" w:cs="Arial"/>
          <w:sz w:val="20"/>
        </w:rPr>
        <w:t>eMBB</w:t>
      </w:r>
      <w:r w:rsidR="00A30992">
        <w:rPr>
          <w:rFonts w:ascii="Arial" w:hAnsi="Arial" w:cs="Arial"/>
          <w:sz w:val="20"/>
        </w:rPr>
        <w:t xml:space="preserve"> </w:t>
      </w:r>
      <w:r w:rsidR="00832008" w:rsidRPr="00832008">
        <w:rPr>
          <w:rFonts w:ascii="Arial" w:hAnsi="Arial" w:cs="Arial"/>
          <w:sz w:val="20"/>
        </w:rPr>
        <w:t xml:space="preserve">and URLCC </w:t>
      </w:r>
      <w:r>
        <w:rPr>
          <w:rFonts w:ascii="Arial" w:hAnsi="Arial" w:cs="Arial"/>
          <w:sz w:val="20"/>
        </w:rPr>
        <w:t xml:space="preserve">type of </w:t>
      </w:r>
      <w:r w:rsidR="008B5B49">
        <w:rPr>
          <w:rFonts w:ascii="Arial" w:hAnsi="Arial" w:cs="Arial"/>
          <w:sz w:val="20"/>
        </w:rPr>
        <w:t xml:space="preserve">transmissions </w:t>
      </w:r>
      <w:r w:rsidR="00F51F6F">
        <w:rPr>
          <w:rFonts w:ascii="Arial" w:hAnsi="Arial" w:cs="Arial"/>
          <w:sz w:val="20"/>
        </w:rPr>
        <w:t xml:space="preserve">are </w:t>
      </w:r>
      <w:r w:rsidR="008B5B49">
        <w:rPr>
          <w:rFonts w:ascii="Arial" w:hAnsi="Arial" w:cs="Arial"/>
          <w:sz w:val="20"/>
        </w:rPr>
        <w:t xml:space="preserve">segregated </w:t>
      </w:r>
      <w:r>
        <w:rPr>
          <w:rFonts w:ascii="Arial" w:hAnsi="Arial" w:cs="Arial"/>
          <w:sz w:val="20"/>
        </w:rPr>
        <w:t xml:space="preserve">and </w:t>
      </w:r>
      <w:r w:rsidR="00A30992">
        <w:rPr>
          <w:rFonts w:ascii="Arial" w:hAnsi="Arial" w:cs="Arial"/>
          <w:sz w:val="20"/>
        </w:rPr>
        <w:t xml:space="preserve">can </w:t>
      </w:r>
      <w:r>
        <w:rPr>
          <w:rFonts w:ascii="Arial" w:hAnsi="Arial" w:cs="Arial"/>
          <w:sz w:val="20"/>
        </w:rPr>
        <w:t>use different NR frequency channel</w:t>
      </w:r>
      <w:r w:rsidR="00F51F6F">
        <w:rPr>
          <w:rFonts w:ascii="Arial" w:hAnsi="Arial" w:cs="Arial"/>
          <w:sz w:val="20"/>
        </w:rPr>
        <w:t>s. These may possibly be located on different frequency bands</w:t>
      </w:r>
      <w:r w:rsidR="00B975E9">
        <w:rPr>
          <w:rFonts w:ascii="Arial" w:hAnsi="Arial" w:cs="Arial"/>
          <w:sz w:val="20"/>
        </w:rPr>
        <w:t xml:space="preserve"> and may likely use different OFDM numerologies (</w:t>
      </w:r>
      <w:r w:rsidR="00F51F6F">
        <w:rPr>
          <w:rFonts w:ascii="Arial" w:hAnsi="Arial" w:cs="Arial"/>
          <w:sz w:val="20"/>
        </w:rPr>
        <w:t xml:space="preserve">Figure 1). In cases such as when dedicated type of URLCC applications are deployed by an operator, it can be expected that dedicated frequency deployments </w:t>
      </w:r>
      <w:r w:rsidR="00B975E9">
        <w:rPr>
          <w:rFonts w:ascii="Arial" w:hAnsi="Arial" w:cs="Arial"/>
          <w:sz w:val="20"/>
        </w:rPr>
        <w:t xml:space="preserve">are at least initially preferred due to a much better control </w:t>
      </w:r>
      <w:r w:rsidR="0057505B">
        <w:rPr>
          <w:rFonts w:ascii="Arial" w:hAnsi="Arial" w:cs="Arial"/>
          <w:sz w:val="20"/>
        </w:rPr>
        <w:t xml:space="preserve">over </w:t>
      </w:r>
      <w:r w:rsidR="00B975E9">
        <w:rPr>
          <w:rFonts w:ascii="Arial" w:hAnsi="Arial" w:cs="Arial"/>
          <w:sz w:val="20"/>
        </w:rPr>
        <w:t>service quality.</w:t>
      </w:r>
    </w:p>
    <w:p w14:paraId="453385EE" w14:textId="77777777" w:rsidR="00A30992" w:rsidRDefault="00A30992" w:rsidP="00A30992">
      <w:pPr>
        <w:spacing w:after="120"/>
        <w:jc w:val="both"/>
        <w:rPr>
          <w:rFonts w:ascii="Arial" w:hAnsi="Arial" w:cs="Arial"/>
          <w:sz w:val="20"/>
        </w:rPr>
      </w:pPr>
      <w:r>
        <w:rPr>
          <w:rFonts w:ascii="Arial" w:hAnsi="Arial" w:cs="Arial"/>
          <w:sz w:val="20"/>
        </w:rPr>
        <w:t xml:space="preserve">The use of FDM for the purpose of multiplexing different NR traffic types extends to the case of a single shared NR frequency channel with different allocated bandwidth regions located on that NR carrier. Possibly different numerologies are used in </w:t>
      </w:r>
      <w:r>
        <w:rPr>
          <w:rFonts w:ascii="Arial" w:hAnsi="Arial" w:cs="Arial"/>
          <w:sz w:val="20"/>
        </w:rPr>
        <w:lastRenderedPageBreak/>
        <w:t>the different bandwidth regions. In the example shown in Figure 1, a 20 MHz NR FDD carrier is split into an eMBB and a dedicated URLCC bandwidth region. Already in LTE, a comparable approach is followed by NB-IoT when guard-band or inband type of deployment options are used.</w:t>
      </w:r>
    </w:p>
    <w:p w14:paraId="6A89D815" w14:textId="64A5CF4E" w:rsidR="00A30992" w:rsidRDefault="00A30992" w:rsidP="00A30992">
      <w:pPr>
        <w:spacing w:after="120"/>
        <w:jc w:val="both"/>
        <w:rPr>
          <w:rFonts w:ascii="Arial" w:hAnsi="Arial" w:cs="Arial"/>
          <w:sz w:val="20"/>
        </w:rPr>
      </w:pPr>
      <w:r>
        <w:rPr>
          <w:rFonts w:ascii="Arial" w:hAnsi="Arial" w:cs="Arial"/>
          <w:sz w:val="20"/>
        </w:rPr>
        <w:t>FDM in particular when different dedicated NR frequency channels on different bands are used is not particularly spectrally efficient. This drawback is significant especially in the case where traffic is expected to be sparse and bursty such as for URLLC.</w:t>
      </w:r>
    </w:p>
    <w:p w14:paraId="35EC3C10" w14:textId="653A5E82" w:rsidR="005D04B4" w:rsidRDefault="005D04B4" w:rsidP="005D04B4">
      <w:pPr>
        <w:jc w:val="center"/>
        <w:rPr>
          <w:rFonts w:ascii="Arial" w:hAnsi="Arial" w:cs="Arial"/>
          <w:sz w:val="20"/>
        </w:rPr>
      </w:pPr>
      <w:r w:rsidRPr="005D04B4">
        <w:rPr>
          <w:noProof/>
        </w:rPr>
        <w:drawing>
          <wp:inline distT="0" distB="0" distL="0" distR="0" wp14:anchorId="3AEE700A" wp14:editId="245E5D3E">
            <wp:extent cx="4288893" cy="2746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6763" cy="2783380"/>
                    </a:xfrm>
                    <a:prstGeom prst="rect">
                      <a:avLst/>
                    </a:prstGeom>
                    <a:noFill/>
                    <a:ln>
                      <a:noFill/>
                    </a:ln>
                  </pic:spPr>
                </pic:pic>
              </a:graphicData>
            </a:graphic>
          </wp:inline>
        </w:drawing>
      </w:r>
    </w:p>
    <w:p w14:paraId="04F92ED8" w14:textId="4CF65D24" w:rsidR="005D04B4" w:rsidRDefault="005D04B4" w:rsidP="005D04B4">
      <w:pPr>
        <w:pStyle w:val="Caption"/>
      </w:pPr>
      <w:r>
        <w:lastRenderedPageBreak/>
        <w:t xml:space="preserve">Figure </w:t>
      </w:r>
      <w:fldSimple w:instr=" SEQ Figure \* ARABIC ">
        <w:r w:rsidR="00AE2F77">
          <w:rPr>
            <w:noProof/>
          </w:rPr>
          <w:t>1</w:t>
        </w:r>
      </w:fldSimple>
      <w:r>
        <w:t>: FDM for multiplexing different NR service types</w:t>
      </w:r>
    </w:p>
    <w:p w14:paraId="5FD635CC" w14:textId="79F4C813" w:rsidR="0057505B" w:rsidRDefault="00AE2F77" w:rsidP="00AB0B46">
      <w:pPr>
        <w:spacing w:after="120"/>
        <w:jc w:val="both"/>
        <w:rPr>
          <w:rFonts w:ascii="Arial" w:hAnsi="Arial" w:cs="Arial"/>
          <w:sz w:val="20"/>
        </w:rPr>
      </w:pPr>
      <w:r w:rsidRPr="00AE2F77">
        <w:rPr>
          <w:rFonts w:ascii="Arial" w:hAnsi="Arial" w:cs="Arial"/>
          <w:sz w:val="20"/>
        </w:rPr>
        <w:t xml:space="preserve">TDM for the purpose of </w:t>
      </w:r>
      <w:r>
        <w:rPr>
          <w:rFonts w:ascii="Arial" w:hAnsi="Arial" w:cs="Arial"/>
          <w:sz w:val="20"/>
        </w:rPr>
        <w:t xml:space="preserve">multiplexing different </w:t>
      </w:r>
      <w:r w:rsidRPr="00AE2F77">
        <w:rPr>
          <w:rFonts w:ascii="Arial" w:hAnsi="Arial" w:cs="Arial"/>
          <w:sz w:val="20"/>
        </w:rPr>
        <w:t xml:space="preserve">NR traffic types is </w:t>
      </w:r>
      <w:r w:rsidR="0057505B">
        <w:rPr>
          <w:rFonts w:ascii="Arial" w:hAnsi="Arial" w:cs="Arial"/>
          <w:sz w:val="20"/>
        </w:rPr>
        <w:t xml:space="preserve">a second </w:t>
      </w:r>
      <w:r w:rsidRPr="00AE2F77">
        <w:rPr>
          <w:rFonts w:ascii="Arial" w:hAnsi="Arial" w:cs="Arial"/>
          <w:sz w:val="20"/>
        </w:rPr>
        <w:t xml:space="preserve">component </w:t>
      </w:r>
      <w:r w:rsidR="0057505B">
        <w:rPr>
          <w:rFonts w:ascii="Arial" w:hAnsi="Arial" w:cs="Arial"/>
          <w:sz w:val="20"/>
        </w:rPr>
        <w:t xml:space="preserve">for the case where </w:t>
      </w:r>
      <w:r w:rsidRPr="00AE2F77">
        <w:rPr>
          <w:rFonts w:ascii="Arial" w:hAnsi="Arial" w:cs="Arial"/>
          <w:sz w:val="20"/>
        </w:rPr>
        <w:t xml:space="preserve">eMBB </w:t>
      </w:r>
      <w:r w:rsidR="00A30992">
        <w:rPr>
          <w:rFonts w:ascii="Arial" w:hAnsi="Arial" w:cs="Arial"/>
          <w:sz w:val="20"/>
        </w:rPr>
        <w:t xml:space="preserve">and </w:t>
      </w:r>
      <w:r w:rsidRPr="00AE2F77">
        <w:rPr>
          <w:rFonts w:ascii="Arial" w:hAnsi="Arial" w:cs="Arial"/>
          <w:sz w:val="20"/>
        </w:rPr>
        <w:t xml:space="preserve">URLCC devices are </w:t>
      </w:r>
      <w:r w:rsidR="0057505B" w:rsidRPr="00AE2F77">
        <w:rPr>
          <w:rFonts w:ascii="Arial" w:hAnsi="Arial" w:cs="Arial"/>
          <w:sz w:val="20"/>
        </w:rPr>
        <w:t xml:space="preserve">simultaneously </w:t>
      </w:r>
      <w:r w:rsidRPr="00AE2F77">
        <w:rPr>
          <w:rFonts w:ascii="Arial" w:hAnsi="Arial" w:cs="Arial"/>
          <w:sz w:val="20"/>
        </w:rPr>
        <w:t>being serviced o</w:t>
      </w:r>
      <w:r>
        <w:rPr>
          <w:rFonts w:ascii="Arial" w:hAnsi="Arial" w:cs="Arial"/>
          <w:sz w:val="20"/>
        </w:rPr>
        <w:t xml:space="preserve">n </w:t>
      </w:r>
      <w:r w:rsidR="0057505B">
        <w:rPr>
          <w:rFonts w:ascii="Arial" w:hAnsi="Arial" w:cs="Arial"/>
          <w:sz w:val="20"/>
        </w:rPr>
        <w:t xml:space="preserve">a </w:t>
      </w:r>
      <w:r>
        <w:rPr>
          <w:rFonts w:ascii="Arial" w:hAnsi="Arial" w:cs="Arial"/>
          <w:sz w:val="20"/>
        </w:rPr>
        <w:t xml:space="preserve">NR frequency </w:t>
      </w:r>
      <w:r w:rsidRPr="00AE2F77">
        <w:rPr>
          <w:rFonts w:ascii="Arial" w:hAnsi="Arial" w:cs="Arial"/>
          <w:sz w:val="20"/>
        </w:rPr>
        <w:t>channel</w:t>
      </w:r>
      <w:r>
        <w:rPr>
          <w:rFonts w:ascii="Arial" w:hAnsi="Arial" w:cs="Arial"/>
          <w:sz w:val="20"/>
        </w:rPr>
        <w:t xml:space="preserve"> (Figure 2)</w:t>
      </w:r>
      <w:r w:rsidRPr="00AE2F77">
        <w:rPr>
          <w:rFonts w:ascii="Arial" w:hAnsi="Arial" w:cs="Arial"/>
          <w:sz w:val="20"/>
        </w:rPr>
        <w:t>.</w:t>
      </w:r>
    </w:p>
    <w:p w14:paraId="13EDDD56" w14:textId="77777777" w:rsidR="0014520A" w:rsidRPr="00AB0B46" w:rsidRDefault="003B274D" w:rsidP="00AB0B46">
      <w:pPr>
        <w:spacing w:after="120"/>
        <w:jc w:val="both"/>
        <w:rPr>
          <w:rFonts w:ascii="Arial" w:hAnsi="Arial" w:cs="Arial"/>
          <w:sz w:val="20"/>
        </w:rPr>
      </w:pPr>
      <w:r w:rsidRPr="00AB0B46">
        <w:rPr>
          <w:rFonts w:ascii="Arial" w:hAnsi="Arial" w:cs="Arial"/>
          <w:sz w:val="20"/>
        </w:rPr>
        <w:t xml:space="preserve">In the example in Figure 2 where both FDM and TDM are used on an NR frequency channel, the eMBB and URLLC UEs 1-3 can be assigned variable-length TTIs of different duration. </w:t>
      </w:r>
      <w:r w:rsidR="0014520A" w:rsidRPr="00AE2F77">
        <w:rPr>
          <w:rFonts w:ascii="Arial" w:hAnsi="Arial" w:cs="Arial"/>
          <w:sz w:val="20"/>
        </w:rPr>
        <w:t xml:space="preserve">If no transmission activity occurs in the bandwidth region allocated to URLCC in Figure </w:t>
      </w:r>
      <w:r w:rsidR="0014520A">
        <w:rPr>
          <w:rFonts w:ascii="Arial" w:hAnsi="Arial" w:cs="Arial"/>
          <w:sz w:val="20"/>
        </w:rPr>
        <w:t>2</w:t>
      </w:r>
      <w:r w:rsidR="0014520A" w:rsidRPr="00AE2F77">
        <w:rPr>
          <w:rFonts w:ascii="Arial" w:hAnsi="Arial" w:cs="Arial"/>
          <w:sz w:val="20"/>
        </w:rPr>
        <w:t>, eMBB can reclaim transmission resources as long as flexible control channel and DL PSCH assignment protocols are supported in NR.</w:t>
      </w:r>
    </w:p>
    <w:p w14:paraId="41F277D9" w14:textId="77777777" w:rsidR="00AE2F77" w:rsidRPr="00AE2F77" w:rsidRDefault="00AE2F77" w:rsidP="00AE2F77">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p>
    <w:p w14:paraId="0DECA7FC" w14:textId="76ADC902" w:rsidR="00AE2F77" w:rsidRPr="00AE2F77" w:rsidRDefault="00AE2F77" w:rsidP="00AE2F77">
      <w:pPr>
        <w:overflowPunct w:val="0"/>
        <w:autoSpaceDE w:val="0"/>
        <w:autoSpaceDN w:val="0"/>
        <w:adjustRightInd w:val="0"/>
        <w:spacing w:after="120"/>
        <w:jc w:val="center"/>
        <w:textAlignment w:val="baseline"/>
        <w:rPr>
          <w:rFonts w:ascii="Times New Roman" w:eastAsia="SimSun" w:hAnsi="Times New Roman" w:cs="Times New Roman"/>
          <w:sz w:val="20"/>
          <w:szCs w:val="20"/>
          <w:lang w:eastAsia="zh-CN"/>
        </w:rPr>
      </w:pPr>
      <w:r w:rsidRPr="00AE2F77">
        <w:rPr>
          <w:rFonts w:ascii="Times New Roman" w:eastAsia="SimSun" w:hAnsi="Times New Roman" w:cs="Times New Roman"/>
          <w:noProof/>
          <w:szCs w:val="20"/>
        </w:rPr>
        <w:lastRenderedPageBreak/>
        <w:drawing>
          <wp:inline distT="0" distB="0" distL="0" distR="0" wp14:anchorId="6E6EDC8F" wp14:editId="6C91BF4B">
            <wp:extent cx="4279392" cy="917012"/>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4931" cy="924628"/>
                    </a:xfrm>
                    <a:prstGeom prst="rect">
                      <a:avLst/>
                    </a:prstGeom>
                    <a:noFill/>
                    <a:ln>
                      <a:noFill/>
                    </a:ln>
                  </pic:spPr>
                </pic:pic>
              </a:graphicData>
            </a:graphic>
          </wp:inline>
        </w:drawing>
      </w:r>
    </w:p>
    <w:p w14:paraId="4AF53474" w14:textId="1223EBCA" w:rsidR="00AE2F77" w:rsidRPr="00AE2F77" w:rsidRDefault="00AE2F77" w:rsidP="00AE2F77">
      <w:pPr>
        <w:pStyle w:val="Caption"/>
      </w:pPr>
      <w:r>
        <w:t xml:space="preserve">Figure </w:t>
      </w:r>
      <w:fldSimple w:instr=" SEQ Figure \* ARABIC ">
        <w:r>
          <w:rPr>
            <w:noProof/>
          </w:rPr>
          <w:t>2</w:t>
        </w:r>
      </w:fldSimple>
      <w:r>
        <w:t xml:space="preserve">: </w:t>
      </w:r>
      <w:r w:rsidR="0030738E">
        <w:t>FDM/</w:t>
      </w:r>
      <w:r w:rsidRPr="00F31EC0">
        <w:t>TDM for multiplexing different NR service types</w:t>
      </w:r>
    </w:p>
    <w:p w14:paraId="0B3C1320" w14:textId="7666BD51" w:rsidR="00984323" w:rsidRDefault="0014520A" w:rsidP="00AE2F77">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S</w:t>
      </w:r>
      <w:r w:rsidR="00AE2F77" w:rsidRPr="00AE2F77">
        <w:rPr>
          <w:rFonts w:ascii="Arial" w:eastAsia="SimSun" w:hAnsi="Arial" w:cs="Arial"/>
          <w:sz w:val="20"/>
          <w:szCs w:val="20"/>
          <w:lang w:eastAsia="zh-CN"/>
        </w:rPr>
        <w:t xml:space="preserve">everal </w:t>
      </w:r>
      <w:r>
        <w:rPr>
          <w:rFonts w:ascii="Arial" w:eastAsia="SimSun" w:hAnsi="Arial" w:cs="Arial"/>
          <w:sz w:val="20"/>
          <w:szCs w:val="20"/>
          <w:lang w:eastAsia="zh-CN"/>
        </w:rPr>
        <w:t xml:space="preserve">design </w:t>
      </w:r>
      <w:r w:rsidR="0057505B">
        <w:rPr>
          <w:rFonts w:ascii="Arial" w:eastAsia="SimSun" w:hAnsi="Arial" w:cs="Arial"/>
          <w:sz w:val="20"/>
          <w:szCs w:val="20"/>
          <w:lang w:eastAsia="zh-CN"/>
        </w:rPr>
        <w:t>consequences</w:t>
      </w:r>
      <w:r w:rsidR="00984323">
        <w:rPr>
          <w:rFonts w:ascii="Arial" w:eastAsia="SimSun" w:hAnsi="Arial" w:cs="Arial"/>
          <w:sz w:val="20"/>
          <w:szCs w:val="20"/>
          <w:lang w:eastAsia="zh-CN"/>
        </w:rPr>
        <w:t xml:space="preserve"> </w:t>
      </w:r>
      <w:r>
        <w:rPr>
          <w:rFonts w:ascii="Arial" w:eastAsia="SimSun" w:hAnsi="Arial" w:cs="Arial"/>
          <w:sz w:val="20"/>
          <w:szCs w:val="20"/>
          <w:lang w:eastAsia="zh-CN"/>
        </w:rPr>
        <w:t xml:space="preserve">from the NR multiplexing example in Figure 2 can be observed. These result from </w:t>
      </w:r>
      <w:r w:rsidR="00984323">
        <w:rPr>
          <w:rFonts w:ascii="Arial" w:eastAsia="SimSun" w:hAnsi="Arial" w:cs="Arial"/>
          <w:sz w:val="20"/>
          <w:szCs w:val="20"/>
          <w:lang w:eastAsia="zh-CN"/>
        </w:rPr>
        <w:t xml:space="preserve">considering </w:t>
      </w:r>
      <w:r>
        <w:rPr>
          <w:rFonts w:ascii="Arial" w:eastAsia="SimSun" w:hAnsi="Arial" w:cs="Arial"/>
          <w:sz w:val="20"/>
          <w:szCs w:val="20"/>
          <w:lang w:eastAsia="zh-CN"/>
        </w:rPr>
        <w:t xml:space="preserve">the signaling and </w:t>
      </w:r>
      <w:r w:rsidR="00984323">
        <w:rPr>
          <w:rFonts w:ascii="Arial" w:eastAsia="SimSun" w:hAnsi="Arial" w:cs="Arial"/>
          <w:sz w:val="20"/>
          <w:szCs w:val="20"/>
          <w:lang w:eastAsia="zh-CN"/>
        </w:rPr>
        <w:t xml:space="preserve">actual traffic characteristics </w:t>
      </w:r>
      <w:r>
        <w:rPr>
          <w:rFonts w:ascii="Arial" w:eastAsia="SimSun" w:hAnsi="Arial" w:cs="Arial"/>
          <w:sz w:val="20"/>
          <w:szCs w:val="20"/>
          <w:lang w:eastAsia="zh-CN"/>
        </w:rPr>
        <w:t xml:space="preserve">of the </w:t>
      </w:r>
      <w:r w:rsidR="00984323">
        <w:rPr>
          <w:rFonts w:ascii="Arial" w:eastAsia="SimSun" w:hAnsi="Arial" w:cs="Arial"/>
          <w:sz w:val="20"/>
          <w:szCs w:val="20"/>
          <w:lang w:eastAsia="zh-CN"/>
        </w:rPr>
        <w:t>non-eMBB services.</w:t>
      </w:r>
    </w:p>
    <w:p w14:paraId="4EB26E74" w14:textId="51B953B8" w:rsidR="00984323" w:rsidRDefault="00984323" w:rsidP="00984323">
      <w:pPr>
        <w:overflowPunct w:val="0"/>
        <w:autoSpaceDE w:val="0"/>
        <w:autoSpaceDN w:val="0"/>
        <w:adjustRightInd w:val="0"/>
        <w:spacing w:after="120"/>
        <w:jc w:val="both"/>
        <w:textAlignment w:val="baseline"/>
        <w:rPr>
          <w:rFonts w:ascii="Arial" w:eastAsia="SimSun" w:hAnsi="Arial" w:cs="Arial"/>
          <w:sz w:val="20"/>
          <w:szCs w:val="20"/>
          <w:lang w:eastAsia="zh-CN"/>
        </w:rPr>
      </w:pPr>
      <w:r w:rsidRPr="00AE2F77">
        <w:rPr>
          <w:rFonts w:ascii="Arial" w:eastAsia="SimSun" w:hAnsi="Arial" w:cs="Arial"/>
          <w:sz w:val="20"/>
          <w:szCs w:val="20"/>
          <w:lang w:eastAsia="zh-CN"/>
        </w:rPr>
        <w:t xml:space="preserve">NR will require variable-length DL and UL </w:t>
      </w:r>
      <w:r>
        <w:rPr>
          <w:rFonts w:ascii="Arial" w:eastAsia="SimSun" w:hAnsi="Arial" w:cs="Arial"/>
          <w:sz w:val="20"/>
          <w:szCs w:val="20"/>
          <w:lang w:eastAsia="zh-CN"/>
        </w:rPr>
        <w:t xml:space="preserve">transmission intervals and </w:t>
      </w:r>
      <w:r w:rsidRPr="00AE2F77">
        <w:rPr>
          <w:rFonts w:ascii="Arial" w:eastAsia="SimSun" w:hAnsi="Arial" w:cs="Arial"/>
          <w:sz w:val="20"/>
          <w:szCs w:val="20"/>
          <w:lang w:eastAsia="zh-CN"/>
        </w:rPr>
        <w:t xml:space="preserve">support for TDM multiplexing of different users in any given variable-length TTI. This is shown in the case of TTI #n in Figure </w:t>
      </w:r>
      <w:r>
        <w:rPr>
          <w:rFonts w:ascii="Arial" w:eastAsia="SimSun" w:hAnsi="Arial" w:cs="Arial"/>
          <w:sz w:val="20"/>
          <w:szCs w:val="20"/>
          <w:lang w:eastAsia="zh-CN"/>
        </w:rPr>
        <w:t>2</w:t>
      </w:r>
      <w:r w:rsidRPr="00AE2F77">
        <w:rPr>
          <w:rFonts w:ascii="Arial" w:eastAsia="SimSun" w:hAnsi="Arial" w:cs="Arial"/>
          <w:sz w:val="20"/>
          <w:szCs w:val="20"/>
          <w:lang w:eastAsia="zh-CN"/>
        </w:rPr>
        <w:t xml:space="preserve">. In LTE with fixed-length 1 ms TTIs, an entire RB would </w:t>
      </w:r>
      <w:r>
        <w:rPr>
          <w:rFonts w:ascii="Arial" w:eastAsia="SimSun" w:hAnsi="Arial" w:cs="Arial"/>
          <w:sz w:val="20"/>
          <w:szCs w:val="20"/>
          <w:lang w:eastAsia="zh-CN"/>
        </w:rPr>
        <w:t xml:space="preserve">always </w:t>
      </w:r>
      <w:r w:rsidRPr="00AE2F77">
        <w:rPr>
          <w:rFonts w:ascii="Arial" w:eastAsia="SimSun" w:hAnsi="Arial" w:cs="Arial"/>
          <w:sz w:val="20"/>
          <w:szCs w:val="20"/>
          <w:lang w:eastAsia="zh-CN"/>
        </w:rPr>
        <w:t xml:space="preserve">be allocated to a single user for the duration of </w:t>
      </w:r>
      <w:r>
        <w:rPr>
          <w:rFonts w:ascii="Arial" w:eastAsia="SimSun" w:hAnsi="Arial" w:cs="Arial"/>
          <w:sz w:val="20"/>
          <w:szCs w:val="20"/>
          <w:lang w:eastAsia="zh-CN"/>
        </w:rPr>
        <w:t xml:space="preserve">the entire </w:t>
      </w:r>
      <w:r w:rsidRPr="00AE2F77">
        <w:rPr>
          <w:rFonts w:ascii="Arial" w:eastAsia="SimSun" w:hAnsi="Arial" w:cs="Arial"/>
          <w:sz w:val="20"/>
          <w:szCs w:val="20"/>
          <w:lang w:eastAsia="zh-CN"/>
        </w:rPr>
        <w:t>TTI</w:t>
      </w:r>
      <w:r>
        <w:rPr>
          <w:rFonts w:ascii="Arial" w:eastAsia="SimSun" w:hAnsi="Arial" w:cs="Arial"/>
          <w:sz w:val="20"/>
          <w:szCs w:val="20"/>
          <w:lang w:eastAsia="zh-CN"/>
        </w:rPr>
        <w:t xml:space="preserve"> (subframe)</w:t>
      </w:r>
      <w:r w:rsidRPr="00AE2F77">
        <w:rPr>
          <w:rFonts w:ascii="Arial" w:eastAsia="SimSun" w:hAnsi="Arial" w:cs="Arial"/>
          <w:sz w:val="20"/>
          <w:szCs w:val="20"/>
          <w:lang w:eastAsia="zh-CN"/>
        </w:rPr>
        <w:t>. DL assign</w:t>
      </w:r>
      <w:r w:rsidRPr="00AE2F77">
        <w:rPr>
          <w:rFonts w:ascii="Arial" w:eastAsia="SimSun" w:hAnsi="Arial" w:cs="Arial"/>
          <w:sz w:val="20"/>
          <w:szCs w:val="20"/>
          <w:lang w:eastAsia="zh-CN"/>
        </w:rPr>
        <w:lastRenderedPageBreak/>
        <w:t>ments and UL grants a</w:t>
      </w:r>
      <w:r>
        <w:rPr>
          <w:rFonts w:ascii="Arial" w:eastAsia="SimSun" w:hAnsi="Arial" w:cs="Arial"/>
          <w:sz w:val="20"/>
          <w:szCs w:val="20"/>
          <w:lang w:eastAsia="zh-CN"/>
        </w:rPr>
        <w:t xml:space="preserve">re needed which can allocate a given </w:t>
      </w:r>
      <w:r w:rsidRPr="00AE2F77">
        <w:rPr>
          <w:rFonts w:ascii="Arial" w:eastAsia="SimSun" w:hAnsi="Arial" w:cs="Arial"/>
          <w:sz w:val="20"/>
          <w:szCs w:val="20"/>
          <w:lang w:eastAsia="zh-CN"/>
        </w:rPr>
        <w:t xml:space="preserve">RB in TDM to more than a single UE </w:t>
      </w:r>
      <w:r>
        <w:rPr>
          <w:rFonts w:ascii="Arial" w:eastAsia="SimSun" w:hAnsi="Arial" w:cs="Arial"/>
          <w:sz w:val="20"/>
          <w:szCs w:val="20"/>
          <w:lang w:eastAsia="zh-CN"/>
        </w:rPr>
        <w:t>over the duration of the DL transmission interval</w:t>
      </w:r>
      <w:r w:rsidRPr="00AE2F77">
        <w:rPr>
          <w:rFonts w:ascii="Arial" w:eastAsia="SimSun" w:hAnsi="Arial" w:cs="Arial"/>
          <w:sz w:val="20"/>
          <w:szCs w:val="20"/>
          <w:lang w:eastAsia="zh-CN"/>
        </w:rPr>
        <w:t>. This requires much heavier DL signaling for the RB allocation fields and will require additional time-domain allocation information for a TTI resulting in heavier payload for NR DL control messages.</w:t>
      </w:r>
      <w:r>
        <w:rPr>
          <w:rFonts w:ascii="Arial" w:eastAsia="SimSun" w:hAnsi="Arial" w:cs="Arial"/>
          <w:sz w:val="20"/>
          <w:szCs w:val="20"/>
          <w:lang w:eastAsia="zh-CN"/>
        </w:rPr>
        <w:t xml:space="preserve"> R</w:t>
      </w:r>
      <w:r w:rsidRPr="00AE2F77">
        <w:rPr>
          <w:rFonts w:ascii="Arial" w:eastAsia="SimSun" w:hAnsi="Arial" w:cs="Arial"/>
          <w:sz w:val="20"/>
          <w:szCs w:val="20"/>
          <w:lang w:eastAsia="zh-CN"/>
        </w:rPr>
        <w:t>eclaim</w:t>
      </w:r>
      <w:r>
        <w:rPr>
          <w:rFonts w:ascii="Arial" w:eastAsia="SimSun" w:hAnsi="Arial" w:cs="Arial"/>
          <w:sz w:val="20"/>
          <w:szCs w:val="20"/>
          <w:lang w:eastAsia="zh-CN"/>
        </w:rPr>
        <w:t>ing the</w:t>
      </w:r>
      <w:r w:rsidRPr="00AE2F77">
        <w:rPr>
          <w:rFonts w:ascii="Arial" w:eastAsia="SimSun" w:hAnsi="Arial" w:cs="Arial"/>
          <w:sz w:val="20"/>
          <w:szCs w:val="20"/>
          <w:lang w:eastAsia="zh-CN"/>
        </w:rPr>
        <w:t xml:space="preserve"> unused transmission bandwidth </w:t>
      </w:r>
      <w:r>
        <w:rPr>
          <w:rFonts w:ascii="Arial" w:eastAsia="SimSun" w:hAnsi="Arial" w:cs="Arial"/>
          <w:sz w:val="20"/>
          <w:szCs w:val="20"/>
          <w:lang w:eastAsia="zh-CN"/>
        </w:rPr>
        <w:t xml:space="preserve">of a given bandwidth portion on the NR carrier for eMBB is a non-trivial task. </w:t>
      </w:r>
      <w:r w:rsidRPr="00AE2F77">
        <w:rPr>
          <w:rFonts w:ascii="Arial" w:eastAsia="SimSun" w:hAnsi="Arial" w:cs="Arial"/>
          <w:sz w:val="20"/>
          <w:szCs w:val="20"/>
          <w:lang w:eastAsia="zh-CN"/>
        </w:rPr>
        <w:t>In the case of TTI</w:t>
      </w:r>
      <w:r>
        <w:rPr>
          <w:rFonts w:ascii="Arial" w:eastAsia="SimSun" w:hAnsi="Arial" w:cs="Arial"/>
          <w:sz w:val="20"/>
          <w:szCs w:val="20"/>
          <w:lang w:eastAsia="zh-CN"/>
        </w:rPr>
        <w:t>s</w:t>
      </w:r>
      <w:r w:rsidRPr="00AE2F77">
        <w:rPr>
          <w:rFonts w:ascii="Arial" w:eastAsia="SimSun" w:hAnsi="Arial" w:cs="Arial"/>
          <w:sz w:val="20"/>
          <w:szCs w:val="20"/>
          <w:lang w:eastAsia="zh-CN"/>
        </w:rPr>
        <w:t xml:space="preserve"> #n and #n+3 in Figure </w:t>
      </w:r>
      <w:r>
        <w:rPr>
          <w:rFonts w:ascii="Arial" w:eastAsia="SimSun" w:hAnsi="Arial" w:cs="Arial"/>
          <w:sz w:val="20"/>
          <w:szCs w:val="20"/>
          <w:lang w:eastAsia="zh-CN"/>
        </w:rPr>
        <w:t>2</w:t>
      </w:r>
      <w:r w:rsidRPr="00AE2F77">
        <w:rPr>
          <w:rFonts w:ascii="Arial" w:eastAsia="SimSun" w:hAnsi="Arial" w:cs="Arial"/>
          <w:sz w:val="20"/>
          <w:szCs w:val="20"/>
          <w:lang w:eastAsia="zh-CN"/>
        </w:rPr>
        <w:t xml:space="preserve">, the remainder of the DL RBs granted to URLCC UEs 2 and 3 goes unused if the logic of frequency-domain restricted allocations from LTE is used also </w:t>
      </w:r>
      <w:r>
        <w:rPr>
          <w:rFonts w:ascii="Arial" w:eastAsia="SimSun" w:hAnsi="Arial" w:cs="Arial"/>
          <w:sz w:val="20"/>
          <w:szCs w:val="20"/>
          <w:lang w:eastAsia="zh-CN"/>
        </w:rPr>
        <w:t xml:space="preserve">in </w:t>
      </w:r>
      <w:r w:rsidRPr="00AE2F77">
        <w:rPr>
          <w:rFonts w:ascii="Arial" w:eastAsia="SimSun" w:hAnsi="Arial" w:cs="Arial"/>
          <w:sz w:val="20"/>
          <w:szCs w:val="20"/>
          <w:lang w:eastAsia="zh-CN"/>
        </w:rPr>
        <w:t>NR.</w:t>
      </w:r>
    </w:p>
    <w:p w14:paraId="4DD2A799" w14:textId="0E827BDF" w:rsidR="00AE2F77" w:rsidRDefault="003B274D" w:rsidP="00AE2F77">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Most importantly, l</w:t>
      </w:r>
      <w:r w:rsidR="00984323">
        <w:rPr>
          <w:rFonts w:ascii="Arial" w:eastAsia="SimSun" w:hAnsi="Arial" w:cs="Arial"/>
          <w:sz w:val="20"/>
          <w:szCs w:val="20"/>
          <w:lang w:eastAsia="zh-CN"/>
        </w:rPr>
        <w:t>ow and m</w:t>
      </w:r>
      <w:r w:rsidR="00AE2F77" w:rsidRPr="00AE2F77">
        <w:rPr>
          <w:rFonts w:ascii="Arial" w:eastAsia="SimSun" w:hAnsi="Arial" w:cs="Arial"/>
          <w:sz w:val="20"/>
          <w:szCs w:val="20"/>
          <w:lang w:eastAsia="zh-CN"/>
        </w:rPr>
        <w:t xml:space="preserve">edium </w:t>
      </w:r>
      <w:r w:rsidR="00984323">
        <w:rPr>
          <w:rFonts w:ascii="Arial" w:eastAsia="SimSun" w:hAnsi="Arial" w:cs="Arial"/>
          <w:sz w:val="20"/>
          <w:szCs w:val="20"/>
          <w:lang w:eastAsia="zh-CN"/>
        </w:rPr>
        <w:t xml:space="preserve">data </w:t>
      </w:r>
      <w:r w:rsidR="00AE2F77" w:rsidRPr="00AE2F77">
        <w:rPr>
          <w:rFonts w:ascii="Arial" w:eastAsia="SimSun" w:hAnsi="Arial" w:cs="Arial"/>
          <w:sz w:val="20"/>
          <w:szCs w:val="20"/>
          <w:lang w:eastAsia="zh-CN"/>
        </w:rPr>
        <w:t xml:space="preserve">rate intermittent traffic generated by many factory and machine-type communication use cases will generally </w:t>
      </w:r>
      <w:r w:rsidR="00AE2F77" w:rsidRPr="00AE2F77">
        <w:rPr>
          <w:rFonts w:ascii="Arial" w:eastAsia="SimSun" w:hAnsi="Arial" w:cs="Arial"/>
          <w:sz w:val="20"/>
          <w:szCs w:val="20"/>
          <w:lang w:eastAsia="zh-CN"/>
        </w:rPr>
        <w:lastRenderedPageBreak/>
        <w:t>resu</w:t>
      </w:r>
      <w:r w:rsidR="00984323">
        <w:rPr>
          <w:rFonts w:ascii="Arial" w:eastAsia="SimSun" w:hAnsi="Arial" w:cs="Arial"/>
          <w:sz w:val="20"/>
          <w:szCs w:val="20"/>
          <w:lang w:eastAsia="zh-CN"/>
        </w:rPr>
        <w:t>lt in short interference bursts. O</w:t>
      </w:r>
      <w:r w:rsidR="00AE2F77" w:rsidRPr="00AE2F77">
        <w:rPr>
          <w:rFonts w:ascii="Arial" w:eastAsia="SimSun" w:hAnsi="Arial" w:cs="Arial"/>
          <w:sz w:val="20"/>
          <w:szCs w:val="20"/>
          <w:lang w:eastAsia="zh-CN"/>
        </w:rPr>
        <w:t xml:space="preserve">n a given </w:t>
      </w:r>
      <w:r w:rsidR="00984323">
        <w:rPr>
          <w:rFonts w:ascii="Arial" w:eastAsia="SimSun" w:hAnsi="Arial" w:cs="Arial"/>
          <w:sz w:val="20"/>
          <w:szCs w:val="20"/>
          <w:lang w:eastAsia="zh-CN"/>
        </w:rPr>
        <w:t xml:space="preserve">NR frequency </w:t>
      </w:r>
      <w:r w:rsidR="00AE2F77" w:rsidRPr="00AE2F77">
        <w:rPr>
          <w:rFonts w:ascii="Arial" w:eastAsia="SimSun" w:hAnsi="Arial" w:cs="Arial"/>
          <w:sz w:val="20"/>
          <w:szCs w:val="20"/>
          <w:lang w:eastAsia="zh-CN"/>
        </w:rPr>
        <w:t xml:space="preserve">channel, i.e. some TTIs will contain </w:t>
      </w:r>
      <w:r w:rsidR="00984323">
        <w:rPr>
          <w:rFonts w:ascii="Arial" w:eastAsia="SimSun" w:hAnsi="Arial" w:cs="Arial"/>
          <w:sz w:val="20"/>
          <w:szCs w:val="20"/>
          <w:lang w:eastAsia="zh-CN"/>
        </w:rPr>
        <w:t xml:space="preserve">both </w:t>
      </w:r>
      <w:r w:rsidR="00AE2F77" w:rsidRPr="00AE2F77">
        <w:rPr>
          <w:rFonts w:ascii="Arial" w:eastAsia="SimSun" w:hAnsi="Arial" w:cs="Arial"/>
          <w:sz w:val="20"/>
          <w:szCs w:val="20"/>
          <w:lang w:eastAsia="zh-CN"/>
        </w:rPr>
        <w:t xml:space="preserve">eMBB and URLCC data packets while </w:t>
      </w:r>
      <w:r w:rsidR="00984323">
        <w:rPr>
          <w:rFonts w:ascii="Arial" w:eastAsia="SimSun" w:hAnsi="Arial" w:cs="Arial"/>
          <w:sz w:val="20"/>
          <w:szCs w:val="20"/>
          <w:lang w:eastAsia="zh-CN"/>
        </w:rPr>
        <w:t xml:space="preserve">in </w:t>
      </w:r>
      <w:r w:rsidR="00AE2F77" w:rsidRPr="00AE2F77">
        <w:rPr>
          <w:rFonts w:ascii="Arial" w:eastAsia="SimSun" w:hAnsi="Arial" w:cs="Arial"/>
          <w:sz w:val="20"/>
          <w:szCs w:val="20"/>
          <w:lang w:eastAsia="zh-CN"/>
        </w:rPr>
        <w:t>many other</w:t>
      </w:r>
      <w:r w:rsidR="00984323">
        <w:rPr>
          <w:rFonts w:ascii="Arial" w:eastAsia="SimSun" w:hAnsi="Arial" w:cs="Arial"/>
          <w:sz w:val="20"/>
          <w:szCs w:val="20"/>
          <w:lang w:eastAsia="zh-CN"/>
        </w:rPr>
        <w:t>s,</w:t>
      </w:r>
      <w:r w:rsidR="00AE2F77" w:rsidRPr="00AE2F77">
        <w:rPr>
          <w:rFonts w:ascii="Arial" w:eastAsia="SimSun" w:hAnsi="Arial" w:cs="Arial"/>
          <w:sz w:val="20"/>
          <w:szCs w:val="20"/>
          <w:lang w:eastAsia="zh-CN"/>
        </w:rPr>
        <w:t xml:space="preserve"> </w:t>
      </w:r>
      <w:r w:rsidR="00984323">
        <w:rPr>
          <w:rFonts w:ascii="Arial" w:eastAsia="SimSun" w:hAnsi="Arial" w:cs="Arial"/>
          <w:sz w:val="20"/>
          <w:szCs w:val="20"/>
          <w:lang w:eastAsia="zh-CN"/>
        </w:rPr>
        <w:t xml:space="preserve">there will only be </w:t>
      </w:r>
      <w:r w:rsidR="00AE2F77" w:rsidRPr="00AE2F77">
        <w:rPr>
          <w:rFonts w:ascii="Arial" w:eastAsia="SimSun" w:hAnsi="Arial" w:cs="Arial"/>
          <w:sz w:val="20"/>
          <w:szCs w:val="20"/>
          <w:lang w:eastAsia="zh-CN"/>
        </w:rPr>
        <w:t>eMBB data</w:t>
      </w:r>
      <w:r w:rsidR="00984323">
        <w:rPr>
          <w:rFonts w:ascii="Arial" w:eastAsia="SimSun" w:hAnsi="Arial" w:cs="Arial"/>
          <w:sz w:val="20"/>
          <w:szCs w:val="20"/>
          <w:lang w:eastAsia="zh-CN"/>
        </w:rPr>
        <w:t xml:space="preserve"> carried on DL PSCH</w:t>
      </w:r>
      <w:r w:rsidR="00AE2F77" w:rsidRPr="00AE2F77">
        <w:rPr>
          <w:rFonts w:ascii="Arial" w:eastAsia="SimSun" w:hAnsi="Arial" w:cs="Arial"/>
          <w:sz w:val="20"/>
          <w:szCs w:val="20"/>
          <w:lang w:eastAsia="zh-CN"/>
        </w:rPr>
        <w:t>.</w:t>
      </w:r>
      <w:r w:rsidR="00984323">
        <w:rPr>
          <w:rFonts w:ascii="Arial" w:eastAsia="SimSun" w:hAnsi="Arial" w:cs="Arial"/>
          <w:sz w:val="20"/>
          <w:szCs w:val="20"/>
          <w:lang w:eastAsia="zh-CN"/>
        </w:rPr>
        <w:t xml:space="preserve"> Due to very tight Uu delay budgets, the required </w:t>
      </w:r>
      <w:r w:rsidR="00AE2F77" w:rsidRPr="00AE2F77">
        <w:rPr>
          <w:rFonts w:ascii="Arial" w:eastAsia="SimSun" w:hAnsi="Arial" w:cs="Arial"/>
          <w:sz w:val="20"/>
          <w:szCs w:val="20"/>
          <w:lang w:eastAsia="zh-CN"/>
        </w:rPr>
        <w:t xml:space="preserve">scheduling delay for URLLC </w:t>
      </w:r>
      <w:r w:rsidR="00984323">
        <w:rPr>
          <w:rFonts w:ascii="Arial" w:eastAsia="SimSun" w:hAnsi="Arial" w:cs="Arial"/>
          <w:sz w:val="20"/>
          <w:szCs w:val="20"/>
          <w:lang w:eastAsia="zh-CN"/>
        </w:rPr>
        <w:t>must be much smaller than what eMBB type of scheduling can afford</w:t>
      </w:r>
      <w:r w:rsidR="00AE2F77" w:rsidRPr="00AE2F77">
        <w:rPr>
          <w:rFonts w:ascii="Arial" w:eastAsia="SimSun" w:hAnsi="Arial" w:cs="Arial"/>
          <w:sz w:val="20"/>
          <w:szCs w:val="20"/>
          <w:lang w:eastAsia="zh-CN"/>
        </w:rPr>
        <w:t xml:space="preserve">. If URLLC data arrives while an eMBB transmission just started, the latency requirement of URLLC </w:t>
      </w:r>
      <w:r w:rsidR="00984323">
        <w:rPr>
          <w:rFonts w:ascii="Arial" w:eastAsia="SimSun" w:hAnsi="Arial" w:cs="Arial"/>
          <w:sz w:val="20"/>
          <w:szCs w:val="20"/>
          <w:lang w:eastAsia="zh-CN"/>
        </w:rPr>
        <w:t xml:space="preserve">is significantly </w:t>
      </w:r>
      <w:r w:rsidR="00AE2F77" w:rsidRPr="00AE2F77">
        <w:rPr>
          <w:rFonts w:ascii="Arial" w:eastAsia="SimSun" w:hAnsi="Arial" w:cs="Arial"/>
          <w:sz w:val="20"/>
          <w:szCs w:val="20"/>
          <w:lang w:eastAsia="zh-CN"/>
        </w:rPr>
        <w:t>more difficult to meet.</w:t>
      </w:r>
    </w:p>
    <w:p w14:paraId="511E9B9F" w14:textId="6A8D34F7" w:rsidR="0014520A" w:rsidRPr="00AE2F77" w:rsidRDefault="0014520A" w:rsidP="00AE2F77">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It is therefore extremely important that non-eMBB type of traffic can be scheduled only very shortly before the beginning of an actual DL transmission interval.</w:t>
      </w:r>
    </w:p>
    <w:p w14:paraId="5049A9F7" w14:textId="41F29474" w:rsidR="00AE2F77" w:rsidRPr="00AE2F77" w:rsidRDefault="0014520A" w:rsidP="00AE2F77">
      <w:pPr>
        <w:jc w:val="both"/>
        <w:rPr>
          <w:rFonts w:ascii="Arial" w:hAnsi="Arial" w:cs="Arial"/>
          <w:sz w:val="20"/>
        </w:rPr>
      </w:pPr>
      <w:r>
        <w:rPr>
          <w:rFonts w:ascii="Arial" w:hAnsi="Arial" w:cs="Arial"/>
          <w:sz w:val="20"/>
        </w:rPr>
        <w:t xml:space="preserve">It is worthwhile to consider that LTE based eNB implementations need to perform several functions </w:t>
      </w:r>
      <w:r>
        <w:rPr>
          <w:rFonts w:ascii="Arial" w:hAnsi="Arial" w:cs="Arial"/>
          <w:sz w:val="20"/>
        </w:rPr>
        <w:lastRenderedPageBreak/>
        <w:t>before a DL t</w:t>
      </w:r>
      <w:r w:rsidR="004E4CFB">
        <w:rPr>
          <w:rFonts w:ascii="Arial" w:hAnsi="Arial" w:cs="Arial"/>
          <w:sz w:val="20"/>
        </w:rPr>
        <w:t>ransmission can start [1]</w:t>
      </w:r>
      <w:r>
        <w:rPr>
          <w:rFonts w:ascii="Arial" w:hAnsi="Arial" w:cs="Arial"/>
          <w:sz w:val="20"/>
        </w:rPr>
        <w:t>. These considerations will equally apply in the context of NR</w:t>
      </w:r>
      <w:r w:rsidR="004E4CFB">
        <w:rPr>
          <w:rFonts w:ascii="Arial" w:hAnsi="Arial" w:cs="Arial"/>
          <w:sz w:val="20"/>
        </w:rPr>
        <w:t>.</w:t>
      </w:r>
    </w:p>
    <w:p w14:paraId="58A301E7" w14:textId="77777777" w:rsidR="002C7E3E" w:rsidRDefault="002C7E3E" w:rsidP="00832008">
      <w:pPr>
        <w:jc w:val="both"/>
        <w:rPr>
          <w:rFonts w:ascii="Arial" w:hAnsi="Arial" w:cs="Arial"/>
          <w:sz w:val="20"/>
        </w:rPr>
      </w:pPr>
    </w:p>
    <w:p w14:paraId="675BAE0A" w14:textId="23CF7D11" w:rsidR="005D04B4" w:rsidRDefault="005D04B4" w:rsidP="005D04B4">
      <w:pPr>
        <w:jc w:val="center"/>
        <w:rPr>
          <w:rFonts w:ascii="Arial" w:hAnsi="Arial" w:cs="Arial"/>
          <w:sz w:val="20"/>
        </w:rPr>
      </w:pPr>
      <w:r w:rsidRPr="005D04B4">
        <w:rPr>
          <w:noProof/>
        </w:rPr>
        <w:drawing>
          <wp:inline distT="0" distB="0" distL="0" distR="0" wp14:anchorId="2F0624A9" wp14:editId="15593C59">
            <wp:extent cx="4155033" cy="133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5824" cy="1345377"/>
                    </a:xfrm>
                    <a:prstGeom prst="rect">
                      <a:avLst/>
                    </a:prstGeom>
                    <a:noFill/>
                    <a:ln>
                      <a:noFill/>
                    </a:ln>
                  </pic:spPr>
                </pic:pic>
              </a:graphicData>
            </a:graphic>
          </wp:inline>
        </w:drawing>
      </w:r>
    </w:p>
    <w:p w14:paraId="27BC83D6" w14:textId="0A9D0E2A" w:rsidR="005D04B4" w:rsidRDefault="005D04B4" w:rsidP="005D04B4">
      <w:pPr>
        <w:pStyle w:val="Caption"/>
      </w:pPr>
      <w:r>
        <w:t xml:space="preserve">Figure </w:t>
      </w:r>
      <w:fldSimple w:instr=" SEQ Figure \* ARABIC ">
        <w:r w:rsidR="00AE2F77">
          <w:rPr>
            <w:noProof/>
          </w:rPr>
          <w:t>3</w:t>
        </w:r>
      </w:fldSimple>
      <w:r>
        <w:t>: eNB processing prior to DL transmission in LTE</w:t>
      </w:r>
    </w:p>
    <w:p w14:paraId="79F34D75" w14:textId="7DB93686" w:rsidR="00F74C41" w:rsidRDefault="00675831" w:rsidP="003D05F7">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eMBB </w:t>
      </w:r>
      <w:r w:rsidR="00827148">
        <w:rPr>
          <w:rFonts w:ascii="Arial" w:eastAsia="SimSun" w:hAnsi="Arial" w:cs="Arial"/>
          <w:sz w:val="20"/>
          <w:szCs w:val="20"/>
          <w:lang w:eastAsia="zh-CN"/>
        </w:rPr>
        <w:t>has a much larger allowable Uu delay budget than URLCC</w:t>
      </w:r>
      <w:r>
        <w:rPr>
          <w:rFonts w:ascii="Arial" w:eastAsia="SimSun" w:hAnsi="Arial" w:cs="Arial"/>
          <w:sz w:val="20"/>
          <w:szCs w:val="20"/>
          <w:lang w:eastAsia="zh-CN"/>
        </w:rPr>
        <w:t xml:space="preserve">, </w:t>
      </w:r>
      <w:r w:rsidR="00827148">
        <w:rPr>
          <w:rFonts w:ascii="Arial" w:eastAsia="SimSun" w:hAnsi="Arial" w:cs="Arial"/>
          <w:sz w:val="20"/>
          <w:szCs w:val="20"/>
          <w:lang w:eastAsia="zh-CN"/>
        </w:rPr>
        <w:t xml:space="preserve">therefore it is affordable that the initial eNB scheduling step for </w:t>
      </w:r>
      <w:r w:rsidR="00F74C41">
        <w:rPr>
          <w:rFonts w:ascii="Arial" w:eastAsia="SimSun" w:hAnsi="Arial" w:cs="Arial"/>
          <w:sz w:val="20"/>
          <w:szCs w:val="20"/>
          <w:lang w:eastAsia="zh-CN"/>
        </w:rPr>
        <w:t xml:space="preserve">multiplexed </w:t>
      </w:r>
      <w:r w:rsidR="00827148">
        <w:rPr>
          <w:rFonts w:ascii="Arial" w:eastAsia="SimSun" w:hAnsi="Arial" w:cs="Arial"/>
          <w:sz w:val="20"/>
          <w:szCs w:val="20"/>
          <w:lang w:eastAsia="zh-CN"/>
        </w:rPr>
        <w:t xml:space="preserve">eMBB users </w:t>
      </w:r>
      <w:r w:rsidR="00F74C41">
        <w:rPr>
          <w:rFonts w:ascii="Arial" w:eastAsia="SimSun" w:hAnsi="Arial" w:cs="Arial"/>
          <w:sz w:val="20"/>
          <w:szCs w:val="20"/>
          <w:lang w:eastAsia="zh-CN"/>
        </w:rPr>
        <w:t xml:space="preserve">selects the </w:t>
      </w:r>
      <w:r w:rsidR="00827148">
        <w:rPr>
          <w:rFonts w:ascii="Arial" w:eastAsia="SimSun" w:hAnsi="Arial" w:cs="Arial"/>
          <w:sz w:val="20"/>
          <w:szCs w:val="20"/>
          <w:lang w:eastAsia="zh-CN"/>
        </w:rPr>
        <w:t xml:space="preserve">essential transmission parameters </w:t>
      </w:r>
      <w:r w:rsidR="00F74C41">
        <w:rPr>
          <w:rFonts w:ascii="Arial" w:eastAsia="SimSun" w:hAnsi="Arial" w:cs="Arial"/>
          <w:sz w:val="20"/>
          <w:szCs w:val="20"/>
          <w:lang w:eastAsia="zh-CN"/>
        </w:rPr>
        <w:t>which determine the L1 and front-end processing and memory buffering requirements</w:t>
      </w:r>
      <w:r w:rsidR="00EC1378">
        <w:rPr>
          <w:rFonts w:ascii="Arial" w:eastAsia="SimSun" w:hAnsi="Arial" w:cs="Arial"/>
          <w:sz w:val="20"/>
          <w:szCs w:val="20"/>
          <w:lang w:eastAsia="zh-CN"/>
        </w:rPr>
        <w:t xml:space="preserve"> much earlier, i.e. in the order of 1-1.5 ms prior to the start of the actual DL subframe</w:t>
      </w:r>
      <w:r w:rsidR="00F74C41">
        <w:rPr>
          <w:rFonts w:ascii="Arial" w:eastAsia="SimSun" w:hAnsi="Arial" w:cs="Arial"/>
          <w:sz w:val="20"/>
          <w:szCs w:val="20"/>
          <w:lang w:eastAsia="zh-CN"/>
        </w:rPr>
        <w:t xml:space="preserve">. URLCC type </w:t>
      </w:r>
      <w:r w:rsidR="00F74C41">
        <w:rPr>
          <w:rFonts w:ascii="Arial" w:eastAsia="SimSun" w:hAnsi="Arial" w:cs="Arial"/>
          <w:sz w:val="20"/>
          <w:szCs w:val="20"/>
          <w:lang w:eastAsia="zh-CN"/>
        </w:rPr>
        <w:lastRenderedPageBreak/>
        <w:t xml:space="preserve">of transmissions however are small data units with much shorter allowable Uu delay budgets. A scheduling decision to transmit data for a URLCC user in a given DL transmission interval should be possible only in the very </w:t>
      </w:r>
      <w:r w:rsidR="004E4CFB">
        <w:rPr>
          <w:rFonts w:ascii="Arial" w:eastAsia="SimSun" w:hAnsi="Arial" w:cs="Arial"/>
          <w:sz w:val="20"/>
          <w:szCs w:val="20"/>
          <w:lang w:eastAsia="zh-CN"/>
        </w:rPr>
        <w:t>“</w:t>
      </w:r>
      <w:r w:rsidR="00F74C41">
        <w:rPr>
          <w:rFonts w:ascii="Arial" w:eastAsia="SimSun" w:hAnsi="Arial" w:cs="Arial"/>
          <w:sz w:val="20"/>
          <w:szCs w:val="20"/>
          <w:lang w:eastAsia="zh-CN"/>
        </w:rPr>
        <w:t>last moment</w:t>
      </w:r>
      <w:r w:rsidR="004E4CFB">
        <w:rPr>
          <w:rFonts w:ascii="Arial" w:eastAsia="SimSun" w:hAnsi="Arial" w:cs="Arial"/>
          <w:sz w:val="20"/>
          <w:szCs w:val="20"/>
          <w:lang w:eastAsia="zh-CN"/>
        </w:rPr>
        <w:t>”</w:t>
      </w:r>
      <w:r w:rsidR="00F74C41">
        <w:rPr>
          <w:rFonts w:ascii="Arial" w:eastAsia="SimSun" w:hAnsi="Arial" w:cs="Arial"/>
          <w:sz w:val="20"/>
          <w:szCs w:val="20"/>
          <w:lang w:eastAsia="zh-CN"/>
        </w:rPr>
        <w:t>.</w:t>
      </w:r>
    </w:p>
    <w:p w14:paraId="56C26A26" w14:textId="135A4E3B" w:rsidR="004E4CFB" w:rsidRDefault="004E4CFB" w:rsidP="004E4CFB">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In summary, it is difficult to support service multiplexing of different NR traffic types, i.e. eMBB and URLCC through FDM/TDM on shared N</w:t>
      </w:r>
      <w:r w:rsidR="00A14027">
        <w:rPr>
          <w:rFonts w:ascii="Arial" w:eastAsia="SimSun" w:hAnsi="Arial" w:cs="Arial"/>
          <w:sz w:val="20"/>
          <w:szCs w:val="20"/>
          <w:lang w:eastAsia="zh-CN"/>
        </w:rPr>
        <w:t>R carriers if the LTE example is</w:t>
      </w:r>
      <w:r>
        <w:rPr>
          <w:rFonts w:ascii="Arial" w:eastAsia="SimSun" w:hAnsi="Arial" w:cs="Arial"/>
          <w:sz w:val="20"/>
          <w:szCs w:val="20"/>
          <w:lang w:eastAsia="zh-CN"/>
        </w:rPr>
        <w:t xml:space="preserve"> followed [1].</w:t>
      </w:r>
    </w:p>
    <w:p w14:paraId="0FC0F219" w14:textId="77777777" w:rsidR="00446F2B" w:rsidRDefault="00446F2B" w:rsidP="00446F2B">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NR design should accommodate the possibility of an FDM/TDM multiplexing approach whereby URLCC type of transmissions are scheduled, L23 and L1 processed, then can be inserted into the already processed BB samples of eMBB users who were scheduled earlier for the DL transmission interval.</w:t>
      </w:r>
    </w:p>
    <w:p w14:paraId="618F60D2" w14:textId="77777777" w:rsidR="005B6C13" w:rsidRDefault="005B6C13" w:rsidP="005B6C13">
      <w:pPr>
        <w:spacing w:after="240"/>
        <w:jc w:val="both"/>
        <w:rPr>
          <w:rFonts w:ascii="Arial" w:hAnsi="Arial" w:cs="Arial"/>
          <w:sz w:val="20"/>
        </w:rPr>
      </w:pPr>
    </w:p>
    <w:p w14:paraId="5482375F" w14:textId="7618FC02" w:rsidR="005B6C13" w:rsidRPr="00746DE3" w:rsidRDefault="005B6C13" w:rsidP="005B6C13">
      <w:pPr>
        <w:pStyle w:val="Heading1"/>
        <w:jc w:val="both"/>
        <w:rPr>
          <w:lang w:val="en-US"/>
        </w:rPr>
      </w:pPr>
      <w:r>
        <w:rPr>
          <w:lang w:val="en-US"/>
        </w:rPr>
        <w:lastRenderedPageBreak/>
        <w:t>Scheduling for eMBB/URLCC and resource allocation</w:t>
      </w:r>
    </w:p>
    <w:p w14:paraId="243220DD" w14:textId="4BBECBEE" w:rsidR="002B4425" w:rsidRDefault="00C066A6" w:rsidP="003D05F7">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In order to support small payload and bursty data transmissions for URLCC with minimum incurred scheduling delay prior to the begin of their actual transmissions, multiple scheduling opportunities per DL transmission interval must be used. For the example of NR subframes of duration 0.5 ms with 15 kHz numerology, typically 2 or 3 such scheduling opportunities per subframe are needed.</w:t>
      </w:r>
    </w:p>
    <w:p w14:paraId="121841CD" w14:textId="155CA112" w:rsidR="00C066A6" w:rsidRDefault="00C066A6" w:rsidP="003D05F7">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URLCC transmissions do not benefit from the resource allocation flexibility in terms of frequency-domain or subband scheduling provided by LTE. In </w:t>
      </w:r>
      <w:r>
        <w:rPr>
          <w:rFonts w:ascii="Arial" w:eastAsia="SimSun" w:hAnsi="Arial" w:cs="Arial"/>
          <w:sz w:val="20"/>
          <w:szCs w:val="20"/>
          <w:lang w:eastAsia="zh-CN"/>
        </w:rPr>
        <w:lastRenderedPageBreak/>
        <w:t xml:space="preserve">fact, even URLCC packets of payload several hundred octets will not occupy a significant portion of transmissions bandwidth. Furthermore, frequent channel state feedback will not necessarily be available as is the case for eMBB UEs. In addition, the sporadic nature of transmissions from/to URLCC devices will have as consequence that only very few URLCC devices will need to be scheduled in any given </w:t>
      </w:r>
      <w:r w:rsidR="00361F33">
        <w:rPr>
          <w:rFonts w:ascii="Arial" w:eastAsia="SimSun" w:hAnsi="Arial" w:cs="Arial"/>
          <w:sz w:val="20"/>
          <w:szCs w:val="20"/>
          <w:lang w:eastAsia="zh-CN"/>
        </w:rPr>
        <w:t>NR subframe.</w:t>
      </w:r>
    </w:p>
    <w:p w14:paraId="4CD4F6E1" w14:textId="1189F711" w:rsidR="00C066A6" w:rsidRDefault="00C066A6" w:rsidP="003D05F7">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We therefore </w:t>
      </w:r>
      <w:r w:rsidR="00361F33">
        <w:rPr>
          <w:rFonts w:ascii="Arial" w:eastAsia="SimSun" w:hAnsi="Arial" w:cs="Arial"/>
          <w:sz w:val="20"/>
          <w:szCs w:val="20"/>
          <w:lang w:eastAsia="zh-CN"/>
        </w:rPr>
        <w:t>think that scheduling for URLCC devices is best supported by means of pre-configuring time/frequency resources for URLCC devices similar to LTE SPS configurations. These pre-configured or “allowed” time/frequency resources will then be dynamically scheduled by the eNB (DL) or used autonomously by the URLCC UEs (UL).</w:t>
      </w:r>
    </w:p>
    <w:p w14:paraId="16B6C1D5" w14:textId="75A64FE8" w:rsidR="00361F33" w:rsidRDefault="002B4425" w:rsidP="002B4425">
      <w:pPr>
        <w:overflowPunct w:val="0"/>
        <w:autoSpaceDE w:val="0"/>
        <w:autoSpaceDN w:val="0"/>
        <w:adjustRightInd w:val="0"/>
        <w:spacing w:after="120"/>
        <w:jc w:val="both"/>
        <w:textAlignment w:val="baseline"/>
        <w:rPr>
          <w:rFonts w:ascii="Arial" w:eastAsia="SimSun" w:hAnsi="Arial" w:cs="Arial"/>
          <w:sz w:val="20"/>
          <w:szCs w:val="20"/>
          <w:lang w:eastAsia="zh-CN"/>
        </w:rPr>
      </w:pPr>
      <w:r w:rsidRPr="002B4425">
        <w:rPr>
          <w:rFonts w:ascii="Arial" w:eastAsia="SimSun" w:hAnsi="Arial" w:cs="Arial"/>
          <w:sz w:val="20"/>
          <w:szCs w:val="20"/>
          <w:lang w:eastAsia="zh-CN"/>
        </w:rPr>
        <w:lastRenderedPageBreak/>
        <w:t xml:space="preserve">In </w:t>
      </w:r>
      <w:r w:rsidR="00361F33">
        <w:rPr>
          <w:rFonts w:ascii="Arial" w:eastAsia="SimSun" w:hAnsi="Arial" w:cs="Arial"/>
          <w:sz w:val="20"/>
          <w:szCs w:val="20"/>
          <w:lang w:eastAsia="zh-CN"/>
        </w:rPr>
        <w:t xml:space="preserve">the DL example </w:t>
      </w:r>
      <w:r>
        <w:rPr>
          <w:rFonts w:ascii="Arial" w:eastAsia="SimSun" w:hAnsi="Arial" w:cs="Arial"/>
          <w:sz w:val="20"/>
          <w:szCs w:val="20"/>
          <w:lang w:eastAsia="zh-CN"/>
        </w:rPr>
        <w:t>in Figure 4</w:t>
      </w:r>
      <w:r w:rsidRPr="002B4425">
        <w:rPr>
          <w:rFonts w:ascii="Arial" w:eastAsia="SimSun" w:hAnsi="Arial" w:cs="Arial"/>
          <w:sz w:val="20"/>
          <w:szCs w:val="20"/>
          <w:lang w:eastAsia="zh-CN"/>
        </w:rPr>
        <w:t xml:space="preserve">, </w:t>
      </w:r>
      <w:r w:rsidR="00361F33">
        <w:rPr>
          <w:rFonts w:ascii="Arial" w:eastAsia="SimSun" w:hAnsi="Arial" w:cs="Arial"/>
          <w:sz w:val="20"/>
          <w:szCs w:val="20"/>
          <w:lang w:eastAsia="zh-CN"/>
        </w:rPr>
        <w:t xml:space="preserve">there are 4 such time/frequency radio resource allocation regions, for simplicity called RRAR, configured for URLCC devices in </w:t>
      </w:r>
      <w:r w:rsidRPr="002B4425">
        <w:rPr>
          <w:rFonts w:ascii="Arial" w:eastAsia="SimSun" w:hAnsi="Arial" w:cs="Arial"/>
          <w:sz w:val="20"/>
          <w:szCs w:val="20"/>
          <w:lang w:eastAsia="zh-CN"/>
        </w:rPr>
        <w:t xml:space="preserve">TTIs #n and #n+3. UE 1 receives eMBB data transmissions in each of TTIs #n, #n+1, #n+2, #n+3 and #n+4. In TTI #n+1, despite the configured presence of 4 RRAR, no transmissions to other </w:t>
      </w:r>
      <w:r w:rsidR="00361F33">
        <w:rPr>
          <w:rFonts w:ascii="Arial" w:eastAsia="SimSun" w:hAnsi="Arial" w:cs="Arial"/>
          <w:sz w:val="20"/>
          <w:szCs w:val="20"/>
          <w:lang w:eastAsia="zh-CN"/>
        </w:rPr>
        <w:t xml:space="preserve">(URLCC) </w:t>
      </w:r>
      <w:r w:rsidRPr="002B4425">
        <w:rPr>
          <w:rFonts w:ascii="Arial" w:eastAsia="SimSun" w:hAnsi="Arial" w:cs="Arial"/>
          <w:sz w:val="20"/>
          <w:szCs w:val="20"/>
          <w:lang w:eastAsia="zh-CN"/>
        </w:rPr>
        <w:t>devices in any of these took place. In TTI #n+3, the eNB schedules a “last moment” transmission for a URLCC UE using RRAR2 and transmits the URLCC data in the corresponding radio resources, i.e. by means of puncturing into the ongoing eMBB data transmi</w:t>
      </w:r>
      <w:r w:rsidR="00361F33">
        <w:rPr>
          <w:rFonts w:ascii="Arial" w:eastAsia="SimSun" w:hAnsi="Arial" w:cs="Arial"/>
          <w:sz w:val="20"/>
          <w:szCs w:val="20"/>
          <w:lang w:eastAsia="zh-CN"/>
        </w:rPr>
        <w:t>ssion for eMBB UE1 in that TTI.</w:t>
      </w:r>
    </w:p>
    <w:p w14:paraId="15CAA4C9" w14:textId="06E8F376" w:rsidR="002B4425" w:rsidRPr="002B4425" w:rsidRDefault="00361F33" w:rsidP="002B4425">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There are at least two possibilities how to deal with the punctured transmission resources. Either the </w:t>
      </w:r>
      <w:r>
        <w:rPr>
          <w:rFonts w:ascii="Arial" w:eastAsia="SimSun" w:hAnsi="Arial" w:cs="Arial"/>
          <w:sz w:val="20"/>
          <w:szCs w:val="20"/>
          <w:lang w:eastAsia="zh-CN"/>
        </w:rPr>
        <w:lastRenderedPageBreak/>
        <w:t xml:space="preserve">eMBB UE1 detects the actual URLCC transmission </w:t>
      </w:r>
      <w:r w:rsidR="00C27497">
        <w:rPr>
          <w:rFonts w:ascii="Arial" w:eastAsia="SimSun" w:hAnsi="Arial" w:cs="Arial"/>
          <w:sz w:val="20"/>
          <w:szCs w:val="20"/>
          <w:lang w:eastAsia="zh-CN"/>
        </w:rPr>
        <w:t xml:space="preserve">on one of the multiple scheduling opportunities in TTI #n+3, or in </w:t>
      </w:r>
      <w:r w:rsidR="002B4425" w:rsidRPr="002B4425">
        <w:rPr>
          <w:rFonts w:ascii="Arial" w:eastAsia="SimSun" w:hAnsi="Arial" w:cs="Arial"/>
          <w:sz w:val="20"/>
          <w:szCs w:val="20"/>
          <w:lang w:eastAsia="zh-CN"/>
        </w:rPr>
        <w:t xml:space="preserve">the subsequently received TTI #n+4, the eMBB UE1 receives DL control signaling which in addition to the scheduling parameters for the current TTI #n+4 also indicates that the previous transmission received in TTI #n+3 was punctured by another transmission in RRAR2. </w:t>
      </w:r>
      <w:r w:rsidR="00C27497">
        <w:rPr>
          <w:rFonts w:ascii="Arial" w:eastAsia="SimSun" w:hAnsi="Arial" w:cs="Arial"/>
          <w:sz w:val="20"/>
          <w:szCs w:val="20"/>
          <w:lang w:eastAsia="zh-CN"/>
        </w:rPr>
        <w:t xml:space="preserve">Given that the number of configured possible URLCC time/frequency allocation regions is known and there are only few, these can be indexed. </w:t>
      </w:r>
      <w:r w:rsidR="00C27497" w:rsidRPr="002B4425">
        <w:rPr>
          <w:rFonts w:ascii="Arial" w:eastAsia="SimSun" w:hAnsi="Arial" w:cs="Arial"/>
          <w:sz w:val="20"/>
          <w:szCs w:val="20"/>
          <w:lang w:eastAsia="zh-CN"/>
        </w:rPr>
        <w:t xml:space="preserve">Signaling using index values for </w:t>
      </w:r>
      <w:r w:rsidR="00C27497">
        <w:rPr>
          <w:rFonts w:ascii="Arial" w:eastAsia="SimSun" w:hAnsi="Arial" w:cs="Arial"/>
          <w:sz w:val="20"/>
          <w:szCs w:val="20"/>
          <w:lang w:eastAsia="zh-CN"/>
        </w:rPr>
        <w:t>the pre-</w:t>
      </w:r>
      <w:r w:rsidR="00C27497" w:rsidRPr="002B4425">
        <w:rPr>
          <w:rFonts w:ascii="Arial" w:eastAsia="SimSun" w:hAnsi="Arial" w:cs="Arial"/>
          <w:sz w:val="20"/>
          <w:szCs w:val="20"/>
          <w:lang w:eastAsia="zh-CN"/>
        </w:rPr>
        <w:t xml:space="preserve">configured and well-identified RRARs </w:t>
      </w:r>
      <w:r w:rsidR="00C27497">
        <w:rPr>
          <w:rFonts w:ascii="Arial" w:eastAsia="SimSun" w:hAnsi="Arial" w:cs="Arial"/>
          <w:sz w:val="20"/>
          <w:szCs w:val="20"/>
          <w:lang w:eastAsia="zh-CN"/>
        </w:rPr>
        <w:t xml:space="preserve">therefore also </w:t>
      </w:r>
      <w:r w:rsidR="00C27497" w:rsidRPr="002B4425">
        <w:rPr>
          <w:rFonts w:ascii="Arial" w:eastAsia="SimSun" w:hAnsi="Arial" w:cs="Arial"/>
          <w:sz w:val="20"/>
          <w:szCs w:val="20"/>
          <w:lang w:eastAsia="zh-CN"/>
        </w:rPr>
        <w:t xml:space="preserve">allows </w:t>
      </w:r>
      <w:r w:rsidR="00C27497">
        <w:rPr>
          <w:rFonts w:ascii="Arial" w:eastAsia="SimSun" w:hAnsi="Arial" w:cs="Arial"/>
          <w:sz w:val="20"/>
          <w:szCs w:val="20"/>
          <w:lang w:eastAsia="zh-CN"/>
        </w:rPr>
        <w:t xml:space="preserve">to use </w:t>
      </w:r>
      <w:r w:rsidR="00C27497" w:rsidRPr="002B4425">
        <w:rPr>
          <w:rFonts w:ascii="Arial" w:eastAsia="SimSun" w:hAnsi="Arial" w:cs="Arial"/>
          <w:sz w:val="20"/>
          <w:szCs w:val="20"/>
          <w:lang w:eastAsia="zh-CN"/>
        </w:rPr>
        <w:t xml:space="preserve">fast and robust </w:t>
      </w:r>
      <w:r w:rsidR="00C27497">
        <w:rPr>
          <w:rFonts w:ascii="Arial" w:eastAsia="SimSun" w:hAnsi="Arial" w:cs="Arial"/>
          <w:sz w:val="20"/>
          <w:szCs w:val="20"/>
          <w:lang w:eastAsia="zh-CN"/>
        </w:rPr>
        <w:t xml:space="preserve">DCI-based </w:t>
      </w:r>
      <w:r w:rsidR="00C27497" w:rsidRPr="002B4425">
        <w:rPr>
          <w:rFonts w:ascii="Arial" w:eastAsia="SimSun" w:hAnsi="Arial" w:cs="Arial"/>
          <w:sz w:val="20"/>
          <w:szCs w:val="20"/>
          <w:lang w:eastAsia="zh-CN"/>
        </w:rPr>
        <w:t>L1 signaling.</w:t>
      </w:r>
      <w:r w:rsidR="00C27497">
        <w:rPr>
          <w:rFonts w:ascii="Arial" w:eastAsia="SimSun" w:hAnsi="Arial" w:cs="Arial"/>
          <w:sz w:val="20"/>
          <w:szCs w:val="20"/>
          <w:lang w:eastAsia="zh-CN"/>
        </w:rPr>
        <w:t xml:space="preserve"> In the example in Figure 5, o</w:t>
      </w:r>
      <w:r w:rsidR="002B4425" w:rsidRPr="002B4425">
        <w:rPr>
          <w:rFonts w:ascii="Arial" w:eastAsia="SimSun" w:hAnsi="Arial" w:cs="Arial"/>
          <w:sz w:val="20"/>
          <w:szCs w:val="20"/>
          <w:lang w:eastAsia="zh-CN"/>
        </w:rPr>
        <w:t xml:space="preserve">nly 2 bits </w:t>
      </w:r>
      <w:r w:rsidR="00C27497">
        <w:rPr>
          <w:rFonts w:ascii="Arial" w:eastAsia="SimSun" w:hAnsi="Arial" w:cs="Arial"/>
          <w:sz w:val="20"/>
          <w:szCs w:val="20"/>
          <w:lang w:eastAsia="zh-CN"/>
        </w:rPr>
        <w:t xml:space="preserve">would be </w:t>
      </w:r>
      <w:r w:rsidR="002B4425" w:rsidRPr="002B4425">
        <w:rPr>
          <w:rFonts w:ascii="Arial" w:eastAsia="SimSun" w:hAnsi="Arial" w:cs="Arial"/>
          <w:sz w:val="20"/>
          <w:szCs w:val="20"/>
          <w:lang w:eastAsia="zh-CN"/>
        </w:rPr>
        <w:t>required</w:t>
      </w:r>
      <w:r w:rsidR="00C27497">
        <w:rPr>
          <w:rFonts w:ascii="Arial" w:eastAsia="SimSun" w:hAnsi="Arial" w:cs="Arial"/>
          <w:sz w:val="20"/>
          <w:szCs w:val="20"/>
          <w:lang w:eastAsia="zh-CN"/>
        </w:rPr>
        <w:t xml:space="preserve"> to signal the actual use of the URLCC resources in TTI #n+3</w:t>
      </w:r>
      <w:r w:rsidR="002B4425" w:rsidRPr="002B4425">
        <w:rPr>
          <w:rFonts w:ascii="Arial" w:eastAsia="SimSun" w:hAnsi="Arial" w:cs="Arial"/>
          <w:sz w:val="20"/>
          <w:szCs w:val="20"/>
          <w:lang w:eastAsia="zh-CN"/>
        </w:rPr>
        <w:t xml:space="preserve">. The eMBB UE1 </w:t>
      </w:r>
      <w:r w:rsidR="00C27497">
        <w:rPr>
          <w:rFonts w:ascii="Arial" w:eastAsia="SimSun" w:hAnsi="Arial" w:cs="Arial"/>
          <w:sz w:val="20"/>
          <w:szCs w:val="20"/>
          <w:lang w:eastAsia="zh-CN"/>
        </w:rPr>
        <w:t xml:space="preserve">can </w:t>
      </w:r>
      <w:r w:rsidR="002B4425" w:rsidRPr="002B4425">
        <w:rPr>
          <w:rFonts w:ascii="Arial" w:eastAsia="SimSun" w:hAnsi="Arial" w:cs="Arial"/>
          <w:sz w:val="20"/>
          <w:szCs w:val="20"/>
          <w:lang w:eastAsia="zh-CN"/>
        </w:rPr>
        <w:t xml:space="preserve">then </w:t>
      </w:r>
      <w:r w:rsidR="00C27497">
        <w:rPr>
          <w:rFonts w:ascii="Arial" w:eastAsia="SimSun" w:hAnsi="Arial" w:cs="Arial"/>
          <w:sz w:val="20"/>
          <w:szCs w:val="20"/>
          <w:lang w:eastAsia="zh-CN"/>
        </w:rPr>
        <w:t xml:space="preserve">set </w:t>
      </w:r>
      <w:r w:rsidR="002B4425" w:rsidRPr="002B4425">
        <w:rPr>
          <w:rFonts w:ascii="Arial" w:eastAsia="SimSun" w:hAnsi="Arial" w:cs="Arial"/>
          <w:sz w:val="20"/>
          <w:szCs w:val="20"/>
          <w:lang w:eastAsia="zh-CN"/>
        </w:rPr>
        <w:t xml:space="preserve">the received </w:t>
      </w:r>
      <w:r w:rsidR="002B4425" w:rsidRPr="002B4425">
        <w:rPr>
          <w:rFonts w:ascii="Arial" w:eastAsia="SimSun" w:hAnsi="Arial" w:cs="Arial"/>
          <w:sz w:val="20"/>
          <w:szCs w:val="20"/>
          <w:lang w:eastAsia="zh-CN"/>
        </w:rPr>
        <w:lastRenderedPageBreak/>
        <w:t>and decoded soft channels bits for the time/frequency resource elements associated with RRAR2 corresponding to the TB / HARQ process received in TTI #n+3 to zero to avoid buffer corruption during HARQ combining for that HARQ process.</w:t>
      </w:r>
    </w:p>
    <w:p w14:paraId="1A2073AF" w14:textId="6BF21DC3" w:rsidR="002B4425" w:rsidRPr="002B4425" w:rsidRDefault="00C27497" w:rsidP="002B4425">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D</w:t>
      </w:r>
      <w:r w:rsidR="002B4425" w:rsidRPr="002B4425">
        <w:rPr>
          <w:rFonts w:ascii="Arial" w:eastAsia="SimSun" w:hAnsi="Arial" w:cs="Arial"/>
          <w:sz w:val="20"/>
          <w:szCs w:val="20"/>
          <w:lang w:eastAsia="zh-CN"/>
        </w:rPr>
        <w:t xml:space="preserve">ecoding performance for the eMBB UE1 is impacted only in that available Eb/No for the eMBB transmission is decreased by as much energy required to transmit RRAR2, but no additional penalty is incurred. Similarly, since no semi-static resources were set aside for possible transmissions from/to other devices in the configured RRARs, no system penalty in terms of spectral efficiency is incurred. All available radio resources can be used while preserving full flexibility to schedule delay-sensitive data “last moment” when needed even </w:t>
      </w:r>
      <w:r w:rsidR="002B4425" w:rsidRPr="002B4425">
        <w:rPr>
          <w:rFonts w:ascii="Arial" w:eastAsia="SimSun" w:hAnsi="Arial" w:cs="Arial"/>
          <w:sz w:val="20"/>
          <w:szCs w:val="20"/>
          <w:lang w:eastAsia="zh-CN"/>
        </w:rPr>
        <w:lastRenderedPageBreak/>
        <w:t>though other longer-delay transmissio</w:t>
      </w:r>
      <w:r>
        <w:rPr>
          <w:rFonts w:ascii="Arial" w:eastAsia="SimSun" w:hAnsi="Arial" w:cs="Arial"/>
          <w:sz w:val="20"/>
          <w:szCs w:val="20"/>
          <w:lang w:eastAsia="zh-CN"/>
        </w:rPr>
        <w:t>ns may be concurrently ongoing.</w:t>
      </w:r>
    </w:p>
    <w:p w14:paraId="1FC8BC25" w14:textId="77777777" w:rsidR="002B4425" w:rsidRDefault="002B4425" w:rsidP="003D05F7">
      <w:pPr>
        <w:overflowPunct w:val="0"/>
        <w:autoSpaceDE w:val="0"/>
        <w:autoSpaceDN w:val="0"/>
        <w:adjustRightInd w:val="0"/>
        <w:spacing w:after="120"/>
        <w:jc w:val="both"/>
        <w:textAlignment w:val="baseline"/>
        <w:rPr>
          <w:rFonts w:ascii="Arial" w:eastAsia="SimSun" w:hAnsi="Arial" w:cs="Arial"/>
          <w:sz w:val="20"/>
          <w:szCs w:val="20"/>
          <w:lang w:eastAsia="zh-CN"/>
        </w:rPr>
      </w:pPr>
    </w:p>
    <w:p w14:paraId="2C7688DF" w14:textId="77777777" w:rsidR="002B4425" w:rsidRDefault="002B4425" w:rsidP="003D05F7">
      <w:pPr>
        <w:overflowPunct w:val="0"/>
        <w:autoSpaceDE w:val="0"/>
        <w:autoSpaceDN w:val="0"/>
        <w:adjustRightInd w:val="0"/>
        <w:spacing w:after="120"/>
        <w:jc w:val="both"/>
        <w:textAlignment w:val="baseline"/>
        <w:rPr>
          <w:rFonts w:ascii="Arial" w:eastAsia="SimSun" w:hAnsi="Arial" w:cs="Arial"/>
          <w:sz w:val="20"/>
          <w:szCs w:val="20"/>
          <w:lang w:eastAsia="zh-CN"/>
        </w:rPr>
      </w:pPr>
    </w:p>
    <w:p w14:paraId="2CBBCC04" w14:textId="5236AE5E" w:rsidR="0030738E" w:rsidRPr="0030738E" w:rsidRDefault="002B4425" w:rsidP="0030738E">
      <w:pPr>
        <w:overflowPunct w:val="0"/>
        <w:autoSpaceDE w:val="0"/>
        <w:autoSpaceDN w:val="0"/>
        <w:adjustRightInd w:val="0"/>
        <w:spacing w:after="120"/>
        <w:jc w:val="center"/>
        <w:textAlignment w:val="baseline"/>
        <w:rPr>
          <w:rFonts w:ascii="Times New Roman" w:eastAsia="SimSun" w:hAnsi="Times New Roman" w:cs="Times New Roman"/>
          <w:sz w:val="20"/>
          <w:szCs w:val="20"/>
          <w:lang w:eastAsia="zh-CN"/>
        </w:rPr>
      </w:pPr>
      <w:r>
        <w:object w:dxaOrig="14280" w:dyaOrig="3348" w14:anchorId="2003F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109.6pt" o:ole="">
            <v:imagedata r:id="rId14" o:title=""/>
          </v:shape>
          <o:OLEObject Type="Embed" ProgID="Visio.Drawing.15" ShapeID="_x0000_i1025" DrawAspect="Content" ObjectID="_1536768872" r:id="rId15"/>
        </w:object>
      </w:r>
    </w:p>
    <w:p w14:paraId="74EA2675" w14:textId="660A70D3" w:rsidR="0030738E" w:rsidRPr="00AE2F77" w:rsidRDefault="0030738E" w:rsidP="0030738E">
      <w:pPr>
        <w:pStyle w:val="Caption"/>
      </w:pPr>
      <w:r>
        <w:t xml:space="preserve">Figure </w:t>
      </w:r>
      <w:fldSimple w:instr=" SEQ Figure \* ARABIC ">
        <w:r>
          <w:rPr>
            <w:noProof/>
          </w:rPr>
          <w:t>4</w:t>
        </w:r>
      </w:fldSimple>
      <w:r>
        <w:t xml:space="preserve">: </w:t>
      </w:r>
      <w:r w:rsidR="00361F33">
        <w:t>D</w:t>
      </w:r>
      <w:r w:rsidR="002B4425">
        <w:t>ynamic scheduling of eMBB and URLCC</w:t>
      </w:r>
      <w:r w:rsidR="00361F33">
        <w:t xml:space="preserve"> (UL)</w:t>
      </w:r>
    </w:p>
    <w:p w14:paraId="3615A422" w14:textId="77777777" w:rsidR="00A14027" w:rsidRDefault="002B4425" w:rsidP="002B4425">
      <w:pPr>
        <w:spacing w:after="120"/>
        <w:jc w:val="both"/>
        <w:rPr>
          <w:rFonts w:ascii="Arial" w:hAnsi="Arial" w:cs="Arial"/>
          <w:sz w:val="20"/>
        </w:rPr>
      </w:pPr>
      <w:r w:rsidRPr="002B4425">
        <w:rPr>
          <w:rFonts w:ascii="Arial" w:hAnsi="Arial" w:cs="Arial"/>
          <w:sz w:val="20"/>
        </w:rPr>
        <w:t xml:space="preserve">In </w:t>
      </w:r>
      <w:r>
        <w:rPr>
          <w:rFonts w:ascii="Arial" w:hAnsi="Arial" w:cs="Arial"/>
          <w:sz w:val="20"/>
        </w:rPr>
        <w:t xml:space="preserve">the </w:t>
      </w:r>
      <w:r w:rsidR="00C27497">
        <w:rPr>
          <w:rFonts w:ascii="Arial" w:hAnsi="Arial" w:cs="Arial"/>
          <w:sz w:val="20"/>
        </w:rPr>
        <w:t xml:space="preserve">UL </w:t>
      </w:r>
      <w:r>
        <w:rPr>
          <w:rFonts w:ascii="Arial" w:hAnsi="Arial" w:cs="Arial"/>
          <w:sz w:val="20"/>
        </w:rPr>
        <w:t>example in Figure 5</w:t>
      </w:r>
      <w:r w:rsidRPr="002B4425">
        <w:rPr>
          <w:rFonts w:ascii="Arial" w:hAnsi="Arial" w:cs="Arial"/>
          <w:sz w:val="20"/>
        </w:rPr>
        <w:t>, UL parts of TTIs #n+1 and #n+4</w:t>
      </w:r>
      <w:r w:rsidR="00C27497">
        <w:rPr>
          <w:rFonts w:ascii="Arial" w:hAnsi="Arial" w:cs="Arial"/>
          <w:sz w:val="20"/>
        </w:rPr>
        <w:t xml:space="preserve"> are configured for UE autonomous transmissions</w:t>
      </w:r>
      <w:r w:rsidRPr="002B4425">
        <w:rPr>
          <w:rFonts w:ascii="Arial" w:hAnsi="Arial" w:cs="Arial"/>
          <w:sz w:val="20"/>
        </w:rPr>
        <w:t xml:space="preserve">, one for each </w:t>
      </w:r>
      <w:r w:rsidR="00C27497">
        <w:rPr>
          <w:rFonts w:ascii="Arial" w:hAnsi="Arial" w:cs="Arial"/>
          <w:sz w:val="20"/>
        </w:rPr>
        <w:t xml:space="preserve">URLCC </w:t>
      </w:r>
      <w:r w:rsidRPr="002B4425">
        <w:rPr>
          <w:rFonts w:ascii="Arial" w:hAnsi="Arial" w:cs="Arial"/>
          <w:sz w:val="20"/>
        </w:rPr>
        <w:t xml:space="preserve">UE 1-4. In the UL portion of TTI #n+1, UEs 1 and 3 have data to transmit, so </w:t>
      </w:r>
      <w:r w:rsidR="00C27497">
        <w:rPr>
          <w:rFonts w:ascii="Arial" w:hAnsi="Arial" w:cs="Arial"/>
          <w:sz w:val="20"/>
        </w:rPr>
        <w:t xml:space="preserve">their </w:t>
      </w:r>
      <w:r w:rsidRPr="002B4425">
        <w:rPr>
          <w:rFonts w:ascii="Arial" w:hAnsi="Arial" w:cs="Arial"/>
          <w:sz w:val="20"/>
        </w:rPr>
        <w:t xml:space="preserve">transmissions take place in </w:t>
      </w:r>
      <w:r w:rsidR="00C27497">
        <w:rPr>
          <w:rFonts w:ascii="Arial" w:hAnsi="Arial" w:cs="Arial"/>
          <w:sz w:val="20"/>
        </w:rPr>
        <w:t xml:space="preserve">their </w:t>
      </w:r>
      <w:r w:rsidRPr="002B4425">
        <w:rPr>
          <w:rFonts w:ascii="Arial" w:hAnsi="Arial" w:cs="Arial"/>
          <w:sz w:val="20"/>
        </w:rPr>
        <w:t xml:space="preserve">designated RRARs while UEs 2 and 4 do not transmit. In TTI #n+4, URLCC UEs 1, 3 and 4 have data </w:t>
      </w:r>
      <w:r w:rsidRPr="002B4425">
        <w:rPr>
          <w:rFonts w:ascii="Arial" w:hAnsi="Arial" w:cs="Arial"/>
          <w:sz w:val="20"/>
        </w:rPr>
        <w:lastRenderedPageBreak/>
        <w:t>to transmit, so URLCC UEs 1, 3 and 4 transmit URLCC data in their correspondin</w:t>
      </w:r>
      <w:r w:rsidR="00A14027">
        <w:rPr>
          <w:rFonts w:ascii="Arial" w:hAnsi="Arial" w:cs="Arial"/>
          <w:sz w:val="20"/>
        </w:rPr>
        <w:t>g RRARs while RRAR 2 is unused.</w:t>
      </w:r>
    </w:p>
    <w:p w14:paraId="5017A2C1" w14:textId="7746825E" w:rsidR="002B4425" w:rsidRPr="002B4425" w:rsidRDefault="002B4425" w:rsidP="002B4425">
      <w:pPr>
        <w:spacing w:after="120"/>
        <w:jc w:val="both"/>
        <w:rPr>
          <w:rFonts w:ascii="Arial" w:hAnsi="Arial" w:cs="Arial"/>
          <w:sz w:val="20"/>
        </w:rPr>
      </w:pPr>
      <w:r w:rsidRPr="002B4425">
        <w:rPr>
          <w:rFonts w:ascii="Arial" w:hAnsi="Arial" w:cs="Arial"/>
          <w:sz w:val="20"/>
        </w:rPr>
        <w:t xml:space="preserve">The </w:t>
      </w:r>
      <w:proofErr w:type="spellStart"/>
      <w:r w:rsidRPr="002B4425">
        <w:rPr>
          <w:rFonts w:ascii="Arial" w:hAnsi="Arial" w:cs="Arial"/>
          <w:sz w:val="20"/>
        </w:rPr>
        <w:t>eNB</w:t>
      </w:r>
      <w:proofErr w:type="spellEnd"/>
      <w:r w:rsidRPr="002B4425">
        <w:rPr>
          <w:rFonts w:ascii="Arial" w:hAnsi="Arial" w:cs="Arial"/>
          <w:sz w:val="20"/>
        </w:rPr>
        <w:t xml:space="preserve"> </w:t>
      </w:r>
      <w:r w:rsidR="00C27497">
        <w:rPr>
          <w:rFonts w:ascii="Arial" w:hAnsi="Arial" w:cs="Arial"/>
          <w:sz w:val="20"/>
        </w:rPr>
        <w:t xml:space="preserve">can </w:t>
      </w:r>
      <w:r w:rsidRPr="002B4425">
        <w:rPr>
          <w:rFonts w:ascii="Arial" w:hAnsi="Arial" w:cs="Arial"/>
          <w:sz w:val="20"/>
        </w:rPr>
        <w:t xml:space="preserve">use blind detection </w:t>
      </w:r>
      <w:r w:rsidR="00C27497">
        <w:rPr>
          <w:rFonts w:ascii="Arial" w:hAnsi="Arial" w:cs="Arial"/>
          <w:sz w:val="20"/>
        </w:rPr>
        <w:t xml:space="preserve">on the RS </w:t>
      </w:r>
      <w:r w:rsidRPr="002B4425">
        <w:rPr>
          <w:rFonts w:ascii="Arial" w:hAnsi="Arial" w:cs="Arial"/>
          <w:sz w:val="20"/>
        </w:rPr>
        <w:t xml:space="preserve">or data symbols </w:t>
      </w:r>
      <w:r w:rsidR="00C27497">
        <w:rPr>
          <w:rFonts w:ascii="Arial" w:hAnsi="Arial" w:cs="Arial"/>
          <w:sz w:val="20"/>
        </w:rPr>
        <w:t xml:space="preserve">in a </w:t>
      </w:r>
      <w:r w:rsidRPr="002B4425">
        <w:rPr>
          <w:rFonts w:ascii="Arial" w:hAnsi="Arial" w:cs="Arial"/>
          <w:sz w:val="20"/>
        </w:rPr>
        <w:t>RRAR region</w:t>
      </w:r>
      <w:r w:rsidR="00C27497">
        <w:rPr>
          <w:rFonts w:ascii="Arial" w:hAnsi="Arial" w:cs="Arial"/>
          <w:sz w:val="20"/>
        </w:rPr>
        <w:t xml:space="preserve"> for the configured and known possible transmission instances of URLCC devices</w:t>
      </w:r>
      <w:r w:rsidRPr="002B4425">
        <w:rPr>
          <w:rFonts w:ascii="Arial" w:hAnsi="Arial" w:cs="Arial"/>
          <w:sz w:val="20"/>
        </w:rPr>
        <w:t>.</w:t>
      </w:r>
    </w:p>
    <w:p w14:paraId="7C8174B8" w14:textId="77777777" w:rsidR="002B4425" w:rsidRDefault="002B4425" w:rsidP="00346775">
      <w:pPr>
        <w:spacing w:after="120"/>
        <w:jc w:val="both"/>
        <w:rPr>
          <w:rFonts w:ascii="Arial" w:hAnsi="Arial" w:cs="Arial"/>
          <w:sz w:val="20"/>
        </w:rPr>
      </w:pPr>
    </w:p>
    <w:p w14:paraId="0D67C476" w14:textId="579CEB77" w:rsidR="002B4425" w:rsidRDefault="002B4425" w:rsidP="002B4425">
      <w:pPr>
        <w:spacing w:after="120"/>
        <w:jc w:val="center"/>
      </w:pPr>
      <w:r>
        <w:object w:dxaOrig="14820" w:dyaOrig="3570" w14:anchorId="60E8A208">
          <v:shape id="_x0000_i1026" type="#_x0000_t75" style="width:470.7pt;height:113.35pt" o:ole="">
            <v:imagedata r:id="rId16" o:title=""/>
          </v:shape>
          <o:OLEObject Type="Embed" ProgID="Visio.Drawing.15" ShapeID="_x0000_i1026" DrawAspect="Content" ObjectID="_1536768873" r:id="rId17"/>
        </w:object>
      </w:r>
    </w:p>
    <w:p w14:paraId="093889F5" w14:textId="3DF9BD9B" w:rsidR="002B4425" w:rsidRPr="00AE2F77" w:rsidRDefault="002B4425" w:rsidP="002B4425">
      <w:pPr>
        <w:pStyle w:val="Caption"/>
      </w:pPr>
      <w:r>
        <w:t xml:space="preserve">Figure </w:t>
      </w:r>
      <w:fldSimple w:instr=" SEQ Figure \* ARABIC ">
        <w:r>
          <w:rPr>
            <w:noProof/>
          </w:rPr>
          <w:t>5</w:t>
        </w:r>
      </w:fldSimple>
      <w:r>
        <w:t>: UE-autonomous transmissions for URLCC</w:t>
      </w:r>
      <w:r w:rsidR="00361F33">
        <w:t xml:space="preserve"> (UL)</w:t>
      </w:r>
    </w:p>
    <w:p w14:paraId="40C73B2C" w14:textId="27ABFE09" w:rsidR="0047748E" w:rsidRPr="00832008" w:rsidRDefault="0047748E" w:rsidP="0014520A">
      <w:pPr>
        <w:jc w:val="both"/>
        <w:rPr>
          <w:rFonts w:ascii="Arial" w:hAnsi="Arial" w:cs="Arial"/>
          <w:sz w:val="20"/>
        </w:rPr>
      </w:pPr>
    </w:p>
    <w:p w14:paraId="5AD052BD" w14:textId="77777777" w:rsidR="00251B4A" w:rsidRPr="00624CB2" w:rsidRDefault="00251B4A" w:rsidP="00326846">
      <w:pPr>
        <w:pStyle w:val="Heading1"/>
        <w:spacing w:after="120"/>
        <w:jc w:val="both"/>
        <w:rPr>
          <w:sz w:val="32"/>
          <w:lang w:val="en-US"/>
        </w:rPr>
      </w:pPr>
      <w:r w:rsidRPr="00624CB2">
        <w:rPr>
          <w:sz w:val="32"/>
          <w:lang w:val="en-US"/>
        </w:rPr>
        <w:lastRenderedPageBreak/>
        <w:t>Conclusion</w:t>
      </w:r>
    </w:p>
    <w:p w14:paraId="1E8D0C4C" w14:textId="77777777" w:rsidR="00716EDD" w:rsidRDefault="00716EDD" w:rsidP="00716EDD">
      <w:pPr>
        <w:spacing w:after="120"/>
        <w:jc w:val="both"/>
        <w:rPr>
          <w:rFonts w:ascii="Arial" w:hAnsi="Arial" w:cs="Arial"/>
          <w:sz w:val="20"/>
        </w:rPr>
      </w:pPr>
      <w:r>
        <w:rPr>
          <w:rFonts w:ascii="Arial" w:hAnsi="Arial" w:cs="Arial"/>
          <w:sz w:val="20"/>
        </w:rPr>
        <w:t>In this contribution we discuss DL and UL scheduling and impacts onto NR resource allocation for the case that eMBB and URLCC type of transmissions are multiplexed onto NR carriers.</w:t>
      </w:r>
    </w:p>
    <w:p w14:paraId="15538D14" w14:textId="50DF5268" w:rsidR="00716EDD" w:rsidRDefault="00716EDD" w:rsidP="00716EDD">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In our view, it is difficult to support service multiplexing of different NR traffic types, i.e. eMBB and URLCC through FDM/TDM on shared NR carriers if the LTE example if followed [1]. NR design should accommodate the possibility of an FDM/TDM multiplexing approach whereby short URLCC type of transmissions are scheduled, L23 and L1 processed, then can be inserted into the already processed BB samples of eMBB users who were scheduled earlier and for which much longer transmissions are ongoing.</w:t>
      </w:r>
    </w:p>
    <w:p w14:paraId="1D7056BF" w14:textId="563091F5" w:rsidR="00716EDD" w:rsidRDefault="00716EDD" w:rsidP="00716EDD">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lastRenderedPageBreak/>
        <w:t>We think that scheduling for URLCC devices is best supported by means of pre-configuring time/frequency resources for URLCC devices similar to LTE SPS configurations. These pre-configured or “allowed” time/frequency resources will then be dynamically scheduled by the eNB in the DL or will be used autonomously by the URLCC UEs in the UL.</w:t>
      </w:r>
    </w:p>
    <w:p w14:paraId="186C7208" w14:textId="205C50E1" w:rsidR="003355AD" w:rsidRPr="00AE2F77" w:rsidRDefault="00716EDD" w:rsidP="00AB0B46">
      <w:pPr>
        <w:spacing w:after="240"/>
        <w:jc w:val="both"/>
        <w:rPr>
          <w:rFonts w:ascii="Arial" w:eastAsia="SimSun" w:hAnsi="Arial" w:cs="Arial"/>
          <w:i/>
          <w:sz w:val="20"/>
          <w:szCs w:val="20"/>
          <w:lang w:eastAsia="zh-CN"/>
        </w:rPr>
      </w:pPr>
      <w:r>
        <w:rPr>
          <w:rFonts w:ascii="Arial" w:eastAsia="SimSun" w:hAnsi="Arial" w:cs="Arial"/>
          <w:sz w:val="20"/>
          <w:szCs w:val="20"/>
          <w:lang w:eastAsia="zh-CN"/>
        </w:rPr>
        <w:t>In summary we propose,</w:t>
      </w:r>
    </w:p>
    <w:p w14:paraId="73AB8965" w14:textId="77777777" w:rsidR="00716EDD" w:rsidRPr="00101C0E" w:rsidRDefault="00716EDD" w:rsidP="00716EDD">
      <w:pPr>
        <w:overflowPunct w:val="0"/>
        <w:autoSpaceDE w:val="0"/>
        <w:autoSpaceDN w:val="0"/>
        <w:adjustRightInd w:val="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1</w:t>
      </w:r>
      <w:r w:rsidRPr="00101C0E">
        <w:rPr>
          <w:rFonts w:ascii="Arial" w:eastAsia="SimSun" w:hAnsi="Arial" w:cs="Arial"/>
          <w:b/>
          <w:sz w:val="20"/>
          <w:szCs w:val="20"/>
          <w:lang w:eastAsia="zh-CN"/>
        </w:rPr>
        <w:t>:</w:t>
      </w:r>
    </w:p>
    <w:p w14:paraId="16C2EBF1" w14:textId="082B8180" w:rsidR="00716EDD" w:rsidRDefault="00716EDD" w:rsidP="00716EDD">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Pre-configured SPS-like time/frequency resources for URLCC DL and UL transmissions are supported in NR</w:t>
      </w:r>
      <w:r w:rsidRPr="00101C0E">
        <w:rPr>
          <w:rFonts w:ascii="Arial" w:eastAsia="SimSun" w:hAnsi="Arial" w:cs="Arial"/>
          <w:i/>
          <w:sz w:val="20"/>
          <w:szCs w:val="20"/>
          <w:lang w:eastAsia="zh-CN"/>
        </w:rPr>
        <w:t>.</w:t>
      </w:r>
    </w:p>
    <w:p w14:paraId="4EE246F4" w14:textId="77777777" w:rsidR="00716EDD" w:rsidRPr="00101C0E" w:rsidRDefault="00716EDD" w:rsidP="00716EDD">
      <w:pPr>
        <w:overflowPunct w:val="0"/>
        <w:autoSpaceDE w:val="0"/>
        <w:autoSpaceDN w:val="0"/>
        <w:adjustRightInd w:val="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2</w:t>
      </w:r>
      <w:r w:rsidRPr="00101C0E">
        <w:rPr>
          <w:rFonts w:ascii="Arial" w:eastAsia="SimSun" w:hAnsi="Arial" w:cs="Arial"/>
          <w:b/>
          <w:sz w:val="20"/>
          <w:szCs w:val="20"/>
          <w:lang w:eastAsia="zh-CN"/>
        </w:rPr>
        <w:t>:</w:t>
      </w:r>
    </w:p>
    <w:p w14:paraId="59C8E6A4" w14:textId="3E165FA6" w:rsidR="00716EDD" w:rsidRDefault="00716EDD" w:rsidP="00716EDD">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 xml:space="preserve">URLCC DL transmissions puncture eMBB transmissions with signaling per scheduling opportunity </w:t>
      </w:r>
      <w:r>
        <w:rPr>
          <w:rFonts w:ascii="Arial" w:eastAsia="SimSun" w:hAnsi="Arial" w:cs="Arial"/>
          <w:i/>
          <w:sz w:val="20"/>
          <w:szCs w:val="20"/>
          <w:lang w:eastAsia="zh-CN"/>
        </w:rPr>
        <w:lastRenderedPageBreak/>
        <w:t>to indicate which pre-configured time/frequency resources puncture an ongoing longer transmission</w:t>
      </w:r>
      <w:r w:rsidRPr="00101C0E">
        <w:rPr>
          <w:rFonts w:ascii="Arial" w:eastAsia="SimSun" w:hAnsi="Arial" w:cs="Arial"/>
          <w:i/>
          <w:sz w:val="20"/>
          <w:szCs w:val="20"/>
          <w:lang w:eastAsia="zh-CN"/>
        </w:rPr>
        <w:t>.</w:t>
      </w:r>
    </w:p>
    <w:p w14:paraId="760588EE" w14:textId="1096DF2B" w:rsidR="00716EDD" w:rsidRPr="00101C0E" w:rsidRDefault="00716EDD" w:rsidP="00716EDD">
      <w:pPr>
        <w:overflowPunct w:val="0"/>
        <w:autoSpaceDE w:val="0"/>
        <w:autoSpaceDN w:val="0"/>
        <w:adjustRightInd w:val="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3</w:t>
      </w:r>
      <w:r w:rsidRPr="00101C0E">
        <w:rPr>
          <w:rFonts w:ascii="Arial" w:eastAsia="SimSun" w:hAnsi="Arial" w:cs="Arial"/>
          <w:b/>
          <w:sz w:val="20"/>
          <w:szCs w:val="20"/>
          <w:lang w:eastAsia="zh-CN"/>
        </w:rPr>
        <w:t>:</w:t>
      </w:r>
    </w:p>
    <w:p w14:paraId="4D62F810" w14:textId="516D2858" w:rsidR="00716EDD" w:rsidRDefault="00716EDD" w:rsidP="00716EDD">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URLCC UL transmissions are supported through eNB-s</w:t>
      </w:r>
      <w:r w:rsidR="00A14027">
        <w:rPr>
          <w:rFonts w:ascii="Arial" w:eastAsia="SimSun" w:hAnsi="Arial" w:cs="Arial"/>
          <w:i/>
          <w:sz w:val="20"/>
          <w:szCs w:val="20"/>
          <w:lang w:eastAsia="zh-CN"/>
        </w:rPr>
        <w:t xml:space="preserve">ide blind detection for URLCC UE transmission activity on </w:t>
      </w:r>
      <w:r>
        <w:rPr>
          <w:rFonts w:ascii="Arial" w:eastAsia="SimSun" w:hAnsi="Arial" w:cs="Arial"/>
          <w:i/>
          <w:sz w:val="20"/>
          <w:szCs w:val="20"/>
          <w:lang w:eastAsia="zh-CN"/>
        </w:rPr>
        <w:t>pre-configured time/frequency resources</w:t>
      </w:r>
      <w:r w:rsidRPr="00101C0E">
        <w:rPr>
          <w:rFonts w:ascii="Arial" w:eastAsia="SimSun" w:hAnsi="Arial" w:cs="Arial"/>
          <w:i/>
          <w:sz w:val="20"/>
          <w:szCs w:val="20"/>
          <w:lang w:eastAsia="zh-CN"/>
        </w:rPr>
        <w:t>.</w:t>
      </w:r>
    </w:p>
    <w:p w14:paraId="49E80C3B" w14:textId="77777777" w:rsidR="0046410C" w:rsidRPr="00624CB2" w:rsidRDefault="0046410C" w:rsidP="00EE7809">
      <w:pPr>
        <w:jc w:val="both"/>
        <w:rPr>
          <w:rFonts w:ascii="Arial" w:hAnsi="Arial" w:cs="Arial"/>
          <w:i/>
          <w:sz w:val="20"/>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6531D8BA" w14:textId="3BDD1206" w:rsidR="00A76199" w:rsidRDefault="00A76199" w:rsidP="00616BAF">
      <w:pPr>
        <w:pStyle w:val="Reference"/>
        <w:numPr>
          <w:ilvl w:val="0"/>
          <w:numId w:val="46"/>
        </w:numPr>
        <w:spacing w:line="256" w:lineRule="auto"/>
        <w:rPr>
          <w:rFonts w:ascii="Arial" w:hAnsi="Arial" w:cs="Arial"/>
          <w:sz w:val="20"/>
        </w:rPr>
      </w:pPr>
      <w:r>
        <w:rPr>
          <w:rFonts w:ascii="Arial" w:hAnsi="Arial" w:cs="Arial"/>
          <w:sz w:val="20"/>
        </w:rPr>
        <w:t>R1-167331</w:t>
      </w:r>
      <w:r>
        <w:rPr>
          <w:rFonts w:ascii="Arial" w:hAnsi="Arial" w:cs="Arial"/>
          <w:sz w:val="20"/>
        </w:rPr>
        <w:tab/>
      </w:r>
      <w:r w:rsidR="00464EFE">
        <w:rPr>
          <w:rFonts w:ascii="Arial" w:hAnsi="Arial" w:cs="Arial"/>
          <w:sz w:val="20"/>
        </w:rPr>
        <w:tab/>
      </w:r>
      <w:r>
        <w:rPr>
          <w:rFonts w:ascii="Arial" w:hAnsi="Arial" w:cs="Arial"/>
          <w:sz w:val="20"/>
        </w:rPr>
        <w:t>Efficient multiplexing of traffic for different use cases; InterDigital</w:t>
      </w:r>
    </w:p>
    <w:p w14:paraId="17A501DD" w14:textId="599B74CF" w:rsidR="00127B4E" w:rsidRPr="00127B4E" w:rsidRDefault="00127B4E" w:rsidP="00127B4E">
      <w:pPr>
        <w:pStyle w:val="Reference"/>
        <w:numPr>
          <w:ilvl w:val="0"/>
          <w:numId w:val="46"/>
        </w:numPr>
        <w:spacing w:line="256" w:lineRule="auto"/>
        <w:rPr>
          <w:rFonts w:ascii="Arial" w:hAnsi="Arial" w:cs="Arial"/>
          <w:sz w:val="20"/>
        </w:rPr>
      </w:pPr>
      <w:r>
        <w:rPr>
          <w:rFonts w:ascii="Arial" w:hAnsi="Arial" w:cs="Arial"/>
          <w:sz w:val="20"/>
        </w:rPr>
        <w:t>R1-16</w:t>
      </w:r>
      <w:r w:rsidR="00464EFE">
        <w:rPr>
          <w:rFonts w:ascii="Arial" w:hAnsi="Arial" w:cs="Arial"/>
          <w:sz w:val="20"/>
        </w:rPr>
        <w:t>10023</w:t>
      </w:r>
      <w:r w:rsidR="00464EFE">
        <w:rPr>
          <w:rFonts w:ascii="Arial" w:hAnsi="Arial" w:cs="Arial"/>
          <w:sz w:val="20"/>
        </w:rPr>
        <w:tab/>
      </w:r>
      <w:r>
        <w:rPr>
          <w:rFonts w:ascii="Arial" w:hAnsi="Arial" w:cs="Arial"/>
          <w:sz w:val="20"/>
        </w:rPr>
        <w:tab/>
        <w:t>Frame struct</w:t>
      </w:r>
      <w:r w:rsidR="00464EFE">
        <w:rPr>
          <w:rFonts w:ascii="Arial" w:hAnsi="Arial" w:cs="Arial"/>
          <w:sz w:val="20"/>
        </w:rPr>
        <w:t>ure for</w:t>
      </w:r>
      <w:r>
        <w:rPr>
          <w:rFonts w:ascii="Arial" w:hAnsi="Arial" w:cs="Arial"/>
          <w:sz w:val="20"/>
        </w:rPr>
        <w:t xml:space="preserve"> NR; </w:t>
      </w:r>
      <w:proofErr w:type="spellStart"/>
      <w:r>
        <w:rPr>
          <w:rFonts w:ascii="Arial" w:hAnsi="Arial" w:cs="Arial"/>
          <w:sz w:val="20"/>
        </w:rPr>
        <w:t>InterDigital</w:t>
      </w:r>
      <w:bookmarkStart w:id="0" w:name="_GoBack"/>
      <w:bookmarkEnd w:id="0"/>
      <w:proofErr w:type="spellEnd"/>
    </w:p>
    <w:sectPr w:rsidR="00127B4E" w:rsidRPr="00127B4E" w:rsidSect="00D55085">
      <w:headerReference w:type="even" r:id="rId18"/>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9B3BE" w14:textId="77777777" w:rsidR="00EC1592" w:rsidRDefault="00EC1592">
      <w:r>
        <w:separator/>
      </w:r>
    </w:p>
  </w:endnote>
  <w:endnote w:type="continuationSeparator" w:id="0">
    <w:p w14:paraId="0789FA54" w14:textId="77777777" w:rsidR="00EC1592" w:rsidRDefault="00EC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4EF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4EF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CC185" w14:textId="77777777" w:rsidR="00EC1592" w:rsidRDefault="00EC1592">
      <w:r>
        <w:separator/>
      </w:r>
    </w:p>
  </w:footnote>
  <w:footnote w:type="continuationSeparator" w:id="0">
    <w:p w14:paraId="00D1EC75" w14:textId="77777777" w:rsidR="00EC1592" w:rsidRDefault="00EC1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356E4"/>
    <w:multiLevelType w:val="hybridMultilevel"/>
    <w:tmpl w:val="5D1456E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C456BB"/>
    <w:multiLevelType w:val="hybridMultilevel"/>
    <w:tmpl w:val="BEB48738"/>
    <w:lvl w:ilvl="0" w:tplc="603AEAD6">
      <w:numFmt w:val="bullet"/>
      <w:lvlText w:val=""/>
      <w:lvlJc w:val="left"/>
      <w:pPr>
        <w:ind w:left="1080" w:hanging="360"/>
      </w:pPr>
      <w:rPr>
        <w:rFonts w:ascii="Wingdings" w:eastAsia="Calibri"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3"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790446"/>
    <w:multiLevelType w:val="hybridMultilevel"/>
    <w:tmpl w:val="396C34C4"/>
    <w:lvl w:ilvl="0" w:tplc="F75E770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3"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6"/>
  </w:num>
  <w:num w:numId="4">
    <w:abstractNumId w:val="18"/>
  </w:num>
  <w:num w:numId="5">
    <w:abstractNumId w:val="12"/>
  </w:num>
  <w:num w:numId="6">
    <w:abstractNumId w:val="21"/>
  </w:num>
  <w:num w:numId="7">
    <w:abstractNumId w:val="31"/>
  </w:num>
  <w:num w:numId="8">
    <w:abstractNumId w:val="13"/>
  </w:num>
  <w:num w:numId="9">
    <w:abstractNumId w:val="40"/>
  </w:num>
  <w:num w:numId="10">
    <w:abstractNumId w:val="34"/>
  </w:num>
  <w:num w:numId="11">
    <w:abstractNumId w:val="42"/>
  </w:num>
  <w:num w:numId="12">
    <w:abstractNumId w:val="6"/>
  </w:num>
  <w:num w:numId="13">
    <w:abstractNumId w:val="9"/>
  </w:num>
  <w:num w:numId="14">
    <w:abstractNumId w:val="20"/>
  </w:num>
  <w:num w:numId="15">
    <w:abstractNumId w:val="35"/>
  </w:num>
  <w:num w:numId="16">
    <w:abstractNumId w:val="7"/>
  </w:num>
  <w:num w:numId="17">
    <w:abstractNumId w:val="3"/>
  </w:num>
  <w:num w:numId="18">
    <w:abstractNumId w:val="11"/>
  </w:num>
  <w:num w:numId="19">
    <w:abstractNumId w:val="32"/>
  </w:num>
  <w:num w:numId="20">
    <w:abstractNumId w:val="24"/>
  </w:num>
  <w:num w:numId="21">
    <w:abstractNumId w:val="27"/>
  </w:num>
  <w:num w:numId="22">
    <w:abstractNumId w:val="37"/>
  </w:num>
  <w:num w:numId="23">
    <w:abstractNumId w:val="5"/>
  </w:num>
  <w:num w:numId="24">
    <w:abstractNumId w:val="36"/>
  </w:num>
  <w:num w:numId="25">
    <w:abstractNumId w:val="43"/>
  </w:num>
  <w:num w:numId="26">
    <w:abstractNumId w:val="19"/>
  </w:num>
  <w:num w:numId="27">
    <w:abstractNumId w:val="38"/>
  </w:num>
  <w:num w:numId="28">
    <w:abstractNumId w:val="26"/>
  </w:num>
  <w:num w:numId="29">
    <w:abstractNumId w:val="1"/>
  </w:num>
  <w:num w:numId="30">
    <w:abstractNumId w:val="1"/>
  </w:num>
  <w:num w:numId="31">
    <w:abstractNumId w:val="33"/>
  </w:num>
  <w:num w:numId="32">
    <w:abstractNumId w:val="22"/>
  </w:num>
  <w:num w:numId="33">
    <w:abstractNumId w:val="10"/>
  </w:num>
  <w:num w:numId="34">
    <w:abstractNumId w:val="44"/>
  </w:num>
  <w:num w:numId="35">
    <w:abstractNumId w:val="39"/>
  </w:num>
  <w:num w:numId="36">
    <w:abstractNumId w:val="0"/>
  </w:num>
  <w:num w:numId="37">
    <w:abstractNumId w:val="25"/>
  </w:num>
  <w:num w:numId="38">
    <w:abstractNumId w:val="28"/>
  </w:num>
  <w:num w:numId="39">
    <w:abstractNumId w:val="15"/>
  </w:num>
  <w:num w:numId="40">
    <w:abstractNumId w:val="23"/>
  </w:num>
  <w:num w:numId="41">
    <w:abstractNumId w:val="1"/>
  </w:num>
  <w:num w:numId="42">
    <w:abstractNumId w:val="14"/>
  </w:num>
  <w:num w:numId="43">
    <w:abstractNumId w:val="29"/>
  </w:num>
  <w:num w:numId="44">
    <w:abstractNumId w:val="2"/>
  </w:num>
  <w:num w:numId="45">
    <w:abstractNumId w:val="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8"/>
  </w:num>
  <w:num w:numId="49">
    <w:abstractNumId w:val="17"/>
  </w:num>
  <w:num w:numId="50">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426"/>
    <w:rsid w:val="00036BA1"/>
    <w:rsid w:val="000405A0"/>
    <w:rsid w:val="00040B78"/>
    <w:rsid w:val="00041431"/>
    <w:rsid w:val="0004149C"/>
    <w:rsid w:val="000422E2"/>
    <w:rsid w:val="00042F22"/>
    <w:rsid w:val="000437FA"/>
    <w:rsid w:val="00043DDF"/>
    <w:rsid w:val="00044278"/>
    <w:rsid w:val="000444EF"/>
    <w:rsid w:val="00044A9C"/>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0394"/>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1C0E"/>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B4E"/>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20A"/>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97E71"/>
    <w:rsid w:val="001A1986"/>
    <w:rsid w:val="001A1987"/>
    <w:rsid w:val="001A1F6A"/>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D03"/>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2F68"/>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3CA6"/>
    <w:rsid w:val="00214DA8"/>
    <w:rsid w:val="0021529E"/>
    <w:rsid w:val="002152F2"/>
    <w:rsid w:val="00215423"/>
    <w:rsid w:val="002158FA"/>
    <w:rsid w:val="00215CEF"/>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1A65"/>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4425"/>
    <w:rsid w:val="002B5E84"/>
    <w:rsid w:val="002B6D00"/>
    <w:rsid w:val="002B77BF"/>
    <w:rsid w:val="002C08BC"/>
    <w:rsid w:val="002C0976"/>
    <w:rsid w:val="002C151A"/>
    <w:rsid w:val="002C2995"/>
    <w:rsid w:val="002C3542"/>
    <w:rsid w:val="002C38A5"/>
    <w:rsid w:val="002C3FD2"/>
    <w:rsid w:val="002C400F"/>
    <w:rsid w:val="002C41E6"/>
    <w:rsid w:val="002C4435"/>
    <w:rsid w:val="002C4558"/>
    <w:rsid w:val="002C6364"/>
    <w:rsid w:val="002C6E1A"/>
    <w:rsid w:val="002C6FCD"/>
    <w:rsid w:val="002C7166"/>
    <w:rsid w:val="002C71A1"/>
    <w:rsid w:val="002C7E3E"/>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4D17"/>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38E"/>
    <w:rsid w:val="00307A45"/>
    <w:rsid w:val="00307BA1"/>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5AD"/>
    <w:rsid w:val="00335858"/>
    <w:rsid w:val="00336BDA"/>
    <w:rsid w:val="00337135"/>
    <w:rsid w:val="00340CA8"/>
    <w:rsid w:val="0034106C"/>
    <w:rsid w:val="0034166C"/>
    <w:rsid w:val="003419A8"/>
    <w:rsid w:val="00342BD7"/>
    <w:rsid w:val="0034447A"/>
    <w:rsid w:val="00344FC0"/>
    <w:rsid w:val="00346775"/>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1F33"/>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89F"/>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698"/>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74D"/>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05F7"/>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31A"/>
    <w:rsid w:val="00427772"/>
    <w:rsid w:val="004307FC"/>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3F75"/>
    <w:rsid w:val="00444D3A"/>
    <w:rsid w:val="00444F56"/>
    <w:rsid w:val="004459C8"/>
    <w:rsid w:val="00446488"/>
    <w:rsid w:val="00446A99"/>
    <w:rsid w:val="00446F2B"/>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EFE"/>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AAE"/>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380"/>
    <w:rsid w:val="004C4662"/>
    <w:rsid w:val="004C5EE9"/>
    <w:rsid w:val="004C61A8"/>
    <w:rsid w:val="004C6A7A"/>
    <w:rsid w:val="004C6D2F"/>
    <w:rsid w:val="004C6D4F"/>
    <w:rsid w:val="004C6ED8"/>
    <w:rsid w:val="004C72BF"/>
    <w:rsid w:val="004C77DB"/>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CFB"/>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ADB"/>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328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05B"/>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C13"/>
    <w:rsid w:val="005B6D71"/>
    <w:rsid w:val="005B6F83"/>
    <w:rsid w:val="005C071C"/>
    <w:rsid w:val="005C2555"/>
    <w:rsid w:val="005C433B"/>
    <w:rsid w:val="005C547D"/>
    <w:rsid w:val="005C61AC"/>
    <w:rsid w:val="005C65B6"/>
    <w:rsid w:val="005C6E03"/>
    <w:rsid w:val="005C74FB"/>
    <w:rsid w:val="005C76FB"/>
    <w:rsid w:val="005D030D"/>
    <w:rsid w:val="005D04B4"/>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16BAF"/>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831"/>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3DF8"/>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6EDD"/>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DE3"/>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290"/>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0B"/>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0B0"/>
    <w:rsid w:val="00827148"/>
    <w:rsid w:val="00827CAB"/>
    <w:rsid w:val="00827D6F"/>
    <w:rsid w:val="00830677"/>
    <w:rsid w:val="00830E87"/>
    <w:rsid w:val="00832008"/>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A11"/>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24D1"/>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B49"/>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198C"/>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323"/>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5C78"/>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027"/>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992"/>
    <w:rsid w:val="00A30C0E"/>
    <w:rsid w:val="00A319C8"/>
    <w:rsid w:val="00A31E3E"/>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99"/>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A7447"/>
    <w:rsid w:val="00AB04D2"/>
    <w:rsid w:val="00AB0B46"/>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C7BAB"/>
    <w:rsid w:val="00AD0460"/>
    <w:rsid w:val="00AD0AA3"/>
    <w:rsid w:val="00AD0B4E"/>
    <w:rsid w:val="00AD1023"/>
    <w:rsid w:val="00AD159C"/>
    <w:rsid w:val="00AD17E6"/>
    <w:rsid w:val="00AD198E"/>
    <w:rsid w:val="00AD1BCB"/>
    <w:rsid w:val="00AD20C2"/>
    <w:rsid w:val="00AD2100"/>
    <w:rsid w:val="00AD3535"/>
    <w:rsid w:val="00AD35C8"/>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2F77"/>
    <w:rsid w:val="00AE32C3"/>
    <w:rsid w:val="00AE34E7"/>
    <w:rsid w:val="00AE39D2"/>
    <w:rsid w:val="00AE3D3C"/>
    <w:rsid w:val="00AE3FA0"/>
    <w:rsid w:val="00AE40E0"/>
    <w:rsid w:val="00AE4DBA"/>
    <w:rsid w:val="00AE4E4E"/>
    <w:rsid w:val="00AE4F07"/>
    <w:rsid w:val="00AE5426"/>
    <w:rsid w:val="00AE5783"/>
    <w:rsid w:val="00AE797A"/>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1DD4"/>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622B"/>
    <w:rsid w:val="00B975E9"/>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68FA"/>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66A6"/>
    <w:rsid w:val="00C07377"/>
    <w:rsid w:val="00C10478"/>
    <w:rsid w:val="00C11633"/>
    <w:rsid w:val="00C11E79"/>
    <w:rsid w:val="00C12107"/>
    <w:rsid w:val="00C13962"/>
    <w:rsid w:val="00C14D4B"/>
    <w:rsid w:val="00C154BB"/>
    <w:rsid w:val="00C1608A"/>
    <w:rsid w:val="00C16757"/>
    <w:rsid w:val="00C168FC"/>
    <w:rsid w:val="00C17316"/>
    <w:rsid w:val="00C226CD"/>
    <w:rsid w:val="00C23EAD"/>
    <w:rsid w:val="00C24AA4"/>
    <w:rsid w:val="00C26007"/>
    <w:rsid w:val="00C2749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20"/>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20EB"/>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33B8"/>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2F11"/>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06C3"/>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4AAB"/>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E6F93"/>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379A0"/>
    <w:rsid w:val="00E40640"/>
    <w:rsid w:val="00E410E5"/>
    <w:rsid w:val="00E416BE"/>
    <w:rsid w:val="00E417CB"/>
    <w:rsid w:val="00E419BA"/>
    <w:rsid w:val="00E41B61"/>
    <w:rsid w:val="00E421D0"/>
    <w:rsid w:val="00E422F7"/>
    <w:rsid w:val="00E424A9"/>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378"/>
    <w:rsid w:val="00EC1592"/>
    <w:rsid w:val="00EC168A"/>
    <w:rsid w:val="00EC19F0"/>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635"/>
    <w:rsid w:val="00F15FA5"/>
    <w:rsid w:val="00F163C6"/>
    <w:rsid w:val="00F1664B"/>
    <w:rsid w:val="00F168FA"/>
    <w:rsid w:val="00F16A6F"/>
    <w:rsid w:val="00F16F27"/>
    <w:rsid w:val="00F170F7"/>
    <w:rsid w:val="00F1733E"/>
    <w:rsid w:val="00F209B7"/>
    <w:rsid w:val="00F21135"/>
    <w:rsid w:val="00F21393"/>
    <w:rsid w:val="00F21C5E"/>
    <w:rsid w:val="00F23D23"/>
    <w:rsid w:val="00F243D8"/>
    <w:rsid w:val="00F243E4"/>
    <w:rsid w:val="00F26E23"/>
    <w:rsid w:val="00F276AD"/>
    <w:rsid w:val="00F27994"/>
    <w:rsid w:val="00F27FAF"/>
    <w:rsid w:val="00F30648"/>
    <w:rsid w:val="00F30828"/>
    <w:rsid w:val="00F313D6"/>
    <w:rsid w:val="00F31EC0"/>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6CEB"/>
    <w:rsid w:val="00F46FE9"/>
    <w:rsid w:val="00F4766C"/>
    <w:rsid w:val="00F477F2"/>
    <w:rsid w:val="00F507D1"/>
    <w:rsid w:val="00F50984"/>
    <w:rsid w:val="00F5103C"/>
    <w:rsid w:val="00F514A1"/>
    <w:rsid w:val="00F517C5"/>
    <w:rsid w:val="00F519CE"/>
    <w:rsid w:val="00F51ADA"/>
    <w:rsid w:val="00F51F6F"/>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45D"/>
    <w:rsid w:val="00F64C2B"/>
    <w:rsid w:val="00F64DC0"/>
    <w:rsid w:val="00F651BE"/>
    <w:rsid w:val="00F65F27"/>
    <w:rsid w:val="00F67E37"/>
    <w:rsid w:val="00F67F53"/>
    <w:rsid w:val="00F70104"/>
    <w:rsid w:val="00F703BE"/>
    <w:rsid w:val="00F71F69"/>
    <w:rsid w:val="00F72B72"/>
    <w:rsid w:val="00F745E4"/>
    <w:rsid w:val="00F74BB9"/>
    <w:rsid w:val="00F74C41"/>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0ED2"/>
    <w:rsid w:val="00FC186B"/>
    <w:rsid w:val="00FC1DCB"/>
    <w:rsid w:val="00FC2019"/>
    <w:rsid w:val="00FC2E17"/>
    <w:rsid w:val="00FC4002"/>
    <w:rsid w:val="00FC5A27"/>
    <w:rsid w:val="00FC5DE8"/>
    <w:rsid w:val="00FC5E13"/>
    <w:rsid w:val="00FC6D90"/>
    <w:rsid w:val="00FC7429"/>
    <w:rsid w:val="00FD07F6"/>
    <w:rsid w:val="00FD131C"/>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EF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64E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4EF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49021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930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48B0C-90E8-4DC2-AA53-581DD04EC1DE}">
  <ds:schemaRefs>
    <ds:schemaRef ds:uri="http://www.w3.org/XML/1998/namespace"/>
    <ds:schemaRef ds:uri="http://purl.org/dc/dcmitype/"/>
    <ds:schemaRef ds:uri="http://purl.org/dc/elements/1.1/"/>
    <ds:schemaRef ds:uri="a98b0458-14e1-4e1f-a9ed-8418c6586003"/>
    <ds:schemaRef ds:uri="http://purl.org/dc/terms/"/>
    <ds:schemaRef ds:uri="http://schemas.openxmlformats.org/package/2006/metadata/core-properties"/>
    <ds:schemaRef ds:uri="http://schemas.microsoft.com/office/2006/metadata/properties"/>
    <ds:schemaRef ds:uri="http://schemas.microsoft.com/office/2006/documentManagement/types"/>
    <ds:schemaRef ds:uri="1a6b509d-2589-4a83-a0a0-28d3825bdbf3"/>
  </ds:schemaRefs>
</ds:datastoreItem>
</file>

<file path=customXml/itemProps2.xml><?xml version="1.0" encoding="utf-8"?>
<ds:datastoreItem xmlns:ds="http://schemas.openxmlformats.org/officeDocument/2006/customXml" ds:itemID="{DCB0202E-62A7-4E89-9DCE-0A0879E2E562}">
  <ds:schemaRefs>
    <ds:schemaRef ds:uri="http://schemas.microsoft.com/sharepoint/v3/contenttype/forms"/>
  </ds:schemaRefs>
</ds:datastoreItem>
</file>

<file path=customXml/itemProps3.xml><?xml version="1.0" encoding="utf-8"?>
<ds:datastoreItem xmlns:ds="http://schemas.openxmlformats.org/officeDocument/2006/customXml" ds:itemID="{18CAF4CF-9D99-44B5-A1A2-C2D66775F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BE72AF8-42DB-4748-AED9-A0209626C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2372</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2016-08-12T20:21:00Z</dcterms:created>
  <dcterms:modified xsi:type="dcterms:W3CDTF">2016-09-30T23:27:00Z</dcterms:modified>
  <cp:category/>
</cp:coreProperties>
</file>