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D29" w:rsidRPr="00716D29" w:rsidRDefault="00716D29" w:rsidP="00716D29">
      <w:pPr>
        <w:tabs>
          <w:tab w:val="left" w:pos="1985"/>
        </w:tabs>
        <w:spacing w:after="0"/>
        <w:ind w:left="0" w:firstLine="0"/>
        <w:rPr>
          <w:rFonts w:ascii="Arial" w:hAnsi="Arial" w:cs="Arial"/>
          <w:b/>
          <w:bCs/>
          <w:sz w:val="28"/>
        </w:rPr>
      </w:pPr>
      <w:r w:rsidRPr="00716D29">
        <w:rPr>
          <w:rFonts w:ascii="Arial" w:hAnsi="Arial" w:cs="Arial"/>
          <w:b/>
          <w:bCs/>
          <w:sz w:val="28"/>
        </w:rPr>
        <w:t xml:space="preserve">3GPP TSG RAN WG1 Meeting #86bis               </w:t>
      </w:r>
      <w:r w:rsidRPr="00716D29">
        <w:rPr>
          <w:rFonts w:ascii="Arial" w:hAnsi="Arial" w:cs="Arial"/>
          <w:b/>
          <w:bCs/>
          <w:sz w:val="28"/>
        </w:rPr>
        <w:tab/>
      </w:r>
      <w:r w:rsidR="00331FE8" w:rsidRPr="00331FE8">
        <w:rPr>
          <w:rFonts w:ascii="Arial" w:hAnsi="Arial" w:cs="Arial"/>
          <w:b/>
          <w:bCs/>
          <w:sz w:val="28"/>
        </w:rPr>
        <w:t>R1-1609227</w:t>
      </w:r>
    </w:p>
    <w:p w:rsidR="00A75AEB" w:rsidRPr="00240E5A" w:rsidRDefault="00716D29" w:rsidP="00A75AEB">
      <w:pPr>
        <w:tabs>
          <w:tab w:val="left" w:pos="1985"/>
        </w:tabs>
        <w:spacing w:after="0"/>
        <w:ind w:left="0" w:firstLine="0"/>
        <w:rPr>
          <w:rFonts w:ascii="Arial" w:eastAsia="맑은 고딕" w:hAnsi="Arial"/>
          <w:b/>
          <w:sz w:val="24"/>
          <w:lang w:val="en-US" w:eastAsia="ko-KR"/>
        </w:rPr>
      </w:pPr>
      <w:r w:rsidRPr="00716D29">
        <w:rPr>
          <w:rFonts w:ascii="Arial" w:hAnsi="Arial" w:cs="Arial"/>
          <w:b/>
          <w:bCs/>
          <w:sz w:val="28"/>
        </w:rPr>
        <w:t>Lisbon, Portugal 10th - 14th October 2016</w:t>
      </w:r>
    </w:p>
    <w:p w:rsidR="00A75AEB" w:rsidRPr="00656CC9" w:rsidRDefault="00A75AEB" w:rsidP="00A75AEB">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Pr>
          <w:rFonts w:ascii="Arial" w:eastAsiaTheme="minorEastAsia" w:hAnsi="Arial" w:hint="eastAsia"/>
          <w:sz w:val="24"/>
          <w:lang w:val="en-US" w:eastAsia="ko-KR"/>
        </w:rPr>
        <w:t>8</w:t>
      </w:r>
      <w:r w:rsidRPr="00656CC9">
        <w:rPr>
          <w:rFonts w:ascii="Arial" w:eastAsia="맑은 고딕" w:hAnsi="Arial" w:hint="eastAsia"/>
          <w:sz w:val="24"/>
          <w:lang w:val="en-US" w:eastAsia="ko-KR"/>
        </w:rPr>
        <w:t>.</w:t>
      </w:r>
      <w:r>
        <w:rPr>
          <w:rFonts w:ascii="Arial" w:eastAsia="맑은 고딕" w:hAnsi="Arial" w:hint="eastAsia"/>
          <w:sz w:val="24"/>
          <w:lang w:val="en-US" w:eastAsia="ko-KR"/>
        </w:rPr>
        <w:t>1.</w:t>
      </w:r>
      <w:r w:rsidR="00172D89">
        <w:rPr>
          <w:rFonts w:ascii="Arial" w:eastAsia="맑은 고딕" w:hAnsi="Arial" w:hint="eastAsia"/>
          <w:sz w:val="24"/>
          <w:lang w:val="en-US" w:eastAsia="ko-KR"/>
        </w:rPr>
        <w:t>1.2</w:t>
      </w:r>
    </w:p>
    <w:p w:rsidR="00A75AEB" w:rsidRPr="00656CC9" w:rsidRDefault="00A75AEB" w:rsidP="00A75AEB">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A75AEB" w:rsidRPr="00DC6B53" w:rsidRDefault="00A75AEB" w:rsidP="00A75AEB">
      <w:pPr>
        <w:tabs>
          <w:tab w:val="left" w:pos="1985"/>
        </w:tabs>
        <w:adjustRightInd w:val="0"/>
        <w:spacing w:after="0"/>
        <w:ind w:left="2000" w:hangingChars="830" w:hanging="2000"/>
        <w:rPr>
          <w:rFonts w:ascii="Arial" w:eastAsiaTheme="minorEastAsia"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FB0FBA" w:rsidRPr="00FB0FBA">
        <w:rPr>
          <w:rFonts w:ascii="Arial" w:eastAsiaTheme="minorEastAsia" w:hAnsi="Arial"/>
          <w:sz w:val="24"/>
          <w:lang w:eastAsia="ko-KR"/>
        </w:rPr>
        <w:t>On MA resource and MA signature configurations</w:t>
      </w:r>
      <w:r w:rsidR="00DC6B53">
        <w:rPr>
          <w:rFonts w:ascii="Arial" w:eastAsiaTheme="minorEastAsia" w:hAnsi="Arial" w:hint="eastAsia"/>
          <w:sz w:val="24"/>
          <w:lang w:eastAsia="ko-KR"/>
        </w:rPr>
        <w:t xml:space="preserve"> </w:t>
      </w:r>
    </w:p>
    <w:p w:rsidR="00A75AEB" w:rsidRPr="00656CC9" w:rsidRDefault="00A75AEB" w:rsidP="00A75AEB">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rsidR="001A35EE" w:rsidRPr="00656CC9" w:rsidRDefault="001A35EE" w:rsidP="001A35EE">
      <w:pPr>
        <w:pStyle w:val="1"/>
        <w:rPr>
          <w:rFonts w:eastAsia="바탕"/>
          <w:b/>
          <w:lang w:eastAsia="ko-KR"/>
        </w:rPr>
      </w:pPr>
      <w:r>
        <w:rPr>
          <w:rFonts w:eastAsia="바탕" w:hint="eastAsia"/>
          <w:b/>
          <w:lang w:eastAsia="ko-KR"/>
        </w:rPr>
        <w:t>Introduction</w:t>
      </w:r>
    </w:p>
    <w:p w:rsidR="00215153" w:rsidRDefault="00215153" w:rsidP="00215153">
      <w:pPr>
        <w:spacing w:before="120" w:after="120" w:line="240" w:lineRule="auto"/>
        <w:ind w:left="0" w:firstLineChars="100" w:firstLine="220"/>
        <w:rPr>
          <w:rFonts w:eastAsiaTheme="minorEastAsia"/>
          <w:highlight w:val="green"/>
          <w:lang w:val="en-US" w:eastAsia="ko-KR"/>
        </w:rPr>
      </w:pPr>
      <w:r w:rsidRPr="003B018B">
        <w:rPr>
          <w:rFonts w:eastAsia="바탕" w:hint="eastAsia"/>
          <w:sz w:val="22"/>
          <w:szCs w:val="22"/>
          <w:lang w:eastAsia="ko-KR"/>
        </w:rPr>
        <w:t>In</w:t>
      </w:r>
      <w:r>
        <w:rPr>
          <w:rFonts w:eastAsia="바탕" w:hint="eastAsia"/>
          <w:sz w:val="22"/>
          <w:szCs w:val="22"/>
          <w:lang w:eastAsia="ko-KR"/>
        </w:rPr>
        <w:t xml:space="preserve"> RAN1 #86 meeting, terminologies and definitions on the MA physical resource, MA signature and MA resource are agreed as follows: </w:t>
      </w:r>
    </w:p>
    <w:p w:rsidR="00215153" w:rsidRPr="00F370F2" w:rsidRDefault="00215153" w:rsidP="00215153">
      <w:pPr>
        <w:spacing w:after="0"/>
        <w:rPr>
          <w:b/>
          <w:u w:val="single"/>
          <w:lang w:eastAsia="ja-JP"/>
        </w:rPr>
      </w:pPr>
      <w:r w:rsidRPr="00F370F2">
        <w:rPr>
          <w:b/>
          <w:u w:val="single"/>
          <w:lang w:eastAsia="ja-JP"/>
        </w:rPr>
        <w:t>Agreements:</w:t>
      </w:r>
    </w:p>
    <w:p w:rsidR="00215153" w:rsidRPr="001749B3" w:rsidRDefault="00215153" w:rsidP="00215153">
      <w:pPr>
        <w:numPr>
          <w:ilvl w:val="0"/>
          <w:numId w:val="18"/>
        </w:numPr>
        <w:spacing w:before="0" w:after="0" w:line="280" w:lineRule="exact"/>
        <w:ind w:hanging="357"/>
        <w:jc w:val="left"/>
        <w:rPr>
          <w:b/>
          <w:lang w:eastAsia="ja-JP"/>
        </w:rPr>
      </w:pPr>
      <w:r w:rsidRPr="001749B3">
        <w:rPr>
          <w:lang w:val="en-US" w:eastAsia="ja-JP"/>
        </w:rPr>
        <w:t>A MA physical resource for “grant-free” UL transmission is comprised of a time-frequency block</w:t>
      </w:r>
    </w:p>
    <w:p w:rsidR="00215153" w:rsidRPr="001749B3" w:rsidRDefault="00215153" w:rsidP="00215153">
      <w:pPr>
        <w:numPr>
          <w:ilvl w:val="1"/>
          <w:numId w:val="18"/>
        </w:numPr>
        <w:spacing w:before="0" w:after="0" w:line="280" w:lineRule="exact"/>
        <w:ind w:hanging="357"/>
        <w:jc w:val="left"/>
        <w:rPr>
          <w:b/>
          <w:lang w:eastAsia="ja-JP"/>
        </w:rPr>
      </w:pPr>
      <w:r w:rsidRPr="001749B3">
        <w:rPr>
          <w:lang w:eastAsia="ja-JP"/>
        </w:rPr>
        <w:t>Note: s</w:t>
      </w:r>
      <w:proofErr w:type="spellStart"/>
      <w:r w:rsidRPr="001749B3">
        <w:rPr>
          <w:lang w:val="en-US" w:eastAsia="ja-JP"/>
        </w:rPr>
        <w:t>patial</w:t>
      </w:r>
      <w:proofErr w:type="spellEnd"/>
      <w:r w:rsidRPr="001749B3">
        <w:rPr>
          <w:lang w:val="en-US" w:eastAsia="ja-JP"/>
        </w:rPr>
        <w:t xml:space="preserve"> dimension is not considered as a physical resource in this context</w:t>
      </w:r>
    </w:p>
    <w:p w:rsidR="00215153" w:rsidRPr="009C1F83" w:rsidRDefault="00215153" w:rsidP="00215153">
      <w:pPr>
        <w:numPr>
          <w:ilvl w:val="0"/>
          <w:numId w:val="18"/>
        </w:numPr>
        <w:spacing w:before="0" w:after="0" w:line="280" w:lineRule="exact"/>
        <w:ind w:hanging="357"/>
        <w:jc w:val="left"/>
        <w:rPr>
          <w:lang w:eastAsia="ja-JP"/>
        </w:rPr>
      </w:pPr>
      <w:r w:rsidRPr="009C1F83">
        <w:rPr>
          <w:lang w:eastAsia="ja-JP"/>
        </w:rPr>
        <w:t>A MA resource is comprised of a MA physical resource and a MA signature, where a MA signature includes at least one of the following:</w:t>
      </w:r>
    </w:p>
    <w:p w:rsidR="00215153" w:rsidRPr="009C1F83" w:rsidRDefault="00215153" w:rsidP="00215153">
      <w:pPr>
        <w:numPr>
          <w:ilvl w:val="1"/>
          <w:numId w:val="18"/>
        </w:numPr>
        <w:spacing w:before="0" w:after="0" w:line="280" w:lineRule="exact"/>
        <w:ind w:hanging="357"/>
        <w:jc w:val="left"/>
        <w:rPr>
          <w:lang w:val="en-US" w:eastAsia="ja-JP"/>
        </w:rPr>
      </w:pPr>
      <w:r w:rsidRPr="009C1F83">
        <w:rPr>
          <w:lang w:val="en-US" w:eastAsia="ja-JP"/>
        </w:rPr>
        <w:t>Codebook/</w:t>
      </w:r>
      <w:proofErr w:type="spellStart"/>
      <w:r w:rsidRPr="009C1F83">
        <w:rPr>
          <w:lang w:val="en-US" w:eastAsia="ja-JP"/>
        </w:rPr>
        <w:t>Codeword</w:t>
      </w:r>
      <w:proofErr w:type="spellEnd"/>
    </w:p>
    <w:p w:rsidR="00215153" w:rsidRPr="009C1F83" w:rsidRDefault="00215153" w:rsidP="00215153">
      <w:pPr>
        <w:numPr>
          <w:ilvl w:val="1"/>
          <w:numId w:val="18"/>
        </w:numPr>
        <w:spacing w:before="0" w:after="0" w:line="280" w:lineRule="exact"/>
        <w:ind w:hanging="357"/>
        <w:jc w:val="left"/>
        <w:rPr>
          <w:lang w:val="en-US" w:eastAsia="ja-JP"/>
        </w:rPr>
      </w:pPr>
      <w:r w:rsidRPr="009C1F83">
        <w:rPr>
          <w:lang w:val="en-US" w:eastAsia="ja-JP"/>
        </w:rPr>
        <w:t>Sequence</w:t>
      </w:r>
    </w:p>
    <w:p w:rsidR="00215153" w:rsidRPr="009C1F83" w:rsidRDefault="00215153" w:rsidP="00215153">
      <w:pPr>
        <w:numPr>
          <w:ilvl w:val="1"/>
          <w:numId w:val="18"/>
        </w:numPr>
        <w:spacing w:before="0" w:after="0" w:line="280" w:lineRule="exact"/>
        <w:ind w:hanging="357"/>
        <w:jc w:val="left"/>
        <w:rPr>
          <w:lang w:val="en-US" w:eastAsia="ja-JP"/>
        </w:rPr>
      </w:pPr>
      <w:proofErr w:type="spellStart"/>
      <w:r w:rsidRPr="009C1F83">
        <w:rPr>
          <w:lang w:val="en-US" w:eastAsia="ja-JP"/>
        </w:rPr>
        <w:t>Interleaver</w:t>
      </w:r>
      <w:proofErr w:type="spellEnd"/>
      <w:r w:rsidRPr="009C1F83">
        <w:rPr>
          <w:lang w:val="en-US" w:eastAsia="ja-JP"/>
        </w:rPr>
        <w:t xml:space="preserve"> and/or mapping pattern</w:t>
      </w:r>
    </w:p>
    <w:p w:rsidR="00215153" w:rsidRPr="009C1F83" w:rsidRDefault="00215153" w:rsidP="00215153">
      <w:pPr>
        <w:numPr>
          <w:ilvl w:val="1"/>
          <w:numId w:val="18"/>
        </w:numPr>
        <w:spacing w:before="0" w:after="0" w:line="280" w:lineRule="exact"/>
        <w:ind w:hanging="357"/>
        <w:jc w:val="left"/>
        <w:rPr>
          <w:lang w:val="en-US" w:eastAsia="ja-JP"/>
        </w:rPr>
      </w:pPr>
      <w:r w:rsidRPr="009C1F83">
        <w:rPr>
          <w:lang w:val="en-US" w:eastAsia="ja-JP"/>
        </w:rPr>
        <w:t>Demodulation reference signal</w:t>
      </w:r>
    </w:p>
    <w:p w:rsidR="00215153" w:rsidRPr="009C1F83" w:rsidRDefault="00215153" w:rsidP="00215153">
      <w:pPr>
        <w:numPr>
          <w:ilvl w:val="1"/>
          <w:numId w:val="18"/>
        </w:numPr>
        <w:spacing w:before="0" w:after="0" w:line="280" w:lineRule="exact"/>
        <w:ind w:hanging="357"/>
        <w:jc w:val="left"/>
        <w:rPr>
          <w:lang w:val="en-US" w:eastAsia="ja-JP"/>
        </w:rPr>
      </w:pPr>
      <w:r w:rsidRPr="009C1F83">
        <w:rPr>
          <w:lang w:val="en-US" w:eastAsia="ja-JP"/>
        </w:rPr>
        <w:t>Preamble</w:t>
      </w:r>
    </w:p>
    <w:p w:rsidR="00215153" w:rsidRPr="009C1F83" w:rsidRDefault="00215153" w:rsidP="00215153">
      <w:pPr>
        <w:numPr>
          <w:ilvl w:val="1"/>
          <w:numId w:val="18"/>
        </w:numPr>
        <w:spacing w:before="0" w:after="0" w:line="280" w:lineRule="exact"/>
        <w:ind w:hanging="357"/>
        <w:jc w:val="left"/>
        <w:rPr>
          <w:lang w:val="en-US" w:eastAsia="ja-JP"/>
        </w:rPr>
      </w:pPr>
      <w:r w:rsidRPr="009C1F83">
        <w:rPr>
          <w:lang w:val="en-US" w:eastAsia="ja-JP"/>
        </w:rPr>
        <w:t>Spatial-dimension</w:t>
      </w:r>
    </w:p>
    <w:p w:rsidR="00215153" w:rsidRPr="009C1F83" w:rsidRDefault="00215153" w:rsidP="00215153">
      <w:pPr>
        <w:numPr>
          <w:ilvl w:val="1"/>
          <w:numId w:val="18"/>
        </w:numPr>
        <w:spacing w:before="0" w:after="0" w:line="280" w:lineRule="exact"/>
        <w:ind w:hanging="357"/>
        <w:jc w:val="left"/>
        <w:rPr>
          <w:lang w:val="en-US" w:eastAsia="ja-JP"/>
        </w:rPr>
      </w:pPr>
      <w:r w:rsidRPr="009C1F83">
        <w:rPr>
          <w:lang w:val="en-US" w:eastAsia="ja-JP"/>
        </w:rPr>
        <w:t>Power-dimension</w:t>
      </w:r>
    </w:p>
    <w:p w:rsidR="00215153" w:rsidRPr="009C1F83" w:rsidRDefault="00215153" w:rsidP="00215153">
      <w:pPr>
        <w:numPr>
          <w:ilvl w:val="1"/>
          <w:numId w:val="18"/>
        </w:numPr>
        <w:spacing w:before="0" w:after="0" w:line="280" w:lineRule="exact"/>
        <w:ind w:hanging="357"/>
        <w:jc w:val="left"/>
        <w:rPr>
          <w:lang w:val="en-US" w:eastAsia="ja-JP"/>
        </w:rPr>
      </w:pPr>
      <w:r w:rsidRPr="009C1F83">
        <w:rPr>
          <w:lang w:val="en-US" w:eastAsia="ja-JP"/>
        </w:rPr>
        <w:t>Others are not precluded</w:t>
      </w:r>
    </w:p>
    <w:p w:rsidR="00215153" w:rsidRPr="00A87BD7" w:rsidRDefault="00215153" w:rsidP="00215153">
      <w:pPr>
        <w:numPr>
          <w:ilvl w:val="0"/>
          <w:numId w:val="18"/>
        </w:numPr>
        <w:spacing w:before="0" w:after="0" w:line="280" w:lineRule="exact"/>
        <w:ind w:hanging="357"/>
        <w:jc w:val="left"/>
        <w:rPr>
          <w:lang w:val="en-US" w:eastAsia="ja-JP"/>
        </w:rPr>
      </w:pPr>
      <w:r w:rsidRPr="009C1F83">
        <w:rPr>
          <w:lang w:val="en-US" w:eastAsia="ja-JP"/>
        </w:rPr>
        <w:t xml:space="preserve">Details on </w:t>
      </w:r>
      <w:r w:rsidRPr="009C1F83">
        <w:rPr>
          <w:lang w:eastAsia="ja-JP"/>
        </w:rPr>
        <w:t>MA physical resource and MA signature resource</w:t>
      </w:r>
      <w:r w:rsidRPr="009C1F83">
        <w:rPr>
          <w:lang w:val="en-US" w:eastAsia="ja-JP"/>
        </w:rPr>
        <w:t xml:space="preserve"> FFS </w:t>
      </w:r>
    </w:p>
    <w:p w:rsidR="00215153" w:rsidRPr="00F370F2" w:rsidRDefault="00215153" w:rsidP="00215153">
      <w:pPr>
        <w:spacing w:after="0"/>
        <w:rPr>
          <w:b/>
          <w:u w:val="single"/>
          <w:lang w:eastAsia="ja-JP"/>
        </w:rPr>
      </w:pPr>
      <w:r w:rsidRPr="00F370F2">
        <w:rPr>
          <w:b/>
          <w:u w:val="single"/>
          <w:lang w:eastAsia="ja-JP"/>
        </w:rPr>
        <w:t>Agreements:</w:t>
      </w:r>
    </w:p>
    <w:p w:rsidR="00215153" w:rsidRPr="0050255B" w:rsidRDefault="00215153" w:rsidP="00215153">
      <w:pPr>
        <w:numPr>
          <w:ilvl w:val="0"/>
          <w:numId w:val="19"/>
        </w:numPr>
        <w:spacing w:before="0" w:after="0" w:line="240" w:lineRule="auto"/>
        <w:jc w:val="left"/>
        <w:rPr>
          <w:lang w:val="en-US" w:eastAsia="ja-JP"/>
        </w:rPr>
      </w:pPr>
      <w:r w:rsidRPr="0050255B">
        <w:rPr>
          <w:lang w:val="en-US" w:eastAsia="ja-JP"/>
        </w:rPr>
        <w:t>At least the following options for “autonomous/grant-free/contention based” UL transmission should be studied</w:t>
      </w:r>
    </w:p>
    <w:p w:rsidR="00215153" w:rsidRPr="0010171B" w:rsidRDefault="00215153" w:rsidP="00215153">
      <w:pPr>
        <w:numPr>
          <w:ilvl w:val="1"/>
          <w:numId w:val="19"/>
        </w:numPr>
        <w:spacing w:before="0" w:after="0" w:line="280" w:lineRule="exact"/>
        <w:ind w:hanging="357"/>
        <w:jc w:val="left"/>
        <w:rPr>
          <w:lang w:val="en-US" w:eastAsia="ja-JP"/>
        </w:rPr>
      </w:pPr>
      <w:r w:rsidRPr="0050255B">
        <w:rPr>
          <w:lang w:val="en-US" w:eastAsia="ja-JP"/>
        </w:rPr>
        <w:t>Opt. 1: a UE performs random resource selection</w:t>
      </w:r>
      <w:r w:rsidRPr="001B7D12">
        <w:rPr>
          <w:lang w:val="en-US" w:eastAsia="ja-JP"/>
        </w:rPr>
        <w:t xml:space="preserve"> </w:t>
      </w:r>
    </w:p>
    <w:p w:rsidR="00215153" w:rsidRPr="001B7D12" w:rsidRDefault="00215153" w:rsidP="00215153">
      <w:pPr>
        <w:numPr>
          <w:ilvl w:val="2"/>
          <w:numId w:val="19"/>
        </w:numPr>
        <w:spacing w:before="0" w:after="0" w:line="280" w:lineRule="exact"/>
        <w:jc w:val="left"/>
        <w:rPr>
          <w:lang w:val="en-US" w:eastAsia="ja-JP"/>
        </w:rPr>
      </w:pPr>
      <w:r>
        <w:rPr>
          <w:rFonts w:eastAsiaTheme="minorEastAsia"/>
          <w:lang w:val="en-US" w:eastAsia="ko-KR"/>
        </w:rPr>
        <w:t>D</w:t>
      </w:r>
      <w:r>
        <w:rPr>
          <w:rFonts w:eastAsiaTheme="minorEastAsia" w:hint="eastAsia"/>
          <w:lang w:val="en-US" w:eastAsia="ko-KR"/>
        </w:rPr>
        <w:t>etails FFS</w:t>
      </w:r>
    </w:p>
    <w:p w:rsidR="00215153" w:rsidRPr="0010171B" w:rsidRDefault="00215153" w:rsidP="00215153">
      <w:pPr>
        <w:numPr>
          <w:ilvl w:val="1"/>
          <w:numId w:val="19"/>
        </w:numPr>
        <w:spacing w:before="0" w:after="0" w:line="280" w:lineRule="exact"/>
        <w:ind w:hanging="357"/>
        <w:jc w:val="left"/>
        <w:rPr>
          <w:lang w:val="en-US" w:eastAsia="ja-JP"/>
        </w:rPr>
      </w:pPr>
      <w:r w:rsidRPr="0050255B">
        <w:rPr>
          <w:lang w:val="en-US" w:eastAsia="ja-JP"/>
        </w:rPr>
        <w:t xml:space="preserve">Opt. 2: a UE’s resource is pre-configured by </w:t>
      </w:r>
      <w:proofErr w:type="spellStart"/>
      <w:r w:rsidRPr="0050255B">
        <w:rPr>
          <w:lang w:val="en-US" w:eastAsia="ja-JP"/>
        </w:rPr>
        <w:t>eNB</w:t>
      </w:r>
      <w:proofErr w:type="spellEnd"/>
      <w:r w:rsidRPr="0050255B">
        <w:rPr>
          <w:lang w:val="en-US" w:eastAsia="ja-JP"/>
        </w:rPr>
        <w:t xml:space="preserve"> or pre-determined</w:t>
      </w:r>
    </w:p>
    <w:p w:rsidR="00215153" w:rsidRPr="0010171B" w:rsidRDefault="00215153" w:rsidP="00215153">
      <w:pPr>
        <w:numPr>
          <w:ilvl w:val="2"/>
          <w:numId w:val="19"/>
        </w:numPr>
        <w:spacing w:before="0" w:after="0" w:line="280" w:lineRule="exact"/>
        <w:jc w:val="left"/>
        <w:rPr>
          <w:lang w:val="en-US" w:eastAsia="ja-JP"/>
        </w:rPr>
      </w:pPr>
      <w:r>
        <w:rPr>
          <w:rFonts w:eastAsiaTheme="minorEastAsia" w:hint="eastAsia"/>
          <w:lang w:val="en-US" w:eastAsia="ko-KR"/>
        </w:rPr>
        <w:t>Details FFS</w:t>
      </w:r>
    </w:p>
    <w:p w:rsidR="00215153" w:rsidRPr="0010171B" w:rsidRDefault="00215153" w:rsidP="00215153">
      <w:pPr>
        <w:numPr>
          <w:ilvl w:val="1"/>
          <w:numId w:val="19"/>
        </w:numPr>
        <w:spacing w:before="0" w:after="0" w:line="280" w:lineRule="exact"/>
        <w:ind w:hanging="357"/>
        <w:jc w:val="left"/>
        <w:rPr>
          <w:lang w:val="en-US" w:eastAsia="ja-JP"/>
        </w:rPr>
      </w:pPr>
      <w:r w:rsidRPr="0050255B">
        <w:rPr>
          <w:lang w:val="en-US" w:eastAsia="ja-JP"/>
        </w:rPr>
        <w:t>Other options are not precluded</w:t>
      </w:r>
      <w:r w:rsidRPr="001B7D12">
        <w:rPr>
          <w:lang w:val="en-US" w:eastAsia="ja-JP"/>
        </w:rPr>
        <w:t xml:space="preserve"> </w:t>
      </w:r>
    </w:p>
    <w:p w:rsidR="00F370F2" w:rsidRDefault="00A54B9F" w:rsidP="001A35EE">
      <w:pPr>
        <w:pStyle w:val="1"/>
        <w:rPr>
          <w:rFonts w:eastAsia="바탕"/>
          <w:b/>
          <w:lang w:eastAsia="ko-KR"/>
        </w:rPr>
      </w:pPr>
      <w:r>
        <w:rPr>
          <w:rFonts w:eastAsia="바탕" w:hint="eastAsia"/>
          <w:b/>
          <w:lang w:eastAsia="ko-KR"/>
        </w:rPr>
        <w:t xml:space="preserve">Discussion on </w:t>
      </w:r>
      <w:r w:rsidR="00215153">
        <w:rPr>
          <w:rFonts w:eastAsia="바탕" w:hint="eastAsia"/>
          <w:b/>
          <w:lang w:eastAsia="ko-KR"/>
        </w:rPr>
        <w:t xml:space="preserve">MA resource </w:t>
      </w:r>
      <w:r w:rsidR="00F370F2">
        <w:rPr>
          <w:rFonts w:eastAsia="바탕" w:hint="eastAsia"/>
          <w:b/>
          <w:lang w:eastAsia="ko-KR"/>
        </w:rPr>
        <w:t xml:space="preserve">and MA signature </w:t>
      </w:r>
    </w:p>
    <w:p w:rsidR="008246A0" w:rsidRDefault="005606EE" w:rsidP="008246A0">
      <w:pPr>
        <w:spacing w:before="120" w:after="120" w:line="240" w:lineRule="auto"/>
        <w:ind w:left="0" w:firstLine="225"/>
        <w:rPr>
          <w:rFonts w:eastAsiaTheme="minorEastAsia"/>
          <w:lang w:eastAsia="ko-KR"/>
        </w:rPr>
      </w:pPr>
      <w:r>
        <w:rPr>
          <w:rFonts w:eastAsia="바탕" w:hint="eastAsia"/>
          <w:sz w:val="22"/>
          <w:lang w:eastAsia="ko-KR"/>
        </w:rPr>
        <w:t>According to</w:t>
      </w:r>
      <w:r w:rsidR="00215153">
        <w:rPr>
          <w:rFonts w:eastAsia="바탕" w:hint="eastAsia"/>
          <w:sz w:val="22"/>
          <w:lang w:eastAsia="ko-KR"/>
        </w:rPr>
        <w:t xml:space="preserve"> the agreements, </w:t>
      </w:r>
      <w:r w:rsidR="00215153" w:rsidRPr="009C1F83">
        <w:rPr>
          <w:lang w:eastAsia="ja-JP"/>
        </w:rPr>
        <w:t>MA resource is comprised of a MA physical resource and a MA signature</w:t>
      </w:r>
      <w:r w:rsidR="00215153">
        <w:rPr>
          <w:rFonts w:eastAsiaTheme="minorEastAsia" w:hint="eastAsia"/>
          <w:lang w:eastAsia="ko-KR"/>
        </w:rPr>
        <w:t xml:space="preserve"> and there can be multiple options for resource selection way, i.e. random resource selection or pre-con</w:t>
      </w:r>
      <w:r w:rsidR="009D4AC3">
        <w:rPr>
          <w:rFonts w:eastAsiaTheme="minorEastAsia" w:hint="eastAsia"/>
          <w:lang w:eastAsia="ko-KR"/>
        </w:rPr>
        <w:t xml:space="preserve">figured/pre-determined. However, current statements are not that clear </w:t>
      </w:r>
      <w:r w:rsidR="00D12D30">
        <w:rPr>
          <w:rFonts w:eastAsiaTheme="minorEastAsia" w:hint="eastAsia"/>
          <w:lang w:eastAsia="ko-KR"/>
        </w:rPr>
        <w:t>enough</w:t>
      </w:r>
      <w:r w:rsidR="009D4AC3">
        <w:rPr>
          <w:rFonts w:eastAsiaTheme="minorEastAsia" w:hint="eastAsia"/>
          <w:lang w:eastAsia="ko-KR"/>
        </w:rPr>
        <w:t xml:space="preserve">, which one can be selected randomly or pre-configured/pre-determined, whether MA physical resource or MA signature. In our view, MA signature can be randomly selected </w:t>
      </w:r>
      <w:r w:rsidR="00D12D30">
        <w:rPr>
          <w:rFonts w:eastAsiaTheme="minorEastAsia" w:hint="eastAsia"/>
          <w:lang w:eastAsia="ko-KR"/>
        </w:rPr>
        <w:t xml:space="preserve">in a </w:t>
      </w:r>
      <w:r w:rsidR="009D4AC3">
        <w:rPr>
          <w:rFonts w:eastAsiaTheme="minorEastAsia" w:hint="eastAsia"/>
          <w:lang w:eastAsia="ko-KR"/>
        </w:rPr>
        <w:t>given p</w:t>
      </w:r>
      <w:r w:rsidR="002A037C">
        <w:rPr>
          <w:rFonts w:eastAsiaTheme="minorEastAsia" w:hint="eastAsia"/>
          <w:lang w:eastAsia="ko-KR"/>
        </w:rPr>
        <w:t>re-configured MA signature pool, i.e.</w:t>
      </w:r>
      <w:r w:rsidR="009D4AC3">
        <w:rPr>
          <w:rFonts w:eastAsiaTheme="minorEastAsia" w:hint="eastAsia"/>
          <w:lang w:eastAsia="ko-KR"/>
        </w:rPr>
        <w:t xml:space="preserve"> a set of MA signature. </w:t>
      </w:r>
      <w:r w:rsidR="009D4AC3">
        <w:rPr>
          <w:rFonts w:eastAsiaTheme="minorEastAsia"/>
          <w:lang w:eastAsia="ko-KR"/>
        </w:rPr>
        <w:t>Similarly</w:t>
      </w:r>
      <w:r w:rsidR="009D4AC3">
        <w:rPr>
          <w:rFonts w:eastAsiaTheme="minorEastAsia" w:hint="eastAsia"/>
          <w:lang w:eastAsia="ko-KR"/>
        </w:rPr>
        <w:t xml:space="preserve">, MA physical resource pool, i.e. a </w:t>
      </w:r>
      <w:r w:rsidR="009D4AC3">
        <w:rPr>
          <w:rFonts w:eastAsiaTheme="minorEastAsia"/>
          <w:lang w:eastAsia="ko-KR"/>
        </w:rPr>
        <w:t xml:space="preserve">set of MA physical resources can be pre-configured and UE may select the MA physical </w:t>
      </w:r>
      <w:r w:rsidR="009D4AC3">
        <w:rPr>
          <w:rFonts w:eastAsiaTheme="minorEastAsia" w:hint="eastAsia"/>
          <w:lang w:eastAsia="ko-KR"/>
        </w:rPr>
        <w:t xml:space="preserve">resource for its UL transmission. </w:t>
      </w:r>
      <w:r w:rsidR="00D12D30">
        <w:rPr>
          <w:rFonts w:eastAsiaTheme="minorEastAsia" w:hint="eastAsia"/>
          <w:lang w:eastAsia="ko-KR"/>
        </w:rPr>
        <w:t xml:space="preserve">Details on the configuration of MA physical resource and MA signature are elaborated in our companion document [1]. </w:t>
      </w:r>
      <w:r w:rsidR="009D4AC3">
        <w:rPr>
          <w:rFonts w:eastAsiaTheme="minorEastAsia" w:hint="eastAsia"/>
          <w:lang w:eastAsia="ko-KR"/>
        </w:rPr>
        <w:lastRenderedPageBreak/>
        <w:t xml:space="preserve">On the other hand, </w:t>
      </w:r>
      <w:r w:rsidR="00D12D30">
        <w:rPr>
          <w:rFonts w:eastAsiaTheme="minorEastAsia" w:hint="eastAsia"/>
          <w:lang w:eastAsia="ko-KR"/>
        </w:rPr>
        <w:t xml:space="preserve">in terms of system flexibility, </w:t>
      </w:r>
      <w:r w:rsidR="009D4AC3">
        <w:rPr>
          <w:rFonts w:eastAsiaTheme="minorEastAsia" w:hint="eastAsia"/>
          <w:lang w:eastAsia="ko-KR"/>
        </w:rPr>
        <w:t xml:space="preserve">it </w:t>
      </w:r>
      <w:r w:rsidR="009D4AC3">
        <w:rPr>
          <w:rFonts w:eastAsiaTheme="minorEastAsia"/>
          <w:lang w:eastAsia="ko-KR"/>
        </w:rPr>
        <w:t xml:space="preserve">seems not a good design choice </w:t>
      </w:r>
      <w:r w:rsidR="00D12D30">
        <w:rPr>
          <w:rFonts w:eastAsiaTheme="minorEastAsia" w:hint="eastAsia"/>
          <w:lang w:eastAsia="ko-KR"/>
        </w:rPr>
        <w:t xml:space="preserve">that </w:t>
      </w:r>
      <w:r w:rsidR="009D4AC3">
        <w:rPr>
          <w:rFonts w:eastAsiaTheme="minorEastAsia"/>
          <w:lang w:eastAsia="ko-KR"/>
        </w:rPr>
        <w:t>MA physical resource or MA signature</w:t>
      </w:r>
      <w:r w:rsidR="00D12D30">
        <w:rPr>
          <w:rFonts w:eastAsiaTheme="minorEastAsia" w:hint="eastAsia"/>
          <w:lang w:eastAsia="ko-KR"/>
        </w:rPr>
        <w:t xml:space="preserve"> is</w:t>
      </w:r>
      <w:r w:rsidR="00D12D30">
        <w:rPr>
          <w:rFonts w:eastAsiaTheme="minorEastAsia"/>
          <w:lang w:eastAsia="ko-KR"/>
        </w:rPr>
        <w:t xml:space="preserve"> pre-determined by the specification</w:t>
      </w:r>
      <w:r w:rsidR="00D12D30">
        <w:rPr>
          <w:rFonts w:eastAsiaTheme="minorEastAsia" w:hint="eastAsia"/>
          <w:lang w:eastAsia="ko-KR"/>
        </w:rPr>
        <w:t>.</w:t>
      </w:r>
    </w:p>
    <w:p w:rsidR="00BF5625" w:rsidRDefault="00E573C6" w:rsidP="00F149B5">
      <w:pPr>
        <w:spacing w:before="120" w:after="120" w:line="240" w:lineRule="auto"/>
        <w:ind w:left="0" w:firstLine="225"/>
        <w:rPr>
          <w:rFonts w:eastAsiaTheme="minorEastAsia"/>
          <w:lang w:eastAsia="ko-KR"/>
        </w:rPr>
      </w:pPr>
      <w:r>
        <w:rPr>
          <w:rFonts w:eastAsiaTheme="minorEastAsia" w:hint="eastAsia"/>
          <w:lang w:eastAsia="ko-KR"/>
        </w:rPr>
        <w:t>In our view, a set</w:t>
      </w:r>
      <w:r w:rsidR="008246A0">
        <w:rPr>
          <w:rFonts w:eastAsiaTheme="minorEastAsia" w:hint="eastAsia"/>
          <w:lang w:eastAsia="ko-KR"/>
        </w:rPr>
        <w:t xml:space="preserve"> of MA physical resource and corresponding MA signature </w:t>
      </w:r>
      <w:r w:rsidR="00A646F1">
        <w:rPr>
          <w:rFonts w:eastAsiaTheme="minorEastAsia" w:hint="eastAsia"/>
          <w:lang w:eastAsia="ko-KR"/>
        </w:rPr>
        <w:t xml:space="preserve">are pre-configured to UE </w:t>
      </w:r>
      <w:r w:rsidR="008246A0">
        <w:rPr>
          <w:rFonts w:eastAsiaTheme="minorEastAsia" w:hint="eastAsia"/>
          <w:lang w:eastAsia="ko-KR"/>
        </w:rPr>
        <w:t xml:space="preserve">and </w:t>
      </w:r>
      <w:r>
        <w:rPr>
          <w:rFonts w:eastAsiaTheme="minorEastAsia" w:hint="eastAsia"/>
          <w:lang w:eastAsia="ko-KR"/>
        </w:rPr>
        <w:t xml:space="preserve">UE </w:t>
      </w:r>
      <w:r w:rsidR="008246A0">
        <w:rPr>
          <w:rFonts w:eastAsiaTheme="minorEastAsia" w:hint="eastAsia"/>
          <w:lang w:eastAsia="ko-KR"/>
        </w:rPr>
        <w:t xml:space="preserve">should </w:t>
      </w:r>
      <w:r>
        <w:rPr>
          <w:rFonts w:eastAsiaTheme="minorEastAsia" w:hint="eastAsia"/>
          <w:lang w:eastAsia="ko-KR"/>
        </w:rPr>
        <w:t>have a freedom to select its MA signature when to transmit UL data</w:t>
      </w:r>
      <w:r w:rsidR="008246A0" w:rsidRPr="008246A0">
        <w:rPr>
          <w:rFonts w:eastAsiaTheme="minorEastAsia" w:hint="eastAsia"/>
          <w:lang w:eastAsia="ko-KR"/>
        </w:rPr>
        <w:t xml:space="preserve"> </w:t>
      </w:r>
      <w:r w:rsidR="008246A0">
        <w:rPr>
          <w:rFonts w:eastAsiaTheme="minorEastAsia" w:hint="eastAsia"/>
          <w:lang w:eastAsia="ko-KR"/>
        </w:rPr>
        <w:t>in a given MA physical resource</w:t>
      </w:r>
      <w:r>
        <w:rPr>
          <w:rFonts w:eastAsiaTheme="minorEastAsia" w:hint="eastAsia"/>
          <w:lang w:eastAsia="ko-KR"/>
        </w:rPr>
        <w:t xml:space="preserve">. </w:t>
      </w:r>
      <w:r w:rsidR="00A646F1">
        <w:rPr>
          <w:rFonts w:eastAsiaTheme="minorEastAsia" w:hint="eastAsia"/>
          <w:lang w:eastAsia="ko-KR"/>
        </w:rPr>
        <w:t xml:space="preserve">Surely, UE can choose MA physical resource within a pre-configured set of MA physical resource. </w:t>
      </w:r>
      <w:r w:rsidR="00AE14F9">
        <w:rPr>
          <w:rFonts w:eastAsiaTheme="minorEastAsia" w:hint="eastAsia"/>
          <w:lang w:eastAsia="ko-KR"/>
        </w:rPr>
        <w:t xml:space="preserve">On the other hand, referring to the agreement, there can be </w:t>
      </w:r>
      <w:r w:rsidR="00A646F1">
        <w:rPr>
          <w:rFonts w:eastAsiaTheme="minorEastAsia" w:hint="eastAsia"/>
          <w:lang w:eastAsia="ko-KR"/>
        </w:rPr>
        <w:t xml:space="preserve">the other </w:t>
      </w:r>
      <w:r w:rsidR="00AE14F9">
        <w:rPr>
          <w:rFonts w:eastAsiaTheme="minorEastAsia" w:hint="eastAsia"/>
          <w:lang w:eastAsia="ko-KR"/>
        </w:rPr>
        <w:t xml:space="preserve">option </w:t>
      </w:r>
      <w:r w:rsidR="00FD2D27">
        <w:rPr>
          <w:rFonts w:eastAsiaTheme="minorEastAsia" w:hint="eastAsia"/>
          <w:lang w:eastAsia="ko-KR"/>
        </w:rPr>
        <w:t>in terms of MA physical resource selection method, in which the</w:t>
      </w:r>
      <w:r w:rsidR="00AE14F9">
        <w:rPr>
          <w:rFonts w:eastAsiaTheme="minorEastAsia" w:hint="eastAsia"/>
          <w:lang w:eastAsia="ko-KR"/>
        </w:rPr>
        <w:t xml:space="preserve"> MA physical resource and MA signature are pre-c</w:t>
      </w:r>
      <w:r w:rsidR="00FD2D27">
        <w:rPr>
          <w:rFonts w:eastAsiaTheme="minorEastAsia" w:hint="eastAsia"/>
          <w:lang w:eastAsia="ko-KR"/>
        </w:rPr>
        <w:t xml:space="preserve">onfigured by </w:t>
      </w:r>
      <w:proofErr w:type="spellStart"/>
      <w:r w:rsidR="00FD2D27">
        <w:rPr>
          <w:rFonts w:eastAsiaTheme="minorEastAsia" w:hint="eastAsia"/>
          <w:lang w:eastAsia="ko-KR"/>
        </w:rPr>
        <w:t>eNB</w:t>
      </w:r>
      <w:proofErr w:type="spellEnd"/>
      <w:r w:rsidR="00FD2D27">
        <w:rPr>
          <w:rFonts w:eastAsiaTheme="minorEastAsia" w:hint="eastAsia"/>
          <w:lang w:eastAsia="ko-KR"/>
        </w:rPr>
        <w:t xml:space="preserve"> and </w:t>
      </w:r>
      <w:r w:rsidR="00AE14F9">
        <w:rPr>
          <w:rFonts w:eastAsiaTheme="minorEastAsia" w:hint="eastAsia"/>
          <w:lang w:eastAsia="ko-KR"/>
        </w:rPr>
        <w:t xml:space="preserve">UE does not </w:t>
      </w:r>
      <w:r w:rsidR="00FD2D27">
        <w:rPr>
          <w:rFonts w:eastAsiaTheme="minorEastAsia" w:hint="eastAsia"/>
          <w:lang w:eastAsia="ko-KR"/>
        </w:rPr>
        <w:t xml:space="preserve">seem to </w:t>
      </w:r>
      <w:r w:rsidR="00AE14F9">
        <w:rPr>
          <w:rFonts w:eastAsiaTheme="minorEastAsia" w:hint="eastAsia"/>
          <w:lang w:eastAsia="ko-KR"/>
        </w:rPr>
        <w:t>have any option to choose MA physical resource/MA signature for its UL transmission</w:t>
      </w:r>
      <w:r w:rsidR="007440BE">
        <w:rPr>
          <w:rFonts w:eastAsiaTheme="minorEastAsia" w:hint="eastAsia"/>
          <w:lang w:eastAsia="ko-KR"/>
        </w:rPr>
        <w:t xml:space="preserve">. With this design option, </w:t>
      </w:r>
      <w:r w:rsidR="00FD2D27">
        <w:rPr>
          <w:rFonts w:eastAsiaTheme="minorEastAsia" w:hint="eastAsia"/>
          <w:lang w:eastAsia="ko-KR"/>
        </w:rPr>
        <w:t xml:space="preserve">an MA signature can be assigned to a specific UE semi-statically and collisions of MA signature can be avoided by assigning different MA signature per UE as long as MA signature design support enough number of signatures to separate multiple UEs. </w:t>
      </w:r>
      <w:r w:rsidR="008B47E7">
        <w:rPr>
          <w:rFonts w:eastAsiaTheme="minorEastAsia" w:hint="eastAsia"/>
          <w:lang w:eastAsia="ko-KR"/>
        </w:rPr>
        <w:t xml:space="preserve">However, it may not be proper to support massive number of UEs due to limited number of MA signatures with a reasonable cross-correlation performance. </w:t>
      </w:r>
      <w:r w:rsidR="008246A0">
        <w:rPr>
          <w:rFonts w:eastAsiaTheme="minorEastAsia" w:hint="eastAsia"/>
          <w:lang w:eastAsia="ko-KR"/>
        </w:rPr>
        <w:t xml:space="preserve">We consider </w:t>
      </w:r>
      <w:r w:rsidR="00F149B5">
        <w:rPr>
          <w:rFonts w:eastAsiaTheme="minorEastAsia" w:hint="eastAsia"/>
          <w:lang w:eastAsia="ko-KR"/>
        </w:rPr>
        <w:t xml:space="preserve">that </w:t>
      </w:r>
      <w:r w:rsidR="008246A0">
        <w:rPr>
          <w:rFonts w:eastAsiaTheme="minorEastAsia" w:hint="eastAsia"/>
          <w:lang w:eastAsia="ko-KR"/>
        </w:rPr>
        <w:t xml:space="preserve">random </w:t>
      </w:r>
      <w:r w:rsidR="008246A0">
        <w:rPr>
          <w:rFonts w:eastAsiaTheme="minorEastAsia"/>
          <w:lang w:eastAsia="ko-KR"/>
        </w:rPr>
        <w:t>resource</w:t>
      </w:r>
      <w:r w:rsidR="008246A0">
        <w:rPr>
          <w:rFonts w:eastAsiaTheme="minorEastAsia" w:hint="eastAsia"/>
          <w:lang w:eastAsia="ko-KR"/>
        </w:rPr>
        <w:t xml:space="preserve"> selection </w:t>
      </w:r>
      <w:r w:rsidR="00F149B5">
        <w:rPr>
          <w:rFonts w:eastAsiaTheme="minorEastAsia" w:hint="eastAsia"/>
          <w:lang w:eastAsia="ko-KR"/>
        </w:rPr>
        <w:t xml:space="preserve">mechanism </w:t>
      </w:r>
      <w:r w:rsidR="008246A0">
        <w:rPr>
          <w:rFonts w:eastAsiaTheme="minorEastAsia" w:hint="eastAsia"/>
          <w:lang w:eastAsia="ko-KR"/>
        </w:rPr>
        <w:t>within pre-configured MA resource</w:t>
      </w:r>
      <w:r w:rsidR="00D12D30">
        <w:rPr>
          <w:rFonts w:eastAsiaTheme="minorEastAsia" w:hint="eastAsia"/>
          <w:lang w:eastAsia="ko-KR"/>
        </w:rPr>
        <w:t xml:space="preserve"> </w:t>
      </w:r>
      <w:r w:rsidR="008246A0">
        <w:rPr>
          <w:rFonts w:eastAsiaTheme="minorEastAsia" w:hint="eastAsia"/>
          <w:lang w:eastAsia="ko-KR"/>
        </w:rPr>
        <w:t xml:space="preserve">(e.g. a set of MA physical resource and MA signature) </w:t>
      </w:r>
      <w:r w:rsidR="00F149B5">
        <w:rPr>
          <w:rFonts w:eastAsiaTheme="minorEastAsia" w:hint="eastAsia"/>
          <w:lang w:eastAsia="ko-KR"/>
        </w:rPr>
        <w:t xml:space="preserve">is </w:t>
      </w:r>
      <w:r w:rsidR="00CB6B90">
        <w:rPr>
          <w:rFonts w:eastAsiaTheme="minorEastAsia" w:hint="eastAsia"/>
          <w:lang w:eastAsia="ko-KR"/>
        </w:rPr>
        <w:t xml:space="preserve">more appropriate to support grant-free MA for larger number of UEs with proper coordination on the MA signature and MA signature </w:t>
      </w:r>
      <w:r w:rsidR="00CB6B90">
        <w:rPr>
          <w:rFonts w:eastAsiaTheme="minorEastAsia"/>
          <w:lang w:eastAsia="ko-KR"/>
        </w:rPr>
        <w:t>selection</w:t>
      </w:r>
      <w:r w:rsidR="00CB6B90">
        <w:rPr>
          <w:rFonts w:eastAsiaTheme="minorEastAsia" w:hint="eastAsia"/>
          <w:lang w:eastAsia="ko-KR"/>
        </w:rPr>
        <w:t xml:space="preserve"> rules/feedback mechanism as described in our companion document [</w:t>
      </w:r>
      <w:r w:rsidR="00505D30">
        <w:rPr>
          <w:rFonts w:eastAsiaTheme="minorEastAsia" w:hint="eastAsia"/>
          <w:lang w:eastAsia="ko-KR"/>
        </w:rPr>
        <w:t>2</w:t>
      </w:r>
      <w:r w:rsidR="00CB6B90">
        <w:rPr>
          <w:rFonts w:eastAsiaTheme="minorEastAsia" w:hint="eastAsia"/>
          <w:lang w:eastAsia="ko-KR"/>
        </w:rPr>
        <w:t xml:space="preserve">]. </w:t>
      </w:r>
    </w:p>
    <w:p w:rsidR="00231880" w:rsidRDefault="00231880" w:rsidP="00F149B5">
      <w:pPr>
        <w:spacing w:before="120" w:after="120" w:line="240" w:lineRule="auto"/>
        <w:ind w:left="0" w:firstLine="225"/>
        <w:rPr>
          <w:rFonts w:eastAsiaTheme="minorEastAsia"/>
          <w:b/>
          <w:i/>
          <w:lang w:eastAsia="ko-KR"/>
        </w:rPr>
      </w:pPr>
      <w:r w:rsidRPr="00231880">
        <w:rPr>
          <w:rFonts w:eastAsiaTheme="minorEastAsia" w:hint="eastAsia"/>
          <w:b/>
          <w:i/>
          <w:lang w:eastAsia="ko-KR"/>
        </w:rPr>
        <w:t xml:space="preserve">Proposal 1: MA physical resource and MA signature selection manner, and their combinations and corresponding UE behaviours should be further studied. </w:t>
      </w:r>
    </w:p>
    <w:p w:rsidR="00231880" w:rsidRPr="00231880" w:rsidRDefault="00231880" w:rsidP="00F149B5">
      <w:pPr>
        <w:spacing w:before="120" w:after="120" w:line="240" w:lineRule="auto"/>
        <w:ind w:left="0" w:firstLine="225"/>
        <w:rPr>
          <w:rFonts w:eastAsiaTheme="minorEastAsia"/>
          <w:b/>
          <w:i/>
          <w:lang w:eastAsia="ko-KR"/>
        </w:rPr>
      </w:pPr>
    </w:p>
    <w:p w:rsidR="00657541" w:rsidRDefault="00505D30" w:rsidP="00505D30">
      <w:pPr>
        <w:spacing w:before="120" w:after="120" w:line="240" w:lineRule="auto"/>
        <w:ind w:left="0" w:firstLine="225"/>
        <w:rPr>
          <w:rFonts w:eastAsiaTheme="minorEastAsia"/>
          <w:lang w:eastAsia="ko-KR"/>
        </w:rPr>
      </w:pPr>
      <w:r>
        <w:rPr>
          <w:rFonts w:eastAsiaTheme="minorEastAsia" w:hint="eastAsia"/>
          <w:lang w:eastAsia="ko-KR"/>
        </w:rPr>
        <w:t xml:space="preserve">In the following, we discuss on the MA physical resource. </w:t>
      </w:r>
      <w:r w:rsidR="00E60D00">
        <w:rPr>
          <w:rFonts w:eastAsiaTheme="minorEastAsia" w:hint="eastAsia"/>
          <w:lang w:eastAsia="ko-KR"/>
        </w:rPr>
        <w:t>When con</w:t>
      </w:r>
      <w:r w:rsidR="00657541">
        <w:rPr>
          <w:rFonts w:eastAsiaTheme="minorEastAsia" w:hint="eastAsia"/>
          <w:lang w:eastAsia="ko-KR"/>
        </w:rPr>
        <w:t xml:space="preserve">figuring MA physical resource, size of resource unit should be accounted and we consider basic unit of MA physical resource for gran-free MA, namely </w:t>
      </w:r>
      <w:proofErr w:type="gramStart"/>
      <w:r w:rsidR="00657541">
        <w:rPr>
          <w:rFonts w:eastAsiaTheme="minorEastAsia" w:hint="eastAsia"/>
          <w:lang w:eastAsia="ko-KR"/>
        </w:rPr>
        <w:t>CRU(</w:t>
      </w:r>
      <w:proofErr w:type="gramEnd"/>
      <w:r w:rsidR="00657541">
        <w:rPr>
          <w:rFonts w:eastAsiaTheme="minorEastAsia" w:hint="eastAsia"/>
          <w:lang w:eastAsia="ko-KR"/>
        </w:rPr>
        <w:t xml:space="preserve">Contention Resource Unit). Based on this CRU, DM-RS pattern and its extension, MA signature </w:t>
      </w:r>
      <w:r w:rsidR="00A77A5C">
        <w:rPr>
          <w:rFonts w:eastAsiaTheme="minorEastAsia" w:hint="eastAsia"/>
          <w:lang w:eastAsia="ko-KR"/>
        </w:rPr>
        <w:t xml:space="preserve">to resource </w:t>
      </w:r>
      <w:r w:rsidR="00657541">
        <w:rPr>
          <w:rFonts w:eastAsiaTheme="minorEastAsia" w:hint="eastAsia"/>
          <w:lang w:eastAsia="ko-KR"/>
        </w:rPr>
        <w:t xml:space="preserve">mapping should be </w:t>
      </w:r>
      <w:r w:rsidR="008B47E7">
        <w:rPr>
          <w:rFonts w:eastAsiaTheme="minorEastAsia" w:hint="eastAsia"/>
          <w:lang w:eastAsia="ko-KR"/>
        </w:rPr>
        <w:t>decided</w:t>
      </w:r>
      <w:r w:rsidR="00657541">
        <w:rPr>
          <w:rFonts w:eastAsiaTheme="minorEastAsia" w:hint="eastAsia"/>
          <w:lang w:eastAsia="ko-KR"/>
        </w:rPr>
        <w:t xml:space="preserve">. MA physical resource is composed by one or multiple of CRU and </w:t>
      </w:r>
      <w:r w:rsidR="008B47E7">
        <w:rPr>
          <w:rFonts w:eastAsiaTheme="minorEastAsia" w:hint="eastAsia"/>
          <w:lang w:eastAsia="ko-KR"/>
        </w:rPr>
        <w:t xml:space="preserve">the size of MA physical resource can be determined by </w:t>
      </w:r>
      <w:r w:rsidR="00657541">
        <w:rPr>
          <w:rFonts w:eastAsiaTheme="minorEastAsia" w:hint="eastAsia"/>
          <w:lang w:eastAsia="ko-KR"/>
        </w:rPr>
        <w:t>the payload size</w:t>
      </w:r>
      <w:r w:rsidR="008B47E7">
        <w:rPr>
          <w:rFonts w:eastAsiaTheme="minorEastAsia" w:hint="eastAsia"/>
          <w:lang w:eastAsia="ko-KR"/>
        </w:rPr>
        <w:t>. If</w:t>
      </w:r>
      <w:r w:rsidR="00657541">
        <w:rPr>
          <w:rFonts w:eastAsiaTheme="minorEastAsia" w:hint="eastAsia"/>
          <w:lang w:eastAsia="ko-KR"/>
        </w:rPr>
        <w:t xml:space="preserve"> the traffic</w:t>
      </w:r>
      <w:r w:rsidR="008B47E7">
        <w:rPr>
          <w:rFonts w:eastAsiaTheme="minorEastAsia" w:hint="eastAsia"/>
          <w:lang w:eastAsia="ko-KR"/>
        </w:rPr>
        <w:t xml:space="preserve"> is</w:t>
      </w:r>
      <w:r w:rsidR="00657541">
        <w:rPr>
          <w:rFonts w:eastAsiaTheme="minorEastAsia" w:hint="eastAsia"/>
          <w:lang w:eastAsia="ko-KR"/>
        </w:rPr>
        <w:t xml:space="preserve"> arrived with larger payload size in general, then </w:t>
      </w:r>
      <w:r w:rsidR="008B47E7">
        <w:rPr>
          <w:rFonts w:eastAsiaTheme="minorEastAsia" w:hint="eastAsia"/>
          <w:lang w:eastAsia="ko-KR"/>
        </w:rPr>
        <w:t xml:space="preserve">the </w:t>
      </w:r>
      <w:r w:rsidR="00657541">
        <w:rPr>
          <w:rFonts w:eastAsiaTheme="minorEastAsia" w:hint="eastAsia"/>
          <w:lang w:eastAsia="ko-KR"/>
        </w:rPr>
        <w:t xml:space="preserve">system may assign large size of MA </w:t>
      </w:r>
      <w:r w:rsidR="00657541">
        <w:rPr>
          <w:rFonts w:eastAsiaTheme="minorEastAsia"/>
          <w:lang w:eastAsia="ko-KR"/>
        </w:rPr>
        <w:t>physical</w:t>
      </w:r>
      <w:r w:rsidR="00657541">
        <w:rPr>
          <w:rFonts w:eastAsiaTheme="minorEastAsia" w:hint="eastAsia"/>
          <w:lang w:eastAsia="ko-KR"/>
        </w:rPr>
        <w:t xml:space="preserve"> resource and if the payload size is small, then system can adjust the </w:t>
      </w:r>
      <w:r w:rsidR="00657541">
        <w:rPr>
          <w:rFonts w:eastAsiaTheme="minorEastAsia"/>
          <w:lang w:eastAsia="ko-KR"/>
        </w:rPr>
        <w:t xml:space="preserve">MA physical resource size. </w:t>
      </w:r>
      <w:r w:rsidR="00657541">
        <w:rPr>
          <w:rFonts w:eastAsiaTheme="minorEastAsia" w:hint="eastAsia"/>
          <w:lang w:eastAsia="ko-KR"/>
        </w:rPr>
        <w:t xml:space="preserve">On the other hand, each MA physical resource is pre-configured </w:t>
      </w:r>
      <w:r w:rsidR="008B47E7">
        <w:rPr>
          <w:rFonts w:eastAsiaTheme="minorEastAsia" w:hint="eastAsia"/>
          <w:lang w:eastAsia="ko-KR"/>
        </w:rPr>
        <w:t>assuming</w:t>
      </w:r>
      <w:r w:rsidR="00657541">
        <w:rPr>
          <w:rFonts w:eastAsiaTheme="minorEastAsia" w:hint="eastAsia"/>
          <w:lang w:eastAsia="ko-KR"/>
        </w:rPr>
        <w:t xml:space="preserve"> a specific MCS and the applicable MCS </w:t>
      </w:r>
      <w:r w:rsidR="008B47E7">
        <w:rPr>
          <w:rFonts w:eastAsiaTheme="minorEastAsia" w:hint="eastAsia"/>
          <w:lang w:eastAsia="ko-KR"/>
        </w:rPr>
        <w:t xml:space="preserve">per MA physical resource </w:t>
      </w:r>
      <w:r w:rsidR="00657541">
        <w:rPr>
          <w:rFonts w:eastAsiaTheme="minorEastAsia" w:hint="eastAsia"/>
          <w:lang w:eastAsia="ko-KR"/>
        </w:rPr>
        <w:t xml:space="preserve">should be </w:t>
      </w:r>
      <w:r w:rsidR="00657541">
        <w:rPr>
          <w:rFonts w:eastAsiaTheme="minorEastAsia"/>
          <w:lang w:eastAsia="ko-KR"/>
        </w:rPr>
        <w:t>signalled</w:t>
      </w:r>
      <w:r w:rsidR="00657541">
        <w:rPr>
          <w:rFonts w:eastAsiaTheme="minorEastAsia" w:hint="eastAsia"/>
          <w:lang w:eastAsia="ko-KR"/>
        </w:rPr>
        <w:t xml:space="preserve"> </w:t>
      </w:r>
      <w:r w:rsidR="008B47E7">
        <w:rPr>
          <w:rFonts w:eastAsiaTheme="minorEastAsia" w:hint="eastAsia"/>
          <w:lang w:eastAsia="ko-KR"/>
        </w:rPr>
        <w:t xml:space="preserve">to </w:t>
      </w:r>
      <w:r w:rsidR="00657541">
        <w:rPr>
          <w:rFonts w:eastAsiaTheme="minorEastAsia" w:hint="eastAsia"/>
          <w:lang w:eastAsia="ko-KR"/>
        </w:rPr>
        <w:t>UE as well</w:t>
      </w:r>
      <w:r w:rsidR="008B47E7">
        <w:rPr>
          <w:rFonts w:eastAsiaTheme="minorEastAsia" w:hint="eastAsia"/>
          <w:lang w:eastAsia="ko-KR"/>
        </w:rPr>
        <w:t>. M</w:t>
      </w:r>
      <w:r w:rsidR="00657541">
        <w:rPr>
          <w:rFonts w:eastAsiaTheme="minorEastAsia" w:hint="eastAsia"/>
          <w:lang w:eastAsia="ko-KR"/>
        </w:rPr>
        <w:t>ultiple type</w:t>
      </w:r>
      <w:r w:rsidR="008B47E7">
        <w:rPr>
          <w:rFonts w:eastAsiaTheme="minorEastAsia" w:hint="eastAsia"/>
          <w:lang w:eastAsia="ko-KR"/>
        </w:rPr>
        <w:t>s</w:t>
      </w:r>
      <w:r w:rsidR="00657541">
        <w:rPr>
          <w:rFonts w:eastAsiaTheme="minorEastAsia" w:hint="eastAsia"/>
          <w:lang w:eastAsia="ko-KR"/>
        </w:rPr>
        <w:t xml:space="preserve"> of MA physical resource per MCS can be configured to a single UE. </w:t>
      </w:r>
      <w:r w:rsidR="00657541">
        <w:rPr>
          <w:rFonts w:eastAsiaTheme="minorEastAsia"/>
          <w:lang w:eastAsia="ko-KR"/>
        </w:rPr>
        <w:t>T</w:t>
      </w:r>
      <w:r w:rsidR="00657541">
        <w:rPr>
          <w:rFonts w:eastAsiaTheme="minorEastAsia" w:hint="eastAsia"/>
          <w:lang w:eastAsia="ko-KR"/>
        </w:rPr>
        <w:t xml:space="preserve">he amount of MA physical resource can be adjusted by UE triggered signals, e.g. SR/BSR. </w:t>
      </w:r>
    </w:p>
    <w:p w:rsidR="00657541" w:rsidRPr="00231880" w:rsidRDefault="00231880" w:rsidP="00505D30">
      <w:pPr>
        <w:spacing w:before="120" w:after="120" w:line="240" w:lineRule="auto"/>
        <w:ind w:left="0" w:firstLine="225"/>
        <w:rPr>
          <w:rFonts w:eastAsiaTheme="minorEastAsia"/>
          <w:b/>
          <w:i/>
          <w:lang w:eastAsia="ko-KR"/>
        </w:rPr>
      </w:pPr>
      <w:r w:rsidRPr="00231880">
        <w:rPr>
          <w:rFonts w:eastAsiaTheme="minorEastAsia" w:hint="eastAsia"/>
          <w:b/>
          <w:i/>
          <w:lang w:eastAsia="ko-KR"/>
        </w:rPr>
        <w:t xml:space="preserve">Proposal 2: In grant-free MA, basic unit of MA physical resource should be considered and DM-RS pattern, MA signature </w:t>
      </w:r>
      <w:r w:rsidR="00A77A5C">
        <w:rPr>
          <w:rFonts w:eastAsiaTheme="minorEastAsia" w:hint="eastAsia"/>
          <w:b/>
          <w:i/>
          <w:lang w:eastAsia="ko-KR"/>
        </w:rPr>
        <w:t xml:space="preserve">to resource </w:t>
      </w:r>
      <w:r w:rsidRPr="00231880">
        <w:rPr>
          <w:rFonts w:eastAsiaTheme="minorEastAsia" w:hint="eastAsia"/>
          <w:b/>
          <w:i/>
          <w:lang w:eastAsia="ko-KR"/>
        </w:rPr>
        <w:t xml:space="preserve">mapping should be based on it. </w:t>
      </w:r>
    </w:p>
    <w:p w:rsidR="00657541" w:rsidRPr="00656CC9" w:rsidRDefault="00657541" w:rsidP="00657541">
      <w:pPr>
        <w:pStyle w:val="1"/>
        <w:spacing w:before="180"/>
        <w:rPr>
          <w:rFonts w:eastAsia="바탕"/>
          <w:b/>
          <w:lang w:eastAsia="ko-KR"/>
        </w:rPr>
      </w:pPr>
      <w:r>
        <w:rPr>
          <w:rFonts w:eastAsia="바탕" w:hint="eastAsia"/>
          <w:b/>
          <w:lang w:eastAsia="ko-KR"/>
        </w:rPr>
        <w:t>Conclusion</w:t>
      </w:r>
    </w:p>
    <w:p w:rsidR="00657541" w:rsidRDefault="00657541" w:rsidP="00505D30">
      <w:pPr>
        <w:spacing w:before="120" w:after="120" w:line="240" w:lineRule="auto"/>
        <w:ind w:left="0" w:firstLine="225"/>
        <w:rPr>
          <w:rFonts w:eastAsiaTheme="minorEastAsia"/>
          <w:lang w:eastAsia="ko-KR"/>
        </w:rPr>
      </w:pPr>
      <w:r>
        <w:rPr>
          <w:rFonts w:eastAsiaTheme="minorEastAsia" w:hint="eastAsia"/>
          <w:lang w:eastAsia="ko-KR"/>
        </w:rPr>
        <w:t xml:space="preserve">In this paper, we discuss </w:t>
      </w:r>
      <w:r w:rsidR="00231880">
        <w:rPr>
          <w:rFonts w:eastAsiaTheme="minorEastAsia" w:hint="eastAsia"/>
          <w:lang w:eastAsia="ko-KR"/>
        </w:rPr>
        <w:t xml:space="preserve">on MA resource, more specifically MA physical resource and MA signature and their combinations and corresponding resource selection way. We propose as follows: </w:t>
      </w:r>
    </w:p>
    <w:p w:rsidR="00231880" w:rsidRDefault="00231880" w:rsidP="00231880">
      <w:pPr>
        <w:spacing w:before="120" w:after="120" w:line="240" w:lineRule="auto"/>
        <w:ind w:left="0" w:firstLine="225"/>
        <w:rPr>
          <w:rFonts w:eastAsiaTheme="minorEastAsia"/>
          <w:b/>
          <w:i/>
          <w:lang w:eastAsia="ko-KR"/>
        </w:rPr>
      </w:pPr>
      <w:r w:rsidRPr="00231880">
        <w:rPr>
          <w:rFonts w:eastAsiaTheme="minorEastAsia" w:hint="eastAsia"/>
          <w:b/>
          <w:i/>
          <w:lang w:eastAsia="ko-KR"/>
        </w:rPr>
        <w:t>Proposal 1: MA physical resource and MA signature selection manner, and their combinations and corresponding UE behaviours should be furt</w:t>
      </w:r>
      <w:bookmarkStart w:id="3" w:name="_GoBack"/>
      <w:bookmarkEnd w:id="3"/>
      <w:r w:rsidRPr="00231880">
        <w:rPr>
          <w:rFonts w:eastAsiaTheme="minorEastAsia" w:hint="eastAsia"/>
          <w:b/>
          <w:i/>
          <w:lang w:eastAsia="ko-KR"/>
        </w:rPr>
        <w:t xml:space="preserve">her studied. </w:t>
      </w:r>
    </w:p>
    <w:p w:rsidR="00231880" w:rsidRPr="00231880" w:rsidRDefault="00231880" w:rsidP="00231880">
      <w:pPr>
        <w:spacing w:before="120" w:after="120" w:line="240" w:lineRule="auto"/>
        <w:ind w:left="0" w:firstLine="225"/>
        <w:rPr>
          <w:rFonts w:eastAsiaTheme="minorEastAsia"/>
          <w:b/>
          <w:i/>
          <w:lang w:eastAsia="ko-KR"/>
        </w:rPr>
      </w:pPr>
      <w:r w:rsidRPr="00231880">
        <w:rPr>
          <w:rFonts w:eastAsiaTheme="minorEastAsia" w:hint="eastAsia"/>
          <w:b/>
          <w:i/>
          <w:lang w:eastAsia="ko-KR"/>
        </w:rPr>
        <w:lastRenderedPageBreak/>
        <w:t xml:space="preserve">Proposal 2: In grant-free MA, basic unit of MA physical resource should be considered and DM-RS pattern, MA signature mapping should be based on it. </w:t>
      </w:r>
    </w:p>
    <w:p w:rsidR="001A35EE" w:rsidRPr="005B6712" w:rsidRDefault="001A35EE" w:rsidP="001A35EE">
      <w:pPr>
        <w:spacing w:before="120" w:after="120" w:line="240" w:lineRule="auto"/>
        <w:ind w:left="0" w:firstLineChars="100" w:firstLine="220"/>
        <w:rPr>
          <w:rFonts w:eastAsia="바탕"/>
          <w:sz w:val="22"/>
          <w:szCs w:val="22"/>
          <w:lang w:eastAsia="ko-KR"/>
        </w:rPr>
      </w:pPr>
    </w:p>
    <w:p w:rsidR="001A35EE" w:rsidRPr="00656CC9" w:rsidRDefault="001A35EE" w:rsidP="001A35EE">
      <w:pPr>
        <w:pStyle w:val="1"/>
        <w:spacing w:before="180"/>
        <w:rPr>
          <w:rFonts w:eastAsia="바탕"/>
          <w:b/>
          <w:lang w:eastAsia="ko-KR"/>
        </w:rPr>
      </w:pPr>
      <w:r w:rsidRPr="00656CC9">
        <w:rPr>
          <w:rFonts w:eastAsia="바탕" w:hint="eastAsia"/>
          <w:b/>
          <w:lang w:eastAsia="ko-KR"/>
        </w:rPr>
        <w:t>Reference</w:t>
      </w:r>
    </w:p>
    <w:p w:rsidR="00505D30" w:rsidRPr="00505D30" w:rsidRDefault="00505D30" w:rsidP="00380C7B">
      <w:pPr>
        <w:pStyle w:val="References"/>
        <w:tabs>
          <w:tab w:val="clear" w:pos="6031"/>
        </w:tabs>
        <w:ind w:left="851" w:hanging="425"/>
        <w:rPr>
          <w:rFonts w:eastAsia="맑은 고딕"/>
          <w:szCs w:val="22"/>
          <w:lang w:eastAsia="ko-KR"/>
        </w:rPr>
      </w:pPr>
      <w:r w:rsidRPr="00505D30">
        <w:rPr>
          <w:rFonts w:eastAsia="맑은 고딕"/>
          <w:szCs w:val="22"/>
          <w:lang w:eastAsia="ko-KR"/>
        </w:rPr>
        <w:t>R1-1609228</w:t>
      </w:r>
      <w:r>
        <w:rPr>
          <w:rFonts w:eastAsia="맑은 고딕" w:hint="eastAsia"/>
          <w:szCs w:val="22"/>
          <w:lang w:eastAsia="ko-KR"/>
        </w:rPr>
        <w:t xml:space="preserve">, </w:t>
      </w:r>
      <w:r>
        <w:rPr>
          <w:rFonts w:eastAsia="맑은 고딕"/>
          <w:szCs w:val="22"/>
          <w:lang w:eastAsia="ko-KR"/>
        </w:rPr>
        <w:t>“</w:t>
      </w:r>
      <w:r w:rsidRPr="00505D30">
        <w:rPr>
          <w:lang w:eastAsia="ko-KR"/>
        </w:rPr>
        <w:t>General procedures on grant-free/grant-based M</w:t>
      </w:r>
      <w:r>
        <w:rPr>
          <w:rFonts w:eastAsiaTheme="minorEastAsia" w:hint="eastAsia"/>
          <w:lang w:eastAsia="ko-KR"/>
        </w:rPr>
        <w:t>A</w:t>
      </w:r>
      <w:r>
        <w:rPr>
          <w:rFonts w:eastAsiaTheme="minorEastAsia"/>
          <w:lang w:eastAsia="ko-KR"/>
        </w:rPr>
        <w:t>”</w:t>
      </w:r>
      <w:r>
        <w:rPr>
          <w:rFonts w:eastAsiaTheme="minorEastAsia" w:hint="eastAsia"/>
          <w:lang w:eastAsia="ko-KR"/>
        </w:rPr>
        <w:t>, LG Electronics</w:t>
      </w:r>
    </w:p>
    <w:p w:rsidR="00505D30" w:rsidRPr="00505D30" w:rsidRDefault="00505D30" w:rsidP="00505D30">
      <w:pPr>
        <w:pStyle w:val="References"/>
        <w:tabs>
          <w:tab w:val="clear" w:pos="6031"/>
        </w:tabs>
        <w:ind w:left="851" w:hanging="425"/>
        <w:rPr>
          <w:rFonts w:eastAsia="맑은 고딕"/>
          <w:szCs w:val="22"/>
          <w:lang w:eastAsia="ko-KR"/>
        </w:rPr>
      </w:pPr>
      <w:r w:rsidRPr="00505D30">
        <w:rPr>
          <w:lang w:eastAsia="ko-KR"/>
        </w:rPr>
        <w:t>R1-1609226</w:t>
      </w:r>
      <w:r>
        <w:rPr>
          <w:rFonts w:eastAsiaTheme="minorEastAsia" w:hint="eastAsia"/>
          <w:lang w:eastAsia="ko-KR"/>
        </w:rPr>
        <w:t>,</w:t>
      </w:r>
      <w:r>
        <w:rPr>
          <w:rFonts w:eastAsiaTheme="minorEastAsia"/>
          <w:lang w:eastAsia="ko-KR"/>
        </w:rPr>
        <w:t xml:space="preserve"> “</w:t>
      </w:r>
      <w:r w:rsidRPr="00505D30">
        <w:rPr>
          <w:rFonts w:eastAsiaTheme="minorEastAsia"/>
          <w:lang w:eastAsia="ko-KR"/>
        </w:rPr>
        <w:t>Discussion on feedback signaling for grant-free M</w:t>
      </w:r>
      <w:r>
        <w:rPr>
          <w:rFonts w:eastAsiaTheme="minorEastAsia" w:hint="eastAsia"/>
          <w:lang w:eastAsia="ko-KR"/>
        </w:rPr>
        <w:t>A</w:t>
      </w:r>
      <w:r>
        <w:rPr>
          <w:rFonts w:eastAsiaTheme="minorEastAsia"/>
          <w:lang w:eastAsia="ko-KR"/>
        </w:rPr>
        <w:t>”</w:t>
      </w:r>
      <w:r>
        <w:rPr>
          <w:rFonts w:eastAsiaTheme="minorEastAsia" w:hint="eastAsia"/>
          <w:lang w:eastAsia="ko-KR"/>
        </w:rPr>
        <w:t>,</w:t>
      </w:r>
      <w:r w:rsidRPr="00505D30">
        <w:rPr>
          <w:rFonts w:eastAsiaTheme="minorEastAsia" w:hint="eastAsia"/>
          <w:lang w:eastAsia="ko-KR"/>
        </w:rPr>
        <w:t xml:space="preserve"> </w:t>
      </w:r>
      <w:r>
        <w:rPr>
          <w:rFonts w:eastAsiaTheme="minorEastAsia" w:hint="eastAsia"/>
          <w:lang w:eastAsia="ko-KR"/>
        </w:rPr>
        <w:t>LG Electronics</w:t>
      </w:r>
    </w:p>
    <w:p w:rsidR="00505D30" w:rsidRDefault="00505D30" w:rsidP="00505D30">
      <w:pPr>
        <w:pStyle w:val="References"/>
        <w:numPr>
          <w:ilvl w:val="0"/>
          <w:numId w:val="0"/>
        </w:numPr>
        <w:ind w:left="851"/>
        <w:rPr>
          <w:rFonts w:eastAsia="맑은 고딕"/>
          <w:szCs w:val="22"/>
          <w:lang w:eastAsia="ko-KR"/>
        </w:rPr>
      </w:pPr>
    </w:p>
    <w:sectPr w:rsidR="00505D30" w:rsidSect="00ED248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5D0" w:rsidRDefault="00C005D0" w:rsidP="000B1CB5">
      <w:pPr>
        <w:spacing w:before="0" w:after="0" w:line="240" w:lineRule="auto"/>
      </w:pPr>
      <w:r>
        <w:separator/>
      </w:r>
    </w:p>
  </w:endnote>
  <w:endnote w:type="continuationSeparator" w:id="0">
    <w:p w:rsidR="00C005D0" w:rsidRDefault="00C005D0"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5D0" w:rsidRDefault="00C005D0" w:rsidP="000B1CB5">
      <w:pPr>
        <w:spacing w:before="0" w:after="0" w:line="240" w:lineRule="auto"/>
      </w:pPr>
      <w:r>
        <w:separator/>
      </w:r>
    </w:p>
  </w:footnote>
  <w:footnote w:type="continuationSeparator" w:id="0">
    <w:p w:rsidR="00C005D0" w:rsidRDefault="00C005D0"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9F1E26"/>
    <w:multiLevelType w:val="hybridMultilevel"/>
    <w:tmpl w:val="94CCD95A"/>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C8F0162"/>
    <w:multiLevelType w:val="hybridMultilevel"/>
    <w:tmpl w:val="5BDA4590"/>
    <w:lvl w:ilvl="0" w:tplc="4B3CA7CA">
      <w:start w:val="1"/>
      <w:numFmt w:val="decimal"/>
      <w:lvlText w:val="(%1)"/>
      <w:lvlJc w:val="left"/>
      <w:pPr>
        <w:ind w:left="360" w:hanging="360"/>
      </w:pPr>
      <w:rPr>
        <w:rFonts w:cs="Times New Roman"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nsid w:val="14553735"/>
    <w:multiLevelType w:val="hybridMultilevel"/>
    <w:tmpl w:val="7A28E22A"/>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7">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8">
    <w:nsid w:val="220679F2"/>
    <w:multiLevelType w:val="hybridMultilevel"/>
    <w:tmpl w:val="2CEA9908"/>
    <w:lvl w:ilvl="0" w:tplc="6A6C41AA">
      <w:start w:val="1"/>
      <w:numFmt w:val="bullet"/>
      <w:lvlText w:val="–"/>
      <w:lvlJc w:val="left"/>
      <w:pPr>
        <w:tabs>
          <w:tab w:val="num" w:pos="720"/>
        </w:tabs>
        <w:ind w:left="720" w:hanging="360"/>
      </w:pPr>
      <w:rPr>
        <w:rFonts w:ascii="Arial" w:hAnsi="Arial" w:hint="default"/>
      </w:rPr>
    </w:lvl>
    <w:lvl w:ilvl="1" w:tplc="9EDA98A6">
      <w:start w:val="1"/>
      <w:numFmt w:val="bullet"/>
      <w:lvlText w:val="–"/>
      <w:lvlJc w:val="left"/>
      <w:pPr>
        <w:tabs>
          <w:tab w:val="num" w:pos="1440"/>
        </w:tabs>
        <w:ind w:left="1440" w:hanging="360"/>
      </w:pPr>
      <w:rPr>
        <w:rFonts w:ascii="Arial" w:hAnsi="Arial" w:hint="default"/>
      </w:rPr>
    </w:lvl>
    <w:lvl w:ilvl="2" w:tplc="B4F6EBCE">
      <w:numFmt w:val="bullet"/>
      <w:lvlText w:val="•"/>
      <w:lvlJc w:val="left"/>
      <w:pPr>
        <w:tabs>
          <w:tab w:val="num" w:pos="2160"/>
        </w:tabs>
        <w:ind w:left="2160" w:hanging="360"/>
      </w:pPr>
      <w:rPr>
        <w:rFonts w:ascii="Arial" w:hAnsi="Arial" w:hint="default"/>
      </w:rPr>
    </w:lvl>
    <w:lvl w:ilvl="3" w:tplc="E57E9684" w:tentative="1">
      <w:start w:val="1"/>
      <w:numFmt w:val="bullet"/>
      <w:lvlText w:val="–"/>
      <w:lvlJc w:val="left"/>
      <w:pPr>
        <w:tabs>
          <w:tab w:val="num" w:pos="2880"/>
        </w:tabs>
        <w:ind w:left="2880" w:hanging="360"/>
      </w:pPr>
      <w:rPr>
        <w:rFonts w:ascii="Arial" w:hAnsi="Arial" w:hint="default"/>
      </w:rPr>
    </w:lvl>
    <w:lvl w:ilvl="4" w:tplc="C10A4EFE" w:tentative="1">
      <w:start w:val="1"/>
      <w:numFmt w:val="bullet"/>
      <w:lvlText w:val="–"/>
      <w:lvlJc w:val="left"/>
      <w:pPr>
        <w:tabs>
          <w:tab w:val="num" w:pos="3600"/>
        </w:tabs>
        <w:ind w:left="3600" w:hanging="360"/>
      </w:pPr>
      <w:rPr>
        <w:rFonts w:ascii="Arial" w:hAnsi="Arial" w:hint="default"/>
      </w:rPr>
    </w:lvl>
    <w:lvl w:ilvl="5" w:tplc="FE7C63A4" w:tentative="1">
      <w:start w:val="1"/>
      <w:numFmt w:val="bullet"/>
      <w:lvlText w:val="–"/>
      <w:lvlJc w:val="left"/>
      <w:pPr>
        <w:tabs>
          <w:tab w:val="num" w:pos="4320"/>
        </w:tabs>
        <w:ind w:left="4320" w:hanging="360"/>
      </w:pPr>
      <w:rPr>
        <w:rFonts w:ascii="Arial" w:hAnsi="Arial" w:hint="default"/>
      </w:rPr>
    </w:lvl>
    <w:lvl w:ilvl="6" w:tplc="E3CEF856" w:tentative="1">
      <w:start w:val="1"/>
      <w:numFmt w:val="bullet"/>
      <w:lvlText w:val="–"/>
      <w:lvlJc w:val="left"/>
      <w:pPr>
        <w:tabs>
          <w:tab w:val="num" w:pos="5040"/>
        </w:tabs>
        <w:ind w:left="5040" w:hanging="360"/>
      </w:pPr>
      <w:rPr>
        <w:rFonts w:ascii="Arial" w:hAnsi="Arial" w:hint="default"/>
      </w:rPr>
    </w:lvl>
    <w:lvl w:ilvl="7" w:tplc="AC0A6E98" w:tentative="1">
      <w:start w:val="1"/>
      <w:numFmt w:val="bullet"/>
      <w:lvlText w:val="–"/>
      <w:lvlJc w:val="left"/>
      <w:pPr>
        <w:tabs>
          <w:tab w:val="num" w:pos="5760"/>
        </w:tabs>
        <w:ind w:left="5760" w:hanging="360"/>
      </w:pPr>
      <w:rPr>
        <w:rFonts w:ascii="Arial" w:hAnsi="Arial" w:hint="default"/>
      </w:rPr>
    </w:lvl>
    <w:lvl w:ilvl="8" w:tplc="18BA0894" w:tentative="1">
      <w:start w:val="1"/>
      <w:numFmt w:val="bullet"/>
      <w:lvlText w:val="–"/>
      <w:lvlJc w:val="left"/>
      <w:pPr>
        <w:tabs>
          <w:tab w:val="num" w:pos="6480"/>
        </w:tabs>
        <w:ind w:left="6480" w:hanging="360"/>
      </w:pPr>
      <w:rPr>
        <w:rFonts w:ascii="Arial" w:hAnsi="Arial" w:hint="default"/>
      </w:rPr>
    </w:lvl>
  </w:abstractNum>
  <w:abstractNum w:abstractNumId="9">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FE4784"/>
    <w:multiLevelType w:val="hybridMultilevel"/>
    <w:tmpl w:val="952C5046"/>
    <w:lvl w:ilvl="0" w:tplc="EF2AAAA0">
      <w:start w:val="1"/>
      <w:numFmt w:val="bullet"/>
      <w:lvlText w:val=""/>
      <w:lvlJc w:val="left"/>
      <w:pPr>
        <w:tabs>
          <w:tab w:val="num" w:pos="720"/>
        </w:tabs>
        <w:ind w:left="720" w:hanging="360"/>
      </w:pPr>
      <w:rPr>
        <w:rFonts w:ascii="Wingdings" w:hAnsi="Wingdings" w:hint="default"/>
      </w:rPr>
    </w:lvl>
    <w:lvl w:ilvl="1" w:tplc="3E0CDC38" w:tentative="1">
      <w:start w:val="1"/>
      <w:numFmt w:val="bullet"/>
      <w:lvlText w:val=""/>
      <w:lvlJc w:val="left"/>
      <w:pPr>
        <w:tabs>
          <w:tab w:val="num" w:pos="1440"/>
        </w:tabs>
        <w:ind w:left="1440" w:hanging="360"/>
      </w:pPr>
      <w:rPr>
        <w:rFonts w:ascii="Wingdings" w:hAnsi="Wingdings" w:hint="default"/>
      </w:rPr>
    </w:lvl>
    <w:lvl w:ilvl="2" w:tplc="0868E72A">
      <w:start w:val="1"/>
      <w:numFmt w:val="bullet"/>
      <w:lvlText w:val=""/>
      <w:lvlJc w:val="left"/>
      <w:pPr>
        <w:tabs>
          <w:tab w:val="num" w:pos="2160"/>
        </w:tabs>
        <w:ind w:left="2160" w:hanging="360"/>
      </w:pPr>
      <w:rPr>
        <w:rFonts w:ascii="Wingdings" w:hAnsi="Wingdings" w:hint="default"/>
      </w:rPr>
    </w:lvl>
    <w:lvl w:ilvl="3" w:tplc="BB2C28FE">
      <w:start w:val="1633"/>
      <w:numFmt w:val="bullet"/>
      <w:lvlText w:val=""/>
      <w:lvlJc w:val="left"/>
      <w:pPr>
        <w:tabs>
          <w:tab w:val="num" w:pos="2880"/>
        </w:tabs>
        <w:ind w:left="2880" w:hanging="360"/>
      </w:pPr>
      <w:rPr>
        <w:rFonts w:ascii="Wingdings" w:hAnsi="Wingdings" w:hint="default"/>
      </w:rPr>
    </w:lvl>
    <w:lvl w:ilvl="4" w:tplc="18C45FE0" w:tentative="1">
      <w:start w:val="1"/>
      <w:numFmt w:val="bullet"/>
      <w:lvlText w:val=""/>
      <w:lvlJc w:val="left"/>
      <w:pPr>
        <w:tabs>
          <w:tab w:val="num" w:pos="3600"/>
        </w:tabs>
        <w:ind w:left="3600" w:hanging="360"/>
      </w:pPr>
      <w:rPr>
        <w:rFonts w:ascii="Wingdings" w:hAnsi="Wingdings" w:hint="default"/>
      </w:rPr>
    </w:lvl>
    <w:lvl w:ilvl="5" w:tplc="7BC6F5C0" w:tentative="1">
      <w:start w:val="1"/>
      <w:numFmt w:val="bullet"/>
      <w:lvlText w:val=""/>
      <w:lvlJc w:val="left"/>
      <w:pPr>
        <w:tabs>
          <w:tab w:val="num" w:pos="4320"/>
        </w:tabs>
        <w:ind w:left="4320" w:hanging="360"/>
      </w:pPr>
      <w:rPr>
        <w:rFonts w:ascii="Wingdings" w:hAnsi="Wingdings" w:hint="default"/>
      </w:rPr>
    </w:lvl>
    <w:lvl w:ilvl="6" w:tplc="6B726B36" w:tentative="1">
      <w:start w:val="1"/>
      <w:numFmt w:val="bullet"/>
      <w:lvlText w:val=""/>
      <w:lvlJc w:val="left"/>
      <w:pPr>
        <w:tabs>
          <w:tab w:val="num" w:pos="5040"/>
        </w:tabs>
        <w:ind w:left="5040" w:hanging="360"/>
      </w:pPr>
      <w:rPr>
        <w:rFonts w:ascii="Wingdings" w:hAnsi="Wingdings" w:hint="default"/>
      </w:rPr>
    </w:lvl>
    <w:lvl w:ilvl="7" w:tplc="6D5E40A4" w:tentative="1">
      <w:start w:val="1"/>
      <w:numFmt w:val="bullet"/>
      <w:lvlText w:val=""/>
      <w:lvlJc w:val="left"/>
      <w:pPr>
        <w:tabs>
          <w:tab w:val="num" w:pos="5760"/>
        </w:tabs>
        <w:ind w:left="5760" w:hanging="360"/>
      </w:pPr>
      <w:rPr>
        <w:rFonts w:ascii="Wingdings" w:hAnsi="Wingdings" w:hint="default"/>
      </w:rPr>
    </w:lvl>
    <w:lvl w:ilvl="8" w:tplc="35765A7E" w:tentative="1">
      <w:start w:val="1"/>
      <w:numFmt w:val="bullet"/>
      <w:lvlText w:val=""/>
      <w:lvlJc w:val="left"/>
      <w:pPr>
        <w:tabs>
          <w:tab w:val="num" w:pos="6480"/>
        </w:tabs>
        <w:ind w:left="6480" w:hanging="360"/>
      </w:pPr>
      <w:rPr>
        <w:rFonts w:ascii="Wingdings" w:hAnsi="Wingdings" w:hint="default"/>
      </w:rPr>
    </w:lvl>
  </w:abstractNum>
  <w:abstractNum w:abstractNumId="1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2">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702645E"/>
    <w:multiLevelType w:val="hybridMultilevel"/>
    <w:tmpl w:val="28C222BE"/>
    <w:lvl w:ilvl="0" w:tplc="A656C146">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nsid w:val="490A444C"/>
    <w:multiLevelType w:val="hybridMultilevel"/>
    <w:tmpl w:val="B448D41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0">
    <w:nsid w:val="624112CD"/>
    <w:multiLevelType w:val="hybridMultilevel"/>
    <w:tmpl w:val="8160BCD2"/>
    <w:lvl w:ilvl="0" w:tplc="07E06978">
      <w:numFmt w:val="bullet"/>
      <w:lvlText w:val=""/>
      <w:lvlJc w:val="left"/>
      <w:pPr>
        <w:ind w:left="580" w:hanging="360"/>
      </w:pPr>
      <w:rPr>
        <w:rFonts w:ascii="Wingdings" w:eastAsia="바탕" w:hAnsi="Wingdings"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nsid w:val="67993769"/>
    <w:multiLevelType w:val="hybridMultilevel"/>
    <w:tmpl w:val="362A457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3">
    <w:nsid w:val="6FFB370D"/>
    <w:multiLevelType w:val="hybridMultilevel"/>
    <w:tmpl w:val="64EAD48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2127"/>
        </w:tabs>
        <w:ind w:left="212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9951AD9"/>
    <w:multiLevelType w:val="hybridMultilevel"/>
    <w:tmpl w:val="7BC84D4C"/>
    <w:lvl w:ilvl="0" w:tplc="E286D0BC">
      <w:start w:val="1"/>
      <w:numFmt w:val="bullet"/>
      <w:lvlText w:val="•"/>
      <w:lvlJc w:val="left"/>
      <w:pPr>
        <w:tabs>
          <w:tab w:val="num" w:pos="720"/>
        </w:tabs>
        <w:ind w:left="720" w:hanging="360"/>
      </w:pPr>
      <w:rPr>
        <w:rFonts w:ascii="Arial" w:hAnsi="Arial" w:hint="default"/>
      </w:rPr>
    </w:lvl>
    <w:lvl w:ilvl="1" w:tplc="4BDCC6EE">
      <w:start w:val="61"/>
      <w:numFmt w:val="bullet"/>
      <w:lvlText w:val="•"/>
      <w:lvlJc w:val="left"/>
      <w:pPr>
        <w:tabs>
          <w:tab w:val="num" w:pos="1440"/>
        </w:tabs>
        <w:ind w:left="1440" w:hanging="360"/>
      </w:pPr>
      <w:rPr>
        <w:rFonts w:ascii="Arial" w:hAnsi="Arial" w:hint="default"/>
      </w:rPr>
    </w:lvl>
    <w:lvl w:ilvl="2" w:tplc="525ACAF8">
      <w:start w:val="61"/>
      <w:numFmt w:val="bullet"/>
      <w:lvlText w:val="–"/>
      <w:lvlJc w:val="left"/>
      <w:pPr>
        <w:tabs>
          <w:tab w:val="num" w:pos="2160"/>
        </w:tabs>
        <w:ind w:left="2160" w:hanging="360"/>
      </w:pPr>
      <w:rPr>
        <w:rFonts w:ascii="Arial" w:hAnsi="Arial" w:hint="default"/>
      </w:rPr>
    </w:lvl>
    <w:lvl w:ilvl="3" w:tplc="251AD5B6" w:tentative="1">
      <w:start w:val="1"/>
      <w:numFmt w:val="bullet"/>
      <w:lvlText w:val="•"/>
      <w:lvlJc w:val="left"/>
      <w:pPr>
        <w:tabs>
          <w:tab w:val="num" w:pos="2880"/>
        </w:tabs>
        <w:ind w:left="2880" w:hanging="360"/>
      </w:pPr>
      <w:rPr>
        <w:rFonts w:ascii="Arial" w:hAnsi="Arial" w:hint="default"/>
      </w:rPr>
    </w:lvl>
    <w:lvl w:ilvl="4" w:tplc="1FAC7CB6" w:tentative="1">
      <w:start w:val="1"/>
      <w:numFmt w:val="bullet"/>
      <w:lvlText w:val="•"/>
      <w:lvlJc w:val="left"/>
      <w:pPr>
        <w:tabs>
          <w:tab w:val="num" w:pos="3600"/>
        </w:tabs>
        <w:ind w:left="3600" w:hanging="360"/>
      </w:pPr>
      <w:rPr>
        <w:rFonts w:ascii="Arial" w:hAnsi="Arial" w:hint="default"/>
      </w:rPr>
    </w:lvl>
    <w:lvl w:ilvl="5" w:tplc="BBC2ABE0" w:tentative="1">
      <w:start w:val="1"/>
      <w:numFmt w:val="bullet"/>
      <w:lvlText w:val="•"/>
      <w:lvlJc w:val="left"/>
      <w:pPr>
        <w:tabs>
          <w:tab w:val="num" w:pos="4320"/>
        </w:tabs>
        <w:ind w:left="4320" w:hanging="360"/>
      </w:pPr>
      <w:rPr>
        <w:rFonts w:ascii="Arial" w:hAnsi="Arial" w:hint="default"/>
      </w:rPr>
    </w:lvl>
    <w:lvl w:ilvl="6" w:tplc="580E8B94" w:tentative="1">
      <w:start w:val="1"/>
      <w:numFmt w:val="bullet"/>
      <w:lvlText w:val="•"/>
      <w:lvlJc w:val="left"/>
      <w:pPr>
        <w:tabs>
          <w:tab w:val="num" w:pos="5040"/>
        </w:tabs>
        <w:ind w:left="5040" w:hanging="360"/>
      </w:pPr>
      <w:rPr>
        <w:rFonts w:ascii="Arial" w:hAnsi="Arial" w:hint="default"/>
      </w:rPr>
    </w:lvl>
    <w:lvl w:ilvl="7" w:tplc="3D58D90E" w:tentative="1">
      <w:start w:val="1"/>
      <w:numFmt w:val="bullet"/>
      <w:lvlText w:val="•"/>
      <w:lvlJc w:val="left"/>
      <w:pPr>
        <w:tabs>
          <w:tab w:val="num" w:pos="5760"/>
        </w:tabs>
        <w:ind w:left="5760" w:hanging="360"/>
      </w:pPr>
      <w:rPr>
        <w:rFonts w:ascii="Arial" w:hAnsi="Arial" w:hint="default"/>
      </w:rPr>
    </w:lvl>
    <w:lvl w:ilvl="8" w:tplc="9CC2528C" w:tentative="1">
      <w:start w:val="1"/>
      <w:numFmt w:val="bullet"/>
      <w:lvlText w:val="•"/>
      <w:lvlJc w:val="left"/>
      <w:pPr>
        <w:tabs>
          <w:tab w:val="num" w:pos="6480"/>
        </w:tabs>
        <w:ind w:left="6480" w:hanging="360"/>
      </w:pPr>
      <w:rPr>
        <w:rFonts w:ascii="Arial" w:hAnsi="Arial" w:hint="default"/>
      </w:rPr>
    </w:lvl>
  </w:abstractNum>
  <w:abstractNum w:abstractNumId="28">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4"/>
  </w:num>
  <w:num w:numId="2">
    <w:abstractNumId w:val="14"/>
  </w:num>
  <w:num w:numId="3">
    <w:abstractNumId w:val="15"/>
  </w:num>
  <w:num w:numId="4">
    <w:abstractNumId w:val="26"/>
  </w:num>
  <w:num w:numId="5">
    <w:abstractNumId w:val="0"/>
  </w:num>
  <w:num w:numId="6">
    <w:abstractNumId w:val="28"/>
  </w:num>
  <w:num w:numId="7">
    <w:abstractNumId w:val="12"/>
  </w:num>
  <w:num w:numId="8">
    <w:abstractNumId w:val="25"/>
  </w:num>
  <w:num w:numId="9">
    <w:abstractNumId w:val="13"/>
  </w:num>
  <w:num w:numId="10">
    <w:abstractNumId w:val="20"/>
  </w:num>
  <w:num w:numId="11">
    <w:abstractNumId w:val="16"/>
  </w:num>
  <w:num w:numId="12">
    <w:abstractNumId w:val="4"/>
  </w:num>
  <w:num w:numId="13">
    <w:abstractNumId w:val="7"/>
  </w:num>
  <w:num w:numId="14">
    <w:abstractNumId w:val="10"/>
  </w:num>
  <w:num w:numId="15">
    <w:abstractNumId w:val="5"/>
  </w:num>
  <w:num w:numId="16">
    <w:abstractNumId w:val="22"/>
  </w:num>
  <w:num w:numId="17">
    <w:abstractNumId w:val="3"/>
  </w:num>
  <w:num w:numId="18">
    <w:abstractNumId w:val="9"/>
  </w:num>
  <w:num w:numId="19">
    <w:abstractNumId w:val="6"/>
  </w:num>
  <w:num w:numId="20">
    <w:abstractNumId w:val="11"/>
  </w:num>
  <w:num w:numId="21">
    <w:abstractNumId w:val="27"/>
  </w:num>
  <w:num w:numId="22">
    <w:abstractNumId w:val="19"/>
  </w:num>
  <w:num w:numId="23">
    <w:abstractNumId w:val="18"/>
  </w:num>
  <w:num w:numId="24">
    <w:abstractNumId w:val="21"/>
  </w:num>
  <w:num w:numId="25">
    <w:abstractNumId w:val="2"/>
  </w:num>
  <w:num w:numId="26">
    <w:abstractNumId w:val="8"/>
  </w:num>
  <w:num w:numId="27">
    <w:abstractNumId w:val="17"/>
  </w:num>
  <w:num w:numId="28">
    <w:abstractNumId w:val="1"/>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381D"/>
    <w:rsid w:val="00014357"/>
    <w:rsid w:val="00016FA5"/>
    <w:rsid w:val="000510A7"/>
    <w:rsid w:val="000676E8"/>
    <w:rsid w:val="000846C7"/>
    <w:rsid w:val="000B1CB5"/>
    <w:rsid w:val="000B43F8"/>
    <w:rsid w:val="000C1B6E"/>
    <w:rsid w:val="000C3BAB"/>
    <w:rsid w:val="000D01EF"/>
    <w:rsid w:val="00100AFB"/>
    <w:rsid w:val="0010114B"/>
    <w:rsid w:val="001106D6"/>
    <w:rsid w:val="001213F7"/>
    <w:rsid w:val="00136237"/>
    <w:rsid w:val="00151CEF"/>
    <w:rsid w:val="001542BF"/>
    <w:rsid w:val="00162502"/>
    <w:rsid w:val="00165FCE"/>
    <w:rsid w:val="0016707D"/>
    <w:rsid w:val="00172D89"/>
    <w:rsid w:val="00177925"/>
    <w:rsid w:val="0018119B"/>
    <w:rsid w:val="00196953"/>
    <w:rsid w:val="001A0BA2"/>
    <w:rsid w:val="001A34FC"/>
    <w:rsid w:val="001A35EE"/>
    <w:rsid w:val="001D260D"/>
    <w:rsid w:val="001D30DF"/>
    <w:rsid w:val="001E4636"/>
    <w:rsid w:val="001F686F"/>
    <w:rsid w:val="00215153"/>
    <w:rsid w:val="002213F0"/>
    <w:rsid w:val="00221CC5"/>
    <w:rsid w:val="00231880"/>
    <w:rsid w:val="00243203"/>
    <w:rsid w:val="002639BF"/>
    <w:rsid w:val="00283172"/>
    <w:rsid w:val="0029176D"/>
    <w:rsid w:val="00294164"/>
    <w:rsid w:val="002A037C"/>
    <w:rsid w:val="002A751F"/>
    <w:rsid w:val="002C790C"/>
    <w:rsid w:val="002E60EE"/>
    <w:rsid w:val="002F3223"/>
    <w:rsid w:val="003072F3"/>
    <w:rsid w:val="00315FEB"/>
    <w:rsid w:val="00331FE8"/>
    <w:rsid w:val="00345C5A"/>
    <w:rsid w:val="00360301"/>
    <w:rsid w:val="003641ED"/>
    <w:rsid w:val="00380C7B"/>
    <w:rsid w:val="00390FCF"/>
    <w:rsid w:val="003B018B"/>
    <w:rsid w:val="003C4487"/>
    <w:rsid w:val="003C7641"/>
    <w:rsid w:val="003D0A46"/>
    <w:rsid w:val="003E20B6"/>
    <w:rsid w:val="003E376A"/>
    <w:rsid w:val="00415403"/>
    <w:rsid w:val="004154FA"/>
    <w:rsid w:val="0042086E"/>
    <w:rsid w:val="004274BA"/>
    <w:rsid w:val="0043705D"/>
    <w:rsid w:val="0044074D"/>
    <w:rsid w:val="0044516B"/>
    <w:rsid w:val="00466F1D"/>
    <w:rsid w:val="00473028"/>
    <w:rsid w:val="00483058"/>
    <w:rsid w:val="004B140B"/>
    <w:rsid w:val="004D1123"/>
    <w:rsid w:val="004D6F14"/>
    <w:rsid w:val="004F4DC9"/>
    <w:rsid w:val="004F4F7D"/>
    <w:rsid w:val="00503282"/>
    <w:rsid w:val="00505D30"/>
    <w:rsid w:val="00511BD9"/>
    <w:rsid w:val="00513567"/>
    <w:rsid w:val="0051659A"/>
    <w:rsid w:val="005274F5"/>
    <w:rsid w:val="00535B0C"/>
    <w:rsid w:val="00557CF1"/>
    <w:rsid w:val="005606EE"/>
    <w:rsid w:val="00575D3C"/>
    <w:rsid w:val="00577EEA"/>
    <w:rsid w:val="005862D2"/>
    <w:rsid w:val="005A3458"/>
    <w:rsid w:val="005B0033"/>
    <w:rsid w:val="005B6712"/>
    <w:rsid w:val="005E468A"/>
    <w:rsid w:val="005E5275"/>
    <w:rsid w:val="00607C4F"/>
    <w:rsid w:val="00622976"/>
    <w:rsid w:val="006332F0"/>
    <w:rsid w:val="0064363A"/>
    <w:rsid w:val="00645408"/>
    <w:rsid w:val="00656CA6"/>
    <w:rsid w:val="00657541"/>
    <w:rsid w:val="00664542"/>
    <w:rsid w:val="00671E53"/>
    <w:rsid w:val="00675FAD"/>
    <w:rsid w:val="006829D7"/>
    <w:rsid w:val="00687E62"/>
    <w:rsid w:val="0069419D"/>
    <w:rsid w:val="006A3F95"/>
    <w:rsid w:val="006B2EDE"/>
    <w:rsid w:val="006B53DD"/>
    <w:rsid w:val="006B56BF"/>
    <w:rsid w:val="006B75D2"/>
    <w:rsid w:val="006F21F8"/>
    <w:rsid w:val="00700685"/>
    <w:rsid w:val="00711EB2"/>
    <w:rsid w:val="00714345"/>
    <w:rsid w:val="00716D29"/>
    <w:rsid w:val="0072312D"/>
    <w:rsid w:val="00731E20"/>
    <w:rsid w:val="007337FD"/>
    <w:rsid w:val="007440BE"/>
    <w:rsid w:val="0075412E"/>
    <w:rsid w:val="00772A29"/>
    <w:rsid w:val="00775D8F"/>
    <w:rsid w:val="00781E7A"/>
    <w:rsid w:val="00782FDD"/>
    <w:rsid w:val="00791EA1"/>
    <w:rsid w:val="007943AC"/>
    <w:rsid w:val="007B6DAA"/>
    <w:rsid w:val="007C51B2"/>
    <w:rsid w:val="007D0304"/>
    <w:rsid w:val="007F19C1"/>
    <w:rsid w:val="007F1C1B"/>
    <w:rsid w:val="007F6D7A"/>
    <w:rsid w:val="007F76DB"/>
    <w:rsid w:val="008246A0"/>
    <w:rsid w:val="00825A6F"/>
    <w:rsid w:val="00831832"/>
    <w:rsid w:val="00837BFF"/>
    <w:rsid w:val="0084748F"/>
    <w:rsid w:val="008622EF"/>
    <w:rsid w:val="008623C0"/>
    <w:rsid w:val="008823A2"/>
    <w:rsid w:val="00882F4E"/>
    <w:rsid w:val="00892959"/>
    <w:rsid w:val="00897EC5"/>
    <w:rsid w:val="008A3FED"/>
    <w:rsid w:val="008B47E7"/>
    <w:rsid w:val="008B7C0B"/>
    <w:rsid w:val="008D4A6E"/>
    <w:rsid w:val="008E7422"/>
    <w:rsid w:val="008F1C6E"/>
    <w:rsid w:val="00902E96"/>
    <w:rsid w:val="00906734"/>
    <w:rsid w:val="00907BD3"/>
    <w:rsid w:val="00915945"/>
    <w:rsid w:val="00940394"/>
    <w:rsid w:val="00941AD7"/>
    <w:rsid w:val="00955200"/>
    <w:rsid w:val="009646B1"/>
    <w:rsid w:val="0098161C"/>
    <w:rsid w:val="009955AE"/>
    <w:rsid w:val="009A5BD7"/>
    <w:rsid w:val="009C7723"/>
    <w:rsid w:val="009D4AC3"/>
    <w:rsid w:val="009E6DC4"/>
    <w:rsid w:val="00A01EC9"/>
    <w:rsid w:val="00A10260"/>
    <w:rsid w:val="00A21693"/>
    <w:rsid w:val="00A3074A"/>
    <w:rsid w:val="00A34463"/>
    <w:rsid w:val="00A35EF9"/>
    <w:rsid w:val="00A37C30"/>
    <w:rsid w:val="00A47F5E"/>
    <w:rsid w:val="00A51391"/>
    <w:rsid w:val="00A54B9F"/>
    <w:rsid w:val="00A646F1"/>
    <w:rsid w:val="00A677F7"/>
    <w:rsid w:val="00A67FA1"/>
    <w:rsid w:val="00A75AEB"/>
    <w:rsid w:val="00A77A5C"/>
    <w:rsid w:val="00A856D0"/>
    <w:rsid w:val="00A87BD7"/>
    <w:rsid w:val="00A9172E"/>
    <w:rsid w:val="00A96F7C"/>
    <w:rsid w:val="00AD416E"/>
    <w:rsid w:val="00AD4D37"/>
    <w:rsid w:val="00AE01D0"/>
    <w:rsid w:val="00AE14F9"/>
    <w:rsid w:val="00AE1C7E"/>
    <w:rsid w:val="00AF0EFD"/>
    <w:rsid w:val="00B062A4"/>
    <w:rsid w:val="00B151F9"/>
    <w:rsid w:val="00B215C8"/>
    <w:rsid w:val="00B328BC"/>
    <w:rsid w:val="00B9359B"/>
    <w:rsid w:val="00B93A96"/>
    <w:rsid w:val="00B9404F"/>
    <w:rsid w:val="00B94818"/>
    <w:rsid w:val="00BA0049"/>
    <w:rsid w:val="00BD0C3B"/>
    <w:rsid w:val="00BD7BA0"/>
    <w:rsid w:val="00BF5625"/>
    <w:rsid w:val="00C005D0"/>
    <w:rsid w:val="00C01610"/>
    <w:rsid w:val="00C12111"/>
    <w:rsid w:val="00C65BF4"/>
    <w:rsid w:val="00C709D5"/>
    <w:rsid w:val="00C741AC"/>
    <w:rsid w:val="00CA2959"/>
    <w:rsid w:val="00CB006E"/>
    <w:rsid w:val="00CB6B90"/>
    <w:rsid w:val="00CC2827"/>
    <w:rsid w:val="00CC2C31"/>
    <w:rsid w:val="00CE0B53"/>
    <w:rsid w:val="00D001D7"/>
    <w:rsid w:val="00D00B99"/>
    <w:rsid w:val="00D12D30"/>
    <w:rsid w:val="00D2542B"/>
    <w:rsid w:val="00D32679"/>
    <w:rsid w:val="00D43DBE"/>
    <w:rsid w:val="00D57049"/>
    <w:rsid w:val="00D607EF"/>
    <w:rsid w:val="00D87FE3"/>
    <w:rsid w:val="00D9081F"/>
    <w:rsid w:val="00D90BC9"/>
    <w:rsid w:val="00D9234E"/>
    <w:rsid w:val="00D959E8"/>
    <w:rsid w:val="00DB1CB7"/>
    <w:rsid w:val="00DC6283"/>
    <w:rsid w:val="00DC6B53"/>
    <w:rsid w:val="00E15934"/>
    <w:rsid w:val="00E25A45"/>
    <w:rsid w:val="00E46197"/>
    <w:rsid w:val="00E573C6"/>
    <w:rsid w:val="00E60D00"/>
    <w:rsid w:val="00E60E4D"/>
    <w:rsid w:val="00E9532E"/>
    <w:rsid w:val="00EA6D6F"/>
    <w:rsid w:val="00EB2CC5"/>
    <w:rsid w:val="00EB40A9"/>
    <w:rsid w:val="00ED2487"/>
    <w:rsid w:val="00EE4FCA"/>
    <w:rsid w:val="00EE5053"/>
    <w:rsid w:val="00EF5A6E"/>
    <w:rsid w:val="00F149B5"/>
    <w:rsid w:val="00F27834"/>
    <w:rsid w:val="00F370F2"/>
    <w:rsid w:val="00F71CAE"/>
    <w:rsid w:val="00FB0FBA"/>
    <w:rsid w:val="00FB1406"/>
    <w:rsid w:val="00FB1CF2"/>
    <w:rsid w:val="00FC1649"/>
    <w:rsid w:val="00FC734E"/>
    <w:rsid w:val="00FD2D27"/>
    <w:rsid w:val="00FD2DDB"/>
    <w:rsid w:val="00FD510E"/>
    <w:rsid w:val="00FF3B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table" w:styleId="a7">
    <w:name w:val="Table Grid"/>
    <w:basedOn w:val="a1"/>
    <w:uiPriority w:val="59"/>
    <w:rsid w:val="008D4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laceholder Text"/>
    <w:basedOn w:val="a0"/>
    <w:uiPriority w:val="99"/>
    <w:semiHidden/>
    <w:rsid w:val="00831832"/>
    <w:rPr>
      <w:color w:val="808080"/>
    </w:rPr>
  </w:style>
  <w:style w:type="paragraph" w:styleId="a9">
    <w:name w:val="caption"/>
    <w:basedOn w:val="a"/>
    <w:next w:val="a"/>
    <w:uiPriority w:val="35"/>
    <w:unhideWhenUsed/>
    <w:qFormat/>
    <w:rsid w:val="00D959E8"/>
    <w:rPr>
      <w:b/>
      <w:bCs/>
    </w:rPr>
  </w:style>
  <w:style w:type="paragraph" w:customStyle="1" w:styleId="LGTdoc1">
    <w:name w:val="LGTdoc_제목1"/>
    <w:basedOn w:val="a"/>
    <w:rsid w:val="00100AFB"/>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LGTdoc">
    <w:name w:val="LGTdoc_본문"/>
    <w:basedOn w:val="a"/>
    <w:rsid w:val="00100AFB"/>
    <w:pPr>
      <w:widowControl w:val="0"/>
      <w:autoSpaceDE w:val="0"/>
      <w:autoSpaceDN w:val="0"/>
      <w:adjustRightInd w:val="0"/>
      <w:snapToGrid w:val="0"/>
      <w:spacing w:before="0" w:afterLines="50" w:after="120" w:line="264" w:lineRule="auto"/>
      <w:ind w:left="0" w:firstLine="0"/>
    </w:pPr>
    <w:rPr>
      <w:rFonts w:eastAsia="바탕"/>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table" w:styleId="a7">
    <w:name w:val="Table Grid"/>
    <w:basedOn w:val="a1"/>
    <w:uiPriority w:val="59"/>
    <w:rsid w:val="008D4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laceholder Text"/>
    <w:basedOn w:val="a0"/>
    <w:uiPriority w:val="99"/>
    <w:semiHidden/>
    <w:rsid w:val="00831832"/>
    <w:rPr>
      <w:color w:val="808080"/>
    </w:rPr>
  </w:style>
  <w:style w:type="paragraph" w:styleId="a9">
    <w:name w:val="caption"/>
    <w:basedOn w:val="a"/>
    <w:next w:val="a"/>
    <w:uiPriority w:val="35"/>
    <w:unhideWhenUsed/>
    <w:qFormat/>
    <w:rsid w:val="00D959E8"/>
    <w:rPr>
      <w:b/>
      <w:bCs/>
    </w:rPr>
  </w:style>
  <w:style w:type="paragraph" w:customStyle="1" w:styleId="LGTdoc1">
    <w:name w:val="LGTdoc_제목1"/>
    <w:basedOn w:val="a"/>
    <w:rsid w:val="00100AFB"/>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LGTdoc">
    <w:name w:val="LGTdoc_본문"/>
    <w:basedOn w:val="a"/>
    <w:rsid w:val="00100AFB"/>
    <w:pPr>
      <w:widowControl w:val="0"/>
      <w:autoSpaceDE w:val="0"/>
      <w:autoSpaceDN w:val="0"/>
      <w:adjustRightInd w:val="0"/>
      <w:snapToGrid w:val="0"/>
      <w:spacing w:before="0" w:afterLines="50" w:after="120" w:line="264" w:lineRule="auto"/>
      <w:ind w:left="0" w:firstLine="0"/>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5826">
      <w:bodyDiv w:val="1"/>
      <w:marLeft w:val="0"/>
      <w:marRight w:val="0"/>
      <w:marTop w:val="0"/>
      <w:marBottom w:val="0"/>
      <w:divBdr>
        <w:top w:val="none" w:sz="0" w:space="0" w:color="auto"/>
        <w:left w:val="none" w:sz="0" w:space="0" w:color="auto"/>
        <w:bottom w:val="none" w:sz="0" w:space="0" w:color="auto"/>
        <w:right w:val="none" w:sz="0" w:space="0" w:color="auto"/>
      </w:divBdr>
    </w:div>
    <w:div w:id="1582835345">
      <w:bodyDiv w:val="1"/>
      <w:marLeft w:val="0"/>
      <w:marRight w:val="0"/>
      <w:marTop w:val="0"/>
      <w:marBottom w:val="0"/>
      <w:divBdr>
        <w:top w:val="none" w:sz="0" w:space="0" w:color="auto"/>
        <w:left w:val="none" w:sz="0" w:space="0" w:color="auto"/>
        <w:bottom w:val="none" w:sz="0" w:space="0" w:color="auto"/>
        <w:right w:val="none" w:sz="0" w:space="0" w:color="auto"/>
      </w:divBdr>
      <w:divsChild>
        <w:div w:id="1449667679">
          <w:marLeft w:val="1166"/>
          <w:marRight w:val="0"/>
          <w:marTop w:val="115"/>
          <w:marBottom w:val="0"/>
          <w:divBdr>
            <w:top w:val="none" w:sz="0" w:space="0" w:color="auto"/>
            <w:left w:val="none" w:sz="0" w:space="0" w:color="auto"/>
            <w:bottom w:val="none" w:sz="0" w:space="0" w:color="auto"/>
            <w:right w:val="none" w:sz="0" w:space="0" w:color="auto"/>
          </w:divBdr>
        </w:div>
        <w:div w:id="1561287977">
          <w:marLeft w:val="1800"/>
          <w:marRight w:val="0"/>
          <w:marTop w:val="96"/>
          <w:marBottom w:val="0"/>
          <w:divBdr>
            <w:top w:val="none" w:sz="0" w:space="0" w:color="auto"/>
            <w:left w:val="none" w:sz="0" w:space="0" w:color="auto"/>
            <w:bottom w:val="none" w:sz="0" w:space="0" w:color="auto"/>
            <w:right w:val="none" w:sz="0" w:space="0" w:color="auto"/>
          </w:divBdr>
        </w:div>
        <w:div w:id="212037535">
          <w:marLeft w:val="1800"/>
          <w:marRight w:val="0"/>
          <w:marTop w:val="96"/>
          <w:marBottom w:val="0"/>
          <w:divBdr>
            <w:top w:val="none" w:sz="0" w:space="0" w:color="auto"/>
            <w:left w:val="none" w:sz="0" w:space="0" w:color="auto"/>
            <w:bottom w:val="none" w:sz="0" w:space="0" w:color="auto"/>
            <w:right w:val="none" w:sz="0" w:space="0" w:color="auto"/>
          </w:divBdr>
        </w:div>
        <w:div w:id="160782456">
          <w:marLeft w:val="1166"/>
          <w:marRight w:val="0"/>
          <w:marTop w:val="115"/>
          <w:marBottom w:val="0"/>
          <w:divBdr>
            <w:top w:val="none" w:sz="0" w:space="0" w:color="auto"/>
            <w:left w:val="none" w:sz="0" w:space="0" w:color="auto"/>
            <w:bottom w:val="none" w:sz="0" w:space="0" w:color="auto"/>
            <w:right w:val="none" w:sz="0" w:space="0" w:color="auto"/>
          </w:divBdr>
        </w:div>
        <w:div w:id="884293785">
          <w:marLeft w:val="1800"/>
          <w:marRight w:val="0"/>
          <w:marTop w:val="96"/>
          <w:marBottom w:val="0"/>
          <w:divBdr>
            <w:top w:val="none" w:sz="0" w:space="0" w:color="auto"/>
            <w:left w:val="none" w:sz="0" w:space="0" w:color="auto"/>
            <w:bottom w:val="none" w:sz="0" w:space="0" w:color="auto"/>
            <w:right w:val="none" w:sz="0" w:space="0" w:color="auto"/>
          </w:divBdr>
        </w:div>
        <w:div w:id="477110631">
          <w:marLeft w:val="1800"/>
          <w:marRight w:val="0"/>
          <w:marTop w:val="96"/>
          <w:marBottom w:val="0"/>
          <w:divBdr>
            <w:top w:val="none" w:sz="0" w:space="0" w:color="auto"/>
            <w:left w:val="none" w:sz="0" w:space="0" w:color="auto"/>
            <w:bottom w:val="none" w:sz="0" w:space="0" w:color="auto"/>
            <w:right w:val="none" w:sz="0" w:space="0" w:color="auto"/>
          </w:divBdr>
        </w:div>
        <w:div w:id="1020624734">
          <w:marLeft w:val="1800"/>
          <w:marRight w:val="0"/>
          <w:marTop w:val="96"/>
          <w:marBottom w:val="0"/>
          <w:divBdr>
            <w:top w:val="none" w:sz="0" w:space="0" w:color="auto"/>
            <w:left w:val="none" w:sz="0" w:space="0" w:color="auto"/>
            <w:bottom w:val="none" w:sz="0" w:space="0" w:color="auto"/>
            <w:right w:val="none" w:sz="0" w:space="0" w:color="auto"/>
          </w:divBdr>
        </w:div>
        <w:div w:id="720400838">
          <w:marLeft w:val="1800"/>
          <w:marRight w:val="0"/>
          <w:marTop w:val="96"/>
          <w:marBottom w:val="0"/>
          <w:divBdr>
            <w:top w:val="none" w:sz="0" w:space="0" w:color="auto"/>
            <w:left w:val="none" w:sz="0" w:space="0" w:color="auto"/>
            <w:bottom w:val="none" w:sz="0" w:space="0" w:color="auto"/>
            <w:right w:val="none" w:sz="0" w:space="0" w:color="auto"/>
          </w:divBdr>
        </w:div>
      </w:divsChild>
    </w:div>
    <w:div w:id="1755668681">
      <w:bodyDiv w:val="1"/>
      <w:marLeft w:val="0"/>
      <w:marRight w:val="0"/>
      <w:marTop w:val="0"/>
      <w:marBottom w:val="0"/>
      <w:divBdr>
        <w:top w:val="none" w:sz="0" w:space="0" w:color="auto"/>
        <w:left w:val="none" w:sz="0" w:space="0" w:color="auto"/>
        <w:bottom w:val="none" w:sz="0" w:space="0" w:color="auto"/>
        <w:right w:val="none" w:sz="0" w:space="0" w:color="auto"/>
      </w:divBdr>
      <w:divsChild>
        <w:div w:id="1166022070">
          <w:marLeft w:val="706"/>
          <w:marRight w:val="0"/>
          <w:marTop w:val="53"/>
          <w:marBottom w:val="120"/>
          <w:divBdr>
            <w:top w:val="none" w:sz="0" w:space="0" w:color="auto"/>
            <w:left w:val="none" w:sz="0" w:space="0" w:color="auto"/>
            <w:bottom w:val="none" w:sz="0" w:space="0" w:color="auto"/>
            <w:right w:val="none" w:sz="0" w:space="0" w:color="auto"/>
          </w:divBdr>
        </w:div>
        <w:div w:id="980111311">
          <w:marLeft w:val="706"/>
          <w:marRight w:val="0"/>
          <w:marTop w:val="53"/>
          <w:marBottom w:val="120"/>
          <w:divBdr>
            <w:top w:val="none" w:sz="0" w:space="0" w:color="auto"/>
            <w:left w:val="none" w:sz="0" w:space="0" w:color="auto"/>
            <w:bottom w:val="none" w:sz="0" w:space="0" w:color="auto"/>
            <w:right w:val="none" w:sz="0" w:space="0" w:color="auto"/>
          </w:divBdr>
        </w:div>
        <w:div w:id="1130588784">
          <w:marLeft w:val="1138"/>
          <w:marRight w:val="0"/>
          <w:marTop w:val="48"/>
          <w:marBottom w:val="0"/>
          <w:divBdr>
            <w:top w:val="none" w:sz="0" w:space="0" w:color="auto"/>
            <w:left w:val="none" w:sz="0" w:space="0" w:color="auto"/>
            <w:bottom w:val="none" w:sz="0" w:space="0" w:color="auto"/>
            <w:right w:val="none" w:sz="0" w:space="0" w:color="auto"/>
          </w:divBdr>
        </w:div>
        <w:div w:id="1054933886">
          <w:marLeft w:val="706"/>
          <w:marRight w:val="0"/>
          <w:marTop w:val="53"/>
          <w:marBottom w:val="120"/>
          <w:divBdr>
            <w:top w:val="none" w:sz="0" w:space="0" w:color="auto"/>
            <w:left w:val="none" w:sz="0" w:space="0" w:color="auto"/>
            <w:bottom w:val="none" w:sz="0" w:space="0" w:color="auto"/>
            <w:right w:val="none" w:sz="0" w:space="0" w:color="auto"/>
          </w:divBdr>
        </w:div>
        <w:div w:id="1342971420">
          <w:marLeft w:val="1138"/>
          <w:marRight w:val="0"/>
          <w:marTop w:val="48"/>
          <w:marBottom w:val="0"/>
          <w:divBdr>
            <w:top w:val="none" w:sz="0" w:space="0" w:color="auto"/>
            <w:left w:val="none" w:sz="0" w:space="0" w:color="auto"/>
            <w:bottom w:val="none" w:sz="0" w:space="0" w:color="auto"/>
            <w:right w:val="none" w:sz="0" w:space="0" w:color="auto"/>
          </w:divBdr>
        </w:div>
        <w:div w:id="886454807">
          <w:marLeft w:val="706"/>
          <w:marRight w:val="0"/>
          <w:marTop w:val="53"/>
          <w:marBottom w:val="120"/>
          <w:divBdr>
            <w:top w:val="none" w:sz="0" w:space="0" w:color="auto"/>
            <w:left w:val="none" w:sz="0" w:space="0" w:color="auto"/>
            <w:bottom w:val="none" w:sz="0" w:space="0" w:color="auto"/>
            <w:right w:val="none" w:sz="0" w:space="0" w:color="auto"/>
          </w:divBdr>
        </w:div>
        <w:div w:id="1570728568">
          <w:marLeft w:val="1138"/>
          <w:marRight w:val="0"/>
          <w:marTop w:val="48"/>
          <w:marBottom w:val="0"/>
          <w:divBdr>
            <w:top w:val="none" w:sz="0" w:space="0" w:color="auto"/>
            <w:left w:val="none" w:sz="0" w:space="0" w:color="auto"/>
            <w:bottom w:val="none" w:sz="0" w:space="0" w:color="auto"/>
            <w:right w:val="none" w:sz="0" w:space="0" w:color="auto"/>
          </w:divBdr>
        </w:div>
        <w:div w:id="510611489">
          <w:marLeft w:val="1138"/>
          <w:marRight w:val="0"/>
          <w:marTop w:val="48"/>
          <w:marBottom w:val="0"/>
          <w:divBdr>
            <w:top w:val="none" w:sz="0" w:space="0" w:color="auto"/>
            <w:left w:val="none" w:sz="0" w:space="0" w:color="auto"/>
            <w:bottom w:val="none" w:sz="0" w:space="0" w:color="auto"/>
            <w:right w:val="none" w:sz="0" w:space="0" w:color="auto"/>
          </w:divBdr>
        </w:div>
        <w:div w:id="512257855">
          <w:marLeft w:val="1138"/>
          <w:marRight w:val="0"/>
          <w:marTop w:val="48"/>
          <w:marBottom w:val="0"/>
          <w:divBdr>
            <w:top w:val="none" w:sz="0" w:space="0" w:color="auto"/>
            <w:left w:val="none" w:sz="0" w:space="0" w:color="auto"/>
            <w:bottom w:val="none" w:sz="0" w:space="0" w:color="auto"/>
            <w:right w:val="none" w:sz="0" w:space="0" w:color="auto"/>
          </w:divBdr>
        </w:div>
      </w:divsChild>
    </w:div>
    <w:div w:id="199841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FAB17-7081-4FF9-9D83-EDCA0158E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842</Words>
  <Characters>4803</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Eunsun Kim</cp:lastModifiedBy>
  <cp:revision>2</cp:revision>
  <dcterms:created xsi:type="dcterms:W3CDTF">2016-09-30T06:00:00Z</dcterms:created>
  <dcterms:modified xsi:type="dcterms:W3CDTF">2016-09-30T06:00:00Z</dcterms:modified>
</cp:coreProperties>
</file>