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394A25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3D6F63">
        <w:rPr>
          <w:b/>
          <w:sz w:val="24"/>
          <w:szCs w:val="24"/>
          <w:lang w:eastAsia="ko-KR"/>
        </w:rPr>
        <w:t>6</w:t>
      </w:r>
      <w:r w:rsidR="00614ED4">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B36411">
        <w:rPr>
          <w:b/>
          <w:i/>
          <w:noProof/>
          <w:sz w:val="24"/>
          <w:szCs w:val="24"/>
          <w:lang w:eastAsia="ko-KR"/>
        </w:rPr>
        <w:t>609080</w:t>
      </w:r>
    </w:p>
    <w:bookmarkEnd w:id="0"/>
    <w:bookmarkEnd w:id="1"/>
    <w:p w14:paraId="7E9A5EFF" w14:textId="07E95C68" w:rsidR="003D6F63" w:rsidRPr="003D6F63" w:rsidRDefault="00614ED4" w:rsidP="003D6F63">
      <w:pPr>
        <w:tabs>
          <w:tab w:val="center" w:pos="4536"/>
          <w:tab w:val="right" w:pos="9072"/>
        </w:tabs>
        <w:rPr>
          <w:rFonts w:ascii="Arial" w:hAnsi="Arial" w:cs="Arial"/>
          <w:b/>
          <w:bCs/>
          <w:sz w:val="24"/>
          <w:szCs w:val="24"/>
        </w:rPr>
      </w:pPr>
      <w:r>
        <w:rPr>
          <w:rFonts w:ascii="Arial" w:hAnsi="Arial" w:cs="Arial"/>
          <w:b/>
          <w:bCs/>
          <w:sz w:val="24"/>
          <w:szCs w:val="24"/>
        </w:rPr>
        <w:t>Lisbon</w:t>
      </w:r>
      <w:r w:rsidR="003D6F63" w:rsidRPr="003D6F63">
        <w:rPr>
          <w:rFonts w:ascii="Arial" w:hAnsi="Arial" w:cs="Arial"/>
          <w:b/>
          <w:bCs/>
          <w:sz w:val="24"/>
          <w:szCs w:val="24"/>
        </w:rPr>
        <w:t xml:space="preserve">, </w:t>
      </w:r>
      <w:r w:rsidRPr="00614ED4">
        <w:rPr>
          <w:rFonts w:ascii="Arial" w:hAnsi="Arial" w:cs="Arial"/>
          <w:b/>
          <w:color w:val="545454"/>
          <w:sz w:val="24"/>
          <w:shd w:val="clear" w:color="auto" w:fill="FFFFFF"/>
        </w:rPr>
        <w:t>Portugal</w:t>
      </w:r>
      <w:r w:rsidRPr="00614ED4">
        <w:rPr>
          <w:rFonts w:ascii="Arial" w:hAnsi="Arial" w:cs="Arial"/>
          <w:b/>
          <w:bCs/>
          <w:sz w:val="32"/>
          <w:szCs w:val="24"/>
        </w:rPr>
        <w:t xml:space="preserve"> </w:t>
      </w:r>
      <w:r>
        <w:rPr>
          <w:rFonts w:ascii="Arial" w:hAnsi="Arial" w:cs="Arial"/>
          <w:b/>
          <w:bCs/>
          <w:sz w:val="24"/>
          <w:szCs w:val="24"/>
        </w:rPr>
        <w:t>10</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14</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October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301993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24DA5">
        <w:rPr>
          <w:rFonts w:ascii="Arial" w:hAnsi="Arial"/>
          <w:sz w:val="24"/>
          <w:lang w:eastAsia="ko-KR"/>
        </w:rPr>
        <w:t>8</w:t>
      </w:r>
      <w:r w:rsidR="006F4D44">
        <w:rPr>
          <w:rFonts w:ascii="Arial" w:hAnsi="Arial"/>
          <w:sz w:val="24"/>
          <w:lang w:eastAsia="ko-KR"/>
        </w:rPr>
        <w:t>.</w:t>
      </w:r>
      <w:r w:rsidR="00E24DA5">
        <w:rPr>
          <w:rFonts w:ascii="Arial" w:hAnsi="Arial"/>
          <w:sz w:val="24"/>
          <w:lang w:eastAsia="ko-KR"/>
        </w:rPr>
        <w:t>1</w:t>
      </w:r>
      <w:r w:rsidR="006F4D44">
        <w:rPr>
          <w:rFonts w:ascii="Arial" w:hAnsi="Arial"/>
          <w:sz w:val="24"/>
          <w:lang w:eastAsia="ko-KR"/>
        </w:rPr>
        <w:t>.</w:t>
      </w:r>
      <w:r w:rsidR="00E24DA5">
        <w:rPr>
          <w:rFonts w:ascii="Arial" w:hAnsi="Arial"/>
          <w:sz w:val="24"/>
          <w:lang w:eastAsia="ko-KR"/>
        </w:rPr>
        <w:t>4</w:t>
      </w:r>
      <w:r w:rsidR="003D6F6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93DD2E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24DA5" w:rsidRPr="00E24DA5">
        <w:rPr>
          <w:rFonts w:ascii="Arial" w:hAnsi="Arial"/>
          <w:sz w:val="24"/>
        </w:rPr>
        <w:t>Overview on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0355550" w14:textId="266D5D9A" w:rsidR="00FD7AF1" w:rsidRDefault="00FD7AF1" w:rsidP="00D76EFB">
      <w:pPr>
        <w:pStyle w:val="Style1"/>
      </w:pPr>
      <w:r>
        <w:rPr>
          <w:rFonts w:hint="eastAsia"/>
          <w:lang w:eastAsia="ko-KR"/>
        </w:rPr>
        <w:t xml:space="preserve">A new study item on new Radio Access Technology (RAT) [1] was approved in RAN#71. </w:t>
      </w:r>
      <w:r>
        <w:t>The SI will study and evaluate potential technologies targeted for meeting key 5G requirements under future 5G deployment scenarios and applications. The new RAT (NR) will consider deployment on frequency ranges up to 100GHz. The following agreement was achieved in RAN1#86</w:t>
      </w:r>
      <w:r w:rsidR="00AF4583">
        <w:t xml:space="preserve"> [2</w:t>
      </w:r>
      <w:r w:rsidR="00F338FB">
        <w:t>]</w:t>
      </w:r>
      <w:r>
        <w:t>:</w:t>
      </w:r>
    </w:p>
    <w:p w14:paraId="00FED2B7" w14:textId="77777777" w:rsidR="00FD7AF1" w:rsidRPr="00FD7AF1" w:rsidRDefault="00FD7AF1" w:rsidP="00FD7AF1">
      <w:pPr>
        <w:rPr>
          <w:rFonts w:eastAsia="MS Mincho"/>
          <w:b/>
          <w:sz w:val="18"/>
          <w:u w:val="single"/>
          <w:lang w:val="en-US" w:eastAsia="ja-JP"/>
        </w:rPr>
      </w:pPr>
      <w:r w:rsidRPr="00FD7AF1">
        <w:rPr>
          <w:rFonts w:eastAsia="MS Mincho" w:hint="eastAsia"/>
          <w:b/>
          <w:sz w:val="18"/>
          <w:highlight w:val="green"/>
          <w:u w:val="single"/>
          <w:lang w:val="en-US" w:eastAsia="ja-JP"/>
        </w:rPr>
        <w:t>Agreements:</w:t>
      </w:r>
    </w:p>
    <w:p w14:paraId="4AE6775E" w14:textId="77777777" w:rsidR="00FD7AF1" w:rsidRPr="00FD7AF1" w:rsidRDefault="00FD7AF1" w:rsidP="00FD7AF1">
      <w:pPr>
        <w:numPr>
          <w:ilvl w:val="0"/>
          <w:numId w:val="10"/>
        </w:numPr>
        <w:spacing w:after="0"/>
        <w:rPr>
          <w:rFonts w:eastAsia="MS Mincho"/>
          <w:sz w:val="18"/>
          <w:lang w:val="en-US" w:eastAsia="ja-JP"/>
        </w:rPr>
      </w:pPr>
      <w:r w:rsidRPr="00FD7AF1">
        <w:rPr>
          <w:rFonts w:eastAsia="MS Mincho"/>
          <w:sz w:val="18"/>
          <w:lang w:val="en-US" w:eastAsia="ja-JP"/>
        </w:rPr>
        <w:t>The following DL L1/L2 beam management procedures are supported within one or multiple TRPs:</w:t>
      </w:r>
    </w:p>
    <w:p w14:paraId="067E3688"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P-1: is used to enable UE measurement on different TRP Tx beams to support selection of TRP Tx beams/UE Rx beam(s)</w:t>
      </w:r>
    </w:p>
    <w:p w14:paraId="32FEB522"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sz w:val="18"/>
          <w:lang w:val="en-US" w:eastAsia="ja-JP"/>
        </w:rPr>
        <w:t>For beamforming at TRP, it typically includes a intra/inter-TRP Tx beam sweep from a set of different beams</w:t>
      </w:r>
    </w:p>
    <w:p w14:paraId="707795E4"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sz w:val="18"/>
          <w:lang w:val="en-US" w:eastAsia="ja-JP"/>
        </w:rPr>
        <w:t>For beamforming at UE, it typically includes a UE Rx beam sweep from a set of different beams</w:t>
      </w:r>
    </w:p>
    <w:p w14:paraId="36BE430A"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hint="eastAsia"/>
          <w:sz w:val="18"/>
          <w:lang w:val="en-US" w:eastAsia="ja-JP"/>
        </w:rPr>
        <w:t xml:space="preserve">FFS: </w:t>
      </w:r>
      <w:r w:rsidRPr="00FD7AF1">
        <w:rPr>
          <w:rFonts w:eastAsia="MS Mincho"/>
          <w:sz w:val="18"/>
          <w:lang w:val="en-US" w:eastAsia="ja-JP"/>
        </w:rPr>
        <w:t>TRP Tx beam and UE Rx beam can be determined jointly or sequentially</w:t>
      </w:r>
    </w:p>
    <w:p w14:paraId="3C1EB02C"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P-2: is used to enable UE measurement on different TRP Tx beams to possibly change inter/intra-TRP Tx beam(s)</w:t>
      </w:r>
    </w:p>
    <w:p w14:paraId="00596426"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sz w:val="18"/>
          <w:lang w:val="en-US" w:eastAsia="ja-JP"/>
        </w:rPr>
        <w:t xml:space="preserve">From  a </w:t>
      </w:r>
      <w:r w:rsidRPr="00FD7AF1">
        <w:rPr>
          <w:rFonts w:eastAsia="MS Mincho" w:hint="eastAsia"/>
          <w:sz w:val="18"/>
          <w:lang w:val="en-US" w:eastAsia="ja-JP"/>
        </w:rPr>
        <w:t xml:space="preserve">possibly </w:t>
      </w:r>
      <w:r w:rsidRPr="00FD7AF1">
        <w:rPr>
          <w:rFonts w:eastAsia="MS Mincho"/>
          <w:sz w:val="18"/>
          <w:lang w:val="en-US" w:eastAsia="ja-JP"/>
        </w:rPr>
        <w:t>smaller set of beams for beam refinement</w:t>
      </w:r>
      <w:r w:rsidRPr="00FD7AF1">
        <w:rPr>
          <w:rFonts w:eastAsia="MS Mincho" w:hint="eastAsia"/>
          <w:sz w:val="18"/>
          <w:lang w:val="en-US" w:eastAsia="ja-JP"/>
        </w:rPr>
        <w:t xml:space="preserve"> than in P-1</w:t>
      </w:r>
    </w:p>
    <w:p w14:paraId="0063C952"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sz w:val="18"/>
          <w:lang w:val="en-US" w:eastAsia="ja-JP"/>
        </w:rPr>
        <w:t>Note: P-2 can be a special case of P-1</w:t>
      </w:r>
    </w:p>
    <w:p w14:paraId="0F2EF528"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P-3: is used to enable UE measurement on the same TRP Tx beam to change UE Rx beam in the case UE uses beamforming</w:t>
      </w:r>
    </w:p>
    <w:p w14:paraId="4B7676D4"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Strive for the same procedure design for Intra-TRP and inter-TRP beam management</w:t>
      </w:r>
    </w:p>
    <w:p w14:paraId="1AB97943" w14:textId="77777777" w:rsidR="00FD7AF1" w:rsidRPr="00FD7AF1" w:rsidRDefault="00FD7AF1" w:rsidP="00FD7AF1">
      <w:pPr>
        <w:numPr>
          <w:ilvl w:val="2"/>
          <w:numId w:val="10"/>
        </w:numPr>
        <w:tabs>
          <w:tab w:val="num" w:pos="2160"/>
        </w:tabs>
        <w:spacing w:after="0"/>
        <w:rPr>
          <w:rFonts w:eastAsia="MS Mincho"/>
          <w:sz w:val="18"/>
          <w:lang w:val="en-US" w:eastAsia="ja-JP"/>
        </w:rPr>
      </w:pPr>
      <w:r w:rsidRPr="00FD7AF1">
        <w:rPr>
          <w:rFonts w:eastAsia="MS Mincho"/>
          <w:sz w:val="18"/>
          <w:lang w:val="en-US" w:eastAsia="ja-JP"/>
        </w:rPr>
        <w:t xml:space="preserve">Note: UE may not know </w:t>
      </w:r>
      <w:r w:rsidRPr="00FD7AF1">
        <w:rPr>
          <w:rFonts w:eastAsia="MS Mincho" w:hint="eastAsia"/>
          <w:sz w:val="18"/>
          <w:lang w:val="en-US" w:eastAsia="ja-JP"/>
        </w:rPr>
        <w:t xml:space="preserve">whether it is intra-TRP or inter </w:t>
      </w:r>
      <w:r w:rsidRPr="00FD7AF1">
        <w:rPr>
          <w:rFonts w:eastAsia="MS Mincho"/>
          <w:sz w:val="18"/>
          <w:lang w:val="en-US" w:eastAsia="ja-JP"/>
        </w:rPr>
        <w:t>TRP</w:t>
      </w:r>
      <w:r w:rsidRPr="00FD7AF1">
        <w:rPr>
          <w:rFonts w:eastAsia="MS Mincho" w:hint="eastAsia"/>
          <w:sz w:val="18"/>
          <w:lang w:val="en-US" w:eastAsia="ja-JP"/>
        </w:rPr>
        <w:t xml:space="preserve"> beam</w:t>
      </w:r>
      <w:r w:rsidRPr="00FD7AF1">
        <w:rPr>
          <w:rFonts w:eastAsia="MS Mincho"/>
          <w:sz w:val="18"/>
          <w:lang w:val="en-US" w:eastAsia="ja-JP"/>
        </w:rPr>
        <w:t xml:space="preserve"> </w:t>
      </w:r>
    </w:p>
    <w:p w14:paraId="586DB570"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Note: Procedures P-2&amp;P-3 can be performed jointly and/or multiple times to achieve e.g. TRP Tx/UE Rx beam change simultaneously</w:t>
      </w:r>
    </w:p>
    <w:p w14:paraId="03D66913"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Note: Procedures P-3 may or may not have physical layer procedure spec. impact</w:t>
      </w:r>
    </w:p>
    <w:p w14:paraId="5389BA25"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Support managing multiple Tx/Rx beam pairs for a UE</w:t>
      </w:r>
    </w:p>
    <w:p w14:paraId="65B6F8C7"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hint="eastAsia"/>
          <w:sz w:val="18"/>
          <w:lang w:val="en-US" w:eastAsia="ja-JP"/>
        </w:rPr>
        <w:t>Note: A</w:t>
      </w:r>
      <w:r w:rsidRPr="00FD7AF1">
        <w:rPr>
          <w:rFonts w:eastAsia="MS Mincho"/>
          <w:sz w:val="18"/>
          <w:lang w:val="en-US" w:eastAsia="ja-JP"/>
        </w:rPr>
        <w:t xml:space="preserve">ssistance information from another carrier can be </w:t>
      </w:r>
      <w:r w:rsidRPr="00FD7AF1">
        <w:rPr>
          <w:rFonts w:eastAsia="MS Mincho" w:hint="eastAsia"/>
          <w:sz w:val="18"/>
          <w:lang w:val="en-US" w:eastAsia="ja-JP"/>
        </w:rPr>
        <w:t>studied</w:t>
      </w:r>
      <w:r w:rsidRPr="00FD7AF1">
        <w:rPr>
          <w:rFonts w:eastAsia="MS Mincho"/>
          <w:sz w:val="18"/>
          <w:lang w:val="en-US" w:eastAsia="ja-JP"/>
        </w:rPr>
        <w:t xml:space="preserve"> in beam management procedures</w:t>
      </w:r>
    </w:p>
    <w:p w14:paraId="3772D43E"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hint="eastAsia"/>
          <w:sz w:val="18"/>
          <w:lang w:val="en-US" w:eastAsia="ja-JP"/>
        </w:rPr>
        <w:t>Note that above procedure can be applied to any frequency band</w:t>
      </w:r>
    </w:p>
    <w:p w14:paraId="4B452238"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hint="eastAsia"/>
          <w:sz w:val="18"/>
          <w:lang w:val="en-US" w:eastAsia="ja-JP"/>
        </w:rPr>
        <w:t xml:space="preserve">Note that above procedure can be used in single/multiple beam(s) per TRP </w:t>
      </w:r>
    </w:p>
    <w:p w14:paraId="363E9410" w14:textId="77777777" w:rsidR="00FD7AF1" w:rsidRPr="00FD7AF1" w:rsidRDefault="00FD7AF1" w:rsidP="00FD7AF1">
      <w:pPr>
        <w:numPr>
          <w:ilvl w:val="1"/>
          <w:numId w:val="10"/>
        </w:numPr>
        <w:spacing w:after="0"/>
        <w:rPr>
          <w:rFonts w:eastAsia="MS Mincho"/>
          <w:sz w:val="18"/>
          <w:lang w:val="en-US" w:eastAsia="ja-JP"/>
        </w:rPr>
      </w:pPr>
      <w:r w:rsidRPr="00FD7AF1">
        <w:rPr>
          <w:rFonts w:eastAsia="MS Mincho"/>
          <w:sz w:val="18"/>
          <w:lang w:val="en-US" w:eastAsia="ja-JP"/>
        </w:rPr>
        <w:t>Note: multi/single beam based initial access and mobility treated within a separate RAN1 agenda item</w:t>
      </w:r>
    </w:p>
    <w:p w14:paraId="4F8A8CBA" w14:textId="77777777" w:rsidR="00FD7AF1" w:rsidRPr="00FD7AF1" w:rsidRDefault="00FD7AF1" w:rsidP="00FD7AF1">
      <w:pPr>
        <w:spacing w:before="60" w:after="60" w:line="300" w:lineRule="auto"/>
        <w:ind w:firstLine="360"/>
        <w:jc w:val="both"/>
        <w:rPr>
          <w:lang w:val="en-US"/>
        </w:rPr>
      </w:pPr>
    </w:p>
    <w:p w14:paraId="1E019F51" w14:textId="30729A86" w:rsidR="001D4F6C" w:rsidRPr="00D76EFB" w:rsidRDefault="001D4F6C" w:rsidP="00D76EFB">
      <w:pPr>
        <w:pStyle w:val="Style1"/>
      </w:pPr>
      <w:r w:rsidRPr="00D76EFB">
        <w:t xml:space="preserve">In this contribution, we present our </w:t>
      </w:r>
      <w:r w:rsidR="00EB0D08" w:rsidRPr="00D76EFB">
        <w:t>views</w:t>
      </w:r>
      <w:r w:rsidRPr="00D76EFB">
        <w:t xml:space="preserve"> </w:t>
      </w:r>
      <w:r w:rsidR="00EB0D08" w:rsidRPr="00D76EFB">
        <w:t xml:space="preserve">on </w:t>
      </w:r>
      <w:r w:rsidR="00173093">
        <w:t xml:space="preserve">all aspects related with L1/L2 </w:t>
      </w:r>
      <w:r w:rsidR="00FD7AF1" w:rsidRPr="00D76EFB">
        <w:t xml:space="preserve">beam management for multi-beam based NR </w:t>
      </w:r>
      <w:r w:rsidR="00A0420C" w:rsidRPr="00D76EFB">
        <w:t>system</w:t>
      </w:r>
      <w:r w:rsidRPr="00D76EFB">
        <w:t>.</w:t>
      </w:r>
    </w:p>
    <w:p w14:paraId="3E7F3681" w14:textId="77777777" w:rsidR="00FD7AF1" w:rsidRDefault="00FD7AF1" w:rsidP="00FD7AF1">
      <w:pPr>
        <w:pStyle w:val="Heading1"/>
        <w:tabs>
          <w:tab w:val="num" w:pos="0"/>
        </w:tabs>
        <w:spacing w:before="360" w:after="120"/>
        <w:ind w:left="799" w:hanging="799"/>
        <w:jc w:val="both"/>
      </w:pPr>
      <w:r>
        <w:t xml:space="preserve">Multi-beam based system </w:t>
      </w:r>
    </w:p>
    <w:p w14:paraId="315AB819" w14:textId="77777777" w:rsidR="00FD7AF1" w:rsidRDefault="00FD7AF1" w:rsidP="00D76EFB">
      <w:pPr>
        <w:pStyle w:val="Style1"/>
        <w:rPr>
          <w:lang w:val="en-US" w:eastAsia="zh-CN"/>
        </w:rPr>
      </w:pPr>
      <w:r>
        <w:rPr>
          <w:lang w:val="en-US" w:eastAsia="zh-CN"/>
        </w:rPr>
        <w:t xml:space="preserve">NR system in high frequency band (e.g., &gt; 6GHz) is expected to be multi-beam based system. Due to the large path loss and large penetration loss in high frequency band, the NR system will utilize multiple narrow beams to cover one cell. The beam could be analog beam formulated through phase shifter in RF chain or composite beam comprised through analog beamforming and digital beamforming. </w:t>
      </w:r>
    </w:p>
    <w:p w14:paraId="00556AA2" w14:textId="2677D543" w:rsidR="00FD7AF1" w:rsidRDefault="00FD7AF1" w:rsidP="00D76EFB">
      <w:pPr>
        <w:pStyle w:val="Style1"/>
      </w:pPr>
      <w:r>
        <w:t xml:space="preserve">In multi-beam based system, the </w:t>
      </w:r>
      <w:r w:rsidR="00413A77">
        <w:t>TRP</w:t>
      </w:r>
      <w:r>
        <w:t xml:space="preserve"> use each of those beam to cover one part of the cell. For downlink transmission to a UE, the </w:t>
      </w:r>
      <w:r w:rsidR="00413A77">
        <w:t>TRP</w:t>
      </w:r>
      <w:r>
        <w:t xml:space="preserve"> should choose one proper Tx beam for this UE so that the downlink signal can reach the UE with strong power. For uplink transmission, the </w:t>
      </w:r>
      <w:r w:rsidR="00413A77">
        <w:t>TRP</w:t>
      </w:r>
      <w:r>
        <w:t xml:space="preserve"> also should choose one proper Rx beam for this UE. The UE could also utilize </w:t>
      </w:r>
      <w:r>
        <w:lastRenderedPageBreak/>
        <w:t>multi-beam technique to improve the link quality. Similarly, the UE should choose proper Rx beam to receive the downlink transmission and proper Tx beam to send the uplink transmission.</w:t>
      </w:r>
    </w:p>
    <w:p w14:paraId="56C8D612" w14:textId="4FA86864" w:rsidR="00B80483" w:rsidRDefault="00413A77" w:rsidP="00B80483">
      <w:pPr>
        <w:pStyle w:val="Heading1"/>
        <w:tabs>
          <w:tab w:val="num" w:pos="0"/>
        </w:tabs>
        <w:ind w:left="799" w:hanging="799"/>
      </w:pPr>
      <w:r>
        <w:t xml:space="preserve">Overview of </w:t>
      </w:r>
      <w:r w:rsidR="00B80483">
        <w:t xml:space="preserve">Beam </w:t>
      </w:r>
      <w:r w:rsidR="000E326A">
        <w:t>A</w:t>
      </w:r>
      <w:r w:rsidR="00B80483">
        <w:t xml:space="preserve">lignment </w:t>
      </w:r>
      <w:r w:rsidR="000E326A">
        <w:t>P</w:t>
      </w:r>
      <w:r w:rsidR="00B80483">
        <w:t>rocedure</w:t>
      </w:r>
    </w:p>
    <w:p w14:paraId="2AAF4572" w14:textId="6B57ECA0" w:rsidR="00413A77" w:rsidRDefault="00413A77" w:rsidP="00413A77">
      <w:pPr>
        <w:pStyle w:val="Style1"/>
      </w:pPr>
      <w:r>
        <w:t xml:space="preserve">The initial access </w:t>
      </w:r>
      <w:r w:rsidR="00604977">
        <w:t xml:space="preserve">signals </w:t>
      </w:r>
      <w:r>
        <w:t xml:space="preserve">are the first signals to be detected by the UE. The initial access signals are supposed to be received by all UEs. When transmitting initial access signals, there does not exist any beam alignment between the TRP and the UE. So the initial access signals are transmitted through multiple Tx beams and </w:t>
      </w:r>
      <w:r w:rsidR="00604977">
        <w:t xml:space="preserve">one method is that </w:t>
      </w:r>
      <w:r>
        <w:t>those Tx beams sweep over multiple OFDM symbols. The TRP beams used for initial access signals are generally wide beam and the</w:t>
      </w:r>
      <w:r w:rsidR="00604977">
        <w:t>ir</w:t>
      </w:r>
      <w:r>
        <w:t xml:space="preserve"> number are not large in order to reduce the overhead. From the detection of initial access signals, the UE could obtain the best TRP Tx beam. However, there is no uplink transmission chance so the UE is not able to report the Tx beam ID to the TRP. During the RACH procedure, the TRP and the UE could built a coarse beam alignment over the beams used for initial access signals. The beams of coarse beam alignment can be used by the TRP to transmit unicast transmission to the UE, for example </w:t>
      </w:r>
      <w:r w:rsidR="00604977">
        <w:t xml:space="preserve">to deliver </w:t>
      </w:r>
      <w:r>
        <w:t>the system information SIBs.</w:t>
      </w:r>
    </w:p>
    <w:p w14:paraId="045ACB7F" w14:textId="4CBAFBCE" w:rsidR="00413A77" w:rsidRDefault="00413A77" w:rsidP="00413A77">
      <w:pPr>
        <w:pStyle w:val="Style1"/>
      </w:pPr>
      <w:r>
        <w:t xml:space="preserve">The first beam management procedure for RRC connected UE should be procedure P-1. </w:t>
      </w:r>
      <w:r w:rsidR="0044032D">
        <w:t xml:space="preserve">For scenarios such as above-6GHz deployments with a large number of </w:t>
      </w:r>
      <w:r w:rsidR="007D70FF">
        <w:t xml:space="preserve">(fine) </w:t>
      </w:r>
      <w:r w:rsidR="0044032D">
        <w:t xml:space="preserve">beams per cell, cell-specific and periodic </w:t>
      </w:r>
      <w:r>
        <w:t>configuration of beam management procedure P-1</w:t>
      </w:r>
      <w:r w:rsidR="0044032D">
        <w:t xml:space="preserve"> can</w:t>
      </w:r>
      <w:r>
        <w:t xml:space="preserve"> be</w:t>
      </w:r>
      <w:r w:rsidR="0044032D">
        <w:t xml:space="preserve"> beneficial for attaining fast initial </w:t>
      </w:r>
      <w:r w:rsidR="007D70FF">
        <w:t xml:space="preserve">fine </w:t>
      </w:r>
      <w:r w:rsidR="0044032D">
        <w:t>beam alignment</w:t>
      </w:r>
      <w:r>
        <w:t xml:space="preserve">. </w:t>
      </w:r>
      <w:bookmarkStart w:id="4" w:name="_GoBack"/>
      <w:bookmarkEnd w:id="4"/>
      <w:r w:rsidR="00332317">
        <w:t xml:space="preserve">This is because beam-width difference between the coarse and fine beams is expected to be large. </w:t>
      </w:r>
      <w:r w:rsidR="00973F7F">
        <w:t>In this case, t</w:t>
      </w:r>
      <w:r>
        <w:t xml:space="preserve">he configuration of P-1 could be sent during initial access </w:t>
      </w:r>
      <w:r w:rsidR="00604977">
        <w:t>by</w:t>
      </w:r>
      <w:r>
        <w:t xml:space="preserve"> for example</w:t>
      </w:r>
      <w:r w:rsidR="00604977">
        <w:t xml:space="preserve">, PBCH, </w:t>
      </w:r>
      <w:r>
        <w:t>SIBs</w:t>
      </w:r>
      <w:r w:rsidR="00604977">
        <w:t xml:space="preserve"> or RACH message</w:t>
      </w:r>
      <w:r>
        <w:t xml:space="preserve">. It could also be sent after RACH procedure in unicast PDSCH </w:t>
      </w:r>
      <w:r w:rsidR="00604977">
        <w:t>by</w:t>
      </w:r>
      <w:r>
        <w:t xml:space="preserve"> the beam</w:t>
      </w:r>
      <w:r w:rsidR="00604977">
        <w:t>(</w:t>
      </w:r>
      <w:r>
        <w:t>s</w:t>
      </w:r>
      <w:r w:rsidR="00604977">
        <w:t>)</w:t>
      </w:r>
      <w:r>
        <w:t xml:space="preserve"> of coarse beam alignment. Fine beam alignment of narrow beams </w:t>
      </w:r>
      <w:r w:rsidR="00604977">
        <w:t>is</w:t>
      </w:r>
      <w:r>
        <w:t xml:space="preserve"> achieved in P-1. </w:t>
      </w:r>
      <w:r w:rsidR="00641406">
        <w:t>The earlier the TRP configures the P-1 procedure, the earlier that the TRP and the UE can build a fine beam alignment.</w:t>
      </w:r>
    </w:p>
    <w:p w14:paraId="0DE4D31E" w14:textId="1586828D" w:rsidR="00641406" w:rsidRDefault="00641406" w:rsidP="00413A77">
      <w:pPr>
        <w:pStyle w:val="Style1"/>
      </w:pPr>
      <w:r>
        <w:t>After the beam management procedure P-1, the TRP can configure beam management procedure P-2 and P-3. P-2 and P-3 can be configured jointly. In P-2, the UE could do beam refinement on small number of TRP Tx beams and in P-3, the UE could do Rx beam sweeping to select the best Rx beam. The procedure P-2 and P-3 should be UE-specific and aperiodic.</w:t>
      </w:r>
    </w:p>
    <w:p w14:paraId="6C39128D" w14:textId="669E93CD" w:rsidR="00D57016" w:rsidRDefault="00641406" w:rsidP="00641406">
      <w:pPr>
        <w:pStyle w:val="Style1"/>
      </w:pPr>
      <w:r>
        <w:t xml:space="preserve">A high level procedure of general beam alignment procedure starting from initial access is shown in Figure 1. </w:t>
      </w:r>
      <w:r w:rsidR="00D57016">
        <w:t>As shown Figure 1, the UE first obtain</w:t>
      </w:r>
      <w:r w:rsidR="00604977">
        <w:t>s</w:t>
      </w:r>
      <w:r w:rsidR="00D57016">
        <w:t xml:space="preserve"> coarse beam alignment during </w:t>
      </w:r>
      <w:r w:rsidR="00604977">
        <w:t xml:space="preserve">the </w:t>
      </w:r>
      <w:r w:rsidR="00D57016">
        <w:t xml:space="preserve">initial access procedure. The coarse beam alignment can be used to send system information and </w:t>
      </w:r>
      <w:r w:rsidR="00604977">
        <w:t xml:space="preserve">the </w:t>
      </w:r>
      <w:r w:rsidR="00D57016">
        <w:t xml:space="preserve">configuration of </w:t>
      </w:r>
      <w:r w:rsidR="00EB043F">
        <w:t xml:space="preserve">beam management procedure </w:t>
      </w:r>
      <w:r w:rsidR="00D57016">
        <w:t>P</w:t>
      </w:r>
      <w:r w:rsidR="004011BA">
        <w:t>-</w:t>
      </w:r>
      <w:r w:rsidR="00D57016">
        <w:t>1.</w:t>
      </w:r>
      <w:r w:rsidR="00EB043F">
        <w:t xml:space="preserve"> During </w:t>
      </w:r>
      <w:r>
        <w:t xml:space="preserve">beam management procedure </w:t>
      </w:r>
      <w:r w:rsidR="00EB043F">
        <w:t>P</w:t>
      </w:r>
      <w:r w:rsidR="004011BA">
        <w:t>-</w:t>
      </w:r>
      <w:r w:rsidR="00EB043F">
        <w:t>1, the UE measures the RSRP of all beams of one cell and reports the best N beam IDs.</w:t>
      </w:r>
      <w:r w:rsidR="00646D78">
        <w:t xml:space="preserve"> </w:t>
      </w:r>
      <w:r>
        <w:t xml:space="preserve">The TRP and the UE can achieve a fine beam alignment. </w:t>
      </w:r>
      <w:r w:rsidR="00646D78">
        <w:t xml:space="preserve">The P-1 is cell-specific and </w:t>
      </w:r>
      <w:r>
        <w:t>p</w:t>
      </w:r>
      <w:r w:rsidR="00646D78">
        <w:t>eriodic. Between</w:t>
      </w:r>
      <w:r>
        <w:t xml:space="preserve"> </w:t>
      </w:r>
      <w:r w:rsidR="00EB043F">
        <w:t>P</w:t>
      </w:r>
      <w:r w:rsidR="004011BA">
        <w:t>-</w:t>
      </w:r>
      <w:r w:rsidR="00EB043F">
        <w:t>1 procedure</w:t>
      </w:r>
      <w:r w:rsidR="00646D78">
        <w:t>s</w:t>
      </w:r>
      <w:r w:rsidR="00EB043F">
        <w:t xml:space="preserve">, the </w:t>
      </w:r>
      <w:r>
        <w:t>TRP</w:t>
      </w:r>
      <w:r w:rsidR="00EB043F">
        <w:t xml:space="preserve"> </w:t>
      </w:r>
      <w:r w:rsidR="00646D78">
        <w:t xml:space="preserve">could </w:t>
      </w:r>
      <w:r>
        <w:t xml:space="preserve">configure </w:t>
      </w:r>
      <w:r w:rsidR="00646D78">
        <w:t xml:space="preserve">UE-specific P-2/P-3 </w:t>
      </w:r>
      <w:r w:rsidR="00604977">
        <w:t xml:space="preserve">procedure </w:t>
      </w:r>
      <w:r w:rsidR="00646D78">
        <w:t xml:space="preserve">to </w:t>
      </w:r>
      <w:r w:rsidR="00604977">
        <w:t>allow</w:t>
      </w:r>
      <w:r>
        <w:t xml:space="preserve"> </w:t>
      </w:r>
      <w:r w:rsidR="00EB043F">
        <w:t>the UE to</w:t>
      </w:r>
      <w:r>
        <w:t xml:space="preserve"> do TRP beam refinement and UE Rx beam training.</w:t>
      </w:r>
      <w:r w:rsidR="00D57016">
        <w:t xml:space="preserve"> </w:t>
      </w:r>
    </w:p>
    <w:p w14:paraId="4E88BCCD" w14:textId="390798AA" w:rsidR="00D57016" w:rsidRDefault="00D57016" w:rsidP="00D76EFB">
      <w:pPr>
        <w:pStyle w:val="Style1"/>
      </w:pPr>
      <w:r w:rsidRPr="00D57016">
        <w:rPr>
          <w:noProof/>
          <w:lang w:val="en-US" w:eastAsia="zh-CN"/>
        </w:rPr>
        <w:drawing>
          <wp:inline distT="0" distB="0" distL="0" distR="0" wp14:anchorId="737875F1" wp14:editId="703EFDBA">
            <wp:extent cx="6120765" cy="358140"/>
            <wp:effectExtent l="0" t="0" r="0" b="381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120765" cy="358140"/>
                    </a:xfrm>
                    <a:prstGeom prst="rect">
                      <a:avLst/>
                    </a:prstGeom>
                  </pic:spPr>
                </pic:pic>
              </a:graphicData>
            </a:graphic>
          </wp:inline>
        </w:drawing>
      </w:r>
    </w:p>
    <w:p w14:paraId="02B6A92E" w14:textId="48227040" w:rsidR="00D57016" w:rsidRDefault="00D57016" w:rsidP="00D57016">
      <w:pPr>
        <w:pStyle w:val="Style1"/>
        <w:jc w:val="center"/>
        <w:rPr>
          <w:b/>
        </w:rPr>
      </w:pPr>
      <w:r w:rsidRPr="00D57016">
        <w:rPr>
          <w:b/>
        </w:rPr>
        <w:t>Figure 1</w:t>
      </w:r>
    </w:p>
    <w:p w14:paraId="52CB1877" w14:textId="63077FF5" w:rsidR="00FF43C3" w:rsidRDefault="00FF43C3" w:rsidP="00FF43C3">
      <w:pPr>
        <w:rPr>
          <w:b/>
          <w:lang w:eastAsia="ko-KR"/>
        </w:rPr>
      </w:pPr>
      <w:r w:rsidRPr="00502C00">
        <w:rPr>
          <w:b/>
          <w:lang w:eastAsia="ko-KR"/>
        </w:rPr>
        <w:t xml:space="preserve">Proposal </w:t>
      </w:r>
      <w:r>
        <w:rPr>
          <w:b/>
          <w:lang w:eastAsia="ko-KR"/>
        </w:rPr>
        <w:t>1</w:t>
      </w:r>
      <w:r w:rsidRPr="00502C00">
        <w:rPr>
          <w:b/>
          <w:lang w:eastAsia="ko-KR"/>
        </w:rPr>
        <w:t>:</w:t>
      </w:r>
      <w:r>
        <w:rPr>
          <w:b/>
          <w:lang w:eastAsia="ko-KR"/>
        </w:rPr>
        <w:t xml:space="preserve"> A coarse beam alignment </w:t>
      </w:r>
      <w:r w:rsidR="002E353E">
        <w:rPr>
          <w:b/>
          <w:lang w:eastAsia="ko-KR"/>
        </w:rPr>
        <w:t>should be</w:t>
      </w:r>
      <w:r>
        <w:rPr>
          <w:b/>
          <w:lang w:eastAsia="ko-KR"/>
        </w:rPr>
        <w:t xml:space="preserve"> achieved during initial access.</w:t>
      </w:r>
    </w:p>
    <w:p w14:paraId="1B7AFBC2" w14:textId="187A1E78" w:rsidR="00CF1EE4" w:rsidRDefault="00CF1EE4" w:rsidP="00CF1EE4">
      <w:pPr>
        <w:pStyle w:val="Heading1"/>
        <w:tabs>
          <w:tab w:val="num" w:pos="0"/>
        </w:tabs>
        <w:ind w:left="799" w:hanging="799"/>
      </w:pPr>
      <w:r>
        <w:t xml:space="preserve">Beam management procedure </w:t>
      </w:r>
      <w:r w:rsidR="00F14EA3">
        <w:t>P-1</w:t>
      </w:r>
    </w:p>
    <w:p w14:paraId="7AE967A1" w14:textId="6994C3EE" w:rsidR="00BE0800" w:rsidRDefault="00AB5D11" w:rsidP="00BE0800">
      <w:pPr>
        <w:pStyle w:val="Style1"/>
      </w:pPr>
      <w:r>
        <w:t xml:space="preserve">As previously explained, for scenarios such as above-6GHz deployments with a large number of (fine) beams per cell, cell-specific and periodic configuration of beam management procedure P-1 can be beneficial. </w:t>
      </w:r>
      <w:r w:rsidR="00BE0800">
        <w:t xml:space="preserve">c. </w:t>
      </w:r>
      <w:r w:rsidR="00F71439">
        <w:t>In such configuration, o</w:t>
      </w:r>
      <w:r w:rsidR="00BE0800">
        <w:t>ne solution to configure the P-1 is to use the PBCH or SIBs during the initial access. This is the earliest place where the TRP can configure the beam management procedure P-1. The benefit of this method is that the beam reference signal used in procedure P-1 can also be used by the ID</w:t>
      </w:r>
      <w:r w:rsidR="00F71439">
        <w:t>E</w:t>
      </w:r>
      <w:r w:rsidR="00BE0800">
        <w:t xml:space="preserve">L UEs to do RRM measurement for cell selection/reselection. Another solution to configure the P-1 is using the RACH message (RAR or msg4 in RACH </w:t>
      </w:r>
      <w:r w:rsidR="00BE0800">
        <w:lastRenderedPageBreak/>
        <w:t xml:space="preserve">procedure). The benefit of the first two methods is that the fine beam alignment could be achieved </w:t>
      </w:r>
      <w:r w:rsidR="00032099">
        <w:t xml:space="preserve">immediately after the RACH procedure. Another method is to send the configuration of P-1 in PDSCH after RACH procedure. In this method, the PDSCH transmission should use the beam(s) of coarse beam alignment which is achieved during </w:t>
      </w:r>
      <w:r w:rsidR="00993926">
        <w:t xml:space="preserve">the </w:t>
      </w:r>
      <w:r w:rsidR="00032099">
        <w:t>initial access.</w:t>
      </w:r>
    </w:p>
    <w:p w14:paraId="06BBC989" w14:textId="0B2D7082" w:rsidR="00032099" w:rsidRDefault="00F71439" w:rsidP="00675BA6">
      <w:pPr>
        <w:pStyle w:val="Style1"/>
      </w:pPr>
      <w:r>
        <w:t>For the scenarios described above, b</w:t>
      </w:r>
      <w:r w:rsidR="00032099">
        <w:t xml:space="preserve">eam reference signal </w:t>
      </w:r>
      <w:r w:rsidR="00993926">
        <w:t xml:space="preserve">(BRS) </w:t>
      </w:r>
      <w:r w:rsidR="00032099">
        <w:t xml:space="preserve">should be used in </w:t>
      </w:r>
      <w:r w:rsidR="00993926">
        <w:t xml:space="preserve">procedure </w:t>
      </w:r>
      <w:r w:rsidR="00032099">
        <w:t>P-1. The beam reference signal is cell-specific and the transmission is periodic. The beam reference signal convey all the TRP Tx beams and it should be able to support v</w:t>
      </w:r>
      <w:r w:rsidR="00993926">
        <w:t>ery large number of TRP Tx beam IDs</w:t>
      </w:r>
      <w:r w:rsidR="00032099">
        <w:t>. The configuration of beam reference signal is cell-specific.</w:t>
      </w:r>
    </w:p>
    <w:p w14:paraId="565525D2" w14:textId="09ACD31A" w:rsidR="00032099" w:rsidRDefault="00032099" w:rsidP="00675BA6">
      <w:pPr>
        <w:pStyle w:val="Style1"/>
      </w:pPr>
      <w:r>
        <w:t xml:space="preserve">The UE should measure the beam-specific RSRP of all the beams conveyed in the beam reference signals. If the UE has Rx beam </w:t>
      </w:r>
      <w:r w:rsidR="00E80D18">
        <w:t>sweeping capability, the UE could apply different Rx beams on different transmission occasion</w:t>
      </w:r>
      <w:r w:rsidR="00993926">
        <w:t>s</w:t>
      </w:r>
      <w:r w:rsidR="00E80D18">
        <w:t xml:space="preserve"> of beam reference signal to measure the RSRP of different combination of TRP beam</w:t>
      </w:r>
      <w:r w:rsidR="00993926">
        <w:t>s</w:t>
      </w:r>
      <w:r w:rsidR="00E80D18">
        <w:t xml:space="preserve"> and UE beams. The UE reports the information of best </w:t>
      </w:r>
      <w:r w:rsidR="00E80D18" w:rsidRPr="00E80D18">
        <w:rPr>
          <w:i/>
        </w:rPr>
        <w:t>N</w:t>
      </w:r>
      <w:r w:rsidR="00E80D18" w:rsidRPr="00E80D18">
        <w:t xml:space="preserve"> </w:t>
      </w:r>
      <w:r w:rsidR="00E80D18">
        <w:t>TRP beam IDs with the strongest beam-specific RSRP. The information the UE reports could be</w:t>
      </w:r>
    </w:p>
    <w:p w14:paraId="1C3D5ED1" w14:textId="037F7B13" w:rsidR="00E80D18" w:rsidRDefault="00E80D18" w:rsidP="00E80D18">
      <w:pPr>
        <w:pStyle w:val="Style1"/>
        <w:numPr>
          <w:ilvl w:val="0"/>
          <w:numId w:val="22"/>
        </w:numPr>
      </w:pPr>
      <w:r w:rsidRPr="00E80D18">
        <w:rPr>
          <w:i/>
        </w:rPr>
        <w:t>N</w:t>
      </w:r>
      <w:r w:rsidR="00993926">
        <w:t xml:space="preserve"> pairs of {</w:t>
      </w:r>
      <w:r>
        <w:t>TRP Tx beam ID, beam-specific RSRP}</w:t>
      </w:r>
    </w:p>
    <w:p w14:paraId="1EBD87FB" w14:textId="73D033C6" w:rsidR="00E80D18" w:rsidRDefault="00E80D18" w:rsidP="00E80D18">
      <w:pPr>
        <w:pStyle w:val="Style1"/>
        <w:numPr>
          <w:ilvl w:val="0"/>
          <w:numId w:val="22"/>
        </w:numPr>
      </w:pPr>
      <w:r>
        <w:t>N sets of {TRP Tx beam ID, UE Rx beam ID , beam-specific RSRP}.</w:t>
      </w:r>
    </w:p>
    <w:p w14:paraId="0542B8FE" w14:textId="760A7912" w:rsidR="00FF43C3" w:rsidRDefault="00FF43C3" w:rsidP="00FF43C3">
      <w:pPr>
        <w:rPr>
          <w:b/>
          <w:lang w:eastAsia="ko-KR"/>
        </w:rPr>
      </w:pPr>
      <w:r w:rsidRPr="00502C00">
        <w:rPr>
          <w:b/>
          <w:lang w:eastAsia="ko-KR"/>
        </w:rPr>
        <w:t xml:space="preserve">Proposal </w:t>
      </w:r>
      <w:r>
        <w:rPr>
          <w:b/>
          <w:lang w:eastAsia="ko-KR"/>
        </w:rPr>
        <w:t>2</w:t>
      </w:r>
      <w:r w:rsidRPr="00502C00">
        <w:rPr>
          <w:b/>
          <w:lang w:eastAsia="ko-KR"/>
        </w:rPr>
        <w:t>:</w:t>
      </w:r>
    </w:p>
    <w:p w14:paraId="6BBF8EA2" w14:textId="20232464" w:rsidR="00FF43C3" w:rsidRDefault="00F71439" w:rsidP="00FF43C3">
      <w:pPr>
        <w:pStyle w:val="ListParagraph"/>
        <w:numPr>
          <w:ilvl w:val="0"/>
          <w:numId w:val="23"/>
        </w:numPr>
        <w:ind w:leftChars="0"/>
        <w:rPr>
          <w:b/>
          <w:lang w:eastAsia="ko-KR"/>
        </w:rPr>
      </w:pPr>
      <w:r>
        <w:rPr>
          <w:b/>
        </w:rPr>
        <w:t>At least f</w:t>
      </w:r>
      <w:r w:rsidRPr="00F71439">
        <w:rPr>
          <w:b/>
        </w:rPr>
        <w:t>or scenarios with a large number of (fine) beams per cell</w:t>
      </w:r>
      <w:r w:rsidRPr="00F71439">
        <w:rPr>
          <w:b/>
          <w:lang w:eastAsia="ko-KR"/>
        </w:rPr>
        <w:t>,</w:t>
      </w:r>
      <w:r>
        <w:rPr>
          <w:b/>
          <w:lang w:eastAsia="ko-KR"/>
        </w:rPr>
        <w:t xml:space="preserve"> b</w:t>
      </w:r>
      <w:r w:rsidR="00FF43C3">
        <w:rPr>
          <w:b/>
          <w:lang w:eastAsia="ko-KR"/>
        </w:rPr>
        <w:t xml:space="preserve">eam management procedure P-1 </w:t>
      </w:r>
      <w:r>
        <w:rPr>
          <w:b/>
          <w:lang w:eastAsia="ko-KR"/>
        </w:rPr>
        <w:t>can be</w:t>
      </w:r>
      <w:r w:rsidR="00FF43C3">
        <w:rPr>
          <w:b/>
          <w:lang w:eastAsia="ko-KR"/>
        </w:rPr>
        <w:t xml:space="preserve"> cell-specific and periodic.</w:t>
      </w:r>
    </w:p>
    <w:p w14:paraId="2ECFDD0E" w14:textId="3CC8A112" w:rsidR="00FF43C3" w:rsidRDefault="00FF43C3" w:rsidP="00FF43C3">
      <w:pPr>
        <w:pStyle w:val="ListParagraph"/>
        <w:numPr>
          <w:ilvl w:val="0"/>
          <w:numId w:val="23"/>
        </w:numPr>
        <w:ind w:leftChars="0"/>
        <w:rPr>
          <w:b/>
          <w:lang w:eastAsia="ko-KR"/>
        </w:rPr>
      </w:pPr>
      <w:r>
        <w:rPr>
          <w:b/>
          <w:lang w:eastAsia="ko-KR"/>
        </w:rPr>
        <w:t>Cell-specific beam reference signal is used for beam management procedure P-1.</w:t>
      </w:r>
    </w:p>
    <w:p w14:paraId="776033D4" w14:textId="4504F9C5" w:rsidR="00FF43C3" w:rsidRPr="00D46BC8" w:rsidRDefault="00FF43C3" w:rsidP="00FF43C3">
      <w:pPr>
        <w:pStyle w:val="ListParagraph"/>
        <w:numPr>
          <w:ilvl w:val="0"/>
          <w:numId w:val="23"/>
        </w:numPr>
        <w:ind w:leftChars="0"/>
        <w:rPr>
          <w:b/>
          <w:lang w:eastAsia="ko-KR"/>
        </w:rPr>
      </w:pPr>
      <w:r>
        <w:rPr>
          <w:b/>
          <w:lang w:eastAsia="ko-KR"/>
        </w:rPr>
        <w:t>Study how to send the configuration of beam management procedure P-1. Strive to send the configuration of P-1 at early stage.</w:t>
      </w:r>
    </w:p>
    <w:p w14:paraId="6AEEC6EB" w14:textId="77777777" w:rsidR="00FF43C3" w:rsidRDefault="00FF43C3" w:rsidP="00FF43C3">
      <w:pPr>
        <w:pStyle w:val="ListParagraph"/>
        <w:numPr>
          <w:ilvl w:val="0"/>
          <w:numId w:val="24"/>
        </w:numPr>
        <w:ind w:leftChars="0"/>
        <w:rPr>
          <w:b/>
          <w:lang w:eastAsia="ko-KR"/>
        </w:rPr>
      </w:pPr>
      <w:r>
        <w:rPr>
          <w:b/>
          <w:lang w:eastAsia="ko-KR"/>
        </w:rPr>
        <w:t>The UE should measure the beam-specific RSRP in beam management procedure P-1.</w:t>
      </w:r>
    </w:p>
    <w:p w14:paraId="40B152BD" w14:textId="3EEA888A" w:rsidR="00FF43C3" w:rsidRPr="00000B47" w:rsidRDefault="002E353E" w:rsidP="00FF43C3">
      <w:pPr>
        <w:pStyle w:val="ListParagraph"/>
        <w:numPr>
          <w:ilvl w:val="0"/>
          <w:numId w:val="24"/>
        </w:numPr>
        <w:ind w:leftChars="0"/>
        <w:rPr>
          <w:b/>
          <w:lang w:eastAsia="ko-KR"/>
        </w:rPr>
      </w:pPr>
      <w:r>
        <w:rPr>
          <w:b/>
          <w:lang w:eastAsia="ko-KR"/>
        </w:rPr>
        <w:t>The UE should report</w:t>
      </w:r>
      <w:r w:rsidR="00FF43C3">
        <w:rPr>
          <w:b/>
          <w:lang w:eastAsia="ko-KR"/>
        </w:rPr>
        <w:t xml:space="preserve"> the information of Tx beam ID and beam-specific RSRP of the best N</w:t>
      </w:r>
      <w:r>
        <w:rPr>
          <w:b/>
          <w:lang w:eastAsia="ko-KR"/>
        </w:rPr>
        <w:t>&gt;=1</w:t>
      </w:r>
      <w:r w:rsidR="00FF43C3">
        <w:rPr>
          <w:b/>
          <w:lang w:eastAsia="ko-KR"/>
        </w:rPr>
        <w:t xml:space="preserve"> beams with the strongest beam-specific RSRP.</w:t>
      </w:r>
      <w:r w:rsidR="00FF43C3" w:rsidRPr="00000B47">
        <w:rPr>
          <w:b/>
          <w:lang w:eastAsia="ko-KR"/>
        </w:rPr>
        <w:t xml:space="preserve"> </w:t>
      </w:r>
    </w:p>
    <w:p w14:paraId="47B9DA8F" w14:textId="77777777" w:rsidR="00E80D18" w:rsidRDefault="00E80D18" w:rsidP="00675BA6">
      <w:pPr>
        <w:pStyle w:val="Style1"/>
      </w:pPr>
    </w:p>
    <w:p w14:paraId="47F6B22C" w14:textId="7B0763B3" w:rsidR="00CF1EE4" w:rsidRDefault="00CF1EE4" w:rsidP="00CF1EE4">
      <w:pPr>
        <w:pStyle w:val="Heading1"/>
        <w:tabs>
          <w:tab w:val="num" w:pos="0"/>
        </w:tabs>
        <w:ind w:left="799" w:hanging="799"/>
      </w:pPr>
      <w:r>
        <w:t xml:space="preserve">Beam </w:t>
      </w:r>
      <w:r w:rsidR="000E326A">
        <w:t>M</w:t>
      </w:r>
      <w:r>
        <w:t xml:space="preserve">anagement </w:t>
      </w:r>
      <w:r w:rsidR="000E326A">
        <w:t>P</w:t>
      </w:r>
      <w:r>
        <w:t xml:space="preserve">rocedure </w:t>
      </w:r>
      <w:r w:rsidR="00435074">
        <w:t>P-2/P-3</w:t>
      </w:r>
    </w:p>
    <w:p w14:paraId="4684ED0D" w14:textId="746CAAA4" w:rsidR="002E353E" w:rsidRDefault="002E353E" w:rsidP="00CF2332">
      <w:pPr>
        <w:pStyle w:val="Style1"/>
        <w:rPr>
          <w:lang w:eastAsia="ko-KR"/>
        </w:rPr>
      </w:pPr>
      <w:r>
        <w:rPr>
          <w:lang w:eastAsia="ko-KR"/>
        </w:rPr>
        <w:t xml:space="preserve">The beam management procedure P-2 and P-3 should be UE-specific and aperiodic. The P-2 and P-3 could be configured jointly or separately. </w:t>
      </w:r>
    </w:p>
    <w:p w14:paraId="07DB3BB6" w14:textId="7866AE37" w:rsidR="002E353E" w:rsidRDefault="002E353E" w:rsidP="00CF2332">
      <w:pPr>
        <w:pStyle w:val="Style1"/>
        <w:rPr>
          <w:lang w:eastAsia="ko-KR"/>
        </w:rPr>
      </w:pPr>
      <w:r>
        <w:rPr>
          <w:lang w:eastAsia="ko-KR"/>
        </w:rPr>
        <w:t xml:space="preserve">A separate reference signal is defined for procedure P-2 and P-3. The reference signal is UE-specific and the transmission is aperiodic. The MAC-CE or L1 control message are used to trigger the transmission of reference signal </w:t>
      </w:r>
      <w:r w:rsidR="00585729">
        <w:rPr>
          <w:lang w:eastAsia="ko-KR"/>
        </w:rPr>
        <w:t xml:space="preserve">and also </w:t>
      </w:r>
      <w:r w:rsidR="00993926">
        <w:rPr>
          <w:lang w:eastAsia="ko-KR"/>
        </w:rPr>
        <w:t xml:space="preserve">to </w:t>
      </w:r>
      <w:r w:rsidR="00585729">
        <w:rPr>
          <w:lang w:eastAsia="ko-KR"/>
        </w:rPr>
        <w:t>trigger the UE to report the information of the best TRP beam, including</w:t>
      </w:r>
      <w:r w:rsidR="00993926">
        <w:rPr>
          <w:lang w:eastAsia="ko-KR"/>
        </w:rPr>
        <w:t>,</w:t>
      </w:r>
      <w:r w:rsidR="00585729">
        <w:rPr>
          <w:lang w:eastAsia="ko-KR"/>
        </w:rPr>
        <w:t xml:space="preserve"> for example</w:t>
      </w:r>
      <w:r w:rsidR="00993926">
        <w:rPr>
          <w:lang w:eastAsia="ko-KR"/>
        </w:rPr>
        <w:t>,</w:t>
      </w:r>
      <w:r w:rsidR="00585729">
        <w:rPr>
          <w:lang w:eastAsia="ko-KR"/>
        </w:rPr>
        <w:t xml:space="preserve"> the TRP beam ID, beam-specific RSRP and/or the UE Rx beam ID. The reference signal</w:t>
      </w:r>
      <w:r w:rsidR="005270A9">
        <w:rPr>
          <w:lang w:eastAsia="ko-KR"/>
        </w:rPr>
        <w:t>, temporarily</w:t>
      </w:r>
      <w:r w:rsidR="00585729">
        <w:rPr>
          <w:lang w:eastAsia="ko-KR"/>
        </w:rPr>
        <w:t xml:space="preserve"> called </w:t>
      </w:r>
      <w:r w:rsidR="005270A9">
        <w:rPr>
          <w:lang w:eastAsia="ko-KR"/>
        </w:rPr>
        <w:t xml:space="preserve">the </w:t>
      </w:r>
      <w:r w:rsidR="00585729">
        <w:rPr>
          <w:lang w:eastAsia="ko-KR"/>
        </w:rPr>
        <w:t>second beam reference signal (BRS)</w:t>
      </w:r>
      <w:r w:rsidR="005270A9">
        <w:rPr>
          <w:lang w:eastAsia="ko-KR"/>
        </w:rPr>
        <w:t>, may either be</w:t>
      </w:r>
      <w:r w:rsidR="0041360A">
        <w:rPr>
          <w:lang w:eastAsia="ko-KR"/>
        </w:rPr>
        <w:t>, e.g.</w:t>
      </w:r>
      <w:r w:rsidR="005270A9">
        <w:rPr>
          <w:lang w:eastAsia="ko-KR"/>
        </w:rPr>
        <w:t xml:space="preserve"> a separately designed RS for beam management or a same RS used for CSI acquisition</w:t>
      </w:r>
      <w:r w:rsidR="00585729">
        <w:rPr>
          <w:lang w:eastAsia="ko-KR"/>
        </w:rPr>
        <w:t xml:space="preserve">. </w:t>
      </w:r>
    </w:p>
    <w:p w14:paraId="410D74EC" w14:textId="14AF0731" w:rsidR="00585729" w:rsidRDefault="00585729" w:rsidP="00435074">
      <w:pPr>
        <w:pStyle w:val="Style1"/>
      </w:pPr>
      <w:r>
        <w:t>T</w:t>
      </w:r>
      <w:r w:rsidR="00D67185" w:rsidRPr="00435074">
        <w:t xml:space="preserve">he </w:t>
      </w:r>
      <w:r>
        <w:t>TRP</w:t>
      </w:r>
      <w:r w:rsidR="00D67185" w:rsidRPr="00435074">
        <w:t xml:space="preserve"> sends the configuration of second BRS to the UE through RRC message. The configuration could be a single second BRS transmission occasion, or time-limited periodic transmission</w:t>
      </w:r>
      <w:r w:rsidR="004E0B70" w:rsidRPr="00435074">
        <w:t xml:space="preserve"> (</w:t>
      </w:r>
      <w:r w:rsidR="004E0B70" w:rsidRPr="00585729">
        <w:rPr>
          <w:i/>
        </w:rPr>
        <w:t>P</w:t>
      </w:r>
      <w:r w:rsidR="004E0B70" w:rsidRPr="00435074">
        <w:t>&gt;=1 periodic second BRS tra</w:t>
      </w:r>
      <w:r w:rsidR="004A0837" w:rsidRPr="00435074">
        <w:t>nsmission occasion</w:t>
      </w:r>
      <w:r w:rsidR="004E0B70" w:rsidRPr="00435074">
        <w:t>)</w:t>
      </w:r>
      <w:r w:rsidR="00D67185" w:rsidRPr="00435074">
        <w:t>.</w:t>
      </w:r>
      <w:r w:rsidR="00435074" w:rsidRPr="00435074">
        <w:t xml:space="preserve"> </w:t>
      </w:r>
      <w:r w:rsidR="00A32B47">
        <w:t>The configuration of P-2/P-3 and the reference signal should consider the UE side beamforming capability and the number of beams used by the UE.</w:t>
      </w:r>
    </w:p>
    <w:p w14:paraId="1AA5F29B" w14:textId="2AE28A1F" w:rsidR="00585729" w:rsidRDefault="00585729" w:rsidP="00585729">
      <w:pPr>
        <w:rPr>
          <w:b/>
          <w:lang w:eastAsia="ko-KR"/>
        </w:rPr>
      </w:pPr>
      <w:r w:rsidRPr="00502C00">
        <w:rPr>
          <w:b/>
          <w:lang w:eastAsia="ko-KR"/>
        </w:rPr>
        <w:t xml:space="preserve">Proposal </w:t>
      </w:r>
      <w:r>
        <w:rPr>
          <w:b/>
          <w:lang w:eastAsia="ko-KR"/>
        </w:rPr>
        <w:t>3</w:t>
      </w:r>
      <w:r w:rsidRPr="00502C00">
        <w:rPr>
          <w:b/>
          <w:lang w:eastAsia="ko-KR"/>
        </w:rPr>
        <w:t>:</w:t>
      </w:r>
    </w:p>
    <w:p w14:paraId="6B58EB30" w14:textId="16366ABF" w:rsidR="00585729" w:rsidRDefault="00585729" w:rsidP="00585729">
      <w:pPr>
        <w:pStyle w:val="ListParagraph"/>
        <w:numPr>
          <w:ilvl w:val="0"/>
          <w:numId w:val="23"/>
        </w:numPr>
        <w:ind w:leftChars="0"/>
        <w:rPr>
          <w:b/>
          <w:lang w:eastAsia="ko-KR"/>
        </w:rPr>
      </w:pPr>
      <w:r>
        <w:rPr>
          <w:b/>
          <w:lang w:eastAsia="ko-KR"/>
        </w:rPr>
        <w:t xml:space="preserve">Beam management procedure P-2 and P-3 is </w:t>
      </w:r>
      <w:r w:rsidR="0041360A">
        <w:rPr>
          <w:b/>
          <w:lang w:eastAsia="ko-KR"/>
        </w:rPr>
        <w:t>UE</w:t>
      </w:r>
      <w:r>
        <w:rPr>
          <w:b/>
          <w:lang w:eastAsia="ko-KR"/>
        </w:rPr>
        <w:t>-specific and aperiodic.</w:t>
      </w:r>
    </w:p>
    <w:p w14:paraId="4D438A32" w14:textId="4DC83A6C" w:rsidR="00585729" w:rsidRDefault="00585729" w:rsidP="00585729">
      <w:pPr>
        <w:pStyle w:val="ListParagraph"/>
        <w:numPr>
          <w:ilvl w:val="0"/>
          <w:numId w:val="23"/>
        </w:numPr>
        <w:ind w:leftChars="0"/>
        <w:rPr>
          <w:b/>
          <w:lang w:eastAsia="ko-KR"/>
        </w:rPr>
      </w:pPr>
      <w:r>
        <w:rPr>
          <w:b/>
          <w:lang w:eastAsia="ko-KR"/>
        </w:rPr>
        <w:t xml:space="preserve">UE-specific reference signal </w:t>
      </w:r>
      <w:r w:rsidR="006F4D77">
        <w:rPr>
          <w:b/>
          <w:lang w:eastAsia="ko-KR"/>
        </w:rPr>
        <w:t xml:space="preserve">can be </w:t>
      </w:r>
      <w:r>
        <w:rPr>
          <w:b/>
          <w:lang w:eastAsia="ko-KR"/>
        </w:rPr>
        <w:t>used for beam management procedure P-2 and P-3.</w:t>
      </w:r>
    </w:p>
    <w:p w14:paraId="2AC0C369" w14:textId="243F3881" w:rsidR="00585729" w:rsidRDefault="008E7D7E" w:rsidP="00A26BC6">
      <w:pPr>
        <w:pStyle w:val="ListParagraph"/>
        <w:numPr>
          <w:ilvl w:val="0"/>
          <w:numId w:val="24"/>
        </w:numPr>
        <w:ind w:leftChars="0"/>
        <w:rPr>
          <w:b/>
          <w:lang w:eastAsia="ko-KR"/>
        </w:rPr>
      </w:pPr>
      <w:r>
        <w:rPr>
          <w:b/>
          <w:lang w:eastAsia="ko-KR"/>
        </w:rPr>
        <w:lastRenderedPageBreak/>
        <w:t>Use MAC-CE or L1 control message to trigger the beam management procedure P-2 and P-3</w:t>
      </w:r>
      <w:r w:rsidR="00585729" w:rsidRPr="00585729">
        <w:rPr>
          <w:b/>
          <w:lang w:eastAsia="ko-KR"/>
        </w:rPr>
        <w:t xml:space="preserve">. </w:t>
      </w:r>
    </w:p>
    <w:p w14:paraId="74617EE9" w14:textId="01F6650B" w:rsidR="00585729" w:rsidRPr="00585729" w:rsidRDefault="00585729" w:rsidP="00A26BC6">
      <w:pPr>
        <w:pStyle w:val="ListParagraph"/>
        <w:numPr>
          <w:ilvl w:val="0"/>
          <w:numId w:val="24"/>
        </w:numPr>
        <w:ind w:leftChars="0"/>
        <w:rPr>
          <w:b/>
          <w:lang w:eastAsia="ko-KR"/>
        </w:rPr>
      </w:pPr>
      <w:r w:rsidRPr="00585729">
        <w:rPr>
          <w:b/>
          <w:lang w:eastAsia="ko-KR"/>
        </w:rPr>
        <w:t xml:space="preserve">The UE should measure </w:t>
      </w:r>
      <w:r>
        <w:rPr>
          <w:b/>
          <w:lang w:eastAsia="ko-KR"/>
        </w:rPr>
        <w:t xml:space="preserve">and report </w:t>
      </w:r>
      <w:r w:rsidRPr="00585729">
        <w:rPr>
          <w:b/>
          <w:lang w:eastAsia="ko-KR"/>
        </w:rPr>
        <w:t xml:space="preserve">the beam-specific RSRP </w:t>
      </w:r>
      <w:r>
        <w:rPr>
          <w:b/>
          <w:lang w:eastAsia="ko-KR"/>
        </w:rPr>
        <w:t>in beam management procedure P-2 and P-3</w:t>
      </w:r>
      <w:r w:rsidRPr="00585729">
        <w:rPr>
          <w:b/>
          <w:lang w:eastAsia="ko-KR"/>
        </w:rPr>
        <w:t>.</w:t>
      </w:r>
    </w:p>
    <w:p w14:paraId="50926127" w14:textId="77777777" w:rsidR="00585729" w:rsidRDefault="00585729" w:rsidP="00435074">
      <w:pPr>
        <w:pStyle w:val="Style1"/>
      </w:pPr>
    </w:p>
    <w:p w14:paraId="2978E4AF" w14:textId="4A13146C" w:rsidR="005B5D24" w:rsidRDefault="000E326A" w:rsidP="005B5D24">
      <w:pPr>
        <w:pStyle w:val="Heading1"/>
        <w:tabs>
          <w:tab w:val="num" w:pos="0"/>
        </w:tabs>
        <w:ind w:left="799" w:hanging="799"/>
      </w:pPr>
      <w:r>
        <w:t>Indication of Beam ID</w:t>
      </w:r>
    </w:p>
    <w:p w14:paraId="5CE0D1FF" w14:textId="515076B1" w:rsidR="000D77D4" w:rsidRDefault="002C0235" w:rsidP="0035672D">
      <w:pPr>
        <w:pStyle w:val="Style1"/>
        <w:rPr>
          <w:lang w:eastAsia="ko-KR"/>
        </w:rPr>
      </w:pPr>
      <w:r>
        <w:rPr>
          <w:lang w:eastAsia="ko-KR"/>
        </w:rPr>
        <w:t xml:space="preserve">Based on the measurement report from the UE, the </w:t>
      </w:r>
      <w:r w:rsidR="007A7D70">
        <w:rPr>
          <w:lang w:eastAsia="ko-KR"/>
        </w:rPr>
        <w:t>TRP</w:t>
      </w:r>
      <w:r>
        <w:rPr>
          <w:lang w:eastAsia="ko-KR"/>
        </w:rPr>
        <w:t xml:space="preserve"> could choose the proper TRP </w:t>
      </w:r>
      <w:r w:rsidR="00774B11">
        <w:rPr>
          <w:lang w:eastAsia="ko-KR"/>
        </w:rPr>
        <w:t xml:space="preserve">Tx beam ID </w:t>
      </w:r>
      <w:r>
        <w:rPr>
          <w:lang w:eastAsia="ko-KR"/>
        </w:rPr>
        <w:t xml:space="preserve">for the UE. Whether the </w:t>
      </w:r>
      <w:r w:rsidR="007A7D70">
        <w:rPr>
          <w:lang w:eastAsia="ko-KR"/>
        </w:rPr>
        <w:t>TRP</w:t>
      </w:r>
      <w:r>
        <w:rPr>
          <w:lang w:eastAsia="ko-KR"/>
        </w:rPr>
        <w:t xml:space="preserve"> needs to notify the UE of the selected TRP beam </w:t>
      </w:r>
      <w:r w:rsidR="00A32B47">
        <w:rPr>
          <w:lang w:eastAsia="ko-KR"/>
        </w:rPr>
        <w:t xml:space="preserve">ID </w:t>
      </w:r>
      <w:r w:rsidR="00774B11">
        <w:rPr>
          <w:lang w:eastAsia="ko-KR"/>
        </w:rPr>
        <w:t xml:space="preserve">could </w:t>
      </w:r>
      <w:r>
        <w:rPr>
          <w:lang w:eastAsia="ko-KR"/>
        </w:rPr>
        <w:t xml:space="preserve">depend on </w:t>
      </w:r>
      <w:r w:rsidR="00A32B47">
        <w:rPr>
          <w:lang w:eastAsia="ko-KR"/>
        </w:rPr>
        <w:t xml:space="preserve">the hybrid beamforming capability of </w:t>
      </w:r>
      <w:r>
        <w:rPr>
          <w:lang w:eastAsia="ko-KR"/>
        </w:rPr>
        <w:t>the UE. If the UE use</w:t>
      </w:r>
      <w:r w:rsidR="00774B11">
        <w:rPr>
          <w:lang w:eastAsia="ko-KR"/>
        </w:rPr>
        <w:t>s</w:t>
      </w:r>
      <w:r>
        <w:rPr>
          <w:lang w:eastAsia="ko-KR"/>
        </w:rPr>
        <w:t xml:space="preserve"> a fixed Rx beam, the </w:t>
      </w:r>
      <w:r w:rsidR="007A7D70">
        <w:rPr>
          <w:lang w:eastAsia="ko-KR"/>
        </w:rPr>
        <w:t>TRP</w:t>
      </w:r>
      <w:r>
        <w:rPr>
          <w:lang w:eastAsia="ko-KR"/>
        </w:rPr>
        <w:t xml:space="preserve"> does not need to notify the selected TR</w:t>
      </w:r>
      <w:r w:rsidR="00774B11">
        <w:rPr>
          <w:lang w:eastAsia="ko-KR"/>
        </w:rPr>
        <w:t>P Tx</w:t>
      </w:r>
      <w:r>
        <w:rPr>
          <w:lang w:eastAsia="ko-KR"/>
        </w:rPr>
        <w:t xml:space="preserve"> beam ID to the UE. However, if the UE has capability of hybrid beamforming, the </w:t>
      </w:r>
      <w:r w:rsidR="007A7D70">
        <w:rPr>
          <w:lang w:eastAsia="ko-KR"/>
        </w:rPr>
        <w:t>TRP</w:t>
      </w:r>
      <w:r>
        <w:rPr>
          <w:lang w:eastAsia="ko-KR"/>
        </w:rPr>
        <w:t xml:space="preserve"> would need to notify the selected TRP </w:t>
      </w:r>
      <w:r w:rsidR="00774B11">
        <w:rPr>
          <w:lang w:eastAsia="ko-KR"/>
        </w:rPr>
        <w:t xml:space="preserve">Tx </w:t>
      </w:r>
      <w:r>
        <w:rPr>
          <w:lang w:eastAsia="ko-KR"/>
        </w:rPr>
        <w:t xml:space="preserve">beam ID to the UE so that the UE is able to </w:t>
      </w:r>
      <w:r w:rsidR="00774B11">
        <w:rPr>
          <w:lang w:eastAsia="ko-KR"/>
        </w:rPr>
        <w:t>use</w:t>
      </w:r>
      <w:r>
        <w:rPr>
          <w:lang w:eastAsia="ko-KR"/>
        </w:rPr>
        <w:t xml:space="preserve"> the proper Rx beam.</w:t>
      </w:r>
      <w:r w:rsidR="00774B11">
        <w:rPr>
          <w:lang w:eastAsia="ko-KR"/>
        </w:rPr>
        <w:t xml:space="preserve"> </w:t>
      </w:r>
      <w:r w:rsidR="00A32B47">
        <w:rPr>
          <w:lang w:eastAsia="ko-KR"/>
        </w:rPr>
        <w:t xml:space="preserve">The UE can report the </w:t>
      </w:r>
      <w:r w:rsidR="000D77D4">
        <w:rPr>
          <w:lang w:eastAsia="ko-KR"/>
        </w:rPr>
        <w:t>c</w:t>
      </w:r>
      <w:r w:rsidR="00A32B47">
        <w:rPr>
          <w:lang w:eastAsia="ko-KR"/>
        </w:rPr>
        <w:t xml:space="preserve">apability of hybrid beamforming </w:t>
      </w:r>
      <w:r w:rsidR="000D77D4">
        <w:rPr>
          <w:lang w:eastAsia="ko-KR"/>
        </w:rPr>
        <w:t>as part of the UE capability</w:t>
      </w:r>
      <w:r w:rsidR="00A32B47">
        <w:rPr>
          <w:lang w:eastAsia="ko-KR"/>
        </w:rPr>
        <w:t xml:space="preserve">. Such information could assist the </w:t>
      </w:r>
      <w:r w:rsidR="007A7D70">
        <w:rPr>
          <w:lang w:eastAsia="ko-KR"/>
        </w:rPr>
        <w:t>TRP</w:t>
      </w:r>
      <w:r w:rsidR="000D77D4">
        <w:rPr>
          <w:lang w:eastAsia="ko-KR"/>
        </w:rPr>
        <w:t xml:space="preserve"> </w:t>
      </w:r>
      <w:r w:rsidR="00A32B47">
        <w:rPr>
          <w:lang w:eastAsia="ko-KR"/>
        </w:rPr>
        <w:t>to</w:t>
      </w:r>
      <w:r w:rsidR="000D77D4">
        <w:rPr>
          <w:lang w:eastAsia="ko-KR"/>
        </w:rPr>
        <w:t xml:space="preserve"> determine </w:t>
      </w:r>
      <w:r w:rsidR="00A32B47">
        <w:rPr>
          <w:lang w:eastAsia="ko-KR"/>
        </w:rPr>
        <w:t>how</w:t>
      </w:r>
      <w:r w:rsidR="000D77D4">
        <w:rPr>
          <w:lang w:eastAsia="ko-KR"/>
        </w:rPr>
        <w:t xml:space="preserve"> to notify the beam ID to the UE.</w:t>
      </w:r>
    </w:p>
    <w:p w14:paraId="347D392F" w14:textId="4309CA57" w:rsidR="009F4480" w:rsidRDefault="000D77D4" w:rsidP="00774B11">
      <w:pPr>
        <w:pStyle w:val="Style1"/>
        <w:rPr>
          <w:lang w:eastAsia="ko-KR"/>
        </w:rPr>
      </w:pPr>
      <w:r>
        <w:rPr>
          <w:lang w:eastAsia="ko-KR"/>
        </w:rPr>
        <w:t>There are a few methods to signal the TRP beam ID to one UE. One method is L1 signal, e.g., DCI. Another method is L2 message, MAC-CE.</w:t>
      </w:r>
      <w:r w:rsidR="00774B11">
        <w:rPr>
          <w:lang w:eastAsia="ko-KR"/>
        </w:rPr>
        <w:t xml:space="preserve"> </w:t>
      </w:r>
      <w:r>
        <w:rPr>
          <w:lang w:eastAsia="ko-KR"/>
        </w:rPr>
        <w:t xml:space="preserve">If using DCI to notify the beam ID, the configuration of beam ID to one UE could be semi-static or dynamic. In semi-static method, a beam ID signalled by one DCI will be used until a new beam ID is signalled by DCI. In dynamic method, </w:t>
      </w:r>
      <w:r w:rsidR="00757254">
        <w:rPr>
          <w:lang w:eastAsia="ko-KR"/>
        </w:rPr>
        <w:t>the</w:t>
      </w:r>
      <w:r>
        <w:rPr>
          <w:lang w:eastAsia="ko-KR"/>
        </w:rPr>
        <w:t xml:space="preserve"> DCI scheduling a PDSCH </w:t>
      </w:r>
      <w:r w:rsidR="00757254">
        <w:rPr>
          <w:lang w:eastAsia="ko-KR"/>
        </w:rPr>
        <w:t>could</w:t>
      </w:r>
      <w:r>
        <w:rPr>
          <w:lang w:eastAsia="ko-KR"/>
        </w:rPr>
        <w:t xml:space="preserve"> convey the beam ID used for this PDSCH. The beam ID used for PDCCH and PDSCH to the same UE could be same or different.</w:t>
      </w:r>
      <w:r w:rsidR="009F4480">
        <w:rPr>
          <w:lang w:eastAsia="ko-KR"/>
        </w:rPr>
        <w:t xml:space="preserve"> The beam ID used for PDCCH could be signalled in MAC-CE or DCI through a semi-static method. The beam ID used by PDSCH could be signalled in DCI scheduling the PDSCH dynamically.</w:t>
      </w:r>
    </w:p>
    <w:p w14:paraId="56D6B2D2" w14:textId="7ADD4BB7" w:rsidR="00654202" w:rsidRDefault="002854CF" w:rsidP="00654202">
      <w:pPr>
        <w:pStyle w:val="Style1"/>
        <w:rPr>
          <w:lang w:eastAsia="ko-KR"/>
        </w:rPr>
      </w:pPr>
      <w:r>
        <w:rPr>
          <w:lang w:eastAsia="ko-KR"/>
        </w:rPr>
        <w:t xml:space="preserve">Instead of signalling the TRP beam ID to the UE, </w:t>
      </w:r>
      <w:r w:rsidR="00551292">
        <w:rPr>
          <w:lang w:eastAsia="ko-KR"/>
        </w:rPr>
        <w:t>another option is to signal a UE beam ID. T</w:t>
      </w:r>
      <w:r>
        <w:rPr>
          <w:lang w:eastAsia="ko-KR"/>
        </w:rPr>
        <w:t xml:space="preserve">he </w:t>
      </w:r>
      <w:r w:rsidR="007A7D70">
        <w:rPr>
          <w:lang w:eastAsia="ko-KR"/>
        </w:rPr>
        <w:t>TRP</w:t>
      </w:r>
      <w:r>
        <w:rPr>
          <w:lang w:eastAsia="ko-KR"/>
        </w:rPr>
        <w:t xml:space="preserve"> could choose to signal </w:t>
      </w:r>
      <w:r w:rsidR="00757254">
        <w:rPr>
          <w:lang w:eastAsia="ko-KR"/>
        </w:rPr>
        <w:t xml:space="preserve">the UE of a UE beam ID, which </w:t>
      </w:r>
      <w:r w:rsidR="009519E2">
        <w:rPr>
          <w:lang w:eastAsia="ko-KR"/>
        </w:rPr>
        <w:t xml:space="preserve">the UE </w:t>
      </w:r>
      <w:r w:rsidR="00757254">
        <w:rPr>
          <w:lang w:eastAsia="ko-KR"/>
        </w:rPr>
        <w:t>should</w:t>
      </w:r>
      <w:r w:rsidR="009519E2">
        <w:rPr>
          <w:lang w:eastAsia="ko-KR"/>
        </w:rPr>
        <w:t xml:space="preserve"> use </w:t>
      </w:r>
      <w:r w:rsidR="00757254">
        <w:rPr>
          <w:lang w:eastAsia="ko-KR"/>
        </w:rPr>
        <w:t>to</w:t>
      </w:r>
      <w:r w:rsidR="009519E2">
        <w:rPr>
          <w:lang w:eastAsia="ko-KR"/>
        </w:rPr>
        <w:t xml:space="preserve"> receive the PDSCH transmission</w:t>
      </w:r>
      <w:r>
        <w:rPr>
          <w:lang w:eastAsia="ko-KR"/>
        </w:rPr>
        <w:t xml:space="preserve">. </w:t>
      </w:r>
    </w:p>
    <w:p w14:paraId="3E15B525" w14:textId="1FDBE818" w:rsidR="007A7D70" w:rsidRDefault="007A7D70" w:rsidP="007A7D70">
      <w:pPr>
        <w:rPr>
          <w:b/>
          <w:lang w:eastAsia="ko-KR"/>
        </w:rPr>
      </w:pPr>
      <w:r w:rsidRPr="00502C00">
        <w:rPr>
          <w:b/>
          <w:lang w:eastAsia="ko-KR"/>
        </w:rPr>
        <w:t xml:space="preserve">Proposal </w:t>
      </w:r>
      <w:r>
        <w:rPr>
          <w:b/>
          <w:lang w:eastAsia="ko-KR"/>
        </w:rPr>
        <w:t>4</w:t>
      </w:r>
      <w:r w:rsidRPr="00502C00">
        <w:rPr>
          <w:b/>
          <w:lang w:eastAsia="ko-KR"/>
        </w:rPr>
        <w:t>:</w:t>
      </w:r>
    </w:p>
    <w:p w14:paraId="52F0E00C" w14:textId="37C1A3BC" w:rsidR="007A7D70" w:rsidRDefault="007A7D70" w:rsidP="007A7D70">
      <w:pPr>
        <w:pStyle w:val="ListParagraph"/>
        <w:numPr>
          <w:ilvl w:val="0"/>
          <w:numId w:val="23"/>
        </w:numPr>
        <w:ind w:leftChars="0"/>
        <w:rPr>
          <w:b/>
          <w:lang w:eastAsia="ko-KR"/>
        </w:rPr>
      </w:pPr>
      <w:r>
        <w:rPr>
          <w:b/>
          <w:lang w:eastAsia="ko-KR"/>
        </w:rPr>
        <w:t xml:space="preserve">Study how to indicate the beam ID to the UE, </w:t>
      </w:r>
      <w:r w:rsidR="00757254">
        <w:rPr>
          <w:b/>
          <w:lang w:eastAsia="ko-KR"/>
        </w:rPr>
        <w:t>e.g.,</w:t>
      </w:r>
      <w:r>
        <w:rPr>
          <w:b/>
          <w:lang w:eastAsia="ko-KR"/>
        </w:rPr>
        <w:t xml:space="preserve"> MAC-CE or DCI.</w:t>
      </w:r>
    </w:p>
    <w:p w14:paraId="126BB378" w14:textId="77777777" w:rsidR="00B2466A" w:rsidRPr="00B2466A" w:rsidRDefault="007A7D70" w:rsidP="007A7D70">
      <w:pPr>
        <w:pStyle w:val="ListParagraph"/>
        <w:numPr>
          <w:ilvl w:val="0"/>
          <w:numId w:val="23"/>
        </w:numPr>
        <w:ind w:leftChars="0"/>
        <w:rPr>
          <w:lang w:eastAsia="ko-KR"/>
        </w:rPr>
      </w:pPr>
      <w:r>
        <w:rPr>
          <w:b/>
          <w:lang w:eastAsia="ko-KR"/>
        </w:rPr>
        <w:t>Study which beam ID should be indicate to the UE: the TRP beam ID or the UE Rx beam ID?</w:t>
      </w:r>
    </w:p>
    <w:p w14:paraId="53D218FE" w14:textId="3FB98001" w:rsidR="007A7D70" w:rsidRPr="0035672D" w:rsidRDefault="00B2466A" w:rsidP="007A7D70">
      <w:pPr>
        <w:pStyle w:val="ListParagraph"/>
        <w:numPr>
          <w:ilvl w:val="0"/>
          <w:numId w:val="23"/>
        </w:numPr>
        <w:ind w:leftChars="0"/>
        <w:rPr>
          <w:lang w:eastAsia="ko-KR"/>
        </w:rPr>
      </w:pPr>
      <w:r>
        <w:rPr>
          <w:b/>
          <w:lang w:eastAsia="ko-KR"/>
        </w:rPr>
        <w:t>Study to include the UE’s beamforming capability as one part of UE capability to report to the network</w:t>
      </w:r>
      <w:r w:rsidR="007A7D70" w:rsidRPr="0035672D">
        <w:rPr>
          <w:lang w:eastAsia="ko-KR"/>
        </w:rPr>
        <w:t xml:space="preserve"> </w:t>
      </w:r>
    </w:p>
    <w:p w14:paraId="615F7E76" w14:textId="48D6B77C" w:rsidR="0035672D" w:rsidRDefault="00177AB4" w:rsidP="0035672D">
      <w:pPr>
        <w:pStyle w:val="Heading1"/>
        <w:tabs>
          <w:tab w:val="num" w:pos="0"/>
        </w:tabs>
        <w:ind w:left="799" w:hanging="799"/>
      </w:pPr>
      <w:r>
        <w:t xml:space="preserve">UL beam management and </w:t>
      </w:r>
      <w:r w:rsidR="0035672D">
        <w:t>Beam reciprocity</w:t>
      </w:r>
    </w:p>
    <w:p w14:paraId="1D9E9534" w14:textId="68FB1C5C" w:rsidR="00B2466A" w:rsidRDefault="00B2466A" w:rsidP="004011BA">
      <w:pPr>
        <w:pStyle w:val="Style1"/>
        <w:rPr>
          <w:lang w:eastAsia="ko-KR"/>
        </w:rPr>
      </w:pPr>
      <w:r>
        <w:rPr>
          <w:lang w:eastAsia="ko-KR"/>
        </w:rPr>
        <w:t xml:space="preserve">If the TRP and the UE has Tx/Rx beam reciprocity, the beam alignment from DL beam management procedure P-1/P-2/P-3 can be applied to UL transmission. However, if the TRP or the UE does not have Tx/Rx beam reciprocity, we would need </w:t>
      </w:r>
      <w:r w:rsidR="00757254">
        <w:rPr>
          <w:lang w:eastAsia="ko-KR"/>
        </w:rPr>
        <w:t>additional</w:t>
      </w:r>
      <w:r>
        <w:rPr>
          <w:lang w:eastAsia="ko-KR"/>
        </w:rPr>
        <w:t xml:space="preserve"> beam management procedure to obtain the beam alignment for uplink transmission.</w:t>
      </w:r>
    </w:p>
    <w:p w14:paraId="5CE5A0D7" w14:textId="6FAEF3C8" w:rsidR="00B2466A" w:rsidRDefault="00757254" w:rsidP="004011BA">
      <w:pPr>
        <w:pStyle w:val="Style1"/>
        <w:rPr>
          <w:lang w:eastAsia="ko-KR"/>
        </w:rPr>
      </w:pPr>
      <w:r>
        <w:rPr>
          <w:lang w:eastAsia="ko-KR"/>
        </w:rPr>
        <w:t>In the system where</w:t>
      </w:r>
      <w:r w:rsidR="00B2466A">
        <w:rPr>
          <w:lang w:eastAsia="ko-KR"/>
        </w:rPr>
        <w:t xml:space="preserve"> TRP does not have beam reciprocity, we would need to support UL L1/L2 beam management procedure P-4. In </w:t>
      </w:r>
      <w:r>
        <w:rPr>
          <w:lang w:eastAsia="ko-KR"/>
        </w:rPr>
        <w:t xml:space="preserve">procedure </w:t>
      </w:r>
      <w:r w:rsidR="00B2466A">
        <w:rPr>
          <w:lang w:eastAsia="ko-KR"/>
        </w:rPr>
        <w:t>P-4, the TRP is able to measure different TRP Rx beams to select the TRP Rx beam for all the UEs served by the TRP.</w:t>
      </w:r>
    </w:p>
    <w:p w14:paraId="607545D3" w14:textId="01522D31" w:rsidR="00B2466A" w:rsidRDefault="00B2466A" w:rsidP="004011BA">
      <w:pPr>
        <w:pStyle w:val="Style1"/>
        <w:rPr>
          <w:lang w:eastAsia="ko-KR"/>
        </w:rPr>
      </w:pPr>
      <w:r>
        <w:rPr>
          <w:lang w:eastAsia="ko-KR"/>
        </w:rPr>
        <w:t xml:space="preserve">In the </w:t>
      </w:r>
      <w:r w:rsidR="00757254">
        <w:rPr>
          <w:lang w:eastAsia="ko-KR"/>
        </w:rPr>
        <w:t>system where</w:t>
      </w:r>
      <w:r>
        <w:rPr>
          <w:lang w:eastAsia="ko-KR"/>
        </w:rPr>
        <w:t xml:space="preserve"> TRP has beam reciprocity but some UEs do not have beam reciprocity, we would need to support </w:t>
      </w:r>
      <w:r w:rsidR="00F8322A">
        <w:rPr>
          <w:lang w:eastAsia="ko-KR"/>
        </w:rPr>
        <w:t>UL L1/L2 beam management procedure P-5. In P-5, the TRP is able to measure different TRP Rx beams and different UE Tx beams to select the TRP Rx beam and UE Tx beam for those UEs who do not have beam reciprocity.</w:t>
      </w:r>
    </w:p>
    <w:p w14:paraId="606D2052" w14:textId="77777777" w:rsidR="00F8322A" w:rsidRDefault="00F8322A" w:rsidP="00F8322A">
      <w:pPr>
        <w:rPr>
          <w:b/>
          <w:lang w:eastAsia="ko-KR"/>
        </w:rPr>
      </w:pPr>
      <w:r w:rsidRPr="00502C00">
        <w:rPr>
          <w:b/>
          <w:lang w:eastAsia="ko-KR"/>
        </w:rPr>
        <w:t xml:space="preserve">Proposal </w:t>
      </w:r>
      <w:r>
        <w:rPr>
          <w:b/>
          <w:lang w:eastAsia="ko-KR"/>
        </w:rPr>
        <w:t>4</w:t>
      </w:r>
      <w:r w:rsidRPr="00502C00">
        <w:rPr>
          <w:b/>
          <w:lang w:eastAsia="ko-KR"/>
        </w:rPr>
        <w:t>:</w:t>
      </w:r>
    </w:p>
    <w:p w14:paraId="11E36BA0" w14:textId="67E10B34" w:rsidR="00F8322A" w:rsidRDefault="00F8322A" w:rsidP="00FB747F">
      <w:pPr>
        <w:pStyle w:val="ListParagraph"/>
        <w:numPr>
          <w:ilvl w:val="0"/>
          <w:numId w:val="23"/>
        </w:numPr>
        <w:ind w:leftChars="0"/>
        <w:rPr>
          <w:lang w:eastAsia="ko-KR"/>
        </w:rPr>
      </w:pPr>
      <w:r w:rsidRPr="00F8322A">
        <w:rPr>
          <w:b/>
          <w:lang w:eastAsia="ko-KR"/>
        </w:rPr>
        <w:t>Study to support UL beam management procedure P-4 and P-5 for the case of no beam reciprocity at the TRP and/or the UE.</w:t>
      </w:r>
    </w:p>
    <w:p w14:paraId="613E77E4" w14:textId="77777777" w:rsidR="003D3E2E" w:rsidRDefault="003D3E2E" w:rsidP="00900885">
      <w:pPr>
        <w:pStyle w:val="Heading1"/>
        <w:tabs>
          <w:tab w:val="num" w:pos="0"/>
        </w:tabs>
        <w:ind w:left="799" w:hanging="799"/>
      </w:pPr>
      <w:r>
        <w:rPr>
          <w:rFonts w:hint="eastAsia"/>
        </w:rPr>
        <w:lastRenderedPageBreak/>
        <w:t>Conclusions</w:t>
      </w:r>
    </w:p>
    <w:p w14:paraId="11C46E10" w14:textId="45847057" w:rsidR="003E467E" w:rsidRDefault="003E467E" w:rsidP="003E467E">
      <w:pPr>
        <w:pStyle w:val="maintext"/>
        <w:ind w:firstLine="400"/>
      </w:pPr>
      <w:r>
        <w:t>This contribution has discussed the L1/L2 beam management, and made the following proposals.</w:t>
      </w:r>
    </w:p>
    <w:p w14:paraId="37958612" w14:textId="77777777" w:rsidR="003E467E" w:rsidRDefault="003E467E" w:rsidP="003E467E">
      <w:pPr>
        <w:rPr>
          <w:b/>
          <w:lang w:eastAsia="ko-KR"/>
        </w:rPr>
      </w:pPr>
      <w:r w:rsidRPr="00502C00">
        <w:rPr>
          <w:b/>
          <w:lang w:eastAsia="ko-KR"/>
        </w:rPr>
        <w:t xml:space="preserve">Proposal </w:t>
      </w:r>
      <w:r>
        <w:rPr>
          <w:b/>
          <w:lang w:eastAsia="ko-KR"/>
        </w:rPr>
        <w:t>1</w:t>
      </w:r>
      <w:r w:rsidRPr="00502C00">
        <w:rPr>
          <w:b/>
          <w:lang w:eastAsia="ko-KR"/>
        </w:rPr>
        <w:t>:</w:t>
      </w:r>
      <w:r>
        <w:rPr>
          <w:b/>
          <w:lang w:eastAsia="ko-KR"/>
        </w:rPr>
        <w:t xml:space="preserve"> A coarse beam alignment should be achieved during initial access.</w:t>
      </w:r>
    </w:p>
    <w:p w14:paraId="09C90554" w14:textId="77777777" w:rsidR="003E467E" w:rsidRDefault="003E467E" w:rsidP="003E467E">
      <w:pPr>
        <w:rPr>
          <w:b/>
          <w:lang w:eastAsia="ko-KR"/>
        </w:rPr>
      </w:pPr>
      <w:r w:rsidRPr="00502C00">
        <w:rPr>
          <w:b/>
          <w:lang w:eastAsia="ko-KR"/>
        </w:rPr>
        <w:t xml:space="preserve">Proposal </w:t>
      </w:r>
      <w:r>
        <w:rPr>
          <w:b/>
          <w:lang w:eastAsia="ko-KR"/>
        </w:rPr>
        <w:t>2</w:t>
      </w:r>
      <w:r w:rsidRPr="00502C00">
        <w:rPr>
          <w:b/>
          <w:lang w:eastAsia="ko-KR"/>
        </w:rPr>
        <w:t>:</w:t>
      </w:r>
    </w:p>
    <w:p w14:paraId="7FDE0EA0" w14:textId="710A61C7" w:rsidR="003E467E" w:rsidRDefault="00147040" w:rsidP="003E467E">
      <w:pPr>
        <w:pStyle w:val="ListParagraph"/>
        <w:numPr>
          <w:ilvl w:val="0"/>
          <w:numId w:val="23"/>
        </w:numPr>
        <w:ind w:leftChars="0"/>
        <w:rPr>
          <w:b/>
          <w:lang w:eastAsia="ko-KR"/>
        </w:rPr>
      </w:pPr>
      <w:r>
        <w:rPr>
          <w:b/>
        </w:rPr>
        <w:t>At least f</w:t>
      </w:r>
      <w:r w:rsidRPr="00F71439">
        <w:rPr>
          <w:b/>
        </w:rPr>
        <w:t>or scenarios with a large number of (fine) beams per cell</w:t>
      </w:r>
      <w:r w:rsidRPr="00F71439">
        <w:rPr>
          <w:b/>
          <w:lang w:eastAsia="ko-KR"/>
        </w:rPr>
        <w:t>,</w:t>
      </w:r>
      <w:r>
        <w:rPr>
          <w:b/>
          <w:lang w:eastAsia="ko-KR"/>
        </w:rPr>
        <w:t xml:space="preserve"> beam management procedure P-1 can be cell-specific and periodic</w:t>
      </w:r>
      <w:r w:rsidR="003E467E">
        <w:rPr>
          <w:b/>
          <w:lang w:eastAsia="ko-KR"/>
        </w:rPr>
        <w:t>.</w:t>
      </w:r>
    </w:p>
    <w:p w14:paraId="04E4094A" w14:textId="77777777" w:rsidR="003E467E" w:rsidRDefault="003E467E" w:rsidP="003E467E">
      <w:pPr>
        <w:pStyle w:val="ListParagraph"/>
        <w:numPr>
          <w:ilvl w:val="0"/>
          <w:numId w:val="23"/>
        </w:numPr>
        <w:ind w:leftChars="0"/>
        <w:rPr>
          <w:b/>
          <w:lang w:eastAsia="ko-KR"/>
        </w:rPr>
      </w:pPr>
      <w:r>
        <w:rPr>
          <w:b/>
          <w:lang w:eastAsia="ko-KR"/>
        </w:rPr>
        <w:t>Cell-specific beam reference signal is used for beam management procedure P-1.</w:t>
      </w:r>
    </w:p>
    <w:p w14:paraId="3B45046B" w14:textId="77777777" w:rsidR="003E467E" w:rsidRPr="00D46BC8" w:rsidRDefault="003E467E" w:rsidP="003E467E">
      <w:pPr>
        <w:pStyle w:val="ListParagraph"/>
        <w:numPr>
          <w:ilvl w:val="0"/>
          <w:numId w:val="23"/>
        </w:numPr>
        <w:ind w:leftChars="0"/>
        <w:rPr>
          <w:b/>
          <w:lang w:eastAsia="ko-KR"/>
        </w:rPr>
      </w:pPr>
      <w:r>
        <w:rPr>
          <w:b/>
          <w:lang w:eastAsia="ko-KR"/>
        </w:rPr>
        <w:t>Study how to send the configuration of beam management procedure P-1. Strive to send the configuration of P-1 at early stage.</w:t>
      </w:r>
    </w:p>
    <w:p w14:paraId="61C760F9" w14:textId="77777777" w:rsidR="003E467E" w:rsidRDefault="003E467E" w:rsidP="003E467E">
      <w:pPr>
        <w:pStyle w:val="ListParagraph"/>
        <w:numPr>
          <w:ilvl w:val="0"/>
          <w:numId w:val="24"/>
        </w:numPr>
        <w:ind w:leftChars="0"/>
        <w:rPr>
          <w:b/>
          <w:lang w:eastAsia="ko-KR"/>
        </w:rPr>
      </w:pPr>
      <w:r>
        <w:rPr>
          <w:b/>
          <w:lang w:eastAsia="ko-KR"/>
        </w:rPr>
        <w:t>The UE should measure the beam-specific RSRP in beam management procedure P-1.</w:t>
      </w:r>
    </w:p>
    <w:p w14:paraId="38E02412" w14:textId="77777777" w:rsidR="003E467E" w:rsidRPr="00000B47" w:rsidRDefault="003E467E" w:rsidP="003E467E">
      <w:pPr>
        <w:pStyle w:val="ListParagraph"/>
        <w:numPr>
          <w:ilvl w:val="0"/>
          <w:numId w:val="24"/>
        </w:numPr>
        <w:ind w:leftChars="0"/>
        <w:rPr>
          <w:b/>
          <w:lang w:eastAsia="ko-KR"/>
        </w:rPr>
      </w:pPr>
      <w:r>
        <w:rPr>
          <w:b/>
          <w:lang w:eastAsia="ko-KR"/>
        </w:rPr>
        <w:t>The UE should report the information of Tx beam ID and beam-specific RSRP of the best N&gt;=1 beams with the strongest beam-specific RSRP.</w:t>
      </w:r>
      <w:r w:rsidRPr="00000B47">
        <w:rPr>
          <w:b/>
          <w:lang w:eastAsia="ko-KR"/>
        </w:rPr>
        <w:t xml:space="preserve"> </w:t>
      </w:r>
    </w:p>
    <w:p w14:paraId="0F72DEAD" w14:textId="77777777" w:rsidR="003E467E" w:rsidRDefault="003E467E" w:rsidP="003E467E">
      <w:pPr>
        <w:rPr>
          <w:b/>
          <w:lang w:eastAsia="ko-KR"/>
        </w:rPr>
      </w:pPr>
      <w:r w:rsidRPr="00502C00">
        <w:rPr>
          <w:b/>
          <w:lang w:eastAsia="ko-KR"/>
        </w:rPr>
        <w:t xml:space="preserve">Proposal </w:t>
      </w:r>
      <w:r>
        <w:rPr>
          <w:b/>
          <w:lang w:eastAsia="ko-KR"/>
        </w:rPr>
        <w:t>3</w:t>
      </w:r>
      <w:r w:rsidRPr="00502C00">
        <w:rPr>
          <w:b/>
          <w:lang w:eastAsia="ko-KR"/>
        </w:rPr>
        <w:t>:</w:t>
      </w:r>
    </w:p>
    <w:p w14:paraId="44D54114" w14:textId="3655F1AD" w:rsidR="003E467E" w:rsidRDefault="003E467E" w:rsidP="003E467E">
      <w:pPr>
        <w:pStyle w:val="ListParagraph"/>
        <w:numPr>
          <w:ilvl w:val="0"/>
          <w:numId w:val="23"/>
        </w:numPr>
        <w:ind w:leftChars="0"/>
        <w:rPr>
          <w:b/>
          <w:lang w:eastAsia="ko-KR"/>
        </w:rPr>
      </w:pPr>
      <w:r>
        <w:rPr>
          <w:b/>
          <w:lang w:eastAsia="ko-KR"/>
        </w:rPr>
        <w:t xml:space="preserve">Beam management procedure P-2 and P-3 is </w:t>
      </w:r>
      <w:r w:rsidR="0040292B">
        <w:rPr>
          <w:b/>
          <w:lang w:eastAsia="ko-KR"/>
        </w:rPr>
        <w:t>UE</w:t>
      </w:r>
      <w:r>
        <w:rPr>
          <w:b/>
          <w:lang w:eastAsia="ko-KR"/>
        </w:rPr>
        <w:t>-specific and aperiodic.</w:t>
      </w:r>
    </w:p>
    <w:p w14:paraId="442E78E1" w14:textId="1A25405C" w:rsidR="003E467E" w:rsidRDefault="003E467E" w:rsidP="003E467E">
      <w:pPr>
        <w:pStyle w:val="ListParagraph"/>
        <w:numPr>
          <w:ilvl w:val="0"/>
          <w:numId w:val="23"/>
        </w:numPr>
        <w:ind w:leftChars="0"/>
        <w:rPr>
          <w:b/>
          <w:lang w:eastAsia="ko-KR"/>
        </w:rPr>
      </w:pPr>
      <w:r>
        <w:rPr>
          <w:b/>
          <w:lang w:eastAsia="ko-KR"/>
        </w:rPr>
        <w:t xml:space="preserve">UE-specific reference signal </w:t>
      </w:r>
      <w:r w:rsidR="00AF6EBE">
        <w:rPr>
          <w:b/>
          <w:lang w:eastAsia="ko-KR"/>
        </w:rPr>
        <w:t xml:space="preserve">can be </w:t>
      </w:r>
      <w:r>
        <w:rPr>
          <w:b/>
          <w:lang w:eastAsia="ko-KR"/>
        </w:rPr>
        <w:t>used for beam management procedure P-2 and P-3.</w:t>
      </w:r>
    </w:p>
    <w:p w14:paraId="45E016B2" w14:textId="77777777" w:rsidR="003E467E" w:rsidRDefault="003E467E" w:rsidP="003E467E">
      <w:pPr>
        <w:pStyle w:val="ListParagraph"/>
        <w:numPr>
          <w:ilvl w:val="0"/>
          <w:numId w:val="24"/>
        </w:numPr>
        <w:ind w:leftChars="0"/>
        <w:rPr>
          <w:b/>
          <w:lang w:eastAsia="ko-KR"/>
        </w:rPr>
      </w:pPr>
      <w:r>
        <w:rPr>
          <w:b/>
          <w:lang w:eastAsia="ko-KR"/>
        </w:rPr>
        <w:t>Use MAC-CE or L1 control message to trigger the beam management procedure P-2 and P-3</w:t>
      </w:r>
      <w:r w:rsidRPr="00585729">
        <w:rPr>
          <w:b/>
          <w:lang w:eastAsia="ko-KR"/>
        </w:rPr>
        <w:t xml:space="preserve">. </w:t>
      </w:r>
    </w:p>
    <w:p w14:paraId="40D38507" w14:textId="77777777" w:rsidR="003E467E" w:rsidRPr="00585729" w:rsidRDefault="003E467E" w:rsidP="003E467E">
      <w:pPr>
        <w:pStyle w:val="ListParagraph"/>
        <w:numPr>
          <w:ilvl w:val="0"/>
          <w:numId w:val="24"/>
        </w:numPr>
        <w:ind w:leftChars="0"/>
        <w:rPr>
          <w:b/>
          <w:lang w:eastAsia="ko-KR"/>
        </w:rPr>
      </w:pPr>
      <w:r w:rsidRPr="00585729">
        <w:rPr>
          <w:b/>
          <w:lang w:eastAsia="ko-KR"/>
        </w:rPr>
        <w:t xml:space="preserve">The UE should measure </w:t>
      </w:r>
      <w:r>
        <w:rPr>
          <w:b/>
          <w:lang w:eastAsia="ko-KR"/>
        </w:rPr>
        <w:t xml:space="preserve">and report </w:t>
      </w:r>
      <w:r w:rsidRPr="00585729">
        <w:rPr>
          <w:b/>
          <w:lang w:eastAsia="ko-KR"/>
        </w:rPr>
        <w:t xml:space="preserve">the beam-specific RSRP </w:t>
      </w:r>
      <w:r>
        <w:rPr>
          <w:b/>
          <w:lang w:eastAsia="ko-KR"/>
        </w:rPr>
        <w:t>in beam management procedure P-2 and P-3</w:t>
      </w:r>
      <w:r w:rsidRPr="00585729">
        <w:rPr>
          <w:b/>
          <w:lang w:eastAsia="ko-KR"/>
        </w:rPr>
        <w:t>.</w:t>
      </w:r>
    </w:p>
    <w:p w14:paraId="333CCB8A" w14:textId="77777777" w:rsidR="003E467E" w:rsidRDefault="003E467E" w:rsidP="003E467E">
      <w:pPr>
        <w:rPr>
          <w:b/>
          <w:lang w:eastAsia="ko-KR"/>
        </w:rPr>
      </w:pPr>
      <w:r w:rsidRPr="00502C00">
        <w:rPr>
          <w:b/>
          <w:lang w:eastAsia="ko-KR"/>
        </w:rPr>
        <w:t xml:space="preserve">Proposal </w:t>
      </w:r>
      <w:r>
        <w:rPr>
          <w:b/>
          <w:lang w:eastAsia="ko-KR"/>
        </w:rPr>
        <w:t>4</w:t>
      </w:r>
      <w:r w:rsidRPr="00502C00">
        <w:rPr>
          <w:b/>
          <w:lang w:eastAsia="ko-KR"/>
        </w:rPr>
        <w:t>:</w:t>
      </w:r>
    </w:p>
    <w:p w14:paraId="3E594699" w14:textId="77777777" w:rsidR="003E467E" w:rsidRDefault="003E467E" w:rsidP="003E467E">
      <w:pPr>
        <w:pStyle w:val="ListParagraph"/>
        <w:numPr>
          <w:ilvl w:val="0"/>
          <w:numId w:val="23"/>
        </w:numPr>
        <w:ind w:leftChars="0"/>
        <w:rPr>
          <w:lang w:eastAsia="ko-KR"/>
        </w:rPr>
      </w:pPr>
      <w:r w:rsidRPr="00F8322A">
        <w:rPr>
          <w:b/>
          <w:lang w:eastAsia="ko-KR"/>
        </w:rPr>
        <w:t>Study to support UL beam management procedure P-4 and P-5 for the case of no beam reciprocity at the TRP and/or the UE.</w:t>
      </w:r>
    </w:p>
    <w:p w14:paraId="5B88856E" w14:textId="77777777" w:rsidR="003D35F7" w:rsidRPr="00B12C3B" w:rsidRDefault="003D35F7" w:rsidP="00EB0972">
      <w:pPr>
        <w:pStyle w:val="2222"/>
        <w:spacing w:after="120" w:line="288" w:lineRule="auto"/>
        <w:ind w:firstLineChars="0" w:firstLine="0"/>
        <w:rPr>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2340FE4F"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 August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E87EE" w14:textId="77777777" w:rsidR="00F03CFD" w:rsidRDefault="00F03CFD">
      <w:r>
        <w:separator/>
      </w:r>
    </w:p>
  </w:endnote>
  <w:endnote w:type="continuationSeparator" w:id="0">
    <w:p w14:paraId="690BEE8D" w14:textId="77777777" w:rsidR="00F03CFD" w:rsidRDefault="00F0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714AE" w14:textId="77777777" w:rsidR="00F03CFD" w:rsidRDefault="00F03CFD">
      <w:r>
        <w:separator/>
      </w:r>
    </w:p>
  </w:footnote>
  <w:footnote w:type="continuationSeparator" w:id="0">
    <w:p w14:paraId="05149EF6" w14:textId="77777777" w:rsidR="00F03CFD" w:rsidRDefault="00F03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C6362"/>
    <w:multiLevelType w:val="hybridMultilevel"/>
    <w:tmpl w:val="DB7EF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30279"/>
    <w:multiLevelType w:val="hybridMultilevel"/>
    <w:tmpl w:val="1FA8D73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8B070E9"/>
    <w:multiLevelType w:val="hybridMultilevel"/>
    <w:tmpl w:val="C91E14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0A75C4"/>
    <w:multiLevelType w:val="hybridMultilevel"/>
    <w:tmpl w:val="51C2D52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537C40"/>
    <w:multiLevelType w:val="hybridMultilevel"/>
    <w:tmpl w:val="F668B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976DF4"/>
    <w:multiLevelType w:val="hybridMultilevel"/>
    <w:tmpl w:val="D29E8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C22CD"/>
    <w:multiLevelType w:val="hybridMultilevel"/>
    <w:tmpl w:val="78EEE7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BF10DA"/>
    <w:multiLevelType w:val="hybridMultilevel"/>
    <w:tmpl w:val="4658F0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511306F7"/>
    <w:multiLevelType w:val="hybridMultilevel"/>
    <w:tmpl w:val="B39E5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95160"/>
    <w:multiLevelType w:val="hybridMultilevel"/>
    <w:tmpl w:val="F5D47110"/>
    <w:lvl w:ilvl="0" w:tplc="43DE16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5F7C66D3"/>
    <w:multiLevelType w:val="hybridMultilevel"/>
    <w:tmpl w:val="D902B40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65548"/>
    <w:multiLevelType w:val="hybridMultilevel"/>
    <w:tmpl w:val="D3029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0"/>
  </w:num>
  <w:num w:numId="3">
    <w:abstractNumId w:val="16"/>
  </w:num>
  <w:num w:numId="4">
    <w:abstractNumId w:val="23"/>
  </w:num>
  <w:num w:numId="5">
    <w:abstractNumId w:val="4"/>
  </w:num>
  <w:num w:numId="6">
    <w:abstractNumId w:val="17"/>
  </w:num>
  <w:num w:numId="7">
    <w:abstractNumId w:val="13"/>
  </w:num>
  <w:num w:numId="8">
    <w:abstractNumId w:val="20"/>
  </w:num>
  <w:num w:numId="9">
    <w:abstractNumId w:val="19"/>
  </w:num>
  <w:num w:numId="10">
    <w:abstractNumId w:val="12"/>
  </w:num>
  <w:num w:numId="11">
    <w:abstractNumId w:val="2"/>
  </w:num>
  <w:num w:numId="12">
    <w:abstractNumId w:val="8"/>
  </w:num>
  <w:num w:numId="13">
    <w:abstractNumId w:val="11"/>
  </w:num>
  <w:num w:numId="14">
    <w:abstractNumId w:val="3"/>
  </w:num>
  <w:num w:numId="15">
    <w:abstractNumId w:val="18"/>
  </w:num>
  <w:num w:numId="16">
    <w:abstractNumId w:val="5"/>
  </w:num>
  <w:num w:numId="17">
    <w:abstractNumId w:val="21"/>
  </w:num>
  <w:num w:numId="18">
    <w:abstractNumId w:val="15"/>
  </w:num>
  <w:num w:numId="19">
    <w:abstractNumId w:val="14"/>
  </w:num>
  <w:num w:numId="20">
    <w:abstractNumId w:val="9"/>
  </w:num>
  <w:num w:numId="21">
    <w:abstractNumId w:val="6"/>
  </w:num>
  <w:num w:numId="22">
    <w:abstractNumId w:val="0"/>
  </w:num>
  <w:num w:numId="23">
    <w:abstractNumId w:val="1"/>
  </w:num>
  <w:num w:numId="24">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DC3"/>
    <w:rsid w:val="00031F02"/>
    <w:rsid w:val="00032099"/>
    <w:rsid w:val="00032854"/>
    <w:rsid w:val="0003419B"/>
    <w:rsid w:val="000375ED"/>
    <w:rsid w:val="0004152C"/>
    <w:rsid w:val="00045082"/>
    <w:rsid w:val="00046AB8"/>
    <w:rsid w:val="00046EDE"/>
    <w:rsid w:val="0005019A"/>
    <w:rsid w:val="00050B52"/>
    <w:rsid w:val="00050F55"/>
    <w:rsid w:val="00051AFF"/>
    <w:rsid w:val="00052776"/>
    <w:rsid w:val="0005347D"/>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698"/>
    <w:rsid w:val="00094B22"/>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7D4"/>
    <w:rsid w:val="000D7EA8"/>
    <w:rsid w:val="000E13E9"/>
    <w:rsid w:val="000E1B85"/>
    <w:rsid w:val="000E2201"/>
    <w:rsid w:val="000E326A"/>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1508"/>
    <w:rsid w:val="0012156A"/>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040"/>
    <w:rsid w:val="001471E4"/>
    <w:rsid w:val="00147305"/>
    <w:rsid w:val="001503B7"/>
    <w:rsid w:val="0015445A"/>
    <w:rsid w:val="00157248"/>
    <w:rsid w:val="00162392"/>
    <w:rsid w:val="00163956"/>
    <w:rsid w:val="001639BD"/>
    <w:rsid w:val="00164498"/>
    <w:rsid w:val="001649A0"/>
    <w:rsid w:val="0016551E"/>
    <w:rsid w:val="0016793B"/>
    <w:rsid w:val="00167D7B"/>
    <w:rsid w:val="00167F3F"/>
    <w:rsid w:val="0017033E"/>
    <w:rsid w:val="00170CD5"/>
    <w:rsid w:val="00171E74"/>
    <w:rsid w:val="00172663"/>
    <w:rsid w:val="00173093"/>
    <w:rsid w:val="00176B67"/>
    <w:rsid w:val="00177AB4"/>
    <w:rsid w:val="001801D3"/>
    <w:rsid w:val="00180AD4"/>
    <w:rsid w:val="00181899"/>
    <w:rsid w:val="00182E06"/>
    <w:rsid w:val="00184848"/>
    <w:rsid w:val="001850D6"/>
    <w:rsid w:val="001911AC"/>
    <w:rsid w:val="0019161B"/>
    <w:rsid w:val="001924D7"/>
    <w:rsid w:val="0019499E"/>
    <w:rsid w:val="00196998"/>
    <w:rsid w:val="00197BA4"/>
    <w:rsid w:val="001A0C55"/>
    <w:rsid w:val="001A2884"/>
    <w:rsid w:val="001A3681"/>
    <w:rsid w:val="001A3AFD"/>
    <w:rsid w:val="001A3EC6"/>
    <w:rsid w:val="001A53DF"/>
    <w:rsid w:val="001A56C7"/>
    <w:rsid w:val="001B010D"/>
    <w:rsid w:val="001B1FAD"/>
    <w:rsid w:val="001B4387"/>
    <w:rsid w:val="001B5D33"/>
    <w:rsid w:val="001B620C"/>
    <w:rsid w:val="001B7B86"/>
    <w:rsid w:val="001C06AA"/>
    <w:rsid w:val="001C1A6A"/>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11C8"/>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208"/>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54CF"/>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A7C33"/>
    <w:rsid w:val="002B3B3B"/>
    <w:rsid w:val="002B4C6E"/>
    <w:rsid w:val="002B52C6"/>
    <w:rsid w:val="002B57DB"/>
    <w:rsid w:val="002B6BDA"/>
    <w:rsid w:val="002B71B0"/>
    <w:rsid w:val="002C0235"/>
    <w:rsid w:val="002C0D28"/>
    <w:rsid w:val="002C1230"/>
    <w:rsid w:val="002C46A5"/>
    <w:rsid w:val="002D225B"/>
    <w:rsid w:val="002D233C"/>
    <w:rsid w:val="002D2EF7"/>
    <w:rsid w:val="002D3348"/>
    <w:rsid w:val="002D488B"/>
    <w:rsid w:val="002D53AF"/>
    <w:rsid w:val="002D5B2B"/>
    <w:rsid w:val="002D6FEE"/>
    <w:rsid w:val="002E11B9"/>
    <w:rsid w:val="002E2CB4"/>
    <w:rsid w:val="002E315D"/>
    <w:rsid w:val="002E333E"/>
    <w:rsid w:val="002E353E"/>
    <w:rsid w:val="002E5EC2"/>
    <w:rsid w:val="002E60AB"/>
    <w:rsid w:val="002F00C5"/>
    <w:rsid w:val="002F28D8"/>
    <w:rsid w:val="002F47AD"/>
    <w:rsid w:val="002F5790"/>
    <w:rsid w:val="002F6FEC"/>
    <w:rsid w:val="003006CA"/>
    <w:rsid w:val="00301B4E"/>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197"/>
    <w:rsid w:val="00323455"/>
    <w:rsid w:val="003237AF"/>
    <w:rsid w:val="00324A53"/>
    <w:rsid w:val="00324DCD"/>
    <w:rsid w:val="003250F2"/>
    <w:rsid w:val="003264AA"/>
    <w:rsid w:val="0032775A"/>
    <w:rsid w:val="0033129D"/>
    <w:rsid w:val="00332317"/>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56105"/>
    <w:rsid w:val="0035672D"/>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467E"/>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1BA"/>
    <w:rsid w:val="00401F93"/>
    <w:rsid w:val="0040292B"/>
    <w:rsid w:val="0040329D"/>
    <w:rsid w:val="00404B4A"/>
    <w:rsid w:val="0040633D"/>
    <w:rsid w:val="00406C95"/>
    <w:rsid w:val="004107E6"/>
    <w:rsid w:val="0041360A"/>
    <w:rsid w:val="00413A77"/>
    <w:rsid w:val="00420853"/>
    <w:rsid w:val="00421E04"/>
    <w:rsid w:val="004239D8"/>
    <w:rsid w:val="004240D5"/>
    <w:rsid w:val="00424A72"/>
    <w:rsid w:val="00424A97"/>
    <w:rsid w:val="00424D6E"/>
    <w:rsid w:val="004254DF"/>
    <w:rsid w:val="00426DB6"/>
    <w:rsid w:val="00427387"/>
    <w:rsid w:val="004300DC"/>
    <w:rsid w:val="00430452"/>
    <w:rsid w:val="00432D00"/>
    <w:rsid w:val="00433489"/>
    <w:rsid w:val="00433F23"/>
    <w:rsid w:val="00435074"/>
    <w:rsid w:val="004351C1"/>
    <w:rsid w:val="00436AEE"/>
    <w:rsid w:val="00437386"/>
    <w:rsid w:val="0044032D"/>
    <w:rsid w:val="00440A3C"/>
    <w:rsid w:val="00440E60"/>
    <w:rsid w:val="00441151"/>
    <w:rsid w:val="00442C0D"/>
    <w:rsid w:val="004430A5"/>
    <w:rsid w:val="00443538"/>
    <w:rsid w:val="00445D9C"/>
    <w:rsid w:val="004471CE"/>
    <w:rsid w:val="00450C48"/>
    <w:rsid w:val="00452E54"/>
    <w:rsid w:val="004530DE"/>
    <w:rsid w:val="0045322C"/>
    <w:rsid w:val="00454D22"/>
    <w:rsid w:val="00455E7A"/>
    <w:rsid w:val="0045694D"/>
    <w:rsid w:val="00456B4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106E"/>
    <w:rsid w:val="004923DF"/>
    <w:rsid w:val="0049325B"/>
    <w:rsid w:val="00493A37"/>
    <w:rsid w:val="004965F3"/>
    <w:rsid w:val="004A0837"/>
    <w:rsid w:val="004A0A28"/>
    <w:rsid w:val="004A2F45"/>
    <w:rsid w:val="004A360E"/>
    <w:rsid w:val="004A43B9"/>
    <w:rsid w:val="004A4659"/>
    <w:rsid w:val="004A4968"/>
    <w:rsid w:val="004A5660"/>
    <w:rsid w:val="004A574A"/>
    <w:rsid w:val="004A5A2F"/>
    <w:rsid w:val="004A6903"/>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75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0B70"/>
    <w:rsid w:val="004E4C65"/>
    <w:rsid w:val="004E5728"/>
    <w:rsid w:val="004E577A"/>
    <w:rsid w:val="004E6011"/>
    <w:rsid w:val="004F040F"/>
    <w:rsid w:val="004F04D1"/>
    <w:rsid w:val="004F120F"/>
    <w:rsid w:val="004F17BB"/>
    <w:rsid w:val="004F43DC"/>
    <w:rsid w:val="00501E42"/>
    <w:rsid w:val="00503979"/>
    <w:rsid w:val="00503993"/>
    <w:rsid w:val="00503F9D"/>
    <w:rsid w:val="00507091"/>
    <w:rsid w:val="005074C4"/>
    <w:rsid w:val="005079CC"/>
    <w:rsid w:val="005109A0"/>
    <w:rsid w:val="0051414A"/>
    <w:rsid w:val="00514BFF"/>
    <w:rsid w:val="00514ED9"/>
    <w:rsid w:val="00515B5F"/>
    <w:rsid w:val="00515DAE"/>
    <w:rsid w:val="005165F0"/>
    <w:rsid w:val="0051746B"/>
    <w:rsid w:val="00520036"/>
    <w:rsid w:val="0052348B"/>
    <w:rsid w:val="00526A64"/>
    <w:rsid w:val="00526BC4"/>
    <w:rsid w:val="00526FD1"/>
    <w:rsid w:val="005270A9"/>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292"/>
    <w:rsid w:val="0055167A"/>
    <w:rsid w:val="00553AF5"/>
    <w:rsid w:val="00555F2F"/>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729"/>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B5D24"/>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BAD"/>
    <w:rsid w:val="005F7EE3"/>
    <w:rsid w:val="0060011B"/>
    <w:rsid w:val="00600C24"/>
    <w:rsid w:val="00600CDE"/>
    <w:rsid w:val="0060297E"/>
    <w:rsid w:val="00603253"/>
    <w:rsid w:val="00604977"/>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1406"/>
    <w:rsid w:val="00642A83"/>
    <w:rsid w:val="00643083"/>
    <w:rsid w:val="006458B7"/>
    <w:rsid w:val="00645E63"/>
    <w:rsid w:val="00646D78"/>
    <w:rsid w:val="00647880"/>
    <w:rsid w:val="0065003C"/>
    <w:rsid w:val="006515BC"/>
    <w:rsid w:val="00651A61"/>
    <w:rsid w:val="00653A11"/>
    <w:rsid w:val="00654202"/>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5BA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0A9"/>
    <w:rsid w:val="006E6697"/>
    <w:rsid w:val="006E6A76"/>
    <w:rsid w:val="006F199F"/>
    <w:rsid w:val="006F204A"/>
    <w:rsid w:val="006F231F"/>
    <w:rsid w:val="006F4BD2"/>
    <w:rsid w:val="006F4D44"/>
    <w:rsid w:val="006F4D77"/>
    <w:rsid w:val="006F4D8E"/>
    <w:rsid w:val="006F6EF9"/>
    <w:rsid w:val="006F79E1"/>
    <w:rsid w:val="006F7BCF"/>
    <w:rsid w:val="0070274F"/>
    <w:rsid w:val="00705B9C"/>
    <w:rsid w:val="00706011"/>
    <w:rsid w:val="00707D33"/>
    <w:rsid w:val="00710308"/>
    <w:rsid w:val="0071081E"/>
    <w:rsid w:val="007110E6"/>
    <w:rsid w:val="00711976"/>
    <w:rsid w:val="00711F57"/>
    <w:rsid w:val="00712A14"/>
    <w:rsid w:val="007130BE"/>
    <w:rsid w:val="00714030"/>
    <w:rsid w:val="007155D3"/>
    <w:rsid w:val="007177ED"/>
    <w:rsid w:val="00717D6B"/>
    <w:rsid w:val="00720A64"/>
    <w:rsid w:val="0072161A"/>
    <w:rsid w:val="0072162A"/>
    <w:rsid w:val="0072166D"/>
    <w:rsid w:val="007217AF"/>
    <w:rsid w:val="00721B2F"/>
    <w:rsid w:val="007238F8"/>
    <w:rsid w:val="00725549"/>
    <w:rsid w:val="0072630E"/>
    <w:rsid w:val="00732EEB"/>
    <w:rsid w:val="00735463"/>
    <w:rsid w:val="00736B4C"/>
    <w:rsid w:val="00737F4D"/>
    <w:rsid w:val="00741392"/>
    <w:rsid w:val="00741B82"/>
    <w:rsid w:val="00746D48"/>
    <w:rsid w:val="00750E72"/>
    <w:rsid w:val="00753A41"/>
    <w:rsid w:val="00755AD7"/>
    <w:rsid w:val="00756864"/>
    <w:rsid w:val="00757254"/>
    <w:rsid w:val="00760CE8"/>
    <w:rsid w:val="00761697"/>
    <w:rsid w:val="007625EC"/>
    <w:rsid w:val="007658A6"/>
    <w:rsid w:val="00766BA8"/>
    <w:rsid w:val="00771A1E"/>
    <w:rsid w:val="00771F90"/>
    <w:rsid w:val="0077429E"/>
    <w:rsid w:val="00774B11"/>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A7D70"/>
    <w:rsid w:val="007B05DF"/>
    <w:rsid w:val="007B299C"/>
    <w:rsid w:val="007B2A97"/>
    <w:rsid w:val="007B3ED7"/>
    <w:rsid w:val="007B49B4"/>
    <w:rsid w:val="007B6146"/>
    <w:rsid w:val="007C1FEB"/>
    <w:rsid w:val="007C25EB"/>
    <w:rsid w:val="007C5842"/>
    <w:rsid w:val="007C6231"/>
    <w:rsid w:val="007C7CD0"/>
    <w:rsid w:val="007D29A8"/>
    <w:rsid w:val="007D3572"/>
    <w:rsid w:val="007D3B92"/>
    <w:rsid w:val="007D70FF"/>
    <w:rsid w:val="007D7A62"/>
    <w:rsid w:val="007E151A"/>
    <w:rsid w:val="007E1D9C"/>
    <w:rsid w:val="007E42C7"/>
    <w:rsid w:val="007E57D0"/>
    <w:rsid w:val="007E63F4"/>
    <w:rsid w:val="007E721D"/>
    <w:rsid w:val="007E7FB0"/>
    <w:rsid w:val="007F400E"/>
    <w:rsid w:val="007F69A1"/>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1C2"/>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0F6D"/>
    <w:rsid w:val="00842316"/>
    <w:rsid w:val="0084354B"/>
    <w:rsid w:val="00843705"/>
    <w:rsid w:val="008446DE"/>
    <w:rsid w:val="00845257"/>
    <w:rsid w:val="0085153B"/>
    <w:rsid w:val="00852FCA"/>
    <w:rsid w:val="008550B6"/>
    <w:rsid w:val="008561FA"/>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688F"/>
    <w:rsid w:val="00877054"/>
    <w:rsid w:val="00877486"/>
    <w:rsid w:val="0087758D"/>
    <w:rsid w:val="00877BB5"/>
    <w:rsid w:val="00877BC4"/>
    <w:rsid w:val="00880A9E"/>
    <w:rsid w:val="00881099"/>
    <w:rsid w:val="00881485"/>
    <w:rsid w:val="00881B9D"/>
    <w:rsid w:val="00881CA6"/>
    <w:rsid w:val="008822B4"/>
    <w:rsid w:val="008835D0"/>
    <w:rsid w:val="00884784"/>
    <w:rsid w:val="00884FE0"/>
    <w:rsid w:val="008876A1"/>
    <w:rsid w:val="008903AE"/>
    <w:rsid w:val="00891393"/>
    <w:rsid w:val="00892EF8"/>
    <w:rsid w:val="00893197"/>
    <w:rsid w:val="00895684"/>
    <w:rsid w:val="00895A0D"/>
    <w:rsid w:val="00895E5D"/>
    <w:rsid w:val="00896761"/>
    <w:rsid w:val="008A026C"/>
    <w:rsid w:val="008A3312"/>
    <w:rsid w:val="008A4260"/>
    <w:rsid w:val="008A4B3A"/>
    <w:rsid w:val="008A4D2F"/>
    <w:rsid w:val="008A4E83"/>
    <w:rsid w:val="008A60FF"/>
    <w:rsid w:val="008A6641"/>
    <w:rsid w:val="008A7736"/>
    <w:rsid w:val="008B2121"/>
    <w:rsid w:val="008B2920"/>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686B"/>
    <w:rsid w:val="008E7D7E"/>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575D"/>
    <w:rsid w:val="00916842"/>
    <w:rsid w:val="009170D7"/>
    <w:rsid w:val="00917BD8"/>
    <w:rsid w:val="00917FC7"/>
    <w:rsid w:val="0092003A"/>
    <w:rsid w:val="00920EE6"/>
    <w:rsid w:val="009215FD"/>
    <w:rsid w:val="00921C98"/>
    <w:rsid w:val="0092441A"/>
    <w:rsid w:val="0092530C"/>
    <w:rsid w:val="00931E59"/>
    <w:rsid w:val="009322F2"/>
    <w:rsid w:val="00932467"/>
    <w:rsid w:val="0093328E"/>
    <w:rsid w:val="00933BB5"/>
    <w:rsid w:val="0093725F"/>
    <w:rsid w:val="00937E33"/>
    <w:rsid w:val="009446EA"/>
    <w:rsid w:val="00945740"/>
    <w:rsid w:val="00947445"/>
    <w:rsid w:val="009502CE"/>
    <w:rsid w:val="009519E2"/>
    <w:rsid w:val="0095220B"/>
    <w:rsid w:val="00952316"/>
    <w:rsid w:val="00952B7C"/>
    <w:rsid w:val="00954215"/>
    <w:rsid w:val="00954A84"/>
    <w:rsid w:val="009564A8"/>
    <w:rsid w:val="0096225A"/>
    <w:rsid w:val="00967D6D"/>
    <w:rsid w:val="0097261C"/>
    <w:rsid w:val="00972D70"/>
    <w:rsid w:val="00973F7F"/>
    <w:rsid w:val="00975CC7"/>
    <w:rsid w:val="00976F41"/>
    <w:rsid w:val="00977476"/>
    <w:rsid w:val="00977E64"/>
    <w:rsid w:val="00980278"/>
    <w:rsid w:val="00980425"/>
    <w:rsid w:val="0098068D"/>
    <w:rsid w:val="00981E9C"/>
    <w:rsid w:val="009824CA"/>
    <w:rsid w:val="009836D0"/>
    <w:rsid w:val="00983E39"/>
    <w:rsid w:val="0098503D"/>
    <w:rsid w:val="0098598C"/>
    <w:rsid w:val="00985B18"/>
    <w:rsid w:val="00986810"/>
    <w:rsid w:val="00986FF8"/>
    <w:rsid w:val="00987209"/>
    <w:rsid w:val="00990DD9"/>
    <w:rsid w:val="0099106A"/>
    <w:rsid w:val="00991371"/>
    <w:rsid w:val="00992D1F"/>
    <w:rsid w:val="00993926"/>
    <w:rsid w:val="00993AA0"/>
    <w:rsid w:val="00995128"/>
    <w:rsid w:val="0099527E"/>
    <w:rsid w:val="00996D1C"/>
    <w:rsid w:val="009A067C"/>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772"/>
    <w:rsid w:val="009C6B5D"/>
    <w:rsid w:val="009C7129"/>
    <w:rsid w:val="009C7F5A"/>
    <w:rsid w:val="009D0202"/>
    <w:rsid w:val="009D0769"/>
    <w:rsid w:val="009D0F6C"/>
    <w:rsid w:val="009D1438"/>
    <w:rsid w:val="009D15E4"/>
    <w:rsid w:val="009D17C2"/>
    <w:rsid w:val="009D2300"/>
    <w:rsid w:val="009D26AB"/>
    <w:rsid w:val="009D45C5"/>
    <w:rsid w:val="009E2872"/>
    <w:rsid w:val="009E4A14"/>
    <w:rsid w:val="009E4A21"/>
    <w:rsid w:val="009E53D1"/>
    <w:rsid w:val="009F0D5B"/>
    <w:rsid w:val="009F0F9B"/>
    <w:rsid w:val="009F1A2B"/>
    <w:rsid w:val="009F307D"/>
    <w:rsid w:val="009F34AE"/>
    <w:rsid w:val="009F4480"/>
    <w:rsid w:val="009F451D"/>
    <w:rsid w:val="009F5B4F"/>
    <w:rsid w:val="00A02D0F"/>
    <w:rsid w:val="00A0420C"/>
    <w:rsid w:val="00A0424C"/>
    <w:rsid w:val="00A0774C"/>
    <w:rsid w:val="00A109F3"/>
    <w:rsid w:val="00A11BF8"/>
    <w:rsid w:val="00A12A90"/>
    <w:rsid w:val="00A14A15"/>
    <w:rsid w:val="00A16523"/>
    <w:rsid w:val="00A17773"/>
    <w:rsid w:val="00A207CA"/>
    <w:rsid w:val="00A21216"/>
    <w:rsid w:val="00A232AC"/>
    <w:rsid w:val="00A252F2"/>
    <w:rsid w:val="00A26BD0"/>
    <w:rsid w:val="00A2781F"/>
    <w:rsid w:val="00A30EB8"/>
    <w:rsid w:val="00A31043"/>
    <w:rsid w:val="00A31E66"/>
    <w:rsid w:val="00A328DA"/>
    <w:rsid w:val="00A32B47"/>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5C1"/>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5D11"/>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59D"/>
    <w:rsid w:val="00AE37BC"/>
    <w:rsid w:val="00AE4511"/>
    <w:rsid w:val="00AE5FB0"/>
    <w:rsid w:val="00AE619F"/>
    <w:rsid w:val="00AE64B0"/>
    <w:rsid w:val="00AE6811"/>
    <w:rsid w:val="00AE6FE1"/>
    <w:rsid w:val="00AE75AA"/>
    <w:rsid w:val="00AE7D0F"/>
    <w:rsid w:val="00AF05EB"/>
    <w:rsid w:val="00AF0E2B"/>
    <w:rsid w:val="00AF1310"/>
    <w:rsid w:val="00AF1F04"/>
    <w:rsid w:val="00AF337A"/>
    <w:rsid w:val="00AF3E30"/>
    <w:rsid w:val="00AF4583"/>
    <w:rsid w:val="00AF5631"/>
    <w:rsid w:val="00AF6EBE"/>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466A"/>
    <w:rsid w:val="00B26342"/>
    <w:rsid w:val="00B2681C"/>
    <w:rsid w:val="00B325F5"/>
    <w:rsid w:val="00B32D75"/>
    <w:rsid w:val="00B3361F"/>
    <w:rsid w:val="00B339CD"/>
    <w:rsid w:val="00B342AC"/>
    <w:rsid w:val="00B36411"/>
    <w:rsid w:val="00B410F3"/>
    <w:rsid w:val="00B42710"/>
    <w:rsid w:val="00B42F6F"/>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483"/>
    <w:rsid w:val="00B80FAF"/>
    <w:rsid w:val="00B836ED"/>
    <w:rsid w:val="00B8433F"/>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5ECA"/>
    <w:rsid w:val="00BC6B61"/>
    <w:rsid w:val="00BD123B"/>
    <w:rsid w:val="00BD131C"/>
    <w:rsid w:val="00BD215F"/>
    <w:rsid w:val="00BD30BD"/>
    <w:rsid w:val="00BD33B2"/>
    <w:rsid w:val="00BD433E"/>
    <w:rsid w:val="00BD4462"/>
    <w:rsid w:val="00BD655A"/>
    <w:rsid w:val="00BD7DAB"/>
    <w:rsid w:val="00BE0800"/>
    <w:rsid w:val="00BE1590"/>
    <w:rsid w:val="00BE1A0A"/>
    <w:rsid w:val="00BE25BC"/>
    <w:rsid w:val="00BE3569"/>
    <w:rsid w:val="00BE389E"/>
    <w:rsid w:val="00BE398D"/>
    <w:rsid w:val="00BE3D38"/>
    <w:rsid w:val="00BE447E"/>
    <w:rsid w:val="00BE4CE9"/>
    <w:rsid w:val="00BE5030"/>
    <w:rsid w:val="00BE66B6"/>
    <w:rsid w:val="00BE77AD"/>
    <w:rsid w:val="00BE7E89"/>
    <w:rsid w:val="00BF0BE6"/>
    <w:rsid w:val="00BF0D04"/>
    <w:rsid w:val="00BF216C"/>
    <w:rsid w:val="00BF26A0"/>
    <w:rsid w:val="00BF2C7B"/>
    <w:rsid w:val="00BF76D9"/>
    <w:rsid w:val="00C02C22"/>
    <w:rsid w:val="00C0397A"/>
    <w:rsid w:val="00C0411A"/>
    <w:rsid w:val="00C04489"/>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59D2"/>
    <w:rsid w:val="00C369D5"/>
    <w:rsid w:val="00C37ED2"/>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100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1EE4"/>
    <w:rsid w:val="00CF2332"/>
    <w:rsid w:val="00CF2DEB"/>
    <w:rsid w:val="00CF32AB"/>
    <w:rsid w:val="00CF359A"/>
    <w:rsid w:val="00CF3790"/>
    <w:rsid w:val="00CF3B66"/>
    <w:rsid w:val="00CF4F42"/>
    <w:rsid w:val="00CF57C7"/>
    <w:rsid w:val="00CF6AD3"/>
    <w:rsid w:val="00CF6E14"/>
    <w:rsid w:val="00CF7537"/>
    <w:rsid w:val="00CF7C58"/>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5F53"/>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57016"/>
    <w:rsid w:val="00D611F3"/>
    <w:rsid w:val="00D61897"/>
    <w:rsid w:val="00D63046"/>
    <w:rsid w:val="00D63E21"/>
    <w:rsid w:val="00D6554D"/>
    <w:rsid w:val="00D65BEE"/>
    <w:rsid w:val="00D66AA4"/>
    <w:rsid w:val="00D66C0D"/>
    <w:rsid w:val="00D67185"/>
    <w:rsid w:val="00D675D0"/>
    <w:rsid w:val="00D701A1"/>
    <w:rsid w:val="00D71290"/>
    <w:rsid w:val="00D71842"/>
    <w:rsid w:val="00D72E1A"/>
    <w:rsid w:val="00D74EF6"/>
    <w:rsid w:val="00D76EFB"/>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019"/>
    <w:rsid w:val="00DF27CE"/>
    <w:rsid w:val="00DF2CB8"/>
    <w:rsid w:val="00DF3A66"/>
    <w:rsid w:val="00DF3E32"/>
    <w:rsid w:val="00DF73AC"/>
    <w:rsid w:val="00DF747D"/>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DA5"/>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0D1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43F"/>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5BE4"/>
    <w:rsid w:val="00EF692D"/>
    <w:rsid w:val="00EF6A09"/>
    <w:rsid w:val="00EF72A1"/>
    <w:rsid w:val="00EF738B"/>
    <w:rsid w:val="00F01548"/>
    <w:rsid w:val="00F01774"/>
    <w:rsid w:val="00F01D83"/>
    <w:rsid w:val="00F01FD0"/>
    <w:rsid w:val="00F02F7C"/>
    <w:rsid w:val="00F0387E"/>
    <w:rsid w:val="00F03B43"/>
    <w:rsid w:val="00F03CFD"/>
    <w:rsid w:val="00F040F9"/>
    <w:rsid w:val="00F06541"/>
    <w:rsid w:val="00F070D6"/>
    <w:rsid w:val="00F07F4E"/>
    <w:rsid w:val="00F116E7"/>
    <w:rsid w:val="00F11730"/>
    <w:rsid w:val="00F133E1"/>
    <w:rsid w:val="00F1444B"/>
    <w:rsid w:val="00F14EA3"/>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62B"/>
    <w:rsid w:val="00F32A82"/>
    <w:rsid w:val="00F32FFD"/>
    <w:rsid w:val="00F338FB"/>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0D16"/>
    <w:rsid w:val="00F61161"/>
    <w:rsid w:val="00F6182E"/>
    <w:rsid w:val="00F628A6"/>
    <w:rsid w:val="00F62EA8"/>
    <w:rsid w:val="00F632FA"/>
    <w:rsid w:val="00F63B0A"/>
    <w:rsid w:val="00F63DC4"/>
    <w:rsid w:val="00F63E12"/>
    <w:rsid w:val="00F6537B"/>
    <w:rsid w:val="00F66D2F"/>
    <w:rsid w:val="00F70310"/>
    <w:rsid w:val="00F71439"/>
    <w:rsid w:val="00F71912"/>
    <w:rsid w:val="00F735BB"/>
    <w:rsid w:val="00F74937"/>
    <w:rsid w:val="00F7496A"/>
    <w:rsid w:val="00F766BF"/>
    <w:rsid w:val="00F774C1"/>
    <w:rsid w:val="00F809BC"/>
    <w:rsid w:val="00F82A79"/>
    <w:rsid w:val="00F8318B"/>
    <w:rsid w:val="00F8322A"/>
    <w:rsid w:val="00F83C00"/>
    <w:rsid w:val="00F84490"/>
    <w:rsid w:val="00F85DC0"/>
    <w:rsid w:val="00F866FB"/>
    <w:rsid w:val="00F901D6"/>
    <w:rsid w:val="00F902CB"/>
    <w:rsid w:val="00F90D2E"/>
    <w:rsid w:val="00F92B60"/>
    <w:rsid w:val="00F93530"/>
    <w:rsid w:val="00F9397F"/>
    <w:rsid w:val="00F93DAF"/>
    <w:rsid w:val="00F94036"/>
    <w:rsid w:val="00F94410"/>
    <w:rsid w:val="00F94C74"/>
    <w:rsid w:val="00F95ADC"/>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AF1"/>
    <w:rsid w:val="00FD7DAF"/>
    <w:rsid w:val="00FE085B"/>
    <w:rsid w:val="00FE11A8"/>
    <w:rsid w:val="00FE1F6A"/>
    <w:rsid w:val="00FE5C15"/>
    <w:rsid w:val="00FE5E3A"/>
    <w:rsid w:val="00FF1FA5"/>
    <w:rsid w:val="00FF2B38"/>
    <w:rsid w:val="00FF4078"/>
    <w:rsid w:val="00FF43C3"/>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686817-FC37-403B-AEB6-DDC5682F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D76EFB"/>
    <w:pPr>
      <w:spacing w:before="0" w:after="180" w:line="312" w:lineRule="auto"/>
      <w:ind w:firstLineChars="0" w:firstLine="360"/>
    </w:pPr>
    <w:rPr>
      <w:lang w:eastAsia="en-US"/>
    </w:rPr>
  </w:style>
  <w:style w:type="character" w:customStyle="1" w:styleId="Style1Char">
    <w:name w:val="Style1 Char"/>
    <w:basedOn w:val="maintextChar"/>
    <w:link w:val="Style1"/>
    <w:rsid w:val="00D76EFB"/>
    <w:rPr>
      <w:rFonts w:eastAsia="Malgun Gothic" w:cs="Batang"/>
      <w:lang w:val="en-GB" w:eastAsia="en-US"/>
    </w:rPr>
  </w:style>
  <w:style w:type="paragraph" w:customStyle="1" w:styleId="LG1">
    <w:name w:val="LG1"/>
    <w:basedOn w:val="Normal"/>
    <w:link w:val="LG1Char"/>
    <w:qFormat/>
    <w:rsid w:val="00FD7AF1"/>
    <w:pPr>
      <w:spacing w:line="300" w:lineRule="auto"/>
      <w:ind w:firstLine="403"/>
      <w:jc w:val="both"/>
    </w:pPr>
    <w:rPr>
      <w:rFonts w:eastAsia="SimSun"/>
      <w:lang w:val="en-US" w:eastAsia="zh-CN"/>
    </w:rPr>
  </w:style>
  <w:style w:type="character" w:customStyle="1" w:styleId="LG1Char">
    <w:name w:val="LG1 Char"/>
    <w:basedOn w:val="DefaultParagraphFont"/>
    <w:link w:val="LG1"/>
    <w:rsid w:val="00FD7AF1"/>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48796-F11D-498C-8E12-2003091B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2169</Words>
  <Characters>12366</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cp:revision>
  <cp:lastPrinted>2012-03-15T10:36:00Z</cp:lastPrinted>
  <dcterms:created xsi:type="dcterms:W3CDTF">2016-09-30T04:21:00Z</dcterms:created>
  <dcterms:modified xsi:type="dcterms:W3CDTF">2016-09-30T20:12:00Z</dcterms:modified>
</cp:coreProperties>
</file>