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A1D" w:rsidRPr="00CF195E" w:rsidRDefault="001F2C9F" w:rsidP="00BC3A1D">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C3A1D" w:rsidRPr="00CF195E">
        <w:rPr>
          <w:b/>
          <w:kern w:val="2"/>
          <w:lang w:eastAsia="zh-CN"/>
        </w:rPr>
        <w:t>3GPP TSG RAN WG1 Meeting #</w:t>
      </w:r>
      <w:r w:rsidR="00BC3A1D">
        <w:rPr>
          <w:b/>
          <w:kern w:val="2"/>
          <w:lang w:eastAsia="zh-CN"/>
        </w:rPr>
        <w:t>8</w:t>
      </w:r>
      <w:r w:rsidR="00087272">
        <w:rPr>
          <w:rFonts w:hint="eastAsia"/>
          <w:b/>
          <w:kern w:val="2"/>
          <w:lang w:eastAsia="zh-CN"/>
        </w:rPr>
        <w:t>6</w:t>
      </w:r>
      <w:r w:rsidR="00E04010">
        <w:rPr>
          <w:b/>
          <w:kern w:val="2"/>
          <w:lang w:eastAsia="zh-CN"/>
        </w:rPr>
        <w:t>bis</w:t>
      </w:r>
      <w:r w:rsidR="00BC3A1D" w:rsidRPr="00CF195E">
        <w:rPr>
          <w:b/>
          <w:kern w:val="2"/>
          <w:lang w:eastAsia="zh-CN"/>
        </w:rPr>
        <w:tab/>
      </w:r>
      <w:r w:rsidR="00BC3A1D" w:rsidRPr="00B8775F">
        <w:rPr>
          <w:b/>
          <w:kern w:val="2"/>
          <w:lang w:eastAsia="zh-CN"/>
        </w:rPr>
        <w:t>R1-</w:t>
      </w:r>
      <w:r w:rsidR="00DA79E0" w:rsidRPr="00DA79E0">
        <w:rPr>
          <w:b/>
          <w:kern w:val="2"/>
          <w:lang w:eastAsia="zh-CN"/>
        </w:rPr>
        <w:t>1608854</w:t>
      </w:r>
    </w:p>
    <w:p w:rsidR="00223D47" w:rsidRPr="008518E9" w:rsidRDefault="00E04010" w:rsidP="00223D47">
      <w:pPr>
        <w:jc w:val="left"/>
        <w:rPr>
          <w:b/>
          <w:lang w:eastAsia="zh-CN"/>
        </w:rPr>
      </w:pPr>
      <w:r w:rsidRPr="00E04010">
        <w:rPr>
          <w:b/>
          <w:lang w:eastAsia="zh-CN"/>
        </w:rPr>
        <w:t>Lisbon, Portugal, Oct 10-14, 2016</w:t>
      </w:r>
    </w:p>
    <w:p w:rsidR="00BC3A1D" w:rsidRPr="00CF195E" w:rsidRDefault="00BC3A1D" w:rsidP="00BC3A1D">
      <w:pPr>
        <w:pBdr>
          <w:top w:val="single" w:sz="4" w:space="1" w:color="auto"/>
        </w:pBdr>
        <w:spacing w:after="0"/>
        <w:jc w:val="left"/>
        <w:rPr>
          <w:b/>
          <w:kern w:val="2"/>
          <w:sz w:val="16"/>
          <w:szCs w:val="16"/>
          <w:lang w:eastAsia="zh-CN"/>
        </w:rPr>
      </w:pPr>
    </w:p>
    <w:p w:rsidR="00BC3A1D" w:rsidRPr="002C6924" w:rsidRDefault="00BC3A1D" w:rsidP="00BC3A1D">
      <w:pPr>
        <w:spacing w:after="60"/>
        <w:ind w:left="1555" w:hanging="1555"/>
        <w:jc w:val="left"/>
        <w:rPr>
          <w:b/>
          <w:color w:val="FF0000"/>
          <w:kern w:val="2"/>
          <w:lang w:eastAsia="zh-CN"/>
        </w:rPr>
      </w:pPr>
      <w:r w:rsidRPr="00CF195E">
        <w:rPr>
          <w:b/>
          <w:kern w:val="2"/>
          <w:lang w:eastAsia="zh-CN"/>
        </w:rPr>
        <w:t>Agenda Item:</w:t>
      </w:r>
      <w:r w:rsidRPr="00CF195E">
        <w:rPr>
          <w:b/>
          <w:kern w:val="2"/>
          <w:lang w:eastAsia="zh-CN"/>
        </w:rPr>
        <w:tab/>
      </w:r>
      <w:r w:rsidR="00DA79E0" w:rsidRPr="00DA79E0">
        <w:rPr>
          <w:b/>
          <w:kern w:val="2"/>
          <w:lang w:eastAsia="zh-CN"/>
        </w:rPr>
        <w:t>8.1.1.2</w:t>
      </w:r>
      <w:r w:rsidR="00C20971">
        <w:rPr>
          <w:b/>
          <w:kern w:val="2"/>
          <w:shd w:val="clear" w:color="auto" w:fill="FFFFFF"/>
          <w:lang w:eastAsia="zh-CN"/>
        </w:rPr>
        <w:t xml:space="preserve"> </w:t>
      </w:r>
    </w:p>
    <w:p w:rsidR="00BC3A1D" w:rsidRPr="00CF195E" w:rsidRDefault="00BC3A1D" w:rsidP="00BC3A1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BC3A1D" w:rsidRDefault="00BC3A1D" w:rsidP="00BC3A1D">
      <w:pPr>
        <w:spacing w:after="60"/>
        <w:ind w:left="1555" w:hanging="1555"/>
        <w:jc w:val="left"/>
        <w:rPr>
          <w:b/>
          <w:kern w:val="2"/>
          <w:lang w:eastAsia="zh-CN"/>
        </w:rPr>
      </w:pPr>
      <w:r w:rsidRPr="00CF195E">
        <w:rPr>
          <w:b/>
          <w:kern w:val="2"/>
          <w:lang w:eastAsia="zh-CN"/>
        </w:rPr>
        <w:t>Title:</w:t>
      </w:r>
      <w:r w:rsidRPr="00CF195E">
        <w:rPr>
          <w:b/>
          <w:kern w:val="2"/>
          <w:lang w:eastAsia="zh-CN"/>
        </w:rPr>
        <w:tab/>
      </w:r>
      <w:r w:rsidR="00E04010" w:rsidRPr="00E04010">
        <w:rPr>
          <w:b/>
          <w:kern w:val="2"/>
          <w:lang w:eastAsia="zh-CN"/>
        </w:rPr>
        <w:t>Further UL SLS Results</w:t>
      </w:r>
      <w:r w:rsidR="00B11F8D">
        <w:rPr>
          <w:b/>
          <w:kern w:val="2"/>
          <w:lang w:eastAsia="zh-CN"/>
        </w:rPr>
        <w:t xml:space="preserve"> </w:t>
      </w:r>
    </w:p>
    <w:p w:rsidR="00BC3A1D" w:rsidRPr="00CF195E" w:rsidRDefault="00BC3A1D" w:rsidP="00BC3A1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BC3A1D" w:rsidRPr="00CF195E" w:rsidRDefault="00BC3A1D" w:rsidP="00BC3A1D">
      <w:pPr>
        <w:pBdr>
          <w:bottom w:val="single" w:sz="4" w:space="1" w:color="auto"/>
        </w:pBdr>
        <w:spacing w:after="0"/>
        <w:jc w:val="left"/>
        <w:rPr>
          <w:b/>
          <w:kern w:val="2"/>
          <w:sz w:val="16"/>
          <w:szCs w:val="16"/>
          <w:lang w:eastAsia="zh-CN"/>
        </w:rPr>
      </w:pPr>
    </w:p>
    <w:p w:rsidR="00CF0C0E" w:rsidRPr="00CF0C0E" w:rsidRDefault="00CF0C0E" w:rsidP="00443AAE">
      <w:pPr>
        <w:pStyle w:val="Heading1"/>
        <w:rPr>
          <w:lang w:eastAsia="zh-CN"/>
        </w:rPr>
      </w:pPr>
      <w:r>
        <w:rPr>
          <w:lang w:eastAsia="zh-CN"/>
        </w:rPr>
        <w:t>I</w:t>
      </w:r>
      <w:r>
        <w:rPr>
          <w:rFonts w:hint="eastAsia"/>
          <w:lang w:eastAsia="zh-CN"/>
        </w:rPr>
        <w:t>ntroduction</w:t>
      </w:r>
    </w:p>
    <w:p w:rsidR="007C4790" w:rsidRDefault="007C4790" w:rsidP="007C4790">
      <w:pPr>
        <w:autoSpaceDE/>
        <w:autoSpaceDN/>
        <w:adjustRightInd/>
        <w:snapToGrid/>
        <w:spacing w:after="0"/>
        <w:rPr>
          <w:lang w:eastAsia="zh-CN"/>
        </w:rPr>
      </w:pPr>
      <w:r w:rsidRPr="00AB16F8">
        <w:rPr>
          <w:rFonts w:hint="eastAsia"/>
          <w:lang w:eastAsia="zh-CN"/>
        </w:rPr>
        <w:t xml:space="preserve">In RAN1 </w:t>
      </w:r>
      <w:r>
        <w:rPr>
          <w:lang w:eastAsia="zh-CN"/>
        </w:rPr>
        <w:t>#</w:t>
      </w:r>
      <w:r w:rsidRPr="00AB16F8">
        <w:rPr>
          <w:rFonts w:hint="eastAsia"/>
          <w:lang w:eastAsia="zh-CN"/>
        </w:rPr>
        <w:t>8</w:t>
      </w:r>
      <w:r>
        <w:rPr>
          <w:lang w:eastAsia="zh-CN"/>
        </w:rPr>
        <w:t>6</w:t>
      </w:r>
      <w:r w:rsidRPr="00AB16F8">
        <w:rPr>
          <w:rFonts w:hint="eastAsia"/>
          <w:lang w:eastAsia="zh-CN"/>
        </w:rPr>
        <w:t xml:space="preserve"> </w:t>
      </w:r>
      <w:r w:rsidRPr="00AB16F8">
        <w:rPr>
          <w:lang w:eastAsia="zh-CN"/>
        </w:rPr>
        <w:t>meeting</w:t>
      </w:r>
      <w:r w:rsidRPr="00AB16F8">
        <w:rPr>
          <w:rFonts w:hint="eastAsia"/>
          <w:lang w:eastAsia="zh-CN"/>
        </w:rPr>
        <w:t>s [</w:t>
      </w:r>
      <w:r w:rsidR="007A06C4">
        <w:rPr>
          <w:lang w:eastAsia="zh-CN"/>
        </w:rPr>
        <w:t>1</w:t>
      </w:r>
      <w:r w:rsidRPr="00AB16F8">
        <w:rPr>
          <w:rFonts w:hint="eastAsia"/>
          <w:lang w:eastAsia="zh-CN"/>
        </w:rPr>
        <w:t>], it was agreed that</w:t>
      </w:r>
    </w:p>
    <w:p w:rsidR="000058E2" w:rsidRDefault="000058E2" w:rsidP="007C4790">
      <w:pPr>
        <w:autoSpaceDE/>
        <w:autoSpaceDN/>
        <w:adjustRightInd/>
        <w:snapToGrid/>
        <w:spacing w:after="0"/>
        <w:rPr>
          <w:lang w:eastAsia="zh-CN"/>
        </w:rPr>
      </w:pPr>
    </w:p>
    <w:p w:rsidR="000058E2" w:rsidRPr="000058E2" w:rsidRDefault="00734AB0" w:rsidP="000058E2">
      <w:pPr>
        <w:rPr>
          <w:rFonts w:eastAsia="MS Mincho"/>
          <w:i/>
          <w:szCs w:val="20"/>
          <w:u w:val="single"/>
          <w:lang w:eastAsia="ja-JP"/>
        </w:rPr>
      </w:pPr>
      <w:bookmarkStart w:id="2" w:name="OLE_LINK9"/>
      <w:bookmarkStart w:id="3" w:name="OLE_LINK10"/>
      <w:r w:rsidRPr="00734AB0">
        <w:rPr>
          <w:rFonts w:eastAsia="MS Mincho"/>
          <w:i/>
          <w:szCs w:val="20"/>
          <w:u w:val="single"/>
          <w:lang w:eastAsia="ja-JP"/>
        </w:rPr>
        <w:t>Conclusion:</w:t>
      </w:r>
    </w:p>
    <w:p w:rsidR="000058E2" w:rsidRPr="000058E2" w:rsidRDefault="00734AB0" w:rsidP="000058E2">
      <w:pPr>
        <w:numPr>
          <w:ilvl w:val="0"/>
          <w:numId w:val="12"/>
        </w:numPr>
        <w:autoSpaceDE/>
        <w:autoSpaceDN/>
        <w:adjustRightInd/>
        <w:snapToGrid/>
        <w:spacing w:after="0"/>
        <w:jc w:val="left"/>
        <w:rPr>
          <w:rFonts w:eastAsia="MS Mincho"/>
          <w:i/>
          <w:szCs w:val="20"/>
          <w:lang w:eastAsia="ja-JP"/>
        </w:rPr>
      </w:pPr>
      <w:r w:rsidRPr="00734AB0">
        <w:rPr>
          <w:rFonts w:eastAsia="MS Mincho"/>
          <w:i/>
          <w:szCs w:val="20"/>
          <w:lang w:eastAsia="ja-JP"/>
        </w:rPr>
        <w:t>Target the following in RAN1#86bis:</w:t>
      </w:r>
    </w:p>
    <w:p w:rsidR="000058E2" w:rsidRPr="000058E2" w:rsidRDefault="00734AB0" w:rsidP="000058E2">
      <w:pPr>
        <w:numPr>
          <w:ilvl w:val="1"/>
          <w:numId w:val="12"/>
        </w:numPr>
        <w:autoSpaceDE/>
        <w:autoSpaceDN/>
        <w:adjustRightInd/>
        <w:snapToGrid/>
        <w:spacing w:after="0"/>
        <w:jc w:val="left"/>
        <w:rPr>
          <w:rFonts w:eastAsia="MS Mincho"/>
          <w:i/>
          <w:szCs w:val="20"/>
          <w:lang w:eastAsia="ja-JP"/>
        </w:rPr>
      </w:pPr>
      <w:r w:rsidRPr="00734AB0">
        <w:rPr>
          <w:rFonts w:eastAsia="MS Mincho"/>
          <w:i/>
          <w:szCs w:val="20"/>
          <w:lang w:eastAsia="ja-JP"/>
        </w:rPr>
        <w:t xml:space="preserve">Summary of preliminary LLS comparisons </w:t>
      </w:r>
    </w:p>
    <w:p w:rsidR="000058E2" w:rsidRPr="000058E2" w:rsidRDefault="00734AB0" w:rsidP="000058E2">
      <w:pPr>
        <w:numPr>
          <w:ilvl w:val="1"/>
          <w:numId w:val="12"/>
        </w:numPr>
        <w:autoSpaceDE/>
        <w:autoSpaceDN/>
        <w:adjustRightInd/>
        <w:snapToGrid/>
        <w:spacing w:after="0"/>
        <w:jc w:val="left"/>
        <w:rPr>
          <w:rFonts w:eastAsia="MS Mincho"/>
          <w:i/>
          <w:szCs w:val="20"/>
          <w:lang w:eastAsia="ja-JP"/>
        </w:rPr>
      </w:pPr>
      <w:r w:rsidRPr="00734AB0">
        <w:rPr>
          <w:rFonts w:eastAsia="MS Mincho"/>
          <w:i/>
          <w:szCs w:val="20"/>
          <w:lang w:eastAsia="ja-JP"/>
        </w:rPr>
        <w:t>Summary of preliminary SLS comparisons</w:t>
      </w:r>
      <w:bookmarkEnd w:id="2"/>
      <w:bookmarkEnd w:id="3"/>
      <w:r w:rsidRPr="00734AB0">
        <w:rPr>
          <w:rFonts w:eastAsia="MS Mincho"/>
          <w:i/>
          <w:szCs w:val="20"/>
          <w:lang w:eastAsia="ja-JP"/>
        </w:rPr>
        <w:t xml:space="preserve"> </w:t>
      </w:r>
    </w:p>
    <w:p w:rsidR="00FA0A24" w:rsidRDefault="00FA0A24" w:rsidP="00B11F8D">
      <w:pPr>
        <w:autoSpaceDE/>
        <w:autoSpaceDN/>
        <w:adjustRightInd/>
        <w:snapToGrid/>
        <w:spacing w:after="0"/>
        <w:rPr>
          <w:szCs w:val="20"/>
          <w:lang w:eastAsia="zh-CN"/>
        </w:rPr>
      </w:pPr>
    </w:p>
    <w:p w:rsidR="00D7758A" w:rsidRDefault="00FA0A24">
      <w:pPr>
        <w:autoSpaceDE/>
        <w:autoSpaceDN/>
        <w:adjustRightInd/>
        <w:snapToGrid/>
        <w:spacing w:after="0"/>
        <w:rPr>
          <w:lang w:eastAsia="zh-CN"/>
        </w:rPr>
      </w:pPr>
      <w:r>
        <w:rPr>
          <w:rFonts w:hint="eastAsia"/>
          <w:szCs w:val="20"/>
          <w:lang w:eastAsia="zh-CN"/>
        </w:rPr>
        <w:t xml:space="preserve">There were several email discussion </w:t>
      </w:r>
      <w:r>
        <w:rPr>
          <w:szCs w:val="20"/>
          <w:lang w:eastAsia="zh-CN"/>
        </w:rPr>
        <w:t>related</w:t>
      </w:r>
      <w:r>
        <w:rPr>
          <w:rFonts w:hint="eastAsia"/>
          <w:szCs w:val="20"/>
          <w:lang w:eastAsia="zh-CN"/>
        </w:rPr>
        <w:t xml:space="preserve"> to NR MA evaluation after RAN1#86 meeting, including [86-15~86-17] and [86-22~86-25]. Throughout those, there </w:t>
      </w:r>
      <w:r>
        <w:rPr>
          <w:szCs w:val="20"/>
          <w:lang w:eastAsia="zh-CN"/>
        </w:rPr>
        <w:t>are updates</w:t>
      </w:r>
      <w:r>
        <w:rPr>
          <w:rFonts w:hint="eastAsia"/>
          <w:szCs w:val="20"/>
          <w:lang w:eastAsia="zh-CN"/>
        </w:rPr>
        <w:t xml:space="preserve"> for the UL SLS </w:t>
      </w:r>
      <w:r>
        <w:rPr>
          <w:szCs w:val="20"/>
          <w:lang w:eastAsia="zh-CN"/>
        </w:rPr>
        <w:t>evaluation</w:t>
      </w:r>
      <w:r>
        <w:rPr>
          <w:rFonts w:hint="eastAsia"/>
          <w:szCs w:val="20"/>
          <w:lang w:eastAsia="zh-CN"/>
        </w:rPr>
        <w:t xml:space="preserve"> assumptions as listed in Appendix A.</w:t>
      </w:r>
    </w:p>
    <w:p w:rsidR="00734AB0" w:rsidRDefault="001463FA" w:rsidP="00283A4C">
      <w:pPr>
        <w:spacing w:beforeLines="100"/>
        <w:rPr>
          <w:lang w:eastAsia="zh-CN"/>
        </w:rPr>
      </w:pPr>
      <w:r w:rsidRPr="00AB16F8">
        <w:rPr>
          <w:rFonts w:hint="eastAsia"/>
          <w:lang w:eastAsia="zh-CN"/>
        </w:rPr>
        <w:t xml:space="preserve">In this </w:t>
      </w:r>
      <w:r>
        <w:rPr>
          <w:lang w:eastAsia="zh-CN"/>
        </w:rPr>
        <w:t>contribution</w:t>
      </w:r>
      <w:r w:rsidRPr="00AB16F8">
        <w:rPr>
          <w:rFonts w:hint="eastAsia"/>
          <w:lang w:eastAsia="zh-CN"/>
        </w:rPr>
        <w:t>,</w:t>
      </w:r>
      <w:r w:rsidRPr="00AB16F8">
        <w:rPr>
          <w:lang w:eastAsia="zh-CN"/>
        </w:rPr>
        <w:t xml:space="preserve"> </w:t>
      </w:r>
      <w:r w:rsidR="00B11F8D">
        <w:rPr>
          <w:lang w:eastAsia="zh-CN"/>
        </w:rPr>
        <w:t xml:space="preserve">we continue our study on </w:t>
      </w:r>
      <w:r>
        <w:rPr>
          <w:lang w:eastAsia="zh-CN"/>
        </w:rPr>
        <w:t>the system performance o</w:t>
      </w:r>
      <w:r w:rsidR="006B7535">
        <w:rPr>
          <w:lang w:eastAsia="zh-CN"/>
        </w:rPr>
        <w:t>f a s</w:t>
      </w:r>
      <w:r w:rsidR="00A56591">
        <w:rPr>
          <w:lang w:eastAsia="zh-CN"/>
        </w:rPr>
        <w:t xml:space="preserve">preading based </w:t>
      </w:r>
      <w:r>
        <w:rPr>
          <w:lang w:eastAsia="zh-CN"/>
        </w:rPr>
        <w:t>non-orthogonal multiple access schemes</w:t>
      </w:r>
      <w:r w:rsidR="00A56591">
        <w:rPr>
          <w:lang w:eastAsia="zh-CN"/>
        </w:rPr>
        <w:t xml:space="preserve"> (i.e. </w:t>
      </w:r>
      <w:r>
        <w:rPr>
          <w:lang w:eastAsia="zh-CN"/>
        </w:rPr>
        <w:t>SCMA</w:t>
      </w:r>
      <w:r w:rsidR="00A56591">
        <w:rPr>
          <w:lang w:eastAsia="zh-CN"/>
        </w:rPr>
        <w:t>)</w:t>
      </w:r>
      <w:r>
        <w:rPr>
          <w:lang w:eastAsia="zh-CN"/>
        </w:rPr>
        <w:t xml:space="preserve"> </w:t>
      </w:r>
      <w:r w:rsidRPr="00AB16F8">
        <w:rPr>
          <w:lang w:eastAsia="zh-CN"/>
        </w:rPr>
        <w:t>following the method</w:t>
      </w:r>
      <w:r>
        <w:rPr>
          <w:lang w:eastAsia="zh-CN"/>
        </w:rPr>
        <w:t>ology</w:t>
      </w:r>
      <w:r w:rsidRPr="00AB16F8">
        <w:rPr>
          <w:lang w:eastAsia="zh-CN"/>
        </w:rPr>
        <w:t xml:space="preserve"> </w:t>
      </w:r>
      <w:r>
        <w:rPr>
          <w:lang w:eastAsia="zh-CN"/>
        </w:rPr>
        <w:t xml:space="preserve">introduced </w:t>
      </w:r>
      <w:r w:rsidRPr="00AB16F8">
        <w:rPr>
          <w:lang w:eastAsia="zh-CN"/>
        </w:rPr>
        <w:t xml:space="preserve">in </w:t>
      </w:r>
      <w:r w:rsidRPr="00AB16F8">
        <w:rPr>
          <w:rFonts w:hint="eastAsia"/>
          <w:lang w:eastAsia="zh-CN"/>
        </w:rPr>
        <w:t>[</w:t>
      </w:r>
      <w:r w:rsidR="00D302D5">
        <w:rPr>
          <w:lang w:eastAsia="zh-CN"/>
        </w:rPr>
        <w:t>3</w:t>
      </w:r>
      <w:r w:rsidRPr="00AB16F8">
        <w:rPr>
          <w:rFonts w:hint="eastAsia"/>
          <w:lang w:eastAsia="zh-CN"/>
        </w:rPr>
        <w:t>]</w:t>
      </w:r>
      <w:r w:rsidR="00B11F8D">
        <w:rPr>
          <w:lang w:eastAsia="zh-CN"/>
        </w:rPr>
        <w:t>.</w:t>
      </w:r>
      <w:r w:rsidR="007C4790">
        <w:rPr>
          <w:lang w:eastAsia="zh-CN"/>
        </w:rPr>
        <w:t xml:space="preserve"> </w:t>
      </w:r>
      <w:r w:rsidR="00DD1267">
        <w:rPr>
          <w:lang w:eastAsia="zh-CN"/>
        </w:rPr>
        <w:t xml:space="preserve">UL DMRS overhead and </w:t>
      </w:r>
      <w:r w:rsidR="00DD1267" w:rsidRPr="00DD1267">
        <w:rPr>
          <w:lang w:eastAsia="zh-CN"/>
        </w:rPr>
        <w:t>realistic channel estimation</w:t>
      </w:r>
      <w:r w:rsidR="00DA79E0">
        <w:rPr>
          <w:rFonts w:hint="eastAsia"/>
          <w:lang w:eastAsia="zh-CN"/>
        </w:rPr>
        <w:t xml:space="preserve"> in </w:t>
      </w:r>
      <w:r w:rsidR="00DA79E0">
        <w:rPr>
          <w:lang w:eastAsia="zh-CN"/>
        </w:rPr>
        <w:t>addition</w:t>
      </w:r>
      <w:r w:rsidR="00DA79E0">
        <w:rPr>
          <w:rFonts w:hint="eastAsia"/>
          <w:lang w:eastAsia="zh-CN"/>
        </w:rPr>
        <w:t xml:space="preserve"> to idea channel estimation</w:t>
      </w:r>
      <w:r w:rsidR="00DD1267">
        <w:rPr>
          <w:lang w:eastAsia="zh-CN"/>
        </w:rPr>
        <w:t xml:space="preserve"> </w:t>
      </w:r>
      <w:r w:rsidR="00DA79E0">
        <w:rPr>
          <w:rFonts w:hint="eastAsia"/>
          <w:lang w:eastAsia="zh-CN"/>
        </w:rPr>
        <w:t>is</w:t>
      </w:r>
      <w:r w:rsidR="00DA79E0">
        <w:rPr>
          <w:lang w:eastAsia="zh-CN"/>
        </w:rPr>
        <w:t xml:space="preserve"> </w:t>
      </w:r>
      <w:r w:rsidR="00DA79E0">
        <w:rPr>
          <w:rFonts w:hint="eastAsia"/>
          <w:lang w:eastAsia="zh-CN"/>
        </w:rPr>
        <w:t>considered</w:t>
      </w:r>
      <w:r w:rsidR="00DA79E0">
        <w:rPr>
          <w:lang w:eastAsia="zh-CN"/>
        </w:rPr>
        <w:t xml:space="preserve"> </w:t>
      </w:r>
      <w:r w:rsidR="00DD1267">
        <w:rPr>
          <w:lang w:eastAsia="zh-CN"/>
        </w:rPr>
        <w:t>for simulation</w:t>
      </w:r>
      <w:r w:rsidR="00B11F8D">
        <w:rPr>
          <w:lang w:eastAsia="zh-CN"/>
        </w:rPr>
        <w:t xml:space="preserve">. And such </w:t>
      </w:r>
      <w:r w:rsidR="00B11F8D" w:rsidRPr="00B11F8D">
        <w:rPr>
          <w:lang w:eastAsia="zh-CN"/>
        </w:rPr>
        <w:t>non-orthogonal multiple access scheme</w:t>
      </w:r>
      <w:r w:rsidR="00B11F8D">
        <w:rPr>
          <w:lang w:eastAsia="zh-CN"/>
        </w:rPr>
        <w:t xml:space="preserve"> is </w:t>
      </w:r>
      <w:r w:rsidR="00B11F8D" w:rsidRPr="00B11F8D">
        <w:rPr>
          <w:lang w:eastAsia="zh-CN"/>
        </w:rPr>
        <w:t xml:space="preserve">compared with </w:t>
      </w:r>
      <w:r w:rsidR="00B11F8D">
        <w:rPr>
          <w:lang w:eastAsia="zh-CN"/>
        </w:rPr>
        <w:t>CP-</w:t>
      </w:r>
      <w:r w:rsidR="00B11F8D" w:rsidRPr="00B11F8D">
        <w:rPr>
          <w:lang w:eastAsia="zh-CN"/>
        </w:rPr>
        <w:t>OFDMA based multiple access scheme, both with grant-free contention based transmissions.</w:t>
      </w:r>
      <w:r w:rsidR="00B11F8D">
        <w:rPr>
          <w:lang w:eastAsia="zh-CN"/>
        </w:rPr>
        <w:t xml:space="preserve"> S</w:t>
      </w:r>
      <w:r w:rsidR="00DD1267">
        <w:rPr>
          <w:lang w:eastAsia="zh-CN"/>
        </w:rPr>
        <w:t>tudy</w:t>
      </w:r>
      <w:r w:rsidR="006B7535">
        <w:rPr>
          <w:lang w:eastAsia="zh-CN"/>
        </w:rPr>
        <w:t xml:space="preserve"> show</w:t>
      </w:r>
      <w:r w:rsidR="00DD1267">
        <w:rPr>
          <w:lang w:eastAsia="zh-CN"/>
        </w:rPr>
        <w:t>s</w:t>
      </w:r>
      <w:r w:rsidR="006B7535">
        <w:rPr>
          <w:lang w:eastAsia="zh-CN"/>
        </w:rPr>
        <w:t xml:space="preserve"> the gains of </w:t>
      </w:r>
      <w:r w:rsidR="00D01924">
        <w:rPr>
          <w:lang w:eastAsia="zh-CN"/>
        </w:rPr>
        <w:t xml:space="preserve">the </w:t>
      </w:r>
      <w:r w:rsidR="006B7535">
        <w:rPr>
          <w:lang w:eastAsia="zh-CN"/>
        </w:rPr>
        <w:t xml:space="preserve">non-orthogonal spreading-based multiple </w:t>
      </w:r>
      <w:proofErr w:type="gramStart"/>
      <w:r w:rsidR="00D01924">
        <w:rPr>
          <w:lang w:eastAsia="zh-CN"/>
        </w:rPr>
        <w:t>access</w:t>
      </w:r>
      <w:proofErr w:type="gramEnd"/>
      <w:r w:rsidR="006B7535">
        <w:rPr>
          <w:lang w:eastAsia="zh-CN"/>
        </w:rPr>
        <w:t xml:space="preserve"> </w:t>
      </w:r>
      <w:r w:rsidR="00D01924">
        <w:rPr>
          <w:lang w:eastAsia="zh-CN"/>
        </w:rPr>
        <w:t xml:space="preserve">over OFDMA, </w:t>
      </w:r>
      <w:r w:rsidR="006B7535">
        <w:rPr>
          <w:lang w:eastAsia="zh-CN"/>
        </w:rPr>
        <w:t xml:space="preserve">especially in overloaded traffic environments such as mMTC service scenarios. </w:t>
      </w:r>
      <w:r w:rsidR="00A56591">
        <w:rPr>
          <w:lang w:eastAsia="zh-CN"/>
        </w:rPr>
        <w:t xml:space="preserve"> </w:t>
      </w:r>
      <w:r>
        <w:rPr>
          <w:lang w:eastAsia="zh-CN"/>
        </w:rPr>
        <w:t xml:space="preserve"> </w:t>
      </w:r>
    </w:p>
    <w:p w:rsidR="00734AB0" w:rsidRDefault="00CF1534" w:rsidP="00283A4C">
      <w:pPr>
        <w:pStyle w:val="Heading1"/>
        <w:spacing w:beforeLines="100"/>
        <w:ind w:left="431" w:hanging="431"/>
        <w:rPr>
          <w:lang w:eastAsia="zh-CN"/>
        </w:rPr>
      </w:pPr>
      <w:r>
        <w:rPr>
          <w:lang w:eastAsia="zh-CN"/>
        </w:rPr>
        <w:t xml:space="preserve">Evaluation </w:t>
      </w:r>
      <w:r w:rsidR="00FD34BD">
        <w:rPr>
          <w:lang w:eastAsia="zh-CN"/>
        </w:rPr>
        <w:t>Assumptio</w:t>
      </w:r>
      <w:r w:rsidR="006B7535">
        <w:rPr>
          <w:lang w:eastAsia="zh-CN"/>
        </w:rPr>
        <w:t>ns</w:t>
      </w:r>
    </w:p>
    <w:p w:rsidR="009C574A" w:rsidRDefault="004C523A">
      <w:pPr>
        <w:rPr>
          <w:lang w:eastAsia="zh-CN"/>
        </w:rPr>
      </w:pPr>
      <w:r>
        <w:rPr>
          <w:rFonts w:hint="eastAsia"/>
          <w:lang w:eastAsia="zh-CN"/>
        </w:rPr>
        <w:t>In RAN1</w:t>
      </w:r>
      <w:r>
        <w:rPr>
          <w:lang w:eastAsia="zh-CN"/>
        </w:rPr>
        <w:t xml:space="preserve"> </w:t>
      </w:r>
      <w:r w:rsidR="00627640">
        <w:rPr>
          <w:lang w:eastAsia="zh-CN"/>
        </w:rPr>
        <w:t>#</w:t>
      </w:r>
      <w:r w:rsidR="007A06C4" w:rsidRPr="00AB16F8">
        <w:rPr>
          <w:rFonts w:hint="eastAsia"/>
          <w:lang w:eastAsia="zh-CN"/>
        </w:rPr>
        <w:t>8</w:t>
      </w:r>
      <w:r w:rsidR="007A06C4">
        <w:rPr>
          <w:lang w:eastAsia="zh-CN"/>
        </w:rPr>
        <w:t xml:space="preserve">6 </w:t>
      </w:r>
      <w:r w:rsidR="00281F53" w:rsidRPr="00AB16F8">
        <w:rPr>
          <w:lang w:eastAsia="zh-CN"/>
        </w:rPr>
        <w:t>meeting</w:t>
      </w:r>
      <w:r w:rsidR="00281F53" w:rsidRPr="00AB16F8">
        <w:rPr>
          <w:rFonts w:hint="eastAsia"/>
          <w:lang w:eastAsia="zh-CN"/>
        </w:rPr>
        <w:t xml:space="preserve"> [</w:t>
      </w:r>
      <w:r w:rsidR="007A06C4">
        <w:rPr>
          <w:lang w:eastAsia="zh-CN"/>
        </w:rPr>
        <w:t>1</w:t>
      </w:r>
      <w:r w:rsidR="00281F53" w:rsidRPr="00AB16F8">
        <w:rPr>
          <w:rFonts w:hint="eastAsia"/>
          <w:lang w:eastAsia="zh-CN"/>
        </w:rPr>
        <w:t>],</w:t>
      </w:r>
      <w:r w:rsidR="009200E2">
        <w:rPr>
          <w:lang w:eastAsia="zh-CN"/>
        </w:rPr>
        <w:t xml:space="preserve"> </w:t>
      </w:r>
      <w:r w:rsidR="007A06C4">
        <w:rPr>
          <w:lang w:eastAsia="zh-CN"/>
        </w:rPr>
        <w:t xml:space="preserve">some agreements are made for </w:t>
      </w:r>
      <w:r w:rsidR="009200E2">
        <w:rPr>
          <w:lang w:eastAsia="zh-CN"/>
        </w:rPr>
        <w:t>PHY abstraction scheme</w:t>
      </w:r>
      <w:r w:rsidR="002A1B34">
        <w:rPr>
          <w:lang w:eastAsia="zh-CN"/>
        </w:rPr>
        <w:t xml:space="preserve"> </w:t>
      </w:r>
      <w:r w:rsidR="00D302D5">
        <w:rPr>
          <w:lang w:eastAsia="zh-CN"/>
        </w:rPr>
        <w:t>of</w:t>
      </w:r>
      <w:r w:rsidR="007A06C4">
        <w:rPr>
          <w:lang w:eastAsia="zh-CN"/>
        </w:rPr>
        <w:t xml:space="preserve"> UL MA scheme </w:t>
      </w:r>
      <w:r w:rsidR="00D302D5">
        <w:rPr>
          <w:lang w:eastAsia="zh-CN"/>
        </w:rPr>
        <w:t>with ML-type receiver</w:t>
      </w:r>
      <w:r>
        <w:rPr>
          <w:lang w:eastAsia="zh-CN"/>
        </w:rPr>
        <w:t xml:space="preserve">. </w:t>
      </w:r>
      <w:r w:rsidR="009C574A">
        <w:rPr>
          <w:lang w:eastAsia="zh-CN"/>
        </w:rPr>
        <w:t xml:space="preserve">Verified in [2], the PHY abstraction scheme [3] has been shown </w:t>
      </w:r>
      <w:r w:rsidR="009C574A" w:rsidRPr="00C721EE">
        <w:rPr>
          <w:lang w:eastAsia="zh-CN"/>
        </w:rPr>
        <w:t xml:space="preserve">accurate </w:t>
      </w:r>
      <w:r w:rsidR="009C574A">
        <w:rPr>
          <w:lang w:eastAsia="zh-CN"/>
        </w:rPr>
        <w:t>enough to be used in the system level simulation.</w:t>
      </w:r>
    </w:p>
    <w:p w:rsidR="009C574A" w:rsidRDefault="000058E2" w:rsidP="00AB16F8">
      <w:pPr>
        <w:rPr>
          <w:lang w:eastAsia="zh-CN"/>
        </w:rPr>
      </w:pPr>
      <w:r>
        <w:rPr>
          <w:rFonts w:hint="eastAsia"/>
          <w:lang w:eastAsia="zh-CN"/>
        </w:rPr>
        <w:t>T</w:t>
      </w:r>
      <w:r w:rsidR="00C03007">
        <w:rPr>
          <w:lang w:eastAsia="zh-CN"/>
        </w:rPr>
        <w:t xml:space="preserve">he baseline </w:t>
      </w:r>
      <w:r w:rsidR="00A56591">
        <w:rPr>
          <w:lang w:eastAsia="zh-CN"/>
        </w:rPr>
        <w:t xml:space="preserve">is </w:t>
      </w:r>
      <w:r w:rsidR="00C23D6A">
        <w:rPr>
          <w:lang w:eastAsia="zh-CN"/>
        </w:rPr>
        <w:t>CP-</w:t>
      </w:r>
      <w:r w:rsidR="00C03007">
        <w:rPr>
          <w:lang w:eastAsia="zh-CN"/>
        </w:rPr>
        <w:t xml:space="preserve">OFDMA </w:t>
      </w:r>
      <w:r w:rsidR="00A56591">
        <w:rPr>
          <w:lang w:eastAsia="zh-CN"/>
        </w:rPr>
        <w:t xml:space="preserve">(without spreading) whereby </w:t>
      </w:r>
      <w:r w:rsidR="00C03007">
        <w:rPr>
          <w:lang w:eastAsia="zh-CN"/>
        </w:rPr>
        <w:t xml:space="preserve">a user </w:t>
      </w:r>
      <w:r w:rsidR="00A56591">
        <w:rPr>
          <w:lang w:eastAsia="zh-CN"/>
        </w:rPr>
        <w:t xml:space="preserve">with </w:t>
      </w:r>
      <w:r w:rsidR="00EB7D38">
        <w:rPr>
          <w:rFonts w:hint="eastAsia"/>
          <w:lang w:eastAsia="zh-CN"/>
        </w:rPr>
        <w:t>packet size</w:t>
      </w:r>
      <w:r w:rsidR="00A56591">
        <w:rPr>
          <w:lang w:eastAsia="zh-CN"/>
        </w:rPr>
        <w:t xml:space="preserve"> </w:t>
      </w:r>
      <w:r w:rsidR="009C574A">
        <w:rPr>
          <w:lang w:eastAsia="zh-CN"/>
        </w:rPr>
        <w:t xml:space="preserve">of 40 bytes </w:t>
      </w:r>
      <w:r w:rsidR="00C03007">
        <w:rPr>
          <w:lang w:eastAsia="zh-CN"/>
        </w:rPr>
        <w:t xml:space="preserve">will randomly choose one of the </w:t>
      </w:r>
      <w:r w:rsidR="009C574A">
        <w:rPr>
          <w:lang w:eastAsia="zh-CN"/>
        </w:rPr>
        <w:t xml:space="preserve">6RBs </w:t>
      </w:r>
      <w:r w:rsidR="00C03007">
        <w:rPr>
          <w:lang w:eastAsia="zh-CN"/>
        </w:rPr>
        <w:t>for grant-free transmissions in the uplink.</w:t>
      </w:r>
      <w:r w:rsidR="009200E2">
        <w:rPr>
          <w:lang w:eastAsia="zh-CN"/>
        </w:rPr>
        <w:t xml:space="preserve"> </w:t>
      </w:r>
      <w:r w:rsidR="00C03007">
        <w:rPr>
          <w:lang w:eastAsia="zh-CN"/>
        </w:rPr>
        <w:t>Depending on the system traffic loading in mMTC service scenarios, there is a good chance that two or more users may choose a same RB resource for their packet transmissions in a same time slot when the system loading increases, leading to multi-user signal collisions.  As a baseline, we employ LTE-like receiver, MMSE-IRC, for the signal detection at eNB.</w:t>
      </w:r>
      <w:r w:rsidR="00CC5A47">
        <w:rPr>
          <w:lang w:eastAsia="zh-CN"/>
        </w:rPr>
        <w:t xml:space="preserve"> </w:t>
      </w:r>
      <w:r w:rsidR="009C574A">
        <w:rPr>
          <w:lang w:eastAsia="zh-CN"/>
        </w:rPr>
        <w:t xml:space="preserve">On the other hand, SCMA is codebook based NoMA and adopts </w:t>
      </w:r>
      <w:r w:rsidR="009C574A">
        <w:rPr>
          <w:rFonts w:hint="eastAsia"/>
          <w:lang w:eastAsia="zh-CN"/>
        </w:rPr>
        <w:t>ML</w:t>
      </w:r>
      <w:r w:rsidR="009C574A">
        <w:rPr>
          <w:lang w:eastAsia="zh-CN"/>
        </w:rPr>
        <w:t>-type receiver at the eNB for effective blind multi-user detection in the grant-free transmissions. For both CP-OFDMA,</w:t>
      </w:r>
      <w:r w:rsidR="009C574A" w:rsidRPr="0087793E">
        <w:rPr>
          <w:lang w:eastAsia="zh-CN"/>
        </w:rPr>
        <w:t xml:space="preserve"> MCS </w:t>
      </w:r>
      <w:r w:rsidR="009C574A">
        <w:rPr>
          <w:lang w:eastAsia="zh-CN"/>
        </w:rPr>
        <w:t>with</w:t>
      </w:r>
      <w:r w:rsidR="009C574A" w:rsidRPr="0087793E">
        <w:rPr>
          <w:lang w:eastAsia="zh-CN"/>
        </w:rPr>
        <w:t xml:space="preserve"> TB size 20 bytes is chosen</w:t>
      </w:r>
      <w:r w:rsidR="009C574A">
        <w:rPr>
          <w:lang w:eastAsia="zh-CN"/>
        </w:rPr>
        <w:t xml:space="preserve">. </w:t>
      </w:r>
      <w:r w:rsidR="00BE18DA">
        <w:rPr>
          <w:lang w:eastAsia="zh-CN"/>
        </w:rPr>
        <w:t>Then, each</w:t>
      </w:r>
      <w:r w:rsidR="00BE18DA" w:rsidRPr="0087793E">
        <w:rPr>
          <w:lang w:eastAsia="zh-CN"/>
        </w:rPr>
        <w:t xml:space="preserve"> packet applies segmentation and </w:t>
      </w:r>
      <w:r w:rsidR="00BE18DA" w:rsidRPr="00B549F0">
        <w:rPr>
          <w:lang w:eastAsia="zh-CN"/>
        </w:rPr>
        <w:t xml:space="preserve">needs two transmissions to finish </w:t>
      </w:r>
      <w:r w:rsidR="00BE18DA">
        <w:rPr>
          <w:lang w:eastAsia="zh-CN"/>
        </w:rPr>
        <w:t>it.</w:t>
      </w:r>
      <w:r w:rsidR="00BE18DA">
        <w:rPr>
          <w:rFonts w:hint="eastAsia"/>
          <w:lang w:eastAsia="zh-CN"/>
        </w:rPr>
        <w:t xml:space="preserve"> </w:t>
      </w:r>
      <w:r w:rsidR="00BE18DA">
        <w:rPr>
          <w:lang w:eastAsia="zh-CN"/>
        </w:rPr>
        <w:t xml:space="preserve">For SCMA, MCS is chosen such that 40 bytes can be transmitted in 1TTi using all the 6RB bandwidth. </w:t>
      </w:r>
      <w:r w:rsidR="00EB7D38">
        <w:rPr>
          <w:rFonts w:hint="eastAsia"/>
          <w:lang w:eastAsia="zh-CN"/>
        </w:rPr>
        <w:t>The signal collision means MA signature collision of codebooks.</w:t>
      </w:r>
    </w:p>
    <w:p w:rsidR="00C03007" w:rsidRPr="00995052" w:rsidRDefault="00CC5A47" w:rsidP="00622055">
      <w:pPr>
        <w:rPr>
          <w:lang w:val="en-GB" w:eastAsia="zh-CN"/>
        </w:rPr>
      </w:pPr>
      <w:r>
        <w:rPr>
          <w:lang w:eastAsia="zh-CN"/>
        </w:rPr>
        <w:t xml:space="preserve">Other assumptions include </w:t>
      </w:r>
      <w:r w:rsidR="004379B5">
        <w:rPr>
          <w:lang w:eastAsia="zh-CN"/>
        </w:rPr>
        <w:t>15</w:t>
      </w:r>
      <w:r>
        <w:rPr>
          <w:lang w:eastAsia="zh-CN"/>
        </w:rPr>
        <w:t xml:space="preserve"> k</w:t>
      </w:r>
      <w:r w:rsidR="004379B5">
        <w:rPr>
          <w:lang w:eastAsia="zh-CN"/>
        </w:rPr>
        <w:t>Hz subcarrier spacing with 1ms sub-frame structure</w:t>
      </w:r>
      <w:r w:rsidR="00D01924">
        <w:rPr>
          <w:lang w:eastAsia="zh-CN"/>
        </w:rPr>
        <w:t>;</w:t>
      </w:r>
      <w:r w:rsidR="004379B5">
        <w:rPr>
          <w:lang w:eastAsia="zh-CN"/>
        </w:rPr>
        <w:t xml:space="preserve"> </w:t>
      </w:r>
      <w:r w:rsidR="00D01924">
        <w:rPr>
          <w:lang w:eastAsia="zh-CN"/>
        </w:rPr>
        <w:t>the</w:t>
      </w:r>
      <w:r w:rsidR="004379B5">
        <w:rPr>
          <w:lang w:eastAsia="zh-CN"/>
        </w:rPr>
        <w:t xml:space="preserve"> </w:t>
      </w:r>
      <w:r w:rsidR="00FA396E">
        <w:rPr>
          <w:lang w:eastAsia="zh-CN"/>
        </w:rPr>
        <w:t>fractional power control</w:t>
      </w:r>
      <w:r w:rsidR="00D01924">
        <w:rPr>
          <w:lang w:eastAsia="zh-CN"/>
        </w:rPr>
        <w:t xml:space="preserve"> while</w:t>
      </w:r>
      <w:r w:rsidR="00FA396E">
        <w:rPr>
          <w:lang w:eastAsia="zh-CN"/>
        </w:rPr>
        <w:t xml:space="preserve"> </w:t>
      </w:r>
      <w:r w:rsidR="004379B5">
        <w:rPr>
          <w:lang w:eastAsia="zh-CN"/>
        </w:rPr>
        <w:t>keep</w:t>
      </w:r>
      <w:r>
        <w:rPr>
          <w:lang w:eastAsia="zh-CN"/>
        </w:rPr>
        <w:t>ing</w:t>
      </w:r>
      <w:r w:rsidR="004379B5">
        <w:rPr>
          <w:lang w:eastAsia="zh-CN"/>
        </w:rPr>
        <w:t xml:space="preserve"> the </w:t>
      </w:r>
      <w:r w:rsidR="00BE18DA">
        <w:rPr>
          <w:lang w:eastAsia="zh-CN"/>
        </w:rPr>
        <w:t xml:space="preserve">transmit </w:t>
      </w:r>
      <w:r w:rsidR="004379B5">
        <w:rPr>
          <w:lang w:eastAsia="zh-CN"/>
        </w:rPr>
        <w:t>power usage per user the s</w:t>
      </w:r>
      <w:r w:rsidR="00C03007">
        <w:rPr>
          <w:lang w:eastAsia="zh-CN"/>
        </w:rPr>
        <w:t>ame between the two</w:t>
      </w:r>
      <w:r w:rsidR="004379B5">
        <w:rPr>
          <w:lang w:eastAsia="zh-CN"/>
        </w:rPr>
        <w:t xml:space="preserve"> schemes</w:t>
      </w:r>
      <w:r w:rsidR="00D01924">
        <w:rPr>
          <w:lang w:eastAsia="zh-CN"/>
        </w:rPr>
        <w:t>;</w:t>
      </w:r>
      <w:bookmarkEnd w:id="0"/>
      <w:bookmarkEnd w:id="1"/>
      <w:r w:rsidR="004379B5">
        <w:rPr>
          <w:lang w:eastAsia="zh-CN"/>
        </w:rPr>
        <w:t xml:space="preserve"> </w:t>
      </w:r>
      <w:r w:rsidR="00D01924">
        <w:rPr>
          <w:lang w:eastAsia="zh-CN"/>
        </w:rPr>
        <w:t>o</w:t>
      </w:r>
      <w:r>
        <w:rPr>
          <w:lang w:eastAsia="zh-CN"/>
        </w:rPr>
        <w:t xml:space="preserve">ther </w:t>
      </w:r>
      <w:r w:rsidR="00FC32A0" w:rsidRPr="00CF1534">
        <w:rPr>
          <w:lang w:val="en-GB" w:eastAsia="zh-CN"/>
        </w:rPr>
        <w:t>evaluation assumption</w:t>
      </w:r>
      <w:r w:rsidR="004379B5">
        <w:rPr>
          <w:lang w:val="en-GB" w:eastAsia="zh-CN"/>
        </w:rPr>
        <w:t>s</w:t>
      </w:r>
      <w:r w:rsidR="00FC32A0" w:rsidRPr="00CF1534">
        <w:rPr>
          <w:lang w:val="en-GB" w:eastAsia="zh-CN"/>
        </w:rPr>
        <w:t xml:space="preserve"> </w:t>
      </w:r>
      <w:r w:rsidR="00FC32A0">
        <w:rPr>
          <w:lang w:val="en-GB" w:eastAsia="zh-CN"/>
        </w:rPr>
        <w:t xml:space="preserve">can be found in appendix </w:t>
      </w:r>
      <w:r w:rsidR="00C23D6A">
        <w:rPr>
          <w:lang w:val="en-GB" w:eastAsia="zh-CN"/>
        </w:rPr>
        <w:t>B</w:t>
      </w:r>
      <w:r w:rsidR="00FC32A0" w:rsidRPr="00CF1534">
        <w:rPr>
          <w:lang w:val="en-GB" w:eastAsia="zh-CN"/>
        </w:rPr>
        <w:t>.</w:t>
      </w:r>
      <w:r w:rsidR="00131C5D">
        <w:rPr>
          <w:lang w:val="en-GB" w:eastAsia="zh-CN"/>
        </w:rPr>
        <w:t xml:space="preserve"> </w:t>
      </w:r>
    </w:p>
    <w:p w:rsidR="000427AA" w:rsidRPr="0019458D" w:rsidRDefault="001328E1" w:rsidP="000427AA">
      <w:pPr>
        <w:pStyle w:val="Heading1"/>
        <w:rPr>
          <w:lang w:eastAsia="zh-CN"/>
        </w:rPr>
      </w:pPr>
      <w:r>
        <w:t xml:space="preserve">SLS </w:t>
      </w:r>
      <w:r w:rsidR="00042253">
        <w:t>Performance Evaluation</w:t>
      </w:r>
    </w:p>
    <w:p w:rsidR="00CF1534" w:rsidRDefault="00AF23AB" w:rsidP="000427AA">
      <w:pPr>
        <w:rPr>
          <w:lang w:eastAsia="zh-CN"/>
        </w:rPr>
      </w:pPr>
      <w:r>
        <w:rPr>
          <w:lang w:val="en-GB" w:eastAsia="zh-CN"/>
        </w:rPr>
        <w:t>In the</w:t>
      </w:r>
      <w:r w:rsidR="00A35DF0">
        <w:rPr>
          <w:lang w:val="en-GB" w:eastAsia="zh-CN"/>
        </w:rPr>
        <w:t xml:space="preserve"> evaluation, </w:t>
      </w:r>
      <w:r w:rsidR="00CC5A47">
        <w:rPr>
          <w:lang w:val="en-GB" w:eastAsia="zh-CN"/>
        </w:rPr>
        <w:t>b</w:t>
      </w:r>
      <w:r w:rsidR="00A35DF0">
        <w:rPr>
          <w:lang w:eastAsia="zh-CN"/>
        </w:rPr>
        <w:t>y varying the system traffic loading</w:t>
      </w:r>
      <w:r w:rsidR="00AC5754">
        <w:rPr>
          <w:lang w:eastAsia="zh-CN"/>
        </w:rPr>
        <w:t xml:space="preserve"> </w:t>
      </w:r>
      <w:r w:rsidR="00802A3B">
        <w:rPr>
          <w:lang w:eastAsia="zh-CN"/>
        </w:rPr>
        <w:t>(packet arrival rate, PAR)</w:t>
      </w:r>
      <w:r w:rsidR="00A35DF0">
        <w:rPr>
          <w:lang w:eastAsia="zh-CN"/>
        </w:rPr>
        <w:t xml:space="preserve"> in the sim</w:t>
      </w:r>
      <w:r w:rsidR="00375069">
        <w:rPr>
          <w:lang w:eastAsia="zh-CN"/>
        </w:rPr>
        <w:t>ulations, we evaluate the system outage,</w:t>
      </w:r>
      <w:r w:rsidR="00A35DF0">
        <w:rPr>
          <w:lang w:eastAsia="zh-CN"/>
        </w:rPr>
        <w:t xml:space="preserve"> </w:t>
      </w:r>
      <w:r w:rsidR="00375069">
        <w:rPr>
          <w:lang w:eastAsia="zh-CN"/>
        </w:rPr>
        <w:t>defined here as</w:t>
      </w:r>
      <w:r w:rsidR="00D77D9D">
        <w:rPr>
          <w:lang w:eastAsia="zh-CN"/>
        </w:rPr>
        <w:t xml:space="preserve"> </w:t>
      </w:r>
      <w:r w:rsidR="00375069">
        <w:rPr>
          <w:lang w:eastAsia="zh-CN"/>
        </w:rPr>
        <w:t xml:space="preserve">system </w:t>
      </w:r>
      <w:r w:rsidR="00CF1534">
        <w:rPr>
          <w:lang w:eastAsia="zh-CN"/>
        </w:rPr>
        <w:t>packet drop rate</w:t>
      </w:r>
      <w:r w:rsidR="00FC32A0">
        <w:rPr>
          <w:lang w:eastAsia="zh-CN"/>
        </w:rPr>
        <w:t xml:space="preserve"> </w:t>
      </w:r>
      <w:r w:rsidR="00A35DF0">
        <w:rPr>
          <w:lang w:eastAsia="zh-CN"/>
        </w:rPr>
        <w:t>(</w:t>
      </w:r>
      <w:r w:rsidR="00A67656">
        <w:rPr>
          <w:lang w:eastAsia="zh-CN"/>
        </w:rPr>
        <w:t>PDR)</w:t>
      </w:r>
      <w:r w:rsidR="00375069">
        <w:rPr>
          <w:lang w:eastAsia="zh-CN"/>
        </w:rPr>
        <w:t>; a user packet will be dropped, if</w:t>
      </w:r>
      <w:r w:rsidR="00A35DF0">
        <w:rPr>
          <w:lang w:eastAsia="zh-CN"/>
        </w:rPr>
        <w:t>, for example</w:t>
      </w:r>
      <w:r w:rsidR="00375069">
        <w:rPr>
          <w:lang w:eastAsia="zh-CN"/>
        </w:rPr>
        <w:t xml:space="preserve"> in this evaluation, </w:t>
      </w:r>
      <w:r w:rsidR="00305B6F">
        <w:rPr>
          <w:lang w:eastAsia="zh-CN"/>
        </w:rPr>
        <w:t xml:space="preserve">the packet transmissions </w:t>
      </w:r>
      <w:r w:rsidR="00375069">
        <w:rPr>
          <w:lang w:eastAsia="zh-CN"/>
        </w:rPr>
        <w:t>failed</w:t>
      </w:r>
      <w:r w:rsidR="00A35DF0">
        <w:rPr>
          <w:lang w:eastAsia="zh-CN"/>
        </w:rPr>
        <w:t xml:space="preserve"> </w:t>
      </w:r>
      <w:r>
        <w:rPr>
          <w:lang w:eastAsia="zh-CN"/>
        </w:rPr>
        <w:t>after the</w:t>
      </w:r>
      <w:r w:rsidR="00305B6F">
        <w:rPr>
          <w:lang w:eastAsia="zh-CN"/>
        </w:rPr>
        <w:t xml:space="preserve"> </w:t>
      </w:r>
      <w:r w:rsidR="00A35DF0">
        <w:rPr>
          <w:lang w:eastAsia="zh-CN"/>
        </w:rPr>
        <w:t>retransmission</w:t>
      </w:r>
      <w:r w:rsidR="00305B6F">
        <w:rPr>
          <w:lang w:eastAsia="zh-CN"/>
        </w:rPr>
        <w:t>s</w:t>
      </w:r>
      <w:r>
        <w:rPr>
          <w:lang w:eastAsia="zh-CN"/>
        </w:rPr>
        <w:t xml:space="preserve"> exceed a certain </w:t>
      </w:r>
      <w:r>
        <w:rPr>
          <w:lang w:eastAsia="zh-CN"/>
        </w:rPr>
        <w:lastRenderedPageBreak/>
        <w:t>time limit</w:t>
      </w:r>
      <w:r w:rsidR="00A35DF0">
        <w:rPr>
          <w:lang w:eastAsia="zh-CN"/>
        </w:rPr>
        <w:t xml:space="preserve">. Finally, we </w:t>
      </w:r>
      <w:r w:rsidR="00D4757C">
        <w:rPr>
          <w:lang w:eastAsia="zh-CN"/>
        </w:rPr>
        <w:t xml:space="preserve">will check and compare the performance </w:t>
      </w:r>
      <w:bookmarkStart w:id="4" w:name="OLE_LINK175"/>
      <w:r w:rsidR="00A35DF0">
        <w:rPr>
          <w:lang w:eastAsia="zh-CN"/>
        </w:rPr>
        <w:t xml:space="preserve">at given </w:t>
      </w:r>
      <w:r w:rsidR="00305B6F">
        <w:rPr>
          <w:lang w:eastAsia="zh-CN"/>
        </w:rPr>
        <w:t>system outage</w:t>
      </w:r>
      <w:r w:rsidR="00726F05">
        <w:rPr>
          <w:lang w:eastAsia="zh-CN"/>
        </w:rPr>
        <w:t xml:space="preserve"> points</w:t>
      </w:r>
      <w:r w:rsidR="00217959">
        <w:rPr>
          <w:lang w:eastAsia="zh-CN"/>
        </w:rPr>
        <w:t>, e.g.,</w:t>
      </w:r>
      <w:r w:rsidR="00A35DF0">
        <w:rPr>
          <w:lang w:eastAsia="zh-CN"/>
        </w:rPr>
        <w:t xml:space="preserve"> </w:t>
      </w:r>
      <w:r w:rsidR="00305B6F">
        <w:rPr>
          <w:lang w:eastAsia="zh-CN"/>
        </w:rPr>
        <w:t xml:space="preserve">@PDR </w:t>
      </w:r>
      <w:r w:rsidR="00726F05">
        <w:rPr>
          <w:lang w:eastAsia="zh-CN"/>
        </w:rPr>
        <w:t>1%</w:t>
      </w:r>
      <w:bookmarkEnd w:id="4"/>
      <w:r w:rsidR="00726F05">
        <w:rPr>
          <w:lang w:eastAsia="zh-CN"/>
        </w:rPr>
        <w:t xml:space="preserve"> of interest</w:t>
      </w:r>
      <w:r w:rsidR="00680E66">
        <w:rPr>
          <w:lang w:eastAsia="zh-CN"/>
        </w:rPr>
        <w:t>.</w:t>
      </w:r>
      <w:r w:rsidR="00A35DF0">
        <w:rPr>
          <w:lang w:eastAsia="zh-CN"/>
        </w:rPr>
        <w:t xml:space="preserve">   </w:t>
      </w:r>
      <w:r w:rsidR="00CF1534">
        <w:rPr>
          <w:lang w:eastAsia="zh-CN"/>
        </w:rPr>
        <w:t xml:space="preserve"> </w:t>
      </w:r>
    </w:p>
    <w:p w:rsidR="007A06C4" w:rsidRDefault="00511035" w:rsidP="00D4757C">
      <w:pPr>
        <w:rPr>
          <w:lang w:val="en-GB" w:eastAsia="zh-CN"/>
        </w:rPr>
      </w:pPr>
      <w:r>
        <w:rPr>
          <w:lang w:val="en-GB" w:eastAsia="zh-CN"/>
        </w:rPr>
        <w:t>W</w:t>
      </w:r>
      <w:r w:rsidR="007A06C4" w:rsidRPr="007A06C4">
        <w:rPr>
          <w:lang w:val="en-GB" w:eastAsia="zh-CN"/>
        </w:rPr>
        <w:t xml:space="preserve">ith </w:t>
      </w:r>
      <w:r w:rsidR="007A06C4">
        <w:rPr>
          <w:lang w:val="en-GB" w:eastAsia="zh-CN"/>
        </w:rPr>
        <w:t>ideal</w:t>
      </w:r>
      <w:r w:rsidR="007A06C4" w:rsidRPr="007A06C4">
        <w:rPr>
          <w:lang w:val="en-GB" w:eastAsia="zh-CN"/>
        </w:rPr>
        <w:t xml:space="preserve"> channel estimation</w:t>
      </w:r>
      <w:r w:rsidR="00713BE4">
        <w:rPr>
          <w:lang w:val="en-GB" w:eastAsia="zh-CN"/>
        </w:rPr>
        <w:t xml:space="preserve"> and </w:t>
      </w:r>
      <w:r w:rsidR="00D01924">
        <w:rPr>
          <w:lang w:val="en-GB" w:eastAsia="zh-CN"/>
        </w:rPr>
        <w:t xml:space="preserve">the </w:t>
      </w:r>
      <w:r w:rsidR="00713BE4">
        <w:rPr>
          <w:lang w:val="en-GB" w:eastAsia="zh-CN"/>
        </w:rPr>
        <w:t>signature collision</w:t>
      </w:r>
      <w:r w:rsidR="007A06C4" w:rsidRPr="007A06C4">
        <w:rPr>
          <w:lang w:val="en-GB" w:eastAsia="zh-CN"/>
        </w:rPr>
        <w:t xml:space="preserve">, we provide SLS results below based on system level simulation.  Figure </w:t>
      </w:r>
      <w:r w:rsidR="007A06C4">
        <w:rPr>
          <w:lang w:val="en-GB" w:eastAsia="zh-CN"/>
        </w:rPr>
        <w:t>1</w:t>
      </w:r>
      <w:r w:rsidR="007A06C4" w:rsidRPr="007A06C4">
        <w:rPr>
          <w:lang w:val="en-GB" w:eastAsia="zh-CN"/>
        </w:rPr>
        <w:t xml:space="preserve"> illustrates the performance of SCMA and OFDMA for grant-free contention based transmission, where it shows the system outage (PDR) </w:t>
      </w:r>
      <w:proofErr w:type="spellStart"/>
      <w:r w:rsidR="007A06C4" w:rsidRPr="007A06C4">
        <w:rPr>
          <w:lang w:val="en-GB" w:eastAsia="zh-CN"/>
        </w:rPr>
        <w:t>vs</w:t>
      </w:r>
      <w:proofErr w:type="spellEnd"/>
      <w:r w:rsidR="007A06C4" w:rsidRPr="007A06C4">
        <w:rPr>
          <w:lang w:val="en-GB" w:eastAsia="zh-CN"/>
        </w:rPr>
        <w:t xml:space="preserve"> </w:t>
      </w:r>
      <w:r w:rsidR="007A06C4">
        <w:rPr>
          <w:lang w:val="en-GB" w:eastAsia="zh-CN"/>
        </w:rPr>
        <w:t>PAR</w:t>
      </w:r>
      <w:r w:rsidR="007A06C4" w:rsidRPr="007A06C4">
        <w:rPr>
          <w:lang w:val="en-GB" w:eastAsia="zh-CN"/>
        </w:rPr>
        <w:t xml:space="preserve"> </w:t>
      </w:r>
      <w:r w:rsidR="00337078">
        <w:rPr>
          <w:lang w:val="en-GB" w:eastAsia="zh-CN"/>
        </w:rPr>
        <w:t>for</w:t>
      </w:r>
      <w:r w:rsidR="007A06C4" w:rsidRPr="007A06C4">
        <w:rPr>
          <w:lang w:val="en-GB" w:eastAsia="zh-CN"/>
        </w:rPr>
        <w:t xml:space="preserve"> receive antenna configurations</w:t>
      </w:r>
      <w:r w:rsidR="00337078">
        <w:rPr>
          <w:lang w:val="en-GB" w:eastAsia="zh-CN"/>
        </w:rPr>
        <w:t xml:space="preserve"> of 1 </w:t>
      </w:r>
      <w:proofErr w:type="gramStart"/>
      <w:r w:rsidR="00337078">
        <w:rPr>
          <w:lang w:val="en-GB" w:eastAsia="zh-CN"/>
        </w:rPr>
        <w:t>Tx</w:t>
      </w:r>
      <w:proofErr w:type="gramEnd"/>
      <w:r w:rsidR="00337078">
        <w:rPr>
          <w:lang w:val="en-GB" w:eastAsia="zh-CN"/>
        </w:rPr>
        <w:t xml:space="preserve"> and 2 Rx</w:t>
      </w:r>
      <w:r w:rsidR="007A06C4" w:rsidRPr="007A06C4">
        <w:rPr>
          <w:lang w:val="en-GB" w:eastAsia="zh-CN"/>
        </w:rPr>
        <w:t>.</w:t>
      </w:r>
    </w:p>
    <w:p w:rsidR="00496107" w:rsidRDefault="009915DD">
      <w:pPr>
        <w:jc w:val="center"/>
        <w:rPr>
          <w:i/>
          <w:color w:val="000000" w:themeColor="text1"/>
          <w:lang w:val="en-GB" w:eastAsia="zh-CN"/>
        </w:rPr>
      </w:pPr>
      <w:r>
        <w:rPr>
          <w:i/>
          <w:noProof/>
          <w:color w:val="000000" w:themeColor="text1"/>
        </w:rPr>
        <w:drawing>
          <wp:inline distT="0" distB="0" distL="0" distR="0">
            <wp:extent cx="4040842" cy="3382215"/>
            <wp:effectExtent l="19050" t="0" r="16808" b="868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734AB0" w:rsidRPr="00734AB0">
        <w:rPr>
          <w:i/>
          <w:color w:val="000000" w:themeColor="text1"/>
          <w:lang w:val="en-GB" w:eastAsia="zh-CN"/>
        </w:rPr>
        <w:t xml:space="preserve">         </w:t>
      </w:r>
    </w:p>
    <w:p w:rsidR="00D90897" w:rsidRDefault="00734AB0" w:rsidP="007A06C4">
      <w:pPr>
        <w:jc w:val="center"/>
        <w:rPr>
          <w:lang w:val="en-GB" w:eastAsia="zh-CN"/>
        </w:rPr>
      </w:pPr>
      <w:r w:rsidRPr="00734AB0">
        <w:rPr>
          <w:color w:val="000000" w:themeColor="text1"/>
          <w:lang w:val="en-GB" w:eastAsia="zh-CN"/>
        </w:rPr>
        <w:t xml:space="preserve">Figure 1 SCMA and OFDMA SLS performance with </w:t>
      </w:r>
      <w:r w:rsidRPr="00734AB0">
        <w:rPr>
          <w:i/>
          <w:color w:val="000000" w:themeColor="text1"/>
          <w:lang w:val="en-GB" w:eastAsia="zh-CN"/>
        </w:rPr>
        <w:t>ideal</w:t>
      </w:r>
      <w:r w:rsidRPr="00734AB0">
        <w:rPr>
          <w:color w:val="000000" w:themeColor="text1"/>
          <w:lang w:val="en-GB" w:eastAsia="zh-CN"/>
        </w:rPr>
        <w:t xml:space="preserve"> channel estimation</w:t>
      </w:r>
    </w:p>
    <w:p w:rsidR="00496107" w:rsidRDefault="00D01924">
      <w:pPr>
        <w:jc w:val="left"/>
        <w:rPr>
          <w:lang w:val="en-GB" w:eastAsia="zh-CN"/>
        </w:rPr>
      </w:pPr>
      <w:r>
        <w:rPr>
          <w:lang w:val="en-GB" w:eastAsia="zh-CN"/>
        </w:rPr>
        <w:t>In</w:t>
      </w:r>
      <w:r w:rsidR="00D90897" w:rsidRPr="00D90897">
        <w:rPr>
          <w:lang w:val="en-GB" w:eastAsia="zh-CN"/>
        </w:rPr>
        <w:t xml:space="preserve"> Figure 1, a maximum repetition of 32 is applied to some cell edge users with severe coupling loss, and no repetition to the other users. It is observed that SCMA has shown the significant performance enhancement over the OFDMA baseline. Specifically, @PDR 1% point of interest in terms of supported system loading, SCMA has demonstrated </w:t>
      </w:r>
      <w:r w:rsidR="00511035">
        <w:rPr>
          <w:lang w:val="en-GB" w:eastAsia="zh-CN"/>
        </w:rPr>
        <w:t>350</w:t>
      </w:r>
      <w:r w:rsidR="00D90897" w:rsidRPr="00D90897">
        <w:rPr>
          <w:lang w:val="en-GB" w:eastAsia="zh-CN"/>
        </w:rPr>
        <w:t xml:space="preserve">% gain over the OFDMA baseline (or about </w:t>
      </w:r>
      <w:r w:rsidR="00511035">
        <w:rPr>
          <w:lang w:val="en-GB" w:eastAsia="zh-CN"/>
        </w:rPr>
        <w:t>3.5</w:t>
      </w:r>
      <w:r w:rsidR="00D90897" w:rsidRPr="00D90897">
        <w:rPr>
          <w:lang w:val="en-GB" w:eastAsia="zh-CN"/>
        </w:rPr>
        <w:t xml:space="preserve"> times of OFDMA capability) in 1Tx/2Rx case.</w:t>
      </w:r>
    </w:p>
    <w:p w:rsidR="00511035" w:rsidRDefault="00511035" w:rsidP="00077CF3">
      <w:pPr>
        <w:rPr>
          <w:color w:val="000000" w:themeColor="text1"/>
          <w:lang w:eastAsia="zh-CN"/>
        </w:rPr>
      </w:pPr>
    </w:p>
    <w:p w:rsidR="00F64867" w:rsidRDefault="00726F05" w:rsidP="00077CF3">
      <w:pPr>
        <w:rPr>
          <w:color w:val="000000" w:themeColor="text1"/>
          <w:lang w:eastAsia="zh-CN"/>
        </w:rPr>
      </w:pPr>
      <w:r>
        <w:rPr>
          <w:color w:val="000000" w:themeColor="text1"/>
          <w:lang w:eastAsia="zh-CN"/>
        </w:rPr>
        <w:t>The SLS</w:t>
      </w:r>
      <w:r w:rsidR="00F30D18">
        <w:rPr>
          <w:color w:val="000000" w:themeColor="text1"/>
          <w:lang w:eastAsia="zh-CN"/>
        </w:rPr>
        <w:t xml:space="preserve"> results</w:t>
      </w:r>
      <w:r w:rsidR="00EC4868">
        <w:rPr>
          <w:color w:val="000000" w:themeColor="text1"/>
          <w:lang w:eastAsia="zh-CN"/>
        </w:rPr>
        <w:t xml:space="preserve"> have</w:t>
      </w:r>
      <w:r>
        <w:rPr>
          <w:color w:val="000000" w:themeColor="text1"/>
          <w:lang w:eastAsia="zh-CN"/>
        </w:rPr>
        <w:t xml:space="preserve"> shown that </w:t>
      </w:r>
      <w:r w:rsidR="00F64867">
        <w:rPr>
          <w:color w:val="000000" w:themeColor="text1"/>
          <w:lang w:eastAsia="zh-CN"/>
        </w:rPr>
        <w:t xml:space="preserve">a spreading based non-orthogonal multiple access such as </w:t>
      </w:r>
      <w:r>
        <w:rPr>
          <w:color w:val="000000" w:themeColor="text1"/>
          <w:lang w:eastAsia="zh-CN"/>
        </w:rPr>
        <w:t>SCMA is able to achieve</w:t>
      </w:r>
      <w:r w:rsidR="008E50ED">
        <w:rPr>
          <w:color w:val="000000" w:themeColor="text1"/>
          <w:lang w:eastAsia="zh-CN"/>
        </w:rPr>
        <w:t xml:space="preserve"> </w:t>
      </w:r>
      <w:r>
        <w:rPr>
          <w:color w:val="000000" w:themeColor="text1"/>
          <w:lang w:eastAsia="zh-CN"/>
        </w:rPr>
        <w:t>significant</w:t>
      </w:r>
      <w:r w:rsidR="00EC4868">
        <w:rPr>
          <w:color w:val="000000" w:themeColor="text1"/>
          <w:lang w:eastAsia="zh-CN"/>
        </w:rPr>
        <w:t xml:space="preserve"> gains over OFDMA under different traffic loading scenarios</w:t>
      </w:r>
      <w:r w:rsidR="008E50ED">
        <w:rPr>
          <w:color w:val="000000" w:themeColor="text1"/>
          <w:lang w:eastAsia="zh-CN"/>
        </w:rPr>
        <w:t xml:space="preserve"> </w:t>
      </w:r>
      <w:r>
        <w:rPr>
          <w:color w:val="000000" w:themeColor="text1"/>
          <w:lang w:eastAsia="zh-CN"/>
        </w:rPr>
        <w:t>in the gr</w:t>
      </w:r>
      <w:r w:rsidR="008E50ED">
        <w:rPr>
          <w:color w:val="000000" w:themeColor="text1"/>
          <w:lang w:eastAsia="zh-CN"/>
        </w:rPr>
        <w:t xml:space="preserve">ant-free transmission framework. </w:t>
      </w:r>
      <w:r w:rsidR="00C5037D" w:rsidRPr="00FE6BFA">
        <w:rPr>
          <w:color w:val="000000" w:themeColor="text1"/>
          <w:lang w:eastAsia="zh-CN"/>
        </w:rPr>
        <w:t>These gains have also been illustrated from the link level simulation performance in [</w:t>
      </w:r>
      <w:r w:rsidR="00A24AB3">
        <w:rPr>
          <w:color w:val="000000" w:themeColor="text1"/>
          <w:lang w:eastAsia="zh-CN"/>
        </w:rPr>
        <w:t>4</w:t>
      </w:r>
      <w:r w:rsidR="00C5037D" w:rsidRPr="00FE6BFA">
        <w:rPr>
          <w:color w:val="000000" w:themeColor="text1"/>
          <w:lang w:eastAsia="zh-CN"/>
        </w:rPr>
        <w:t>]</w:t>
      </w:r>
      <w:r w:rsidR="001E3FB5" w:rsidRPr="00FE6BFA">
        <w:rPr>
          <w:color w:val="000000" w:themeColor="text1"/>
          <w:lang w:eastAsia="zh-CN"/>
        </w:rPr>
        <w:t>.</w:t>
      </w:r>
      <w:r w:rsidR="00C5037D" w:rsidRPr="00FE6BFA">
        <w:rPr>
          <w:color w:val="000000" w:themeColor="text1"/>
          <w:lang w:eastAsia="zh-CN"/>
        </w:rPr>
        <w:t xml:space="preserve"> </w:t>
      </w:r>
    </w:p>
    <w:p w:rsidR="003B6D34" w:rsidRDefault="003B6D34" w:rsidP="00F927CF">
      <w:pPr>
        <w:rPr>
          <w:color w:val="000000" w:themeColor="text1"/>
          <w:lang w:eastAsia="zh-CN"/>
        </w:rPr>
      </w:pPr>
    </w:p>
    <w:p w:rsidR="003B6D34" w:rsidRDefault="005D4E05" w:rsidP="00F927CF">
      <w:pPr>
        <w:rPr>
          <w:i/>
          <w:color w:val="000000" w:themeColor="text1"/>
          <w:lang w:eastAsia="zh-CN"/>
        </w:rPr>
      </w:pPr>
      <w:r w:rsidRPr="005D4E05">
        <w:rPr>
          <w:b/>
          <w:i/>
          <w:color w:val="000000" w:themeColor="text1"/>
          <w:lang w:eastAsia="zh-CN"/>
        </w:rPr>
        <w:t>Observation</w:t>
      </w:r>
      <w:r w:rsidR="00D7081C">
        <w:rPr>
          <w:b/>
          <w:i/>
          <w:color w:val="000000" w:themeColor="text1"/>
          <w:lang w:eastAsia="zh-CN"/>
        </w:rPr>
        <w:t xml:space="preserve"> </w:t>
      </w:r>
      <w:r w:rsidR="001D1623">
        <w:rPr>
          <w:b/>
          <w:i/>
          <w:color w:val="000000" w:themeColor="text1"/>
          <w:lang w:eastAsia="zh-CN"/>
        </w:rPr>
        <w:t>1</w:t>
      </w:r>
      <w:r w:rsidRPr="005D4E05">
        <w:rPr>
          <w:b/>
          <w:i/>
          <w:color w:val="000000" w:themeColor="text1"/>
          <w:lang w:eastAsia="zh-CN"/>
        </w:rPr>
        <w:t xml:space="preserve">: </w:t>
      </w:r>
      <w:r w:rsidRPr="005D4E05">
        <w:rPr>
          <w:i/>
          <w:color w:val="000000" w:themeColor="text1"/>
          <w:lang w:eastAsia="zh-CN"/>
        </w:rPr>
        <w:t xml:space="preserve"> </w:t>
      </w:r>
      <w:r w:rsidR="00253E8A">
        <w:rPr>
          <w:i/>
          <w:color w:val="000000" w:themeColor="text1"/>
          <w:lang w:eastAsia="zh-CN"/>
        </w:rPr>
        <w:t>Under the</w:t>
      </w:r>
      <w:r w:rsidRPr="005D4E05">
        <w:rPr>
          <w:i/>
          <w:color w:val="000000" w:themeColor="text1"/>
          <w:lang w:eastAsia="zh-CN"/>
        </w:rPr>
        <w:t xml:space="preserve"> grant-free transmission </w:t>
      </w:r>
      <w:r w:rsidR="00253E8A">
        <w:rPr>
          <w:i/>
          <w:color w:val="000000" w:themeColor="text1"/>
          <w:lang w:eastAsia="zh-CN"/>
        </w:rPr>
        <w:t>and evaluation assumptions</w:t>
      </w:r>
      <w:r w:rsidRPr="005D4E05">
        <w:rPr>
          <w:i/>
          <w:color w:val="000000" w:themeColor="text1"/>
          <w:lang w:eastAsia="zh-CN"/>
        </w:rPr>
        <w:t xml:space="preserve">, SCMA can achieve </w:t>
      </w:r>
      <w:r w:rsidR="00283A4C">
        <w:rPr>
          <w:i/>
          <w:color w:val="000000" w:themeColor="text1"/>
          <w:lang w:eastAsia="zh-CN"/>
        </w:rPr>
        <w:t>substantial system traffic loading over OFDMA baseline</w:t>
      </w:r>
    </w:p>
    <w:p w:rsidR="00283A4C" w:rsidRPr="00283A4C" w:rsidRDefault="00283A4C" w:rsidP="00283A4C">
      <w:pPr>
        <w:pStyle w:val="ListParagraph"/>
        <w:numPr>
          <w:ilvl w:val="0"/>
          <w:numId w:val="15"/>
        </w:numPr>
        <w:ind w:firstLineChars="0"/>
        <w:rPr>
          <w:i/>
          <w:color w:val="000000" w:themeColor="text1"/>
          <w:lang w:eastAsia="zh-CN"/>
        </w:rPr>
      </w:pPr>
      <w:r>
        <w:rPr>
          <w:i/>
          <w:color w:val="000000" w:themeColor="text1"/>
          <w:lang w:eastAsia="zh-CN"/>
        </w:rPr>
        <w:t>~</w:t>
      </w:r>
      <w:r w:rsidRPr="005D4E05">
        <w:rPr>
          <w:i/>
          <w:color w:val="000000" w:themeColor="text1"/>
          <w:lang w:eastAsia="zh-CN"/>
        </w:rPr>
        <w:t xml:space="preserve"> </w:t>
      </w:r>
      <w:r>
        <w:rPr>
          <w:i/>
          <w:color w:val="000000" w:themeColor="text1"/>
          <w:lang w:eastAsia="zh-CN"/>
        </w:rPr>
        <w:t>3.5</w:t>
      </w:r>
      <w:r w:rsidRPr="005D4E05">
        <w:rPr>
          <w:i/>
          <w:color w:val="000000" w:themeColor="text1"/>
          <w:lang w:eastAsia="zh-CN"/>
        </w:rPr>
        <w:t xml:space="preserve"> times </w:t>
      </w:r>
      <w:r>
        <w:rPr>
          <w:i/>
          <w:color w:val="000000" w:themeColor="text1"/>
          <w:lang w:eastAsia="zh-CN"/>
        </w:rPr>
        <w:t>overloading</w:t>
      </w:r>
      <w:r w:rsidRPr="005D4E05">
        <w:rPr>
          <w:i/>
          <w:color w:val="000000" w:themeColor="text1"/>
          <w:lang w:eastAsia="zh-CN"/>
        </w:rPr>
        <w:t xml:space="preserve"> @PDR 1% in the </w:t>
      </w:r>
      <w:proofErr w:type="spellStart"/>
      <w:r w:rsidRPr="005D4E05">
        <w:rPr>
          <w:i/>
          <w:color w:val="000000" w:themeColor="text1"/>
          <w:lang w:eastAsia="zh-CN"/>
        </w:rPr>
        <w:t>mMTC</w:t>
      </w:r>
      <w:proofErr w:type="spellEnd"/>
      <w:r w:rsidRPr="005D4E05">
        <w:rPr>
          <w:i/>
          <w:color w:val="000000" w:themeColor="text1"/>
          <w:lang w:eastAsia="zh-CN"/>
        </w:rPr>
        <w:t xml:space="preserve"> scenario</w:t>
      </w:r>
      <w:r>
        <w:rPr>
          <w:i/>
          <w:color w:val="000000" w:themeColor="text1"/>
          <w:lang w:eastAsia="zh-CN"/>
        </w:rPr>
        <w:t xml:space="preserve"> with realistic channel estimation</w:t>
      </w:r>
    </w:p>
    <w:p w:rsidR="00077CF3" w:rsidRPr="003B6D34" w:rsidRDefault="00077CF3" w:rsidP="00F927CF">
      <w:pPr>
        <w:rPr>
          <w:i/>
          <w:color w:val="000000" w:themeColor="text1"/>
          <w:lang w:eastAsia="zh-CN"/>
        </w:rPr>
      </w:pPr>
    </w:p>
    <w:p w:rsidR="00D210FF" w:rsidRDefault="00D210FF" w:rsidP="00D210FF">
      <w:pPr>
        <w:pStyle w:val="Heading1"/>
        <w:rPr>
          <w:snapToGrid w:val="0"/>
          <w:lang w:eastAsia="zh-CN"/>
        </w:rPr>
      </w:pPr>
      <w:r>
        <w:rPr>
          <w:snapToGrid w:val="0"/>
          <w:lang w:eastAsia="zh-CN"/>
        </w:rPr>
        <w:t>Conclusion</w:t>
      </w:r>
      <w:r>
        <w:rPr>
          <w:rFonts w:hint="eastAsia"/>
          <w:snapToGrid w:val="0"/>
          <w:lang w:eastAsia="zh-CN"/>
        </w:rPr>
        <w:t>s:</w:t>
      </w:r>
    </w:p>
    <w:p w:rsidR="00CE4BDF" w:rsidRDefault="00D210FF" w:rsidP="00D210FF">
      <w:pPr>
        <w:rPr>
          <w:lang w:val="en-GB" w:eastAsia="zh-CN"/>
        </w:rPr>
      </w:pPr>
      <w:r w:rsidRPr="00717AA9">
        <w:rPr>
          <w:rFonts w:hint="eastAsia"/>
          <w:lang w:val="en-GB" w:eastAsia="zh-CN"/>
        </w:rPr>
        <w:t xml:space="preserve">In this contribution, </w:t>
      </w:r>
      <w:r w:rsidR="0070589E">
        <w:rPr>
          <w:lang w:val="en-GB" w:eastAsia="zh-CN"/>
        </w:rPr>
        <w:t xml:space="preserve">we provided </w:t>
      </w:r>
      <w:r w:rsidR="00C23D6A">
        <w:rPr>
          <w:lang w:val="en-GB" w:eastAsia="zh-CN"/>
        </w:rPr>
        <w:t xml:space="preserve">further </w:t>
      </w:r>
      <w:r w:rsidR="00F14D50" w:rsidRPr="00717AA9">
        <w:rPr>
          <w:rFonts w:hint="eastAsia"/>
          <w:lang w:val="en-GB" w:eastAsia="zh-CN"/>
        </w:rPr>
        <w:t xml:space="preserve">SLS </w:t>
      </w:r>
      <w:r w:rsidR="000060BD">
        <w:rPr>
          <w:lang w:val="en-GB" w:eastAsia="zh-CN"/>
        </w:rPr>
        <w:t xml:space="preserve">results </w:t>
      </w:r>
      <w:r w:rsidR="00F14D50" w:rsidRPr="00717AA9">
        <w:rPr>
          <w:rFonts w:hint="eastAsia"/>
          <w:lang w:val="en-GB" w:eastAsia="zh-CN"/>
        </w:rPr>
        <w:t xml:space="preserve">of </w:t>
      </w:r>
      <w:r w:rsidR="0070589E">
        <w:rPr>
          <w:lang w:val="en-GB" w:eastAsia="zh-CN"/>
        </w:rPr>
        <w:t xml:space="preserve">spreading based non orthogonal multiple access with </w:t>
      </w:r>
      <w:r w:rsidR="00F14D50" w:rsidRPr="00717AA9">
        <w:rPr>
          <w:rFonts w:hint="eastAsia"/>
          <w:lang w:val="en-GB" w:eastAsia="zh-CN"/>
        </w:rPr>
        <w:t xml:space="preserve">grant-free </w:t>
      </w:r>
      <w:r w:rsidR="00E16E6E">
        <w:rPr>
          <w:rFonts w:hint="eastAsia"/>
          <w:lang w:val="en-GB" w:eastAsia="zh-CN"/>
        </w:rPr>
        <w:t xml:space="preserve">contention based </w:t>
      </w:r>
      <w:r w:rsidR="00F14D50" w:rsidRPr="00717AA9">
        <w:rPr>
          <w:lang w:val="en-GB" w:eastAsia="zh-CN"/>
        </w:rPr>
        <w:t>transmission</w:t>
      </w:r>
      <w:r w:rsidR="0070589E">
        <w:rPr>
          <w:lang w:val="en-GB" w:eastAsia="zh-CN"/>
        </w:rPr>
        <w:t xml:space="preserve">s. </w:t>
      </w:r>
      <w:r w:rsidR="00911949">
        <w:rPr>
          <w:lang w:val="en-GB" w:eastAsia="zh-CN"/>
        </w:rPr>
        <w:t xml:space="preserve">The study considers the mMTC scenarios. </w:t>
      </w:r>
      <w:r w:rsidR="00911949" w:rsidRPr="00717AA9">
        <w:rPr>
          <w:rFonts w:hint="eastAsia"/>
          <w:lang w:val="en-GB" w:eastAsia="zh-CN"/>
        </w:rPr>
        <w:t xml:space="preserve"> </w:t>
      </w:r>
      <w:r w:rsidR="0070589E">
        <w:rPr>
          <w:lang w:val="en-GB" w:eastAsia="zh-CN"/>
        </w:rPr>
        <w:t xml:space="preserve">These results are compared with grant free </w:t>
      </w:r>
      <w:r w:rsidR="00C23D6A">
        <w:rPr>
          <w:lang w:val="en-GB" w:eastAsia="zh-CN"/>
        </w:rPr>
        <w:t>CP-</w:t>
      </w:r>
      <w:r w:rsidR="0070589E">
        <w:rPr>
          <w:lang w:val="en-GB" w:eastAsia="zh-CN"/>
        </w:rPr>
        <w:t>OFDMA</w:t>
      </w:r>
      <w:r w:rsidR="00911949">
        <w:rPr>
          <w:lang w:val="en-GB" w:eastAsia="zh-CN"/>
        </w:rPr>
        <w:t xml:space="preserve">. </w:t>
      </w:r>
      <w:r w:rsidR="0070589E">
        <w:rPr>
          <w:lang w:val="en-GB" w:eastAsia="zh-CN"/>
        </w:rPr>
        <w:t>The results showed promising and significant gains of non orthogonal multiple access with grant free transmissions in terms</w:t>
      </w:r>
      <w:r w:rsidR="000F74F6">
        <w:rPr>
          <w:lang w:val="en-GB" w:eastAsia="zh-CN"/>
        </w:rPr>
        <w:t xml:space="preserve"> of supported </w:t>
      </w:r>
      <w:r w:rsidR="00C23D6A">
        <w:rPr>
          <w:lang w:val="en-GB" w:eastAsia="zh-CN"/>
        </w:rPr>
        <w:t>PAR</w:t>
      </w:r>
      <w:r w:rsidR="000F74F6">
        <w:rPr>
          <w:lang w:val="en-GB" w:eastAsia="zh-CN"/>
        </w:rPr>
        <w:t xml:space="preserve"> versus</w:t>
      </w:r>
      <w:r w:rsidR="0070589E">
        <w:rPr>
          <w:lang w:val="en-GB" w:eastAsia="zh-CN"/>
        </w:rPr>
        <w:t xml:space="preserve"> Packet Drop Rate. </w:t>
      </w:r>
      <w:r w:rsidR="003B6D34">
        <w:rPr>
          <w:rFonts w:hint="eastAsia"/>
          <w:lang w:val="en-GB" w:eastAsia="zh-CN"/>
        </w:rPr>
        <w:t>We have the following observation based on our assumption</w:t>
      </w:r>
      <w:r w:rsidR="00253E8A">
        <w:rPr>
          <w:lang w:val="en-GB" w:eastAsia="zh-CN"/>
        </w:rPr>
        <w:t>s.</w:t>
      </w:r>
    </w:p>
    <w:p w:rsidR="00283A4C" w:rsidRDefault="00283A4C" w:rsidP="00283A4C">
      <w:pPr>
        <w:rPr>
          <w:i/>
          <w:color w:val="000000" w:themeColor="text1"/>
          <w:lang w:eastAsia="zh-CN"/>
        </w:rPr>
      </w:pPr>
      <w:r w:rsidRPr="005D4E05">
        <w:rPr>
          <w:b/>
          <w:i/>
          <w:color w:val="000000" w:themeColor="text1"/>
          <w:lang w:eastAsia="zh-CN"/>
        </w:rPr>
        <w:lastRenderedPageBreak/>
        <w:t>Observation</w:t>
      </w:r>
      <w:r>
        <w:rPr>
          <w:b/>
          <w:i/>
          <w:color w:val="000000" w:themeColor="text1"/>
          <w:lang w:eastAsia="zh-CN"/>
        </w:rPr>
        <w:t xml:space="preserve"> 1</w:t>
      </w:r>
      <w:r w:rsidRPr="005D4E05">
        <w:rPr>
          <w:b/>
          <w:i/>
          <w:color w:val="000000" w:themeColor="text1"/>
          <w:lang w:eastAsia="zh-CN"/>
        </w:rPr>
        <w:t xml:space="preserve">: </w:t>
      </w:r>
      <w:r w:rsidRPr="005D4E05">
        <w:rPr>
          <w:i/>
          <w:color w:val="000000" w:themeColor="text1"/>
          <w:lang w:eastAsia="zh-CN"/>
        </w:rPr>
        <w:t xml:space="preserve"> </w:t>
      </w:r>
      <w:r>
        <w:rPr>
          <w:i/>
          <w:color w:val="000000" w:themeColor="text1"/>
          <w:lang w:eastAsia="zh-CN"/>
        </w:rPr>
        <w:t>Under the</w:t>
      </w:r>
      <w:r w:rsidRPr="005D4E05">
        <w:rPr>
          <w:i/>
          <w:color w:val="000000" w:themeColor="text1"/>
          <w:lang w:eastAsia="zh-CN"/>
        </w:rPr>
        <w:t xml:space="preserve"> grant-free transmission </w:t>
      </w:r>
      <w:r>
        <w:rPr>
          <w:i/>
          <w:color w:val="000000" w:themeColor="text1"/>
          <w:lang w:eastAsia="zh-CN"/>
        </w:rPr>
        <w:t>and evaluation assumptions</w:t>
      </w:r>
      <w:r w:rsidRPr="005D4E05">
        <w:rPr>
          <w:i/>
          <w:color w:val="000000" w:themeColor="text1"/>
          <w:lang w:eastAsia="zh-CN"/>
        </w:rPr>
        <w:t xml:space="preserve">, SCMA can achieve </w:t>
      </w:r>
      <w:r>
        <w:rPr>
          <w:i/>
          <w:color w:val="000000" w:themeColor="text1"/>
          <w:lang w:eastAsia="zh-CN"/>
        </w:rPr>
        <w:t>substantial system traffic loading over OFDMA baseline</w:t>
      </w:r>
    </w:p>
    <w:p w:rsidR="00283A4C" w:rsidRPr="00283A4C" w:rsidRDefault="00283A4C" w:rsidP="00283A4C">
      <w:pPr>
        <w:pStyle w:val="ListParagraph"/>
        <w:numPr>
          <w:ilvl w:val="0"/>
          <w:numId w:val="15"/>
        </w:numPr>
        <w:ind w:firstLineChars="0"/>
        <w:rPr>
          <w:i/>
          <w:color w:val="000000" w:themeColor="text1"/>
          <w:lang w:eastAsia="zh-CN"/>
        </w:rPr>
      </w:pPr>
      <w:r>
        <w:rPr>
          <w:i/>
          <w:color w:val="000000" w:themeColor="text1"/>
          <w:lang w:eastAsia="zh-CN"/>
        </w:rPr>
        <w:t>~</w:t>
      </w:r>
      <w:r w:rsidRPr="005D4E05">
        <w:rPr>
          <w:i/>
          <w:color w:val="000000" w:themeColor="text1"/>
          <w:lang w:eastAsia="zh-CN"/>
        </w:rPr>
        <w:t xml:space="preserve"> </w:t>
      </w:r>
      <w:r>
        <w:rPr>
          <w:i/>
          <w:color w:val="000000" w:themeColor="text1"/>
          <w:lang w:eastAsia="zh-CN"/>
        </w:rPr>
        <w:t>3.5</w:t>
      </w:r>
      <w:r w:rsidRPr="005D4E05">
        <w:rPr>
          <w:i/>
          <w:color w:val="000000" w:themeColor="text1"/>
          <w:lang w:eastAsia="zh-CN"/>
        </w:rPr>
        <w:t xml:space="preserve"> times </w:t>
      </w:r>
      <w:r>
        <w:rPr>
          <w:i/>
          <w:color w:val="000000" w:themeColor="text1"/>
          <w:lang w:eastAsia="zh-CN"/>
        </w:rPr>
        <w:t>overloading</w:t>
      </w:r>
      <w:r w:rsidRPr="005D4E05">
        <w:rPr>
          <w:i/>
          <w:color w:val="000000" w:themeColor="text1"/>
          <w:lang w:eastAsia="zh-CN"/>
        </w:rPr>
        <w:t xml:space="preserve"> @PDR 1% in the </w:t>
      </w:r>
      <w:proofErr w:type="spellStart"/>
      <w:r w:rsidRPr="005D4E05">
        <w:rPr>
          <w:i/>
          <w:color w:val="000000" w:themeColor="text1"/>
          <w:lang w:eastAsia="zh-CN"/>
        </w:rPr>
        <w:t>mMTC</w:t>
      </w:r>
      <w:proofErr w:type="spellEnd"/>
      <w:r w:rsidRPr="005D4E05">
        <w:rPr>
          <w:i/>
          <w:color w:val="000000" w:themeColor="text1"/>
          <w:lang w:eastAsia="zh-CN"/>
        </w:rPr>
        <w:t xml:space="preserve"> scenario</w:t>
      </w:r>
      <w:r>
        <w:rPr>
          <w:i/>
          <w:color w:val="000000" w:themeColor="text1"/>
          <w:lang w:eastAsia="zh-CN"/>
        </w:rPr>
        <w:t xml:space="preserve"> with realistic channel estimation</w:t>
      </w:r>
    </w:p>
    <w:p w:rsidR="005B6D48" w:rsidRPr="003B6D34" w:rsidRDefault="005B6D48" w:rsidP="00253E8A">
      <w:pPr>
        <w:rPr>
          <w:i/>
          <w:color w:val="000000" w:themeColor="text1"/>
          <w:lang w:eastAsia="zh-CN"/>
        </w:rPr>
      </w:pPr>
    </w:p>
    <w:p w:rsidR="00FF00FB" w:rsidRDefault="000A4D11">
      <w:pPr>
        <w:pStyle w:val="Heading1"/>
        <w:numPr>
          <w:ilvl w:val="0"/>
          <w:numId w:val="0"/>
        </w:numPr>
        <w:ind w:left="432" w:hanging="432"/>
        <w:rPr>
          <w:lang w:eastAsia="zh-CN"/>
        </w:rPr>
      </w:pPr>
      <w:r w:rsidRPr="000A4D11">
        <w:rPr>
          <w:lang w:eastAsia="zh-CN"/>
        </w:rPr>
        <w:t>References</w:t>
      </w:r>
    </w:p>
    <w:p w:rsidR="00CE07AA" w:rsidRPr="000058E2" w:rsidRDefault="00734AB0" w:rsidP="000A4D11">
      <w:pPr>
        <w:rPr>
          <w:sz w:val="21"/>
          <w:lang w:val="en-GB" w:eastAsia="zh-CN"/>
        </w:rPr>
      </w:pPr>
      <w:r w:rsidRPr="00734AB0">
        <w:rPr>
          <w:sz w:val="21"/>
          <w:lang w:val="en-GB" w:eastAsia="zh-CN"/>
        </w:rPr>
        <w:t>[1] 3GPP, Chairman's Notes, RAN1 #86, Aug. 2016.</w:t>
      </w:r>
    </w:p>
    <w:p w:rsidR="00D302D5" w:rsidRPr="000058E2" w:rsidRDefault="00734AB0" w:rsidP="000A4D11">
      <w:pPr>
        <w:rPr>
          <w:sz w:val="21"/>
          <w:lang w:val="en-GB" w:eastAsia="zh-CN"/>
        </w:rPr>
      </w:pPr>
      <w:r w:rsidRPr="00734AB0">
        <w:rPr>
          <w:sz w:val="21"/>
          <w:lang w:val="en-GB" w:eastAsia="zh-CN"/>
        </w:rPr>
        <w:t xml:space="preserve">[2] R1-1609441, </w:t>
      </w:r>
      <w:proofErr w:type="gramStart"/>
      <w:r w:rsidRPr="00734AB0">
        <w:rPr>
          <w:sz w:val="21"/>
          <w:lang w:val="en-GB" w:eastAsia="zh-CN"/>
        </w:rPr>
        <w:t>“ Text</w:t>
      </w:r>
      <w:proofErr w:type="gramEnd"/>
      <w:r w:rsidRPr="00734AB0">
        <w:rPr>
          <w:sz w:val="21"/>
          <w:lang w:val="en-GB" w:eastAsia="zh-CN"/>
        </w:rPr>
        <w:t xml:space="preserve"> Proposal of PHY abstraction method for NR MA”, </w:t>
      </w:r>
      <w:bookmarkStart w:id="5" w:name="OLE_LINK11"/>
      <w:bookmarkStart w:id="6" w:name="OLE_LINK12"/>
      <w:bookmarkStart w:id="7" w:name="OLE_LINK13"/>
      <w:r w:rsidRPr="00734AB0">
        <w:rPr>
          <w:sz w:val="21"/>
          <w:lang w:val="en-GB" w:eastAsia="zh-CN"/>
        </w:rPr>
        <w:t>RAN1#86bis, Huawei, HiSilicon, Oct. 2016</w:t>
      </w:r>
      <w:bookmarkEnd w:id="5"/>
      <w:bookmarkEnd w:id="6"/>
      <w:bookmarkEnd w:id="7"/>
      <w:r w:rsidRPr="00734AB0">
        <w:rPr>
          <w:sz w:val="21"/>
          <w:lang w:val="en-GB" w:eastAsia="zh-CN"/>
        </w:rPr>
        <w:t>.</w:t>
      </w:r>
    </w:p>
    <w:p w:rsidR="005D58B3" w:rsidRPr="000058E2" w:rsidRDefault="00734AB0" w:rsidP="00130C7E">
      <w:pPr>
        <w:rPr>
          <w:sz w:val="21"/>
          <w:lang w:val="en-GB" w:eastAsia="zh-CN"/>
        </w:rPr>
      </w:pPr>
      <w:r w:rsidRPr="00734AB0">
        <w:rPr>
          <w:sz w:val="21"/>
          <w:lang w:val="en-GB" w:eastAsia="zh-CN"/>
        </w:rPr>
        <w:t>[3] R1-166096, "SLS methodology for MA evaluation in mMTC scenario", Huawei, HiSilicon, August 2016.</w:t>
      </w:r>
    </w:p>
    <w:p w:rsidR="00D302D5" w:rsidRDefault="00734AB0" w:rsidP="00D302D5">
      <w:pPr>
        <w:rPr>
          <w:lang w:val="en-GB" w:eastAsia="zh-CN"/>
        </w:rPr>
      </w:pPr>
      <w:r w:rsidRPr="00734AB0">
        <w:rPr>
          <w:sz w:val="21"/>
          <w:lang w:val="en-GB" w:eastAsia="zh-CN"/>
        </w:rPr>
        <w:t>[4] R1-1608853, “Further UL LLS Results,” RAN1#86bis, Huawei, HiSilicon, Oct. 2016</w:t>
      </w:r>
    </w:p>
    <w:p w:rsidR="00581975" w:rsidRDefault="00581975" w:rsidP="00D302D5">
      <w:pPr>
        <w:rPr>
          <w:lang w:val="en-GB" w:eastAsia="zh-CN"/>
        </w:rPr>
      </w:pPr>
    </w:p>
    <w:p w:rsidR="00D7081C" w:rsidRDefault="00D7081C" w:rsidP="00D302D5">
      <w:pPr>
        <w:rPr>
          <w:lang w:val="en-GB" w:eastAsia="zh-CN"/>
        </w:rPr>
      </w:pPr>
    </w:p>
    <w:p w:rsidR="00734AB0" w:rsidRDefault="003C03F1" w:rsidP="00734AB0">
      <w:pPr>
        <w:pStyle w:val="Heading1"/>
        <w:numPr>
          <w:ilvl w:val="0"/>
          <w:numId w:val="0"/>
        </w:numPr>
        <w:ind w:left="432" w:hanging="432"/>
        <w:rPr>
          <w:lang w:eastAsia="zh-CN"/>
        </w:rPr>
      </w:pPr>
      <w:r w:rsidRPr="003C03F1">
        <w:rPr>
          <w:lang w:eastAsia="zh-CN"/>
        </w:rPr>
        <w:t>Appendix</w:t>
      </w:r>
      <w:r w:rsidR="007841E2">
        <w:rPr>
          <w:rFonts w:hint="eastAsia"/>
          <w:lang w:eastAsia="zh-CN"/>
        </w:rPr>
        <w:t xml:space="preserve"> A: SLS related assumptions (agreements)</w:t>
      </w:r>
    </w:p>
    <w:tbl>
      <w:tblPr>
        <w:tblStyle w:val="TableGrid"/>
        <w:tblW w:w="0" w:type="auto"/>
        <w:tblLook w:val="04A0"/>
      </w:tblPr>
      <w:tblGrid>
        <w:gridCol w:w="2478"/>
        <w:gridCol w:w="7055"/>
      </w:tblGrid>
      <w:tr w:rsidR="00FA3EF3" w:rsidRPr="00FA3EF3" w:rsidTr="005B6D48">
        <w:trPr>
          <w:trHeight w:val="300"/>
        </w:trPr>
        <w:tc>
          <w:tcPr>
            <w:tcW w:w="2478" w:type="dxa"/>
            <w:shd w:val="clear" w:color="auto" w:fill="C6D9F1" w:themeFill="text2" w:themeFillTint="33"/>
            <w:hideMark/>
          </w:tcPr>
          <w:p w:rsidR="00496107" w:rsidRDefault="00FA3EF3">
            <w:pPr>
              <w:pStyle w:val="TAL"/>
              <w:jc w:val="center"/>
              <w:rPr>
                <w:szCs w:val="16"/>
                <w:lang w:eastAsia="zh-CN"/>
              </w:rPr>
            </w:pPr>
            <w:r>
              <w:rPr>
                <w:rFonts w:hint="eastAsia"/>
                <w:lang w:eastAsia="zh-CN"/>
              </w:rPr>
              <w:t xml:space="preserve">Table A1. </w:t>
            </w:r>
            <w:r w:rsidRPr="00FA3EF3">
              <w:rPr>
                <w:lang w:eastAsia="zh-CN"/>
              </w:rPr>
              <w:t xml:space="preserve">SLS parameters for UL mMTC scenario in urban coverage for massive </w:t>
            </w:r>
            <w:proofErr w:type="spellStart"/>
            <w:r w:rsidRPr="00FA3EF3">
              <w:rPr>
                <w:lang w:eastAsia="zh-CN"/>
              </w:rPr>
              <w:t>connection</w:t>
            </w:r>
            <w:r w:rsidR="00734AB0" w:rsidRPr="00734AB0">
              <w:rPr>
                <w:rFonts w:ascii="Times New Roman" w:hAnsi="Times New Roman"/>
                <w:szCs w:val="16"/>
                <w:lang w:eastAsia="zh-CN"/>
              </w:rPr>
              <w:t>Attributes</w:t>
            </w:r>
            <w:proofErr w:type="spellEnd"/>
            <w:r w:rsidR="00734AB0" w:rsidRPr="00734AB0">
              <w:rPr>
                <w:rFonts w:ascii="Times New Roman" w:hAnsi="Times New Roman"/>
                <w:szCs w:val="16"/>
                <w:lang w:eastAsia="zh-CN"/>
              </w:rPr>
              <w:t xml:space="preserve">  </w:t>
            </w:r>
          </w:p>
        </w:tc>
        <w:tc>
          <w:tcPr>
            <w:tcW w:w="7055" w:type="dxa"/>
            <w:shd w:val="clear" w:color="auto" w:fill="C6D9F1" w:themeFill="text2" w:themeFillTint="33"/>
            <w:hideMark/>
          </w:tcPr>
          <w:p w:rsidR="00496107" w:rsidRDefault="00734AB0">
            <w:pPr>
              <w:pStyle w:val="TAL"/>
              <w:jc w:val="center"/>
              <w:rPr>
                <w:szCs w:val="16"/>
                <w:lang w:eastAsia="zh-CN"/>
              </w:rPr>
            </w:pPr>
            <w:r w:rsidRPr="00734AB0">
              <w:rPr>
                <w:rFonts w:ascii="Times New Roman" w:hAnsi="Times New Roman"/>
                <w:szCs w:val="16"/>
                <w:lang w:eastAsia="zh-CN"/>
              </w:rPr>
              <w:t xml:space="preserve">Values or assumptions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Layout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Single layer - Macro layer: Hex. Grid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Inter-BS distance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1732m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Carrier frequency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700MHz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Simulation bandwidth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Companies report simulation bandwidth used in evaluation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Channel model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3D Uma. Take 5GCM output into account if applicable.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Tx power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UE: Max 23dBm or optional 10dBm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BS antenna configuration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Rx: 2 and 4 ports (8 as optional)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BS antenna pattern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Follow the modeling of TR36.873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BS antenna height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25m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BS antenna tilt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Companies report tilt  </w:t>
            </w:r>
          </w:p>
        </w:tc>
      </w:tr>
      <w:tr w:rsidR="00FA3EF3" w:rsidRPr="00FA3EF3" w:rsidTr="005B6D48">
        <w:trPr>
          <w:trHeight w:val="540"/>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BS antenna element gain + connector loss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8 dBi, including 3dB cable loss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BS receiver noise figure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5 dB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UE antenna elements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1Tx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UE antenna height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1.5m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UE antenna gain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-4dBi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Traffic model  </w:t>
            </w:r>
          </w:p>
        </w:tc>
        <w:tc>
          <w:tcPr>
            <w:tcW w:w="7055" w:type="dxa"/>
            <w:tcBorders>
              <w:bottom w:val="single" w:sz="4" w:space="0" w:color="auto"/>
            </w:tcBorders>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Non-full buffer small packet. Consider future trend of mMTC traffic  </w:t>
            </w:r>
          </w:p>
        </w:tc>
      </w:tr>
      <w:tr w:rsidR="00FA3EF3" w:rsidRPr="00FA3EF3" w:rsidTr="005B6D48">
        <w:trPr>
          <w:trHeight w:val="285"/>
        </w:trPr>
        <w:tc>
          <w:tcPr>
            <w:tcW w:w="2478" w:type="dxa"/>
            <w:vMerge w:val="restart"/>
            <w:hideMark/>
          </w:tcPr>
          <w:p w:rsidR="00496107" w:rsidRDefault="00734AB0">
            <w:pPr>
              <w:pStyle w:val="TAL"/>
              <w:jc w:val="center"/>
              <w:rPr>
                <w:b/>
                <w:bCs/>
                <w:kern w:val="2"/>
                <w:szCs w:val="16"/>
                <w:lang w:eastAsia="zh-CN"/>
              </w:rPr>
            </w:pPr>
            <w:r w:rsidRPr="00734AB0">
              <w:rPr>
                <w:rFonts w:ascii="Times New Roman" w:hAnsi="Times New Roman"/>
                <w:bCs/>
                <w:szCs w:val="16"/>
                <w:lang w:eastAsia="zh-CN"/>
              </w:rPr>
              <w:t xml:space="preserve">UE distribution  </w:t>
            </w:r>
          </w:p>
        </w:tc>
        <w:tc>
          <w:tcPr>
            <w:tcW w:w="7055" w:type="dxa"/>
            <w:tcBorders>
              <w:bottom w:val="nil"/>
            </w:tcBorders>
            <w:hideMark/>
          </w:tcPr>
          <w:p w:rsidR="00496107" w:rsidRDefault="00734AB0">
            <w:pPr>
              <w:pStyle w:val="TAL"/>
              <w:jc w:val="center"/>
              <w:rPr>
                <w:b/>
                <w:bCs/>
                <w:kern w:val="2"/>
                <w:szCs w:val="16"/>
                <w:lang w:eastAsia="zh-CN"/>
              </w:rPr>
            </w:pPr>
            <w:r w:rsidRPr="00734AB0">
              <w:rPr>
                <w:rFonts w:ascii="Times New Roman" w:hAnsi="Times New Roman"/>
                <w:bCs/>
                <w:szCs w:val="16"/>
                <w:lang w:eastAsia="zh-CN"/>
              </w:rPr>
              <w:t xml:space="preserve">20% of users are outdoor in cars (100km/h) or 20% of users are outdoors (3km/h) </w:t>
            </w:r>
          </w:p>
        </w:tc>
      </w:tr>
      <w:tr w:rsidR="00FA3EF3" w:rsidRPr="00FA3EF3" w:rsidTr="005B6D48">
        <w:trPr>
          <w:trHeight w:val="285"/>
        </w:trPr>
        <w:tc>
          <w:tcPr>
            <w:tcW w:w="2478" w:type="dxa"/>
            <w:vMerge/>
            <w:hideMark/>
          </w:tcPr>
          <w:p w:rsidR="00496107" w:rsidRDefault="00496107">
            <w:pPr>
              <w:pStyle w:val="TAL"/>
              <w:jc w:val="center"/>
              <w:rPr>
                <w:bCs/>
                <w:szCs w:val="16"/>
                <w:lang w:eastAsia="zh-CN"/>
              </w:rPr>
            </w:pPr>
          </w:p>
        </w:tc>
        <w:tc>
          <w:tcPr>
            <w:tcW w:w="7055" w:type="dxa"/>
            <w:tcBorders>
              <w:top w:val="nil"/>
              <w:bottom w:val="nil"/>
            </w:tcBorders>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80% of users are indoor (3km/h)  </w:t>
            </w:r>
          </w:p>
        </w:tc>
      </w:tr>
      <w:tr w:rsidR="00FA3EF3" w:rsidRPr="00FA3EF3" w:rsidTr="005B6D48">
        <w:trPr>
          <w:trHeight w:val="285"/>
        </w:trPr>
        <w:tc>
          <w:tcPr>
            <w:tcW w:w="2478" w:type="dxa"/>
            <w:vMerge/>
            <w:hideMark/>
          </w:tcPr>
          <w:p w:rsidR="00496107" w:rsidRDefault="00496107">
            <w:pPr>
              <w:pStyle w:val="TAL"/>
              <w:jc w:val="center"/>
              <w:rPr>
                <w:bCs/>
                <w:szCs w:val="16"/>
                <w:lang w:eastAsia="zh-CN"/>
              </w:rPr>
            </w:pPr>
          </w:p>
        </w:tc>
        <w:tc>
          <w:tcPr>
            <w:tcW w:w="7055" w:type="dxa"/>
            <w:tcBorders>
              <w:top w:val="nil"/>
            </w:tcBorders>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Users dropped uniformly in entire cell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BS receiver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MMSE-IRC as baseline, Advanced receiver is not precluded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UL power control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Companies report power control scheme  </w:t>
            </w:r>
          </w:p>
        </w:tc>
      </w:tr>
      <w:tr w:rsidR="00FA3EF3" w:rsidRPr="00FA3EF3" w:rsidTr="005B6D48">
        <w:trPr>
          <w:trHeight w:val="285"/>
        </w:trPr>
        <w:tc>
          <w:tcPr>
            <w:tcW w:w="2478"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Channel estimation </w:t>
            </w:r>
          </w:p>
        </w:tc>
        <w:tc>
          <w:tcPr>
            <w:tcW w:w="7055" w:type="dxa"/>
            <w:hideMark/>
          </w:tcPr>
          <w:p w:rsidR="00496107" w:rsidRDefault="00734AB0">
            <w:pPr>
              <w:pStyle w:val="TAL"/>
              <w:jc w:val="center"/>
              <w:rPr>
                <w:bCs/>
                <w:szCs w:val="16"/>
                <w:lang w:eastAsia="zh-CN"/>
              </w:rPr>
            </w:pPr>
            <w:r w:rsidRPr="00734AB0">
              <w:rPr>
                <w:rFonts w:ascii="Times New Roman" w:hAnsi="Times New Roman"/>
                <w:bCs/>
                <w:szCs w:val="16"/>
                <w:lang w:eastAsia="zh-CN"/>
              </w:rPr>
              <w:t xml:space="preserve">Realistic </w:t>
            </w:r>
          </w:p>
        </w:tc>
      </w:tr>
      <w:tr w:rsidR="00FA3EF3" w:rsidRPr="00FA3EF3" w:rsidTr="005B6D48">
        <w:trPr>
          <w:trHeight w:val="615"/>
        </w:trPr>
        <w:tc>
          <w:tcPr>
            <w:tcW w:w="9533" w:type="dxa"/>
            <w:gridSpan w:val="2"/>
            <w:hideMark/>
          </w:tcPr>
          <w:p w:rsidR="00496107" w:rsidRDefault="00734AB0">
            <w:pPr>
              <w:pStyle w:val="TAL"/>
              <w:rPr>
                <w:bCs/>
                <w:szCs w:val="16"/>
                <w:lang w:eastAsia="zh-CN"/>
              </w:rPr>
            </w:pPr>
            <w:r w:rsidRPr="00734AB0">
              <w:rPr>
                <w:rFonts w:ascii="Times New Roman" w:hAnsi="Times New Roman"/>
                <w:bCs/>
                <w:szCs w:val="16"/>
                <w:lang w:eastAsia="zh-CN"/>
              </w:rPr>
              <w:t>Notes: The same table is also agreed to be used for general assumption for mMTC for UL</w:t>
            </w:r>
            <w:r w:rsidRPr="00734AB0">
              <w:rPr>
                <w:rFonts w:ascii="Times New Roman" w:hAnsi="Times New Roman"/>
                <w:bCs/>
                <w:szCs w:val="16"/>
                <w:lang w:eastAsia="zh-CN"/>
              </w:rPr>
              <w:br/>
              <w:t xml:space="preserve">Additionally, it was agreed to additionally define the minimum packet size is [20] bytes </w:t>
            </w:r>
          </w:p>
        </w:tc>
      </w:tr>
    </w:tbl>
    <w:p w:rsidR="007841E2" w:rsidRDefault="007841E2" w:rsidP="00D302D5">
      <w:pPr>
        <w:rPr>
          <w:lang w:eastAsia="zh-CN"/>
        </w:rPr>
      </w:pPr>
    </w:p>
    <w:p w:rsidR="00496107" w:rsidRDefault="00FA3EF3">
      <w:pPr>
        <w:jc w:val="center"/>
        <w:rPr>
          <w:lang w:eastAsia="zh-CN"/>
        </w:rPr>
      </w:pPr>
      <w:bookmarkStart w:id="8" w:name="OLE_LINK18"/>
      <w:bookmarkStart w:id="9" w:name="OLE_LINK19"/>
      <w:r>
        <w:rPr>
          <w:rFonts w:hint="eastAsia"/>
          <w:lang w:eastAsia="zh-CN"/>
        </w:rPr>
        <w:t>Table A2</w:t>
      </w:r>
      <w:bookmarkEnd w:id="8"/>
      <w:bookmarkEnd w:id="9"/>
      <w:r>
        <w:rPr>
          <w:rFonts w:hint="eastAsia"/>
          <w:lang w:eastAsia="zh-CN"/>
        </w:rPr>
        <w:t xml:space="preserve">. </w:t>
      </w:r>
      <w:r w:rsidRPr="00FA3EF3">
        <w:rPr>
          <w:lang w:eastAsia="zh-CN"/>
        </w:rPr>
        <w:t>UL traffic model for mMTC applied to MA</w:t>
      </w:r>
    </w:p>
    <w:tbl>
      <w:tblPr>
        <w:tblW w:w="9199" w:type="dxa"/>
        <w:tblInd w:w="123" w:type="dxa"/>
        <w:tblLook w:val="04A0"/>
      </w:tblPr>
      <w:tblGrid>
        <w:gridCol w:w="2820"/>
        <w:gridCol w:w="6379"/>
      </w:tblGrid>
      <w:tr w:rsidR="00FA3EF3" w:rsidRPr="00926F88" w:rsidTr="00A40951">
        <w:trPr>
          <w:trHeight w:val="172"/>
        </w:trPr>
        <w:tc>
          <w:tcPr>
            <w:tcW w:w="2820" w:type="dxa"/>
            <w:tcBorders>
              <w:top w:val="single" w:sz="4" w:space="0" w:color="auto"/>
              <w:left w:val="single" w:sz="4" w:space="0" w:color="000000"/>
              <w:bottom w:val="single" w:sz="4" w:space="0" w:color="000000"/>
              <w:right w:val="single" w:sz="4" w:space="0" w:color="000000"/>
            </w:tcBorders>
            <w:shd w:val="clear" w:color="auto" w:fill="C6D9F1" w:themeFill="text2" w:themeFillTint="33"/>
          </w:tcPr>
          <w:p w:rsidR="00FA3EF3" w:rsidRPr="007C4790" w:rsidRDefault="00FA3EF3" w:rsidP="00A40951">
            <w:pPr>
              <w:pStyle w:val="TAL"/>
              <w:jc w:val="center"/>
              <w:rPr>
                <w:rFonts w:ascii="Times New Roman" w:hAnsi="Times New Roman"/>
                <w:bCs/>
                <w:szCs w:val="16"/>
                <w:lang w:eastAsia="zh-CN"/>
              </w:rPr>
            </w:pPr>
            <w:r w:rsidRPr="000F4FF7">
              <w:rPr>
                <w:rFonts w:ascii="Times New Roman" w:hAnsi="Times New Roman"/>
                <w:szCs w:val="16"/>
                <w:lang w:eastAsia="zh-CN"/>
              </w:rPr>
              <w:lastRenderedPageBreak/>
              <w:t>Attributes</w:t>
            </w:r>
          </w:p>
        </w:tc>
        <w:tc>
          <w:tcPr>
            <w:tcW w:w="6379" w:type="dxa"/>
            <w:tcBorders>
              <w:top w:val="single" w:sz="4" w:space="0" w:color="auto"/>
              <w:left w:val="nil"/>
              <w:bottom w:val="single" w:sz="4" w:space="0" w:color="000000"/>
              <w:right w:val="single" w:sz="4" w:space="0" w:color="000000"/>
            </w:tcBorders>
            <w:shd w:val="clear" w:color="auto" w:fill="C6D9F1" w:themeFill="text2" w:themeFillTint="33"/>
          </w:tcPr>
          <w:p w:rsidR="00FA3EF3" w:rsidRPr="0072624B" w:rsidRDefault="00FA3EF3" w:rsidP="00A40951">
            <w:pPr>
              <w:pStyle w:val="TAL"/>
              <w:jc w:val="center"/>
              <w:rPr>
                <w:rFonts w:ascii="Times New Roman" w:hAnsi="Times New Roman"/>
                <w:szCs w:val="16"/>
                <w:lang w:eastAsia="zh-CN"/>
              </w:rPr>
            </w:pPr>
            <w:r w:rsidRPr="000F4FF7">
              <w:rPr>
                <w:rFonts w:ascii="Times New Roman" w:hAnsi="Times New Roman"/>
                <w:szCs w:val="16"/>
                <w:lang w:eastAsia="zh-CN"/>
              </w:rPr>
              <w:t>Values or assumptions</w:t>
            </w:r>
          </w:p>
        </w:tc>
      </w:tr>
      <w:tr w:rsidR="00FA3EF3" w:rsidRPr="00926F88" w:rsidTr="00A40951">
        <w:trPr>
          <w:trHeight w:val="285"/>
        </w:trPr>
        <w:tc>
          <w:tcPr>
            <w:tcW w:w="2820" w:type="dxa"/>
            <w:tcBorders>
              <w:top w:val="nil"/>
              <w:left w:val="single" w:sz="4" w:space="0" w:color="000000"/>
              <w:bottom w:val="single" w:sz="4" w:space="0" w:color="000000"/>
              <w:right w:val="single" w:sz="4" w:space="0" w:color="000000"/>
            </w:tcBorders>
            <w:shd w:val="clear" w:color="auto" w:fill="auto"/>
            <w:hideMark/>
          </w:tcPr>
          <w:p w:rsidR="00FA3EF3" w:rsidRPr="00B11F8D" w:rsidRDefault="00FA3EF3" w:rsidP="00A40951">
            <w:pPr>
              <w:pStyle w:val="TAL"/>
              <w:jc w:val="center"/>
              <w:rPr>
                <w:rFonts w:ascii="Times New Roman" w:hAnsi="Times New Roman"/>
                <w:bCs/>
                <w:szCs w:val="16"/>
                <w:lang w:eastAsia="zh-CN"/>
              </w:rPr>
            </w:pPr>
            <w:r w:rsidRPr="00B11F8D">
              <w:rPr>
                <w:rFonts w:ascii="Times New Roman" w:hAnsi="Times New Roman"/>
                <w:bCs/>
                <w:szCs w:val="16"/>
                <w:lang w:eastAsia="zh-CN"/>
              </w:rPr>
              <w:t xml:space="preserve">Data packet arrival rate per UE </w:t>
            </w:r>
          </w:p>
        </w:tc>
        <w:tc>
          <w:tcPr>
            <w:tcW w:w="6379" w:type="dxa"/>
            <w:tcBorders>
              <w:top w:val="nil"/>
              <w:left w:val="nil"/>
              <w:bottom w:val="single" w:sz="4" w:space="0" w:color="000000"/>
              <w:right w:val="single" w:sz="4" w:space="0" w:color="000000"/>
            </w:tcBorders>
            <w:shd w:val="clear" w:color="auto" w:fill="auto"/>
            <w:vAlign w:val="center"/>
            <w:hideMark/>
          </w:tcPr>
          <w:p w:rsidR="00FA3EF3" w:rsidRPr="00B11F8D" w:rsidRDefault="00FA3EF3" w:rsidP="00A40951">
            <w:pPr>
              <w:pStyle w:val="TAL"/>
              <w:jc w:val="center"/>
              <w:rPr>
                <w:rFonts w:ascii="Times New Roman" w:hAnsi="Times New Roman"/>
                <w:szCs w:val="16"/>
                <w:lang w:eastAsia="zh-CN"/>
              </w:rPr>
            </w:pPr>
            <w:r w:rsidRPr="00B11F8D">
              <w:rPr>
                <w:rFonts w:ascii="Times New Roman" w:hAnsi="Times New Roman"/>
                <w:szCs w:val="16"/>
                <w:lang w:eastAsia="zh-CN"/>
              </w:rPr>
              <w:t xml:space="preserve">Poisson arrival with arrival rate  λ </w:t>
            </w:r>
          </w:p>
        </w:tc>
      </w:tr>
      <w:tr w:rsidR="00FA3EF3" w:rsidRPr="00926F88" w:rsidTr="00A40951">
        <w:trPr>
          <w:trHeight w:val="285"/>
        </w:trPr>
        <w:tc>
          <w:tcPr>
            <w:tcW w:w="2820" w:type="dxa"/>
            <w:tcBorders>
              <w:top w:val="nil"/>
              <w:left w:val="single" w:sz="4" w:space="0" w:color="000000"/>
              <w:bottom w:val="single" w:sz="4" w:space="0" w:color="000000"/>
              <w:right w:val="single" w:sz="4" w:space="0" w:color="000000"/>
            </w:tcBorders>
            <w:shd w:val="clear" w:color="auto" w:fill="auto"/>
            <w:hideMark/>
          </w:tcPr>
          <w:p w:rsidR="00FA3EF3" w:rsidRPr="00B11F8D" w:rsidRDefault="00FA3EF3" w:rsidP="00A40951">
            <w:pPr>
              <w:pStyle w:val="TAL"/>
              <w:jc w:val="center"/>
              <w:rPr>
                <w:rFonts w:ascii="Times New Roman" w:hAnsi="Times New Roman"/>
                <w:bCs/>
                <w:szCs w:val="16"/>
                <w:lang w:eastAsia="zh-CN"/>
              </w:rPr>
            </w:pPr>
            <w:r w:rsidRPr="00B11F8D">
              <w:rPr>
                <w:rFonts w:ascii="Times New Roman" w:hAnsi="Times New Roman"/>
                <w:bCs/>
                <w:szCs w:val="16"/>
                <w:lang w:eastAsia="zh-CN"/>
              </w:rPr>
              <w:t xml:space="preserve">Number of UEs per cell </w:t>
            </w:r>
          </w:p>
        </w:tc>
        <w:tc>
          <w:tcPr>
            <w:tcW w:w="6379" w:type="dxa"/>
            <w:tcBorders>
              <w:top w:val="nil"/>
              <w:left w:val="nil"/>
              <w:bottom w:val="single" w:sz="4" w:space="0" w:color="000000"/>
              <w:right w:val="single" w:sz="4" w:space="0" w:color="000000"/>
            </w:tcBorders>
            <w:shd w:val="clear" w:color="auto" w:fill="auto"/>
            <w:vAlign w:val="center"/>
            <w:hideMark/>
          </w:tcPr>
          <w:p w:rsidR="00FA3EF3" w:rsidRPr="00B11F8D" w:rsidRDefault="00FA3EF3" w:rsidP="00A40951">
            <w:pPr>
              <w:pStyle w:val="TAL"/>
              <w:jc w:val="center"/>
              <w:rPr>
                <w:rFonts w:ascii="Times New Roman" w:hAnsi="Times New Roman"/>
                <w:bCs/>
                <w:szCs w:val="16"/>
                <w:lang w:eastAsia="zh-CN"/>
              </w:rPr>
            </w:pPr>
            <w:r w:rsidRPr="00B11F8D">
              <w:rPr>
                <w:rFonts w:ascii="Times New Roman" w:hAnsi="Times New Roman"/>
                <w:bCs/>
                <w:szCs w:val="16"/>
                <w:lang w:eastAsia="zh-CN"/>
              </w:rPr>
              <w:t xml:space="preserve">Companies report the number of UEs per cell  </w:t>
            </w:r>
          </w:p>
        </w:tc>
      </w:tr>
      <w:tr w:rsidR="00FA3EF3" w:rsidRPr="00926F88" w:rsidTr="00A40951">
        <w:trPr>
          <w:trHeight w:val="285"/>
        </w:trPr>
        <w:tc>
          <w:tcPr>
            <w:tcW w:w="2820" w:type="dxa"/>
            <w:vMerge w:val="restart"/>
            <w:tcBorders>
              <w:top w:val="nil"/>
              <w:left w:val="single" w:sz="4" w:space="0" w:color="000000"/>
              <w:bottom w:val="nil"/>
              <w:right w:val="single" w:sz="4" w:space="0" w:color="000000"/>
            </w:tcBorders>
            <w:shd w:val="clear" w:color="auto" w:fill="auto"/>
            <w:hideMark/>
          </w:tcPr>
          <w:p w:rsidR="00FA3EF3" w:rsidRPr="00B11F8D" w:rsidRDefault="00FA3EF3" w:rsidP="00A40951">
            <w:pPr>
              <w:pStyle w:val="TAL"/>
              <w:jc w:val="center"/>
              <w:rPr>
                <w:rFonts w:ascii="Times New Roman" w:hAnsi="Times New Roman"/>
                <w:bCs/>
                <w:szCs w:val="16"/>
                <w:lang w:eastAsia="zh-CN"/>
              </w:rPr>
            </w:pPr>
            <w:r w:rsidRPr="00B11F8D">
              <w:rPr>
                <w:rFonts w:ascii="Times New Roman" w:hAnsi="Times New Roman"/>
                <w:bCs/>
                <w:szCs w:val="16"/>
                <w:lang w:eastAsia="zh-CN"/>
              </w:rPr>
              <w:t xml:space="preserve">Packet size </w:t>
            </w:r>
          </w:p>
        </w:tc>
        <w:tc>
          <w:tcPr>
            <w:tcW w:w="6379" w:type="dxa"/>
            <w:tcBorders>
              <w:top w:val="nil"/>
              <w:left w:val="nil"/>
              <w:bottom w:val="nil"/>
              <w:right w:val="single" w:sz="4" w:space="0" w:color="000000"/>
            </w:tcBorders>
            <w:shd w:val="clear" w:color="auto" w:fill="auto"/>
            <w:hideMark/>
          </w:tcPr>
          <w:p w:rsidR="00FA3EF3" w:rsidRPr="00B11F8D" w:rsidRDefault="00FA3EF3" w:rsidP="00A40951">
            <w:pPr>
              <w:pStyle w:val="TAL"/>
              <w:jc w:val="center"/>
              <w:rPr>
                <w:bCs/>
                <w:szCs w:val="16"/>
                <w:lang w:eastAsia="zh-CN"/>
              </w:rPr>
            </w:pPr>
            <w:r w:rsidRPr="00B11F8D">
              <w:rPr>
                <w:rFonts w:ascii="Times New Roman" w:hAnsi="Times New Roman"/>
                <w:bCs/>
                <w:szCs w:val="16"/>
                <w:lang w:eastAsia="zh-CN"/>
              </w:rPr>
              <w:t xml:space="preserve">•  Option 1: Follow TR45.820 </w:t>
            </w:r>
          </w:p>
        </w:tc>
      </w:tr>
      <w:tr w:rsidR="00FA3EF3" w:rsidRPr="00926F88" w:rsidTr="00A40951">
        <w:trPr>
          <w:trHeight w:val="285"/>
        </w:trPr>
        <w:tc>
          <w:tcPr>
            <w:tcW w:w="2820" w:type="dxa"/>
            <w:vMerge/>
            <w:tcBorders>
              <w:top w:val="nil"/>
              <w:left w:val="single" w:sz="4" w:space="0" w:color="000000"/>
              <w:bottom w:val="nil"/>
              <w:right w:val="single" w:sz="4" w:space="0" w:color="000000"/>
            </w:tcBorders>
            <w:shd w:val="clear" w:color="auto" w:fill="auto"/>
            <w:vAlign w:val="center"/>
            <w:hideMark/>
          </w:tcPr>
          <w:p w:rsidR="00FA3EF3" w:rsidRPr="00B11F8D" w:rsidRDefault="00FA3EF3" w:rsidP="00A40951">
            <w:pPr>
              <w:pStyle w:val="TAL"/>
              <w:jc w:val="center"/>
              <w:rPr>
                <w:rFonts w:ascii="Times New Roman" w:hAnsi="Times New Roman"/>
                <w:bCs/>
                <w:szCs w:val="16"/>
                <w:lang w:eastAsia="zh-CN"/>
              </w:rPr>
            </w:pPr>
          </w:p>
        </w:tc>
        <w:tc>
          <w:tcPr>
            <w:tcW w:w="6379" w:type="dxa"/>
            <w:tcBorders>
              <w:top w:val="nil"/>
              <w:left w:val="nil"/>
              <w:bottom w:val="nil"/>
              <w:right w:val="single" w:sz="4" w:space="0" w:color="000000"/>
            </w:tcBorders>
            <w:shd w:val="clear" w:color="auto" w:fill="auto"/>
            <w:hideMark/>
          </w:tcPr>
          <w:p w:rsidR="00FA3EF3" w:rsidRPr="00B11F8D" w:rsidRDefault="00FA3EF3" w:rsidP="00A40951">
            <w:pPr>
              <w:pStyle w:val="TAL"/>
              <w:jc w:val="center"/>
              <w:rPr>
                <w:bCs/>
                <w:szCs w:val="16"/>
                <w:lang w:eastAsia="zh-CN"/>
              </w:rPr>
            </w:pPr>
            <w:r w:rsidRPr="00B11F8D">
              <w:rPr>
                <w:rFonts w:ascii="Times New Roman" w:hAnsi="Times New Roman"/>
                <w:bCs/>
                <w:szCs w:val="16"/>
                <w:lang w:eastAsia="zh-CN"/>
              </w:rPr>
              <w:t xml:space="preserve">•  Option 2: Fix 40 Bytes </w:t>
            </w:r>
          </w:p>
        </w:tc>
      </w:tr>
      <w:tr w:rsidR="00FA3EF3" w:rsidRPr="00926F88" w:rsidTr="00A40951">
        <w:trPr>
          <w:trHeight w:val="540"/>
        </w:trPr>
        <w:tc>
          <w:tcPr>
            <w:tcW w:w="2820" w:type="dxa"/>
            <w:vMerge/>
            <w:tcBorders>
              <w:top w:val="nil"/>
              <w:left w:val="single" w:sz="4" w:space="0" w:color="000000"/>
              <w:bottom w:val="nil"/>
              <w:right w:val="single" w:sz="4" w:space="0" w:color="000000"/>
            </w:tcBorders>
            <w:shd w:val="clear" w:color="auto" w:fill="auto"/>
            <w:vAlign w:val="center"/>
            <w:hideMark/>
          </w:tcPr>
          <w:p w:rsidR="00FA3EF3" w:rsidRPr="00B11F8D" w:rsidRDefault="00FA3EF3" w:rsidP="00A40951">
            <w:pPr>
              <w:pStyle w:val="TAL"/>
              <w:jc w:val="center"/>
              <w:rPr>
                <w:rFonts w:ascii="Times New Roman" w:hAnsi="Times New Roman"/>
                <w:bCs/>
                <w:szCs w:val="16"/>
                <w:lang w:eastAsia="zh-CN"/>
              </w:rPr>
            </w:pPr>
          </w:p>
        </w:tc>
        <w:tc>
          <w:tcPr>
            <w:tcW w:w="6379" w:type="dxa"/>
            <w:tcBorders>
              <w:top w:val="nil"/>
              <w:left w:val="nil"/>
              <w:bottom w:val="nil"/>
              <w:right w:val="single" w:sz="4" w:space="0" w:color="000000"/>
            </w:tcBorders>
            <w:shd w:val="clear" w:color="auto" w:fill="auto"/>
            <w:hideMark/>
          </w:tcPr>
          <w:p w:rsidR="00FA3EF3" w:rsidRPr="00B11F8D" w:rsidRDefault="00FA3EF3" w:rsidP="00FA3EF3">
            <w:pPr>
              <w:pStyle w:val="TAL"/>
              <w:jc w:val="center"/>
              <w:rPr>
                <w:bCs/>
                <w:szCs w:val="16"/>
                <w:lang w:eastAsia="zh-CN"/>
              </w:rPr>
            </w:pPr>
            <w:r w:rsidRPr="00B11F8D">
              <w:rPr>
                <w:rFonts w:ascii="Times New Roman" w:hAnsi="Times New Roman"/>
                <w:bCs/>
                <w:szCs w:val="16"/>
                <w:lang w:eastAsia="zh-CN"/>
              </w:rPr>
              <w:t>Companies report the option used, but are encouraged to evaluate both options. Decide on which option(s) is used to draw the conclusion of MA at RAN1#86bis meeting. Companies report details on packet segmentation assumption.</w:t>
            </w:r>
          </w:p>
        </w:tc>
      </w:tr>
      <w:tr w:rsidR="00FA3EF3" w:rsidRPr="00926F88" w:rsidTr="00A40951">
        <w:trPr>
          <w:trHeight w:val="285"/>
        </w:trPr>
        <w:tc>
          <w:tcPr>
            <w:tcW w:w="2820" w:type="dxa"/>
            <w:tcBorders>
              <w:top w:val="single" w:sz="4" w:space="0" w:color="000000"/>
              <w:left w:val="single" w:sz="4" w:space="0" w:color="000000"/>
              <w:bottom w:val="single" w:sz="4" w:space="0" w:color="000000"/>
              <w:right w:val="single" w:sz="4" w:space="0" w:color="000000"/>
            </w:tcBorders>
            <w:shd w:val="clear" w:color="auto" w:fill="auto"/>
            <w:hideMark/>
          </w:tcPr>
          <w:p w:rsidR="00FA3EF3" w:rsidRPr="00B11F8D" w:rsidRDefault="00FA3EF3" w:rsidP="00A40951">
            <w:pPr>
              <w:pStyle w:val="TAL"/>
              <w:jc w:val="center"/>
              <w:rPr>
                <w:rFonts w:ascii="Times New Roman" w:hAnsi="Times New Roman"/>
                <w:bCs/>
                <w:szCs w:val="16"/>
                <w:lang w:eastAsia="zh-CN"/>
              </w:rPr>
            </w:pPr>
            <w:r w:rsidRPr="00B11F8D">
              <w:rPr>
                <w:rFonts w:ascii="Times New Roman" w:hAnsi="Times New Roman"/>
                <w:bCs/>
                <w:szCs w:val="16"/>
                <w:lang w:eastAsia="zh-CN"/>
              </w:rPr>
              <w:t xml:space="preserve">Simulation Bandwidth  </w:t>
            </w:r>
          </w:p>
        </w:tc>
        <w:tc>
          <w:tcPr>
            <w:tcW w:w="6379" w:type="dxa"/>
            <w:tcBorders>
              <w:top w:val="single" w:sz="4" w:space="0" w:color="000000"/>
              <w:left w:val="nil"/>
              <w:bottom w:val="single" w:sz="4" w:space="0" w:color="000000"/>
              <w:right w:val="single" w:sz="4" w:space="0" w:color="000000"/>
            </w:tcBorders>
            <w:shd w:val="clear" w:color="auto" w:fill="auto"/>
            <w:vAlign w:val="center"/>
            <w:hideMark/>
          </w:tcPr>
          <w:p w:rsidR="00FA3EF3" w:rsidRPr="00B11F8D" w:rsidRDefault="00FA3EF3" w:rsidP="00A40951">
            <w:pPr>
              <w:pStyle w:val="TAL"/>
              <w:jc w:val="center"/>
              <w:rPr>
                <w:rFonts w:ascii="Times New Roman" w:hAnsi="Times New Roman"/>
                <w:bCs/>
                <w:szCs w:val="16"/>
                <w:lang w:eastAsia="zh-CN"/>
              </w:rPr>
            </w:pPr>
            <w:r w:rsidRPr="00B11F8D">
              <w:rPr>
                <w:rFonts w:ascii="Times New Roman" w:hAnsi="Times New Roman"/>
                <w:bCs/>
                <w:szCs w:val="16"/>
                <w:lang w:eastAsia="zh-CN"/>
              </w:rPr>
              <w:t>Companies report the simulation bandwidth</w:t>
            </w:r>
          </w:p>
        </w:tc>
      </w:tr>
      <w:tr w:rsidR="00FA3EF3" w:rsidRPr="00926F88" w:rsidTr="00A40951">
        <w:trPr>
          <w:trHeight w:val="540"/>
        </w:trPr>
        <w:tc>
          <w:tcPr>
            <w:tcW w:w="2820" w:type="dxa"/>
            <w:vMerge w:val="restart"/>
            <w:tcBorders>
              <w:top w:val="nil"/>
              <w:left w:val="single" w:sz="4" w:space="0" w:color="000000"/>
              <w:bottom w:val="single" w:sz="4" w:space="0" w:color="000000"/>
              <w:right w:val="single" w:sz="4" w:space="0" w:color="000000"/>
            </w:tcBorders>
            <w:shd w:val="clear" w:color="auto" w:fill="auto"/>
            <w:hideMark/>
          </w:tcPr>
          <w:p w:rsidR="00FA3EF3" w:rsidRPr="00B11F8D" w:rsidRDefault="00FA3EF3" w:rsidP="00A40951">
            <w:pPr>
              <w:pStyle w:val="TAL"/>
              <w:jc w:val="center"/>
              <w:rPr>
                <w:rFonts w:ascii="Times New Roman" w:hAnsi="Times New Roman"/>
                <w:bCs/>
                <w:szCs w:val="16"/>
                <w:lang w:eastAsia="zh-CN"/>
              </w:rPr>
            </w:pPr>
            <w:r w:rsidRPr="00B11F8D">
              <w:rPr>
                <w:rFonts w:ascii="Times New Roman" w:hAnsi="Times New Roman"/>
                <w:bCs/>
                <w:szCs w:val="16"/>
                <w:lang w:eastAsia="zh-CN"/>
              </w:rPr>
              <w:t xml:space="preserve">Target packet drop rate </w:t>
            </w:r>
          </w:p>
        </w:tc>
        <w:tc>
          <w:tcPr>
            <w:tcW w:w="6379" w:type="dxa"/>
            <w:tcBorders>
              <w:top w:val="nil"/>
              <w:left w:val="nil"/>
              <w:bottom w:val="nil"/>
              <w:right w:val="single" w:sz="4" w:space="0" w:color="000000"/>
            </w:tcBorders>
            <w:shd w:val="clear" w:color="auto" w:fill="auto"/>
            <w:hideMark/>
          </w:tcPr>
          <w:p w:rsidR="00FA3EF3" w:rsidRDefault="00FA3EF3" w:rsidP="00A40951">
            <w:pPr>
              <w:pStyle w:val="TAL"/>
              <w:jc w:val="center"/>
              <w:rPr>
                <w:rFonts w:ascii="Times New Roman" w:eastAsiaTheme="minorEastAsia" w:hAnsi="Times New Roman"/>
                <w:bCs/>
                <w:szCs w:val="16"/>
                <w:lang w:eastAsia="zh-CN"/>
              </w:rPr>
            </w:pPr>
            <w:r>
              <w:rPr>
                <w:rFonts w:ascii="Times New Roman" w:eastAsiaTheme="minorEastAsia" w:hAnsi="Times New Roman" w:hint="eastAsia"/>
                <w:bCs/>
                <w:szCs w:val="16"/>
                <w:lang w:eastAsia="zh-CN"/>
              </w:rPr>
              <w:t>0.01</w:t>
            </w:r>
          </w:p>
          <w:p w:rsidR="00FA3EF3" w:rsidRPr="00B11F8D" w:rsidRDefault="00FA3EF3" w:rsidP="00A40951">
            <w:pPr>
              <w:pStyle w:val="TAL"/>
              <w:jc w:val="center"/>
              <w:rPr>
                <w:bCs/>
                <w:szCs w:val="16"/>
                <w:lang w:eastAsia="zh-CN"/>
              </w:rPr>
            </w:pPr>
            <w:r w:rsidRPr="00B11F8D">
              <w:rPr>
                <w:rFonts w:ascii="Times New Roman" w:hAnsi="Times New Roman"/>
                <w:bCs/>
                <w:szCs w:val="16"/>
                <w:lang w:eastAsia="zh-CN"/>
              </w:rPr>
              <w:t xml:space="preserve">•  Packet drop rate = (Number of packet in outage) / (number of generated packets), where a packet is in outage if this packet failed to be successfully received by destination receiver beyond “Packet dropping timer” </w:t>
            </w:r>
          </w:p>
        </w:tc>
      </w:tr>
      <w:tr w:rsidR="00FA3EF3" w:rsidRPr="00926F88" w:rsidTr="00A40951">
        <w:trPr>
          <w:trHeight w:val="285"/>
        </w:trPr>
        <w:tc>
          <w:tcPr>
            <w:tcW w:w="2820" w:type="dxa"/>
            <w:vMerge/>
            <w:tcBorders>
              <w:top w:val="nil"/>
              <w:left w:val="single" w:sz="4" w:space="0" w:color="000000"/>
              <w:bottom w:val="single" w:sz="4" w:space="0" w:color="000000"/>
              <w:right w:val="single" w:sz="4" w:space="0" w:color="000000"/>
            </w:tcBorders>
            <w:shd w:val="clear" w:color="auto" w:fill="auto"/>
            <w:vAlign w:val="center"/>
            <w:hideMark/>
          </w:tcPr>
          <w:p w:rsidR="00FA3EF3" w:rsidRPr="00B11F8D" w:rsidRDefault="00FA3EF3" w:rsidP="00A40951">
            <w:pPr>
              <w:pStyle w:val="TAL"/>
              <w:jc w:val="center"/>
              <w:rPr>
                <w:rFonts w:ascii="Times New Roman" w:hAnsi="Times New Roman"/>
                <w:bCs/>
                <w:szCs w:val="16"/>
                <w:lang w:eastAsia="zh-CN"/>
              </w:rPr>
            </w:pPr>
          </w:p>
        </w:tc>
        <w:tc>
          <w:tcPr>
            <w:tcW w:w="6379" w:type="dxa"/>
            <w:tcBorders>
              <w:top w:val="nil"/>
              <w:left w:val="nil"/>
              <w:bottom w:val="nil"/>
              <w:right w:val="single" w:sz="4" w:space="0" w:color="000000"/>
            </w:tcBorders>
            <w:shd w:val="clear" w:color="auto" w:fill="auto"/>
            <w:hideMark/>
          </w:tcPr>
          <w:p w:rsidR="00FA3EF3" w:rsidRPr="00B11F8D" w:rsidRDefault="00FA3EF3" w:rsidP="00A40951">
            <w:pPr>
              <w:pStyle w:val="TAL"/>
              <w:jc w:val="center"/>
              <w:rPr>
                <w:bCs/>
                <w:szCs w:val="16"/>
                <w:lang w:eastAsia="zh-CN"/>
              </w:rPr>
            </w:pPr>
            <w:r w:rsidRPr="00B11F8D">
              <w:rPr>
                <w:rFonts w:ascii="Times New Roman" w:hAnsi="Times New Roman"/>
                <w:bCs/>
                <w:szCs w:val="16"/>
                <w:lang w:eastAsia="zh-CN"/>
              </w:rPr>
              <w:t xml:space="preserve">•  Companies report HARQ/retransmission assumption. </w:t>
            </w:r>
          </w:p>
        </w:tc>
      </w:tr>
      <w:tr w:rsidR="00FA3EF3" w:rsidRPr="00926F88" w:rsidTr="00A40951">
        <w:trPr>
          <w:trHeight w:val="285"/>
        </w:trPr>
        <w:tc>
          <w:tcPr>
            <w:tcW w:w="2820" w:type="dxa"/>
            <w:vMerge/>
            <w:tcBorders>
              <w:top w:val="nil"/>
              <w:left w:val="single" w:sz="4" w:space="0" w:color="000000"/>
              <w:bottom w:val="single" w:sz="4" w:space="0" w:color="000000"/>
              <w:right w:val="single" w:sz="4" w:space="0" w:color="000000"/>
            </w:tcBorders>
            <w:shd w:val="clear" w:color="auto" w:fill="auto"/>
            <w:vAlign w:val="center"/>
            <w:hideMark/>
          </w:tcPr>
          <w:p w:rsidR="00FA3EF3" w:rsidRPr="00B11F8D" w:rsidRDefault="00FA3EF3" w:rsidP="00A40951">
            <w:pPr>
              <w:pStyle w:val="TAL"/>
              <w:jc w:val="center"/>
              <w:rPr>
                <w:rFonts w:ascii="Times New Roman" w:hAnsi="Times New Roman"/>
                <w:bCs/>
                <w:szCs w:val="16"/>
                <w:lang w:eastAsia="zh-CN"/>
              </w:rPr>
            </w:pPr>
          </w:p>
        </w:tc>
        <w:tc>
          <w:tcPr>
            <w:tcW w:w="6379" w:type="dxa"/>
            <w:tcBorders>
              <w:top w:val="nil"/>
              <w:left w:val="nil"/>
              <w:bottom w:val="single" w:sz="4" w:space="0" w:color="000000"/>
              <w:right w:val="single" w:sz="4" w:space="0" w:color="000000"/>
            </w:tcBorders>
            <w:shd w:val="clear" w:color="auto" w:fill="auto"/>
            <w:hideMark/>
          </w:tcPr>
          <w:p w:rsidR="00FA3EF3" w:rsidRPr="00B11F8D" w:rsidRDefault="00FA3EF3" w:rsidP="00A40951">
            <w:pPr>
              <w:pStyle w:val="TAL"/>
              <w:jc w:val="center"/>
              <w:rPr>
                <w:bCs/>
                <w:szCs w:val="16"/>
                <w:lang w:eastAsia="zh-CN"/>
              </w:rPr>
            </w:pPr>
            <w:r w:rsidRPr="00B11F8D">
              <w:rPr>
                <w:rFonts w:ascii="Times New Roman" w:hAnsi="Times New Roman"/>
                <w:bCs/>
                <w:szCs w:val="16"/>
                <w:lang w:eastAsia="zh-CN"/>
              </w:rPr>
              <w:t xml:space="preserve">•  Companies are encouraged to provide CDF of packet drop rate per UE. </w:t>
            </w:r>
          </w:p>
        </w:tc>
      </w:tr>
      <w:tr w:rsidR="00FA3EF3" w:rsidRPr="00926F88" w:rsidTr="00A40951">
        <w:trPr>
          <w:trHeight w:val="285"/>
        </w:trPr>
        <w:tc>
          <w:tcPr>
            <w:tcW w:w="2820" w:type="dxa"/>
            <w:vMerge w:val="restart"/>
            <w:tcBorders>
              <w:top w:val="nil"/>
              <w:left w:val="single" w:sz="4" w:space="0" w:color="000000"/>
              <w:bottom w:val="nil"/>
              <w:right w:val="single" w:sz="4" w:space="0" w:color="000000"/>
            </w:tcBorders>
            <w:shd w:val="clear" w:color="auto" w:fill="auto"/>
            <w:hideMark/>
          </w:tcPr>
          <w:p w:rsidR="00FA3EF3" w:rsidRPr="00B11F8D" w:rsidRDefault="00FA3EF3" w:rsidP="00A40951">
            <w:pPr>
              <w:pStyle w:val="TAL"/>
              <w:jc w:val="center"/>
              <w:rPr>
                <w:rFonts w:ascii="Times New Roman" w:hAnsi="Times New Roman"/>
                <w:bCs/>
                <w:szCs w:val="16"/>
                <w:lang w:eastAsia="zh-CN"/>
              </w:rPr>
            </w:pPr>
            <w:r w:rsidRPr="00B11F8D">
              <w:rPr>
                <w:rFonts w:ascii="Times New Roman" w:hAnsi="Times New Roman"/>
                <w:bCs/>
                <w:szCs w:val="16"/>
                <w:lang w:eastAsia="zh-CN"/>
              </w:rPr>
              <w:t xml:space="preserve">Packet dropping timer </w:t>
            </w:r>
          </w:p>
        </w:tc>
        <w:tc>
          <w:tcPr>
            <w:tcW w:w="6379" w:type="dxa"/>
            <w:tcBorders>
              <w:top w:val="nil"/>
              <w:left w:val="nil"/>
              <w:bottom w:val="nil"/>
              <w:right w:val="single" w:sz="4" w:space="0" w:color="000000"/>
            </w:tcBorders>
            <w:shd w:val="clear" w:color="auto" w:fill="auto"/>
            <w:hideMark/>
          </w:tcPr>
          <w:p w:rsidR="00FA3EF3" w:rsidRPr="00B11F8D" w:rsidRDefault="00FA3EF3" w:rsidP="00A40951">
            <w:pPr>
              <w:pStyle w:val="TAL"/>
              <w:jc w:val="center"/>
              <w:rPr>
                <w:bCs/>
                <w:szCs w:val="16"/>
                <w:lang w:eastAsia="zh-CN"/>
              </w:rPr>
            </w:pPr>
            <w:r w:rsidRPr="00B11F8D">
              <w:rPr>
                <w:rFonts w:ascii="Times New Roman" w:hAnsi="Times New Roman"/>
                <w:bCs/>
                <w:szCs w:val="16"/>
                <w:lang w:eastAsia="zh-CN"/>
              </w:rPr>
              <w:t xml:space="preserve">Baseline: 1s, 10s </w:t>
            </w:r>
          </w:p>
        </w:tc>
      </w:tr>
      <w:tr w:rsidR="00FA3EF3" w:rsidRPr="00926F88" w:rsidTr="00A40951">
        <w:trPr>
          <w:trHeight w:val="285"/>
        </w:trPr>
        <w:tc>
          <w:tcPr>
            <w:tcW w:w="2820" w:type="dxa"/>
            <w:vMerge/>
            <w:tcBorders>
              <w:top w:val="nil"/>
              <w:left w:val="single" w:sz="4" w:space="0" w:color="000000"/>
              <w:bottom w:val="nil"/>
              <w:right w:val="single" w:sz="4" w:space="0" w:color="000000"/>
            </w:tcBorders>
            <w:shd w:val="clear" w:color="auto" w:fill="auto"/>
            <w:vAlign w:val="center"/>
            <w:hideMark/>
          </w:tcPr>
          <w:p w:rsidR="00FA3EF3" w:rsidRPr="00B11F8D" w:rsidRDefault="00FA3EF3" w:rsidP="00A40951">
            <w:pPr>
              <w:pStyle w:val="TAL"/>
              <w:jc w:val="center"/>
              <w:rPr>
                <w:rFonts w:ascii="Times New Roman" w:hAnsi="Times New Roman"/>
                <w:bCs/>
                <w:szCs w:val="16"/>
                <w:lang w:eastAsia="zh-CN"/>
              </w:rPr>
            </w:pPr>
          </w:p>
        </w:tc>
        <w:tc>
          <w:tcPr>
            <w:tcW w:w="6379" w:type="dxa"/>
            <w:tcBorders>
              <w:top w:val="nil"/>
              <w:left w:val="nil"/>
              <w:bottom w:val="nil"/>
              <w:right w:val="single" w:sz="4" w:space="0" w:color="000000"/>
            </w:tcBorders>
            <w:shd w:val="clear" w:color="auto" w:fill="auto"/>
            <w:hideMark/>
          </w:tcPr>
          <w:p w:rsidR="00FA3EF3" w:rsidRPr="00B11F8D" w:rsidRDefault="00FA3EF3" w:rsidP="00A40951">
            <w:pPr>
              <w:pStyle w:val="TAL"/>
              <w:jc w:val="center"/>
              <w:rPr>
                <w:bCs/>
                <w:szCs w:val="16"/>
                <w:lang w:eastAsia="zh-CN"/>
              </w:rPr>
            </w:pPr>
            <w:r w:rsidRPr="00B11F8D">
              <w:rPr>
                <w:rFonts w:ascii="Times New Roman" w:hAnsi="Times New Roman"/>
                <w:bCs/>
                <w:szCs w:val="16"/>
                <w:lang w:eastAsia="zh-CN"/>
              </w:rPr>
              <w:t xml:space="preserve">Other values are not precluded. </w:t>
            </w:r>
          </w:p>
        </w:tc>
      </w:tr>
      <w:tr w:rsidR="00FA3EF3" w:rsidRPr="00926F88" w:rsidTr="00A40951">
        <w:trPr>
          <w:trHeight w:val="617"/>
        </w:trPr>
        <w:tc>
          <w:tcPr>
            <w:tcW w:w="9199"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FA3EF3" w:rsidRPr="00B11F8D" w:rsidRDefault="00FA3EF3" w:rsidP="00A40951">
            <w:pPr>
              <w:pStyle w:val="TAL"/>
              <w:rPr>
                <w:bCs/>
                <w:szCs w:val="16"/>
                <w:lang w:eastAsia="zh-CN"/>
              </w:rPr>
            </w:pPr>
            <w:r w:rsidRPr="00B11F8D">
              <w:rPr>
                <w:rFonts w:ascii="Times New Roman" w:hAnsi="Times New Roman"/>
                <w:bCs/>
                <w:szCs w:val="16"/>
                <w:lang w:eastAsia="zh-CN"/>
              </w:rPr>
              <w:t xml:space="preserve">For the SLS evaluation for grant-free UL MA applied to mMTC, </w:t>
            </w:r>
            <w:r w:rsidRPr="00B11F8D">
              <w:rPr>
                <w:rFonts w:ascii="Times New Roman" w:hAnsi="Times New Roman"/>
                <w:bCs/>
                <w:szCs w:val="16"/>
                <w:lang w:eastAsia="zh-CN"/>
              </w:rPr>
              <w:br/>
              <w:t xml:space="preserve">− Companies report </w:t>
            </w:r>
            <w:r w:rsidRPr="00B11F8D">
              <w:rPr>
                <w:rFonts w:ascii="Times New Roman" w:hAnsi="Times New Roman"/>
                <w:bCs/>
                <w:szCs w:val="16"/>
                <w:lang w:eastAsia="zh-CN"/>
              </w:rPr>
              <w:br/>
              <w:t xml:space="preserve">     •  packet drop rate vs. packet arrival rate per cell curve</w:t>
            </w:r>
          </w:p>
        </w:tc>
      </w:tr>
    </w:tbl>
    <w:p w:rsidR="007841E2" w:rsidRDefault="007841E2" w:rsidP="00D302D5">
      <w:pPr>
        <w:rPr>
          <w:lang w:eastAsia="zh-CN"/>
        </w:rPr>
      </w:pPr>
    </w:p>
    <w:p w:rsidR="00FA3EF3" w:rsidRPr="00FA3EF3" w:rsidRDefault="00FA3EF3" w:rsidP="00D302D5">
      <w:pPr>
        <w:rPr>
          <w:lang w:eastAsia="zh-CN"/>
        </w:rPr>
      </w:pPr>
    </w:p>
    <w:p w:rsidR="00836279" w:rsidRPr="003B0FEA" w:rsidRDefault="00F2441F" w:rsidP="003B0FEA">
      <w:pPr>
        <w:pStyle w:val="Heading1"/>
        <w:numPr>
          <w:ilvl w:val="0"/>
          <w:numId w:val="0"/>
        </w:numPr>
        <w:ind w:left="432" w:hanging="432"/>
        <w:rPr>
          <w:lang w:eastAsia="zh-CN"/>
        </w:rPr>
      </w:pPr>
      <w:bookmarkStart w:id="10" w:name="OLE_LINK16"/>
      <w:bookmarkStart w:id="11" w:name="OLE_LINK17"/>
      <w:r>
        <w:rPr>
          <w:lang w:eastAsia="zh-CN"/>
        </w:rPr>
        <w:t>Appendix</w:t>
      </w:r>
      <w:r w:rsidR="00046B48">
        <w:rPr>
          <w:lang w:eastAsia="zh-CN"/>
        </w:rPr>
        <w:t xml:space="preserve"> </w:t>
      </w:r>
      <w:bookmarkEnd w:id="10"/>
      <w:bookmarkEnd w:id="11"/>
      <w:r w:rsidR="00FA0A24">
        <w:rPr>
          <w:rFonts w:hint="eastAsia"/>
          <w:lang w:eastAsia="zh-CN"/>
        </w:rPr>
        <w:t>B</w:t>
      </w:r>
      <w:r>
        <w:rPr>
          <w:lang w:eastAsia="zh-CN"/>
        </w:rPr>
        <w:t>: Specific simulation assumptions</w:t>
      </w:r>
    </w:p>
    <w:p w:rsidR="007841E2" w:rsidRPr="00FA3EF3" w:rsidRDefault="00F2441F" w:rsidP="00FA3EF3">
      <w:pPr>
        <w:jc w:val="center"/>
        <w:rPr>
          <w:sz w:val="20"/>
          <w:szCs w:val="20"/>
          <w:lang w:val="en-GB" w:eastAsia="zh-CN"/>
        </w:rPr>
      </w:pPr>
      <w:r w:rsidRPr="005D58B3">
        <w:rPr>
          <w:sz w:val="20"/>
          <w:szCs w:val="20"/>
          <w:lang w:val="en-GB" w:eastAsia="zh-CN"/>
        </w:rPr>
        <w:t xml:space="preserve">Table </w:t>
      </w:r>
      <w:r w:rsidR="007841E2">
        <w:rPr>
          <w:rFonts w:hint="eastAsia"/>
          <w:sz w:val="20"/>
          <w:szCs w:val="20"/>
          <w:lang w:val="en-GB" w:eastAsia="zh-CN"/>
        </w:rPr>
        <w:t>B</w:t>
      </w:r>
      <w:r w:rsidRPr="005D58B3">
        <w:rPr>
          <w:sz w:val="20"/>
          <w:szCs w:val="20"/>
          <w:lang w:val="en-GB" w:eastAsia="zh-CN"/>
        </w:rPr>
        <w:t>1</w:t>
      </w:r>
      <w:r w:rsidR="000058E2">
        <w:rPr>
          <w:rFonts w:hint="eastAsia"/>
          <w:sz w:val="20"/>
          <w:szCs w:val="20"/>
          <w:lang w:val="en-GB" w:eastAsia="zh-CN"/>
        </w:rPr>
        <w:t>.</w:t>
      </w:r>
      <w:r w:rsidRPr="005D58B3">
        <w:rPr>
          <w:sz w:val="20"/>
          <w:szCs w:val="20"/>
          <w:lang w:val="en-GB" w:eastAsia="zh-CN"/>
        </w:rPr>
        <w:t xml:space="preserve"> Assumptions for system level simulation of </w:t>
      </w:r>
      <w:r w:rsidR="00BE18DA">
        <w:rPr>
          <w:sz w:val="20"/>
          <w:szCs w:val="20"/>
          <w:lang w:val="en-GB" w:eastAsia="zh-CN"/>
        </w:rPr>
        <w:t>OFDMA</w:t>
      </w:r>
      <w:r w:rsidR="00BE18DA" w:rsidRPr="005D58B3">
        <w:rPr>
          <w:sz w:val="20"/>
          <w:szCs w:val="20"/>
          <w:lang w:val="en-GB" w:eastAsia="zh-CN"/>
        </w:rPr>
        <w:t xml:space="preserve"> </w:t>
      </w:r>
      <w:r w:rsidRPr="005D58B3">
        <w:rPr>
          <w:sz w:val="20"/>
          <w:szCs w:val="20"/>
          <w:lang w:val="en-GB" w:eastAsia="zh-CN"/>
        </w:rPr>
        <w:t xml:space="preserve">and </w:t>
      </w:r>
      <w:r w:rsidR="00581975">
        <w:rPr>
          <w:rFonts w:hint="eastAsia"/>
          <w:sz w:val="20"/>
          <w:szCs w:val="20"/>
          <w:lang w:val="en-GB" w:eastAsia="zh-CN"/>
        </w:rPr>
        <w:t>SCMA</w:t>
      </w: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4"/>
        <w:gridCol w:w="6344"/>
      </w:tblGrid>
      <w:tr w:rsidR="00F2441F" w:rsidRPr="000F4FF7" w:rsidTr="000058E2">
        <w:trPr>
          <w:trHeight w:val="101"/>
          <w:jc w:val="center"/>
        </w:trPr>
        <w:tc>
          <w:tcPr>
            <w:tcW w:w="2834" w:type="dxa"/>
            <w:shd w:val="clear" w:color="auto" w:fill="C6D9F1" w:themeFill="text2" w:themeFillTint="33"/>
          </w:tcPr>
          <w:p w:rsidR="00F2441F" w:rsidRPr="000F4FF7" w:rsidRDefault="001268E3" w:rsidP="00B9636B">
            <w:pPr>
              <w:pStyle w:val="TAH"/>
              <w:rPr>
                <w:rFonts w:ascii="Times New Roman" w:hAnsi="Times New Roman"/>
                <w:b w:val="0"/>
                <w:szCs w:val="16"/>
                <w:lang w:eastAsia="zh-CN"/>
              </w:rPr>
            </w:pPr>
            <w:r w:rsidRPr="000F4FF7">
              <w:rPr>
                <w:rFonts w:ascii="Times New Roman" w:hAnsi="Times New Roman"/>
                <w:b w:val="0"/>
                <w:szCs w:val="16"/>
                <w:lang w:eastAsia="zh-CN"/>
              </w:rPr>
              <w:t>Attributes</w:t>
            </w:r>
          </w:p>
        </w:tc>
        <w:tc>
          <w:tcPr>
            <w:tcW w:w="6344" w:type="dxa"/>
            <w:shd w:val="clear" w:color="auto" w:fill="C6D9F1" w:themeFill="text2" w:themeFillTint="33"/>
          </w:tcPr>
          <w:p w:rsidR="00F2441F" w:rsidRPr="000F4FF7" w:rsidRDefault="001268E3" w:rsidP="00B9636B">
            <w:pPr>
              <w:pStyle w:val="TAH"/>
              <w:rPr>
                <w:rFonts w:ascii="Times New Roman" w:hAnsi="Times New Roman"/>
                <w:b w:val="0"/>
                <w:szCs w:val="16"/>
                <w:lang w:eastAsia="zh-CN"/>
              </w:rPr>
            </w:pPr>
            <w:r w:rsidRPr="000F4FF7">
              <w:rPr>
                <w:rFonts w:ascii="Times New Roman" w:hAnsi="Times New Roman"/>
                <w:b w:val="0"/>
                <w:szCs w:val="16"/>
                <w:lang w:eastAsia="zh-CN"/>
              </w:rPr>
              <w:t>Values or assumptions</w:t>
            </w:r>
          </w:p>
        </w:tc>
      </w:tr>
      <w:tr w:rsidR="00F2441F" w:rsidRPr="000F4FF7" w:rsidTr="000F4FF7">
        <w:trPr>
          <w:trHeight w:val="235"/>
          <w:jc w:val="center"/>
        </w:trPr>
        <w:tc>
          <w:tcPr>
            <w:tcW w:w="2834" w:type="dxa"/>
            <w:shd w:val="clear" w:color="auto" w:fill="FFFFFF" w:themeFill="background1"/>
            <w:vAlign w:val="center"/>
          </w:tcPr>
          <w:p w:rsidR="00F2441F" w:rsidRPr="00860556" w:rsidRDefault="00A43D4F" w:rsidP="00B9636B">
            <w:pPr>
              <w:pStyle w:val="TAL"/>
              <w:jc w:val="center"/>
              <w:rPr>
                <w:rFonts w:ascii="Times New Roman" w:hAnsi="Times New Roman"/>
                <w:szCs w:val="16"/>
                <w:lang w:eastAsia="zh-CN"/>
              </w:rPr>
            </w:pPr>
            <w:r>
              <w:rPr>
                <w:rFonts w:ascii="Times New Roman" w:hAnsi="Times New Roman"/>
                <w:bCs/>
                <w:szCs w:val="16"/>
                <w:lang w:eastAsia="zh-CN"/>
              </w:rPr>
              <w:t>Simulation bandwidth</w:t>
            </w:r>
          </w:p>
        </w:tc>
        <w:tc>
          <w:tcPr>
            <w:tcW w:w="6344" w:type="dxa"/>
            <w:shd w:val="clear" w:color="auto" w:fill="FFFFFF" w:themeFill="background1"/>
            <w:vAlign w:val="center"/>
          </w:tcPr>
          <w:p w:rsidR="00F2441F" w:rsidRPr="00860556" w:rsidRDefault="00734AB0" w:rsidP="00B9636B">
            <w:pPr>
              <w:pStyle w:val="TAL"/>
              <w:jc w:val="center"/>
              <w:rPr>
                <w:rFonts w:ascii="Times New Roman" w:eastAsiaTheme="minorEastAsia" w:hAnsi="Times New Roman"/>
                <w:szCs w:val="16"/>
                <w:lang w:eastAsia="zh-CN"/>
              </w:rPr>
            </w:pPr>
            <w:r w:rsidRPr="00734AB0">
              <w:rPr>
                <w:rFonts w:ascii="Times New Roman" w:hAnsi="Times New Roman"/>
                <w:bCs/>
                <w:szCs w:val="16"/>
                <w:lang w:eastAsia="zh-CN"/>
              </w:rPr>
              <w:t>6</w:t>
            </w:r>
            <w:r w:rsidR="00A43D4F">
              <w:rPr>
                <w:rFonts w:ascii="Times New Roman" w:hAnsi="Times New Roman"/>
                <w:bCs/>
                <w:szCs w:val="16"/>
                <w:lang w:eastAsia="zh-CN"/>
              </w:rPr>
              <w:t>RB</w:t>
            </w:r>
          </w:p>
        </w:tc>
      </w:tr>
      <w:tr w:rsidR="00F2441F" w:rsidRPr="000F4FF7" w:rsidTr="000F4FF7">
        <w:trPr>
          <w:trHeight w:val="185"/>
          <w:jc w:val="center"/>
        </w:trPr>
        <w:tc>
          <w:tcPr>
            <w:tcW w:w="2834" w:type="dxa"/>
            <w:shd w:val="clear" w:color="auto" w:fill="FFFFFF" w:themeFill="background1"/>
            <w:vAlign w:val="center"/>
          </w:tcPr>
          <w:p w:rsidR="00F2441F" w:rsidRPr="00860556" w:rsidRDefault="00A43D4F" w:rsidP="00B9636B">
            <w:pPr>
              <w:pStyle w:val="TAL"/>
              <w:widowControl w:val="0"/>
              <w:tabs>
                <w:tab w:val="right" w:leader="dot" w:pos="9639"/>
              </w:tabs>
              <w:spacing w:before="120"/>
              <w:ind w:left="34" w:right="425"/>
              <w:jc w:val="center"/>
              <w:rPr>
                <w:rFonts w:ascii="Times New Roman" w:eastAsiaTheme="minorEastAsia" w:hAnsi="Times New Roman"/>
                <w:szCs w:val="16"/>
                <w:lang w:eastAsia="zh-CN"/>
              </w:rPr>
            </w:pPr>
            <w:proofErr w:type="spellStart"/>
            <w:r>
              <w:rPr>
                <w:rFonts w:ascii="Times New Roman" w:hAnsi="Times New Roman"/>
                <w:bCs/>
                <w:szCs w:val="16"/>
                <w:lang w:eastAsia="zh-CN"/>
              </w:rPr>
              <w:t>Tx</w:t>
            </w:r>
            <w:proofErr w:type="spellEnd"/>
            <w:r>
              <w:rPr>
                <w:rFonts w:ascii="Times New Roman" w:hAnsi="Times New Roman"/>
                <w:bCs/>
                <w:szCs w:val="16"/>
                <w:lang w:eastAsia="zh-CN"/>
              </w:rPr>
              <w:t xml:space="preserve"> power</w:t>
            </w:r>
          </w:p>
        </w:tc>
        <w:tc>
          <w:tcPr>
            <w:tcW w:w="6344" w:type="dxa"/>
            <w:shd w:val="clear" w:color="auto" w:fill="FFFFFF" w:themeFill="background1"/>
            <w:vAlign w:val="center"/>
          </w:tcPr>
          <w:p w:rsidR="00F2441F" w:rsidRPr="00860556" w:rsidRDefault="00A43D4F">
            <w:pPr>
              <w:pStyle w:val="TAL"/>
              <w:jc w:val="center"/>
              <w:rPr>
                <w:rFonts w:ascii="Times New Roman" w:eastAsiaTheme="minorEastAsia" w:hAnsi="Times New Roman"/>
                <w:szCs w:val="16"/>
                <w:lang w:eastAsia="zh-CN"/>
              </w:rPr>
            </w:pPr>
            <w:r>
              <w:rPr>
                <w:rFonts w:ascii="Times New Roman" w:hAnsi="Times New Roman"/>
                <w:szCs w:val="16"/>
                <w:lang w:eastAsia="zh-CN"/>
              </w:rPr>
              <w:t>UE: Max 23dBm</w:t>
            </w:r>
          </w:p>
        </w:tc>
      </w:tr>
      <w:tr w:rsidR="00F2441F" w:rsidRPr="000F4FF7" w:rsidTr="000F4FF7">
        <w:trPr>
          <w:trHeight w:val="235"/>
          <w:jc w:val="center"/>
        </w:trPr>
        <w:tc>
          <w:tcPr>
            <w:tcW w:w="2834" w:type="dxa"/>
            <w:shd w:val="clear" w:color="auto" w:fill="FFFFFF" w:themeFill="background1"/>
            <w:vAlign w:val="center"/>
          </w:tcPr>
          <w:p w:rsidR="00F2441F" w:rsidRPr="00860556" w:rsidRDefault="00A43D4F" w:rsidP="00B9636B">
            <w:pPr>
              <w:pStyle w:val="TAL"/>
              <w:jc w:val="center"/>
              <w:rPr>
                <w:rFonts w:ascii="Times New Roman" w:eastAsiaTheme="minorEastAsia" w:hAnsi="Times New Roman"/>
                <w:szCs w:val="16"/>
                <w:lang w:eastAsia="zh-CN"/>
              </w:rPr>
            </w:pPr>
            <w:r>
              <w:rPr>
                <w:rFonts w:ascii="Times New Roman" w:hAnsi="Times New Roman"/>
                <w:bCs/>
                <w:szCs w:val="16"/>
                <w:lang w:eastAsia="zh-CN"/>
              </w:rPr>
              <w:t>BS antenna configuration</w:t>
            </w:r>
          </w:p>
        </w:tc>
        <w:tc>
          <w:tcPr>
            <w:tcW w:w="6344" w:type="dxa"/>
            <w:shd w:val="clear" w:color="auto" w:fill="FFFFFF" w:themeFill="background1"/>
            <w:vAlign w:val="center"/>
          </w:tcPr>
          <w:p w:rsidR="003C03F1" w:rsidRDefault="00A43D4F">
            <w:pPr>
              <w:pStyle w:val="TAL"/>
              <w:jc w:val="center"/>
              <w:rPr>
                <w:rFonts w:ascii="Times New Roman" w:eastAsiaTheme="minorEastAsia" w:hAnsi="Times New Roman"/>
                <w:szCs w:val="16"/>
                <w:lang w:eastAsia="zh-CN"/>
              </w:rPr>
            </w:pPr>
            <w:r>
              <w:rPr>
                <w:rFonts w:ascii="Times New Roman" w:hAnsi="Times New Roman"/>
                <w:bCs/>
                <w:szCs w:val="16"/>
                <w:lang w:eastAsia="zh-CN"/>
              </w:rPr>
              <w:t>Rx  2</w:t>
            </w:r>
          </w:p>
        </w:tc>
      </w:tr>
      <w:tr w:rsidR="00F2441F" w:rsidRPr="000F4FF7" w:rsidTr="000F4FF7">
        <w:trPr>
          <w:trHeight w:val="120"/>
          <w:jc w:val="center"/>
        </w:trPr>
        <w:tc>
          <w:tcPr>
            <w:tcW w:w="2834" w:type="dxa"/>
            <w:shd w:val="clear" w:color="auto" w:fill="FFFFFF" w:themeFill="background1"/>
            <w:vAlign w:val="center"/>
          </w:tcPr>
          <w:p w:rsidR="00F2441F" w:rsidRPr="00C15D68" w:rsidRDefault="00A43D4F" w:rsidP="00B9636B">
            <w:pPr>
              <w:pStyle w:val="TAL"/>
              <w:jc w:val="center"/>
              <w:rPr>
                <w:rFonts w:ascii="Times New Roman" w:hAnsi="Times New Roman"/>
                <w:szCs w:val="16"/>
                <w:lang w:eastAsia="zh-CN"/>
              </w:rPr>
            </w:pPr>
            <w:r>
              <w:rPr>
                <w:rFonts w:ascii="Times New Roman" w:hAnsi="Times New Roman"/>
                <w:bCs/>
                <w:szCs w:val="16"/>
                <w:lang w:eastAsia="zh-CN"/>
              </w:rPr>
              <w:t>BS antenna pattern</w:t>
            </w:r>
          </w:p>
        </w:tc>
        <w:tc>
          <w:tcPr>
            <w:tcW w:w="6344" w:type="dxa"/>
            <w:shd w:val="clear" w:color="auto" w:fill="FFFFFF" w:themeFill="background1"/>
            <w:vAlign w:val="center"/>
          </w:tcPr>
          <w:p w:rsidR="00926F88" w:rsidRPr="00C15D68" w:rsidRDefault="00A43D4F" w:rsidP="00B9636B">
            <w:pPr>
              <w:pStyle w:val="TAL"/>
              <w:jc w:val="center"/>
            </w:pPr>
            <w:r>
              <w:rPr>
                <w:rFonts w:ascii="Times New Roman" w:hAnsi="Times New Roman"/>
                <w:szCs w:val="16"/>
                <w:lang w:eastAsia="zh-CN"/>
              </w:rPr>
              <w:t>Follow the modeling of TR36.873,</w:t>
            </w:r>
            <w:r>
              <w:t xml:space="preserve"> </w:t>
            </w:r>
          </w:p>
          <w:p w:rsidR="00F2441F" w:rsidRPr="00C15D68" w:rsidRDefault="00A43D4F" w:rsidP="00713BE4">
            <w:pPr>
              <w:pStyle w:val="TAL"/>
              <w:jc w:val="center"/>
              <w:rPr>
                <w:rFonts w:ascii="Times New Roman" w:eastAsiaTheme="minorEastAsia" w:hAnsi="Times New Roman"/>
                <w:szCs w:val="16"/>
                <w:lang w:eastAsia="zh-CN"/>
              </w:rPr>
            </w:pPr>
            <w:r>
              <w:rPr>
                <w:rFonts w:ascii="Times New Roman" w:hAnsi="Times New Roman"/>
                <w:szCs w:val="16"/>
                <w:lang w:eastAsia="zh-CN"/>
              </w:rPr>
              <w:t>(M,N,P,Mg,Ng) = (10,2/4,2,1,1) 2 TXRU, one TXRU maps to one antenna element</w:t>
            </w:r>
          </w:p>
        </w:tc>
      </w:tr>
      <w:tr w:rsidR="00F2441F" w:rsidRPr="000F4FF7" w:rsidTr="000F4FF7">
        <w:trPr>
          <w:trHeight w:val="120"/>
          <w:jc w:val="center"/>
        </w:trPr>
        <w:tc>
          <w:tcPr>
            <w:tcW w:w="2834" w:type="dxa"/>
            <w:shd w:val="clear" w:color="auto" w:fill="FFFFFF" w:themeFill="background1"/>
            <w:vAlign w:val="center"/>
          </w:tcPr>
          <w:p w:rsidR="00F2441F" w:rsidRPr="00C15D68" w:rsidRDefault="00A43D4F" w:rsidP="00B9636B">
            <w:pPr>
              <w:pStyle w:val="TAL"/>
              <w:jc w:val="center"/>
              <w:rPr>
                <w:rFonts w:ascii="Times New Roman" w:hAnsi="Times New Roman"/>
                <w:szCs w:val="16"/>
                <w:lang w:eastAsia="zh-CN"/>
              </w:rPr>
            </w:pPr>
            <w:r>
              <w:rPr>
                <w:rFonts w:ascii="Times New Roman" w:hAnsi="Times New Roman"/>
                <w:bCs/>
                <w:szCs w:val="16"/>
                <w:lang w:eastAsia="zh-CN"/>
              </w:rPr>
              <w:t>BS antenna tilt</w:t>
            </w:r>
          </w:p>
        </w:tc>
        <w:tc>
          <w:tcPr>
            <w:tcW w:w="6344" w:type="dxa"/>
            <w:shd w:val="clear" w:color="auto" w:fill="FFFFFF" w:themeFill="background1"/>
            <w:vAlign w:val="center"/>
          </w:tcPr>
          <w:p w:rsidR="00F2441F" w:rsidRPr="00C15D68" w:rsidRDefault="00A43D4F" w:rsidP="00B9636B">
            <w:pPr>
              <w:pStyle w:val="TAN"/>
              <w:jc w:val="center"/>
              <w:rPr>
                <w:rFonts w:ascii="Times New Roman" w:hAnsi="Times New Roman"/>
                <w:szCs w:val="16"/>
                <w:lang w:eastAsia="zh-CN"/>
              </w:rPr>
            </w:pPr>
            <w:r>
              <w:rPr>
                <w:rFonts w:ascii="Times New Roman" w:hAnsi="Times New Roman"/>
                <w:szCs w:val="16"/>
                <w:lang w:eastAsia="zh-CN"/>
              </w:rPr>
              <w:t>2 degree</w:t>
            </w:r>
          </w:p>
        </w:tc>
      </w:tr>
      <w:tr w:rsidR="00F2441F" w:rsidRPr="000F4FF7" w:rsidTr="000F4FF7">
        <w:trPr>
          <w:trHeight w:val="114"/>
          <w:jc w:val="center"/>
        </w:trPr>
        <w:tc>
          <w:tcPr>
            <w:tcW w:w="2834" w:type="dxa"/>
            <w:shd w:val="clear" w:color="auto" w:fill="FFFFFF" w:themeFill="background1"/>
            <w:vAlign w:val="center"/>
          </w:tcPr>
          <w:p w:rsidR="00F2441F" w:rsidRPr="00C15D68" w:rsidRDefault="00A43D4F" w:rsidP="00B9636B">
            <w:pPr>
              <w:pStyle w:val="TAL"/>
              <w:jc w:val="center"/>
              <w:rPr>
                <w:rFonts w:ascii="Times New Roman" w:hAnsi="Times New Roman"/>
                <w:szCs w:val="16"/>
                <w:lang w:eastAsia="zh-CN"/>
              </w:rPr>
            </w:pPr>
            <w:r>
              <w:rPr>
                <w:rFonts w:ascii="Times New Roman" w:hAnsi="Times New Roman"/>
                <w:bCs/>
                <w:szCs w:val="16"/>
                <w:lang w:eastAsia="zh-CN"/>
              </w:rPr>
              <w:t>Traffic model</w:t>
            </w:r>
          </w:p>
        </w:tc>
        <w:tc>
          <w:tcPr>
            <w:tcW w:w="6344" w:type="dxa"/>
            <w:shd w:val="clear" w:color="auto" w:fill="FFFFFF" w:themeFill="background1"/>
            <w:vAlign w:val="center"/>
          </w:tcPr>
          <w:p w:rsidR="003C03F1" w:rsidRDefault="00A43D4F">
            <w:pPr>
              <w:pStyle w:val="TAN"/>
              <w:jc w:val="center"/>
              <w:rPr>
                <w:rFonts w:ascii="Times New Roman" w:hAnsi="Times New Roman"/>
                <w:bCs/>
                <w:szCs w:val="16"/>
                <w:lang w:eastAsia="zh-CN"/>
              </w:rPr>
            </w:pPr>
            <w:r>
              <w:rPr>
                <w:rFonts w:ascii="Times New Roman" w:hAnsi="Times New Roman"/>
                <w:bCs/>
                <w:szCs w:val="16"/>
                <w:lang w:eastAsia="zh-CN"/>
              </w:rPr>
              <w:t xml:space="preserve">Non-full buffer  traffic, </w:t>
            </w:r>
          </w:p>
          <w:p w:rsidR="003C03F1" w:rsidRDefault="00A43D4F">
            <w:pPr>
              <w:pStyle w:val="TAN"/>
              <w:jc w:val="center"/>
              <w:rPr>
                <w:rFonts w:ascii="Times New Roman" w:hAnsi="Times New Roman"/>
                <w:bCs/>
                <w:szCs w:val="16"/>
                <w:lang w:eastAsia="zh-CN"/>
              </w:rPr>
            </w:pPr>
            <w:r>
              <w:rPr>
                <w:rFonts w:ascii="Times New Roman" w:hAnsi="Times New Roman"/>
                <w:bCs/>
                <w:szCs w:val="16"/>
                <w:lang w:eastAsia="zh-CN"/>
              </w:rPr>
              <w:t>packet size=</w:t>
            </w:r>
            <w:r>
              <w:rPr>
                <w:rFonts w:ascii="Times New Roman" w:eastAsiaTheme="minorEastAsia" w:hAnsi="Times New Roman"/>
                <w:bCs/>
                <w:szCs w:val="16"/>
                <w:lang w:eastAsia="zh-CN"/>
              </w:rPr>
              <w:t xml:space="preserve">fixed </w:t>
            </w:r>
            <w:r w:rsidR="00734AB0" w:rsidRPr="00734AB0">
              <w:rPr>
                <w:rFonts w:ascii="Times New Roman" w:hAnsi="Times New Roman"/>
                <w:bCs/>
                <w:szCs w:val="16"/>
                <w:lang w:eastAsia="zh-CN"/>
              </w:rPr>
              <w:t>4</w:t>
            </w:r>
            <w:r>
              <w:rPr>
                <w:rFonts w:ascii="Times New Roman" w:hAnsi="Times New Roman"/>
                <w:bCs/>
                <w:szCs w:val="16"/>
                <w:lang w:eastAsia="zh-CN"/>
              </w:rPr>
              <w:t>0 bytes</w:t>
            </w:r>
          </w:p>
          <w:p w:rsidR="003C03F1" w:rsidRDefault="003C03F1">
            <w:pPr>
              <w:pStyle w:val="TAN"/>
              <w:jc w:val="center"/>
              <w:rPr>
                <w:rFonts w:ascii="Times New Roman" w:hAnsi="Times New Roman"/>
                <w:szCs w:val="16"/>
                <w:lang w:eastAsia="zh-CN"/>
              </w:rPr>
            </w:pPr>
          </w:p>
        </w:tc>
      </w:tr>
      <w:tr w:rsidR="00B549F0" w:rsidRPr="000F4FF7" w:rsidTr="00EE7D24">
        <w:trPr>
          <w:trHeight w:val="114"/>
          <w:jc w:val="center"/>
        </w:trPr>
        <w:tc>
          <w:tcPr>
            <w:tcW w:w="2834" w:type="dxa"/>
            <w:shd w:val="clear" w:color="auto" w:fill="FFFFFF" w:themeFill="background1"/>
          </w:tcPr>
          <w:p w:rsidR="00B549F0" w:rsidRPr="00C15D68" w:rsidRDefault="00A43D4F" w:rsidP="00B549F0">
            <w:pPr>
              <w:pStyle w:val="TAL"/>
              <w:jc w:val="center"/>
              <w:rPr>
                <w:rFonts w:ascii="Times New Roman" w:hAnsi="Times New Roman"/>
                <w:bCs/>
                <w:szCs w:val="16"/>
                <w:lang w:eastAsia="zh-CN"/>
              </w:rPr>
            </w:pPr>
            <w:r>
              <w:rPr>
                <w:rFonts w:ascii="Times New Roman" w:hAnsi="Times New Roman"/>
                <w:bCs/>
                <w:szCs w:val="16"/>
                <w:lang w:eastAsia="zh-CN"/>
              </w:rPr>
              <w:t xml:space="preserve">Number of UEs per cell </w:t>
            </w:r>
          </w:p>
        </w:tc>
        <w:tc>
          <w:tcPr>
            <w:tcW w:w="6344" w:type="dxa"/>
            <w:shd w:val="clear" w:color="auto" w:fill="FFFFFF" w:themeFill="background1"/>
            <w:vAlign w:val="center"/>
          </w:tcPr>
          <w:p w:rsidR="00B549F0" w:rsidRPr="00C15D68" w:rsidRDefault="00734AB0" w:rsidP="00B549F0">
            <w:pPr>
              <w:pStyle w:val="TAN"/>
              <w:jc w:val="center"/>
              <w:rPr>
                <w:rFonts w:ascii="Times New Roman" w:hAnsi="Times New Roman"/>
                <w:bCs/>
                <w:szCs w:val="16"/>
                <w:lang w:eastAsia="zh-CN"/>
              </w:rPr>
            </w:pPr>
            <w:r w:rsidRPr="00734AB0">
              <w:rPr>
                <w:rFonts w:ascii="Times New Roman" w:hAnsi="Times New Roman"/>
                <w:bCs/>
                <w:szCs w:val="16"/>
                <w:lang w:eastAsia="zh-CN"/>
              </w:rPr>
              <w:t>20 UEs per cell</w:t>
            </w:r>
            <w:r w:rsidR="00A43D4F">
              <w:rPr>
                <w:rFonts w:ascii="Times New Roman" w:hAnsi="Times New Roman"/>
                <w:bCs/>
                <w:szCs w:val="16"/>
                <w:lang w:eastAsia="zh-CN"/>
              </w:rPr>
              <w:t xml:space="preserve">  </w:t>
            </w:r>
          </w:p>
        </w:tc>
      </w:tr>
      <w:tr w:rsidR="00B549F0" w:rsidRPr="000F4FF7" w:rsidTr="000F4FF7">
        <w:trPr>
          <w:trHeight w:val="114"/>
          <w:jc w:val="center"/>
        </w:trPr>
        <w:tc>
          <w:tcPr>
            <w:tcW w:w="2834" w:type="dxa"/>
            <w:shd w:val="clear" w:color="auto" w:fill="FFFFFF" w:themeFill="background1"/>
            <w:vAlign w:val="center"/>
          </w:tcPr>
          <w:p w:rsidR="00B549F0" w:rsidRPr="00C15D68" w:rsidRDefault="00734AB0" w:rsidP="00B9636B">
            <w:pPr>
              <w:pStyle w:val="TAL"/>
              <w:jc w:val="center"/>
              <w:rPr>
                <w:rFonts w:ascii="Times New Roman" w:hAnsi="Times New Roman"/>
                <w:bCs/>
                <w:szCs w:val="16"/>
                <w:lang w:eastAsia="zh-CN"/>
              </w:rPr>
            </w:pPr>
            <w:r w:rsidRPr="00734AB0">
              <w:rPr>
                <w:rFonts w:ascii="Times New Roman" w:hAnsi="Times New Roman"/>
                <w:bCs/>
                <w:szCs w:val="16"/>
                <w:lang w:eastAsia="zh-CN"/>
              </w:rPr>
              <w:t>Packet dropping timer</w:t>
            </w:r>
          </w:p>
        </w:tc>
        <w:tc>
          <w:tcPr>
            <w:tcW w:w="6344" w:type="dxa"/>
            <w:shd w:val="clear" w:color="auto" w:fill="FFFFFF" w:themeFill="background1"/>
            <w:vAlign w:val="center"/>
          </w:tcPr>
          <w:p w:rsidR="00B549F0" w:rsidRPr="00C15D68" w:rsidRDefault="00A43D4F" w:rsidP="00860556">
            <w:pPr>
              <w:pStyle w:val="TAN"/>
              <w:jc w:val="center"/>
              <w:rPr>
                <w:rFonts w:ascii="Times New Roman" w:eastAsiaTheme="minorEastAsia" w:hAnsi="Times New Roman"/>
                <w:bCs/>
                <w:szCs w:val="16"/>
                <w:lang w:eastAsia="zh-CN"/>
              </w:rPr>
            </w:pPr>
            <w:r>
              <w:rPr>
                <w:rFonts w:ascii="Times New Roman" w:eastAsiaTheme="minorEastAsia" w:hAnsi="Times New Roman"/>
                <w:bCs/>
                <w:szCs w:val="16"/>
                <w:lang w:eastAsia="zh-CN"/>
              </w:rPr>
              <w:t>1s</w:t>
            </w:r>
          </w:p>
        </w:tc>
      </w:tr>
      <w:tr w:rsidR="00B549F0" w:rsidRPr="000F4FF7" w:rsidTr="000F4FF7">
        <w:trPr>
          <w:trHeight w:val="114"/>
          <w:jc w:val="center"/>
        </w:trPr>
        <w:tc>
          <w:tcPr>
            <w:tcW w:w="2834" w:type="dxa"/>
            <w:shd w:val="clear" w:color="auto" w:fill="FFFFFF" w:themeFill="background1"/>
            <w:vAlign w:val="center"/>
          </w:tcPr>
          <w:p w:rsidR="00B549F0" w:rsidRPr="00C15D68" w:rsidRDefault="00A43D4F" w:rsidP="00B9636B">
            <w:pPr>
              <w:pStyle w:val="TAL"/>
              <w:jc w:val="center"/>
              <w:rPr>
                <w:rFonts w:ascii="Times New Roman" w:eastAsiaTheme="minorEastAsia" w:hAnsi="Times New Roman"/>
                <w:bCs/>
                <w:szCs w:val="16"/>
                <w:lang w:eastAsia="zh-CN"/>
              </w:rPr>
            </w:pPr>
            <w:r>
              <w:rPr>
                <w:rFonts w:ascii="Times New Roman" w:eastAsiaTheme="minorEastAsia" w:hAnsi="Times New Roman"/>
                <w:bCs/>
                <w:szCs w:val="16"/>
                <w:lang w:eastAsia="zh-CN"/>
              </w:rPr>
              <w:t>HARQ/Repetition</w:t>
            </w:r>
          </w:p>
        </w:tc>
        <w:tc>
          <w:tcPr>
            <w:tcW w:w="6344" w:type="dxa"/>
            <w:shd w:val="clear" w:color="auto" w:fill="FFFFFF" w:themeFill="background1"/>
            <w:vAlign w:val="center"/>
          </w:tcPr>
          <w:p w:rsidR="00B549F0" w:rsidRPr="00C15D68" w:rsidRDefault="00A43D4F" w:rsidP="00860556">
            <w:pPr>
              <w:pStyle w:val="TAN"/>
              <w:jc w:val="center"/>
              <w:rPr>
                <w:rFonts w:ascii="Times New Roman" w:eastAsiaTheme="minorEastAsia" w:hAnsi="Times New Roman"/>
                <w:bCs/>
                <w:szCs w:val="16"/>
                <w:lang w:eastAsia="zh-CN"/>
              </w:rPr>
            </w:pPr>
            <w:r>
              <w:rPr>
                <w:rFonts w:ascii="Times New Roman" w:eastAsiaTheme="minorEastAsia" w:hAnsi="Times New Roman"/>
                <w:bCs/>
                <w:szCs w:val="16"/>
                <w:lang w:eastAsia="zh-CN"/>
              </w:rPr>
              <w:t>maximum repetition of 32</w:t>
            </w:r>
          </w:p>
        </w:tc>
      </w:tr>
      <w:tr w:rsidR="00F2441F" w:rsidRPr="000F4FF7" w:rsidTr="000F4FF7">
        <w:trPr>
          <w:trHeight w:val="541"/>
          <w:jc w:val="center"/>
        </w:trPr>
        <w:tc>
          <w:tcPr>
            <w:tcW w:w="2834" w:type="dxa"/>
            <w:shd w:val="clear" w:color="auto" w:fill="FFFFFF" w:themeFill="background1"/>
            <w:vAlign w:val="center"/>
          </w:tcPr>
          <w:p w:rsidR="00F2441F" w:rsidRPr="00C15D68" w:rsidRDefault="00734AB0" w:rsidP="00B9636B">
            <w:pPr>
              <w:pStyle w:val="TAL"/>
              <w:jc w:val="center"/>
              <w:rPr>
                <w:rFonts w:ascii="Times New Roman" w:hAnsi="Times New Roman"/>
                <w:szCs w:val="16"/>
                <w:lang w:eastAsia="zh-CN"/>
              </w:rPr>
            </w:pPr>
            <w:r w:rsidRPr="00734AB0">
              <w:rPr>
                <w:rFonts w:ascii="Times New Roman" w:hAnsi="Times New Roman"/>
                <w:bCs/>
                <w:szCs w:val="16"/>
                <w:lang w:eastAsia="zh-CN"/>
              </w:rPr>
              <w:t>UE distribution</w:t>
            </w:r>
          </w:p>
        </w:tc>
        <w:tc>
          <w:tcPr>
            <w:tcW w:w="6344" w:type="dxa"/>
            <w:shd w:val="clear" w:color="auto" w:fill="FFFFFF" w:themeFill="background1"/>
            <w:vAlign w:val="center"/>
          </w:tcPr>
          <w:p w:rsidR="00926F88" w:rsidRPr="00C15D68" w:rsidRDefault="00734AB0" w:rsidP="00B9636B">
            <w:pPr>
              <w:jc w:val="center"/>
              <w:rPr>
                <w:bCs/>
                <w:sz w:val="18"/>
                <w:szCs w:val="16"/>
                <w:lang w:eastAsia="zh-CN"/>
              </w:rPr>
            </w:pPr>
            <w:r w:rsidRPr="00734AB0">
              <w:rPr>
                <w:bCs/>
                <w:sz w:val="18"/>
                <w:szCs w:val="16"/>
                <w:lang w:eastAsia="zh-CN"/>
              </w:rPr>
              <w:t>Follow TR36.873, i.e. to use multiple floors</w:t>
            </w:r>
          </w:p>
          <w:p w:rsidR="00F2441F" w:rsidRPr="00C15D68" w:rsidRDefault="00734AB0" w:rsidP="00B9636B">
            <w:pPr>
              <w:jc w:val="center"/>
              <w:rPr>
                <w:sz w:val="18"/>
                <w:szCs w:val="16"/>
                <w:lang w:eastAsia="zh-CN"/>
              </w:rPr>
            </w:pPr>
            <w:r w:rsidRPr="00734AB0">
              <w:rPr>
                <w:bCs/>
                <w:sz w:val="18"/>
                <w:szCs w:val="16"/>
                <w:lang w:eastAsia="zh-CN"/>
              </w:rPr>
              <w:t>20% of users are outdoors (3km/h)</w:t>
            </w:r>
          </w:p>
          <w:p w:rsidR="00F2441F" w:rsidRPr="00C15D68" w:rsidRDefault="00734AB0" w:rsidP="00B9636B">
            <w:pPr>
              <w:jc w:val="center"/>
              <w:rPr>
                <w:sz w:val="18"/>
                <w:szCs w:val="16"/>
                <w:lang w:eastAsia="zh-CN"/>
              </w:rPr>
            </w:pPr>
            <w:r w:rsidRPr="00734AB0">
              <w:rPr>
                <w:bCs/>
                <w:sz w:val="18"/>
                <w:szCs w:val="16"/>
                <w:lang w:eastAsia="zh-CN"/>
              </w:rPr>
              <w:t>80% of users are indoor (3km/h)</w:t>
            </w:r>
          </w:p>
          <w:p w:rsidR="00F2441F" w:rsidRPr="00C15D68" w:rsidRDefault="00734AB0" w:rsidP="00B9636B">
            <w:pPr>
              <w:pStyle w:val="TAN"/>
              <w:jc w:val="center"/>
              <w:rPr>
                <w:rFonts w:ascii="Times New Roman" w:hAnsi="Times New Roman"/>
                <w:szCs w:val="16"/>
                <w:lang w:eastAsia="zh-CN"/>
              </w:rPr>
            </w:pPr>
            <w:r w:rsidRPr="00734AB0">
              <w:rPr>
                <w:rFonts w:ascii="Times New Roman" w:hAnsi="Times New Roman"/>
                <w:szCs w:val="16"/>
                <w:lang w:eastAsia="zh-CN"/>
              </w:rPr>
              <w:t>Users dropped uniformly in entire cell</w:t>
            </w:r>
          </w:p>
        </w:tc>
      </w:tr>
      <w:tr w:rsidR="00F2441F" w:rsidRPr="00561056" w:rsidTr="000F4FF7">
        <w:trPr>
          <w:trHeight w:val="120"/>
          <w:jc w:val="center"/>
        </w:trPr>
        <w:tc>
          <w:tcPr>
            <w:tcW w:w="2834" w:type="dxa"/>
            <w:shd w:val="clear" w:color="auto" w:fill="FFFFFF" w:themeFill="background1"/>
            <w:vAlign w:val="center"/>
          </w:tcPr>
          <w:p w:rsidR="00F2441F" w:rsidRPr="00C15D68" w:rsidRDefault="00734AB0" w:rsidP="00B9636B">
            <w:pPr>
              <w:pStyle w:val="TAL"/>
              <w:jc w:val="center"/>
              <w:rPr>
                <w:rFonts w:ascii="Times New Roman" w:hAnsi="Times New Roman"/>
                <w:szCs w:val="16"/>
                <w:lang w:eastAsia="zh-CN"/>
              </w:rPr>
            </w:pPr>
            <w:r w:rsidRPr="00734AB0">
              <w:rPr>
                <w:rFonts w:ascii="Times New Roman" w:hAnsi="Times New Roman"/>
                <w:bCs/>
                <w:szCs w:val="16"/>
                <w:lang w:eastAsia="zh-CN"/>
              </w:rPr>
              <w:t>BS receiver</w:t>
            </w:r>
          </w:p>
        </w:tc>
        <w:tc>
          <w:tcPr>
            <w:tcW w:w="6344" w:type="dxa"/>
            <w:shd w:val="clear" w:color="auto" w:fill="FFFFFF" w:themeFill="background1"/>
            <w:vAlign w:val="center"/>
          </w:tcPr>
          <w:p w:rsidR="00F2441F" w:rsidRPr="00C15D68" w:rsidRDefault="00734AB0" w:rsidP="00B9636B">
            <w:pPr>
              <w:pStyle w:val="TAN"/>
              <w:jc w:val="center"/>
              <w:rPr>
                <w:rFonts w:ascii="Times New Roman" w:hAnsi="Times New Roman"/>
                <w:szCs w:val="16"/>
                <w:lang w:eastAsia="zh-CN"/>
              </w:rPr>
            </w:pPr>
            <w:r w:rsidRPr="00734AB0">
              <w:rPr>
                <w:rFonts w:ascii="Times New Roman" w:hAnsi="Times New Roman"/>
                <w:szCs w:val="16"/>
                <w:lang w:eastAsia="zh-CN"/>
              </w:rPr>
              <w:t>OFDMA: MMSE-IRC;  SCMA:</w:t>
            </w:r>
            <w:r w:rsidRPr="00734AB0">
              <w:rPr>
                <w:rFonts w:ascii="Times New Roman" w:eastAsiaTheme="minorEastAsia" w:hAnsi="Times New Roman"/>
                <w:szCs w:val="16"/>
                <w:lang w:eastAsia="zh-CN"/>
              </w:rPr>
              <w:t xml:space="preserve"> </w:t>
            </w:r>
            <w:r w:rsidRPr="00734AB0">
              <w:rPr>
                <w:rFonts w:ascii="Times New Roman" w:hAnsi="Times New Roman"/>
                <w:szCs w:val="16"/>
                <w:lang w:eastAsia="zh-CN"/>
              </w:rPr>
              <w:t>MPA</w:t>
            </w:r>
          </w:p>
        </w:tc>
      </w:tr>
      <w:tr w:rsidR="00F2441F" w:rsidRPr="000F4FF7" w:rsidTr="000F4FF7">
        <w:trPr>
          <w:trHeight w:val="120"/>
          <w:jc w:val="center"/>
        </w:trPr>
        <w:tc>
          <w:tcPr>
            <w:tcW w:w="2834" w:type="dxa"/>
            <w:shd w:val="clear" w:color="auto" w:fill="FFFFFF" w:themeFill="background1"/>
            <w:vAlign w:val="center"/>
          </w:tcPr>
          <w:p w:rsidR="00F2441F" w:rsidRPr="00C15D68" w:rsidRDefault="00734AB0" w:rsidP="00B9636B">
            <w:pPr>
              <w:pStyle w:val="TAL"/>
              <w:jc w:val="center"/>
              <w:rPr>
                <w:rFonts w:ascii="Times New Roman" w:hAnsi="Times New Roman"/>
                <w:szCs w:val="16"/>
                <w:lang w:eastAsia="zh-CN"/>
              </w:rPr>
            </w:pPr>
            <w:r w:rsidRPr="00734AB0">
              <w:rPr>
                <w:rFonts w:ascii="Times New Roman" w:hAnsi="Times New Roman"/>
                <w:bCs/>
                <w:szCs w:val="16"/>
                <w:lang w:eastAsia="zh-CN"/>
              </w:rPr>
              <w:t>UL power control</w:t>
            </w:r>
          </w:p>
        </w:tc>
        <w:tc>
          <w:tcPr>
            <w:tcW w:w="6344" w:type="dxa"/>
            <w:shd w:val="clear" w:color="auto" w:fill="FFFFFF" w:themeFill="background1"/>
            <w:vAlign w:val="center"/>
          </w:tcPr>
          <w:p w:rsidR="00F2441F" w:rsidRPr="00C15D68" w:rsidRDefault="00A43D4F" w:rsidP="00B9636B">
            <w:pPr>
              <w:pStyle w:val="TAN"/>
              <w:jc w:val="center"/>
              <w:rPr>
                <w:rFonts w:ascii="Times New Roman" w:hAnsi="Times New Roman"/>
                <w:szCs w:val="16"/>
                <w:lang w:eastAsia="zh-CN"/>
              </w:rPr>
            </w:pPr>
            <w:r>
              <w:rPr>
                <w:rFonts w:ascii="Times New Roman" w:hAnsi="Times New Roman"/>
                <w:szCs w:val="16"/>
                <w:lang w:eastAsia="zh-CN"/>
              </w:rPr>
              <w:t>P0: -90dBm</w:t>
            </w:r>
          </w:p>
          <w:p w:rsidR="00C15D68" w:rsidRPr="00C15D68" w:rsidRDefault="00A43D4F" w:rsidP="00B9636B">
            <w:pPr>
              <w:pStyle w:val="TAN"/>
              <w:jc w:val="center"/>
              <w:rPr>
                <w:rFonts w:ascii="Times New Roman" w:hAnsi="Times New Roman"/>
                <w:szCs w:val="16"/>
                <w:lang w:eastAsia="zh-CN"/>
              </w:rPr>
            </w:pPr>
            <w:r>
              <w:rPr>
                <w:rFonts w:ascii="Times New Roman" w:hAnsi="Times New Roman"/>
                <w:szCs w:val="16"/>
                <w:lang w:eastAsia="zh-CN"/>
              </w:rPr>
              <w:t>a</w:t>
            </w:r>
            <w:r w:rsidR="00581975">
              <w:rPr>
                <w:rFonts w:ascii="Times New Roman" w:eastAsiaTheme="minorEastAsia" w:hAnsi="Times New Roman" w:hint="eastAsia"/>
                <w:szCs w:val="16"/>
                <w:lang w:eastAsia="zh-CN"/>
              </w:rPr>
              <w:t>lpha</w:t>
            </w:r>
            <w:r>
              <w:rPr>
                <w:rFonts w:ascii="Times New Roman" w:hAnsi="Times New Roman"/>
                <w:szCs w:val="16"/>
                <w:lang w:eastAsia="zh-CN"/>
              </w:rPr>
              <w:t>:0.9</w:t>
            </w:r>
          </w:p>
        </w:tc>
      </w:tr>
      <w:tr w:rsidR="00F2441F" w:rsidRPr="004A04B1" w:rsidTr="000F4FF7">
        <w:trPr>
          <w:trHeight w:hRule="exact" w:val="297"/>
          <w:jc w:val="center"/>
        </w:trPr>
        <w:tc>
          <w:tcPr>
            <w:tcW w:w="2834" w:type="dxa"/>
            <w:shd w:val="clear" w:color="auto" w:fill="FFFFFF" w:themeFill="background1"/>
            <w:vAlign w:val="center"/>
          </w:tcPr>
          <w:p w:rsidR="00F2441F" w:rsidRPr="00C15D68" w:rsidRDefault="00734AB0" w:rsidP="00B9636B">
            <w:pPr>
              <w:pStyle w:val="TAL"/>
              <w:jc w:val="center"/>
              <w:rPr>
                <w:rFonts w:ascii="Times New Roman" w:hAnsi="Times New Roman"/>
                <w:szCs w:val="16"/>
                <w:lang w:eastAsia="zh-CN"/>
              </w:rPr>
            </w:pPr>
            <w:r w:rsidRPr="00734AB0">
              <w:rPr>
                <w:rFonts w:ascii="Times New Roman" w:hAnsi="Times New Roman"/>
                <w:bCs/>
                <w:szCs w:val="16"/>
                <w:lang w:eastAsia="zh-CN"/>
              </w:rPr>
              <w:t>Channel estimation</w:t>
            </w:r>
          </w:p>
        </w:tc>
        <w:tc>
          <w:tcPr>
            <w:tcW w:w="6344" w:type="dxa"/>
            <w:shd w:val="clear" w:color="auto" w:fill="FFFFFF" w:themeFill="background1"/>
            <w:vAlign w:val="center"/>
          </w:tcPr>
          <w:p w:rsidR="00F2441F" w:rsidRPr="00C15D68" w:rsidRDefault="00734AB0" w:rsidP="00A32C92">
            <w:pPr>
              <w:pStyle w:val="TAN"/>
              <w:jc w:val="center"/>
              <w:rPr>
                <w:rFonts w:ascii="Times New Roman" w:hAnsi="Times New Roman"/>
                <w:szCs w:val="16"/>
                <w:lang w:eastAsia="zh-CN"/>
              </w:rPr>
            </w:pPr>
            <w:r w:rsidRPr="00734AB0">
              <w:rPr>
                <w:rFonts w:ascii="Times New Roman" w:hAnsi="Times New Roman"/>
                <w:bCs/>
                <w:szCs w:val="16"/>
                <w:lang w:eastAsia="zh-CN"/>
              </w:rPr>
              <w:t>Ideal</w:t>
            </w:r>
            <w:bookmarkStart w:id="12" w:name="_GoBack"/>
            <w:bookmarkEnd w:id="12"/>
          </w:p>
        </w:tc>
      </w:tr>
    </w:tbl>
    <w:p w:rsidR="00D6555F" w:rsidRDefault="00D6555F">
      <w:pPr>
        <w:keepNext/>
        <w:spacing w:before="120"/>
        <w:outlineLvl w:val="0"/>
        <w:rPr>
          <w:lang w:val="en-GB" w:eastAsia="zh-CN"/>
        </w:rPr>
      </w:pPr>
    </w:p>
    <w:sectPr w:rsidR="00D6555F" w:rsidSect="00FA3EF3">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E2343" w15:done="0"/>
  <w15:commentEx w15:paraId="47EBBA93" w15:done="0"/>
  <w15:commentEx w15:paraId="5FFAA2E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4377" w:rsidRDefault="00B14377">
      <w:r>
        <w:separator/>
      </w:r>
    </w:p>
  </w:endnote>
  <w:endnote w:type="continuationSeparator" w:id="0">
    <w:p w:rsidR="00B14377" w:rsidRDefault="00B143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4377" w:rsidRDefault="00B14377">
      <w:r>
        <w:separator/>
      </w:r>
    </w:p>
  </w:footnote>
  <w:footnote w:type="continuationSeparator" w:id="0">
    <w:p w:rsidR="00B14377" w:rsidRDefault="00B143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A0667"/>
    <w:multiLevelType w:val="hybridMultilevel"/>
    <w:tmpl w:val="D93C6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287CC0"/>
    <w:multiLevelType w:val="hybridMultilevel"/>
    <w:tmpl w:val="2214C620"/>
    <w:lvl w:ilvl="0" w:tplc="7D6655F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345F5E4E"/>
    <w:multiLevelType w:val="hybridMultilevel"/>
    <w:tmpl w:val="2F88D188"/>
    <w:lvl w:ilvl="0" w:tplc="FDC8AA84">
      <w:start w:val="1"/>
      <w:numFmt w:val="bullet"/>
      <w:lvlText w:val="•"/>
      <w:lvlJc w:val="left"/>
      <w:pPr>
        <w:tabs>
          <w:tab w:val="num" w:pos="720"/>
        </w:tabs>
        <w:ind w:left="720" w:hanging="360"/>
      </w:pPr>
      <w:rPr>
        <w:rFonts w:ascii="Arial" w:hAnsi="Arial" w:hint="default"/>
      </w:rPr>
    </w:lvl>
    <w:lvl w:ilvl="1" w:tplc="1B0C142A">
      <w:start w:val="48"/>
      <w:numFmt w:val="bullet"/>
      <w:lvlText w:val="–"/>
      <w:lvlJc w:val="left"/>
      <w:pPr>
        <w:tabs>
          <w:tab w:val="num" w:pos="1440"/>
        </w:tabs>
        <w:ind w:left="1440" w:hanging="360"/>
      </w:pPr>
      <w:rPr>
        <w:rFonts w:ascii="Arial" w:hAnsi="Arial" w:hint="default"/>
      </w:rPr>
    </w:lvl>
    <w:lvl w:ilvl="2" w:tplc="E77CFCE2">
      <w:start w:val="48"/>
      <w:numFmt w:val="bullet"/>
      <w:lvlText w:val="•"/>
      <w:lvlJc w:val="left"/>
      <w:pPr>
        <w:tabs>
          <w:tab w:val="num" w:pos="2160"/>
        </w:tabs>
        <w:ind w:left="2160" w:hanging="360"/>
      </w:pPr>
      <w:rPr>
        <w:rFonts w:ascii="Arial" w:hAnsi="Arial" w:hint="default"/>
      </w:rPr>
    </w:lvl>
    <w:lvl w:ilvl="3" w:tplc="1CCAF600" w:tentative="1">
      <w:start w:val="1"/>
      <w:numFmt w:val="bullet"/>
      <w:lvlText w:val="•"/>
      <w:lvlJc w:val="left"/>
      <w:pPr>
        <w:tabs>
          <w:tab w:val="num" w:pos="2880"/>
        </w:tabs>
        <w:ind w:left="2880" w:hanging="360"/>
      </w:pPr>
      <w:rPr>
        <w:rFonts w:ascii="Arial" w:hAnsi="Arial" w:hint="default"/>
      </w:rPr>
    </w:lvl>
    <w:lvl w:ilvl="4" w:tplc="25D27262" w:tentative="1">
      <w:start w:val="1"/>
      <w:numFmt w:val="bullet"/>
      <w:lvlText w:val="•"/>
      <w:lvlJc w:val="left"/>
      <w:pPr>
        <w:tabs>
          <w:tab w:val="num" w:pos="3600"/>
        </w:tabs>
        <w:ind w:left="3600" w:hanging="360"/>
      </w:pPr>
      <w:rPr>
        <w:rFonts w:ascii="Arial" w:hAnsi="Arial" w:hint="default"/>
      </w:rPr>
    </w:lvl>
    <w:lvl w:ilvl="5" w:tplc="A49C7400" w:tentative="1">
      <w:start w:val="1"/>
      <w:numFmt w:val="bullet"/>
      <w:lvlText w:val="•"/>
      <w:lvlJc w:val="left"/>
      <w:pPr>
        <w:tabs>
          <w:tab w:val="num" w:pos="4320"/>
        </w:tabs>
        <w:ind w:left="4320" w:hanging="360"/>
      </w:pPr>
      <w:rPr>
        <w:rFonts w:ascii="Arial" w:hAnsi="Arial" w:hint="default"/>
      </w:rPr>
    </w:lvl>
    <w:lvl w:ilvl="6" w:tplc="A4C6E3A6" w:tentative="1">
      <w:start w:val="1"/>
      <w:numFmt w:val="bullet"/>
      <w:lvlText w:val="•"/>
      <w:lvlJc w:val="left"/>
      <w:pPr>
        <w:tabs>
          <w:tab w:val="num" w:pos="5040"/>
        </w:tabs>
        <w:ind w:left="5040" w:hanging="360"/>
      </w:pPr>
      <w:rPr>
        <w:rFonts w:ascii="Arial" w:hAnsi="Arial" w:hint="default"/>
      </w:rPr>
    </w:lvl>
    <w:lvl w:ilvl="7" w:tplc="D6F2AC7C" w:tentative="1">
      <w:start w:val="1"/>
      <w:numFmt w:val="bullet"/>
      <w:lvlText w:val="•"/>
      <w:lvlJc w:val="left"/>
      <w:pPr>
        <w:tabs>
          <w:tab w:val="num" w:pos="5760"/>
        </w:tabs>
        <w:ind w:left="5760" w:hanging="360"/>
      </w:pPr>
      <w:rPr>
        <w:rFonts w:ascii="Arial" w:hAnsi="Arial" w:hint="default"/>
      </w:rPr>
    </w:lvl>
    <w:lvl w:ilvl="8" w:tplc="86665782" w:tentative="1">
      <w:start w:val="1"/>
      <w:numFmt w:val="bullet"/>
      <w:lvlText w:val="•"/>
      <w:lvlJc w:val="left"/>
      <w:pPr>
        <w:tabs>
          <w:tab w:val="num" w:pos="6480"/>
        </w:tabs>
        <w:ind w:left="6480" w:hanging="360"/>
      </w:pPr>
      <w:rPr>
        <w:rFonts w:ascii="Arial" w:hAnsi="Arial" w:hint="default"/>
      </w:rPr>
    </w:lvl>
  </w:abstractNum>
  <w:abstractNum w:abstractNumId="4">
    <w:nsid w:val="36A175CC"/>
    <w:multiLevelType w:val="hybridMultilevel"/>
    <w:tmpl w:val="4184BA9C"/>
    <w:lvl w:ilvl="0" w:tplc="04090001">
      <w:start w:val="1"/>
      <w:numFmt w:val="bullet"/>
      <w:lvlText w:val=""/>
      <w:lvlJc w:val="left"/>
      <w:pPr>
        <w:ind w:left="720" w:hanging="360"/>
      </w:pPr>
      <w:rPr>
        <w:rFonts w:ascii="Symbol" w:hAnsi="Symbol" w:hint="default"/>
      </w:rPr>
    </w:lvl>
    <w:lvl w:ilvl="1" w:tplc="F9B687B8">
      <w:start w:val="2137"/>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4937D84"/>
    <w:multiLevelType w:val="hybridMultilevel"/>
    <w:tmpl w:val="CDD2A534"/>
    <w:lvl w:ilvl="0" w:tplc="4C00147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1E1342"/>
    <w:multiLevelType w:val="hybridMultilevel"/>
    <w:tmpl w:val="E31E8312"/>
    <w:lvl w:ilvl="0" w:tplc="54E0822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9">
    <w:nsid w:val="67741DF2"/>
    <w:multiLevelType w:val="hybridMultilevel"/>
    <w:tmpl w:val="14846A3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685B40C4"/>
    <w:multiLevelType w:val="hybridMultilevel"/>
    <w:tmpl w:val="AC304864"/>
    <w:lvl w:ilvl="0" w:tplc="717CFC40">
      <w:start w:val="1"/>
      <w:numFmt w:val="bullet"/>
      <w:lvlText w:val="•"/>
      <w:lvlJc w:val="left"/>
      <w:pPr>
        <w:tabs>
          <w:tab w:val="num" w:pos="720"/>
        </w:tabs>
        <w:ind w:left="720" w:hanging="360"/>
      </w:pPr>
      <w:rPr>
        <w:rFonts w:ascii="Arial" w:hAnsi="Arial" w:hint="default"/>
      </w:rPr>
    </w:lvl>
    <w:lvl w:ilvl="1" w:tplc="BA46C0E6">
      <w:start w:val="48"/>
      <w:numFmt w:val="bullet"/>
      <w:lvlText w:val="–"/>
      <w:lvlJc w:val="left"/>
      <w:pPr>
        <w:tabs>
          <w:tab w:val="num" w:pos="1440"/>
        </w:tabs>
        <w:ind w:left="1440" w:hanging="360"/>
      </w:pPr>
      <w:rPr>
        <w:rFonts w:ascii="Arial" w:hAnsi="Arial" w:hint="default"/>
      </w:rPr>
    </w:lvl>
    <w:lvl w:ilvl="2" w:tplc="A85C8248">
      <w:start w:val="48"/>
      <w:numFmt w:val="bullet"/>
      <w:lvlText w:val="•"/>
      <w:lvlJc w:val="left"/>
      <w:pPr>
        <w:tabs>
          <w:tab w:val="num" w:pos="2160"/>
        </w:tabs>
        <w:ind w:left="2160" w:hanging="360"/>
      </w:pPr>
      <w:rPr>
        <w:rFonts w:ascii="Arial" w:hAnsi="Arial" w:hint="default"/>
      </w:rPr>
    </w:lvl>
    <w:lvl w:ilvl="3" w:tplc="7B46A2A6" w:tentative="1">
      <w:start w:val="1"/>
      <w:numFmt w:val="bullet"/>
      <w:lvlText w:val="•"/>
      <w:lvlJc w:val="left"/>
      <w:pPr>
        <w:tabs>
          <w:tab w:val="num" w:pos="2880"/>
        </w:tabs>
        <w:ind w:left="2880" w:hanging="360"/>
      </w:pPr>
      <w:rPr>
        <w:rFonts w:ascii="Arial" w:hAnsi="Arial" w:hint="default"/>
      </w:rPr>
    </w:lvl>
    <w:lvl w:ilvl="4" w:tplc="5516B7D0" w:tentative="1">
      <w:start w:val="1"/>
      <w:numFmt w:val="bullet"/>
      <w:lvlText w:val="•"/>
      <w:lvlJc w:val="left"/>
      <w:pPr>
        <w:tabs>
          <w:tab w:val="num" w:pos="3600"/>
        </w:tabs>
        <w:ind w:left="3600" w:hanging="360"/>
      </w:pPr>
      <w:rPr>
        <w:rFonts w:ascii="Arial" w:hAnsi="Arial" w:hint="default"/>
      </w:rPr>
    </w:lvl>
    <w:lvl w:ilvl="5" w:tplc="4A647094" w:tentative="1">
      <w:start w:val="1"/>
      <w:numFmt w:val="bullet"/>
      <w:lvlText w:val="•"/>
      <w:lvlJc w:val="left"/>
      <w:pPr>
        <w:tabs>
          <w:tab w:val="num" w:pos="4320"/>
        </w:tabs>
        <w:ind w:left="4320" w:hanging="360"/>
      </w:pPr>
      <w:rPr>
        <w:rFonts w:ascii="Arial" w:hAnsi="Arial" w:hint="default"/>
      </w:rPr>
    </w:lvl>
    <w:lvl w:ilvl="6" w:tplc="786AE914" w:tentative="1">
      <w:start w:val="1"/>
      <w:numFmt w:val="bullet"/>
      <w:lvlText w:val="•"/>
      <w:lvlJc w:val="left"/>
      <w:pPr>
        <w:tabs>
          <w:tab w:val="num" w:pos="5040"/>
        </w:tabs>
        <w:ind w:left="5040" w:hanging="360"/>
      </w:pPr>
      <w:rPr>
        <w:rFonts w:ascii="Arial" w:hAnsi="Arial" w:hint="default"/>
      </w:rPr>
    </w:lvl>
    <w:lvl w:ilvl="7" w:tplc="6CB85786" w:tentative="1">
      <w:start w:val="1"/>
      <w:numFmt w:val="bullet"/>
      <w:lvlText w:val="•"/>
      <w:lvlJc w:val="left"/>
      <w:pPr>
        <w:tabs>
          <w:tab w:val="num" w:pos="5760"/>
        </w:tabs>
        <w:ind w:left="5760" w:hanging="360"/>
      </w:pPr>
      <w:rPr>
        <w:rFonts w:ascii="Arial" w:hAnsi="Arial" w:hint="default"/>
      </w:rPr>
    </w:lvl>
    <w:lvl w:ilvl="8" w:tplc="10BC75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0"/>
  </w:num>
  <w:num w:numId="4">
    <w:abstractNumId w:val="4"/>
  </w:num>
  <w:num w:numId="5">
    <w:abstractNumId w:val="9"/>
  </w:num>
  <w:num w:numId="6">
    <w:abstractNumId w:val="1"/>
  </w:num>
  <w:num w:numId="7">
    <w:abstractNumId w:val="5"/>
    <w:lvlOverride w:ilvl="0">
      <w:startOverride w:val="1"/>
    </w:lvlOverride>
  </w:num>
  <w:num w:numId="8">
    <w:abstractNumId w:val="3"/>
  </w:num>
  <w:num w:numId="9">
    <w:abstractNumId w:val="8"/>
  </w:num>
  <w:num w:numId="10">
    <w:abstractNumId w:val="2"/>
  </w:num>
  <w:num w:numId="11">
    <w:abstractNumId w:val="2"/>
  </w:num>
  <w:num w:numId="12">
    <w:abstractNumId w:val="10"/>
  </w:num>
  <w:num w:numId="13">
    <w:abstractNumId w:val="2"/>
  </w:num>
  <w:num w:numId="14">
    <w:abstractNumId w:val="6"/>
  </w:num>
  <w:num w:numId="15">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u (Lyndon)">
    <w15:presenceInfo w15:providerId="AD" w15:userId="S-1-5-21-147214757-305610072-1517763936-6185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6626"/>
  </w:hdrShapeDefaults>
  <w:footnotePr>
    <w:footnote w:id="-1"/>
    <w:footnote w:id="0"/>
  </w:footnotePr>
  <w:endnotePr>
    <w:endnote w:id="-1"/>
    <w:endnote w:id="0"/>
  </w:endnotePr>
  <w:compat>
    <w:useFELayout/>
  </w:compat>
  <w:rsids>
    <w:rsidRoot w:val="00032B8A"/>
    <w:rsid w:val="000002E3"/>
    <w:rsid w:val="000009B3"/>
    <w:rsid w:val="00000D04"/>
    <w:rsid w:val="00000DB2"/>
    <w:rsid w:val="00002893"/>
    <w:rsid w:val="000033A3"/>
    <w:rsid w:val="00003605"/>
    <w:rsid w:val="00003862"/>
    <w:rsid w:val="00003C56"/>
    <w:rsid w:val="00003EB7"/>
    <w:rsid w:val="00003EC2"/>
    <w:rsid w:val="000040A9"/>
    <w:rsid w:val="00004326"/>
    <w:rsid w:val="0000458E"/>
    <w:rsid w:val="00004E70"/>
    <w:rsid w:val="000058E2"/>
    <w:rsid w:val="000060BD"/>
    <w:rsid w:val="000072B6"/>
    <w:rsid w:val="00007813"/>
    <w:rsid w:val="000109A5"/>
    <w:rsid w:val="000109E6"/>
    <w:rsid w:val="00011F3A"/>
    <w:rsid w:val="00011F67"/>
    <w:rsid w:val="00012862"/>
    <w:rsid w:val="000128E6"/>
    <w:rsid w:val="00014744"/>
    <w:rsid w:val="00014746"/>
    <w:rsid w:val="00014A64"/>
    <w:rsid w:val="00014A9F"/>
    <w:rsid w:val="00015C97"/>
    <w:rsid w:val="00015EFB"/>
    <w:rsid w:val="000165E2"/>
    <w:rsid w:val="00016FBC"/>
    <w:rsid w:val="000172BE"/>
    <w:rsid w:val="00017D8A"/>
    <w:rsid w:val="00021B21"/>
    <w:rsid w:val="000225B5"/>
    <w:rsid w:val="00023388"/>
    <w:rsid w:val="00023425"/>
    <w:rsid w:val="00023E9D"/>
    <w:rsid w:val="000241BE"/>
    <w:rsid w:val="000242F2"/>
    <w:rsid w:val="00025D61"/>
    <w:rsid w:val="00025F84"/>
    <w:rsid w:val="00025FF1"/>
    <w:rsid w:val="00026CFB"/>
    <w:rsid w:val="00026D4B"/>
    <w:rsid w:val="00026DAD"/>
    <w:rsid w:val="00026F89"/>
    <w:rsid w:val="00027002"/>
    <w:rsid w:val="000270A1"/>
    <w:rsid w:val="000275C6"/>
    <w:rsid w:val="000276F1"/>
    <w:rsid w:val="00027AD6"/>
    <w:rsid w:val="0003002C"/>
    <w:rsid w:val="0003024C"/>
    <w:rsid w:val="0003044F"/>
    <w:rsid w:val="00030F05"/>
    <w:rsid w:val="00031496"/>
    <w:rsid w:val="00031ADB"/>
    <w:rsid w:val="00032056"/>
    <w:rsid w:val="000328CA"/>
    <w:rsid w:val="00032A34"/>
    <w:rsid w:val="00032B8A"/>
    <w:rsid w:val="00032C91"/>
    <w:rsid w:val="00032E40"/>
    <w:rsid w:val="0003376B"/>
    <w:rsid w:val="00033B33"/>
    <w:rsid w:val="00034676"/>
    <w:rsid w:val="000346E6"/>
    <w:rsid w:val="00034DB2"/>
    <w:rsid w:val="00035290"/>
    <w:rsid w:val="000352B3"/>
    <w:rsid w:val="00035776"/>
    <w:rsid w:val="0004014E"/>
    <w:rsid w:val="0004023E"/>
    <w:rsid w:val="0004024B"/>
    <w:rsid w:val="00041C57"/>
    <w:rsid w:val="00041C9D"/>
    <w:rsid w:val="00042253"/>
    <w:rsid w:val="000427AA"/>
    <w:rsid w:val="000434B7"/>
    <w:rsid w:val="000435E4"/>
    <w:rsid w:val="00044604"/>
    <w:rsid w:val="00044942"/>
    <w:rsid w:val="0004592E"/>
    <w:rsid w:val="0004606F"/>
    <w:rsid w:val="00046071"/>
    <w:rsid w:val="00046796"/>
    <w:rsid w:val="000467FD"/>
    <w:rsid w:val="00046AAF"/>
    <w:rsid w:val="00046B48"/>
    <w:rsid w:val="00047225"/>
    <w:rsid w:val="00047E60"/>
    <w:rsid w:val="00047EF9"/>
    <w:rsid w:val="0005212F"/>
    <w:rsid w:val="00052AD2"/>
    <w:rsid w:val="000530DF"/>
    <w:rsid w:val="000532DD"/>
    <w:rsid w:val="00053AC5"/>
    <w:rsid w:val="00054E0C"/>
    <w:rsid w:val="00054FB5"/>
    <w:rsid w:val="0005541D"/>
    <w:rsid w:val="00055B4C"/>
    <w:rsid w:val="000565C8"/>
    <w:rsid w:val="00057DC8"/>
    <w:rsid w:val="000612E1"/>
    <w:rsid w:val="000614FE"/>
    <w:rsid w:val="000621B1"/>
    <w:rsid w:val="00063FB8"/>
    <w:rsid w:val="00065019"/>
    <w:rsid w:val="00065D38"/>
    <w:rsid w:val="000663AC"/>
    <w:rsid w:val="00067DD1"/>
    <w:rsid w:val="00070029"/>
    <w:rsid w:val="00070447"/>
    <w:rsid w:val="000706E7"/>
    <w:rsid w:val="00070EF8"/>
    <w:rsid w:val="00071192"/>
    <w:rsid w:val="000713A7"/>
    <w:rsid w:val="00071E0D"/>
    <w:rsid w:val="00072A80"/>
    <w:rsid w:val="000731A0"/>
    <w:rsid w:val="0007365B"/>
    <w:rsid w:val="000736C1"/>
    <w:rsid w:val="00073797"/>
    <w:rsid w:val="00073DEC"/>
    <w:rsid w:val="000745AA"/>
    <w:rsid w:val="00074E86"/>
    <w:rsid w:val="00076097"/>
    <w:rsid w:val="00076541"/>
    <w:rsid w:val="000765E8"/>
    <w:rsid w:val="000772F4"/>
    <w:rsid w:val="000776EB"/>
    <w:rsid w:val="00077CF3"/>
    <w:rsid w:val="00077E99"/>
    <w:rsid w:val="000823B0"/>
    <w:rsid w:val="000828A9"/>
    <w:rsid w:val="0008335B"/>
    <w:rsid w:val="00083379"/>
    <w:rsid w:val="00083587"/>
    <w:rsid w:val="00083838"/>
    <w:rsid w:val="00083AA0"/>
    <w:rsid w:val="00083B6A"/>
    <w:rsid w:val="00085DBE"/>
    <w:rsid w:val="00085E04"/>
    <w:rsid w:val="00086800"/>
    <w:rsid w:val="00086BA5"/>
    <w:rsid w:val="00086C51"/>
    <w:rsid w:val="00086CF8"/>
    <w:rsid w:val="00087272"/>
    <w:rsid w:val="00087913"/>
    <w:rsid w:val="000902DC"/>
    <w:rsid w:val="000910E9"/>
    <w:rsid w:val="000911AE"/>
    <w:rsid w:val="0009289E"/>
    <w:rsid w:val="00092BBC"/>
    <w:rsid w:val="00093697"/>
    <w:rsid w:val="000939D2"/>
    <w:rsid w:val="00093D42"/>
    <w:rsid w:val="00093DD0"/>
    <w:rsid w:val="00094A16"/>
    <w:rsid w:val="00094BB2"/>
    <w:rsid w:val="00094DE6"/>
    <w:rsid w:val="00094F84"/>
    <w:rsid w:val="00095560"/>
    <w:rsid w:val="00096356"/>
    <w:rsid w:val="00097C99"/>
    <w:rsid w:val="00097F33"/>
    <w:rsid w:val="000A0C80"/>
    <w:rsid w:val="000A0D46"/>
    <w:rsid w:val="000A0F14"/>
    <w:rsid w:val="000A11F3"/>
    <w:rsid w:val="000A1441"/>
    <w:rsid w:val="000A1788"/>
    <w:rsid w:val="000A1A06"/>
    <w:rsid w:val="000A1B60"/>
    <w:rsid w:val="000A21B4"/>
    <w:rsid w:val="000A221D"/>
    <w:rsid w:val="000A2CC7"/>
    <w:rsid w:val="000A2ED6"/>
    <w:rsid w:val="000A307C"/>
    <w:rsid w:val="000A4205"/>
    <w:rsid w:val="000A431E"/>
    <w:rsid w:val="000A4953"/>
    <w:rsid w:val="000A4A19"/>
    <w:rsid w:val="000A4D11"/>
    <w:rsid w:val="000A6351"/>
    <w:rsid w:val="000A63D6"/>
    <w:rsid w:val="000A7144"/>
    <w:rsid w:val="000A7B38"/>
    <w:rsid w:val="000A7D27"/>
    <w:rsid w:val="000B0343"/>
    <w:rsid w:val="000B09D7"/>
    <w:rsid w:val="000B2985"/>
    <w:rsid w:val="000B2C88"/>
    <w:rsid w:val="000B3342"/>
    <w:rsid w:val="000B36AC"/>
    <w:rsid w:val="000B51FA"/>
    <w:rsid w:val="000B57C3"/>
    <w:rsid w:val="000B5905"/>
    <w:rsid w:val="000B5975"/>
    <w:rsid w:val="000B6E2C"/>
    <w:rsid w:val="000B76C5"/>
    <w:rsid w:val="000B7A10"/>
    <w:rsid w:val="000C115D"/>
    <w:rsid w:val="000C1535"/>
    <w:rsid w:val="000C252B"/>
    <w:rsid w:val="000C2FBD"/>
    <w:rsid w:val="000C3B0C"/>
    <w:rsid w:val="000C403E"/>
    <w:rsid w:val="000C422D"/>
    <w:rsid w:val="000C517B"/>
    <w:rsid w:val="000C5C09"/>
    <w:rsid w:val="000C5F91"/>
    <w:rsid w:val="000C6025"/>
    <w:rsid w:val="000C65E3"/>
    <w:rsid w:val="000D0565"/>
    <w:rsid w:val="000D0A88"/>
    <w:rsid w:val="000D0E4E"/>
    <w:rsid w:val="000D103D"/>
    <w:rsid w:val="000D113C"/>
    <w:rsid w:val="000D12D1"/>
    <w:rsid w:val="000D159A"/>
    <w:rsid w:val="000D1796"/>
    <w:rsid w:val="000D1C78"/>
    <w:rsid w:val="000D22CC"/>
    <w:rsid w:val="000D298F"/>
    <w:rsid w:val="000D3639"/>
    <w:rsid w:val="000D3680"/>
    <w:rsid w:val="000D36AE"/>
    <w:rsid w:val="000D38A1"/>
    <w:rsid w:val="000D4845"/>
    <w:rsid w:val="000D4B07"/>
    <w:rsid w:val="000D4C4E"/>
    <w:rsid w:val="000D5077"/>
    <w:rsid w:val="000D5362"/>
    <w:rsid w:val="000D55FE"/>
    <w:rsid w:val="000D57F8"/>
    <w:rsid w:val="000D5851"/>
    <w:rsid w:val="000D5C60"/>
    <w:rsid w:val="000D67AA"/>
    <w:rsid w:val="000D71E2"/>
    <w:rsid w:val="000D73A5"/>
    <w:rsid w:val="000E07D6"/>
    <w:rsid w:val="000E1380"/>
    <w:rsid w:val="000E18DF"/>
    <w:rsid w:val="000E3846"/>
    <w:rsid w:val="000E580B"/>
    <w:rsid w:val="000E59A0"/>
    <w:rsid w:val="000E6602"/>
    <w:rsid w:val="000E7A84"/>
    <w:rsid w:val="000F15BC"/>
    <w:rsid w:val="000F180A"/>
    <w:rsid w:val="000F1C92"/>
    <w:rsid w:val="000F2865"/>
    <w:rsid w:val="000F2931"/>
    <w:rsid w:val="000F2EEE"/>
    <w:rsid w:val="000F32DD"/>
    <w:rsid w:val="000F3697"/>
    <w:rsid w:val="000F4014"/>
    <w:rsid w:val="000F43E8"/>
    <w:rsid w:val="000F4417"/>
    <w:rsid w:val="000F4D7F"/>
    <w:rsid w:val="000F4FF7"/>
    <w:rsid w:val="000F74F6"/>
    <w:rsid w:val="000F7CD6"/>
    <w:rsid w:val="000F7F58"/>
    <w:rsid w:val="00100128"/>
    <w:rsid w:val="00100C01"/>
    <w:rsid w:val="00100E58"/>
    <w:rsid w:val="00100FF3"/>
    <w:rsid w:val="001010D4"/>
    <w:rsid w:val="0010118F"/>
    <w:rsid w:val="001026CA"/>
    <w:rsid w:val="00102F88"/>
    <w:rsid w:val="001043C2"/>
    <w:rsid w:val="001043E1"/>
    <w:rsid w:val="0010505A"/>
    <w:rsid w:val="001057B6"/>
    <w:rsid w:val="0010593C"/>
    <w:rsid w:val="00105CC7"/>
    <w:rsid w:val="00107779"/>
    <w:rsid w:val="001078C2"/>
    <w:rsid w:val="00107E1C"/>
    <w:rsid w:val="00110243"/>
    <w:rsid w:val="00110D69"/>
    <w:rsid w:val="001112C4"/>
    <w:rsid w:val="00111444"/>
    <w:rsid w:val="00111723"/>
    <w:rsid w:val="001129B5"/>
    <w:rsid w:val="00113310"/>
    <w:rsid w:val="001141E3"/>
    <w:rsid w:val="001144DF"/>
    <w:rsid w:val="0011484E"/>
    <w:rsid w:val="001153B3"/>
    <w:rsid w:val="0011557B"/>
    <w:rsid w:val="001156F3"/>
    <w:rsid w:val="00116CA8"/>
    <w:rsid w:val="00117AD4"/>
    <w:rsid w:val="00117C85"/>
    <w:rsid w:val="00120AF2"/>
    <w:rsid w:val="00120B13"/>
    <w:rsid w:val="00120DBF"/>
    <w:rsid w:val="0012181B"/>
    <w:rsid w:val="001225F7"/>
    <w:rsid w:val="00123417"/>
    <w:rsid w:val="00123863"/>
    <w:rsid w:val="00124D84"/>
    <w:rsid w:val="001250DD"/>
    <w:rsid w:val="00125619"/>
    <w:rsid w:val="00125733"/>
    <w:rsid w:val="00125AD9"/>
    <w:rsid w:val="001263AA"/>
    <w:rsid w:val="001268E3"/>
    <w:rsid w:val="001302D0"/>
    <w:rsid w:val="001306C3"/>
    <w:rsid w:val="00130779"/>
    <w:rsid w:val="001307A1"/>
    <w:rsid w:val="00130918"/>
    <w:rsid w:val="00130C7E"/>
    <w:rsid w:val="00131C5D"/>
    <w:rsid w:val="00131F48"/>
    <w:rsid w:val="001321D3"/>
    <w:rsid w:val="001328E1"/>
    <w:rsid w:val="00133599"/>
    <w:rsid w:val="00133977"/>
    <w:rsid w:val="00133BF7"/>
    <w:rsid w:val="00134B88"/>
    <w:rsid w:val="00135436"/>
    <w:rsid w:val="00136A23"/>
    <w:rsid w:val="00136B99"/>
    <w:rsid w:val="0014063E"/>
    <w:rsid w:val="001406F4"/>
    <w:rsid w:val="0014087D"/>
    <w:rsid w:val="00140F74"/>
    <w:rsid w:val="00141191"/>
    <w:rsid w:val="0014159C"/>
    <w:rsid w:val="001418B3"/>
    <w:rsid w:val="001419C3"/>
    <w:rsid w:val="001422DF"/>
    <w:rsid w:val="00142665"/>
    <w:rsid w:val="00142672"/>
    <w:rsid w:val="0014384A"/>
    <w:rsid w:val="0014450F"/>
    <w:rsid w:val="00144886"/>
    <w:rsid w:val="00144D8F"/>
    <w:rsid w:val="00144FFF"/>
    <w:rsid w:val="00145234"/>
    <w:rsid w:val="001457D3"/>
    <w:rsid w:val="00145C74"/>
    <w:rsid w:val="00146199"/>
    <w:rsid w:val="001462E9"/>
    <w:rsid w:val="001463FA"/>
    <w:rsid w:val="00146E32"/>
    <w:rsid w:val="00150530"/>
    <w:rsid w:val="00151263"/>
    <w:rsid w:val="00151619"/>
    <w:rsid w:val="00152835"/>
    <w:rsid w:val="00155457"/>
    <w:rsid w:val="001559FA"/>
    <w:rsid w:val="00155D0B"/>
    <w:rsid w:val="00156374"/>
    <w:rsid w:val="00156568"/>
    <w:rsid w:val="0015667F"/>
    <w:rsid w:val="00156894"/>
    <w:rsid w:val="00156CD6"/>
    <w:rsid w:val="001577D8"/>
    <w:rsid w:val="00157FC3"/>
    <w:rsid w:val="00160430"/>
    <w:rsid w:val="00160739"/>
    <w:rsid w:val="0016087A"/>
    <w:rsid w:val="00160AB7"/>
    <w:rsid w:val="00162550"/>
    <w:rsid w:val="0016271E"/>
    <w:rsid w:val="00162D7A"/>
    <w:rsid w:val="0016309B"/>
    <w:rsid w:val="00164377"/>
    <w:rsid w:val="00164DAB"/>
    <w:rsid w:val="00165BBB"/>
    <w:rsid w:val="0016613F"/>
    <w:rsid w:val="00166215"/>
    <w:rsid w:val="00166591"/>
    <w:rsid w:val="001667CA"/>
    <w:rsid w:val="00166B1C"/>
    <w:rsid w:val="00166CDC"/>
    <w:rsid w:val="00170EB9"/>
    <w:rsid w:val="00171143"/>
    <w:rsid w:val="00171147"/>
    <w:rsid w:val="00172864"/>
    <w:rsid w:val="00172A65"/>
    <w:rsid w:val="00172B82"/>
    <w:rsid w:val="00172EFA"/>
    <w:rsid w:val="00173035"/>
    <w:rsid w:val="001731BE"/>
    <w:rsid w:val="00173608"/>
    <w:rsid w:val="00173650"/>
    <w:rsid w:val="001745EC"/>
    <w:rsid w:val="001747B7"/>
    <w:rsid w:val="00175C30"/>
    <w:rsid w:val="00177033"/>
    <w:rsid w:val="00177069"/>
    <w:rsid w:val="00177DDD"/>
    <w:rsid w:val="00177FC1"/>
    <w:rsid w:val="0018037D"/>
    <w:rsid w:val="001815A2"/>
    <w:rsid w:val="00181612"/>
    <w:rsid w:val="00181FC1"/>
    <w:rsid w:val="0018229E"/>
    <w:rsid w:val="00183034"/>
    <w:rsid w:val="001830F7"/>
    <w:rsid w:val="00183A75"/>
    <w:rsid w:val="00183EE6"/>
    <w:rsid w:val="0018588A"/>
    <w:rsid w:val="00186769"/>
    <w:rsid w:val="00187252"/>
    <w:rsid w:val="001900AF"/>
    <w:rsid w:val="0019021E"/>
    <w:rsid w:val="0019122E"/>
    <w:rsid w:val="00191C91"/>
    <w:rsid w:val="00192DD9"/>
    <w:rsid w:val="00193C80"/>
    <w:rsid w:val="00193CE3"/>
    <w:rsid w:val="00194339"/>
    <w:rsid w:val="0019458D"/>
    <w:rsid w:val="00194848"/>
    <w:rsid w:val="00194B71"/>
    <w:rsid w:val="001958EA"/>
    <w:rsid w:val="00195E0E"/>
    <w:rsid w:val="00195F67"/>
    <w:rsid w:val="00196237"/>
    <w:rsid w:val="001A0C7F"/>
    <w:rsid w:val="001A180D"/>
    <w:rsid w:val="001A1BAC"/>
    <w:rsid w:val="001A23CE"/>
    <w:rsid w:val="001A2914"/>
    <w:rsid w:val="001A2C89"/>
    <w:rsid w:val="001A3875"/>
    <w:rsid w:val="001A4B13"/>
    <w:rsid w:val="001A673E"/>
    <w:rsid w:val="001A7763"/>
    <w:rsid w:val="001A7E4D"/>
    <w:rsid w:val="001B013A"/>
    <w:rsid w:val="001B0364"/>
    <w:rsid w:val="001B0571"/>
    <w:rsid w:val="001B05F9"/>
    <w:rsid w:val="001B08B7"/>
    <w:rsid w:val="001B26DE"/>
    <w:rsid w:val="001B33CA"/>
    <w:rsid w:val="001B33D4"/>
    <w:rsid w:val="001B3964"/>
    <w:rsid w:val="001B3ACE"/>
    <w:rsid w:val="001B4452"/>
    <w:rsid w:val="001B466C"/>
    <w:rsid w:val="001B4F34"/>
    <w:rsid w:val="001B52EC"/>
    <w:rsid w:val="001B554A"/>
    <w:rsid w:val="001B5E0F"/>
    <w:rsid w:val="001B64A7"/>
    <w:rsid w:val="001B6564"/>
    <w:rsid w:val="001B691A"/>
    <w:rsid w:val="001C02D8"/>
    <w:rsid w:val="001C04E3"/>
    <w:rsid w:val="001C09E4"/>
    <w:rsid w:val="001C2378"/>
    <w:rsid w:val="001C2AD2"/>
    <w:rsid w:val="001C3EE9"/>
    <w:rsid w:val="001C3FA4"/>
    <w:rsid w:val="001C40F9"/>
    <w:rsid w:val="001C41FA"/>
    <w:rsid w:val="001C458B"/>
    <w:rsid w:val="001C4719"/>
    <w:rsid w:val="001C4C8D"/>
    <w:rsid w:val="001C4D45"/>
    <w:rsid w:val="001C5D4F"/>
    <w:rsid w:val="001C6108"/>
    <w:rsid w:val="001C64C0"/>
    <w:rsid w:val="001C69DA"/>
    <w:rsid w:val="001C6F06"/>
    <w:rsid w:val="001C6F13"/>
    <w:rsid w:val="001D029D"/>
    <w:rsid w:val="001D1623"/>
    <w:rsid w:val="001D2360"/>
    <w:rsid w:val="001D2B53"/>
    <w:rsid w:val="001D3109"/>
    <w:rsid w:val="001D332E"/>
    <w:rsid w:val="001D3AC7"/>
    <w:rsid w:val="001D4A66"/>
    <w:rsid w:val="001D5033"/>
    <w:rsid w:val="001D5386"/>
    <w:rsid w:val="001D5C88"/>
    <w:rsid w:val="001D6567"/>
    <w:rsid w:val="001D695C"/>
    <w:rsid w:val="001D6FD9"/>
    <w:rsid w:val="001D780E"/>
    <w:rsid w:val="001E05C3"/>
    <w:rsid w:val="001E0AD3"/>
    <w:rsid w:val="001E0C02"/>
    <w:rsid w:val="001E1DC8"/>
    <w:rsid w:val="001E221F"/>
    <w:rsid w:val="001E3247"/>
    <w:rsid w:val="001E36E4"/>
    <w:rsid w:val="001E379D"/>
    <w:rsid w:val="001E3A3C"/>
    <w:rsid w:val="001E3FB5"/>
    <w:rsid w:val="001E40C4"/>
    <w:rsid w:val="001E4E68"/>
    <w:rsid w:val="001E5C23"/>
    <w:rsid w:val="001E61A5"/>
    <w:rsid w:val="001E7504"/>
    <w:rsid w:val="001E76DF"/>
    <w:rsid w:val="001F08BC"/>
    <w:rsid w:val="001F0F91"/>
    <w:rsid w:val="001F1308"/>
    <w:rsid w:val="001F1525"/>
    <w:rsid w:val="001F1E87"/>
    <w:rsid w:val="001F1EB6"/>
    <w:rsid w:val="001F2C9F"/>
    <w:rsid w:val="001F2E23"/>
    <w:rsid w:val="001F341F"/>
    <w:rsid w:val="001F3911"/>
    <w:rsid w:val="001F3A92"/>
    <w:rsid w:val="001F3EB4"/>
    <w:rsid w:val="001F3F1A"/>
    <w:rsid w:val="001F4CBD"/>
    <w:rsid w:val="001F5545"/>
    <w:rsid w:val="001F5777"/>
    <w:rsid w:val="001F5937"/>
    <w:rsid w:val="001F59E3"/>
    <w:rsid w:val="001F59ED"/>
    <w:rsid w:val="001F5F52"/>
    <w:rsid w:val="001F70CB"/>
    <w:rsid w:val="001F7121"/>
    <w:rsid w:val="00200C3F"/>
    <w:rsid w:val="00200D2C"/>
    <w:rsid w:val="002019D8"/>
    <w:rsid w:val="00201EC7"/>
    <w:rsid w:val="0020202F"/>
    <w:rsid w:val="0020267F"/>
    <w:rsid w:val="002026AD"/>
    <w:rsid w:val="0020349A"/>
    <w:rsid w:val="002034B4"/>
    <w:rsid w:val="00204032"/>
    <w:rsid w:val="00204BAD"/>
    <w:rsid w:val="00204D60"/>
    <w:rsid w:val="00205627"/>
    <w:rsid w:val="002056D0"/>
    <w:rsid w:val="00205F95"/>
    <w:rsid w:val="002061C6"/>
    <w:rsid w:val="00206945"/>
    <w:rsid w:val="00210860"/>
    <w:rsid w:val="00210B6A"/>
    <w:rsid w:val="002116F2"/>
    <w:rsid w:val="00211BB2"/>
    <w:rsid w:val="00212CB6"/>
    <w:rsid w:val="00212E37"/>
    <w:rsid w:val="00212F75"/>
    <w:rsid w:val="002140FF"/>
    <w:rsid w:val="00215501"/>
    <w:rsid w:val="0021745D"/>
    <w:rsid w:val="002178F4"/>
    <w:rsid w:val="00217959"/>
    <w:rsid w:val="00217D54"/>
    <w:rsid w:val="002203E8"/>
    <w:rsid w:val="0022041B"/>
    <w:rsid w:val="00220894"/>
    <w:rsid w:val="00220933"/>
    <w:rsid w:val="00221397"/>
    <w:rsid w:val="00222948"/>
    <w:rsid w:val="00222AD3"/>
    <w:rsid w:val="00223D47"/>
    <w:rsid w:val="002241FE"/>
    <w:rsid w:val="00224952"/>
    <w:rsid w:val="00224DD2"/>
    <w:rsid w:val="00225A6A"/>
    <w:rsid w:val="00225AC7"/>
    <w:rsid w:val="00225ACC"/>
    <w:rsid w:val="00226C4C"/>
    <w:rsid w:val="00227A1F"/>
    <w:rsid w:val="00230881"/>
    <w:rsid w:val="00231522"/>
    <w:rsid w:val="00231C25"/>
    <w:rsid w:val="00231C6F"/>
    <w:rsid w:val="0023269A"/>
    <w:rsid w:val="00232A90"/>
    <w:rsid w:val="0023377A"/>
    <w:rsid w:val="00234151"/>
    <w:rsid w:val="0023443A"/>
    <w:rsid w:val="0023445A"/>
    <w:rsid w:val="002345DE"/>
    <w:rsid w:val="00234F8C"/>
    <w:rsid w:val="00235542"/>
    <w:rsid w:val="002362FC"/>
    <w:rsid w:val="002369B0"/>
    <w:rsid w:val="00236AD8"/>
    <w:rsid w:val="002378B8"/>
    <w:rsid w:val="0023794D"/>
    <w:rsid w:val="002401F5"/>
    <w:rsid w:val="00240E54"/>
    <w:rsid w:val="002430CF"/>
    <w:rsid w:val="00243810"/>
    <w:rsid w:val="002451C5"/>
    <w:rsid w:val="00245F1F"/>
    <w:rsid w:val="0024663B"/>
    <w:rsid w:val="00247103"/>
    <w:rsid w:val="00250067"/>
    <w:rsid w:val="002507A3"/>
    <w:rsid w:val="002508EC"/>
    <w:rsid w:val="002516DE"/>
    <w:rsid w:val="00251F81"/>
    <w:rsid w:val="0025238F"/>
    <w:rsid w:val="00252BE0"/>
    <w:rsid w:val="00253588"/>
    <w:rsid w:val="0025395D"/>
    <w:rsid w:val="00253E8A"/>
    <w:rsid w:val="0025429B"/>
    <w:rsid w:val="002546F4"/>
    <w:rsid w:val="00254ECC"/>
    <w:rsid w:val="002551D0"/>
    <w:rsid w:val="00255374"/>
    <w:rsid w:val="0025735F"/>
    <w:rsid w:val="0025791F"/>
    <w:rsid w:val="00257B15"/>
    <w:rsid w:val="00257BF4"/>
    <w:rsid w:val="00260003"/>
    <w:rsid w:val="0026035D"/>
    <w:rsid w:val="002606D6"/>
    <w:rsid w:val="00260F64"/>
    <w:rsid w:val="00261C98"/>
    <w:rsid w:val="0026248E"/>
    <w:rsid w:val="00262914"/>
    <w:rsid w:val="002635B5"/>
    <w:rsid w:val="00263815"/>
    <w:rsid w:val="0026384C"/>
    <w:rsid w:val="002647BF"/>
    <w:rsid w:val="002647D5"/>
    <w:rsid w:val="00264B39"/>
    <w:rsid w:val="00264C17"/>
    <w:rsid w:val="00265032"/>
    <w:rsid w:val="002651FB"/>
    <w:rsid w:val="0026538C"/>
    <w:rsid w:val="00265781"/>
    <w:rsid w:val="00265CEE"/>
    <w:rsid w:val="0026641C"/>
    <w:rsid w:val="00266693"/>
    <w:rsid w:val="00266B13"/>
    <w:rsid w:val="002705BC"/>
    <w:rsid w:val="00270728"/>
    <w:rsid w:val="0027092B"/>
    <w:rsid w:val="00270D42"/>
    <w:rsid w:val="0027195D"/>
    <w:rsid w:val="00272B03"/>
    <w:rsid w:val="00272DF6"/>
    <w:rsid w:val="002733E2"/>
    <w:rsid w:val="002750B1"/>
    <w:rsid w:val="002767E1"/>
    <w:rsid w:val="002767F1"/>
    <w:rsid w:val="00276A35"/>
    <w:rsid w:val="00276F08"/>
    <w:rsid w:val="00277835"/>
    <w:rsid w:val="00280282"/>
    <w:rsid w:val="0028095C"/>
    <w:rsid w:val="00280AB1"/>
    <w:rsid w:val="00280D5D"/>
    <w:rsid w:val="00281F53"/>
    <w:rsid w:val="00282C5C"/>
    <w:rsid w:val="0028393B"/>
    <w:rsid w:val="00283A4C"/>
    <w:rsid w:val="00284A20"/>
    <w:rsid w:val="00284BAE"/>
    <w:rsid w:val="0028585E"/>
    <w:rsid w:val="0028587D"/>
    <w:rsid w:val="002859AF"/>
    <w:rsid w:val="00285C2D"/>
    <w:rsid w:val="0028615D"/>
    <w:rsid w:val="00286AE7"/>
    <w:rsid w:val="00287243"/>
    <w:rsid w:val="00287981"/>
    <w:rsid w:val="00290647"/>
    <w:rsid w:val="00291385"/>
    <w:rsid w:val="00291422"/>
    <w:rsid w:val="002917DC"/>
    <w:rsid w:val="0029237F"/>
    <w:rsid w:val="00292715"/>
    <w:rsid w:val="00293528"/>
    <w:rsid w:val="00293E57"/>
    <w:rsid w:val="002947D1"/>
    <w:rsid w:val="002948DF"/>
    <w:rsid w:val="00294D90"/>
    <w:rsid w:val="002A1157"/>
    <w:rsid w:val="002A1AC3"/>
    <w:rsid w:val="002A1B34"/>
    <w:rsid w:val="002A1E92"/>
    <w:rsid w:val="002A204D"/>
    <w:rsid w:val="002A2616"/>
    <w:rsid w:val="002A26E1"/>
    <w:rsid w:val="002A298C"/>
    <w:rsid w:val="002A2ED2"/>
    <w:rsid w:val="002A368A"/>
    <w:rsid w:val="002A3F0E"/>
    <w:rsid w:val="002A4065"/>
    <w:rsid w:val="002A4B18"/>
    <w:rsid w:val="002A59F0"/>
    <w:rsid w:val="002A6432"/>
    <w:rsid w:val="002A6F25"/>
    <w:rsid w:val="002A6FD3"/>
    <w:rsid w:val="002A7416"/>
    <w:rsid w:val="002A7D08"/>
    <w:rsid w:val="002B046D"/>
    <w:rsid w:val="002B0480"/>
    <w:rsid w:val="002B080E"/>
    <w:rsid w:val="002B0A7D"/>
    <w:rsid w:val="002B1389"/>
    <w:rsid w:val="002B1A69"/>
    <w:rsid w:val="002B2723"/>
    <w:rsid w:val="002B303A"/>
    <w:rsid w:val="002B39A1"/>
    <w:rsid w:val="002B46A7"/>
    <w:rsid w:val="002B49C8"/>
    <w:rsid w:val="002B538E"/>
    <w:rsid w:val="002B5DCA"/>
    <w:rsid w:val="002B6BDC"/>
    <w:rsid w:val="002B75B0"/>
    <w:rsid w:val="002B78D6"/>
    <w:rsid w:val="002B7EAF"/>
    <w:rsid w:val="002C0675"/>
    <w:rsid w:val="002C099C"/>
    <w:rsid w:val="002C0ABC"/>
    <w:rsid w:val="002C0B74"/>
    <w:rsid w:val="002C0C8B"/>
    <w:rsid w:val="002C0CBB"/>
    <w:rsid w:val="002C0E64"/>
    <w:rsid w:val="002C1201"/>
    <w:rsid w:val="002C1299"/>
    <w:rsid w:val="002C1460"/>
    <w:rsid w:val="002C17B6"/>
    <w:rsid w:val="002C2036"/>
    <w:rsid w:val="002C20F2"/>
    <w:rsid w:val="002C30E9"/>
    <w:rsid w:val="002C38B2"/>
    <w:rsid w:val="002C3F9C"/>
    <w:rsid w:val="002C42A1"/>
    <w:rsid w:val="002C471F"/>
    <w:rsid w:val="002C4DC8"/>
    <w:rsid w:val="002C5AFA"/>
    <w:rsid w:val="002C6924"/>
    <w:rsid w:val="002D0439"/>
    <w:rsid w:val="002D0A5F"/>
    <w:rsid w:val="002D11B7"/>
    <w:rsid w:val="002D1A34"/>
    <w:rsid w:val="002D1F33"/>
    <w:rsid w:val="002D2669"/>
    <w:rsid w:val="002D3BBC"/>
    <w:rsid w:val="002D438A"/>
    <w:rsid w:val="002D5738"/>
    <w:rsid w:val="002D5E4E"/>
    <w:rsid w:val="002D5E53"/>
    <w:rsid w:val="002D7534"/>
    <w:rsid w:val="002D783A"/>
    <w:rsid w:val="002D7E89"/>
    <w:rsid w:val="002E0319"/>
    <w:rsid w:val="002E179B"/>
    <w:rsid w:val="002E1C9E"/>
    <w:rsid w:val="002E257B"/>
    <w:rsid w:val="002E279C"/>
    <w:rsid w:val="002E3C65"/>
    <w:rsid w:val="002E3F5B"/>
    <w:rsid w:val="002E4362"/>
    <w:rsid w:val="002E4B59"/>
    <w:rsid w:val="002E5C3E"/>
    <w:rsid w:val="002E5DB3"/>
    <w:rsid w:val="002E63D9"/>
    <w:rsid w:val="002E640E"/>
    <w:rsid w:val="002F0222"/>
    <w:rsid w:val="002F0650"/>
    <w:rsid w:val="002F0BC5"/>
    <w:rsid w:val="002F0C28"/>
    <w:rsid w:val="002F138E"/>
    <w:rsid w:val="002F3CDE"/>
    <w:rsid w:val="002F4580"/>
    <w:rsid w:val="002F5DD6"/>
    <w:rsid w:val="002F5FEA"/>
    <w:rsid w:val="002F63E7"/>
    <w:rsid w:val="002F7BE3"/>
    <w:rsid w:val="002F7E6A"/>
    <w:rsid w:val="00300165"/>
    <w:rsid w:val="00300634"/>
    <w:rsid w:val="003010CF"/>
    <w:rsid w:val="00301DC9"/>
    <w:rsid w:val="00302187"/>
    <w:rsid w:val="0030241F"/>
    <w:rsid w:val="003031B6"/>
    <w:rsid w:val="00303440"/>
    <w:rsid w:val="00303C23"/>
    <w:rsid w:val="00304796"/>
    <w:rsid w:val="00304D9B"/>
    <w:rsid w:val="003051B9"/>
    <w:rsid w:val="00305B6F"/>
    <w:rsid w:val="00305BF5"/>
    <w:rsid w:val="00305FF9"/>
    <w:rsid w:val="00306E6B"/>
    <w:rsid w:val="003100C8"/>
    <w:rsid w:val="00311161"/>
    <w:rsid w:val="00311FF0"/>
    <w:rsid w:val="00312400"/>
    <w:rsid w:val="00312739"/>
    <w:rsid w:val="00312D10"/>
    <w:rsid w:val="0031345E"/>
    <w:rsid w:val="003178DA"/>
    <w:rsid w:val="00317DB8"/>
    <w:rsid w:val="00320618"/>
    <w:rsid w:val="0032100B"/>
    <w:rsid w:val="00321BD7"/>
    <w:rsid w:val="0032260F"/>
    <w:rsid w:val="003228DA"/>
    <w:rsid w:val="0032291D"/>
    <w:rsid w:val="00322E41"/>
    <w:rsid w:val="003233E3"/>
    <w:rsid w:val="00323D6B"/>
    <w:rsid w:val="003241D6"/>
    <w:rsid w:val="00325948"/>
    <w:rsid w:val="00326957"/>
    <w:rsid w:val="00326AE2"/>
    <w:rsid w:val="0033110C"/>
    <w:rsid w:val="00331426"/>
    <w:rsid w:val="0033171D"/>
    <w:rsid w:val="00331FC3"/>
    <w:rsid w:val="00332727"/>
    <w:rsid w:val="00332FC1"/>
    <w:rsid w:val="003331AB"/>
    <w:rsid w:val="003336B3"/>
    <w:rsid w:val="003338B5"/>
    <w:rsid w:val="00335031"/>
    <w:rsid w:val="00335B75"/>
    <w:rsid w:val="00335D8C"/>
    <w:rsid w:val="00336072"/>
    <w:rsid w:val="003363A1"/>
    <w:rsid w:val="00337078"/>
    <w:rsid w:val="0033767F"/>
    <w:rsid w:val="00337F0F"/>
    <w:rsid w:val="0034226D"/>
    <w:rsid w:val="00342575"/>
    <w:rsid w:val="003427FA"/>
    <w:rsid w:val="00342972"/>
    <w:rsid w:val="00342FDD"/>
    <w:rsid w:val="00343157"/>
    <w:rsid w:val="0034429B"/>
    <w:rsid w:val="00344363"/>
    <w:rsid w:val="00344866"/>
    <w:rsid w:val="00344883"/>
    <w:rsid w:val="0034488F"/>
    <w:rsid w:val="003452BC"/>
    <w:rsid w:val="00345464"/>
    <w:rsid w:val="0034638C"/>
    <w:rsid w:val="00346F7F"/>
    <w:rsid w:val="0034722A"/>
    <w:rsid w:val="003472AD"/>
    <w:rsid w:val="00347507"/>
    <w:rsid w:val="00350108"/>
    <w:rsid w:val="00350762"/>
    <w:rsid w:val="003507C4"/>
    <w:rsid w:val="0035197D"/>
    <w:rsid w:val="003519A1"/>
    <w:rsid w:val="00352480"/>
    <w:rsid w:val="00352DDB"/>
    <w:rsid w:val="003530D2"/>
    <w:rsid w:val="0035331A"/>
    <w:rsid w:val="003534E1"/>
    <w:rsid w:val="00353FA3"/>
    <w:rsid w:val="0035425B"/>
    <w:rsid w:val="00354559"/>
    <w:rsid w:val="003548D8"/>
    <w:rsid w:val="003554CA"/>
    <w:rsid w:val="003559F7"/>
    <w:rsid w:val="00356409"/>
    <w:rsid w:val="00360232"/>
    <w:rsid w:val="003602E0"/>
    <w:rsid w:val="00360901"/>
    <w:rsid w:val="00360D01"/>
    <w:rsid w:val="00360FAC"/>
    <w:rsid w:val="00361B92"/>
    <w:rsid w:val="00362222"/>
    <w:rsid w:val="00362569"/>
    <w:rsid w:val="003636CD"/>
    <w:rsid w:val="0036420D"/>
    <w:rsid w:val="00364832"/>
    <w:rsid w:val="0036487C"/>
    <w:rsid w:val="003652AE"/>
    <w:rsid w:val="00365411"/>
    <w:rsid w:val="00365450"/>
    <w:rsid w:val="00365FA2"/>
    <w:rsid w:val="00366C69"/>
    <w:rsid w:val="00366E28"/>
    <w:rsid w:val="003670C7"/>
    <w:rsid w:val="00367441"/>
    <w:rsid w:val="00367B1D"/>
    <w:rsid w:val="00370E4F"/>
    <w:rsid w:val="00370EB9"/>
    <w:rsid w:val="00371215"/>
    <w:rsid w:val="00371B71"/>
    <w:rsid w:val="0037221D"/>
    <w:rsid w:val="003727DC"/>
    <w:rsid w:val="003729F5"/>
    <w:rsid w:val="00372F0D"/>
    <w:rsid w:val="00374059"/>
    <w:rsid w:val="00375069"/>
    <w:rsid w:val="00375349"/>
    <w:rsid w:val="0037535B"/>
    <w:rsid w:val="0037552D"/>
    <w:rsid w:val="003756DB"/>
    <w:rsid w:val="00375986"/>
    <w:rsid w:val="003766CA"/>
    <w:rsid w:val="003770BB"/>
    <w:rsid w:val="003774F4"/>
    <w:rsid w:val="0037771A"/>
    <w:rsid w:val="00377B5A"/>
    <w:rsid w:val="003802DC"/>
    <w:rsid w:val="00380E4E"/>
    <w:rsid w:val="00380FBF"/>
    <w:rsid w:val="00382A43"/>
    <w:rsid w:val="00382AE1"/>
    <w:rsid w:val="00382D60"/>
    <w:rsid w:val="00382F29"/>
    <w:rsid w:val="00383220"/>
    <w:rsid w:val="00383536"/>
    <w:rsid w:val="00383C8D"/>
    <w:rsid w:val="00384BC3"/>
    <w:rsid w:val="003852FB"/>
    <w:rsid w:val="00385429"/>
    <w:rsid w:val="00385A64"/>
    <w:rsid w:val="00385B05"/>
    <w:rsid w:val="00386382"/>
    <w:rsid w:val="003865EF"/>
    <w:rsid w:val="00386BA9"/>
    <w:rsid w:val="00387818"/>
    <w:rsid w:val="00390017"/>
    <w:rsid w:val="003901A3"/>
    <w:rsid w:val="0039072F"/>
    <w:rsid w:val="00390FB5"/>
    <w:rsid w:val="003913DA"/>
    <w:rsid w:val="0039244D"/>
    <w:rsid w:val="003940CE"/>
    <w:rsid w:val="0039450B"/>
    <w:rsid w:val="00395FB8"/>
    <w:rsid w:val="003966B8"/>
    <w:rsid w:val="00396DA9"/>
    <w:rsid w:val="00396ED9"/>
    <w:rsid w:val="0039798F"/>
    <w:rsid w:val="00397C1D"/>
    <w:rsid w:val="003A13C9"/>
    <w:rsid w:val="003A180F"/>
    <w:rsid w:val="003A18DD"/>
    <w:rsid w:val="003A20C8"/>
    <w:rsid w:val="003A2C29"/>
    <w:rsid w:val="003A2EC3"/>
    <w:rsid w:val="003A36F2"/>
    <w:rsid w:val="003A3D39"/>
    <w:rsid w:val="003A3EC7"/>
    <w:rsid w:val="003A40B4"/>
    <w:rsid w:val="003A45A4"/>
    <w:rsid w:val="003A5539"/>
    <w:rsid w:val="003A7784"/>
    <w:rsid w:val="003A7834"/>
    <w:rsid w:val="003A7BFD"/>
    <w:rsid w:val="003B065D"/>
    <w:rsid w:val="003B0B5B"/>
    <w:rsid w:val="003B0E79"/>
    <w:rsid w:val="003B0FEA"/>
    <w:rsid w:val="003B2FC6"/>
    <w:rsid w:val="003B3575"/>
    <w:rsid w:val="003B50BC"/>
    <w:rsid w:val="003B5D97"/>
    <w:rsid w:val="003B63A4"/>
    <w:rsid w:val="003B68FE"/>
    <w:rsid w:val="003B6D34"/>
    <w:rsid w:val="003B6D7D"/>
    <w:rsid w:val="003B7D7E"/>
    <w:rsid w:val="003C03F1"/>
    <w:rsid w:val="003C0541"/>
    <w:rsid w:val="003C0F89"/>
    <w:rsid w:val="003C1012"/>
    <w:rsid w:val="003C11C9"/>
    <w:rsid w:val="003C1229"/>
    <w:rsid w:val="003C15A5"/>
    <w:rsid w:val="003C19F4"/>
    <w:rsid w:val="003C1D4E"/>
    <w:rsid w:val="003C1FD4"/>
    <w:rsid w:val="003C213D"/>
    <w:rsid w:val="003C25AD"/>
    <w:rsid w:val="003C2D21"/>
    <w:rsid w:val="003C40A4"/>
    <w:rsid w:val="003C5686"/>
    <w:rsid w:val="003C5E6B"/>
    <w:rsid w:val="003C7AD7"/>
    <w:rsid w:val="003D04F2"/>
    <w:rsid w:val="003D0FC3"/>
    <w:rsid w:val="003D19B9"/>
    <w:rsid w:val="003D2C1D"/>
    <w:rsid w:val="003D2C34"/>
    <w:rsid w:val="003D3D1D"/>
    <w:rsid w:val="003D3DDD"/>
    <w:rsid w:val="003D4834"/>
    <w:rsid w:val="003D4A95"/>
    <w:rsid w:val="003D52E9"/>
    <w:rsid w:val="003D5CBF"/>
    <w:rsid w:val="003D66D2"/>
    <w:rsid w:val="003D67CF"/>
    <w:rsid w:val="003E07AE"/>
    <w:rsid w:val="003E14FC"/>
    <w:rsid w:val="003E1CF6"/>
    <w:rsid w:val="003E2653"/>
    <w:rsid w:val="003E2976"/>
    <w:rsid w:val="003E4858"/>
    <w:rsid w:val="003E57C7"/>
    <w:rsid w:val="003E60B6"/>
    <w:rsid w:val="003E6316"/>
    <w:rsid w:val="003E654C"/>
    <w:rsid w:val="003E6884"/>
    <w:rsid w:val="003E6AC5"/>
    <w:rsid w:val="003E7545"/>
    <w:rsid w:val="003F0096"/>
    <w:rsid w:val="003F0850"/>
    <w:rsid w:val="003F0D12"/>
    <w:rsid w:val="003F0D3D"/>
    <w:rsid w:val="003F14D5"/>
    <w:rsid w:val="003F160C"/>
    <w:rsid w:val="003F2AED"/>
    <w:rsid w:val="003F305A"/>
    <w:rsid w:val="003F324F"/>
    <w:rsid w:val="003F33BC"/>
    <w:rsid w:val="003F38B9"/>
    <w:rsid w:val="003F3D4E"/>
    <w:rsid w:val="003F477E"/>
    <w:rsid w:val="003F6194"/>
    <w:rsid w:val="003F64B9"/>
    <w:rsid w:val="003F6BB4"/>
    <w:rsid w:val="003F6CD2"/>
    <w:rsid w:val="003F788D"/>
    <w:rsid w:val="003F7A00"/>
    <w:rsid w:val="0040126E"/>
    <w:rsid w:val="00401668"/>
    <w:rsid w:val="004020D4"/>
    <w:rsid w:val="004021B6"/>
    <w:rsid w:val="00402F1B"/>
    <w:rsid w:val="00402F5D"/>
    <w:rsid w:val="0040415A"/>
    <w:rsid w:val="00404278"/>
    <w:rsid w:val="004047C4"/>
    <w:rsid w:val="0040570B"/>
    <w:rsid w:val="00405AD4"/>
    <w:rsid w:val="00405EDB"/>
    <w:rsid w:val="00405FB1"/>
    <w:rsid w:val="00406460"/>
    <w:rsid w:val="00406908"/>
    <w:rsid w:val="004071F9"/>
    <w:rsid w:val="004101A8"/>
    <w:rsid w:val="00412461"/>
    <w:rsid w:val="00412546"/>
    <w:rsid w:val="00413053"/>
    <w:rsid w:val="0041319C"/>
    <w:rsid w:val="004137B6"/>
    <w:rsid w:val="004138FE"/>
    <w:rsid w:val="00413A54"/>
    <w:rsid w:val="00413C10"/>
    <w:rsid w:val="00413CD9"/>
    <w:rsid w:val="00413F9A"/>
    <w:rsid w:val="004140CA"/>
    <w:rsid w:val="004146AD"/>
    <w:rsid w:val="00414C65"/>
    <w:rsid w:val="00415943"/>
    <w:rsid w:val="00415D76"/>
    <w:rsid w:val="00416665"/>
    <w:rsid w:val="00416A67"/>
    <w:rsid w:val="00416ACB"/>
    <w:rsid w:val="00416D72"/>
    <w:rsid w:val="00420DF2"/>
    <w:rsid w:val="00421C73"/>
    <w:rsid w:val="00421DCF"/>
    <w:rsid w:val="00422341"/>
    <w:rsid w:val="00423641"/>
    <w:rsid w:val="0042525B"/>
    <w:rsid w:val="00425EC6"/>
    <w:rsid w:val="00426266"/>
    <w:rsid w:val="00426299"/>
    <w:rsid w:val="00427C3F"/>
    <w:rsid w:val="00430A2D"/>
    <w:rsid w:val="00430B38"/>
    <w:rsid w:val="00431505"/>
    <w:rsid w:val="00431797"/>
    <w:rsid w:val="00431AF0"/>
    <w:rsid w:val="00431F48"/>
    <w:rsid w:val="0043213A"/>
    <w:rsid w:val="00432291"/>
    <w:rsid w:val="004330F4"/>
    <w:rsid w:val="00433590"/>
    <w:rsid w:val="0043393D"/>
    <w:rsid w:val="004344C7"/>
    <w:rsid w:val="004344FB"/>
    <w:rsid w:val="00434678"/>
    <w:rsid w:val="00435274"/>
    <w:rsid w:val="004352AD"/>
    <w:rsid w:val="0043545D"/>
    <w:rsid w:val="00435FE2"/>
    <w:rsid w:val="00436E2F"/>
    <w:rsid w:val="00436EAB"/>
    <w:rsid w:val="004379B5"/>
    <w:rsid w:val="00437F73"/>
    <w:rsid w:val="004407D3"/>
    <w:rsid w:val="00441977"/>
    <w:rsid w:val="00443AAE"/>
    <w:rsid w:val="004445DB"/>
    <w:rsid w:val="004461D9"/>
    <w:rsid w:val="00446AC6"/>
    <w:rsid w:val="00446D2C"/>
    <w:rsid w:val="0044759B"/>
    <w:rsid w:val="00447939"/>
    <w:rsid w:val="00447F54"/>
    <w:rsid w:val="00450605"/>
    <w:rsid w:val="00450B7E"/>
    <w:rsid w:val="0045136B"/>
    <w:rsid w:val="00451C7E"/>
    <w:rsid w:val="00453BB6"/>
    <w:rsid w:val="00453C37"/>
    <w:rsid w:val="00453CAA"/>
    <w:rsid w:val="00454D15"/>
    <w:rsid w:val="00455113"/>
    <w:rsid w:val="00456421"/>
    <w:rsid w:val="00456D05"/>
    <w:rsid w:val="00456DAB"/>
    <w:rsid w:val="00457C10"/>
    <w:rsid w:val="00460CC3"/>
    <w:rsid w:val="00460E86"/>
    <w:rsid w:val="00461779"/>
    <w:rsid w:val="00461C9F"/>
    <w:rsid w:val="00462085"/>
    <w:rsid w:val="004627C9"/>
    <w:rsid w:val="004646B4"/>
    <w:rsid w:val="00464820"/>
    <w:rsid w:val="00464A88"/>
    <w:rsid w:val="004651A0"/>
    <w:rsid w:val="004660A2"/>
    <w:rsid w:val="00466532"/>
    <w:rsid w:val="004666D0"/>
    <w:rsid w:val="00467488"/>
    <w:rsid w:val="0047083E"/>
    <w:rsid w:val="00470EB5"/>
    <w:rsid w:val="00471F8F"/>
    <w:rsid w:val="0047286B"/>
    <w:rsid w:val="00472E27"/>
    <w:rsid w:val="00473A4B"/>
    <w:rsid w:val="00474220"/>
    <w:rsid w:val="00474A54"/>
    <w:rsid w:val="004752D3"/>
    <w:rsid w:val="004754E1"/>
    <w:rsid w:val="00475CE0"/>
    <w:rsid w:val="00476827"/>
    <w:rsid w:val="00476BD4"/>
    <w:rsid w:val="00476FDF"/>
    <w:rsid w:val="00477C35"/>
    <w:rsid w:val="004807FB"/>
    <w:rsid w:val="00480988"/>
    <w:rsid w:val="00480E05"/>
    <w:rsid w:val="00481B80"/>
    <w:rsid w:val="00481FD1"/>
    <w:rsid w:val="00482BBE"/>
    <w:rsid w:val="0048361B"/>
    <w:rsid w:val="00483A12"/>
    <w:rsid w:val="004843F0"/>
    <w:rsid w:val="00484A77"/>
    <w:rsid w:val="00484B49"/>
    <w:rsid w:val="0048540F"/>
    <w:rsid w:val="004854A2"/>
    <w:rsid w:val="00485970"/>
    <w:rsid w:val="00485C0D"/>
    <w:rsid w:val="00485DD6"/>
    <w:rsid w:val="00486575"/>
    <w:rsid w:val="004866D0"/>
    <w:rsid w:val="004876A6"/>
    <w:rsid w:val="00487BA3"/>
    <w:rsid w:val="00487D0D"/>
    <w:rsid w:val="00490901"/>
    <w:rsid w:val="00491338"/>
    <w:rsid w:val="0049311E"/>
    <w:rsid w:val="00493A5B"/>
    <w:rsid w:val="00494242"/>
    <w:rsid w:val="00494E8E"/>
    <w:rsid w:val="004955BC"/>
    <w:rsid w:val="00495D63"/>
    <w:rsid w:val="00495D9C"/>
    <w:rsid w:val="00496107"/>
    <w:rsid w:val="0049648F"/>
    <w:rsid w:val="00496606"/>
    <w:rsid w:val="00496808"/>
    <w:rsid w:val="00496F05"/>
    <w:rsid w:val="00497370"/>
    <w:rsid w:val="004979A6"/>
    <w:rsid w:val="004A0251"/>
    <w:rsid w:val="004A04B1"/>
    <w:rsid w:val="004A0F39"/>
    <w:rsid w:val="004A11D7"/>
    <w:rsid w:val="004A1234"/>
    <w:rsid w:val="004A13A4"/>
    <w:rsid w:val="004A194D"/>
    <w:rsid w:val="004A251F"/>
    <w:rsid w:val="004A33F1"/>
    <w:rsid w:val="004A3407"/>
    <w:rsid w:val="004A3BF1"/>
    <w:rsid w:val="004A3E42"/>
    <w:rsid w:val="004A3FBC"/>
    <w:rsid w:val="004A4715"/>
    <w:rsid w:val="004A5046"/>
    <w:rsid w:val="004A565E"/>
    <w:rsid w:val="004A58A6"/>
    <w:rsid w:val="004A5DF3"/>
    <w:rsid w:val="004A6134"/>
    <w:rsid w:val="004A6AF6"/>
    <w:rsid w:val="004A6F5B"/>
    <w:rsid w:val="004A7092"/>
    <w:rsid w:val="004A7521"/>
    <w:rsid w:val="004B000D"/>
    <w:rsid w:val="004B008C"/>
    <w:rsid w:val="004B0BE1"/>
    <w:rsid w:val="004B1777"/>
    <w:rsid w:val="004B1BD2"/>
    <w:rsid w:val="004B1D37"/>
    <w:rsid w:val="004B24E0"/>
    <w:rsid w:val="004B27E0"/>
    <w:rsid w:val="004B2CA0"/>
    <w:rsid w:val="004B396A"/>
    <w:rsid w:val="004B478D"/>
    <w:rsid w:val="004B49E6"/>
    <w:rsid w:val="004B4D69"/>
    <w:rsid w:val="004B5B0F"/>
    <w:rsid w:val="004B6D1E"/>
    <w:rsid w:val="004B73B1"/>
    <w:rsid w:val="004B7A26"/>
    <w:rsid w:val="004B7FC2"/>
    <w:rsid w:val="004C01A8"/>
    <w:rsid w:val="004C0526"/>
    <w:rsid w:val="004C0989"/>
    <w:rsid w:val="004C0C01"/>
    <w:rsid w:val="004C0CBB"/>
    <w:rsid w:val="004C1840"/>
    <w:rsid w:val="004C24C9"/>
    <w:rsid w:val="004C31B6"/>
    <w:rsid w:val="004C3EDD"/>
    <w:rsid w:val="004C523A"/>
    <w:rsid w:val="004C5319"/>
    <w:rsid w:val="004C621F"/>
    <w:rsid w:val="004C6661"/>
    <w:rsid w:val="004C7948"/>
    <w:rsid w:val="004C7BB8"/>
    <w:rsid w:val="004C7C60"/>
    <w:rsid w:val="004D0DFE"/>
    <w:rsid w:val="004D1458"/>
    <w:rsid w:val="004D1714"/>
    <w:rsid w:val="004D1D91"/>
    <w:rsid w:val="004D22C3"/>
    <w:rsid w:val="004D3EE0"/>
    <w:rsid w:val="004D456F"/>
    <w:rsid w:val="004D48AD"/>
    <w:rsid w:val="004D548C"/>
    <w:rsid w:val="004D6F4D"/>
    <w:rsid w:val="004D6F95"/>
    <w:rsid w:val="004D72FE"/>
    <w:rsid w:val="004D7E91"/>
    <w:rsid w:val="004E003A"/>
    <w:rsid w:val="004E0768"/>
    <w:rsid w:val="004E0A86"/>
    <w:rsid w:val="004E15DA"/>
    <w:rsid w:val="004E1A31"/>
    <w:rsid w:val="004E2DE0"/>
    <w:rsid w:val="004E4060"/>
    <w:rsid w:val="004E409A"/>
    <w:rsid w:val="004E48C3"/>
    <w:rsid w:val="004E76A1"/>
    <w:rsid w:val="004F007E"/>
    <w:rsid w:val="004F0580"/>
    <w:rsid w:val="004F0FB9"/>
    <w:rsid w:val="004F1F15"/>
    <w:rsid w:val="004F2C0B"/>
    <w:rsid w:val="004F2F7E"/>
    <w:rsid w:val="004F32B5"/>
    <w:rsid w:val="004F3784"/>
    <w:rsid w:val="004F407E"/>
    <w:rsid w:val="004F40C0"/>
    <w:rsid w:val="004F53F9"/>
    <w:rsid w:val="004F5479"/>
    <w:rsid w:val="004F5DBE"/>
    <w:rsid w:val="004F6829"/>
    <w:rsid w:val="004F6EC2"/>
    <w:rsid w:val="004F7528"/>
    <w:rsid w:val="004F7BCA"/>
    <w:rsid w:val="004F7D89"/>
    <w:rsid w:val="00501981"/>
    <w:rsid w:val="00501A85"/>
    <w:rsid w:val="00501BB3"/>
    <w:rsid w:val="00501FBC"/>
    <w:rsid w:val="005021DD"/>
    <w:rsid w:val="005022FF"/>
    <w:rsid w:val="005026CA"/>
    <w:rsid w:val="00502B72"/>
    <w:rsid w:val="00504A8A"/>
    <w:rsid w:val="00504BC1"/>
    <w:rsid w:val="00505134"/>
    <w:rsid w:val="00505C04"/>
    <w:rsid w:val="00506C51"/>
    <w:rsid w:val="00510442"/>
    <w:rsid w:val="0051044C"/>
    <w:rsid w:val="00510C9D"/>
    <w:rsid w:val="00511035"/>
    <w:rsid w:val="00511903"/>
    <w:rsid w:val="00511A01"/>
    <w:rsid w:val="00511F15"/>
    <w:rsid w:val="00512388"/>
    <w:rsid w:val="0051318C"/>
    <w:rsid w:val="005131F5"/>
    <w:rsid w:val="005142CD"/>
    <w:rsid w:val="005143C9"/>
    <w:rsid w:val="005144B3"/>
    <w:rsid w:val="005154C7"/>
    <w:rsid w:val="005157A9"/>
    <w:rsid w:val="00516BC5"/>
    <w:rsid w:val="005173A7"/>
    <w:rsid w:val="005177E1"/>
    <w:rsid w:val="00520C0A"/>
    <w:rsid w:val="005211FB"/>
    <w:rsid w:val="005218B6"/>
    <w:rsid w:val="00522589"/>
    <w:rsid w:val="00522D3F"/>
    <w:rsid w:val="00522F28"/>
    <w:rsid w:val="00524545"/>
    <w:rsid w:val="00525027"/>
    <w:rsid w:val="00525205"/>
    <w:rsid w:val="00525264"/>
    <w:rsid w:val="005255BF"/>
    <w:rsid w:val="005257DE"/>
    <w:rsid w:val="00526102"/>
    <w:rsid w:val="00527200"/>
    <w:rsid w:val="00527A4C"/>
    <w:rsid w:val="00530157"/>
    <w:rsid w:val="00531494"/>
    <w:rsid w:val="00531C59"/>
    <w:rsid w:val="00531EBE"/>
    <w:rsid w:val="005329EE"/>
    <w:rsid w:val="00532F8B"/>
    <w:rsid w:val="00532FA2"/>
    <w:rsid w:val="00533737"/>
    <w:rsid w:val="00533DBC"/>
    <w:rsid w:val="00535B79"/>
    <w:rsid w:val="00535D7C"/>
    <w:rsid w:val="005360B5"/>
    <w:rsid w:val="00536579"/>
    <w:rsid w:val="005368F5"/>
    <w:rsid w:val="00536911"/>
    <w:rsid w:val="00536C1E"/>
    <w:rsid w:val="00537BF6"/>
    <w:rsid w:val="0054020E"/>
    <w:rsid w:val="00540658"/>
    <w:rsid w:val="00541B16"/>
    <w:rsid w:val="00542325"/>
    <w:rsid w:val="0054343A"/>
    <w:rsid w:val="00543974"/>
    <w:rsid w:val="00543EBF"/>
    <w:rsid w:val="00544ABA"/>
    <w:rsid w:val="0054593A"/>
    <w:rsid w:val="005467FB"/>
    <w:rsid w:val="00546AE9"/>
    <w:rsid w:val="00547989"/>
    <w:rsid w:val="00547AF2"/>
    <w:rsid w:val="005505EB"/>
    <w:rsid w:val="00550E93"/>
    <w:rsid w:val="00551224"/>
    <w:rsid w:val="00551320"/>
    <w:rsid w:val="005518A4"/>
    <w:rsid w:val="00551F1D"/>
    <w:rsid w:val="00552768"/>
    <w:rsid w:val="00552935"/>
    <w:rsid w:val="00552BFC"/>
    <w:rsid w:val="00553127"/>
    <w:rsid w:val="005537D5"/>
    <w:rsid w:val="0055400E"/>
    <w:rsid w:val="005545C2"/>
    <w:rsid w:val="00554BE7"/>
    <w:rsid w:val="00555B0C"/>
    <w:rsid w:val="00555B23"/>
    <w:rsid w:val="00555E61"/>
    <w:rsid w:val="00556D68"/>
    <w:rsid w:val="00557173"/>
    <w:rsid w:val="005576A1"/>
    <w:rsid w:val="00557A64"/>
    <w:rsid w:val="00557F8C"/>
    <w:rsid w:val="005605C0"/>
    <w:rsid w:val="0056073F"/>
    <w:rsid w:val="00560D23"/>
    <w:rsid w:val="00560E73"/>
    <w:rsid w:val="00561056"/>
    <w:rsid w:val="005611A3"/>
    <w:rsid w:val="005615D8"/>
    <w:rsid w:val="00562054"/>
    <w:rsid w:val="005622FF"/>
    <w:rsid w:val="005626D6"/>
    <w:rsid w:val="00562795"/>
    <w:rsid w:val="00562CC8"/>
    <w:rsid w:val="00563393"/>
    <w:rsid w:val="005637A6"/>
    <w:rsid w:val="005638D4"/>
    <w:rsid w:val="005656ED"/>
    <w:rsid w:val="005663FB"/>
    <w:rsid w:val="00566544"/>
    <w:rsid w:val="00566608"/>
    <w:rsid w:val="00566C83"/>
    <w:rsid w:val="00566E4A"/>
    <w:rsid w:val="00567A0E"/>
    <w:rsid w:val="005700FE"/>
    <w:rsid w:val="00570AE7"/>
    <w:rsid w:val="00570E24"/>
    <w:rsid w:val="00570F84"/>
    <w:rsid w:val="00572760"/>
    <w:rsid w:val="00572DA7"/>
    <w:rsid w:val="0057352D"/>
    <w:rsid w:val="005743DE"/>
    <w:rsid w:val="00574AEC"/>
    <w:rsid w:val="00574F3F"/>
    <w:rsid w:val="00574F6D"/>
    <w:rsid w:val="0057562C"/>
    <w:rsid w:val="005759F6"/>
    <w:rsid w:val="00575DD1"/>
    <w:rsid w:val="00575E3E"/>
    <w:rsid w:val="005765F5"/>
    <w:rsid w:val="00576905"/>
    <w:rsid w:val="00576D32"/>
    <w:rsid w:val="00576D6C"/>
    <w:rsid w:val="00577892"/>
    <w:rsid w:val="00577A2E"/>
    <w:rsid w:val="00580C20"/>
    <w:rsid w:val="00580E48"/>
    <w:rsid w:val="00580F0A"/>
    <w:rsid w:val="00581246"/>
    <w:rsid w:val="00581975"/>
    <w:rsid w:val="00582C3A"/>
    <w:rsid w:val="00582E1A"/>
    <w:rsid w:val="00583147"/>
    <w:rsid w:val="00584416"/>
    <w:rsid w:val="00584B39"/>
    <w:rsid w:val="00584B94"/>
    <w:rsid w:val="00585028"/>
    <w:rsid w:val="005854D1"/>
    <w:rsid w:val="00585D63"/>
    <w:rsid w:val="00585F5B"/>
    <w:rsid w:val="0058620A"/>
    <w:rsid w:val="005875D1"/>
    <w:rsid w:val="00587FC0"/>
    <w:rsid w:val="005906AD"/>
    <w:rsid w:val="00590DA6"/>
    <w:rsid w:val="00591C7D"/>
    <w:rsid w:val="00591E0B"/>
    <w:rsid w:val="00592B03"/>
    <w:rsid w:val="00593AB9"/>
    <w:rsid w:val="00593FBA"/>
    <w:rsid w:val="00594ABB"/>
    <w:rsid w:val="00594D1C"/>
    <w:rsid w:val="00594E36"/>
    <w:rsid w:val="00594F0A"/>
    <w:rsid w:val="005951E0"/>
    <w:rsid w:val="0059525E"/>
    <w:rsid w:val="00595887"/>
    <w:rsid w:val="005961F7"/>
    <w:rsid w:val="00596B9C"/>
    <w:rsid w:val="00597063"/>
    <w:rsid w:val="005978FA"/>
    <w:rsid w:val="0059791B"/>
    <w:rsid w:val="005A0332"/>
    <w:rsid w:val="005A054D"/>
    <w:rsid w:val="005A0A46"/>
    <w:rsid w:val="005A10B9"/>
    <w:rsid w:val="005A11EA"/>
    <w:rsid w:val="005A1CD0"/>
    <w:rsid w:val="005A269F"/>
    <w:rsid w:val="005A305E"/>
    <w:rsid w:val="005A30BB"/>
    <w:rsid w:val="005A3887"/>
    <w:rsid w:val="005A396F"/>
    <w:rsid w:val="005A3CCD"/>
    <w:rsid w:val="005A3FBA"/>
    <w:rsid w:val="005A445D"/>
    <w:rsid w:val="005A4677"/>
    <w:rsid w:val="005A64E8"/>
    <w:rsid w:val="005A75A8"/>
    <w:rsid w:val="005B0542"/>
    <w:rsid w:val="005B0CB1"/>
    <w:rsid w:val="005B2225"/>
    <w:rsid w:val="005B2799"/>
    <w:rsid w:val="005B2B77"/>
    <w:rsid w:val="005B2FAC"/>
    <w:rsid w:val="005B326F"/>
    <w:rsid w:val="005B339A"/>
    <w:rsid w:val="005B354E"/>
    <w:rsid w:val="005B3D4A"/>
    <w:rsid w:val="005B3F62"/>
    <w:rsid w:val="005B4D87"/>
    <w:rsid w:val="005B508E"/>
    <w:rsid w:val="005B5385"/>
    <w:rsid w:val="005B5B79"/>
    <w:rsid w:val="005B6935"/>
    <w:rsid w:val="005B6D48"/>
    <w:rsid w:val="005B7DD1"/>
    <w:rsid w:val="005C00A0"/>
    <w:rsid w:val="005C2576"/>
    <w:rsid w:val="005C28FA"/>
    <w:rsid w:val="005C3006"/>
    <w:rsid w:val="005C3726"/>
    <w:rsid w:val="005C40F4"/>
    <w:rsid w:val="005C43BE"/>
    <w:rsid w:val="005C44F3"/>
    <w:rsid w:val="005C4CB5"/>
    <w:rsid w:val="005C5B19"/>
    <w:rsid w:val="005C5CE6"/>
    <w:rsid w:val="005C712D"/>
    <w:rsid w:val="005C7516"/>
    <w:rsid w:val="005C7854"/>
    <w:rsid w:val="005C7C75"/>
    <w:rsid w:val="005D0747"/>
    <w:rsid w:val="005D0E4F"/>
    <w:rsid w:val="005D1B45"/>
    <w:rsid w:val="005D1E32"/>
    <w:rsid w:val="005D206B"/>
    <w:rsid w:val="005D22B7"/>
    <w:rsid w:val="005D2BDE"/>
    <w:rsid w:val="005D2C30"/>
    <w:rsid w:val="005D3491"/>
    <w:rsid w:val="005D3494"/>
    <w:rsid w:val="005D3D76"/>
    <w:rsid w:val="005D4578"/>
    <w:rsid w:val="005D4E05"/>
    <w:rsid w:val="005D4ECD"/>
    <w:rsid w:val="005D4EFA"/>
    <w:rsid w:val="005D55BA"/>
    <w:rsid w:val="005D58B3"/>
    <w:rsid w:val="005D58FD"/>
    <w:rsid w:val="005D5ADB"/>
    <w:rsid w:val="005D5ED9"/>
    <w:rsid w:val="005D648A"/>
    <w:rsid w:val="005D7DE7"/>
    <w:rsid w:val="005D7E0D"/>
    <w:rsid w:val="005D7F27"/>
    <w:rsid w:val="005E0920"/>
    <w:rsid w:val="005E185A"/>
    <w:rsid w:val="005E234A"/>
    <w:rsid w:val="005E3363"/>
    <w:rsid w:val="005E35CC"/>
    <w:rsid w:val="005E371E"/>
    <w:rsid w:val="005E53F9"/>
    <w:rsid w:val="005E606F"/>
    <w:rsid w:val="005E775D"/>
    <w:rsid w:val="005E7E0E"/>
    <w:rsid w:val="005F0A43"/>
    <w:rsid w:val="005F13C1"/>
    <w:rsid w:val="005F2543"/>
    <w:rsid w:val="005F2573"/>
    <w:rsid w:val="005F27BF"/>
    <w:rsid w:val="005F2884"/>
    <w:rsid w:val="005F4171"/>
    <w:rsid w:val="005F46D6"/>
    <w:rsid w:val="005F4DD6"/>
    <w:rsid w:val="005F50D8"/>
    <w:rsid w:val="005F53A1"/>
    <w:rsid w:val="005F5F6C"/>
    <w:rsid w:val="005F6B77"/>
    <w:rsid w:val="005F7487"/>
    <w:rsid w:val="005F768F"/>
    <w:rsid w:val="005F7D04"/>
    <w:rsid w:val="006002C7"/>
    <w:rsid w:val="00600F95"/>
    <w:rsid w:val="00601839"/>
    <w:rsid w:val="00601942"/>
    <w:rsid w:val="00601A81"/>
    <w:rsid w:val="00602759"/>
    <w:rsid w:val="0060277A"/>
    <w:rsid w:val="006027AF"/>
    <w:rsid w:val="00602B7C"/>
    <w:rsid w:val="00603312"/>
    <w:rsid w:val="00604C1A"/>
    <w:rsid w:val="00604DC7"/>
    <w:rsid w:val="00604E47"/>
    <w:rsid w:val="00605441"/>
    <w:rsid w:val="00605796"/>
    <w:rsid w:val="00605F1D"/>
    <w:rsid w:val="0060667B"/>
    <w:rsid w:val="00606970"/>
    <w:rsid w:val="00606A20"/>
    <w:rsid w:val="006072C6"/>
    <w:rsid w:val="00607A2E"/>
    <w:rsid w:val="00607BF6"/>
    <w:rsid w:val="006124E8"/>
    <w:rsid w:val="00612805"/>
    <w:rsid w:val="006130F7"/>
    <w:rsid w:val="00613AF8"/>
    <w:rsid w:val="00613D8E"/>
    <w:rsid w:val="006142E0"/>
    <w:rsid w:val="006152C7"/>
    <w:rsid w:val="00615C39"/>
    <w:rsid w:val="00616112"/>
    <w:rsid w:val="006161CD"/>
    <w:rsid w:val="00617458"/>
    <w:rsid w:val="006174B2"/>
    <w:rsid w:val="00617DDE"/>
    <w:rsid w:val="006205CA"/>
    <w:rsid w:val="00621657"/>
    <w:rsid w:val="00621F53"/>
    <w:rsid w:val="00622055"/>
    <w:rsid w:val="00622C6D"/>
    <w:rsid w:val="00622E2A"/>
    <w:rsid w:val="00622E3F"/>
    <w:rsid w:val="00623089"/>
    <w:rsid w:val="0062308E"/>
    <w:rsid w:val="006234C4"/>
    <w:rsid w:val="006238E2"/>
    <w:rsid w:val="006244C9"/>
    <w:rsid w:val="006245F6"/>
    <w:rsid w:val="0062475D"/>
    <w:rsid w:val="0062480D"/>
    <w:rsid w:val="006248A8"/>
    <w:rsid w:val="0062495F"/>
    <w:rsid w:val="0062660B"/>
    <w:rsid w:val="00626AD1"/>
    <w:rsid w:val="00627640"/>
    <w:rsid w:val="00627A6E"/>
    <w:rsid w:val="006304BC"/>
    <w:rsid w:val="0063077E"/>
    <w:rsid w:val="00630DCE"/>
    <w:rsid w:val="0063120A"/>
    <w:rsid w:val="0063150B"/>
    <w:rsid w:val="00631585"/>
    <w:rsid w:val="00631ED4"/>
    <w:rsid w:val="006329BA"/>
    <w:rsid w:val="00632B56"/>
    <w:rsid w:val="006333F6"/>
    <w:rsid w:val="00634ACF"/>
    <w:rsid w:val="00635035"/>
    <w:rsid w:val="0063580D"/>
    <w:rsid w:val="00635CAE"/>
    <w:rsid w:val="00636CE0"/>
    <w:rsid w:val="006370FE"/>
    <w:rsid w:val="00637240"/>
    <w:rsid w:val="006425BC"/>
    <w:rsid w:val="006435AA"/>
    <w:rsid w:val="00643660"/>
    <w:rsid w:val="00643B96"/>
    <w:rsid w:val="00644482"/>
    <w:rsid w:val="00644B42"/>
    <w:rsid w:val="00645CDF"/>
    <w:rsid w:val="00645E49"/>
    <w:rsid w:val="006461C1"/>
    <w:rsid w:val="0064655F"/>
    <w:rsid w:val="0064684B"/>
    <w:rsid w:val="00646D4E"/>
    <w:rsid w:val="00647F3F"/>
    <w:rsid w:val="00650139"/>
    <w:rsid w:val="00650FB2"/>
    <w:rsid w:val="00652756"/>
    <w:rsid w:val="00652AD8"/>
    <w:rsid w:val="00652B79"/>
    <w:rsid w:val="006533C3"/>
    <w:rsid w:val="00654068"/>
    <w:rsid w:val="00654B38"/>
    <w:rsid w:val="00654B83"/>
    <w:rsid w:val="00655061"/>
    <w:rsid w:val="0065510C"/>
    <w:rsid w:val="00655B63"/>
    <w:rsid w:val="00655EFC"/>
    <w:rsid w:val="006571F6"/>
    <w:rsid w:val="00657B5B"/>
    <w:rsid w:val="006618CC"/>
    <w:rsid w:val="00661D67"/>
    <w:rsid w:val="00662111"/>
    <w:rsid w:val="00662118"/>
    <w:rsid w:val="00662AFF"/>
    <w:rsid w:val="006633DE"/>
    <w:rsid w:val="006638AD"/>
    <w:rsid w:val="006647C0"/>
    <w:rsid w:val="00665E87"/>
    <w:rsid w:val="00665F7E"/>
    <w:rsid w:val="0066732C"/>
    <w:rsid w:val="006679F5"/>
    <w:rsid w:val="00667B77"/>
    <w:rsid w:val="00667B78"/>
    <w:rsid w:val="00667E0C"/>
    <w:rsid w:val="006716DA"/>
    <w:rsid w:val="0067240B"/>
    <w:rsid w:val="006728ED"/>
    <w:rsid w:val="00672BA7"/>
    <w:rsid w:val="006732B1"/>
    <w:rsid w:val="006734BD"/>
    <w:rsid w:val="0067446F"/>
    <w:rsid w:val="006746A4"/>
    <w:rsid w:val="00674835"/>
    <w:rsid w:val="00675558"/>
    <w:rsid w:val="00675611"/>
    <w:rsid w:val="00675703"/>
    <w:rsid w:val="00675A60"/>
    <w:rsid w:val="0067697E"/>
    <w:rsid w:val="00677443"/>
    <w:rsid w:val="0067769A"/>
    <w:rsid w:val="00677D16"/>
    <w:rsid w:val="006806A3"/>
    <w:rsid w:val="006806A6"/>
    <w:rsid w:val="00680A20"/>
    <w:rsid w:val="00680D43"/>
    <w:rsid w:val="00680E66"/>
    <w:rsid w:val="00681211"/>
    <w:rsid w:val="00681B36"/>
    <w:rsid w:val="00681F5A"/>
    <w:rsid w:val="00682013"/>
    <w:rsid w:val="00682E14"/>
    <w:rsid w:val="0068436C"/>
    <w:rsid w:val="00684A2D"/>
    <w:rsid w:val="0068545E"/>
    <w:rsid w:val="00685FD4"/>
    <w:rsid w:val="00686612"/>
    <w:rsid w:val="0068661E"/>
    <w:rsid w:val="006873CA"/>
    <w:rsid w:val="00687DD3"/>
    <w:rsid w:val="00690A49"/>
    <w:rsid w:val="00690BB6"/>
    <w:rsid w:val="00691B30"/>
    <w:rsid w:val="00692A5D"/>
    <w:rsid w:val="00692D61"/>
    <w:rsid w:val="00693402"/>
    <w:rsid w:val="0069397B"/>
    <w:rsid w:val="00693E1F"/>
    <w:rsid w:val="00693ECB"/>
    <w:rsid w:val="00694797"/>
    <w:rsid w:val="00695887"/>
    <w:rsid w:val="00697733"/>
    <w:rsid w:val="006A023C"/>
    <w:rsid w:val="006A0961"/>
    <w:rsid w:val="006A104C"/>
    <w:rsid w:val="006A1283"/>
    <w:rsid w:val="006A1D6A"/>
    <w:rsid w:val="006A254E"/>
    <w:rsid w:val="006A2BF6"/>
    <w:rsid w:val="006A2C30"/>
    <w:rsid w:val="006A301C"/>
    <w:rsid w:val="006A3671"/>
    <w:rsid w:val="006A3E2B"/>
    <w:rsid w:val="006A6E17"/>
    <w:rsid w:val="006A77D0"/>
    <w:rsid w:val="006B120D"/>
    <w:rsid w:val="006B17E7"/>
    <w:rsid w:val="006B19E8"/>
    <w:rsid w:val="006B1A37"/>
    <w:rsid w:val="006B1A8A"/>
    <w:rsid w:val="006B1FD5"/>
    <w:rsid w:val="006B2C33"/>
    <w:rsid w:val="006B2DBA"/>
    <w:rsid w:val="006B45B9"/>
    <w:rsid w:val="006B555A"/>
    <w:rsid w:val="006B600A"/>
    <w:rsid w:val="006B6635"/>
    <w:rsid w:val="006B714F"/>
    <w:rsid w:val="006B7535"/>
    <w:rsid w:val="006B7D22"/>
    <w:rsid w:val="006B7D2C"/>
    <w:rsid w:val="006C069F"/>
    <w:rsid w:val="006C07F8"/>
    <w:rsid w:val="006C0F59"/>
    <w:rsid w:val="006C1019"/>
    <w:rsid w:val="006C1703"/>
    <w:rsid w:val="006C2261"/>
    <w:rsid w:val="006C26E5"/>
    <w:rsid w:val="006C2BB5"/>
    <w:rsid w:val="006C2BEE"/>
    <w:rsid w:val="006C3AD8"/>
    <w:rsid w:val="006C3FB7"/>
    <w:rsid w:val="006C41A8"/>
    <w:rsid w:val="006C4516"/>
    <w:rsid w:val="006C455E"/>
    <w:rsid w:val="006C4ADC"/>
    <w:rsid w:val="006C4CC9"/>
    <w:rsid w:val="006C4DE7"/>
    <w:rsid w:val="006C51FA"/>
    <w:rsid w:val="006C5958"/>
    <w:rsid w:val="006C5B4F"/>
    <w:rsid w:val="006C643C"/>
    <w:rsid w:val="006C6E3A"/>
    <w:rsid w:val="006C6FD7"/>
    <w:rsid w:val="006C7961"/>
    <w:rsid w:val="006D00DB"/>
    <w:rsid w:val="006D0361"/>
    <w:rsid w:val="006D0FFF"/>
    <w:rsid w:val="006D16B0"/>
    <w:rsid w:val="006D2182"/>
    <w:rsid w:val="006D237E"/>
    <w:rsid w:val="006D2444"/>
    <w:rsid w:val="006D254B"/>
    <w:rsid w:val="006D289B"/>
    <w:rsid w:val="006D2CE3"/>
    <w:rsid w:val="006D3BE1"/>
    <w:rsid w:val="006D48FC"/>
    <w:rsid w:val="006D554F"/>
    <w:rsid w:val="006D62BC"/>
    <w:rsid w:val="006D62D9"/>
    <w:rsid w:val="006D6450"/>
    <w:rsid w:val="006D6939"/>
    <w:rsid w:val="006D7EB0"/>
    <w:rsid w:val="006E0138"/>
    <w:rsid w:val="006E0AB6"/>
    <w:rsid w:val="006E0BB0"/>
    <w:rsid w:val="006E12C3"/>
    <w:rsid w:val="006E17E4"/>
    <w:rsid w:val="006E2529"/>
    <w:rsid w:val="006E2FB0"/>
    <w:rsid w:val="006E429A"/>
    <w:rsid w:val="006E45F3"/>
    <w:rsid w:val="006E4A2F"/>
    <w:rsid w:val="006E4D0F"/>
    <w:rsid w:val="006E4ED4"/>
    <w:rsid w:val="006E54B7"/>
    <w:rsid w:val="006E570D"/>
    <w:rsid w:val="006E5E19"/>
    <w:rsid w:val="006E61C3"/>
    <w:rsid w:val="006E62D9"/>
    <w:rsid w:val="006E7562"/>
    <w:rsid w:val="006E790B"/>
    <w:rsid w:val="006E799D"/>
    <w:rsid w:val="006F0593"/>
    <w:rsid w:val="006F0DB9"/>
    <w:rsid w:val="006F0E59"/>
    <w:rsid w:val="006F1064"/>
    <w:rsid w:val="006F1EB7"/>
    <w:rsid w:val="006F3220"/>
    <w:rsid w:val="006F344A"/>
    <w:rsid w:val="006F52E5"/>
    <w:rsid w:val="006F6066"/>
    <w:rsid w:val="006F6850"/>
    <w:rsid w:val="006F707E"/>
    <w:rsid w:val="007001DC"/>
    <w:rsid w:val="007025CB"/>
    <w:rsid w:val="007034AA"/>
    <w:rsid w:val="00703C9D"/>
    <w:rsid w:val="0070490C"/>
    <w:rsid w:val="0070589E"/>
    <w:rsid w:val="007059C2"/>
    <w:rsid w:val="00705C38"/>
    <w:rsid w:val="00705CDE"/>
    <w:rsid w:val="00706465"/>
    <w:rsid w:val="0070695A"/>
    <w:rsid w:val="0070782D"/>
    <w:rsid w:val="00710518"/>
    <w:rsid w:val="007109C2"/>
    <w:rsid w:val="00711340"/>
    <w:rsid w:val="00711C6C"/>
    <w:rsid w:val="00712C42"/>
    <w:rsid w:val="00713BE4"/>
    <w:rsid w:val="00713DE4"/>
    <w:rsid w:val="007143F6"/>
    <w:rsid w:val="007145DC"/>
    <w:rsid w:val="00714966"/>
    <w:rsid w:val="00714C47"/>
    <w:rsid w:val="00716462"/>
    <w:rsid w:val="00717AA9"/>
    <w:rsid w:val="00721084"/>
    <w:rsid w:val="00721262"/>
    <w:rsid w:val="00721D9B"/>
    <w:rsid w:val="00722121"/>
    <w:rsid w:val="007224B9"/>
    <w:rsid w:val="00722F94"/>
    <w:rsid w:val="00723AA7"/>
    <w:rsid w:val="0072432E"/>
    <w:rsid w:val="00724D2E"/>
    <w:rsid w:val="00725CD2"/>
    <w:rsid w:val="00726036"/>
    <w:rsid w:val="0072624B"/>
    <w:rsid w:val="00726279"/>
    <w:rsid w:val="007267F4"/>
    <w:rsid w:val="007268B3"/>
    <w:rsid w:val="00726A9B"/>
    <w:rsid w:val="00726F05"/>
    <w:rsid w:val="00727530"/>
    <w:rsid w:val="007277C7"/>
    <w:rsid w:val="0073051F"/>
    <w:rsid w:val="00731E7C"/>
    <w:rsid w:val="007329EF"/>
    <w:rsid w:val="0073327A"/>
    <w:rsid w:val="00734AB0"/>
    <w:rsid w:val="00734E0A"/>
    <w:rsid w:val="00734EBE"/>
    <w:rsid w:val="007364EA"/>
    <w:rsid w:val="00736870"/>
    <w:rsid w:val="00736DD8"/>
    <w:rsid w:val="00737B8B"/>
    <w:rsid w:val="0074076A"/>
    <w:rsid w:val="00741AF4"/>
    <w:rsid w:val="00741DCC"/>
    <w:rsid w:val="00741E1A"/>
    <w:rsid w:val="0074203A"/>
    <w:rsid w:val="0074233B"/>
    <w:rsid w:val="007427B5"/>
    <w:rsid w:val="00742865"/>
    <w:rsid w:val="0074296C"/>
    <w:rsid w:val="00742C83"/>
    <w:rsid w:val="0074334F"/>
    <w:rsid w:val="0074360F"/>
    <w:rsid w:val="00744A64"/>
    <w:rsid w:val="00744D47"/>
    <w:rsid w:val="00744EA0"/>
    <w:rsid w:val="00745858"/>
    <w:rsid w:val="00745BDA"/>
    <w:rsid w:val="00746326"/>
    <w:rsid w:val="0074638D"/>
    <w:rsid w:val="00746484"/>
    <w:rsid w:val="007464DD"/>
    <w:rsid w:val="00746D6A"/>
    <w:rsid w:val="0074704F"/>
    <w:rsid w:val="00747284"/>
    <w:rsid w:val="007475BD"/>
    <w:rsid w:val="00747AFB"/>
    <w:rsid w:val="00747F48"/>
    <w:rsid w:val="00747F4C"/>
    <w:rsid w:val="007501E0"/>
    <w:rsid w:val="007504D9"/>
    <w:rsid w:val="0075096E"/>
    <w:rsid w:val="00751091"/>
    <w:rsid w:val="007515CD"/>
    <w:rsid w:val="00751B83"/>
    <w:rsid w:val="00751F7C"/>
    <w:rsid w:val="00753A45"/>
    <w:rsid w:val="00753EFC"/>
    <w:rsid w:val="00754359"/>
    <w:rsid w:val="00754411"/>
    <w:rsid w:val="00754BD9"/>
    <w:rsid w:val="00754E7A"/>
    <w:rsid w:val="0075540C"/>
    <w:rsid w:val="00755DB1"/>
    <w:rsid w:val="0075668E"/>
    <w:rsid w:val="007573DD"/>
    <w:rsid w:val="007574FC"/>
    <w:rsid w:val="00760975"/>
    <w:rsid w:val="00761FDA"/>
    <w:rsid w:val="007621FF"/>
    <w:rsid w:val="007634E3"/>
    <w:rsid w:val="00764194"/>
    <w:rsid w:val="00765CAB"/>
    <w:rsid w:val="00765ED3"/>
    <w:rsid w:val="0076681D"/>
    <w:rsid w:val="00766A65"/>
    <w:rsid w:val="00766D2E"/>
    <w:rsid w:val="007671F5"/>
    <w:rsid w:val="0076748A"/>
    <w:rsid w:val="007676B8"/>
    <w:rsid w:val="00770D57"/>
    <w:rsid w:val="0077175C"/>
    <w:rsid w:val="00771870"/>
    <w:rsid w:val="00771A11"/>
    <w:rsid w:val="00771BF9"/>
    <w:rsid w:val="007724D5"/>
    <w:rsid w:val="007727F2"/>
    <w:rsid w:val="00772F8A"/>
    <w:rsid w:val="007739C6"/>
    <w:rsid w:val="007742DF"/>
    <w:rsid w:val="007746B5"/>
    <w:rsid w:val="00774889"/>
    <w:rsid w:val="00774FF5"/>
    <w:rsid w:val="007750B3"/>
    <w:rsid w:val="007754EF"/>
    <w:rsid w:val="00775F76"/>
    <w:rsid w:val="00776380"/>
    <w:rsid w:val="00776AEA"/>
    <w:rsid w:val="00776B7E"/>
    <w:rsid w:val="007772E5"/>
    <w:rsid w:val="00777BA0"/>
    <w:rsid w:val="007803BD"/>
    <w:rsid w:val="00780C62"/>
    <w:rsid w:val="00780D90"/>
    <w:rsid w:val="007811DC"/>
    <w:rsid w:val="007811DF"/>
    <w:rsid w:val="007820FA"/>
    <w:rsid w:val="007823B0"/>
    <w:rsid w:val="0078285F"/>
    <w:rsid w:val="00782CC7"/>
    <w:rsid w:val="00783207"/>
    <w:rsid w:val="00783DCC"/>
    <w:rsid w:val="00783E1D"/>
    <w:rsid w:val="007841E2"/>
    <w:rsid w:val="0078482C"/>
    <w:rsid w:val="0078483B"/>
    <w:rsid w:val="00784EED"/>
    <w:rsid w:val="00784F0A"/>
    <w:rsid w:val="007851CF"/>
    <w:rsid w:val="00785900"/>
    <w:rsid w:val="00786958"/>
    <w:rsid w:val="00786E71"/>
    <w:rsid w:val="0079162F"/>
    <w:rsid w:val="00791C7D"/>
    <w:rsid w:val="00792268"/>
    <w:rsid w:val="00792F52"/>
    <w:rsid w:val="007935D2"/>
    <w:rsid w:val="00794924"/>
    <w:rsid w:val="007A06C4"/>
    <w:rsid w:val="007A0BC2"/>
    <w:rsid w:val="007A1F08"/>
    <w:rsid w:val="007A1F44"/>
    <w:rsid w:val="007A23FF"/>
    <w:rsid w:val="007A295B"/>
    <w:rsid w:val="007A30C1"/>
    <w:rsid w:val="007A32D9"/>
    <w:rsid w:val="007A3424"/>
    <w:rsid w:val="007A35EF"/>
    <w:rsid w:val="007A3700"/>
    <w:rsid w:val="007A38C8"/>
    <w:rsid w:val="007A405F"/>
    <w:rsid w:val="007A43A2"/>
    <w:rsid w:val="007A4D04"/>
    <w:rsid w:val="007A6411"/>
    <w:rsid w:val="007A7A96"/>
    <w:rsid w:val="007A7DEB"/>
    <w:rsid w:val="007B03AF"/>
    <w:rsid w:val="007B1543"/>
    <w:rsid w:val="007B1AC0"/>
    <w:rsid w:val="007B270A"/>
    <w:rsid w:val="007B2D3B"/>
    <w:rsid w:val="007B3E18"/>
    <w:rsid w:val="007B52CD"/>
    <w:rsid w:val="007B69E6"/>
    <w:rsid w:val="007B70CA"/>
    <w:rsid w:val="007B7DC1"/>
    <w:rsid w:val="007B7EDB"/>
    <w:rsid w:val="007C19AD"/>
    <w:rsid w:val="007C1E06"/>
    <w:rsid w:val="007C28F7"/>
    <w:rsid w:val="007C3598"/>
    <w:rsid w:val="007C3FA8"/>
    <w:rsid w:val="007C4006"/>
    <w:rsid w:val="007C420D"/>
    <w:rsid w:val="007C4790"/>
    <w:rsid w:val="007C6055"/>
    <w:rsid w:val="007C6230"/>
    <w:rsid w:val="007C68DA"/>
    <w:rsid w:val="007C6CB9"/>
    <w:rsid w:val="007C6E85"/>
    <w:rsid w:val="007C712D"/>
    <w:rsid w:val="007C7F3F"/>
    <w:rsid w:val="007D229A"/>
    <w:rsid w:val="007D2A1C"/>
    <w:rsid w:val="007D2F44"/>
    <w:rsid w:val="007D2F4D"/>
    <w:rsid w:val="007D4178"/>
    <w:rsid w:val="007D4D33"/>
    <w:rsid w:val="007D7175"/>
    <w:rsid w:val="007E0349"/>
    <w:rsid w:val="007E1369"/>
    <w:rsid w:val="007E1A1B"/>
    <w:rsid w:val="007E1A88"/>
    <w:rsid w:val="007E1BA8"/>
    <w:rsid w:val="007E21F7"/>
    <w:rsid w:val="007E2B86"/>
    <w:rsid w:val="007E2BFA"/>
    <w:rsid w:val="007E4C88"/>
    <w:rsid w:val="007E585E"/>
    <w:rsid w:val="007E63E0"/>
    <w:rsid w:val="007E6848"/>
    <w:rsid w:val="007E7606"/>
    <w:rsid w:val="007E7DDF"/>
    <w:rsid w:val="007F11C8"/>
    <w:rsid w:val="007F1CFB"/>
    <w:rsid w:val="007F220B"/>
    <w:rsid w:val="007F27DD"/>
    <w:rsid w:val="007F3E40"/>
    <w:rsid w:val="007F604D"/>
    <w:rsid w:val="007F610F"/>
    <w:rsid w:val="007F6880"/>
    <w:rsid w:val="007F6955"/>
    <w:rsid w:val="007F76B4"/>
    <w:rsid w:val="007F7943"/>
    <w:rsid w:val="00800013"/>
    <w:rsid w:val="0080009D"/>
    <w:rsid w:val="008001B4"/>
    <w:rsid w:val="00800769"/>
    <w:rsid w:val="00800ED2"/>
    <w:rsid w:val="00802A3B"/>
    <w:rsid w:val="00802E74"/>
    <w:rsid w:val="0080307C"/>
    <w:rsid w:val="00803C05"/>
    <w:rsid w:val="00804285"/>
    <w:rsid w:val="00804B6F"/>
    <w:rsid w:val="00804B92"/>
    <w:rsid w:val="00804D97"/>
    <w:rsid w:val="00804E21"/>
    <w:rsid w:val="00805092"/>
    <w:rsid w:val="0080516C"/>
    <w:rsid w:val="00805FEB"/>
    <w:rsid w:val="008065CD"/>
    <w:rsid w:val="00806AAF"/>
    <w:rsid w:val="008070AC"/>
    <w:rsid w:val="008076A0"/>
    <w:rsid w:val="008101FD"/>
    <w:rsid w:val="00810D8D"/>
    <w:rsid w:val="00810D95"/>
    <w:rsid w:val="00811835"/>
    <w:rsid w:val="00813C3A"/>
    <w:rsid w:val="00814371"/>
    <w:rsid w:val="0081581D"/>
    <w:rsid w:val="008168F9"/>
    <w:rsid w:val="00816B65"/>
    <w:rsid w:val="00816FAE"/>
    <w:rsid w:val="008172BE"/>
    <w:rsid w:val="008176DE"/>
    <w:rsid w:val="00817B71"/>
    <w:rsid w:val="00820244"/>
    <w:rsid w:val="008207B6"/>
    <w:rsid w:val="008213E8"/>
    <w:rsid w:val="008221B3"/>
    <w:rsid w:val="0082248E"/>
    <w:rsid w:val="00824FDF"/>
    <w:rsid w:val="00825125"/>
    <w:rsid w:val="008257CC"/>
    <w:rsid w:val="00825B18"/>
    <w:rsid w:val="00826AB9"/>
    <w:rsid w:val="008274BF"/>
    <w:rsid w:val="00827993"/>
    <w:rsid w:val="00830DC3"/>
    <w:rsid w:val="008312AE"/>
    <w:rsid w:val="00831555"/>
    <w:rsid w:val="00831ACF"/>
    <w:rsid w:val="00831F52"/>
    <w:rsid w:val="00832154"/>
    <w:rsid w:val="00832C64"/>
    <w:rsid w:val="00832F5C"/>
    <w:rsid w:val="00833A8F"/>
    <w:rsid w:val="00834E61"/>
    <w:rsid w:val="0083502E"/>
    <w:rsid w:val="008359E0"/>
    <w:rsid w:val="00836279"/>
    <w:rsid w:val="0083634C"/>
    <w:rsid w:val="008367F5"/>
    <w:rsid w:val="008376F6"/>
    <w:rsid w:val="00837A87"/>
    <w:rsid w:val="00837D5B"/>
    <w:rsid w:val="00840607"/>
    <w:rsid w:val="00840B3B"/>
    <w:rsid w:val="00841314"/>
    <w:rsid w:val="008414DB"/>
    <w:rsid w:val="00841CD2"/>
    <w:rsid w:val="00842078"/>
    <w:rsid w:val="00842B77"/>
    <w:rsid w:val="0084309F"/>
    <w:rsid w:val="00843318"/>
    <w:rsid w:val="00844E99"/>
    <w:rsid w:val="0084598C"/>
    <w:rsid w:val="00845C12"/>
    <w:rsid w:val="00845DEB"/>
    <w:rsid w:val="008469D9"/>
    <w:rsid w:val="00846DC0"/>
    <w:rsid w:val="008474A7"/>
    <w:rsid w:val="008506B6"/>
    <w:rsid w:val="008506C3"/>
    <w:rsid w:val="0085086E"/>
    <w:rsid w:val="008508FD"/>
    <w:rsid w:val="00850AE0"/>
    <w:rsid w:val="0085171C"/>
    <w:rsid w:val="00851FFC"/>
    <w:rsid w:val="008524D2"/>
    <w:rsid w:val="00852E19"/>
    <w:rsid w:val="00853B5F"/>
    <w:rsid w:val="00853B9C"/>
    <w:rsid w:val="008549C1"/>
    <w:rsid w:val="00855261"/>
    <w:rsid w:val="0085551F"/>
    <w:rsid w:val="00856833"/>
    <w:rsid w:val="00856840"/>
    <w:rsid w:val="00857885"/>
    <w:rsid w:val="00860556"/>
    <w:rsid w:val="0086087C"/>
    <w:rsid w:val="00860D8E"/>
    <w:rsid w:val="00860EDF"/>
    <w:rsid w:val="008611E2"/>
    <w:rsid w:val="0086275E"/>
    <w:rsid w:val="0086322F"/>
    <w:rsid w:val="00863FB2"/>
    <w:rsid w:val="00864440"/>
    <w:rsid w:val="00864D76"/>
    <w:rsid w:val="008650FC"/>
    <w:rsid w:val="00865D83"/>
    <w:rsid w:val="00866C7E"/>
    <w:rsid w:val="00866EB3"/>
    <w:rsid w:val="0086701A"/>
    <w:rsid w:val="00867BD2"/>
    <w:rsid w:val="008712FD"/>
    <w:rsid w:val="008716A1"/>
    <w:rsid w:val="008716CA"/>
    <w:rsid w:val="00872D3F"/>
    <w:rsid w:val="008733E4"/>
    <w:rsid w:val="00873B6F"/>
    <w:rsid w:val="00873C46"/>
    <w:rsid w:val="00873CDB"/>
    <w:rsid w:val="00873E80"/>
    <w:rsid w:val="00873F15"/>
    <w:rsid w:val="00874096"/>
    <w:rsid w:val="008748AC"/>
    <w:rsid w:val="008753D8"/>
    <w:rsid w:val="008756A4"/>
    <w:rsid w:val="00875F73"/>
    <w:rsid w:val="0087735C"/>
    <w:rsid w:val="008778A6"/>
    <w:rsid w:val="0088066F"/>
    <w:rsid w:val="00880F30"/>
    <w:rsid w:val="008812B0"/>
    <w:rsid w:val="008833E8"/>
    <w:rsid w:val="008857D9"/>
    <w:rsid w:val="00887B48"/>
    <w:rsid w:val="00887BF6"/>
    <w:rsid w:val="00887FE2"/>
    <w:rsid w:val="00890C21"/>
    <w:rsid w:val="00890DDF"/>
    <w:rsid w:val="00891022"/>
    <w:rsid w:val="0089176E"/>
    <w:rsid w:val="008917E0"/>
    <w:rsid w:val="00892365"/>
    <w:rsid w:val="00892BE5"/>
    <w:rsid w:val="0089387C"/>
    <w:rsid w:val="0089444E"/>
    <w:rsid w:val="008949DF"/>
    <w:rsid w:val="008951DB"/>
    <w:rsid w:val="00895E3D"/>
    <w:rsid w:val="00896C81"/>
    <w:rsid w:val="00896D83"/>
    <w:rsid w:val="008A0AB2"/>
    <w:rsid w:val="008A0CFC"/>
    <w:rsid w:val="008A12FE"/>
    <w:rsid w:val="008A130A"/>
    <w:rsid w:val="008A17C7"/>
    <w:rsid w:val="008A28B6"/>
    <w:rsid w:val="008A2BB1"/>
    <w:rsid w:val="008A2CEA"/>
    <w:rsid w:val="008A3466"/>
    <w:rsid w:val="008A389F"/>
    <w:rsid w:val="008A3D02"/>
    <w:rsid w:val="008A43EE"/>
    <w:rsid w:val="008A5065"/>
    <w:rsid w:val="008A5940"/>
    <w:rsid w:val="008A6EAB"/>
    <w:rsid w:val="008A73B2"/>
    <w:rsid w:val="008B043F"/>
    <w:rsid w:val="008B0808"/>
    <w:rsid w:val="008B0ABB"/>
    <w:rsid w:val="008B0AEC"/>
    <w:rsid w:val="008B1048"/>
    <w:rsid w:val="008B1E53"/>
    <w:rsid w:val="008B1E5B"/>
    <w:rsid w:val="008B2859"/>
    <w:rsid w:val="008B28AC"/>
    <w:rsid w:val="008B33B4"/>
    <w:rsid w:val="008B389D"/>
    <w:rsid w:val="008B3C5C"/>
    <w:rsid w:val="008B47B8"/>
    <w:rsid w:val="008B5299"/>
    <w:rsid w:val="008B5A5F"/>
    <w:rsid w:val="008B5AB0"/>
    <w:rsid w:val="008B5E5F"/>
    <w:rsid w:val="008B6054"/>
    <w:rsid w:val="008B61FB"/>
    <w:rsid w:val="008B7B08"/>
    <w:rsid w:val="008C0562"/>
    <w:rsid w:val="008C13F0"/>
    <w:rsid w:val="008C1F26"/>
    <w:rsid w:val="008C2A3A"/>
    <w:rsid w:val="008C4B99"/>
    <w:rsid w:val="008C4C7E"/>
    <w:rsid w:val="008C4F79"/>
    <w:rsid w:val="008C5C46"/>
    <w:rsid w:val="008C6184"/>
    <w:rsid w:val="008C66C6"/>
    <w:rsid w:val="008C6FEF"/>
    <w:rsid w:val="008C70B7"/>
    <w:rsid w:val="008C785E"/>
    <w:rsid w:val="008D044B"/>
    <w:rsid w:val="008D04D4"/>
    <w:rsid w:val="008D0AFB"/>
    <w:rsid w:val="008D1511"/>
    <w:rsid w:val="008D1C01"/>
    <w:rsid w:val="008D21B2"/>
    <w:rsid w:val="008D2498"/>
    <w:rsid w:val="008D2A2C"/>
    <w:rsid w:val="008D32DF"/>
    <w:rsid w:val="008D35E9"/>
    <w:rsid w:val="008D3959"/>
    <w:rsid w:val="008D3966"/>
    <w:rsid w:val="008D4352"/>
    <w:rsid w:val="008D60BC"/>
    <w:rsid w:val="008D6D7B"/>
    <w:rsid w:val="008D7CC5"/>
    <w:rsid w:val="008D7EB7"/>
    <w:rsid w:val="008E09A3"/>
    <w:rsid w:val="008E0EB8"/>
    <w:rsid w:val="008E10A6"/>
    <w:rsid w:val="008E11BB"/>
    <w:rsid w:val="008E1271"/>
    <w:rsid w:val="008E21D5"/>
    <w:rsid w:val="008E2251"/>
    <w:rsid w:val="008E24B3"/>
    <w:rsid w:val="008E24CA"/>
    <w:rsid w:val="008E2F6E"/>
    <w:rsid w:val="008E3083"/>
    <w:rsid w:val="008E38AD"/>
    <w:rsid w:val="008E3EEC"/>
    <w:rsid w:val="008E4EC4"/>
    <w:rsid w:val="008E50ED"/>
    <w:rsid w:val="008E5BF2"/>
    <w:rsid w:val="008E5C81"/>
    <w:rsid w:val="008F0A38"/>
    <w:rsid w:val="008F0F84"/>
    <w:rsid w:val="008F1014"/>
    <w:rsid w:val="008F11C9"/>
    <w:rsid w:val="008F23D8"/>
    <w:rsid w:val="008F2FD5"/>
    <w:rsid w:val="008F37E5"/>
    <w:rsid w:val="008F464A"/>
    <w:rsid w:val="008F48C2"/>
    <w:rsid w:val="008F5840"/>
    <w:rsid w:val="008F5EEF"/>
    <w:rsid w:val="008F6152"/>
    <w:rsid w:val="008F66FE"/>
    <w:rsid w:val="008F72CC"/>
    <w:rsid w:val="008F72CD"/>
    <w:rsid w:val="00902F76"/>
    <w:rsid w:val="00903802"/>
    <w:rsid w:val="0090414E"/>
    <w:rsid w:val="00904782"/>
    <w:rsid w:val="00905B94"/>
    <w:rsid w:val="00905CB7"/>
    <w:rsid w:val="0090696D"/>
    <w:rsid w:val="00906CD6"/>
    <w:rsid w:val="00906E4D"/>
    <w:rsid w:val="00906F31"/>
    <w:rsid w:val="0090716A"/>
    <w:rsid w:val="009078B3"/>
    <w:rsid w:val="00907A77"/>
    <w:rsid w:val="00907E00"/>
    <w:rsid w:val="009103A1"/>
    <w:rsid w:val="009104AD"/>
    <w:rsid w:val="0091088D"/>
    <w:rsid w:val="00910C11"/>
    <w:rsid w:val="00910FC9"/>
    <w:rsid w:val="009110D3"/>
    <w:rsid w:val="00911949"/>
    <w:rsid w:val="00912171"/>
    <w:rsid w:val="009124CD"/>
    <w:rsid w:val="0091291A"/>
    <w:rsid w:val="00913612"/>
    <w:rsid w:val="0091366A"/>
    <w:rsid w:val="00913824"/>
    <w:rsid w:val="00913E1D"/>
    <w:rsid w:val="0091419C"/>
    <w:rsid w:val="0091510E"/>
    <w:rsid w:val="00915757"/>
    <w:rsid w:val="009159B3"/>
    <w:rsid w:val="009159DF"/>
    <w:rsid w:val="00916181"/>
    <w:rsid w:val="00917484"/>
    <w:rsid w:val="009200E2"/>
    <w:rsid w:val="009204C5"/>
    <w:rsid w:val="0092180D"/>
    <w:rsid w:val="00921C5C"/>
    <w:rsid w:val="009232C9"/>
    <w:rsid w:val="00923608"/>
    <w:rsid w:val="009238E5"/>
    <w:rsid w:val="00923F12"/>
    <w:rsid w:val="00924220"/>
    <w:rsid w:val="009242D7"/>
    <w:rsid w:val="00924E41"/>
    <w:rsid w:val="00924FF8"/>
    <w:rsid w:val="00925BA8"/>
    <w:rsid w:val="00926472"/>
    <w:rsid w:val="00926968"/>
    <w:rsid w:val="00926DA7"/>
    <w:rsid w:val="00926F88"/>
    <w:rsid w:val="0092771F"/>
    <w:rsid w:val="00927F8B"/>
    <w:rsid w:val="0093094D"/>
    <w:rsid w:val="00931423"/>
    <w:rsid w:val="00931A29"/>
    <w:rsid w:val="00931E33"/>
    <w:rsid w:val="009328C7"/>
    <w:rsid w:val="00932D93"/>
    <w:rsid w:val="009336EC"/>
    <w:rsid w:val="00933F56"/>
    <w:rsid w:val="0093403D"/>
    <w:rsid w:val="00934C13"/>
    <w:rsid w:val="00934F90"/>
    <w:rsid w:val="00935228"/>
    <w:rsid w:val="009355A2"/>
    <w:rsid w:val="00935D5F"/>
    <w:rsid w:val="00935F9E"/>
    <w:rsid w:val="00936D98"/>
    <w:rsid w:val="009370B4"/>
    <w:rsid w:val="00940E80"/>
    <w:rsid w:val="00942C80"/>
    <w:rsid w:val="00943197"/>
    <w:rsid w:val="009435F2"/>
    <w:rsid w:val="009445C4"/>
    <w:rsid w:val="00945180"/>
    <w:rsid w:val="0094590C"/>
    <w:rsid w:val="00946355"/>
    <w:rsid w:val="009468B7"/>
    <w:rsid w:val="00946A61"/>
    <w:rsid w:val="0094724E"/>
    <w:rsid w:val="00947327"/>
    <w:rsid w:val="0094776B"/>
    <w:rsid w:val="00947BE6"/>
    <w:rsid w:val="00950405"/>
    <w:rsid w:val="0095048D"/>
    <w:rsid w:val="00951ADB"/>
    <w:rsid w:val="009527B0"/>
    <w:rsid w:val="00952EF4"/>
    <w:rsid w:val="0095380C"/>
    <w:rsid w:val="00953DA3"/>
    <w:rsid w:val="00954353"/>
    <w:rsid w:val="00955C0A"/>
    <w:rsid w:val="00955C4F"/>
    <w:rsid w:val="009602D7"/>
    <w:rsid w:val="0096152F"/>
    <w:rsid w:val="00961B79"/>
    <w:rsid w:val="00963102"/>
    <w:rsid w:val="009644C1"/>
    <w:rsid w:val="00964C8C"/>
    <w:rsid w:val="009657F1"/>
    <w:rsid w:val="009659DF"/>
    <w:rsid w:val="0096625D"/>
    <w:rsid w:val="00966E90"/>
    <w:rsid w:val="009709F8"/>
    <w:rsid w:val="00970B61"/>
    <w:rsid w:val="009712B0"/>
    <w:rsid w:val="009725F4"/>
    <w:rsid w:val="009725FF"/>
    <w:rsid w:val="00972929"/>
    <w:rsid w:val="00972F91"/>
    <w:rsid w:val="00973827"/>
    <w:rsid w:val="0097418D"/>
    <w:rsid w:val="009742D3"/>
    <w:rsid w:val="00975288"/>
    <w:rsid w:val="00975356"/>
    <w:rsid w:val="00975B04"/>
    <w:rsid w:val="00975BDD"/>
    <w:rsid w:val="00977BA7"/>
    <w:rsid w:val="00977F11"/>
    <w:rsid w:val="009806D0"/>
    <w:rsid w:val="0098194F"/>
    <w:rsid w:val="00981D72"/>
    <w:rsid w:val="009826C8"/>
    <w:rsid w:val="00982DAE"/>
    <w:rsid w:val="00982E33"/>
    <w:rsid w:val="009830E4"/>
    <w:rsid w:val="009836E4"/>
    <w:rsid w:val="0098412F"/>
    <w:rsid w:val="0098458E"/>
    <w:rsid w:val="0098476A"/>
    <w:rsid w:val="009852E1"/>
    <w:rsid w:val="00985978"/>
    <w:rsid w:val="00985C42"/>
    <w:rsid w:val="00985F28"/>
    <w:rsid w:val="00986149"/>
    <w:rsid w:val="00986176"/>
    <w:rsid w:val="00986E7F"/>
    <w:rsid w:val="00987003"/>
    <w:rsid w:val="00987536"/>
    <w:rsid w:val="009879F9"/>
    <w:rsid w:val="00987B88"/>
    <w:rsid w:val="00990BD5"/>
    <w:rsid w:val="009915DD"/>
    <w:rsid w:val="0099196F"/>
    <w:rsid w:val="00992861"/>
    <w:rsid w:val="00992B98"/>
    <w:rsid w:val="0099359F"/>
    <w:rsid w:val="00994611"/>
    <w:rsid w:val="00994871"/>
    <w:rsid w:val="00994E08"/>
    <w:rsid w:val="00995052"/>
    <w:rsid w:val="009951F9"/>
    <w:rsid w:val="0099549F"/>
    <w:rsid w:val="00995C95"/>
    <w:rsid w:val="00995CCB"/>
    <w:rsid w:val="00995E85"/>
    <w:rsid w:val="00996468"/>
    <w:rsid w:val="00996876"/>
    <w:rsid w:val="00996B67"/>
    <w:rsid w:val="00996FFA"/>
    <w:rsid w:val="009973F1"/>
    <w:rsid w:val="009973F3"/>
    <w:rsid w:val="009A0025"/>
    <w:rsid w:val="009A010D"/>
    <w:rsid w:val="009A0C20"/>
    <w:rsid w:val="009A0C6F"/>
    <w:rsid w:val="009A14EF"/>
    <w:rsid w:val="009A20FA"/>
    <w:rsid w:val="009A2DF9"/>
    <w:rsid w:val="009A353D"/>
    <w:rsid w:val="009A3A86"/>
    <w:rsid w:val="009A4869"/>
    <w:rsid w:val="009A572A"/>
    <w:rsid w:val="009A6A6B"/>
    <w:rsid w:val="009A769B"/>
    <w:rsid w:val="009B1596"/>
    <w:rsid w:val="009B15BC"/>
    <w:rsid w:val="009B1D85"/>
    <w:rsid w:val="009B1EF9"/>
    <w:rsid w:val="009B26AC"/>
    <w:rsid w:val="009B2830"/>
    <w:rsid w:val="009B37E2"/>
    <w:rsid w:val="009B4345"/>
    <w:rsid w:val="009B4519"/>
    <w:rsid w:val="009B506B"/>
    <w:rsid w:val="009B57EF"/>
    <w:rsid w:val="009B5B85"/>
    <w:rsid w:val="009B6249"/>
    <w:rsid w:val="009B6AAF"/>
    <w:rsid w:val="009B7204"/>
    <w:rsid w:val="009B7909"/>
    <w:rsid w:val="009C0074"/>
    <w:rsid w:val="009C0564"/>
    <w:rsid w:val="009C2685"/>
    <w:rsid w:val="009C2BC8"/>
    <w:rsid w:val="009C3203"/>
    <w:rsid w:val="009C39BC"/>
    <w:rsid w:val="009C449B"/>
    <w:rsid w:val="009C4BC2"/>
    <w:rsid w:val="009C4BF0"/>
    <w:rsid w:val="009C4D22"/>
    <w:rsid w:val="009C512C"/>
    <w:rsid w:val="009C574A"/>
    <w:rsid w:val="009C657F"/>
    <w:rsid w:val="009C7320"/>
    <w:rsid w:val="009D0729"/>
    <w:rsid w:val="009D072B"/>
    <w:rsid w:val="009D0F66"/>
    <w:rsid w:val="009D0F82"/>
    <w:rsid w:val="009D1A06"/>
    <w:rsid w:val="009D1BA4"/>
    <w:rsid w:val="009D22E4"/>
    <w:rsid w:val="009D22F7"/>
    <w:rsid w:val="009D248D"/>
    <w:rsid w:val="009D319C"/>
    <w:rsid w:val="009D3FCD"/>
    <w:rsid w:val="009D5BAB"/>
    <w:rsid w:val="009D6A0A"/>
    <w:rsid w:val="009D7808"/>
    <w:rsid w:val="009E0531"/>
    <w:rsid w:val="009E058F"/>
    <w:rsid w:val="009E0A9E"/>
    <w:rsid w:val="009E0B19"/>
    <w:rsid w:val="009E0BF1"/>
    <w:rsid w:val="009E19A2"/>
    <w:rsid w:val="009E2D7E"/>
    <w:rsid w:val="009E3AFD"/>
    <w:rsid w:val="009E3CDD"/>
    <w:rsid w:val="009E41F3"/>
    <w:rsid w:val="009E4B16"/>
    <w:rsid w:val="009E5C60"/>
    <w:rsid w:val="009E64DB"/>
    <w:rsid w:val="009E661D"/>
    <w:rsid w:val="009E6794"/>
    <w:rsid w:val="009E7189"/>
    <w:rsid w:val="009E7E46"/>
    <w:rsid w:val="009E7FC1"/>
    <w:rsid w:val="009F01E1"/>
    <w:rsid w:val="009F0A74"/>
    <w:rsid w:val="009F0B4D"/>
    <w:rsid w:val="009F1096"/>
    <w:rsid w:val="009F11D3"/>
    <w:rsid w:val="009F1281"/>
    <w:rsid w:val="009F150E"/>
    <w:rsid w:val="009F27AD"/>
    <w:rsid w:val="009F3FB5"/>
    <w:rsid w:val="009F409F"/>
    <w:rsid w:val="009F521F"/>
    <w:rsid w:val="009F553C"/>
    <w:rsid w:val="009F59F8"/>
    <w:rsid w:val="009F69CB"/>
    <w:rsid w:val="00A005B0"/>
    <w:rsid w:val="00A0093A"/>
    <w:rsid w:val="00A014C6"/>
    <w:rsid w:val="00A01F17"/>
    <w:rsid w:val="00A022A5"/>
    <w:rsid w:val="00A02FA7"/>
    <w:rsid w:val="00A033DC"/>
    <w:rsid w:val="00A03A22"/>
    <w:rsid w:val="00A04634"/>
    <w:rsid w:val="00A055AB"/>
    <w:rsid w:val="00A06119"/>
    <w:rsid w:val="00A06EA0"/>
    <w:rsid w:val="00A07162"/>
    <w:rsid w:val="00A07A48"/>
    <w:rsid w:val="00A108EE"/>
    <w:rsid w:val="00A10BB8"/>
    <w:rsid w:val="00A119EF"/>
    <w:rsid w:val="00A1200D"/>
    <w:rsid w:val="00A137E4"/>
    <w:rsid w:val="00A14813"/>
    <w:rsid w:val="00A1566A"/>
    <w:rsid w:val="00A163A5"/>
    <w:rsid w:val="00A165BF"/>
    <w:rsid w:val="00A172E8"/>
    <w:rsid w:val="00A17739"/>
    <w:rsid w:val="00A179FF"/>
    <w:rsid w:val="00A17ABC"/>
    <w:rsid w:val="00A17CDD"/>
    <w:rsid w:val="00A20409"/>
    <w:rsid w:val="00A21A36"/>
    <w:rsid w:val="00A223DF"/>
    <w:rsid w:val="00A227A4"/>
    <w:rsid w:val="00A22A62"/>
    <w:rsid w:val="00A23254"/>
    <w:rsid w:val="00A243C3"/>
    <w:rsid w:val="00A24A84"/>
    <w:rsid w:val="00A24AB3"/>
    <w:rsid w:val="00A25294"/>
    <w:rsid w:val="00A252E3"/>
    <w:rsid w:val="00A254EE"/>
    <w:rsid w:val="00A25BE7"/>
    <w:rsid w:val="00A25D9F"/>
    <w:rsid w:val="00A25DC2"/>
    <w:rsid w:val="00A26E24"/>
    <w:rsid w:val="00A27008"/>
    <w:rsid w:val="00A27CDF"/>
    <w:rsid w:val="00A309C6"/>
    <w:rsid w:val="00A30D13"/>
    <w:rsid w:val="00A314F9"/>
    <w:rsid w:val="00A3157B"/>
    <w:rsid w:val="00A319D0"/>
    <w:rsid w:val="00A321B1"/>
    <w:rsid w:val="00A32316"/>
    <w:rsid w:val="00A32C92"/>
    <w:rsid w:val="00A33172"/>
    <w:rsid w:val="00A33279"/>
    <w:rsid w:val="00A3432B"/>
    <w:rsid w:val="00A346BA"/>
    <w:rsid w:val="00A348D3"/>
    <w:rsid w:val="00A34C67"/>
    <w:rsid w:val="00A34D62"/>
    <w:rsid w:val="00A35BCD"/>
    <w:rsid w:val="00A35DF0"/>
    <w:rsid w:val="00A3611D"/>
    <w:rsid w:val="00A36339"/>
    <w:rsid w:val="00A366E4"/>
    <w:rsid w:val="00A37DF9"/>
    <w:rsid w:val="00A41679"/>
    <w:rsid w:val="00A43243"/>
    <w:rsid w:val="00A4376F"/>
    <w:rsid w:val="00A43D4F"/>
    <w:rsid w:val="00A43E82"/>
    <w:rsid w:val="00A448E4"/>
    <w:rsid w:val="00A4549F"/>
    <w:rsid w:val="00A45B9B"/>
    <w:rsid w:val="00A462FE"/>
    <w:rsid w:val="00A4698C"/>
    <w:rsid w:val="00A47AD3"/>
    <w:rsid w:val="00A501C9"/>
    <w:rsid w:val="00A504D1"/>
    <w:rsid w:val="00A50506"/>
    <w:rsid w:val="00A5162D"/>
    <w:rsid w:val="00A51B98"/>
    <w:rsid w:val="00A51E3F"/>
    <w:rsid w:val="00A52B99"/>
    <w:rsid w:val="00A53738"/>
    <w:rsid w:val="00A53F55"/>
    <w:rsid w:val="00A5417B"/>
    <w:rsid w:val="00A54599"/>
    <w:rsid w:val="00A54B1F"/>
    <w:rsid w:val="00A54B82"/>
    <w:rsid w:val="00A56591"/>
    <w:rsid w:val="00A569D4"/>
    <w:rsid w:val="00A57F1A"/>
    <w:rsid w:val="00A60163"/>
    <w:rsid w:val="00A6038D"/>
    <w:rsid w:val="00A60728"/>
    <w:rsid w:val="00A60CC9"/>
    <w:rsid w:val="00A60CF0"/>
    <w:rsid w:val="00A60DE0"/>
    <w:rsid w:val="00A60E45"/>
    <w:rsid w:val="00A6118E"/>
    <w:rsid w:val="00A61429"/>
    <w:rsid w:val="00A61514"/>
    <w:rsid w:val="00A61645"/>
    <w:rsid w:val="00A62080"/>
    <w:rsid w:val="00A630A2"/>
    <w:rsid w:val="00A632B8"/>
    <w:rsid w:val="00A63BF3"/>
    <w:rsid w:val="00A64942"/>
    <w:rsid w:val="00A64E62"/>
    <w:rsid w:val="00A65911"/>
    <w:rsid w:val="00A65D86"/>
    <w:rsid w:val="00A6643C"/>
    <w:rsid w:val="00A669F7"/>
    <w:rsid w:val="00A66CC2"/>
    <w:rsid w:val="00A66FED"/>
    <w:rsid w:val="00A67544"/>
    <w:rsid w:val="00A67656"/>
    <w:rsid w:val="00A7075B"/>
    <w:rsid w:val="00A7103B"/>
    <w:rsid w:val="00A7166C"/>
    <w:rsid w:val="00A71CE6"/>
    <w:rsid w:val="00A71D23"/>
    <w:rsid w:val="00A72AEB"/>
    <w:rsid w:val="00A7333A"/>
    <w:rsid w:val="00A73D0D"/>
    <w:rsid w:val="00A73EC2"/>
    <w:rsid w:val="00A74A92"/>
    <w:rsid w:val="00A74E99"/>
    <w:rsid w:val="00A75CC1"/>
    <w:rsid w:val="00A75E88"/>
    <w:rsid w:val="00A763E0"/>
    <w:rsid w:val="00A7794F"/>
    <w:rsid w:val="00A77F0F"/>
    <w:rsid w:val="00A801D6"/>
    <w:rsid w:val="00A8056A"/>
    <w:rsid w:val="00A8056E"/>
    <w:rsid w:val="00A82D58"/>
    <w:rsid w:val="00A8399D"/>
    <w:rsid w:val="00A83E3D"/>
    <w:rsid w:val="00A840AC"/>
    <w:rsid w:val="00A8443A"/>
    <w:rsid w:val="00A845EA"/>
    <w:rsid w:val="00A84717"/>
    <w:rsid w:val="00A8479C"/>
    <w:rsid w:val="00A84E63"/>
    <w:rsid w:val="00A8557B"/>
    <w:rsid w:val="00A85A05"/>
    <w:rsid w:val="00A85F4A"/>
    <w:rsid w:val="00A86D63"/>
    <w:rsid w:val="00A87797"/>
    <w:rsid w:val="00A87F9C"/>
    <w:rsid w:val="00A90E72"/>
    <w:rsid w:val="00A922A2"/>
    <w:rsid w:val="00A9327B"/>
    <w:rsid w:val="00A933CE"/>
    <w:rsid w:val="00A93B69"/>
    <w:rsid w:val="00A950B3"/>
    <w:rsid w:val="00A963C7"/>
    <w:rsid w:val="00A9729A"/>
    <w:rsid w:val="00A9766A"/>
    <w:rsid w:val="00A97BA9"/>
    <w:rsid w:val="00A97C4B"/>
    <w:rsid w:val="00A97CE5"/>
    <w:rsid w:val="00AA0844"/>
    <w:rsid w:val="00AA09C5"/>
    <w:rsid w:val="00AA1626"/>
    <w:rsid w:val="00AA1C25"/>
    <w:rsid w:val="00AA2308"/>
    <w:rsid w:val="00AA31DD"/>
    <w:rsid w:val="00AA3C52"/>
    <w:rsid w:val="00AA3DB7"/>
    <w:rsid w:val="00AA444E"/>
    <w:rsid w:val="00AA519A"/>
    <w:rsid w:val="00AA51F5"/>
    <w:rsid w:val="00AA5245"/>
    <w:rsid w:val="00AA5E3B"/>
    <w:rsid w:val="00AA658A"/>
    <w:rsid w:val="00AA6871"/>
    <w:rsid w:val="00AA68B4"/>
    <w:rsid w:val="00AA6CE2"/>
    <w:rsid w:val="00AA7FE6"/>
    <w:rsid w:val="00AB0543"/>
    <w:rsid w:val="00AB0AC9"/>
    <w:rsid w:val="00AB16F8"/>
    <w:rsid w:val="00AB185A"/>
    <w:rsid w:val="00AB1BA7"/>
    <w:rsid w:val="00AB1E04"/>
    <w:rsid w:val="00AB29CF"/>
    <w:rsid w:val="00AB3113"/>
    <w:rsid w:val="00AB348A"/>
    <w:rsid w:val="00AB3F38"/>
    <w:rsid w:val="00AB43EC"/>
    <w:rsid w:val="00AB4640"/>
    <w:rsid w:val="00AB4BF4"/>
    <w:rsid w:val="00AB52AA"/>
    <w:rsid w:val="00AB5ADF"/>
    <w:rsid w:val="00AB5E57"/>
    <w:rsid w:val="00AB725F"/>
    <w:rsid w:val="00AC0690"/>
    <w:rsid w:val="00AC0705"/>
    <w:rsid w:val="00AC109B"/>
    <w:rsid w:val="00AC3D9B"/>
    <w:rsid w:val="00AC5754"/>
    <w:rsid w:val="00AC57D3"/>
    <w:rsid w:val="00AC74DA"/>
    <w:rsid w:val="00AC773C"/>
    <w:rsid w:val="00AC7A2B"/>
    <w:rsid w:val="00AC7C25"/>
    <w:rsid w:val="00AD0A51"/>
    <w:rsid w:val="00AD0B37"/>
    <w:rsid w:val="00AD11F7"/>
    <w:rsid w:val="00AD1DB7"/>
    <w:rsid w:val="00AD2494"/>
    <w:rsid w:val="00AD255A"/>
    <w:rsid w:val="00AD2852"/>
    <w:rsid w:val="00AD2AE1"/>
    <w:rsid w:val="00AD2FE3"/>
    <w:rsid w:val="00AD3173"/>
    <w:rsid w:val="00AD3976"/>
    <w:rsid w:val="00AD494F"/>
    <w:rsid w:val="00AD4D2A"/>
    <w:rsid w:val="00AD542F"/>
    <w:rsid w:val="00AD5C46"/>
    <w:rsid w:val="00AD5D41"/>
    <w:rsid w:val="00AD6FD4"/>
    <w:rsid w:val="00AD7305"/>
    <w:rsid w:val="00AD77ED"/>
    <w:rsid w:val="00AD7E64"/>
    <w:rsid w:val="00AE0A1E"/>
    <w:rsid w:val="00AE0B40"/>
    <w:rsid w:val="00AE0C56"/>
    <w:rsid w:val="00AE149E"/>
    <w:rsid w:val="00AE22F2"/>
    <w:rsid w:val="00AE28A4"/>
    <w:rsid w:val="00AE29FC"/>
    <w:rsid w:val="00AE2A3D"/>
    <w:rsid w:val="00AE2C64"/>
    <w:rsid w:val="00AE2F3F"/>
    <w:rsid w:val="00AE301F"/>
    <w:rsid w:val="00AE311A"/>
    <w:rsid w:val="00AE332B"/>
    <w:rsid w:val="00AE3B4E"/>
    <w:rsid w:val="00AE41CD"/>
    <w:rsid w:val="00AE48F8"/>
    <w:rsid w:val="00AE59EC"/>
    <w:rsid w:val="00AE67B3"/>
    <w:rsid w:val="00AE6807"/>
    <w:rsid w:val="00AE7140"/>
    <w:rsid w:val="00AE7864"/>
    <w:rsid w:val="00AE7949"/>
    <w:rsid w:val="00AF01F2"/>
    <w:rsid w:val="00AF02CC"/>
    <w:rsid w:val="00AF0D18"/>
    <w:rsid w:val="00AF23AB"/>
    <w:rsid w:val="00AF25D5"/>
    <w:rsid w:val="00AF2ADC"/>
    <w:rsid w:val="00AF328C"/>
    <w:rsid w:val="00AF355F"/>
    <w:rsid w:val="00AF3DBB"/>
    <w:rsid w:val="00AF3FE5"/>
    <w:rsid w:val="00AF5194"/>
    <w:rsid w:val="00AF53EF"/>
    <w:rsid w:val="00AF73C3"/>
    <w:rsid w:val="00AF795C"/>
    <w:rsid w:val="00AF7BE2"/>
    <w:rsid w:val="00AF7E4F"/>
    <w:rsid w:val="00B00752"/>
    <w:rsid w:val="00B026C1"/>
    <w:rsid w:val="00B02B9C"/>
    <w:rsid w:val="00B03045"/>
    <w:rsid w:val="00B0335E"/>
    <w:rsid w:val="00B0353B"/>
    <w:rsid w:val="00B03B7C"/>
    <w:rsid w:val="00B040B2"/>
    <w:rsid w:val="00B05AC1"/>
    <w:rsid w:val="00B10558"/>
    <w:rsid w:val="00B112F7"/>
    <w:rsid w:val="00B11581"/>
    <w:rsid w:val="00B11D31"/>
    <w:rsid w:val="00B11F8D"/>
    <w:rsid w:val="00B1224A"/>
    <w:rsid w:val="00B14377"/>
    <w:rsid w:val="00B15137"/>
    <w:rsid w:val="00B156A9"/>
    <w:rsid w:val="00B15CCA"/>
    <w:rsid w:val="00B15E4B"/>
    <w:rsid w:val="00B15F83"/>
    <w:rsid w:val="00B160FF"/>
    <w:rsid w:val="00B16322"/>
    <w:rsid w:val="00B1662E"/>
    <w:rsid w:val="00B16A6F"/>
    <w:rsid w:val="00B22C0D"/>
    <w:rsid w:val="00B23AF4"/>
    <w:rsid w:val="00B23C15"/>
    <w:rsid w:val="00B24514"/>
    <w:rsid w:val="00B25762"/>
    <w:rsid w:val="00B25B40"/>
    <w:rsid w:val="00B25FDE"/>
    <w:rsid w:val="00B26AB0"/>
    <w:rsid w:val="00B26AD2"/>
    <w:rsid w:val="00B26CA2"/>
    <w:rsid w:val="00B279F7"/>
    <w:rsid w:val="00B30667"/>
    <w:rsid w:val="00B30B4E"/>
    <w:rsid w:val="00B31246"/>
    <w:rsid w:val="00B31314"/>
    <w:rsid w:val="00B315F6"/>
    <w:rsid w:val="00B326FF"/>
    <w:rsid w:val="00B3387A"/>
    <w:rsid w:val="00B340AA"/>
    <w:rsid w:val="00B34462"/>
    <w:rsid w:val="00B34A9F"/>
    <w:rsid w:val="00B34B80"/>
    <w:rsid w:val="00B35CDA"/>
    <w:rsid w:val="00B35FC7"/>
    <w:rsid w:val="00B36E75"/>
    <w:rsid w:val="00B37997"/>
    <w:rsid w:val="00B37D97"/>
    <w:rsid w:val="00B411BD"/>
    <w:rsid w:val="00B41559"/>
    <w:rsid w:val="00B418E8"/>
    <w:rsid w:val="00B42285"/>
    <w:rsid w:val="00B4274B"/>
    <w:rsid w:val="00B42A9A"/>
    <w:rsid w:val="00B435B1"/>
    <w:rsid w:val="00B4367F"/>
    <w:rsid w:val="00B438BA"/>
    <w:rsid w:val="00B44F99"/>
    <w:rsid w:val="00B457EC"/>
    <w:rsid w:val="00B45876"/>
    <w:rsid w:val="00B46F5F"/>
    <w:rsid w:val="00B47292"/>
    <w:rsid w:val="00B47477"/>
    <w:rsid w:val="00B50B5D"/>
    <w:rsid w:val="00B51542"/>
    <w:rsid w:val="00B5181B"/>
    <w:rsid w:val="00B51D1D"/>
    <w:rsid w:val="00B5310E"/>
    <w:rsid w:val="00B53B7D"/>
    <w:rsid w:val="00B5417C"/>
    <w:rsid w:val="00B549F0"/>
    <w:rsid w:val="00B54AC0"/>
    <w:rsid w:val="00B54ACC"/>
    <w:rsid w:val="00B54DCB"/>
    <w:rsid w:val="00B55AC2"/>
    <w:rsid w:val="00B560C9"/>
    <w:rsid w:val="00B5614C"/>
    <w:rsid w:val="00B5641A"/>
    <w:rsid w:val="00B56533"/>
    <w:rsid w:val="00B56CFC"/>
    <w:rsid w:val="00B57777"/>
    <w:rsid w:val="00B57A17"/>
    <w:rsid w:val="00B57E09"/>
    <w:rsid w:val="00B61241"/>
    <w:rsid w:val="00B6189F"/>
    <w:rsid w:val="00B61B40"/>
    <w:rsid w:val="00B61BE2"/>
    <w:rsid w:val="00B6266F"/>
    <w:rsid w:val="00B62E0B"/>
    <w:rsid w:val="00B63C32"/>
    <w:rsid w:val="00B64434"/>
    <w:rsid w:val="00B64C06"/>
    <w:rsid w:val="00B64EA3"/>
    <w:rsid w:val="00B711CE"/>
    <w:rsid w:val="00B711E4"/>
    <w:rsid w:val="00B71DC8"/>
    <w:rsid w:val="00B73A86"/>
    <w:rsid w:val="00B73B1A"/>
    <w:rsid w:val="00B746C6"/>
    <w:rsid w:val="00B749F5"/>
    <w:rsid w:val="00B74A86"/>
    <w:rsid w:val="00B75629"/>
    <w:rsid w:val="00B7604C"/>
    <w:rsid w:val="00B7652C"/>
    <w:rsid w:val="00B766BF"/>
    <w:rsid w:val="00B76F27"/>
    <w:rsid w:val="00B76FA6"/>
    <w:rsid w:val="00B7722B"/>
    <w:rsid w:val="00B77BF0"/>
    <w:rsid w:val="00B804F4"/>
    <w:rsid w:val="00B80910"/>
    <w:rsid w:val="00B811D1"/>
    <w:rsid w:val="00B818F4"/>
    <w:rsid w:val="00B81BC9"/>
    <w:rsid w:val="00B8222F"/>
    <w:rsid w:val="00B8247B"/>
    <w:rsid w:val="00B82615"/>
    <w:rsid w:val="00B829A1"/>
    <w:rsid w:val="00B83259"/>
    <w:rsid w:val="00B83444"/>
    <w:rsid w:val="00B836ED"/>
    <w:rsid w:val="00B83737"/>
    <w:rsid w:val="00B853BE"/>
    <w:rsid w:val="00B85B7F"/>
    <w:rsid w:val="00B86413"/>
    <w:rsid w:val="00B86476"/>
    <w:rsid w:val="00B86687"/>
    <w:rsid w:val="00B86886"/>
    <w:rsid w:val="00B86A3D"/>
    <w:rsid w:val="00B875C7"/>
    <w:rsid w:val="00B8775F"/>
    <w:rsid w:val="00B879C4"/>
    <w:rsid w:val="00B90D10"/>
    <w:rsid w:val="00B90FE5"/>
    <w:rsid w:val="00B919AD"/>
    <w:rsid w:val="00B91A2B"/>
    <w:rsid w:val="00B91C13"/>
    <w:rsid w:val="00B9265B"/>
    <w:rsid w:val="00B928A0"/>
    <w:rsid w:val="00B93204"/>
    <w:rsid w:val="00B93A84"/>
    <w:rsid w:val="00B93FE1"/>
    <w:rsid w:val="00B9483D"/>
    <w:rsid w:val="00B94C8F"/>
    <w:rsid w:val="00B94E17"/>
    <w:rsid w:val="00B957FE"/>
    <w:rsid w:val="00B95F02"/>
    <w:rsid w:val="00B9616E"/>
    <w:rsid w:val="00B9624A"/>
    <w:rsid w:val="00B96BEF"/>
    <w:rsid w:val="00B96FC0"/>
    <w:rsid w:val="00B97260"/>
    <w:rsid w:val="00B97646"/>
    <w:rsid w:val="00B97A69"/>
    <w:rsid w:val="00BA0632"/>
    <w:rsid w:val="00BA0AAA"/>
    <w:rsid w:val="00BA0DFB"/>
    <w:rsid w:val="00BA2FEF"/>
    <w:rsid w:val="00BA4B44"/>
    <w:rsid w:val="00BA4BEB"/>
    <w:rsid w:val="00BA5C09"/>
    <w:rsid w:val="00BA60AB"/>
    <w:rsid w:val="00BA753D"/>
    <w:rsid w:val="00BB0CD3"/>
    <w:rsid w:val="00BB1117"/>
    <w:rsid w:val="00BB12B9"/>
    <w:rsid w:val="00BB1548"/>
    <w:rsid w:val="00BB1CE7"/>
    <w:rsid w:val="00BB2FD3"/>
    <w:rsid w:val="00BB2FDF"/>
    <w:rsid w:val="00BB2FFF"/>
    <w:rsid w:val="00BB3121"/>
    <w:rsid w:val="00BB378A"/>
    <w:rsid w:val="00BB5FCB"/>
    <w:rsid w:val="00BB604B"/>
    <w:rsid w:val="00BB6078"/>
    <w:rsid w:val="00BB724B"/>
    <w:rsid w:val="00BC00EC"/>
    <w:rsid w:val="00BC08C5"/>
    <w:rsid w:val="00BC0C89"/>
    <w:rsid w:val="00BC103C"/>
    <w:rsid w:val="00BC12FB"/>
    <w:rsid w:val="00BC1638"/>
    <w:rsid w:val="00BC1C3C"/>
    <w:rsid w:val="00BC307F"/>
    <w:rsid w:val="00BC3159"/>
    <w:rsid w:val="00BC3257"/>
    <w:rsid w:val="00BC39DB"/>
    <w:rsid w:val="00BC3A1D"/>
    <w:rsid w:val="00BC3A32"/>
    <w:rsid w:val="00BC46EF"/>
    <w:rsid w:val="00BC6FD6"/>
    <w:rsid w:val="00BD008E"/>
    <w:rsid w:val="00BD05B6"/>
    <w:rsid w:val="00BD22C6"/>
    <w:rsid w:val="00BD2401"/>
    <w:rsid w:val="00BD2690"/>
    <w:rsid w:val="00BD2F3B"/>
    <w:rsid w:val="00BD3372"/>
    <w:rsid w:val="00BD3B8E"/>
    <w:rsid w:val="00BD50AA"/>
    <w:rsid w:val="00BD5135"/>
    <w:rsid w:val="00BD5764"/>
    <w:rsid w:val="00BD7291"/>
    <w:rsid w:val="00BD7296"/>
    <w:rsid w:val="00BD7909"/>
    <w:rsid w:val="00BD7EA3"/>
    <w:rsid w:val="00BD7FE2"/>
    <w:rsid w:val="00BE0B19"/>
    <w:rsid w:val="00BE0DD8"/>
    <w:rsid w:val="00BE18DA"/>
    <w:rsid w:val="00BE1C5A"/>
    <w:rsid w:val="00BE1D82"/>
    <w:rsid w:val="00BE1EE4"/>
    <w:rsid w:val="00BE1F8B"/>
    <w:rsid w:val="00BE2B4F"/>
    <w:rsid w:val="00BE2F39"/>
    <w:rsid w:val="00BE332D"/>
    <w:rsid w:val="00BE3CF1"/>
    <w:rsid w:val="00BE4B20"/>
    <w:rsid w:val="00BE5FC4"/>
    <w:rsid w:val="00BE6F4C"/>
    <w:rsid w:val="00BE72B8"/>
    <w:rsid w:val="00BE7C4D"/>
    <w:rsid w:val="00BE7F6A"/>
    <w:rsid w:val="00BF0274"/>
    <w:rsid w:val="00BF08C4"/>
    <w:rsid w:val="00BF0939"/>
    <w:rsid w:val="00BF0BAF"/>
    <w:rsid w:val="00BF1139"/>
    <w:rsid w:val="00BF197A"/>
    <w:rsid w:val="00BF19CE"/>
    <w:rsid w:val="00BF2B6F"/>
    <w:rsid w:val="00BF3502"/>
    <w:rsid w:val="00BF351A"/>
    <w:rsid w:val="00BF3914"/>
    <w:rsid w:val="00BF43A0"/>
    <w:rsid w:val="00BF46D0"/>
    <w:rsid w:val="00BF4882"/>
    <w:rsid w:val="00BF49B1"/>
    <w:rsid w:val="00BF5552"/>
    <w:rsid w:val="00BF5920"/>
    <w:rsid w:val="00BF73F2"/>
    <w:rsid w:val="00C004AB"/>
    <w:rsid w:val="00C0080E"/>
    <w:rsid w:val="00C01671"/>
    <w:rsid w:val="00C02419"/>
    <w:rsid w:val="00C02766"/>
    <w:rsid w:val="00C03007"/>
    <w:rsid w:val="00C03166"/>
    <w:rsid w:val="00C031C1"/>
    <w:rsid w:val="00C03EE8"/>
    <w:rsid w:val="00C05A8E"/>
    <w:rsid w:val="00C05BEC"/>
    <w:rsid w:val="00C06E7D"/>
    <w:rsid w:val="00C07EF6"/>
    <w:rsid w:val="00C10E69"/>
    <w:rsid w:val="00C1112B"/>
    <w:rsid w:val="00C1139C"/>
    <w:rsid w:val="00C119D1"/>
    <w:rsid w:val="00C11A88"/>
    <w:rsid w:val="00C12012"/>
    <w:rsid w:val="00C12874"/>
    <w:rsid w:val="00C12BC1"/>
    <w:rsid w:val="00C1381B"/>
    <w:rsid w:val="00C13BDA"/>
    <w:rsid w:val="00C13FFD"/>
    <w:rsid w:val="00C14632"/>
    <w:rsid w:val="00C15891"/>
    <w:rsid w:val="00C15D68"/>
    <w:rsid w:val="00C16511"/>
    <w:rsid w:val="00C16C30"/>
    <w:rsid w:val="00C177A5"/>
    <w:rsid w:val="00C1787B"/>
    <w:rsid w:val="00C17C0C"/>
    <w:rsid w:val="00C20971"/>
    <w:rsid w:val="00C209D0"/>
    <w:rsid w:val="00C20A00"/>
    <w:rsid w:val="00C21673"/>
    <w:rsid w:val="00C21C7A"/>
    <w:rsid w:val="00C21E68"/>
    <w:rsid w:val="00C23130"/>
    <w:rsid w:val="00C23D6A"/>
    <w:rsid w:val="00C24CD2"/>
    <w:rsid w:val="00C255A5"/>
    <w:rsid w:val="00C2584B"/>
    <w:rsid w:val="00C25942"/>
    <w:rsid w:val="00C25DD9"/>
    <w:rsid w:val="00C2663F"/>
    <w:rsid w:val="00C26DB8"/>
    <w:rsid w:val="00C27647"/>
    <w:rsid w:val="00C305A3"/>
    <w:rsid w:val="00C3400F"/>
    <w:rsid w:val="00C34AF4"/>
    <w:rsid w:val="00C34B64"/>
    <w:rsid w:val="00C34C36"/>
    <w:rsid w:val="00C352B3"/>
    <w:rsid w:val="00C3654C"/>
    <w:rsid w:val="00C36BF5"/>
    <w:rsid w:val="00C36DBC"/>
    <w:rsid w:val="00C376BA"/>
    <w:rsid w:val="00C37C3A"/>
    <w:rsid w:val="00C37DE2"/>
    <w:rsid w:val="00C37FA5"/>
    <w:rsid w:val="00C40373"/>
    <w:rsid w:val="00C4082D"/>
    <w:rsid w:val="00C40AE6"/>
    <w:rsid w:val="00C411AF"/>
    <w:rsid w:val="00C4138D"/>
    <w:rsid w:val="00C41E3A"/>
    <w:rsid w:val="00C4216C"/>
    <w:rsid w:val="00C4251E"/>
    <w:rsid w:val="00C4304C"/>
    <w:rsid w:val="00C43315"/>
    <w:rsid w:val="00C452F5"/>
    <w:rsid w:val="00C46458"/>
    <w:rsid w:val="00C46555"/>
    <w:rsid w:val="00C465C9"/>
    <w:rsid w:val="00C46B15"/>
    <w:rsid w:val="00C46F7D"/>
    <w:rsid w:val="00C47347"/>
    <w:rsid w:val="00C479B5"/>
    <w:rsid w:val="00C50242"/>
    <w:rsid w:val="00C5034D"/>
    <w:rsid w:val="00C5037D"/>
    <w:rsid w:val="00C5050E"/>
    <w:rsid w:val="00C50CB0"/>
    <w:rsid w:val="00C50E99"/>
    <w:rsid w:val="00C52744"/>
    <w:rsid w:val="00C52755"/>
    <w:rsid w:val="00C52891"/>
    <w:rsid w:val="00C53019"/>
    <w:rsid w:val="00C53233"/>
    <w:rsid w:val="00C53B54"/>
    <w:rsid w:val="00C53EB3"/>
    <w:rsid w:val="00C541F7"/>
    <w:rsid w:val="00C542D4"/>
    <w:rsid w:val="00C549B2"/>
    <w:rsid w:val="00C54D71"/>
    <w:rsid w:val="00C54F6B"/>
    <w:rsid w:val="00C554F8"/>
    <w:rsid w:val="00C55AA7"/>
    <w:rsid w:val="00C55E7B"/>
    <w:rsid w:val="00C563F5"/>
    <w:rsid w:val="00C570F7"/>
    <w:rsid w:val="00C606CF"/>
    <w:rsid w:val="00C6073A"/>
    <w:rsid w:val="00C60BBB"/>
    <w:rsid w:val="00C60F08"/>
    <w:rsid w:val="00C610CE"/>
    <w:rsid w:val="00C6286D"/>
    <w:rsid w:val="00C62CD5"/>
    <w:rsid w:val="00C636E6"/>
    <w:rsid w:val="00C639D6"/>
    <w:rsid w:val="00C63F8E"/>
    <w:rsid w:val="00C64062"/>
    <w:rsid w:val="00C647FB"/>
    <w:rsid w:val="00C654E0"/>
    <w:rsid w:val="00C66648"/>
    <w:rsid w:val="00C672AA"/>
    <w:rsid w:val="00C6788A"/>
    <w:rsid w:val="00C67DD3"/>
    <w:rsid w:val="00C67EAB"/>
    <w:rsid w:val="00C70DFF"/>
    <w:rsid w:val="00C71CD9"/>
    <w:rsid w:val="00C721EE"/>
    <w:rsid w:val="00C7278D"/>
    <w:rsid w:val="00C75A6B"/>
    <w:rsid w:val="00C75AD6"/>
    <w:rsid w:val="00C763B6"/>
    <w:rsid w:val="00C763C7"/>
    <w:rsid w:val="00C7644F"/>
    <w:rsid w:val="00C768F6"/>
    <w:rsid w:val="00C76D51"/>
    <w:rsid w:val="00C77244"/>
    <w:rsid w:val="00C80073"/>
    <w:rsid w:val="00C80DEA"/>
    <w:rsid w:val="00C81744"/>
    <w:rsid w:val="00C8191D"/>
    <w:rsid w:val="00C828D7"/>
    <w:rsid w:val="00C82D92"/>
    <w:rsid w:val="00C832DC"/>
    <w:rsid w:val="00C8377F"/>
    <w:rsid w:val="00C83867"/>
    <w:rsid w:val="00C8646D"/>
    <w:rsid w:val="00C86C14"/>
    <w:rsid w:val="00C86F1A"/>
    <w:rsid w:val="00C8761C"/>
    <w:rsid w:val="00C91DE3"/>
    <w:rsid w:val="00C92C7F"/>
    <w:rsid w:val="00C9369D"/>
    <w:rsid w:val="00C93C53"/>
    <w:rsid w:val="00C93CD2"/>
    <w:rsid w:val="00C944FA"/>
    <w:rsid w:val="00C9473D"/>
    <w:rsid w:val="00C95854"/>
    <w:rsid w:val="00C95EFF"/>
    <w:rsid w:val="00C960A3"/>
    <w:rsid w:val="00C96E6F"/>
    <w:rsid w:val="00C96F3C"/>
    <w:rsid w:val="00C97872"/>
    <w:rsid w:val="00C97C4B"/>
    <w:rsid w:val="00CA00B9"/>
    <w:rsid w:val="00CA0532"/>
    <w:rsid w:val="00CA2241"/>
    <w:rsid w:val="00CA3071"/>
    <w:rsid w:val="00CA321A"/>
    <w:rsid w:val="00CA38DF"/>
    <w:rsid w:val="00CA3B90"/>
    <w:rsid w:val="00CA3CDD"/>
    <w:rsid w:val="00CA3F3C"/>
    <w:rsid w:val="00CA403B"/>
    <w:rsid w:val="00CA457B"/>
    <w:rsid w:val="00CA505A"/>
    <w:rsid w:val="00CA51B5"/>
    <w:rsid w:val="00CA59DD"/>
    <w:rsid w:val="00CA5DE4"/>
    <w:rsid w:val="00CA64FC"/>
    <w:rsid w:val="00CB008E"/>
    <w:rsid w:val="00CB01FA"/>
    <w:rsid w:val="00CB0737"/>
    <w:rsid w:val="00CB097A"/>
    <w:rsid w:val="00CB0CD3"/>
    <w:rsid w:val="00CB26EC"/>
    <w:rsid w:val="00CB29B8"/>
    <w:rsid w:val="00CB2D2A"/>
    <w:rsid w:val="00CB2D85"/>
    <w:rsid w:val="00CB3632"/>
    <w:rsid w:val="00CB3C47"/>
    <w:rsid w:val="00CB47AC"/>
    <w:rsid w:val="00CB5B1E"/>
    <w:rsid w:val="00CB5D3F"/>
    <w:rsid w:val="00CB6D6B"/>
    <w:rsid w:val="00CB6E0C"/>
    <w:rsid w:val="00CB787A"/>
    <w:rsid w:val="00CC012E"/>
    <w:rsid w:val="00CC0C4A"/>
    <w:rsid w:val="00CC17F0"/>
    <w:rsid w:val="00CC1853"/>
    <w:rsid w:val="00CC1FAE"/>
    <w:rsid w:val="00CC218F"/>
    <w:rsid w:val="00CC231A"/>
    <w:rsid w:val="00CC3A23"/>
    <w:rsid w:val="00CC4019"/>
    <w:rsid w:val="00CC468F"/>
    <w:rsid w:val="00CC48D0"/>
    <w:rsid w:val="00CC55D7"/>
    <w:rsid w:val="00CC5A47"/>
    <w:rsid w:val="00CC5C43"/>
    <w:rsid w:val="00CC737C"/>
    <w:rsid w:val="00CD087D"/>
    <w:rsid w:val="00CD0C0C"/>
    <w:rsid w:val="00CD0F5D"/>
    <w:rsid w:val="00CD137D"/>
    <w:rsid w:val="00CD1C0B"/>
    <w:rsid w:val="00CD239A"/>
    <w:rsid w:val="00CD3437"/>
    <w:rsid w:val="00CD46CA"/>
    <w:rsid w:val="00CD4AF6"/>
    <w:rsid w:val="00CD53A5"/>
    <w:rsid w:val="00CD5512"/>
    <w:rsid w:val="00CD590F"/>
    <w:rsid w:val="00CD6E3D"/>
    <w:rsid w:val="00CD71AB"/>
    <w:rsid w:val="00CE0109"/>
    <w:rsid w:val="00CE07AA"/>
    <w:rsid w:val="00CE1113"/>
    <w:rsid w:val="00CE1486"/>
    <w:rsid w:val="00CE1FC5"/>
    <w:rsid w:val="00CE2F8D"/>
    <w:rsid w:val="00CE3845"/>
    <w:rsid w:val="00CE3875"/>
    <w:rsid w:val="00CE46E5"/>
    <w:rsid w:val="00CE485A"/>
    <w:rsid w:val="00CE4BDF"/>
    <w:rsid w:val="00CE5279"/>
    <w:rsid w:val="00CE5A78"/>
    <w:rsid w:val="00CE70C0"/>
    <w:rsid w:val="00CE78AE"/>
    <w:rsid w:val="00CE7E62"/>
    <w:rsid w:val="00CF0084"/>
    <w:rsid w:val="00CF05FE"/>
    <w:rsid w:val="00CF0C0E"/>
    <w:rsid w:val="00CF0CF3"/>
    <w:rsid w:val="00CF1332"/>
    <w:rsid w:val="00CF1534"/>
    <w:rsid w:val="00CF195E"/>
    <w:rsid w:val="00CF19DA"/>
    <w:rsid w:val="00CF1C7F"/>
    <w:rsid w:val="00CF1CC0"/>
    <w:rsid w:val="00CF1D49"/>
    <w:rsid w:val="00CF24F8"/>
    <w:rsid w:val="00CF2653"/>
    <w:rsid w:val="00CF3441"/>
    <w:rsid w:val="00CF36EF"/>
    <w:rsid w:val="00CF4247"/>
    <w:rsid w:val="00CF4AB1"/>
    <w:rsid w:val="00CF4B88"/>
    <w:rsid w:val="00CF5263"/>
    <w:rsid w:val="00CF551D"/>
    <w:rsid w:val="00CF5EB2"/>
    <w:rsid w:val="00CF60B5"/>
    <w:rsid w:val="00CF6125"/>
    <w:rsid w:val="00CF76F2"/>
    <w:rsid w:val="00CF7E47"/>
    <w:rsid w:val="00CF7EB4"/>
    <w:rsid w:val="00D004FA"/>
    <w:rsid w:val="00D01924"/>
    <w:rsid w:val="00D01AA3"/>
    <w:rsid w:val="00D01B21"/>
    <w:rsid w:val="00D01E2F"/>
    <w:rsid w:val="00D01EF2"/>
    <w:rsid w:val="00D0288F"/>
    <w:rsid w:val="00D029A3"/>
    <w:rsid w:val="00D02E81"/>
    <w:rsid w:val="00D02EB5"/>
    <w:rsid w:val="00D03102"/>
    <w:rsid w:val="00D03727"/>
    <w:rsid w:val="00D0378A"/>
    <w:rsid w:val="00D05132"/>
    <w:rsid w:val="00D05EA9"/>
    <w:rsid w:val="00D071F8"/>
    <w:rsid w:val="00D07252"/>
    <w:rsid w:val="00D074F4"/>
    <w:rsid w:val="00D07CE1"/>
    <w:rsid w:val="00D1026A"/>
    <w:rsid w:val="00D1028A"/>
    <w:rsid w:val="00D102A8"/>
    <w:rsid w:val="00D107CF"/>
    <w:rsid w:val="00D11B0B"/>
    <w:rsid w:val="00D11C8C"/>
    <w:rsid w:val="00D12293"/>
    <w:rsid w:val="00D1252E"/>
    <w:rsid w:val="00D12E29"/>
    <w:rsid w:val="00D12F16"/>
    <w:rsid w:val="00D14236"/>
    <w:rsid w:val="00D14553"/>
    <w:rsid w:val="00D148A5"/>
    <w:rsid w:val="00D14DB1"/>
    <w:rsid w:val="00D14E82"/>
    <w:rsid w:val="00D15F43"/>
    <w:rsid w:val="00D16C50"/>
    <w:rsid w:val="00D16E87"/>
    <w:rsid w:val="00D17FFE"/>
    <w:rsid w:val="00D20B8B"/>
    <w:rsid w:val="00D210FF"/>
    <w:rsid w:val="00D2162C"/>
    <w:rsid w:val="00D21A3C"/>
    <w:rsid w:val="00D22099"/>
    <w:rsid w:val="00D22464"/>
    <w:rsid w:val="00D22B03"/>
    <w:rsid w:val="00D22F35"/>
    <w:rsid w:val="00D231FA"/>
    <w:rsid w:val="00D233F1"/>
    <w:rsid w:val="00D249FF"/>
    <w:rsid w:val="00D24AA0"/>
    <w:rsid w:val="00D25507"/>
    <w:rsid w:val="00D25515"/>
    <w:rsid w:val="00D2561D"/>
    <w:rsid w:val="00D256AA"/>
    <w:rsid w:val="00D256F8"/>
    <w:rsid w:val="00D2685C"/>
    <w:rsid w:val="00D269A9"/>
    <w:rsid w:val="00D26A3B"/>
    <w:rsid w:val="00D27124"/>
    <w:rsid w:val="00D272C7"/>
    <w:rsid w:val="00D302D5"/>
    <w:rsid w:val="00D302FD"/>
    <w:rsid w:val="00D3038A"/>
    <w:rsid w:val="00D3098D"/>
    <w:rsid w:val="00D318CC"/>
    <w:rsid w:val="00D31A02"/>
    <w:rsid w:val="00D31EC8"/>
    <w:rsid w:val="00D31FAD"/>
    <w:rsid w:val="00D3323C"/>
    <w:rsid w:val="00D33456"/>
    <w:rsid w:val="00D3396F"/>
    <w:rsid w:val="00D33D4D"/>
    <w:rsid w:val="00D34150"/>
    <w:rsid w:val="00D34A0B"/>
    <w:rsid w:val="00D34C69"/>
    <w:rsid w:val="00D35CEC"/>
    <w:rsid w:val="00D36234"/>
    <w:rsid w:val="00D36371"/>
    <w:rsid w:val="00D406F5"/>
    <w:rsid w:val="00D4226E"/>
    <w:rsid w:val="00D424C1"/>
    <w:rsid w:val="00D43492"/>
    <w:rsid w:val="00D437D8"/>
    <w:rsid w:val="00D440CB"/>
    <w:rsid w:val="00D448D9"/>
    <w:rsid w:val="00D44994"/>
    <w:rsid w:val="00D44B88"/>
    <w:rsid w:val="00D45DF3"/>
    <w:rsid w:val="00D46174"/>
    <w:rsid w:val="00D4757C"/>
    <w:rsid w:val="00D476C8"/>
    <w:rsid w:val="00D47DD0"/>
    <w:rsid w:val="00D50183"/>
    <w:rsid w:val="00D51D12"/>
    <w:rsid w:val="00D520B6"/>
    <w:rsid w:val="00D53120"/>
    <w:rsid w:val="00D5362B"/>
    <w:rsid w:val="00D54A31"/>
    <w:rsid w:val="00D55072"/>
    <w:rsid w:val="00D551B5"/>
    <w:rsid w:val="00D554EC"/>
    <w:rsid w:val="00D55821"/>
    <w:rsid w:val="00D558C7"/>
    <w:rsid w:val="00D55D73"/>
    <w:rsid w:val="00D55FC3"/>
    <w:rsid w:val="00D56DB2"/>
    <w:rsid w:val="00D5747F"/>
    <w:rsid w:val="00D57495"/>
    <w:rsid w:val="00D574BA"/>
    <w:rsid w:val="00D574FA"/>
    <w:rsid w:val="00D60079"/>
    <w:rsid w:val="00D60C4B"/>
    <w:rsid w:val="00D60C8D"/>
    <w:rsid w:val="00D61374"/>
    <w:rsid w:val="00D6168A"/>
    <w:rsid w:val="00D616A5"/>
    <w:rsid w:val="00D61C9F"/>
    <w:rsid w:val="00D61FF0"/>
    <w:rsid w:val="00D6211D"/>
    <w:rsid w:val="00D62C97"/>
    <w:rsid w:val="00D63517"/>
    <w:rsid w:val="00D63B75"/>
    <w:rsid w:val="00D63F47"/>
    <w:rsid w:val="00D644F5"/>
    <w:rsid w:val="00D6555F"/>
    <w:rsid w:val="00D659B1"/>
    <w:rsid w:val="00D6600A"/>
    <w:rsid w:val="00D66E18"/>
    <w:rsid w:val="00D6734D"/>
    <w:rsid w:val="00D6785A"/>
    <w:rsid w:val="00D679CF"/>
    <w:rsid w:val="00D679D3"/>
    <w:rsid w:val="00D7081C"/>
    <w:rsid w:val="00D7356F"/>
    <w:rsid w:val="00D73587"/>
    <w:rsid w:val="00D73EBB"/>
    <w:rsid w:val="00D751FB"/>
    <w:rsid w:val="00D754D6"/>
    <w:rsid w:val="00D75C5E"/>
    <w:rsid w:val="00D761AA"/>
    <w:rsid w:val="00D76FAE"/>
    <w:rsid w:val="00D7758A"/>
    <w:rsid w:val="00D777D7"/>
    <w:rsid w:val="00D77B68"/>
    <w:rsid w:val="00D77D9D"/>
    <w:rsid w:val="00D80AB8"/>
    <w:rsid w:val="00D81055"/>
    <w:rsid w:val="00D81792"/>
    <w:rsid w:val="00D819B1"/>
    <w:rsid w:val="00D82494"/>
    <w:rsid w:val="00D83AE9"/>
    <w:rsid w:val="00D84C86"/>
    <w:rsid w:val="00D84D5D"/>
    <w:rsid w:val="00D8577D"/>
    <w:rsid w:val="00D857B8"/>
    <w:rsid w:val="00D86E03"/>
    <w:rsid w:val="00D87175"/>
    <w:rsid w:val="00D87ABF"/>
    <w:rsid w:val="00D90897"/>
    <w:rsid w:val="00D90CD3"/>
    <w:rsid w:val="00D919E6"/>
    <w:rsid w:val="00D91BE1"/>
    <w:rsid w:val="00D92998"/>
    <w:rsid w:val="00D92C29"/>
    <w:rsid w:val="00D936E2"/>
    <w:rsid w:val="00D94163"/>
    <w:rsid w:val="00D95104"/>
    <w:rsid w:val="00D95600"/>
    <w:rsid w:val="00D96760"/>
    <w:rsid w:val="00D9683C"/>
    <w:rsid w:val="00D97884"/>
    <w:rsid w:val="00DA075D"/>
    <w:rsid w:val="00DA0A7F"/>
    <w:rsid w:val="00DA12BA"/>
    <w:rsid w:val="00DA1B08"/>
    <w:rsid w:val="00DA1C31"/>
    <w:rsid w:val="00DA20BC"/>
    <w:rsid w:val="00DA2477"/>
    <w:rsid w:val="00DA24E0"/>
    <w:rsid w:val="00DA2BC1"/>
    <w:rsid w:val="00DA2ED7"/>
    <w:rsid w:val="00DA37F7"/>
    <w:rsid w:val="00DA3BD8"/>
    <w:rsid w:val="00DA3E7A"/>
    <w:rsid w:val="00DA3FCA"/>
    <w:rsid w:val="00DA430C"/>
    <w:rsid w:val="00DA464D"/>
    <w:rsid w:val="00DA491C"/>
    <w:rsid w:val="00DA5AFD"/>
    <w:rsid w:val="00DA5CFA"/>
    <w:rsid w:val="00DA615D"/>
    <w:rsid w:val="00DA633A"/>
    <w:rsid w:val="00DA6455"/>
    <w:rsid w:val="00DA6598"/>
    <w:rsid w:val="00DA6792"/>
    <w:rsid w:val="00DA6C0F"/>
    <w:rsid w:val="00DA702F"/>
    <w:rsid w:val="00DA79E0"/>
    <w:rsid w:val="00DA7F8A"/>
    <w:rsid w:val="00DB0176"/>
    <w:rsid w:val="00DB0404"/>
    <w:rsid w:val="00DB0803"/>
    <w:rsid w:val="00DB11F8"/>
    <w:rsid w:val="00DB1316"/>
    <w:rsid w:val="00DB18F8"/>
    <w:rsid w:val="00DB1D79"/>
    <w:rsid w:val="00DB1F2A"/>
    <w:rsid w:val="00DB297F"/>
    <w:rsid w:val="00DB3153"/>
    <w:rsid w:val="00DB317A"/>
    <w:rsid w:val="00DB3B82"/>
    <w:rsid w:val="00DB485D"/>
    <w:rsid w:val="00DB4B72"/>
    <w:rsid w:val="00DC08A7"/>
    <w:rsid w:val="00DC1327"/>
    <w:rsid w:val="00DC1350"/>
    <w:rsid w:val="00DC1705"/>
    <w:rsid w:val="00DC26E3"/>
    <w:rsid w:val="00DC3237"/>
    <w:rsid w:val="00DC34F4"/>
    <w:rsid w:val="00DC41A4"/>
    <w:rsid w:val="00DC4E71"/>
    <w:rsid w:val="00DC5672"/>
    <w:rsid w:val="00DC5E55"/>
    <w:rsid w:val="00DC60A2"/>
    <w:rsid w:val="00DC63F1"/>
    <w:rsid w:val="00DC6600"/>
    <w:rsid w:val="00DC67BD"/>
    <w:rsid w:val="00DC6924"/>
    <w:rsid w:val="00DC71F2"/>
    <w:rsid w:val="00DD1267"/>
    <w:rsid w:val="00DD2025"/>
    <w:rsid w:val="00DD2073"/>
    <w:rsid w:val="00DD22EA"/>
    <w:rsid w:val="00DD23A0"/>
    <w:rsid w:val="00DD2407"/>
    <w:rsid w:val="00DD25B0"/>
    <w:rsid w:val="00DD2C0D"/>
    <w:rsid w:val="00DD3E80"/>
    <w:rsid w:val="00DD3EF5"/>
    <w:rsid w:val="00DD538E"/>
    <w:rsid w:val="00DD53FA"/>
    <w:rsid w:val="00DD5F42"/>
    <w:rsid w:val="00DD617B"/>
    <w:rsid w:val="00DD6E11"/>
    <w:rsid w:val="00DE087F"/>
    <w:rsid w:val="00DE0C1B"/>
    <w:rsid w:val="00DE0E59"/>
    <w:rsid w:val="00DE0E5F"/>
    <w:rsid w:val="00DE0F6C"/>
    <w:rsid w:val="00DE1724"/>
    <w:rsid w:val="00DE1C3C"/>
    <w:rsid w:val="00DE219B"/>
    <w:rsid w:val="00DE3934"/>
    <w:rsid w:val="00DE398F"/>
    <w:rsid w:val="00DE52E3"/>
    <w:rsid w:val="00DE5511"/>
    <w:rsid w:val="00DE7C00"/>
    <w:rsid w:val="00DF03E9"/>
    <w:rsid w:val="00DF03ED"/>
    <w:rsid w:val="00DF04EE"/>
    <w:rsid w:val="00DF0BF4"/>
    <w:rsid w:val="00DF179D"/>
    <w:rsid w:val="00DF1E9C"/>
    <w:rsid w:val="00DF2FB2"/>
    <w:rsid w:val="00DF4572"/>
    <w:rsid w:val="00DF4578"/>
    <w:rsid w:val="00DF4658"/>
    <w:rsid w:val="00DF574F"/>
    <w:rsid w:val="00DF6C8B"/>
    <w:rsid w:val="00DF6F17"/>
    <w:rsid w:val="00DF7399"/>
    <w:rsid w:val="00DF77D0"/>
    <w:rsid w:val="00DF78FA"/>
    <w:rsid w:val="00E002F1"/>
    <w:rsid w:val="00E0065B"/>
    <w:rsid w:val="00E00748"/>
    <w:rsid w:val="00E0082C"/>
    <w:rsid w:val="00E00967"/>
    <w:rsid w:val="00E011A0"/>
    <w:rsid w:val="00E01DAA"/>
    <w:rsid w:val="00E023E5"/>
    <w:rsid w:val="00E02432"/>
    <w:rsid w:val="00E03406"/>
    <w:rsid w:val="00E04010"/>
    <w:rsid w:val="00E04022"/>
    <w:rsid w:val="00E0728F"/>
    <w:rsid w:val="00E0755C"/>
    <w:rsid w:val="00E07DB8"/>
    <w:rsid w:val="00E11934"/>
    <w:rsid w:val="00E12844"/>
    <w:rsid w:val="00E12C2F"/>
    <w:rsid w:val="00E1441D"/>
    <w:rsid w:val="00E14A7E"/>
    <w:rsid w:val="00E151E1"/>
    <w:rsid w:val="00E15DBC"/>
    <w:rsid w:val="00E16E6E"/>
    <w:rsid w:val="00E17619"/>
    <w:rsid w:val="00E17805"/>
    <w:rsid w:val="00E178C9"/>
    <w:rsid w:val="00E20368"/>
    <w:rsid w:val="00E20F79"/>
    <w:rsid w:val="00E21278"/>
    <w:rsid w:val="00E21E5B"/>
    <w:rsid w:val="00E2251C"/>
    <w:rsid w:val="00E2253F"/>
    <w:rsid w:val="00E22CCD"/>
    <w:rsid w:val="00E23A11"/>
    <w:rsid w:val="00E23FB7"/>
    <w:rsid w:val="00E24A27"/>
    <w:rsid w:val="00E25F89"/>
    <w:rsid w:val="00E25FD8"/>
    <w:rsid w:val="00E26AD9"/>
    <w:rsid w:val="00E27CB9"/>
    <w:rsid w:val="00E30486"/>
    <w:rsid w:val="00E32751"/>
    <w:rsid w:val="00E32D62"/>
    <w:rsid w:val="00E333F9"/>
    <w:rsid w:val="00E339BD"/>
    <w:rsid w:val="00E339DC"/>
    <w:rsid w:val="00E33E15"/>
    <w:rsid w:val="00E3433B"/>
    <w:rsid w:val="00E356F4"/>
    <w:rsid w:val="00E361B8"/>
    <w:rsid w:val="00E36A1B"/>
    <w:rsid w:val="00E427BB"/>
    <w:rsid w:val="00E429ED"/>
    <w:rsid w:val="00E43D31"/>
    <w:rsid w:val="00E43F37"/>
    <w:rsid w:val="00E44754"/>
    <w:rsid w:val="00E450ED"/>
    <w:rsid w:val="00E4522C"/>
    <w:rsid w:val="00E461AD"/>
    <w:rsid w:val="00E4791B"/>
    <w:rsid w:val="00E47E31"/>
    <w:rsid w:val="00E50AC6"/>
    <w:rsid w:val="00E51DDD"/>
    <w:rsid w:val="00E51FDD"/>
    <w:rsid w:val="00E52435"/>
    <w:rsid w:val="00E52A50"/>
    <w:rsid w:val="00E53122"/>
    <w:rsid w:val="00E5351B"/>
    <w:rsid w:val="00E5379B"/>
    <w:rsid w:val="00E537B7"/>
    <w:rsid w:val="00E53CC8"/>
    <w:rsid w:val="00E53FA9"/>
    <w:rsid w:val="00E5414C"/>
    <w:rsid w:val="00E547B3"/>
    <w:rsid w:val="00E56CFC"/>
    <w:rsid w:val="00E5733D"/>
    <w:rsid w:val="00E60A94"/>
    <w:rsid w:val="00E60E88"/>
    <w:rsid w:val="00E61CC0"/>
    <w:rsid w:val="00E6277B"/>
    <w:rsid w:val="00E6302C"/>
    <w:rsid w:val="00E642A5"/>
    <w:rsid w:val="00E64424"/>
    <w:rsid w:val="00E64C99"/>
    <w:rsid w:val="00E64CD3"/>
    <w:rsid w:val="00E6562D"/>
    <w:rsid w:val="00E65BB3"/>
    <w:rsid w:val="00E662E9"/>
    <w:rsid w:val="00E668EE"/>
    <w:rsid w:val="00E6715F"/>
    <w:rsid w:val="00E671C9"/>
    <w:rsid w:val="00E67376"/>
    <w:rsid w:val="00E6743F"/>
    <w:rsid w:val="00E67548"/>
    <w:rsid w:val="00E6758E"/>
    <w:rsid w:val="00E67832"/>
    <w:rsid w:val="00E67961"/>
    <w:rsid w:val="00E67AED"/>
    <w:rsid w:val="00E67E23"/>
    <w:rsid w:val="00E70016"/>
    <w:rsid w:val="00E70BC7"/>
    <w:rsid w:val="00E70FBC"/>
    <w:rsid w:val="00E71B48"/>
    <w:rsid w:val="00E72763"/>
    <w:rsid w:val="00E72C01"/>
    <w:rsid w:val="00E72C83"/>
    <w:rsid w:val="00E741AC"/>
    <w:rsid w:val="00E74CA7"/>
    <w:rsid w:val="00E75174"/>
    <w:rsid w:val="00E75EBA"/>
    <w:rsid w:val="00E763B4"/>
    <w:rsid w:val="00E77761"/>
    <w:rsid w:val="00E77848"/>
    <w:rsid w:val="00E77B22"/>
    <w:rsid w:val="00E80514"/>
    <w:rsid w:val="00E80E5B"/>
    <w:rsid w:val="00E816C5"/>
    <w:rsid w:val="00E81BF3"/>
    <w:rsid w:val="00E81CE0"/>
    <w:rsid w:val="00E81E7C"/>
    <w:rsid w:val="00E8224D"/>
    <w:rsid w:val="00E82AAF"/>
    <w:rsid w:val="00E82D29"/>
    <w:rsid w:val="00E8519F"/>
    <w:rsid w:val="00E85CC3"/>
    <w:rsid w:val="00E8644A"/>
    <w:rsid w:val="00E86BD5"/>
    <w:rsid w:val="00E86C34"/>
    <w:rsid w:val="00E87CD4"/>
    <w:rsid w:val="00E90244"/>
    <w:rsid w:val="00E90279"/>
    <w:rsid w:val="00E90390"/>
    <w:rsid w:val="00E9046D"/>
    <w:rsid w:val="00E9057E"/>
    <w:rsid w:val="00E90635"/>
    <w:rsid w:val="00E909A1"/>
    <w:rsid w:val="00E90BFF"/>
    <w:rsid w:val="00E90C8C"/>
    <w:rsid w:val="00E910A5"/>
    <w:rsid w:val="00E91F04"/>
    <w:rsid w:val="00E91F35"/>
    <w:rsid w:val="00E92066"/>
    <w:rsid w:val="00E920BC"/>
    <w:rsid w:val="00E94B22"/>
    <w:rsid w:val="00E94C70"/>
    <w:rsid w:val="00E95677"/>
    <w:rsid w:val="00E95BA6"/>
    <w:rsid w:val="00E95F0B"/>
    <w:rsid w:val="00E9637B"/>
    <w:rsid w:val="00E97648"/>
    <w:rsid w:val="00E97663"/>
    <w:rsid w:val="00E97C68"/>
    <w:rsid w:val="00EA0E4A"/>
    <w:rsid w:val="00EA1A54"/>
    <w:rsid w:val="00EA2226"/>
    <w:rsid w:val="00EA26FC"/>
    <w:rsid w:val="00EA2B0A"/>
    <w:rsid w:val="00EA3B5A"/>
    <w:rsid w:val="00EA410E"/>
    <w:rsid w:val="00EA4FD1"/>
    <w:rsid w:val="00EA4FD4"/>
    <w:rsid w:val="00EA53C2"/>
    <w:rsid w:val="00EA5695"/>
    <w:rsid w:val="00EA5B0A"/>
    <w:rsid w:val="00EA65AD"/>
    <w:rsid w:val="00EA7FCF"/>
    <w:rsid w:val="00EB0CA3"/>
    <w:rsid w:val="00EB104F"/>
    <w:rsid w:val="00EB14B9"/>
    <w:rsid w:val="00EB1B27"/>
    <w:rsid w:val="00EB1DA8"/>
    <w:rsid w:val="00EB336E"/>
    <w:rsid w:val="00EB38D2"/>
    <w:rsid w:val="00EB4BB4"/>
    <w:rsid w:val="00EB4CFF"/>
    <w:rsid w:val="00EB5476"/>
    <w:rsid w:val="00EB65B2"/>
    <w:rsid w:val="00EB685A"/>
    <w:rsid w:val="00EB70B0"/>
    <w:rsid w:val="00EB7633"/>
    <w:rsid w:val="00EB7736"/>
    <w:rsid w:val="00EB7A7A"/>
    <w:rsid w:val="00EB7D38"/>
    <w:rsid w:val="00EB7ED1"/>
    <w:rsid w:val="00EC161D"/>
    <w:rsid w:val="00EC1FB5"/>
    <w:rsid w:val="00EC2E2D"/>
    <w:rsid w:val="00EC2F9B"/>
    <w:rsid w:val="00EC3E17"/>
    <w:rsid w:val="00EC42F9"/>
    <w:rsid w:val="00EC462B"/>
    <w:rsid w:val="00EC4723"/>
    <w:rsid w:val="00EC4868"/>
    <w:rsid w:val="00EC56E0"/>
    <w:rsid w:val="00EC6057"/>
    <w:rsid w:val="00EC6847"/>
    <w:rsid w:val="00EC7A47"/>
    <w:rsid w:val="00EC7DB6"/>
    <w:rsid w:val="00ED162F"/>
    <w:rsid w:val="00ED23C5"/>
    <w:rsid w:val="00ED2E52"/>
    <w:rsid w:val="00ED3024"/>
    <w:rsid w:val="00ED338D"/>
    <w:rsid w:val="00ED3EF3"/>
    <w:rsid w:val="00ED5FE4"/>
    <w:rsid w:val="00ED6D76"/>
    <w:rsid w:val="00ED6FB4"/>
    <w:rsid w:val="00ED71C5"/>
    <w:rsid w:val="00ED7300"/>
    <w:rsid w:val="00EE0091"/>
    <w:rsid w:val="00EE06E7"/>
    <w:rsid w:val="00EE16FA"/>
    <w:rsid w:val="00EE248F"/>
    <w:rsid w:val="00EE31AD"/>
    <w:rsid w:val="00EE3C42"/>
    <w:rsid w:val="00EE3D4F"/>
    <w:rsid w:val="00EE4018"/>
    <w:rsid w:val="00EE489E"/>
    <w:rsid w:val="00EE4A77"/>
    <w:rsid w:val="00EE4D2A"/>
    <w:rsid w:val="00EE534D"/>
    <w:rsid w:val="00EE5560"/>
    <w:rsid w:val="00EE67B8"/>
    <w:rsid w:val="00EE6B42"/>
    <w:rsid w:val="00EE6F01"/>
    <w:rsid w:val="00EE6F1E"/>
    <w:rsid w:val="00EE6F6C"/>
    <w:rsid w:val="00EE7372"/>
    <w:rsid w:val="00EE73C3"/>
    <w:rsid w:val="00EE7CEC"/>
    <w:rsid w:val="00EF0348"/>
    <w:rsid w:val="00EF0763"/>
    <w:rsid w:val="00EF1758"/>
    <w:rsid w:val="00EF1F9C"/>
    <w:rsid w:val="00EF2497"/>
    <w:rsid w:val="00EF2C42"/>
    <w:rsid w:val="00EF2F91"/>
    <w:rsid w:val="00EF3228"/>
    <w:rsid w:val="00EF33D7"/>
    <w:rsid w:val="00EF340B"/>
    <w:rsid w:val="00EF4366"/>
    <w:rsid w:val="00EF4CD6"/>
    <w:rsid w:val="00EF55A0"/>
    <w:rsid w:val="00EF63D1"/>
    <w:rsid w:val="00EF650F"/>
    <w:rsid w:val="00EF6513"/>
    <w:rsid w:val="00EF6683"/>
    <w:rsid w:val="00EF67AA"/>
    <w:rsid w:val="00EF6EA0"/>
    <w:rsid w:val="00EF7002"/>
    <w:rsid w:val="00EF7607"/>
    <w:rsid w:val="00EF769B"/>
    <w:rsid w:val="00F00345"/>
    <w:rsid w:val="00F00908"/>
    <w:rsid w:val="00F027BA"/>
    <w:rsid w:val="00F02AAB"/>
    <w:rsid w:val="00F02E2C"/>
    <w:rsid w:val="00F02F63"/>
    <w:rsid w:val="00F03E79"/>
    <w:rsid w:val="00F04D10"/>
    <w:rsid w:val="00F050F3"/>
    <w:rsid w:val="00F0628D"/>
    <w:rsid w:val="00F06651"/>
    <w:rsid w:val="00F070C9"/>
    <w:rsid w:val="00F07DE6"/>
    <w:rsid w:val="00F1056C"/>
    <w:rsid w:val="00F107F1"/>
    <w:rsid w:val="00F10FC1"/>
    <w:rsid w:val="00F112FD"/>
    <w:rsid w:val="00F11978"/>
    <w:rsid w:val="00F1202C"/>
    <w:rsid w:val="00F129CE"/>
    <w:rsid w:val="00F12EAB"/>
    <w:rsid w:val="00F133A1"/>
    <w:rsid w:val="00F13803"/>
    <w:rsid w:val="00F13ECD"/>
    <w:rsid w:val="00F14D50"/>
    <w:rsid w:val="00F15295"/>
    <w:rsid w:val="00F153B1"/>
    <w:rsid w:val="00F155CE"/>
    <w:rsid w:val="00F156BE"/>
    <w:rsid w:val="00F16E6C"/>
    <w:rsid w:val="00F17EAE"/>
    <w:rsid w:val="00F21892"/>
    <w:rsid w:val="00F218D4"/>
    <w:rsid w:val="00F21A69"/>
    <w:rsid w:val="00F2250A"/>
    <w:rsid w:val="00F2441F"/>
    <w:rsid w:val="00F24788"/>
    <w:rsid w:val="00F25E97"/>
    <w:rsid w:val="00F2640F"/>
    <w:rsid w:val="00F26DDC"/>
    <w:rsid w:val="00F27C34"/>
    <w:rsid w:val="00F27E46"/>
    <w:rsid w:val="00F301C2"/>
    <w:rsid w:val="00F302E1"/>
    <w:rsid w:val="00F30D18"/>
    <w:rsid w:val="00F31B22"/>
    <w:rsid w:val="00F31B49"/>
    <w:rsid w:val="00F32F56"/>
    <w:rsid w:val="00F33D4F"/>
    <w:rsid w:val="00F34BF2"/>
    <w:rsid w:val="00F34CD6"/>
    <w:rsid w:val="00F35809"/>
    <w:rsid w:val="00F35873"/>
    <w:rsid w:val="00F35920"/>
    <w:rsid w:val="00F366A5"/>
    <w:rsid w:val="00F36C5F"/>
    <w:rsid w:val="00F37259"/>
    <w:rsid w:val="00F37D8C"/>
    <w:rsid w:val="00F405A4"/>
    <w:rsid w:val="00F41216"/>
    <w:rsid w:val="00F41AD9"/>
    <w:rsid w:val="00F41F05"/>
    <w:rsid w:val="00F42ADA"/>
    <w:rsid w:val="00F433BD"/>
    <w:rsid w:val="00F44EC5"/>
    <w:rsid w:val="00F45098"/>
    <w:rsid w:val="00F45247"/>
    <w:rsid w:val="00F47498"/>
    <w:rsid w:val="00F47C80"/>
    <w:rsid w:val="00F512B2"/>
    <w:rsid w:val="00F5283D"/>
    <w:rsid w:val="00F52ABA"/>
    <w:rsid w:val="00F52BC7"/>
    <w:rsid w:val="00F53BF4"/>
    <w:rsid w:val="00F540C6"/>
    <w:rsid w:val="00F54266"/>
    <w:rsid w:val="00F55043"/>
    <w:rsid w:val="00F56DCF"/>
    <w:rsid w:val="00F57034"/>
    <w:rsid w:val="00F571B0"/>
    <w:rsid w:val="00F601FE"/>
    <w:rsid w:val="00F60BE9"/>
    <w:rsid w:val="00F6180C"/>
    <w:rsid w:val="00F61FD8"/>
    <w:rsid w:val="00F62169"/>
    <w:rsid w:val="00F62A41"/>
    <w:rsid w:val="00F62DBF"/>
    <w:rsid w:val="00F62EDF"/>
    <w:rsid w:val="00F63017"/>
    <w:rsid w:val="00F63601"/>
    <w:rsid w:val="00F63890"/>
    <w:rsid w:val="00F63D16"/>
    <w:rsid w:val="00F641FC"/>
    <w:rsid w:val="00F647F7"/>
    <w:rsid w:val="00F64867"/>
    <w:rsid w:val="00F6583C"/>
    <w:rsid w:val="00F6589A"/>
    <w:rsid w:val="00F658F2"/>
    <w:rsid w:val="00F6675E"/>
    <w:rsid w:val="00F6783E"/>
    <w:rsid w:val="00F70016"/>
    <w:rsid w:val="00F70DBE"/>
    <w:rsid w:val="00F71124"/>
    <w:rsid w:val="00F71888"/>
    <w:rsid w:val="00F719CD"/>
    <w:rsid w:val="00F71BB8"/>
    <w:rsid w:val="00F71EC0"/>
    <w:rsid w:val="00F72584"/>
    <w:rsid w:val="00F7290D"/>
    <w:rsid w:val="00F7302F"/>
    <w:rsid w:val="00F7322A"/>
    <w:rsid w:val="00F732EC"/>
    <w:rsid w:val="00F73D08"/>
    <w:rsid w:val="00F74DDA"/>
    <w:rsid w:val="00F7586B"/>
    <w:rsid w:val="00F75F2F"/>
    <w:rsid w:val="00F76445"/>
    <w:rsid w:val="00F76455"/>
    <w:rsid w:val="00F769E4"/>
    <w:rsid w:val="00F76ECC"/>
    <w:rsid w:val="00F80399"/>
    <w:rsid w:val="00F80EDB"/>
    <w:rsid w:val="00F812C8"/>
    <w:rsid w:val="00F8132D"/>
    <w:rsid w:val="00F818AE"/>
    <w:rsid w:val="00F81B40"/>
    <w:rsid w:val="00F820C1"/>
    <w:rsid w:val="00F820C4"/>
    <w:rsid w:val="00F820FC"/>
    <w:rsid w:val="00F83059"/>
    <w:rsid w:val="00F83829"/>
    <w:rsid w:val="00F84069"/>
    <w:rsid w:val="00F843D7"/>
    <w:rsid w:val="00F85536"/>
    <w:rsid w:val="00F8657A"/>
    <w:rsid w:val="00F86619"/>
    <w:rsid w:val="00F8679A"/>
    <w:rsid w:val="00F87117"/>
    <w:rsid w:val="00F8736C"/>
    <w:rsid w:val="00F876E7"/>
    <w:rsid w:val="00F9030E"/>
    <w:rsid w:val="00F90ADB"/>
    <w:rsid w:val="00F90E78"/>
    <w:rsid w:val="00F91209"/>
    <w:rsid w:val="00F91E35"/>
    <w:rsid w:val="00F9221F"/>
    <w:rsid w:val="00F927CF"/>
    <w:rsid w:val="00F92B23"/>
    <w:rsid w:val="00F92EE5"/>
    <w:rsid w:val="00F931C7"/>
    <w:rsid w:val="00F93559"/>
    <w:rsid w:val="00F93D72"/>
    <w:rsid w:val="00F93E65"/>
    <w:rsid w:val="00F94070"/>
    <w:rsid w:val="00F94DE2"/>
    <w:rsid w:val="00F950B5"/>
    <w:rsid w:val="00F9513F"/>
    <w:rsid w:val="00F96889"/>
    <w:rsid w:val="00F97908"/>
    <w:rsid w:val="00F97A0A"/>
    <w:rsid w:val="00F97B43"/>
    <w:rsid w:val="00F97DC9"/>
    <w:rsid w:val="00FA04AF"/>
    <w:rsid w:val="00FA07F8"/>
    <w:rsid w:val="00FA0A24"/>
    <w:rsid w:val="00FA105C"/>
    <w:rsid w:val="00FA133D"/>
    <w:rsid w:val="00FA143E"/>
    <w:rsid w:val="00FA1475"/>
    <w:rsid w:val="00FA148A"/>
    <w:rsid w:val="00FA149D"/>
    <w:rsid w:val="00FA27C8"/>
    <w:rsid w:val="00FA396E"/>
    <w:rsid w:val="00FA3B76"/>
    <w:rsid w:val="00FA3EF3"/>
    <w:rsid w:val="00FA4642"/>
    <w:rsid w:val="00FA4D66"/>
    <w:rsid w:val="00FA5A4E"/>
    <w:rsid w:val="00FA6323"/>
    <w:rsid w:val="00FA73F5"/>
    <w:rsid w:val="00FA7EB4"/>
    <w:rsid w:val="00FB0082"/>
    <w:rsid w:val="00FB0243"/>
    <w:rsid w:val="00FB0D70"/>
    <w:rsid w:val="00FB1527"/>
    <w:rsid w:val="00FB15E8"/>
    <w:rsid w:val="00FB1A93"/>
    <w:rsid w:val="00FB1FEA"/>
    <w:rsid w:val="00FB2537"/>
    <w:rsid w:val="00FB25DB"/>
    <w:rsid w:val="00FB29F4"/>
    <w:rsid w:val="00FB31D1"/>
    <w:rsid w:val="00FB33CD"/>
    <w:rsid w:val="00FB33DC"/>
    <w:rsid w:val="00FB4338"/>
    <w:rsid w:val="00FB477E"/>
    <w:rsid w:val="00FB485F"/>
    <w:rsid w:val="00FB4B19"/>
    <w:rsid w:val="00FB4BCB"/>
    <w:rsid w:val="00FB4C9C"/>
    <w:rsid w:val="00FB5ECF"/>
    <w:rsid w:val="00FB6165"/>
    <w:rsid w:val="00FB70C4"/>
    <w:rsid w:val="00FC0150"/>
    <w:rsid w:val="00FC03AB"/>
    <w:rsid w:val="00FC15C9"/>
    <w:rsid w:val="00FC2EAA"/>
    <w:rsid w:val="00FC32A0"/>
    <w:rsid w:val="00FC4729"/>
    <w:rsid w:val="00FC4A8C"/>
    <w:rsid w:val="00FC53DB"/>
    <w:rsid w:val="00FC5718"/>
    <w:rsid w:val="00FC5D64"/>
    <w:rsid w:val="00FC5FC2"/>
    <w:rsid w:val="00FC6177"/>
    <w:rsid w:val="00FC63D1"/>
    <w:rsid w:val="00FC7528"/>
    <w:rsid w:val="00FD00AE"/>
    <w:rsid w:val="00FD025F"/>
    <w:rsid w:val="00FD0572"/>
    <w:rsid w:val="00FD1A97"/>
    <w:rsid w:val="00FD227F"/>
    <w:rsid w:val="00FD2D7B"/>
    <w:rsid w:val="00FD34BD"/>
    <w:rsid w:val="00FD37F6"/>
    <w:rsid w:val="00FD4589"/>
    <w:rsid w:val="00FD473E"/>
    <w:rsid w:val="00FD4757"/>
    <w:rsid w:val="00FD4A98"/>
    <w:rsid w:val="00FD5086"/>
    <w:rsid w:val="00FD6F7B"/>
    <w:rsid w:val="00FD7101"/>
    <w:rsid w:val="00FD7DF9"/>
    <w:rsid w:val="00FE0B51"/>
    <w:rsid w:val="00FE0B78"/>
    <w:rsid w:val="00FE0ED4"/>
    <w:rsid w:val="00FE1294"/>
    <w:rsid w:val="00FE1EAB"/>
    <w:rsid w:val="00FE2465"/>
    <w:rsid w:val="00FE2EB7"/>
    <w:rsid w:val="00FE3465"/>
    <w:rsid w:val="00FE484F"/>
    <w:rsid w:val="00FE67CF"/>
    <w:rsid w:val="00FE6BFA"/>
    <w:rsid w:val="00FE6D20"/>
    <w:rsid w:val="00FE6E4A"/>
    <w:rsid w:val="00FE6FB9"/>
    <w:rsid w:val="00FE7549"/>
    <w:rsid w:val="00FE78F0"/>
    <w:rsid w:val="00FE7BCC"/>
    <w:rsid w:val="00FF00FB"/>
    <w:rsid w:val="00FF0E81"/>
    <w:rsid w:val="00FF126D"/>
    <w:rsid w:val="00FF2310"/>
    <w:rsid w:val="00FF2E73"/>
    <w:rsid w:val="00FF4AE2"/>
    <w:rsid w:val="00FF50A8"/>
    <w:rsid w:val="00FF571E"/>
    <w:rsid w:val="00FF5D76"/>
    <w:rsid w:val="00FF5FE1"/>
    <w:rsid w:val="00FF6BD1"/>
    <w:rsid w:val="00FF6CC0"/>
    <w:rsid w:val="00FF7512"/>
    <w:rsid w:val="00FF7563"/>
    <w:rsid w:val="00FF76B3"/>
    <w:rsid w:val="00FF7F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0B40"/>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AE0B40"/>
    <w:pPr>
      <w:keepNext/>
      <w:numPr>
        <w:ilvl w:val="1"/>
        <w:numId w:val="2"/>
      </w:numPr>
      <w:spacing w:before="120"/>
      <w:outlineLvl w:val="1"/>
    </w:pPr>
    <w:rPr>
      <w:b/>
      <w:bCs/>
      <w:kern w:val="2"/>
      <w:sz w:val="24"/>
      <w:lang w:val="en-GB"/>
    </w:rPr>
  </w:style>
  <w:style w:type="paragraph" w:styleId="Heading3">
    <w:name w:val="heading 3"/>
    <w:basedOn w:val="Normal"/>
    <w:next w:val="Normal"/>
    <w:qFormat/>
    <w:rsid w:val="00AE0B40"/>
    <w:pPr>
      <w:keepNext/>
      <w:numPr>
        <w:ilvl w:val="2"/>
        <w:numId w:val="2"/>
      </w:numPr>
      <w:spacing w:before="120"/>
      <w:outlineLvl w:val="2"/>
    </w:pPr>
    <w:rPr>
      <w:b/>
    </w:rPr>
  </w:style>
  <w:style w:type="paragraph" w:styleId="Heading4">
    <w:name w:val="heading 4"/>
    <w:basedOn w:val="Normal"/>
    <w:next w:val="Normal"/>
    <w:qFormat/>
    <w:rsid w:val="00AE0B40"/>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AE0B40"/>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E0B40"/>
    <w:pPr>
      <w:numPr>
        <w:ilvl w:val="5"/>
        <w:numId w:val="2"/>
      </w:numPr>
      <w:spacing w:before="240" w:after="60"/>
      <w:outlineLvl w:val="5"/>
    </w:pPr>
    <w:rPr>
      <w:b/>
      <w:bCs/>
    </w:rPr>
  </w:style>
  <w:style w:type="paragraph" w:styleId="Heading7">
    <w:name w:val="heading 7"/>
    <w:basedOn w:val="Normal"/>
    <w:next w:val="Normal"/>
    <w:qFormat/>
    <w:rsid w:val="00AE0B40"/>
    <w:pPr>
      <w:numPr>
        <w:ilvl w:val="6"/>
        <w:numId w:val="2"/>
      </w:numPr>
      <w:spacing w:before="240" w:after="60"/>
      <w:outlineLvl w:val="6"/>
    </w:pPr>
    <w:rPr>
      <w:sz w:val="24"/>
      <w:szCs w:val="24"/>
    </w:rPr>
  </w:style>
  <w:style w:type="paragraph" w:styleId="Heading8">
    <w:name w:val="heading 8"/>
    <w:basedOn w:val="Normal"/>
    <w:next w:val="Normal"/>
    <w:qFormat/>
    <w:rsid w:val="00AE0B4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E0B4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E0B40"/>
    <w:rPr>
      <w:sz w:val="20"/>
      <w:szCs w:val="20"/>
    </w:rPr>
  </w:style>
  <w:style w:type="character" w:customStyle="1" w:styleId="BodyTextChar">
    <w:name w:val="Body Text Char"/>
    <w:basedOn w:val="DefaultParagraphFont"/>
    <w:link w:val="BodyText"/>
    <w:rsid w:val="00CF195E"/>
  </w:style>
  <w:style w:type="character" w:styleId="Hyperlink">
    <w:name w:val="Hyperlink"/>
    <w:rsid w:val="00AE0B40"/>
    <w:rPr>
      <w:color w:val="0000FF"/>
      <w:kern w:val="2"/>
      <w:u w:val="single"/>
      <w:lang w:val="en-GB" w:eastAsia="zh-CN" w:bidi="ar-SA"/>
    </w:rPr>
  </w:style>
  <w:style w:type="paragraph" w:styleId="Caption">
    <w:name w:val="caption"/>
    <w:aliases w:val="cap"/>
    <w:basedOn w:val="Normal"/>
    <w:next w:val="Normal"/>
    <w:link w:val="CaptionChar"/>
    <w:qFormat/>
    <w:rsid w:val="00AE0B40"/>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AE0B40"/>
    <w:pPr>
      <w:autoSpaceDE/>
      <w:autoSpaceDN/>
      <w:adjustRightInd/>
      <w:spacing w:after="180"/>
      <w:ind w:left="568" w:hanging="284"/>
      <w:jc w:val="left"/>
    </w:pPr>
    <w:rPr>
      <w:sz w:val="20"/>
      <w:szCs w:val="20"/>
      <w:lang w:val="en-GB"/>
    </w:rPr>
  </w:style>
  <w:style w:type="paragraph" w:styleId="List">
    <w:name w:val="List"/>
    <w:basedOn w:val="Normal"/>
    <w:rsid w:val="00AE0B40"/>
    <w:pPr>
      <w:ind w:left="360" w:hanging="360"/>
    </w:pPr>
  </w:style>
  <w:style w:type="paragraph" w:styleId="BodyText2">
    <w:name w:val="Body Text 2"/>
    <w:basedOn w:val="Normal"/>
    <w:rsid w:val="00AE0B40"/>
    <w:pPr>
      <w:spacing w:after="0"/>
      <w:jc w:val="left"/>
    </w:pPr>
    <w:rPr>
      <w:szCs w:val="20"/>
    </w:rPr>
  </w:style>
  <w:style w:type="paragraph" w:styleId="BalloonText">
    <w:name w:val="Balloon Text"/>
    <w:basedOn w:val="Normal"/>
    <w:semiHidden/>
    <w:rsid w:val="00AE0B40"/>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E0B40"/>
    <w:rPr>
      <w:color w:val="800080"/>
      <w:kern w:val="2"/>
      <w:u w:val="single"/>
      <w:lang w:val="en-GB" w:eastAsia="zh-CN" w:bidi="ar-SA"/>
    </w:rPr>
  </w:style>
  <w:style w:type="paragraph" w:styleId="FootnoteText">
    <w:name w:val="footnote text"/>
    <w:basedOn w:val="Normal"/>
    <w:semiHidden/>
    <w:rsid w:val="00AE0B40"/>
    <w:rPr>
      <w:sz w:val="20"/>
      <w:szCs w:val="20"/>
    </w:rPr>
  </w:style>
  <w:style w:type="character" w:styleId="FootnoteReference">
    <w:name w:val="footnote reference"/>
    <w:rsid w:val="00AE0B4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rPr>
  </w:style>
  <w:style w:type="character" w:customStyle="1" w:styleId="Heading2Char">
    <w:name w:val="Heading 2 Char"/>
    <w:link w:val="Heading2"/>
    <w:rsid w:val="00462085"/>
    <w:rPr>
      <w:b/>
      <w:bCs/>
      <w:kern w:val="2"/>
      <w:sz w:val="24"/>
      <w:szCs w:val="22"/>
      <w:lang w:val="en-GB"/>
    </w:rPr>
  </w:style>
  <w:style w:type="paragraph" w:customStyle="1" w:styleId="TAH">
    <w:name w:val="TAH"/>
    <w:basedOn w:val="TAC"/>
    <w:link w:val="TAHCar"/>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Char"/>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basedOn w:val="Normal"/>
    <w:uiPriority w:val="34"/>
    <w:qFormat/>
    <w:rsid w:val="0088066F"/>
    <w:pPr>
      <w:ind w:firstLineChars="200" w:firstLine="420"/>
    </w:pPr>
  </w:style>
  <w:style w:type="character" w:customStyle="1" w:styleId="B1Char">
    <w:name w:val="B1 Char"/>
    <w:link w:val="B1"/>
    <w:locked/>
    <w:rsid w:val="00DE0E5F"/>
    <w:rPr>
      <w:lang w:val="en-GB" w:eastAsia="en-US"/>
    </w:rPr>
  </w:style>
  <w:style w:type="paragraph" w:customStyle="1" w:styleId="a">
    <w:name w:val="正文（首行不缩进）"/>
    <w:basedOn w:val="Normal"/>
    <w:rsid w:val="00CA321A"/>
  </w:style>
  <w:style w:type="paragraph" w:customStyle="1" w:styleId="TAL">
    <w:name w:val="TAL"/>
    <w:basedOn w:val="Normal"/>
    <w:link w:val="TALChar"/>
    <w:rsid w:val="00816B65"/>
    <w:pPr>
      <w:keepNext/>
      <w:keepLines/>
      <w:overflowPunct w:val="0"/>
      <w:snapToGrid/>
      <w:spacing w:after="0"/>
      <w:jc w:val="left"/>
      <w:textAlignment w:val="baseline"/>
    </w:pPr>
    <w:rPr>
      <w:rFonts w:ascii="Arial" w:eastAsia="Times New Roman" w:hAnsi="Arial"/>
      <w:sz w:val="18"/>
      <w:szCs w:val="20"/>
      <w:lang w:val="en-GB"/>
    </w:rPr>
  </w:style>
  <w:style w:type="character" w:styleId="PlaceholderText">
    <w:name w:val="Placeholder Text"/>
    <w:basedOn w:val="DefaultParagraphFont"/>
    <w:uiPriority w:val="99"/>
    <w:semiHidden/>
    <w:rsid w:val="00F156BE"/>
    <w:rPr>
      <w:color w:val="808080"/>
    </w:rPr>
  </w:style>
  <w:style w:type="table" w:customStyle="1" w:styleId="-11">
    <w:name w:val="浅色网格 - 强调文字颜色 11"/>
    <w:basedOn w:val="TableNormal"/>
    <w:uiPriority w:val="62"/>
    <w:rsid w:val="00547AF2"/>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1">
    <w:name w:val="浅色网格 - 强调文字颜色 111"/>
    <w:basedOn w:val="TableNormal"/>
    <w:uiPriority w:val="62"/>
    <w:rsid w:val="00CF1332"/>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2">
    <w:name w:val="浅色网格 - 强调文字颜色 112"/>
    <w:basedOn w:val="TableNormal"/>
    <w:uiPriority w:val="62"/>
    <w:rsid w:val="0059791B"/>
    <w:rPr>
      <w:rFonts w:eastAsia="SimSun"/>
      <w:lang w:eastAsia="zh-CN"/>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NormalWeb">
    <w:name w:val="Normal (Web)"/>
    <w:basedOn w:val="Normal"/>
    <w:uiPriority w:val="99"/>
    <w:unhideWhenUsed/>
    <w:rsid w:val="006C4DE7"/>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TAN">
    <w:name w:val="TAN"/>
    <w:basedOn w:val="TAL"/>
    <w:rsid w:val="006A104C"/>
    <w:pPr>
      <w:ind w:left="851" w:hanging="851"/>
    </w:pPr>
  </w:style>
  <w:style w:type="character" w:customStyle="1" w:styleId="TAHCar">
    <w:name w:val="TAH Car"/>
    <w:link w:val="TAH"/>
    <w:rsid w:val="00995052"/>
    <w:rPr>
      <w:rFonts w:ascii="Arial" w:hAnsi="Arial"/>
      <w:b/>
      <w:sz w:val="18"/>
      <w:lang w:val="en-GB"/>
    </w:rPr>
  </w:style>
  <w:style w:type="character" w:customStyle="1" w:styleId="TALChar">
    <w:name w:val="TAL Char"/>
    <w:link w:val="TAL"/>
    <w:locked/>
    <w:rsid w:val="00995052"/>
    <w:rPr>
      <w:rFonts w:ascii="Arial" w:eastAsia="Times New Roman" w:hAnsi="Arial"/>
      <w:sz w:val="18"/>
      <w:lang w:val="en-GB"/>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369091">
      <w:bodyDiv w:val="1"/>
      <w:marLeft w:val="0"/>
      <w:marRight w:val="0"/>
      <w:marTop w:val="0"/>
      <w:marBottom w:val="0"/>
      <w:divBdr>
        <w:top w:val="none" w:sz="0" w:space="0" w:color="auto"/>
        <w:left w:val="none" w:sz="0" w:space="0" w:color="auto"/>
        <w:bottom w:val="none" w:sz="0" w:space="0" w:color="auto"/>
        <w:right w:val="none" w:sz="0" w:space="0" w:color="auto"/>
      </w:divBdr>
    </w:div>
    <w:div w:id="68891443">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67409417">
      <w:bodyDiv w:val="1"/>
      <w:marLeft w:val="0"/>
      <w:marRight w:val="0"/>
      <w:marTop w:val="0"/>
      <w:marBottom w:val="0"/>
      <w:divBdr>
        <w:top w:val="none" w:sz="0" w:space="0" w:color="auto"/>
        <w:left w:val="none" w:sz="0" w:space="0" w:color="auto"/>
        <w:bottom w:val="none" w:sz="0" w:space="0" w:color="auto"/>
        <w:right w:val="none" w:sz="0" w:space="0" w:color="auto"/>
      </w:divBdr>
    </w:div>
    <w:div w:id="17650111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23682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735148">
      <w:bodyDiv w:val="1"/>
      <w:marLeft w:val="0"/>
      <w:marRight w:val="0"/>
      <w:marTop w:val="0"/>
      <w:marBottom w:val="0"/>
      <w:divBdr>
        <w:top w:val="none" w:sz="0" w:space="0" w:color="auto"/>
        <w:left w:val="none" w:sz="0" w:space="0" w:color="auto"/>
        <w:bottom w:val="none" w:sz="0" w:space="0" w:color="auto"/>
        <w:right w:val="none" w:sz="0" w:space="0" w:color="auto"/>
      </w:divBdr>
      <w:divsChild>
        <w:div w:id="1461803612">
          <w:marLeft w:val="180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84903">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6180423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74851332">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7860784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3775579">
      <w:bodyDiv w:val="1"/>
      <w:marLeft w:val="0"/>
      <w:marRight w:val="0"/>
      <w:marTop w:val="0"/>
      <w:marBottom w:val="0"/>
      <w:divBdr>
        <w:top w:val="none" w:sz="0" w:space="0" w:color="auto"/>
        <w:left w:val="none" w:sz="0" w:space="0" w:color="auto"/>
        <w:bottom w:val="none" w:sz="0" w:space="0" w:color="auto"/>
        <w:right w:val="none" w:sz="0" w:space="0" w:color="auto"/>
      </w:divBdr>
      <w:divsChild>
        <w:div w:id="77945857">
          <w:marLeft w:val="0"/>
          <w:marRight w:val="0"/>
          <w:marTop w:val="0"/>
          <w:marBottom w:val="120"/>
          <w:divBdr>
            <w:top w:val="none" w:sz="0" w:space="0" w:color="auto"/>
            <w:left w:val="none" w:sz="0" w:space="0" w:color="auto"/>
            <w:bottom w:val="none" w:sz="0" w:space="0" w:color="auto"/>
            <w:right w:val="none" w:sz="0" w:space="0" w:color="auto"/>
          </w:divBdr>
        </w:div>
        <w:div w:id="89355535">
          <w:marLeft w:val="0"/>
          <w:marRight w:val="0"/>
          <w:marTop w:val="0"/>
          <w:marBottom w:val="120"/>
          <w:divBdr>
            <w:top w:val="none" w:sz="0" w:space="0" w:color="auto"/>
            <w:left w:val="none" w:sz="0" w:space="0" w:color="auto"/>
            <w:bottom w:val="none" w:sz="0" w:space="0" w:color="auto"/>
            <w:right w:val="none" w:sz="0" w:space="0" w:color="auto"/>
          </w:divBdr>
        </w:div>
        <w:div w:id="161626159">
          <w:marLeft w:val="0"/>
          <w:marRight w:val="0"/>
          <w:marTop w:val="0"/>
          <w:marBottom w:val="120"/>
          <w:divBdr>
            <w:top w:val="none" w:sz="0" w:space="0" w:color="auto"/>
            <w:left w:val="none" w:sz="0" w:space="0" w:color="auto"/>
            <w:bottom w:val="none" w:sz="0" w:space="0" w:color="auto"/>
            <w:right w:val="none" w:sz="0" w:space="0" w:color="auto"/>
          </w:divBdr>
        </w:div>
        <w:div w:id="210465733">
          <w:marLeft w:val="0"/>
          <w:marRight w:val="0"/>
          <w:marTop w:val="0"/>
          <w:marBottom w:val="120"/>
          <w:divBdr>
            <w:top w:val="none" w:sz="0" w:space="0" w:color="auto"/>
            <w:left w:val="none" w:sz="0" w:space="0" w:color="auto"/>
            <w:bottom w:val="none" w:sz="0" w:space="0" w:color="auto"/>
            <w:right w:val="none" w:sz="0" w:space="0" w:color="auto"/>
          </w:divBdr>
        </w:div>
        <w:div w:id="222764177">
          <w:marLeft w:val="0"/>
          <w:marRight w:val="0"/>
          <w:marTop w:val="0"/>
          <w:marBottom w:val="120"/>
          <w:divBdr>
            <w:top w:val="none" w:sz="0" w:space="0" w:color="auto"/>
            <w:left w:val="none" w:sz="0" w:space="0" w:color="auto"/>
            <w:bottom w:val="none" w:sz="0" w:space="0" w:color="auto"/>
            <w:right w:val="none" w:sz="0" w:space="0" w:color="auto"/>
          </w:divBdr>
        </w:div>
        <w:div w:id="302659158">
          <w:marLeft w:val="0"/>
          <w:marRight w:val="0"/>
          <w:marTop w:val="0"/>
          <w:marBottom w:val="120"/>
          <w:divBdr>
            <w:top w:val="none" w:sz="0" w:space="0" w:color="auto"/>
            <w:left w:val="none" w:sz="0" w:space="0" w:color="auto"/>
            <w:bottom w:val="none" w:sz="0" w:space="0" w:color="auto"/>
            <w:right w:val="none" w:sz="0" w:space="0" w:color="auto"/>
          </w:divBdr>
        </w:div>
        <w:div w:id="417943903">
          <w:marLeft w:val="0"/>
          <w:marRight w:val="0"/>
          <w:marTop w:val="0"/>
          <w:marBottom w:val="120"/>
          <w:divBdr>
            <w:top w:val="none" w:sz="0" w:space="0" w:color="auto"/>
            <w:left w:val="none" w:sz="0" w:space="0" w:color="auto"/>
            <w:bottom w:val="none" w:sz="0" w:space="0" w:color="auto"/>
            <w:right w:val="none" w:sz="0" w:space="0" w:color="auto"/>
          </w:divBdr>
        </w:div>
        <w:div w:id="426578786">
          <w:marLeft w:val="0"/>
          <w:marRight w:val="0"/>
          <w:marTop w:val="0"/>
          <w:marBottom w:val="120"/>
          <w:divBdr>
            <w:top w:val="none" w:sz="0" w:space="0" w:color="auto"/>
            <w:left w:val="none" w:sz="0" w:space="0" w:color="auto"/>
            <w:bottom w:val="none" w:sz="0" w:space="0" w:color="auto"/>
            <w:right w:val="none" w:sz="0" w:space="0" w:color="auto"/>
          </w:divBdr>
        </w:div>
        <w:div w:id="539635762">
          <w:marLeft w:val="0"/>
          <w:marRight w:val="0"/>
          <w:marTop w:val="0"/>
          <w:marBottom w:val="120"/>
          <w:divBdr>
            <w:top w:val="none" w:sz="0" w:space="0" w:color="auto"/>
            <w:left w:val="none" w:sz="0" w:space="0" w:color="auto"/>
            <w:bottom w:val="none" w:sz="0" w:space="0" w:color="auto"/>
            <w:right w:val="none" w:sz="0" w:space="0" w:color="auto"/>
          </w:divBdr>
        </w:div>
        <w:div w:id="604002486">
          <w:marLeft w:val="0"/>
          <w:marRight w:val="0"/>
          <w:marTop w:val="0"/>
          <w:marBottom w:val="120"/>
          <w:divBdr>
            <w:top w:val="none" w:sz="0" w:space="0" w:color="auto"/>
            <w:left w:val="none" w:sz="0" w:space="0" w:color="auto"/>
            <w:bottom w:val="none" w:sz="0" w:space="0" w:color="auto"/>
            <w:right w:val="none" w:sz="0" w:space="0" w:color="auto"/>
          </w:divBdr>
        </w:div>
        <w:div w:id="704911989">
          <w:marLeft w:val="0"/>
          <w:marRight w:val="0"/>
          <w:marTop w:val="0"/>
          <w:marBottom w:val="120"/>
          <w:divBdr>
            <w:top w:val="none" w:sz="0" w:space="0" w:color="auto"/>
            <w:left w:val="none" w:sz="0" w:space="0" w:color="auto"/>
            <w:bottom w:val="none" w:sz="0" w:space="0" w:color="auto"/>
            <w:right w:val="none" w:sz="0" w:space="0" w:color="auto"/>
          </w:divBdr>
        </w:div>
        <w:div w:id="722800280">
          <w:marLeft w:val="0"/>
          <w:marRight w:val="0"/>
          <w:marTop w:val="0"/>
          <w:marBottom w:val="120"/>
          <w:divBdr>
            <w:top w:val="none" w:sz="0" w:space="0" w:color="auto"/>
            <w:left w:val="none" w:sz="0" w:space="0" w:color="auto"/>
            <w:bottom w:val="none" w:sz="0" w:space="0" w:color="auto"/>
            <w:right w:val="none" w:sz="0" w:space="0" w:color="auto"/>
          </w:divBdr>
        </w:div>
        <w:div w:id="738209180">
          <w:marLeft w:val="0"/>
          <w:marRight w:val="0"/>
          <w:marTop w:val="0"/>
          <w:marBottom w:val="120"/>
          <w:divBdr>
            <w:top w:val="none" w:sz="0" w:space="0" w:color="auto"/>
            <w:left w:val="none" w:sz="0" w:space="0" w:color="auto"/>
            <w:bottom w:val="none" w:sz="0" w:space="0" w:color="auto"/>
            <w:right w:val="none" w:sz="0" w:space="0" w:color="auto"/>
          </w:divBdr>
        </w:div>
        <w:div w:id="851992021">
          <w:marLeft w:val="0"/>
          <w:marRight w:val="0"/>
          <w:marTop w:val="0"/>
          <w:marBottom w:val="120"/>
          <w:divBdr>
            <w:top w:val="none" w:sz="0" w:space="0" w:color="auto"/>
            <w:left w:val="none" w:sz="0" w:space="0" w:color="auto"/>
            <w:bottom w:val="none" w:sz="0" w:space="0" w:color="auto"/>
            <w:right w:val="none" w:sz="0" w:space="0" w:color="auto"/>
          </w:divBdr>
        </w:div>
        <w:div w:id="885027919">
          <w:marLeft w:val="0"/>
          <w:marRight w:val="0"/>
          <w:marTop w:val="0"/>
          <w:marBottom w:val="120"/>
          <w:divBdr>
            <w:top w:val="none" w:sz="0" w:space="0" w:color="auto"/>
            <w:left w:val="none" w:sz="0" w:space="0" w:color="auto"/>
            <w:bottom w:val="none" w:sz="0" w:space="0" w:color="auto"/>
            <w:right w:val="none" w:sz="0" w:space="0" w:color="auto"/>
          </w:divBdr>
        </w:div>
        <w:div w:id="980041053">
          <w:marLeft w:val="0"/>
          <w:marRight w:val="0"/>
          <w:marTop w:val="0"/>
          <w:marBottom w:val="120"/>
          <w:divBdr>
            <w:top w:val="none" w:sz="0" w:space="0" w:color="auto"/>
            <w:left w:val="none" w:sz="0" w:space="0" w:color="auto"/>
            <w:bottom w:val="none" w:sz="0" w:space="0" w:color="auto"/>
            <w:right w:val="none" w:sz="0" w:space="0" w:color="auto"/>
          </w:divBdr>
        </w:div>
        <w:div w:id="1274899667">
          <w:marLeft w:val="0"/>
          <w:marRight w:val="0"/>
          <w:marTop w:val="0"/>
          <w:marBottom w:val="120"/>
          <w:divBdr>
            <w:top w:val="none" w:sz="0" w:space="0" w:color="auto"/>
            <w:left w:val="none" w:sz="0" w:space="0" w:color="auto"/>
            <w:bottom w:val="none" w:sz="0" w:space="0" w:color="auto"/>
            <w:right w:val="none" w:sz="0" w:space="0" w:color="auto"/>
          </w:divBdr>
        </w:div>
        <w:div w:id="1369842051">
          <w:marLeft w:val="0"/>
          <w:marRight w:val="0"/>
          <w:marTop w:val="0"/>
          <w:marBottom w:val="120"/>
          <w:divBdr>
            <w:top w:val="none" w:sz="0" w:space="0" w:color="auto"/>
            <w:left w:val="none" w:sz="0" w:space="0" w:color="auto"/>
            <w:bottom w:val="none" w:sz="0" w:space="0" w:color="auto"/>
            <w:right w:val="none" w:sz="0" w:space="0" w:color="auto"/>
          </w:divBdr>
        </w:div>
        <w:div w:id="1436554700">
          <w:marLeft w:val="0"/>
          <w:marRight w:val="0"/>
          <w:marTop w:val="0"/>
          <w:marBottom w:val="120"/>
          <w:divBdr>
            <w:top w:val="none" w:sz="0" w:space="0" w:color="auto"/>
            <w:left w:val="none" w:sz="0" w:space="0" w:color="auto"/>
            <w:bottom w:val="none" w:sz="0" w:space="0" w:color="auto"/>
            <w:right w:val="none" w:sz="0" w:space="0" w:color="auto"/>
          </w:divBdr>
        </w:div>
        <w:div w:id="1546214063">
          <w:marLeft w:val="0"/>
          <w:marRight w:val="0"/>
          <w:marTop w:val="0"/>
          <w:marBottom w:val="120"/>
          <w:divBdr>
            <w:top w:val="none" w:sz="0" w:space="0" w:color="auto"/>
            <w:left w:val="none" w:sz="0" w:space="0" w:color="auto"/>
            <w:bottom w:val="none" w:sz="0" w:space="0" w:color="auto"/>
            <w:right w:val="none" w:sz="0" w:space="0" w:color="auto"/>
          </w:divBdr>
        </w:div>
        <w:div w:id="1560939413">
          <w:marLeft w:val="0"/>
          <w:marRight w:val="0"/>
          <w:marTop w:val="0"/>
          <w:marBottom w:val="120"/>
          <w:divBdr>
            <w:top w:val="none" w:sz="0" w:space="0" w:color="auto"/>
            <w:left w:val="none" w:sz="0" w:space="0" w:color="auto"/>
            <w:bottom w:val="none" w:sz="0" w:space="0" w:color="auto"/>
            <w:right w:val="none" w:sz="0" w:space="0" w:color="auto"/>
          </w:divBdr>
        </w:div>
        <w:div w:id="1612321479">
          <w:marLeft w:val="0"/>
          <w:marRight w:val="0"/>
          <w:marTop w:val="0"/>
          <w:marBottom w:val="120"/>
          <w:divBdr>
            <w:top w:val="none" w:sz="0" w:space="0" w:color="auto"/>
            <w:left w:val="none" w:sz="0" w:space="0" w:color="auto"/>
            <w:bottom w:val="none" w:sz="0" w:space="0" w:color="auto"/>
            <w:right w:val="none" w:sz="0" w:space="0" w:color="auto"/>
          </w:divBdr>
        </w:div>
        <w:div w:id="1829320043">
          <w:marLeft w:val="0"/>
          <w:marRight w:val="0"/>
          <w:marTop w:val="0"/>
          <w:marBottom w:val="120"/>
          <w:divBdr>
            <w:top w:val="none" w:sz="0" w:space="0" w:color="auto"/>
            <w:left w:val="none" w:sz="0" w:space="0" w:color="auto"/>
            <w:bottom w:val="none" w:sz="0" w:space="0" w:color="auto"/>
            <w:right w:val="none" w:sz="0" w:space="0" w:color="auto"/>
          </w:divBdr>
        </w:div>
        <w:div w:id="2010787820">
          <w:marLeft w:val="0"/>
          <w:marRight w:val="0"/>
          <w:marTop w:val="0"/>
          <w:marBottom w:val="120"/>
          <w:divBdr>
            <w:top w:val="none" w:sz="0" w:space="0" w:color="auto"/>
            <w:left w:val="none" w:sz="0" w:space="0" w:color="auto"/>
            <w:bottom w:val="none" w:sz="0" w:space="0" w:color="auto"/>
            <w:right w:val="none" w:sz="0" w:space="0" w:color="auto"/>
          </w:divBdr>
        </w:div>
        <w:div w:id="2056201740">
          <w:marLeft w:val="0"/>
          <w:marRight w:val="0"/>
          <w:marTop w:val="0"/>
          <w:marBottom w:val="120"/>
          <w:divBdr>
            <w:top w:val="none" w:sz="0" w:space="0" w:color="auto"/>
            <w:left w:val="none" w:sz="0" w:space="0" w:color="auto"/>
            <w:bottom w:val="none" w:sz="0" w:space="0" w:color="auto"/>
            <w:right w:val="none" w:sz="0" w:space="0" w:color="auto"/>
          </w:divBdr>
        </w:div>
        <w:div w:id="2076967561">
          <w:marLeft w:val="0"/>
          <w:marRight w:val="0"/>
          <w:marTop w:val="0"/>
          <w:marBottom w:val="12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53737">
      <w:bodyDiv w:val="1"/>
      <w:marLeft w:val="0"/>
      <w:marRight w:val="0"/>
      <w:marTop w:val="0"/>
      <w:marBottom w:val="0"/>
      <w:divBdr>
        <w:top w:val="none" w:sz="0" w:space="0" w:color="auto"/>
        <w:left w:val="none" w:sz="0" w:space="0" w:color="auto"/>
        <w:bottom w:val="none" w:sz="0" w:space="0" w:color="auto"/>
        <w:right w:val="none" w:sz="0" w:space="0" w:color="auto"/>
      </w:divBdr>
      <w:divsChild>
        <w:div w:id="661003720">
          <w:marLeft w:val="547"/>
          <w:marRight w:val="0"/>
          <w:marTop w:val="0"/>
          <w:marBottom w:val="0"/>
          <w:divBdr>
            <w:top w:val="none" w:sz="0" w:space="0" w:color="auto"/>
            <w:left w:val="none" w:sz="0" w:space="0" w:color="auto"/>
            <w:bottom w:val="none" w:sz="0" w:space="0" w:color="auto"/>
            <w:right w:val="none" w:sz="0" w:space="0" w:color="auto"/>
          </w:divBdr>
        </w:div>
        <w:div w:id="554511231">
          <w:marLeft w:val="1166"/>
          <w:marRight w:val="0"/>
          <w:marTop w:val="0"/>
          <w:marBottom w:val="0"/>
          <w:divBdr>
            <w:top w:val="none" w:sz="0" w:space="0" w:color="auto"/>
            <w:left w:val="none" w:sz="0" w:space="0" w:color="auto"/>
            <w:bottom w:val="none" w:sz="0" w:space="0" w:color="auto"/>
            <w:right w:val="none" w:sz="0" w:space="0" w:color="auto"/>
          </w:divBdr>
        </w:div>
        <w:div w:id="762185813">
          <w:marLeft w:val="1166"/>
          <w:marRight w:val="0"/>
          <w:marTop w:val="0"/>
          <w:marBottom w:val="0"/>
          <w:divBdr>
            <w:top w:val="none" w:sz="0" w:space="0" w:color="auto"/>
            <w:left w:val="none" w:sz="0" w:space="0" w:color="auto"/>
            <w:bottom w:val="none" w:sz="0" w:space="0" w:color="auto"/>
            <w:right w:val="none" w:sz="0" w:space="0" w:color="auto"/>
          </w:divBdr>
        </w:div>
        <w:div w:id="964896155">
          <w:marLeft w:val="547"/>
          <w:marRight w:val="0"/>
          <w:marTop w:val="0"/>
          <w:marBottom w:val="0"/>
          <w:divBdr>
            <w:top w:val="none" w:sz="0" w:space="0" w:color="auto"/>
            <w:left w:val="none" w:sz="0" w:space="0" w:color="auto"/>
            <w:bottom w:val="none" w:sz="0" w:space="0" w:color="auto"/>
            <w:right w:val="none" w:sz="0" w:space="0" w:color="auto"/>
          </w:divBdr>
        </w:div>
        <w:div w:id="1315649204">
          <w:marLeft w:val="1166"/>
          <w:marRight w:val="0"/>
          <w:marTop w:val="0"/>
          <w:marBottom w:val="0"/>
          <w:divBdr>
            <w:top w:val="none" w:sz="0" w:space="0" w:color="auto"/>
            <w:left w:val="none" w:sz="0" w:space="0" w:color="auto"/>
            <w:bottom w:val="none" w:sz="0" w:space="0" w:color="auto"/>
            <w:right w:val="none" w:sz="0" w:space="0" w:color="auto"/>
          </w:divBdr>
        </w:div>
        <w:div w:id="862285383">
          <w:marLeft w:val="1800"/>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9787592">
      <w:bodyDiv w:val="1"/>
      <w:marLeft w:val="0"/>
      <w:marRight w:val="0"/>
      <w:marTop w:val="0"/>
      <w:marBottom w:val="0"/>
      <w:divBdr>
        <w:top w:val="none" w:sz="0" w:space="0" w:color="auto"/>
        <w:left w:val="none" w:sz="0" w:space="0" w:color="auto"/>
        <w:bottom w:val="none" w:sz="0" w:space="0" w:color="auto"/>
        <w:right w:val="none" w:sz="0" w:space="0" w:color="auto"/>
      </w:divBdr>
      <w:divsChild>
        <w:div w:id="36593619">
          <w:marLeft w:val="0"/>
          <w:marRight w:val="0"/>
          <w:marTop w:val="0"/>
          <w:marBottom w:val="0"/>
          <w:divBdr>
            <w:top w:val="none" w:sz="0" w:space="0" w:color="auto"/>
            <w:left w:val="none" w:sz="0" w:space="0" w:color="auto"/>
            <w:bottom w:val="none" w:sz="0" w:space="0" w:color="auto"/>
            <w:right w:val="none" w:sz="0" w:space="0" w:color="auto"/>
          </w:divBdr>
          <w:divsChild>
            <w:div w:id="168763281">
              <w:marLeft w:val="0"/>
              <w:marRight w:val="0"/>
              <w:marTop w:val="0"/>
              <w:marBottom w:val="37"/>
              <w:divBdr>
                <w:top w:val="none" w:sz="0" w:space="0" w:color="auto"/>
                <w:left w:val="none" w:sz="0" w:space="0" w:color="auto"/>
                <w:bottom w:val="none" w:sz="0" w:space="0" w:color="auto"/>
                <w:right w:val="none" w:sz="0" w:space="0" w:color="auto"/>
              </w:divBdr>
              <w:divsChild>
                <w:div w:id="194723070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298468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38981347">
      <w:bodyDiv w:val="1"/>
      <w:marLeft w:val="0"/>
      <w:marRight w:val="0"/>
      <w:marTop w:val="0"/>
      <w:marBottom w:val="0"/>
      <w:divBdr>
        <w:top w:val="none" w:sz="0" w:space="0" w:color="auto"/>
        <w:left w:val="none" w:sz="0" w:space="0" w:color="auto"/>
        <w:bottom w:val="none" w:sz="0" w:space="0" w:color="auto"/>
        <w:right w:val="none" w:sz="0" w:space="0" w:color="auto"/>
      </w:divBdr>
    </w:div>
    <w:div w:id="1335305956">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86490964">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03472255">
      <w:bodyDiv w:val="1"/>
      <w:marLeft w:val="0"/>
      <w:marRight w:val="0"/>
      <w:marTop w:val="0"/>
      <w:marBottom w:val="0"/>
      <w:divBdr>
        <w:top w:val="none" w:sz="0" w:space="0" w:color="auto"/>
        <w:left w:val="none" w:sz="0" w:space="0" w:color="auto"/>
        <w:bottom w:val="none" w:sz="0" w:space="0" w:color="auto"/>
        <w:right w:val="none" w:sz="0" w:space="0" w:color="auto"/>
      </w:divBdr>
    </w:div>
    <w:div w:id="1518540601">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90387339">
      <w:bodyDiv w:val="1"/>
      <w:marLeft w:val="0"/>
      <w:marRight w:val="0"/>
      <w:marTop w:val="0"/>
      <w:marBottom w:val="0"/>
      <w:divBdr>
        <w:top w:val="none" w:sz="0" w:space="0" w:color="auto"/>
        <w:left w:val="none" w:sz="0" w:space="0" w:color="auto"/>
        <w:bottom w:val="none" w:sz="0" w:space="0" w:color="auto"/>
        <w:right w:val="none" w:sz="0" w:space="0" w:color="auto"/>
      </w:divBdr>
      <w:divsChild>
        <w:div w:id="340740470">
          <w:marLeft w:val="0"/>
          <w:marRight w:val="0"/>
          <w:marTop w:val="0"/>
          <w:marBottom w:val="0"/>
          <w:divBdr>
            <w:top w:val="none" w:sz="0" w:space="0" w:color="auto"/>
            <w:left w:val="none" w:sz="0" w:space="0" w:color="auto"/>
            <w:bottom w:val="none" w:sz="0" w:space="0" w:color="auto"/>
            <w:right w:val="none" w:sz="0" w:space="0" w:color="auto"/>
          </w:divBdr>
          <w:divsChild>
            <w:div w:id="944849018">
              <w:marLeft w:val="0"/>
              <w:marRight w:val="0"/>
              <w:marTop w:val="0"/>
              <w:marBottom w:val="37"/>
              <w:divBdr>
                <w:top w:val="none" w:sz="0" w:space="0" w:color="auto"/>
                <w:left w:val="none" w:sz="0" w:space="0" w:color="auto"/>
                <w:bottom w:val="none" w:sz="0" w:space="0" w:color="auto"/>
                <w:right w:val="none" w:sz="0" w:space="0" w:color="auto"/>
              </w:divBdr>
              <w:divsChild>
                <w:div w:id="133656767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657414700">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91182356">
      <w:bodyDiv w:val="1"/>
      <w:marLeft w:val="0"/>
      <w:marRight w:val="0"/>
      <w:marTop w:val="0"/>
      <w:marBottom w:val="0"/>
      <w:divBdr>
        <w:top w:val="none" w:sz="0" w:space="0" w:color="auto"/>
        <w:left w:val="none" w:sz="0" w:space="0" w:color="auto"/>
        <w:bottom w:val="none" w:sz="0" w:space="0" w:color="auto"/>
        <w:right w:val="none" w:sz="0" w:space="0" w:color="auto"/>
      </w:divBdr>
    </w:div>
    <w:div w:id="1693337529">
      <w:bodyDiv w:val="1"/>
      <w:marLeft w:val="0"/>
      <w:marRight w:val="0"/>
      <w:marTop w:val="0"/>
      <w:marBottom w:val="0"/>
      <w:divBdr>
        <w:top w:val="none" w:sz="0" w:space="0" w:color="auto"/>
        <w:left w:val="none" w:sz="0" w:space="0" w:color="auto"/>
        <w:bottom w:val="none" w:sz="0" w:space="0" w:color="auto"/>
        <w:right w:val="none" w:sz="0" w:space="0" w:color="auto"/>
      </w:divBdr>
    </w:div>
    <w:div w:id="1716391334">
      <w:bodyDiv w:val="1"/>
      <w:marLeft w:val="0"/>
      <w:marRight w:val="0"/>
      <w:marTop w:val="0"/>
      <w:marBottom w:val="0"/>
      <w:divBdr>
        <w:top w:val="none" w:sz="0" w:space="0" w:color="auto"/>
        <w:left w:val="none" w:sz="0" w:space="0" w:color="auto"/>
        <w:bottom w:val="none" w:sz="0" w:space="0" w:color="auto"/>
        <w:right w:val="none" w:sz="0" w:space="0" w:color="auto"/>
      </w:divBdr>
      <w:divsChild>
        <w:div w:id="1110125247">
          <w:marLeft w:val="1166"/>
          <w:marRight w:val="0"/>
          <w:marTop w:val="0"/>
          <w:marBottom w:val="0"/>
          <w:divBdr>
            <w:top w:val="none" w:sz="0" w:space="0" w:color="auto"/>
            <w:left w:val="none" w:sz="0" w:space="0" w:color="auto"/>
            <w:bottom w:val="none" w:sz="0" w:space="0" w:color="auto"/>
            <w:right w:val="none" w:sz="0" w:space="0" w:color="auto"/>
          </w:divBdr>
        </w:div>
        <w:div w:id="2098793391">
          <w:marLeft w:val="1800"/>
          <w:marRight w:val="0"/>
          <w:marTop w:val="0"/>
          <w:marBottom w:val="0"/>
          <w:divBdr>
            <w:top w:val="none" w:sz="0" w:space="0" w:color="auto"/>
            <w:left w:val="none" w:sz="0" w:space="0" w:color="auto"/>
            <w:bottom w:val="none" w:sz="0" w:space="0" w:color="auto"/>
            <w:right w:val="none" w:sz="0" w:space="0" w:color="auto"/>
          </w:divBdr>
        </w:div>
        <w:div w:id="1181313167">
          <w:marLeft w:val="1800"/>
          <w:marRight w:val="0"/>
          <w:marTop w:val="0"/>
          <w:marBottom w:val="0"/>
          <w:divBdr>
            <w:top w:val="none" w:sz="0" w:space="0" w:color="auto"/>
            <w:left w:val="none" w:sz="0" w:space="0" w:color="auto"/>
            <w:bottom w:val="none" w:sz="0" w:space="0" w:color="auto"/>
            <w:right w:val="none" w:sz="0" w:space="0" w:color="auto"/>
          </w:divBdr>
        </w:div>
        <w:div w:id="1721859205">
          <w:marLeft w:val="1166"/>
          <w:marRight w:val="0"/>
          <w:marTop w:val="0"/>
          <w:marBottom w:val="0"/>
          <w:divBdr>
            <w:top w:val="none" w:sz="0" w:space="0" w:color="auto"/>
            <w:left w:val="none" w:sz="0" w:space="0" w:color="auto"/>
            <w:bottom w:val="none" w:sz="0" w:space="0" w:color="auto"/>
            <w:right w:val="none" w:sz="0" w:space="0" w:color="auto"/>
          </w:divBdr>
        </w:div>
        <w:div w:id="830221658">
          <w:marLeft w:val="180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97334242">
      <w:bodyDiv w:val="1"/>
      <w:marLeft w:val="0"/>
      <w:marRight w:val="0"/>
      <w:marTop w:val="0"/>
      <w:marBottom w:val="0"/>
      <w:divBdr>
        <w:top w:val="none" w:sz="0" w:space="0" w:color="auto"/>
        <w:left w:val="none" w:sz="0" w:space="0" w:color="auto"/>
        <w:bottom w:val="none" w:sz="0" w:space="0" w:color="auto"/>
        <w:right w:val="none" w:sz="0" w:space="0" w:color="auto"/>
      </w:divBdr>
    </w:div>
    <w:div w:id="1814063118">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907494">
      <w:bodyDiv w:val="1"/>
      <w:marLeft w:val="0"/>
      <w:marRight w:val="0"/>
      <w:marTop w:val="0"/>
      <w:marBottom w:val="0"/>
      <w:divBdr>
        <w:top w:val="none" w:sz="0" w:space="0" w:color="auto"/>
        <w:left w:val="none" w:sz="0" w:space="0" w:color="auto"/>
        <w:bottom w:val="none" w:sz="0" w:space="0" w:color="auto"/>
        <w:right w:val="none" w:sz="0" w:space="0" w:color="auto"/>
      </w:divBdr>
    </w:div>
    <w:div w:id="1950618547">
      <w:bodyDiv w:val="1"/>
      <w:marLeft w:val="0"/>
      <w:marRight w:val="0"/>
      <w:marTop w:val="0"/>
      <w:marBottom w:val="0"/>
      <w:divBdr>
        <w:top w:val="none" w:sz="0" w:space="0" w:color="auto"/>
        <w:left w:val="none" w:sz="0" w:space="0" w:color="auto"/>
        <w:bottom w:val="none" w:sz="0" w:space="0" w:color="auto"/>
        <w:right w:val="none" w:sz="0" w:space="0" w:color="auto"/>
      </w:divBdr>
    </w:div>
    <w:div w:id="196896966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31641955">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4594949">
      <w:bodyDiv w:val="1"/>
      <w:marLeft w:val="0"/>
      <w:marRight w:val="0"/>
      <w:marTop w:val="0"/>
      <w:marBottom w:val="0"/>
      <w:divBdr>
        <w:top w:val="none" w:sz="0" w:space="0" w:color="auto"/>
        <w:left w:val="none" w:sz="0" w:space="0" w:color="auto"/>
        <w:bottom w:val="none" w:sz="0" w:space="0" w:color="auto"/>
        <w:right w:val="none" w:sz="0" w:space="0" w:color="auto"/>
      </w:divBdr>
      <w:divsChild>
        <w:div w:id="1141271723">
          <w:marLeft w:val="0"/>
          <w:marRight w:val="0"/>
          <w:marTop w:val="0"/>
          <w:marBottom w:val="0"/>
          <w:divBdr>
            <w:top w:val="none" w:sz="0" w:space="0" w:color="auto"/>
            <w:left w:val="none" w:sz="0" w:space="0" w:color="auto"/>
            <w:bottom w:val="none" w:sz="0" w:space="0" w:color="auto"/>
            <w:right w:val="none" w:sz="0" w:space="0" w:color="auto"/>
          </w:divBdr>
          <w:divsChild>
            <w:div w:id="385884841">
              <w:marLeft w:val="0"/>
              <w:marRight w:val="0"/>
              <w:marTop w:val="0"/>
              <w:marBottom w:val="35"/>
              <w:divBdr>
                <w:top w:val="none" w:sz="0" w:space="0" w:color="auto"/>
                <w:left w:val="none" w:sz="0" w:space="0" w:color="auto"/>
                <w:bottom w:val="none" w:sz="0" w:space="0" w:color="auto"/>
                <w:right w:val="none" w:sz="0" w:space="0" w:color="auto"/>
              </w:divBdr>
              <w:divsChild>
                <w:div w:id="2077587568">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117018722">
      <w:bodyDiv w:val="1"/>
      <w:marLeft w:val="0"/>
      <w:marRight w:val="0"/>
      <w:marTop w:val="0"/>
      <w:marBottom w:val="0"/>
      <w:divBdr>
        <w:top w:val="none" w:sz="0" w:space="0" w:color="auto"/>
        <w:left w:val="none" w:sz="0" w:space="0" w:color="auto"/>
        <w:bottom w:val="none" w:sz="0" w:space="0" w:color="auto"/>
        <w:right w:val="none" w:sz="0" w:space="0" w:color="auto"/>
      </w:divBdr>
    </w:div>
    <w:div w:id="212542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file2\New%20air%20interface\research\5G%20HW%20contribution%20plan\R1-xxxxxx_scenarios_and_design_of_num_v02%20comment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016\5G85\Data%20for%205G85v2_Yuadd.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rot="0" spcFirstLastPara="1" vertOverflow="ellipsis" vert="horz" wrap="square" anchor="ctr" anchorCtr="1"/>
          <a:lstStyle/>
          <a:p>
            <a:pPr>
              <a:defRPr sz="1600" b="1" i="0" u="none" strike="noStrike" kern="1200" spc="0" baseline="0">
                <a:solidFill>
                  <a:schemeClr val="tx1"/>
                </a:solidFill>
                <a:latin typeface="+mn-lt"/>
                <a:ea typeface="+mn-ea"/>
                <a:cs typeface="+mn-cs"/>
              </a:defRPr>
            </a:pPr>
            <a:r>
              <a:rPr lang="en-US" sz="1600" b="1"/>
              <a:t>SCMA vs OFDMA, 1Tx/2Rx</a:t>
            </a:r>
            <a:endParaRPr lang="zh-CN" sz="1600" b="1"/>
          </a:p>
        </c:rich>
      </c:tx>
      <c:layout>
        <c:manualLayout>
          <c:xMode val="edge"/>
          <c:yMode val="edge"/>
          <c:x val="0.29121653358384314"/>
          <c:y val="3.0039485958166492E-2"/>
        </c:manualLayout>
      </c:layout>
      <c:spPr>
        <a:noFill/>
        <a:ln>
          <a:noFill/>
        </a:ln>
        <a:effectLst/>
      </c:spPr>
    </c:title>
    <c:plotArea>
      <c:layout/>
      <c:scatterChart>
        <c:scatterStyle val="lineMarker"/>
        <c:ser>
          <c:idx val="0"/>
          <c:order val="0"/>
          <c:tx>
            <c:v>OFDMA</c:v>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Figures!$K$8:$K$14</c:f>
              <c:numCache>
                <c:formatCode>General</c:formatCode>
                <c:ptCount val="7"/>
                <c:pt idx="0">
                  <c:v>4</c:v>
                </c:pt>
                <c:pt idx="1">
                  <c:v>2</c:v>
                </c:pt>
                <c:pt idx="2">
                  <c:v>1</c:v>
                </c:pt>
                <c:pt idx="3">
                  <c:v>0.5</c:v>
                </c:pt>
                <c:pt idx="4">
                  <c:v>0.25</c:v>
                </c:pt>
                <c:pt idx="5">
                  <c:v>0.2</c:v>
                </c:pt>
                <c:pt idx="6">
                  <c:v>0.1</c:v>
                </c:pt>
              </c:numCache>
            </c:numRef>
          </c:xVal>
          <c:yVal>
            <c:numRef>
              <c:f>Figures!$E$8:$E$14</c:f>
              <c:numCache>
                <c:formatCode>0.000%</c:formatCode>
                <c:ptCount val="7"/>
                <c:pt idx="0">
                  <c:v>0.3939300000000005</c:v>
                </c:pt>
                <c:pt idx="1">
                  <c:v>8.2220000000000043E-2</c:v>
                </c:pt>
                <c:pt idx="2">
                  <c:v>1.5420000000000012E-2</c:v>
                </c:pt>
                <c:pt idx="3">
                  <c:v>8.7300000000000069E-3</c:v>
                </c:pt>
                <c:pt idx="4">
                  <c:v>8.3500000000000258E-3</c:v>
                </c:pt>
              </c:numCache>
            </c:numRef>
          </c:yVal>
        </c:ser>
        <c:ser>
          <c:idx val="1"/>
          <c:order val="1"/>
          <c:tx>
            <c:v>SCMA</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Figures!$K$8:$K$14</c:f>
              <c:numCache>
                <c:formatCode>General</c:formatCode>
                <c:ptCount val="7"/>
                <c:pt idx="0">
                  <c:v>4</c:v>
                </c:pt>
                <c:pt idx="1">
                  <c:v>2</c:v>
                </c:pt>
                <c:pt idx="2">
                  <c:v>1</c:v>
                </c:pt>
                <c:pt idx="3">
                  <c:v>0.5</c:v>
                </c:pt>
                <c:pt idx="4">
                  <c:v>0.25</c:v>
                </c:pt>
                <c:pt idx="5">
                  <c:v>0.2</c:v>
                </c:pt>
                <c:pt idx="6">
                  <c:v>0.1</c:v>
                </c:pt>
              </c:numCache>
            </c:numRef>
          </c:xVal>
          <c:yVal>
            <c:numRef>
              <c:f>Figures!$F$8:$F$14</c:f>
              <c:numCache>
                <c:formatCode>0.000%</c:formatCode>
                <c:ptCount val="7"/>
                <c:pt idx="0">
                  <c:v>3.7737840000000092E-2</c:v>
                </c:pt>
                <c:pt idx="1">
                  <c:v>8.2763940000000046E-3</c:v>
                </c:pt>
                <c:pt idx="2">
                  <c:v>6.5802860000000107E-3</c:v>
                </c:pt>
              </c:numCache>
            </c:numRef>
          </c:yVal>
        </c:ser>
        <c:axId val="105341696"/>
        <c:axId val="105343616"/>
      </c:scatterChart>
      <c:valAx>
        <c:axId val="105341696"/>
        <c:scaling>
          <c:orientation val="minMax"/>
          <c:max val="4"/>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1" i="0" u="none" strike="noStrike" kern="1200" baseline="0">
                    <a:solidFill>
                      <a:schemeClr val="tx1"/>
                    </a:solidFill>
                    <a:latin typeface="+mn-lt"/>
                    <a:ea typeface="+mn-ea"/>
                    <a:cs typeface="+mn-cs"/>
                  </a:defRPr>
                </a:pPr>
                <a:r>
                  <a:rPr lang="en-US" altLang="zh-CN" sz="1200" b="1"/>
                  <a:t>PAR [arrivals/ms/sector]</a:t>
                </a:r>
                <a:endParaRPr lang="zh-CN" altLang="en-US" sz="1200" b="1"/>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solidFill>
                <a:latin typeface="+mn-lt"/>
                <a:ea typeface="+mn-ea"/>
                <a:cs typeface="+mn-cs"/>
              </a:defRPr>
            </a:pPr>
            <a:endParaRPr lang="en-US"/>
          </a:p>
        </c:txPr>
        <c:crossAx val="105343616"/>
        <c:crosses val="autoZero"/>
        <c:crossBetween val="midCat"/>
      </c:valAx>
      <c:valAx>
        <c:axId val="105343616"/>
        <c:scaling>
          <c:orientation val="minMax"/>
          <c:max val="5.0000000000000044E-2"/>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1"/>
                    </a:solidFill>
                    <a:latin typeface="+mn-lt"/>
                    <a:ea typeface="+mn-ea"/>
                    <a:cs typeface="+mn-cs"/>
                  </a:defRPr>
                </a:pPr>
                <a:r>
                  <a:rPr lang="en-US" altLang="zh-CN" sz="1200" b="1">
                    <a:latin typeface="+mn-lt"/>
                  </a:rPr>
                  <a:t>PDR</a:t>
                </a:r>
                <a:r>
                  <a:rPr lang="en-US" altLang="zh-CN" sz="1200" b="1"/>
                  <a:t>[%]</a:t>
                </a:r>
                <a:endParaRPr lang="zh-CN" altLang="en-US" sz="1200" b="1"/>
              </a:p>
            </c:rich>
          </c:tx>
          <c:spPr>
            <a:noFill/>
            <a:ln>
              <a:noFill/>
            </a:ln>
            <a:effectLst/>
          </c:spPr>
        </c:title>
        <c:numFmt formatCode="0.000%"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000" b="1" i="0" u="none" strike="noStrike" kern="1200" baseline="0">
                <a:solidFill>
                  <a:schemeClr val="tx1"/>
                </a:solidFill>
                <a:latin typeface="+mn-lt"/>
                <a:ea typeface="+mn-ea"/>
                <a:cs typeface="+mn-cs"/>
              </a:defRPr>
            </a:pPr>
            <a:endParaRPr lang="en-US"/>
          </a:p>
        </c:txPr>
        <c:crossAx val="105341696"/>
        <c:crosses val="autoZero"/>
        <c:crossBetween val="midCat"/>
      </c:valAx>
      <c:spPr>
        <a:noFill/>
        <a:ln>
          <a:noFill/>
        </a:ln>
        <a:effectLst/>
      </c:spPr>
    </c:plotArea>
    <c:legend>
      <c:legendPos val="l"/>
      <c:legendEntry>
        <c:idx val="1"/>
        <c:txPr>
          <a:bodyPr rot="0" spcFirstLastPara="1" vertOverflow="ellipsis" vert="horz" wrap="square" anchor="ctr" anchorCtr="1"/>
          <a:lstStyle/>
          <a:p>
            <a:pPr>
              <a:defRPr sz="1000" b="1" i="0" u="none" strike="noStrike" kern="1200" baseline="0">
                <a:solidFill>
                  <a:schemeClr val="tx1"/>
                </a:solidFill>
                <a:latin typeface="+mn-lt"/>
                <a:ea typeface="+mn-ea"/>
                <a:cs typeface="+mn-cs"/>
              </a:defRPr>
            </a:pPr>
            <a:endParaRPr lang="en-US"/>
          </a:p>
        </c:txPr>
      </c:legendEntry>
      <c:layout>
        <c:manualLayout>
          <c:xMode val="edge"/>
          <c:yMode val="edge"/>
          <c:x val="0.57845295609182468"/>
          <c:y val="0.21113767161460725"/>
          <c:w val="0.18879210381186756"/>
          <c:h val="0.18773476153176988"/>
        </c:manualLayout>
      </c:layout>
      <c:overlay val="1"/>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n-lt"/>
              <a:ea typeface="+mn-ea"/>
              <a:cs typeface="+mn-cs"/>
            </a:defRPr>
          </a:pPr>
          <a:endParaRPr lang="en-US"/>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946D9E-B83B-4047-A415-179D5DAFB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R1-xxxxxx_scenarios_and_design_of_num_v02 comments</Template>
  <TotalTime>20</TotalTime>
  <Pages>4</Pages>
  <Words>1374</Words>
  <Characters>7836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Zhongfeng Li</dc:creator>
  <cp:lastModifiedBy>Huawei2-</cp:lastModifiedBy>
  <cp:revision>4</cp:revision>
  <cp:lastPrinted>2016-08-05T22:08:00Z</cp:lastPrinted>
  <dcterms:created xsi:type="dcterms:W3CDTF">2016-09-30T19:55:00Z</dcterms:created>
  <dcterms:modified xsi:type="dcterms:W3CDTF">2016-09-30T23:46:00Z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(3)Tfkdt4R36I0g0lUJrQ5jfS+YfSZM24GuD1RicVpMXH63k2bCTluUci5CvaszjES891hQZ81w
wE82NeYp2Nc++yoCs+5hFHeY2gRa2rPufaeAQeO4ArKJAzNOG87sPmkg7bnNQk53hSyoJMHO
ZFFNH6DPfWLl2JIHFQUkMO0/BlQZLJ/zftFIXndgmVzt3smbPx9xLlmkrxsOXZomaeaj/J7U
uh0ZvTiCF551Yy9MG7</vt:lpwstr>
  </property>
  <property fmtid="{D5CDD505-2E9C-101B-9397-08002B2CF9AE}" pid="13" name="_2015_ms_pID_725343_00">
    <vt:lpwstr>_2015_ms_pID_725343</vt:lpwstr>
  </property>
  <property fmtid="{D5CDD505-2E9C-101B-9397-08002B2CF9AE}" pid="14" name="_2015_ms_pID_7253431">
    <vt:lpwstr>sF+aNlrCuR2wzE/iMNLmOXpljEVRK5+fxbLOtvZMk1gOTcctXiJWNp
lvYWGGym247KhR4feVW+q4Ac5HNqEjLzHDtI3MDAzt/yA+rz6ktpRrI6fDlmXwmEzv7MOyli
9XZxuEECP4YSNdwlSqe5cyHh6JDZHovXDE1/JXs28lZ3sXy492AzkgIhd9lxmYAov1gYTR4S
ohyUzhwQdCPPS2FT57yyYA5XKhx0vwIU5SNt</vt:lpwstr>
  </property>
  <property fmtid="{D5CDD505-2E9C-101B-9397-08002B2CF9AE}" pid="15" name="_2015_ms_pID_7253431_00">
    <vt:lpwstr>_2015_ms_pID_7253431</vt:lpwstr>
  </property>
  <property fmtid="{D5CDD505-2E9C-101B-9397-08002B2CF9AE}" pid="16" name="_2015_ms_pID_7253432">
    <vt:lpwstr>F6QgPc4Dlx/GDl33yrZJmWRoViLun7ZbSnlA
WAL7DzOb</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1475279048</vt:lpwstr>
  </property>
</Properties>
</file>