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41E" w:rsidRPr="00A01BA6" w:rsidRDefault="00F563F3" w:rsidP="00DD641E">
      <w:pPr>
        <w:pStyle w:val="a4"/>
        <w:rPr>
          <w:rFonts w:eastAsia="宋体" w:cs="Arial"/>
          <w:bCs/>
          <w:sz w:val="22"/>
          <w:szCs w:val="22"/>
          <w:lang w:val="en-GB" w:eastAsia="zh-CN"/>
        </w:rPr>
      </w:pPr>
      <w:r w:rsidRPr="00F563F3">
        <w:rPr>
          <w:rFonts w:cs="Arial"/>
          <w:kern w:val="2"/>
          <w:sz w:val="21"/>
          <w:lang w:eastAsia="zh-CN"/>
        </w:rPr>
        <w:t>3GPP TSG RAN WG1 Meeting #8</w:t>
      </w:r>
      <w:r w:rsidRPr="00F563F3">
        <w:rPr>
          <w:rFonts w:cs="Arial" w:hint="eastAsia"/>
          <w:kern w:val="2"/>
          <w:sz w:val="21"/>
          <w:lang w:eastAsia="zh-CN"/>
        </w:rPr>
        <w:t>6bis</w:t>
      </w:r>
      <w:r w:rsidR="00DD641E">
        <w:rPr>
          <w:rFonts w:eastAsia="宋体" w:cs="Arial"/>
          <w:bCs/>
          <w:sz w:val="22"/>
          <w:szCs w:val="22"/>
          <w:lang w:val="en-GB" w:eastAsia="zh-CN"/>
        </w:rPr>
        <w:tab/>
      </w:r>
      <w:r w:rsidR="00DD641E">
        <w:rPr>
          <w:rFonts w:eastAsia="宋体" w:cs="Arial"/>
          <w:bCs/>
          <w:sz w:val="22"/>
          <w:szCs w:val="22"/>
          <w:lang w:val="en-GB" w:eastAsia="zh-CN"/>
        </w:rPr>
        <w:tab/>
      </w:r>
      <w:r w:rsidR="00CC5A93" w:rsidRPr="00CC5A93">
        <w:rPr>
          <w:rFonts w:eastAsia="宋体" w:cs="Arial"/>
          <w:bCs/>
          <w:sz w:val="22"/>
          <w:szCs w:val="22"/>
          <w:lang w:val="en-GB" w:eastAsia="zh-CN"/>
        </w:rPr>
        <w:t>R1-1608790</w:t>
      </w:r>
    </w:p>
    <w:p w:rsidR="00BC40C1" w:rsidRPr="00F563F3" w:rsidRDefault="00F563F3" w:rsidP="00BC40C1">
      <w:pPr>
        <w:pStyle w:val="a4"/>
        <w:widowControl w:val="0"/>
        <w:rPr>
          <w:rFonts w:cs="Arial"/>
          <w:bCs/>
          <w:sz w:val="24"/>
          <w:szCs w:val="22"/>
        </w:rPr>
      </w:pPr>
      <w:r w:rsidRPr="00F563F3">
        <w:rPr>
          <w:rFonts w:cs="Arial" w:hint="eastAsia"/>
          <w:kern w:val="2"/>
          <w:sz w:val="21"/>
          <w:lang w:eastAsia="zh-CN"/>
        </w:rPr>
        <w:t>Lisbon</w:t>
      </w:r>
      <w:r w:rsidRPr="00F563F3">
        <w:rPr>
          <w:rFonts w:cs="Arial"/>
          <w:kern w:val="2"/>
          <w:sz w:val="21"/>
          <w:lang w:eastAsia="zh-CN"/>
        </w:rPr>
        <w:t xml:space="preserve">, </w:t>
      </w:r>
      <w:r w:rsidRPr="00F563F3">
        <w:rPr>
          <w:rFonts w:cs="Arial" w:hint="eastAsia"/>
          <w:kern w:val="2"/>
          <w:sz w:val="21"/>
          <w:lang w:eastAsia="zh-CN"/>
        </w:rPr>
        <w:t>Portugal</w:t>
      </w:r>
      <w:r w:rsidRPr="00F563F3">
        <w:rPr>
          <w:rFonts w:cs="Arial"/>
          <w:kern w:val="2"/>
          <w:sz w:val="21"/>
          <w:lang w:eastAsia="zh-CN"/>
        </w:rPr>
        <w:t xml:space="preserve"> </w:t>
      </w:r>
      <w:r w:rsidRPr="00F563F3">
        <w:rPr>
          <w:rFonts w:cs="Arial" w:hint="eastAsia"/>
          <w:kern w:val="2"/>
          <w:sz w:val="21"/>
          <w:lang w:eastAsia="zh-CN"/>
        </w:rPr>
        <w:t xml:space="preserve">10th </w:t>
      </w:r>
      <w:r w:rsidRPr="00F563F3">
        <w:rPr>
          <w:rFonts w:cs="Arial"/>
          <w:kern w:val="2"/>
          <w:sz w:val="21"/>
          <w:lang w:eastAsia="zh-CN"/>
        </w:rPr>
        <w:t xml:space="preserve">- </w:t>
      </w:r>
      <w:r w:rsidRPr="00F563F3">
        <w:rPr>
          <w:rFonts w:cs="Arial" w:hint="eastAsia"/>
          <w:kern w:val="2"/>
          <w:sz w:val="21"/>
          <w:lang w:eastAsia="zh-CN"/>
        </w:rPr>
        <w:t>14</w:t>
      </w:r>
      <w:r w:rsidRPr="00F563F3">
        <w:rPr>
          <w:rFonts w:cs="Arial"/>
          <w:kern w:val="2"/>
          <w:sz w:val="21"/>
          <w:lang w:eastAsia="zh-CN"/>
        </w:rPr>
        <w:t xml:space="preserve">th </w:t>
      </w:r>
      <w:r w:rsidRPr="00F563F3">
        <w:rPr>
          <w:rFonts w:cs="Arial" w:hint="eastAsia"/>
          <w:kern w:val="2"/>
          <w:sz w:val="21"/>
          <w:lang w:eastAsia="zh-CN"/>
        </w:rPr>
        <w:t>October</w:t>
      </w:r>
      <w:r w:rsidRPr="00F563F3">
        <w:rPr>
          <w:rFonts w:cs="Arial"/>
          <w:kern w:val="2"/>
          <w:sz w:val="21"/>
          <w:lang w:eastAsia="zh-CN"/>
        </w:rPr>
        <w:t xml:space="preserve"> 2016</w:t>
      </w:r>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D641E" w:rsidRPr="00E87F96" w:rsidRDefault="00DD641E" w:rsidP="00CC16CF">
      <w:pPr>
        <w:pStyle w:val="a4"/>
        <w:tabs>
          <w:tab w:val="clear" w:pos="4536"/>
          <w:tab w:val="left" w:pos="1800"/>
        </w:tabs>
        <w:ind w:left="1840" w:hangingChars="833" w:hanging="1840"/>
        <w:rPr>
          <w:rFonts w:eastAsia="宋体" w:cs="Arial"/>
          <w:sz w:val="22"/>
          <w:szCs w:val="22"/>
          <w:lang w:eastAsia="zh-CN"/>
        </w:rPr>
      </w:pPr>
      <w:r w:rsidRPr="00076E3A">
        <w:rPr>
          <w:rFonts w:cs="Arial"/>
          <w:sz w:val="22"/>
          <w:szCs w:val="22"/>
        </w:rPr>
        <w:t>Title:</w:t>
      </w:r>
      <w:r w:rsidRPr="00076E3A">
        <w:rPr>
          <w:rFonts w:cs="Arial"/>
          <w:sz w:val="22"/>
          <w:szCs w:val="22"/>
        </w:rPr>
        <w:tab/>
      </w:r>
      <w:r w:rsidR="00CC5A93" w:rsidRPr="00CC5A93">
        <w:rPr>
          <w:rFonts w:eastAsia="宋体" w:cs="Arial"/>
          <w:sz w:val="22"/>
          <w:szCs w:val="22"/>
          <w:lang w:val="en-GB" w:eastAsia="zh-CN"/>
        </w:rPr>
        <w:t>Interference management for dynamic TDD and flexible duplex</w:t>
      </w:r>
    </w:p>
    <w:p w:rsidR="00DD641E" w:rsidRPr="00076E3A" w:rsidRDefault="00DD641E" w:rsidP="00DD641E">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CC5A93" w:rsidRPr="00CC5A93">
        <w:rPr>
          <w:rFonts w:eastAsia="宋体" w:cs="Arial"/>
          <w:sz w:val="22"/>
          <w:szCs w:val="22"/>
          <w:lang w:eastAsia="zh-CN"/>
        </w:rPr>
        <w:t>8.1.6.1</w:t>
      </w:r>
    </w:p>
    <w:p w:rsidR="00DD641E" w:rsidRPr="009C34E4" w:rsidRDefault="00DD641E" w:rsidP="00DD641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sidR="00AF561F" w:rsidRPr="004C34B4">
        <w:rPr>
          <w:rFonts w:eastAsia="宋体" w:cs="Arial"/>
          <w:sz w:val="22"/>
          <w:szCs w:val="22"/>
          <w:lang w:eastAsia="zh-CN"/>
        </w:rPr>
        <w:t>Discussion and Decision</w:t>
      </w:r>
    </w:p>
    <w:p w:rsidR="00B87FBC" w:rsidRPr="00E2577D" w:rsidRDefault="00B87FBC" w:rsidP="00B87FBC">
      <w:pPr>
        <w:pBdr>
          <w:bottom w:val="single" w:sz="4" w:space="1" w:color="auto"/>
        </w:pBdr>
        <w:tabs>
          <w:tab w:val="left" w:pos="2552"/>
        </w:tabs>
      </w:pPr>
    </w:p>
    <w:p w:rsidR="007C26B8" w:rsidRDefault="00BE38BD" w:rsidP="002449F1">
      <w:pPr>
        <w:pStyle w:val="1"/>
      </w:pPr>
      <w:r w:rsidRPr="00D62F40">
        <w:t>Introduction</w:t>
      </w:r>
      <w:bookmarkStart w:id="0" w:name="_Ref398821160"/>
    </w:p>
    <w:p w:rsidR="002449F1" w:rsidRDefault="002449F1" w:rsidP="002449F1">
      <w:pPr>
        <w:pStyle w:val="a0"/>
        <w:rPr>
          <w:rFonts w:eastAsia="宋体"/>
          <w:lang w:eastAsia="zh-CN"/>
        </w:rPr>
      </w:pPr>
      <w:r>
        <w:rPr>
          <w:rFonts w:eastAsia="宋体" w:hint="eastAsia"/>
          <w:lang w:eastAsia="zh-CN"/>
        </w:rPr>
        <w:t xml:space="preserve">In RAN1#86, following has been agreed for NR. </w:t>
      </w:r>
    </w:p>
    <w:p w:rsidR="002449F1" w:rsidRPr="002449F1" w:rsidRDefault="002449F1" w:rsidP="002449F1">
      <w:pPr>
        <w:rPr>
          <w:rFonts w:eastAsia="MS Mincho"/>
          <w:b/>
          <w:i/>
          <w:u w:val="single"/>
          <w:lang w:eastAsia="ja-JP"/>
        </w:rPr>
      </w:pPr>
      <w:r w:rsidRPr="002449F1">
        <w:rPr>
          <w:rFonts w:eastAsia="MS Mincho" w:hint="eastAsia"/>
          <w:b/>
          <w:i/>
          <w:highlight w:val="green"/>
          <w:u w:val="single"/>
          <w:lang w:eastAsia="ja-JP"/>
        </w:rPr>
        <w:t>Agreements:</w:t>
      </w:r>
    </w:p>
    <w:p w:rsidR="002449F1" w:rsidRPr="002449F1" w:rsidRDefault="002449F1" w:rsidP="002449F1">
      <w:pPr>
        <w:numPr>
          <w:ilvl w:val="0"/>
          <w:numId w:val="39"/>
        </w:numPr>
        <w:rPr>
          <w:rFonts w:eastAsia="MS Mincho"/>
          <w:i/>
          <w:lang w:eastAsia="ja-JP"/>
        </w:rPr>
      </w:pPr>
      <w:r w:rsidRPr="002449F1">
        <w:rPr>
          <w:rFonts w:eastAsia="MS Mincho"/>
          <w:i/>
          <w:lang w:eastAsia="ja-JP"/>
        </w:rPr>
        <w:t xml:space="preserve">NR should </w:t>
      </w:r>
      <w:r w:rsidRPr="002449F1">
        <w:rPr>
          <w:rFonts w:eastAsia="MS Mincho" w:hint="eastAsia"/>
          <w:i/>
          <w:lang w:eastAsia="ja-JP"/>
        </w:rPr>
        <w:t>support</w:t>
      </w:r>
      <w:r w:rsidRPr="002449F1">
        <w:rPr>
          <w:rFonts w:eastAsia="MS Mincho"/>
          <w:i/>
          <w:lang w:eastAsia="ja-JP"/>
        </w:rPr>
        <w:t xml:space="preserve"> </w:t>
      </w:r>
      <w:r w:rsidRPr="002449F1">
        <w:rPr>
          <w:rFonts w:eastAsia="MS Mincho" w:hint="eastAsia"/>
          <w:i/>
          <w:lang w:eastAsia="ja-JP"/>
        </w:rPr>
        <w:t xml:space="preserve">at least </w:t>
      </w:r>
      <w:r w:rsidRPr="002449F1">
        <w:rPr>
          <w:rFonts w:eastAsia="MS Mincho"/>
          <w:i/>
          <w:lang w:eastAsia="ja-JP"/>
        </w:rPr>
        <w:t xml:space="preserve">following design targets: </w:t>
      </w:r>
    </w:p>
    <w:p w:rsidR="002449F1" w:rsidRPr="002449F1" w:rsidRDefault="002449F1" w:rsidP="002449F1">
      <w:pPr>
        <w:numPr>
          <w:ilvl w:val="1"/>
          <w:numId w:val="39"/>
        </w:numPr>
        <w:rPr>
          <w:rFonts w:eastAsia="MS Mincho"/>
          <w:i/>
          <w:lang w:eastAsia="ja-JP"/>
        </w:rPr>
      </w:pPr>
      <w:r w:rsidRPr="002449F1">
        <w:rPr>
          <w:rFonts w:eastAsia="MS Mincho"/>
          <w:i/>
          <w:lang w:eastAsia="ja-JP"/>
        </w:rPr>
        <w:t xml:space="preserve">It should allow FDD operation on a paired spectrum </w:t>
      </w:r>
    </w:p>
    <w:p w:rsidR="002449F1" w:rsidRPr="002449F1" w:rsidRDefault="002449F1" w:rsidP="002449F1">
      <w:pPr>
        <w:numPr>
          <w:ilvl w:val="1"/>
          <w:numId w:val="39"/>
        </w:numPr>
        <w:rPr>
          <w:rFonts w:eastAsia="MS Mincho"/>
          <w:i/>
          <w:lang w:eastAsia="ja-JP"/>
        </w:rPr>
      </w:pPr>
      <w:r w:rsidRPr="002449F1">
        <w:rPr>
          <w:rFonts w:eastAsia="MS Mincho"/>
          <w:i/>
          <w:lang w:eastAsia="ja-JP"/>
        </w:rPr>
        <w:t>It should allow different transmission directions in either part of a paired spectrum</w:t>
      </w:r>
    </w:p>
    <w:p w:rsidR="002449F1" w:rsidRPr="002449F1" w:rsidRDefault="002449F1" w:rsidP="002449F1">
      <w:pPr>
        <w:numPr>
          <w:ilvl w:val="1"/>
          <w:numId w:val="39"/>
        </w:numPr>
        <w:rPr>
          <w:rFonts w:eastAsia="MS Mincho"/>
          <w:i/>
          <w:lang w:eastAsia="ja-JP"/>
        </w:rPr>
      </w:pPr>
      <w:r w:rsidRPr="002449F1">
        <w:rPr>
          <w:rFonts w:eastAsia="MS Mincho"/>
          <w:i/>
          <w:lang w:eastAsia="ja-JP"/>
        </w:rPr>
        <w:t>It should allow TDD operation on an unpaired spectrum where the transmission direction of time resources is not dynamically changin</w:t>
      </w:r>
      <w:r w:rsidRPr="002449F1">
        <w:rPr>
          <w:rFonts w:eastAsia="MS Mincho" w:hint="eastAsia"/>
          <w:i/>
          <w:lang w:eastAsia="ja-JP"/>
        </w:rPr>
        <w:t>g</w:t>
      </w:r>
    </w:p>
    <w:p w:rsidR="002449F1" w:rsidRPr="002449F1" w:rsidRDefault="002449F1" w:rsidP="002449F1">
      <w:pPr>
        <w:numPr>
          <w:ilvl w:val="1"/>
          <w:numId w:val="39"/>
        </w:numPr>
        <w:rPr>
          <w:rFonts w:eastAsia="MS Mincho"/>
          <w:i/>
          <w:lang w:eastAsia="ja-JP"/>
        </w:rPr>
      </w:pPr>
      <w:r w:rsidRPr="002449F1">
        <w:rPr>
          <w:rFonts w:eastAsia="MS Mincho"/>
          <w:i/>
          <w:lang w:eastAsia="ja-JP"/>
        </w:rPr>
        <w:t>It should allow TDD operation on an unpaired spectrum where the transmission direction of most time resources can be dynamically changing</w:t>
      </w:r>
    </w:p>
    <w:p w:rsidR="002449F1" w:rsidRPr="002449F1" w:rsidRDefault="002449F1" w:rsidP="002449F1">
      <w:pPr>
        <w:numPr>
          <w:ilvl w:val="1"/>
          <w:numId w:val="39"/>
        </w:numPr>
        <w:rPr>
          <w:rFonts w:eastAsia="MS Mincho"/>
          <w:i/>
          <w:lang w:eastAsia="ja-JP"/>
        </w:rPr>
      </w:pPr>
      <w:r w:rsidRPr="002449F1">
        <w:rPr>
          <w:rFonts w:eastAsia="MS Mincho" w:hint="eastAsia"/>
          <w:i/>
          <w:lang w:eastAsia="ja-JP"/>
        </w:rPr>
        <w:t xml:space="preserve">FFS: </w:t>
      </w:r>
      <w:r w:rsidRPr="002449F1">
        <w:rPr>
          <w:rFonts w:eastAsia="MS Mincho"/>
          <w:i/>
          <w:lang w:eastAsia="ja-JP"/>
        </w:rPr>
        <w:t xml:space="preserve">It should allow support of full </w:t>
      </w:r>
      <w:r w:rsidRPr="002449F1">
        <w:rPr>
          <w:rFonts w:eastAsia="MS Mincho" w:hint="eastAsia"/>
          <w:i/>
          <w:lang w:eastAsia="ja-JP"/>
        </w:rPr>
        <w:t>duplex</w:t>
      </w:r>
      <w:r w:rsidRPr="002449F1">
        <w:rPr>
          <w:rFonts w:eastAsia="MS Mincho"/>
          <w:i/>
          <w:lang w:eastAsia="ja-JP"/>
        </w:rPr>
        <w:t xml:space="preserve"> in a forward compatible way</w:t>
      </w:r>
    </w:p>
    <w:p w:rsidR="002449F1" w:rsidRPr="002449F1" w:rsidRDefault="002449F1" w:rsidP="002449F1">
      <w:pPr>
        <w:numPr>
          <w:ilvl w:val="1"/>
          <w:numId w:val="39"/>
        </w:numPr>
        <w:rPr>
          <w:rFonts w:eastAsia="MS Mincho"/>
          <w:i/>
          <w:lang w:eastAsia="ja-JP"/>
        </w:rPr>
      </w:pPr>
      <w:r w:rsidRPr="002449F1">
        <w:rPr>
          <w:rFonts w:eastAsia="MS Mincho"/>
          <w:i/>
          <w:lang w:eastAsia="ja-JP"/>
        </w:rPr>
        <w:t xml:space="preserve">Note: transmission directions include all of downlink, uplink, sidelink, and backhaul link </w:t>
      </w:r>
    </w:p>
    <w:p w:rsidR="002449F1" w:rsidRPr="002449F1" w:rsidRDefault="002449F1" w:rsidP="002449F1">
      <w:pPr>
        <w:numPr>
          <w:ilvl w:val="1"/>
          <w:numId w:val="39"/>
        </w:numPr>
        <w:rPr>
          <w:rFonts w:eastAsia="MS Mincho"/>
          <w:i/>
          <w:lang w:eastAsia="ja-JP"/>
        </w:rPr>
      </w:pPr>
      <w:r w:rsidRPr="002449F1">
        <w:rPr>
          <w:rFonts w:eastAsia="MS Mincho" w:hint="eastAsia"/>
          <w:i/>
          <w:lang w:eastAsia="ja-JP"/>
        </w:rPr>
        <w:t>Note that additional discussion is needed about the timing to support above targets, particulally the second sub-bullet</w:t>
      </w:r>
    </w:p>
    <w:p w:rsidR="002449F1" w:rsidRPr="002449F1" w:rsidRDefault="002449F1" w:rsidP="002449F1">
      <w:pPr>
        <w:numPr>
          <w:ilvl w:val="1"/>
          <w:numId w:val="39"/>
        </w:numPr>
        <w:rPr>
          <w:rFonts w:eastAsia="MS Mincho"/>
          <w:i/>
          <w:lang w:eastAsia="ja-JP"/>
        </w:rPr>
      </w:pPr>
      <w:r w:rsidRPr="002449F1">
        <w:rPr>
          <w:rFonts w:eastAsia="MS Mincho" w:hint="eastAsia"/>
          <w:i/>
          <w:lang w:eastAsia="ja-JP"/>
        </w:rPr>
        <w:t>Note that some design targets may or may not be transparent to UE</w:t>
      </w:r>
    </w:p>
    <w:p w:rsidR="00FE0C9A" w:rsidRDefault="00FE0C9A" w:rsidP="002449F1">
      <w:pPr>
        <w:pStyle w:val="a0"/>
        <w:rPr>
          <w:rFonts w:eastAsia="宋体"/>
          <w:lang w:eastAsia="zh-CN"/>
        </w:rPr>
      </w:pPr>
    </w:p>
    <w:p w:rsidR="002449F1" w:rsidRDefault="002449F1" w:rsidP="002449F1">
      <w:pPr>
        <w:pStyle w:val="a0"/>
        <w:rPr>
          <w:rFonts w:eastAsia="宋体"/>
          <w:lang w:eastAsia="zh-CN"/>
        </w:rPr>
      </w:pPr>
      <w:r>
        <w:rPr>
          <w:rFonts w:eastAsia="宋体" w:hint="eastAsia"/>
          <w:lang w:eastAsia="zh-CN"/>
        </w:rPr>
        <w:t xml:space="preserve">Based on the </w:t>
      </w:r>
      <w:r>
        <w:rPr>
          <w:rFonts w:eastAsia="宋体"/>
          <w:lang w:eastAsia="zh-CN"/>
        </w:rPr>
        <w:t>agreements</w:t>
      </w:r>
      <w:r>
        <w:rPr>
          <w:rFonts w:eastAsia="宋体" w:hint="eastAsia"/>
          <w:lang w:eastAsia="zh-CN"/>
        </w:rPr>
        <w:t>, following operations should be targeted to support in NR.</w:t>
      </w:r>
    </w:p>
    <w:p w:rsidR="002449F1" w:rsidRDefault="002449F1" w:rsidP="002449F1">
      <w:pPr>
        <w:pStyle w:val="a0"/>
        <w:numPr>
          <w:ilvl w:val="0"/>
          <w:numId w:val="40"/>
        </w:numPr>
        <w:rPr>
          <w:rFonts w:eastAsia="宋体"/>
          <w:lang w:eastAsia="zh-CN"/>
        </w:rPr>
      </w:pPr>
      <w:r>
        <w:rPr>
          <w:rFonts w:eastAsia="宋体"/>
          <w:lang w:eastAsia="zh-CN"/>
        </w:rPr>
        <w:t>T</w:t>
      </w:r>
      <w:r>
        <w:rPr>
          <w:rFonts w:eastAsia="宋体" w:hint="eastAsia"/>
          <w:lang w:eastAsia="zh-CN"/>
        </w:rPr>
        <w:t>raditional FDD operation in paired spectrum</w:t>
      </w:r>
    </w:p>
    <w:p w:rsidR="00FE0C9A" w:rsidRDefault="00FE0C9A" w:rsidP="002449F1">
      <w:pPr>
        <w:pStyle w:val="a0"/>
        <w:numPr>
          <w:ilvl w:val="0"/>
          <w:numId w:val="40"/>
        </w:numPr>
        <w:rPr>
          <w:rFonts w:eastAsia="宋体"/>
          <w:lang w:eastAsia="zh-CN"/>
        </w:rPr>
      </w:pPr>
      <w:r>
        <w:rPr>
          <w:rFonts w:eastAsia="宋体" w:hint="eastAsia"/>
          <w:lang w:eastAsia="zh-CN"/>
        </w:rPr>
        <w:t>TDD operation with semi-static UL-DL configuration, in unpaired spectrum</w:t>
      </w:r>
    </w:p>
    <w:p w:rsidR="00FE0C9A" w:rsidRDefault="00FE0C9A" w:rsidP="002449F1">
      <w:pPr>
        <w:pStyle w:val="a0"/>
        <w:numPr>
          <w:ilvl w:val="0"/>
          <w:numId w:val="40"/>
        </w:numPr>
        <w:rPr>
          <w:rFonts w:eastAsia="宋体"/>
          <w:lang w:eastAsia="zh-CN"/>
        </w:rPr>
      </w:pPr>
      <w:r>
        <w:rPr>
          <w:rFonts w:eastAsia="宋体" w:hint="eastAsia"/>
          <w:lang w:eastAsia="zh-CN"/>
        </w:rPr>
        <w:t xml:space="preserve">TDD operation with dynamic UL-DL configuration, in unpaired spectrum </w:t>
      </w:r>
    </w:p>
    <w:p w:rsidR="002449F1" w:rsidRDefault="002449F1" w:rsidP="002449F1">
      <w:pPr>
        <w:pStyle w:val="a0"/>
        <w:numPr>
          <w:ilvl w:val="0"/>
          <w:numId w:val="40"/>
        </w:numPr>
        <w:rPr>
          <w:rFonts w:eastAsia="宋体"/>
          <w:lang w:eastAsia="zh-CN"/>
        </w:rPr>
      </w:pPr>
      <w:r>
        <w:rPr>
          <w:rFonts w:eastAsia="宋体"/>
          <w:lang w:eastAsia="zh-CN"/>
        </w:rPr>
        <w:t>F</w:t>
      </w:r>
      <w:r>
        <w:rPr>
          <w:rFonts w:eastAsia="宋体" w:hint="eastAsia"/>
          <w:lang w:eastAsia="zh-CN"/>
        </w:rPr>
        <w:t>lexible duple</w:t>
      </w:r>
      <w:r w:rsidR="001A5EE4">
        <w:rPr>
          <w:rFonts w:eastAsia="宋体"/>
          <w:lang w:eastAsia="zh-CN"/>
        </w:rPr>
        <w:t>x</w:t>
      </w:r>
      <w:r>
        <w:rPr>
          <w:rFonts w:eastAsia="宋体" w:hint="eastAsia"/>
          <w:lang w:eastAsia="zh-CN"/>
        </w:rPr>
        <w:t xml:space="preserve"> in paired spectrum, i.e. </w:t>
      </w:r>
      <w:r w:rsidRPr="002449F1">
        <w:rPr>
          <w:rFonts w:eastAsia="宋体"/>
          <w:lang w:eastAsia="zh-CN"/>
        </w:rPr>
        <w:t>allow different transmission directions in either part of a paired spectrum</w:t>
      </w:r>
    </w:p>
    <w:p w:rsidR="002449F1" w:rsidRDefault="00FE0C9A" w:rsidP="00FE0C9A">
      <w:pPr>
        <w:pStyle w:val="a0"/>
        <w:rPr>
          <w:rFonts w:eastAsia="宋体"/>
          <w:lang w:eastAsia="zh-CN"/>
        </w:rPr>
      </w:pPr>
      <w:r>
        <w:rPr>
          <w:rFonts w:eastAsia="宋体"/>
          <w:lang w:eastAsia="zh-CN"/>
        </w:rPr>
        <w:t>T</w:t>
      </w:r>
      <w:r>
        <w:rPr>
          <w:rFonts w:eastAsia="宋体" w:hint="eastAsia"/>
          <w:lang w:eastAsia="zh-CN"/>
        </w:rPr>
        <w:t>he above operation mode</w:t>
      </w:r>
      <w:r w:rsidR="00CC498A">
        <w:rPr>
          <w:rFonts w:eastAsia="宋体"/>
          <w:lang w:eastAsia="zh-CN"/>
        </w:rPr>
        <w:t>s</w:t>
      </w:r>
      <w:r>
        <w:rPr>
          <w:rFonts w:eastAsia="宋体" w:hint="eastAsia"/>
          <w:lang w:eastAsia="zh-CN"/>
        </w:rPr>
        <w:t xml:space="preserve"> 1~3 are the </w:t>
      </w:r>
      <w:r w:rsidR="00111809">
        <w:rPr>
          <w:rFonts w:eastAsia="宋体" w:hint="eastAsia"/>
          <w:lang w:eastAsia="zh-CN"/>
        </w:rPr>
        <w:t xml:space="preserve">same as </w:t>
      </w:r>
      <w:r w:rsidR="001A5EE4">
        <w:rPr>
          <w:rFonts w:eastAsia="宋体"/>
          <w:lang w:eastAsia="zh-CN"/>
        </w:rPr>
        <w:t xml:space="preserve">those in </w:t>
      </w:r>
      <w:r w:rsidR="00111809">
        <w:rPr>
          <w:rFonts w:eastAsia="宋体" w:hint="eastAsia"/>
          <w:lang w:eastAsia="zh-CN"/>
        </w:rPr>
        <w:t>LTE</w:t>
      </w:r>
      <w:r w:rsidR="001A5EE4">
        <w:rPr>
          <w:rFonts w:eastAsia="宋体"/>
          <w:lang w:eastAsia="zh-CN"/>
        </w:rPr>
        <w:t xml:space="preserve">.  </w:t>
      </w:r>
      <w:r w:rsidR="00111809">
        <w:rPr>
          <w:rFonts w:eastAsia="宋体" w:hint="eastAsia"/>
          <w:lang w:eastAsia="zh-CN"/>
        </w:rPr>
        <w:t xml:space="preserve">  NR should su</w:t>
      </w:r>
      <w:r w:rsidR="00BE4518">
        <w:rPr>
          <w:rFonts w:eastAsia="宋体" w:hint="eastAsia"/>
          <w:lang w:eastAsia="zh-CN"/>
        </w:rPr>
        <w:t>pport the</w:t>
      </w:r>
      <w:r w:rsidR="001A5EE4">
        <w:rPr>
          <w:rFonts w:eastAsia="宋体"/>
          <w:lang w:eastAsia="zh-CN"/>
        </w:rPr>
        <w:t xml:space="preserve">se operation </w:t>
      </w:r>
      <w:proofErr w:type="gramStart"/>
      <w:r w:rsidR="001A5EE4">
        <w:rPr>
          <w:rFonts w:eastAsia="宋体"/>
          <w:lang w:eastAsia="zh-CN"/>
        </w:rPr>
        <w:t>modes</w:t>
      </w:r>
      <w:r w:rsidR="00BE4518">
        <w:rPr>
          <w:rFonts w:eastAsia="宋体" w:hint="eastAsia"/>
          <w:lang w:eastAsia="zh-CN"/>
        </w:rPr>
        <w:t xml:space="preserve">  in</w:t>
      </w:r>
      <w:proofErr w:type="gramEnd"/>
      <w:r w:rsidR="00BE4518">
        <w:rPr>
          <w:rFonts w:eastAsia="宋体" w:hint="eastAsia"/>
          <w:lang w:eastAsia="zh-CN"/>
        </w:rPr>
        <w:t xml:space="preserve"> the 1</w:t>
      </w:r>
      <w:r w:rsidR="00BE4518" w:rsidRPr="00BE4518">
        <w:rPr>
          <w:rFonts w:eastAsia="宋体" w:hint="eastAsia"/>
          <w:vertAlign w:val="superscript"/>
          <w:lang w:eastAsia="zh-CN"/>
        </w:rPr>
        <w:t>st</w:t>
      </w:r>
      <w:r w:rsidR="00BE4518">
        <w:rPr>
          <w:rFonts w:eastAsia="宋体" w:hint="eastAsia"/>
          <w:lang w:eastAsia="zh-CN"/>
        </w:rPr>
        <w:t xml:space="preserve"> release. </w:t>
      </w:r>
      <w:r w:rsidR="00BE4518">
        <w:rPr>
          <w:rFonts w:eastAsia="宋体"/>
          <w:lang w:eastAsia="zh-CN"/>
        </w:rPr>
        <w:t>A</w:t>
      </w:r>
      <w:r w:rsidR="00BE4518">
        <w:rPr>
          <w:rFonts w:eastAsia="宋体" w:hint="eastAsia"/>
          <w:lang w:eastAsia="zh-CN"/>
        </w:rPr>
        <w:t>dditional studies</w:t>
      </w:r>
      <w:r w:rsidR="001A5EE4">
        <w:rPr>
          <w:rFonts w:eastAsia="宋体"/>
          <w:lang w:eastAsia="zh-CN"/>
        </w:rPr>
        <w:t xml:space="preserve"> are</w:t>
      </w:r>
      <w:r w:rsidR="00BE4518">
        <w:rPr>
          <w:rFonts w:eastAsia="宋体" w:hint="eastAsia"/>
          <w:lang w:eastAsia="zh-CN"/>
        </w:rPr>
        <w:t xml:space="preserve"> need</w:t>
      </w:r>
      <w:r w:rsidR="001A5EE4">
        <w:rPr>
          <w:rFonts w:eastAsia="宋体"/>
          <w:lang w:eastAsia="zh-CN"/>
        </w:rPr>
        <w:t xml:space="preserve">ed </w:t>
      </w:r>
      <w:r w:rsidR="00BE4518">
        <w:rPr>
          <w:rFonts w:eastAsia="宋体" w:hint="eastAsia"/>
          <w:lang w:eastAsia="zh-CN"/>
        </w:rPr>
        <w:t xml:space="preserve">for operation mode 4, especially </w:t>
      </w:r>
      <w:r w:rsidR="009B4C4A">
        <w:rPr>
          <w:rFonts w:eastAsia="宋体" w:hint="eastAsia"/>
          <w:lang w:eastAsia="zh-CN"/>
        </w:rPr>
        <w:t xml:space="preserve">the target deployment </w:t>
      </w:r>
      <w:r w:rsidR="009B4C4A">
        <w:rPr>
          <w:rFonts w:eastAsia="宋体"/>
          <w:lang w:eastAsia="zh-CN"/>
        </w:rPr>
        <w:t>scenario</w:t>
      </w:r>
      <w:r w:rsidR="009B4C4A">
        <w:rPr>
          <w:rFonts w:eastAsia="宋体" w:hint="eastAsia"/>
          <w:lang w:eastAsia="zh-CN"/>
        </w:rPr>
        <w:t xml:space="preserve"> and regulatory issues</w:t>
      </w:r>
      <w:r w:rsidR="001A5EE4">
        <w:rPr>
          <w:rFonts w:eastAsia="宋体"/>
          <w:lang w:eastAsia="zh-CN"/>
        </w:rPr>
        <w:t xml:space="preserve"> of the flex duplex operation</w:t>
      </w:r>
      <w:r w:rsidR="009B4C4A">
        <w:rPr>
          <w:rFonts w:eastAsia="宋体" w:hint="eastAsia"/>
          <w:lang w:eastAsia="zh-CN"/>
        </w:rPr>
        <w:t xml:space="preserve">. </w:t>
      </w:r>
      <w:r w:rsidR="00164291">
        <w:rPr>
          <w:rFonts w:eastAsia="宋体"/>
          <w:lang w:eastAsia="zh-CN"/>
        </w:rPr>
        <w:t>D</w:t>
      </w:r>
      <w:r w:rsidR="009B4C4A">
        <w:rPr>
          <w:rFonts w:eastAsia="宋体" w:hint="eastAsia"/>
          <w:lang w:eastAsia="zh-CN"/>
        </w:rPr>
        <w:t>ynamic TDD and flexible duplex have large common</w:t>
      </w:r>
      <w:r w:rsidR="00164291">
        <w:rPr>
          <w:rFonts w:eastAsia="宋体"/>
          <w:lang w:eastAsia="zh-CN"/>
        </w:rPr>
        <w:t>ality from the system design perspective, in particular physical layer design.</w:t>
      </w:r>
      <w:r w:rsidR="00987C0F">
        <w:rPr>
          <w:rFonts w:eastAsia="宋体" w:hint="eastAsia"/>
          <w:lang w:eastAsia="zh-CN"/>
        </w:rPr>
        <w:t xml:space="preserve"> </w:t>
      </w:r>
      <w:r w:rsidR="00164291">
        <w:rPr>
          <w:rFonts w:eastAsia="宋体"/>
          <w:lang w:eastAsia="zh-CN"/>
        </w:rPr>
        <w:t>F</w:t>
      </w:r>
      <w:r w:rsidR="009B4C4A">
        <w:rPr>
          <w:rFonts w:eastAsia="宋体" w:hint="eastAsia"/>
          <w:lang w:eastAsia="zh-CN"/>
        </w:rPr>
        <w:t>or example</w:t>
      </w:r>
      <w:r w:rsidR="00164291">
        <w:rPr>
          <w:rFonts w:eastAsia="宋体"/>
          <w:lang w:eastAsia="zh-CN"/>
        </w:rPr>
        <w:t xml:space="preserve">, </w:t>
      </w:r>
      <w:r w:rsidR="009B4C4A">
        <w:rPr>
          <w:rFonts w:eastAsia="宋体" w:hint="eastAsia"/>
          <w:lang w:eastAsia="zh-CN"/>
        </w:rPr>
        <w:t xml:space="preserve">the dynamic frame structure design and signaling support, as well as </w:t>
      </w:r>
      <w:r w:rsidR="009B4C4A">
        <w:rPr>
          <w:rFonts w:eastAsia="宋体"/>
          <w:lang w:eastAsia="zh-CN"/>
        </w:rPr>
        <w:t>interference</w:t>
      </w:r>
      <w:r w:rsidR="009B4C4A">
        <w:rPr>
          <w:rFonts w:eastAsia="宋体" w:hint="eastAsia"/>
          <w:lang w:eastAsia="zh-CN"/>
        </w:rPr>
        <w:t xml:space="preserve"> management</w:t>
      </w:r>
      <w:r w:rsidR="00164291">
        <w:rPr>
          <w:rFonts w:eastAsia="宋体"/>
          <w:lang w:eastAsia="zh-CN"/>
        </w:rPr>
        <w:t xml:space="preserve"> are similar in the dynamic TDD and flexible duplex system design</w:t>
      </w:r>
      <w:r w:rsidR="009B4C4A">
        <w:rPr>
          <w:rFonts w:eastAsia="宋体" w:hint="eastAsia"/>
          <w:lang w:eastAsia="zh-CN"/>
        </w:rPr>
        <w:t xml:space="preserve">. </w:t>
      </w:r>
    </w:p>
    <w:p w:rsidR="009B4C4A" w:rsidRPr="002449F1" w:rsidRDefault="009B4C4A" w:rsidP="00FE0C9A">
      <w:pPr>
        <w:pStyle w:val="a0"/>
        <w:rPr>
          <w:rFonts w:eastAsia="宋体"/>
          <w:lang w:eastAsia="zh-CN"/>
        </w:rPr>
      </w:pPr>
      <w:r>
        <w:rPr>
          <w:rFonts w:eastAsia="宋体" w:hint="eastAsia"/>
          <w:lang w:eastAsia="zh-CN"/>
        </w:rPr>
        <w:t xml:space="preserve">In this contribution, we </w:t>
      </w:r>
      <w:r w:rsidR="006E42FD">
        <w:rPr>
          <w:rFonts w:eastAsia="宋体" w:hint="eastAsia"/>
          <w:lang w:eastAsia="zh-CN"/>
        </w:rPr>
        <w:t xml:space="preserve">discuss the interference </w:t>
      </w:r>
      <w:r w:rsidR="006E42FD">
        <w:rPr>
          <w:rFonts w:eastAsia="宋体"/>
          <w:lang w:eastAsia="zh-CN"/>
        </w:rPr>
        <w:t>management</w:t>
      </w:r>
      <w:r w:rsidR="006E42FD">
        <w:rPr>
          <w:rFonts w:eastAsia="宋体" w:hint="eastAsia"/>
          <w:lang w:eastAsia="zh-CN"/>
        </w:rPr>
        <w:t xml:space="preserve"> issues which are applicable to both dynamic TDD and flexible duplex</w:t>
      </w:r>
      <w:r w:rsidR="00726EDF">
        <w:rPr>
          <w:rFonts w:eastAsia="宋体" w:hint="eastAsia"/>
          <w:lang w:eastAsia="zh-CN"/>
        </w:rPr>
        <w:t>.</w:t>
      </w:r>
    </w:p>
    <w:p w:rsidR="001C3662" w:rsidRDefault="001C3662" w:rsidP="001C3662">
      <w:pPr>
        <w:pStyle w:val="1"/>
      </w:pPr>
      <w:r>
        <w:rPr>
          <w:rFonts w:hint="eastAsia"/>
        </w:rPr>
        <w:t>Discussion</w:t>
      </w:r>
    </w:p>
    <w:p w:rsidR="001029E1" w:rsidRPr="0085215D" w:rsidRDefault="001029E1" w:rsidP="001029E1">
      <w:pPr>
        <w:pStyle w:val="a0"/>
        <w:numPr>
          <w:ilvl w:val="1"/>
          <w:numId w:val="1"/>
        </w:numPr>
        <w:rPr>
          <w:rFonts w:eastAsia="宋体"/>
          <w:b/>
          <w:sz w:val="22"/>
          <w:szCs w:val="20"/>
          <w:lang w:eastAsia="zh-CN"/>
        </w:rPr>
      </w:pPr>
      <w:r w:rsidRPr="0085215D">
        <w:rPr>
          <w:rFonts w:eastAsia="宋体" w:hint="eastAsia"/>
          <w:b/>
          <w:sz w:val="22"/>
          <w:szCs w:val="20"/>
          <w:lang w:eastAsia="zh-CN"/>
        </w:rPr>
        <w:t xml:space="preserve">Interference </w:t>
      </w:r>
      <w:r w:rsidRPr="0085215D">
        <w:rPr>
          <w:rFonts w:eastAsia="宋体"/>
          <w:b/>
          <w:sz w:val="22"/>
          <w:szCs w:val="20"/>
          <w:lang w:eastAsia="zh-CN"/>
        </w:rPr>
        <w:t>scenarios</w:t>
      </w:r>
      <w:r w:rsidRPr="0085215D">
        <w:rPr>
          <w:rFonts w:eastAsia="宋体" w:hint="eastAsia"/>
          <w:b/>
          <w:sz w:val="22"/>
          <w:szCs w:val="20"/>
          <w:lang w:eastAsia="zh-CN"/>
        </w:rPr>
        <w:t xml:space="preserve"> for dynamic TDD and flexible duplex</w:t>
      </w:r>
    </w:p>
    <w:p w:rsidR="003C3CDA" w:rsidRDefault="00CC498A" w:rsidP="002449F1">
      <w:pPr>
        <w:pStyle w:val="a0"/>
        <w:jc w:val="center"/>
        <w:rPr>
          <w:rFonts w:eastAsia="宋体"/>
          <w:b/>
          <w:i/>
          <w:szCs w:val="20"/>
          <w:lang w:eastAsia="zh-CN"/>
        </w:rPr>
      </w:pPr>
      <w:r>
        <w:rPr>
          <w:rFonts w:eastAsia="宋体" w:hint="eastAsia"/>
          <w:b/>
          <w:i/>
          <w:noProof/>
          <w:szCs w:val="20"/>
          <w:lang w:eastAsia="zh-CN"/>
        </w:rPr>
        <w:drawing>
          <wp:inline distT="0" distB="0" distL="0" distR="0">
            <wp:extent cx="2165350" cy="1127760"/>
            <wp:effectExtent l="1905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165350" cy="1127760"/>
                    </a:xfrm>
                    <a:prstGeom prst="rect">
                      <a:avLst/>
                    </a:prstGeom>
                    <a:noFill/>
                    <a:ln w="9525">
                      <a:noFill/>
                      <a:miter lim="800000"/>
                      <a:headEnd/>
                      <a:tailEnd/>
                    </a:ln>
                  </pic:spPr>
                </pic:pic>
              </a:graphicData>
            </a:graphic>
          </wp:inline>
        </w:drawing>
      </w:r>
    </w:p>
    <w:p w:rsidR="006E42FD" w:rsidRDefault="006E42FD" w:rsidP="002449F1">
      <w:pPr>
        <w:pStyle w:val="a0"/>
        <w:jc w:val="center"/>
        <w:rPr>
          <w:rFonts w:eastAsia="宋体"/>
          <w:szCs w:val="20"/>
          <w:lang w:eastAsia="zh-CN"/>
        </w:rPr>
      </w:pPr>
      <w:r w:rsidRPr="006E42FD">
        <w:rPr>
          <w:rFonts w:eastAsia="宋体" w:hint="eastAsia"/>
          <w:szCs w:val="20"/>
          <w:lang w:eastAsia="zh-CN"/>
        </w:rPr>
        <w:t>Figure 1 Interference scenarios for dynamic TDD and flexible duplex</w:t>
      </w:r>
    </w:p>
    <w:p w:rsidR="006E42FD" w:rsidRDefault="006E42FD" w:rsidP="006E42FD">
      <w:pPr>
        <w:pStyle w:val="a0"/>
        <w:rPr>
          <w:rFonts w:eastAsia="宋体"/>
          <w:szCs w:val="20"/>
          <w:lang w:eastAsia="zh-CN"/>
        </w:rPr>
      </w:pPr>
      <w:r>
        <w:rPr>
          <w:rFonts w:eastAsia="宋体" w:hint="eastAsia"/>
          <w:szCs w:val="20"/>
          <w:lang w:eastAsia="zh-CN"/>
        </w:rPr>
        <w:t xml:space="preserve">In both dynamic TDD </w:t>
      </w:r>
      <w:r w:rsidR="00F25495">
        <w:rPr>
          <w:rFonts w:eastAsia="宋体"/>
          <w:szCs w:val="20"/>
          <w:lang w:eastAsia="zh-CN"/>
        </w:rPr>
        <w:t>and</w:t>
      </w:r>
      <w:r>
        <w:rPr>
          <w:rFonts w:eastAsia="宋体" w:hint="eastAsia"/>
          <w:szCs w:val="20"/>
          <w:lang w:eastAsia="zh-CN"/>
        </w:rPr>
        <w:t xml:space="preserve"> flexible duplex system, </w:t>
      </w:r>
      <w:r w:rsidR="00F25495">
        <w:rPr>
          <w:rFonts w:eastAsia="宋体"/>
          <w:szCs w:val="20"/>
          <w:lang w:eastAsia="zh-CN"/>
        </w:rPr>
        <w:t xml:space="preserve">the following </w:t>
      </w:r>
      <w:r>
        <w:rPr>
          <w:rFonts w:eastAsia="宋体" w:hint="eastAsia"/>
          <w:szCs w:val="20"/>
          <w:lang w:eastAsia="zh-CN"/>
        </w:rPr>
        <w:t>two types of interference</w:t>
      </w:r>
      <w:r w:rsidR="00F25495">
        <w:rPr>
          <w:rFonts w:eastAsia="宋体"/>
          <w:szCs w:val="20"/>
          <w:lang w:eastAsia="zh-CN"/>
        </w:rPr>
        <w:t xml:space="preserve"> can be observed</w:t>
      </w:r>
      <w:r>
        <w:rPr>
          <w:rFonts w:eastAsia="宋体" w:hint="eastAsia"/>
          <w:szCs w:val="20"/>
          <w:lang w:eastAsia="zh-CN"/>
        </w:rPr>
        <w:t xml:space="preserve">, as shown in </w:t>
      </w:r>
      <w:r w:rsidR="00F25495">
        <w:rPr>
          <w:rFonts w:eastAsia="宋体"/>
          <w:szCs w:val="20"/>
          <w:lang w:eastAsia="zh-CN"/>
        </w:rPr>
        <w:t>F</w:t>
      </w:r>
      <w:r>
        <w:rPr>
          <w:rFonts w:eastAsia="宋体" w:hint="eastAsia"/>
          <w:szCs w:val="20"/>
          <w:lang w:eastAsia="zh-CN"/>
        </w:rPr>
        <w:t>igure 1.</w:t>
      </w:r>
      <w:r w:rsidR="00E47238">
        <w:rPr>
          <w:rFonts w:eastAsia="宋体" w:hint="eastAsia"/>
          <w:szCs w:val="20"/>
          <w:lang w:eastAsia="zh-CN"/>
        </w:rPr>
        <w:t xml:space="preserve"> </w:t>
      </w:r>
    </w:p>
    <w:p w:rsidR="006E42FD" w:rsidRDefault="006E42FD" w:rsidP="006E42FD">
      <w:pPr>
        <w:pStyle w:val="a0"/>
        <w:numPr>
          <w:ilvl w:val="0"/>
          <w:numId w:val="41"/>
        </w:numPr>
        <w:rPr>
          <w:rFonts w:eastAsia="宋体"/>
          <w:szCs w:val="20"/>
          <w:lang w:eastAsia="zh-CN"/>
        </w:rPr>
      </w:pPr>
      <w:r>
        <w:rPr>
          <w:rFonts w:eastAsia="宋体"/>
          <w:szCs w:val="20"/>
          <w:lang w:eastAsia="zh-CN"/>
        </w:rPr>
        <w:lastRenderedPageBreak/>
        <w:t>T</w:t>
      </w:r>
      <w:r>
        <w:rPr>
          <w:rFonts w:eastAsia="宋体" w:hint="eastAsia"/>
          <w:szCs w:val="20"/>
          <w:lang w:eastAsia="zh-CN"/>
        </w:rPr>
        <w:t>raditional DL or UL inter-cell interference</w:t>
      </w:r>
    </w:p>
    <w:p w:rsidR="003C4196" w:rsidRDefault="006E42FD" w:rsidP="003C4196">
      <w:pPr>
        <w:pStyle w:val="a0"/>
        <w:numPr>
          <w:ilvl w:val="0"/>
          <w:numId w:val="41"/>
        </w:numPr>
        <w:rPr>
          <w:rFonts w:eastAsia="宋体"/>
          <w:szCs w:val="20"/>
          <w:lang w:eastAsia="zh-CN"/>
        </w:rPr>
      </w:pPr>
      <w:r>
        <w:rPr>
          <w:rFonts w:eastAsia="宋体"/>
          <w:szCs w:val="20"/>
          <w:lang w:eastAsia="zh-CN"/>
        </w:rPr>
        <w:t>C</w:t>
      </w:r>
      <w:r>
        <w:rPr>
          <w:rFonts w:eastAsia="宋体" w:hint="eastAsia"/>
          <w:szCs w:val="20"/>
          <w:lang w:eastAsia="zh-CN"/>
        </w:rPr>
        <w:t>ross-link interference, including eNB-to-eNB inte</w:t>
      </w:r>
      <w:r w:rsidR="00F63C1F">
        <w:rPr>
          <w:rFonts w:eastAsia="宋体" w:hint="eastAsia"/>
          <w:szCs w:val="20"/>
          <w:lang w:eastAsia="zh-CN"/>
        </w:rPr>
        <w:t>rference, UE-to-UE interference</w:t>
      </w:r>
    </w:p>
    <w:p w:rsidR="00F25495" w:rsidRDefault="00F25495" w:rsidP="009331F4">
      <w:pPr>
        <w:pStyle w:val="a0"/>
        <w:rPr>
          <w:rFonts w:eastAsia="宋体"/>
          <w:szCs w:val="20"/>
          <w:lang w:eastAsia="zh-CN"/>
        </w:rPr>
      </w:pPr>
      <w:r>
        <w:rPr>
          <w:rFonts w:eastAsia="宋体"/>
          <w:szCs w:val="20"/>
          <w:lang w:eastAsia="zh-CN"/>
        </w:rPr>
        <w:t>T</w:t>
      </w:r>
      <w:r>
        <w:rPr>
          <w:rFonts w:eastAsia="宋体" w:hint="eastAsia"/>
          <w:szCs w:val="20"/>
          <w:lang w:eastAsia="zh-CN"/>
        </w:rPr>
        <w:t>he 2</w:t>
      </w:r>
      <w:r w:rsidRPr="00F63C1F">
        <w:rPr>
          <w:rFonts w:eastAsia="宋体" w:hint="eastAsia"/>
          <w:szCs w:val="20"/>
          <w:vertAlign w:val="superscript"/>
          <w:lang w:eastAsia="zh-CN"/>
        </w:rPr>
        <w:t>nd</w:t>
      </w:r>
      <w:r>
        <w:rPr>
          <w:rFonts w:eastAsia="宋体" w:hint="eastAsia"/>
          <w:szCs w:val="20"/>
          <w:lang w:eastAsia="zh-CN"/>
        </w:rPr>
        <w:t xml:space="preserve"> type of interference is more challenging and should be</w:t>
      </w:r>
      <w:r>
        <w:rPr>
          <w:rFonts w:eastAsia="宋体"/>
          <w:szCs w:val="20"/>
          <w:lang w:eastAsia="zh-CN"/>
        </w:rPr>
        <w:t xml:space="preserve"> the </w:t>
      </w:r>
      <w:r>
        <w:rPr>
          <w:rFonts w:eastAsia="宋体" w:hint="eastAsia"/>
          <w:szCs w:val="20"/>
          <w:lang w:eastAsia="zh-CN"/>
        </w:rPr>
        <w:t>focus</w:t>
      </w:r>
      <w:r>
        <w:rPr>
          <w:rFonts w:eastAsia="宋体"/>
          <w:szCs w:val="20"/>
          <w:lang w:eastAsia="zh-CN"/>
        </w:rPr>
        <w:t xml:space="preserve"> of studies. </w:t>
      </w:r>
    </w:p>
    <w:p w:rsidR="003C4196" w:rsidRPr="003C4196" w:rsidRDefault="00D97998" w:rsidP="009331F4">
      <w:pPr>
        <w:pStyle w:val="a0"/>
        <w:rPr>
          <w:rFonts w:eastAsia="宋体"/>
          <w:szCs w:val="20"/>
          <w:lang w:eastAsia="zh-CN"/>
        </w:rPr>
      </w:pPr>
      <w:r>
        <w:rPr>
          <w:rFonts w:eastAsia="宋体"/>
          <w:szCs w:val="20"/>
          <w:lang w:eastAsia="zh-CN"/>
        </w:rPr>
        <w:t xml:space="preserve">The LTE Rel-11 </w:t>
      </w:r>
      <w:r w:rsidR="003C4196" w:rsidRPr="003C4196">
        <w:rPr>
          <w:rFonts w:eastAsia="宋体" w:hint="eastAsia"/>
          <w:szCs w:val="20"/>
          <w:lang w:eastAsia="zh-CN"/>
        </w:rPr>
        <w:t xml:space="preserve">study item TDD enhanced </w:t>
      </w:r>
      <w:r w:rsidR="003C4196" w:rsidRPr="003C4196">
        <w:rPr>
          <w:rFonts w:eastAsia="宋体"/>
          <w:szCs w:val="20"/>
          <w:lang w:eastAsia="zh-CN"/>
        </w:rPr>
        <w:t>interference</w:t>
      </w:r>
      <w:r w:rsidR="003C4196" w:rsidRPr="003C4196">
        <w:rPr>
          <w:rFonts w:eastAsia="宋体" w:hint="eastAsia"/>
          <w:szCs w:val="20"/>
          <w:lang w:eastAsia="zh-CN"/>
        </w:rPr>
        <w:t xml:space="preserve"> management and traffic adaptation (TDD </w:t>
      </w:r>
      <w:proofErr w:type="spellStart"/>
      <w:r w:rsidR="003C4196" w:rsidRPr="003C4196">
        <w:rPr>
          <w:rFonts w:eastAsia="宋体" w:hint="eastAsia"/>
          <w:szCs w:val="20"/>
          <w:lang w:eastAsia="zh-CN"/>
        </w:rPr>
        <w:t>eIMTA</w:t>
      </w:r>
      <w:proofErr w:type="spellEnd"/>
      <w:r w:rsidR="003C4196" w:rsidRPr="003C4196">
        <w:rPr>
          <w:rFonts w:eastAsia="宋体" w:hint="eastAsia"/>
          <w:szCs w:val="20"/>
          <w:lang w:eastAsia="zh-CN"/>
        </w:rPr>
        <w:t xml:space="preserve">) </w:t>
      </w:r>
      <w:r>
        <w:rPr>
          <w:rFonts w:eastAsia="宋体"/>
          <w:szCs w:val="20"/>
          <w:lang w:eastAsia="zh-CN"/>
        </w:rPr>
        <w:t xml:space="preserve">investigates </w:t>
      </w:r>
      <w:r w:rsidR="003C4196" w:rsidRPr="003C4196">
        <w:rPr>
          <w:rFonts w:eastAsia="宋体" w:hint="eastAsia"/>
          <w:szCs w:val="20"/>
          <w:lang w:eastAsia="zh-CN"/>
        </w:rPr>
        <w:t>the benefit of dynamic TDD traf</w:t>
      </w:r>
      <w:r w:rsidR="003C4196">
        <w:rPr>
          <w:rFonts w:eastAsia="宋体" w:hint="eastAsia"/>
          <w:szCs w:val="20"/>
          <w:lang w:eastAsia="zh-CN"/>
        </w:rPr>
        <w:t xml:space="preserve">fic adaptation and </w:t>
      </w:r>
      <w:r>
        <w:rPr>
          <w:rFonts w:eastAsia="宋体"/>
          <w:szCs w:val="20"/>
          <w:lang w:eastAsia="zh-CN"/>
        </w:rPr>
        <w:t xml:space="preserve">provides the </w:t>
      </w:r>
      <w:r w:rsidR="003C4196">
        <w:rPr>
          <w:rFonts w:eastAsia="宋体" w:hint="eastAsia"/>
          <w:szCs w:val="20"/>
          <w:lang w:eastAsia="zh-CN"/>
        </w:rPr>
        <w:t>interference</w:t>
      </w:r>
      <w:r w:rsidR="003C4196" w:rsidRPr="003C4196">
        <w:rPr>
          <w:rFonts w:eastAsia="宋体" w:hint="eastAsia"/>
          <w:szCs w:val="20"/>
          <w:lang w:eastAsia="zh-CN"/>
        </w:rPr>
        <w:t xml:space="preserve"> </w:t>
      </w:r>
      <w:r w:rsidR="003C4196">
        <w:rPr>
          <w:rFonts w:eastAsia="宋体" w:hint="eastAsia"/>
          <w:szCs w:val="20"/>
          <w:lang w:eastAsia="zh-CN"/>
        </w:rPr>
        <w:t xml:space="preserve">management solutions. </w:t>
      </w:r>
      <w:r>
        <w:rPr>
          <w:rFonts w:eastAsia="宋体"/>
          <w:szCs w:val="20"/>
          <w:lang w:eastAsia="zh-CN"/>
        </w:rPr>
        <w:t>I</w:t>
      </w:r>
      <w:r w:rsidR="003C4196">
        <w:rPr>
          <w:rFonts w:eastAsia="宋体" w:hint="eastAsia"/>
          <w:szCs w:val="20"/>
          <w:lang w:eastAsia="zh-CN"/>
        </w:rPr>
        <w:t xml:space="preserve">t was concluded that </w:t>
      </w:r>
      <w:r w:rsidR="00DA15F5">
        <w:rPr>
          <w:rFonts w:eastAsia="宋体" w:hint="eastAsia"/>
          <w:szCs w:val="20"/>
          <w:lang w:eastAsia="zh-CN"/>
        </w:rPr>
        <w:t xml:space="preserve">the cross link interference </w:t>
      </w:r>
      <w:r w:rsidR="00B23D4A">
        <w:rPr>
          <w:rFonts w:eastAsia="宋体" w:hint="eastAsia"/>
          <w:szCs w:val="20"/>
          <w:lang w:eastAsia="zh-CN"/>
        </w:rPr>
        <w:t>is the b</w:t>
      </w:r>
      <w:r w:rsidR="00625BC7">
        <w:rPr>
          <w:rFonts w:eastAsia="宋体" w:hint="eastAsia"/>
          <w:szCs w:val="20"/>
          <w:lang w:eastAsia="zh-CN"/>
        </w:rPr>
        <w:t>ottleneck and should be mitigated in order to obtain the system</w:t>
      </w:r>
      <w:r>
        <w:rPr>
          <w:rFonts w:eastAsia="宋体"/>
          <w:szCs w:val="20"/>
          <w:lang w:eastAsia="zh-CN"/>
        </w:rPr>
        <w:t xml:space="preserve"> performance</w:t>
      </w:r>
      <w:r w:rsidR="00625BC7">
        <w:rPr>
          <w:rFonts w:eastAsia="宋体" w:hint="eastAsia"/>
          <w:szCs w:val="20"/>
          <w:lang w:eastAsia="zh-CN"/>
        </w:rPr>
        <w:t xml:space="preserve"> gain </w:t>
      </w:r>
      <w:r>
        <w:rPr>
          <w:rFonts w:eastAsia="宋体"/>
          <w:szCs w:val="20"/>
          <w:lang w:eastAsia="zh-CN"/>
        </w:rPr>
        <w:t xml:space="preserve">with </w:t>
      </w:r>
      <w:r w:rsidR="00625BC7">
        <w:rPr>
          <w:rFonts w:eastAsia="宋体" w:hint="eastAsia"/>
          <w:szCs w:val="20"/>
          <w:lang w:eastAsia="zh-CN"/>
        </w:rPr>
        <w:t>dynamic TDD</w:t>
      </w:r>
      <w:r w:rsidR="00987C0F">
        <w:rPr>
          <w:rFonts w:eastAsia="宋体"/>
          <w:szCs w:val="20"/>
          <w:lang w:eastAsia="zh-CN"/>
        </w:rPr>
        <w:t xml:space="preserve"> configura</w:t>
      </w:r>
      <w:r>
        <w:rPr>
          <w:rFonts w:eastAsia="宋体"/>
          <w:szCs w:val="20"/>
          <w:lang w:eastAsia="zh-CN"/>
        </w:rPr>
        <w:t>t</w:t>
      </w:r>
      <w:r w:rsidR="00987C0F">
        <w:rPr>
          <w:rFonts w:eastAsia="宋体" w:hint="eastAsia"/>
          <w:szCs w:val="20"/>
          <w:lang w:eastAsia="zh-CN"/>
        </w:rPr>
        <w:t>i</w:t>
      </w:r>
      <w:r>
        <w:rPr>
          <w:rFonts w:eastAsia="宋体"/>
          <w:szCs w:val="20"/>
          <w:lang w:eastAsia="zh-CN"/>
        </w:rPr>
        <w:t>on</w:t>
      </w:r>
      <w:r w:rsidR="00625BC7">
        <w:rPr>
          <w:rFonts w:eastAsia="宋体" w:hint="eastAsia"/>
          <w:szCs w:val="20"/>
          <w:lang w:eastAsia="zh-CN"/>
        </w:rPr>
        <w:t xml:space="preserve"> in multi-cell deployment. </w:t>
      </w:r>
    </w:p>
    <w:p w:rsidR="009331F4" w:rsidRDefault="009331F4" w:rsidP="009331F4">
      <w:pPr>
        <w:pStyle w:val="a0"/>
        <w:rPr>
          <w:rFonts w:eastAsia="宋体"/>
          <w:b/>
          <w:i/>
          <w:szCs w:val="20"/>
          <w:lang w:eastAsia="zh-CN"/>
        </w:rPr>
      </w:pPr>
      <w:r w:rsidRPr="009331F4">
        <w:rPr>
          <w:rFonts w:eastAsia="宋体" w:hint="eastAsia"/>
          <w:b/>
          <w:i/>
          <w:szCs w:val="20"/>
          <w:lang w:eastAsia="zh-CN"/>
        </w:rPr>
        <w:t xml:space="preserve">Proposal 1: </w:t>
      </w:r>
      <w:r>
        <w:rPr>
          <w:rFonts w:eastAsia="宋体" w:hint="eastAsia"/>
          <w:b/>
          <w:i/>
          <w:szCs w:val="20"/>
          <w:lang w:eastAsia="zh-CN"/>
        </w:rPr>
        <w:t xml:space="preserve">The cross-link </w:t>
      </w:r>
      <w:r>
        <w:rPr>
          <w:rFonts w:eastAsia="宋体"/>
          <w:b/>
          <w:i/>
          <w:szCs w:val="20"/>
          <w:lang w:eastAsia="zh-CN"/>
        </w:rPr>
        <w:t>interference</w:t>
      </w:r>
      <w:r>
        <w:rPr>
          <w:rFonts w:eastAsia="宋体" w:hint="eastAsia"/>
          <w:b/>
          <w:i/>
          <w:szCs w:val="20"/>
          <w:lang w:eastAsia="zh-CN"/>
        </w:rPr>
        <w:t xml:space="preserve">, i.e. </w:t>
      </w:r>
      <w:proofErr w:type="spellStart"/>
      <w:r>
        <w:rPr>
          <w:rFonts w:eastAsia="宋体" w:hint="eastAsia"/>
          <w:b/>
          <w:i/>
          <w:szCs w:val="20"/>
          <w:lang w:eastAsia="zh-CN"/>
        </w:rPr>
        <w:t>eNB</w:t>
      </w:r>
      <w:proofErr w:type="spellEnd"/>
      <w:r>
        <w:rPr>
          <w:rFonts w:eastAsia="宋体" w:hint="eastAsia"/>
          <w:b/>
          <w:i/>
          <w:szCs w:val="20"/>
          <w:lang w:eastAsia="zh-CN"/>
        </w:rPr>
        <w:t>-to-</w:t>
      </w:r>
      <w:proofErr w:type="spellStart"/>
      <w:r>
        <w:rPr>
          <w:rFonts w:eastAsia="宋体" w:hint="eastAsia"/>
          <w:b/>
          <w:i/>
          <w:szCs w:val="20"/>
          <w:lang w:eastAsia="zh-CN"/>
        </w:rPr>
        <w:t>eNB</w:t>
      </w:r>
      <w:proofErr w:type="spellEnd"/>
      <w:r>
        <w:rPr>
          <w:rFonts w:eastAsia="宋体" w:hint="eastAsia"/>
          <w:b/>
          <w:i/>
          <w:szCs w:val="20"/>
          <w:lang w:eastAsia="zh-CN"/>
        </w:rPr>
        <w:t>, or UE-to-UE interference</w:t>
      </w:r>
      <w:r w:rsidR="00D97998">
        <w:rPr>
          <w:rFonts w:eastAsia="宋体"/>
          <w:b/>
          <w:i/>
          <w:szCs w:val="20"/>
          <w:lang w:eastAsia="zh-CN"/>
        </w:rPr>
        <w:t>,</w:t>
      </w:r>
      <w:r>
        <w:rPr>
          <w:rFonts w:eastAsia="宋体" w:hint="eastAsia"/>
          <w:b/>
          <w:i/>
          <w:szCs w:val="20"/>
          <w:lang w:eastAsia="zh-CN"/>
        </w:rPr>
        <w:t xml:space="preserve"> compared to the traditional inter-cell interference, </w:t>
      </w:r>
      <w:r w:rsidR="00D97998">
        <w:rPr>
          <w:rFonts w:eastAsia="宋体"/>
          <w:b/>
          <w:i/>
          <w:szCs w:val="20"/>
          <w:lang w:eastAsia="zh-CN"/>
        </w:rPr>
        <w:t>should be the focus of</w:t>
      </w:r>
      <w:r>
        <w:rPr>
          <w:rFonts w:eastAsia="宋体" w:hint="eastAsia"/>
          <w:b/>
          <w:i/>
          <w:szCs w:val="20"/>
          <w:lang w:eastAsia="zh-CN"/>
        </w:rPr>
        <w:t xml:space="preserve"> the study of interference management in dynamic TDD </w:t>
      </w:r>
      <w:r w:rsidR="00D97998">
        <w:rPr>
          <w:rFonts w:eastAsia="宋体"/>
          <w:b/>
          <w:i/>
          <w:szCs w:val="20"/>
          <w:lang w:eastAsia="zh-CN"/>
        </w:rPr>
        <w:t xml:space="preserve">configuration </w:t>
      </w:r>
      <w:r>
        <w:rPr>
          <w:rFonts w:eastAsia="宋体" w:hint="eastAsia"/>
          <w:b/>
          <w:i/>
          <w:szCs w:val="20"/>
          <w:lang w:eastAsia="zh-CN"/>
        </w:rPr>
        <w:t>and flexible duplex</w:t>
      </w:r>
      <w:r w:rsidR="00D97998">
        <w:rPr>
          <w:rFonts w:eastAsia="宋体"/>
          <w:b/>
          <w:i/>
          <w:szCs w:val="20"/>
          <w:lang w:eastAsia="zh-CN"/>
        </w:rPr>
        <w:t xml:space="preserve"> in NR system design</w:t>
      </w:r>
      <w:r>
        <w:rPr>
          <w:rFonts w:eastAsia="宋体" w:hint="eastAsia"/>
          <w:b/>
          <w:i/>
          <w:szCs w:val="20"/>
          <w:lang w:eastAsia="zh-CN"/>
        </w:rPr>
        <w:t xml:space="preserve">. </w:t>
      </w:r>
    </w:p>
    <w:p w:rsidR="00AA09CB" w:rsidRDefault="00DA15F5" w:rsidP="009331F4">
      <w:pPr>
        <w:pStyle w:val="a0"/>
        <w:rPr>
          <w:rFonts w:eastAsia="宋体"/>
          <w:szCs w:val="20"/>
          <w:lang w:eastAsia="zh-CN"/>
        </w:rPr>
      </w:pPr>
      <w:r w:rsidRPr="00DA15F5">
        <w:rPr>
          <w:rFonts w:eastAsia="宋体" w:hint="eastAsia"/>
          <w:szCs w:val="20"/>
          <w:lang w:eastAsia="zh-CN"/>
        </w:rPr>
        <w:t xml:space="preserve">During the LTE TDD eIMTA study, it was also </w:t>
      </w:r>
      <w:r w:rsidR="00B23D4A">
        <w:rPr>
          <w:rFonts w:eastAsia="宋体" w:hint="eastAsia"/>
          <w:szCs w:val="20"/>
          <w:lang w:eastAsia="zh-CN"/>
        </w:rPr>
        <w:t xml:space="preserve">concluded </w:t>
      </w:r>
      <w:r w:rsidRPr="00DA15F5">
        <w:rPr>
          <w:rFonts w:eastAsia="宋体" w:hint="eastAsia"/>
          <w:szCs w:val="20"/>
          <w:lang w:eastAsia="zh-CN"/>
        </w:rPr>
        <w:t xml:space="preserve">that </w:t>
      </w:r>
      <w:r>
        <w:rPr>
          <w:rFonts w:eastAsia="宋体"/>
          <w:szCs w:val="20"/>
          <w:lang w:eastAsia="zh-CN"/>
        </w:rPr>
        <w:t xml:space="preserve">dynamic TDD can hardly be </w:t>
      </w:r>
      <w:r w:rsidR="00D97998">
        <w:rPr>
          <w:rFonts w:eastAsia="宋体"/>
          <w:szCs w:val="20"/>
          <w:lang w:eastAsia="zh-CN"/>
        </w:rPr>
        <w:t xml:space="preserve">beneficial when the deployment scenarios include </w:t>
      </w:r>
      <w:r>
        <w:rPr>
          <w:rFonts w:eastAsia="宋体"/>
          <w:szCs w:val="20"/>
          <w:lang w:eastAsia="zh-CN"/>
        </w:rPr>
        <w:t>high power base stations</w:t>
      </w:r>
      <w:r w:rsidR="00D97998">
        <w:rPr>
          <w:rFonts w:eastAsia="宋体"/>
          <w:szCs w:val="20"/>
          <w:lang w:eastAsia="zh-CN"/>
        </w:rPr>
        <w:t xml:space="preserve"> and lower carrier frequency</w:t>
      </w:r>
      <w:r>
        <w:rPr>
          <w:rFonts w:eastAsia="宋体"/>
          <w:szCs w:val="20"/>
          <w:lang w:eastAsia="zh-CN"/>
        </w:rPr>
        <w:t xml:space="preserve">, e.g. </w:t>
      </w:r>
      <w:r>
        <w:rPr>
          <w:rFonts w:eastAsia="宋体" w:hint="eastAsia"/>
          <w:szCs w:val="20"/>
          <w:lang w:eastAsia="zh-CN"/>
        </w:rPr>
        <w:t>macro cell</w:t>
      </w:r>
      <w:r w:rsidR="00853EF6">
        <w:rPr>
          <w:rFonts w:eastAsia="宋体" w:hint="eastAsia"/>
          <w:szCs w:val="20"/>
          <w:lang w:eastAsia="zh-CN"/>
        </w:rPr>
        <w:t xml:space="preserve"> </w:t>
      </w:r>
      <w:r w:rsidR="00D97998">
        <w:rPr>
          <w:rFonts w:eastAsia="宋体"/>
          <w:szCs w:val="20"/>
          <w:lang w:eastAsia="zh-CN"/>
        </w:rPr>
        <w:t>with</w:t>
      </w:r>
      <w:r w:rsidR="006B5B7D">
        <w:rPr>
          <w:rFonts w:eastAsia="宋体" w:hint="eastAsia"/>
          <w:szCs w:val="20"/>
          <w:lang w:eastAsia="zh-CN"/>
        </w:rPr>
        <w:t xml:space="preserve"> </w:t>
      </w:r>
      <w:r w:rsidR="00D97998">
        <w:rPr>
          <w:rFonts w:eastAsia="宋体"/>
          <w:szCs w:val="20"/>
          <w:lang w:eastAsia="zh-CN"/>
        </w:rPr>
        <w:t xml:space="preserve">2GHz carrier </w:t>
      </w:r>
      <w:r w:rsidR="00853EF6">
        <w:rPr>
          <w:rFonts w:eastAsia="宋体" w:hint="eastAsia"/>
          <w:szCs w:val="20"/>
          <w:lang w:eastAsia="zh-CN"/>
        </w:rPr>
        <w:t>frequency</w:t>
      </w:r>
      <w:r>
        <w:rPr>
          <w:rFonts w:eastAsia="宋体" w:hint="eastAsia"/>
          <w:szCs w:val="20"/>
          <w:lang w:eastAsia="zh-CN"/>
        </w:rPr>
        <w:t xml:space="preserve">, due to the extremely high eNB-to-eNB </w:t>
      </w:r>
      <w:r>
        <w:rPr>
          <w:rFonts w:eastAsia="宋体"/>
          <w:szCs w:val="20"/>
          <w:lang w:eastAsia="zh-CN"/>
        </w:rPr>
        <w:t>interference</w:t>
      </w:r>
      <w:r>
        <w:rPr>
          <w:rFonts w:eastAsia="宋体" w:hint="eastAsia"/>
          <w:szCs w:val="20"/>
          <w:lang w:eastAsia="zh-CN"/>
        </w:rPr>
        <w:t>.</w:t>
      </w:r>
      <w:r w:rsidR="00B244F9">
        <w:rPr>
          <w:rFonts w:eastAsia="宋体" w:hint="eastAsia"/>
          <w:szCs w:val="20"/>
          <w:lang w:eastAsia="zh-CN"/>
        </w:rPr>
        <w:t xml:space="preserve"> </w:t>
      </w:r>
      <w:r w:rsidR="00D97998">
        <w:rPr>
          <w:rFonts w:eastAsia="宋体"/>
          <w:szCs w:val="20"/>
          <w:lang w:eastAsia="zh-CN"/>
        </w:rPr>
        <w:t xml:space="preserve">Therefore, </w:t>
      </w:r>
      <w:r w:rsidR="00AA09CB">
        <w:rPr>
          <w:rFonts w:eastAsia="宋体" w:hint="eastAsia"/>
          <w:szCs w:val="20"/>
          <w:lang w:eastAsia="zh-CN"/>
        </w:rPr>
        <w:t xml:space="preserve">the main scenario </w:t>
      </w:r>
      <w:r w:rsidR="00FE7D9F">
        <w:rPr>
          <w:rFonts w:eastAsia="宋体"/>
          <w:szCs w:val="20"/>
          <w:lang w:eastAsia="zh-CN"/>
        </w:rPr>
        <w:t xml:space="preserve">focused in the study </w:t>
      </w:r>
      <w:r w:rsidR="00AA09CB">
        <w:rPr>
          <w:rFonts w:eastAsia="宋体" w:hint="eastAsia"/>
          <w:szCs w:val="20"/>
          <w:lang w:eastAsia="zh-CN"/>
        </w:rPr>
        <w:t xml:space="preserve">was </w:t>
      </w:r>
      <w:r w:rsidR="00FE7D9F">
        <w:rPr>
          <w:rFonts w:eastAsia="宋体"/>
          <w:szCs w:val="20"/>
          <w:lang w:eastAsia="zh-CN"/>
        </w:rPr>
        <w:t xml:space="preserve">the deployment with the </w:t>
      </w:r>
      <w:r w:rsidR="00AA09CB">
        <w:rPr>
          <w:rFonts w:eastAsia="宋体" w:hint="eastAsia"/>
          <w:szCs w:val="20"/>
          <w:lang w:eastAsia="zh-CN"/>
        </w:rPr>
        <w:t xml:space="preserve">low power nodes, i.e. small cell </w:t>
      </w:r>
      <w:r w:rsidR="00AA09CB">
        <w:rPr>
          <w:rFonts w:eastAsia="宋体"/>
          <w:szCs w:val="20"/>
          <w:lang w:eastAsia="zh-CN"/>
        </w:rPr>
        <w:t>deployments</w:t>
      </w:r>
      <w:r w:rsidR="00AA09CB">
        <w:rPr>
          <w:rFonts w:eastAsia="宋体" w:hint="eastAsia"/>
          <w:szCs w:val="20"/>
          <w:lang w:eastAsia="zh-CN"/>
        </w:rPr>
        <w:t xml:space="preserve">. </w:t>
      </w:r>
    </w:p>
    <w:p w:rsidR="00DA15F5" w:rsidRDefault="00B244F9" w:rsidP="009331F4">
      <w:pPr>
        <w:pStyle w:val="a0"/>
        <w:rPr>
          <w:rFonts w:eastAsia="宋体"/>
          <w:szCs w:val="20"/>
          <w:lang w:eastAsia="zh-CN"/>
        </w:rPr>
      </w:pPr>
      <w:r>
        <w:rPr>
          <w:rFonts w:eastAsia="宋体" w:hint="eastAsia"/>
          <w:szCs w:val="20"/>
          <w:lang w:eastAsia="zh-CN"/>
        </w:rPr>
        <w:t>Th</w:t>
      </w:r>
      <w:r w:rsidR="00FE7D9F">
        <w:rPr>
          <w:rFonts w:eastAsia="宋体"/>
          <w:szCs w:val="20"/>
          <w:lang w:eastAsia="zh-CN"/>
        </w:rPr>
        <w:t>e</w:t>
      </w:r>
      <w:r>
        <w:rPr>
          <w:rFonts w:eastAsia="宋体" w:hint="eastAsia"/>
          <w:szCs w:val="20"/>
          <w:lang w:eastAsia="zh-CN"/>
        </w:rPr>
        <w:t xml:space="preserve"> conclusion</w:t>
      </w:r>
      <w:r w:rsidR="00FE7D9F">
        <w:rPr>
          <w:rFonts w:eastAsia="宋体"/>
          <w:szCs w:val="20"/>
          <w:lang w:eastAsia="zh-CN"/>
        </w:rPr>
        <w:t xml:space="preserve"> of interference mitigation scheme from LTE Rel-11 </w:t>
      </w:r>
      <w:proofErr w:type="spellStart"/>
      <w:r w:rsidR="00FE7D9F">
        <w:rPr>
          <w:rFonts w:eastAsia="宋体"/>
          <w:szCs w:val="20"/>
          <w:lang w:eastAsia="zh-CN"/>
        </w:rPr>
        <w:t>eIMTA</w:t>
      </w:r>
      <w:proofErr w:type="spellEnd"/>
      <w:r>
        <w:rPr>
          <w:rFonts w:eastAsia="宋体" w:hint="eastAsia"/>
          <w:szCs w:val="20"/>
          <w:lang w:eastAsia="zh-CN"/>
        </w:rPr>
        <w:t xml:space="preserve"> should be applicable to</w:t>
      </w:r>
      <w:r w:rsidR="00FE7D9F">
        <w:rPr>
          <w:rFonts w:eastAsia="宋体"/>
          <w:szCs w:val="20"/>
          <w:lang w:eastAsia="zh-CN"/>
        </w:rPr>
        <w:t xml:space="preserve"> the study of dynamic TDD and flexible duplex </w:t>
      </w:r>
      <w:r>
        <w:rPr>
          <w:rFonts w:eastAsia="宋体" w:hint="eastAsia"/>
          <w:szCs w:val="20"/>
          <w:lang w:eastAsia="zh-CN"/>
        </w:rPr>
        <w:t xml:space="preserve">as well at least for sub-6GHz frequency. </w:t>
      </w:r>
      <w:r w:rsidR="00B36937">
        <w:rPr>
          <w:rFonts w:eastAsia="宋体"/>
          <w:szCs w:val="20"/>
          <w:lang w:eastAsia="zh-CN"/>
        </w:rPr>
        <w:t>F</w:t>
      </w:r>
      <w:r w:rsidR="00B36937">
        <w:rPr>
          <w:rFonts w:eastAsia="宋体" w:hint="eastAsia"/>
          <w:szCs w:val="20"/>
          <w:lang w:eastAsia="zh-CN"/>
        </w:rPr>
        <w:t xml:space="preserve">or </w:t>
      </w:r>
      <w:r w:rsidR="00FE7D9F">
        <w:rPr>
          <w:rFonts w:eastAsia="宋体"/>
          <w:szCs w:val="20"/>
          <w:lang w:eastAsia="zh-CN"/>
        </w:rPr>
        <w:t xml:space="preserve">the deployment scenarios with </w:t>
      </w:r>
      <w:r w:rsidR="00B36937">
        <w:rPr>
          <w:rFonts w:eastAsia="宋体" w:hint="eastAsia"/>
          <w:szCs w:val="20"/>
          <w:lang w:eastAsia="zh-CN"/>
        </w:rPr>
        <w:t xml:space="preserve">high power BS in high frequency, </w:t>
      </w:r>
      <w:r w:rsidR="006B5B7D">
        <w:rPr>
          <w:rFonts w:eastAsia="宋体"/>
          <w:szCs w:val="20"/>
          <w:lang w:eastAsia="zh-CN"/>
        </w:rPr>
        <w:t>e.g.</w:t>
      </w:r>
      <w:r w:rsidR="00B36937">
        <w:rPr>
          <w:rFonts w:eastAsia="宋体" w:hint="eastAsia"/>
          <w:szCs w:val="20"/>
          <w:lang w:eastAsia="zh-CN"/>
        </w:rPr>
        <w:t xml:space="preserve"> the </w:t>
      </w:r>
      <w:r w:rsidR="00CC1083">
        <w:rPr>
          <w:rFonts w:eastAsia="宋体" w:hint="eastAsia"/>
          <w:szCs w:val="20"/>
          <w:lang w:eastAsia="zh-CN"/>
        </w:rPr>
        <w:t xml:space="preserve">urban macro deployment scenario at 30GHz, with 43dBm </w:t>
      </w:r>
      <w:proofErr w:type="spellStart"/>
      <w:proofErr w:type="gramStart"/>
      <w:r w:rsidR="00CC1083">
        <w:rPr>
          <w:rFonts w:eastAsia="宋体" w:hint="eastAsia"/>
          <w:szCs w:val="20"/>
          <w:lang w:eastAsia="zh-CN"/>
        </w:rPr>
        <w:t>Tx</w:t>
      </w:r>
      <w:proofErr w:type="spellEnd"/>
      <w:proofErr w:type="gramEnd"/>
      <w:r w:rsidR="00CC1083">
        <w:rPr>
          <w:rFonts w:eastAsia="宋体" w:hint="eastAsia"/>
          <w:szCs w:val="20"/>
          <w:lang w:eastAsia="zh-CN"/>
        </w:rPr>
        <w:t xml:space="preserve"> power, </w:t>
      </w:r>
      <w:r w:rsidR="00FE7D9F">
        <w:rPr>
          <w:rFonts w:eastAsia="宋体"/>
          <w:szCs w:val="20"/>
          <w:lang w:eastAsia="zh-CN"/>
        </w:rPr>
        <w:t xml:space="preserve">additional evaluations of its feasibility </w:t>
      </w:r>
      <w:r w:rsidR="006B5B7D">
        <w:rPr>
          <w:rFonts w:eastAsia="宋体" w:hint="eastAsia"/>
          <w:szCs w:val="20"/>
          <w:lang w:eastAsia="zh-CN"/>
        </w:rPr>
        <w:t>are</w:t>
      </w:r>
      <w:r w:rsidR="00983E7A">
        <w:rPr>
          <w:rFonts w:eastAsia="宋体" w:hint="eastAsia"/>
          <w:szCs w:val="20"/>
          <w:lang w:eastAsia="zh-CN"/>
        </w:rPr>
        <w:t xml:space="preserve"> </w:t>
      </w:r>
      <w:r w:rsidR="00AE5D87">
        <w:rPr>
          <w:rFonts w:eastAsia="宋体"/>
          <w:szCs w:val="20"/>
          <w:lang w:eastAsia="zh-CN"/>
        </w:rPr>
        <w:t>needed</w:t>
      </w:r>
      <w:r w:rsidR="00983E7A">
        <w:rPr>
          <w:rFonts w:eastAsia="宋体" w:hint="eastAsia"/>
          <w:szCs w:val="20"/>
          <w:lang w:eastAsia="zh-CN"/>
        </w:rPr>
        <w:t xml:space="preserve">. </w:t>
      </w:r>
    </w:p>
    <w:p w:rsidR="0099580B" w:rsidRDefault="0099580B" w:rsidP="009331F4">
      <w:pPr>
        <w:pStyle w:val="a0"/>
        <w:rPr>
          <w:rFonts w:eastAsia="宋体"/>
          <w:b/>
          <w:i/>
          <w:szCs w:val="20"/>
          <w:lang w:eastAsia="zh-CN"/>
        </w:rPr>
      </w:pPr>
      <w:r w:rsidRPr="0099580B">
        <w:rPr>
          <w:rFonts w:eastAsia="宋体" w:hint="eastAsia"/>
          <w:b/>
          <w:i/>
          <w:szCs w:val="20"/>
          <w:lang w:eastAsia="zh-CN"/>
        </w:rPr>
        <w:t xml:space="preserve">Proposal 2: </w:t>
      </w:r>
      <w:r>
        <w:rPr>
          <w:rFonts w:eastAsia="宋体" w:hint="eastAsia"/>
          <w:b/>
          <w:i/>
          <w:szCs w:val="20"/>
          <w:lang w:eastAsia="zh-CN"/>
        </w:rPr>
        <w:t>At least for sub-6GHz frequency, the studies o</w:t>
      </w:r>
      <w:r w:rsidR="00FE7D9F">
        <w:rPr>
          <w:rFonts w:eastAsia="宋体"/>
          <w:b/>
          <w:i/>
          <w:szCs w:val="20"/>
          <w:lang w:eastAsia="zh-CN"/>
        </w:rPr>
        <w:t>f</w:t>
      </w:r>
      <w:r>
        <w:rPr>
          <w:rFonts w:eastAsia="宋体" w:hint="eastAsia"/>
          <w:b/>
          <w:i/>
          <w:szCs w:val="20"/>
          <w:lang w:eastAsia="zh-CN"/>
        </w:rPr>
        <w:t xml:space="preserve"> </w:t>
      </w:r>
      <w:r>
        <w:rPr>
          <w:rFonts w:eastAsia="宋体"/>
          <w:b/>
          <w:i/>
          <w:szCs w:val="20"/>
          <w:lang w:eastAsia="zh-CN"/>
        </w:rPr>
        <w:t>interference</w:t>
      </w:r>
      <w:r>
        <w:rPr>
          <w:rFonts w:eastAsia="宋体" w:hint="eastAsia"/>
          <w:b/>
          <w:i/>
          <w:szCs w:val="20"/>
          <w:lang w:eastAsia="zh-CN"/>
        </w:rPr>
        <w:t xml:space="preserve"> management in dynamic TDD and flexible duplex should focus on low power nodes deployment.</w:t>
      </w:r>
    </w:p>
    <w:p w:rsidR="00D6778C" w:rsidRPr="00813D10" w:rsidRDefault="0099580B" w:rsidP="009331F4">
      <w:pPr>
        <w:pStyle w:val="a0"/>
        <w:rPr>
          <w:rFonts w:eastAsia="宋体"/>
          <w:b/>
          <w:i/>
          <w:szCs w:val="20"/>
          <w:lang w:eastAsia="zh-CN"/>
        </w:rPr>
      </w:pPr>
      <w:r>
        <w:rPr>
          <w:rFonts w:eastAsia="宋体" w:hint="eastAsia"/>
          <w:b/>
          <w:i/>
          <w:szCs w:val="20"/>
          <w:lang w:eastAsia="zh-CN"/>
        </w:rPr>
        <w:t>Proposal 3: Further studies o</w:t>
      </w:r>
      <w:r w:rsidR="00FE7D9F">
        <w:rPr>
          <w:rFonts w:eastAsia="宋体"/>
          <w:b/>
          <w:i/>
          <w:szCs w:val="20"/>
          <w:lang w:eastAsia="zh-CN"/>
        </w:rPr>
        <w:t>f</w:t>
      </w:r>
      <w:r>
        <w:rPr>
          <w:rFonts w:eastAsia="宋体" w:hint="eastAsia"/>
          <w:b/>
          <w:i/>
          <w:szCs w:val="20"/>
          <w:lang w:eastAsia="zh-CN"/>
        </w:rPr>
        <w:t xml:space="preserve"> the feasibility of dynamic TDD and flexible duplex in high power nodes </w:t>
      </w:r>
      <w:r w:rsidR="006B5B7D">
        <w:rPr>
          <w:rFonts w:eastAsia="宋体" w:hint="eastAsia"/>
          <w:b/>
          <w:i/>
          <w:szCs w:val="20"/>
          <w:lang w:eastAsia="zh-CN"/>
        </w:rPr>
        <w:t>in</w:t>
      </w:r>
      <w:r w:rsidR="004619DB">
        <w:rPr>
          <w:rFonts w:eastAsia="宋体" w:hint="eastAsia"/>
          <w:b/>
          <w:i/>
          <w:szCs w:val="20"/>
          <w:lang w:eastAsia="zh-CN"/>
        </w:rPr>
        <w:t xml:space="preserve"> high frequency</w:t>
      </w:r>
      <w:r w:rsidR="00FE7D9F">
        <w:rPr>
          <w:rFonts w:eastAsia="宋体"/>
          <w:b/>
          <w:i/>
          <w:szCs w:val="20"/>
          <w:lang w:eastAsia="zh-CN"/>
        </w:rPr>
        <w:t xml:space="preserve"> band </w:t>
      </w:r>
      <w:r w:rsidR="004B2437">
        <w:rPr>
          <w:rFonts w:eastAsia="宋体" w:hint="eastAsia"/>
          <w:b/>
          <w:i/>
          <w:szCs w:val="20"/>
          <w:lang w:eastAsia="zh-CN"/>
        </w:rPr>
        <w:t>are</w:t>
      </w:r>
      <w:r w:rsidR="00FE7D9F">
        <w:rPr>
          <w:rFonts w:eastAsia="宋体"/>
          <w:b/>
          <w:i/>
          <w:szCs w:val="20"/>
          <w:lang w:eastAsia="zh-CN"/>
        </w:rPr>
        <w:t xml:space="preserve"> needed</w:t>
      </w:r>
      <w:r w:rsidR="004619DB">
        <w:rPr>
          <w:rFonts w:eastAsia="宋体" w:hint="eastAsia"/>
          <w:b/>
          <w:i/>
          <w:szCs w:val="20"/>
          <w:lang w:eastAsia="zh-CN"/>
        </w:rPr>
        <w:t xml:space="preserve">. </w:t>
      </w:r>
    </w:p>
    <w:p w:rsidR="003C3CDA" w:rsidRPr="0085215D" w:rsidRDefault="00CB40F6" w:rsidP="00967BF6">
      <w:pPr>
        <w:pStyle w:val="a0"/>
        <w:numPr>
          <w:ilvl w:val="1"/>
          <w:numId w:val="1"/>
        </w:numPr>
        <w:rPr>
          <w:rFonts w:eastAsia="宋体"/>
          <w:b/>
          <w:sz w:val="22"/>
          <w:szCs w:val="20"/>
          <w:lang w:eastAsia="zh-CN"/>
        </w:rPr>
      </w:pPr>
      <w:r>
        <w:rPr>
          <w:rFonts w:eastAsia="宋体" w:hint="eastAsia"/>
          <w:b/>
          <w:sz w:val="22"/>
          <w:szCs w:val="20"/>
          <w:lang w:eastAsia="zh-CN"/>
        </w:rPr>
        <w:t>I</w:t>
      </w:r>
      <w:r w:rsidR="001029E1" w:rsidRPr="0085215D">
        <w:rPr>
          <w:rFonts w:eastAsia="宋体"/>
          <w:b/>
          <w:sz w:val="22"/>
          <w:szCs w:val="20"/>
          <w:lang w:eastAsia="zh-CN"/>
        </w:rPr>
        <w:t>nterference</w:t>
      </w:r>
      <w:r w:rsidR="001029E1" w:rsidRPr="0085215D">
        <w:rPr>
          <w:rFonts w:eastAsia="宋体" w:hint="eastAsia"/>
          <w:b/>
          <w:sz w:val="22"/>
          <w:szCs w:val="20"/>
          <w:lang w:eastAsia="zh-CN"/>
        </w:rPr>
        <w:t xml:space="preserve"> </w:t>
      </w:r>
      <w:r>
        <w:rPr>
          <w:rFonts w:eastAsia="宋体" w:hint="eastAsia"/>
          <w:b/>
          <w:sz w:val="22"/>
          <w:szCs w:val="20"/>
          <w:lang w:eastAsia="zh-CN"/>
        </w:rPr>
        <w:t>management for dynamic TDD and flexible duplex</w:t>
      </w:r>
    </w:p>
    <w:p w:rsidR="00813D10" w:rsidRDefault="00BB3DB8" w:rsidP="00813D10">
      <w:pPr>
        <w:pStyle w:val="a0"/>
        <w:rPr>
          <w:rFonts w:eastAsia="宋体"/>
          <w:szCs w:val="20"/>
          <w:lang w:eastAsia="zh-CN"/>
        </w:rPr>
      </w:pPr>
      <w:r>
        <w:rPr>
          <w:rFonts w:eastAsia="宋体"/>
          <w:szCs w:val="20"/>
          <w:lang w:eastAsia="zh-CN"/>
        </w:rPr>
        <w:t>I</w:t>
      </w:r>
      <w:r>
        <w:rPr>
          <w:rFonts w:eastAsia="宋体" w:hint="eastAsia"/>
          <w:szCs w:val="20"/>
          <w:lang w:eastAsia="zh-CN"/>
        </w:rPr>
        <w:t xml:space="preserve">n LTE TDD </w:t>
      </w:r>
      <w:proofErr w:type="spellStart"/>
      <w:r>
        <w:rPr>
          <w:rFonts w:eastAsia="宋体" w:hint="eastAsia"/>
          <w:szCs w:val="20"/>
          <w:lang w:eastAsia="zh-CN"/>
        </w:rPr>
        <w:t>eIMTA</w:t>
      </w:r>
      <w:proofErr w:type="spellEnd"/>
      <w:r>
        <w:rPr>
          <w:rFonts w:eastAsia="宋体" w:hint="eastAsia"/>
          <w:szCs w:val="20"/>
          <w:lang w:eastAsia="zh-CN"/>
        </w:rPr>
        <w:t xml:space="preserve">, </w:t>
      </w:r>
      <w:r w:rsidR="00E419E3">
        <w:rPr>
          <w:rFonts w:eastAsia="宋体"/>
          <w:szCs w:val="20"/>
          <w:lang w:eastAsia="zh-CN"/>
        </w:rPr>
        <w:t xml:space="preserve">the </w:t>
      </w:r>
      <w:r>
        <w:rPr>
          <w:rFonts w:eastAsia="宋体" w:hint="eastAsia"/>
          <w:szCs w:val="20"/>
          <w:lang w:eastAsia="zh-CN"/>
        </w:rPr>
        <w:t xml:space="preserve">following </w:t>
      </w:r>
      <w:r>
        <w:rPr>
          <w:rFonts w:eastAsia="宋体"/>
          <w:szCs w:val="20"/>
          <w:lang w:eastAsia="zh-CN"/>
        </w:rPr>
        <w:t>interference</w:t>
      </w:r>
      <w:r>
        <w:rPr>
          <w:rFonts w:eastAsia="宋体" w:hint="eastAsia"/>
          <w:szCs w:val="20"/>
          <w:lang w:eastAsia="zh-CN"/>
        </w:rPr>
        <w:t xml:space="preserve"> management solutions specific to </w:t>
      </w:r>
      <w:r w:rsidR="00E419E3">
        <w:rPr>
          <w:rFonts w:eastAsia="宋体"/>
          <w:szCs w:val="20"/>
          <w:lang w:eastAsia="zh-CN"/>
        </w:rPr>
        <w:t xml:space="preserve">the </w:t>
      </w:r>
      <w:r>
        <w:rPr>
          <w:rFonts w:eastAsia="宋体" w:hint="eastAsia"/>
          <w:szCs w:val="20"/>
          <w:lang w:eastAsia="zh-CN"/>
        </w:rPr>
        <w:t>cross-link interference were studied and specified.</w:t>
      </w:r>
    </w:p>
    <w:p w:rsidR="00BB3DB8" w:rsidRDefault="00BB3DB8" w:rsidP="00BB3DB8">
      <w:pPr>
        <w:pStyle w:val="a0"/>
        <w:numPr>
          <w:ilvl w:val="0"/>
          <w:numId w:val="42"/>
        </w:numPr>
        <w:rPr>
          <w:rFonts w:eastAsia="宋体"/>
          <w:szCs w:val="20"/>
          <w:lang w:eastAsia="zh-CN"/>
        </w:rPr>
      </w:pPr>
      <w:r>
        <w:rPr>
          <w:rFonts w:eastAsia="宋体" w:hint="eastAsia"/>
          <w:szCs w:val="20"/>
          <w:lang w:eastAsia="zh-CN"/>
        </w:rPr>
        <w:t xml:space="preserve">Network based </w:t>
      </w:r>
      <w:r>
        <w:rPr>
          <w:rFonts w:eastAsia="宋体"/>
          <w:szCs w:val="20"/>
          <w:lang w:eastAsia="zh-CN"/>
        </w:rPr>
        <w:t>interference</w:t>
      </w:r>
      <w:r>
        <w:rPr>
          <w:rFonts w:eastAsia="宋体" w:hint="eastAsia"/>
          <w:szCs w:val="20"/>
          <w:lang w:eastAsia="zh-CN"/>
        </w:rPr>
        <w:t xml:space="preserve"> </w:t>
      </w:r>
      <w:r w:rsidR="00791C47">
        <w:rPr>
          <w:rFonts w:eastAsia="宋体" w:hint="eastAsia"/>
          <w:szCs w:val="20"/>
          <w:lang w:eastAsia="zh-CN"/>
        </w:rPr>
        <w:t>mitigation</w:t>
      </w:r>
      <w:r w:rsidR="00E419E3">
        <w:rPr>
          <w:rFonts w:eastAsia="宋体"/>
          <w:szCs w:val="20"/>
          <w:lang w:eastAsia="zh-CN"/>
        </w:rPr>
        <w:t xml:space="preserve"> </w:t>
      </w:r>
      <w:r w:rsidR="00B8332A">
        <w:rPr>
          <w:rFonts w:eastAsia="宋体" w:hint="eastAsia"/>
          <w:szCs w:val="20"/>
          <w:lang w:eastAsia="zh-CN"/>
        </w:rPr>
        <w:t>-</w:t>
      </w:r>
      <w:r w:rsidR="00791C47">
        <w:rPr>
          <w:rFonts w:eastAsia="宋体" w:hint="eastAsia"/>
          <w:szCs w:val="20"/>
          <w:lang w:eastAsia="zh-CN"/>
        </w:rPr>
        <w:t xml:space="preserve"> the cross-link</w:t>
      </w:r>
      <w:r>
        <w:rPr>
          <w:rFonts w:eastAsia="宋体" w:hint="eastAsia"/>
          <w:szCs w:val="20"/>
          <w:lang w:eastAsia="zh-CN"/>
        </w:rPr>
        <w:t xml:space="preserve"> </w:t>
      </w:r>
      <w:r>
        <w:rPr>
          <w:rFonts w:eastAsia="宋体"/>
          <w:szCs w:val="20"/>
          <w:lang w:eastAsia="zh-CN"/>
        </w:rPr>
        <w:t>interference</w:t>
      </w:r>
      <w:r>
        <w:rPr>
          <w:rFonts w:eastAsia="宋体" w:hint="eastAsia"/>
          <w:szCs w:val="20"/>
          <w:lang w:eastAsia="zh-CN"/>
        </w:rPr>
        <w:t xml:space="preserve"> is handled at the network side based on the eNB measurement</w:t>
      </w:r>
      <w:r w:rsidR="00E419E3">
        <w:rPr>
          <w:rFonts w:eastAsia="宋体"/>
          <w:szCs w:val="20"/>
          <w:lang w:eastAsia="zh-CN"/>
        </w:rPr>
        <w:t>s</w:t>
      </w:r>
      <w:r>
        <w:rPr>
          <w:rFonts w:eastAsia="宋体" w:hint="eastAsia"/>
          <w:szCs w:val="20"/>
          <w:lang w:eastAsia="zh-CN"/>
        </w:rPr>
        <w:t xml:space="preserve"> and inter-eNB coordination</w:t>
      </w:r>
      <w:r w:rsidR="00F77D26">
        <w:rPr>
          <w:rFonts w:eastAsia="宋体"/>
          <w:szCs w:val="20"/>
          <w:lang w:eastAsia="zh-CN"/>
        </w:rPr>
        <w:t>, e.g.</w:t>
      </w:r>
      <w:r>
        <w:rPr>
          <w:rFonts w:eastAsia="宋体" w:hint="eastAsia"/>
          <w:szCs w:val="20"/>
          <w:lang w:eastAsia="zh-CN"/>
        </w:rPr>
        <w:t xml:space="preserve"> the </w:t>
      </w:r>
      <w:r w:rsidR="002F4628">
        <w:rPr>
          <w:rFonts w:eastAsia="宋体" w:hint="eastAsia"/>
          <w:szCs w:val="20"/>
          <w:lang w:eastAsia="zh-CN"/>
        </w:rPr>
        <w:t xml:space="preserve">cell </w:t>
      </w:r>
      <w:r w:rsidR="00991AF2">
        <w:rPr>
          <w:rFonts w:eastAsia="宋体" w:hint="eastAsia"/>
          <w:szCs w:val="20"/>
          <w:lang w:eastAsia="zh-CN"/>
        </w:rPr>
        <w:t xml:space="preserve">cluster interference mitigation (CCIM). </w:t>
      </w:r>
    </w:p>
    <w:p w:rsidR="003F39F2" w:rsidRDefault="003F39F2" w:rsidP="00BB3DB8">
      <w:pPr>
        <w:pStyle w:val="a0"/>
        <w:numPr>
          <w:ilvl w:val="0"/>
          <w:numId w:val="42"/>
        </w:numPr>
        <w:rPr>
          <w:rFonts w:eastAsia="宋体"/>
          <w:szCs w:val="20"/>
          <w:lang w:eastAsia="zh-CN"/>
        </w:rPr>
      </w:pPr>
      <w:r>
        <w:rPr>
          <w:rFonts w:eastAsia="宋体"/>
          <w:szCs w:val="20"/>
          <w:lang w:eastAsia="zh-CN"/>
        </w:rPr>
        <w:t>U</w:t>
      </w:r>
      <w:r>
        <w:rPr>
          <w:rFonts w:eastAsia="宋体" w:hint="eastAsia"/>
          <w:szCs w:val="20"/>
          <w:lang w:eastAsia="zh-CN"/>
        </w:rPr>
        <w:t>E based interference mitigation</w:t>
      </w:r>
      <w:r w:rsidR="00E419E3">
        <w:rPr>
          <w:rFonts w:eastAsia="宋体"/>
          <w:szCs w:val="20"/>
          <w:lang w:eastAsia="zh-CN"/>
        </w:rPr>
        <w:t xml:space="preserve"> - </w:t>
      </w:r>
      <w:r w:rsidR="00791C47">
        <w:rPr>
          <w:rFonts w:eastAsia="宋体" w:hint="eastAsia"/>
          <w:szCs w:val="20"/>
          <w:lang w:eastAsia="zh-CN"/>
        </w:rPr>
        <w:t>the cross-link interference is handled with the participation of UE</w:t>
      </w:r>
      <w:r w:rsidR="008F1C0E">
        <w:rPr>
          <w:rFonts w:eastAsia="宋体"/>
          <w:szCs w:val="20"/>
          <w:lang w:eastAsia="zh-CN"/>
        </w:rPr>
        <w:t>, e.g</w:t>
      </w:r>
      <w:r w:rsidR="008F1C0E">
        <w:rPr>
          <w:rFonts w:eastAsia="宋体" w:hint="eastAsia"/>
          <w:szCs w:val="20"/>
          <w:lang w:eastAsia="zh-CN"/>
        </w:rPr>
        <w:t>.</w:t>
      </w:r>
      <w:r w:rsidR="00F77D26">
        <w:rPr>
          <w:rFonts w:eastAsia="宋体"/>
          <w:szCs w:val="20"/>
          <w:lang w:eastAsia="zh-CN"/>
        </w:rPr>
        <w:t xml:space="preserve"> </w:t>
      </w:r>
      <w:r w:rsidR="00791C47">
        <w:rPr>
          <w:rFonts w:eastAsia="宋体" w:hint="eastAsia"/>
          <w:szCs w:val="20"/>
          <w:lang w:eastAsia="zh-CN"/>
        </w:rPr>
        <w:t xml:space="preserve"> </w:t>
      </w:r>
      <w:proofErr w:type="gramStart"/>
      <w:r w:rsidR="000F4ACC">
        <w:rPr>
          <w:rFonts w:eastAsia="宋体" w:hint="eastAsia"/>
          <w:szCs w:val="20"/>
          <w:lang w:eastAsia="zh-CN"/>
        </w:rPr>
        <w:t>the</w:t>
      </w:r>
      <w:proofErr w:type="gramEnd"/>
      <w:r w:rsidR="000F4ACC">
        <w:rPr>
          <w:rFonts w:eastAsia="宋体" w:hint="eastAsia"/>
          <w:szCs w:val="20"/>
          <w:lang w:eastAsia="zh-CN"/>
        </w:rPr>
        <w:t xml:space="preserve"> subframe set dependant UL power control, and subframe set dependent DL CSI measurement and report. </w:t>
      </w:r>
    </w:p>
    <w:p w:rsidR="009000BF" w:rsidRDefault="00F77D26" w:rsidP="003C3CDA">
      <w:pPr>
        <w:pStyle w:val="a0"/>
        <w:rPr>
          <w:rFonts w:eastAsia="宋体"/>
          <w:szCs w:val="20"/>
          <w:lang w:eastAsia="zh-CN"/>
        </w:rPr>
      </w:pPr>
      <w:r>
        <w:rPr>
          <w:rFonts w:eastAsia="宋体"/>
          <w:szCs w:val="20"/>
          <w:lang w:eastAsia="zh-CN"/>
        </w:rPr>
        <w:t>T</w:t>
      </w:r>
      <w:r w:rsidR="00CB40F6">
        <w:rPr>
          <w:rFonts w:eastAsia="宋体" w:hint="eastAsia"/>
          <w:szCs w:val="20"/>
          <w:lang w:eastAsia="zh-CN"/>
        </w:rPr>
        <w:t xml:space="preserve">he cross-link </w:t>
      </w:r>
      <w:r w:rsidR="00CB40F6">
        <w:rPr>
          <w:rFonts w:eastAsia="宋体"/>
          <w:szCs w:val="20"/>
          <w:lang w:eastAsia="zh-CN"/>
        </w:rPr>
        <w:t>interference</w:t>
      </w:r>
      <w:r w:rsidR="00CB40F6">
        <w:rPr>
          <w:rFonts w:eastAsia="宋体" w:hint="eastAsia"/>
          <w:szCs w:val="20"/>
          <w:lang w:eastAsia="zh-CN"/>
        </w:rPr>
        <w:t xml:space="preserve"> is </w:t>
      </w:r>
      <w:r>
        <w:rPr>
          <w:rFonts w:eastAsia="宋体"/>
          <w:szCs w:val="20"/>
          <w:lang w:eastAsia="zh-CN"/>
        </w:rPr>
        <w:t xml:space="preserve">the interference in a specific </w:t>
      </w:r>
      <w:r w:rsidR="00CB40F6">
        <w:rPr>
          <w:rFonts w:eastAsia="宋体"/>
          <w:szCs w:val="20"/>
          <w:lang w:eastAsia="zh-CN"/>
        </w:rPr>
        <w:t>deployment</w:t>
      </w:r>
      <w:r w:rsidR="00CB40F6">
        <w:rPr>
          <w:rFonts w:eastAsia="宋体" w:hint="eastAsia"/>
          <w:szCs w:val="20"/>
          <w:lang w:eastAsia="zh-CN"/>
        </w:rPr>
        <w:t xml:space="preserve"> </w:t>
      </w:r>
      <w:r w:rsidR="00CB40F6">
        <w:rPr>
          <w:rFonts w:eastAsia="宋体"/>
          <w:szCs w:val="20"/>
          <w:lang w:eastAsia="zh-CN"/>
        </w:rPr>
        <w:t>scenario</w:t>
      </w:r>
      <w:r w:rsidR="008F1C0E">
        <w:rPr>
          <w:rFonts w:eastAsia="宋体" w:hint="eastAsia"/>
          <w:szCs w:val="20"/>
          <w:lang w:eastAsia="zh-CN"/>
        </w:rPr>
        <w:t xml:space="preserve"> </w:t>
      </w:r>
      <w:r w:rsidR="00CB40F6">
        <w:rPr>
          <w:rFonts w:eastAsia="宋体" w:hint="eastAsia"/>
          <w:szCs w:val="20"/>
          <w:lang w:eastAsia="zh-CN"/>
        </w:rPr>
        <w:t xml:space="preserve">and does not </w:t>
      </w:r>
      <w:r w:rsidR="005F1BC1">
        <w:rPr>
          <w:rFonts w:eastAsia="宋体" w:hint="eastAsia"/>
          <w:szCs w:val="20"/>
          <w:lang w:eastAsia="zh-CN"/>
        </w:rPr>
        <w:t>highly depend</w:t>
      </w:r>
      <w:r w:rsidR="008F1C0E">
        <w:rPr>
          <w:rFonts w:eastAsia="宋体" w:hint="eastAsia"/>
          <w:szCs w:val="20"/>
          <w:lang w:eastAsia="zh-CN"/>
        </w:rPr>
        <w:t xml:space="preserve"> </w:t>
      </w:r>
      <w:r w:rsidR="005F1BC1">
        <w:rPr>
          <w:rFonts w:eastAsia="宋体" w:hint="eastAsia"/>
          <w:szCs w:val="20"/>
          <w:lang w:eastAsia="zh-CN"/>
        </w:rPr>
        <w:t>on the numerology or frame structure design</w:t>
      </w:r>
      <w:r w:rsidR="008F1C0E">
        <w:rPr>
          <w:rFonts w:eastAsia="宋体"/>
          <w:szCs w:val="20"/>
          <w:lang w:eastAsia="zh-CN"/>
        </w:rPr>
        <w:t xml:space="preserve">. </w:t>
      </w:r>
      <w:r>
        <w:rPr>
          <w:rFonts w:eastAsia="宋体"/>
          <w:szCs w:val="20"/>
          <w:lang w:eastAsia="zh-CN"/>
        </w:rPr>
        <w:t>T</w:t>
      </w:r>
      <w:r w:rsidR="005F1BC1">
        <w:rPr>
          <w:rFonts w:eastAsia="宋体" w:hint="eastAsia"/>
          <w:szCs w:val="20"/>
          <w:lang w:eastAsia="zh-CN"/>
        </w:rPr>
        <w:t xml:space="preserve">he cross-link interference issues and solutions identified in LTE TDD </w:t>
      </w:r>
      <w:proofErr w:type="spellStart"/>
      <w:r w:rsidR="005F1BC1">
        <w:rPr>
          <w:rFonts w:eastAsia="宋体" w:hint="eastAsia"/>
          <w:szCs w:val="20"/>
          <w:lang w:eastAsia="zh-CN"/>
        </w:rPr>
        <w:t>eIMTA</w:t>
      </w:r>
      <w:proofErr w:type="spellEnd"/>
      <w:r w:rsidR="005F1BC1">
        <w:rPr>
          <w:rFonts w:eastAsia="宋体" w:hint="eastAsia"/>
          <w:szCs w:val="20"/>
          <w:lang w:eastAsia="zh-CN"/>
        </w:rPr>
        <w:t xml:space="preserve"> </w:t>
      </w:r>
      <w:r>
        <w:rPr>
          <w:rFonts w:eastAsia="宋体"/>
          <w:szCs w:val="20"/>
          <w:lang w:eastAsia="zh-CN"/>
        </w:rPr>
        <w:t>could app</w:t>
      </w:r>
      <w:r w:rsidR="00FA1F1E">
        <w:rPr>
          <w:rFonts w:eastAsia="宋体" w:hint="eastAsia"/>
          <w:szCs w:val="20"/>
          <w:lang w:eastAsia="zh-CN"/>
        </w:rPr>
        <w:t>lied</w:t>
      </w:r>
      <w:r>
        <w:rPr>
          <w:rFonts w:eastAsia="宋体"/>
          <w:szCs w:val="20"/>
          <w:lang w:eastAsia="zh-CN"/>
        </w:rPr>
        <w:t xml:space="preserve"> directly the </w:t>
      </w:r>
      <w:r w:rsidR="00FA1F1E">
        <w:rPr>
          <w:rFonts w:eastAsia="宋体" w:hint="eastAsia"/>
          <w:szCs w:val="20"/>
          <w:lang w:eastAsia="zh-CN"/>
        </w:rPr>
        <w:t xml:space="preserve">in </w:t>
      </w:r>
      <w:r w:rsidR="00FA1F1E">
        <w:rPr>
          <w:rFonts w:eastAsia="宋体"/>
          <w:szCs w:val="20"/>
          <w:lang w:eastAsia="zh-CN"/>
        </w:rPr>
        <w:t xml:space="preserve">interference mitigation </w:t>
      </w:r>
      <w:r w:rsidR="00FA1F1E">
        <w:rPr>
          <w:rFonts w:eastAsia="宋体" w:hint="eastAsia"/>
          <w:szCs w:val="20"/>
          <w:lang w:eastAsia="zh-CN"/>
        </w:rPr>
        <w:t xml:space="preserve">study </w:t>
      </w:r>
      <w:r>
        <w:rPr>
          <w:rFonts w:eastAsia="宋体"/>
          <w:szCs w:val="20"/>
          <w:lang w:eastAsia="zh-CN"/>
        </w:rPr>
        <w:t xml:space="preserve">for </w:t>
      </w:r>
      <w:r w:rsidR="00FA1F1E">
        <w:rPr>
          <w:rFonts w:eastAsia="宋体" w:hint="eastAsia"/>
          <w:szCs w:val="20"/>
          <w:lang w:eastAsia="zh-CN"/>
        </w:rPr>
        <w:t xml:space="preserve">NR </w:t>
      </w:r>
      <w:r>
        <w:rPr>
          <w:rFonts w:eastAsia="宋体"/>
          <w:szCs w:val="20"/>
          <w:lang w:eastAsia="zh-CN"/>
        </w:rPr>
        <w:t>dynamic TDD and flexible duplex</w:t>
      </w:r>
      <w:r w:rsidR="001E1F84">
        <w:rPr>
          <w:rFonts w:eastAsia="宋体" w:hint="eastAsia"/>
          <w:szCs w:val="20"/>
          <w:lang w:eastAsia="zh-CN"/>
        </w:rPr>
        <w:t xml:space="preserve"> and should be considered as the starting point, at least for sub-6GHz frequency. </w:t>
      </w:r>
    </w:p>
    <w:p w:rsidR="009000BF" w:rsidRDefault="00F77D26" w:rsidP="003C3CDA">
      <w:pPr>
        <w:pStyle w:val="a0"/>
        <w:rPr>
          <w:rFonts w:eastAsia="宋体"/>
          <w:szCs w:val="20"/>
          <w:lang w:eastAsia="zh-CN"/>
        </w:rPr>
      </w:pPr>
      <w:r>
        <w:rPr>
          <w:rFonts w:eastAsia="宋体"/>
          <w:szCs w:val="20"/>
          <w:lang w:eastAsia="zh-CN"/>
        </w:rPr>
        <w:t xml:space="preserve">The </w:t>
      </w:r>
      <w:r w:rsidR="00500D9D">
        <w:rPr>
          <w:rFonts w:eastAsia="宋体" w:hint="eastAsia"/>
          <w:szCs w:val="20"/>
          <w:lang w:eastAsia="zh-CN"/>
        </w:rPr>
        <w:t xml:space="preserve">LTE TDD </w:t>
      </w:r>
      <w:proofErr w:type="spellStart"/>
      <w:r w:rsidR="00500D9D">
        <w:rPr>
          <w:rFonts w:eastAsia="宋体" w:hint="eastAsia"/>
          <w:szCs w:val="20"/>
          <w:lang w:eastAsia="zh-CN"/>
        </w:rPr>
        <w:t>eIMTA</w:t>
      </w:r>
      <w:proofErr w:type="spellEnd"/>
      <w:r>
        <w:rPr>
          <w:rFonts w:eastAsia="宋体"/>
          <w:szCs w:val="20"/>
          <w:lang w:eastAsia="zh-CN"/>
        </w:rPr>
        <w:t xml:space="preserve"> </w:t>
      </w:r>
      <w:r w:rsidR="00FA1F1E">
        <w:rPr>
          <w:rFonts w:eastAsia="宋体" w:hint="eastAsia"/>
          <w:szCs w:val="20"/>
          <w:lang w:eastAsia="zh-CN"/>
        </w:rPr>
        <w:t xml:space="preserve">frame structure </w:t>
      </w:r>
      <w:r>
        <w:rPr>
          <w:rFonts w:eastAsia="宋体"/>
          <w:szCs w:val="20"/>
          <w:lang w:eastAsia="zh-CN"/>
        </w:rPr>
        <w:t>consist</w:t>
      </w:r>
      <w:r w:rsidR="00FA1F1E">
        <w:rPr>
          <w:rFonts w:eastAsia="宋体" w:hint="eastAsia"/>
          <w:szCs w:val="20"/>
          <w:lang w:eastAsia="zh-CN"/>
        </w:rPr>
        <w:t>s</w:t>
      </w:r>
      <w:r>
        <w:rPr>
          <w:rFonts w:eastAsia="宋体"/>
          <w:szCs w:val="20"/>
          <w:lang w:eastAsia="zh-CN"/>
        </w:rPr>
        <w:t xml:space="preserve"> of </w:t>
      </w:r>
      <w:r w:rsidR="00C14B84">
        <w:rPr>
          <w:rFonts w:eastAsia="宋体" w:hint="eastAsia"/>
          <w:szCs w:val="20"/>
          <w:lang w:eastAsia="zh-CN"/>
        </w:rPr>
        <w:t xml:space="preserve">two sets </w:t>
      </w:r>
      <w:r w:rsidR="00500D9D">
        <w:rPr>
          <w:rFonts w:eastAsia="宋体" w:hint="eastAsia"/>
          <w:szCs w:val="20"/>
          <w:lang w:eastAsia="zh-CN"/>
        </w:rPr>
        <w:t xml:space="preserve">of </w:t>
      </w:r>
      <w:proofErr w:type="spellStart"/>
      <w:r w:rsidR="00500D9D">
        <w:rPr>
          <w:rFonts w:eastAsia="宋体" w:hint="eastAsia"/>
          <w:szCs w:val="20"/>
          <w:lang w:eastAsia="zh-CN"/>
        </w:rPr>
        <w:t>subframes</w:t>
      </w:r>
      <w:proofErr w:type="spellEnd"/>
      <w:r>
        <w:rPr>
          <w:rFonts w:eastAsia="宋体"/>
          <w:szCs w:val="20"/>
          <w:lang w:eastAsia="zh-CN"/>
        </w:rPr>
        <w:t xml:space="preserve">; they are </w:t>
      </w:r>
      <w:r w:rsidR="00500D9D">
        <w:rPr>
          <w:rFonts w:eastAsia="宋体" w:hint="eastAsia"/>
          <w:szCs w:val="20"/>
          <w:lang w:eastAsia="zh-CN"/>
        </w:rPr>
        <w:t xml:space="preserve">fixed </w:t>
      </w:r>
      <w:proofErr w:type="spellStart"/>
      <w:r w:rsidR="00500D9D">
        <w:rPr>
          <w:rFonts w:eastAsia="宋体" w:hint="eastAsia"/>
          <w:szCs w:val="20"/>
          <w:lang w:eastAsia="zh-CN"/>
        </w:rPr>
        <w:t>subframes</w:t>
      </w:r>
      <w:proofErr w:type="spellEnd"/>
      <w:r w:rsidR="00500D9D">
        <w:rPr>
          <w:rFonts w:eastAsia="宋体" w:hint="eastAsia"/>
          <w:szCs w:val="20"/>
          <w:lang w:eastAsia="zh-CN"/>
        </w:rPr>
        <w:t xml:space="preserve"> and flexible subframes</w:t>
      </w:r>
      <w:r>
        <w:rPr>
          <w:rFonts w:eastAsia="宋体"/>
          <w:szCs w:val="20"/>
          <w:lang w:eastAsia="zh-CN"/>
        </w:rPr>
        <w:t>.  T</w:t>
      </w:r>
      <w:r w:rsidR="00500D9D">
        <w:rPr>
          <w:rFonts w:eastAsia="宋体" w:hint="eastAsia"/>
          <w:szCs w:val="20"/>
          <w:lang w:eastAsia="zh-CN"/>
        </w:rPr>
        <w:t xml:space="preserve">he flexible </w:t>
      </w:r>
      <w:proofErr w:type="spellStart"/>
      <w:r w:rsidR="00500D9D">
        <w:rPr>
          <w:rFonts w:eastAsia="宋体" w:hint="eastAsia"/>
          <w:szCs w:val="20"/>
          <w:lang w:eastAsia="zh-CN"/>
        </w:rPr>
        <w:t>subframe</w:t>
      </w:r>
      <w:proofErr w:type="spellEnd"/>
      <w:r w:rsidR="00500D9D">
        <w:rPr>
          <w:rFonts w:eastAsia="宋体" w:hint="eastAsia"/>
          <w:szCs w:val="20"/>
          <w:lang w:eastAsia="zh-CN"/>
        </w:rPr>
        <w:t xml:space="preserve"> can be dynamically changed between DL and UL in at most </w:t>
      </w:r>
      <w:r>
        <w:rPr>
          <w:rFonts w:eastAsia="宋体"/>
          <w:szCs w:val="20"/>
          <w:lang w:eastAsia="zh-CN"/>
        </w:rPr>
        <w:t xml:space="preserve">at each </w:t>
      </w:r>
      <w:r w:rsidR="00500D9D">
        <w:rPr>
          <w:rFonts w:eastAsia="宋体" w:hint="eastAsia"/>
          <w:szCs w:val="20"/>
          <w:lang w:eastAsia="zh-CN"/>
        </w:rPr>
        <w:t xml:space="preserve">radio frame. </w:t>
      </w:r>
      <w:r w:rsidR="00C14B84">
        <w:rPr>
          <w:rFonts w:eastAsia="宋体"/>
          <w:szCs w:val="20"/>
          <w:lang w:eastAsia="zh-CN"/>
        </w:rPr>
        <w:t>T</w:t>
      </w:r>
      <w:r w:rsidR="00C14B84">
        <w:rPr>
          <w:rFonts w:eastAsia="宋体" w:hint="eastAsia"/>
          <w:szCs w:val="20"/>
          <w:lang w:eastAsia="zh-CN"/>
        </w:rPr>
        <w:t xml:space="preserve">he interference management solutions are mainly based on the assumption of semi-statically </w:t>
      </w:r>
      <w:r w:rsidR="00C14B84">
        <w:rPr>
          <w:rFonts w:eastAsia="宋体"/>
          <w:szCs w:val="20"/>
          <w:lang w:eastAsia="zh-CN"/>
        </w:rPr>
        <w:t>configuration</w:t>
      </w:r>
      <w:r w:rsidR="00C14B84">
        <w:rPr>
          <w:rFonts w:eastAsia="宋体" w:hint="eastAsia"/>
          <w:szCs w:val="20"/>
          <w:lang w:eastAsia="zh-CN"/>
        </w:rPr>
        <w:t xml:space="preserve"> of the above two subframe sets. </w:t>
      </w:r>
      <w:r w:rsidR="00C14B84">
        <w:rPr>
          <w:rFonts w:eastAsia="宋体"/>
          <w:szCs w:val="20"/>
          <w:lang w:eastAsia="zh-CN"/>
        </w:rPr>
        <w:t>F</w:t>
      </w:r>
      <w:r w:rsidR="00C14B84">
        <w:rPr>
          <w:rFonts w:eastAsia="宋体" w:hint="eastAsia"/>
          <w:szCs w:val="20"/>
          <w:lang w:eastAsia="zh-CN"/>
        </w:rPr>
        <w:t xml:space="preserve">or example the inter-eNB interference </w:t>
      </w:r>
      <w:r w:rsidR="00C14B84">
        <w:rPr>
          <w:rFonts w:eastAsia="宋体"/>
          <w:szCs w:val="20"/>
          <w:lang w:eastAsia="zh-CN"/>
        </w:rPr>
        <w:t>coordination</w:t>
      </w:r>
      <w:r w:rsidR="00C14B84">
        <w:rPr>
          <w:rFonts w:eastAsia="宋体" w:hint="eastAsia"/>
          <w:szCs w:val="20"/>
          <w:lang w:eastAsia="zh-CN"/>
        </w:rPr>
        <w:t xml:space="preserve"> as based on the two </w:t>
      </w:r>
      <w:r>
        <w:rPr>
          <w:rFonts w:eastAsia="宋体"/>
          <w:szCs w:val="20"/>
          <w:lang w:eastAsia="zh-CN"/>
        </w:rPr>
        <w:t>observed interference (</w:t>
      </w:r>
      <w:r w:rsidR="00C14B84">
        <w:rPr>
          <w:rFonts w:eastAsia="宋体" w:hint="eastAsia"/>
          <w:szCs w:val="20"/>
          <w:lang w:eastAsia="zh-CN"/>
        </w:rPr>
        <w:t>OI</w:t>
      </w:r>
      <w:r>
        <w:rPr>
          <w:rFonts w:eastAsia="宋体"/>
          <w:szCs w:val="20"/>
          <w:lang w:eastAsia="zh-CN"/>
        </w:rPr>
        <w:t>)</w:t>
      </w:r>
      <w:r w:rsidR="00C14B84">
        <w:rPr>
          <w:rFonts w:eastAsia="宋体" w:hint="eastAsia"/>
          <w:szCs w:val="20"/>
          <w:lang w:eastAsia="zh-CN"/>
        </w:rPr>
        <w:t xml:space="preserve"> values corresponds to two subframe sets. The UL power control and DL CSI </w:t>
      </w:r>
      <w:r w:rsidR="00C14B84">
        <w:rPr>
          <w:rFonts w:eastAsia="宋体"/>
          <w:szCs w:val="20"/>
          <w:lang w:eastAsia="zh-CN"/>
        </w:rPr>
        <w:t>measurement</w:t>
      </w:r>
      <w:r w:rsidR="00C14B84">
        <w:rPr>
          <w:rFonts w:eastAsia="宋体" w:hint="eastAsia"/>
          <w:szCs w:val="20"/>
          <w:lang w:eastAsia="zh-CN"/>
        </w:rPr>
        <w:t xml:space="preserve"> are also based on the two sets of semi-statically configured subframe sets. </w:t>
      </w:r>
      <w:r w:rsidR="00500D9D">
        <w:rPr>
          <w:rFonts w:eastAsia="宋体" w:hint="eastAsia"/>
          <w:szCs w:val="20"/>
          <w:lang w:eastAsia="zh-CN"/>
        </w:rPr>
        <w:t xml:space="preserve">In the NR design, it is expected that more dynamic frame structure will be supported, </w:t>
      </w:r>
      <w:r w:rsidR="00E96FB8">
        <w:rPr>
          <w:rFonts w:eastAsia="宋体"/>
          <w:szCs w:val="20"/>
          <w:lang w:eastAsia="zh-CN"/>
        </w:rPr>
        <w:t>e.g.,</w:t>
      </w:r>
      <w:r w:rsidR="00500D9D">
        <w:rPr>
          <w:rFonts w:eastAsia="宋体" w:hint="eastAsia"/>
          <w:szCs w:val="20"/>
          <w:lang w:eastAsia="zh-CN"/>
        </w:rPr>
        <w:t xml:space="preserve"> </w:t>
      </w:r>
      <w:r w:rsidR="00FA1F1E">
        <w:rPr>
          <w:rFonts w:eastAsia="宋体" w:hint="eastAsia"/>
          <w:szCs w:val="20"/>
          <w:lang w:eastAsia="zh-CN"/>
        </w:rPr>
        <w:t xml:space="preserve">more </w:t>
      </w:r>
      <w:r w:rsidR="00500D9D">
        <w:rPr>
          <w:rFonts w:eastAsia="宋体" w:hint="eastAsia"/>
          <w:szCs w:val="20"/>
          <w:lang w:eastAsia="zh-CN"/>
        </w:rPr>
        <w:t>freq</w:t>
      </w:r>
      <w:r w:rsidR="00C14B84">
        <w:rPr>
          <w:rFonts w:eastAsia="宋体" w:hint="eastAsia"/>
          <w:szCs w:val="20"/>
          <w:lang w:eastAsia="zh-CN"/>
        </w:rPr>
        <w:t>uent</w:t>
      </w:r>
      <w:r w:rsidR="00E96FB8">
        <w:rPr>
          <w:rFonts w:eastAsia="宋体"/>
          <w:szCs w:val="20"/>
          <w:lang w:eastAsia="zh-CN"/>
        </w:rPr>
        <w:t xml:space="preserve"> switching of</w:t>
      </w:r>
      <w:r w:rsidR="00C14B84">
        <w:rPr>
          <w:rFonts w:eastAsia="宋体" w:hint="eastAsia"/>
          <w:szCs w:val="20"/>
          <w:lang w:eastAsia="zh-CN"/>
        </w:rPr>
        <w:t xml:space="preserve"> </w:t>
      </w:r>
      <w:r w:rsidR="00500D9D">
        <w:rPr>
          <w:rFonts w:eastAsia="宋体" w:hint="eastAsia"/>
          <w:szCs w:val="20"/>
          <w:lang w:eastAsia="zh-CN"/>
        </w:rPr>
        <w:t xml:space="preserve">DL/UL </w:t>
      </w:r>
      <w:r w:rsidR="00FA1F1E">
        <w:rPr>
          <w:rFonts w:eastAsia="宋体" w:hint="eastAsia"/>
          <w:szCs w:val="20"/>
          <w:lang w:eastAsia="zh-CN"/>
        </w:rPr>
        <w:t>transmission direction</w:t>
      </w:r>
      <w:r w:rsidR="00500D9D">
        <w:rPr>
          <w:rFonts w:eastAsia="宋体" w:hint="eastAsia"/>
          <w:szCs w:val="20"/>
          <w:lang w:eastAsia="zh-CN"/>
        </w:rPr>
        <w:t xml:space="preserve">. </w:t>
      </w:r>
      <w:r w:rsidR="00C14B84">
        <w:rPr>
          <w:rFonts w:eastAsia="宋体" w:hint="eastAsia"/>
          <w:szCs w:val="20"/>
          <w:lang w:eastAsia="zh-CN"/>
        </w:rPr>
        <w:t>Therefore</w:t>
      </w:r>
      <w:r w:rsidR="00E96FB8">
        <w:rPr>
          <w:rFonts w:eastAsia="宋体"/>
          <w:szCs w:val="20"/>
          <w:lang w:eastAsia="zh-CN"/>
        </w:rPr>
        <w:t>, the</w:t>
      </w:r>
      <w:r w:rsidR="00C14B84">
        <w:rPr>
          <w:rFonts w:eastAsia="宋体" w:hint="eastAsia"/>
          <w:szCs w:val="20"/>
          <w:lang w:eastAsia="zh-CN"/>
        </w:rPr>
        <w:t xml:space="preserve"> enhancements </w:t>
      </w:r>
      <w:r w:rsidR="00E96FB8">
        <w:rPr>
          <w:rFonts w:eastAsia="宋体"/>
          <w:szCs w:val="20"/>
          <w:lang w:eastAsia="zh-CN"/>
        </w:rPr>
        <w:t xml:space="preserve">of interference mitigation solutions, </w:t>
      </w:r>
      <w:r w:rsidR="00C14B84">
        <w:rPr>
          <w:rFonts w:eastAsia="宋体" w:hint="eastAsia"/>
          <w:szCs w:val="20"/>
          <w:lang w:eastAsia="zh-CN"/>
        </w:rPr>
        <w:t xml:space="preserve">such as </w:t>
      </w:r>
      <w:r w:rsidR="00E96FB8">
        <w:rPr>
          <w:rFonts w:eastAsia="宋体"/>
          <w:szCs w:val="20"/>
          <w:lang w:eastAsia="zh-CN"/>
        </w:rPr>
        <w:t xml:space="preserve">additional </w:t>
      </w:r>
      <w:proofErr w:type="spellStart"/>
      <w:r w:rsidR="00C14B84">
        <w:rPr>
          <w:rFonts w:eastAsia="宋体" w:hint="eastAsia"/>
          <w:szCs w:val="20"/>
          <w:lang w:eastAsia="zh-CN"/>
        </w:rPr>
        <w:t>subframe</w:t>
      </w:r>
      <w:proofErr w:type="spellEnd"/>
      <w:r w:rsidR="00C14B84">
        <w:rPr>
          <w:rFonts w:eastAsia="宋体" w:hint="eastAsia"/>
          <w:szCs w:val="20"/>
          <w:lang w:eastAsia="zh-CN"/>
        </w:rPr>
        <w:t xml:space="preserve"> sets or dynamic subframe sets</w:t>
      </w:r>
      <w:r w:rsidR="00E96FB8">
        <w:rPr>
          <w:rFonts w:eastAsia="宋体"/>
          <w:szCs w:val="20"/>
          <w:lang w:eastAsia="zh-CN"/>
        </w:rPr>
        <w:t>,</w:t>
      </w:r>
      <w:r w:rsidR="00C14B84">
        <w:rPr>
          <w:rFonts w:eastAsia="宋体" w:hint="eastAsia"/>
          <w:szCs w:val="20"/>
          <w:lang w:eastAsia="zh-CN"/>
        </w:rPr>
        <w:t xml:space="preserve"> can be </w:t>
      </w:r>
      <w:r w:rsidR="00E96FB8">
        <w:rPr>
          <w:rFonts w:eastAsia="宋体"/>
          <w:szCs w:val="20"/>
          <w:lang w:eastAsia="zh-CN"/>
        </w:rPr>
        <w:t xml:space="preserve">further </w:t>
      </w:r>
      <w:r w:rsidR="00C14B84">
        <w:rPr>
          <w:rFonts w:eastAsia="宋体" w:hint="eastAsia"/>
          <w:szCs w:val="20"/>
          <w:lang w:eastAsia="zh-CN"/>
        </w:rPr>
        <w:t xml:space="preserve">studied. </w:t>
      </w:r>
    </w:p>
    <w:p w:rsidR="0019422C" w:rsidRDefault="00C14B84" w:rsidP="00C14B84">
      <w:pPr>
        <w:pStyle w:val="a0"/>
        <w:rPr>
          <w:rFonts w:eastAsia="宋体"/>
          <w:b/>
          <w:i/>
          <w:szCs w:val="20"/>
          <w:lang w:eastAsia="zh-CN"/>
        </w:rPr>
      </w:pPr>
      <w:r w:rsidRPr="00FE24CF">
        <w:rPr>
          <w:rFonts w:eastAsia="宋体" w:hint="eastAsia"/>
          <w:b/>
          <w:i/>
          <w:szCs w:val="20"/>
          <w:lang w:eastAsia="zh-CN"/>
        </w:rPr>
        <w:t xml:space="preserve">Proposal 4: </w:t>
      </w:r>
      <w:r>
        <w:rPr>
          <w:rFonts w:eastAsia="宋体" w:hint="eastAsia"/>
          <w:b/>
          <w:i/>
          <w:szCs w:val="20"/>
          <w:lang w:eastAsia="zh-CN"/>
        </w:rPr>
        <w:t xml:space="preserve">At least for sub-6GHz frequencies, the cross-link interference handling solutions identified in LTE TDD eIMTA should be considered as the starting point </w:t>
      </w:r>
      <w:r w:rsidR="00E96FB8">
        <w:rPr>
          <w:rFonts w:eastAsia="宋体"/>
          <w:b/>
          <w:i/>
          <w:szCs w:val="20"/>
          <w:lang w:eastAsia="zh-CN"/>
        </w:rPr>
        <w:t xml:space="preserve">of the interference management </w:t>
      </w:r>
      <w:r>
        <w:rPr>
          <w:rFonts w:eastAsia="宋体" w:hint="eastAsia"/>
          <w:b/>
          <w:i/>
          <w:szCs w:val="20"/>
          <w:lang w:eastAsia="zh-CN"/>
        </w:rPr>
        <w:t xml:space="preserve">for NR dynamic TDD and flexible duplex. </w:t>
      </w:r>
      <w:r w:rsidR="00E96FB8">
        <w:rPr>
          <w:rFonts w:eastAsia="宋体"/>
          <w:b/>
          <w:i/>
          <w:szCs w:val="20"/>
          <w:lang w:eastAsia="zh-CN"/>
        </w:rPr>
        <w:t>E</w:t>
      </w:r>
      <w:r>
        <w:rPr>
          <w:rFonts w:eastAsia="宋体" w:hint="eastAsia"/>
          <w:b/>
          <w:i/>
          <w:szCs w:val="20"/>
          <w:lang w:eastAsia="zh-CN"/>
        </w:rPr>
        <w:t>nhancements</w:t>
      </w:r>
      <w:r w:rsidR="00994499">
        <w:rPr>
          <w:rFonts w:eastAsia="宋体"/>
          <w:b/>
          <w:i/>
          <w:szCs w:val="20"/>
          <w:lang w:eastAsia="zh-CN"/>
        </w:rPr>
        <w:t xml:space="preserve"> of exis</w:t>
      </w:r>
      <w:r w:rsidR="00994499">
        <w:rPr>
          <w:rFonts w:eastAsia="宋体" w:hint="eastAsia"/>
          <w:b/>
          <w:i/>
          <w:szCs w:val="20"/>
          <w:lang w:eastAsia="zh-CN"/>
        </w:rPr>
        <w:t>t</w:t>
      </w:r>
      <w:r w:rsidR="00E96FB8">
        <w:rPr>
          <w:rFonts w:eastAsia="宋体"/>
          <w:b/>
          <w:i/>
          <w:szCs w:val="20"/>
          <w:lang w:eastAsia="zh-CN"/>
        </w:rPr>
        <w:t>ing solution</w:t>
      </w:r>
      <w:r>
        <w:rPr>
          <w:rFonts w:eastAsia="宋体" w:hint="eastAsia"/>
          <w:b/>
          <w:i/>
          <w:szCs w:val="20"/>
          <w:lang w:eastAsia="zh-CN"/>
        </w:rPr>
        <w:t xml:space="preserve"> can be</w:t>
      </w:r>
      <w:r w:rsidR="00E96FB8">
        <w:rPr>
          <w:rFonts w:eastAsia="宋体"/>
          <w:b/>
          <w:i/>
          <w:szCs w:val="20"/>
          <w:lang w:eastAsia="zh-CN"/>
        </w:rPr>
        <w:t xml:space="preserve"> further</w:t>
      </w:r>
      <w:r>
        <w:rPr>
          <w:rFonts w:eastAsia="宋体" w:hint="eastAsia"/>
          <w:b/>
          <w:i/>
          <w:szCs w:val="20"/>
          <w:lang w:eastAsia="zh-CN"/>
        </w:rPr>
        <w:t xml:space="preserve"> studied </w:t>
      </w:r>
      <w:r w:rsidR="00E96FB8">
        <w:rPr>
          <w:rFonts w:eastAsia="宋体"/>
          <w:b/>
          <w:i/>
          <w:szCs w:val="20"/>
          <w:lang w:eastAsia="zh-CN"/>
        </w:rPr>
        <w:t>specific for the</w:t>
      </w:r>
      <w:r>
        <w:rPr>
          <w:rFonts w:eastAsia="宋体" w:hint="eastAsia"/>
          <w:b/>
          <w:i/>
          <w:szCs w:val="20"/>
          <w:lang w:eastAsia="zh-CN"/>
        </w:rPr>
        <w:t xml:space="preserve"> dynamic frame structure in NR. </w:t>
      </w:r>
    </w:p>
    <w:p w:rsidR="00FE24CF" w:rsidRDefault="00FE24CF" w:rsidP="00FE24CF">
      <w:pPr>
        <w:pStyle w:val="a0"/>
        <w:rPr>
          <w:rFonts w:eastAsia="宋体"/>
          <w:szCs w:val="20"/>
          <w:lang w:eastAsia="zh-CN"/>
        </w:rPr>
      </w:pPr>
      <w:r>
        <w:rPr>
          <w:rFonts w:eastAsia="宋体" w:hint="eastAsia"/>
          <w:szCs w:val="20"/>
          <w:lang w:eastAsia="zh-CN"/>
        </w:rPr>
        <w:t xml:space="preserve">In addition, the network </w:t>
      </w:r>
      <w:r>
        <w:rPr>
          <w:rFonts w:eastAsia="宋体"/>
          <w:szCs w:val="20"/>
          <w:lang w:eastAsia="zh-CN"/>
        </w:rPr>
        <w:t>interference</w:t>
      </w:r>
      <w:r>
        <w:rPr>
          <w:rFonts w:eastAsia="宋体" w:hint="eastAsia"/>
          <w:szCs w:val="20"/>
          <w:lang w:eastAsia="zh-CN"/>
        </w:rPr>
        <w:t xml:space="preserve"> cancellation for eNB-to-eNB </w:t>
      </w:r>
      <w:r>
        <w:rPr>
          <w:rFonts w:eastAsia="宋体"/>
          <w:szCs w:val="20"/>
          <w:lang w:eastAsia="zh-CN"/>
        </w:rPr>
        <w:t>interference</w:t>
      </w:r>
      <w:r>
        <w:rPr>
          <w:rFonts w:eastAsia="宋体" w:hint="eastAsia"/>
          <w:szCs w:val="20"/>
          <w:lang w:eastAsia="zh-CN"/>
        </w:rPr>
        <w:t xml:space="preserve"> mitigation has also </w:t>
      </w:r>
      <w:r>
        <w:rPr>
          <w:rFonts w:eastAsia="宋体"/>
          <w:szCs w:val="20"/>
          <w:lang w:eastAsia="zh-CN"/>
        </w:rPr>
        <w:t>been</w:t>
      </w:r>
      <w:r>
        <w:rPr>
          <w:rFonts w:eastAsia="宋体" w:hint="eastAsia"/>
          <w:szCs w:val="20"/>
          <w:lang w:eastAsia="zh-CN"/>
        </w:rPr>
        <w:t xml:space="preserve"> briefly studied. </w:t>
      </w:r>
      <w:r w:rsidR="00E96FB8">
        <w:rPr>
          <w:rFonts w:eastAsia="宋体"/>
          <w:szCs w:val="20"/>
          <w:lang w:eastAsia="zh-CN"/>
        </w:rPr>
        <w:t>D</w:t>
      </w:r>
      <w:r>
        <w:rPr>
          <w:rFonts w:eastAsia="宋体" w:hint="eastAsia"/>
          <w:szCs w:val="20"/>
          <w:lang w:eastAsia="zh-CN"/>
        </w:rPr>
        <w:t xml:space="preserve">ue to </w:t>
      </w:r>
      <w:r w:rsidR="004F13F9">
        <w:rPr>
          <w:rFonts w:eastAsia="宋体" w:hint="eastAsia"/>
          <w:szCs w:val="20"/>
          <w:lang w:eastAsia="zh-CN"/>
        </w:rPr>
        <w:t xml:space="preserve">large derivation of waveform and channel design between LTE DL and UL, the cross-link </w:t>
      </w:r>
      <w:r w:rsidR="004F13F9">
        <w:rPr>
          <w:rFonts w:eastAsia="宋体"/>
          <w:szCs w:val="20"/>
          <w:lang w:eastAsia="zh-CN"/>
        </w:rPr>
        <w:t>interference</w:t>
      </w:r>
      <w:r w:rsidR="004F13F9">
        <w:rPr>
          <w:rFonts w:eastAsia="宋体" w:hint="eastAsia"/>
          <w:szCs w:val="20"/>
          <w:lang w:eastAsia="zh-CN"/>
        </w:rPr>
        <w:t xml:space="preserve"> cancelation </w:t>
      </w:r>
      <w:r w:rsidR="00B52CD5">
        <w:rPr>
          <w:rFonts w:eastAsia="宋体"/>
          <w:szCs w:val="20"/>
          <w:lang w:eastAsia="zh-CN"/>
        </w:rPr>
        <w:t>has</w:t>
      </w:r>
      <w:r w:rsidR="004F13F9">
        <w:rPr>
          <w:rFonts w:eastAsia="宋体" w:hint="eastAsia"/>
          <w:szCs w:val="20"/>
          <w:lang w:eastAsia="zh-CN"/>
        </w:rPr>
        <w:t xml:space="preserve"> high complexity. </w:t>
      </w:r>
      <w:r w:rsidR="00B52CD5">
        <w:rPr>
          <w:rFonts w:eastAsia="宋体"/>
          <w:szCs w:val="20"/>
          <w:lang w:eastAsia="zh-CN"/>
        </w:rPr>
        <w:t>Since t</w:t>
      </w:r>
      <w:r w:rsidR="00D44E3D">
        <w:rPr>
          <w:rFonts w:eastAsia="宋体" w:hint="eastAsia"/>
          <w:szCs w:val="20"/>
          <w:lang w:eastAsia="zh-CN"/>
        </w:rPr>
        <w:t xml:space="preserve">he same CP-OFDM </w:t>
      </w:r>
      <w:r w:rsidR="00457003">
        <w:rPr>
          <w:rFonts w:eastAsia="宋体" w:hint="eastAsia"/>
          <w:szCs w:val="20"/>
          <w:lang w:eastAsia="zh-CN"/>
        </w:rPr>
        <w:t>waveform has been agreed for DL and UL</w:t>
      </w:r>
      <w:r w:rsidR="00B52CD5">
        <w:rPr>
          <w:rFonts w:eastAsia="宋体"/>
          <w:szCs w:val="20"/>
          <w:lang w:eastAsia="zh-CN"/>
        </w:rPr>
        <w:t xml:space="preserve"> in the NR system design</w:t>
      </w:r>
      <w:r w:rsidR="00994499">
        <w:rPr>
          <w:rFonts w:eastAsia="宋体" w:hint="eastAsia"/>
          <w:szCs w:val="20"/>
          <w:lang w:eastAsia="zh-CN"/>
        </w:rPr>
        <w:t xml:space="preserve">, </w:t>
      </w:r>
      <w:r w:rsidR="00457003">
        <w:rPr>
          <w:rFonts w:eastAsia="宋体" w:hint="eastAsia"/>
          <w:szCs w:val="20"/>
          <w:lang w:eastAsia="zh-CN"/>
        </w:rPr>
        <w:t>advanced interference cancelation between DL and UL</w:t>
      </w:r>
      <w:r w:rsidR="00B52CD5">
        <w:rPr>
          <w:rFonts w:eastAsia="宋体"/>
          <w:szCs w:val="20"/>
          <w:lang w:eastAsia="zh-CN"/>
        </w:rPr>
        <w:t xml:space="preserve"> should be investigated</w:t>
      </w:r>
      <w:r w:rsidR="00457003">
        <w:rPr>
          <w:rFonts w:eastAsia="宋体" w:hint="eastAsia"/>
          <w:szCs w:val="20"/>
          <w:lang w:eastAsia="zh-CN"/>
        </w:rPr>
        <w:t xml:space="preserve">. </w:t>
      </w:r>
      <w:r w:rsidR="0019422C">
        <w:rPr>
          <w:rFonts w:eastAsia="宋体" w:hint="eastAsia"/>
          <w:szCs w:val="20"/>
          <w:lang w:eastAsia="zh-CN"/>
        </w:rPr>
        <w:t xml:space="preserve">It </w:t>
      </w:r>
      <w:r w:rsidR="00B52CD5">
        <w:rPr>
          <w:rFonts w:eastAsia="宋体"/>
          <w:szCs w:val="20"/>
          <w:lang w:eastAsia="zh-CN"/>
        </w:rPr>
        <w:t xml:space="preserve">would be beneficial to have </w:t>
      </w:r>
      <w:r w:rsidR="0019422C">
        <w:rPr>
          <w:rFonts w:eastAsia="宋体" w:hint="eastAsia"/>
          <w:szCs w:val="20"/>
          <w:lang w:eastAsia="zh-CN"/>
        </w:rPr>
        <w:t xml:space="preserve">a </w:t>
      </w:r>
      <w:r w:rsidR="0019422C">
        <w:rPr>
          <w:rFonts w:eastAsia="宋体"/>
          <w:szCs w:val="20"/>
          <w:lang w:eastAsia="zh-CN"/>
        </w:rPr>
        <w:t>common</w:t>
      </w:r>
      <w:r w:rsidR="0019422C">
        <w:rPr>
          <w:rFonts w:eastAsia="宋体" w:hint="eastAsia"/>
          <w:szCs w:val="20"/>
          <w:lang w:eastAsia="zh-CN"/>
        </w:rPr>
        <w:t xml:space="preserve"> physical channel design </w:t>
      </w:r>
      <w:r w:rsidR="00B52CD5">
        <w:rPr>
          <w:rFonts w:eastAsia="宋体"/>
          <w:szCs w:val="20"/>
          <w:lang w:eastAsia="zh-CN"/>
        </w:rPr>
        <w:t>among radio access links</w:t>
      </w:r>
      <w:r w:rsidR="0019422C">
        <w:rPr>
          <w:rFonts w:eastAsia="宋体" w:hint="eastAsia"/>
          <w:szCs w:val="20"/>
          <w:lang w:eastAsia="zh-CN"/>
        </w:rPr>
        <w:t xml:space="preserve">, </w:t>
      </w:r>
      <w:r w:rsidR="00B52CD5">
        <w:rPr>
          <w:rFonts w:eastAsia="宋体"/>
          <w:szCs w:val="20"/>
          <w:lang w:eastAsia="zh-CN"/>
        </w:rPr>
        <w:t xml:space="preserve">such as </w:t>
      </w:r>
      <w:r w:rsidR="00F5146F">
        <w:rPr>
          <w:rFonts w:eastAsia="宋体" w:hint="eastAsia"/>
          <w:szCs w:val="20"/>
          <w:lang w:eastAsia="zh-CN"/>
        </w:rPr>
        <w:t xml:space="preserve">DL and UL, </w:t>
      </w:r>
      <w:proofErr w:type="spellStart"/>
      <w:r w:rsidR="00F5146F">
        <w:rPr>
          <w:rFonts w:eastAsia="宋体" w:hint="eastAsia"/>
          <w:szCs w:val="20"/>
          <w:lang w:eastAsia="zh-CN"/>
        </w:rPr>
        <w:t>sidelink</w:t>
      </w:r>
      <w:proofErr w:type="spellEnd"/>
      <w:r w:rsidR="00B52CD5">
        <w:rPr>
          <w:rFonts w:eastAsia="宋体"/>
          <w:szCs w:val="20"/>
          <w:lang w:eastAsia="zh-CN"/>
        </w:rPr>
        <w:t xml:space="preserve">, </w:t>
      </w:r>
      <w:r w:rsidR="00F5146F">
        <w:rPr>
          <w:rFonts w:eastAsia="宋体" w:hint="eastAsia"/>
          <w:szCs w:val="20"/>
          <w:lang w:eastAsia="zh-CN"/>
        </w:rPr>
        <w:t xml:space="preserve">to </w:t>
      </w:r>
      <w:r w:rsidR="00F5146F">
        <w:rPr>
          <w:rFonts w:eastAsia="宋体"/>
          <w:szCs w:val="20"/>
          <w:lang w:eastAsia="zh-CN"/>
        </w:rPr>
        <w:t>facilitate better</w:t>
      </w:r>
      <w:r w:rsidR="0019422C">
        <w:rPr>
          <w:rFonts w:eastAsia="宋体" w:hint="eastAsia"/>
          <w:szCs w:val="20"/>
          <w:lang w:eastAsia="zh-CN"/>
        </w:rPr>
        <w:t xml:space="preserve"> cross-l</w:t>
      </w:r>
      <w:r w:rsidR="00F23DDF">
        <w:rPr>
          <w:rFonts w:eastAsia="宋体" w:hint="eastAsia"/>
          <w:szCs w:val="20"/>
          <w:lang w:eastAsia="zh-CN"/>
        </w:rPr>
        <w:t xml:space="preserve">ink interference cancelation. </w:t>
      </w:r>
    </w:p>
    <w:p w:rsidR="00347FD6" w:rsidRDefault="0015403C" w:rsidP="00FE24CF">
      <w:pPr>
        <w:pStyle w:val="a0"/>
        <w:rPr>
          <w:rFonts w:eastAsia="宋体"/>
          <w:b/>
          <w:i/>
          <w:szCs w:val="20"/>
          <w:lang w:eastAsia="zh-CN"/>
        </w:rPr>
      </w:pPr>
      <w:r w:rsidRPr="0015403C">
        <w:rPr>
          <w:rFonts w:eastAsia="宋体" w:hint="eastAsia"/>
          <w:b/>
          <w:i/>
          <w:szCs w:val="20"/>
          <w:lang w:eastAsia="zh-CN"/>
        </w:rPr>
        <w:lastRenderedPageBreak/>
        <w:t xml:space="preserve">Proposal 5: The </w:t>
      </w:r>
      <w:r w:rsidRPr="0015403C">
        <w:rPr>
          <w:rFonts w:eastAsia="宋体"/>
          <w:b/>
          <w:i/>
          <w:szCs w:val="20"/>
          <w:lang w:eastAsia="zh-CN"/>
        </w:rPr>
        <w:t>reference</w:t>
      </w:r>
      <w:r w:rsidRPr="0015403C">
        <w:rPr>
          <w:rFonts w:eastAsia="宋体" w:hint="eastAsia"/>
          <w:b/>
          <w:i/>
          <w:szCs w:val="20"/>
          <w:lang w:eastAsia="zh-CN"/>
        </w:rPr>
        <w:t xml:space="preserve"> signal design in NR should </w:t>
      </w:r>
      <w:r>
        <w:rPr>
          <w:rFonts w:eastAsia="宋体" w:hint="eastAsia"/>
          <w:b/>
          <w:i/>
          <w:szCs w:val="20"/>
          <w:lang w:eastAsia="zh-CN"/>
        </w:rPr>
        <w:t xml:space="preserve">support identification of cross-link </w:t>
      </w:r>
      <w:r w:rsidR="00F044CB">
        <w:rPr>
          <w:rFonts w:eastAsia="宋体"/>
          <w:b/>
          <w:i/>
          <w:szCs w:val="20"/>
          <w:lang w:eastAsia="zh-CN"/>
        </w:rPr>
        <w:t>interferenc</w:t>
      </w:r>
      <w:r w:rsidR="00F044CB">
        <w:rPr>
          <w:rFonts w:eastAsia="宋体" w:hint="eastAsia"/>
          <w:b/>
          <w:i/>
          <w:szCs w:val="20"/>
          <w:lang w:eastAsia="zh-CN"/>
        </w:rPr>
        <w:t xml:space="preserve">e and </w:t>
      </w:r>
      <w:r w:rsidR="00F044CB">
        <w:rPr>
          <w:rFonts w:eastAsia="宋体"/>
          <w:b/>
          <w:i/>
          <w:szCs w:val="20"/>
          <w:lang w:eastAsia="zh-CN"/>
        </w:rPr>
        <w:t>interference</w:t>
      </w:r>
      <w:r w:rsidR="00F044CB">
        <w:rPr>
          <w:rFonts w:eastAsia="宋体" w:hint="eastAsia"/>
          <w:b/>
          <w:i/>
          <w:szCs w:val="20"/>
          <w:lang w:eastAsia="zh-CN"/>
        </w:rPr>
        <w:t xml:space="preserve"> source. </w:t>
      </w:r>
    </w:p>
    <w:p w:rsidR="00B52CD5" w:rsidRPr="00994499" w:rsidRDefault="00347FD6" w:rsidP="00B52CD5">
      <w:pPr>
        <w:pStyle w:val="a0"/>
        <w:rPr>
          <w:rFonts w:eastAsia="宋体"/>
          <w:b/>
          <w:i/>
          <w:szCs w:val="20"/>
          <w:lang w:eastAsia="zh-CN"/>
        </w:rPr>
      </w:pPr>
      <w:r>
        <w:rPr>
          <w:rFonts w:eastAsia="宋体" w:hint="eastAsia"/>
          <w:b/>
          <w:i/>
          <w:szCs w:val="20"/>
          <w:lang w:eastAsia="zh-CN"/>
        </w:rPr>
        <w:t>P</w:t>
      </w:r>
      <w:r>
        <w:rPr>
          <w:rFonts w:eastAsia="宋体"/>
          <w:b/>
          <w:i/>
          <w:szCs w:val="20"/>
          <w:lang w:eastAsia="zh-CN"/>
        </w:rPr>
        <w:t>r</w:t>
      </w:r>
      <w:r>
        <w:rPr>
          <w:rFonts w:eastAsia="宋体" w:hint="eastAsia"/>
          <w:b/>
          <w:i/>
          <w:szCs w:val="20"/>
          <w:lang w:eastAsia="zh-CN"/>
        </w:rPr>
        <w:t xml:space="preserve">oposal 6: </w:t>
      </w:r>
      <w:r w:rsidR="00994499">
        <w:rPr>
          <w:rFonts w:eastAsia="宋体"/>
          <w:b/>
          <w:i/>
          <w:szCs w:val="20"/>
          <w:lang w:eastAsia="zh-CN"/>
        </w:rPr>
        <w:t xml:space="preserve">It would be beneficial to have </w:t>
      </w:r>
      <w:r w:rsidR="00A71271" w:rsidRPr="00994499">
        <w:rPr>
          <w:rFonts w:eastAsia="宋体"/>
          <w:b/>
          <w:i/>
          <w:szCs w:val="20"/>
          <w:lang w:eastAsia="zh-CN"/>
        </w:rPr>
        <w:t>a common physical channel design among radio access links</w:t>
      </w:r>
      <w:proofErr w:type="gramStart"/>
      <w:r w:rsidR="00A71271" w:rsidRPr="00994499">
        <w:rPr>
          <w:rFonts w:eastAsia="宋体"/>
          <w:b/>
          <w:i/>
          <w:szCs w:val="20"/>
          <w:lang w:eastAsia="zh-CN"/>
        </w:rPr>
        <w:t>,  such</w:t>
      </w:r>
      <w:proofErr w:type="gramEnd"/>
      <w:r w:rsidR="00A71271" w:rsidRPr="00994499">
        <w:rPr>
          <w:rFonts w:eastAsia="宋体"/>
          <w:b/>
          <w:i/>
          <w:szCs w:val="20"/>
          <w:lang w:eastAsia="zh-CN"/>
        </w:rPr>
        <w:t xml:space="preserve"> as DL and UL, sidelink, to facilitate better cross-link interference cancelation. </w:t>
      </w:r>
    </w:p>
    <w:p w:rsidR="00FE24CF" w:rsidRDefault="003F52C9" w:rsidP="003C3CDA">
      <w:pPr>
        <w:pStyle w:val="a0"/>
        <w:rPr>
          <w:rFonts w:eastAsia="宋体"/>
          <w:szCs w:val="20"/>
          <w:lang w:eastAsia="zh-CN"/>
        </w:rPr>
      </w:pPr>
      <w:r w:rsidRPr="003F52C9">
        <w:rPr>
          <w:rFonts w:eastAsia="宋体" w:hint="eastAsia"/>
          <w:szCs w:val="20"/>
          <w:lang w:eastAsia="zh-CN"/>
        </w:rPr>
        <w:t xml:space="preserve">In </w:t>
      </w:r>
      <w:r>
        <w:rPr>
          <w:rFonts w:eastAsia="宋体" w:hint="eastAsia"/>
          <w:szCs w:val="20"/>
          <w:lang w:eastAsia="zh-CN"/>
        </w:rPr>
        <w:t>higher frequency, e.g. mmWave, beam</w:t>
      </w:r>
      <w:r w:rsidR="00FF4174">
        <w:rPr>
          <w:rFonts w:eastAsia="宋体" w:hint="eastAsia"/>
          <w:szCs w:val="20"/>
          <w:lang w:eastAsia="zh-CN"/>
        </w:rPr>
        <w:t xml:space="preserve"> </w:t>
      </w:r>
      <w:r>
        <w:rPr>
          <w:rFonts w:eastAsia="宋体" w:hint="eastAsia"/>
          <w:szCs w:val="20"/>
          <w:lang w:eastAsia="zh-CN"/>
        </w:rPr>
        <w:t xml:space="preserve">forming </w:t>
      </w:r>
      <w:r w:rsidR="00BE638D">
        <w:rPr>
          <w:rFonts w:eastAsia="宋体" w:hint="eastAsia"/>
          <w:szCs w:val="20"/>
          <w:lang w:eastAsia="zh-CN"/>
        </w:rPr>
        <w:t xml:space="preserve">at both DL and UL </w:t>
      </w:r>
      <w:r w:rsidR="00B52CD5">
        <w:rPr>
          <w:rFonts w:eastAsia="宋体"/>
          <w:szCs w:val="20"/>
          <w:lang w:eastAsia="zh-CN"/>
        </w:rPr>
        <w:t xml:space="preserve">is </w:t>
      </w:r>
      <w:r>
        <w:rPr>
          <w:rFonts w:eastAsia="宋体" w:hint="eastAsia"/>
          <w:szCs w:val="20"/>
          <w:lang w:eastAsia="zh-CN"/>
        </w:rPr>
        <w:t>used as a tool to pr</w:t>
      </w:r>
      <w:r w:rsidR="0021161F">
        <w:rPr>
          <w:rFonts w:eastAsia="宋体" w:hint="eastAsia"/>
          <w:szCs w:val="20"/>
          <w:lang w:eastAsia="zh-CN"/>
        </w:rPr>
        <w:t xml:space="preserve">ovide </w:t>
      </w:r>
      <w:r w:rsidR="00B52CD5">
        <w:rPr>
          <w:rFonts w:eastAsia="宋体"/>
          <w:szCs w:val="20"/>
          <w:lang w:eastAsia="zh-CN"/>
        </w:rPr>
        <w:t xml:space="preserve">desired range of </w:t>
      </w:r>
      <w:r w:rsidR="0021161F">
        <w:rPr>
          <w:rFonts w:eastAsia="宋体" w:hint="eastAsia"/>
          <w:szCs w:val="20"/>
          <w:lang w:eastAsia="zh-CN"/>
        </w:rPr>
        <w:t xml:space="preserve">communication. </w:t>
      </w:r>
      <w:r w:rsidR="00FF4174">
        <w:rPr>
          <w:rFonts w:eastAsia="宋体" w:hint="eastAsia"/>
          <w:szCs w:val="20"/>
          <w:lang w:eastAsia="zh-CN"/>
        </w:rPr>
        <w:t xml:space="preserve">With </w:t>
      </w:r>
      <w:r w:rsidR="002B455B">
        <w:rPr>
          <w:rFonts w:eastAsia="宋体" w:hint="eastAsia"/>
          <w:szCs w:val="20"/>
          <w:lang w:eastAsia="zh-CN"/>
        </w:rPr>
        <w:t>proper multi-cell beamforming coordination</w:t>
      </w:r>
      <w:r w:rsidR="00FF4174">
        <w:rPr>
          <w:rFonts w:eastAsia="宋体" w:hint="eastAsia"/>
          <w:szCs w:val="20"/>
          <w:lang w:eastAsia="zh-CN"/>
        </w:rPr>
        <w:t xml:space="preserve">, the </w:t>
      </w:r>
      <w:r w:rsidR="002B455B">
        <w:rPr>
          <w:rFonts w:eastAsia="宋体" w:hint="eastAsia"/>
          <w:szCs w:val="20"/>
          <w:lang w:eastAsia="zh-CN"/>
        </w:rPr>
        <w:t>cross-link int</w:t>
      </w:r>
      <w:r w:rsidR="00C51B8B">
        <w:rPr>
          <w:rFonts w:eastAsia="宋体" w:hint="eastAsia"/>
          <w:szCs w:val="20"/>
          <w:lang w:eastAsia="zh-CN"/>
        </w:rPr>
        <w:t xml:space="preserve">erference can also be potentially mitigated. Therefore the </w:t>
      </w:r>
      <w:r w:rsidR="00C51B8B">
        <w:rPr>
          <w:rFonts w:eastAsia="宋体"/>
          <w:szCs w:val="20"/>
          <w:lang w:eastAsia="zh-CN"/>
        </w:rPr>
        <w:t>interference</w:t>
      </w:r>
      <w:r w:rsidR="00C51B8B">
        <w:rPr>
          <w:rFonts w:eastAsia="宋体" w:hint="eastAsia"/>
          <w:szCs w:val="20"/>
          <w:lang w:eastAsia="zh-CN"/>
        </w:rPr>
        <w:t xml:space="preserve"> mitigation based on coordinated </w:t>
      </w:r>
      <w:r w:rsidR="00744E22">
        <w:rPr>
          <w:rFonts w:eastAsia="宋体" w:hint="eastAsia"/>
          <w:szCs w:val="20"/>
          <w:lang w:eastAsia="zh-CN"/>
        </w:rPr>
        <w:t xml:space="preserve">TX/RX </w:t>
      </w:r>
      <w:r w:rsidR="00C51B8B">
        <w:rPr>
          <w:rFonts w:eastAsia="宋体" w:hint="eastAsia"/>
          <w:szCs w:val="20"/>
          <w:lang w:eastAsia="zh-CN"/>
        </w:rPr>
        <w:t xml:space="preserve">beamforming </w:t>
      </w:r>
      <w:r w:rsidR="00744E22">
        <w:rPr>
          <w:rFonts w:eastAsia="宋体" w:hint="eastAsia"/>
          <w:szCs w:val="20"/>
          <w:lang w:eastAsia="zh-CN"/>
        </w:rPr>
        <w:t xml:space="preserve">should be studied. </w:t>
      </w:r>
    </w:p>
    <w:p w:rsidR="00744E22" w:rsidRPr="00744E22" w:rsidRDefault="00744E22" w:rsidP="003C3CDA">
      <w:pPr>
        <w:pStyle w:val="a0"/>
        <w:rPr>
          <w:rFonts w:eastAsia="宋体"/>
          <w:b/>
          <w:i/>
          <w:szCs w:val="20"/>
          <w:lang w:eastAsia="zh-CN"/>
        </w:rPr>
      </w:pPr>
      <w:r>
        <w:rPr>
          <w:rFonts w:eastAsia="宋体" w:hint="eastAsia"/>
          <w:b/>
          <w:i/>
          <w:szCs w:val="20"/>
          <w:lang w:eastAsia="zh-CN"/>
        </w:rPr>
        <w:t>P</w:t>
      </w:r>
      <w:r>
        <w:rPr>
          <w:rFonts w:eastAsia="宋体"/>
          <w:b/>
          <w:i/>
          <w:szCs w:val="20"/>
          <w:lang w:eastAsia="zh-CN"/>
        </w:rPr>
        <w:t>r</w:t>
      </w:r>
      <w:r>
        <w:rPr>
          <w:rFonts w:eastAsia="宋体" w:hint="eastAsia"/>
          <w:b/>
          <w:i/>
          <w:szCs w:val="20"/>
          <w:lang w:eastAsia="zh-CN"/>
        </w:rPr>
        <w:t>oposal 7: In high frequency, the cross-link i</w:t>
      </w:r>
      <w:r w:rsidRPr="00744E22">
        <w:rPr>
          <w:rFonts w:eastAsia="宋体"/>
          <w:b/>
          <w:i/>
          <w:szCs w:val="20"/>
          <w:lang w:eastAsia="zh-CN"/>
        </w:rPr>
        <w:t>nterference</w:t>
      </w:r>
      <w:r w:rsidRPr="00744E22">
        <w:rPr>
          <w:rFonts w:eastAsia="宋体" w:hint="eastAsia"/>
          <w:b/>
          <w:i/>
          <w:szCs w:val="20"/>
          <w:lang w:eastAsia="zh-CN"/>
        </w:rPr>
        <w:t xml:space="preserve"> </w:t>
      </w:r>
      <w:r>
        <w:rPr>
          <w:rFonts w:eastAsia="宋体" w:hint="eastAsia"/>
          <w:b/>
          <w:i/>
          <w:szCs w:val="20"/>
          <w:lang w:eastAsia="zh-CN"/>
        </w:rPr>
        <w:t>management</w:t>
      </w:r>
      <w:r w:rsidRPr="00744E22">
        <w:rPr>
          <w:rFonts w:eastAsia="宋体" w:hint="eastAsia"/>
          <w:b/>
          <w:i/>
          <w:szCs w:val="20"/>
          <w:lang w:eastAsia="zh-CN"/>
        </w:rPr>
        <w:t xml:space="preserve"> based on coordinated TX/RX beamforming </w:t>
      </w:r>
      <w:r>
        <w:rPr>
          <w:rFonts w:eastAsia="宋体" w:hint="eastAsia"/>
          <w:b/>
          <w:i/>
          <w:szCs w:val="20"/>
          <w:lang w:eastAsia="zh-CN"/>
        </w:rPr>
        <w:t xml:space="preserve">should be studied in dynamic TDD and </w:t>
      </w:r>
      <w:r>
        <w:rPr>
          <w:rFonts w:eastAsia="宋体"/>
          <w:b/>
          <w:i/>
          <w:szCs w:val="20"/>
          <w:lang w:eastAsia="zh-CN"/>
        </w:rPr>
        <w:t>flexible duplex</w:t>
      </w:r>
      <w:r w:rsidRPr="00744E22">
        <w:rPr>
          <w:rFonts w:eastAsia="宋体" w:hint="eastAsia"/>
          <w:b/>
          <w:i/>
          <w:szCs w:val="20"/>
          <w:lang w:eastAsia="zh-CN"/>
        </w:rPr>
        <w:t xml:space="preserve">. </w:t>
      </w:r>
    </w:p>
    <w:p w:rsidR="001C3662" w:rsidRDefault="001C3662" w:rsidP="001C3662">
      <w:pPr>
        <w:pStyle w:val="1"/>
      </w:pPr>
      <w:r>
        <w:rPr>
          <w:rFonts w:hint="eastAsia"/>
        </w:rPr>
        <w:t>Conclusions</w:t>
      </w:r>
    </w:p>
    <w:p w:rsidR="00D6423E" w:rsidRDefault="001D009B" w:rsidP="00D6423E">
      <w:pPr>
        <w:pStyle w:val="a0"/>
        <w:rPr>
          <w:rFonts w:eastAsia="宋体"/>
          <w:szCs w:val="20"/>
          <w:lang w:eastAsia="zh-CN"/>
        </w:rPr>
      </w:pPr>
      <w:r w:rsidRPr="001D009B">
        <w:rPr>
          <w:rFonts w:eastAsia="宋体" w:hint="eastAsia"/>
          <w:szCs w:val="20"/>
          <w:lang w:eastAsia="zh-CN"/>
        </w:rPr>
        <w:t xml:space="preserve">In this contribution, the interference </w:t>
      </w:r>
      <w:r>
        <w:rPr>
          <w:rFonts w:eastAsia="宋体" w:hint="eastAsia"/>
          <w:szCs w:val="20"/>
          <w:lang w:eastAsia="zh-CN"/>
        </w:rPr>
        <w:t xml:space="preserve">management for dynamic TDD and flexible duplex was discussed, following proposals are made. </w:t>
      </w:r>
    </w:p>
    <w:p w:rsidR="00B52CD5" w:rsidRDefault="001D009B" w:rsidP="00B52CD5">
      <w:pPr>
        <w:pStyle w:val="a0"/>
        <w:rPr>
          <w:rFonts w:eastAsia="宋体"/>
          <w:b/>
          <w:i/>
          <w:szCs w:val="20"/>
          <w:lang w:eastAsia="zh-CN"/>
        </w:rPr>
      </w:pPr>
      <w:r w:rsidRPr="009331F4">
        <w:rPr>
          <w:rFonts w:eastAsia="宋体" w:hint="eastAsia"/>
          <w:b/>
          <w:i/>
          <w:szCs w:val="20"/>
          <w:lang w:eastAsia="zh-CN"/>
        </w:rPr>
        <w:t xml:space="preserve">Proposal 1: </w:t>
      </w:r>
      <w:r w:rsidR="00B52CD5">
        <w:rPr>
          <w:rFonts w:eastAsia="宋体" w:hint="eastAsia"/>
          <w:b/>
          <w:i/>
          <w:szCs w:val="20"/>
          <w:lang w:eastAsia="zh-CN"/>
        </w:rPr>
        <w:t xml:space="preserve">The cross-link </w:t>
      </w:r>
      <w:r w:rsidR="00B52CD5">
        <w:rPr>
          <w:rFonts w:eastAsia="宋体"/>
          <w:b/>
          <w:i/>
          <w:szCs w:val="20"/>
          <w:lang w:eastAsia="zh-CN"/>
        </w:rPr>
        <w:t>interference</w:t>
      </w:r>
      <w:r w:rsidR="00B52CD5">
        <w:rPr>
          <w:rFonts w:eastAsia="宋体" w:hint="eastAsia"/>
          <w:b/>
          <w:i/>
          <w:szCs w:val="20"/>
          <w:lang w:eastAsia="zh-CN"/>
        </w:rPr>
        <w:t>, i.e. eNB-to-eNB, or UE-to-UE interference</w:t>
      </w:r>
      <w:r w:rsidR="00B52CD5">
        <w:rPr>
          <w:rFonts w:eastAsia="宋体"/>
          <w:b/>
          <w:i/>
          <w:szCs w:val="20"/>
          <w:lang w:eastAsia="zh-CN"/>
        </w:rPr>
        <w:t>,</w:t>
      </w:r>
      <w:r w:rsidR="00B52CD5">
        <w:rPr>
          <w:rFonts w:eastAsia="宋体" w:hint="eastAsia"/>
          <w:b/>
          <w:i/>
          <w:szCs w:val="20"/>
          <w:lang w:eastAsia="zh-CN"/>
        </w:rPr>
        <w:t xml:space="preserve"> compared to the traditional inter-cell interference, </w:t>
      </w:r>
      <w:r w:rsidR="00B52CD5">
        <w:rPr>
          <w:rFonts w:eastAsia="宋体"/>
          <w:b/>
          <w:i/>
          <w:szCs w:val="20"/>
          <w:lang w:eastAsia="zh-CN"/>
        </w:rPr>
        <w:t>should be the focus of</w:t>
      </w:r>
      <w:r w:rsidR="00B52CD5">
        <w:rPr>
          <w:rFonts w:eastAsia="宋体" w:hint="eastAsia"/>
          <w:b/>
          <w:i/>
          <w:szCs w:val="20"/>
          <w:lang w:eastAsia="zh-CN"/>
        </w:rPr>
        <w:t xml:space="preserve"> the study of interference management in dynamic TDD </w:t>
      </w:r>
      <w:r w:rsidR="00B52CD5">
        <w:rPr>
          <w:rFonts w:eastAsia="宋体"/>
          <w:b/>
          <w:i/>
          <w:szCs w:val="20"/>
          <w:lang w:eastAsia="zh-CN"/>
        </w:rPr>
        <w:t xml:space="preserve">configuration </w:t>
      </w:r>
      <w:r w:rsidR="00B52CD5">
        <w:rPr>
          <w:rFonts w:eastAsia="宋体" w:hint="eastAsia"/>
          <w:b/>
          <w:i/>
          <w:szCs w:val="20"/>
          <w:lang w:eastAsia="zh-CN"/>
        </w:rPr>
        <w:t>and flexible duplex</w:t>
      </w:r>
      <w:r w:rsidR="00B52CD5">
        <w:rPr>
          <w:rFonts w:eastAsia="宋体"/>
          <w:b/>
          <w:i/>
          <w:szCs w:val="20"/>
          <w:lang w:eastAsia="zh-CN"/>
        </w:rPr>
        <w:t xml:space="preserve"> in NR system design</w:t>
      </w:r>
      <w:r w:rsidR="00B52CD5">
        <w:rPr>
          <w:rFonts w:eastAsia="宋体" w:hint="eastAsia"/>
          <w:b/>
          <w:i/>
          <w:szCs w:val="20"/>
          <w:lang w:eastAsia="zh-CN"/>
        </w:rPr>
        <w:t xml:space="preserve">. </w:t>
      </w:r>
    </w:p>
    <w:p w:rsidR="001D009B" w:rsidRDefault="001D009B" w:rsidP="001D009B">
      <w:pPr>
        <w:pStyle w:val="a0"/>
        <w:rPr>
          <w:rFonts w:eastAsia="宋体"/>
          <w:b/>
          <w:i/>
          <w:szCs w:val="20"/>
          <w:lang w:eastAsia="zh-CN"/>
        </w:rPr>
      </w:pPr>
      <w:r w:rsidRPr="0099580B">
        <w:rPr>
          <w:rFonts w:eastAsia="宋体" w:hint="eastAsia"/>
          <w:b/>
          <w:i/>
          <w:szCs w:val="20"/>
          <w:lang w:eastAsia="zh-CN"/>
        </w:rPr>
        <w:t xml:space="preserve">Proposal 2: </w:t>
      </w:r>
      <w:r>
        <w:rPr>
          <w:rFonts w:eastAsia="宋体" w:hint="eastAsia"/>
          <w:b/>
          <w:i/>
          <w:szCs w:val="20"/>
          <w:lang w:eastAsia="zh-CN"/>
        </w:rPr>
        <w:t xml:space="preserve">At least for sub-6GHz frequency, the studies on </w:t>
      </w:r>
      <w:r>
        <w:rPr>
          <w:rFonts w:eastAsia="宋体"/>
          <w:b/>
          <w:i/>
          <w:szCs w:val="20"/>
          <w:lang w:eastAsia="zh-CN"/>
        </w:rPr>
        <w:t>interference</w:t>
      </w:r>
      <w:r>
        <w:rPr>
          <w:rFonts w:eastAsia="宋体" w:hint="eastAsia"/>
          <w:b/>
          <w:i/>
          <w:szCs w:val="20"/>
          <w:lang w:eastAsia="zh-CN"/>
        </w:rPr>
        <w:t xml:space="preserve"> management in dynamic TDD and flexible duplex should focus on low power nodes deployment.</w:t>
      </w:r>
    </w:p>
    <w:p w:rsidR="001D009B" w:rsidRPr="00813D10" w:rsidRDefault="001D009B" w:rsidP="001D009B">
      <w:pPr>
        <w:pStyle w:val="a0"/>
        <w:rPr>
          <w:rFonts w:eastAsia="宋体"/>
          <w:b/>
          <w:i/>
          <w:szCs w:val="20"/>
          <w:lang w:eastAsia="zh-CN"/>
        </w:rPr>
      </w:pPr>
      <w:r>
        <w:rPr>
          <w:rFonts w:eastAsia="宋体" w:hint="eastAsia"/>
          <w:b/>
          <w:i/>
          <w:szCs w:val="20"/>
          <w:lang w:eastAsia="zh-CN"/>
        </w:rPr>
        <w:t xml:space="preserve">Proposal 3: Further studies on the feasibility of dynamic TDD and flexible duplex in high power nodes </w:t>
      </w:r>
      <w:r w:rsidR="00B52CD5">
        <w:rPr>
          <w:rFonts w:eastAsia="宋体"/>
          <w:b/>
          <w:i/>
          <w:szCs w:val="20"/>
          <w:lang w:eastAsia="zh-CN"/>
        </w:rPr>
        <w:t xml:space="preserve">in </w:t>
      </w:r>
      <w:r>
        <w:rPr>
          <w:rFonts w:eastAsia="宋体" w:hint="eastAsia"/>
          <w:b/>
          <w:i/>
          <w:szCs w:val="20"/>
          <w:lang w:eastAsia="zh-CN"/>
        </w:rPr>
        <w:t>high frequency</w:t>
      </w:r>
      <w:r w:rsidR="00B52CD5">
        <w:rPr>
          <w:rFonts w:eastAsia="宋体"/>
          <w:b/>
          <w:i/>
          <w:szCs w:val="20"/>
          <w:lang w:eastAsia="zh-CN"/>
        </w:rPr>
        <w:t xml:space="preserve"> band</w:t>
      </w:r>
      <w:r w:rsidR="00A63D98">
        <w:rPr>
          <w:rFonts w:eastAsia="宋体" w:hint="eastAsia"/>
          <w:b/>
          <w:i/>
          <w:szCs w:val="20"/>
          <w:lang w:eastAsia="zh-CN"/>
        </w:rPr>
        <w:t xml:space="preserve"> are</w:t>
      </w:r>
      <w:r w:rsidR="00B52CD5">
        <w:rPr>
          <w:rFonts w:eastAsia="宋体"/>
          <w:b/>
          <w:i/>
          <w:szCs w:val="20"/>
          <w:lang w:eastAsia="zh-CN"/>
        </w:rPr>
        <w:t xml:space="preserve"> needed</w:t>
      </w:r>
      <w:r>
        <w:rPr>
          <w:rFonts w:eastAsia="宋体" w:hint="eastAsia"/>
          <w:b/>
          <w:i/>
          <w:szCs w:val="20"/>
          <w:lang w:eastAsia="zh-CN"/>
        </w:rPr>
        <w:t xml:space="preserve">. </w:t>
      </w:r>
    </w:p>
    <w:p w:rsidR="001D009B" w:rsidRDefault="001D009B" w:rsidP="001D009B">
      <w:pPr>
        <w:pStyle w:val="a0"/>
        <w:rPr>
          <w:rFonts w:eastAsia="宋体"/>
          <w:b/>
          <w:i/>
          <w:szCs w:val="20"/>
          <w:lang w:eastAsia="zh-CN"/>
        </w:rPr>
      </w:pPr>
      <w:r w:rsidRPr="00FE24CF">
        <w:rPr>
          <w:rFonts w:eastAsia="宋体" w:hint="eastAsia"/>
          <w:b/>
          <w:i/>
          <w:szCs w:val="20"/>
          <w:lang w:eastAsia="zh-CN"/>
        </w:rPr>
        <w:t xml:space="preserve">Proposal 4: </w:t>
      </w:r>
      <w:r>
        <w:rPr>
          <w:rFonts w:eastAsia="宋体" w:hint="eastAsia"/>
          <w:b/>
          <w:i/>
          <w:szCs w:val="20"/>
          <w:lang w:eastAsia="zh-CN"/>
        </w:rPr>
        <w:t xml:space="preserve">At least for sub-6GHz frequencies, the cross-link interference handling solutions identified in LTE TDD eIMTA should be considered as the starting point </w:t>
      </w:r>
      <w:r w:rsidR="00B52CD5">
        <w:rPr>
          <w:rFonts w:eastAsia="宋体"/>
          <w:b/>
          <w:i/>
          <w:szCs w:val="20"/>
          <w:lang w:eastAsia="zh-CN"/>
        </w:rPr>
        <w:t xml:space="preserve">of the interference management </w:t>
      </w:r>
      <w:r>
        <w:rPr>
          <w:rFonts w:eastAsia="宋体" w:hint="eastAsia"/>
          <w:b/>
          <w:i/>
          <w:szCs w:val="20"/>
          <w:lang w:eastAsia="zh-CN"/>
        </w:rPr>
        <w:t xml:space="preserve">for NR dynamic TDD and flexible duplex. Some enhancements can be studied to fit the more dynamic frame structure in NR. </w:t>
      </w:r>
    </w:p>
    <w:p w:rsidR="001D009B" w:rsidRDefault="001D009B" w:rsidP="001D009B">
      <w:pPr>
        <w:pStyle w:val="a0"/>
        <w:rPr>
          <w:rFonts w:eastAsia="宋体"/>
          <w:b/>
          <w:i/>
          <w:szCs w:val="20"/>
          <w:lang w:eastAsia="zh-CN"/>
        </w:rPr>
      </w:pPr>
      <w:r w:rsidRPr="0015403C">
        <w:rPr>
          <w:rFonts w:eastAsia="宋体" w:hint="eastAsia"/>
          <w:b/>
          <w:i/>
          <w:szCs w:val="20"/>
          <w:lang w:eastAsia="zh-CN"/>
        </w:rPr>
        <w:t xml:space="preserve">Proposal 5: The </w:t>
      </w:r>
      <w:r w:rsidRPr="0015403C">
        <w:rPr>
          <w:rFonts w:eastAsia="宋体"/>
          <w:b/>
          <w:i/>
          <w:szCs w:val="20"/>
          <w:lang w:eastAsia="zh-CN"/>
        </w:rPr>
        <w:t>reference</w:t>
      </w:r>
      <w:r w:rsidRPr="0015403C">
        <w:rPr>
          <w:rFonts w:eastAsia="宋体" w:hint="eastAsia"/>
          <w:b/>
          <w:i/>
          <w:szCs w:val="20"/>
          <w:lang w:eastAsia="zh-CN"/>
        </w:rPr>
        <w:t xml:space="preserve"> signal design in NR should </w:t>
      </w:r>
      <w:r>
        <w:rPr>
          <w:rFonts w:eastAsia="宋体" w:hint="eastAsia"/>
          <w:b/>
          <w:i/>
          <w:szCs w:val="20"/>
          <w:lang w:eastAsia="zh-CN"/>
        </w:rPr>
        <w:t xml:space="preserve">support identification of cross-link </w:t>
      </w:r>
      <w:r>
        <w:rPr>
          <w:rFonts w:eastAsia="宋体"/>
          <w:b/>
          <w:i/>
          <w:szCs w:val="20"/>
          <w:lang w:eastAsia="zh-CN"/>
        </w:rPr>
        <w:t>interferenc</w:t>
      </w:r>
      <w:r>
        <w:rPr>
          <w:rFonts w:eastAsia="宋体" w:hint="eastAsia"/>
          <w:b/>
          <w:i/>
          <w:szCs w:val="20"/>
          <w:lang w:eastAsia="zh-CN"/>
        </w:rPr>
        <w:t xml:space="preserve">e and </w:t>
      </w:r>
      <w:r>
        <w:rPr>
          <w:rFonts w:eastAsia="宋体"/>
          <w:b/>
          <w:i/>
          <w:szCs w:val="20"/>
          <w:lang w:eastAsia="zh-CN"/>
        </w:rPr>
        <w:t>interference</w:t>
      </w:r>
      <w:r>
        <w:rPr>
          <w:rFonts w:eastAsia="宋体" w:hint="eastAsia"/>
          <w:b/>
          <w:i/>
          <w:szCs w:val="20"/>
          <w:lang w:eastAsia="zh-CN"/>
        </w:rPr>
        <w:t xml:space="preserve"> source. </w:t>
      </w:r>
    </w:p>
    <w:p w:rsidR="00B52CD5" w:rsidRPr="009329CD" w:rsidRDefault="001D009B" w:rsidP="00B52CD5">
      <w:pPr>
        <w:pStyle w:val="a0"/>
        <w:rPr>
          <w:rFonts w:eastAsia="宋体"/>
          <w:b/>
          <w:i/>
          <w:szCs w:val="20"/>
          <w:lang w:eastAsia="zh-CN"/>
        </w:rPr>
      </w:pPr>
      <w:r>
        <w:rPr>
          <w:rFonts w:eastAsia="宋体" w:hint="eastAsia"/>
          <w:b/>
          <w:i/>
          <w:szCs w:val="20"/>
          <w:lang w:eastAsia="zh-CN"/>
        </w:rPr>
        <w:t>P</w:t>
      </w:r>
      <w:r>
        <w:rPr>
          <w:rFonts w:eastAsia="宋体"/>
          <w:b/>
          <w:i/>
          <w:szCs w:val="20"/>
          <w:lang w:eastAsia="zh-CN"/>
        </w:rPr>
        <w:t>r</w:t>
      </w:r>
      <w:r>
        <w:rPr>
          <w:rFonts w:eastAsia="宋体" w:hint="eastAsia"/>
          <w:b/>
          <w:i/>
          <w:szCs w:val="20"/>
          <w:lang w:eastAsia="zh-CN"/>
        </w:rPr>
        <w:t xml:space="preserve">oposal 6: </w:t>
      </w:r>
      <w:r w:rsidR="00B52CD5" w:rsidRPr="009329CD">
        <w:rPr>
          <w:rFonts w:eastAsia="宋体" w:hint="eastAsia"/>
          <w:b/>
          <w:i/>
          <w:szCs w:val="20"/>
          <w:lang w:eastAsia="zh-CN"/>
        </w:rPr>
        <w:t xml:space="preserve">It </w:t>
      </w:r>
      <w:r w:rsidR="00B52CD5" w:rsidRPr="009329CD">
        <w:rPr>
          <w:rFonts w:eastAsia="宋体"/>
          <w:b/>
          <w:i/>
          <w:szCs w:val="20"/>
          <w:lang w:eastAsia="zh-CN"/>
        </w:rPr>
        <w:t xml:space="preserve">would be beneficial to have </w:t>
      </w:r>
      <w:r w:rsidR="00B52CD5" w:rsidRPr="009329CD">
        <w:rPr>
          <w:rFonts w:eastAsia="宋体" w:hint="eastAsia"/>
          <w:b/>
          <w:i/>
          <w:szCs w:val="20"/>
          <w:lang w:eastAsia="zh-CN"/>
        </w:rPr>
        <w:t xml:space="preserve">a </w:t>
      </w:r>
      <w:r w:rsidR="00B52CD5" w:rsidRPr="009329CD">
        <w:rPr>
          <w:rFonts w:eastAsia="宋体"/>
          <w:b/>
          <w:i/>
          <w:szCs w:val="20"/>
          <w:lang w:eastAsia="zh-CN"/>
        </w:rPr>
        <w:t>common</w:t>
      </w:r>
      <w:r w:rsidR="00B52CD5" w:rsidRPr="009329CD">
        <w:rPr>
          <w:rFonts w:eastAsia="宋体" w:hint="eastAsia"/>
          <w:b/>
          <w:i/>
          <w:szCs w:val="20"/>
          <w:lang w:eastAsia="zh-CN"/>
        </w:rPr>
        <w:t xml:space="preserve"> physical channel design </w:t>
      </w:r>
      <w:r w:rsidR="00B52CD5" w:rsidRPr="009329CD">
        <w:rPr>
          <w:rFonts w:eastAsia="宋体"/>
          <w:b/>
          <w:i/>
          <w:szCs w:val="20"/>
          <w:lang w:eastAsia="zh-CN"/>
        </w:rPr>
        <w:t>among radio access links</w:t>
      </w:r>
      <w:r w:rsidR="009329CD">
        <w:rPr>
          <w:rFonts w:eastAsia="宋体" w:hint="eastAsia"/>
          <w:b/>
          <w:i/>
          <w:szCs w:val="20"/>
          <w:lang w:eastAsia="zh-CN"/>
        </w:rPr>
        <w:t>,</w:t>
      </w:r>
      <w:r w:rsidR="00B52CD5" w:rsidRPr="009329CD">
        <w:rPr>
          <w:rFonts w:eastAsia="宋体"/>
          <w:b/>
          <w:i/>
          <w:szCs w:val="20"/>
          <w:lang w:eastAsia="zh-CN"/>
        </w:rPr>
        <w:t xml:space="preserve"> such as </w:t>
      </w:r>
      <w:r w:rsidR="00B52CD5" w:rsidRPr="009329CD">
        <w:rPr>
          <w:rFonts w:eastAsia="宋体" w:hint="eastAsia"/>
          <w:b/>
          <w:i/>
          <w:szCs w:val="20"/>
          <w:lang w:eastAsia="zh-CN"/>
        </w:rPr>
        <w:t>DL and UL, sidelink</w:t>
      </w:r>
      <w:r w:rsidR="00B52CD5" w:rsidRPr="009329CD">
        <w:rPr>
          <w:rFonts w:eastAsia="宋体"/>
          <w:b/>
          <w:i/>
          <w:szCs w:val="20"/>
          <w:lang w:eastAsia="zh-CN"/>
        </w:rPr>
        <w:t xml:space="preserve">, </w:t>
      </w:r>
      <w:r w:rsidR="00B52CD5" w:rsidRPr="009329CD">
        <w:rPr>
          <w:rFonts w:eastAsia="宋体" w:hint="eastAsia"/>
          <w:b/>
          <w:i/>
          <w:szCs w:val="20"/>
          <w:lang w:eastAsia="zh-CN"/>
        </w:rPr>
        <w:t xml:space="preserve">to </w:t>
      </w:r>
      <w:r w:rsidR="00B52CD5" w:rsidRPr="009329CD">
        <w:rPr>
          <w:rFonts w:eastAsia="宋体"/>
          <w:b/>
          <w:i/>
          <w:szCs w:val="20"/>
          <w:lang w:eastAsia="zh-CN"/>
        </w:rPr>
        <w:t>facilitate better</w:t>
      </w:r>
      <w:r w:rsidR="00B52CD5" w:rsidRPr="009329CD">
        <w:rPr>
          <w:rFonts w:eastAsia="宋体" w:hint="eastAsia"/>
          <w:b/>
          <w:i/>
          <w:szCs w:val="20"/>
          <w:lang w:eastAsia="zh-CN"/>
        </w:rPr>
        <w:t xml:space="preserve"> cross-link interference cancelation. </w:t>
      </w:r>
    </w:p>
    <w:p w:rsidR="001D009B" w:rsidRPr="000657D8" w:rsidRDefault="001D009B" w:rsidP="00D6423E">
      <w:pPr>
        <w:pStyle w:val="a0"/>
        <w:rPr>
          <w:rFonts w:eastAsia="宋体"/>
          <w:b/>
          <w:i/>
          <w:szCs w:val="20"/>
          <w:lang w:eastAsia="zh-CN"/>
        </w:rPr>
      </w:pPr>
      <w:r>
        <w:rPr>
          <w:rFonts w:eastAsia="宋体" w:hint="eastAsia"/>
          <w:b/>
          <w:i/>
          <w:szCs w:val="20"/>
          <w:lang w:eastAsia="zh-CN"/>
        </w:rPr>
        <w:t>P</w:t>
      </w:r>
      <w:r>
        <w:rPr>
          <w:rFonts w:eastAsia="宋体"/>
          <w:b/>
          <w:i/>
          <w:szCs w:val="20"/>
          <w:lang w:eastAsia="zh-CN"/>
        </w:rPr>
        <w:t>r</w:t>
      </w:r>
      <w:r>
        <w:rPr>
          <w:rFonts w:eastAsia="宋体" w:hint="eastAsia"/>
          <w:b/>
          <w:i/>
          <w:szCs w:val="20"/>
          <w:lang w:eastAsia="zh-CN"/>
        </w:rPr>
        <w:t>oposal 7: In high frequency, the cross-link i</w:t>
      </w:r>
      <w:r w:rsidRPr="00744E22">
        <w:rPr>
          <w:rFonts w:eastAsia="宋体"/>
          <w:b/>
          <w:i/>
          <w:szCs w:val="20"/>
          <w:lang w:eastAsia="zh-CN"/>
        </w:rPr>
        <w:t>nterference</w:t>
      </w:r>
      <w:r w:rsidRPr="00744E22">
        <w:rPr>
          <w:rFonts w:eastAsia="宋体" w:hint="eastAsia"/>
          <w:b/>
          <w:i/>
          <w:szCs w:val="20"/>
          <w:lang w:eastAsia="zh-CN"/>
        </w:rPr>
        <w:t xml:space="preserve"> </w:t>
      </w:r>
      <w:r>
        <w:rPr>
          <w:rFonts w:eastAsia="宋体" w:hint="eastAsia"/>
          <w:b/>
          <w:i/>
          <w:szCs w:val="20"/>
          <w:lang w:eastAsia="zh-CN"/>
        </w:rPr>
        <w:t>management</w:t>
      </w:r>
      <w:r w:rsidRPr="00744E22">
        <w:rPr>
          <w:rFonts w:eastAsia="宋体" w:hint="eastAsia"/>
          <w:b/>
          <w:i/>
          <w:szCs w:val="20"/>
          <w:lang w:eastAsia="zh-CN"/>
        </w:rPr>
        <w:t xml:space="preserve"> based on coordinated TX/RX beamforming </w:t>
      </w:r>
      <w:r>
        <w:rPr>
          <w:rFonts w:eastAsia="宋体" w:hint="eastAsia"/>
          <w:b/>
          <w:i/>
          <w:szCs w:val="20"/>
          <w:lang w:eastAsia="zh-CN"/>
        </w:rPr>
        <w:t xml:space="preserve">should be studied in dynamic TDD and </w:t>
      </w:r>
      <w:r>
        <w:rPr>
          <w:rFonts w:eastAsia="宋体"/>
          <w:b/>
          <w:i/>
          <w:szCs w:val="20"/>
          <w:lang w:eastAsia="zh-CN"/>
        </w:rPr>
        <w:t>flexible duplex</w:t>
      </w:r>
      <w:r w:rsidRPr="00744E22">
        <w:rPr>
          <w:rFonts w:eastAsia="宋体" w:hint="eastAsia"/>
          <w:b/>
          <w:i/>
          <w:szCs w:val="20"/>
          <w:lang w:eastAsia="zh-CN"/>
        </w:rPr>
        <w:t xml:space="preserve">. </w:t>
      </w:r>
    </w:p>
    <w:bookmarkEnd w:id="0"/>
    <w:p w:rsidR="00BA3CBF" w:rsidRDefault="00BA3CBF" w:rsidP="00BA3CBF">
      <w:pPr>
        <w:pStyle w:val="1"/>
      </w:pPr>
      <w:r>
        <w:rPr>
          <w:rFonts w:hint="eastAsia"/>
        </w:rPr>
        <w:t>References</w:t>
      </w:r>
    </w:p>
    <w:p w:rsidR="00CC5A93" w:rsidRPr="00CC5A93" w:rsidRDefault="00CC5A93" w:rsidP="00CC5A93">
      <w:pPr>
        <w:pStyle w:val="a0"/>
        <w:rPr>
          <w:rFonts w:eastAsia="宋体"/>
          <w:lang w:eastAsia="zh-CN"/>
        </w:rPr>
      </w:pPr>
      <w:r>
        <w:rPr>
          <w:rFonts w:eastAsia="宋体" w:hint="eastAsia"/>
          <w:lang w:eastAsia="zh-CN"/>
        </w:rPr>
        <w:t>[1] TR36.828</w:t>
      </w:r>
    </w:p>
    <w:sectPr w:rsidR="00CC5A93" w:rsidRPr="00CC5A93" w:rsidSect="00C170F8">
      <w:headerReference w:type="default" r:id="rId9"/>
      <w:footerReference w:type="even" r:id="rId10"/>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913" w:rsidRDefault="00F81913">
      <w:r>
        <w:separator/>
      </w:r>
    </w:p>
  </w:endnote>
  <w:endnote w:type="continuationSeparator" w:id="0">
    <w:p w:rsidR="00F81913" w:rsidRDefault="00F8191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BA8" w:rsidRDefault="00A71271" w:rsidP="00E74107">
    <w:pPr>
      <w:pStyle w:val="ac"/>
      <w:framePr w:wrap="around" w:vAnchor="text" w:hAnchor="margin" w:xAlign="center" w:y="1"/>
      <w:rPr>
        <w:rStyle w:val="af"/>
      </w:rPr>
    </w:pPr>
    <w:r>
      <w:rPr>
        <w:rStyle w:val="af"/>
      </w:rPr>
      <w:fldChar w:fldCharType="begin"/>
    </w:r>
    <w:r w:rsidR="00F03BA8">
      <w:rPr>
        <w:rStyle w:val="af"/>
      </w:rPr>
      <w:instrText xml:space="preserve">PAGE  </w:instrText>
    </w:r>
    <w:r>
      <w:rPr>
        <w:rStyle w:val="af"/>
      </w:rPr>
      <w:fldChar w:fldCharType="end"/>
    </w:r>
  </w:p>
  <w:p w:rsidR="00F03BA8" w:rsidRDefault="00F03BA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913" w:rsidRDefault="00F81913">
      <w:r>
        <w:separator/>
      </w:r>
    </w:p>
  </w:footnote>
  <w:footnote w:type="continuationSeparator" w:id="0">
    <w:p w:rsidR="00F81913" w:rsidRDefault="00F819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BA8" w:rsidRDefault="00F03BA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nsid w:val="0B783402"/>
    <w:multiLevelType w:val="hybridMultilevel"/>
    <w:tmpl w:val="E0C8E932"/>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96242D"/>
    <w:multiLevelType w:val="hybridMultilevel"/>
    <w:tmpl w:val="27C07932"/>
    <w:lvl w:ilvl="0" w:tplc="1902BCEA">
      <w:start w:val="1"/>
      <w:numFmt w:val="bullet"/>
      <w:lvlText w:val="–"/>
      <w:lvlJc w:val="left"/>
      <w:pPr>
        <w:tabs>
          <w:tab w:val="num" w:pos="720"/>
        </w:tabs>
        <w:ind w:left="720" w:hanging="360"/>
      </w:pPr>
      <w:rPr>
        <w:rFonts w:ascii="Arial" w:hAnsi="Arial" w:hint="default"/>
      </w:rPr>
    </w:lvl>
    <w:lvl w:ilvl="1" w:tplc="FC04AE42">
      <w:start w:val="1"/>
      <w:numFmt w:val="bullet"/>
      <w:lvlText w:val="–"/>
      <w:lvlJc w:val="left"/>
      <w:pPr>
        <w:tabs>
          <w:tab w:val="num" w:pos="1440"/>
        </w:tabs>
        <w:ind w:left="1440" w:hanging="360"/>
      </w:pPr>
      <w:rPr>
        <w:rFonts w:ascii="Arial" w:hAnsi="Arial" w:hint="default"/>
      </w:rPr>
    </w:lvl>
    <w:lvl w:ilvl="2" w:tplc="B6AA0AC0">
      <w:start w:val="4015"/>
      <w:numFmt w:val="bullet"/>
      <w:lvlText w:val="•"/>
      <w:lvlJc w:val="left"/>
      <w:pPr>
        <w:tabs>
          <w:tab w:val="num" w:pos="2160"/>
        </w:tabs>
        <w:ind w:left="2160" w:hanging="360"/>
      </w:pPr>
      <w:rPr>
        <w:rFonts w:ascii="Arial" w:hAnsi="Arial" w:hint="default"/>
      </w:rPr>
    </w:lvl>
    <w:lvl w:ilvl="3" w:tplc="AD148080" w:tentative="1">
      <w:start w:val="1"/>
      <w:numFmt w:val="bullet"/>
      <w:lvlText w:val="–"/>
      <w:lvlJc w:val="left"/>
      <w:pPr>
        <w:tabs>
          <w:tab w:val="num" w:pos="2880"/>
        </w:tabs>
        <w:ind w:left="2880" w:hanging="360"/>
      </w:pPr>
      <w:rPr>
        <w:rFonts w:ascii="Arial" w:hAnsi="Arial" w:hint="default"/>
      </w:rPr>
    </w:lvl>
    <w:lvl w:ilvl="4" w:tplc="24506CAE" w:tentative="1">
      <w:start w:val="1"/>
      <w:numFmt w:val="bullet"/>
      <w:lvlText w:val="–"/>
      <w:lvlJc w:val="left"/>
      <w:pPr>
        <w:tabs>
          <w:tab w:val="num" w:pos="3600"/>
        </w:tabs>
        <w:ind w:left="3600" w:hanging="360"/>
      </w:pPr>
      <w:rPr>
        <w:rFonts w:ascii="Arial" w:hAnsi="Arial" w:hint="default"/>
      </w:rPr>
    </w:lvl>
    <w:lvl w:ilvl="5" w:tplc="C0ECAD62" w:tentative="1">
      <w:start w:val="1"/>
      <w:numFmt w:val="bullet"/>
      <w:lvlText w:val="–"/>
      <w:lvlJc w:val="left"/>
      <w:pPr>
        <w:tabs>
          <w:tab w:val="num" w:pos="4320"/>
        </w:tabs>
        <w:ind w:left="4320" w:hanging="360"/>
      </w:pPr>
      <w:rPr>
        <w:rFonts w:ascii="Arial" w:hAnsi="Arial" w:hint="default"/>
      </w:rPr>
    </w:lvl>
    <w:lvl w:ilvl="6" w:tplc="321821C4" w:tentative="1">
      <w:start w:val="1"/>
      <w:numFmt w:val="bullet"/>
      <w:lvlText w:val="–"/>
      <w:lvlJc w:val="left"/>
      <w:pPr>
        <w:tabs>
          <w:tab w:val="num" w:pos="5040"/>
        </w:tabs>
        <w:ind w:left="5040" w:hanging="360"/>
      </w:pPr>
      <w:rPr>
        <w:rFonts w:ascii="Arial" w:hAnsi="Arial" w:hint="default"/>
      </w:rPr>
    </w:lvl>
    <w:lvl w:ilvl="7" w:tplc="CB24A842" w:tentative="1">
      <w:start w:val="1"/>
      <w:numFmt w:val="bullet"/>
      <w:lvlText w:val="–"/>
      <w:lvlJc w:val="left"/>
      <w:pPr>
        <w:tabs>
          <w:tab w:val="num" w:pos="5760"/>
        </w:tabs>
        <w:ind w:left="5760" w:hanging="360"/>
      </w:pPr>
      <w:rPr>
        <w:rFonts w:ascii="Arial" w:hAnsi="Arial" w:hint="default"/>
      </w:rPr>
    </w:lvl>
    <w:lvl w:ilvl="8" w:tplc="6E10C62E" w:tentative="1">
      <w:start w:val="1"/>
      <w:numFmt w:val="bullet"/>
      <w:lvlText w:val="–"/>
      <w:lvlJc w:val="left"/>
      <w:pPr>
        <w:tabs>
          <w:tab w:val="num" w:pos="6480"/>
        </w:tabs>
        <w:ind w:left="6480" w:hanging="360"/>
      </w:pPr>
      <w:rPr>
        <w:rFonts w:ascii="Arial" w:hAnsi="Arial" w:hint="default"/>
      </w:rPr>
    </w:lvl>
  </w:abstractNum>
  <w:abstractNum w:abstractNumId="4">
    <w:nsid w:val="0CE01A4D"/>
    <w:multiLevelType w:val="hybridMultilevel"/>
    <w:tmpl w:val="691610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CC7D4E"/>
    <w:multiLevelType w:val="hybridMultilevel"/>
    <w:tmpl w:val="F738D2F6"/>
    <w:lvl w:ilvl="0" w:tplc="04090009">
      <w:start w:val="1"/>
      <w:numFmt w:val="bullet"/>
      <w:lvlText w:val=""/>
      <w:lvlJc w:val="left"/>
      <w:pPr>
        <w:tabs>
          <w:tab w:val="num" w:pos="360"/>
        </w:tabs>
        <w:ind w:left="360" w:hanging="360"/>
      </w:pPr>
      <w:rPr>
        <w:rFonts w:ascii="Wingdings" w:hAnsi="Wingdings" w:hint="default"/>
      </w:rPr>
    </w:lvl>
    <w:lvl w:ilvl="1" w:tplc="7D8A930A">
      <w:start w:val="1982"/>
      <w:numFmt w:val="bullet"/>
      <w:lvlText w:val="–"/>
      <w:lvlJc w:val="left"/>
      <w:pPr>
        <w:tabs>
          <w:tab w:val="num" w:pos="1080"/>
        </w:tabs>
        <w:ind w:left="1080" w:hanging="360"/>
      </w:pPr>
      <w:rPr>
        <w:rFonts w:ascii="Arial" w:hAnsi="Arial" w:hint="default"/>
      </w:rPr>
    </w:lvl>
    <w:lvl w:ilvl="2" w:tplc="627EED5C">
      <w:start w:val="1982"/>
      <w:numFmt w:val="bullet"/>
      <w:lvlText w:val="•"/>
      <w:lvlJc w:val="left"/>
      <w:pPr>
        <w:tabs>
          <w:tab w:val="num" w:pos="1800"/>
        </w:tabs>
        <w:ind w:left="1800" w:hanging="360"/>
      </w:pPr>
      <w:rPr>
        <w:rFonts w:ascii="Arial" w:hAnsi="Arial" w:hint="default"/>
      </w:rPr>
    </w:lvl>
    <w:lvl w:ilvl="3" w:tplc="64487544">
      <w:start w:val="1982"/>
      <w:numFmt w:val="bullet"/>
      <w:lvlText w:val=""/>
      <w:lvlJc w:val="left"/>
      <w:pPr>
        <w:tabs>
          <w:tab w:val="num" w:pos="2520"/>
        </w:tabs>
        <w:ind w:left="2520" w:hanging="360"/>
      </w:pPr>
      <w:rPr>
        <w:rFonts w:ascii="Wingdings" w:hAnsi="Wingdings" w:hint="default"/>
      </w:rPr>
    </w:lvl>
    <w:lvl w:ilvl="4" w:tplc="22C68560" w:tentative="1">
      <w:start w:val="1"/>
      <w:numFmt w:val="bullet"/>
      <w:lvlText w:val="•"/>
      <w:lvlJc w:val="left"/>
      <w:pPr>
        <w:tabs>
          <w:tab w:val="num" w:pos="3240"/>
        </w:tabs>
        <w:ind w:left="3240" w:hanging="360"/>
      </w:pPr>
      <w:rPr>
        <w:rFonts w:ascii="Arial" w:hAnsi="Arial" w:hint="default"/>
      </w:rPr>
    </w:lvl>
    <w:lvl w:ilvl="5" w:tplc="25742676" w:tentative="1">
      <w:start w:val="1"/>
      <w:numFmt w:val="bullet"/>
      <w:lvlText w:val="•"/>
      <w:lvlJc w:val="left"/>
      <w:pPr>
        <w:tabs>
          <w:tab w:val="num" w:pos="3960"/>
        </w:tabs>
        <w:ind w:left="3960" w:hanging="360"/>
      </w:pPr>
      <w:rPr>
        <w:rFonts w:ascii="Arial" w:hAnsi="Arial" w:hint="default"/>
      </w:rPr>
    </w:lvl>
    <w:lvl w:ilvl="6" w:tplc="CC241CC2" w:tentative="1">
      <w:start w:val="1"/>
      <w:numFmt w:val="bullet"/>
      <w:lvlText w:val="•"/>
      <w:lvlJc w:val="left"/>
      <w:pPr>
        <w:tabs>
          <w:tab w:val="num" w:pos="4680"/>
        </w:tabs>
        <w:ind w:left="4680" w:hanging="360"/>
      </w:pPr>
      <w:rPr>
        <w:rFonts w:ascii="Arial" w:hAnsi="Arial" w:hint="default"/>
      </w:rPr>
    </w:lvl>
    <w:lvl w:ilvl="7" w:tplc="8B467C44" w:tentative="1">
      <w:start w:val="1"/>
      <w:numFmt w:val="bullet"/>
      <w:lvlText w:val="•"/>
      <w:lvlJc w:val="left"/>
      <w:pPr>
        <w:tabs>
          <w:tab w:val="num" w:pos="5400"/>
        </w:tabs>
        <w:ind w:left="5400" w:hanging="360"/>
      </w:pPr>
      <w:rPr>
        <w:rFonts w:ascii="Arial" w:hAnsi="Arial" w:hint="default"/>
      </w:rPr>
    </w:lvl>
    <w:lvl w:ilvl="8" w:tplc="B1269612" w:tentative="1">
      <w:start w:val="1"/>
      <w:numFmt w:val="bullet"/>
      <w:lvlText w:val="•"/>
      <w:lvlJc w:val="left"/>
      <w:pPr>
        <w:tabs>
          <w:tab w:val="num" w:pos="6120"/>
        </w:tabs>
        <w:ind w:left="6120" w:hanging="360"/>
      </w:pPr>
      <w:rPr>
        <w:rFonts w:ascii="Arial" w:hAnsi="Arial" w:hint="default"/>
      </w:rPr>
    </w:lvl>
  </w:abstractNum>
  <w:abstractNum w:abstractNumId="7">
    <w:nsid w:val="12056CA8"/>
    <w:multiLevelType w:val="hybridMultilevel"/>
    <w:tmpl w:val="8DB28346"/>
    <w:lvl w:ilvl="0" w:tplc="9CD2AAEA">
      <w:start w:val="1"/>
      <w:numFmt w:val="bullet"/>
      <w:lvlText w:val="•"/>
      <w:lvlJc w:val="left"/>
      <w:pPr>
        <w:tabs>
          <w:tab w:val="num" w:pos="360"/>
        </w:tabs>
        <w:ind w:left="360" w:hanging="360"/>
      </w:pPr>
      <w:rPr>
        <w:rFonts w:ascii="Arial" w:hAnsi="Arial" w:hint="default"/>
      </w:rPr>
    </w:lvl>
    <w:lvl w:ilvl="1" w:tplc="7D8A930A">
      <w:start w:val="1982"/>
      <w:numFmt w:val="bullet"/>
      <w:lvlText w:val="–"/>
      <w:lvlJc w:val="left"/>
      <w:pPr>
        <w:tabs>
          <w:tab w:val="num" w:pos="1080"/>
        </w:tabs>
        <w:ind w:left="1080" w:hanging="360"/>
      </w:pPr>
      <w:rPr>
        <w:rFonts w:ascii="Arial" w:hAnsi="Arial" w:hint="default"/>
      </w:rPr>
    </w:lvl>
    <w:lvl w:ilvl="2" w:tplc="627EED5C">
      <w:start w:val="1982"/>
      <w:numFmt w:val="bullet"/>
      <w:lvlText w:val="•"/>
      <w:lvlJc w:val="left"/>
      <w:pPr>
        <w:tabs>
          <w:tab w:val="num" w:pos="1800"/>
        </w:tabs>
        <w:ind w:left="1800" w:hanging="360"/>
      </w:pPr>
      <w:rPr>
        <w:rFonts w:ascii="Arial" w:hAnsi="Arial" w:hint="default"/>
      </w:rPr>
    </w:lvl>
    <w:lvl w:ilvl="3" w:tplc="64487544">
      <w:start w:val="1982"/>
      <w:numFmt w:val="bullet"/>
      <w:lvlText w:val=""/>
      <w:lvlJc w:val="left"/>
      <w:pPr>
        <w:tabs>
          <w:tab w:val="num" w:pos="2520"/>
        </w:tabs>
        <w:ind w:left="2520" w:hanging="360"/>
      </w:pPr>
      <w:rPr>
        <w:rFonts w:ascii="Wingdings" w:hAnsi="Wingdings" w:hint="default"/>
      </w:rPr>
    </w:lvl>
    <w:lvl w:ilvl="4" w:tplc="22C68560" w:tentative="1">
      <w:start w:val="1"/>
      <w:numFmt w:val="bullet"/>
      <w:lvlText w:val="•"/>
      <w:lvlJc w:val="left"/>
      <w:pPr>
        <w:tabs>
          <w:tab w:val="num" w:pos="3240"/>
        </w:tabs>
        <w:ind w:left="3240" w:hanging="360"/>
      </w:pPr>
      <w:rPr>
        <w:rFonts w:ascii="Arial" w:hAnsi="Arial" w:hint="default"/>
      </w:rPr>
    </w:lvl>
    <w:lvl w:ilvl="5" w:tplc="25742676" w:tentative="1">
      <w:start w:val="1"/>
      <w:numFmt w:val="bullet"/>
      <w:lvlText w:val="•"/>
      <w:lvlJc w:val="left"/>
      <w:pPr>
        <w:tabs>
          <w:tab w:val="num" w:pos="3960"/>
        </w:tabs>
        <w:ind w:left="3960" w:hanging="360"/>
      </w:pPr>
      <w:rPr>
        <w:rFonts w:ascii="Arial" w:hAnsi="Arial" w:hint="default"/>
      </w:rPr>
    </w:lvl>
    <w:lvl w:ilvl="6" w:tplc="CC241CC2" w:tentative="1">
      <w:start w:val="1"/>
      <w:numFmt w:val="bullet"/>
      <w:lvlText w:val="•"/>
      <w:lvlJc w:val="left"/>
      <w:pPr>
        <w:tabs>
          <w:tab w:val="num" w:pos="4680"/>
        </w:tabs>
        <w:ind w:left="4680" w:hanging="360"/>
      </w:pPr>
      <w:rPr>
        <w:rFonts w:ascii="Arial" w:hAnsi="Arial" w:hint="default"/>
      </w:rPr>
    </w:lvl>
    <w:lvl w:ilvl="7" w:tplc="8B467C44" w:tentative="1">
      <w:start w:val="1"/>
      <w:numFmt w:val="bullet"/>
      <w:lvlText w:val="•"/>
      <w:lvlJc w:val="left"/>
      <w:pPr>
        <w:tabs>
          <w:tab w:val="num" w:pos="5400"/>
        </w:tabs>
        <w:ind w:left="5400" w:hanging="360"/>
      </w:pPr>
      <w:rPr>
        <w:rFonts w:ascii="Arial" w:hAnsi="Arial" w:hint="default"/>
      </w:rPr>
    </w:lvl>
    <w:lvl w:ilvl="8" w:tplc="B1269612" w:tentative="1">
      <w:start w:val="1"/>
      <w:numFmt w:val="bullet"/>
      <w:lvlText w:val="•"/>
      <w:lvlJc w:val="left"/>
      <w:pPr>
        <w:tabs>
          <w:tab w:val="num" w:pos="6120"/>
        </w:tabs>
        <w:ind w:left="6120" w:hanging="360"/>
      </w:pPr>
      <w:rPr>
        <w:rFonts w:ascii="Arial" w:hAnsi="Arial" w:hint="default"/>
      </w:rPr>
    </w:lvl>
  </w:abstractNum>
  <w:abstractNum w:abstractNumId="8">
    <w:nsid w:val="12B554FF"/>
    <w:multiLevelType w:val="hybridMultilevel"/>
    <w:tmpl w:val="27623CA2"/>
    <w:lvl w:ilvl="0" w:tplc="04090009">
      <w:start w:val="1"/>
      <w:numFmt w:val="bullet"/>
      <w:lvlText w:val=""/>
      <w:lvlJc w:val="left"/>
      <w:pPr>
        <w:tabs>
          <w:tab w:val="num" w:pos="360"/>
        </w:tabs>
        <w:ind w:left="360" w:hanging="360"/>
      </w:pPr>
      <w:rPr>
        <w:rFonts w:ascii="Wingdings" w:hAnsi="Wingdings" w:hint="default"/>
      </w:rPr>
    </w:lvl>
    <w:lvl w:ilvl="1" w:tplc="7D8A930A">
      <w:start w:val="1982"/>
      <w:numFmt w:val="bullet"/>
      <w:lvlText w:val="–"/>
      <w:lvlJc w:val="left"/>
      <w:pPr>
        <w:tabs>
          <w:tab w:val="num" w:pos="1080"/>
        </w:tabs>
        <w:ind w:left="1080" w:hanging="360"/>
      </w:pPr>
      <w:rPr>
        <w:rFonts w:ascii="Arial" w:hAnsi="Arial" w:hint="default"/>
      </w:rPr>
    </w:lvl>
    <w:lvl w:ilvl="2" w:tplc="627EED5C">
      <w:start w:val="1982"/>
      <w:numFmt w:val="bullet"/>
      <w:lvlText w:val="•"/>
      <w:lvlJc w:val="left"/>
      <w:pPr>
        <w:tabs>
          <w:tab w:val="num" w:pos="1800"/>
        </w:tabs>
        <w:ind w:left="1800" w:hanging="360"/>
      </w:pPr>
      <w:rPr>
        <w:rFonts w:ascii="Arial" w:hAnsi="Arial" w:hint="default"/>
      </w:rPr>
    </w:lvl>
    <w:lvl w:ilvl="3" w:tplc="64487544">
      <w:start w:val="1982"/>
      <w:numFmt w:val="bullet"/>
      <w:lvlText w:val=""/>
      <w:lvlJc w:val="left"/>
      <w:pPr>
        <w:tabs>
          <w:tab w:val="num" w:pos="2520"/>
        </w:tabs>
        <w:ind w:left="2520" w:hanging="360"/>
      </w:pPr>
      <w:rPr>
        <w:rFonts w:ascii="Wingdings" w:hAnsi="Wingdings" w:hint="default"/>
      </w:rPr>
    </w:lvl>
    <w:lvl w:ilvl="4" w:tplc="22C68560" w:tentative="1">
      <w:start w:val="1"/>
      <w:numFmt w:val="bullet"/>
      <w:lvlText w:val="•"/>
      <w:lvlJc w:val="left"/>
      <w:pPr>
        <w:tabs>
          <w:tab w:val="num" w:pos="3240"/>
        </w:tabs>
        <w:ind w:left="3240" w:hanging="360"/>
      </w:pPr>
      <w:rPr>
        <w:rFonts w:ascii="Arial" w:hAnsi="Arial" w:hint="default"/>
      </w:rPr>
    </w:lvl>
    <w:lvl w:ilvl="5" w:tplc="25742676" w:tentative="1">
      <w:start w:val="1"/>
      <w:numFmt w:val="bullet"/>
      <w:lvlText w:val="•"/>
      <w:lvlJc w:val="left"/>
      <w:pPr>
        <w:tabs>
          <w:tab w:val="num" w:pos="3960"/>
        </w:tabs>
        <w:ind w:left="3960" w:hanging="360"/>
      </w:pPr>
      <w:rPr>
        <w:rFonts w:ascii="Arial" w:hAnsi="Arial" w:hint="default"/>
      </w:rPr>
    </w:lvl>
    <w:lvl w:ilvl="6" w:tplc="CC241CC2" w:tentative="1">
      <w:start w:val="1"/>
      <w:numFmt w:val="bullet"/>
      <w:lvlText w:val="•"/>
      <w:lvlJc w:val="left"/>
      <w:pPr>
        <w:tabs>
          <w:tab w:val="num" w:pos="4680"/>
        </w:tabs>
        <w:ind w:left="4680" w:hanging="360"/>
      </w:pPr>
      <w:rPr>
        <w:rFonts w:ascii="Arial" w:hAnsi="Arial" w:hint="default"/>
      </w:rPr>
    </w:lvl>
    <w:lvl w:ilvl="7" w:tplc="8B467C44" w:tentative="1">
      <w:start w:val="1"/>
      <w:numFmt w:val="bullet"/>
      <w:lvlText w:val="•"/>
      <w:lvlJc w:val="left"/>
      <w:pPr>
        <w:tabs>
          <w:tab w:val="num" w:pos="5400"/>
        </w:tabs>
        <w:ind w:left="5400" w:hanging="360"/>
      </w:pPr>
      <w:rPr>
        <w:rFonts w:ascii="Arial" w:hAnsi="Arial" w:hint="default"/>
      </w:rPr>
    </w:lvl>
    <w:lvl w:ilvl="8" w:tplc="B1269612" w:tentative="1">
      <w:start w:val="1"/>
      <w:numFmt w:val="bullet"/>
      <w:lvlText w:val="•"/>
      <w:lvlJc w:val="left"/>
      <w:pPr>
        <w:tabs>
          <w:tab w:val="num" w:pos="6120"/>
        </w:tabs>
        <w:ind w:left="6120" w:hanging="360"/>
      </w:pPr>
      <w:rPr>
        <w:rFonts w:ascii="Arial" w:hAnsi="Arial" w:hint="default"/>
      </w:rPr>
    </w:lvl>
  </w:abstractNum>
  <w:abstractNum w:abstractNumId="9">
    <w:nsid w:val="163C2010"/>
    <w:multiLevelType w:val="hybridMultilevel"/>
    <w:tmpl w:val="7FC2992E"/>
    <w:lvl w:ilvl="0" w:tplc="EDE29360">
      <w:start w:val="1"/>
      <w:numFmt w:val="bullet"/>
      <w:lvlText w:val="•"/>
      <w:lvlJc w:val="left"/>
      <w:pPr>
        <w:tabs>
          <w:tab w:val="num" w:pos="720"/>
        </w:tabs>
        <w:ind w:left="720" w:hanging="360"/>
      </w:pPr>
      <w:rPr>
        <w:rFonts w:ascii="Arial" w:hAnsi="Arial" w:hint="default"/>
      </w:rPr>
    </w:lvl>
    <w:lvl w:ilvl="1" w:tplc="325AFC7C">
      <w:start w:val="1"/>
      <w:numFmt w:val="bullet"/>
      <w:lvlText w:val="•"/>
      <w:lvlJc w:val="left"/>
      <w:pPr>
        <w:tabs>
          <w:tab w:val="num" w:pos="1440"/>
        </w:tabs>
        <w:ind w:left="1440" w:hanging="360"/>
      </w:pPr>
      <w:rPr>
        <w:rFonts w:ascii="Arial" w:hAnsi="Arial" w:hint="default"/>
      </w:rPr>
    </w:lvl>
    <w:lvl w:ilvl="2" w:tplc="D83061CC" w:tentative="1">
      <w:start w:val="1"/>
      <w:numFmt w:val="bullet"/>
      <w:lvlText w:val="•"/>
      <w:lvlJc w:val="left"/>
      <w:pPr>
        <w:tabs>
          <w:tab w:val="num" w:pos="2160"/>
        </w:tabs>
        <w:ind w:left="2160" w:hanging="360"/>
      </w:pPr>
      <w:rPr>
        <w:rFonts w:ascii="Arial" w:hAnsi="Arial" w:hint="default"/>
      </w:rPr>
    </w:lvl>
    <w:lvl w:ilvl="3" w:tplc="5ED486EE" w:tentative="1">
      <w:start w:val="1"/>
      <w:numFmt w:val="bullet"/>
      <w:lvlText w:val="•"/>
      <w:lvlJc w:val="left"/>
      <w:pPr>
        <w:tabs>
          <w:tab w:val="num" w:pos="2880"/>
        </w:tabs>
        <w:ind w:left="2880" w:hanging="360"/>
      </w:pPr>
      <w:rPr>
        <w:rFonts w:ascii="Arial" w:hAnsi="Arial" w:hint="default"/>
      </w:rPr>
    </w:lvl>
    <w:lvl w:ilvl="4" w:tplc="E918FC64" w:tentative="1">
      <w:start w:val="1"/>
      <w:numFmt w:val="bullet"/>
      <w:lvlText w:val="•"/>
      <w:lvlJc w:val="left"/>
      <w:pPr>
        <w:tabs>
          <w:tab w:val="num" w:pos="3600"/>
        </w:tabs>
        <w:ind w:left="3600" w:hanging="360"/>
      </w:pPr>
      <w:rPr>
        <w:rFonts w:ascii="Arial" w:hAnsi="Arial" w:hint="default"/>
      </w:rPr>
    </w:lvl>
    <w:lvl w:ilvl="5" w:tplc="1B04C754" w:tentative="1">
      <w:start w:val="1"/>
      <w:numFmt w:val="bullet"/>
      <w:lvlText w:val="•"/>
      <w:lvlJc w:val="left"/>
      <w:pPr>
        <w:tabs>
          <w:tab w:val="num" w:pos="4320"/>
        </w:tabs>
        <w:ind w:left="4320" w:hanging="360"/>
      </w:pPr>
      <w:rPr>
        <w:rFonts w:ascii="Arial" w:hAnsi="Arial" w:hint="default"/>
      </w:rPr>
    </w:lvl>
    <w:lvl w:ilvl="6" w:tplc="5E9CE6AC" w:tentative="1">
      <w:start w:val="1"/>
      <w:numFmt w:val="bullet"/>
      <w:lvlText w:val="•"/>
      <w:lvlJc w:val="left"/>
      <w:pPr>
        <w:tabs>
          <w:tab w:val="num" w:pos="5040"/>
        </w:tabs>
        <w:ind w:left="5040" w:hanging="360"/>
      </w:pPr>
      <w:rPr>
        <w:rFonts w:ascii="Arial" w:hAnsi="Arial" w:hint="default"/>
      </w:rPr>
    </w:lvl>
    <w:lvl w:ilvl="7" w:tplc="0B260A08" w:tentative="1">
      <w:start w:val="1"/>
      <w:numFmt w:val="bullet"/>
      <w:lvlText w:val="•"/>
      <w:lvlJc w:val="left"/>
      <w:pPr>
        <w:tabs>
          <w:tab w:val="num" w:pos="5760"/>
        </w:tabs>
        <w:ind w:left="5760" w:hanging="360"/>
      </w:pPr>
      <w:rPr>
        <w:rFonts w:ascii="Arial" w:hAnsi="Arial" w:hint="default"/>
      </w:rPr>
    </w:lvl>
    <w:lvl w:ilvl="8" w:tplc="4226F8B8" w:tentative="1">
      <w:start w:val="1"/>
      <w:numFmt w:val="bullet"/>
      <w:lvlText w:val="•"/>
      <w:lvlJc w:val="left"/>
      <w:pPr>
        <w:tabs>
          <w:tab w:val="num" w:pos="6480"/>
        </w:tabs>
        <w:ind w:left="6480" w:hanging="360"/>
      </w:pPr>
      <w:rPr>
        <w:rFonts w:ascii="Arial" w:hAnsi="Arial" w:hint="default"/>
      </w:rPr>
    </w:lvl>
  </w:abstractNum>
  <w:abstractNum w:abstractNumId="10">
    <w:nsid w:val="1B0A10BA"/>
    <w:multiLevelType w:val="hybridMultilevel"/>
    <w:tmpl w:val="EE9690D8"/>
    <w:lvl w:ilvl="0" w:tplc="D75C8F48">
      <w:start w:val="4"/>
      <w:numFmt w:val="bullet"/>
      <w:lvlText w:val="•"/>
      <w:lvlJc w:val="left"/>
      <w:pPr>
        <w:ind w:left="720" w:hanging="360"/>
      </w:pPr>
      <w:rPr>
        <w:rFonts w:ascii="Times New Roman" w:eastAsia="MS Mincho" w:hAnsi="Times New Roman" w:cs="Times New Roman" w:hint="default"/>
      </w:rPr>
    </w:lvl>
    <w:lvl w:ilvl="1" w:tplc="23944D74">
      <w:start w:val="4"/>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906E20"/>
    <w:multiLevelType w:val="hybridMultilevel"/>
    <w:tmpl w:val="7EE824A8"/>
    <w:lvl w:ilvl="0" w:tplc="089A502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13057CD"/>
    <w:multiLevelType w:val="hybridMultilevel"/>
    <w:tmpl w:val="F5A6AC5A"/>
    <w:lvl w:ilvl="0" w:tplc="E590609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26069C7"/>
    <w:multiLevelType w:val="hybridMultilevel"/>
    <w:tmpl w:val="7AB63804"/>
    <w:lvl w:ilvl="0" w:tplc="04090009">
      <w:start w:val="1"/>
      <w:numFmt w:val="bullet"/>
      <w:lvlText w:val=""/>
      <w:lvlJc w:val="left"/>
      <w:pPr>
        <w:tabs>
          <w:tab w:val="num" w:pos="360"/>
        </w:tabs>
        <w:ind w:left="360" w:hanging="360"/>
      </w:pPr>
      <w:rPr>
        <w:rFonts w:ascii="Wingdings" w:hAnsi="Wingdings" w:hint="default"/>
      </w:rPr>
    </w:lvl>
    <w:lvl w:ilvl="1" w:tplc="BE1CE2EC">
      <w:start w:val="1"/>
      <w:numFmt w:val="bullet"/>
      <w:lvlText w:val="–"/>
      <w:lvlJc w:val="left"/>
      <w:pPr>
        <w:tabs>
          <w:tab w:val="num" w:pos="1080"/>
        </w:tabs>
        <w:ind w:left="1080" w:hanging="360"/>
      </w:pPr>
      <w:rPr>
        <w:rFonts w:ascii="Arial" w:hAnsi="Arial" w:hint="default"/>
      </w:rPr>
    </w:lvl>
    <w:lvl w:ilvl="2" w:tplc="3042C124">
      <w:start w:val="1982"/>
      <w:numFmt w:val="bullet"/>
      <w:lvlText w:val="•"/>
      <w:lvlJc w:val="left"/>
      <w:pPr>
        <w:tabs>
          <w:tab w:val="num" w:pos="1800"/>
        </w:tabs>
        <w:ind w:left="1800" w:hanging="360"/>
      </w:pPr>
      <w:rPr>
        <w:rFonts w:ascii="Arial" w:hAnsi="Arial" w:hint="default"/>
      </w:rPr>
    </w:lvl>
    <w:lvl w:ilvl="3" w:tplc="33965F9E">
      <w:start w:val="1982"/>
      <w:numFmt w:val="bullet"/>
      <w:lvlText w:val=""/>
      <w:lvlJc w:val="left"/>
      <w:pPr>
        <w:tabs>
          <w:tab w:val="num" w:pos="2520"/>
        </w:tabs>
        <w:ind w:left="2520" w:hanging="360"/>
      </w:pPr>
      <w:rPr>
        <w:rFonts w:ascii="Wingdings" w:hAnsi="Wingdings" w:hint="default"/>
      </w:rPr>
    </w:lvl>
    <w:lvl w:ilvl="4" w:tplc="B4662354" w:tentative="1">
      <w:start w:val="1"/>
      <w:numFmt w:val="bullet"/>
      <w:lvlText w:val="–"/>
      <w:lvlJc w:val="left"/>
      <w:pPr>
        <w:tabs>
          <w:tab w:val="num" w:pos="3240"/>
        </w:tabs>
        <w:ind w:left="3240" w:hanging="360"/>
      </w:pPr>
      <w:rPr>
        <w:rFonts w:ascii="Arial" w:hAnsi="Arial" w:hint="default"/>
      </w:rPr>
    </w:lvl>
    <w:lvl w:ilvl="5" w:tplc="8EBC47F8" w:tentative="1">
      <w:start w:val="1"/>
      <w:numFmt w:val="bullet"/>
      <w:lvlText w:val="–"/>
      <w:lvlJc w:val="left"/>
      <w:pPr>
        <w:tabs>
          <w:tab w:val="num" w:pos="3960"/>
        </w:tabs>
        <w:ind w:left="3960" w:hanging="360"/>
      </w:pPr>
      <w:rPr>
        <w:rFonts w:ascii="Arial" w:hAnsi="Arial" w:hint="default"/>
      </w:rPr>
    </w:lvl>
    <w:lvl w:ilvl="6" w:tplc="468CC42E" w:tentative="1">
      <w:start w:val="1"/>
      <w:numFmt w:val="bullet"/>
      <w:lvlText w:val="–"/>
      <w:lvlJc w:val="left"/>
      <w:pPr>
        <w:tabs>
          <w:tab w:val="num" w:pos="4680"/>
        </w:tabs>
        <w:ind w:left="4680" w:hanging="360"/>
      </w:pPr>
      <w:rPr>
        <w:rFonts w:ascii="Arial" w:hAnsi="Arial" w:hint="default"/>
      </w:rPr>
    </w:lvl>
    <w:lvl w:ilvl="7" w:tplc="BD5AA752" w:tentative="1">
      <w:start w:val="1"/>
      <w:numFmt w:val="bullet"/>
      <w:lvlText w:val="–"/>
      <w:lvlJc w:val="left"/>
      <w:pPr>
        <w:tabs>
          <w:tab w:val="num" w:pos="5400"/>
        </w:tabs>
        <w:ind w:left="5400" w:hanging="360"/>
      </w:pPr>
      <w:rPr>
        <w:rFonts w:ascii="Arial" w:hAnsi="Arial" w:hint="default"/>
      </w:rPr>
    </w:lvl>
    <w:lvl w:ilvl="8" w:tplc="72523B26" w:tentative="1">
      <w:start w:val="1"/>
      <w:numFmt w:val="bullet"/>
      <w:lvlText w:val="–"/>
      <w:lvlJc w:val="left"/>
      <w:pPr>
        <w:tabs>
          <w:tab w:val="num" w:pos="6120"/>
        </w:tabs>
        <w:ind w:left="6120" w:hanging="360"/>
      </w:pPr>
      <w:rPr>
        <w:rFonts w:ascii="Arial" w:hAnsi="Arial" w:hint="default"/>
      </w:rPr>
    </w:lvl>
  </w:abstractNum>
  <w:abstractNum w:abstractNumId="14">
    <w:nsid w:val="26D448A2"/>
    <w:multiLevelType w:val="hybridMultilevel"/>
    <w:tmpl w:val="5CCC88B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766E56"/>
    <w:multiLevelType w:val="hybridMultilevel"/>
    <w:tmpl w:val="4D8A20A6"/>
    <w:lvl w:ilvl="0" w:tplc="C2AA87B8">
      <w:start w:val="1"/>
      <w:numFmt w:val="bullet"/>
      <w:lvlText w:val="–"/>
      <w:lvlJc w:val="left"/>
      <w:pPr>
        <w:tabs>
          <w:tab w:val="num" w:pos="360"/>
        </w:tabs>
        <w:ind w:left="360" w:hanging="360"/>
      </w:pPr>
      <w:rPr>
        <w:rFonts w:ascii="Arial" w:hAnsi="Arial" w:hint="default"/>
      </w:rPr>
    </w:lvl>
    <w:lvl w:ilvl="1" w:tplc="FD58DAFA">
      <w:start w:val="1"/>
      <w:numFmt w:val="bullet"/>
      <w:lvlText w:val="–"/>
      <w:lvlJc w:val="left"/>
      <w:pPr>
        <w:tabs>
          <w:tab w:val="num" w:pos="1080"/>
        </w:tabs>
        <w:ind w:left="1080" w:hanging="360"/>
      </w:pPr>
      <w:rPr>
        <w:rFonts w:ascii="Arial" w:hAnsi="Arial" w:hint="default"/>
      </w:rPr>
    </w:lvl>
    <w:lvl w:ilvl="2" w:tplc="41FEF758">
      <w:start w:val="1982"/>
      <w:numFmt w:val="bullet"/>
      <w:lvlText w:val="•"/>
      <w:lvlJc w:val="left"/>
      <w:pPr>
        <w:tabs>
          <w:tab w:val="num" w:pos="1800"/>
        </w:tabs>
        <w:ind w:left="1800" w:hanging="360"/>
      </w:pPr>
      <w:rPr>
        <w:rFonts w:ascii="Arial" w:hAnsi="Arial" w:hint="default"/>
      </w:rPr>
    </w:lvl>
    <w:lvl w:ilvl="3" w:tplc="8620E514" w:tentative="1">
      <w:start w:val="1"/>
      <w:numFmt w:val="bullet"/>
      <w:lvlText w:val="–"/>
      <w:lvlJc w:val="left"/>
      <w:pPr>
        <w:tabs>
          <w:tab w:val="num" w:pos="2520"/>
        </w:tabs>
        <w:ind w:left="2520" w:hanging="360"/>
      </w:pPr>
      <w:rPr>
        <w:rFonts w:ascii="Arial" w:hAnsi="Arial" w:hint="default"/>
      </w:rPr>
    </w:lvl>
    <w:lvl w:ilvl="4" w:tplc="C93C8ABA" w:tentative="1">
      <w:start w:val="1"/>
      <w:numFmt w:val="bullet"/>
      <w:lvlText w:val="–"/>
      <w:lvlJc w:val="left"/>
      <w:pPr>
        <w:tabs>
          <w:tab w:val="num" w:pos="3240"/>
        </w:tabs>
        <w:ind w:left="3240" w:hanging="360"/>
      </w:pPr>
      <w:rPr>
        <w:rFonts w:ascii="Arial" w:hAnsi="Arial" w:hint="default"/>
      </w:rPr>
    </w:lvl>
    <w:lvl w:ilvl="5" w:tplc="A52291F4" w:tentative="1">
      <w:start w:val="1"/>
      <w:numFmt w:val="bullet"/>
      <w:lvlText w:val="–"/>
      <w:lvlJc w:val="left"/>
      <w:pPr>
        <w:tabs>
          <w:tab w:val="num" w:pos="3960"/>
        </w:tabs>
        <w:ind w:left="3960" w:hanging="360"/>
      </w:pPr>
      <w:rPr>
        <w:rFonts w:ascii="Arial" w:hAnsi="Arial" w:hint="default"/>
      </w:rPr>
    </w:lvl>
    <w:lvl w:ilvl="6" w:tplc="E3DC0B10" w:tentative="1">
      <w:start w:val="1"/>
      <w:numFmt w:val="bullet"/>
      <w:lvlText w:val="–"/>
      <w:lvlJc w:val="left"/>
      <w:pPr>
        <w:tabs>
          <w:tab w:val="num" w:pos="4680"/>
        </w:tabs>
        <w:ind w:left="4680" w:hanging="360"/>
      </w:pPr>
      <w:rPr>
        <w:rFonts w:ascii="Arial" w:hAnsi="Arial" w:hint="default"/>
      </w:rPr>
    </w:lvl>
    <w:lvl w:ilvl="7" w:tplc="E288137E" w:tentative="1">
      <w:start w:val="1"/>
      <w:numFmt w:val="bullet"/>
      <w:lvlText w:val="–"/>
      <w:lvlJc w:val="left"/>
      <w:pPr>
        <w:tabs>
          <w:tab w:val="num" w:pos="5400"/>
        </w:tabs>
        <w:ind w:left="5400" w:hanging="360"/>
      </w:pPr>
      <w:rPr>
        <w:rFonts w:ascii="Arial" w:hAnsi="Arial" w:hint="default"/>
      </w:rPr>
    </w:lvl>
    <w:lvl w:ilvl="8" w:tplc="0EF4FEC2" w:tentative="1">
      <w:start w:val="1"/>
      <w:numFmt w:val="bullet"/>
      <w:lvlText w:val="–"/>
      <w:lvlJc w:val="left"/>
      <w:pPr>
        <w:tabs>
          <w:tab w:val="num" w:pos="6120"/>
        </w:tabs>
        <w:ind w:left="6120" w:hanging="360"/>
      </w:pPr>
      <w:rPr>
        <w:rFonts w:ascii="Arial" w:hAnsi="Arial" w:hint="default"/>
      </w:rPr>
    </w:lvl>
  </w:abstractNum>
  <w:abstractNum w:abstractNumId="17">
    <w:nsid w:val="314E38C4"/>
    <w:multiLevelType w:val="hybridMultilevel"/>
    <w:tmpl w:val="0D62E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EA5D30"/>
    <w:multiLevelType w:val="hybridMultilevel"/>
    <w:tmpl w:val="962C8C16"/>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A325CB"/>
    <w:multiLevelType w:val="hybridMultilevel"/>
    <w:tmpl w:val="32F0756A"/>
    <w:lvl w:ilvl="0" w:tplc="FCE464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21">
    <w:nsid w:val="3FFA2989"/>
    <w:multiLevelType w:val="hybridMultilevel"/>
    <w:tmpl w:val="3282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4001FA"/>
    <w:multiLevelType w:val="hybridMultilevel"/>
    <w:tmpl w:val="F1C6C17E"/>
    <w:lvl w:ilvl="0" w:tplc="8F761424">
      <w:start w:val="1"/>
      <w:numFmt w:val="bullet"/>
      <w:lvlText w:val="•"/>
      <w:lvlJc w:val="left"/>
      <w:pPr>
        <w:tabs>
          <w:tab w:val="num" w:pos="720"/>
        </w:tabs>
        <w:ind w:left="720" w:hanging="360"/>
      </w:pPr>
      <w:rPr>
        <w:rFonts w:ascii="Arial" w:hAnsi="Arial" w:hint="default"/>
      </w:rPr>
    </w:lvl>
    <w:lvl w:ilvl="1" w:tplc="0CB6193E">
      <w:start w:val="3627"/>
      <w:numFmt w:val="bullet"/>
      <w:lvlText w:val="–"/>
      <w:lvlJc w:val="left"/>
      <w:pPr>
        <w:tabs>
          <w:tab w:val="num" w:pos="1440"/>
        </w:tabs>
        <w:ind w:left="1440" w:hanging="360"/>
      </w:pPr>
      <w:rPr>
        <w:rFonts w:ascii="Arial" w:hAnsi="Arial" w:hint="default"/>
      </w:rPr>
    </w:lvl>
    <w:lvl w:ilvl="2" w:tplc="E620D9FA">
      <w:start w:val="3627"/>
      <w:numFmt w:val="bullet"/>
      <w:lvlText w:val="•"/>
      <w:lvlJc w:val="left"/>
      <w:pPr>
        <w:tabs>
          <w:tab w:val="num" w:pos="2160"/>
        </w:tabs>
        <w:ind w:left="2160" w:hanging="360"/>
      </w:pPr>
      <w:rPr>
        <w:rFonts w:ascii="Arial" w:hAnsi="Arial" w:hint="default"/>
      </w:rPr>
    </w:lvl>
    <w:lvl w:ilvl="3" w:tplc="D174EBFA" w:tentative="1">
      <w:start w:val="1"/>
      <w:numFmt w:val="bullet"/>
      <w:lvlText w:val="•"/>
      <w:lvlJc w:val="left"/>
      <w:pPr>
        <w:tabs>
          <w:tab w:val="num" w:pos="2880"/>
        </w:tabs>
        <w:ind w:left="2880" w:hanging="360"/>
      </w:pPr>
      <w:rPr>
        <w:rFonts w:ascii="Arial" w:hAnsi="Arial" w:hint="default"/>
      </w:rPr>
    </w:lvl>
    <w:lvl w:ilvl="4" w:tplc="65A84E1C" w:tentative="1">
      <w:start w:val="1"/>
      <w:numFmt w:val="bullet"/>
      <w:lvlText w:val="•"/>
      <w:lvlJc w:val="left"/>
      <w:pPr>
        <w:tabs>
          <w:tab w:val="num" w:pos="3600"/>
        </w:tabs>
        <w:ind w:left="3600" w:hanging="360"/>
      </w:pPr>
      <w:rPr>
        <w:rFonts w:ascii="Arial" w:hAnsi="Arial" w:hint="default"/>
      </w:rPr>
    </w:lvl>
    <w:lvl w:ilvl="5" w:tplc="16A63BCE" w:tentative="1">
      <w:start w:val="1"/>
      <w:numFmt w:val="bullet"/>
      <w:lvlText w:val="•"/>
      <w:lvlJc w:val="left"/>
      <w:pPr>
        <w:tabs>
          <w:tab w:val="num" w:pos="4320"/>
        </w:tabs>
        <w:ind w:left="4320" w:hanging="360"/>
      </w:pPr>
      <w:rPr>
        <w:rFonts w:ascii="Arial" w:hAnsi="Arial" w:hint="default"/>
      </w:rPr>
    </w:lvl>
    <w:lvl w:ilvl="6" w:tplc="A20C287E" w:tentative="1">
      <w:start w:val="1"/>
      <w:numFmt w:val="bullet"/>
      <w:lvlText w:val="•"/>
      <w:lvlJc w:val="left"/>
      <w:pPr>
        <w:tabs>
          <w:tab w:val="num" w:pos="5040"/>
        </w:tabs>
        <w:ind w:left="5040" w:hanging="360"/>
      </w:pPr>
      <w:rPr>
        <w:rFonts w:ascii="Arial" w:hAnsi="Arial" w:hint="default"/>
      </w:rPr>
    </w:lvl>
    <w:lvl w:ilvl="7" w:tplc="DC962B56" w:tentative="1">
      <w:start w:val="1"/>
      <w:numFmt w:val="bullet"/>
      <w:lvlText w:val="•"/>
      <w:lvlJc w:val="left"/>
      <w:pPr>
        <w:tabs>
          <w:tab w:val="num" w:pos="5760"/>
        </w:tabs>
        <w:ind w:left="5760" w:hanging="360"/>
      </w:pPr>
      <w:rPr>
        <w:rFonts w:ascii="Arial" w:hAnsi="Arial" w:hint="default"/>
      </w:rPr>
    </w:lvl>
    <w:lvl w:ilvl="8" w:tplc="D0ACE538" w:tentative="1">
      <w:start w:val="1"/>
      <w:numFmt w:val="bullet"/>
      <w:lvlText w:val="•"/>
      <w:lvlJc w:val="left"/>
      <w:pPr>
        <w:tabs>
          <w:tab w:val="num" w:pos="6480"/>
        </w:tabs>
        <w:ind w:left="6480" w:hanging="360"/>
      </w:pPr>
      <w:rPr>
        <w:rFonts w:ascii="Arial" w:hAnsi="Arial" w:hint="default"/>
      </w:rPr>
    </w:lvl>
  </w:abstractNum>
  <w:abstractNum w:abstractNumId="23">
    <w:nsid w:val="54271B44"/>
    <w:multiLevelType w:val="hybridMultilevel"/>
    <w:tmpl w:val="6E6C9C5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5777A1E"/>
    <w:multiLevelType w:val="hybridMultilevel"/>
    <w:tmpl w:val="4F3E76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C65C64"/>
    <w:multiLevelType w:val="hybridMultilevel"/>
    <w:tmpl w:val="892829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3B6D25"/>
    <w:multiLevelType w:val="hybridMultilevel"/>
    <w:tmpl w:val="D3341332"/>
    <w:lvl w:ilvl="0" w:tplc="C90A18BE">
      <w:start w:val="1"/>
      <w:numFmt w:val="bullet"/>
      <w:lvlText w:val="–"/>
      <w:lvlJc w:val="left"/>
      <w:pPr>
        <w:tabs>
          <w:tab w:val="num" w:pos="360"/>
        </w:tabs>
        <w:ind w:left="360" w:hanging="360"/>
      </w:pPr>
      <w:rPr>
        <w:rFonts w:ascii="Arial" w:hAnsi="Arial" w:hint="default"/>
      </w:rPr>
    </w:lvl>
    <w:lvl w:ilvl="1" w:tplc="7B92FFC4">
      <w:start w:val="1"/>
      <w:numFmt w:val="bullet"/>
      <w:lvlText w:val="–"/>
      <w:lvlJc w:val="left"/>
      <w:pPr>
        <w:tabs>
          <w:tab w:val="num" w:pos="1080"/>
        </w:tabs>
        <w:ind w:left="1080" w:hanging="360"/>
      </w:pPr>
      <w:rPr>
        <w:rFonts w:ascii="Arial" w:hAnsi="Arial" w:hint="default"/>
      </w:rPr>
    </w:lvl>
    <w:lvl w:ilvl="2" w:tplc="AC469438">
      <w:start w:val="4573"/>
      <w:numFmt w:val="bullet"/>
      <w:lvlText w:val="•"/>
      <w:lvlJc w:val="left"/>
      <w:pPr>
        <w:tabs>
          <w:tab w:val="num" w:pos="1800"/>
        </w:tabs>
        <w:ind w:left="1800" w:hanging="360"/>
      </w:pPr>
      <w:rPr>
        <w:rFonts w:ascii="Arial" w:hAnsi="Arial" w:hint="default"/>
      </w:rPr>
    </w:lvl>
    <w:lvl w:ilvl="3" w:tplc="D5386032">
      <w:start w:val="4573"/>
      <w:numFmt w:val="bullet"/>
      <w:lvlText w:val="–"/>
      <w:lvlJc w:val="left"/>
      <w:pPr>
        <w:tabs>
          <w:tab w:val="num" w:pos="2520"/>
        </w:tabs>
        <w:ind w:left="2520" w:hanging="360"/>
      </w:pPr>
      <w:rPr>
        <w:rFonts w:ascii="Arial" w:hAnsi="Arial" w:hint="default"/>
      </w:rPr>
    </w:lvl>
    <w:lvl w:ilvl="4" w:tplc="C7405436" w:tentative="1">
      <w:start w:val="1"/>
      <w:numFmt w:val="bullet"/>
      <w:lvlText w:val="–"/>
      <w:lvlJc w:val="left"/>
      <w:pPr>
        <w:tabs>
          <w:tab w:val="num" w:pos="3240"/>
        </w:tabs>
        <w:ind w:left="3240" w:hanging="360"/>
      </w:pPr>
      <w:rPr>
        <w:rFonts w:ascii="Arial" w:hAnsi="Arial" w:hint="default"/>
      </w:rPr>
    </w:lvl>
    <w:lvl w:ilvl="5" w:tplc="0EC6048E" w:tentative="1">
      <w:start w:val="1"/>
      <w:numFmt w:val="bullet"/>
      <w:lvlText w:val="–"/>
      <w:lvlJc w:val="left"/>
      <w:pPr>
        <w:tabs>
          <w:tab w:val="num" w:pos="3960"/>
        </w:tabs>
        <w:ind w:left="3960" w:hanging="360"/>
      </w:pPr>
      <w:rPr>
        <w:rFonts w:ascii="Arial" w:hAnsi="Arial" w:hint="default"/>
      </w:rPr>
    </w:lvl>
    <w:lvl w:ilvl="6" w:tplc="2F44B00C" w:tentative="1">
      <w:start w:val="1"/>
      <w:numFmt w:val="bullet"/>
      <w:lvlText w:val="–"/>
      <w:lvlJc w:val="left"/>
      <w:pPr>
        <w:tabs>
          <w:tab w:val="num" w:pos="4680"/>
        </w:tabs>
        <w:ind w:left="4680" w:hanging="360"/>
      </w:pPr>
      <w:rPr>
        <w:rFonts w:ascii="Arial" w:hAnsi="Arial" w:hint="default"/>
      </w:rPr>
    </w:lvl>
    <w:lvl w:ilvl="7" w:tplc="3D12334E" w:tentative="1">
      <w:start w:val="1"/>
      <w:numFmt w:val="bullet"/>
      <w:lvlText w:val="–"/>
      <w:lvlJc w:val="left"/>
      <w:pPr>
        <w:tabs>
          <w:tab w:val="num" w:pos="5400"/>
        </w:tabs>
        <w:ind w:left="5400" w:hanging="360"/>
      </w:pPr>
      <w:rPr>
        <w:rFonts w:ascii="Arial" w:hAnsi="Arial" w:hint="default"/>
      </w:rPr>
    </w:lvl>
    <w:lvl w:ilvl="8" w:tplc="AEAA1C12" w:tentative="1">
      <w:start w:val="1"/>
      <w:numFmt w:val="bullet"/>
      <w:lvlText w:val="–"/>
      <w:lvlJc w:val="left"/>
      <w:pPr>
        <w:tabs>
          <w:tab w:val="num" w:pos="6120"/>
        </w:tabs>
        <w:ind w:left="6120" w:hanging="360"/>
      </w:pPr>
      <w:rPr>
        <w:rFonts w:ascii="Arial" w:hAnsi="Arial" w:hint="default"/>
      </w:rPr>
    </w:lvl>
  </w:abstractNum>
  <w:abstractNum w:abstractNumId="27">
    <w:nsid w:val="5A121D5D"/>
    <w:multiLevelType w:val="hybridMultilevel"/>
    <w:tmpl w:val="824C19BE"/>
    <w:lvl w:ilvl="0" w:tplc="04090009">
      <w:start w:val="1"/>
      <w:numFmt w:val="bullet"/>
      <w:lvlText w:val=""/>
      <w:lvlJc w:val="left"/>
      <w:pPr>
        <w:tabs>
          <w:tab w:val="num" w:pos="360"/>
        </w:tabs>
        <w:ind w:left="360" w:hanging="360"/>
      </w:pPr>
      <w:rPr>
        <w:rFonts w:ascii="Wingdings" w:hAnsi="Wingdings" w:hint="default"/>
      </w:rPr>
    </w:lvl>
    <w:lvl w:ilvl="1" w:tplc="BE1CE2EC">
      <w:start w:val="1"/>
      <w:numFmt w:val="bullet"/>
      <w:lvlText w:val="–"/>
      <w:lvlJc w:val="left"/>
      <w:pPr>
        <w:tabs>
          <w:tab w:val="num" w:pos="1080"/>
        </w:tabs>
        <w:ind w:left="1080" w:hanging="360"/>
      </w:pPr>
      <w:rPr>
        <w:rFonts w:ascii="Arial" w:hAnsi="Arial" w:hint="default"/>
      </w:rPr>
    </w:lvl>
    <w:lvl w:ilvl="2" w:tplc="3042C124">
      <w:start w:val="1982"/>
      <w:numFmt w:val="bullet"/>
      <w:lvlText w:val="•"/>
      <w:lvlJc w:val="left"/>
      <w:pPr>
        <w:tabs>
          <w:tab w:val="num" w:pos="1800"/>
        </w:tabs>
        <w:ind w:left="1800" w:hanging="360"/>
      </w:pPr>
      <w:rPr>
        <w:rFonts w:ascii="Arial" w:hAnsi="Arial" w:hint="default"/>
      </w:rPr>
    </w:lvl>
    <w:lvl w:ilvl="3" w:tplc="33965F9E">
      <w:start w:val="1982"/>
      <w:numFmt w:val="bullet"/>
      <w:lvlText w:val=""/>
      <w:lvlJc w:val="left"/>
      <w:pPr>
        <w:tabs>
          <w:tab w:val="num" w:pos="2520"/>
        </w:tabs>
        <w:ind w:left="2520" w:hanging="360"/>
      </w:pPr>
      <w:rPr>
        <w:rFonts w:ascii="Wingdings" w:hAnsi="Wingdings" w:hint="default"/>
      </w:rPr>
    </w:lvl>
    <w:lvl w:ilvl="4" w:tplc="B4662354" w:tentative="1">
      <w:start w:val="1"/>
      <w:numFmt w:val="bullet"/>
      <w:lvlText w:val="–"/>
      <w:lvlJc w:val="left"/>
      <w:pPr>
        <w:tabs>
          <w:tab w:val="num" w:pos="3240"/>
        </w:tabs>
        <w:ind w:left="3240" w:hanging="360"/>
      </w:pPr>
      <w:rPr>
        <w:rFonts w:ascii="Arial" w:hAnsi="Arial" w:hint="default"/>
      </w:rPr>
    </w:lvl>
    <w:lvl w:ilvl="5" w:tplc="8EBC47F8" w:tentative="1">
      <w:start w:val="1"/>
      <w:numFmt w:val="bullet"/>
      <w:lvlText w:val="–"/>
      <w:lvlJc w:val="left"/>
      <w:pPr>
        <w:tabs>
          <w:tab w:val="num" w:pos="3960"/>
        </w:tabs>
        <w:ind w:left="3960" w:hanging="360"/>
      </w:pPr>
      <w:rPr>
        <w:rFonts w:ascii="Arial" w:hAnsi="Arial" w:hint="default"/>
      </w:rPr>
    </w:lvl>
    <w:lvl w:ilvl="6" w:tplc="468CC42E" w:tentative="1">
      <w:start w:val="1"/>
      <w:numFmt w:val="bullet"/>
      <w:lvlText w:val="–"/>
      <w:lvlJc w:val="left"/>
      <w:pPr>
        <w:tabs>
          <w:tab w:val="num" w:pos="4680"/>
        </w:tabs>
        <w:ind w:left="4680" w:hanging="360"/>
      </w:pPr>
      <w:rPr>
        <w:rFonts w:ascii="Arial" w:hAnsi="Arial" w:hint="default"/>
      </w:rPr>
    </w:lvl>
    <w:lvl w:ilvl="7" w:tplc="BD5AA752" w:tentative="1">
      <w:start w:val="1"/>
      <w:numFmt w:val="bullet"/>
      <w:lvlText w:val="–"/>
      <w:lvlJc w:val="left"/>
      <w:pPr>
        <w:tabs>
          <w:tab w:val="num" w:pos="5400"/>
        </w:tabs>
        <w:ind w:left="5400" w:hanging="360"/>
      </w:pPr>
      <w:rPr>
        <w:rFonts w:ascii="Arial" w:hAnsi="Arial" w:hint="default"/>
      </w:rPr>
    </w:lvl>
    <w:lvl w:ilvl="8" w:tplc="72523B26" w:tentative="1">
      <w:start w:val="1"/>
      <w:numFmt w:val="bullet"/>
      <w:lvlText w:val="–"/>
      <w:lvlJc w:val="left"/>
      <w:pPr>
        <w:tabs>
          <w:tab w:val="num" w:pos="6120"/>
        </w:tabs>
        <w:ind w:left="6120" w:hanging="360"/>
      </w:pPr>
      <w:rPr>
        <w:rFonts w:ascii="Arial" w:hAnsi="Arial" w:hint="default"/>
      </w:rPr>
    </w:lvl>
  </w:abstractNum>
  <w:abstractNum w:abstractNumId="28">
    <w:nsid w:val="5D6116F9"/>
    <w:multiLevelType w:val="hybridMultilevel"/>
    <w:tmpl w:val="FC9A4F5A"/>
    <w:lvl w:ilvl="0" w:tplc="B544780E">
      <w:start w:val="1"/>
      <w:numFmt w:val="bullet"/>
      <w:lvlText w:val="•"/>
      <w:lvlJc w:val="left"/>
      <w:pPr>
        <w:tabs>
          <w:tab w:val="num" w:pos="720"/>
        </w:tabs>
        <w:ind w:left="720" w:hanging="360"/>
      </w:pPr>
      <w:rPr>
        <w:rFonts w:ascii="Arial" w:hAnsi="Arial" w:hint="default"/>
      </w:rPr>
    </w:lvl>
    <w:lvl w:ilvl="1" w:tplc="45CAD446">
      <w:start w:val="95"/>
      <w:numFmt w:val="bullet"/>
      <w:lvlText w:val="–"/>
      <w:lvlJc w:val="left"/>
      <w:pPr>
        <w:tabs>
          <w:tab w:val="num" w:pos="1440"/>
        </w:tabs>
        <w:ind w:left="1440" w:hanging="360"/>
      </w:pPr>
      <w:rPr>
        <w:rFonts w:ascii="Arial" w:hAnsi="Arial" w:hint="default"/>
      </w:rPr>
    </w:lvl>
    <w:lvl w:ilvl="2" w:tplc="FE269F4E">
      <w:start w:val="95"/>
      <w:numFmt w:val="bullet"/>
      <w:lvlText w:val="•"/>
      <w:lvlJc w:val="left"/>
      <w:pPr>
        <w:tabs>
          <w:tab w:val="num" w:pos="2160"/>
        </w:tabs>
        <w:ind w:left="2160" w:hanging="360"/>
      </w:pPr>
      <w:rPr>
        <w:rFonts w:ascii="Arial" w:hAnsi="Arial" w:hint="default"/>
      </w:rPr>
    </w:lvl>
    <w:lvl w:ilvl="3" w:tplc="1F986746">
      <w:start w:val="95"/>
      <w:numFmt w:val="bullet"/>
      <w:lvlText w:val="–"/>
      <w:lvlJc w:val="left"/>
      <w:pPr>
        <w:tabs>
          <w:tab w:val="num" w:pos="2880"/>
        </w:tabs>
        <w:ind w:left="2880" w:hanging="360"/>
      </w:pPr>
      <w:rPr>
        <w:rFonts w:ascii="Arial" w:hAnsi="Arial" w:hint="default"/>
      </w:rPr>
    </w:lvl>
    <w:lvl w:ilvl="4" w:tplc="80FCB024" w:tentative="1">
      <w:start w:val="1"/>
      <w:numFmt w:val="bullet"/>
      <w:lvlText w:val="•"/>
      <w:lvlJc w:val="left"/>
      <w:pPr>
        <w:tabs>
          <w:tab w:val="num" w:pos="3600"/>
        </w:tabs>
        <w:ind w:left="3600" w:hanging="360"/>
      </w:pPr>
      <w:rPr>
        <w:rFonts w:ascii="Arial" w:hAnsi="Arial" w:hint="default"/>
      </w:rPr>
    </w:lvl>
    <w:lvl w:ilvl="5" w:tplc="094C1EA6" w:tentative="1">
      <w:start w:val="1"/>
      <w:numFmt w:val="bullet"/>
      <w:lvlText w:val="•"/>
      <w:lvlJc w:val="left"/>
      <w:pPr>
        <w:tabs>
          <w:tab w:val="num" w:pos="4320"/>
        </w:tabs>
        <w:ind w:left="4320" w:hanging="360"/>
      </w:pPr>
      <w:rPr>
        <w:rFonts w:ascii="Arial" w:hAnsi="Arial" w:hint="default"/>
      </w:rPr>
    </w:lvl>
    <w:lvl w:ilvl="6" w:tplc="1D8E4F4C" w:tentative="1">
      <w:start w:val="1"/>
      <w:numFmt w:val="bullet"/>
      <w:lvlText w:val="•"/>
      <w:lvlJc w:val="left"/>
      <w:pPr>
        <w:tabs>
          <w:tab w:val="num" w:pos="5040"/>
        </w:tabs>
        <w:ind w:left="5040" w:hanging="360"/>
      </w:pPr>
      <w:rPr>
        <w:rFonts w:ascii="Arial" w:hAnsi="Arial" w:hint="default"/>
      </w:rPr>
    </w:lvl>
    <w:lvl w:ilvl="7" w:tplc="66205DA4" w:tentative="1">
      <w:start w:val="1"/>
      <w:numFmt w:val="bullet"/>
      <w:lvlText w:val="•"/>
      <w:lvlJc w:val="left"/>
      <w:pPr>
        <w:tabs>
          <w:tab w:val="num" w:pos="5760"/>
        </w:tabs>
        <w:ind w:left="5760" w:hanging="360"/>
      </w:pPr>
      <w:rPr>
        <w:rFonts w:ascii="Arial" w:hAnsi="Arial" w:hint="default"/>
      </w:rPr>
    </w:lvl>
    <w:lvl w:ilvl="8" w:tplc="C82CD0DA" w:tentative="1">
      <w:start w:val="1"/>
      <w:numFmt w:val="bullet"/>
      <w:lvlText w:val="•"/>
      <w:lvlJc w:val="left"/>
      <w:pPr>
        <w:tabs>
          <w:tab w:val="num" w:pos="6480"/>
        </w:tabs>
        <w:ind w:left="6480" w:hanging="360"/>
      </w:pPr>
      <w:rPr>
        <w:rFonts w:ascii="Arial" w:hAnsi="Arial" w:hint="default"/>
      </w:rPr>
    </w:lvl>
  </w:abstractNum>
  <w:abstractNum w:abstractNumId="29">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118171D"/>
    <w:multiLevelType w:val="hybridMultilevel"/>
    <w:tmpl w:val="B0BCC982"/>
    <w:lvl w:ilvl="0" w:tplc="22F8C544">
      <w:start w:val="1"/>
      <w:numFmt w:val="bullet"/>
      <w:lvlText w:val="•"/>
      <w:lvlJc w:val="left"/>
      <w:pPr>
        <w:tabs>
          <w:tab w:val="num" w:pos="360"/>
        </w:tabs>
        <w:ind w:left="360" w:hanging="360"/>
      </w:pPr>
      <w:rPr>
        <w:rFonts w:ascii="Arial" w:hAnsi="Arial" w:hint="default"/>
      </w:rPr>
    </w:lvl>
    <w:lvl w:ilvl="1" w:tplc="35044A20">
      <w:start w:val="2273"/>
      <w:numFmt w:val="bullet"/>
      <w:lvlText w:val="–"/>
      <w:lvlJc w:val="left"/>
      <w:pPr>
        <w:tabs>
          <w:tab w:val="num" w:pos="1080"/>
        </w:tabs>
        <w:ind w:left="1080" w:hanging="360"/>
      </w:pPr>
      <w:rPr>
        <w:rFonts w:ascii="Arial" w:hAnsi="Arial" w:hint="default"/>
      </w:rPr>
    </w:lvl>
    <w:lvl w:ilvl="2" w:tplc="31EEF9D2">
      <w:start w:val="1"/>
      <w:numFmt w:val="bullet"/>
      <w:lvlText w:val="•"/>
      <w:lvlJc w:val="left"/>
      <w:pPr>
        <w:tabs>
          <w:tab w:val="num" w:pos="1800"/>
        </w:tabs>
        <w:ind w:left="1800" w:hanging="360"/>
      </w:pPr>
      <w:rPr>
        <w:rFonts w:ascii="Arial" w:hAnsi="Arial" w:hint="default"/>
      </w:rPr>
    </w:lvl>
    <w:lvl w:ilvl="3" w:tplc="87D438FE" w:tentative="1">
      <w:start w:val="1"/>
      <w:numFmt w:val="bullet"/>
      <w:lvlText w:val="•"/>
      <w:lvlJc w:val="left"/>
      <w:pPr>
        <w:tabs>
          <w:tab w:val="num" w:pos="2520"/>
        </w:tabs>
        <w:ind w:left="2520" w:hanging="360"/>
      </w:pPr>
      <w:rPr>
        <w:rFonts w:ascii="Arial" w:hAnsi="Arial" w:hint="default"/>
      </w:rPr>
    </w:lvl>
    <w:lvl w:ilvl="4" w:tplc="C0B46EC4" w:tentative="1">
      <w:start w:val="1"/>
      <w:numFmt w:val="bullet"/>
      <w:lvlText w:val="•"/>
      <w:lvlJc w:val="left"/>
      <w:pPr>
        <w:tabs>
          <w:tab w:val="num" w:pos="3240"/>
        </w:tabs>
        <w:ind w:left="3240" w:hanging="360"/>
      </w:pPr>
      <w:rPr>
        <w:rFonts w:ascii="Arial" w:hAnsi="Arial" w:hint="default"/>
      </w:rPr>
    </w:lvl>
    <w:lvl w:ilvl="5" w:tplc="CC9C0F24" w:tentative="1">
      <w:start w:val="1"/>
      <w:numFmt w:val="bullet"/>
      <w:lvlText w:val="•"/>
      <w:lvlJc w:val="left"/>
      <w:pPr>
        <w:tabs>
          <w:tab w:val="num" w:pos="3960"/>
        </w:tabs>
        <w:ind w:left="3960" w:hanging="360"/>
      </w:pPr>
      <w:rPr>
        <w:rFonts w:ascii="Arial" w:hAnsi="Arial" w:hint="default"/>
      </w:rPr>
    </w:lvl>
    <w:lvl w:ilvl="6" w:tplc="4CB652CA" w:tentative="1">
      <w:start w:val="1"/>
      <w:numFmt w:val="bullet"/>
      <w:lvlText w:val="•"/>
      <w:lvlJc w:val="left"/>
      <w:pPr>
        <w:tabs>
          <w:tab w:val="num" w:pos="4680"/>
        </w:tabs>
        <w:ind w:left="4680" w:hanging="360"/>
      </w:pPr>
      <w:rPr>
        <w:rFonts w:ascii="Arial" w:hAnsi="Arial" w:hint="default"/>
      </w:rPr>
    </w:lvl>
    <w:lvl w:ilvl="7" w:tplc="96523800" w:tentative="1">
      <w:start w:val="1"/>
      <w:numFmt w:val="bullet"/>
      <w:lvlText w:val="•"/>
      <w:lvlJc w:val="left"/>
      <w:pPr>
        <w:tabs>
          <w:tab w:val="num" w:pos="5400"/>
        </w:tabs>
        <w:ind w:left="5400" w:hanging="360"/>
      </w:pPr>
      <w:rPr>
        <w:rFonts w:ascii="Arial" w:hAnsi="Arial" w:hint="default"/>
      </w:rPr>
    </w:lvl>
    <w:lvl w:ilvl="8" w:tplc="CC022662" w:tentative="1">
      <w:start w:val="1"/>
      <w:numFmt w:val="bullet"/>
      <w:lvlText w:val="•"/>
      <w:lvlJc w:val="left"/>
      <w:pPr>
        <w:tabs>
          <w:tab w:val="num" w:pos="6120"/>
        </w:tabs>
        <w:ind w:left="6120" w:hanging="360"/>
      </w:pPr>
      <w:rPr>
        <w:rFonts w:ascii="Arial" w:hAnsi="Arial" w:hint="default"/>
      </w:rPr>
    </w:lvl>
  </w:abstractNum>
  <w:abstractNum w:abstractNumId="31">
    <w:nsid w:val="61375202"/>
    <w:multiLevelType w:val="hybridMultilevel"/>
    <w:tmpl w:val="5B068512"/>
    <w:lvl w:ilvl="0" w:tplc="ED440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9497035"/>
    <w:multiLevelType w:val="hybridMultilevel"/>
    <w:tmpl w:val="04020348"/>
    <w:lvl w:ilvl="0" w:tplc="35D4974C">
      <w:start w:val="1"/>
      <w:numFmt w:val="bullet"/>
      <w:lvlText w:val="–"/>
      <w:lvlJc w:val="left"/>
      <w:pPr>
        <w:tabs>
          <w:tab w:val="num" w:pos="360"/>
        </w:tabs>
        <w:ind w:left="360" w:hanging="360"/>
      </w:pPr>
      <w:rPr>
        <w:rFonts w:ascii="Arial" w:hAnsi="Arial" w:hint="default"/>
      </w:rPr>
    </w:lvl>
    <w:lvl w:ilvl="1" w:tplc="BE1CE2EC">
      <w:start w:val="1"/>
      <w:numFmt w:val="bullet"/>
      <w:lvlText w:val="–"/>
      <w:lvlJc w:val="left"/>
      <w:pPr>
        <w:tabs>
          <w:tab w:val="num" w:pos="1080"/>
        </w:tabs>
        <w:ind w:left="1080" w:hanging="360"/>
      </w:pPr>
      <w:rPr>
        <w:rFonts w:ascii="Arial" w:hAnsi="Arial" w:hint="default"/>
      </w:rPr>
    </w:lvl>
    <w:lvl w:ilvl="2" w:tplc="3042C124">
      <w:start w:val="1982"/>
      <w:numFmt w:val="bullet"/>
      <w:lvlText w:val="•"/>
      <w:lvlJc w:val="left"/>
      <w:pPr>
        <w:tabs>
          <w:tab w:val="num" w:pos="1800"/>
        </w:tabs>
        <w:ind w:left="1800" w:hanging="360"/>
      </w:pPr>
      <w:rPr>
        <w:rFonts w:ascii="Arial" w:hAnsi="Arial" w:hint="default"/>
      </w:rPr>
    </w:lvl>
    <w:lvl w:ilvl="3" w:tplc="33965F9E">
      <w:start w:val="1982"/>
      <w:numFmt w:val="bullet"/>
      <w:lvlText w:val=""/>
      <w:lvlJc w:val="left"/>
      <w:pPr>
        <w:tabs>
          <w:tab w:val="num" w:pos="2520"/>
        </w:tabs>
        <w:ind w:left="2520" w:hanging="360"/>
      </w:pPr>
      <w:rPr>
        <w:rFonts w:ascii="Wingdings" w:hAnsi="Wingdings" w:hint="default"/>
      </w:rPr>
    </w:lvl>
    <w:lvl w:ilvl="4" w:tplc="B4662354" w:tentative="1">
      <w:start w:val="1"/>
      <w:numFmt w:val="bullet"/>
      <w:lvlText w:val="–"/>
      <w:lvlJc w:val="left"/>
      <w:pPr>
        <w:tabs>
          <w:tab w:val="num" w:pos="3240"/>
        </w:tabs>
        <w:ind w:left="3240" w:hanging="360"/>
      </w:pPr>
      <w:rPr>
        <w:rFonts w:ascii="Arial" w:hAnsi="Arial" w:hint="default"/>
      </w:rPr>
    </w:lvl>
    <w:lvl w:ilvl="5" w:tplc="8EBC47F8" w:tentative="1">
      <w:start w:val="1"/>
      <w:numFmt w:val="bullet"/>
      <w:lvlText w:val="–"/>
      <w:lvlJc w:val="left"/>
      <w:pPr>
        <w:tabs>
          <w:tab w:val="num" w:pos="3960"/>
        </w:tabs>
        <w:ind w:left="3960" w:hanging="360"/>
      </w:pPr>
      <w:rPr>
        <w:rFonts w:ascii="Arial" w:hAnsi="Arial" w:hint="default"/>
      </w:rPr>
    </w:lvl>
    <w:lvl w:ilvl="6" w:tplc="468CC42E" w:tentative="1">
      <w:start w:val="1"/>
      <w:numFmt w:val="bullet"/>
      <w:lvlText w:val="–"/>
      <w:lvlJc w:val="left"/>
      <w:pPr>
        <w:tabs>
          <w:tab w:val="num" w:pos="4680"/>
        </w:tabs>
        <w:ind w:left="4680" w:hanging="360"/>
      </w:pPr>
      <w:rPr>
        <w:rFonts w:ascii="Arial" w:hAnsi="Arial" w:hint="default"/>
      </w:rPr>
    </w:lvl>
    <w:lvl w:ilvl="7" w:tplc="BD5AA752" w:tentative="1">
      <w:start w:val="1"/>
      <w:numFmt w:val="bullet"/>
      <w:lvlText w:val="–"/>
      <w:lvlJc w:val="left"/>
      <w:pPr>
        <w:tabs>
          <w:tab w:val="num" w:pos="5400"/>
        </w:tabs>
        <w:ind w:left="5400" w:hanging="360"/>
      </w:pPr>
      <w:rPr>
        <w:rFonts w:ascii="Arial" w:hAnsi="Arial" w:hint="default"/>
      </w:rPr>
    </w:lvl>
    <w:lvl w:ilvl="8" w:tplc="72523B26" w:tentative="1">
      <w:start w:val="1"/>
      <w:numFmt w:val="bullet"/>
      <w:lvlText w:val="–"/>
      <w:lvlJc w:val="left"/>
      <w:pPr>
        <w:tabs>
          <w:tab w:val="num" w:pos="6120"/>
        </w:tabs>
        <w:ind w:left="6120" w:hanging="360"/>
      </w:pPr>
      <w:rPr>
        <w:rFonts w:ascii="Arial" w:hAnsi="Arial" w:hint="default"/>
      </w:rPr>
    </w:lvl>
  </w:abstractNum>
  <w:abstractNum w:abstractNumId="33">
    <w:nsid w:val="6B847DF1"/>
    <w:multiLevelType w:val="hybridMultilevel"/>
    <w:tmpl w:val="C9184ADA"/>
    <w:lvl w:ilvl="0" w:tplc="9E7CA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B85177A"/>
    <w:multiLevelType w:val="hybridMultilevel"/>
    <w:tmpl w:val="B36EF2E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36D6E2A"/>
    <w:multiLevelType w:val="hybridMultilevel"/>
    <w:tmpl w:val="2A94F242"/>
    <w:lvl w:ilvl="0" w:tplc="284E9F44">
      <w:start w:val="1"/>
      <w:numFmt w:val="decimal"/>
      <w:pStyle w:val="2"/>
      <w:lvlText w:val="[%1]"/>
      <w:lvlJc w:val="left"/>
      <w:pPr>
        <w:tabs>
          <w:tab w:val="num" w:pos="2041"/>
        </w:tabs>
        <w:ind w:left="2041" w:hanging="737"/>
      </w:pPr>
      <w:rPr>
        <w:rFonts w:hint="default"/>
      </w:rPr>
    </w:lvl>
    <w:lvl w:ilvl="1" w:tplc="63923B9A" w:tentative="1">
      <w:start w:val="1"/>
      <w:numFmt w:val="lowerLetter"/>
      <w:lvlText w:val="%2."/>
      <w:lvlJc w:val="left"/>
      <w:pPr>
        <w:tabs>
          <w:tab w:val="num" w:pos="1440"/>
        </w:tabs>
        <w:ind w:left="1440" w:hanging="360"/>
      </w:pPr>
    </w:lvl>
    <w:lvl w:ilvl="2" w:tplc="025E4B0A" w:tentative="1">
      <w:start w:val="1"/>
      <w:numFmt w:val="lowerRoman"/>
      <w:lvlText w:val="%3."/>
      <w:lvlJc w:val="right"/>
      <w:pPr>
        <w:tabs>
          <w:tab w:val="num" w:pos="2160"/>
        </w:tabs>
        <w:ind w:left="2160" w:hanging="180"/>
      </w:pPr>
    </w:lvl>
    <w:lvl w:ilvl="3" w:tplc="2C4EF39E" w:tentative="1">
      <w:start w:val="1"/>
      <w:numFmt w:val="decimal"/>
      <w:lvlText w:val="%4."/>
      <w:lvlJc w:val="left"/>
      <w:pPr>
        <w:tabs>
          <w:tab w:val="num" w:pos="2880"/>
        </w:tabs>
        <w:ind w:left="2880" w:hanging="360"/>
      </w:pPr>
    </w:lvl>
    <w:lvl w:ilvl="4" w:tplc="82129512" w:tentative="1">
      <w:start w:val="1"/>
      <w:numFmt w:val="lowerLetter"/>
      <w:lvlText w:val="%5."/>
      <w:lvlJc w:val="left"/>
      <w:pPr>
        <w:tabs>
          <w:tab w:val="num" w:pos="3600"/>
        </w:tabs>
        <w:ind w:left="3600" w:hanging="360"/>
      </w:pPr>
    </w:lvl>
    <w:lvl w:ilvl="5" w:tplc="59CA2934" w:tentative="1">
      <w:start w:val="1"/>
      <w:numFmt w:val="lowerRoman"/>
      <w:lvlText w:val="%6."/>
      <w:lvlJc w:val="right"/>
      <w:pPr>
        <w:tabs>
          <w:tab w:val="num" w:pos="4320"/>
        </w:tabs>
        <w:ind w:left="4320" w:hanging="180"/>
      </w:pPr>
    </w:lvl>
    <w:lvl w:ilvl="6" w:tplc="F9A2666A" w:tentative="1">
      <w:start w:val="1"/>
      <w:numFmt w:val="decimal"/>
      <w:lvlText w:val="%7."/>
      <w:lvlJc w:val="left"/>
      <w:pPr>
        <w:tabs>
          <w:tab w:val="num" w:pos="5040"/>
        </w:tabs>
        <w:ind w:left="5040" w:hanging="360"/>
      </w:pPr>
    </w:lvl>
    <w:lvl w:ilvl="7" w:tplc="83E08CBA" w:tentative="1">
      <w:start w:val="1"/>
      <w:numFmt w:val="lowerLetter"/>
      <w:lvlText w:val="%8."/>
      <w:lvlJc w:val="left"/>
      <w:pPr>
        <w:tabs>
          <w:tab w:val="num" w:pos="5760"/>
        </w:tabs>
        <w:ind w:left="5760" w:hanging="360"/>
      </w:pPr>
    </w:lvl>
    <w:lvl w:ilvl="8" w:tplc="22CC34A8" w:tentative="1">
      <w:start w:val="1"/>
      <w:numFmt w:val="lowerRoman"/>
      <w:lvlText w:val="%9."/>
      <w:lvlJc w:val="right"/>
      <w:pPr>
        <w:tabs>
          <w:tab w:val="num" w:pos="6480"/>
        </w:tabs>
        <w:ind w:left="6480" w:hanging="180"/>
      </w:pPr>
    </w:lvl>
  </w:abstractNum>
  <w:abstractNum w:abstractNumId="37">
    <w:nsid w:val="78DC5C42"/>
    <w:multiLevelType w:val="hybridMultilevel"/>
    <w:tmpl w:val="46C8F860"/>
    <w:lvl w:ilvl="0" w:tplc="04090009">
      <w:start w:val="1"/>
      <w:numFmt w:val="bullet"/>
      <w:lvlText w:val=""/>
      <w:lvlJc w:val="left"/>
      <w:pPr>
        <w:tabs>
          <w:tab w:val="num" w:pos="360"/>
        </w:tabs>
        <w:ind w:left="360" w:hanging="360"/>
      </w:pPr>
      <w:rPr>
        <w:rFonts w:ascii="Wingdings" w:hAnsi="Wingdings" w:hint="default"/>
      </w:rPr>
    </w:lvl>
    <w:lvl w:ilvl="1" w:tplc="7D8A930A">
      <w:start w:val="1982"/>
      <w:numFmt w:val="bullet"/>
      <w:lvlText w:val="–"/>
      <w:lvlJc w:val="left"/>
      <w:pPr>
        <w:tabs>
          <w:tab w:val="num" w:pos="1080"/>
        </w:tabs>
        <w:ind w:left="1080" w:hanging="360"/>
      </w:pPr>
      <w:rPr>
        <w:rFonts w:ascii="Arial" w:hAnsi="Arial" w:hint="default"/>
      </w:rPr>
    </w:lvl>
    <w:lvl w:ilvl="2" w:tplc="627EED5C">
      <w:start w:val="1982"/>
      <w:numFmt w:val="bullet"/>
      <w:lvlText w:val="•"/>
      <w:lvlJc w:val="left"/>
      <w:pPr>
        <w:tabs>
          <w:tab w:val="num" w:pos="1800"/>
        </w:tabs>
        <w:ind w:left="1800" w:hanging="360"/>
      </w:pPr>
      <w:rPr>
        <w:rFonts w:ascii="Arial" w:hAnsi="Arial" w:hint="default"/>
      </w:rPr>
    </w:lvl>
    <w:lvl w:ilvl="3" w:tplc="64487544">
      <w:start w:val="1982"/>
      <w:numFmt w:val="bullet"/>
      <w:lvlText w:val=""/>
      <w:lvlJc w:val="left"/>
      <w:pPr>
        <w:tabs>
          <w:tab w:val="num" w:pos="2520"/>
        </w:tabs>
        <w:ind w:left="2520" w:hanging="360"/>
      </w:pPr>
      <w:rPr>
        <w:rFonts w:ascii="Wingdings" w:hAnsi="Wingdings" w:hint="default"/>
      </w:rPr>
    </w:lvl>
    <w:lvl w:ilvl="4" w:tplc="22C68560" w:tentative="1">
      <w:start w:val="1"/>
      <w:numFmt w:val="bullet"/>
      <w:lvlText w:val="•"/>
      <w:lvlJc w:val="left"/>
      <w:pPr>
        <w:tabs>
          <w:tab w:val="num" w:pos="3240"/>
        </w:tabs>
        <w:ind w:left="3240" w:hanging="360"/>
      </w:pPr>
      <w:rPr>
        <w:rFonts w:ascii="Arial" w:hAnsi="Arial" w:hint="default"/>
      </w:rPr>
    </w:lvl>
    <w:lvl w:ilvl="5" w:tplc="25742676" w:tentative="1">
      <w:start w:val="1"/>
      <w:numFmt w:val="bullet"/>
      <w:lvlText w:val="•"/>
      <w:lvlJc w:val="left"/>
      <w:pPr>
        <w:tabs>
          <w:tab w:val="num" w:pos="3960"/>
        </w:tabs>
        <w:ind w:left="3960" w:hanging="360"/>
      </w:pPr>
      <w:rPr>
        <w:rFonts w:ascii="Arial" w:hAnsi="Arial" w:hint="default"/>
      </w:rPr>
    </w:lvl>
    <w:lvl w:ilvl="6" w:tplc="CC241CC2" w:tentative="1">
      <w:start w:val="1"/>
      <w:numFmt w:val="bullet"/>
      <w:lvlText w:val="•"/>
      <w:lvlJc w:val="left"/>
      <w:pPr>
        <w:tabs>
          <w:tab w:val="num" w:pos="4680"/>
        </w:tabs>
        <w:ind w:left="4680" w:hanging="360"/>
      </w:pPr>
      <w:rPr>
        <w:rFonts w:ascii="Arial" w:hAnsi="Arial" w:hint="default"/>
      </w:rPr>
    </w:lvl>
    <w:lvl w:ilvl="7" w:tplc="8B467C44" w:tentative="1">
      <w:start w:val="1"/>
      <w:numFmt w:val="bullet"/>
      <w:lvlText w:val="•"/>
      <w:lvlJc w:val="left"/>
      <w:pPr>
        <w:tabs>
          <w:tab w:val="num" w:pos="5400"/>
        </w:tabs>
        <w:ind w:left="5400" w:hanging="360"/>
      </w:pPr>
      <w:rPr>
        <w:rFonts w:ascii="Arial" w:hAnsi="Arial" w:hint="default"/>
      </w:rPr>
    </w:lvl>
    <w:lvl w:ilvl="8" w:tplc="B1269612" w:tentative="1">
      <w:start w:val="1"/>
      <w:numFmt w:val="bullet"/>
      <w:lvlText w:val="•"/>
      <w:lvlJc w:val="left"/>
      <w:pPr>
        <w:tabs>
          <w:tab w:val="num" w:pos="6120"/>
        </w:tabs>
        <w:ind w:left="6120" w:hanging="360"/>
      </w:pPr>
      <w:rPr>
        <w:rFonts w:ascii="Arial" w:hAnsi="Arial" w:hint="default"/>
      </w:rPr>
    </w:lvl>
  </w:abstractNum>
  <w:abstractNum w:abstractNumId="38">
    <w:nsid w:val="7BC330F5"/>
    <w:multiLevelType w:val="hybridMultilevel"/>
    <w:tmpl w:val="C2769C2A"/>
    <w:lvl w:ilvl="0" w:tplc="00D6701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00CEBD2">
      <w:start w:val="1"/>
      <w:numFmt w:val="bullet"/>
      <w:lvlText w:val="o"/>
      <w:lvlJc w:val="left"/>
      <w:pPr>
        <w:tabs>
          <w:tab w:val="num" w:pos="1440"/>
        </w:tabs>
        <w:ind w:left="1440" w:hanging="360"/>
      </w:pPr>
      <w:rPr>
        <w:rFonts w:ascii="Courier New" w:hAnsi="Courier New" w:cs="Courier New" w:hint="default"/>
      </w:rPr>
    </w:lvl>
    <w:lvl w:ilvl="2" w:tplc="9E8269D6" w:tentative="1">
      <w:start w:val="1"/>
      <w:numFmt w:val="bullet"/>
      <w:lvlText w:val=""/>
      <w:lvlJc w:val="left"/>
      <w:pPr>
        <w:tabs>
          <w:tab w:val="num" w:pos="2160"/>
        </w:tabs>
        <w:ind w:left="2160" w:hanging="360"/>
      </w:pPr>
      <w:rPr>
        <w:rFonts w:ascii="Wingdings" w:hAnsi="Wingdings" w:hint="default"/>
      </w:rPr>
    </w:lvl>
    <w:lvl w:ilvl="3" w:tplc="94AE7EDC" w:tentative="1">
      <w:start w:val="1"/>
      <w:numFmt w:val="bullet"/>
      <w:lvlText w:val=""/>
      <w:lvlJc w:val="left"/>
      <w:pPr>
        <w:tabs>
          <w:tab w:val="num" w:pos="2880"/>
        </w:tabs>
        <w:ind w:left="2880" w:hanging="360"/>
      </w:pPr>
      <w:rPr>
        <w:rFonts w:ascii="Symbol" w:hAnsi="Symbol" w:hint="default"/>
      </w:rPr>
    </w:lvl>
    <w:lvl w:ilvl="4" w:tplc="33F6B224" w:tentative="1">
      <w:start w:val="1"/>
      <w:numFmt w:val="bullet"/>
      <w:lvlText w:val="o"/>
      <w:lvlJc w:val="left"/>
      <w:pPr>
        <w:tabs>
          <w:tab w:val="num" w:pos="3600"/>
        </w:tabs>
        <w:ind w:left="3600" w:hanging="360"/>
      </w:pPr>
      <w:rPr>
        <w:rFonts w:ascii="Courier New" w:hAnsi="Courier New" w:cs="Courier New" w:hint="default"/>
      </w:rPr>
    </w:lvl>
    <w:lvl w:ilvl="5" w:tplc="8AF67118" w:tentative="1">
      <w:start w:val="1"/>
      <w:numFmt w:val="bullet"/>
      <w:lvlText w:val=""/>
      <w:lvlJc w:val="left"/>
      <w:pPr>
        <w:tabs>
          <w:tab w:val="num" w:pos="4320"/>
        </w:tabs>
        <w:ind w:left="4320" w:hanging="360"/>
      </w:pPr>
      <w:rPr>
        <w:rFonts w:ascii="Wingdings" w:hAnsi="Wingdings" w:hint="default"/>
      </w:rPr>
    </w:lvl>
    <w:lvl w:ilvl="6" w:tplc="19AE9218" w:tentative="1">
      <w:start w:val="1"/>
      <w:numFmt w:val="bullet"/>
      <w:lvlText w:val=""/>
      <w:lvlJc w:val="left"/>
      <w:pPr>
        <w:tabs>
          <w:tab w:val="num" w:pos="5040"/>
        </w:tabs>
        <w:ind w:left="5040" w:hanging="360"/>
      </w:pPr>
      <w:rPr>
        <w:rFonts w:ascii="Symbol" w:hAnsi="Symbol" w:hint="default"/>
      </w:rPr>
    </w:lvl>
    <w:lvl w:ilvl="7" w:tplc="1D42B09A" w:tentative="1">
      <w:start w:val="1"/>
      <w:numFmt w:val="bullet"/>
      <w:lvlText w:val="o"/>
      <w:lvlJc w:val="left"/>
      <w:pPr>
        <w:tabs>
          <w:tab w:val="num" w:pos="5760"/>
        </w:tabs>
        <w:ind w:left="5760" w:hanging="360"/>
      </w:pPr>
      <w:rPr>
        <w:rFonts w:ascii="Courier New" w:hAnsi="Courier New" w:cs="Courier New" w:hint="default"/>
      </w:rPr>
    </w:lvl>
    <w:lvl w:ilvl="8" w:tplc="9738EDCE" w:tentative="1">
      <w:start w:val="1"/>
      <w:numFmt w:val="bullet"/>
      <w:lvlText w:val=""/>
      <w:lvlJc w:val="left"/>
      <w:pPr>
        <w:tabs>
          <w:tab w:val="num" w:pos="6480"/>
        </w:tabs>
        <w:ind w:left="6480" w:hanging="360"/>
      </w:pPr>
      <w:rPr>
        <w:rFonts w:ascii="Wingdings" w:hAnsi="Wingdings" w:hint="default"/>
      </w:rPr>
    </w:lvl>
  </w:abstractNum>
  <w:abstractNum w:abstractNumId="39">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0">
    <w:nsid w:val="7F0F2D15"/>
    <w:multiLevelType w:val="hybridMultilevel"/>
    <w:tmpl w:val="5E7C1A08"/>
    <w:lvl w:ilvl="0" w:tplc="C54C7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36"/>
  </w:num>
  <w:num w:numId="3">
    <w:abstractNumId w:val="38"/>
  </w:num>
  <w:num w:numId="4">
    <w:abstractNumId w:val="15"/>
  </w:num>
  <w:num w:numId="5">
    <w:abstractNumId w:val="35"/>
  </w:num>
  <w:num w:numId="6">
    <w:abstractNumId w:val="29"/>
  </w:num>
  <w:num w:numId="7">
    <w:abstractNumId w:val="21"/>
  </w:num>
  <w:num w:numId="8">
    <w:abstractNumId w:val="10"/>
  </w:num>
  <w:num w:numId="9">
    <w:abstractNumId w:val="19"/>
  </w:num>
  <w:num w:numId="10">
    <w:abstractNumId w:val="2"/>
  </w:num>
  <w:num w:numId="11">
    <w:abstractNumId w:val="4"/>
  </w:num>
  <w:num w:numId="12">
    <w:abstractNumId w:val="34"/>
  </w:num>
  <w:num w:numId="13">
    <w:abstractNumId w:val="25"/>
  </w:num>
  <w:num w:numId="14">
    <w:abstractNumId w:val="17"/>
  </w:num>
  <w:num w:numId="15">
    <w:abstractNumId w:val="28"/>
  </w:num>
  <w:num w:numId="16">
    <w:abstractNumId w:val="5"/>
  </w:num>
  <w:num w:numId="17">
    <w:abstractNumId w:val="9"/>
  </w:num>
  <w:num w:numId="18">
    <w:abstractNumId w:val="18"/>
  </w:num>
  <w:num w:numId="19">
    <w:abstractNumId w:val="23"/>
  </w:num>
  <w:num w:numId="20">
    <w:abstractNumId w:val="22"/>
  </w:num>
  <w:num w:numId="21">
    <w:abstractNumId w:val="14"/>
  </w:num>
  <w:num w:numId="22">
    <w:abstractNumId w:val="3"/>
  </w:num>
  <w:num w:numId="23">
    <w:abstractNumId w:val="32"/>
  </w:num>
  <w:num w:numId="24">
    <w:abstractNumId w:val="7"/>
  </w:num>
  <w:num w:numId="25">
    <w:abstractNumId w:val="16"/>
  </w:num>
  <w:num w:numId="26">
    <w:abstractNumId w:val="27"/>
  </w:num>
  <w:num w:numId="27">
    <w:abstractNumId w:val="13"/>
  </w:num>
  <w:num w:numId="28">
    <w:abstractNumId w:val="6"/>
  </w:num>
  <w:num w:numId="29">
    <w:abstractNumId w:val="37"/>
  </w:num>
  <w:num w:numId="30">
    <w:abstractNumId w:val="8"/>
  </w:num>
  <w:num w:numId="31">
    <w:abstractNumId w:val="12"/>
  </w:num>
  <w:num w:numId="32">
    <w:abstractNumId w:val="24"/>
  </w:num>
  <w:num w:numId="33">
    <w:abstractNumId w:val="30"/>
  </w:num>
  <w:num w:numId="34">
    <w:abstractNumId w:val="40"/>
  </w:num>
  <w:num w:numId="35">
    <w:abstractNumId w:val="39"/>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
  </w:num>
  <w:num w:numId="38">
    <w:abstractNumId w:val="26"/>
  </w:num>
  <w:num w:numId="39">
    <w:abstractNumId w:val="20"/>
  </w:num>
  <w:num w:numId="40">
    <w:abstractNumId w:val="31"/>
  </w:num>
  <w:num w:numId="41">
    <w:abstractNumId w:val="11"/>
  </w:num>
  <w:num w:numId="42">
    <w:abstractNumId w:val="3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bordersDoNotSurroundHeader/>
  <w:bordersDoNotSurroundFooter/>
  <w:proofState w:spelling="clean" w:grammar="clean"/>
  <w:stylePaneFormatFilter w:val="3F01"/>
  <w:defaultTabStop w:val="720"/>
  <w:characterSpacingControl w:val="doNotCompress"/>
  <w:hdrShapeDefaults>
    <o:shapedefaults v:ext="edit" spidmax="15362"/>
  </w:hdrShapeDefaults>
  <w:footnotePr>
    <w:footnote w:id="-1"/>
    <w:footnote w:id="0"/>
  </w:footnotePr>
  <w:endnotePr>
    <w:endnote w:id="-1"/>
    <w:endnote w:id="0"/>
  </w:endnotePr>
  <w:compat>
    <w:applyBreakingRules/>
    <w:useFELayout/>
  </w:compat>
  <w:rsids>
    <w:rsidRoot w:val="00B87FBC"/>
    <w:rsid w:val="00000458"/>
    <w:rsid w:val="00000503"/>
    <w:rsid w:val="00000689"/>
    <w:rsid w:val="00000A50"/>
    <w:rsid w:val="0000231B"/>
    <w:rsid w:val="00002AD0"/>
    <w:rsid w:val="00002CC3"/>
    <w:rsid w:val="000034AA"/>
    <w:rsid w:val="000037DC"/>
    <w:rsid w:val="00003911"/>
    <w:rsid w:val="0000396F"/>
    <w:rsid w:val="00003AB1"/>
    <w:rsid w:val="00003B73"/>
    <w:rsid w:val="00003BC5"/>
    <w:rsid w:val="00003C44"/>
    <w:rsid w:val="000042D8"/>
    <w:rsid w:val="000043C1"/>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D7D"/>
    <w:rsid w:val="000109FD"/>
    <w:rsid w:val="00010B7C"/>
    <w:rsid w:val="00010C43"/>
    <w:rsid w:val="00010C71"/>
    <w:rsid w:val="0001156B"/>
    <w:rsid w:val="000116A5"/>
    <w:rsid w:val="0001171D"/>
    <w:rsid w:val="000118D8"/>
    <w:rsid w:val="00011A80"/>
    <w:rsid w:val="00011F85"/>
    <w:rsid w:val="00012947"/>
    <w:rsid w:val="00012968"/>
    <w:rsid w:val="0001297D"/>
    <w:rsid w:val="000129FC"/>
    <w:rsid w:val="00012AD9"/>
    <w:rsid w:val="00012D24"/>
    <w:rsid w:val="00012FDB"/>
    <w:rsid w:val="00013069"/>
    <w:rsid w:val="000133C4"/>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945"/>
    <w:rsid w:val="00017B68"/>
    <w:rsid w:val="00017D35"/>
    <w:rsid w:val="00017D87"/>
    <w:rsid w:val="00017DA0"/>
    <w:rsid w:val="00020197"/>
    <w:rsid w:val="00020997"/>
    <w:rsid w:val="00020ED3"/>
    <w:rsid w:val="00020F24"/>
    <w:rsid w:val="00020F26"/>
    <w:rsid w:val="00021242"/>
    <w:rsid w:val="00021765"/>
    <w:rsid w:val="0002195F"/>
    <w:rsid w:val="00021A48"/>
    <w:rsid w:val="00021BBF"/>
    <w:rsid w:val="0002247B"/>
    <w:rsid w:val="00022882"/>
    <w:rsid w:val="00022DC7"/>
    <w:rsid w:val="00023150"/>
    <w:rsid w:val="000234EF"/>
    <w:rsid w:val="00023615"/>
    <w:rsid w:val="00023716"/>
    <w:rsid w:val="000239CD"/>
    <w:rsid w:val="00023ED5"/>
    <w:rsid w:val="00024124"/>
    <w:rsid w:val="000246C8"/>
    <w:rsid w:val="00024717"/>
    <w:rsid w:val="00024A52"/>
    <w:rsid w:val="0002506B"/>
    <w:rsid w:val="000250E7"/>
    <w:rsid w:val="0002538F"/>
    <w:rsid w:val="00025CE3"/>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CA"/>
    <w:rsid w:val="00034D69"/>
    <w:rsid w:val="00034E36"/>
    <w:rsid w:val="00035030"/>
    <w:rsid w:val="00036245"/>
    <w:rsid w:val="00036501"/>
    <w:rsid w:val="00036A6A"/>
    <w:rsid w:val="000373E8"/>
    <w:rsid w:val="0003741A"/>
    <w:rsid w:val="00037611"/>
    <w:rsid w:val="00040F62"/>
    <w:rsid w:val="00041214"/>
    <w:rsid w:val="00041236"/>
    <w:rsid w:val="000418C6"/>
    <w:rsid w:val="000419CE"/>
    <w:rsid w:val="00041DEA"/>
    <w:rsid w:val="00042117"/>
    <w:rsid w:val="0004223D"/>
    <w:rsid w:val="000423A2"/>
    <w:rsid w:val="0004272D"/>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A5"/>
    <w:rsid w:val="000474C2"/>
    <w:rsid w:val="000474FD"/>
    <w:rsid w:val="00047C7A"/>
    <w:rsid w:val="00047EFC"/>
    <w:rsid w:val="000500F7"/>
    <w:rsid w:val="000501CC"/>
    <w:rsid w:val="00050574"/>
    <w:rsid w:val="000507E7"/>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49"/>
    <w:rsid w:val="00055FA5"/>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E4A"/>
    <w:rsid w:val="00063F7F"/>
    <w:rsid w:val="00063FBD"/>
    <w:rsid w:val="000640FD"/>
    <w:rsid w:val="0006468E"/>
    <w:rsid w:val="00064830"/>
    <w:rsid w:val="00064B7D"/>
    <w:rsid w:val="000657C6"/>
    <w:rsid w:val="000657D8"/>
    <w:rsid w:val="000657DB"/>
    <w:rsid w:val="000660E0"/>
    <w:rsid w:val="00066139"/>
    <w:rsid w:val="00066209"/>
    <w:rsid w:val="000664B6"/>
    <w:rsid w:val="00066676"/>
    <w:rsid w:val="00066ABC"/>
    <w:rsid w:val="00066C9C"/>
    <w:rsid w:val="000670F8"/>
    <w:rsid w:val="00067A23"/>
    <w:rsid w:val="00067B2D"/>
    <w:rsid w:val="00070162"/>
    <w:rsid w:val="00070818"/>
    <w:rsid w:val="00070B69"/>
    <w:rsid w:val="00070DA9"/>
    <w:rsid w:val="00071769"/>
    <w:rsid w:val="00071825"/>
    <w:rsid w:val="00072005"/>
    <w:rsid w:val="00072098"/>
    <w:rsid w:val="00072B54"/>
    <w:rsid w:val="00072E11"/>
    <w:rsid w:val="000731F9"/>
    <w:rsid w:val="0007339E"/>
    <w:rsid w:val="00073B9A"/>
    <w:rsid w:val="0007403D"/>
    <w:rsid w:val="0007468B"/>
    <w:rsid w:val="000749EF"/>
    <w:rsid w:val="00075096"/>
    <w:rsid w:val="000750BE"/>
    <w:rsid w:val="00075AF1"/>
    <w:rsid w:val="000760AA"/>
    <w:rsid w:val="0007645D"/>
    <w:rsid w:val="000767A0"/>
    <w:rsid w:val="000767B4"/>
    <w:rsid w:val="000767BE"/>
    <w:rsid w:val="00076A02"/>
    <w:rsid w:val="00076E3A"/>
    <w:rsid w:val="000770DC"/>
    <w:rsid w:val="00077309"/>
    <w:rsid w:val="00077897"/>
    <w:rsid w:val="00077D90"/>
    <w:rsid w:val="00077FCC"/>
    <w:rsid w:val="00080624"/>
    <w:rsid w:val="00080A48"/>
    <w:rsid w:val="00080BE1"/>
    <w:rsid w:val="0008101F"/>
    <w:rsid w:val="000814AA"/>
    <w:rsid w:val="00081AFC"/>
    <w:rsid w:val="00081BAC"/>
    <w:rsid w:val="00081BE5"/>
    <w:rsid w:val="00081FAB"/>
    <w:rsid w:val="00082A17"/>
    <w:rsid w:val="000833AA"/>
    <w:rsid w:val="00083A1F"/>
    <w:rsid w:val="00083B61"/>
    <w:rsid w:val="00083B66"/>
    <w:rsid w:val="00084731"/>
    <w:rsid w:val="00084BEE"/>
    <w:rsid w:val="00084CC7"/>
    <w:rsid w:val="00085577"/>
    <w:rsid w:val="00085792"/>
    <w:rsid w:val="00085C02"/>
    <w:rsid w:val="00085CC9"/>
    <w:rsid w:val="00085F79"/>
    <w:rsid w:val="0008626D"/>
    <w:rsid w:val="00086733"/>
    <w:rsid w:val="00086AAB"/>
    <w:rsid w:val="00086ACC"/>
    <w:rsid w:val="00086D76"/>
    <w:rsid w:val="00086E95"/>
    <w:rsid w:val="0008703E"/>
    <w:rsid w:val="00087122"/>
    <w:rsid w:val="000874D3"/>
    <w:rsid w:val="00087535"/>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3726"/>
    <w:rsid w:val="00093802"/>
    <w:rsid w:val="000938C7"/>
    <w:rsid w:val="00093982"/>
    <w:rsid w:val="000942CA"/>
    <w:rsid w:val="000948A4"/>
    <w:rsid w:val="00094C25"/>
    <w:rsid w:val="00094DBA"/>
    <w:rsid w:val="00094EF5"/>
    <w:rsid w:val="0009519F"/>
    <w:rsid w:val="00095244"/>
    <w:rsid w:val="0009536B"/>
    <w:rsid w:val="0009536C"/>
    <w:rsid w:val="0009542E"/>
    <w:rsid w:val="00095833"/>
    <w:rsid w:val="00095914"/>
    <w:rsid w:val="0009600E"/>
    <w:rsid w:val="00096155"/>
    <w:rsid w:val="00096321"/>
    <w:rsid w:val="00096606"/>
    <w:rsid w:val="000969B9"/>
    <w:rsid w:val="000972AC"/>
    <w:rsid w:val="000973FB"/>
    <w:rsid w:val="0009761C"/>
    <w:rsid w:val="00097D34"/>
    <w:rsid w:val="000A020D"/>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E52"/>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A7"/>
    <w:rsid w:val="000B14E7"/>
    <w:rsid w:val="000B1D31"/>
    <w:rsid w:val="000B24D0"/>
    <w:rsid w:val="000B2B8B"/>
    <w:rsid w:val="000B2E6D"/>
    <w:rsid w:val="000B2FA1"/>
    <w:rsid w:val="000B3142"/>
    <w:rsid w:val="000B3216"/>
    <w:rsid w:val="000B336B"/>
    <w:rsid w:val="000B34CA"/>
    <w:rsid w:val="000B3674"/>
    <w:rsid w:val="000B38FF"/>
    <w:rsid w:val="000B439A"/>
    <w:rsid w:val="000B4426"/>
    <w:rsid w:val="000B4BC4"/>
    <w:rsid w:val="000B4FFF"/>
    <w:rsid w:val="000B5646"/>
    <w:rsid w:val="000B579D"/>
    <w:rsid w:val="000B5935"/>
    <w:rsid w:val="000B5B15"/>
    <w:rsid w:val="000B5FE3"/>
    <w:rsid w:val="000B629F"/>
    <w:rsid w:val="000B686E"/>
    <w:rsid w:val="000B6930"/>
    <w:rsid w:val="000B6B62"/>
    <w:rsid w:val="000B6EC4"/>
    <w:rsid w:val="000B6F60"/>
    <w:rsid w:val="000B72D7"/>
    <w:rsid w:val="000B788D"/>
    <w:rsid w:val="000B7CFC"/>
    <w:rsid w:val="000C0496"/>
    <w:rsid w:val="000C05F5"/>
    <w:rsid w:val="000C08C7"/>
    <w:rsid w:val="000C0BBA"/>
    <w:rsid w:val="000C11B0"/>
    <w:rsid w:val="000C1D9C"/>
    <w:rsid w:val="000C1EA3"/>
    <w:rsid w:val="000C1EFF"/>
    <w:rsid w:val="000C2324"/>
    <w:rsid w:val="000C2432"/>
    <w:rsid w:val="000C24D4"/>
    <w:rsid w:val="000C29B0"/>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E8"/>
    <w:rsid w:val="000C68CB"/>
    <w:rsid w:val="000C6AAD"/>
    <w:rsid w:val="000C74DB"/>
    <w:rsid w:val="000C74EE"/>
    <w:rsid w:val="000C7A18"/>
    <w:rsid w:val="000C7F79"/>
    <w:rsid w:val="000D009D"/>
    <w:rsid w:val="000D0490"/>
    <w:rsid w:val="000D0D39"/>
    <w:rsid w:val="000D1521"/>
    <w:rsid w:val="000D15FB"/>
    <w:rsid w:val="000D2208"/>
    <w:rsid w:val="000D30F8"/>
    <w:rsid w:val="000D4101"/>
    <w:rsid w:val="000D4AD2"/>
    <w:rsid w:val="000D4ADA"/>
    <w:rsid w:val="000D4EF9"/>
    <w:rsid w:val="000D5261"/>
    <w:rsid w:val="000D5505"/>
    <w:rsid w:val="000D57F3"/>
    <w:rsid w:val="000D58E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44CB"/>
    <w:rsid w:val="000E4B87"/>
    <w:rsid w:val="000E4CA2"/>
    <w:rsid w:val="000E4F1D"/>
    <w:rsid w:val="000E58F2"/>
    <w:rsid w:val="000E5BCD"/>
    <w:rsid w:val="000E64D8"/>
    <w:rsid w:val="000E650D"/>
    <w:rsid w:val="000E6787"/>
    <w:rsid w:val="000E67FA"/>
    <w:rsid w:val="000E78E1"/>
    <w:rsid w:val="000E7B21"/>
    <w:rsid w:val="000E7DB5"/>
    <w:rsid w:val="000F00BD"/>
    <w:rsid w:val="000F0380"/>
    <w:rsid w:val="000F03C0"/>
    <w:rsid w:val="000F0AE7"/>
    <w:rsid w:val="000F118D"/>
    <w:rsid w:val="000F1ACC"/>
    <w:rsid w:val="000F220D"/>
    <w:rsid w:val="000F222A"/>
    <w:rsid w:val="000F236D"/>
    <w:rsid w:val="000F25F3"/>
    <w:rsid w:val="000F26CF"/>
    <w:rsid w:val="000F27C1"/>
    <w:rsid w:val="000F29A9"/>
    <w:rsid w:val="000F2AA1"/>
    <w:rsid w:val="000F2C5B"/>
    <w:rsid w:val="000F365B"/>
    <w:rsid w:val="000F3A3E"/>
    <w:rsid w:val="000F3C01"/>
    <w:rsid w:val="000F3E8D"/>
    <w:rsid w:val="000F4ACC"/>
    <w:rsid w:val="000F5158"/>
    <w:rsid w:val="000F51E3"/>
    <w:rsid w:val="000F55DF"/>
    <w:rsid w:val="000F5989"/>
    <w:rsid w:val="000F59D6"/>
    <w:rsid w:val="000F5C29"/>
    <w:rsid w:val="000F5D75"/>
    <w:rsid w:val="000F5F1B"/>
    <w:rsid w:val="000F603F"/>
    <w:rsid w:val="000F641F"/>
    <w:rsid w:val="000F6569"/>
    <w:rsid w:val="000F6AAD"/>
    <w:rsid w:val="000F6F0E"/>
    <w:rsid w:val="000F6F89"/>
    <w:rsid w:val="000F6FD6"/>
    <w:rsid w:val="000F7057"/>
    <w:rsid w:val="000F742E"/>
    <w:rsid w:val="000F76EF"/>
    <w:rsid w:val="000F7942"/>
    <w:rsid w:val="000F797B"/>
    <w:rsid w:val="001003DE"/>
    <w:rsid w:val="00100FF0"/>
    <w:rsid w:val="00101254"/>
    <w:rsid w:val="00101930"/>
    <w:rsid w:val="001020C0"/>
    <w:rsid w:val="0010214D"/>
    <w:rsid w:val="001025C7"/>
    <w:rsid w:val="001025FD"/>
    <w:rsid w:val="0010283A"/>
    <w:rsid w:val="001029AD"/>
    <w:rsid w:val="001029E1"/>
    <w:rsid w:val="00102E1A"/>
    <w:rsid w:val="00102F8A"/>
    <w:rsid w:val="001035DD"/>
    <w:rsid w:val="001037C4"/>
    <w:rsid w:val="0010395F"/>
    <w:rsid w:val="00103A03"/>
    <w:rsid w:val="0010416C"/>
    <w:rsid w:val="001045C4"/>
    <w:rsid w:val="00104BD7"/>
    <w:rsid w:val="00104FC4"/>
    <w:rsid w:val="001050AC"/>
    <w:rsid w:val="00105570"/>
    <w:rsid w:val="0010581C"/>
    <w:rsid w:val="00106364"/>
    <w:rsid w:val="00106A60"/>
    <w:rsid w:val="00106D2A"/>
    <w:rsid w:val="00106D37"/>
    <w:rsid w:val="00106E73"/>
    <w:rsid w:val="00107891"/>
    <w:rsid w:val="00107894"/>
    <w:rsid w:val="00107BD5"/>
    <w:rsid w:val="001102B4"/>
    <w:rsid w:val="0011055F"/>
    <w:rsid w:val="00110929"/>
    <w:rsid w:val="00110D7C"/>
    <w:rsid w:val="001113AF"/>
    <w:rsid w:val="00111509"/>
    <w:rsid w:val="00111809"/>
    <w:rsid w:val="0011207B"/>
    <w:rsid w:val="00112208"/>
    <w:rsid w:val="001122B3"/>
    <w:rsid w:val="001122F3"/>
    <w:rsid w:val="00112BA3"/>
    <w:rsid w:val="00112CA5"/>
    <w:rsid w:val="00112FD3"/>
    <w:rsid w:val="00113123"/>
    <w:rsid w:val="0011335B"/>
    <w:rsid w:val="001135FD"/>
    <w:rsid w:val="00113B6C"/>
    <w:rsid w:val="00113C88"/>
    <w:rsid w:val="00113EB0"/>
    <w:rsid w:val="00114732"/>
    <w:rsid w:val="00114D52"/>
    <w:rsid w:val="00115245"/>
    <w:rsid w:val="00115A2B"/>
    <w:rsid w:val="00115B50"/>
    <w:rsid w:val="00115F3E"/>
    <w:rsid w:val="0011603B"/>
    <w:rsid w:val="00116B62"/>
    <w:rsid w:val="00117016"/>
    <w:rsid w:val="0011722B"/>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400B"/>
    <w:rsid w:val="0012425D"/>
    <w:rsid w:val="00124708"/>
    <w:rsid w:val="00124D09"/>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491F"/>
    <w:rsid w:val="00134B74"/>
    <w:rsid w:val="00134E89"/>
    <w:rsid w:val="001351BB"/>
    <w:rsid w:val="001353A3"/>
    <w:rsid w:val="00135561"/>
    <w:rsid w:val="00135750"/>
    <w:rsid w:val="00135D84"/>
    <w:rsid w:val="00135E75"/>
    <w:rsid w:val="00135EF1"/>
    <w:rsid w:val="00136060"/>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1ED9"/>
    <w:rsid w:val="001422D4"/>
    <w:rsid w:val="00142472"/>
    <w:rsid w:val="00142A14"/>
    <w:rsid w:val="00142C71"/>
    <w:rsid w:val="00142D85"/>
    <w:rsid w:val="00142E3B"/>
    <w:rsid w:val="001431A0"/>
    <w:rsid w:val="00143C31"/>
    <w:rsid w:val="00143D91"/>
    <w:rsid w:val="00143F10"/>
    <w:rsid w:val="0014408C"/>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AB0"/>
    <w:rsid w:val="00146C4F"/>
    <w:rsid w:val="00146F14"/>
    <w:rsid w:val="00146F2E"/>
    <w:rsid w:val="001471DE"/>
    <w:rsid w:val="00147625"/>
    <w:rsid w:val="00147BA5"/>
    <w:rsid w:val="00147E06"/>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3C"/>
    <w:rsid w:val="00154047"/>
    <w:rsid w:val="00154705"/>
    <w:rsid w:val="001549EE"/>
    <w:rsid w:val="00154F18"/>
    <w:rsid w:val="00154F56"/>
    <w:rsid w:val="00154FA9"/>
    <w:rsid w:val="0015539D"/>
    <w:rsid w:val="001556B7"/>
    <w:rsid w:val="0015616A"/>
    <w:rsid w:val="00156A40"/>
    <w:rsid w:val="001572EF"/>
    <w:rsid w:val="00157642"/>
    <w:rsid w:val="001577C5"/>
    <w:rsid w:val="001578E7"/>
    <w:rsid w:val="00157C3E"/>
    <w:rsid w:val="0016027C"/>
    <w:rsid w:val="00160651"/>
    <w:rsid w:val="001614E8"/>
    <w:rsid w:val="00162651"/>
    <w:rsid w:val="0016273F"/>
    <w:rsid w:val="00162CE2"/>
    <w:rsid w:val="00162F3B"/>
    <w:rsid w:val="001633FF"/>
    <w:rsid w:val="00163435"/>
    <w:rsid w:val="0016364A"/>
    <w:rsid w:val="00163674"/>
    <w:rsid w:val="001641D9"/>
    <w:rsid w:val="00164291"/>
    <w:rsid w:val="0016467C"/>
    <w:rsid w:val="00164A30"/>
    <w:rsid w:val="00164DEB"/>
    <w:rsid w:val="001651CE"/>
    <w:rsid w:val="001651D8"/>
    <w:rsid w:val="001656B5"/>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4B0"/>
    <w:rsid w:val="00176575"/>
    <w:rsid w:val="001767C0"/>
    <w:rsid w:val="00176AC6"/>
    <w:rsid w:val="00176C78"/>
    <w:rsid w:val="00176E69"/>
    <w:rsid w:val="0017719B"/>
    <w:rsid w:val="00177C76"/>
    <w:rsid w:val="001800B0"/>
    <w:rsid w:val="001803F3"/>
    <w:rsid w:val="00180524"/>
    <w:rsid w:val="00180B2E"/>
    <w:rsid w:val="00180CF6"/>
    <w:rsid w:val="00180DB7"/>
    <w:rsid w:val="0018139F"/>
    <w:rsid w:val="00181528"/>
    <w:rsid w:val="0018183E"/>
    <w:rsid w:val="00182A1B"/>
    <w:rsid w:val="00182ECA"/>
    <w:rsid w:val="001838D9"/>
    <w:rsid w:val="00184125"/>
    <w:rsid w:val="00184274"/>
    <w:rsid w:val="001843B4"/>
    <w:rsid w:val="0018446C"/>
    <w:rsid w:val="00184544"/>
    <w:rsid w:val="001846F0"/>
    <w:rsid w:val="0018537F"/>
    <w:rsid w:val="00185981"/>
    <w:rsid w:val="00185AF6"/>
    <w:rsid w:val="00185C6F"/>
    <w:rsid w:val="00186717"/>
    <w:rsid w:val="001867DB"/>
    <w:rsid w:val="00186948"/>
    <w:rsid w:val="00186C40"/>
    <w:rsid w:val="00186DA2"/>
    <w:rsid w:val="00187964"/>
    <w:rsid w:val="00187B26"/>
    <w:rsid w:val="00190D51"/>
    <w:rsid w:val="00190F21"/>
    <w:rsid w:val="001911CE"/>
    <w:rsid w:val="00191892"/>
    <w:rsid w:val="0019194F"/>
    <w:rsid w:val="00192550"/>
    <w:rsid w:val="001926A9"/>
    <w:rsid w:val="00192EBF"/>
    <w:rsid w:val="001930FA"/>
    <w:rsid w:val="00193504"/>
    <w:rsid w:val="001936C2"/>
    <w:rsid w:val="0019370F"/>
    <w:rsid w:val="00193761"/>
    <w:rsid w:val="00193811"/>
    <w:rsid w:val="00193BC4"/>
    <w:rsid w:val="0019422C"/>
    <w:rsid w:val="001943DA"/>
    <w:rsid w:val="001945C6"/>
    <w:rsid w:val="00194772"/>
    <w:rsid w:val="00194E16"/>
    <w:rsid w:val="00195058"/>
    <w:rsid w:val="00195231"/>
    <w:rsid w:val="00195951"/>
    <w:rsid w:val="00195C46"/>
    <w:rsid w:val="00195C5D"/>
    <w:rsid w:val="00195C91"/>
    <w:rsid w:val="00195CD4"/>
    <w:rsid w:val="0019605D"/>
    <w:rsid w:val="00196D9C"/>
    <w:rsid w:val="00196FEF"/>
    <w:rsid w:val="001970F4"/>
    <w:rsid w:val="001973C9"/>
    <w:rsid w:val="001974C5"/>
    <w:rsid w:val="00197DC4"/>
    <w:rsid w:val="001A02DC"/>
    <w:rsid w:val="001A0360"/>
    <w:rsid w:val="001A076F"/>
    <w:rsid w:val="001A082F"/>
    <w:rsid w:val="001A123D"/>
    <w:rsid w:val="001A1697"/>
    <w:rsid w:val="001A16D1"/>
    <w:rsid w:val="001A1A10"/>
    <w:rsid w:val="001A1B8A"/>
    <w:rsid w:val="001A1BED"/>
    <w:rsid w:val="001A1D56"/>
    <w:rsid w:val="001A2244"/>
    <w:rsid w:val="001A2C55"/>
    <w:rsid w:val="001A34A7"/>
    <w:rsid w:val="001A3715"/>
    <w:rsid w:val="001A3A67"/>
    <w:rsid w:val="001A3A6B"/>
    <w:rsid w:val="001A3B5A"/>
    <w:rsid w:val="001A3F69"/>
    <w:rsid w:val="001A3F7D"/>
    <w:rsid w:val="001A4297"/>
    <w:rsid w:val="001A4581"/>
    <w:rsid w:val="001A47E5"/>
    <w:rsid w:val="001A4AF8"/>
    <w:rsid w:val="001A4B82"/>
    <w:rsid w:val="001A4DD9"/>
    <w:rsid w:val="001A503E"/>
    <w:rsid w:val="001A518C"/>
    <w:rsid w:val="001A570C"/>
    <w:rsid w:val="001A571F"/>
    <w:rsid w:val="001A57AA"/>
    <w:rsid w:val="001A5870"/>
    <w:rsid w:val="001A5EE4"/>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23A7"/>
    <w:rsid w:val="001B24C1"/>
    <w:rsid w:val="001B28A1"/>
    <w:rsid w:val="001B2EEA"/>
    <w:rsid w:val="001B2F96"/>
    <w:rsid w:val="001B31C1"/>
    <w:rsid w:val="001B3837"/>
    <w:rsid w:val="001B3CD4"/>
    <w:rsid w:val="001B3F79"/>
    <w:rsid w:val="001B3FE1"/>
    <w:rsid w:val="001B583D"/>
    <w:rsid w:val="001B5D4E"/>
    <w:rsid w:val="001B635C"/>
    <w:rsid w:val="001B6603"/>
    <w:rsid w:val="001B6851"/>
    <w:rsid w:val="001B6B1A"/>
    <w:rsid w:val="001B7295"/>
    <w:rsid w:val="001B72A4"/>
    <w:rsid w:val="001B7814"/>
    <w:rsid w:val="001B7B43"/>
    <w:rsid w:val="001B7DEA"/>
    <w:rsid w:val="001C025D"/>
    <w:rsid w:val="001C191F"/>
    <w:rsid w:val="001C1CB2"/>
    <w:rsid w:val="001C22A9"/>
    <w:rsid w:val="001C249B"/>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6FDF"/>
    <w:rsid w:val="001C7471"/>
    <w:rsid w:val="001C7B8A"/>
    <w:rsid w:val="001C7BC1"/>
    <w:rsid w:val="001C7C4E"/>
    <w:rsid w:val="001C7D7A"/>
    <w:rsid w:val="001C7F13"/>
    <w:rsid w:val="001D009B"/>
    <w:rsid w:val="001D0425"/>
    <w:rsid w:val="001D0722"/>
    <w:rsid w:val="001D07A3"/>
    <w:rsid w:val="001D088E"/>
    <w:rsid w:val="001D0FC3"/>
    <w:rsid w:val="001D1165"/>
    <w:rsid w:val="001D1773"/>
    <w:rsid w:val="001D1BE7"/>
    <w:rsid w:val="001D20CA"/>
    <w:rsid w:val="001D2195"/>
    <w:rsid w:val="001D265B"/>
    <w:rsid w:val="001D3634"/>
    <w:rsid w:val="001D387C"/>
    <w:rsid w:val="001D3ACA"/>
    <w:rsid w:val="001D43E3"/>
    <w:rsid w:val="001D49E9"/>
    <w:rsid w:val="001D53B4"/>
    <w:rsid w:val="001D53CF"/>
    <w:rsid w:val="001D5433"/>
    <w:rsid w:val="001D54D2"/>
    <w:rsid w:val="001D5C4B"/>
    <w:rsid w:val="001D5E71"/>
    <w:rsid w:val="001D5EEC"/>
    <w:rsid w:val="001D6636"/>
    <w:rsid w:val="001D66F4"/>
    <w:rsid w:val="001D6B42"/>
    <w:rsid w:val="001D6B9F"/>
    <w:rsid w:val="001D6E15"/>
    <w:rsid w:val="001D7106"/>
    <w:rsid w:val="001D78F4"/>
    <w:rsid w:val="001D79D8"/>
    <w:rsid w:val="001E00E6"/>
    <w:rsid w:val="001E0323"/>
    <w:rsid w:val="001E0476"/>
    <w:rsid w:val="001E09CE"/>
    <w:rsid w:val="001E0D49"/>
    <w:rsid w:val="001E1972"/>
    <w:rsid w:val="001E1F84"/>
    <w:rsid w:val="001E2228"/>
    <w:rsid w:val="001E27BF"/>
    <w:rsid w:val="001E2B86"/>
    <w:rsid w:val="001E3554"/>
    <w:rsid w:val="001E3F8A"/>
    <w:rsid w:val="001E4288"/>
    <w:rsid w:val="001E44AD"/>
    <w:rsid w:val="001E457C"/>
    <w:rsid w:val="001E470D"/>
    <w:rsid w:val="001E4766"/>
    <w:rsid w:val="001E497C"/>
    <w:rsid w:val="001E51A2"/>
    <w:rsid w:val="001E5401"/>
    <w:rsid w:val="001E62F8"/>
    <w:rsid w:val="001E6752"/>
    <w:rsid w:val="001E67F9"/>
    <w:rsid w:val="001E6815"/>
    <w:rsid w:val="001E6A15"/>
    <w:rsid w:val="001E6F4B"/>
    <w:rsid w:val="001E7704"/>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83A"/>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FA8"/>
    <w:rsid w:val="0020512F"/>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61F"/>
    <w:rsid w:val="00211729"/>
    <w:rsid w:val="002119A0"/>
    <w:rsid w:val="00211A97"/>
    <w:rsid w:val="00211D17"/>
    <w:rsid w:val="00211DDB"/>
    <w:rsid w:val="0021208A"/>
    <w:rsid w:val="00212468"/>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1BAA"/>
    <w:rsid w:val="002221D0"/>
    <w:rsid w:val="002223AB"/>
    <w:rsid w:val="002224DC"/>
    <w:rsid w:val="00222573"/>
    <w:rsid w:val="00222DA2"/>
    <w:rsid w:val="00222DFE"/>
    <w:rsid w:val="00222FA1"/>
    <w:rsid w:val="00223342"/>
    <w:rsid w:val="002234DD"/>
    <w:rsid w:val="00223D1D"/>
    <w:rsid w:val="00223D3F"/>
    <w:rsid w:val="0022414B"/>
    <w:rsid w:val="0022427E"/>
    <w:rsid w:val="002243CF"/>
    <w:rsid w:val="002244DA"/>
    <w:rsid w:val="0022457D"/>
    <w:rsid w:val="00224AEA"/>
    <w:rsid w:val="00224F09"/>
    <w:rsid w:val="00224FE8"/>
    <w:rsid w:val="00225995"/>
    <w:rsid w:val="002259CB"/>
    <w:rsid w:val="00225BE8"/>
    <w:rsid w:val="00225EBB"/>
    <w:rsid w:val="0022651F"/>
    <w:rsid w:val="00226845"/>
    <w:rsid w:val="00227856"/>
    <w:rsid w:val="00227C21"/>
    <w:rsid w:val="00230018"/>
    <w:rsid w:val="0023020C"/>
    <w:rsid w:val="00230484"/>
    <w:rsid w:val="002305F6"/>
    <w:rsid w:val="00230696"/>
    <w:rsid w:val="00230881"/>
    <w:rsid w:val="002309F2"/>
    <w:rsid w:val="00231133"/>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91"/>
    <w:rsid w:val="002354CD"/>
    <w:rsid w:val="00235BDD"/>
    <w:rsid w:val="00235C65"/>
    <w:rsid w:val="002360DB"/>
    <w:rsid w:val="00236161"/>
    <w:rsid w:val="00236453"/>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261"/>
    <w:rsid w:val="00243474"/>
    <w:rsid w:val="0024405C"/>
    <w:rsid w:val="002440EF"/>
    <w:rsid w:val="002442DB"/>
    <w:rsid w:val="002449F1"/>
    <w:rsid w:val="00244C60"/>
    <w:rsid w:val="00244D62"/>
    <w:rsid w:val="00244ECF"/>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528D"/>
    <w:rsid w:val="0025549B"/>
    <w:rsid w:val="002556C4"/>
    <w:rsid w:val="002569F6"/>
    <w:rsid w:val="00256B85"/>
    <w:rsid w:val="00256BCC"/>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A4E"/>
    <w:rsid w:val="00263D45"/>
    <w:rsid w:val="0026442B"/>
    <w:rsid w:val="002648B0"/>
    <w:rsid w:val="002648DD"/>
    <w:rsid w:val="00264AEB"/>
    <w:rsid w:val="00264BF5"/>
    <w:rsid w:val="00264EC7"/>
    <w:rsid w:val="002659AF"/>
    <w:rsid w:val="00265D57"/>
    <w:rsid w:val="00266A8D"/>
    <w:rsid w:val="00266CE3"/>
    <w:rsid w:val="0026718D"/>
    <w:rsid w:val="002671CD"/>
    <w:rsid w:val="002675C8"/>
    <w:rsid w:val="0026765E"/>
    <w:rsid w:val="0026784C"/>
    <w:rsid w:val="00267A5D"/>
    <w:rsid w:val="00267C5E"/>
    <w:rsid w:val="00267CDA"/>
    <w:rsid w:val="00267E55"/>
    <w:rsid w:val="0027006C"/>
    <w:rsid w:val="00270A3C"/>
    <w:rsid w:val="00271167"/>
    <w:rsid w:val="00271231"/>
    <w:rsid w:val="00271A29"/>
    <w:rsid w:val="00272524"/>
    <w:rsid w:val="00272574"/>
    <w:rsid w:val="00272C1A"/>
    <w:rsid w:val="00272CC9"/>
    <w:rsid w:val="00273832"/>
    <w:rsid w:val="002742B6"/>
    <w:rsid w:val="0027497C"/>
    <w:rsid w:val="00274BDB"/>
    <w:rsid w:val="00274F2A"/>
    <w:rsid w:val="00275303"/>
    <w:rsid w:val="00275384"/>
    <w:rsid w:val="00275CBB"/>
    <w:rsid w:val="00275F21"/>
    <w:rsid w:val="002761A1"/>
    <w:rsid w:val="0027656A"/>
    <w:rsid w:val="00276848"/>
    <w:rsid w:val="00276B7E"/>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15B"/>
    <w:rsid w:val="002832FD"/>
    <w:rsid w:val="002833AB"/>
    <w:rsid w:val="0028374D"/>
    <w:rsid w:val="00283A5C"/>
    <w:rsid w:val="0028475F"/>
    <w:rsid w:val="00284E4F"/>
    <w:rsid w:val="00285188"/>
    <w:rsid w:val="0028525E"/>
    <w:rsid w:val="00285522"/>
    <w:rsid w:val="002858DD"/>
    <w:rsid w:val="00285EDA"/>
    <w:rsid w:val="0028604C"/>
    <w:rsid w:val="002869F1"/>
    <w:rsid w:val="00287CD0"/>
    <w:rsid w:val="0029009E"/>
    <w:rsid w:val="00290349"/>
    <w:rsid w:val="00290598"/>
    <w:rsid w:val="00290632"/>
    <w:rsid w:val="00290807"/>
    <w:rsid w:val="00290B39"/>
    <w:rsid w:val="00290E88"/>
    <w:rsid w:val="00290EE9"/>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5FE"/>
    <w:rsid w:val="00295677"/>
    <w:rsid w:val="00295893"/>
    <w:rsid w:val="0029592D"/>
    <w:rsid w:val="00295D5E"/>
    <w:rsid w:val="00295F56"/>
    <w:rsid w:val="0029625B"/>
    <w:rsid w:val="00296949"/>
    <w:rsid w:val="00296B42"/>
    <w:rsid w:val="002973E5"/>
    <w:rsid w:val="00297959"/>
    <w:rsid w:val="00297E28"/>
    <w:rsid w:val="00297E3B"/>
    <w:rsid w:val="002A00AF"/>
    <w:rsid w:val="002A0451"/>
    <w:rsid w:val="002A0746"/>
    <w:rsid w:val="002A07FF"/>
    <w:rsid w:val="002A12EB"/>
    <w:rsid w:val="002A1C0E"/>
    <w:rsid w:val="002A1CAD"/>
    <w:rsid w:val="002A1E85"/>
    <w:rsid w:val="002A29C9"/>
    <w:rsid w:val="002A2AE8"/>
    <w:rsid w:val="002A2B70"/>
    <w:rsid w:val="002A30EB"/>
    <w:rsid w:val="002A37D5"/>
    <w:rsid w:val="002A4065"/>
    <w:rsid w:val="002A4134"/>
    <w:rsid w:val="002A4226"/>
    <w:rsid w:val="002A45AF"/>
    <w:rsid w:val="002A477A"/>
    <w:rsid w:val="002A4A15"/>
    <w:rsid w:val="002A4EEA"/>
    <w:rsid w:val="002A580F"/>
    <w:rsid w:val="002A58A0"/>
    <w:rsid w:val="002A59B0"/>
    <w:rsid w:val="002A5DC1"/>
    <w:rsid w:val="002A6501"/>
    <w:rsid w:val="002A6C51"/>
    <w:rsid w:val="002A7764"/>
    <w:rsid w:val="002A7F9B"/>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413E"/>
    <w:rsid w:val="002B4301"/>
    <w:rsid w:val="002B455B"/>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6C1"/>
    <w:rsid w:val="002C08AB"/>
    <w:rsid w:val="002C099F"/>
    <w:rsid w:val="002C0BA3"/>
    <w:rsid w:val="002C0CA5"/>
    <w:rsid w:val="002C0FA2"/>
    <w:rsid w:val="002C1000"/>
    <w:rsid w:val="002C10F4"/>
    <w:rsid w:val="002C144F"/>
    <w:rsid w:val="002C1875"/>
    <w:rsid w:val="002C2092"/>
    <w:rsid w:val="002C22AC"/>
    <w:rsid w:val="002C2B54"/>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D9"/>
    <w:rsid w:val="002D3E51"/>
    <w:rsid w:val="002D40EF"/>
    <w:rsid w:val="002D4397"/>
    <w:rsid w:val="002D4BE3"/>
    <w:rsid w:val="002D4BEB"/>
    <w:rsid w:val="002D4C07"/>
    <w:rsid w:val="002D5071"/>
    <w:rsid w:val="002D53A8"/>
    <w:rsid w:val="002D5636"/>
    <w:rsid w:val="002D569F"/>
    <w:rsid w:val="002D570C"/>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279"/>
    <w:rsid w:val="002E1B19"/>
    <w:rsid w:val="002E1BFA"/>
    <w:rsid w:val="002E2A3F"/>
    <w:rsid w:val="002E2AAC"/>
    <w:rsid w:val="002E2C37"/>
    <w:rsid w:val="002E32E6"/>
    <w:rsid w:val="002E3AF4"/>
    <w:rsid w:val="002E3D5C"/>
    <w:rsid w:val="002E4B0E"/>
    <w:rsid w:val="002E4D40"/>
    <w:rsid w:val="002E5204"/>
    <w:rsid w:val="002E5878"/>
    <w:rsid w:val="002E61C9"/>
    <w:rsid w:val="002E64A9"/>
    <w:rsid w:val="002E66AF"/>
    <w:rsid w:val="002E6CF4"/>
    <w:rsid w:val="002E6D0A"/>
    <w:rsid w:val="002E6EDC"/>
    <w:rsid w:val="002E6F46"/>
    <w:rsid w:val="002E715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4628"/>
    <w:rsid w:val="002F50DD"/>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504"/>
    <w:rsid w:val="00301ACA"/>
    <w:rsid w:val="00302017"/>
    <w:rsid w:val="003021FA"/>
    <w:rsid w:val="00302254"/>
    <w:rsid w:val="003024A1"/>
    <w:rsid w:val="0030258F"/>
    <w:rsid w:val="003029C9"/>
    <w:rsid w:val="003029FD"/>
    <w:rsid w:val="00302C17"/>
    <w:rsid w:val="00302CAA"/>
    <w:rsid w:val="00302F07"/>
    <w:rsid w:val="003032CF"/>
    <w:rsid w:val="0030331B"/>
    <w:rsid w:val="00303C5E"/>
    <w:rsid w:val="003040CD"/>
    <w:rsid w:val="0030417D"/>
    <w:rsid w:val="0030426E"/>
    <w:rsid w:val="003042D0"/>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1B7"/>
    <w:rsid w:val="0031528C"/>
    <w:rsid w:val="00315655"/>
    <w:rsid w:val="00315801"/>
    <w:rsid w:val="00315A4A"/>
    <w:rsid w:val="00315ADC"/>
    <w:rsid w:val="00316129"/>
    <w:rsid w:val="003162DE"/>
    <w:rsid w:val="003164EF"/>
    <w:rsid w:val="00317091"/>
    <w:rsid w:val="00317157"/>
    <w:rsid w:val="003174ED"/>
    <w:rsid w:val="00317795"/>
    <w:rsid w:val="00317A9E"/>
    <w:rsid w:val="00317D0B"/>
    <w:rsid w:val="0032034F"/>
    <w:rsid w:val="00320534"/>
    <w:rsid w:val="00320727"/>
    <w:rsid w:val="00320A90"/>
    <w:rsid w:val="00320B75"/>
    <w:rsid w:val="00320D2A"/>
    <w:rsid w:val="00320DCA"/>
    <w:rsid w:val="00320ED3"/>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5274"/>
    <w:rsid w:val="00325507"/>
    <w:rsid w:val="00325534"/>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538"/>
    <w:rsid w:val="00331829"/>
    <w:rsid w:val="00331C2D"/>
    <w:rsid w:val="00331CDE"/>
    <w:rsid w:val="003326C0"/>
    <w:rsid w:val="00332CD8"/>
    <w:rsid w:val="00333243"/>
    <w:rsid w:val="00333478"/>
    <w:rsid w:val="003334CD"/>
    <w:rsid w:val="003337BD"/>
    <w:rsid w:val="00334C43"/>
    <w:rsid w:val="003357E0"/>
    <w:rsid w:val="00335EA1"/>
    <w:rsid w:val="00336268"/>
    <w:rsid w:val="003366D2"/>
    <w:rsid w:val="00336926"/>
    <w:rsid w:val="00336B07"/>
    <w:rsid w:val="00336ED3"/>
    <w:rsid w:val="00336F4B"/>
    <w:rsid w:val="003371BA"/>
    <w:rsid w:val="00337BEC"/>
    <w:rsid w:val="00337D44"/>
    <w:rsid w:val="00337F04"/>
    <w:rsid w:val="0034020E"/>
    <w:rsid w:val="00340950"/>
    <w:rsid w:val="00340B7E"/>
    <w:rsid w:val="00340D0C"/>
    <w:rsid w:val="003410FC"/>
    <w:rsid w:val="0034128D"/>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639"/>
    <w:rsid w:val="003446A9"/>
    <w:rsid w:val="003449DF"/>
    <w:rsid w:val="00344F5D"/>
    <w:rsid w:val="00345062"/>
    <w:rsid w:val="0034528D"/>
    <w:rsid w:val="0034536A"/>
    <w:rsid w:val="00345568"/>
    <w:rsid w:val="0034566E"/>
    <w:rsid w:val="00345AD8"/>
    <w:rsid w:val="00345C35"/>
    <w:rsid w:val="0034612B"/>
    <w:rsid w:val="00346C9B"/>
    <w:rsid w:val="00346CFA"/>
    <w:rsid w:val="00346DCF"/>
    <w:rsid w:val="00346E53"/>
    <w:rsid w:val="003470F3"/>
    <w:rsid w:val="003471D8"/>
    <w:rsid w:val="00347856"/>
    <w:rsid w:val="003479B8"/>
    <w:rsid w:val="00347FD6"/>
    <w:rsid w:val="003503F0"/>
    <w:rsid w:val="003504C9"/>
    <w:rsid w:val="003506CA"/>
    <w:rsid w:val="00350958"/>
    <w:rsid w:val="003509FC"/>
    <w:rsid w:val="00351BEE"/>
    <w:rsid w:val="003522C0"/>
    <w:rsid w:val="00352347"/>
    <w:rsid w:val="0035272B"/>
    <w:rsid w:val="003528E2"/>
    <w:rsid w:val="003528FD"/>
    <w:rsid w:val="003529ED"/>
    <w:rsid w:val="00352C97"/>
    <w:rsid w:val="00352D3F"/>
    <w:rsid w:val="00352FCA"/>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22"/>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4176"/>
    <w:rsid w:val="003643C2"/>
    <w:rsid w:val="003643EB"/>
    <w:rsid w:val="00364413"/>
    <w:rsid w:val="0036467B"/>
    <w:rsid w:val="00364900"/>
    <w:rsid w:val="00364943"/>
    <w:rsid w:val="00364C2C"/>
    <w:rsid w:val="00364EF8"/>
    <w:rsid w:val="0036505B"/>
    <w:rsid w:val="003654F4"/>
    <w:rsid w:val="00366148"/>
    <w:rsid w:val="0036619A"/>
    <w:rsid w:val="003661B7"/>
    <w:rsid w:val="00366241"/>
    <w:rsid w:val="003662A0"/>
    <w:rsid w:val="0036633D"/>
    <w:rsid w:val="00366852"/>
    <w:rsid w:val="00366ACE"/>
    <w:rsid w:val="00367206"/>
    <w:rsid w:val="00367BC5"/>
    <w:rsid w:val="00367EB4"/>
    <w:rsid w:val="00367FA4"/>
    <w:rsid w:val="003700B7"/>
    <w:rsid w:val="003706C1"/>
    <w:rsid w:val="003706CF"/>
    <w:rsid w:val="00370D80"/>
    <w:rsid w:val="00370FE9"/>
    <w:rsid w:val="00371079"/>
    <w:rsid w:val="00371A4B"/>
    <w:rsid w:val="00372478"/>
    <w:rsid w:val="00372703"/>
    <w:rsid w:val="003727F2"/>
    <w:rsid w:val="00373624"/>
    <w:rsid w:val="003737DF"/>
    <w:rsid w:val="00374875"/>
    <w:rsid w:val="0037499D"/>
    <w:rsid w:val="00374CD3"/>
    <w:rsid w:val="003753E1"/>
    <w:rsid w:val="00375A85"/>
    <w:rsid w:val="0037617C"/>
    <w:rsid w:val="00376757"/>
    <w:rsid w:val="003767B6"/>
    <w:rsid w:val="00376F7A"/>
    <w:rsid w:val="0037711F"/>
    <w:rsid w:val="00377162"/>
    <w:rsid w:val="003773BB"/>
    <w:rsid w:val="00377832"/>
    <w:rsid w:val="0037799C"/>
    <w:rsid w:val="003779ED"/>
    <w:rsid w:val="00377A8F"/>
    <w:rsid w:val="00377D3B"/>
    <w:rsid w:val="00377FFD"/>
    <w:rsid w:val="0038006A"/>
    <w:rsid w:val="00380288"/>
    <w:rsid w:val="0038080E"/>
    <w:rsid w:val="00380CE4"/>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62F"/>
    <w:rsid w:val="00387C70"/>
    <w:rsid w:val="00387FE2"/>
    <w:rsid w:val="00390279"/>
    <w:rsid w:val="00390406"/>
    <w:rsid w:val="003904AF"/>
    <w:rsid w:val="00391991"/>
    <w:rsid w:val="00391BF9"/>
    <w:rsid w:val="0039218F"/>
    <w:rsid w:val="003925B9"/>
    <w:rsid w:val="00392E90"/>
    <w:rsid w:val="00392FAC"/>
    <w:rsid w:val="00393948"/>
    <w:rsid w:val="0039409D"/>
    <w:rsid w:val="00394518"/>
    <w:rsid w:val="003945A5"/>
    <w:rsid w:val="003949AC"/>
    <w:rsid w:val="00394CC1"/>
    <w:rsid w:val="00394D70"/>
    <w:rsid w:val="00395074"/>
    <w:rsid w:val="00395376"/>
    <w:rsid w:val="003953AF"/>
    <w:rsid w:val="0039588C"/>
    <w:rsid w:val="00395ED6"/>
    <w:rsid w:val="003961CB"/>
    <w:rsid w:val="00396484"/>
    <w:rsid w:val="003964B0"/>
    <w:rsid w:val="003965D4"/>
    <w:rsid w:val="003965F8"/>
    <w:rsid w:val="00396634"/>
    <w:rsid w:val="003967DC"/>
    <w:rsid w:val="003969B1"/>
    <w:rsid w:val="00396DDB"/>
    <w:rsid w:val="00397062"/>
    <w:rsid w:val="0039709D"/>
    <w:rsid w:val="00397719"/>
    <w:rsid w:val="00397B44"/>
    <w:rsid w:val="003A02D6"/>
    <w:rsid w:val="003A03DD"/>
    <w:rsid w:val="003A0706"/>
    <w:rsid w:val="003A0BCD"/>
    <w:rsid w:val="003A1881"/>
    <w:rsid w:val="003A1B57"/>
    <w:rsid w:val="003A1FD6"/>
    <w:rsid w:val="003A2703"/>
    <w:rsid w:val="003A27F8"/>
    <w:rsid w:val="003A2A98"/>
    <w:rsid w:val="003A2C62"/>
    <w:rsid w:val="003A302E"/>
    <w:rsid w:val="003A370B"/>
    <w:rsid w:val="003A370F"/>
    <w:rsid w:val="003A3CCD"/>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44"/>
    <w:rsid w:val="003B6D8C"/>
    <w:rsid w:val="003B75BF"/>
    <w:rsid w:val="003B75D7"/>
    <w:rsid w:val="003C05AA"/>
    <w:rsid w:val="003C0D94"/>
    <w:rsid w:val="003C10F8"/>
    <w:rsid w:val="003C144D"/>
    <w:rsid w:val="003C1538"/>
    <w:rsid w:val="003C15D1"/>
    <w:rsid w:val="003C1B7C"/>
    <w:rsid w:val="003C1BEC"/>
    <w:rsid w:val="003C1F67"/>
    <w:rsid w:val="003C1F6F"/>
    <w:rsid w:val="003C2403"/>
    <w:rsid w:val="003C2E72"/>
    <w:rsid w:val="003C32E7"/>
    <w:rsid w:val="003C3970"/>
    <w:rsid w:val="003C39DF"/>
    <w:rsid w:val="003C3A26"/>
    <w:rsid w:val="003C3B92"/>
    <w:rsid w:val="003C3CDA"/>
    <w:rsid w:val="003C3E04"/>
    <w:rsid w:val="003C3E9D"/>
    <w:rsid w:val="003C3FEB"/>
    <w:rsid w:val="003C416F"/>
    <w:rsid w:val="003C4196"/>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C7E8B"/>
    <w:rsid w:val="003D070C"/>
    <w:rsid w:val="003D0840"/>
    <w:rsid w:val="003D10A7"/>
    <w:rsid w:val="003D14EE"/>
    <w:rsid w:val="003D1AE7"/>
    <w:rsid w:val="003D1E8B"/>
    <w:rsid w:val="003D2B0B"/>
    <w:rsid w:val="003D2BA7"/>
    <w:rsid w:val="003D2BCF"/>
    <w:rsid w:val="003D3437"/>
    <w:rsid w:val="003D4117"/>
    <w:rsid w:val="003D4419"/>
    <w:rsid w:val="003D47D6"/>
    <w:rsid w:val="003D5760"/>
    <w:rsid w:val="003D5C3C"/>
    <w:rsid w:val="003D5E7C"/>
    <w:rsid w:val="003D5ED8"/>
    <w:rsid w:val="003D6067"/>
    <w:rsid w:val="003D6242"/>
    <w:rsid w:val="003D68BD"/>
    <w:rsid w:val="003D6CA9"/>
    <w:rsid w:val="003D6D49"/>
    <w:rsid w:val="003D709F"/>
    <w:rsid w:val="003D72B6"/>
    <w:rsid w:val="003D740B"/>
    <w:rsid w:val="003D7D4E"/>
    <w:rsid w:val="003E0523"/>
    <w:rsid w:val="003E0BDF"/>
    <w:rsid w:val="003E0C42"/>
    <w:rsid w:val="003E0D83"/>
    <w:rsid w:val="003E11D8"/>
    <w:rsid w:val="003E1484"/>
    <w:rsid w:val="003E1668"/>
    <w:rsid w:val="003E20BE"/>
    <w:rsid w:val="003E232D"/>
    <w:rsid w:val="003E23E5"/>
    <w:rsid w:val="003E2918"/>
    <w:rsid w:val="003E2ACF"/>
    <w:rsid w:val="003E2B35"/>
    <w:rsid w:val="003E2C6C"/>
    <w:rsid w:val="003E38DF"/>
    <w:rsid w:val="003E3E8F"/>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7BF"/>
    <w:rsid w:val="003E7C8E"/>
    <w:rsid w:val="003E7F16"/>
    <w:rsid w:val="003F003E"/>
    <w:rsid w:val="003F01D8"/>
    <w:rsid w:val="003F0A98"/>
    <w:rsid w:val="003F0E50"/>
    <w:rsid w:val="003F13D9"/>
    <w:rsid w:val="003F1E25"/>
    <w:rsid w:val="003F2209"/>
    <w:rsid w:val="003F25E4"/>
    <w:rsid w:val="003F2C2D"/>
    <w:rsid w:val="003F2E39"/>
    <w:rsid w:val="003F33E9"/>
    <w:rsid w:val="003F34A1"/>
    <w:rsid w:val="003F39A8"/>
    <w:rsid w:val="003F39F2"/>
    <w:rsid w:val="003F3C7E"/>
    <w:rsid w:val="003F3E9E"/>
    <w:rsid w:val="003F3F34"/>
    <w:rsid w:val="003F43DA"/>
    <w:rsid w:val="003F46D8"/>
    <w:rsid w:val="003F48A0"/>
    <w:rsid w:val="003F4BA0"/>
    <w:rsid w:val="003F512A"/>
    <w:rsid w:val="003F52C9"/>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3340"/>
    <w:rsid w:val="00403B53"/>
    <w:rsid w:val="00404B9C"/>
    <w:rsid w:val="00405201"/>
    <w:rsid w:val="0040535B"/>
    <w:rsid w:val="00405647"/>
    <w:rsid w:val="00405830"/>
    <w:rsid w:val="00405AC1"/>
    <w:rsid w:val="00405CF7"/>
    <w:rsid w:val="00405CF9"/>
    <w:rsid w:val="00405F7F"/>
    <w:rsid w:val="00406274"/>
    <w:rsid w:val="00406DD1"/>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3D"/>
    <w:rsid w:val="00414F4A"/>
    <w:rsid w:val="004152EE"/>
    <w:rsid w:val="004155A1"/>
    <w:rsid w:val="004155C3"/>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4047"/>
    <w:rsid w:val="00425003"/>
    <w:rsid w:val="004252EF"/>
    <w:rsid w:val="0042547D"/>
    <w:rsid w:val="0042549D"/>
    <w:rsid w:val="00425769"/>
    <w:rsid w:val="004258A8"/>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B85"/>
    <w:rsid w:val="00431FB8"/>
    <w:rsid w:val="00432102"/>
    <w:rsid w:val="00432113"/>
    <w:rsid w:val="00432296"/>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49"/>
    <w:rsid w:val="004374F9"/>
    <w:rsid w:val="00437819"/>
    <w:rsid w:val="00437D5C"/>
    <w:rsid w:val="00440605"/>
    <w:rsid w:val="0044068C"/>
    <w:rsid w:val="00440779"/>
    <w:rsid w:val="00440971"/>
    <w:rsid w:val="00441030"/>
    <w:rsid w:val="004412C2"/>
    <w:rsid w:val="004417E3"/>
    <w:rsid w:val="00441D91"/>
    <w:rsid w:val="00442070"/>
    <w:rsid w:val="00442596"/>
    <w:rsid w:val="00442B2D"/>
    <w:rsid w:val="00442EAC"/>
    <w:rsid w:val="0044306D"/>
    <w:rsid w:val="00443248"/>
    <w:rsid w:val="00443394"/>
    <w:rsid w:val="004436F7"/>
    <w:rsid w:val="004437CC"/>
    <w:rsid w:val="00443981"/>
    <w:rsid w:val="00443D0F"/>
    <w:rsid w:val="00444035"/>
    <w:rsid w:val="00444136"/>
    <w:rsid w:val="00444A5F"/>
    <w:rsid w:val="00444C76"/>
    <w:rsid w:val="004454E5"/>
    <w:rsid w:val="00445EE5"/>
    <w:rsid w:val="0044605E"/>
    <w:rsid w:val="00446264"/>
    <w:rsid w:val="0044642D"/>
    <w:rsid w:val="00446440"/>
    <w:rsid w:val="0044661E"/>
    <w:rsid w:val="004467E1"/>
    <w:rsid w:val="00446819"/>
    <w:rsid w:val="00446E2D"/>
    <w:rsid w:val="0044701A"/>
    <w:rsid w:val="00447608"/>
    <w:rsid w:val="0044786F"/>
    <w:rsid w:val="0045007A"/>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BA8"/>
    <w:rsid w:val="00454C86"/>
    <w:rsid w:val="00454CAD"/>
    <w:rsid w:val="00454E8C"/>
    <w:rsid w:val="00454F89"/>
    <w:rsid w:val="00455952"/>
    <w:rsid w:val="00456080"/>
    <w:rsid w:val="00456ADB"/>
    <w:rsid w:val="00456B09"/>
    <w:rsid w:val="00456FD6"/>
    <w:rsid w:val="00457003"/>
    <w:rsid w:val="00457D2B"/>
    <w:rsid w:val="004601E2"/>
    <w:rsid w:val="00460517"/>
    <w:rsid w:val="004609D0"/>
    <w:rsid w:val="00460A1D"/>
    <w:rsid w:val="004610C5"/>
    <w:rsid w:val="00461101"/>
    <w:rsid w:val="004615F9"/>
    <w:rsid w:val="004618F5"/>
    <w:rsid w:val="004619DB"/>
    <w:rsid w:val="00461A8C"/>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3A2"/>
    <w:rsid w:val="00464530"/>
    <w:rsid w:val="0046466A"/>
    <w:rsid w:val="00464F54"/>
    <w:rsid w:val="004651E2"/>
    <w:rsid w:val="00465218"/>
    <w:rsid w:val="00465279"/>
    <w:rsid w:val="004654A0"/>
    <w:rsid w:val="00465DBD"/>
    <w:rsid w:val="00466749"/>
    <w:rsid w:val="004668B7"/>
    <w:rsid w:val="004669CF"/>
    <w:rsid w:val="00466EC0"/>
    <w:rsid w:val="0046756E"/>
    <w:rsid w:val="00467D76"/>
    <w:rsid w:val="00470116"/>
    <w:rsid w:val="00470768"/>
    <w:rsid w:val="004709D4"/>
    <w:rsid w:val="00470B1C"/>
    <w:rsid w:val="004713D1"/>
    <w:rsid w:val="00471676"/>
    <w:rsid w:val="00471989"/>
    <w:rsid w:val="00471B79"/>
    <w:rsid w:val="0047252C"/>
    <w:rsid w:val="004732EA"/>
    <w:rsid w:val="004738B9"/>
    <w:rsid w:val="0047426B"/>
    <w:rsid w:val="0047431F"/>
    <w:rsid w:val="00474746"/>
    <w:rsid w:val="004750A0"/>
    <w:rsid w:val="004750BB"/>
    <w:rsid w:val="00475388"/>
    <w:rsid w:val="004754E9"/>
    <w:rsid w:val="00475719"/>
    <w:rsid w:val="00476372"/>
    <w:rsid w:val="00476D05"/>
    <w:rsid w:val="00477359"/>
    <w:rsid w:val="00477BEA"/>
    <w:rsid w:val="00477FBC"/>
    <w:rsid w:val="004806B6"/>
    <w:rsid w:val="00481508"/>
    <w:rsid w:val="004815AF"/>
    <w:rsid w:val="004818AC"/>
    <w:rsid w:val="00481A05"/>
    <w:rsid w:val="00481DCF"/>
    <w:rsid w:val="00481F36"/>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452"/>
    <w:rsid w:val="0049358C"/>
    <w:rsid w:val="00493A38"/>
    <w:rsid w:val="00493D3E"/>
    <w:rsid w:val="00493ECD"/>
    <w:rsid w:val="00493F5A"/>
    <w:rsid w:val="00493FC0"/>
    <w:rsid w:val="00494422"/>
    <w:rsid w:val="00494598"/>
    <w:rsid w:val="004946BA"/>
    <w:rsid w:val="004950FD"/>
    <w:rsid w:val="004955F0"/>
    <w:rsid w:val="004956AC"/>
    <w:rsid w:val="00495918"/>
    <w:rsid w:val="00496245"/>
    <w:rsid w:val="004966A7"/>
    <w:rsid w:val="00496CA2"/>
    <w:rsid w:val="00497170"/>
    <w:rsid w:val="004973C8"/>
    <w:rsid w:val="004979EF"/>
    <w:rsid w:val="00497B36"/>
    <w:rsid w:val="00497DE1"/>
    <w:rsid w:val="004A055D"/>
    <w:rsid w:val="004A079A"/>
    <w:rsid w:val="004A0883"/>
    <w:rsid w:val="004A0CA3"/>
    <w:rsid w:val="004A1063"/>
    <w:rsid w:val="004A139E"/>
    <w:rsid w:val="004A13A5"/>
    <w:rsid w:val="004A1F78"/>
    <w:rsid w:val="004A23FE"/>
    <w:rsid w:val="004A2D57"/>
    <w:rsid w:val="004A3073"/>
    <w:rsid w:val="004A32B2"/>
    <w:rsid w:val="004A378E"/>
    <w:rsid w:val="004A3CB5"/>
    <w:rsid w:val="004A410D"/>
    <w:rsid w:val="004A41CF"/>
    <w:rsid w:val="004A455A"/>
    <w:rsid w:val="004A47A3"/>
    <w:rsid w:val="004A4824"/>
    <w:rsid w:val="004A4991"/>
    <w:rsid w:val="004A50FB"/>
    <w:rsid w:val="004A5198"/>
    <w:rsid w:val="004A528D"/>
    <w:rsid w:val="004A557E"/>
    <w:rsid w:val="004A5787"/>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3D"/>
    <w:rsid w:val="004A7355"/>
    <w:rsid w:val="004A73A4"/>
    <w:rsid w:val="004A76E1"/>
    <w:rsid w:val="004A77DC"/>
    <w:rsid w:val="004A7D6E"/>
    <w:rsid w:val="004A7F36"/>
    <w:rsid w:val="004B085D"/>
    <w:rsid w:val="004B13E0"/>
    <w:rsid w:val="004B1782"/>
    <w:rsid w:val="004B1CAE"/>
    <w:rsid w:val="004B1CB2"/>
    <w:rsid w:val="004B1D42"/>
    <w:rsid w:val="004B2437"/>
    <w:rsid w:val="004B2514"/>
    <w:rsid w:val="004B2655"/>
    <w:rsid w:val="004B2B19"/>
    <w:rsid w:val="004B3914"/>
    <w:rsid w:val="004B3C37"/>
    <w:rsid w:val="004B40E4"/>
    <w:rsid w:val="004B434A"/>
    <w:rsid w:val="004B45D5"/>
    <w:rsid w:val="004B4756"/>
    <w:rsid w:val="004B5010"/>
    <w:rsid w:val="004B5D12"/>
    <w:rsid w:val="004B62A3"/>
    <w:rsid w:val="004B6916"/>
    <w:rsid w:val="004B6B6E"/>
    <w:rsid w:val="004B6C2C"/>
    <w:rsid w:val="004B78D2"/>
    <w:rsid w:val="004B7A28"/>
    <w:rsid w:val="004B7E91"/>
    <w:rsid w:val="004B7FB3"/>
    <w:rsid w:val="004C0066"/>
    <w:rsid w:val="004C032F"/>
    <w:rsid w:val="004C0AB8"/>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6F4"/>
    <w:rsid w:val="004D286F"/>
    <w:rsid w:val="004D2BBB"/>
    <w:rsid w:val="004D345C"/>
    <w:rsid w:val="004D3D9D"/>
    <w:rsid w:val="004D4403"/>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E68"/>
    <w:rsid w:val="004D7156"/>
    <w:rsid w:val="004D7454"/>
    <w:rsid w:val="004D745C"/>
    <w:rsid w:val="004D763E"/>
    <w:rsid w:val="004D77EA"/>
    <w:rsid w:val="004D7A6C"/>
    <w:rsid w:val="004D7CDD"/>
    <w:rsid w:val="004D7E98"/>
    <w:rsid w:val="004E166E"/>
    <w:rsid w:val="004E1CB0"/>
    <w:rsid w:val="004E2088"/>
    <w:rsid w:val="004E233E"/>
    <w:rsid w:val="004E246E"/>
    <w:rsid w:val="004E249B"/>
    <w:rsid w:val="004E277C"/>
    <w:rsid w:val="004E2AD4"/>
    <w:rsid w:val="004E336B"/>
    <w:rsid w:val="004E381C"/>
    <w:rsid w:val="004E3834"/>
    <w:rsid w:val="004E3E72"/>
    <w:rsid w:val="004E44F7"/>
    <w:rsid w:val="004E4DF1"/>
    <w:rsid w:val="004E5B83"/>
    <w:rsid w:val="004E5C2D"/>
    <w:rsid w:val="004E5ECF"/>
    <w:rsid w:val="004E62E0"/>
    <w:rsid w:val="004E65E4"/>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3F9"/>
    <w:rsid w:val="004F18B8"/>
    <w:rsid w:val="004F1A34"/>
    <w:rsid w:val="004F1BBB"/>
    <w:rsid w:val="004F211C"/>
    <w:rsid w:val="004F218F"/>
    <w:rsid w:val="004F24DC"/>
    <w:rsid w:val="004F2770"/>
    <w:rsid w:val="004F28A7"/>
    <w:rsid w:val="004F2D92"/>
    <w:rsid w:val="004F4024"/>
    <w:rsid w:val="004F4A7A"/>
    <w:rsid w:val="004F4E07"/>
    <w:rsid w:val="004F5298"/>
    <w:rsid w:val="004F539B"/>
    <w:rsid w:val="004F562D"/>
    <w:rsid w:val="004F575F"/>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0D9D"/>
    <w:rsid w:val="00501827"/>
    <w:rsid w:val="005019CA"/>
    <w:rsid w:val="00501B65"/>
    <w:rsid w:val="00501BB5"/>
    <w:rsid w:val="00501D66"/>
    <w:rsid w:val="0050354F"/>
    <w:rsid w:val="0050369E"/>
    <w:rsid w:val="00503AA8"/>
    <w:rsid w:val="00503E4D"/>
    <w:rsid w:val="0050437C"/>
    <w:rsid w:val="005043BB"/>
    <w:rsid w:val="0050489C"/>
    <w:rsid w:val="005048A5"/>
    <w:rsid w:val="005052D2"/>
    <w:rsid w:val="005053DB"/>
    <w:rsid w:val="00505575"/>
    <w:rsid w:val="005056E5"/>
    <w:rsid w:val="00505C98"/>
    <w:rsid w:val="00505EB4"/>
    <w:rsid w:val="005063EC"/>
    <w:rsid w:val="005064B3"/>
    <w:rsid w:val="00506598"/>
    <w:rsid w:val="00506BC6"/>
    <w:rsid w:val="00506BF3"/>
    <w:rsid w:val="00510795"/>
    <w:rsid w:val="005107D8"/>
    <w:rsid w:val="00510CD1"/>
    <w:rsid w:val="0051149B"/>
    <w:rsid w:val="005114C3"/>
    <w:rsid w:val="00511770"/>
    <w:rsid w:val="00511FCA"/>
    <w:rsid w:val="00511FCE"/>
    <w:rsid w:val="005128C2"/>
    <w:rsid w:val="00512A59"/>
    <w:rsid w:val="00512AE5"/>
    <w:rsid w:val="00512EA9"/>
    <w:rsid w:val="0051313F"/>
    <w:rsid w:val="005135F6"/>
    <w:rsid w:val="00513773"/>
    <w:rsid w:val="00513B62"/>
    <w:rsid w:val="00513C9C"/>
    <w:rsid w:val="005141B7"/>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DB5"/>
    <w:rsid w:val="005211A2"/>
    <w:rsid w:val="00521245"/>
    <w:rsid w:val="005212B1"/>
    <w:rsid w:val="00521CCE"/>
    <w:rsid w:val="00521F3E"/>
    <w:rsid w:val="00522158"/>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B00"/>
    <w:rsid w:val="00532543"/>
    <w:rsid w:val="005326D5"/>
    <w:rsid w:val="00532BDF"/>
    <w:rsid w:val="005333AD"/>
    <w:rsid w:val="005334E1"/>
    <w:rsid w:val="00534B45"/>
    <w:rsid w:val="00534E78"/>
    <w:rsid w:val="00534F9B"/>
    <w:rsid w:val="005352A3"/>
    <w:rsid w:val="005355A3"/>
    <w:rsid w:val="00535AC2"/>
    <w:rsid w:val="00536152"/>
    <w:rsid w:val="00536207"/>
    <w:rsid w:val="00536773"/>
    <w:rsid w:val="005367D9"/>
    <w:rsid w:val="005368EC"/>
    <w:rsid w:val="00536960"/>
    <w:rsid w:val="00536A92"/>
    <w:rsid w:val="005376FF"/>
    <w:rsid w:val="00537D11"/>
    <w:rsid w:val="00537EAF"/>
    <w:rsid w:val="005409A8"/>
    <w:rsid w:val="005409CB"/>
    <w:rsid w:val="00540F3E"/>
    <w:rsid w:val="00540FA3"/>
    <w:rsid w:val="00541E68"/>
    <w:rsid w:val="00541E93"/>
    <w:rsid w:val="005422F8"/>
    <w:rsid w:val="005426B3"/>
    <w:rsid w:val="00542707"/>
    <w:rsid w:val="0054275A"/>
    <w:rsid w:val="005428C0"/>
    <w:rsid w:val="00542C29"/>
    <w:rsid w:val="005432CC"/>
    <w:rsid w:val="0054340B"/>
    <w:rsid w:val="005438CF"/>
    <w:rsid w:val="00543C2D"/>
    <w:rsid w:val="00543FC3"/>
    <w:rsid w:val="0054441D"/>
    <w:rsid w:val="00544A65"/>
    <w:rsid w:val="00545090"/>
    <w:rsid w:val="00545285"/>
    <w:rsid w:val="00545C35"/>
    <w:rsid w:val="00545DF4"/>
    <w:rsid w:val="005460F3"/>
    <w:rsid w:val="005462B4"/>
    <w:rsid w:val="00546D1A"/>
    <w:rsid w:val="00546D43"/>
    <w:rsid w:val="005471DD"/>
    <w:rsid w:val="005471ED"/>
    <w:rsid w:val="00547A0A"/>
    <w:rsid w:val="00547B4B"/>
    <w:rsid w:val="00547B93"/>
    <w:rsid w:val="005505D4"/>
    <w:rsid w:val="005506A5"/>
    <w:rsid w:val="005508EC"/>
    <w:rsid w:val="00550BB2"/>
    <w:rsid w:val="0055129A"/>
    <w:rsid w:val="005512A5"/>
    <w:rsid w:val="00551419"/>
    <w:rsid w:val="00551444"/>
    <w:rsid w:val="00551B29"/>
    <w:rsid w:val="00552056"/>
    <w:rsid w:val="0055213B"/>
    <w:rsid w:val="00552415"/>
    <w:rsid w:val="00552488"/>
    <w:rsid w:val="0055291C"/>
    <w:rsid w:val="00552D8C"/>
    <w:rsid w:val="00553023"/>
    <w:rsid w:val="00553F25"/>
    <w:rsid w:val="00553F91"/>
    <w:rsid w:val="005542D9"/>
    <w:rsid w:val="0055440D"/>
    <w:rsid w:val="005548DC"/>
    <w:rsid w:val="0055503D"/>
    <w:rsid w:val="005553B2"/>
    <w:rsid w:val="00555A96"/>
    <w:rsid w:val="00555AAE"/>
    <w:rsid w:val="00555BB0"/>
    <w:rsid w:val="00555C85"/>
    <w:rsid w:val="00555F8B"/>
    <w:rsid w:val="00555FBB"/>
    <w:rsid w:val="00556010"/>
    <w:rsid w:val="0055627D"/>
    <w:rsid w:val="00556AC9"/>
    <w:rsid w:val="005571EF"/>
    <w:rsid w:val="00557570"/>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5FF"/>
    <w:rsid w:val="00564991"/>
    <w:rsid w:val="00564D15"/>
    <w:rsid w:val="0056516A"/>
    <w:rsid w:val="00565235"/>
    <w:rsid w:val="005657F0"/>
    <w:rsid w:val="00565D07"/>
    <w:rsid w:val="00565F71"/>
    <w:rsid w:val="00566221"/>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C5B"/>
    <w:rsid w:val="00573BFB"/>
    <w:rsid w:val="00573CFC"/>
    <w:rsid w:val="00574366"/>
    <w:rsid w:val="005749AE"/>
    <w:rsid w:val="005749C5"/>
    <w:rsid w:val="00574C57"/>
    <w:rsid w:val="00575694"/>
    <w:rsid w:val="00575771"/>
    <w:rsid w:val="00576416"/>
    <w:rsid w:val="005766D9"/>
    <w:rsid w:val="005767C9"/>
    <w:rsid w:val="00576D54"/>
    <w:rsid w:val="00576DE7"/>
    <w:rsid w:val="00576E16"/>
    <w:rsid w:val="00576E85"/>
    <w:rsid w:val="0057709B"/>
    <w:rsid w:val="005778F0"/>
    <w:rsid w:val="00577935"/>
    <w:rsid w:val="005802DC"/>
    <w:rsid w:val="005804B9"/>
    <w:rsid w:val="005804DB"/>
    <w:rsid w:val="005807D7"/>
    <w:rsid w:val="005807F3"/>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60CF"/>
    <w:rsid w:val="005863BB"/>
    <w:rsid w:val="005864D4"/>
    <w:rsid w:val="00586F0F"/>
    <w:rsid w:val="005871BC"/>
    <w:rsid w:val="00587250"/>
    <w:rsid w:val="00587262"/>
    <w:rsid w:val="00587438"/>
    <w:rsid w:val="005874B0"/>
    <w:rsid w:val="005874E5"/>
    <w:rsid w:val="00587B8E"/>
    <w:rsid w:val="00587DD1"/>
    <w:rsid w:val="00587F2E"/>
    <w:rsid w:val="00590461"/>
    <w:rsid w:val="00591209"/>
    <w:rsid w:val="0059175C"/>
    <w:rsid w:val="005917DB"/>
    <w:rsid w:val="00591A5F"/>
    <w:rsid w:val="00591CD2"/>
    <w:rsid w:val="00591D72"/>
    <w:rsid w:val="00592044"/>
    <w:rsid w:val="005923AB"/>
    <w:rsid w:val="0059268A"/>
    <w:rsid w:val="00592758"/>
    <w:rsid w:val="005927CE"/>
    <w:rsid w:val="00594099"/>
    <w:rsid w:val="00594953"/>
    <w:rsid w:val="00594C39"/>
    <w:rsid w:val="00594F7B"/>
    <w:rsid w:val="0059525D"/>
    <w:rsid w:val="00595393"/>
    <w:rsid w:val="005957F1"/>
    <w:rsid w:val="00595A90"/>
    <w:rsid w:val="00595BA9"/>
    <w:rsid w:val="00595F0F"/>
    <w:rsid w:val="00595F23"/>
    <w:rsid w:val="00595F57"/>
    <w:rsid w:val="0059686C"/>
    <w:rsid w:val="005968C4"/>
    <w:rsid w:val="00596DFE"/>
    <w:rsid w:val="00597171"/>
    <w:rsid w:val="0059778F"/>
    <w:rsid w:val="00597835"/>
    <w:rsid w:val="00597EA2"/>
    <w:rsid w:val="005A01CC"/>
    <w:rsid w:val="005A0554"/>
    <w:rsid w:val="005A05E8"/>
    <w:rsid w:val="005A075B"/>
    <w:rsid w:val="005A0867"/>
    <w:rsid w:val="005A08C3"/>
    <w:rsid w:val="005A0D46"/>
    <w:rsid w:val="005A103E"/>
    <w:rsid w:val="005A1572"/>
    <w:rsid w:val="005A15A2"/>
    <w:rsid w:val="005A1797"/>
    <w:rsid w:val="005A197A"/>
    <w:rsid w:val="005A19AB"/>
    <w:rsid w:val="005A1CA8"/>
    <w:rsid w:val="005A1ED6"/>
    <w:rsid w:val="005A2461"/>
    <w:rsid w:val="005A286A"/>
    <w:rsid w:val="005A38D1"/>
    <w:rsid w:val="005A3B00"/>
    <w:rsid w:val="005A3BBB"/>
    <w:rsid w:val="005A40F3"/>
    <w:rsid w:val="005A4A0C"/>
    <w:rsid w:val="005A5132"/>
    <w:rsid w:val="005A5664"/>
    <w:rsid w:val="005A71E6"/>
    <w:rsid w:val="005A734D"/>
    <w:rsid w:val="005A7379"/>
    <w:rsid w:val="005A744B"/>
    <w:rsid w:val="005A7A93"/>
    <w:rsid w:val="005A7B8D"/>
    <w:rsid w:val="005A7CF4"/>
    <w:rsid w:val="005A7DB1"/>
    <w:rsid w:val="005B096A"/>
    <w:rsid w:val="005B0BB8"/>
    <w:rsid w:val="005B1093"/>
    <w:rsid w:val="005B1240"/>
    <w:rsid w:val="005B1579"/>
    <w:rsid w:val="005B1B34"/>
    <w:rsid w:val="005B1B60"/>
    <w:rsid w:val="005B1E97"/>
    <w:rsid w:val="005B1ED0"/>
    <w:rsid w:val="005B22A9"/>
    <w:rsid w:val="005B22CD"/>
    <w:rsid w:val="005B24A7"/>
    <w:rsid w:val="005B252D"/>
    <w:rsid w:val="005B262C"/>
    <w:rsid w:val="005B29BC"/>
    <w:rsid w:val="005B2BD1"/>
    <w:rsid w:val="005B2E61"/>
    <w:rsid w:val="005B341F"/>
    <w:rsid w:val="005B353F"/>
    <w:rsid w:val="005B3731"/>
    <w:rsid w:val="005B46A1"/>
    <w:rsid w:val="005B4F96"/>
    <w:rsid w:val="005B65B2"/>
    <w:rsid w:val="005B6A3C"/>
    <w:rsid w:val="005B6BCC"/>
    <w:rsid w:val="005B6E49"/>
    <w:rsid w:val="005B6ED2"/>
    <w:rsid w:val="005B70D7"/>
    <w:rsid w:val="005B73C4"/>
    <w:rsid w:val="005B7573"/>
    <w:rsid w:val="005B7ACC"/>
    <w:rsid w:val="005B7AEA"/>
    <w:rsid w:val="005B7B90"/>
    <w:rsid w:val="005C062B"/>
    <w:rsid w:val="005C0691"/>
    <w:rsid w:val="005C09E0"/>
    <w:rsid w:val="005C0BCB"/>
    <w:rsid w:val="005C0CBF"/>
    <w:rsid w:val="005C0FC4"/>
    <w:rsid w:val="005C1761"/>
    <w:rsid w:val="005C1AB6"/>
    <w:rsid w:val="005C1F1E"/>
    <w:rsid w:val="005C2267"/>
    <w:rsid w:val="005C2508"/>
    <w:rsid w:val="005C26A4"/>
    <w:rsid w:val="005C35F1"/>
    <w:rsid w:val="005C3F38"/>
    <w:rsid w:val="005C40D0"/>
    <w:rsid w:val="005C42A5"/>
    <w:rsid w:val="005C44BC"/>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D9E"/>
    <w:rsid w:val="005C7FE9"/>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87F"/>
    <w:rsid w:val="005D79EF"/>
    <w:rsid w:val="005D7CF8"/>
    <w:rsid w:val="005D7E11"/>
    <w:rsid w:val="005E0030"/>
    <w:rsid w:val="005E064A"/>
    <w:rsid w:val="005E0FE9"/>
    <w:rsid w:val="005E1326"/>
    <w:rsid w:val="005E15FB"/>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26"/>
    <w:rsid w:val="005E4F72"/>
    <w:rsid w:val="005E58A2"/>
    <w:rsid w:val="005E5A52"/>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BC1"/>
    <w:rsid w:val="005F1C5B"/>
    <w:rsid w:val="005F1D19"/>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D5E"/>
    <w:rsid w:val="005F7E57"/>
    <w:rsid w:val="0060005A"/>
    <w:rsid w:val="006001A4"/>
    <w:rsid w:val="00600BE2"/>
    <w:rsid w:val="00600C11"/>
    <w:rsid w:val="00600DE9"/>
    <w:rsid w:val="0060177F"/>
    <w:rsid w:val="006019AF"/>
    <w:rsid w:val="006029B5"/>
    <w:rsid w:val="00602B71"/>
    <w:rsid w:val="00603303"/>
    <w:rsid w:val="00603A3A"/>
    <w:rsid w:val="00604A07"/>
    <w:rsid w:val="00604A8F"/>
    <w:rsid w:val="00604AE5"/>
    <w:rsid w:val="00604D88"/>
    <w:rsid w:val="00605031"/>
    <w:rsid w:val="006050CC"/>
    <w:rsid w:val="0060534F"/>
    <w:rsid w:val="006057D0"/>
    <w:rsid w:val="006057EB"/>
    <w:rsid w:val="00605DFE"/>
    <w:rsid w:val="00606742"/>
    <w:rsid w:val="006067FF"/>
    <w:rsid w:val="00606891"/>
    <w:rsid w:val="00606CB3"/>
    <w:rsid w:val="00606E69"/>
    <w:rsid w:val="0060704F"/>
    <w:rsid w:val="0061007B"/>
    <w:rsid w:val="0061011E"/>
    <w:rsid w:val="00610918"/>
    <w:rsid w:val="00611247"/>
    <w:rsid w:val="006117E9"/>
    <w:rsid w:val="00611BC8"/>
    <w:rsid w:val="00611DFA"/>
    <w:rsid w:val="00612A18"/>
    <w:rsid w:val="006132E5"/>
    <w:rsid w:val="0061356F"/>
    <w:rsid w:val="006135EB"/>
    <w:rsid w:val="006137CE"/>
    <w:rsid w:val="00613CE7"/>
    <w:rsid w:val="00613D2E"/>
    <w:rsid w:val="00614E6A"/>
    <w:rsid w:val="006150E7"/>
    <w:rsid w:val="006157AC"/>
    <w:rsid w:val="006159CE"/>
    <w:rsid w:val="00615CF4"/>
    <w:rsid w:val="00615DFC"/>
    <w:rsid w:val="00615EBC"/>
    <w:rsid w:val="006161E4"/>
    <w:rsid w:val="00616254"/>
    <w:rsid w:val="00616479"/>
    <w:rsid w:val="00616771"/>
    <w:rsid w:val="006168E6"/>
    <w:rsid w:val="00616B4E"/>
    <w:rsid w:val="00616D77"/>
    <w:rsid w:val="00616FFA"/>
    <w:rsid w:val="00616FFD"/>
    <w:rsid w:val="006172A5"/>
    <w:rsid w:val="006173B7"/>
    <w:rsid w:val="006177E8"/>
    <w:rsid w:val="00617B65"/>
    <w:rsid w:val="00617CB4"/>
    <w:rsid w:val="00617CD6"/>
    <w:rsid w:val="00617CF4"/>
    <w:rsid w:val="0062005F"/>
    <w:rsid w:val="00620BBC"/>
    <w:rsid w:val="006219A5"/>
    <w:rsid w:val="00621D4B"/>
    <w:rsid w:val="00621DF8"/>
    <w:rsid w:val="00621E99"/>
    <w:rsid w:val="0062206D"/>
    <w:rsid w:val="006224A3"/>
    <w:rsid w:val="006224C1"/>
    <w:rsid w:val="006224C3"/>
    <w:rsid w:val="00622766"/>
    <w:rsid w:val="006230D3"/>
    <w:rsid w:val="00623467"/>
    <w:rsid w:val="00623A66"/>
    <w:rsid w:val="00623AFD"/>
    <w:rsid w:val="00623BDD"/>
    <w:rsid w:val="00624111"/>
    <w:rsid w:val="00624302"/>
    <w:rsid w:val="0062445C"/>
    <w:rsid w:val="00624D46"/>
    <w:rsid w:val="00625320"/>
    <w:rsid w:val="00625B50"/>
    <w:rsid w:val="00625BC7"/>
    <w:rsid w:val="00625F51"/>
    <w:rsid w:val="00626092"/>
    <w:rsid w:val="00626214"/>
    <w:rsid w:val="00626365"/>
    <w:rsid w:val="00626920"/>
    <w:rsid w:val="006275DA"/>
    <w:rsid w:val="00627BEF"/>
    <w:rsid w:val="006300C5"/>
    <w:rsid w:val="0063047D"/>
    <w:rsid w:val="00630731"/>
    <w:rsid w:val="006307BF"/>
    <w:rsid w:val="00630A59"/>
    <w:rsid w:val="00630A8E"/>
    <w:rsid w:val="00630EAD"/>
    <w:rsid w:val="006314D1"/>
    <w:rsid w:val="0063174B"/>
    <w:rsid w:val="00631759"/>
    <w:rsid w:val="00631792"/>
    <w:rsid w:val="00631979"/>
    <w:rsid w:val="00631EBD"/>
    <w:rsid w:val="00632007"/>
    <w:rsid w:val="00632110"/>
    <w:rsid w:val="0063228C"/>
    <w:rsid w:val="00632790"/>
    <w:rsid w:val="00633361"/>
    <w:rsid w:val="0063364E"/>
    <w:rsid w:val="00633721"/>
    <w:rsid w:val="0063379B"/>
    <w:rsid w:val="00633C65"/>
    <w:rsid w:val="006352A0"/>
    <w:rsid w:val="006355E0"/>
    <w:rsid w:val="006359A0"/>
    <w:rsid w:val="006365C5"/>
    <w:rsid w:val="00637502"/>
    <w:rsid w:val="006375CD"/>
    <w:rsid w:val="00637F00"/>
    <w:rsid w:val="00637F8A"/>
    <w:rsid w:val="0064030A"/>
    <w:rsid w:val="006406FF"/>
    <w:rsid w:val="00640716"/>
    <w:rsid w:val="00640868"/>
    <w:rsid w:val="00640E97"/>
    <w:rsid w:val="00640F8A"/>
    <w:rsid w:val="0064108F"/>
    <w:rsid w:val="00641203"/>
    <w:rsid w:val="00641403"/>
    <w:rsid w:val="006418A1"/>
    <w:rsid w:val="00641CBA"/>
    <w:rsid w:val="006420B6"/>
    <w:rsid w:val="0064212C"/>
    <w:rsid w:val="0064276E"/>
    <w:rsid w:val="00642947"/>
    <w:rsid w:val="00642B0E"/>
    <w:rsid w:val="00642E66"/>
    <w:rsid w:val="006432F6"/>
    <w:rsid w:val="0064333C"/>
    <w:rsid w:val="006436AC"/>
    <w:rsid w:val="00643902"/>
    <w:rsid w:val="00643E5D"/>
    <w:rsid w:val="006440D3"/>
    <w:rsid w:val="00644315"/>
    <w:rsid w:val="0064444D"/>
    <w:rsid w:val="00644611"/>
    <w:rsid w:val="00644CD2"/>
    <w:rsid w:val="006453FD"/>
    <w:rsid w:val="00645BA5"/>
    <w:rsid w:val="00645FA6"/>
    <w:rsid w:val="006461E7"/>
    <w:rsid w:val="006461FB"/>
    <w:rsid w:val="0064629F"/>
    <w:rsid w:val="00646396"/>
    <w:rsid w:val="00646A62"/>
    <w:rsid w:val="00646C40"/>
    <w:rsid w:val="00646F58"/>
    <w:rsid w:val="00647232"/>
    <w:rsid w:val="006476B3"/>
    <w:rsid w:val="006500CD"/>
    <w:rsid w:val="006500CF"/>
    <w:rsid w:val="006507F9"/>
    <w:rsid w:val="00651528"/>
    <w:rsid w:val="006516C6"/>
    <w:rsid w:val="006516E1"/>
    <w:rsid w:val="0065194E"/>
    <w:rsid w:val="00651B6C"/>
    <w:rsid w:val="006528F5"/>
    <w:rsid w:val="00653578"/>
    <w:rsid w:val="00653596"/>
    <w:rsid w:val="006538E3"/>
    <w:rsid w:val="006542F3"/>
    <w:rsid w:val="00654301"/>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204F"/>
    <w:rsid w:val="00662F39"/>
    <w:rsid w:val="0066328B"/>
    <w:rsid w:val="00663468"/>
    <w:rsid w:val="0066415D"/>
    <w:rsid w:val="00664E76"/>
    <w:rsid w:val="00665373"/>
    <w:rsid w:val="0066561A"/>
    <w:rsid w:val="006657EC"/>
    <w:rsid w:val="00665BA8"/>
    <w:rsid w:val="00665C5B"/>
    <w:rsid w:val="00665CE8"/>
    <w:rsid w:val="00666109"/>
    <w:rsid w:val="006662A7"/>
    <w:rsid w:val="006663E9"/>
    <w:rsid w:val="006667C5"/>
    <w:rsid w:val="00666DA1"/>
    <w:rsid w:val="006700CD"/>
    <w:rsid w:val="00670367"/>
    <w:rsid w:val="006709B2"/>
    <w:rsid w:val="00670DC4"/>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4DD"/>
    <w:rsid w:val="0067573D"/>
    <w:rsid w:val="006757D0"/>
    <w:rsid w:val="00675F8A"/>
    <w:rsid w:val="00676008"/>
    <w:rsid w:val="006768AB"/>
    <w:rsid w:val="00676AF3"/>
    <w:rsid w:val="00676E9E"/>
    <w:rsid w:val="00677071"/>
    <w:rsid w:val="006772E2"/>
    <w:rsid w:val="006776AA"/>
    <w:rsid w:val="00677AE3"/>
    <w:rsid w:val="00677F83"/>
    <w:rsid w:val="006800DA"/>
    <w:rsid w:val="0068021C"/>
    <w:rsid w:val="006802D0"/>
    <w:rsid w:val="00680731"/>
    <w:rsid w:val="00680BE2"/>
    <w:rsid w:val="00680E81"/>
    <w:rsid w:val="00680FA2"/>
    <w:rsid w:val="00680FF0"/>
    <w:rsid w:val="00681554"/>
    <w:rsid w:val="006815FB"/>
    <w:rsid w:val="00681673"/>
    <w:rsid w:val="00681DA5"/>
    <w:rsid w:val="00681FC9"/>
    <w:rsid w:val="0068228B"/>
    <w:rsid w:val="00682449"/>
    <w:rsid w:val="006827C0"/>
    <w:rsid w:val="00682BEE"/>
    <w:rsid w:val="006843CB"/>
    <w:rsid w:val="0068447E"/>
    <w:rsid w:val="006846BA"/>
    <w:rsid w:val="00684CB6"/>
    <w:rsid w:val="006850FF"/>
    <w:rsid w:val="00685277"/>
    <w:rsid w:val="0068569A"/>
    <w:rsid w:val="00686AD3"/>
    <w:rsid w:val="006874CB"/>
    <w:rsid w:val="0068785A"/>
    <w:rsid w:val="00687C97"/>
    <w:rsid w:val="00690783"/>
    <w:rsid w:val="00691189"/>
    <w:rsid w:val="00691198"/>
    <w:rsid w:val="006911DF"/>
    <w:rsid w:val="00691346"/>
    <w:rsid w:val="00691408"/>
    <w:rsid w:val="0069175A"/>
    <w:rsid w:val="006917CB"/>
    <w:rsid w:val="006917FC"/>
    <w:rsid w:val="00691B5F"/>
    <w:rsid w:val="00691F56"/>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BCB"/>
    <w:rsid w:val="00694D91"/>
    <w:rsid w:val="0069570E"/>
    <w:rsid w:val="00695757"/>
    <w:rsid w:val="006961EA"/>
    <w:rsid w:val="00696580"/>
    <w:rsid w:val="00696728"/>
    <w:rsid w:val="006967C6"/>
    <w:rsid w:val="0069682F"/>
    <w:rsid w:val="00696AC7"/>
    <w:rsid w:val="00697F42"/>
    <w:rsid w:val="006A0091"/>
    <w:rsid w:val="006A028E"/>
    <w:rsid w:val="006A02E7"/>
    <w:rsid w:val="006A0547"/>
    <w:rsid w:val="006A05DF"/>
    <w:rsid w:val="006A060E"/>
    <w:rsid w:val="006A0682"/>
    <w:rsid w:val="006A0D35"/>
    <w:rsid w:val="006A105C"/>
    <w:rsid w:val="006A11DE"/>
    <w:rsid w:val="006A188A"/>
    <w:rsid w:val="006A19C1"/>
    <w:rsid w:val="006A1A6B"/>
    <w:rsid w:val="006A1F11"/>
    <w:rsid w:val="006A1FB6"/>
    <w:rsid w:val="006A238F"/>
    <w:rsid w:val="006A2603"/>
    <w:rsid w:val="006A2604"/>
    <w:rsid w:val="006A2697"/>
    <w:rsid w:val="006A27F8"/>
    <w:rsid w:val="006A2DA5"/>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28E"/>
    <w:rsid w:val="006A741D"/>
    <w:rsid w:val="006B0548"/>
    <w:rsid w:val="006B08EC"/>
    <w:rsid w:val="006B101E"/>
    <w:rsid w:val="006B12AA"/>
    <w:rsid w:val="006B1700"/>
    <w:rsid w:val="006B178F"/>
    <w:rsid w:val="006B194C"/>
    <w:rsid w:val="006B1D1A"/>
    <w:rsid w:val="006B1D3E"/>
    <w:rsid w:val="006B1DC7"/>
    <w:rsid w:val="006B1E61"/>
    <w:rsid w:val="006B1F2D"/>
    <w:rsid w:val="006B27AC"/>
    <w:rsid w:val="006B29EE"/>
    <w:rsid w:val="006B2E12"/>
    <w:rsid w:val="006B3015"/>
    <w:rsid w:val="006B3276"/>
    <w:rsid w:val="006B35B3"/>
    <w:rsid w:val="006B4273"/>
    <w:rsid w:val="006B47B7"/>
    <w:rsid w:val="006B508F"/>
    <w:rsid w:val="006B525C"/>
    <w:rsid w:val="006B526A"/>
    <w:rsid w:val="006B52DF"/>
    <w:rsid w:val="006B5B7D"/>
    <w:rsid w:val="006B5F36"/>
    <w:rsid w:val="006B6974"/>
    <w:rsid w:val="006B6A02"/>
    <w:rsid w:val="006B72AB"/>
    <w:rsid w:val="006B7374"/>
    <w:rsid w:val="006B79D1"/>
    <w:rsid w:val="006B7CC5"/>
    <w:rsid w:val="006C0295"/>
    <w:rsid w:val="006C0F8E"/>
    <w:rsid w:val="006C1261"/>
    <w:rsid w:val="006C14C5"/>
    <w:rsid w:val="006C17BF"/>
    <w:rsid w:val="006C17F2"/>
    <w:rsid w:val="006C1A86"/>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6D3B"/>
    <w:rsid w:val="006C7139"/>
    <w:rsid w:val="006C7727"/>
    <w:rsid w:val="006C78FA"/>
    <w:rsid w:val="006C7F02"/>
    <w:rsid w:val="006D03EA"/>
    <w:rsid w:val="006D0A1E"/>
    <w:rsid w:val="006D0D1F"/>
    <w:rsid w:val="006D0D7E"/>
    <w:rsid w:val="006D0E75"/>
    <w:rsid w:val="006D0E9F"/>
    <w:rsid w:val="006D13E5"/>
    <w:rsid w:val="006D14F6"/>
    <w:rsid w:val="006D17C2"/>
    <w:rsid w:val="006D18EB"/>
    <w:rsid w:val="006D2034"/>
    <w:rsid w:val="006D21F9"/>
    <w:rsid w:val="006D28A9"/>
    <w:rsid w:val="006D2B70"/>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5B8"/>
    <w:rsid w:val="006E3878"/>
    <w:rsid w:val="006E395F"/>
    <w:rsid w:val="006E3A34"/>
    <w:rsid w:val="006E42FD"/>
    <w:rsid w:val="006E4B40"/>
    <w:rsid w:val="006E4B9F"/>
    <w:rsid w:val="006E4D2B"/>
    <w:rsid w:val="006E501C"/>
    <w:rsid w:val="006E537F"/>
    <w:rsid w:val="006E54CF"/>
    <w:rsid w:val="006E574A"/>
    <w:rsid w:val="006E5992"/>
    <w:rsid w:val="006E59D8"/>
    <w:rsid w:val="006E5F15"/>
    <w:rsid w:val="006E5FDE"/>
    <w:rsid w:val="006E60C7"/>
    <w:rsid w:val="006E6289"/>
    <w:rsid w:val="006E63BA"/>
    <w:rsid w:val="006E6B05"/>
    <w:rsid w:val="006E6CE9"/>
    <w:rsid w:val="006E7086"/>
    <w:rsid w:val="006E7139"/>
    <w:rsid w:val="006E727D"/>
    <w:rsid w:val="006F0852"/>
    <w:rsid w:val="006F0E8E"/>
    <w:rsid w:val="006F13C7"/>
    <w:rsid w:val="006F1BA5"/>
    <w:rsid w:val="006F1E59"/>
    <w:rsid w:val="006F2558"/>
    <w:rsid w:val="006F279A"/>
    <w:rsid w:val="006F2AB9"/>
    <w:rsid w:val="006F2BD4"/>
    <w:rsid w:val="006F2C4E"/>
    <w:rsid w:val="006F2F74"/>
    <w:rsid w:val="006F3134"/>
    <w:rsid w:val="006F3263"/>
    <w:rsid w:val="006F3929"/>
    <w:rsid w:val="006F3BFD"/>
    <w:rsid w:val="006F3D48"/>
    <w:rsid w:val="006F3E9F"/>
    <w:rsid w:val="006F3F53"/>
    <w:rsid w:val="006F4328"/>
    <w:rsid w:val="006F47EF"/>
    <w:rsid w:val="006F4D41"/>
    <w:rsid w:val="006F55EE"/>
    <w:rsid w:val="006F5654"/>
    <w:rsid w:val="006F59FF"/>
    <w:rsid w:val="006F5C1B"/>
    <w:rsid w:val="006F5D86"/>
    <w:rsid w:val="006F5E4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E1F"/>
    <w:rsid w:val="007042E7"/>
    <w:rsid w:val="007054BB"/>
    <w:rsid w:val="0070552F"/>
    <w:rsid w:val="00705999"/>
    <w:rsid w:val="00705A57"/>
    <w:rsid w:val="00705CF3"/>
    <w:rsid w:val="00706544"/>
    <w:rsid w:val="007067A5"/>
    <w:rsid w:val="00706D1A"/>
    <w:rsid w:val="007070EA"/>
    <w:rsid w:val="0070710C"/>
    <w:rsid w:val="0070729A"/>
    <w:rsid w:val="0070760B"/>
    <w:rsid w:val="00707D0D"/>
    <w:rsid w:val="00707FCA"/>
    <w:rsid w:val="00710663"/>
    <w:rsid w:val="00710AFB"/>
    <w:rsid w:val="00710DCB"/>
    <w:rsid w:val="007115FE"/>
    <w:rsid w:val="0071169C"/>
    <w:rsid w:val="00711D82"/>
    <w:rsid w:val="00711EA6"/>
    <w:rsid w:val="00711FED"/>
    <w:rsid w:val="007123C0"/>
    <w:rsid w:val="007126A7"/>
    <w:rsid w:val="00712A2E"/>
    <w:rsid w:val="00712F14"/>
    <w:rsid w:val="00713322"/>
    <w:rsid w:val="00713D09"/>
    <w:rsid w:val="00713F04"/>
    <w:rsid w:val="007143F7"/>
    <w:rsid w:val="00714466"/>
    <w:rsid w:val="007147E7"/>
    <w:rsid w:val="00714945"/>
    <w:rsid w:val="00714DDF"/>
    <w:rsid w:val="00714EF4"/>
    <w:rsid w:val="00715277"/>
    <w:rsid w:val="007156E3"/>
    <w:rsid w:val="00715713"/>
    <w:rsid w:val="0071625D"/>
    <w:rsid w:val="007167E2"/>
    <w:rsid w:val="00716882"/>
    <w:rsid w:val="00716FB0"/>
    <w:rsid w:val="00717EED"/>
    <w:rsid w:val="00720DCF"/>
    <w:rsid w:val="007218E3"/>
    <w:rsid w:val="00721A82"/>
    <w:rsid w:val="00721D82"/>
    <w:rsid w:val="00721EB9"/>
    <w:rsid w:val="00722603"/>
    <w:rsid w:val="007226AB"/>
    <w:rsid w:val="00722B8B"/>
    <w:rsid w:val="007244E5"/>
    <w:rsid w:val="00724CA0"/>
    <w:rsid w:val="00724E3A"/>
    <w:rsid w:val="00725167"/>
    <w:rsid w:val="007252AD"/>
    <w:rsid w:val="007258C4"/>
    <w:rsid w:val="00725A6C"/>
    <w:rsid w:val="0072607B"/>
    <w:rsid w:val="007267B0"/>
    <w:rsid w:val="00726996"/>
    <w:rsid w:val="00726C1B"/>
    <w:rsid w:val="00726EDF"/>
    <w:rsid w:val="0072700A"/>
    <w:rsid w:val="00727260"/>
    <w:rsid w:val="007272C9"/>
    <w:rsid w:val="0072734E"/>
    <w:rsid w:val="00727B64"/>
    <w:rsid w:val="007303A9"/>
    <w:rsid w:val="00730573"/>
    <w:rsid w:val="0073091D"/>
    <w:rsid w:val="00730D02"/>
    <w:rsid w:val="00730F85"/>
    <w:rsid w:val="00730FD8"/>
    <w:rsid w:val="0073126F"/>
    <w:rsid w:val="0073146E"/>
    <w:rsid w:val="007317F8"/>
    <w:rsid w:val="0073231E"/>
    <w:rsid w:val="0073250A"/>
    <w:rsid w:val="00732866"/>
    <w:rsid w:val="00732CE1"/>
    <w:rsid w:val="00732D72"/>
    <w:rsid w:val="00732EA8"/>
    <w:rsid w:val="00733571"/>
    <w:rsid w:val="007335EA"/>
    <w:rsid w:val="007338C7"/>
    <w:rsid w:val="00733CE3"/>
    <w:rsid w:val="0073424F"/>
    <w:rsid w:val="007345B0"/>
    <w:rsid w:val="00734BD1"/>
    <w:rsid w:val="00734C92"/>
    <w:rsid w:val="0073510E"/>
    <w:rsid w:val="00735ED6"/>
    <w:rsid w:val="00736715"/>
    <w:rsid w:val="0073685F"/>
    <w:rsid w:val="0073687D"/>
    <w:rsid w:val="00736980"/>
    <w:rsid w:val="00736D6D"/>
    <w:rsid w:val="00737051"/>
    <w:rsid w:val="0073744C"/>
    <w:rsid w:val="007376CB"/>
    <w:rsid w:val="00737989"/>
    <w:rsid w:val="00737F60"/>
    <w:rsid w:val="00740671"/>
    <w:rsid w:val="00740CE3"/>
    <w:rsid w:val="00741474"/>
    <w:rsid w:val="007418BF"/>
    <w:rsid w:val="0074195D"/>
    <w:rsid w:val="007419F7"/>
    <w:rsid w:val="00742682"/>
    <w:rsid w:val="00742E38"/>
    <w:rsid w:val="00743346"/>
    <w:rsid w:val="00743B44"/>
    <w:rsid w:val="00743E2A"/>
    <w:rsid w:val="007449E0"/>
    <w:rsid w:val="00744C15"/>
    <w:rsid w:val="00744E13"/>
    <w:rsid w:val="00744E22"/>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458"/>
    <w:rsid w:val="0075051D"/>
    <w:rsid w:val="00750B59"/>
    <w:rsid w:val="00750F9F"/>
    <w:rsid w:val="00751775"/>
    <w:rsid w:val="007518A5"/>
    <w:rsid w:val="007519ED"/>
    <w:rsid w:val="00751BA2"/>
    <w:rsid w:val="00751EA7"/>
    <w:rsid w:val="00751F58"/>
    <w:rsid w:val="00752143"/>
    <w:rsid w:val="007526A1"/>
    <w:rsid w:val="007527A4"/>
    <w:rsid w:val="007529E3"/>
    <w:rsid w:val="00753660"/>
    <w:rsid w:val="00753739"/>
    <w:rsid w:val="00753836"/>
    <w:rsid w:val="00753910"/>
    <w:rsid w:val="00753DAB"/>
    <w:rsid w:val="00753E19"/>
    <w:rsid w:val="0075410E"/>
    <w:rsid w:val="007545F6"/>
    <w:rsid w:val="00754694"/>
    <w:rsid w:val="00754956"/>
    <w:rsid w:val="00754970"/>
    <w:rsid w:val="00754D00"/>
    <w:rsid w:val="00754D27"/>
    <w:rsid w:val="00754DBA"/>
    <w:rsid w:val="00754E44"/>
    <w:rsid w:val="007551F4"/>
    <w:rsid w:val="007557E0"/>
    <w:rsid w:val="007559F8"/>
    <w:rsid w:val="00755CF8"/>
    <w:rsid w:val="0075622D"/>
    <w:rsid w:val="00756311"/>
    <w:rsid w:val="00756513"/>
    <w:rsid w:val="007568F9"/>
    <w:rsid w:val="007569CD"/>
    <w:rsid w:val="007569E8"/>
    <w:rsid w:val="00757FC0"/>
    <w:rsid w:val="00760095"/>
    <w:rsid w:val="0076079C"/>
    <w:rsid w:val="00760D08"/>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67EF8"/>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60DC"/>
    <w:rsid w:val="007764D0"/>
    <w:rsid w:val="007768AE"/>
    <w:rsid w:val="00776984"/>
    <w:rsid w:val="00776D50"/>
    <w:rsid w:val="00777490"/>
    <w:rsid w:val="00780974"/>
    <w:rsid w:val="00780A29"/>
    <w:rsid w:val="00780AC9"/>
    <w:rsid w:val="00780DC4"/>
    <w:rsid w:val="0078168E"/>
    <w:rsid w:val="00781D44"/>
    <w:rsid w:val="00782200"/>
    <w:rsid w:val="00782B95"/>
    <w:rsid w:val="00782CF3"/>
    <w:rsid w:val="007837AE"/>
    <w:rsid w:val="00783A02"/>
    <w:rsid w:val="00783E40"/>
    <w:rsid w:val="00784973"/>
    <w:rsid w:val="00784D4F"/>
    <w:rsid w:val="0078588C"/>
    <w:rsid w:val="00785D08"/>
    <w:rsid w:val="0078710D"/>
    <w:rsid w:val="007873C3"/>
    <w:rsid w:val="007878B3"/>
    <w:rsid w:val="0079098F"/>
    <w:rsid w:val="00790A12"/>
    <w:rsid w:val="00790C57"/>
    <w:rsid w:val="007910BE"/>
    <w:rsid w:val="00791242"/>
    <w:rsid w:val="00791699"/>
    <w:rsid w:val="007917F5"/>
    <w:rsid w:val="007918B7"/>
    <w:rsid w:val="00791C47"/>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E23"/>
    <w:rsid w:val="00795F63"/>
    <w:rsid w:val="0079651A"/>
    <w:rsid w:val="00796E53"/>
    <w:rsid w:val="00796FC4"/>
    <w:rsid w:val="00797784"/>
    <w:rsid w:val="0079783F"/>
    <w:rsid w:val="00797E07"/>
    <w:rsid w:val="007A0A18"/>
    <w:rsid w:val="007A0B06"/>
    <w:rsid w:val="007A0C7B"/>
    <w:rsid w:val="007A0CD6"/>
    <w:rsid w:val="007A0FF0"/>
    <w:rsid w:val="007A2318"/>
    <w:rsid w:val="007A2377"/>
    <w:rsid w:val="007A2B03"/>
    <w:rsid w:val="007A31A4"/>
    <w:rsid w:val="007A340B"/>
    <w:rsid w:val="007A354B"/>
    <w:rsid w:val="007A3653"/>
    <w:rsid w:val="007A38A8"/>
    <w:rsid w:val="007A3961"/>
    <w:rsid w:val="007A39D6"/>
    <w:rsid w:val="007A3A26"/>
    <w:rsid w:val="007A3E21"/>
    <w:rsid w:val="007A3EAE"/>
    <w:rsid w:val="007A3FED"/>
    <w:rsid w:val="007A419A"/>
    <w:rsid w:val="007A51BA"/>
    <w:rsid w:val="007A59A5"/>
    <w:rsid w:val="007A5C72"/>
    <w:rsid w:val="007A63BE"/>
    <w:rsid w:val="007A6413"/>
    <w:rsid w:val="007A652D"/>
    <w:rsid w:val="007A68DA"/>
    <w:rsid w:val="007A6951"/>
    <w:rsid w:val="007A6B6F"/>
    <w:rsid w:val="007A744F"/>
    <w:rsid w:val="007A75A2"/>
    <w:rsid w:val="007A78BB"/>
    <w:rsid w:val="007A7B9D"/>
    <w:rsid w:val="007B0F6D"/>
    <w:rsid w:val="007B1429"/>
    <w:rsid w:val="007B1A8A"/>
    <w:rsid w:val="007B1D15"/>
    <w:rsid w:val="007B1D22"/>
    <w:rsid w:val="007B2022"/>
    <w:rsid w:val="007B25E5"/>
    <w:rsid w:val="007B27D5"/>
    <w:rsid w:val="007B2B15"/>
    <w:rsid w:val="007B2B69"/>
    <w:rsid w:val="007B2EEE"/>
    <w:rsid w:val="007B3201"/>
    <w:rsid w:val="007B36AA"/>
    <w:rsid w:val="007B36BE"/>
    <w:rsid w:val="007B4175"/>
    <w:rsid w:val="007B4246"/>
    <w:rsid w:val="007B42A4"/>
    <w:rsid w:val="007B46EA"/>
    <w:rsid w:val="007B477E"/>
    <w:rsid w:val="007B4F52"/>
    <w:rsid w:val="007B5857"/>
    <w:rsid w:val="007B5D2D"/>
    <w:rsid w:val="007B5DF2"/>
    <w:rsid w:val="007B7247"/>
    <w:rsid w:val="007B73AA"/>
    <w:rsid w:val="007B77A6"/>
    <w:rsid w:val="007B7A76"/>
    <w:rsid w:val="007B7B26"/>
    <w:rsid w:val="007B7F25"/>
    <w:rsid w:val="007B7FD3"/>
    <w:rsid w:val="007C0107"/>
    <w:rsid w:val="007C0151"/>
    <w:rsid w:val="007C0D05"/>
    <w:rsid w:val="007C207E"/>
    <w:rsid w:val="007C26B8"/>
    <w:rsid w:val="007C2703"/>
    <w:rsid w:val="007C275C"/>
    <w:rsid w:val="007C2873"/>
    <w:rsid w:val="007C2902"/>
    <w:rsid w:val="007C2914"/>
    <w:rsid w:val="007C32A8"/>
    <w:rsid w:val="007C3399"/>
    <w:rsid w:val="007C3597"/>
    <w:rsid w:val="007C3775"/>
    <w:rsid w:val="007C3A51"/>
    <w:rsid w:val="007C3C02"/>
    <w:rsid w:val="007C3CD6"/>
    <w:rsid w:val="007C42B3"/>
    <w:rsid w:val="007C4498"/>
    <w:rsid w:val="007C4A26"/>
    <w:rsid w:val="007C50B2"/>
    <w:rsid w:val="007C52DB"/>
    <w:rsid w:val="007C5D99"/>
    <w:rsid w:val="007C679E"/>
    <w:rsid w:val="007C6827"/>
    <w:rsid w:val="007C6894"/>
    <w:rsid w:val="007C6B34"/>
    <w:rsid w:val="007C6FF1"/>
    <w:rsid w:val="007C79C1"/>
    <w:rsid w:val="007C7A26"/>
    <w:rsid w:val="007C7F69"/>
    <w:rsid w:val="007C7FFC"/>
    <w:rsid w:val="007D038E"/>
    <w:rsid w:val="007D0416"/>
    <w:rsid w:val="007D1064"/>
    <w:rsid w:val="007D128D"/>
    <w:rsid w:val="007D1540"/>
    <w:rsid w:val="007D2555"/>
    <w:rsid w:val="007D28C3"/>
    <w:rsid w:val="007D2AE7"/>
    <w:rsid w:val="007D2F53"/>
    <w:rsid w:val="007D2F55"/>
    <w:rsid w:val="007D340F"/>
    <w:rsid w:val="007D3475"/>
    <w:rsid w:val="007D36EC"/>
    <w:rsid w:val="007D39C5"/>
    <w:rsid w:val="007D3CF1"/>
    <w:rsid w:val="007D3E2B"/>
    <w:rsid w:val="007D3FAC"/>
    <w:rsid w:val="007D40B2"/>
    <w:rsid w:val="007D45DF"/>
    <w:rsid w:val="007D4653"/>
    <w:rsid w:val="007D4B32"/>
    <w:rsid w:val="007D52F2"/>
    <w:rsid w:val="007D53BE"/>
    <w:rsid w:val="007D58E3"/>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6C8"/>
    <w:rsid w:val="007E1817"/>
    <w:rsid w:val="007E1836"/>
    <w:rsid w:val="007E1A40"/>
    <w:rsid w:val="007E1C36"/>
    <w:rsid w:val="007E1E71"/>
    <w:rsid w:val="007E1F75"/>
    <w:rsid w:val="007E2260"/>
    <w:rsid w:val="007E239C"/>
    <w:rsid w:val="007E246E"/>
    <w:rsid w:val="007E24C9"/>
    <w:rsid w:val="007E24F1"/>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61D"/>
    <w:rsid w:val="007E5B35"/>
    <w:rsid w:val="007E5D52"/>
    <w:rsid w:val="007E600C"/>
    <w:rsid w:val="007E6127"/>
    <w:rsid w:val="007E6220"/>
    <w:rsid w:val="007E645C"/>
    <w:rsid w:val="007E68C7"/>
    <w:rsid w:val="007E7223"/>
    <w:rsid w:val="007E7C64"/>
    <w:rsid w:val="007F0115"/>
    <w:rsid w:val="007F0665"/>
    <w:rsid w:val="007F155A"/>
    <w:rsid w:val="007F168A"/>
    <w:rsid w:val="007F17B0"/>
    <w:rsid w:val="007F17F9"/>
    <w:rsid w:val="007F1857"/>
    <w:rsid w:val="007F1F3E"/>
    <w:rsid w:val="007F26CB"/>
    <w:rsid w:val="007F2943"/>
    <w:rsid w:val="007F2D1E"/>
    <w:rsid w:val="007F330D"/>
    <w:rsid w:val="007F3612"/>
    <w:rsid w:val="007F3957"/>
    <w:rsid w:val="007F3E4B"/>
    <w:rsid w:val="007F3F93"/>
    <w:rsid w:val="007F3FC2"/>
    <w:rsid w:val="007F4149"/>
    <w:rsid w:val="007F48A2"/>
    <w:rsid w:val="007F4C1A"/>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711"/>
    <w:rsid w:val="00800A67"/>
    <w:rsid w:val="00800E32"/>
    <w:rsid w:val="00801921"/>
    <w:rsid w:val="00801B05"/>
    <w:rsid w:val="00801BB5"/>
    <w:rsid w:val="00801CAD"/>
    <w:rsid w:val="00802B49"/>
    <w:rsid w:val="00802C97"/>
    <w:rsid w:val="00802CD6"/>
    <w:rsid w:val="00802F6E"/>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65C"/>
    <w:rsid w:val="00805DBC"/>
    <w:rsid w:val="00805F64"/>
    <w:rsid w:val="00805FC7"/>
    <w:rsid w:val="00806D53"/>
    <w:rsid w:val="00806F4D"/>
    <w:rsid w:val="0080759D"/>
    <w:rsid w:val="00807780"/>
    <w:rsid w:val="00807C37"/>
    <w:rsid w:val="00807DB1"/>
    <w:rsid w:val="00807E78"/>
    <w:rsid w:val="00810A7D"/>
    <w:rsid w:val="00810A9C"/>
    <w:rsid w:val="0081184C"/>
    <w:rsid w:val="008118F7"/>
    <w:rsid w:val="00811EBF"/>
    <w:rsid w:val="00812063"/>
    <w:rsid w:val="008123FD"/>
    <w:rsid w:val="008124C7"/>
    <w:rsid w:val="00812B80"/>
    <w:rsid w:val="00813214"/>
    <w:rsid w:val="00813270"/>
    <w:rsid w:val="008137E0"/>
    <w:rsid w:val="00813D10"/>
    <w:rsid w:val="00813E5E"/>
    <w:rsid w:val="00813ED0"/>
    <w:rsid w:val="00813FE8"/>
    <w:rsid w:val="00814577"/>
    <w:rsid w:val="00814979"/>
    <w:rsid w:val="00814F4C"/>
    <w:rsid w:val="0081500C"/>
    <w:rsid w:val="00815102"/>
    <w:rsid w:val="00815117"/>
    <w:rsid w:val="00815395"/>
    <w:rsid w:val="00815940"/>
    <w:rsid w:val="00815AB0"/>
    <w:rsid w:val="00815D0A"/>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1239"/>
    <w:rsid w:val="008213B6"/>
    <w:rsid w:val="00821540"/>
    <w:rsid w:val="00821A42"/>
    <w:rsid w:val="008220F7"/>
    <w:rsid w:val="00822317"/>
    <w:rsid w:val="00822331"/>
    <w:rsid w:val="008229F9"/>
    <w:rsid w:val="00822D70"/>
    <w:rsid w:val="0082304B"/>
    <w:rsid w:val="00823489"/>
    <w:rsid w:val="00823652"/>
    <w:rsid w:val="00823835"/>
    <w:rsid w:val="008238DB"/>
    <w:rsid w:val="00823C3D"/>
    <w:rsid w:val="00823EFF"/>
    <w:rsid w:val="0082414F"/>
    <w:rsid w:val="00824270"/>
    <w:rsid w:val="00824B1A"/>
    <w:rsid w:val="00824E10"/>
    <w:rsid w:val="008256E8"/>
    <w:rsid w:val="00825CA5"/>
    <w:rsid w:val="008265E3"/>
    <w:rsid w:val="00826A62"/>
    <w:rsid w:val="008270D5"/>
    <w:rsid w:val="00827572"/>
    <w:rsid w:val="00827716"/>
    <w:rsid w:val="00830920"/>
    <w:rsid w:val="00831241"/>
    <w:rsid w:val="008312F2"/>
    <w:rsid w:val="008313F8"/>
    <w:rsid w:val="00831659"/>
    <w:rsid w:val="008317A0"/>
    <w:rsid w:val="00831FBD"/>
    <w:rsid w:val="00832075"/>
    <w:rsid w:val="0083238B"/>
    <w:rsid w:val="00832460"/>
    <w:rsid w:val="0083273B"/>
    <w:rsid w:val="00832EC3"/>
    <w:rsid w:val="008333B4"/>
    <w:rsid w:val="00833C6E"/>
    <w:rsid w:val="00833FBD"/>
    <w:rsid w:val="00834455"/>
    <w:rsid w:val="0083458F"/>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E63"/>
    <w:rsid w:val="0084102E"/>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5D79"/>
    <w:rsid w:val="00846601"/>
    <w:rsid w:val="00846A92"/>
    <w:rsid w:val="00846F8A"/>
    <w:rsid w:val="008473AD"/>
    <w:rsid w:val="00847606"/>
    <w:rsid w:val="00847DCF"/>
    <w:rsid w:val="00847E6D"/>
    <w:rsid w:val="008502DA"/>
    <w:rsid w:val="00850AA9"/>
    <w:rsid w:val="00850B92"/>
    <w:rsid w:val="00850D0A"/>
    <w:rsid w:val="00850FE9"/>
    <w:rsid w:val="008511C7"/>
    <w:rsid w:val="00851222"/>
    <w:rsid w:val="008513E2"/>
    <w:rsid w:val="008519BF"/>
    <w:rsid w:val="0085215D"/>
    <w:rsid w:val="00852456"/>
    <w:rsid w:val="008527DB"/>
    <w:rsid w:val="0085294D"/>
    <w:rsid w:val="00852B5A"/>
    <w:rsid w:val="0085336F"/>
    <w:rsid w:val="00853587"/>
    <w:rsid w:val="00853905"/>
    <w:rsid w:val="00853CCD"/>
    <w:rsid w:val="00853EF6"/>
    <w:rsid w:val="008543EF"/>
    <w:rsid w:val="00854629"/>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F22"/>
    <w:rsid w:val="00860F5E"/>
    <w:rsid w:val="008611CD"/>
    <w:rsid w:val="0086167B"/>
    <w:rsid w:val="008618D7"/>
    <w:rsid w:val="00861BD5"/>
    <w:rsid w:val="00862535"/>
    <w:rsid w:val="00862875"/>
    <w:rsid w:val="00863670"/>
    <w:rsid w:val="008640A8"/>
    <w:rsid w:val="00864359"/>
    <w:rsid w:val="008644FB"/>
    <w:rsid w:val="00864DA7"/>
    <w:rsid w:val="00864F49"/>
    <w:rsid w:val="0086545A"/>
    <w:rsid w:val="00865DF3"/>
    <w:rsid w:val="00865E31"/>
    <w:rsid w:val="00866011"/>
    <w:rsid w:val="00866041"/>
    <w:rsid w:val="008663C2"/>
    <w:rsid w:val="00866A3F"/>
    <w:rsid w:val="00866D45"/>
    <w:rsid w:val="0086758B"/>
    <w:rsid w:val="0086798E"/>
    <w:rsid w:val="00867DE2"/>
    <w:rsid w:val="00870957"/>
    <w:rsid w:val="00870AB3"/>
    <w:rsid w:val="00870B54"/>
    <w:rsid w:val="00872557"/>
    <w:rsid w:val="00872ACC"/>
    <w:rsid w:val="0087303D"/>
    <w:rsid w:val="00873352"/>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C8"/>
    <w:rsid w:val="0087752E"/>
    <w:rsid w:val="0087761C"/>
    <w:rsid w:val="00877A84"/>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F68"/>
    <w:rsid w:val="00885291"/>
    <w:rsid w:val="0088552D"/>
    <w:rsid w:val="00886096"/>
    <w:rsid w:val="00886285"/>
    <w:rsid w:val="00886840"/>
    <w:rsid w:val="00886CBB"/>
    <w:rsid w:val="008877DA"/>
    <w:rsid w:val="00887CFE"/>
    <w:rsid w:val="008903FE"/>
    <w:rsid w:val="00890478"/>
    <w:rsid w:val="0089087E"/>
    <w:rsid w:val="00890E17"/>
    <w:rsid w:val="0089140C"/>
    <w:rsid w:val="00891487"/>
    <w:rsid w:val="008919A1"/>
    <w:rsid w:val="00891B3D"/>
    <w:rsid w:val="00891C25"/>
    <w:rsid w:val="00892535"/>
    <w:rsid w:val="0089299D"/>
    <w:rsid w:val="008932CD"/>
    <w:rsid w:val="0089331C"/>
    <w:rsid w:val="00893C21"/>
    <w:rsid w:val="00893D7A"/>
    <w:rsid w:val="00893EB4"/>
    <w:rsid w:val="008954FF"/>
    <w:rsid w:val="00895663"/>
    <w:rsid w:val="00895D21"/>
    <w:rsid w:val="00895ED9"/>
    <w:rsid w:val="008973CC"/>
    <w:rsid w:val="00897952"/>
    <w:rsid w:val="00897E4C"/>
    <w:rsid w:val="00897ED8"/>
    <w:rsid w:val="008A06A0"/>
    <w:rsid w:val="008A0763"/>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7F0"/>
    <w:rsid w:val="008A582E"/>
    <w:rsid w:val="008A59AD"/>
    <w:rsid w:val="008A5C0A"/>
    <w:rsid w:val="008A60B9"/>
    <w:rsid w:val="008A6572"/>
    <w:rsid w:val="008A6ACD"/>
    <w:rsid w:val="008A738E"/>
    <w:rsid w:val="008A7B93"/>
    <w:rsid w:val="008B1039"/>
    <w:rsid w:val="008B14BD"/>
    <w:rsid w:val="008B1B12"/>
    <w:rsid w:val="008B1C5A"/>
    <w:rsid w:val="008B209A"/>
    <w:rsid w:val="008B21EA"/>
    <w:rsid w:val="008B2E8D"/>
    <w:rsid w:val="008B3142"/>
    <w:rsid w:val="008B3145"/>
    <w:rsid w:val="008B3895"/>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75A"/>
    <w:rsid w:val="008C3ADA"/>
    <w:rsid w:val="008C4609"/>
    <w:rsid w:val="008C46E3"/>
    <w:rsid w:val="008C4B4D"/>
    <w:rsid w:val="008C5323"/>
    <w:rsid w:val="008C5361"/>
    <w:rsid w:val="008C53FF"/>
    <w:rsid w:val="008C5A7E"/>
    <w:rsid w:val="008C6A18"/>
    <w:rsid w:val="008C6A90"/>
    <w:rsid w:val="008C719B"/>
    <w:rsid w:val="008C7F4D"/>
    <w:rsid w:val="008D02D2"/>
    <w:rsid w:val="008D0356"/>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3444"/>
    <w:rsid w:val="008E35BB"/>
    <w:rsid w:val="008E38E8"/>
    <w:rsid w:val="008E38EE"/>
    <w:rsid w:val="008E398A"/>
    <w:rsid w:val="008E438F"/>
    <w:rsid w:val="008E475F"/>
    <w:rsid w:val="008E497D"/>
    <w:rsid w:val="008E4EC9"/>
    <w:rsid w:val="008E545C"/>
    <w:rsid w:val="008E57EC"/>
    <w:rsid w:val="008E6115"/>
    <w:rsid w:val="008E61B0"/>
    <w:rsid w:val="008E63C0"/>
    <w:rsid w:val="008E6402"/>
    <w:rsid w:val="008E660E"/>
    <w:rsid w:val="008E6B75"/>
    <w:rsid w:val="008E6EBD"/>
    <w:rsid w:val="008E7575"/>
    <w:rsid w:val="008E7ECF"/>
    <w:rsid w:val="008F03A9"/>
    <w:rsid w:val="008F068D"/>
    <w:rsid w:val="008F0917"/>
    <w:rsid w:val="008F09EE"/>
    <w:rsid w:val="008F0AAE"/>
    <w:rsid w:val="008F0C47"/>
    <w:rsid w:val="008F0F5B"/>
    <w:rsid w:val="008F1793"/>
    <w:rsid w:val="008F18F4"/>
    <w:rsid w:val="008F1C0E"/>
    <w:rsid w:val="008F1C1A"/>
    <w:rsid w:val="008F2337"/>
    <w:rsid w:val="008F24BB"/>
    <w:rsid w:val="008F27BE"/>
    <w:rsid w:val="008F28BA"/>
    <w:rsid w:val="008F3251"/>
    <w:rsid w:val="008F3327"/>
    <w:rsid w:val="008F3396"/>
    <w:rsid w:val="008F35AB"/>
    <w:rsid w:val="008F3841"/>
    <w:rsid w:val="008F39EC"/>
    <w:rsid w:val="008F3BB2"/>
    <w:rsid w:val="008F3D2E"/>
    <w:rsid w:val="008F3D89"/>
    <w:rsid w:val="008F3DDA"/>
    <w:rsid w:val="008F3E08"/>
    <w:rsid w:val="008F40D3"/>
    <w:rsid w:val="008F413D"/>
    <w:rsid w:val="008F48AE"/>
    <w:rsid w:val="008F4CC8"/>
    <w:rsid w:val="008F527F"/>
    <w:rsid w:val="008F52F3"/>
    <w:rsid w:val="008F554F"/>
    <w:rsid w:val="008F5DDF"/>
    <w:rsid w:val="008F6FA7"/>
    <w:rsid w:val="008F704A"/>
    <w:rsid w:val="008F7197"/>
    <w:rsid w:val="008F76B3"/>
    <w:rsid w:val="008F7F29"/>
    <w:rsid w:val="009000BF"/>
    <w:rsid w:val="00900176"/>
    <w:rsid w:val="0090019E"/>
    <w:rsid w:val="0090034B"/>
    <w:rsid w:val="009005A2"/>
    <w:rsid w:val="00901185"/>
    <w:rsid w:val="00901527"/>
    <w:rsid w:val="0090195C"/>
    <w:rsid w:val="009019BB"/>
    <w:rsid w:val="00901AE5"/>
    <w:rsid w:val="00902295"/>
    <w:rsid w:val="009023A4"/>
    <w:rsid w:val="009024C3"/>
    <w:rsid w:val="00902809"/>
    <w:rsid w:val="00902889"/>
    <w:rsid w:val="00902FEC"/>
    <w:rsid w:val="00903146"/>
    <w:rsid w:val="009034C0"/>
    <w:rsid w:val="009035A1"/>
    <w:rsid w:val="00903824"/>
    <w:rsid w:val="00903B4B"/>
    <w:rsid w:val="00903DF2"/>
    <w:rsid w:val="00905354"/>
    <w:rsid w:val="00905A7D"/>
    <w:rsid w:val="00905BFB"/>
    <w:rsid w:val="009060DE"/>
    <w:rsid w:val="00906432"/>
    <w:rsid w:val="009064FF"/>
    <w:rsid w:val="00906B3F"/>
    <w:rsid w:val="00906D27"/>
    <w:rsid w:val="00906DAD"/>
    <w:rsid w:val="00907187"/>
    <w:rsid w:val="0090732A"/>
    <w:rsid w:val="00907AA0"/>
    <w:rsid w:val="00907EF6"/>
    <w:rsid w:val="00910B16"/>
    <w:rsid w:val="00910CBC"/>
    <w:rsid w:val="0091111C"/>
    <w:rsid w:val="00911211"/>
    <w:rsid w:val="009113E1"/>
    <w:rsid w:val="009116F0"/>
    <w:rsid w:val="009118BC"/>
    <w:rsid w:val="00911C6C"/>
    <w:rsid w:val="00911DFE"/>
    <w:rsid w:val="00911F1D"/>
    <w:rsid w:val="00912058"/>
    <w:rsid w:val="0091267D"/>
    <w:rsid w:val="009128EB"/>
    <w:rsid w:val="00912B84"/>
    <w:rsid w:val="00914A2A"/>
    <w:rsid w:val="00914D0C"/>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135D"/>
    <w:rsid w:val="00921AC0"/>
    <w:rsid w:val="0092295D"/>
    <w:rsid w:val="00922C9D"/>
    <w:rsid w:val="0092362D"/>
    <w:rsid w:val="00923A27"/>
    <w:rsid w:val="00923EBB"/>
    <w:rsid w:val="009240A9"/>
    <w:rsid w:val="009241D6"/>
    <w:rsid w:val="00924278"/>
    <w:rsid w:val="00924613"/>
    <w:rsid w:val="00924740"/>
    <w:rsid w:val="00924D6E"/>
    <w:rsid w:val="00925220"/>
    <w:rsid w:val="00925800"/>
    <w:rsid w:val="00925894"/>
    <w:rsid w:val="00925A57"/>
    <w:rsid w:val="00925E15"/>
    <w:rsid w:val="009266FF"/>
    <w:rsid w:val="009269D5"/>
    <w:rsid w:val="00926AB3"/>
    <w:rsid w:val="00926D60"/>
    <w:rsid w:val="00926DEE"/>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9CD"/>
    <w:rsid w:val="00932A90"/>
    <w:rsid w:val="00932E67"/>
    <w:rsid w:val="00932FB2"/>
    <w:rsid w:val="009331F4"/>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36F"/>
    <w:rsid w:val="009465CB"/>
    <w:rsid w:val="00946864"/>
    <w:rsid w:val="00946E88"/>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4052"/>
    <w:rsid w:val="00954917"/>
    <w:rsid w:val="00954C35"/>
    <w:rsid w:val="00954F41"/>
    <w:rsid w:val="00955762"/>
    <w:rsid w:val="00955A71"/>
    <w:rsid w:val="00956116"/>
    <w:rsid w:val="00956B2C"/>
    <w:rsid w:val="00956F84"/>
    <w:rsid w:val="0095764C"/>
    <w:rsid w:val="00957742"/>
    <w:rsid w:val="0095775F"/>
    <w:rsid w:val="00957932"/>
    <w:rsid w:val="00957E11"/>
    <w:rsid w:val="00957FFC"/>
    <w:rsid w:val="00960433"/>
    <w:rsid w:val="00960C9E"/>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A06"/>
    <w:rsid w:val="00964BF3"/>
    <w:rsid w:val="00965484"/>
    <w:rsid w:val="009660CC"/>
    <w:rsid w:val="0096679A"/>
    <w:rsid w:val="0096690E"/>
    <w:rsid w:val="00966A7E"/>
    <w:rsid w:val="00966DDA"/>
    <w:rsid w:val="00967539"/>
    <w:rsid w:val="009678DA"/>
    <w:rsid w:val="00967BF6"/>
    <w:rsid w:val="00967E58"/>
    <w:rsid w:val="0097013E"/>
    <w:rsid w:val="00970FEC"/>
    <w:rsid w:val="0097101A"/>
    <w:rsid w:val="009714B9"/>
    <w:rsid w:val="009716ED"/>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0E"/>
    <w:rsid w:val="00976B19"/>
    <w:rsid w:val="009773F4"/>
    <w:rsid w:val="0098000D"/>
    <w:rsid w:val="0098109F"/>
    <w:rsid w:val="00981698"/>
    <w:rsid w:val="00981AA0"/>
    <w:rsid w:val="00981C66"/>
    <w:rsid w:val="00981FCA"/>
    <w:rsid w:val="009820EF"/>
    <w:rsid w:val="0098226E"/>
    <w:rsid w:val="0098271F"/>
    <w:rsid w:val="00982ED2"/>
    <w:rsid w:val="0098347A"/>
    <w:rsid w:val="0098357D"/>
    <w:rsid w:val="00983A1A"/>
    <w:rsid w:val="00983E7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C0F"/>
    <w:rsid w:val="00987D15"/>
    <w:rsid w:val="00987DE7"/>
    <w:rsid w:val="00987E54"/>
    <w:rsid w:val="00990018"/>
    <w:rsid w:val="009900D5"/>
    <w:rsid w:val="0099017D"/>
    <w:rsid w:val="0099018F"/>
    <w:rsid w:val="00990759"/>
    <w:rsid w:val="00990CAE"/>
    <w:rsid w:val="00990FA1"/>
    <w:rsid w:val="0099118D"/>
    <w:rsid w:val="00991233"/>
    <w:rsid w:val="00991AF2"/>
    <w:rsid w:val="009926AE"/>
    <w:rsid w:val="00992F09"/>
    <w:rsid w:val="00992F60"/>
    <w:rsid w:val="009933F1"/>
    <w:rsid w:val="009939E6"/>
    <w:rsid w:val="009943F6"/>
    <w:rsid w:val="009943FA"/>
    <w:rsid w:val="00994455"/>
    <w:rsid w:val="00994499"/>
    <w:rsid w:val="0099467A"/>
    <w:rsid w:val="009950B5"/>
    <w:rsid w:val="0099515A"/>
    <w:rsid w:val="009957F6"/>
    <w:rsid w:val="0099580B"/>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9CD"/>
    <w:rsid w:val="009A2103"/>
    <w:rsid w:val="009A227E"/>
    <w:rsid w:val="009A2735"/>
    <w:rsid w:val="009A27A2"/>
    <w:rsid w:val="009A2938"/>
    <w:rsid w:val="009A30E1"/>
    <w:rsid w:val="009A3162"/>
    <w:rsid w:val="009A3185"/>
    <w:rsid w:val="009A38D8"/>
    <w:rsid w:val="009A3D24"/>
    <w:rsid w:val="009A469B"/>
    <w:rsid w:val="009A46D1"/>
    <w:rsid w:val="009A4967"/>
    <w:rsid w:val="009A4A8B"/>
    <w:rsid w:val="009A4F2C"/>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B05F3"/>
    <w:rsid w:val="009B0961"/>
    <w:rsid w:val="009B0A38"/>
    <w:rsid w:val="009B1023"/>
    <w:rsid w:val="009B1078"/>
    <w:rsid w:val="009B1672"/>
    <w:rsid w:val="009B1867"/>
    <w:rsid w:val="009B288D"/>
    <w:rsid w:val="009B28C9"/>
    <w:rsid w:val="009B29A5"/>
    <w:rsid w:val="009B3250"/>
    <w:rsid w:val="009B34A6"/>
    <w:rsid w:val="009B34B5"/>
    <w:rsid w:val="009B3A42"/>
    <w:rsid w:val="009B4303"/>
    <w:rsid w:val="009B4333"/>
    <w:rsid w:val="009B4C48"/>
    <w:rsid w:val="009B4C4A"/>
    <w:rsid w:val="009B4EF2"/>
    <w:rsid w:val="009B51D0"/>
    <w:rsid w:val="009B5C08"/>
    <w:rsid w:val="009B5C34"/>
    <w:rsid w:val="009B6176"/>
    <w:rsid w:val="009B62AF"/>
    <w:rsid w:val="009B64FF"/>
    <w:rsid w:val="009B6865"/>
    <w:rsid w:val="009B6B9B"/>
    <w:rsid w:val="009B6C12"/>
    <w:rsid w:val="009B7804"/>
    <w:rsid w:val="009B79BC"/>
    <w:rsid w:val="009B7ACA"/>
    <w:rsid w:val="009B7EEA"/>
    <w:rsid w:val="009C08E7"/>
    <w:rsid w:val="009C0D0C"/>
    <w:rsid w:val="009C13AC"/>
    <w:rsid w:val="009C15B3"/>
    <w:rsid w:val="009C1B5E"/>
    <w:rsid w:val="009C22A4"/>
    <w:rsid w:val="009C2344"/>
    <w:rsid w:val="009C2623"/>
    <w:rsid w:val="009C2695"/>
    <w:rsid w:val="009C2CDA"/>
    <w:rsid w:val="009C34E4"/>
    <w:rsid w:val="009C39C6"/>
    <w:rsid w:val="009C40FE"/>
    <w:rsid w:val="009C449E"/>
    <w:rsid w:val="009C4B50"/>
    <w:rsid w:val="009C4C6D"/>
    <w:rsid w:val="009C4D42"/>
    <w:rsid w:val="009C4EB4"/>
    <w:rsid w:val="009C4F27"/>
    <w:rsid w:val="009C5258"/>
    <w:rsid w:val="009C5266"/>
    <w:rsid w:val="009C5779"/>
    <w:rsid w:val="009C57CC"/>
    <w:rsid w:val="009C58F4"/>
    <w:rsid w:val="009C59B5"/>
    <w:rsid w:val="009C62E8"/>
    <w:rsid w:val="009C6784"/>
    <w:rsid w:val="009C6857"/>
    <w:rsid w:val="009C6960"/>
    <w:rsid w:val="009C6E45"/>
    <w:rsid w:val="009C6FBD"/>
    <w:rsid w:val="009C7528"/>
    <w:rsid w:val="009C7B4B"/>
    <w:rsid w:val="009C7BF1"/>
    <w:rsid w:val="009C7DF3"/>
    <w:rsid w:val="009D0A7B"/>
    <w:rsid w:val="009D1264"/>
    <w:rsid w:val="009D18F8"/>
    <w:rsid w:val="009D1F71"/>
    <w:rsid w:val="009D20B6"/>
    <w:rsid w:val="009D2275"/>
    <w:rsid w:val="009D2576"/>
    <w:rsid w:val="009D262A"/>
    <w:rsid w:val="009D27E0"/>
    <w:rsid w:val="009D2F37"/>
    <w:rsid w:val="009D32D1"/>
    <w:rsid w:val="009D3794"/>
    <w:rsid w:val="009D389C"/>
    <w:rsid w:val="009D38C8"/>
    <w:rsid w:val="009D39DC"/>
    <w:rsid w:val="009D3DFE"/>
    <w:rsid w:val="009D4632"/>
    <w:rsid w:val="009D4653"/>
    <w:rsid w:val="009D4670"/>
    <w:rsid w:val="009D49CA"/>
    <w:rsid w:val="009D4B6B"/>
    <w:rsid w:val="009D4BE0"/>
    <w:rsid w:val="009D4D48"/>
    <w:rsid w:val="009D50D8"/>
    <w:rsid w:val="009D5304"/>
    <w:rsid w:val="009D53D5"/>
    <w:rsid w:val="009D551B"/>
    <w:rsid w:val="009D572A"/>
    <w:rsid w:val="009D62F9"/>
    <w:rsid w:val="009D6C8C"/>
    <w:rsid w:val="009D72A2"/>
    <w:rsid w:val="009D72F5"/>
    <w:rsid w:val="009D79E4"/>
    <w:rsid w:val="009D7A53"/>
    <w:rsid w:val="009D7A54"/>
    <w:rsid w:val="009D7DA9"/>
    <w:rsid w:val="009E084D"/>
    <w:rsid w:val="009E0B2D"/>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676"/>
    <w:rsid w:val="009E7760"/>
    <w:rsid w:val="009E7A71"/>
    <w:rsid w:val="009E7D5A"/>
    <w:rsid w:val="009E7E14"/>
    <w:rsid w:val="009F0C6A"/>
    <w:rsid w:val="009F1080"/>
    <w:rsid w:val="009F114E"/>
    <w:rsid w:val="009F136C"/>
    <w:rsid w:val="009F1A7C"/>
    <w:rsid w:val="009F1FC0"/>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7D4"/>
    <w:rsid w:val="009F6852"/>
    <w:rsid w:val="009F6DFA"/>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657"/>
    <w:rsid w:val="00A026B8"/>
    <w:rsid w:val="00A03652"/>
    <w:rsid w:val="00A0374A"/>
    <w:rsid w:val="00A03ACA"/>
    <w:rsid w:val="00A03D1B"/>
    <w:rsid w:val="00A03D1F"/>
    <w:rsid w:val="00A0413A"/>
    <w:rsid w:val="00A04391"/>
    <w:rsid w:val="00A0445F"/>
    <w:rsid w:val="00A04471"/>
    <w:rsid w:val="00A04DD5"/>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33F9"/>
    <w:rsid w:val="00A134D0"/>
    <w:rsid w:val="00A1383B"/>
    <w:rsid w:val="00A13871"/>
    <w:rsid w:val="00A13BC5"/>
    <w:rsid w:val="00A148AE"/>
    <w:rsid w:val="00A14D6C"/>
    <w:rsid w:val="00A14FA0"/>
    <w:rsid w:val="00A15942"/>
    <w:rsid w:val="00A15FB5"/>
    <w:rsid w:val="00A16E22"/>
    <w:rsid w:val="00A16F5F"/>
    <w:rsid w:val="00A16F85"/>
    <w:rsid w:val="00A17046"/>
    <w:rsid w:val="00A174FA"/>
    <w:rsid w:val="00A17571"/>
    <w:rsid w:val="00A20152"/>
    <w:rsid w:val="00A203DC"/>
    <w:rsid w:val="00A206C2"/>
    <w:rsid w:val="00A20970"/>
    <w:rsid w:val="00A20A3C"/>
    <w:rsid w:val="00A20C33"/>
    <w:rsid w:val="00A2102C"/>
    <w:rsid w:val="00A21486"/>
    <w:rsid w:val="00A21785"/>
    <w:rsid w:val="00A21DE0"/>
    <w:rsid w:val="00A221DC"/>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8D"/>
    <w:rsid w:val="00A26704"/>
    <w:rsid w:val="00A26FE3"/>
    <w:rsid w:val="00A270E4"/>
    <w:rsid w:val="00A273EF"/>
    <w:rsid w:val="00A27961"/>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19C"/>
    <w:rsid w:val="00A36E53"/>
    <w:rsid w:val="00A36F76"/>
    <w:rsid w:val="00A3730B"/>
    <w:rsid w:val="00A3771F"/>
    <w:rsid w:val="00A37BEF"/>
    <w:rsid w:val="00A37E3B"/>
    <w:rsid w:val="00A403F4"/>
    <w:rsid w:val="00A407C3"/>
    <w:rsid w:val="00A40816"/>
    <w:rsid w:val="00A40C69"/>
    <w:rsid w:val="00A4161C"/>
    <w:rsid w:val="00A419B7"/>
    <w:rsid w:val="00A419BA"/>
    <w:rsid w:val="00A41CF1"/>
    <w:rsid w:val="00A422E9"/>
    <w:rsid w:val="00A42D80"/>
    <w:rsid w:val="00A42E69"/>
    <w:rsid w:val="00A430E8"/>
    <w:rsid w:val="00A4333F"/>
    <w:rsid w:val="00A433E0"/>
    <w:rsid w:val="00A436E7"/>
    <w:rsid w:val="00A43D95"/>
    <w:rsid w:val="00A43E31"/>
    <w:rsid w:val="00A43FE3"/>
    <w:rsid w:val="00A44557"/>
    <w:rsid w:val="00A4463F"/>
    <w:rsid w:val="00A446B3"/>
    <w:rsid w:val="00A4484B"/>
    <w:rsid w:val="00A44C23"/>
    <w:rsid w:val="00A44EAE"/>
    <w:rsid w:val="00A459E9"/>
    <w:rsid w:val="00A45E85"/>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888"/>
    <w:rsid w:val="00A63A94"/>
    <w:rsid w:val="00A63C6F"/>
    <w:rsid w:val="00A63D98"/>
    <w:rsid w:val="00A63E17"/>
    <w:rsid w:val="00A647C2"/>
    <w:rsid w:val="00A64F27"/>
    <w:rsid w:val="00A65344"/>
    <w:rsid w:val="00A655B3"/>
    <w:rsid w:val="00A6564F"/>
    <w:rsid w:val="00A6619C"/>
    <w:rsid w:val="00A668D9"/>
    <w:rsid w:val="00A66E02"/>
    <w:rsid w:val="00A66F9A"/>
    <w:rsid w:val="00A67244"/>
    <w:rsid w:val="00A67625"/>
    <w:rsid w:val="00A70A80"/>
    <w:rsid w:val="00A71227"/>
    <w:rsid w:val="00A71271"/>
    <w:rsid w:val="00A71627"/>
    <w:rsid w:val="00A71B0E"/>
    <w:rsid w:val="00A727F5"/>
    <w:rsid w:val="00A72F85"/>
    <w:rsid w:val="00A72FE7"/>
    <w:rsid w:val="00A73392"/>
    <w:rsid w:val="00A73CD1"/>
    <w:rsid w:val="00A73D16"/>
    <w:rsid w:val="00A73E94"/>
    <w:rsid w:val="00A745C9"/>
    <w:rsid w:val="00A747CB"/>
    <w:rsid w:val="00A74F9D"/>
    <w:rsid w:val="00A753A7"/>
    <w:rsid w:val="00A75F1E"/>
    <w:rsid w:val="00A7649E"/>
    <w:rsid w:val="00A767BF"/>
    <w:rsid w:val="00A76915"/>
    <w:rsid w:val="00A76F47"/>
    <w:rsid w:val="00A77066"/>
    <w:rsid w:val="00A7753C"/>
    <w:rsid w:val="00A77CB3"/>
    <w:rsid w:val="00A80057"/>
    <w:rsid w:val="00A803AF"/>
    <w:rsid w:val="00A803F5"/>
    <w:rsid w:val="00A80679"/>
    <w:rsid w:val="00A80740"/>
    <w:rsid w:val="00A8078B"/>
    <w:rsid w:val="00A80790"/>
    <w:rsid w:val="00A80F29"/>
    <w:rsid w:val="00A82CE7"/>
    <w:rsid w:val="00A83457"/>
    <w:rsid w:val="00A83543"/>
    <w:rsid w:val="00A8360B"/>
    <w:rsid w:val="00A839D5"/>
    <w:rsid w:val="00A83A4B"/>
    <w:rsid w:val="00A84143"/>
    <w:rsid w:val="00A845BB"/>
    <w:rsid w:val="00A8467E"/>
    <w:rsid w:val="00A84808"/>
    <w:rsid w:val="00A848C6"/>
    <w:rsid w:val="00A84DCA"/>
    <w:rsid w:val="00A84E3D"/>
    <w:rsid w:val="00A8521D"/>
    <w:rsid w:val="00A8522F"/>
    <w:rsid w:val="00A856A2"/>
    <w:rsid w:val="00A8598A"/>
    <w:rsid w:val="00A85C7B"/>
    <w:rsid w:val="00A85E8C"/>
    <w:rsid w:val="00A85EB1"/>
    <w:rsid w:val="00A8602F"/>
    <w:rsid w:val="00A86967"/>
    <w:rsid w:val="00A86E8D"/>
    <w:rsid w:val="00A875D2"/>
    <w:rsid w:val="00A902A9"/>
    <w:rsid w:val="00A9067D"/>
    <w:rsid w:val="00A90721"/>
    <w:rsid w:val="00A91062"/>
    <w:rsid w:val="00A914AA"/>
    <w:rsid w:val="00A91EE8"/>
    <w:rsid w:val="00A931D4"/>
    <w:rsid w:val="00A939EE"/>
    <w:rsid w:val="00A94D67"/>
    <w:rsid w:val="00A9534F"/>
    <w:rsid w:val="00A95A44"/>
    <w:rsid w:val="00A95B11"/>
    <w:rsid w:val="00A9616F"/>
    <w:rsid w:val="00A962BF"/>
    <w:rsid w:val="00A96373"/>
    <w:rsid w:val="00A96753"/>
    <w:rsid w:val="00A967CD"/>
    <w:rsid w:val="00A9695E"/>
    <w:rsid w:val="00A96998"/>
    <w:rsid w:val="00A96CD1"/>
    <w:rsid w:val="00A96EC6"/>
    <w:rsid w:val="00A9721B"/>
    <w:rsid w:val="00A9731A"/>
    <w:rsid w:val="00A973A2"/>
    <w:rsid w:val="00A9766D"/>
    <w:rsid w:val="00A97B0F"/>
    <w:rsid w:val="00A97DB8"/>
    <w:rsid w:val="00A97EB7"/>
    <w:rsid w:val="00AA0553"/>
    <w:rsid w:val="00AA09CB"/>
    <w:rsid w:val="00AA0A1F"/>
    <w:rsid w:val="00AA1251"/>
    <w:rsid w:val="00AA125B"/>
    <w:rsid w:val="00AA17C9"/>
    <w:rsid w:val="00AA1E7A"/>
    <w:rsid w:val="00AA21B2"/>
    <w:rsid w:val="00AA232A"/>
    <w:rsid w:val="00AA38A2"/>
    <w:rsid w:val="00AA3A70"/>
    <w:rsid w:val="00AA3B76"/>
    <w:rsid w:val="00AA4132"/>
    <w:rsid w:val="00AA4139"/>
    <w:rsid w:val="00AA41A2"/>
    <w:rsid w:val="00AA442D"/>
    <w:rsid w:val="00AA45C7"/>
    <w:rsid w:val="00AA479A"/>
    <w:rsid w:val="00AA4E3D"/>
    <w:rsid w:val="00AA54B6"/>
    <w:rsid w:val="00AA551B"/>
    <w:rsid w:val="00AA5661"/>
    <w:rsid w:val="00AA5C13"/>
    <w:rsid w:val="00AA6200"/>
    <w:rsid w:val="00AA6503"/>
    <w:rsid w:val="00AA6A82"/>
    <w:rsid w:val="00AA6DC7"/>
    <w:rsid w:val="00AA6EED"/>
    <w:rsid w:val="00AA712F"/>
    <w:rsid w:val="00AA7314"/>
    <w:rsid w:val="00AA76D8"/>
    <w:rsid w:val="00AB06C3"/>
    <w:rsid w:val="00AB0B65"/>
    <w:rsid w:val="00AB1072"/>
    <w:rsid w:val="00AB1194"/>
    <w:rsid w:val="00AB1196"/>
    <w:rsid w:val="00AB1C58"/>
    <w:rsid w:val="00AB23CA"/>
    <w:rsid w:val="00AB28B9"/>
    <w:rsid w:val="00AB28D1"/>
    <w:rsid w:val="00AB2946"/>
    <w:rsid w:val="00AB2D1A"/>
    <w:rsid w:val="00AB2D8E"/>
    <w:rsid w:val="00AB3DB5"/>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BC0"/>
    <w:rsid w:val="00AC1E29"/>
    <w:rsid w:val="00AC238C"/>
    <w:rsid w:val="00AC239E"/>
    <w:rsid w:val="00AC2C16"/>
    <w:rsid w:val="00AC2D34"/>
    <w:rsid w:val="00AC32F3"/>
    <w:rsid w:val="00AC3666"/>
    <w:rsid w:val="00AC3E0B"/>
    <w:rsid w:val="00AC3F59"/>
    <w:rsid w:val="00AC427A"/>
    <w:rsid w:val="00AC4AA9"/>
    <w:rsid w:val="00AC4DE2"/>
    <w:rsid w:val="00AC5755"/>
    <w:rsid w:val="00AC5C3A"/>
    <w:rsid w:val="00AC5E88"/>
    <w:rsid w:val="00AC60F3"/>
    <w:rsid w:val="00AC6BD9"/>
    <w:rsid w:val="00AC6EEE"/>
    <w:rsid w:val="00AC7125"/>
    <w:rsid w:val="00AC7566"/>
    <w:rsid w:val="00AC79C4"/>
    <w:rsid w:val="00AC7AEB"/>
    <w:rsid w:val="00AC7E08"/>
    <w:rsid w:val="00AD0477"/>
    <w:rsid w:val="00AD05EC"/>
    <w:rsid w:val="00AD12E7"/>
    <w:rsid w:val="00AD13C7"/>
    <w:rsid w:val="00AD1486"/>
    <w:rsid w:val="00AD1793"/>
    <w:rsid w:val="00AD1894"/>
    <w:rsid w:val="00AD18EC"/>
    <w:rsid w:val="00AD19DB"/>
    <w:rsid w:val="00AD1C0B"/>
    <w:rsid w:val="00AD1DF8"/>
    <w:rsid w:val="00AD2143"/>
    <w:rsid w:val="00AD22E8"/>
    <w:rsid w:val="00AD250C"/>
    <w:rsid w:val="00AD25C5"/>
    <w:rsid w:val="00AD25FA"/>
    <w:rsid w:val="00AD28B4"/>
    <w:rsid w:val="00AD2A6C"/>
    <w:rsid w:val="00AD2D0D"/>
    <w:rsid w:val="00AD363C"/>
    <w:rsid w:val="00AD3B86"/>
    <w:rsid w:val="00AD3F78"/>
    <w:rsid w:val="00AD42D6"/>
    <w:rsid w:val="00AD43C0"/>
    <w:rsid w:val="00AD45A0"/>
    <w:rsid w:val="00AD462D"/>
    <w:rsid w:val="00AD4932"/>
    <w:rsid w:val="00AD4BDA"/>
    <w:rsid w:val="00AD4EDB"/>
    <w:rsid w:val="00AD501B"/>
    <w:rsid w:val="00AD514B"/>
    <w:rsid w:val="00AD54AF"/>
    <w:rsid w:val="00AD5510"/>
    <w:rsid w:val="00AD5A23"/>
    <w:rsid w:val="00AD5D3A"/>
    <w:rsid w:val="00AD5F91"/>
    <w:rsid w:val="00AD6336"/>
    <w:rsid w:val="00AD67DE"/>
    <w:rsid w:val="00AD6863"/>
    <w:rsid w:val="00AD6C3A"/>
    <w:rsid w:val="00AD6DFF"/>
    <w:rsid w:val="00AD7808"/>
    <w:rsid w:val="00AD7895"/>
    <w:rsid w:val="00AD7898"/>
    <w:rsid w:val="00AD7F7F"/>
    <w:rsid w:val="00AE0042"/>
    <w:rsid w:val="00AE07E8"/>
    <w:rsid w:val="00AE08F8"/>
    <w:rsid w:val="00AE0A5B"/>
    <w:rsid w:val="00AE0E5F"/>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911"/>
    <w:rsid w:val="00AE3E84"/>
    <w:rsid w:val="00AE4CDC"/>
    <w:rsid w:val="00AE5025"/>
    <w:rsid w:val="00AE578B"/>
    <w:rsid w:val="00AE5811"/>
    <w:rsid w:val="00AE5CF1"/>
    <w:rsid w:val="00AE5D87"/>
    <w:rsid w:val="00AE5ED7"/>
    <w:rsid w:val="00AE61B0"/>
    <w:rsid w:val="00AE6C77"/>
    <w:rsid w:val="00AE70E1"/>
    <w:rsid w:val="00AE72CB"/>
    <w:rsid w:val="00AE784A"/>
    <w:rsid w:val="00AE7CA6"/>
    <w:rsid w:val="00AF0548"/>
    <w:rsid w:val="00AF0B5D"/>
    <w:rsid w:val="00AF0C29"/>
    <w:rsid w:val="00AF0C87"/>
    <w:rsid w:val="00AF0D62"/>
    <w:rsid w:val="00AF123F"/>
    <w:rsid w:val="00AF19F2"/>
    <w:rsid w:val="00AF1B81"/>
    <w:rsid w:val="00AF1DF6"/>
    <w:rsid w:val="00AF2CDF"/>
    <w:rsid w:val="00AF2F4E"/>
    <w:rsid w:val="00AF3307"/>
    <w:rsid w:val="00AF368D"/>
    <w:rsid w:val="00AF38EC"/>
    <w:rsid w:val="00AF3A7A"/>
    <w:rsid w:val="00AF4470"/>
    <w:rsid w:val="00AF4897"/>
    <w:rsid w:val="00AF4A9C"/>
    <w:rsid w:val="00AF4F2A"/>
    <w:rsid w:val="00AF5395"/>
    <w:rsid w:val="00AF561F"/>
    <w:rsid w:val="00AF61DC"/>
    <w:rsid w:val="00AF6664"/>
    <w:rsid w:val="00AF66B2"/>
    <w:rsid w:val="00AF66E5"/>
    <w:rsid w:val="00AF7227"/>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E20"/>
    <w:rsid w:val="00B11177"/>
    <w:rsid w:val="00B11222"/>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ECA"/>
    <w:rsid w:val="00B15F96"/>
    <w:rsid w:val="00B16798"/>
    <w:rsid w:val="00B16D9C"/>
    <w:rsid w:val="00B1757E"/>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D4A"/>
    <w:rsid w:val="00B23E14"/>
    <w:rsid w:val="00B24133"/>
    <w:rsid w:val="00B244F9"/>
    <w:rsid w:val="00B245C8"/>
    <w:rsid w:val="00B24D5B"/>
    <w:rsid w:val="00B24DD0"/>
    <w:rsid w:val="00B24E7A"/>
    <w:rsid w:val="00B24F89"/>
    <w:rsid w:val="00B24F98"/>
    <w:rsid w:val="00B25519"/>
    <w:rsid w:val="00B25AB0"/>
    <w:rsid w:val="00B26606"/>
    <w:rsid w:val="00B26FB6"/>
    <w:rsid w:val="00B27083"/>
    <w:rsid w:val="00B27701"/>
    <w:rsid w:val="00B277CE"/>
    <w:rsid w:val="00B27A94"/>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24F"/>
    <w:rsid w:val="00B35449"/>
    <w:rsid w:val="00B355BD"/>
    <w:rsid w:val="00B36937"/>
    <w:rsid w:val="00B3743E"/>
    <w:rsid w:val="00B37509"/>
    <w:rsid w:val="00B3759F"/>
    <w:rsid w:val="00B3791E"/>
    <w:rsid w:val="00B402F8"/>
    <w:rsid w:val="00B40544"/>
    <w:rsid w:val="00B407D3"/>
    <w:rsid w:val="00B4090E"/>
    <w:rsid w:val="00B40B14"/>
    <w:rsid w:val="00B414B0"/>
    <w:rsid w:val="00B41A50"/>
    <w:rsid w:val="00B41CE2"/>
    <w:rsid w:val="00B41D86"/>
    <w:rsid w:val="00B4213F"/>
    <w:rsid w:val="00B4227A"/>
    <w:rsid w:val="00B428DC"/>
    <w:rsid w:val="00B42ABC"/>
    <w:rsid w:val="00B42D17"/>
    <w:rsid w:val="00B42EF4"/>
    <w:rsid w:val="00B4338E"/>
    <w:rsid w:val="00B43950"/>
    <w:rsid w:val="00B44196"/>
    <w:rsid w:val="00B446D4"/>
    <w:rsid w:val="00B447C5"/>
    <w:rsid w:val="00B448DE"/>
    <w:rsid w:val="00B44B11"/>
    <w:rsid w:val="00B44BAD"/>
    <w:rsid w:val="00B44D12"/>
    <w:rsid w:val="00B44FBA"/>
    <w:rsid w:val="00B45294"/>
    <w:rsid w:val="00B456D9"/>
    <w:rsid w:val="00B4570D"/>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875"/>
    <w:rsid w:val="00B529E4"/>
    <w:rsid w:val="00B52CD5"/>
    <w:rsid w:val="00B537F7"/>
    <w:rsid w:val="00B53957"/>
    <w:rsid w:val="00B53B23"/>
    <w:rsid w:val="00B540C8"/>
    <w:rsid w:val="00B5457A"/>
    <w:rsid w:val="00B54B20"/>
    <w:rsid w:val="00B54C00"/>
    <w:rsid w:val="00B55164"/>
    <w:rsid w:val="00B557F4"/>
    <w:rsid w:val="00B55EFA"/>
    <w:rsid w:val="00B55FC9"/>
    <w:rsid w:val="00B56246"/>
    <w:rsid w:val="00B563FF"/>
    <w:rsid w:val="00B56575"/>
    <w:rsid w:val="00B56D39"/>
    <w:rsid w:val="00B57AC3"/>
    <w:rsid w:val="00B57D40"/>
    <w:rsid w:val="00B60213"/>
    <w:rsid w:val="00B60629"/>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F78"/>
    <w:rsid w:val="00B713EC"/>
    <w:rsid w:val="00B71EF2"/>
    <w:rsid w:val="00B72026"/>
    <w:rsid w:val="00B72350"/>
    <w:rsid w:val="00B72838"/>
    <w:rsid w:val="00B72ED8"/>
    <w:rsid w:val="00B730FF"/>
    <w:rsid w:val="00B73530"/>
    <w:rsid w:val="00B73B81"/>
    <w:rsid w:val="00B73BF4"/>
    <w:rsid w:val="00B73C75"/>
    <w:rsid w:val="00B73F1C"/>
    <w:rsid w:val="00B74249"/>
    <w:rsid w:val="00B74257"/>
    <w:rsid w:val="00B742D0"/>
    <w:rsid w:val="00B74B09"/>
    <w:rsid w:val="00B74C22"/>
    <w:rsid w:val="00B758CC"/>
    <w:rsid w:val="00B7595B"/>
    <w:rsid w:val="00B75C69"/>
    <w:rsid w:val="00B75E83"/>
    <w:rsid w:val="00B75FB5"/>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32A"/>
    <w:rsid w:val="00B83658"/>
    <w:rsid w:val="00B8396F"/>
    <w:rsid w:val="00B83992"/>
    <w:rsid w:val="00B84022"/>
    <w:rsid w:val="00B846E3"/>
    <w:rsid w:val="00B848F1"/>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8BF"/>
    <w:rsid w:val="00B909D4"/>
    <w:rsid w:val="00B912BE"/>
    <w:rsid w:val="00B91F83"/>
    <w:rsid w:val="00B92BBC"/>
    <w:rsid w:val="00B92CCB"/>
    <w:rsid w:val="00B92F46"/>
    <w:rsid w:val="00B92F77"/>
    <w:rsid w:val="00B92F9F"/>
    <w:rsid w:val="00B935C1"/>
    <w:rsid w:val="00B93BC4"/>
    <w:rsid w:val="00B94245"/>
    <w:rsid w:val="00B9458B"/>
    <w:rsid w:val="00B949B4"/>
    <w:rsid w:val="00B94C50"/>
    <w:rsid w:val="00B94EAB"/>
    <w:rsid w:val="00B9500D"/>
    <w:rsid w:val="00B952A5"/>
    <w:rsid w:val="00B955FA"/>
    <w:rsid w:val="00B96186"/>
    <w:rsid w:val="00B96341"/>
    <w:rsid w:val="00B963BA"/>
    <w:rsid w:val="00B965DF"/>
    <w:rsid w:val="00B969B2"/>
    <w:rsid w:val="00B974A0"/>
    <w:rsid w:val="00BA036B"/>
    <w:rsid w:val="00BA0C8C"/>
    <w:rsid w:val="00BA1360"/>
    <w:rsid w:val="00BA15CA"/>
    <w:rsid w:val="00BA17F2"/>
    <w:rsid w:val="00BA1844"/>
    <w:rsid w:val="00BA219F"/>
    <w:rsid w:val="00BA2B4B"/>
    <w:rsid w:val="00BA2D88"/>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4E8"/>
    <w:rsid w:val="00BA78A4"/>
    <w:rsid w:val="00BA78CC"/>
    <w:rsid w:val="00BB09A6"/>
    <w:rsid w:val="00BB0B1C"/>
    <w:rsid w:val="00BB0D47"/>
    <w:rsid w:val="00BB0FA9"/>
    <w:rsid w:val="00BB1535"/>
    <w:rsid w:val="00BB15A1"/>
    <w:rsid w:val="00BB15C1"/>
    <w:rsid w:val="00BB1709"/>
    <w:rsid w:val="00BB178A"/>
    <w:rsid w:val="00BB1F02"/>
    <w:rsid w:val="00BB20FA"/>
    <w:rsid w:val="00BB2AC6"/>
    <w:rsid w:val="00BB3028"/>
    <w:rsid w:val="00BB30D5"/>
    <w:rsid w:val="00BB344D"/>
    <w:rsid w:val="00BB35CF"/>
    <w:rsid w:val="00BB3855"/>
    <w:rsid w:val="00BB38C2"/>
    <w:rsid w:val="00BB3A8D"/>
    <w:rsid w:val="00BB3B54"/>
    <w:rsid w:val="00BB3DB8"/>
    <w:rsid w:val="00BB45C9"/>
    <w:rsid w:val="00BB48C8"/>
    <w:rsid w:val="00BB492F"/>
    <w:rsid w:val="00BB4B2B"/>
    <w:rsid w:val="00BB52F1"/>
    <w:rsid w:val="00BB57AC"/>
    <w:rsid w:val="00BB5A8F"/>
    <w:rsid w:val="00BB5C88"/>
    <w:rsid w:val="00BB641C"/>
    <w:rsid w:val="00BB6914"/>
    <w:rsid w:val="00BB6C9A"/>
    <w:rsid w:val="00BB7073"/>
    <w:rsid w:val="00BB72DF"/>
    <w:rsid w:val="00BB7472"/>
    <w:rsid w:val="00BC0009"/>
    <w:rsid w:val="00BC08A1"/>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67A"/>
    <w:rsid w:val="00BC5AB8"/>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555"/>
    <w:rsid w:val="00BD482B"/>
    <w:rsid w:val="00BD4880"/>
    <w:rsid w:val="00BD4EA8"/>
    <w:rsid w:val="00BD52F0"/>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518"/>
    <w:rsid w:val="00BE465B"/>
    <w:rsid w:val="00BE497C"/>
    <w:rsid w:val="00BE4C3D"/>
    <w:rsid w:val="00BE4FCF"/>
    <w:rsid w:val="00BE4FD0"/>
    <w:rsid w:val="00BE527B"/>
    <w:rsid w:val="00BE5B46"/>
    <w:rsid w:val="00BE5F9F"/>
    <w:rsid w:val="00BE6133"/>
    <w:rsid w:val="00BE618E"/>
    <w:rsid w:val="00BE61A4"/>
    <w:rsid w:val="00BE61D3"/>
    <w:rsid w:val="00BE638D"/>
    <w:rsid w:val="00BE64A3"/>
    <w:rsid w:val="00BE65F2"/>
    <w:rsid w:val="00BE65F8"/>
    <w:rsid w:val="00BE67BF"/>
    <w:rsid w:val="00BE7064"/>
    <w:rsid w:val="00BE71D9"/>
    <w:rsid w:val="00BE745C"/>
    <w:rsid w:val="00BE753B"/>
    <w:rsid w:val="00BE78E1"/>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3AC"/>
    <w:rsid w:val="00BF25D1"/>
    <w:rsid w:val="00BF29C7"/>
    <w:rsid w:val="00BF2AAB"/>
    <w:rsid w:val="00BF2C3D"/>
    <w:rsid w:val="00BF439C"/>
    <w:rsid w:val="00BF4653"/>
    <w:rsid w:val="00BF46FF"/>
    <w:rsid w:val="00BF4744"/>
    <w:rsid w:val="00BF4ACE"/>
    <w:rsid w:val="00BF4D99"/>
    <w:rsid w:val="00BF4EDF"/>
    <w:rsid w:val="00BF51EB"/>
    <w:rsid w:val="00BF5365"/>
    <w:rsid w:val="00BF5951"/>
    <w:rsid w:val="00BF5A06"/>
    <w:rsid w:val="00BF62B5"/>
    <w:rsid w:val="00BF6565"/>
    <w:rsid w:val="00BF66F0"/>
    <w:rsid w:val="00BF6B58"/>
    <w:rsid w:val="00BF6B6D"/>
    <w:rsid w:val="00BF6D13"/>
    <w:rsid w:val="00BF7604"/>
    <w:rsid w:val="00BF760B"/>
    <w:rsid w:val="00BF7D92"/>
    <w:rsid w:val="00BF7E0A"/>
    <w:rsid w:val="00C002E9"/>
    <w:rsid w:val="00C0058C"/>
    <w:rsid w:val="00C00C56"/>
    <w:rsid w:val="00C01109"/>
    <w:rsid w:val="00C01704"/>
    <w:rsid w:val="00C02174"/>
    <w:rsid w:val="00C024D0"/>
    <w:rsid w:val="00C02B1B"/>
    <w:rsid w:val="00C034CA"/>
    <w:rsid w:val="00C035EC"/>
    <w:rsid w:val="00C03B3F"/>
    <w:rsid w:val="00C04140"/>
    <w:rsid w:val="00C04272"/>
    <w:rsid w:val="00C04B4E"/>
    <w:rsid w:val="00C04ECE"/>
    <w:rsid w:val="00C0504F"/>
    <w:rsid w:val="00C056EA"/>
    <w:rsid w:val="00C05AE7"/>
    <w:rsid w:val="00C05C4C"/>
    <w:rsid w:val="00C0658B"/>
    <w:rsid w:val="00C06872"/>
    <w:rsid w:val="00C06A88"/>
    <w:rsid w:val="00C06C6E"/>
    <w:rsid w:val="00C071FB"/>
    <w:rsid w:val="00C07863"/>
    <w:rsid w:val="00C079F7"/>
    <w:rsid w:val="00C07B11"/>
    <w:rsid w:val="00C11037"/>
    <w:rsid w:val="00C111B1"/>
    <w:rsid w:val="00C11E69"/>
    <w:rsid w:val="00C12460"/>
    <w:rsid w:val="00C12516"/>
    <w:rsid w:val="00C12806"/>
    <w:rsid w:val="00C12853"/>
    <w:rsid w:val="00C12986"/>
    <w:rsid w:val="00C12E98"/>
    <w:rsid w:val="00C139D2"/>
    <w:rsid w:val="00C13A2A"/>
    <w:rsid w:val="00C13A82"/>
    <w:rsid w:val="00C13F4D"/>
    <w:rsid w:val="00C14B84"/>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2242"/>
    <w:rsid w:val="00C32919"/>
    <w:rsid w:val="00C32EBD"/>
    <w:rsid w:val="00C33519"/>
    <w:rsid w:val="00C337E8"/>
    <w:rsid w:val="00C3384C"/>
    <w:rsid w:val="00C33EE4"/>
    <w:rsid w:val="00C34135"/>
    <w:rsid w:val="00C341CD"/>
    <w:rsid w:val="00C34796"/>
    <w:rsid w:val="00C34FE8"/>
    <w:rsid w:val="00C35055"/>
    <w:rsid w:val="00C3563F"/>
    <w:rsid w:val="00C357E9"/>
    <w:rsid w:val="00C359DB"/>
    <w:rsid w:val="00C35AE2"/>
    <w:rsid w:val="00C35C69"/>
    <w:rsid w:val="00C35EA4"/>
    <w:rsid w:val="00C35F32"/>
    <w:rsid w:val="00C3604C"/>
    <w:rsid w:val="00C362D0"/>
    <w:rsid w:val="00C36550"/>
    <w:rsid w:val="00C36C65"/>
    <w:rsid w:val="00C36FAE"/>
    <w:rsid w:val="00C373C6"/>
    <w:rsid w:val="00C3772E"/>
    <w:rsid w:val="00C37AA9"/>
    <w:rsid w:val="00C37D33"/>
    <w:rsid w:val="00C37F06"/>
    <w:rsid w:val="00C40001"/>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2F99"/>
    <w:rsid w:val="00C430B6"/>
    <w:rsid w:val="00C43490"/>
    <w:rsid w:val="00C434B8"/>
    <w:rsid w:val="00C4384C"/>
    <w:rsid w:val="00C43A1A"/>
    <w:rsid w:val="00C43BAE"/>
    <w:rsid w:val="00C4431F"/>
    <w:rsid w:val="00C44803"/>
    <w:rsid w:val="00C44C94"/>
    <w:rsid w:val="00C451CC"/>
    <w:rsid w:val="00C45743"/>
    <w:rsid w:val="00C45D6D"/>
    <w:rsid w:val="00C45F0C"/>
    <w:rsid w:val="00C462EE"/>
    <w:rsid w:val="00C462FE"/>
    <w:rsid w:val="00C463BE"/>
    <w:rsid w:val="00C464B9"/>
    <w:rsid w:val="00C466A4"/>
    <w:rsid w:val="00C46AC3"/>
    <w:rsid w:val="00C46E4E"/>
    <w:rsid w:val="00C46FA7"/>
    <w:rsid w:val="00C4747B"/>
    <w:rsid w:val="00C47CBE"/>
    <w:rsid w:val="00C47CBF"/>
    <w:rsid w:val="00C47DED"/>
    <w:rsid w:val="00C47EE3"/>
    <w:rsid w:val="00C5000B"/>
    <w:rsid w:val="00C50158"/>
    <w:rsid w:val="00C502CE"/>
    <w:rsid w:val="00C507D6"/>
    <w:rsid w:val="00C50908"/>
    <w:rsid w:val="00C50BB0"/>
    <w:rsid w:val="00C511E2"/>
    <w:rsid w:val="00C5187D"/>
    <w:rsid w:val="00C51ABA"/>
    <w:rsid w:val="00C51B8B"/>
    <w:rsid w:val="00C52186"/>
    <w:rsid w:val="00C524D0"/>
    <w:rsid w:val="00C52C2A"/>
    <w:rsid w:val="00C52FEF"/>
    <w:rsid w:val="00C532C7"/>
    <w:rsid w:val="00C536F7"/>
    <w:rsid w:val="00C5375A"/>
    <w:rsid w:val="00C53B58"/>
    <w:rsid w:val="00C53B88"/>
    <w:rsid w:val="00C53F36"/>
    <w:rsid w:val="00C54340"/>
    <w:rsid w:val="00C548D8"/>
    <w:rsid w:val="00C55579"/>
    <w:rsid w:val="00C55810"/>
    <w:rsid w:val="00C55939"/>
    <w:rsid w:val="00C55961"/>
    <w:rsid w:val="00C56064"/>
    <w:rsid w:val="00C560F0"/>
    <w:rsid w:val="00C5620F"/>
    <w:rsid w:val="00C563CC"/>
    <w:rsid w:val="00C56A41"/>
    <w:rsid w:val="00C5715B"/>
    <w:rsid w:val="00C57F04"/>
    <w:rsid w:val="00C60980"/>
    <w:rsid w:val="00C60AF0"/>
    <w:rsid w:val="00C60C0A"/>
    <w:rsid w:val="00C61027"/>
    <w:rsid w:val="00C613EB"/>
    <w:rsid w:val="00C61724"/>
    <w:rsid w:val="00C617DB"/>
    <w:rsid w:val="00C62A7A"/>
    <w:rsid w:val="00C631A3"/>
    <w:rsid w:val="00C6336A"/>
    <w:rsid w:val="00C63412"/>
    <w:rsid w:val="00C63527"/>
    <w:rsid w:val="00C637B7"/>
    <w:rsid w:val="00C63E48"/>
    <w:rsid w:val="00C64055"/>
    <w:rsid w:val="00C640BF"/>
    <w:rsid w:val="00C6457A"/>
    <w:rsid w:val="00C64AF5"/>
    <w:rsid w:val="00C64CF9"/>
    <w:rsid w:val="00C64D33"/>
    <w:rsid w:val="00C64E91"/>
    <w:rsid w:val="00C6515C"/>
    <w:rsid w:val="00C65648"/>
    <w:rsid w:val="00C66542"/>
    <w:rsid w:val="00C66715"/>
    <w:rsid w:val="00C6711B"/>
    <w:rsid w:val="00C67394"/>
    <w:rsid w:val="00C674CD"/>
    <w:rsid w:val="00C677CE"/>
    <w:rsid w:val="00C67823"/>
    <w:rsid w:val="00C67907"/>
    <w:rsid w:val="00C67A3F"/>
    <w:rsid w:val="00C7035F"/>
    <w:rsid w:val="00C70459"/>
    <w:rsid w:val="00C70834"/>
    <w:rsid w:val="00C7089E"/>
    <w:rsid w:val="00C7127F"/>
    <w:rsid w:val="00C716D0"/>
    <w:rsid w:val="00C7183F"/>
    <w:rsid w:val="00C7235B"/>
    <w:rsid w:val="00C72B68"/>
    <w:rsid w:val="00C73A78"/>
    <w:rsid w:val="00C73EB8"/>
    <w:rsid w:val="00C74177"/>
    <w:rsid w:val="00C74400"/>
    <w:rsid w:val="00C748CE"/>
    <w:rsid w:val="00C74A1A"/>
    <w:rsid w:val="00C7505D"/>
    <w:rsid w:val="00C75102"/>
    <w:rsid w:val="00C75728"/>
    <w:rsid w:val="00C75A06"/>
    <w:rsid w:val="00C75F57"/>
    <w:rsid w:val="00C76558"/>
    <w:rsid w:val="00C76930"/>
    <w:rsid w:val="00C769E3"/>
    <w:rsid w:val="00C76A5F"/>
    <w:rsid w:val="00C76D1F"/>
    <w:rsid w:val="00C76E24"/>
    <w:rsid w:val="00C76E98"/>
    <w:rsid w:val="00C76F51"/>
    <w:rsid w:val="00C779EF"/>
    <w:rsid w:val="00C77AF1"/>
    <w:rsid w:val="00C77C9D"/>
    <w:rsid w:val="00C77E4A"/>
    <w:rsid w:val="00C8012F"/>
    <w:rsid w:val="00C80B93"/>
    <w:rsid w:val="00C80D38"/>
    <w:rsid w:val="00C80F7F"/>
    <w:rsid w:val="00C8168D"/>
    <w:rsid w:val="00C8173A"/>
    <w:rsid w:val="00C81869"/>
    <w:rsid w:val="00C81C86"/>
    <w:rsid w:val="00C81E02"/>
    <w:rsid w:val="00C82150"/>
    <w:rsid w:val="00C82322"/>
    <w:rsid w:val="00C8237D"/>
    <w:rsid w:val="00C82E2A"/>
    <w:rsid w:val="00C833D7"/>
    <w:rsid w:val="00C83BBE"/>
    <w:rsid w:val="00C84185"/>
    <w:rsid w:val="00C84548"/>
    <w:rsid w:val="00C84590"/>
    <w:rsid w:val="00C84BA2"/>
    <w:rsid w:val="00C84CCC"/>
    <w:rsid w:val="00C85756"/>
    <w:rsid w:val="00C869C2"/>
    <w:rsid w:val="00C86C80"/>
    <w:rsid w:val="00C86F53"/>
    <w:rsid w:val="00C87111"/>
    <w:rsid w:val="00C87AD7"/>
    <w:rsid w:val="00C9088C"/>
    <w:rsid w:val="00C90C44"/>
    <w:rsid w:val="00C911D7"/>
    <w:rsid w:val="00C915A8"/>
    <w:rsid w:val="00C91F4C"/>
    <w:rsid w:val="00C91FD1"/>
    <w:rsid w:val="00C921C8"/>
    <w:rsid w:val="00C926BB"/>
    <w:rsid w:val="00C92CA6"/>
    <w:rsid w:val="00C93692"/>
    <w:rsid w:val="00C93B03"/>
    <w:rsid w:val="00C941FF"/>
    <w:rsid w:val="00C943BD"/>
    <w:rsid w:val="00C94509"/>
    <w:rsid w:val="00C9466C"/>
    <w:rsid w:val="00C9493D"/>
    <w:rsid w:val="00C94A9A"/>
    <w:rsid w:val="00C94B95"/>
    <w:rsid w:val="00C94C53"/>
    <w:rsid w:val="00C95012"/>
    <w:rsid w:val="00C95483"/>
    <w:rsid w:val="00C95512"/>
    <w:rsid w:val="00C95883"/>
    <w:rsid w:val="00C95C83"/>
    <w:rsid w:val="00C95EEE"/>
    <w:rsid w:val="00C95FF6"/>
    <w:rsid w:val="00C96032"/>
    <w:rsid w:val="00C96076"/>
    <w:rsid w:val="00C9636A"/>
    <w:rsid w:val="00C97303"/>
    <w:rsid w:val="00C97E02"/>
    <w:rsid w:val="00CA061D"/>
    <w:rsid w:val="00CA1B4B"/>
    <w:rsid w:val="00CA1E01"/>
    <w:rsid w:val="00CA2141"/>
    <w:rsid w:val="00CA2228"/>
    <w:rsid w:val="00CA2284"/>
    <w:rsid w:val="00CA22D9"/>
    <w:rsid w:val="00CA29FF"/>
    <w:rsid w:val="00CA2AE1"/>
    <w:rsid w:val="00CA2F23"/>
    <w:rsid w:val="00CA2FFE"/>
    <w:rsid w:val="00CA3579"/>
    <w:rsid w:val="00CA3624"/>
    <w:rsid w:val="00CA3735"/>
    <w:rsid w:val="00CA38AC"/>
    <w:rsid w:val="00CA5655"/>
    <w:rsid w:val="00CA56A2"/>
    <w:rsid w:val="00CA5961"/>
    <w:rsid w:val="00CA5C49"/>
    <w:rsid w:val="00CA5E6B"/>
    <w:rsid w:val="00CA6648"/>
    <w:rsid w:val="00CA6A2D"/>
    <w:rsid w:val="00CA76D9"/>
    <w:rsid w:val="00CA7BC8"/>
    <w:rsid w:val="00CA7C11"/>
    <w:rsid w:val="00CA7C66"/>
    <w:rsid w:val="00CB009F"/>
    <w:rsid w:val="00CB0267"/>
    <w:rsid w:val="00CB026E"/>
    <w:rsid w:val="00CB0302"/>
    <w:rsid w:val="00CB0654"/>
    <w:rsid w:val="00CB07BB"/>
    <w:rsid w:val="00CB0DD6"/>
    <w:rsid w:val="00CB10B8"/>
    <w:rsid w:val="00CB158B"/>
    <w:rsid w:val="00CB17FA"/>
    <w:rsid w:val="00CB195C"/>
    <w:rsid w:val="00CB1AF7"/>
    <w:rsid w:val="00CB20BA"/>
    <w:rsid w:val="00CB20EA"/>
    <w:rsid w:val="00CB2273"/>
    <w:rsid w:val="00CB22BE"/>
    <w:rsid w:val="00CB23C0"/>
    <w:rsid w:val="00CB26E8"/>
    <w:rsid w:val="00CB3046"/>
    <w:rsid w:val="00CB3197"/>
    <w:rsid w:val="00CB36CB"/>
    <w:rsid w:val="00CB38D9"/>
    <w:rsid w:val="00CB39CC"/>
    <w:rsid w:val="00CB39D8"/>
    <w:rsid w:val="00CB3EA1"/>
    <w:rsid w:val="00CB406C"/>
    <w:rsid w:val="00CB40EB"/>
    <w:rsid w:val="00CB40F6"/>
    <w:rsid w:val="00CB4386"/>
    <w:rsid w:val="00CB45C5"/>
    <w:rsid w:val="00CB4A97"/>
    <w:rsid w:val="00CB50CC"/>
    <w:rsid w:val="00CB56B9"/>
    <w:rsid w:val="00CB58BA"/>
    <w:rsid w:val="00CB5A2E"/>
    <w:rsid w:val="00CB5B0D"/>
    <w:rsid w:val="00CB5FF9"/>
    <w:rsid w:val="00CB6BD9"/>
    <w:rsid w:val="00CB6D04"/>
    <w:rsid w:val="00CB706D"/>
    <w:rsid w:val="00CB7140"/>
    <w:rsid w:val="00CB776F"/>
    <w:rsid w:val="00CB7CD0"/>
    <w:rsid w:val="00CC0204"/>
    <w:rsid w:val="00CC0D56"/>
    <w:rsid w:val="00CC1083"/>
    <w:rsid w:val="00CC10FB"/>
    <w:rsid w:val="00CC16CF"/>
    <w:rsid w:val="00CC197A"/>
    <w:rsid w:val="00CC1B9E"/>
    <w:rsid w:val="00CC1D22"/>
    <w:rsid w:val="00CC20D3"/>
    <w:rsid w:val="00CC24DD"/>
    <w:rsid w:val="00CC26FD"/>
    <w:rsid w:val="00CC4045"/>
    <w:rsid w:val="00CC40B8"/>
    <w:rsid w:val="00CC47DE"/>
    <w:rsid w:val="00CC498A"/>
    <w:rsid w:val="00CC49A4"/>
    <w:rsid w:val="00CC49BC"/>
    <w:rsid w:val="00CC5481"/>
    <w:rsid w:val="00CC5A93"/>
    <w:rsid w:val="00CC5E17"/>
    <w:rsid w:val="00CC615D"/>
    <w:rsid w:val="00CC61CD"/>
    <w:rsid w:val="00CC6791"/>
    <w:rsid w:val="00CC6983"/>
    <w:rsid w:val="00CC767C"/>
    <w:rsid w:val="00CC7880"/>
    <w:rsid w:val="00CC7C89"/>
    <w:rsid w:val="00CC7D50"/>
    <w:rsid w:val="00CC7E7C"/>
    <w:rsid w:val="00CC7FB5"/>
    <w:rsid w:val="00CC7FF4"/>
    <w:rsid w:val="00CD088F"/>
    <w:rsid w:val="00CD1C66"/>
    <w:rsid w:val="00CD1CFF"/>
    <w:rsid w:val="00CD1FC3"/>
    <w:rsid w:val="00CD2144"/>
    <w:rsid w:val="00CD2A69"/>
    <w:rsid w:val="00CD40C7"/>
    <w:rsid w:val="00CD4C1D"/>
    <w:rsid w:val="00CD51BA"/>
    <w:rsid w:val="00CD551B"/>
    <w:rsid w:val="00CD5B24"/>
    <w:rsid w:val="00CD6148"/>
    <w:rsid w:val="00CD624B"/>
    <w:rsid w:val="00CD62BA"/>
    <w:rsid w:val="00CD6554"/>
    <w:rsid w:val="00CD69B7"/>
    <w:rsid w:val="00CD6A6C"/>
    <w:rsid w:val="00CD6A88"/>
    <w:rsid w:val="00CD6C9A"/>
    <w:rsid w:val="00CD6F0D"/>
    <w:rsid w:val="00CD7CCF"/>
    <w:rsid w:val="00CE034C"/>
    <w:rsid w:val="00CE0EE0"/>
    <w:rsid w:val="00CE109A"/>
    <w:rsid w:val="00CE163E"/>
    <w:rsid w:val="00CE1BA7"/>
    <w:rsid w:val="00CE1FA9"/>
    <w:rsid w:val="00CE2037"/>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996"/>
    <w:rsid w:val="00CF2BA6"/>
    <w:rsid w:val="00CF2D8B"/>
    <w:rsid w:val="00CF302C"/>
    <w:rsid w:val="00CF3418"/>
    <w:rsid w:val="00CF37E7"/>
    <w:rsid w:val="00CF3BD6"/>
    <w:rsid w:val="00CF43C0"/>
    <w:rsid w:val="00CF45E6"/>
    <w:rsid w:val="00CF4933"/>
    <w:rsid w:val="00CF4A7A"/>
    <w:rsid w:val="00CF4E07"/>
    <w:rsid w:val="00CF4E1D"/>
    <w:rsid w:val="00CF634B"/>
    <w:rsid w:val="00CF654B"/>
    <w:rsid w:val="00CF6D0B"/>
    <w:rsid w:val="00CF6F4F"/>
    <w:rsid w:val="00CF7A9C"/>
    <w:rsid w:val="00CF7B22"/>
    <w:rsid w:val="00CF7F88"/>
    <w:rsid w:val="00D0024C"/>
    <w:rsid w:val="00D007C8"/>
    <w:rsid w:val="00D007ED"/>
    <w:rsid w:val="00D00855"/>
    <w:rsid w:val="00D0096F"/>
    <w:rsid w:val="00D0109E"/>
    <w:rsid w:val="00D01B4B"/>
    <w:rsid w:val="00D01D72"/>
    <w:rsid w:val="00D029C7"/>
    <w:rsid w:val="00D02C4D"/>
    <w:rsid w:val="00D043CB"/>
    <w:rsid w:val="00D04857"/>
    <w:rsid w:val="00D04926"/>
    <w:rsid w:val="00D04E3B"/>
    <w:rsid w:val="00D05548"/>
    <w:rsid w:val="00D0585A"/>
    <w:rsid w:val="00D05971"/>
    <w:rsid w:val="00D061EA"/>
    <w:rsid w:val="00D06449"/>
    <w:rsid w:val="00D0681E"/>
    <w:rsid w:val="00D06DAF"/>
    <w:rsid w:val="00D0733E"/>
    <w:rsid w:val="00D07CAF"/>
    <w:rsid w:val="00D1033B"/>
    <w:rsid w:val="00D10A38"/>
    <w:rsid w:val="00D10CDA"/>
    <w:rsid w:val="00D10EE7"/>
    <w:rsid w:val="00D11370"/>
    <w:rsid w:val="00D114F3"/>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4F74"/>
    <w:rsid w:val="00D152DD"/>
    <w:rsid w:val="00D15615"/>
    <w:rsid w:val="00D156A7"/>
    <w:rsid w:val="00D1588B"/>
    <w:rsid w:val="00D15F59"/>
    <w:rsid w:val="00D163FF"/>
    <w:rsid w:val="00D16CD4"/>
    <w:rsid w:val="00D16EA9"/>
    <w:rsid w:val="00D17438"/>
    <w:rsid w:val="00D177AC"/>
    <w:rsid w:val="00D17E5A"/>
    <w:rsid w:val="00D20226"/>
    <w:rsid w:val="00D21699"/>
    <w:rsid w:val="00D2192B"/>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630C"/>
    <w:rsid w:val="00D2674D"/>
    <w:rsid w:val="00D26FA7"/>
    <w:rsid w:val="00D27288"/>
    <w:rsid w:val="00D2751C"/>
    <w:rsid w:val="00D27697"/>
    <w:rsid w:val="00D2774E"/>
    <w:rsid w:val="00D277D7"/>
    <w:rsid w:val="00D2782F"/>
    <w:rsid w:val="00D2787C"/>
    <w:rsid w:val="00D27AFA"/>
    <w:rsid w:val="00D30185"/>
    <w:rsid w:val="00D301B6"/>
    <w:rsid w:val="00D3056E"/>
    <w:rsid w:val="00D31195"/>
    <w:rsid w:val="00D31250"/>
    <w:rsid w:val="00D31326"/>
    <w:rsid w:val="00D319A1"/>
    <w:rsid w:val="00D31B6E"/>
    <w:rsid w:val="00D31CF6"/>
    <w:rsid w:val="00D31E2B"/>
    <w:rsid w:val="00D33259"/>
    <w:rsid w:val="00D33266"/>
    <w:rsid w:val="00D3333A"/>
    <w:rsid w:val="00D335C8"/>
    <w:rsid w:val="00D336F3"/>
    <w:rsid w:val="00D337EE"/>
    <w:rsid w:val="00D33EE8"/>
    <w:rsid w:val="00D340B7"/>
    <w:rsid w:val="00D34158"/>
    <w:rsid w:val="00D342F6"/>
    <w:rsid w:val="00D34318"/>
    <w:rsid w:val="00D3466C"/>
    <w:rsid w:val="00D34681"/>
    <w:rsid w:val="00D34881"/>
    <w:rsid w:val="00D34A10"/>
    <w:rsid w:val="00D34DCF"/>
    <w:rsid w:val="00D35DAD"/>
    <w:rsid w:val="00D3604E"/>
    <w:rsid w:val="00D3621B"/>
    <w:rsid w:val="00D36222"/>
    <w:rsid w:val="00D3628B"/>
    <w:rsid w:val="00D3639A"/>
    <w:rsid w:val="00D363DE"/>
    <w:rsid w:val="00D37025"/>
    <w:rsid w:val="00D371CB"/>
    <w:rsid w:val="00D371D3"/>
    <w:rsid w:val="00D37692"/>
    <w:rsid w:val="00D37ECD"/>
    <w:rsid w:val="00D37F58"/>
    <w:rsid w:val="00D414D9"/>
    <w:rsid w:val="00D415F7"/>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AE"/>
    <w:rsid w:val="00D441DF"/>
    <w:rsid w:val="00D4476A"/>
    <w:rsid w:val="00D449C0"/>
    <w:rsid w:val="00D449DB"/>
    <w:rsid w:val="00D44CB6"/>
    <w:rsid w:val="00D44E3D"/>
    <w:rsid w:val="00D45427"/>
    <w:rsid w:val="00D454F5"/>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509B9"/>
    <w:rsid w:val="00D509DD"/>
    <w:rsid w:val="00D5156B"/>
    <w:rsid w:val="00D51832"/>
    <w:rsid w:val="00D519F4"/>
    <w:rsid w:val="00D51B83"/>
    <w:rsid w:val="00D52918"/>
    <w:rsid w:val="00D52A5C"/>
    <w:rsid w:val="00D52CB4"/>
    <w:rsid w:val="00D5344C"/>
    <w:rsid w:val="00D534F2"/>
    <w:rsid w:val="00D53860"/>
    <w:rsid w:val="00D53ABC"/>
    <w:rsid w:val="00D54D6A"/>
    <w:rsid w:val="00D55103"/>
    <w:rsid w:val="00D558E4"/>
    <w:rsid w:val="00D55997"/>
    <w:rsid w:val="00D559CC"/>
    <w:rsid w:val="00D55B7C"/>
    <w:rsid w:val="00D55BDD"/>
    <w:rsid w:val="00D55FAD"/>
    <w:rsid w:val="00D561B8"/>
    <w:rsid w:val="00D56BE4"/>
    <w:rsid w:val="00D57905"/>
    <w:rsid w:val="00D57B40"/>
    <w:rsid w:val="00D57C5B"/>
    <w:rsid w:val="00D60544"/>
    <w:rsid w:val="00D6055E"/>
    <w:rsid w:val="00D610EA"/>
    <w:rsid w:val="00D61D35"/>
    <w:rsid w:val="00D61E35"/>
    <w:rsid w:val="00D6263E"/>
    <w:rsid w:val="00D62F40"/>
    <w:rsid w:val="00D63C3E"/>
    <w:rsid w:val="00D6423E"/>
    <w:rsid w:val="00D642AA"/>
    <w:rsid w:val="00D6491F"/>
    <w:rsid w:val="00D64D00"/>
    <w:rsid w:val="00D64E7E"/>
    <w:rsid w:val="00D65347"/>
    <w:rsid w:val="00D655D4"/>
    <w:rsid w:val="00D66521"/>
    <w:rsid w:val="00D666DB"/>
    <w:rsid w:val="00D66DE0"/>
    <w:rsid w:val="00D670C5"/>
    <w:rsid w:val="00D67371"/>
    <w:rsid w:val="00D6778C"/>
    <w:rsid w:val="00D67CBB"/>
    <w:rsid w:val="00D67DB1"/>
    <w:rsid w:val="00D70B11"/>
    <w:rsid w:val="00D70F22"/>
    <w:rsid w:val="00D71508"/>
    <w:rsid w:val="00D719D0"/>
    <w:rsid w:val="00D71A4E"/>
    <w:rsid w:val="00D721C3"/>
    <w:rsid w:val="00D72A67"/>
    <w:rsid w:val="00D72A6E"/>
    <w:rsid w:val="00D72B89"/>
    <w:rsid w:val="00D72E4A"/>
    <w:rsid w:val="00D72E55"/>
    <w:rsid w:val="00D734ED"/>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D8B"/>
    <w:rsid w:val="00D84FD9"/>
    <w:rsid w:val="00D850CE"/>
    <w:rsid w:val="00D854E5"/>
    <w:rsid w:val="00D85E59"/>
    <w:rsid w:val="00D85F83"/>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488"/>
    <w:rsid w:val="00D92CAF"/>
    <w:rsid w:val="00D92DA2"/>
    <w:rsid w:val="00D933BB"/>
    <w:rsid w:val="00D93500"/>
    <w:rsid w:val="00D937B0"/>
    <w:rsid w:val="00D93B99"/>
    <w:rsid w:val="00D93BE0"/>
    <w:rsid w:val="00D93EAD"/>
    <w:rsid w:val="00D947A8"/>
    <w:rsid w:val="00D94B08"/>
    <w:rsid w:val="00D953B2"/>
    <w:rsid w:val="00D95415"/>
    <w:rsid w:val="00D95A26"/>
    <w:rsid w:val="00D95FCA"/>
    <w:rsid w:val="00D964A6"/>
    <w:rsid w:val="00D9652D"/>
    <w:rsid w:val="00D9680F"/>
    <w:rsid w:val="00D96CF8"/>
    <w:rsid w:val="00D974CA"/>
    <w:rsid w:val="00D97998"/>
    <w:rsid w:val="00DA099E"/>
    <w:rsid w:val="00DA0B01"/>
    <w:rsid w:val="00DA1397"/>
    <w:rsid w:val="00DA14FA"/>
    <w:rsid w:val="00DA15F5"/>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C42"/>
    <w:rsid w:val="00DA5369"/>
    <w:rsid w:val="00DA5498"/>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F92"/>
    <w:rsid w:val="00DB1170"/>
    <w:rsid w:val="00DB12FF"/>
    <w:rsid w:val="00DB2033"/>
    <w:rsid w:val="00DB2041"/>
    <w:rsid w:val="00DB2A8C"/>
    <w:rsid w:val="00DB30D3"/>
    <w:rsid w:val="00DB30F1"/>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0AB"/>
    <w:rsid w:val="00DC1D17"/>
    <w:rsid w:val="00DC3863"/>
    <w:rsid w:val="00DC416F"/>
    <w:rsid w:val="00DC45EB"/>
    <w:rsid w:val="00DC4960"/>
    <w:rsid w:val="00DC4AA5"/>
    <w:rsid w:val="00DC4E2C"/>
    <w:rsid w:val="00DC5F48"/>
    <w:rsid w:val="00DC5FD0"/>
    <w:rsid w:val="00DC6474"/>
    <w:rsid w:val="00DC6A50"/>
    <w:rsid w:val="00DC6C9C"/>
    <w:rsid w:val="00DC71D8"/>
    <w:rsid w:val="00DC71F7"/>
    <w:rsid w:val="00DC729E"/>
    <w:rsid w:val="00DC782F"/>
    <w:rsid w:val="00DC7D24"/>
    <w:rsid w:val="00DC7E7C"/>
    <w:rsid w:val="00DD016B"/>
    <w:rsid w:val="00DD02BC"/>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6DB"/>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C37"/>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B2"/>
    <w:rsid w:val="00DE4CFD"/>
    <w:rsid w:val="00DE4D5E"/>
    <w:rsid w:val="00DE4F67"/>
    <w:rsid w:val="00DE52E6"/>
    <w:rsid w:val="00DE5321"/>
    <w:rsid w:val="00DE5E78"/>
    <w:rsid w:val="00DE5FD8"/>
    <w:rsid w:val="00DE669F"/>
    <w:rsid w:val="00DE68A6"/>
    <w:rsid w:val="00DE68D8"/>
    <w:rsid w:val="00DE6A0C"/>
    <w:rsid w:val="00DE6AB0"/>
    <w:rsid w:val="00DE6B15"/>
    <w:rsid w:val="00DE6C43"/>
    <w:rsid w:val="00DE6E6D"/>
    <w:rsid w:val="00DE7148"/>
    <w:rsid w:val="00DE75A5"/>
    <w:rsid w:val="00DE767A"/>
    <w:rsid w:val="00DE7E36"/>
    <w:rsid w:val="00DF0380"/>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97"/>
    <w:rsid w:val="00DF398E"/>
    <w:rsid w:val="00DF3BA3"/>
    <w:rsid w:val="00DF3D6A"/>
    <w:rsid w:val="00DF3E4E"/>
    <w:rsid w:val="00DF3F30"/>
    <w:rsid w:val="00DF3FF7"/>
    <w:rsid w:val="00DF40EE"/>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D6D"/>
    <w:rsid w:val="00E23155"/>
    <w:rsid w:val="00E23287"/>
    <w:rsid w:val="00E2362E"/>
    <w:rsid w:val="00E23A3D"/>
    <w:rsid w:val="00E23B2B"/>
    <w:rsid w:val="00E2421E"/>
    <w:rsid w:val="00E2473B"/>
    <w:rsid w:val="00E247B4"/>
    <w:rsid w:val="00E24B07"/>
    <w:rsid w:val="00E258F7"/>
    <w:rsid w:val="00E25C5E"/>
    <w:rsid w:val="00E2671A"/>
    <w:rsid w:val="00E268BC"/>
    <w:rsid w:val="00E26CC2"/>
    <w:rsid w:val="00E26F45"/>
    <w:rsid w:val="00E26FEE"/>
    <w:rsid w:val="00E273D0"/>
    <w:rsid w:val="00E27403"/>
    <w:rsid w:val="00E275B9"/>
    <w:rsid w:val="00E27626"/>
    <w:rsid w:val="00E276BC"/>
    <w:rsid w:val="00E276D2"/>
    <w:rsid w:val="00E27AA0"/>
    <w:rsid w:val="00E300A4"/>
    <w:rsid w:val="00E30752"/>
    <w:rsid w:val="00E30C9F"/>
    <w:rsid w:val="00E31AC0"/>
    <w:rsid w:val="00E31AFB"/>
    <w:rsid w:val="00E31BA6"/>
    <w:rsid w:val="00E31E27"/>
    <w:rsid w:val="00E31F2D"/>
    <w:rsid w:val="00E3206A"/>
    <w:rsid w:val="00E3212F"/>
    <w:rsid w:val="00E32839"/>
    <w:rsid w:val="00E3299D"/>
    <w:rsid w:val="00E32D13"/>
    <w:rsid w:val="00E34235"/>
    <w:rsid w:val="00E34381"/>
    <w:rsid w:val="00E34741"/>
    <w:rsid w:val="00E34784"/>
    <w:rsid w:val="00E34877"/>
    <w:rsid w:val="00E34DA3"/>
    <w:rsid w:val="00E35258"/>
    <w:rsid w:val="00E35285"/>
    <w:rsid w:val="00E352CA"/>
    <w:rsid w:val="00E356F9"/>
    <w:rsid w:val="00E35999"/>
    <w:rsid w:val="00E35C4C"/>
    <w:rsid w:val="00E35C6A"/>
    <w:rsid w:val="00E35FD1"/>
    <w:rsid w:val="00E36332"/>
    <w:rsid w:val="00E366B7"/>
    <w:rsid w:val="00E36FE1"/>
    <w:rsid w:val="00E371F4"/>
    <w:rsid w:val="00E37347"/>
    <w:rsid w:val="00E37CB2"/>
    <w:rsid w:val="00E40430"/>
    <w:rsid w:val="00E40950"/>
    <w:rsid w:val="00E412A4"/>
    <w:rsid w:val="00E41792"/>
    <w:rsid w:val="00E418DA"/>
    <w:rsid w:val="00E419E3"/>
    <w:rsid w:val="00E41A61"/>
    <w:rsid w:val="00E41D92"/>
    <w:rsid w:val="00E4242B"/>
    <w:rsid w:val="00E42B15"/>
    <w:rsid w:val="00E42B71"/>
    <w:rsid w:val="00E432C4"/>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38"/>
    <w:rsid w:val="00E472E9"/>
    <w:rsid w:val="00E47BA9"/>
    <w:rsid w:val="00E47C58"/>
    <w:rsid w:val="00E47DD8"/>
    <w:rsid w:val="00E47DD9"/>
    <w:rsid w:val="00E47E0A"/>
    <w:rsid w:val="00E50285"/>
    <w:rsid w:val="00E5030E"/>
    <w:rsid w:val="00E504A4"/>
    <w:rsid w:val="00E505F4"/>
    <w:rsid w:val="00E50752"/>
    <w:rsid w:val="00E5095A"/>
    <w:rsid w:val="00E50C8B"/>
    <w:rsid w:val="00E50DA9"/>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FBE"/>
    <w:rsid w:val="00E571A2"/>
    <w:rsid w:val="00E5762F"/>
    <w:rsid w:val="00E5784E"/>
    <w:rsid w:val="00E578DA"/>
    <w:rsid w:val="00E5790F"/>
    <w:rsid w:val="00E57A57"/>
    <w:rsid w:val="00E57A8A"/>
    <w:rsid w:val="00E57C05"/>
    <w:rsid w:val="00E57E9D"/>
    <w:rsid w:val="00E60122"/>
    <w:rsid w:val="00E6021F"/>
    <w:rsid w:val="00E60631"/>
    <w:rsid w:val="00E60647"/>
    <w:rsid w:val="00E608A0"/>
    <w:rsid w:val="00E60914"/>
    <w:rsid w:val="00E60C80"/>
    <w:rsid w:val="00E60CBE"/>
    <w:rsid w:val="00E60E5D"/>
    <w:rsid w:val="00E60F6E"/>
    <w:rsid w:val="00E611BA"/>
    <w:rsid w:val="00E6125B"/>
    <w:rsid w:val="00E61CD3"/>
    <w:rsid w:val="00E6216E"/>
    <w:rsid w:val="00E62296"/>
    <w:rsid w:val="00E625AA"/>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17"/>
    <w:rsid w:val="00E70632"/>
    <w:rsid w:val="00E70AAE"/>
    <w:rsid w:val="00E70C94"/>
    <w:rsid w:val="00E70CD9"/>
    <w:rsid w:val="00E717F6"/>
    <w:rsid w:val="00E71B6D"/>
    <w:rsid w:val="00E71E94"/>
    <w:rsid w:val="00E7232E"/>
    <w:rsid w:val="00E725B3"/>
    <w:rsid w:val="00E7267C"/>
    <w:rsid w:val="00E72EA7"/>
    <w:rsid w:val="00E73DB6"/>
    <w:rsid w:val="00E74012"/>
    <w:rsid w:val="00E74107"/>
    <w:rsid w:val="00E74903"/>
    <w:rsid w:val="00E750A4"/>
    <w:rsid w:val="00E750A6"/>
    <w:rsid w:val="00E751E3"/>
    <w:rsid w:val="00E75F22"/>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9E7"/>
    <w:rsid w:val="00E81B31"/>
    <w:rsid w:val="00E81BDB"/>
    <w:rsid w:val="00E81D75"/>
    <w:rsid w:val="00E82258"/>
    <w:rsid w:val="00E8228E"/>
    <w:rsid w:val="00E82A0F"/>
    <w:rsid w:val="00E82C05"/>
    <w:rsid w:val="00E831D3"/>
    <w:rsid w:val="00E832D4"/>
    <w:rsid w:val="00E838DB"/>
    <w:rsid w:val="00E83C65"/>
    <w:rsid w:val="00E83CE2"/>
    <w:rsid w:val="00E83E05"/>
    <w:rsid w:val="00E840E1"/>
    <w:rsid w:val="00E84424"/>
    <w:rsid w:val="00E84A9F"/>
    <w:rsid w:val="00E84DCB"/>
    <w:rsid w:val="00E84E0D"/>
    <w:rsid w:val="00E84E84"/>
    <w:rsid w:val="00E85354"/>
    <w:rsid w:val="00E85D2C"/>
    <w:rsid w:val="00E85ED6"/>
    <w:rsid w:val="00E86288"/>
    <w:rsid w:val="00E867CF"/>
    <w:rsid w:val="00E872E3"/>
    <w:rsid w:val="00E87F96"/>
    <w:rsid w:val="00E90676"/>
    <w:rsid w:val="00E908C5"/>
    <w:rsid w:val="00E90F7A"/>
    <w:rsid w:val="00E912D0"/>
    <w:rsid w:val="00E914CE"/>
    <w:rsid w:val="00E91BDA"/>
    <w:rsid w:val="00E91D9B"/>
    <w:rsid w:val="00E921D4"/>
    <w:rsid w:val="00E9244B"/>
    <w:rsid w:val="00E92FC5"/>
    <w:rsid w:val="00E939E3"/>
    <w:rsid w:val="00E93A9F"/>
    <w:rsid w:val="00E93CB5"/>
    <w:rsid w:val="00E941F3"/>
    <w:rsid w:val="00E94412"/>
    <w:rsid w:val="00E9446D"/>
    <w:rsid w:val="00E946FB"/>
    <w:rsid w:val="00E94998"/>
    <w:rsid w:val="00E9501E"/>
    <w:rsid w:val="00E95496"/>
    <w:rsid w:val="00E955C1"/>
    <w:rsid w:val="00E9563B"/>
    <w:rsid w:val="00E95709"/>
    <w:rsid w:val="00E958B2"/>
    <w:rsid w:val="00E9618B"/>
    <w:rsid w:val="00E96EE8"/>
    <w:rsid w:val="00E96FB8"/>
    <w:rsid w:val="00E97321"/>
    <w:rsid w:val="00E97602"/>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A3A"/>
    <w:rsid w:val="00EA4B90"/>
    <w:rsid w:val="00EA4CE8"/>
    <w:rsid w:val="00EA4EED"/>
    <w:rsid w:val="00EA517A"/>
    <w:rsid w:val="00EA5818"/>
    <w:rsid w:val="00EA60A5"/>
    <w:rsid w:val="00EA6C05"/>
    <w:rsid w:val="00EA6C4F"/>
    <w:rsid w:val="00EA707C"/>
    <w:rsid w:val="00EA7734"/>
    <w:rsid w:val="00EA7AF6"/>
    <w:rsid w:val="00EB0179"/>
    <w:rsid w:val="00EB04B7"/>
    <w:rsid w:val="00EB0ACE"/>
    <w:rsid w:val="00EB0CCF"/>
    <w:rsid w:val="00EB0D35"/>
    <w:rsid w:val="00EB116F"/>
    <w:rsid w:val="00EB121C"/>
    <w:rsid w:val="00EB2066"/>
    <w:rsid w:val="00EB2509"/>
    <w:rsid w:val="00EB29AE"/>
    <w:rsid w:val="00EB2AFF"/>
    <w:rsid w:val="00EB2C0C"/>
    <w:rsid w:val="00EB2C3C"/>
    <w:rsid w:val="00EB2DD0"/>
    <w:rsid w:val="00EB3043"/>
    <w:rsid w:val="00EB3702"/>
    <w:rsid w:val="00EB3D39"/>
    <w:rsid w:val="00EB3E72"/>
    <w:rsid w:val="00EB41AE"/>
    <w:rsid w:val="00EB41CE"/>
    <w:rsid w:val="00EB4218"/>
    <w:rsid w:val="00EB45A7"/>
    <w:rsid w:val="00EB4E9C"/>
    <w:rsid w:val="00EB4F5B"/>
    <w:rsid w:val="00EB5321"/>
    <w:rsid w:val="00EB5600"/>
    <w:rsid w:val="00EB5876"/>
    <w:rsid w:val="00EB6255"/>
    <w:rsid w:val="00EB6ACD"/>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3D8A"/>
    <w:rsid w:val="00EC40B5"/>
    <w:rsid w:val="00EC40E8"/>
    <w:rsid w:val="00EC453C"/>
    <w:rsid w:val="00EC45DC"/>
    <w:rsid w:val="00EC46FB"/>
    <w:rsid w:val="00EC4BCB"/>
    <w:rsid w:val="00EC4BCE"/>
    <w:rsid w:val="00EC5034"/>
    <w:rsid w:val="00EC5808"/>
    <w:rsid w:val="00EC58A7"/>
    <w:rsid w:val="00EC5BEE"/>
    <w:rsid w:val="00EC5C75"/>
    <w:rsid w:val="00EC60C2"/>
    <w:rsid w:val="00EC6226"/>
    <w:rsid w:val="00EC6512"/>
    <w:rsid w:val="00EC6E65"/>
    <w:rsid w:val="00EC70F2"/>
    <w:rsid w:val="00EC7789"/>
    <w:rsid w:val="00EC78AC"/>
    <w:rsid w:val="00ED0C51"/>
    <w:rsid w:val="00ED1586"/>
    <w:rsid w:val="00ED1BB8"/>
    <w:rsid w:val="00ED1CDA"/>
    <w:rsid w:val="00ED2230"/>
    <w:rsid w:val="00ED2530"/>
    <w:rsid w:val="00ED2C3F"/>
    <w:rsid w:val="00ED2FCF"/>
    <w:rsid w:val="00ED34A7"/>
    <w:rsid w:val="00ED3D0C"/>
    <w:rsid w:val="00ED4408"/>
    <w:rsid w:val="00ED490D"/>
    <w:rsid w:val="00ED4C72"/>
    <w:rsid w:val="00ED4D8A"/>
    <w:rsid w:val="00ED4FD7"/>
    <w:rsid w:val="00ED5ADD"/>
    <w:rsid w:val="00ED5EE2"/>
    <w:rsid w:val="00ED6307"/>
    <w:rsid w:val="00ED631A"/>
    <w:rsid w:val="00ED6524"/>
    <w:rsid w:val="00ED6C00"/>
    <w:rsid w:val="00ED6E97"/>
    <w:rsid w:val="00ED755C"/>
    <w:rsid w:val="00ED75E5"/>
    <w:rsid w:val="00ED7860"/>
    <w:rsid w:val="00ED7A2A"/>
    <w:rsid w:val="00ED7E9E"/>
    <w:rsid w:val="00EE0DD3"/>
    <w:rsid w:val="00EE1133"/>
    <w:rsid w:val="00EE1746"/>
    <w:rsid w:val="00EE1ACC"/>
    <w:rsid w:val="00EE1B19"/>
    <w:rsid w:val="00EE1C9E"/>
    <w:rsid w:val="00EE26D6"/>
    <w:rsid w:val="00EE31FA"/>
    <w:rsid w:val="00EE3878"/>
    <w:rsid w:val="00EE398F"/>
    <w:rsid w:val="00EE3FB9"/>
    <w:rsid w:val="00EE420D"/>
    <w:rsid w:val="00EE42C7"/>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BBF"/>
    <w:rsid w:val="00EF0E72"/>
    <w:rsid w:val="00EF0EED"/>
    <w:rsid w:val="00EF12A6"/>
    <w:rsid w:val="00EF202D"/>
    <w:rsid w:val="00EF2C31"/>
    <w:rsid w:val="00EF2D19"/>
    <w:rsid w:val="00EF2E48"/>
    <w:rsid w:val="00EF3667"/>
    <w:rsid w:val="00EF3741"/>
    <w:rsid w:val="00EF3C92"/>
    <w:rsid w:val="00EF3E96"/>
    <w:rsid w:val="00EF42A3"/>
    <w:rsid w:val="00EF4320"/>
    <w:rsid w:val="00EF463C"/>
    <w:rsid w:val="00EF4869"/>
    <w:rsid w:val="00EF4A10"/>
    <w:rsid w:val="00EF4E45"/>
    <w:rsid w:val="00EF4F6F"/>
    <w:rsid w:val="00EF55B3"/>
    <w:rsid w:val="00EF59BD"/>
    <w:rsid w:val="00EF5F00"/>
    <w:rsid w:val="00EF6D5E"/>
    <w:rsid w:val="00EF6DA5"/>
    <w:rsid w:val="00EF72DB"/>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8FE"/>
    <w:rsid w:val="00F019A8"/>
    <w:rsid w:val="00F01B8E"/>
    <w:rsid w:val="00F02231"/>
    <w:rsid w:val="00F0271D"/>
    <w:rsid w:val="00F02AF9"/>
    <w:rsid w:val="00F02DA3"/>
    <w:rsid w:val="00F032A1"/>
    <w:rsid w:val="00F03358"/>
    <w:rsid w:val="00F03ABA"/>
    <w:rsid w:val="00F03BA8"/>
    <w:rsid w:val="00F0439D"/>
    <w:rsid w:val="00F044CB"/>
    <w:rsid w:val="00F04554"/>
    <w:rsid w:val="00F04950"/>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EA"/>
    <w:rsid w:val="00F140B5"/>
    <w:rsid w:val="00F143D6"/>
    <w:rsid w:val="00F147A4"/>
    <w:rsid w:val="00F148AF"/>
    <w:rsid w:val="00F14EFB"/>
    <w:rsid w:val="00F1505A"/>
    <w:rsid w:val="00F151AC"/>
    <w:rsid w:val="00F15340"/>
    <w:rsid w:val="00F15C5A"/>
    <w:rsid w:val="00F16041"/>
    <w:rsid w:val="00F16575"/>
    <w:rsid w:val="00F1666C"/>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96E"/>
    <w:rsid w:val="00F22D1D"/>
    <w:rsid w:val="00F22E7D"/>
    <w:rsid w:val="00F237FC"/>
    <w:rsid w:val="00F23DDF"/>
    <w:rsid w:val="00F2403B"/>
    <w:rsid w:val="00F24782"/>
    <w:rsid w:val="00F24897"/>
    <w:rsid w:val="00F24DBF"/>
    <w:rsid w:val="00F24F41"/>
    <w:rsid w:val="00F24FA0"/>
    <w:rsid w:val="00F25358"/>
    <w:rsid w:val="00F25495"/>
    <w:rsid w:val="00F254F8"/>
    <w:rsid w:val="00F25862"/>
    <w:rsid w:val="00F2586D"/>
    <w:rsid w:val="00F259E5"/>
    <w:rsid w:val="00F25A03"/>
    <w:rsid w:val="00F25A5A"/>
    <w:rsid w:val="00F26330"/>
    <w:rsid w:val="00F26385"/>
    <w:rsid w:val="00F2690A"/>
    <w:rsid w:val="00F279B2"/>
    <w:rsid w:val="00F27A41"/>
    <w:rsid w:val="00F27B2A"/>
    <w:rsid w:val="00F27D03"/>
    <w:rsid w:val="00F27D2B"/>
    <w:rsid w:val="00F30128"/>
    <w:rsid w:val="00F30282"/>
    <w:rsid w:val="00F3063D"/>
    <w:rsid w:val="00F3068A"/>
    <w:rsid w:val="00F30A20"/>
    <w:rsid w:val="00F30ABD"/>
    <w:rsid w:val="00F30FC3"/>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98B"/>
    <w:rsid w:val="00F443B5"/>
    <w:rsid w:val="00F444E9"/>
    <w:rsid w:val="00F445EC"/>
    <w:rsid w:val="00F44DE7"/>
    <w:rsid w:val="00F44E96"/>
    <w:rsid w:val="00F4528E"/>
    <w:rsid w:val="00F45476"/>
    <w:rsid w:val="00F45DA0"/>
    <w:rsid w:val="00F45FA6"/>
    <w:rsid w:val="00F4615E"/>
    <w:rsid w:val="00F46C28"/>
    <w:rsid w:val="00F46E4E"/>
    <w:rsid w:val="00F47664"/>
    <w:rsid w:val="00F4770A"/>
    <w:rsid w:val="00F4783B"/>
    <w:rsid w:val="00F479E9"/>
    <w:rsid w:val="00F47E8D"/>
    <w:rsid w:val="00F47F1F"/>
    <w:rsid w:val="00F47FD4"/>
    <w:rsid w:val="00F50012"/>
    <w:rsid w:val="00F50718"/>
    <w:rsid w:val="00F5093C"/>
    <w:rsid w:val="00F50B83"/>
    <w:rsid w:val="00F5146F"/>
    <w:rsid w:val="00F520E4"/>
    <w:rsid w:val="00F523FB"/>
    <w:rsid w:val="00F53198"/>
    <w:rsid w:val="00F53B57"/>
    <w:rsid w:val="00F53F38"/>
    <w:rsid w:val="00F5472D"/>
    <w:rsid w:val="00F548F8"/>
    <w:rsid w:val="00F54B07"/>
    <w:rsid w:val="00F55012"/>
    <w:rsid w:val="00F55242"/>
    <w:rsid w:val="00F55661"/>
    <w:rsid w:val="00F5590C"/>
    <w:rsid w:val="00F55B86"/>
    <w:rsid w:val="00F55C7A"/>
    <w:rsid w:val="00F563F3"/>
    <w:rsid w:val="00F56400"/>
    <w:rsid w:val="00F5699E"/>
    <w:rsid w:val="00F56A58"/>
    <w:rsid w:val="00F56E66"/>
    <w:rsid w:val="00F57524"/>
    <w:rsid w:val="00F57884"/>
    <w:rsid w:val="00F57DEF"/>
    <w:rsid w:val="00F57F1B"/>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3409"/>
    <w:rsid w:val="00F63652"/>
    <w:rsid w:val="00F63C1F"/>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70B6"/>
    <w:rsid w:val="00F671EF"/>
    <w:rsid w:val="00F675BC"/>
    <w:rsid w:val="00F67B4D"/>
    <w:rsid w:val="00F67DCD"/>
    <w:rsid w:val="00F67F01"/>
    <w:rsid w:val="00F705CB"/>
    <w:rsid w:val="00F70BC4"/>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EBB"/>
    <w:rsid w:val="00F75F2C"/>
    <w:rsid w:val="00F76215"/>
    <w:rsid w:val="00F76367"/>
    <w:rsid w:val="00F7654D"/>
    <w:rsid w:val="00F76797"/>
    <w:rsid w:val="00F76A44"/>
    <w:rsid w:val="00F77A41"/>
    <w:rsid w:val="00F77D26"/>
    <w:rsid w:val="00F77FEE"/>
    <w:rsid w:val="00F8069A"/>
    <w:rsid w:val="00F8084A"/>
    <w:rsid w:val="00F808C1"/>
    <w:rsid w:val="00F813E7"/>
    <w:rsid w:val="00F81448"/>
    <w:rsid w:val="00F81747"/>
    <w:rsid w:val="00F81913"/>
    <w:rsid w:val="00F81B13"/>
    <w:rsid w:val="00F81F3A"/>
    <w:rsid w:val="00F81FA6"/>
    <w:rsid w:val="00F82033"/>
    <w:rsid w:val="00F821BB"/>
    <w:rsid w:val="00F82290"/>
    <w:rsid w:val="00F82737"/>
    <w:rsid w:val="00F82ACB"/>
    <w:rsid w:val="00F82C1A"/>
    <w:rsid w:val="00F82D8A"/>
    <w:rsid w:val="00F838A0"/>
    <w:rsid w:val="00F83E95"/>
    <w:rsid w:val="00F8471D"/>
    <w:rsid w:val="00F848F2"/>
    <w:rsid w:val="00F84B6A"/>
    <w:rsid w:val="00F84CBC"/>
    <w:rsid w:val="00F84E88"/>
    <w:rsid w:val="00F84F67"/>
    <w:rsid w:val="00F8510F"/>
    <w:rsid w:val="00F852F4"/>
    <w:rsid w:val="00F85812"/>
    <w:rsid w:val="00F858BD"/>
    <w:rsid w:val="00F85A79"/>
    <w:rsid w:val="00F85C9C"/>
    <w:rsid w:val="00F85F32"/>
    <w:rsid w:val="00F8648D"/>
    <w:rsid w:val="00F865F7"/>
    <w:rsid w:val="00F8661E"/>
    <w:rsid w:val="00F86BC4"/>
    <w:rsid w:val="00F86C0B"/>
    <w:rsid w:val="00F86F92"/>
    <w:rsid w:val="00F87297"/>
    <w:rsid w:val="00F87C26"/>
    <w:rsid w:val="00F904BE"/>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72C0"/>
    <w:rsid w:val="00F97497"/>
    <w:rsid w:val="00F97643"/>
    <w:rsid w:val="00F977DD"/>
    <w:rsid w:val="00F97817"/>
    <w:rsid w:val="00F97D3D"/>
    <w:rsid w:val="00F97DB1"/>
    <w:rsid w:val="00F97DEC"/>
    <w:rsid w:val="00FA06C1"/>
    <w:rsid w:val="00FA0870"/>
    <w:rsid w:val="00FA0F30"/>
    <w:rsid w:val="00FA1026"/>
    <w:rsid w:val="00FA111A"/>
    <w:rsid w:val="00FA1576"/>
    <w:rsid w:val="00FA1B3F"/>
    <w:rsid w:val="00FA1F1E"/>
    <w:rsid w:val="00FA2641"/>
    <w:rsid w:val="00FA2716"/>
    <w:rsid w:val="00FA2874"/>
    <w:rsid w:val="00FA2DD1"/>
    <w:rsid w:val="00FA39E7"/>
    <w:rsid w:val="00FA3AA2"/>
    <w:rsid w:val="00FA3E87"/>
    <w:rsid w:val="00FA3ECB"/>
    <w:rsid w:val="00FA4101"/>
    <w:rsid w:val="00FA45E6"/>
    <w:rsid w:val="00FA4BDA"/>
    <w:rsid w:val="00FA4C61"/>
    <w:rsid w:val="00FA4E6C"/>
    <w:rsid w:val="00FA50EF"/>
    <w:rsid w:val="00FA53DE"/>
    <w:rsid w:val="00FA549D"/>
    <w:rsid w:val="00FA54F0"/>
    <w:rsid w:val="00FA558C"/>
    <w:rsid w:val="00FA55A2"/>
    <w:rsid w:val="00FA5DB2"/>
    <w:rsid w:val="00FA6746"/>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2B0"/>
    <w:rsid w:val="00FB34AB"/>
    <w:rsid w:val="00FB3627"/>
    <w:rsid w:val="00FB3BF5"/>
    <w:rsid w:val="00FB4347"/>
    <w:rsid w:val="00FB44CD"/>
    <w:rsid w:val="00FB4DEF"/>
    <w:rsid w:val="00FB51B5"/>
    <w:rsid w:val="00FB59C2"/>
    <w:rsid w:val="00FB5A30"/>
    <w:rsid w:val="00FB5C01"/>
    <w:rsid w:val="00FB5D03"/>
    <w:rsid w:val="00FB5E6D"/>
    <w:rsid w:val="00FB637A"/>
    <w:rsid w:val="00FB6A58"/>
    <w:rsid w:val="00FB6EF2"/>
    <w:rsid w:val="00FB71E3"/>
    <w:rsid w:val="00FB7C92"/>
    <w:rsid w:val="00FB7CDE"/>
    <w:rsid w:val="00FB7D52"/>
    <w:rsid w:val="00FC00A6"/>
    <w:rsid w:val="00FC0310"/>
    <w:rsid w:val="00FC063C"/>
    <w:rsid w:val="00FC0ADC"/>
    <w:rsid w:val="00FC14EC"/>
    <w:rsid w:val="00FC156F"/>
    <w:rsid w:val="00FC1869"/>
    <w:rsid w:val="00FC1D1B"/>
    <w:rsid w:val="00FC251E"/>
    <w:rsid w:val="00FC2D0E"/>
    <w:rsid w:val="00FC32D0"/>
    <w:rsid w:val="00FC34A8"/>
    <w:rsid w:val="00FC35B6"/>
    <w:rsid w:val="00FC380A"/>
    <w:rsid w:val="00FC3F31"/>
    <w:rsid w:val="00FC4933"/>
    <w:rsid w:val="00FC4DD6"/>
    <w:rsid w:val="00FC50EC"/>
    <w:rsid w:val="00FC6618"/>
    <w:rsid w:val="00FC6C36"/>
    <w:rsid w:val="00FC6CC4"/>
    <w:rsid w:val="00FC735D"/>
    <w:rsid w:val="00FC7557"/>
    <w:rsid w:val="00FC7710"/>
    <w:rsid w:val="00FC7F62"/>
    <w:rsid w:val="00FD0869"/>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5053"/>
    <w:rsid w:val="00FD5393"/>
    <w:rsid w:val="00FD54F3"/>
    <w:rsid w:val="00FD590A"/>
    <w:rsid w:val="00FD597E"/>
    <w:rsid w:val="00FD5A4B"/>
    <w:rsid w:val="00FD5A9B"/>
    <w:rsid w:val="00FD5D96"/>
    <w:rsid w:val="00FD5E33"/>
    <w:rsid w:val="00FD665B"/>
    <w:rsid w:val="00FD6DC6"/>
    <w:rsid w:val="00FD6FDB"/>
    <w:rsid w:val="00FD71BB"/>
    <w:rsid w:val="00FD763C"/>
    <w:rsid w:val="00FD7754"/>
    <w:rsid w:val="00FD7865"/>
    <w:rsid w:val="00FE0334"/>
    <w:rsid w:val="00FE05C8"/>
    <w:rsid w:val="00FE0C9A"/>
    <w:rsid w:val="00FE12D4"/>
    <w:rsid w:val="00FE14D0"/>
    <w:rsid w:val="00FE17F5"/>
    <w:rsid w:val="00FE2304"/>
    <w:rsid w:val="00FE24CF"/>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72"/>
    <w:rsid w:val="00FE7320"/>
    <w:rsid w:val="00FE768F"/>
    <w:rsid w:val="00FE79DE"/>
    <w:rsid w:val="00FE7B9F"/>
    <w:rsid w:val="00FE7BAF"/>
    <w:rsid w:val="00FE7D9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174"/>
    <w:rsid w:val="00FF483E"/>
    <w:rsid w:val="00FF4976"/>
    <w:rsid w:val="00FF4A2C"/>
    <w:rsid w:val="00FF4C39"/>
    <w:rsid w:val="00FF4E1B"/>
    <w:rsid w:val="00FF4F13"/>
    <w:rsid w:val="00FF6515"/>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1"/>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1">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character" w:customStyle="1" w:styleId="TACChar">
    <w:name w:val="TAC Char"/>
    <w:link w:val="TAC"/>
    <w:rsid w:val="009064FF"/>
    <w:rPr>
      <w:rFonts w:ascii="Arial" w:eastAsia="Times New Roman" w:hAnsi="Arial"/>
      <w:sz w:val="18"/>
      <w:lang w:val="en-GB" w:eastAsia="ja-JP"/>
    </w:rPr>
  </w:style>
  <w:style w:type="character" w:customStyle="1" w:styleId="TAHCar">
    <w:name w:val="TAH Car"/>
    <w:link w:val="TAH"/>
    <w:rsid w:val="009064FF"/>
    <w:rPr>
      <w:rFonts w:ascii="Arial" w:eastAsia="Times New Roman" w:hAnsi="Arial"/>
      <w:b/>
      <w:sz w:val="18"/>
      <w:lang w:val="en-GB" w:eastAsia="ja-JP"/>
    </w:rPr>
  </w:style>
  <w:style w:type="character" w:customStyle="1" w:styleId="THChar">
    <w:name w:val="TH Char"/>
    <w:basedOn w:val="a1"/>
    <w:link w:val="TH"/>
    <w:rsid w:val="00352FCA"/>
    <w:rPr>
      <w:rFonts w:ascii="Arial" w:eastAsia="Times New Roman" w:hAnsi="Arial"/>
      <w:b/>
      <w:lang w:val="en-GB" w:eastAsia="ja-JP"/>
    </w:rPr>
  </w:style>
  <w:style w:type="character" w:customStyle="1" w:styleId="3Char1">
    <w:name w:val="标题 3 Char1"/>
    <w:aliases w:val="no break Char1,H3 Char1,Underrubrik2 Char1,h3 Char1,Memo Heading 3 Char1,hello Char1,Titre 3 Car Char1,no break Car Char1,H3 Car Char1,Underrubrik2 Car Char1,h3 Car Char1,Memo Heading 3 Car Char1,hello Car Char1,Heading 3 Char Car Char1"/>
    <w:uiPriority w:val="9"/>
    <w:rsid w:val="00D3333A"/>
    <w:rPr>
      <w:rFonts w:ascii="Arial" w:hAnsi="Arial" w:cs="Arial"/>
      <w:b/>
      <w:bCs/>
      <w:szCs w:val="26"/>
      <w:lang w:val="en-GB" w:eastAsia="en-US"/>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18110">
      <w:bodyDiv w:val="1"/>
      <w:marLeft w:val="0"/>
      <w:marRight w:val="0"/>
      <w:marTop w:val="0"/>
      <w:marBottom w:val="0"/>
      <w:divBdr>
        <w:top w:val="none" w:sz="0" w:space="0" w:color="auto"/>
        <w:left w:val="none" w:sz="0" w:space="0" w:color="auto"/>
        <w:bottom w:val="none" w:sz="0" w:space="0" w:color="auto"/>
        <w:right w:val="none" w:sz="0" w:space="0" w:color="auto"/>
      </w:divBdr>
      <w:divsChild>
        <w:div w:id="650787661">
          <w:marLeft w:val="1800"/>
          <w:marRight w:val="0"/>
          <w:marTop w:val="91"/>
          <w:marBottom w:val="0"/>
          <w:divBdr>
            <w:top w:val="none" w:sz="0" w:space="0" w:color="auto"/>
            <w:left w:val="none" w:sz="0" w:space="0" w:color="auto"/>
            <w:bottom w:val="none" w:sz="0" w:space="0" w:color="auto"/>
            <w:right w:val="none" w:sz="0" w:space="0" w:color="auto"/>
          </w:divBdr>
        </w:div>
        <w:div w:id="1999920706">
          <w:marLeft w:val="1166"/>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35689309">
      <w:bodyDiv w:val="1"/>
      <w:marLeft w:val="0"/>
      <w:marRight w:val="0"/>
      <w:marTop w:val="0"/>
      <w:marBottom w:val="0"/>
      <w:divBdr>
        <w:top w:val="none" w:sz="0" w:space="0" w:color="auto"/>
        <w:left w:val="none" w:sz="0" w:space="0" w:color="auto"/>
        <w:bottom w:val="none" w:sz="0" w:space="0" w:color="auto"/>
        <w:right w:val="none" w:sz="0" w:space="0" w:color="auto"/>
      </w:divBdr>
    </w:div>
    <w:div w:id="366686822">
      <w:bodyDiv w:val="1"/>
      <w:marLeft w:val="0"/>
      <w:marRight w:val="0"/>
      <w:marTop w:val="0"/>
      <w:marBottom w:val="0"/>
      <w:divBdr>
        <w:top w:val="none" w:sz="0" w:space="0" w:color="auto"/>
        <w:left w:val="none" w:sz="0" w:space="0" w:color="auto"/>
        <w:bottom w:val="none" w:sz="0" w:space="0" w:color="auto"/>
        <w:right w:val="none" w:sz="0" w:space="0" w:color="auto"/>
      </w:divBdr>
      <w:divsChild>
        <w:div w:id="279646336">
          <w:marLeft w:val="547"/>
          <w:marRight w:val="0"/>
          <w:marTop w:val="160"/>
          <w:marBottom w:val="0"/>
          <w:divBdr>
            <w:top w:val="none" w:sz="0" w:space="0" w:color="auto"/>
            <w:left w:val="none" w:sz="0" w:space="0" w:color="auto"/>
            <w:bottom w:val="none" w:sz="0" w:space="0" w:color="auto"/>
            <w:right w:val="none" w:sz="0" w:space="0" w:color="auto"/>
          </w:divBdr>
        </w:div>
        <w:div w:id="287703758">
          <w:marLeft w:val="1166"/>
          <w:marRight w:val="0"/>
          <w:marTop w:val="96"/>
          <w:marBottom w:val="0"/>
          <w:divBdr>
            <w:top w:val="none" w:sz="0" w:space="0" w:color="auto"/>
            <w:left w:val="none" w:sz="0" w:space="0" w:color="auto"/>
            <w:bottom w:val="none" w:sz="0" w:space="0" w:color="auto"/>
            <w:right w:val="none" w:sz="0" w:space="0" w:color="auto"/>
          </w:divBdr>
        </w:div>
        <w:div w:id="839078575">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390545090">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0461717">
      <w:bodyDiv w:val="1"/>
      <w:marLeft w:val="0"/>
      <w:marRight w:val="0"/>
      <w:marTop w:val="0"/>
      <w:marBottom w:val="0"/>
      <w:divBdr>
        <w:top w:val="none" w:sz="0" w:space="0" w:color="auto"/>
        <w:left w:val="none" w:sz="0" w:space="0" w:color="auto"/>
        <w:bottom w:val="none" w:sz="0" w:space="0" w:color="auto"/>
        <w:right w:val="none" w:sz="0" w:space="0" w:color="auto"/>
      </w:divBdr>
      <w:divsChild>
        <w:div w:id="578710767">
          <w:marLeft w:val="1800"/>
          <w:marRight w:val="0"/>
          <w:marTop w:val="96"/>
          <w:marBottom w:val="0"/>
          <w:divBdr>
            <w:top w:val="none" w:sz="0" w:space="0" w:color="auto"/>
            <w:left w:val="none" w:sz="0" w:space="0" w:color="auto"/>
            <w:bottom w:val="none" w:sz="0" w:space="0" w:color="auto"/>
            <w:right w:val="none" w:sz="0" w:space="0" w:color="auto"/>
          </w:divBdr>
        </w:div>
        <w:div w:id="657349446">
          <w:marLeft w:val="1166"/>
          <w:marRight w:val="0"/>
          <w:marTop w:val="96"/>
          <w:marBottom w:val="0"/>
          <w:divBdr>
            <w:top w:val="none" w:sz="0" w:space="0" w:color="auto"/>
            <w:left w:val="none" w:sz="0" w:space="0" w:color="auto"/>
            <w:bottom w:val="none" w:sz="0" w:space="0" w:color="auto"/>
            <w:right w:val="none" w:sz="0" w:space="0" w:color="auto"/>
          </w:divBdr>
        </w:div>
        <w:div w:id="1128547380">
          <w:marLeft w:val="1800"/>
          <w:marRight w:val="0"/>
          <w:marTop w:val="91"/>
          <w:marBottom w:val="0"/>
          <w:divBdr>
            <w:top w:val="none" w:sz="0" w:space="0" w:color="auto"/>
            <w:left w:val="none" w:sz="0" w:space="0" w:color="auto"/>
            <w:bottom w:val="none" w:sz="0" w:space="0" w:color="auto"/>
            <w:right w:val="none" w:sz="0" w:space="0" w:color="auto"/>
          </w:divBdr>
        </w:div>
      </w:divsChild>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8986146">
      <w:bodyDiv w:val="1"/>
      <w:marLeft w:val="0"/>
      <w:marRight w:val="0"/>
      <w:marTop w:val="0"/>
      <w:marBottom w:val="0"/>
      <w:divBdr>
        <w:top w:val="none" w:sz="0" w:space="0" w:color="auto"/>
        <w:left w:val="none" w:sz="0" w:space="0" w:color="auto"/>
        <w:bottom w:val="none" w:sz="0" w:space="0" w:color="auto"/>
        <w:right w:val="none" w:sz="0" w:space="0" w:color="auto"/>
      </w:divBdr>
      <w:divsChild>
        <w:div w:id="181821021">
          <w:marLeft w:val="2520"/>
          <w:marRight w:val="0"/>
          <w:marTop w:val="58"/>
          <w:marBottom w:val="0"/>
          <w:divBdr>
            <w:top w:val="none" w:sz="0" w:space="0" w:color="auto"/>
            <w:left w:val="none" w:sz="0" w:space="0" w:color="auto"/>
            <w:bottom w:val="none" w:sz="0" w:space="0" w:color="auto"/>
            <w:right w:val="none" w:sz="0" w:space="0" w:color="auto"/>
          </w:divBdr>
        </w:div>
        <w:div w:id="217983628">
          <w:marLeft w:val="2520"/>
          <w:marRight w:val="0"/>
          <w:marTop w:val="58"/>
          <w:marBottom w:val="0"/>
          <w:divBdr>
            <w:top w:val="none" w:sz="0" w:space="0" w:color="auto"/>
            <w:left w:val="none" w:sz="0" w:space="0" w:color="auto"/>
            <w:bottom w:val="none" w:sz="0" w:space="0" w:color="auto"/>
            <w:right w:val="none" w:sz="0" w:space="0" w:color="auto"/>
          </w:divBdr>
        </w:div>
        <w:div w:id="290672492">
          <w:marLeft w:val="1166"/>
          <w:marRight w:val="0"/>
          <w:marTop w:val="72"/>
          <w:marBottom w:val="0"/>
          <w:divBdr>
            <w:top w:val="none" w:sz="0" w:space="0" w:color="auto"/>
            <w:left w:val="none" w:sz="0" w:space="0" w:color="auto"/>
            <w:bottom w:val="none" w:sz="0" w:space="0" w:color="auto"/>
            <w:right w:val="none" w:sz="0" w:space="0" w:color="auto"/>
          </w:divBdr>
        </w:div>
        <w:div w:id="338041581">
          <w:marLeft w:val="2520"/>
          <w:marRight w:val="0"/>
          <w:marTop w:val="58"/>
          <w:marBottom w:val="0"/>
          <w:divBdr>
            <w:top w:val="none" w:sz="0" w:space="0" w:color="auto"/>
            <w:left w:val="none" w:sz="0" w:space="0" w:color="auto"/>
            <w:bottom w:val="none" w:sz="0" w:space="0" w:color="auto"/>
            <w:right w:val="none" w:sz="0" w:space="0" w:color="auto"/>
          </w:divBdr>
        </w:div>
        <w:div w:id="368990647">
          <w:marLeft w:val="1800"/>
          <w:marRight w:val="0"/>
          <w:marTop w:val="67"/>
          <w:marBottom w:val="0"/>
          <w:divBdr>
            <w:top w:val="none" w:sz="0" w:space="0" w:color="auto"/>
            <w:left w:val="none" w:sz="0" w:space="0" w:color="auto"/>
            <w:bottom w:val="none" w:sz="0" w:space="0" w:color="auto"/>
            <w:right w:val="none" w:sz="0" w:space="0" w:color="auto"/>
          </w:divBdr>
        </w:div>
        <w:div w:id="1057898157">
          <w:marLeft w:val="2520"/>
          <w:marRight w:val="0"/>
          <w:marTop w:val="58"/>
          <w:marBottom w:val="0"/>
          <w:divBdr>
            <w:top w:val="none" w:sz="0" w:space="0" w:color="auto"/>
            <w:left w:val="none" w:sz="0" w:space="0" w:color="auto"/>
            <w:bottom w:val="none" w:sz="0" w:space="0" w:color="auto"/>
            <w:right w:val="none" w:sz="0" w:space="0" w:color="auto"/>
          </w:divBdr>
        </w:div>
        <w:div w:id="1092629028">
          <w:marLeft w:val="1800"/>
          <w:marRight w:val="0"/>
          <w:marTop w:val="67"/>
          <w:marBottom w:val="0"/>
          <w:divBdr>
            <w:top w:val="none" w:sz="0" w:space="0" w:color="auto"/>
            <w:left w:val="none" w:sz="0" w:space="0" w:color="auto"/>
            <w:bottom w:val="none" w:sz="0" w:space="0" w:color="auto"/>
            <w:right w:val="none" w:sz="0" w:space="0" w:color="auto"/>
          </w:divBdr>
        </w:div>
        <w:div w:id="1298337975">
          <w:marLeft w:val="1166"/>
          <w:marRight w:val="0"/>
          <w:marTop w:val="72"/>
          <w:marBottom w:val="0"/>
          <w:divBdr>
            <w:top w:val="none" w:sz="0" w:space="0" w:color="auto"/>
            <w:left w:val="none" w:sz="0" w:space="0" w:color="auto"/>
            <w:bottom w:val="none" w:sz="0" w:space="0" w:color="auto"/>
            <w:right w:val="none" w:sz="0" w:space="0" w:color="auto"/>
          </w:divBdr>
        </w:div>
        <w:div w:id="1323971711">
          <w:marLeft w:val="1166"/>
          <w:marRight w:val="0"/>
          <w:marTop w:val="72"/>
          <w:marBottom w:val="0"/>
          <w:divBdr>
            <w:top w:val="none" w:sz="0" w:space="0" w:color="auto"/>
            <w:left w:val="none" w:sz="0" w:space="0" w:color="auto"/>
            <w:bottom w:val="none" w:sz="0" w:space="0" w:color="auto"/>
            <w:right w:val="none" w:sz="0" w:space="0" w:color="auto"/>
          </w:divBdr>
        </w:div>
        <w:div w:id="1461847631">
          <w:marLeft w:val="1800"/>
          <w:marRight w:val="0"/>
          <w:marTop w:val="67"/>
          <w:marBottom w:val="0"/>
          <w:divBdr>
            <w:top w:val="none" w:sz="0" w:space="0" w:color="auto"/>
            <w:left w:val="none" w:sz="0" w:space="0" w:color="auto"/>
            <w:bottom w:val="none" w:sz="0" w:space="0" w:color="auto"/>
            <w:right w:val="none" w:sz="0" w:space="0" w:color="auto"/>
          </w:divBdr>
        </w:div>
        <w:div w:id="1466703993">
          <w:marLeft w:val="2520"/>
          <w:marRight w:val="0"/>
          <w:marTop w:val="58"/>
          <w:marBottom w:val="0"/>
          <w:divBdr>
            <w:top w:val="none" w:sz="0" w:space="0" w:color="auto"/>
            <w:left w:val="none" w:sz="0" w:space="0" w:color="auto"/>
            <w:bottom w:val="none" w:sz="0" w:space="0" w:color="auto"/>
            <w:right w:val="none" w:sz="0" w:space="0" w:color="auto"/>
          </w:divBdr>
        </w:div>
        <w:div w:id="1613708645">
          <w:marLeft w:val="1166"/>
          <w:marRight w:val="0"/>
          <w:marTop w:val="72"/>
          <w:marBottom w:val="0"/>
          <w:divBdr>
            <w:top w:val="none" w:sz="0" w:space="0" w:color="auto"/>
            <w:left w:val="none" w:sz="0" w:space="0" w:color="auto"/>
            <w:bottom w:val="none" w:sz="0" w:space="0" w:color="auto"/>
            <w:right w:val="none" w:sz="0" w:space="0" w:color="auto"/>
          </w:divBdr>
        </w:div>
        <w:div w:id="1872915260">
          <w:marLeft w:val="2520"/>
          <w:marRight w:val="0"/>
          <w:marTop w:val="58"/>
          <w:marBottom w:val="0"/>
          <w:divBdr>
            <w:top w:val="none" w:sz="0" w:space="0" w:color="auto"/>
            <w:left w:val="none" w:sz="0" w:space="0" w:color="auto"/>
            <w:bottom w:val="none" w:sz="0" w:space="0" w:color="auto"/>
            <w:right w:val="none" w:sz="0" w:space="0" w:color="auto"/>
          </w:divBdr>
        </w:div>
        <w:div w:id="1931616485">
          <w:marLeft w:val="1800"/>
          <w:marRight w:val="0"/>
          <w:marTop w:val="67"/>
          <w:marBottom w:val="0"/>
          <w:divBdr>
            <w:top w:val="none" w:sz="0" w:space="0" w:color="auto"/>
            <w:left w:val="none" w:sz="0" w:space="0" w:color="auto"/>
            <w:bottom w:val="none" w:sz="0" w:space="0" w:color="auto"/>
            <w:right w:val="none" w:sz="0" w:space="0" w:color="auto"/>
          </w:divBdr>
        </w:div>
        <w:div w:id="2068650334">
          <w:marLeft w:val="1800"/>
          <w:marRight w:val="0"/>
          <w:marTop w:val="67"/>
          <w:marBottom w:val="0"/>
          <w:divBdr>
            <w:top w:val="none" w:sz="0" w:space="0" w:color="auto"/>
            <w:left w:val="none" w:sz="0" w:space="0" w:color="auto"/>
            <w:bottom w:val="none" w:sz="0" w:space="0" w:color="auto"/>
            <w:right w:val="none" w:sz="0" w:space="0" w:color="auto"/>
          </w:divBdr>
        </w:div>
        <w:div w:id="2106919582">
          <w:marLeft w:val="2520"/>
          <w:marRight w:val="0"/>
          <w:marTop w:val="58"/>
          <w:marBottom w:val="0"/>
          <w:divBdr>
            <w:top w:val="none" w:sz="0" w:space="0" w:color="auto"/>
            <w:left w:val="none" w:sz="0" w:space="0" w:color="auto"/>
            <w:bottom w:val="none" w:sz="0" w:space="0" w:color="auto"/>
            <w:right w:val="none" w:sz="0" w:space="0" w:color="auto"/>
          </w:divBdr>
        </w:div>
      </w:divsChild>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41955186">
      <w:bodyDiv w:val="1"/>
      <w:marLeft w:val="0"/>
      <w:marRight w:val="0"/>
      <w:marTop w:val="0"/>
      <w:marBottom w:val="0"/>
      <w:divBdr>
        <w:top w:val="none" w:sz="0" w:space="0" w:color="auto"/>
        <w:left w:val="none" w:sz="0" w:space="0" w:color="auto"/>
        <w:bottom w:val="none" w:sz="0" w:space="0" w:color="auto"/>
        <w:right w:val="none" w:sz="0" w:space="0" w:color="auto"/>
      </w:divBdr>
      <w:divsChild>
        <w:div w:id="581067421">
          <w:marLeft w:val="1800"/>
          <w:marRight w:val="0"/>
          <w:marTop w:val="91"/>
          <w:marBottom w:val="0"/>
          <w:divBdr>
            <w:top w:val="none" w:sz="0" w:space="0" w:color="auto"/>
            <w:left w:val="none" w:sz="0" w:space="0" w:color="auto"/>
            <w:bottom w:val="none" w:sz="0" w:space="0" w:color="auto"/>
            <w:right w:val="none" w:sz="0" w:space="0" w:color="auto"/>
          </w:divBdr>
        </w:div>
        <w:div w:id="1001662287">
          <w:marLeft w:val="1800"/>
          <w:marRight w:val="0"/>
          <w:marTop w:val="96"/>
          <w:marBottom w:val="0"/>
          <w:divBdr>
            <w:top w:val="none" w:sz="0" w:space="0" w:color="auto"/>
            <w:left w:val="none" w:sz="0" w:space="0" w:color="auto"/>
            <w:bottom w:val="none" w:sz="0" w:space="0" w:color="auto"/>
            <w:right w:val="none" w:sz="0" w:space="0" w:color="auto"/>
          </w:divBdr>
        </w:div>
        <w:div w:id="1087772291">
          <w:marLeft w:val="1166"/>
          <w:marRight w:val="0"/>
          <w:marTop w:val="96"/>
          <w:marBottom w:val="0"/>
          <w:divBdr>
            <w:top w:val="none" w:sz="0" w:space="0" w:color="auto"/>
            <w:left w:val="none" w:sz="0" w:space="0" w:color="auto"/>
            <w:bottom w:val="none" w:sz="0" w:space="0" w:color="auto"/>
            <w:right w:val="none" w:sz="0" w:space="0" w:color="auto"/>
          </w:divBdr>
        </w:div>
      </w:divsChild>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6109208">
      <w:bodyDiv w:val="1"/>
      <w:marLeft w:val="0"/>
      <w:marRight w:val="0"/>
      <w:marTop w:val="0"/>
      <w:marBottom w:val="0"/>
      <w:divBdr>
        <w:top w:val="none" w:sz="0" w:space="0" w:color="auto"/>
        <w:left w:val="none" w:sz="0" w:space="0" w:color="auto"/>
        <w:bottom w:val="none" w:sz="0" w:space="0" w:color="auto"/>
        <w:right w:val="none" w:sz="0" w:space="0" w:color="auto"/>
      </w:divBdr>
      <w:divsChild>
        <w:div w:id="1440221413">
          <w:marLeft w:val="1800"/>
          <w:marRight w:val="0"/>
          <w:marTop w:val="91"/>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4818709">
      <w:bodyDiv w:val="1"/>
      <w:marLeft w:val="0"/>
      <w:marRight w:val="0"/>
      <w:marTop w:val="0"/>
      <w:marBottom w:val="0"/>
      <w:divBdr>
        <w:top w:val="none" w:sz="0" w:space="0" w:color="auto"/>
        <w:left w:val="none" w:sz="0" w:space="0" w:color="auto"/>
        <w:bottom w:val="none" w:sz="0" w:space="0" w:color="auto"/>
        <w:right w:val="none" w:sz="0" w:space="0" w:color="auto"/>
      </w:divBdr>
      <w:divsChild>
        <w:div w:id="26375597">
          <w:marLeft w:val="1800"/>
          <w:marRight w:val="0"/>
          <w:marTop w:val="72"/>
          <w:marBottom w:val="0"/>
          <w:divBdr>
            <w:top w:val="none" w:sz="0" w:space="0" w:color="auto"/>
            <w:left w:val="none" w:sz="0" w:space="0" w:color="auto"/>
            <w:bottom w:val="none" w:sz="0" w:space="0" w:color="auto"/>
            <w:right w:val="none" w:sz="0" w:space="0" w:color="auto"/>
          </w:divBdr>
        </w:div>
        <w:div w:id="176887730">
          <w:marLeft w:val="1800"/>
          <w:marRight w:val="0"/>
          <w:marTop w:val="72"/>
          <w:marBottom w:val="0"/>
          <w:divBdr>
            <w:top w:val="none" w:sz="0" w:space="0" w:color="auto"/>
            <w:left w:val="none" w:sz="0" w:space="0" w:color="auto"/>
            <w:bottom w:val="none" w:sz="0" w:space="0" w:color="auto"/>
            <w:right w:val="none" w:sz="0" w:space="0" w:color="auto"/>
          </w:divBdr>
        </w:div>
        <w:div w:id="293753703">
          <w:marLeft w:val="1800"/>
          <w:marRight w:val="0"/>
          <w:marTop w:val="72"/>
          <w:marBottom w:val="0"/>
          <w:divBdr>
            <w:top w:val="none" w:sz="0" w:space="0" w:color="auto"/>
            <w:left w:val="none" w:sz="0" w:space="0" w:color="auto"/>
            <w:bottom w:val="none" w:sz="0" w:space="0" w:color="auto"/>
            <w:right w:val="none" w:sz="0" w:space="0" w:color="auto"/>
          </w:divBdr>
        </w:div>
        <w:div w:id="310403772">
          <w:marLeft w:val="1166"/>
          <w:marRight w:val="0"/>
          <w:marTop w:val="86"/>
          <w:marBottom w:val="0"/>
          <w:divBdr>
            <w:top w:val="none" w:sz="0" w:space="0" w:color="auto"/>
            <w:left w:val="none" w:sz="0" w:space="0" w:color="auto"/>
            <w:bottom w:val="none" w:sz="0" w:space="0" w:color="auto"/>
            <w:right w:val="none" w:sz="0" w:space="0" w:color="auto"/>
          </w:divBdr>
        </w:div>
        <w:div w:id="351490667">
          <w:marLeft w:val="2520"/>
          <w:marRight w:val="0"/>
          <w:marTop w:val="67"/>
          <w:marBottom w:val="0"/>
          <w:divBdr>
            <w:top w:val="none" w:sz="0" w:space="0" w:color="auto"/>
            <w:left w:val="none" w:sz="0" w:space="0" w:color="auto"/>
            <w:bottom w:val="none" w:sz="0" w:space="0" w:color="auto"/>
            <w:right w:val="none" w:sz="0" w:space="0" w:color="auto"/>
          </w:divBdr>
        </w:div>
        <w:div w:id="522208297">
          <w:marLeft w:val="1800"/>
          <w:marRight w:val="0"/>
          <w:marTop w:val="72"/>
          <w:marBottom w:val="0"/>
          <w:divBdr>
            <w:top w:val="none" w:sz="0" w:space="0" w:color="auto"/>
            <w:left w:val="none" w:sz="0" w:space="0" w:color="auto"/>
            <w:bottom w:val="none" w:sz="0" w:space="0" w:color="auto"/>
            <w:right w:val="none" w:sz="0" w:space="0" w:color="auto"/>
          </w:divBdr>
        </w:div>
        <w:div w:id="549150286">
          <w:marLeft w:val="1800"/>
          <w:marRight w:val="0"/>
          <w:marTop w:val="72"/>
          <w:marBottom w:val="0"/>
          <w:divBdr>
            <w:top w:val="none" w:sz="0" w:space="0" w:color="auto"/>
            <w:left w:val="none" w:sz="0" w:space="0" w:color="auto"/>
            <w:bottom w:val="none" w:sz="0" w:space="0" w:color="auto"/>
            <w:right w:val="none" w:sz="0" w:space="0" w:color="auto"/>
          </w:divBdr>
        </w:div>
        <w:div w:id="852065917">
          <w:marLeft w:val="1166"/>
          <w:marRight w:val="0"/>
          <w:marTop w:val="86"/>
          <w:marBottom w:val="0"/>
          <w:divBdr>
            <w:top w:val="none" w:sz="0" w:space="0" w:color="auto"/>
            <w:left w:val="none" w:sz="0" w:space="0" w:color="auto"/>
            <w:bottom w:val="none" w:sz="0" w:space="0" w:color="auto"/>
            <w:right w:val="none" w:sz="0" w:space="0" w:color="auto"/>
          </w:divBdr>
        </w:div>
        <w:div w:id="1108967163">
          <w:marLeft w:val="1800"/>
          <w:marRight w:val="0"/>
          <w:marTop w:val="72"/>
          <w:marBottom w:val="0"/>
          <w:divBdr>
            <w:top w:val="none" w:sz="0" w:space="0" w:color="auto"/>
            <w:left w:val="none" w:sz="0" w:space="0" w:color="auto"/>
            <w:bottom w:val="none" w:sz="0" w:space="0" w:color="auto"/>
            <w:right w:val="none" w:sz="0" w:space="0" w:color="auto"/>
          </w:divBdr>
        </w:div>
        <w:div w:id="1176074560">
          <w:marLeft w:val="1166"/>
          <w:marRight w:val="0"/>
          <w:marTop w:val="86"/>
          <w:marBottom w:val="0"/>
          <w:divBdr>
            <w:top w:val="none" w:sz="0" w:space="0" w:color="auto"/>
            <w:left w:val="none" w:sz="0" w:space="0" w:color="auto"/>
            <w:bottom w:val="none" w:sz="0" w:space="0" w:color="auto"/>
            <w:right w:val="none" w:sz="0" w:space="0" w:color="auto"/>
          </w:divBdr>
        </w:div>
        <w:div w:id="1253200946">
          <w:marLeft w:val="547"/>
          <w:marRight w:val="0"/>
          <w:marTop w:val="160"/>
          <w:marBottom w:val="0"/>
          <w:divBdr>
            <w:top w:val="none" w:sz="0" w:space="0" w:color="auto"/>
            <w:left w:val="none" w:sz="0" w:space="0" w:color="auto"/>
            <w:bottom w:val="none" w:sz="0" w:space="0" w:color="auto"/>
            <w:right w:val="none" w:sz="0" w:space="0" w:color="auto"/>
          </w:divBdr>
        </w:div>
        <w:div w:id="1929147333">
          <w:marLeft w:val="1800"/>
          <w:marRight w:val="0"/>
          <w:marTop w:val="72"/>
          <w:marBottom w:val="0"/>
          <w:divBdr>
            <w:top w:val="none" w:sz="0" w:space="0" w:color="auto"/>
            <w:left w:val="none" w:sz="0" w:space="0" w:color="auto"/>
            <w:bottom w:val="none" w:sz="0" w:space="0" w:color="auto"/>
            <w:right w:val="none" w:sz="0" w:space="0" w:color="auto"/>
          </w:divBdr>
        </w:div>
        <w:div w:id="1958948385">
          <w:marLeft w:val="2520"/>
          <w:marRight w:val="0"/>
          <w:marTop w:val="67"/>
          <w:marBottom w:val="0"/>
          <w:divBdr>
            <w:top w:val="none" w:sz="0" w:space="0" w:color="auto"/>
            <w:left w:val="none" w:sz="0" w:space="0" w:color="auto"/>
            <w:bottom w:val="none" w:sz="0" w:space="0" w:color="auto"/>
            <w:right w:val="none" w:sz="0" w:space="0" w:color="auto"/>
          </w:divBdr>
        </w:div>
        <w:div w:id="2052223836">
          <w:marLeft w:val="1800"/>
          <w:marRight w:val="0"/>
          <w:marTop w:val="77"/>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175337880">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3879552">
      <w:bodyDiv w:val="1"/>
      <w:marLeft w:val="0"/>
      <w:marRight w:val="0"/>
      <w:marTop w:val="0"/>
      <w:marBottom w:val="0"/>
      <w:divBdr>
        <w:top w:val="none" w:sz="0" w:space="0" w:color="auto"/>
        <w:left w:val="none" w:sz="0" w:space="0" w:color="auto"/>
        <w:bottom w:val="none" w:sz="0" w:space="0" w:color="auto"/>
        <w:right w:val="none" w:sz="0" w:space="0" w:color="auto"/>
      </w:divBdr>
      <w:divsChild>
        <w:div w:id="508301708">
          <w:marLeft w:val="547"/>
          <w:marRight w:val="0"/>
          <w:marTop w:val="160"/>
          <w:marBottom w:val="0"/>
          <w:divBdr>
            <w:top w:val="none" w:sz="0" w:space="0" w:color="auto"/>
            <w:left w:val="none" w:sz="0" w:space="0" w:color="auto"/>
            <w:bottom w:val="none" w:sz="0" w:space="0" w:color="auto"/>
            <w:right w:val="none" w:sz="0" w:space="0" w:color="auto"/>
          </w:divBdr>
        </w:div>
        <w:div w:id="762608376">
          <w:marLeft w:val="547"/>
          <w:marRight w:val="0"/>
          <w:marTop w:val="160"/>
          <w:marBottom w:val="0"/>
          <w:divBdr>
            <w:top w:val="none" w:sz="0" w:space="0" w:color="auto"/>
            <w:left w:val="none" w:sz="0" w:space="0" w:color="auto"/>
            <w:bottom w:val="none" w:sz="0" w:space="0" w:color="auto"/>
            <w:right w:val="none" w:sz="0" w:space="0" w:color="auto"/>
          </w:divBdr>
        </w:div>
        <w:div w:id="830560528">
          <w:marLeft w:val="547"/>
          <w:marRight w:val="0"/>
          <w:marTop w:val="160"/>
          <w:marBottom w:val="0"/>
          <w:divBdr>
            <w:top w:val="none" w:sz="0" w:space="0" w:color="auto"/>
            <w:left w:val="none" w:sz="0" w:space="0" w:color="auto"/>
            <w:bottom w:val="none" w:sz="0" w:space="0" w:color="auto"/>
            <w:right w:val="none" w:sz="0" w:space="0" w:color="auto"/>
          </w:divBdr>
        </w:div>
        <w:div w:id="1833638571">
          <w:marLeft w:val="547"/>
          <w:marRight w:val="0"/>
          <w:marTop w:val="16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84175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4B9C1C-6619-4E50-9F3D-5E4B9A67C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1445</Words>
  <Characters>8243</Characters>
  <Application>Microsoft Office Word</Application>
  <DocSecurity>0</DocSecurity>
  <Lines>68</Lines>
  <Paragraphs>19</Paragraphs>
  <ScaleCrop>false</ScaleCrop>
  <Company>CATT</Company>
  <LinksUpToDate>false</LinksUpToDate>
  <CharactersWithSpaces>9669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Xueming Pan</cp:lastModifiedBy>
  <cp:revision>13</cp:revision>
  <cp:lastPrinted>2007-08-30T03:45:00Z</cp:lastPrinted>
  <dcterms:created xsi:type="dcterms:W3CDTF">2016-09-30T14:55:00Z</dcterms:created>
  <dcterms:modified xsi:type="dcterms:W3CDTF">2016-09-30T15:07:00Z</dcterms:modified>
</cp:coreProperties>
</file>