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w:t>
      </w:r>
      <w:r w:rsidR="00EC5E33">
        <w:rPr>
          <w:rFonts w:ascii="Arial" w:eastAsiaTheme="minorEastAsia" w:hAnsi="Arial" w:cs="Arial" w:hint="eastAsia"/>
          <w:b/>
          <w:bCs/>
          <w:sz w:val="28"/>
          <w:lang w:eastAsia="zh-CN"/>
        </w:rPr>
        <w:t>6</w:t>
      </w:r>
      <w:r w:rsidR="00757726">
        <w:rPr>
          <w:rFonts w:ascii="Arial" w:eastAsiaTheme="minorEastAsia" w:hAnsi="Arial" w:cs="Arial" w:hint="eastAsia"/>
          <w:b/>
          <w:bCs/>
          <w:sz w:val="28"/>
          <w:lang w:eastAsia="zh-CN"/>
        </w:rPr>
        <w:t>bis</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9E1F29">
        <w:rPr>
          <w:rFonts w:ascii="Arial" w:eastAsia="宋体" w:hAnsi="Arial" w:hint="eastAsia"/>
          <w:b/>
          <w:sz w:val="28"/>
          <w:lang w:val="en-US" w:eastAsia="zh-CN"/>
        </w:rPr>
        <w:t xml:space="preserve">       </w:t>
      </w:r>
      <w:r w:rsidR="00442926" w:rsidRPr="00005D8C">
        <w:rPr>
          <w:rFonts w:ascii="Arial" w:eastAsia="宋体" w:hAnsi="Arial"/>
          <w:b/>
          <w:sz w:val="28"/>
          <w:lang w:val="en-US" w:eastAsia="zh-CN"/>
        </w:rPr>
        <w:t>R1-</w:t>
      </w:r>
      <w:r w:rsidR="00161C0E">
        <w:rPr>
          <w:rFonts w:ascii="Arial" w:eastAsia="宋体" w:hAnsi="Arial" w:hint="eastAsia"/>
          <w:b/>
          <w:sz w:val="28"/>
          <w:lang w:val="en-US" w:eastAsia="zh-CN"/>
        </w:rPr>
        <w:t>1608758</w:t>
      </w:r>
    </w:p>
    <w:p w:rsidR="009A2072" w:rsidRPr="00005D8C" w:rsidRDefault="00757726" w:rsidP="009A2072">
      <w:pPr>
        <w:rPr>
          <w:rFonts w:ascii="Arial" w:eastAsia="MS Mincho" w:hAnsi="Arial" w:cs="Arial"/>
          <w:b/>
          <w:bCs/>
          <w:sz w:val="28"/>
          <w:lang w:val="en-US" w:eastAsia="ja-JP"/>
        </w:rPr>
      </w:pPr>
      <w:r>
        <w:rPr>
          <w:rFonts w:ascii="Arial" w:eastAsiaTheme="minorEastAsia" w:hAnsi="Arial" w:cs="Arial" w:hint="eastAsia"/>
          <w:b/>
          <w:bCs/>
          <w:sz w:val="28"/>
          <w:lang w:eastAsia="zh-CN"/>
        </w:rPr>
        <w:t>Lisbon</w:t>
      </w:r>
      <w:r w:rsidR="00EC5E33">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757726">
        <w:rPr>
          <w:rFonts w:eastAsiaTheme="minorEastAsia" w:hint="eastAsia"/>
          <w:noProof w:val="0"/>
          <w:sz w:val="24"/>
          <w:lang w:eastAsia="zh-CN"/>
        </w:rPr>
        <w:t>Discussion on MA for URLLC</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EC5E33">
        <w:rPr>
          <w:rFonts w:eastAsiaTheme="minorEastAsia" w:hint="eastAsia"/>
          <w:noProof w:val="0"/>
          <w:sz w:val="24"/>
          <w:lang w:eastAsia="zh-CN"/>
        </w:rPr>
        <w:t>8</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757726">
        <w:rPr>
          <w:rFonts w:eastAsiaTheme="minorEastAsia" w:hint="eastAsia"/>
          <w:noProof w:val="0"/>
          <w:sz w:val="24"/>
          <w:lang w:eastAsia="zh-CN"/>
        </w:rPr>
        <w:t>1</w:t>
      </w:r>
      <w:r w:rsidR="00E14625">
        <w:rPr>
          <w:rFonts w:eastAsia="宋体" w:hint="eastAsia"/>
          <w:noProof w:val="0"/>
          <w:sz w:val="24"/>
          <w:lang w:eastAsia="zh-CN"/>
        </w:rPr>
        <w:t>.2</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000000" w:rsidRDefault="00FD2798" w:rsidP="00CF380F">
      <w:pPr>
        <w:pStyle w:val="1"/>
        <w:tabs>
          <w:tab w:val="clear" w:pos="0"/>
          <w:tab w:val="clear" w:pos="425"/>
          <w:tab w:val="num" w:pos="612"/>
        </w:tabs>
        <w:spacing w:beforeLines="50" w:after="120"/>
        <w:ind w:left="0" w:firstLine="0"/>
        <w:jc w:val="both"/>
        <w:rPr>
          <w:rFonts w:eastAsiaTheme="minorEastAsia"/>
          <w:lang w:eastAsia="zh-CN"/>
        </w:rPr>
      </w:pPr>
      <w:r>
        <w:rPr>
          <w:rFonts w:hint="eastAsia"/>
        </w:rPr>
        <w:t>Introduction</w:t>
      </w:r>
    </w:p>
    <w:p w:rsidR="00000000" w:rsidRDefault="00323EFF" w:rsidP="00CF380F">
      <w:pPr>
        <w:spacing w:beforeLines="50"/>
        <w:jc w:val="both"/>
        <w:rPr>
          <w:rFonts w:eastAsia="宋体"/>
          <w:sz w:val="20"/>
          <w:szCs w:val="20"/>
          <w:lang w:eastAsia="zh-CN"/>
        </w:rPr>
      </w:pPr>
      <w:r w:rsidRPr="00323EFF">
        <w:rPr>
          <w:rFonts w:eastAsia="宋体" w:hint="eastAsia"/>
          <w:sz w:val="20"/>
          <w:szCs w:val="20"/>
          <w:lang w:eastAsia="zh-CN"/>
        </w:rPr>
        <w:t>MA scheme</w:t>
      </w:r>
      <w:r>
        <w:rPr>
          <w:rFonts w:eastAsia="宋体" w:hint="eastAsia"/>
          <w:sz w:val="20"/>
          <w:szCs w:val="20"/>
          <w:lang w:eastAsia="zh-CN"/>
        </w:rPr>
        <w:t xml:space="preserve"> has been extensively discussed and evaluated for </w:t>
      </w:r>
      <w:proofErr w:type="spellStart"/>
      <w:r>
        <w:rPr>
          <w:rFonts w:eastAsia="宋体" w:hint="eastAsia"/>
          <w:sz w:val="20"/>
          <w:szCs w:val="20"/>
          <w:lang w:eastAsia="zh-CN"/>
        </w:rPr>
        <w:t>mMTC</w:t>
      </w:r>
      <w:proofErr w:type="spellEnd"/>
      <w:r>
        <w:rPr>
          <w:rFonts w:eastAsia="宋体" w:hint="eastAsia"/>
          <w:sz w:val="20"/>
          <w:szCs w:val="20"/>
          <w:lang w:eastAsia="zh-CN"/>
        </w:rPr>
        <w:t>. However, MA scheme for URLLC</w:t>
      </w:r>
      <w:r w:rsidR="005C67C7">
        <w:rPr>
          <w:rFonts w:eastAsia="宋体" w:hint="eastAsia"/>
          <w:sz w:val="20"/>
          <w:szCs w:val="20"/>
          <w:lang w:eastAsia="zh-CN"/>
        </w:rPr>
        <w:t xml:space="preserve"> </w:t>
      </w:r>
      <w:r w:rsidR="00DB1817">
        <w:rPr>
          <w:rFonts w:eastAsia="宋体" w:hint="eastAsia"/>
          <w:sz w:val="20"/>
          <w:szCs w:val="20"/>
          <w:lang w:eastAsia="zh-CN"/>
        </w:rPr>
        <w:t xml:space="preserve">has </w:t>
      </w:r>
      <w:r>
        <w:rPr>
          <w:rFonts w:eastAsia="宋体" w:hint="eastAsia"/>
          <w:sz w:val="20"/>
          <w:szCs w:val="20"/>
          <w:lang w:eastAsia="zh-CN"/>
        </w:rPr>
        <w:t xml:space="preserve">not been discussed or evaluated. </w:t>
      </w:r>
    </w:p>
    <w:p w:rsidR="00000000" w:rsidRDefault="00323EFF" w:rsidP="00CF380F">
      <w:pPr>
        <w:spacing w:beforeLines="50"/>
        <w:jc w:val="both"/>
        <w:rPr>
          <w:rFonts w:eastAsiaTheme="minorEastAsia"/>
          <w:lang w:eastAsia="zh-CN"/>
        </w:rPr>
      </w:pPr>
      <w:r>
        <w:rPr>
          <w:rFonts w:eastAsia="宋体" w:hint="eastAsia"/>
          <w:sz w:val="20"/>
          <w:szCs w:val="20"/>
          <w:lang w:eastAsia="zh-CN"/>
        </w:rPr>
        <w:t>In this contribution, we discuss the potential benefit of non-orthogonal MA scheme for URLLC and give our proposals on LLS and SLS assumptions</w:t>
      </w:r>
      <w:r w:rsidR="00466830">
        <w:rPr>
          <w:rFonts w:eastAsia="宋体" w:hint="eastAsia"/>
          <w:sz w:val="20"/>
          <w:szCs w:val="20"/>
          <w:lang w:eastAsia="zh-CN"/>
        </w:rPr>
        <w:t xml:space="preserve"> </w:t>
      </w:r>
      <w:r w:rsidR="00466830" w:rsidRPr="00466830">
        <w:rPr>
          <w:rFonts w:eastAsia="宋体"/>
          <w:sz w:val="20"/>
          <w:szCs w:val="20"/>
          <w:lang w:eastAsia="zh-CN"/>
        </w:rPr>
        <w:t>for MA evaluation for URLLC</w:t>
      </w:r>
      <w:r>
        <w:rPr>
          <w:rFonts w:eastAsia="宋体" w:hint="eastAsia"/>
          <w:sz w:val="20"/>
          <w:szCs w:val="20"/>
          <w:lang w:eastAsia="zh-CN"/>
        </w:rPr>
        <w:t>.</w:t>
      </w:r>
    </w:p>
    <w:p w:rsidR="00000000" w:rsidRDefault="00757726" w:rsidP="00CF380F">
      <w:pPr>
        <w:pStyle w:val="1"/>
        <w:tabs>
          <w:tab w:val="clear" w:pos="0"/>
          <w:tab w:val="clear" w:pos="425"/>
          <w:tab w:val="num" w:pos="612"/>
        </w:tabs>
        <w:spacing w:beforeLines="50" w:after="120"/>
        <w:ind w:left="0" w:firstLine="0"/>
        <w:jc w:val="both"/>
        <w:rPr>
          <w:rFonts w:eastAsiaTheme="minorEastAsia"/>
          <w:lang w:eastAsia="zh-CN"/>
        </w:rPr>
      </w:pPr>
      <w:r>
        <w:rPr>
          <w:rFonts w:eastAsiaTheme="minorEastAsia" w:hint="eastAsia"/>
          <w:lang w:eastAsia="zh-CN"/>
        </w:rPr>
        <w:t>Discussion</w:t>
      </w:r>
    </w:p>
    <w:p w:rsidR="008A6C35" w:rsidRDefault="00E12F99" w:rsidP="00CF380F">
      <w:pPr>
        <w:spacing w:beforeLines="50"/>
        <w:jc w:val="both"/>
        <w:rPr>
          <w:rFonts w:eastAsia="宋体"/>
          <w:sz w:val="20"/>
          <w:szCs w:val="20"/>
          <w:lang w:eastAsia="zh-CN"/>
        </w:rPr>
      </w:pPr>
      <w:r>
        <w:rPr>
          <w:rFonts w:eastAsia="宋体" w:hint="eastAsia"/>
          <w:sz w:val="20"/>
          <w:szCs w:val="20"/>
          <w:lang w:eastAsia="zh-CN"/>
        </w:rPr>
        <w:t>It was agreed to study grant-free transmission for URLLC as it can potentially reduce the latency.</w:t>
      </w:r>
      <w:r w:rsidR="0022584A">
        <w:rPr>
          <w:rFonts w:eastAsia="宋体" w:hint="eastAsia"/>
          <w:sz w:val="20"/>
          <w:szCs w:val="20"/>
          <w:lang w:eastAsia="zh-CN"/>
        </w:rPr>
        <w:t xml:space="preserve"> In addition, non-orthogonal multiple access, compared with orthogonal multiple access, can bring the following potential benefits as </w:t>
      </w:r>
      <w:r w:rsidR="0022584A">
        <w:rPr>
          <w:rFonts w:eastAsia="宋体"/>
          <w:sz w:val="20"/>
          <w:szCs w:val="20"/>
          <w:lang w:eastAsia="zh-CN"/>
        </w:rPr>
        <w:t>discussed</w:t>
      </w:r>
      <w:r w:rsidR="0022584A">
        <w:rPr>
          <w:rFonts w:eastAsia="宋体" w:hint="eastAsia"/>
          <w:sz w:val="20"/>
          <w:szCs w:val="20"/>
          <w:lang w:eastAsia="zh-CN"/>
        </w:rPr>
        <w:t xml:space="preserve"> in </w:t>
      </w:r>
      <w:r w:rsidR="00951039">
        <w:rPr>
          <w:rFonts w:eastAsia="宋体"/>
          <w:sz w:val="20"/>
          <w:szCs w:val="20"/>
          <w:lang w:eastAsia="zh-CN"/>
        </w:rPr>
        <w:fldChar w:fldCharType="begin"/>
      </w:r>
      <w:r w:rsidR="0022584A">
        <w:rPr>
          <w:rFonts w:eastAsia="宋体"/>
          <w:sz w:val="20"/>
          <w:szCs w:val="20"/>
          <w:lang w:eastAsia="zh-CN"/>
        </w:rPr>
        <w:instrText xml:space="preserve"> </w:instrText>
      </w:r>
      <w:r w:rsidR="0022584A">
        <w:rPr>
          <w:rFonts w:eastAsia="宋体" w:hint="eastAsia"/>
          <w:sz w:val="20"/>
          <w:szCs w:val="20"/>
          <w:lang w:eastAsia="zh-CN"/>
        </w:rPr>
        <w:instrText>REF _Ref462747687 \r \h</w:instrText>
      </w:r>
      <w:r w:rsidR="0022584A">
        <w:rPr>
          <w:rFonts w:eastAsia="宋体"/>
          <w:sz w:val="20"/>
          <w:szCs w:val="20"/>
          <w:lang w:eastAsia="zh-CN"/>
        </w:rPr>
        <w:instrText xml:space="preserve">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[1</w:t>
      </w:r>
      <w:proofErr w:type="gramStart"/>
      <w:r w:rsidR="0022584A">
        <w:rPr>
          <w:rFonts w:eastAsia="宋体"/>
          <w:sz w:val="20"/>
          <w:szCs w:val="20"/>
          <w:lang w:eastAsia="zh-CN"/>
        </w:rPr>
        <w:t>]</w:t>
      </w:r>
      <w:proofErr w:type="gramEnd"/>
      <w:r w:rsidR="00951039">
        <w:rPr>
          <w:rFonts w:eastAsia="宋体"/>
          <w:sz w:val="20"/>
          <w:szCs w:val="20"/>
          <w:lang w:eastAsia="zh-CN"/>
        </w:rPr>
        <w:fldChar w:fldCharType="end"/>
      </w:r>
      <w:r w:rsidR="00951039">
        <w:rPr>
          <w:rFonts w:eastAsia="宋体"/>
          <w:sz w:val="20"/>
          <w:szCs w:val="20"/>
          <w:lang w:eastAsia="zh-CN"/>
        </w:rPr>
        <w:fldChar w:fldCharType="begin"/>
      </w:r>
      <w:r w:rsidR="0022584A">
        <w:rPr>
          <w:rFonts w:eastAsia="宋体"/>
          <w:sz w:val="20"/>
          <w:szCs w:val="20"/>
          <w:lang w:eastAsia="zh-CN"/>
        </w:rPr>
        <w:instrText xml:space="preserve"> REF _Ref462747689 \r \h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[2]</w:t>
      </w:r>
      <w:r w:rsidR="00951039">
        <w:rPr>
          <w:rFonts w:eastAsia="宋体"/>
          <w:sz w:val="20"/>
          <w:szCs w:val="20"/>
          <w:lang w:eastAsia="zh-CN"/>
        </w:rPr>
        <w:fldChar w:fldCharType="end"/>
      </w:r>
      <w:r w:rsidR="00951039">
        <w:rPr>
          <w:rFonts w:eastAsia="宋体"/>
          <w:sz w:val="20"/>
          <w:szCs w:val="20"/>
          <w:lang w:eastAsia="zh-CN"/>
        </w:rPr>
        <w:fldChar w:fldCharType="begin"/>
      </w:r>
      <w:r w:rsidR="0022584A">
        <w:rPr>
          <w:rFonts w:eastAsia="宋体"/>
          <w:sz w:val="20"/>
          <w:szCs w:val="20"/>
          <w:lang w:eastAsia="zh-CN"/>
        </w:rPr>
        <w:instrText xml:space="preserve"> REF _Ref462748021 \r \h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[3]</w:t>
      </w:r>
      <w:r w:rsidR="00951039">
        <w:rPr>
          <w:rFonts w:eastAsia="宋体"/>
          <w:sz w:val="20"/>
          <w:szCs w:val="20"/>
          <w:lang w:eastAsia="zh-CN"/>
        </w:rPr>
        <w:fldChar w:fldCharType="end"/>
      </w:r>
      <w:r w:rsidR="00951039">
        <w:rPr>
          <w:rFonts w:eastAsia="宋体"/>
          <w:sz w:val="20"/>
          <w:szCs w:val="20"/>
          <w:lang w:eastAsia="zh-CN"/>
        </w:rPr>
        <w:fldChar w:fldCharType="begin"/>
      </w:r>
      <w:r w:rsidR="0022584A">
        <w:rPr>
          <w:rFonts w:eastAsia="宋体"/>
          <w:sz w:val="20"/>
          <w:szCs w:val="20"/>
          <w:lang w:eastAsia="zh-CN"/>
        </w:rPr>
        <w:instrText xml:space="preserve"> REF _Ref462747690 \r \h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[4]</w:t>
      </w:r>
      <w:r w:rsidR="00951039">
        <w:rPr>
          <w:rFonts w:eastAsia="宋体"/>
          <w:sz w:val="20"/>
          <w:szCs w:val="20"/>
          <w:lang w:eastAsia="zh-CN"/>
        </w:rPr>
        <w:fldChar w:fldCharType="end"/>
      </w:r>
      <w:r w:rsidR="00951039">
        <w:rPr>
          <w:rFonts w:eastAsia="宋体"/>
          <w:sz w:val="20"/>
          <w:szCs w:val="20"/>
          <w:lang w:eastAsia="zh-CN"/>
        </w:rPr>
        <w:fldChar w:fldCharType="begin"/>
      </w:r>
      <w:r w:rsidR="0022584A">
        <w:rPr>
          <w:rFonts w:eastAsia="宋体"/>
          <w:sz w:val="20"/>
          <w:szCs w:val="20"/>
          <w:lang w:eastAsia="zh-CN"/>
        </w:rPr>
        <w:instrText xml:space="preserve"> REF _Ref462747692 \r \h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[5]</w:t>
      </w:r>
      <w:r w:rsidR="00951039">
        <w:rPr>
          <w:rFonts w:eastAsia="宋体"/>
          <w:sz w:val="20"/>
          <w:szCs w:val="20"/>
          <w:lang w:eastAsia="zh-CN"/>
        </w:rPr>
        <w:fldChar w:fldCharType="end"/>
      </w:r>
      <w:r w:rsidR="0022584A">
        <w:rPr>
          <w:rFonts w:eastAsia="宋体" w:hint="eastAsia"/>
          <w:sz w:val="20"/>
          <w:szCs w:val="20"/>
          <w:lang w:eastAsia="zh-CN"/>
        </w:rPr>
        <w:t>.</w:t>
      </w:r>
    </w:p>
    <w:p w:rsidR="00000000" w:rsidRDefault="0022584A" w:rsidP="00CF380F">
      <w:pPr>
        <w:pStyle w:val="afc"/>
        <w:numPr>
          <w:ilvl w:val="0"/>
          <w:numId w:val="48"/>
        </w:numPr>
        <w:spacing w:beforeLines="50"/>
        <w:ind w:firstLineChars="0"/>
        <w:jc w:val="both"/>
        <w:rPr>
          <w:rFonts w:eastAsia="宋体"/>
          <w:sz w:val="20"/>
          <w:szCs w:val="20"/>
          <w:lang w:eastAsia="zh-CN"/>
        </w:rPr>
      </w:pPr>
      <w:r>
        <w:rPr>
          <w:rFonts w:eastAsia="宋体"/>
          <w:sz w:val="20"/>
          <w:szCs w:val="20"/>
          <w:lang w:eastAsia="zh-CN"/>
        </w:rPr>
        <w:t>H</w:t>
      </w:r>
      <w:r>
        <w:rPr>
          <w:rFonts w:eastAsia="宋体" w:hint="eastAsia"/>
          <w:sz w:val="20"/>
          <w:szCs w:val="20"/>
          <w:lang w:eastAsia="zh-CN"/>
        </w:rPr>
        <w:t xml:space="preserve">igher reliability due to lower collision probability and/or better detection performance in case </w:t>
      </w:r>
      <w:r w:rsidR="00EF291A">
        <w:rPr>
          <w:rFonts w:eastAsia="宋体" w:hint="eastAsia"/>
          <w:sz w:val="20"/>
          <w:szCs w:val="20"/>
          <w:lang w:eastAsia="zh-CN"/>
        </w:rPr>
        <w:t xml:space="preserve">of </w:t>
      </w:r>
      <w:r>
        <w:rPr>
          <w:rFonts w:eastAsia="宋体" w:hint="eastAsia"/>
          <w:sz w:val="20"/>
          <w:szCs w:val="20"/>
          <w:lang w:eastAsia="zh-CN"/>
        </w:rPr>
        <w:t>collision</w:t>
      </w:r>
    </w:p>
    <w:p w:rsidR="00000000" w:rsidRDefault="0022584A" w:rsidP="00CF380F">
      <w:pPr>
        <w:pStyle w:val="afc"/>
        <w:numPr>
          <w:ilvl w:val="0"/>
          <w:numId w:val="48"/>
        </w:numPr>
        <w:spacing w:beforeLines="50"/>
        <w:ind w:firstLineChars="0"/>
        <w:jc w:val="both"/>
        <w:rPr>
          <w:rFonts w:eastAsia="宋体"/>
          <w:sz w:val="20"/>
          <w:szCs w:val="20"/>
          <w:lang w:eastAsia="zh-CN"/>
        </w:rPr>
      </w:pPr>
      <w:r>
        <w:rPr>
          <w:rFonts w:eastAsia="宋体"/>
          <w:sz w:val="20"/>
          <w:szCs w:val="20"/>
          <w:lang w:eastAsia="zh-CN"/>
        </w:rPr>
        <w:t>F</w:t>
      </w:r>
      <w:r>
        <w:rPr>
          <w:rFonts w:eastAsia="宋体" w:hint="eastAsia"/>
          <w:sz w:val="20"/>
          <w:szCs w:val="20"/>
          <w:lang w:eastAsia="zh-CN"/>
        </w:rPr>
        <w:t>lexible multiplexing with other service, e.g. low latency small packets can be superposed on top of other packets</w:t>
      </w:r>
    </w:p>
    <w:p w:rsidR="00000000" w:rsidRDefault="0022584A" w:rsidP="00CF380F">
      <w:pPr>
        <w:pStyle w:val="afc"/>
        <w:numPr>
          <w:ilvl w:val="0"/>
          <w:numId w:val="48"/>
        </w:numPr>
        <w:spacing w:beforeLines="50"/>
        <w:ind w:firstLineChars="0"/>
        <w:jc w:val="both"/>
        <w:rPr>
          <w:rFonts w:eastAsia="宋体"/>
          <w:sz w:val="20"/>
          <w:szCs w:val="20"/>
          <w:lang w:eastAsia="zh-CN"/>
        </w:rPr>
      </w:pPr>
      <w:r>
        <w:rPr>
          <w:rFonts w:eastAsia="宋体"/>
          <w:sz w:val="20"/>
          <w:szCs w:val="20"/>
          <w:lang w:eastAsia="zh-CN"/>
        </w:rPr>
        <w:t>H</w:t>
      </w:r>
      <w:r>
        <w:rPr>
          <w:rFonts w:eastAsia="宋体" w:hint="eastAsia"/>
          <w:sz w:val="20"/>
          <w:szCs w:val="20"/>
          <w:lang w:eastAsia="zh-CN"/>
        </w:rPr>
        <w:t>igher spectrum efficiency</w:t>
      </w:r>
    </w:p>
    <w:p w:rsidR="00000000" w:rsidRDefault="0022584A" w:rsidP="00CF380F">
      <w:pPr>
        <w:pStyle w:val="afc"/>
        <w:numPr>
          <w:ilvl w:val="0"/>
          <w:numId w:val="48"/>
        </w:numPr>
        <w:spacing w:beforeLines="50"/>
        <w:ind w:firstLineChars="0"/>
        <w:jc w:val="both"/>
        <w:rPr>
          <w:rFonts w:eastAsia="宋体"/>
          <w:sz w:val="20"/>
          <w:szCs w:val="20"/>
          <w:lang w:eastAsia="zh-CN"/>
        </w:rPr>
      </w:pPr>
      <w:r>
        <w:rPr>
          <w:rFonts w:eastAsia="宋体"/>
          <w:sz w:val="20"/>
          <w:szCs w:val="20"/>
          <w:lang w:eastAsia="zh-CN"/>
        </w:rPr>
        <w:t>Higher capacity</w:t>
      </w:r>
    </w:p>
    <w:p w:rsidR="00000000" w:rsidRDefault="005A4D86" w:rsidP="00CF380F">
      <w:pPr>
        <w:spacing w:beforeLines="50"/>
        <w:jc w:val="both"/>
        <w:rPr>
          <w:rFonts w:eastAsia="宋体"/>
          <w:sz w:val="20"/>
          <w:szCs w:val="20"/>
          <w:lang w:eastAsia="zh-CN"/>
        </w:rPr>
      </w:pPr>
      <w:r>
        <w:rPr>
          <w:rFonts w:eastAsia="宋体" w:hint="eastAsia"/>
          <w:sz w:val="20"/>
          <w:szCs w:val="20"/>
          <w:lang w:eastAsia="zh-CN"/>
        </w:rPr>
        <w:t xml:space="preserve">The </w:t>
      </w:r>
      <w:r w:rsidR="0086042B">
        <w:rPr>
          <w:rFonts w:eastAsia="宋体" w:hint="eastAsia"/>
          <w:sz w:val="20"/>
          <w:szCs w:val="20"/>
          <w:lang w:eastAsia="zh-CN"/>
        </w:rPr>
        <w:t xml:space="preserve">evaluation </w:t>
      </w:r>
      <w:r>
        <w:rPr>
          <w:rFonts w:eastAsia="宋体" w:hint="eastAsia"/>
          <w:sz w:val="20"/>
          <w:szCs w:val="20"/>
          <w:lang w:eastAsia="zh-CN"/>
        </w:rPr>
        <w:t>metric</w:t>
      </w:r>
      <w:r w:rsidR="0086042B">
        <w:rPr>
          <w:rFonts w:eastAsia="宋体" w:hint="eastAsia"/>
          <w:sz w:val="20"/>
          <w:szCs w:val="20"/>
          <w:lang w:eastAsia="zh-CN"/>
        </w:rPr>
        <w:t xml:space="preserve"> and </w:t>
      </w:r>
      <w:r>
        <w:rPr>
          <w:rFonts w:eastAsia="宋体" w:hint="eastAsia"/>
          <w:sz w:val="20"/>
          <w:szCs w:val="20"/>
          <w:lang w:eastAsia="zh-CN"/>
        </w:rPr>
        <w:t>evaluat</w:t>
      </w:r>
      <w:r w:rsidR="005B0E23">
        <w:rPr>
          <w:rFonts w:eastAsia="宋体" w:hint="eastAsia"/>
          <w:sz w:val="20"/>
          <w:szCs w:val="20"/>
          <w:lang w:eastAsia="zh-CN"/>
        </w:rPr>
        <w:t>ion</w:t>
      </w:r>
      <w:r>
        <w:rPr>
          <w:rFonts w:eastAsia="宋体" w:hint="eastAsia"/>
          <w:sz w:val="20"/>
          <w:szCs w:val="20"/>
          <w:lang w:eastAsia="zh-CN"/>
        </w:rPr>
        <w:t xml:space="preserve"> </w:t>
      </w:r>
      <w:r w:rsidR="0086042B">
        <w:rPr>
          <w:rFonts w:eastAsia="宋体" w:hint="eastAsia"/>
          <w:sz w:val="20"/>
          <w:szCs w:val="20"/>
          <w:lang w:eastAsia="zh-CN"/>
        </w:rPr>
        <w:t xml:space="preserve">method </w:t>
      </w:r>
      <w:r>
        <w:rPr>
          <w:rFonts w:eastAsia="宋体" w:hint="eastAsia"/>
          <w:sz w:val="20"/>
          <w:szCs w:val="20"/>
          <w:lang w:eastAsia="zh-CN"/>
        </w:rPr>
        <w:t xml:space="preserve">for URLLC </w:t>
      </w:r>
      <w:r w:rsidR="0086042B">
        <w:rPr>
          <w:rFonts w:eastAsia="宋体" w:hint="eastAsia"/>
          <w:sz w:val="20"/>
          <w:szCs w:val="20"/>
          <w:lang w:eastAsia="zh-CN"/>
        </w:rPr>
        <w:t>were discussed</w:t>
      </w:r>
      <w:r w:rsidRPr="005A4D86">
        <w:rPr>
          <w:rFonts w:eastAsia="宋体" w:hint="eastAsia"/>
          <w:sz w:val="20"/>
          <w:szCs w:val="20"/>
          <w:lang w:eastAsia="zh-CN"/>
        </w:rPr>
        <w:t xml:space="preserve"> </w:t>
      </w:r>
      <w:r>
        <w:rPr>
          <w:rFonts w:eastAsia="宋体" w:hint="eastAsia"/>
          <w:sz w:val="20"/>
          <w:szCs w:val="20"/>
          <w:lang w:eastAsia="zh-CN"/>
        </w:rPr>
        <w:t xml:space="preserve">in </w:t>
      </w:r>
      <w:r w:rsidR="00951039">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_Ref462664988 \r \h</w:instrText>
      </w:r>
      <w:r>
        <w:rPr>
          <w:rFonts w:eastAsia="宋体"/>
          <w:sz w:val="20"/>
          <w:szCs w:val="20"/>
          <w:lang w:eastAsia="zh-CN"/>
        </w:rPr>
        <w:instrText xml:space="preserve">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[6]</w:t>
      </w:r>
      <w:r w:rsidR="00951039">
        <w:rPr>
          <w:rFonts w:eastAsia="宋体"/>
          <w:sz w:val="20"/>
          <w:szCs w:val="20"/>
          <w:lang w:eastAsia="zh-CN"/>
        </w:rPr>
        <w:fldChar w:fldCharType="end"/>
      </w:r>
      <w:r w:rsidR="0086042B">
        <w:rPr>
          <w:rFonts w:eastAsia="宋体" w:hint="eastAsia"/>
          <w:sz w:val="20"/>
          <w:szCs w:val="20"/>
          <w:lang w:eastAsia="zh-CN"/>
        </w:rPr>
        <w:t xml:space="preserve"> in RAN1#86 </w:t>
      </w:r>
      <w:r>
        <w:rPr>
          <w:rFonts w:eastAsia="宋体" w:hint="eastAsia"/>
          <w:sz w:val="20"/>
          <w:szCs w:val="20"/>
          <w:lang w:eastAsia="zh-CN"/>
        </w:rPr>
        <w:t>with following agreement</w:t>
      </w:r>
      <w:r w:rsidR="00284B2F">
        <w:rPr>
          <w:rFonts w:eastAsia="宋体" w:hint="eastAsia"/>
          <w:sz w:val="20"/>
          <w:szCs w:val="20"/>
          <w:lang w:eastAsia="zh-CN"/>
        </w:rPr>
        <w:t>s</w:t>
      </w:r>
      <w:r w:rsidR="0086042B">
        <w:rPr>
          <w:rFonts w:eastAsia="宋体" w:hint="eastAsia"/>
          <w:sz w:val="20"/>
          <w:szCs w:val="20"/>
          <w:lang w:eastAsia="zh-CN"/>
        </w:rPr>
        <w:t xml:space="preserve">. </w:t>
      </w:r>
    </w:p>
    <w:p w:rsidR="00000000" w:rsidRDefault="00330F27" w:rsidP="00CF380F">
      <w:pPr>
        <w:spacing w:beforeLines="50"/>
        <w:jc w:val="both"/>
        <w:rPr>
          <w:rFonts w:eastAsia="宋体"/>
          <w:sz w:val="20"/>
          <w:szCs w:val="20"/>
          <w:lang w:eastAsia="zh-CN"/>
        </w:rPr>
      </w:pPr>
      <w:r w:rsidRPr="009C25D9">
        <w:rPr>
          <w:rFonts w:ascii="Times" w:eastAsia="Batang" w:hAnsi="Times"/>
          <w:sz w:val="20"/>
          <w:szCs w:val="20"/>
          <w:highlight w:val="green"/>
        </w:rPr>
        <w:t>Agreements:</w:t>
      </w:r>
    </w:p>
    <w:p w:rsidR="00000000" w:rsidRDefault="00C0672C" w:rsidP="00CF380F">
      <w:pPr>
        <w:numPr>
          <w:ilvl w:val="0"/>
          <w:numId w:val="47"/>
        </w:numPr>
        <w:spacing w:beforeLines="50"/>
        <w:jc w:val="both"/>
        <w:rPr>
          <w:rFonts w:eastAsia="宋体"/>
          <w:sz w:val="20"/>
          <w:szCs w:val="20"/>
          <w:lang w:val="en-US" w:eastAsia="zh-CN"/>
        </w:rPr>
      </w:pPr>
      <w:r w:rsidRPr="009B20E9">
        <w:rPr>
          <w:rFonts w:eastAsia="宋体"/>
          <w:sz w:val="20"/>
          <w:szCs w:val="20"/>
          <w:lang w:val="en-US" w:eastAsia="zh-CN"/>
        </w:rPr>
        <w:t>Evaluation metric and evaluation method for URLLC</w:t>
      </w:r>
    </w:p>
    <w:p w:rsidR="00000000" w:rsidRDefault="00C0672C" w:rsidP="00CF380F">
      <w:pPr>
        <w:numPr>
          <w:ilvl w:val="1"/>
          <w:numId w:val="47"/>
        </w:numPr>
        <w:spacing w:beforeLines="50"/>
        <w:jc w:val="both"/>
        <w:rPr>
          <w:rFonts w:eastAsia="宋体"/>
          <w:sz w:val="20"/>
          <w:szCs w:val="20"/>
          <w:lang w:val="en-US" w:eastAsia="zh-CN"/>
        </w:rPr>
      </w:pPr>
      <w:r w:rsidRPr="009B20E9">
        <w:rPr>
          <w:rFonts w:eastAsia="宋体"/>
          <w:sz w:val="20"/>
          <w:szCs w:val="20"/>
          <w:lang w:val="en-US" w:eastAsia="zh-CN"/>
        </w:rPr>
        <w:t xml:space="preserve">User plane latency : </w:t>
      </w:r>
    </w:p>
    <w:p w:rsidR="00000000" w:rsidRDefault="00C0672C" w:rsidP="00CF380F">
      <w:pPr>
        <w:numPr>
          <w:ilvl w:val="2"/>
          <w:numId w:val="47"/>
        </w:numPr>
        <w:spacing w:beforeLines="50"/>
        <w:jc w:val="both"/>
        <w:rPr>
          <w:rFonts w:eastAsia="宋体"/>
          <w:sz w:val="20"/>
          <w:szCs w:val="20"/>
          <w:lang w:val="en-US" w:eastAsia="zh-CN"/>
        </w:rPr>
      </w:pPr>
      <w:r w:rsidRPr="009B20E9">
        <w:rPr>
          <w:rFonts w:eastAsia="宋体"/>
          <w:sz w:val="20"/>
          <w:szCs w:val="20"/>
          <w:lang w:val="en-US" w:eastAsia="zh-CN"/>
        </w:rPr>
        <w:t>Definition: Follow the definition in TR38.913, target value is 0.5ms one way, without reliability requirement.</w:t>
      </w:r>
    </w:p>
    <w:p w:rsidR="00000000" w:rsidRDefault="00C0672C" w:rsidP="00CF380F">
      <w:pPr>
        <w:numPr>
          <w:ilvl w:val="2"/>
          <w:numId w:val="47"/>
        </w:numPr>
        <w:spacing w:beforeLines="50"/>
        <w:jc w:val="both"/>
        <w:rPr>
          <w:rFonts w:eastAsia="宋体"/>
          <w:sz w:val="20"/>
          <w:szCs w:val="20"/>
          <w:lang w:val="en-US" w:eastAsia="zh-CN"/>
        </w:rPr>
      </w:pPr>
      <w:r w:rsidRPr="009B20E9">
        <w:rPr>
          <w:rFonts w:eastAsia="宋体"/>
          <w:sz w:val="20"/>
          <w:szCs w:val="20"/>
          <w:lang w:val="en-US" w:eastAsia="zh-CN"/>
        </w:rPr>
        <w:t>Evaluation method: Analytical; re-transmission is considered, but scheduling / queuing delay is not included in analytical evaluation</w:t>
      </w:r>
    </w:p>
    <w:p w:rsidR="00000000" w:rsidRDefault="00C0672C" w:rsidP="00CF380F">
      <w:pPr>
        <w:numPr>
          <w:ilvl w:val="1"/>
          <w:numId w:val="47"/>
        </w:numPr>
        <w:spacing w:beforeLines="50"/>
        <w:jc w:val="both"/>
        <w:rPr>
          <w:rFonts w:eastAsia="宋体"/>
          <w:sz w:val="20"/>
          <w:szCs w:val="20"/>
          <w:lang w:val="en-US" w:eastAsia="zh-CN"/>
        </w:rPr>
      </w:pPr>
      <w:r w:rsidRPr="009B20E9">
        <w:rPr>
          <w:rFonts w:eastAsia="宋体"/>
          <w:sz w:val="20"/>
          <w:szCs w:val="20"/>
          <w:lang w:val="en-US" w:eastAsia="zh-CN"/>
        </w:rPr>
        <w:t xml:space="preserve">Reliability  </w:t>
      </w:r>
    </w:p>
    <w:p w:rsidR="00000000" w:rsidRDefault="00C0672C" w:rsidP="00CF380F">
      <w:pPr>
        <w:numPr>
          <w:ilvl w:val="2"/>
          <w:numId w:val="47"/>
        </w:numPr>
        <w:spacing w:beforeLines="50"/>
        <w:jc w:val="both"/>
        <w:rPr>
          <w:rFonts w:eastAsia="宋体"/>
          <w:sz w:val="20"/>
          <w:szCs w:val="20"/>
          <w:lang w:val="en-US" w:eastAsia="zh-CN"/>
        </w:rPr>
      </w:pPr>
      <w:r w:rsidRPr="009B20E9">
        <w:rPr>
          <w:rFonts w:eastAsia="宋体"/>
          <w:sz w:val="20"/>
          <w:szCs w:val="20"/>
          <w:lang w:val="en-US" w:eastAsia="zh-CN"/>
        </w:rPr>
        <w:t>Definition: Reliability is defined as</w:t>
      </w:r>
      <w:r w:rsidRPr="009B20E9">
        <w:rPr>
          <w:rFonts w:eastAsia="宋体"/>
          <w:i/>
          <w:iCs/>
          <w:sz w:val="20"/>
          <w:szCs w:val="20"/>
          <w:lang w:val="en-US" w:eastAsia="zh-CN"/>
        </w:rPr>
        <w:t xml:space="preserve"> </w:t>
      </w:r>
      <w:r w:rsidRPr="009B20E9">
        <w:rPr>
          <w:rFonts w:eastAsia="宋体"/>
          <w:sz w:val="20"/>
          <w:szCs w:val="20"/>
          <w:lang w:val="en-US" w:eastAsia="zh-CN"/>
        </w:rPr>
        <w:t xml:space="preserve">the success probability </w:t>
      </w:r>
      <w:r w:rsidRPr="009B20E9">
        <w:rPr>
          <w:rFonts w:eastAsia="宋体"/>
          <w:i/>
          <w:iCs/>
          <w:sz w:val="20"/>
          <w:szCs w:val="20"/>
          <w:lang w:val="en-US" w:eastAsia="zh-CN"/>
        </w:rPr>
        <w:t>R</w:t>
      </w:r>
      <w:r w:rsidRPr="009B20E9">
        <w:rPr>
          <w:rFonts w:eastAsia="宋体"/>
          <w:sz w:val="20"/>
          <w:szCs w:val="20"/>
          <w:lang w:val="en-US" w:eastAsia="zh-CN"/>
        </w:rPr>
        <w:t xml:space="preserve"> of transmitting X bits within </w:t>
      </w:r>
      <w:r w:rsidRPr="009B20E9">
        <w:rPr>
          <w:rFonts w:eastAsia="宋体"/>
          <w:i/>
          <w:iCs/>
          <w:sz w:val="20"/>
          <w:szCs w:val="20"/>
          <w:lang w:val="en-US" w:eastAsia="zh-CN"/>
        </w:rPr>
        <w:t>L</w:t>
      </w:r>
      <w:r w:rsidRPr="009B20E9">
        <w:rPr>
          <w:rFonts w:eastAsia="宋体"/>
          <w:sz w:val="20"/>
          <w:szCs w:val="20"/>
          <w:lang w:val="en-US" w:eastAsia="zh-CN"/>
        </w:rPr>
        <w:t xml:space="preserve"> seconds, which is the time it takes to deliver a small data packet from the radio protocol layer 2/3 SDU ingress point to the radio protocol layer 2/3 SDU egress point of the radio interface, at a certain channel quality </w:t>
      </w:r>
      <w:r w:rsidRPr="009B20E9">
        <w:rPr>
          <w:rFonts w:eastAsia="宋体"/>
          <w:i/>
          <w:iCs/>
          <w:sz w:val="20"/>
          <w:szCs w:val="20"/>
          <w:lang w:val="en-US" w:eastAsia="zh-CN"/>
        </w:rPr>
        <w:t>Q</w:t>
      </w:r>
      <w:r w:rsidRPr="009B20E9">
        <w:rPr>
          <w:rFonts w:eastAsia="宋体"/>
          <w:sz w:val="20"/>
          <w:szCs w:val="20"/>
          <w:lang w:val="en-US" w:eastAsia="zh-CN"/>
        </w:rPr>
        <w:t xml:space="preserve"> (e.g., coverage-edge).</w:t>
      </w:r>
    </w:p>
    <w:p w:rsidR="00000000" w:rsidRDefault="00C0672C" w:rsidP="00CF380F">
      <w:pPr>
        <w:numPr>
          <w:ilvl w:val="3"/>
          <w:numId w:val="47"/>
        </w:numPr>
        <w:spacing w:beforeLines="50"/>
        <w:jc w:val="both"/>
        <w:rPr>
          <w:rFonts w:eastAsia="宋体"/>
          <w:sz w:val="20"/>
          <w:szCs w:val="20"/>
          <w:lang w:val="en-US" w:eastAsia="zh-CN"/>
        </w:rPr>
      </w:pPr>
      <w:r w:rsidRPr="009B20E9">
        <w:rPr>
          <w:rFonts w:eastAsia="宋体"/>
          <w:sz w:val="20"/>
          <w:szCs w:val="20"/>
          <w:lang w:val="en-US" w:eastAsia="zh-CN"/>
        </w:rPr>
        <w:t xml:space="preserve">Denoted as </w:t>
      </w:r>
      <w:proofErr w:type="gramStart"/>
      <w:r w:rsidRPr="009B20E9">
        <w:rPr>
          <w:rFonts w:eastAsia="宋体"/>
          <w:i/>
          <w:iCs/>
          <w:sz w:val="20"/>
          <w:szCs w:val="20"/>
          <w:lang w:val="en-US" w:eastAsia="zh-CN"/>
        </w:rPr>
        <w:t>R</w:t>
      </w:r>
      <w:r w:rsidRPr="009B20E9">
        <w:rPr>
          <w:rFonts w:eastAsia="宋体"/>
          <w:sz w:val="20"/>
          <w:szCs w:val="20"/>
          <w:lang w:val="en-US" w:eastAsia="zh-CN"/>
        </w:rPr>
        <w:t>(</w:t>
      </w:r>
      <w:proofErr w:type="gramEnd"/>
      <w:r w:rsidRPr="009B20E9">
        <w:rPr>
          <w:rFonts w:eastAsia="宋体"/>
          <w:i/>
          <w:iCs/>
          <w:sz w:val="20"/>
          <w:szCs w:val="20"/>
          <w:lang w:val="en-US" w:eastAsia="zh-CN"/>
        </w:rPr>
        <w:t>L</w:t>
      </w:r>
      <w:r w:rsidRPr="009B20E9">
        <w:rPr>
          <w:rFonts w:eastAsia="宋体"/>
          <w:sz w:val="20"/>
          <w:szCs w:val="20"/>
          <w:lang w:val="en-US" w:eastAsia="zh-CN"/>
        </w:rPr>
        <w:t xml:space="preserve">, </w:t>
      </w:r>
      <w:r w:rsidRPr="009B20E9">
        <w:rPr>
          <w:rFonts w:eastAsia="宋体"/>
          <w:i/>
          <w:iCs/>
          <w:sz w:val="20"/>
          <w:szCs w:val="20"/>
          <w:lang w:val="en-US" w:eastAsia="zh-CN"/>
        </w:rPr>
        <w:t>Q, SE</w:t>
      </w:r>
      <w:r w:rsidRPr="009B20E9">
        <w:rPr>
          <w:rFonts w:eastAsia="宋体"/>
          <w:sz w:val="20"/>
          <w:szCs w:val="20"/>
          <w:lang w:val="en-US" w:eastAsia="zh-CN"/>
        </w:rPr>
        <w:t xml:space="preserve">), where </w:t>
      </w:r>
      <w:r w:rsidRPr="009B20E9">
        <w:rPr>
          <w:rFonts w:eastAsia="宋体"/>
          <w:i/>
          <w:iCs/>
          <w:sz w:val="20"/>
          <w:szCs w:val="20"/>
          <w:lang w:val="en-US" w:eastAsia="zh-CN"/>
        </w:rPr>
        <w:t>SE</w:t>
      </w:r>
      <w:r w:rsidRPr="009B20E9">
        <w:rPr>
          <w:rFonts w:eastAsia="宋体"/>
          <w:sz w:val="20"/>
          <w:szCs w:val="20"/>
          <w:lang w:val="en-US" w:eastAsia="zh-CN"/>
        </w:rPr>
        <w:t xml:space="preserve"> is the required spectral efficiency and </w:t>
      </w:r>
      <w:r w:rsidRPr="00BE48D4">
        <w:rPr>
          <w:rFonts w:eastAsia="宋体"/>
          <w:i/>
          <w:iCs/>
          <w:sz w:val="20"/>
          <w:szCs w:val="20"/>
          <w:lang w:val="en-US" w:eastAsia="zh-CN"/>
        </w:rPr>
        <w:t>SE</w:t>
      </w:r>
      <w:r w:rsidRPr="00BE48D4">
        <w:rPr>
          <w:rFonts w:eastAsia="宋体"/>
          <w:sz w:val="20"/>
          <w:szCs w:val="20"/>
          <w:lang w:val="en-US" w:eastAsia="zh-CN"/>
        </w:rPr>
        <w:t>=</w:t>
      </w:r>
      <w:r w:rsidRPr="00BE48D4">
        <w:rPr>
          <w:rFonts w:eastAsia="宋体"/>
          <w:i/>
          <w:iCs/>
          <w:sz w:val="20"/>
          <w:szCs w:val="20"/>
          <w:lang w:val="en-US" w:eastAsia="zh-CN"/>
        </w:rPr>
        <w:t>X</w:t>
      </w:r>
      <w:r w:rsidRPr="00BE48D4">
        <w:rPr>
          <w:rFonts w:eastAsia="宋体"/>
          <w:sz w:val="20"/>
          <w:szCs w:val="20"/>
          <w:lang w:val="en-US" w:eastAsia="zh-CN"/>
        </w:rPr>
        <w:t>/</w:t>
      </w:r>
      <w:r w:rsidRPr="00BE48D4">
        <w:rPr>
          <w:rFonts w:eastAsia="宋体"/>
          <w:i/>
          <w:iCs/>
          <w:sz w:val="20"/>
          <w:szCs w:val="20"/>
          <w:lang w:val="en-US" w:eastAsia="zh-CN"/>
        </w:rPr>
        <w:t>L</w:t>
      </w:r>
      <w:r w:rsidRPr="00BE48D4">
        <w:rPr>
          <w:rFonts w:eastAsia="宋体"/>
          <w:sz w:val="20"/>
          <w:szCs w:val="20"/>
          <w:lang w:val="en-US" w:eastAsia="zh-CN"/>
        </w:rPr>
        <w:t>/</w:t>
      </w:r>
      <w:r w:rsidRPr="00BE48D4">
        <w:rPr>
          <w:rFonts w:eastAsia="宋体"/>
          <w:i/>
          <w:iCs/>
          <w:sz w:val="20"/>
          <w:szCs w:val="20"/>
          <w:lang w:val="en-US" w:eastAsia="zh-CN"/>
        </w:rPr>
        <w:t>B</w:t>
      </w:r>
      <w:r w:rsidRPr="009B20E9">
        <w:rPr>
          <w:rFonts w:eastAsia="宋体"/>
          <w:sz w:val="20"/>
          <w:szCs w:val="20"/>
          <w:lang w:val="en-US" w:eastAsia="zh-CN"/>
        </w:rPr>
        <w:t xml:space="preserve"> where </w:t>
      </w:r>
      <w:r w:rsidRPr="009B20E9">
        <w:rPr>
          <w:rFonts w:eastAsia="宋体"/>
          <w:i/>
          <w:iCs/>
          <w:sz w:val="20"/>
          <w:szCs w:val="20"/>
          <w:lang w:val="en-US" w:eastAsia="zh-CN"/>
        </w:rPr>
        <w:t>B</w:t>
      </w:r>
      <w:r w:rsidRPr="009B20E9">
        <w:rPr>
          <w:rFonts w:eastAsia="宋体"/>
          <w:sz w:val="20"/>
          <w:szCs w:val="20"/>
          <w:lang w:val="en-US" w:eastAsia="zh-CN"/>
        </w:rPr>
        <w:t xml:space="preserve"> (in Hz) is the user bandwidth that is allocable to one device.</w:t>
      </w:r>
    </w:p>
    <w:p w:rsidR="00000000" w:rsidRDefault="00C0672C" w:rsidP="00CF380F">
      <w:pPr>
        <w:numPr>
          <w:ilvl w:val="3"/>
          <w:numId w:val="47"/>
        </w:numPr>
        <w:spacing w:beforeLines="50"/>
        <w:jc w:val="both"/>
        <w:rPr>
          <w:rFonts w:eastAsia="宋体"/>
          <w:sz w:val="20"/>
          <w:szCs w:val="20"/>
          <w:lang w:val="en-US" w:eastAsia="zh-CN"/>
        </w:rPr>
      </w:pPr>
      <w:r w:rsidRPr="009B20E9">
        <w:rPr>
          <w:rFonts w:eastAsia="宋体"/>
          <w:sz w:val="20"/>
          <w:szCs w:val="20"/>
          <w:lang w:val="en-US" w:eastAsia="zh-CN"/>
        </w:rPr>
        <w:t xml:space="preserve">The latency bound </w:t>
      </w:r>
      <w:r w:rsidRPr="009B20E9">
        <w:rPr>
          <w:rFonts w:eastAsia="宋体"/>
          <w:i/>
          <w:iCs/>
          <w:sz w:val="20"/>
          <w:szCs w:val="20"/>
          <w:lang w:val="en-US" w:eastAsia="zh-CN"/>
        </w:rPr>
        <w:t>L</w:t>
      </w:r>
      <w:r w:rsidRPr="009B20E9">
        <w:rPr>
          <w:rFonts w:eastAsia="宋体"/>
          <w:sz w:val="20"/>
          <w:szCs w:val="20"/>
          <w:lang w:val="en-US" w:eastAsia="zh-CN"/>
        </w:rPr>
        <w:t xml:space="preserve"> includes transmission latency, processing latency, retransmission latency and queuing/scheduling latency (including scheduling request and grant reception if any)</w:t>
      </w:r>
    </w:p>
    <w:p w:rsidR="00000000" w:rsidRDefault="00C0672C" w:rsidP="00CF380F">
      <w:pPr>
        <w:numPr>
          <w:ilvl w:val="2"/>
          <w:numId w:val="47"/>
        </w:numPr>
        <w:spacing w:beforeLines="50"/>
        <w:jc w:val="both"/>
        <w:rPr>
          <w:rFonts w:eastAsia="宋体"/>
          <w:sz w:val="20"/>
          <w:szCs w:val="20"/>
          <w:lang w:val="en-US" w:eastAsia="zh-CN"/>
        </w:rPr>
      </w:pPr>
      <w:r w:rsidRPr="009B20E9">
        <w:rPr>
          <w:rFonts w:eastAsia="宋体"/>
          <w:sz w:val="20"/>
          <w:szCs w:val="20"/>
          <w:lang w:val="en-US" w:eastAsia="zh-CN"/>
        </w:rPr>
        <w:t>Evaluation method: Link level simulation as start point</w:t>
      </w:r>
    </w:p>
    <w:p w:rsidR="00000000" w:rsidRDefault="00C0672C" w:rsidP="00CF380F">
      <w:pPr>
        <w:numPr>
          <w:ilvl w:val="1"/>
          <w:numId w:val="47"/>
        </w:numPr>
        <w:spacing w:beforeLines="50"/>
        <w:jc w:val="both"/>
        <w:rPr>
          <w:rFonts w:eastAsia="宋体"/>
          <w:sz w:val="20"/>
          <w:szCs w:val="20"/>
          <w:lang w:val="en-US" w:eastAsia="zh-CN"/>
        </w:rPr>
      </w:pPr>
      <w:r w:rsidRPr="009B20E9">
        <w:rPr>
          <w:rFonts w:eastAsia="宋体"/>
          <w:sz w:val="20"/>
          <w:szCs w:val="20"/>
          <w:lang w:val="en-US" w:eastAsia="zh-CN"/>
        </w:rPr>
        <w:t xml:space="preserve">URLLC capacity and URLLC / </w:t>
      </w:r>
      <w:proofErr w:type="spellStart"/>
      <w:r w:rsidRPr="009B20E9">
        <w:rPr>
          <w:rFonts w:eastAsia="宋体"/>
          <w:sz w:val="20"/>
          <w:szCs w:val="20"/>
          <w:lang w:val="en-US" w:eastAsia="zh-CN"/>
        </w:rPr>
        <w:t>eMBB</w:t>
      </w:r>
      <w:proofErr w:type="spellEnd"/>
      <w:r w:rsidRPr="009B20E9">
        <w:rPr>
          <w:rFonts w:eastAsia="宋体"/>
          <w:sz w:val="20"/>
          <w:szCs w:val="20"/>
          <w:lang w:val="en-US" w:eastAsia="zh-CN"/>
        </w:rPr>
        <w:t xml:space="preserve"> multiplexing capacity</w:t>
      </w:r>
    </w:p>
    <w:p w:rsidR="00000000" w:rsidRDefault="00C0672C" w:rsidP="00CF380F">
      <w:pPr>
        <w:numPr>
          <w:ilvl w:val="2"/>
          <w:numId w:val="47"/>
        </w:numPr>
        <w:spacing w:beforeLines="50"/>
        <w:jc w:val="both"/>
        <w:rPr>
          <w:rFonts w:eastAsia="宋体"/>
          <w:sz w:val="20"/>
          <w:szCs w:val="20"/>
          <w:lang w:val="en-US" w:eastAsia="zh-CN"/>
        </w:rPr>
      </w:pPr>
      <w:r w:rsidRPr="009B20E9">
        <w:rPr>
          <w:rFonts w:eastAsia="宋体"/>
          <w:sz w:val="20"/>
          <w:szCs w:val="20"/>
          <w:lang w:val="en-US" w:eastAsia="zh-CN"/>
        </w:rPr>
        <w:t>Definition: Follow RAN1#85 agreements with further clarification, if needed</w:t>
      </w:r>
    </w:p>
    <w:p w:rsidR="00000000" w:rsidRDefault="009B20E9" w:rsidP="00CF380F">
      <w:pPr>
        <w:numPr>
          <w:ilvl w:val="2"/>
          <w:numId w:val="47"/>
        </w:numPr>
        <w:spacing w:beforeLines="50"/>
        <w:jc w:val="both"/>
        <w:rPr>
          <w:rFonts w:eastAsia="宋体"/>
          <w:sz w:val="20"/>
          <w:szCs w:val="20"/>
          <w:lang w:eastAsia="zh-CN"/>
        </w:rPr>
      </w:pPr>
      <w:r w:rsidRPr="009B20E9">
        <w:rPr>
          <w:rFonts w:eastAsia="宋体"/>
          <w:sz w:val="20"/>
          <w:szCs w:val="20"/>
          <w:lang w:val="en-US" w:eastAsia="zh-CN"/>
        </w:rPr>
        <w:t>Evaluation method: System-level simulation can be considered</w:t>
      </w:r>
    </w:p>
    <w:p w:rsidR="00000000" w:rsidRDefault="00774BAF" w:rsidP="00CF380F">
      <w:pPr>
        <w:spacing w:beforeLines="50"/>
        <w:jc w:val="both"/>
        <w:rPr>
          <w:rFonts w:eastAsia="宋体"/>
          <w:sz w:val="20"/>
          <w:szCs w:val="20"/>
          <w:lang w:eastAsia="zh-CN"/>
        </w:rPr>
      </w:pPr>
    </w:p>
    <w:p w:rsidR="00000000" w:rsidRDefault="004027AB" w:rsidP="00CF380F">
      <w:pPr>
        <w:spacing w:beforeLines="50"/>
        <w:jc w:val="both"/>
        <w:rPr>
          <w:rFonts w:eastAsia="宋体"/>
          <w:sz w:val="20"/>
          <w:szCs w:val="20"/>
          <w:lang w:eastAsia="zh-CN"/>
        </w:rPr>
      </w:pPr>
      <w:r>
        <w:rPr>
          <w:rFonts w:eastAsia="宋体" w:hint="eastAsia"/>
          <w:sz w:val="20"/>
          <w:szCs w:val="20"/>
          <w:lang w:eastAsia="zh-CN"/>
        </w:rPr>
        <w:lastRenderedPageBreak/>
        <w:t xml:space="preserve">Several physical layer techniques can be applied to improve the performance of URLLC, e.g. channel coding, frame structure, MIMO, grant-free transmission, HARQ and MA </w:t>
      </w:r>
      <w:r w:rsidR="00951039">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_Ref462734939 \r \h</w:instrText>
      </w:r>
      <w:r>
        <w:rPr>
          <w:rFonts w:eastAsia="宋体"/>
          <w:sz w:val="20"/>
          <w:szCs w:val="20"/>
          <w:lang w:eastAsia="zh-CN"/>
        </w:rPr>
        <w:instrText xml:space="preserve">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[7]</w:t>
      </w:r>
      <w:r w:rsidR="00951039">
        <w:rPr>
          <w:rFonts w:eastAsia="宋体"/>
          <w:sz w:val="20"/>
          <w:szCs w:val="20"/>
          <w:lang w:eastAsia="zh-CN"/>
        </w:rPr>
        <w:fldChar w:fldCharType="end"/>
      </w:r>
      <w:r>
        <w:rPr>
          <w:rFonts w:eastAsia="宋体" w:hint="eastAsia"/>
          <w:sz w:val="20"/>
          <w:szCs w:val="20"/>
          <w:lang w:eastAsia="zh-CN"/>
        </w:rPr>
        <w:t>. It is better to evaluate each technique individually in order to understand the benefit of each technique. In this contribution, we focus on MA scheme for URLLC. Therefore, the assumptions of channel coding scheme, frame structure, antenna configuration and HARQ scheme for LLS shall be the same for different MA schemes.</w:t>
      </w:r>
    </w:p>
    <w:p w:rsidR="00000000" w:rsidRDefault="00284B2F" w:rsidP="00CF380F">
      <w:pPr>
        <w:spacing w:beforeLines="50"/>
        <w:jc w:val="both"/>
        <w:rPr>
          <w:rFonts w:eastAsia="宋体"/>
          <w:sz w:val="20"/>
          <w:szCs w:val="20"/>
          <w:lang w:eastAsia="zh-CN"/>
        </w:rPr>
      </w:pPr>
      <w:r>
        <w:rPr>
          <w:rFonts w:eastAsia="宋体" w:hint="eastAsia"/>
          <w:sz w:val="20"/>
          <w:szCs w:val="20"/>
          <w:lang w:eastAsia="zh-CN"/>
        </w:rPr>
        <w:t xml:space="preserve">It was agreed to use LLS as start point to evaluate </w:t>
      </w:r>
      <w:r w:rsidR="004027AB">
        <w:rPr>
          <w:rFonts w:eastAsia="宋体" w:hint="eastAsia"/>
          <w:sz w:val="20"/>
          <w:szCs w:val="20"/>
          <w:lang w:eastAsia="zh-CN"/>
        </w:rPr>
        <w:t xml:space="preserve">URLLC </w:t>
      </w:r>
      <w:r>
        <w:rPr>
          <w:rFonts w:eastAsia="宋体" w:hint="eastAsia"/>
          <w:sz w:val="20"/>
          <w:szCs w:val="20"/>
          <w:lang w:eastAsia="zh-CN"/>
        </w:rPr>
        <w:t xml:space="preserve">reliability where scheduling/queuing delay is not assumed in LLS. </w:t>
      </w:r>
      <w:r w:rsidR="004545B5">
        <w:rPr>
          <w:rFonts w:eastAsia="宋体" w:hint="eastAsia"/>
          <w:sz w:val="20"/>
          <w:szCs w:val="20"/>
          <w:lang w:eastAsia="zh-CN"/>
        </w:rPr>
        <w:t>T</w:t>
      </w:r>
      <w:r w:rsidR="004027AB">
        <w:rPr>
          <w:rFonts w:eastAsia="宋体" w:hint="eastAsia"/>
          <w:sz w:val="20"/>
          <w:szCs w:val="20"/>
          <w:lang w:eastAsia="zh-CN"/>
        </w:rPr>
        <w:t xml:space="preserve">he evaluation assumptions have been agreed in </w:t>
      </w:r>
      <w:r w:rsidR="00951039">
        <w:rPr>
          <w:rFonts w:eastAsia="宋体"/>
          <w:sz w:val="20"/>
          <w:szCs w:val="20"/>
          <w:lang w:eastAsia="zh-CN"/>
        </w:rPr>
        <w:fldChar w:fldCharType="begin"/>
      </w:r>
      <w:r w:rsidR="004027AB">
        <w:rPr>
          <w:rFonts w:eastAsia="宋体"/>
          <w:sz w:val="20"/>
          <w:szCs w:val="20"/>
          <w:lang w:eastAsia="zh-CN"/>
        </w:rPr>
        <w:instrText xml:space="preserve"> </w:instrText>
      </w:r>
      <w:r w:rsidR="004027AB">
        <w:rPr>
          <w:rFonts w:eastAsia="宋体" w:hint="eastAsia"/>
          <w:sz w:val="20"/>
          <w:szCs w:val="20"/>
          <w:lang w:eastAsia="zh-CN"/>
        </w:rPr>
        <w:instrText>REF _Ref462664988 \r \h</w:instrText>
      </w:r>
      <w:r w:rsidR="004027AB">
        <w:rPr>
          <w:rFonts w:eastAsia="宋体"/>
          <w:sz w:val="20"/>
          <w:szCs w:val="20"/>
          <w:lang w:eastAsia="zh-CN"/>
        </w:rPr>
        <w:instrText xml:space="preserve"> </w:instrText>
      </w:r>
      <w:r w:rsidR="00951039">
        <w:rPr>
          <w:rFonts w:eastAsia="宋体"/>
          <w:sz w:val="20"/>
          <w:szCs w:val="20"/>
          <w:lang w:eastAsia="zh-CN"/>
        </w:rPr>
      </w:r>
      <w:r w:rsidR="00951039">
        <w:rPr>
          <w:rFonts w:eastAsia="宋体"/>
          <w:sz w:val="20"/>
          <w:szCs w:val="20"/>
          <w:lang w:eastAsia="zh-CN"/>
        </w:rPr>
        <w:fldChar w:fldCharType="separate"/>
      </w:r>
      <w:r w:rsidR="0022584A">
        <w:rPr>
          <w:rFonts w:eastAsia="宋体"/>
          <w:sz w:val="20"/>
          <w:szCs w:val="20"/>
          <w:lang w:eastAsia="zh-CN"/>
        </w:rPr>
        <w:t>[6]</w:t>
      </w:r>
      <w:r w:rsidR="00951039">
        <w:rPr>
          <w:rFonts w:eastAsia="宋体"/>
          <w:sz w:val="20"/>
          <w:szCs w:val="20"/>
          <w:lang w:eastAsia="zh-CN"/>
        </w:rPr>
        <w:fldChar w:fldCharType="end"/>
      </w:r>
      <w:r w:rsidR="004027AB">
        <w:rPr>
          <w:rFonts w:eastAsia="宋体" w:hint="eastAsia"/>
          <w:sz w:val="20"/>
          <w:szCs w:val="20"/>
          <w:lang w:eastAsia="zh-CN"/>
        </w:rPr>
        <w:t xml:space="preserve"> which can be reused as starting point for MA LLS for URLLC. </w:t>
      </w:r>
    </w:p>
    <w:p w:rsidR="00000000" w:rsidRDefault="004C2796" w:rsidP="00CF380F">
      <w:pPr>
        <w:spacing w:beforeLines="50"/>
        <w:jc w:val="both"/>
        <w:rPr>
          <w:rFonts w:eastAsia="宋体"/>
          <w:sz w:val="20"/>
          <w:szCs w:val="20"/>
          <w:lang w:eastAsia="zh-CN"/>
        </w:rPr>
      </w:pPr>
      <w:r>
        <w:rPr>
          <w:rFonts w:eastAsia="宋体" w:hint="eastAsia"/>
          <w:sz w:val="20"/>
          <w:szCs w:val="20"/>
          <w:lang w:eastAsia="zh-CN"/>
        </w:rPr>
        <w:t xml:space="preserve">As discussed above, the purpose of </w:t>
      </w:r>
      <w:proofErr w:type="gramStart"/>
      <w:r>
        <w:rPr>
          <w:rFonts w:eastAsia="宋体" w:hint="eastAsia"/>
          <w:sz w:val="20"/>
          <w:szCs w:val="20"/>
          <w:lang w:eastAsia="zh-CN"/>
        </w:rPr>
        <w:t>this</w:t>
      </w:r>
      <w:proofErr w:type="gramEnd"/>
      <w:r>
        <w:rPr>
          <w:rFonts w:eastAsia="宋体" w:hint="eastAsia"/>
          <w:sz w:val="20"/>
          <w:szCs w:val="20"/>
          <w:lang w:eastAsia="zh-CN"/>
        </w:rPr>
        <w:t xml:space="preserve"> LLS is to compare different MA schemes for URLLC. It is import to assume same channel coding scheme, HARQ and frame structure while it is less important which scheme is assumed especially considering that all these schemes are still under discussion. In general, it is preferable that LTE schemes can be assumed in the LLS.</w:t>
      </w:r>
    </w:p>
    <w:p w:rsidR="00000000" w:rsidRDefault="004C2796" w:rsidP="00CF380F">
      <w:pPr>
        <w:spacing w:beforeLines="50"/>
        <w:jc w:val="both"/>
        <w:rPr>
          <w:rFonts w:eastAsia="宋体"/>
          <w:sz w:val="20"/>
          <w:szCs w:val="20"/>
          <w:lang w:eastAsia="zh-CN"/>
        </w:rPr>
      </w:pPr>
      <w:r>
        <w:rPr>
          <w:rFonts w:eastAsia="宋体" w:hint="eastAsia"/>
          <w:sz w:val="20"/>
          <w:szCs w:val="20"/>
          <w:lang w:eastAsia="zh-CN"/>
        </w:rPr>
        <w:t>Regarding channel coding, it is proposed to assume LTE Turbo coding. T</w:t>
      </w:r>
      <w:r w:rsidR="00DF5C79">
        <w:rPr>
          <w:rFonts w:eastAsia="宋体" w:hint="eastAsia"/>
          <w:sz w:val="20"/>
          <w:szCs w:val="20"/>
          <w:lang w:eastAsia="zh-CN"/>
        </w:rPr>
        <w:t xml:space="preserve">he metric is BLER performance versus SNR. In order to </w:t>
      </w:r>
      <w:r w:rsidR="00DF5C79">
        <w:rPr>
          <w:rFonts w:eastAsia="宋体"/>
          <w:sz w:val="20"/>
          <w:szCs w:val="20"/>
          <w:lang w:eastAsia="zh-CN"/>
        </w:rPr>
        <w:t>accelerate</w:t>
      </w:r>
      <w:r w:rsidR="00DF5C79">
        <w:rPr>
          <w:rFonts w:eastAsia="宋体" w:hint="eastAsia"/>
          <w:sz w:val="20"/>
          <w:szCs w:val="20"/>
          <w:lang w:eastAsia="zh-CN"/>
        </w:rPr>
        <w:t xml:space="preserve"> the simulation, it is proposed to </w:t>
      </w:r>
      <w:r w:rsidR="004545B5">
        <w:rPr>
          <w:rFonts w:eastAsia="宋体" w:hint="eastAsia"/>
          <w:sz w:val="20"/>
          <w:szCs w:val="20"/>
          <w:lang w:eastAsia="zh-CN"/>
        </w:rPr>
        <w:t>compare the required SNR to achieve BLER=10</w:t>
      </w:r>
      <w:r w:rsidR="004545B5" w:rsidRPr="004545B5">
        <w:rPr>
          <w:rFonts w:eastAsia="宋体" w:hint="eastAsia"/>
          <w:sz w:val="20"/>
          <w:szCs w:val="20"/>
          <w:vertAlign w:val="superscript"/>
          <w:lang w:eastAsia="zh-CN"/>
        </w:rPr>
        <w:t>-4</w:t>
      </w:r>
      <w:r w:rsidR="004545B5">
        <w:rPr>
          <w:rFonts w:eastAsia="宋体" w:hint="eastAsia"/>
          <w:sz w:val="20"/>
          <w:szCs w:val="20"/>
          <w:lang w:eastAsia="zh-CN"/>
        </w:rPr>
        <w:t xml:space="preserve"> </w:t>
      </w:r>
      <w:r w:rsidR="00096A15">
        <w:rPr>
          <w:rFonts w:eastAsia="宋体" w:hint="eastAsia"/>
          <w:sz w:val="20"/>
          <w:szCs w:val="20"/>
          <w:lang w:eastAsia="zh-CN"/>
        </w:rPr>
        <w:t xml:space="preserve">without HARQ </w:t>
      </w:r>
      <w:r w:rsidR="004545B5">
        <w:rPr>
          <w:rFonts w:eastAsia="宋体" w:hint="eastAsia"/>
          <w:sz w:val="20"/>
          <w:szCs w:val="20"/>
          <w:lang w:eastAsia="zh-CN"/>
        </w:rPr>
        <w:t>according to the guidelines agreed for URLLC channel coding evaluation in RAN1#84bis.</w:t>
      </w:r>
    </w:p>
    <w:p w:rsidR="00000000" w:rsidRDefault="004C2796" w:rsidP="00CF380F">
      <w:pPr>
        <w:spacing w:beforeLines="50"/>
        <w:jc w:val="both"/>
        <w:rPr>
          <w:rFonts w:eastAsia="宋体"/>
          <w:sz w:val="20"/>
          <w:szCs w:val="20"/>
          <w:lang w:eastAsia="zh-CN"/>
        </w:rPr>
      </w:pPr>
      <w:r>
        <w:rPr>
          <w:rFonts w:eastAsia="宋体" w:hint="eastAsia"/>
          <w:sz w:val="20"/>
          <w:szCs w:val="20"/>
          <w:lang w:eastAsia="zh-CN"/>
        </w:rPr>
        <w:t>It is proposed that LTE numerology is assumed considering that the latency is not considered</w:t>
      </w:r>
      <w:r w:rsidRPr="004C2796">
        <w:rPr>
          <w:rFonts w:eastAsia="宋体" w:hint="eastAsia"/>
          <w:sz w:val="20"/>
          <w:szCs w:val="20"/>
          <w:lang w:eastAsia="zh-CN"/>
        </w:rPr>
        <w:t xml:space="preserve"> </w:t>
      </w:r>
      <w:r>
        <w:rPr>
          <w:rFonts w:eastAsia="宋体" w:hint="eastAsia"/>
          <w:sz w:val="20"/>
          <w:szCs w:val="20"/>
          <w:lang w:eastAsia="zh-CN"/>
        </w:rPr>
        <w:t xml:space="preserve">in the LLS. </w:t>
      </w:r>
    </w:p>
    <w:p w:rsidR="00000000" w:rsidRDefault="00204E1D" w:rsidP="00CF380F">
      <w:pPr>
        <w:spacing w:beforeLines="50"/>
        <w:jc w:val="both"/>
        <w:rPr>
          <w:rFonts w:eastAsia="宋体"/>
          <w:sz w:val="20"/>
          <w:szCs w:val="20"/>
          <w:lang w:eastAsia="zh-CN"/>
        </w:rPr>
      </w:pPr>
      <w:r>
        <w:rPr>
          <w:rFonts w:eastAsia="宋体" w:hint="eastAsia"/>
          <w:sz w:val="20"/>
          <w:szCs w:val="20"/>
          <w:lang w:eastAsia="zh-CN"/>
        </w:rPr>
        <w:t>In addition</w:t>
      </w:r>
      <w:r w:rsidR="00B01518">
        <w:rPr>
          <w:rFonts w:eastAsia="宋体" w:hint="eastAsia"/>
          <w:sz w:val="20"/>
          <w:szCs w:val="20"/>
          <w:lang w:eastAsia="zh-CN"/>
        </w:rPr>
        <w:t xml:space="preserve">, </w:t>
      </w:r>
      <w:r w:rsidR="0068511B">
        <w:rPr>
          <w:rFonts w:eastAsia="宋体" w:hint="eastAsia"/>
          <w:sz w:val="20"/>
          <w:szCs w:val="20"/>
          <w:lang w:eastAsia="zh-CN"/>
        </w:rPr>
        <w:t xml:space="preserve">in order to compare </w:t>
      </w:r>
      <w:r w:rsidR="00B01518">
        <w:rPr>
          <w:rFonts w:eastAsia="宋体" w:hint="eastAsia"/>
          <w:sz w:val="20"/>
          <w:szCs w:val="20"/>
          <w:lang w:eastAsia="zh-CN"/>
        </w:rPr>
        <w:t>different MA schemes</w:t>
      </w:r>
      <w:r w:rsidR="0068511B">
        <w:rPr>
          <w:rFonts w:eastAsia="宋体" w:hint="eastAsia"/>
          <w:sz w:val="20"/>
          <w:szCs w:val="20"/>
          <w:lang w:eastAsia="zh-CN"/>
        </w:rPr>
        <w:t xml:space="preserve">, the total allocated </w:t>
      </w:r>
      <w:r w:rsidR="0068511B">
        <w:rPr>
          <w:rFonts w:eastAsia="宋体"/>
          <w:sz w:val="20"/>
          <w:szCs w:val="20"/>
          <w:lang w:eastAsia="zh-CN"/>
        </w:rPr>
        <w:t>bandwidth</w:t>
      </w:r>
      <w:r w:rsidR="0068511B">
        <w:rPr>
          <w:rFonts w:eastAsia="宋体" w:hint="eastAsia"/>
          <w:sz w:val="20"/>
          <w:szCs w:val="20"/>
          <w:lang w:eastAsia="zh-CN"/>
        </w:rPr>
        <w:t xml:space="preserve"> should be defined. Furthermore, it is proposed to assume grant-free transmission for non-orthogonal MA while for orthogonal MA, both grant-based and grant-free transmissions can be assumed</w:t>
      </w:r>
      <w:r w:rsidR="00B01518">
        <w:rPr>
          <w:rFonts w:eastAsia="宋体" w:hint="eastAsia"/>
          <w:sz w:val="20"/>
          <w:szCs w:val="20"/>
          <w:lang w:eastAsia="zh-CN"/>
        </w:rPr>
        <w:t>.</w:t>
      </w:r>
      <w:r w:rsidR="0068511B">
        <w:rPr>
          <w:rFonts w:eastAsia="宋体" w:hint="eastAsia"/>
          <w:sz w:val="20"/>
          <w:szCs w:val="20"/>
          <w:lang w:eastAsia="zh-CN"/>
        </w:rPr>
        <w:t xml:space="preserve"> The proposed values or assumptions for MA LLS evaluation for URLLC are listed in Table 1.</w:t>
      </w:r>
    </w:p>
    <w:p w:rsidR="00B30183" w:rsidRPr="00B30183" w:rsidRDefault="00B30183" w:rsidP="00B30183">
      <w:pPr>
        <w:pStyle w:val="ac"/>
        <w:keepNext/>
        <w:jc w:val="center"/>
        <w:rPr>
          <w:rFonts w:eastAsiaTheme="minorEastAsia"/>
          <w:sz w:val="20"/>
          <w:szCs w:val="20"/>
          <w:lang w:eastAsia="zh-CN"/>
        </w:rPr>
      </w:pPr>
      <w:r w:rsidRPr="00B30183">
        <w:rPr>
          <w:sz w:val="20"/>
          <w:szCs w:val="20"/>
        </w:rPr>
        <w:t xml:space="preserve">Table </w:t>
      </w:r>
      <w:r w:rsidR="00951039" w:rsidRPr="00B30183">
        <w:rPr>
          <w:sz w:val="20"/>
          <w:szCs w:val="20"/>
        </w:rPr>
        <w:fldChar w:fldCharType="begin"/>
      </w:r>
      <w:r w:rsidRPr="00B30183">
        <w:rPr>
          <w:sz w:val="20"/>
          <w:szCs w:val="20"/>
        </w:rPr>
        <w:instrText xml:space="preserve"> SEQ Table \* ARABIC </w:instrText>
      </w:r>
      <w:r w:rsidR="00951039" w:rsidRPr="00B30183">
        <w:rPr>
          <w:sz w:val="20"/>
          <w:szCs w:val="20"/>
        </w:rPr>
        <w:fldChar w:fldCharType="separate"/>
      </w:r>
      <w:r w:rsidR="005223A3">
        <w:rPr>
          <w:noProof/>
          <w:sz w:val="20"/>
          <w:szCs w:val="20"/>
        </w:rPr>
        <w:t>1</w:t>
      </w:r>
      <w:r w:rsidR="00951039" w:rsidRPr="00B30183">
        <w:rPr>
          <w:sz w:val="20"/>
          <w:szCs w:val="20"/>
        </w:rPr>
        <w:fldChar w:fldCharType="end"/>
      </w:r>
      <w:r>
        <w:rPr>
          <w:rFonts w:eastAsiaTheme="minorEastAsia" w:hint="eastAsia"/>
          <w:sz w:val="20"/>
          <w:szCs w:val="20"/>
          <w:lang w:eastAsia="zh-CN"/>
        </w:rPr>
        <w:t xml:space="preserve">: </w:t>
      </w:r>
      <w:r w:rsidR="00AB5AE5">
        <w:rPr>
          <w:rFonts w:eastAsiaTheme="minorEastAsia" w:hint="eastAsia"/>
          <w:sz w:val="20"/>
          <w:szCs w:val="20"/>
          <w:lang w:eastAsia="zh-CN"/>
        </w:rPr>
        <w:t>LLS assumptions for MA evaluation for URLLC</w:t>
      </w:r>
    </w:p>
    <w:tbl>
      <w:tblPr>
        <w:tblW w:w="5049" w:type="pct"/>
        <w:tblCellMar>
          <w:left w:w="0" w:type="dxa"/>
          <w:right w:w="0" w:type="dxa"/>
        </w:tblCellMar>
        <w:tblLook w:val="04A0"/>
      </w:tblPr>
      <w:tblGrid>
        <w:gridCol w:w="1294"/>
        <w:gridCol w:w="4449"/>
        <w:gridCol w:w="4446"/>
      </w:tblGrid>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jc w:val="both"/>
              <w:rPr>
                <w:rFonts w:eastAsia="宋体"/>
                <w:sz w:val="20"/>
                <w:szCs w:val="20"/>
                <w:lang w:val="en-US" w:eastAsia="zh-CN"/>
              </w:rPr>
            </w:pPr>
            <w:r w:rsidRPr="00961778">
              <w:rPr>
                <w:rFonts w:eastAsia="宋体"/>
                <w:b/>
                <w:bCs/>
                <w:sz w:val="20"/>
                <w:szCs w:val="20"/>
                <w:lang w:eastAsia="zh-CN"/>
              </w:rPr>
              <w:t>Attributes</w:t>
            </w:r>
            <w:r w:rsidRPr="00961778">
              <w:rPr>
                <w:rFonts w:eastAsia="宋体"/>
                <w:b/>
                <w:bCs/>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CF380F">
            <w:pPr>
              <w:spacing w:beforeLines="50"/>
              <w:jc w:val="both"/>
              <w:rPr>
                <w:rFonts w:ascii="Arial" w:eastAsia="宋体" w:hAnsi="Arial"/>
                <w:bCs/>
                <w:kern w:val="28"/>
                <w:sz w:val="20"/>
                <w:szCs w:val="20"/>
                <w:lang w:val="en-US" w:eastAsia="zh-CN"/>
              </w:rPr>
            </w:pPr>
            <w:r w:rsidRPr="00961778">
              <w:rPr>
                <w:rFonts w:eastAsia="宋体"/>
                <w:b/>
                <w:bCs/>
                <w:sz w:val="20"/>
                <w:szCs w:val="20"/>
                <w:lang w:eastAsia="zh-CN"/>
              </w:rPr>
              <w:t>Values or assumptions</w:t>
            </w:r>
            <w:r w:rsidRPr="00961778">
              <w:rPr>
                <w:rFonts w:eastAsia="宋体"/>
                <w:b/>
                <w:bCs/>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B30183" w:rsidP="00CF380F">
            <w:pPr>
              <w:spacing w:beforeLines="50"/>
              <w:jc w:val="both"/>
              <w:rPr>
                <w:rFonts w:ascii="Arial" w:eastAsia="宋体" w:hAnsi="Arial"/>
                <w:b/>
                <w:bCs/>
                <w:kern w:val="28"/>
                <w:sz w:val="20"/>
                <w:szCs w:val="20"/>
                <w:lang w:eastAsia="zh-CN"/>
              </w:rPr>
            </w:pPr>
            <w:r>
              <w:rPr>
                <w:rFonts w:eastAsia="宋体" w:hint="eastAsia"/>
                <w:b/>
                <w:bCs/>
                <w:sz w:val="20"/>
                <w:szCs w:val="20"/>
                <w:lang w:eastAsia="zh-CN"/>
              </w:rPr>
              <w:t>Proposed values or assumptions for MA evaluation</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Carrier Frequency</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CF380F">
            <w:pPr>
              <w:spacing w:beforeLines="50"/>
              <w:rPr>
                <w:rFonts w:ascii="Arial" w:eastAsia="宋体" w:hAnsi="Arial"/>
                <w:bCs/>
                <w:kern w:val="28"/>
                <w:sz w:val="20"/>
                <w:szCs w:val="20"/>
                <w:lang w:val="en-US" w:eastAsia="zh-CN"/>
              </w:rPr>
            </w:pPr>
            <w:r w:rsidRPr="00961778">
              <w:rPr>
                <w:rFonts w:eastAsia="宋体"/>
                <w:sz w:val="20"/>
                <w:szCs w:val="20"/>
                <w:lang w:eastAsia="zh-CN"/>
              </w:rPr>
              <w:t>700MHz and 4 GHz (FDD and TDD)</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F53A13" w:rsidP="00CF380F">
            <w:pPr>
              <w:spacing w:beforeLines="50"/>
              <w:rPr>
                <w:rFonts w:ascii="Arial" w:eastAsia="宋体" w:hAnsi="Arial"/>
                <w:bCs/>
                <w:kern w:val="28"/>
                <w:sz w:val="20"/>
                <w:szCs w:val="20"/>
                <w:lang w:eastAsia="zh-CN"/>
              </w:rPr>
            </w:pPr>
            <w:r>
              <w:rPr>
                <w:rFonts w:eastAsia="宋体" w:hint="eastAsia"/>
                <w:sz w:val="20"/>
                <w:szCs w:val="20"/>
                <w:lang w:eastAsia="zh-CN"/>
              </w:rPr>
              <w:t>4GHz</w:t>
            </w:r>
          </w:p>
        </w:tc>
      </w:tr>
      <w:tr w:rsidR="00B30183" w:rsidRPr="00961778" w:rsidTr="00F53A13">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val="en-US" w:eastAsia="zh-CN"/>
              </w:rPr>
              <w:t xml:space="preserve">Modulation and coding rate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000" w:rsidRDefault="00B30183" w:rsidP="00CF380F">
            <w:pPr>
              <w:spacing w:beforeLines="50"/>
              <w:rPr>
                <w:rFonts w:ascii="Arial" w:eastAsia="宋体" w:hAnsi="Arial"/>
                <w:bCs/>
                <w:kern w:val="28"/>
                <w:sz w:val="20"/>
                <w:szCs w:val="20"/>
                <w:lang w:val="en-US" w:eastAsia="zh-CN"/>
              </w:rPr>
            </w:pPr>
            <w:r w:rsidRPr="00961778">
              <w:rPr>
                <w:rFonts w:eastAsia="宋体"/>
                <w:sz w:val="20"/>
                <w:szCs w:val="20"/>
                <w:lang w:val="en-US" w:eastAsia="zh-CN"/>
              </w:rPr>
              <w:t xml:space="preserve">QPSK, 16QAM, 64QAM </w:t>
            </w:r>
          </w:p>
          <w:p w:rsidR="00000000" w:rsidRDefault="00B30183" w:rsidP="00CF380F">
            <w:pPr>
              <w:spacing w:beforeLines="50"/>
              <w:rPr>
                <w:rFonts w:ascii="Arial" w:eastAsia="宋体" w:hAnsi="Arial"/>
                <w:bCs/>
                <w:kern w:val="28"/>
                <w:sz w:val="20"/>
                <w:szCs w:val="20"/>
                <w:lang w:val="en-US" w:eastAsia="zh-CN"/>
              </w:rPr>
            </w:pPr>
            <w:r w:rsidRPr="00961778">
              <w:rPr>
                <w:rFonts w:eastAsia="宋体"/>
                <w:sz w:val="20"/>
                <w:szCs w:val="20"/>
                <w:lang w:val="en-US" w:eastAsia="zh-CN"/>
              </w:rPr>
              <w:t>1/12, 1/6, 1/3</w:t>
            </w:r>
          </w:p>
          <w:p w:rsidR="00000000" w:rsidRDefault="00B30183" w:rsidP="00CF380F">
            <w:pPr>
              <w:spacing w:beforeLines="50"/>
              <w:rPr>
                <w:rFonts w:ascii="Arial" w:eastAsia="宋体" w:hAnsi="Arial"/>
                <w:bCs/>
                <w:kern w:val="28"/>
                <w:sz w:val="20"/>
                <w:szCs w:val="20"/>
                <w:lang w:val="en-US" w:eastAsia="zh-CN"/>
              </w:rPr>
            </w:pPr>
            <w:r w:rsidRPr="00961778">
              <w:rPr>
                <w:rFonts w:eastAsia="宋体"/>
                <w:sz w:val="20"/>
                <w:szCs w:val="20"/>
                <w:lang w:val="en-US" w:eastAsia="zh-CN"/>
              </w:rPr>
              <w:t>Other MCS not precluded</w:t>
            </w:r>
          </w:p>
          <w:p w:rsidR="00000000" w:rsidRDefault="00B30183" w:rsidP="00CF380F">
            <w:pPr>
              <w:spacing w:beforeLines="50"/>
              <w:rPr>
                <w:rFonts w:ascii="Arial" w:eastAsia="宋体" w:hAnsi="Arial"/>
                <w:bCs/>
                <w:kern w:val="28"/>
                <w:sz w:val="20"/>
                <w:szCs w:val="20"/>
                <w:lang w:val="en-US" w:eastAsia="zh-CN"/>
              </w:rPr>
            </w:pPr>
            <w:r w:rsidRPr="009921BA">
              <w:rPr>
                <w:rFonts w:eastAsia="宋体"/>
                <w:sz w:val="20"/>
                <w:szCs w:val="20"/>
                <w:lang w:val="en-US" w:eastAsia="zh-CN"/>
              </w:rPr>
              <w:t>Comparison should be made for the same spectrum efficiency</w:t>
            </w:r>
          </w:p>
        </w:tc>
        <w:tc>
          <w:tcPr>
            <w:tcW w:w="2182" w:type="pct"/>
            <w:tcBorders>
              <w:top w:val="single" w:sz="8" w:space="0" w:color="000000"/>
              <w:left w:val="single" w:sz="8" w:space="0" w:color="000000"/>
              <w:bottom w:val="single" w:sz="4" w:space="0" w:color="auto"/>
              <w:right w:val="single" w:sz="8" w:space="0" w:color="000000"/>
            </w:tcBorders>
            <w:shd w:val="clear" w:color="auto" w:fill="BFBFBF" w:themeFill="background1" w:themeFillShade="BF"/>
          </w:tcPr>
          <w:p w:rsidR="00000000" w:rsidRDefault="0068511B" w:rsidP="00CF380F">
            <w:pPr>
              <w:spacing w:beforeLines="50"/>
              <w:rPr>
                <w:rFonts w:ascii="Arial" w:eastAsia="宋体" w:hAnsi="Arial"/>
                <w:bCs/>
                <w:kern w:val="28"/>
                <w:sz w:val="20"/>
                <w:szCs w:val="20"/>
                <w:lang w:val="en-US" w:eastAsia="zh-CN"/>
              </w:rPr>
            </w:pPr>
            <w:r>
              <w:rPr>
                <w:rFonts w:eastAsia="宋体" w:hint="eastAsia"/>
                <w:sz w:val="20"/>
                <w:szCs w:val="20"/>
                <w:lang w:val="en-US" w:eastAsia="zh-CN"/>
              </w:rPr>
              <w:t>QPSK</w:t>
            </w:r>
          </w:p>
          <w:p w:rsidR="00000000" w:rsidRDefault="0068511B" w:rsidP="00CF380F">
            <w:pPr>
              <w:spacing w:beforeLines="50"/>
              <w:rPr>
                <w:rFonts w:ascii="Arial" w:eastAsia="宋体" w:hAnsi="Arial"/>
                <w:bCs/>
                <w:kern w:val="28"/>
                <w:sz w:val="20"/>
                <w:szCs w:val="20"/>
                <w:lang w:val="en-US" w:eastAsia="zh-CN"/>
              </w:rPr>
            </w:pPr>
            <w:r>
              <w:rPr>
                <w:rFonts w:eastAsia="宋体" w:hint="eastAsia"/>
                <w:sz w:val="20"/>
                <w:szCs w:val="20"/>
                <w:lang w:val="en-US" w:eastAsia="zh-CN"/>
              </w:rPr>
              <w:t>LTE Turbo coding</w:t>
            </w:r>
          </w:p>
        </w:tc>
      </w:tr>
      <w:tr w:rsidR="00B30183" w:rsidRPr="00961778" w:rsidTr="00F53A13">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User bandwidth</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4" w:space="0" w:color="auto"/>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Companies report</w:t>
            </w:r>
            <w:r w:rsidRPr="00961778">
              <w:rPr>
                <w:rFonts w:eastAsia="宋体"/>
                <w:sz w:val="20"/>
                <w:szCs w:val="20"/>
                <w:lang w:val="en-US" w:eastAsia="zh-CN"/>
              </w:rPr>
              <w:t xml:space="preserve"> </w:t>
            </w:r>
          </w:p>
        </w:tc>
        <w:tc>
          <w:tcPr>
            <w:tcW w:w="218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0000" w:rsidRDefault="00204E1D" w:rsidP="0001206D">
            <w:pPr>
              <w:spacing w:beforeLines="50"/>
              <w:rPr>
                <w:rFonts w:ascii="Arial" w:eastAsia="宋体" w:hAnsi="Arial"/>
                <w:b/>
                <w:noProof/>
                <w:sz w:val="20"/>
                <w:szCs w:val="20"/>
                <w:lang w:eastAsia="zh-CN"/>
              </w:rPr>
            </w:pPr>
            <w:r>
              <w:rPr>
                <w:rFonts w:eastAsia="宋体" w:hint="eastAsia"/>
                <w:sz w:val="20"/>
                <w:szCs w:val="20"/>
                <w:lang w:eastAsia="zh-CN"/>
              </w:rPr>
              <w:t>T</w:t>
            </w:r>
            <w:r w:rsidR="00F53A13">
              <w:rPr>
                <w:rFonts w:eastAsia="宋体" w:hint="eastAsia"/>
                <w:sz w:val="20"/>
                <w:szCs w:val="20"/>
                <w:lang w:eastAsia="zh-CN"/>
              </w:rPr>
              <w:t>otal allocated bandwidth</w:t>
            </w:r>
            <w:r>
              <w:rPr>
                <w:rFonts w:eastAsia="宋体" w:hint="eastAsia"/>
                <w:sz w:val="20"/>
                <w:szCs w:val="20"/>
                <w:lang w:eastAsia="zh-CN"/>
              </w:rPr>
              <w:t>: 8 RB</w:t>
            </w:r>
          </w:p>
          <w:p w:rsidR="00000000" w:rsidRDefault="00204E1D" w:rsidP="0001206D">
            <w:pPr>
              <w:spacing w:beforeLines="50"/>
              <w:rPr>
                <w:rFonts w:ascii="Arial" w:eastAsia="宋体" w:hAnsi="Arial"/>
                <w:b/>
                <w:noProof/>
                <w:sz w:val="20"/>
                <w:szCs w:val="20"/>
                <w:lang w:eastAsia="zh-CN"/>
              </w:rPr>
            </w:pPr>
            <w:r>
              <w:rPr>
                <w:rFonts w:eastAsia="宋体" w:hint="eastAsia"/>
                <w:sz w:val="20"/>
                <w:szCs w:val="20"/>
                <w:lang w:eastAsia="zh-CN"/>
              </w:rPr>
              <w:t>Number of UEs: 4, 8</w:t>
            </w:r>
          </w:p>
          <w:p w:rsidR="00000000" w:rsidRDefault="00A40333" w:rsidP="0001206D">
            <w:pPr>
              <w:spacing w:beforeLines="50"/>
              <w:rPr>
                <w:rFonts w:ascii="Arial" w:eastAsia="宋体" w:hAnsi="Arial"/>
                <w:b/>
                <w:noProof/>
                <w:sz w:val="20"/>
                <w:szCs w:val="20"/>
                <w:lang w:eastAsia="zh-CN"/>
              </w:rPr>
            </w:pPr>
            <w:r>
              <w:rPr>
                <w:rFonts w:eastAsia="宋体" w:hint="eastAsia"/>
                <w:sz w:val="20"/>
                <w:szCs w:val="20"/>
                <w:lang w:eastAsia="zh-CN"/>
              </w:rPr>
              <w:t>For grant-based OFDMA: UEs share the total allocated bandwidth equally in frequency domain</w:t>
            </w:r>
          </w:p>
          <w:p w:rsidR="00000000" w:rsidRDefault="00A40333" w:rsidP="0001206D">
            <w:pPr>
              <w:spacing w:beforeLines="50"/>
              <w:rPr>
                <w:rFonts w:ascii="Arial" w:eastAsia="宋体" w:hAnsi="Arial"/>
                <w:b/>
                <w:noProof/>
                <w:sz w:val="20"/>
                <w:szCs w:val="20"/>
                <w:lang w:eastAsia="zh-CN"/>
              </w:rPr>
            </w:pPr>
            <w:r>
              <w:rPr>
                <w:rFonts w:eastAsia="宋体" w:hint="eastAsia"/>
                <w:sz w:val="20"/>
                <w:szCs w:val="20"/>
                <w:lang w:eastAsia="zh-CN"/>
              </w:rPr>
              <w:t xml:space="preserve">For grant-free OFDMA: </w:t>
            </w:r>
          </w:p>
          <w:p w:rsidR="00000000" w:rsidRDefault="00A40333" w:rsidP="0001206D">
            <w:pPr>
              <w:spacing w:beforeLines="50"/>
              <w:rPr>
                <w:rFonts w:ascii="Arial" w:eastAsia="宋体" w:hAnsi="Arial"/>
                <w:b/>
                <w:noProof/>
                <w:sz w:val="20"/>
                <w:szCs w:val="20"/>
                <w:lang w:eastAsia="zh-CN"/>
              </w:rPr>
            </w:pPr>
            <w:r>
              <w:rPr>
                <w:rFonts w:eastAsia="宋体" w:hint="eastAsia"/>
                <w:sz w:val="20"/>
                <w:szCs w:val="20"/>
                <w:lang w:eastAsia="zh-CN"/>
              </w:rPr>
              <w:t>For non-orthogonal MA: UEs share the total allocated bandwidth according to specific MA scheme</w:t>
            </w:r>
          </w:p>
        </w:tc>
      </w:tr>
      <w:tr w:rsidR="00B30183" w:rsidRPr="00961778" w:rsidTr="00F53A13">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val="en-US" w:eastAsia="zh-CN"/>
              </w:rPr>
              <w:t xml:space="preserve">PHY Packet size </w:t>
            </w:r>
          </w:p>
        </w:tc>
        <w:tc>
          <w:tcPr>
            <w:tcW w:w="2183" w:type="pct"/>
            <w:tcBorders>
              <w:top w:val="single" w:sz="8" w:space="0" w:color="000000"/>
              <w:left w:val="single" w:sz="8" w:space="0" w:color="000000"/>
              <w:bottom w:val="single" w:sz="8" w:space="0" w:color="000000"/>
              <w:right w:val="single" w:sz="4" w:space="0" w:color="auto"/>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val="en-US" w:eastAsia="zh-CN"/>
              </w:rPr>
              <w:t xml:space="preserve">32 byte, 50 byte, 200 byte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val="en-US" w:eastAsia="zh-CN"/>
              </w:rPr>
              <w:t xml:space="preserve">Other values are not precluded. </w:t>
            </w:r>
          </w:p>
        </w:tc>
        <w:tc>
          <w:tcPr>
            <w:tcW w:w="218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0000" w:rsidRDefault="00F53A13" w:rsidP="0001206D">
            <w:pPr>
              <w:spacing w:beforeLines="50"/>
              <w:rPr>
                <w:rFonts w:ascii="Arial" w:eastAsia="宋体" w:hAnsi="Arial"/>
                <w:b/>
                <w:noProof/>
                <w:sz w:val="20"/>
                <w:szCs w:val="20"/>
                <w:lang w:val="en-US" w:eastAsia="zh-CN"/>
              </w:rPr>
            </w:pPr>
            <w:r>
              <w:rPr>
                <w:rFonts w:eastAsia="宋体" w:hint="eastAsia"/>
                <w:sz w:val="20"/>
                <w:szCs w:val="20"/>
                <w:lang w:val="en-US" w:eastAsia="zh-CN"/>
              </w:rPr>
              <w:t>32 byte with CRC included</w:t>
            </w:r>
          </w:p>
        </w:tc>
      </w:tr>
      <w:tr w:rsidR="00B30183" w:rsidRPr="00961778" w:rsidTr="00F53A13">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Latency bound (NOTE1)</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 xml:space="preserve">1ms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Other values are not precluded</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 xml:space="preserve">Companies report delay assumptions according to Table 1 in R1-166485.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Scheduling / queuing delay is not assumed in LLS.</w:t>
            </w:r>
            <w:r w:rsidRPr="00961778">
              <w:rPr>
                <w:rFonts w:eastAsia="宋体"/>
                <w:sz w:val="20"/>
                <w:szCs w:val="20"/>
                <w:lang w:val="en-US" w:eastAsia="zh-CN"/>
              </w:rPr>
              <w:t xml:space="preserve"> </w:t>
            </w:r>
          </w:p>
        </w:tc>
        <w:tc>
          <w:tcPr>
            <w:tcW w:w="2182" w:type="pct"/>
            <w:tcBorders>
              <w:top w:val="single" w:sz="4" w:space="0" w:color="auto"/>
              <w:left w:val="single" w:sz="8" w:space="0" w:color="000000"/>
              <w:bottom w:val="single" w:sz="8" w:space="0" w:color="000000"/>
              <w:right w:val="single" w:sz="8" w:space="0" w:color="000000"/>
            </w:tcBorders>
            <w:shd w:val="clear" w:color="auto" w:fill="BFBFBF" w:themeFill="background1" w:themeFillShade="BF"/>
          </w:tcPr>
          <w:p w:rsidR="00000000" w:rsidRDefault="00096A15" w:rsidP="0001206D">
            <w:pPr>
              <w:spacing w:beforeLines="50"/>
              <w:rPr>
                <w:rFonts w:ascii="Arial" w:eastAsia="宋体" w:hAnsi="Arial"/>
                <w:b/>
                <w:noProof/>
                <w:sz w:val="20"/>
                <w:szCs w:val="20"/>
                <w:lang w:eastAsia="zh-CN"/>
              </w:rPr>
            </w:pPr>
            <w:r>
              <w:rPr>
                <w:rFonts w:eastAsia="宋体" w:hint="eastAsia"/>
                <w:sz w:val="20"/>
                <w:szCs w:val="20"/>
                <w:lang w:eastAsia="zh-CN"/>
              </w:rPr>
              <w:t xml:space="preserve">Single transmission without </w:t>
            </w:r>
            <w:r w:rsidR="00426734">
              <w:rPr>
                <w:rFonts w:eastAsia="宋体" w:hint="eastAsia"/>
                <w:sz w:val="20"/>
                <w:szCs w:val="20"/>
                <w:lang w:eastAsia="zh-CN"/>
              </w:rPr>
              <w:t>HARQ</w:t>
            </w:r>
          </w:p>
          <w:p w:rsidR="00000000" w:rsidRDefault="00426734" w:rsidP="0001206D">
            <w:pPr>
              <w:spacing w:beforeLines="50"/>
              <w:rPr>
                <w:rFonts w:ascii="Arial" w:eastAsia="宋体" w:hAnsi="Arial"/>
                <w:b/>
                <w:noProof/>
                <w:sz w:val="20"/>
                <w:szCs w:val="20"/>
                <w:lang w:eastAsia="zh-CN"/>
              </w:rPr>
            </w:pPr>
            <w:r>
              <w:rPr>
                <w:rFonts w:eastAsia="宋体" w:hint="eastAsia"/>
                <w:sz w:val="20"/>
                <w:szCs w:val="20"/>
                <w:lang w:eastAsia="zh-CN"/>
              </w:rPr>
              <w:t>Target BLER:10^-4</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SINR range</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-5dB to 20dB</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Larger range is not precluded</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-5dB to 20dB</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eastAsia="zh-CN"/>
              </w:rPr>
            </w:pPr>
            <w:r w:rsidRPr="00961778">
              <w:rPr>
                <w:rFonts w:eastAsia="宋体"/>
                <w:sz w:val="20"/>
                <w:szCs w:val="20"/>
                <w:lang w:eastAsia="zh-CN"/>
              </w:rPr>
              <w:t>Larger range is not precluded</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 xml:space="preserve">Sub-carrier </w:t>
            </w:r>
            <w:r w:rsidRPr="00961778">
              <w:rPr>
                <w:rFonts w:eastAsia="宋体"/>
                <w:sz w:val="20"/>
                <w:szCs w:val="20"/>
                <w:lang w:eastAsia="zh-CN"/>
              </w:rPr>
              <w:lastRenderedPageBreak/>
              <w:t>spacing</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lastRenderedPageBreak/>
              <w:t>Companies report</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8C0AB5" w:rsidP="0001206D">
            <w:pPr>
              <w:spacing w:beforeLines="50"/>
              <w:rPr>
                <w:rFonts w:ascii="Arial" w:eastAsia="宋体" w:hAnsi="Arial"/>
                <w:b/>
                <w:noProof/>
                <w:sz w:val="20"/>
                <w:szCs w:val="20"/>
                <w:lang w:eastAsia="zh-CN"/>
              </w:rPr>
            </w:pPr>
            <w:r>
              <w:rPr>
                <w:rFonts w:eastAsia="宋体" w:hint="eastAsia"/>
                <w:sz w:val="20"/>
                <w:szCs w:val="20"/>
                <w:lang w:eastAsia="zh-CN"/>
              </w:rPr>
              <w:t>15 kHz</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lastRenderedPageBreak/>
              <w:t>TTI length</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Companies report</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965EFD" w:rsidP="0001206D">
            <w:pPr>
              <w:spacing w:beforeLines="50"/>
              <w:rPr>
                <w:rFonts w:ascii="Arial" w:eastAsia="宋体" w:hAnsi="Arial"/>
                <w:b/>
                <w:noProof/>
                <w:sz w:val="20"/>
                <w:szCs w:val="20"/>
                <w:lang w:eastAsia="zh-CN"/>
              </w:rPr>
            </w:pPr>
            <w:r>
              <w:rPr>
                <w:rFonts w:eastAsia="宋体" w:hint="eastAsia"/>
                <w:sz w:val="20"/>
                <w:szCs w:val="20"/>
                <w:lang w:eastAsia="zh-CN"/>
              </w:rPr>
              <w:t>1ms</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OFDM symbols per TTI</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Companies report</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965EFD" w:rsidP="0001206D">
            <w:pPr>
              <w:spacing w:beforeLines="50"/>
              <w:rPr>
                <w:rFonts w:ascii="Arial" w:eastAsia="宋体" w:hAnsi="Arial"/>
                <w:b/>
                <w:noProof/>
                <w:sz w:val="20"/>
                <w:szCs w:val="20"/>
                <w:lang w:eastAsia="zh-CN"/>
              </w:rPr>
            </w:pPr>
            <w:r>
              <w:rPr>
                <w:rFonts w:eastAsia="宋体" w:hint="eastAsia"/>
                <w:sz w:val="20"/>
                <w:szCs w:val="20"/>
                <w:lang w:eastAsia="zh-CN"/>
              </w:rPr>
              <w:t>14</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Channel model</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val="en-US" w:eastAsia="zh-CN"/>
              </w:rPr>
              <w:t>TDL/</w:t>
            </w:r>
            <w:r w:rsidRPr="00961778">
              <w:rPr>
                <w:rFonts w:eastAsia="宋体"/>
                <w:sz w:val="20"/>
                <w:szCs w:val="20"/>
                <w:lang w:eastAsia="zh-CN"/>
              </w:rPr>
              <w:t>CDL in TR38.900; user speed = 3km/h, 15km/h (other user speed is not precluded)</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B30183" w:rsidP="0001206D">
            <w:pPr>
              <w:spacing w:beforeLines="50"/>
              <w:rPr>
                <w:rFonts w:ascii="Arial" w:eastAsia="宋体" w:hAnsi="Arial"/>
                <w:b/>
                <w:noProof/>
                <w:sz w:val="20"/>
                <w:szCs w:val="20"/>
                <w:lang w:val="en-US" w:eastAsia="zh-CN"/>
              </w:rPr>
            </w:pPr>
            <w:r>
              <w:rPr>
                <w:rFonts w:eastAsia="宋体" w:hint="eastAsia"/>
                <w:sz w:val="20"/>
                <w:szCs w:val="20"/>
                <w:lang w:val="en-US" w:eastAsia="zh-CN"/>
              </w:rPr>
              <w:t>TDL</w:t>
            </w:r>
            <w:r w:rsidR="00E80979">
              <w:rPr>
                <w:rFonts w:eastAsia="宋体" w:hint="eastAsia"/>
                <w:sz w:val="20"/>
                <w:szCs w:val="20"/>
                <w:lang w:val="en-US" w:eastAsia="zh-CN"/>
              </w:rPr>
              <w:t>-C</w:t>
            </w:r>
            <w:r>
              <w:rPr>
                <w:rFonts w:eastAsia="宋体" w:hint="eastAsia"/>
                <w:sz w:val="20"/>
                <w:szCs w:val="20"/>
                <w:lang w:val="en-US" w:eastAsia="zh-CN"/>
              </w:rPr>
              <w:t xml:space="preserve"> in TR38.900, user speed=3km/h</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BS antenna configuration</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 xml:space="preserve">2/4/8 </w:t>
            </w:r>
            <w:proofErr w:type="spellStart"/>
            <w:r w:rsidRPr="00961778">
              <w:rPr>
                <w:rFonts w:eastAsia="宋体"/>
                <w:sz w:val="20"/>
                <w:szCs w:val="20"/>
                <w:lang w:eastAsia="zh-CN"/>
              </w:rPr>
              <w:t>Tx</w:t>
            </w:r>
            <w:proofErr w:type="spellEnd"/>
            <w:r w:rsidRPr="00961778">
              <w:rPr>
                <w:rFonts w:eastAsia="宋体"/>
                <w:sz w:val="20"/>
                <w:szCs w:val="20"/>
                <w:lang w:eastAsia="zh-CN"/>
              </w:rPr>
              <w:t>/Rx ports as start point</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Other values (i.e., up to 256)  are not precluded</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240C51" w:rsidP="0001206D">
            <w:pPr>
              <w:spacing w:beforeLines="50"/>
              <w:rPr>
                <w:rFonts w:ascii="Arial" w:eastAsia="宋体" w:hAnsi="Arial"/>
                <w:b/>
                <w:noProof/>
                <w:sz w:val="20"/>
                <w:szCs w:val="20"/>
                <w:lang w:eastAsia="zh-CN"/>
              </w:rPr>
            </w:pPr>
            <w:r>
              <w:rPr>
                <w:rFonts w:eastAsia="宋体" w:hint="eastAsia"/>
                <w:sz w:val="20"/>
                <w:szCs w:val="20"/>
                <w:lang w:eastAsia="zh-CN"/>
              </w:rPr>
              <w:t>4</w:t>
            </w:r>
            <w:r w:rsidR="00B30183">
              <w:rPr>
                <w:rFonts w:eastAsia="宋体" w:hint="eastAsia"/>
                <w:sz w:val="20"/>
                <w:szCs w:val="20"/>
                <w:lang w:eastAsia="zh-CN"/>
              </w:rPr>
              <w:t xml:space="preserve"> Rx ports</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UE antenna elements</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 xml:space="preserve">2/4 </w:t>
            </w:r>
            <w:proofErr w:type="spellStart"/>
            <w:r w:rsidRPr="00961778">
              <w:rPr>
                <w:rFonts w:eastAsia="宋体"/>
                <w:sz w:val="20"/>
                <w:szCs w:val="20"/>
                <w:lang w:eastAsia="zh-CN"/>
              </w:rPr>
              <w:t>Tx</w:t>
            </w:r>
            <w:proofErr w:type="spellEnd"/>
            <w:r w:rsidRPr="00961778">
              <w:rPr>
                <w:rFonts w:eastAsia="宋体"/>
                <w:sz w:val="20"/>
                <w:szCs w:val="20"/>
                <w:lang w:eastAsia="zh-CN"/>
              </w:rPr>
              <w:t>/Rx ports as start point</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Other values (i.e., up to 8) are not precluded</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B30183" w:rsidP="0001206D">
            <w:pPr>
              <w:spacing w:beforeLines="50"/>
              <w:rPr>
                <w:rFonts w:ascii="Arial" w:eastAsia="宋体" w:hAnsi="Arial"/>
                <w:b/>
                <w:noProof/>
                <w:sz w:val="20"/>
                <w:szCs w:val="20"/>
                <w:lang w:eastAsia="zh-CN"/>
              </w:rPr>
            </w:pPr>
            <w:r>
              <w:rPr>
                <w:rFonts w:eastAsia="宋体" w:hint="eastAsia"/>
                <w:sz w:val="20"/>
                <w:szCs w:val="20"/>
                <w:lang w:eastAsia="zh-CN"/>
              </w:rPr>
              <w:t xml:space="preserve">1 </w:t>
            </w:r>
            <w:proofErr w:type="spellStart"/>
            <w:r>
              <w:rPr>
                <w:rFonts w:eastAsia="宋体" w:hint="eastAsia"/>
                <w:sz w:val="20"/>
                <w:szCs w:val="20"/>
                <w:lang w:eastAsia="zh-CN"/>
              </w:rPr>
              <w:t>Tx</w:t>
            </w:r>
            <w:proofErr w:type="spellEnd"/>
            <w:r>
              <w:rPr>
                <w:rFonts w:eastAsia="宋体" w:hint="eastAsia"/>
                <w:sz w:val="20"/>
                <w:szCs w:val="20"/>
                <w:lang w:eastAsia="zh-CN"/>
              </w:rPr>
              <w:t xml:space="preserve"> port</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ACK Feedback assumption</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Ideal as start point</w:t>
            </w:r>
            <w:r w:rsidRPr="00961778">
              <w:rPr>
                <w:rFonts w:eastAsia="宋体"/>
                <w:sz w:val="20"/>
                <w:szCs w:val="20"/>
                <w:lang w:val="en-US" w:eastAsia="zh-CN"/>
              </w:rPr>
              <w:t xml:space="preserve"> </w:t>
            </w:r>
          </w:p>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 xml:space="preserve">NOTE: It is also possible that no ACK feedback is needed,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426734" w:rsidP="0001206D">
            <w:pPr>
              <w:spacing w:beforeLines="50"/>
              <w:rPr>
                <w:rFonts w:ascii="Arial" w:eastAsia="宋体" w:hAnsi="Arial"/>
                <w:b/>
                <w:noProof/>
                <w:sz w:val="20"/>
                <w:szCs w:val="20"/>
                <w:lang w:eastAsia="zh-CN"/>
              </w:rPr>
            </w:pPr>
            <w:r>
              <w:rPr>
                <w:rFonts w:eastAsia="宋体" w:hint="eastAsia"/>
                <w:sz w:val="20"/>
                <w:szCs w:val="20"/>
                <w:lang w:eastAsia="zh-CN"/>
              </w:rPr>
              <w:t>No HARQ</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Channel estimation</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Ideal as start point; Realistic is not precluded when RS design is ready</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527E31" w:rsidP="0001206D">
            <w:pPr>
              <w:spacing w:beforeLines="50"/>
              <w:rPr>
                <w:rFonts w:ascii="Arial" w:eastAsia="宋体" w:hAnsi="Arial"/>
                <w:b/>
                <w:noProof/>
                <w:sz w:val="20"/>
                <w:szCs w:val="20"/>
                <w:lang w:eastAsia="zh-CN"/>
              </w:rPr>
            </w:pPr>
            <w:r>
              <w:rPr>
                <w:rFonts w:eastAsia="宋体" w:hint="eastAsia"/>
                <w:sz w:val="20"/>
                <w:szCs w:val="20"/>
                <w:lang w:eastAsia="zh-CN"/>
              </w:rPr>
              <w:t>Ideal</w:t>
            </w:r>
          </w:p>
        </w:tc>
      </w:tr>
      <w:tr w:rsidR="00B30183" w:rsidRPr="00961778" w:rsidTr="00DD77F5">
        <w:tc>
          <w:tcPr>
            <w:tcW w:w="63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30183" w:rsidRPr="00961778" w:rsidRDefault="00B30183" w:rsidP="00CF380F">
            <w:pPr>
              <w:spacing w:beforeLines="50"/>
              <w:rPr>
                <w:rFonts w:eastAsia="宋体"/>
                <w:sz w:val="20"/>
                <w:szCs w:val="20"/>
                <w:lang w:val="en-US" w:eastAsia="zh-CN"/>
              </w:rPr>
            </w:pPr>
            <w:r w:rsidRPr="00961778">
              <w:rPr>
                <w:rFonts w:eastAsia="宋体"/>
                <w:sz w:val="20"/>
                <w:szCs w:val="20"/>
                <w:lang w:eastAsia="zh-CN"/>
              </w:rPr>
              <w:t>CQI feedback assumption</w:t>
            </w:r>
            <w:r w:rsidRPr="00961778">
              <w:rPr>
                <w:rFonts w:eastAsia="宋体"/>
                <w:sz w:val="20"/>
                <w:szCs w:val="20"/>
                <w:lang w:val="en-US" w:eastAsia="zh-CN"/>
              </w:rPr>
              <w:t xml:space="preserve"> </w:t>
            </w:r>
          </w:p>
        </w:tc>
        <w:tc>
          <w:tcPr>
            <w:tcW w:w="218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000" w:rsidRDefault="00B30183" w:rsidP="0001206D">
            <w:pPr>
              <w:spacing w:beforeLines="50"/>
              <w:rPr>
                <w:rFonts w:ascii="Arial" w:eastAsia="宋体" w:hAnsi="Arial"/>
                <w:b/>
                <w:noProof/>
                <w:sz w:val="20"/>
                <w:szCs w:val="20"/>
                <w:lang w:val="en-US" w:eastAsia="zh-CN"/>
              </w:rPr>
            </w:pPr>
            <w:r w:rsidRPr="00961778">
              <w:rPr>
                <w:rFonts w:eastAsia="宋体"/>
                <w:sz w:val="20"/>
                <w:szCs w:val="20"/>
                <w:lang w:eastAsia="zh-CN"/>
              </w:rPr>
              <w:t>Companies report the feedback scheme if any</w:t>
            </w:r>
            <w:r w:rsidRPr="00961778">
              <w:rPr>
                <w:rFonts w:eastAsia="宋体"/>
                <w:sz w:val="20"/>
                <w:szCs w:val="20"/>
                <w:lang w:val="en-US" w:eastAsia="zh-CN"/>
              </w:rPr>
              <w:t xml:space="preserve"> </w:t>
            </w:r>
          </w:p>
        </w:tc>
        <w:tc>
          <w:tcPr>
            <w:tcW w:w="218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Pr>
          <w:p w:rsidR="00000000" w:rsidRDefault="009134A5" w:rsidP="0001206D">
            <w:pPr>
              <w:spacing w:beforeLines="50"/>
              <w:rPr>
                <w:rFonts w:ascii="Arial" w:eastAsia="宋体" w:hAnsi="Arial"/>
                <w:b/>
                <w:noProof/>
                <w:sz w:val="20"/>
                <w:szCs w:val="20"/>
                <w:lang w:eastAsia="zh-CN"/>
              </w:rPr>
            </w:pPr>
            <w:r>
              <w:rPr>
                <w:rFonts w:eastAsia="宋体" w:hint="eastAsia"/>
                <w:sz w:val="20"/>
                <w:szCs w:val="20"/>
                <w:lang w:eastAsia="zh-CN"/>
              </w:rPr>
              <w:t>No CQI feedback</w:t>
            </w:r>
          </w:p>
        </w:tc>
      </w:tr>
    </w:tbl>
    <w:p w:rsidR="00284B2F" w:rsidRPr="00B30183" w:rsidRDefault="00284B2F" w:rsidP="00CF380F">
      <w:pPr>
        <w:spacing w:beforeLines="50"/>
        <w:jc w:val="both"/>
        <w:rPr>
          <w:rFonts w:eastAsia="宋体"/>
          <w:sz w:val="20"/>
          <w:szCs w:val="20"/>
          <w:lang w:eastAsia="zh-CN"/>
        </w:rPr>
      </w:pPr>
    </w:p>
    <w:p w:rsidR="00000000" w:rsidRDefault="00C64FC0" w:rsidP="0001206D">
      <w:pPr>
        <w:spacing w:beforeLines="50"/>
        <w:jc w:val="both"/>
        <w:rPr>
          <w:rFonts w:eastAsia="宋体"/>
          <w:i/>
          <w:sz w:val="20"/>
          <w:szCs w:val="20"/>
          <w:lang w:eastAsia="zh-CN"/>
        </w:rPr>
      </w:pPr>
      <w:r w:rsidRPr="00E56841">
        <w:rPr>
          <w:rFonts w:eastAsia="宋体" w:hint="eastAsia"/>
          <w:b/>
          <w:i/>
          <w:sz w:val="20"/>
          <w:szCs w:val="20"/>
          <w:lang w:eastAsia="zh-CN"/>
        </w:rPr>
        <w:t>Proposal 1:</w:t>
      </w:r>
      <w:r w:rsidRPr="00E56841">
        <w:rPr>
          <w:rFonts w:eastAsia="宋体" w:hint="eastAsia"/>
          <w:i/>
          <w:sz w:val="20"/>
          <w:szCs w:val="20"/>
          <w:lang w:eastAsia="zh-CN"/>
        </w:rPr>
        <w:t xml:space="preserve"> Evaluate </w:t>
      </w:r>
      <w:r>
        <w:rPr>
          <w:rFonts w:eastAsia="宋体" w:hint="eastAsia"/>
          <w:i/>
          <w:sz w:val="20"/>
          <w:szCs w:val="20"/>
          <w:lang w:eastAsia="zh-CN"/>
        </w:rPr>
        <w:t xml:space="preserve">the </w:t>
      </w:r>
      <w:r w:rsidRPr="00E56841">
        <w:rPr>
          <w:rFonts w:eastAsia="宋体" w:hint="eastAsia"/>
          <w:i/>
          <w:sz w:val="20"/>
          <w:szCs w:val="20"/>
          <w:lang w:eastAsia="zh-CN"/>
        </w:rPr>
        <w:t xml:space="preserve">performance </w:t>
      </w:r>
      <w:r>
        <w:rPr>
          <w:rFonts w:eastAsia="宋体" w:hint="eastAsia"/>
          <w:i/>
          <w:sz w:val="20"/>
          <w:szCs w:val="20"/>
          <w:lang w:eastAsia="zh-CN"/>
        </w:rPr>
        <w:t>of</w:t>
      </w:r>
      <w:r w:rsidRPr="00E56841">
        <w:rPr>
          <w:rFonts w:eastAsia="宋体" w:hint="eastAsia"/>
          <w:i/>
          <w:sz w:val="20"/>
          <w:szCs w:val="20"/>
          <w:lang w:eastAsia="zh-CN"/>
        </w:rPr>
        <w:t xml:space="preserve"> </w:t>
      </w:r>
      <w:r>
        <w:rPr>
          <w:rFonts w:eastAsia="宋体" w:hint="eastAsia"/>
          <w:i/>
          <w:sz w:val="20"/>
          <w:szCs w:val="20"/>
          <w:lang w:eastAsia="zh-CN"/>
        </w:rPr>
        <w:t xml:space="preserve">different </w:t>
      </w:r>
      <w:r w:rsidRPr="00E56841">
        <w:rPr>
          <w:rFonts w:eastAsia="宋体" w:hint="eastAsia"/>
          <w:i/>
          <w:sz w:val="20"/>
          <w:szCs w:val="20"/>
          <w:lang w:eastAsia="zh-CN"/>
        </w:rPr>
        <w:t xml:space="preserve">MA </w:t>
      </w:r>
      <w:r>
        <w:rPr>
          <w:rFonts w:eastAsia="宋体" w:hint="eastAsia"/>
          <w:i/>
          <w:sz w:val="20"/>
          <w:szCs w:val="20"/>
          <w:lang w:eastAsia="zh-CN"/>
        </w:rPr>
        <w:t>schemes</w:t>
      </w:r>
      <w:r w:rsidRPr="00E56841">
        <w:rPr>
          <w:rFonts w:eastAsia="宋体" w:hint="eastAsia"/>
          <w:i/>
          <w:sz w:val="20"/>
          <w:szCs w:val="20"/>
          <w:lang w:eastAsia="zh-CN"/>
        </w:rPr>
        <w:t xml:space="preserve"> </w:t>
      </w:r>
      <w:r>
        <w:rPr>
          <w:rFonts w:eastAsia="宋体" w:hint="eastAsia"/>
          <w:i/>
          <w:sz w:val="20"/>
          <w:szCs w:val="20"/>
          <w:lang w:eastAsia="zh-CN"/>
        </w:rPr>
        <w:t xml:space="preserve">for </w:t>
      </w:r>
      <w:r w:rsidR="003939B2">
        <w:rPr>
          <w:rFonts w:eastAsia="宋体" w:hint="eastAsia"/>
          <w:i/>
          <w:sz w:val="20"/>
          <w:szCs w:val="20"/>
          <w:lang w:eastAsia="zh-CN"/>
        </w:rPr>
        <w:t xml:space="preserve">UL </w:t>
      </w:r>
      <w:r>
        <w:rPr>
          <w:rFonts w:eastAsia="宋体" w:hint="eastAsia"/>
          <w:i/>
          <w:sz w:val="20"/>
          <w:szCs w:val="20"/>
          <w:lang w:eastAsia="zh-CN"/>
        </w:rPr>
        <w:t xml:space="preserve">URLLC </w:t>
      </w:r>
      <w:r w:rsidRPr="00E56841">
        <w:rPr>
          <w:rFonts w:eastAsia="宋体" w:hint="eastAsia"/>
          <w:i/>
          <w:sz w:val="20"/>
          <w:szCs w:val="20"/>
          <w:lang w:eastAsia="zh-CN"/>
        </w:rPr>
        <w:t>in terms of reliability via LLS</w:t>
      </w:r>
      <w:r w:rsidR="00B30183">
        <w:rPr>
          <w:rFonts w:eastAsia="宋体" w:hint="eastAsia"/>
          <w:i/>
          <w:sz w:val="20"/>
          <w:szCs w:val="20"/>
          <w:lang w:eastAsia="zh-CN"/>
        </w:rPr>
        <w:t xml:space="preserve"> </w:t>
      </w:r>
      <w:r w:rsidR="0068511B">
        <w:rPr>
          <w:rFonts w:eastAsia="宋体" w:hint="eastAsia"/>
          <w:i/>
          <w:sz w:val="20"/>
          <w:szCs w:val="20"/>
          <w:lang w:eastAsia="zh-CN"/>
        </w:rPr>
        <w:t>according to</w:t>
      </w:r>
      <w:r w:rsidR="00B30183">
        <w:rPr>
          <w:rFonts w:eastAsia="宋体" w:hint="eastAsia"/>
          <w:i/>
          <w:sz w:val="20"/>
          <w:szCs w:val="20"/>
          <w:lang w:eastAsia="zh-CN"/>
        </w:rPr>
        <w:t xml:space="preserve"> </w:t>
      </w:r>
      <w:r w:rsidR="002166B2">
        <w:rPr>
          <w:rFonts w:eastAsia="宋体" w:hint="eastAsia"/>
          <w:i/>
          <w:sz w:val="20"/>
          <w:szCs w:val="20"/>
          <w:lang w:eastAsia="zh-CN"/>
        </w:rPr>
        <w:t>the</w:t>
      </w:r>
      <w:r w:rsidR="00B30183">
        <w:rPr>
          <w:rFonts w:eastAsia="宋体" w:hint="eastAsia"/>
          <w:i/>
          <w:sz w:val="20"/>
          <w:szCs w:val="20"/>
          <w:lang w:eastAsia="zh-CN"/>
        </w:rPr>
        <w:t xml:space="preserve"> assumptions</w:t>
      </w:r>
      <w:r w:rsidR="002166B2">
        <w:rPr>
          <w:rFonts w:eastAsia="宋体" w:hint="eastAsia"/>
          <w:i/>
          <w:sz w:val="20"/>
          <w:szCs w:val="20"/>
          <w:lang w:eastAsia="zh-CN"/>
        </w:rPr>
        <w:t xml:space="preserve"> listed in Table 1</w:t>
      </w:r>
      <w:r w:rsidRPr="00E56841">
        <w:rPr>
          <w:rFonts w:eastAsia="宋体" w:hint="eastAsia"/>
          <w:i/>
          <w:sz w:val="20"/>
          <w:szCs w:val="20"/>
          <w:lang w:eastAsia="zh-CN"/>
        </w:rPr>
        <w:t>.</w:t>
      </w:r>
    </w:p>
    <w:p w:rsidR="00000000" w:rsidRDefault="00774BAF" w:rsidP="0001206D">
      <w:pPr>
        <w:spacing w:beforeLines="50"/>
        <w:jc w:val="both"/>
        <w:rPr>
          <w:rFonts w:eastAsia="宋体"/>
          <w:sz w:val="20"/>
          <w:szCs w:val="20"/>
          <w:lang w:eastAsia="zh-CN"/>
        </w:rPr>
      </w:pPr>
    </w:p>
    <w:p w:rsidR="00000000" w:rsidRDefault="002166B2" w:rsidP="0001206D">
      <w:pPr>
        <w:spacing w:beforeLines="50"/>
        <w:jc w:val="both"/>
        <w:rPr>
          <w:rFonts w:eastAsia="宋体"/>
          <w:sz w:val="20"/>
          <w:szCs w:val="20"/>
          <w:lang w:eastAsia="zh-CN"/>
        </w:rPr>
      </w:pPr>
      <w:r>
        <w:rPr>
          <w:rFonts w:eastAsia="宋体" w:hint="eastAsia"/>
          <w:sz w:val="20"/>
          <w:szCs w:val="20"/>
          <w:lang w:eastAsia="zh-CN"/>
        </w:rPr>
        <w:t>It was agreed that SLS can be considered for URLLC capacity evaluation</w:t>
      </w:r>
      <w:r w:rsidR="00221EA1">
        <w:rPr>
          <w:rFonts w:eastAsia="宋体" w:hint="eastAsia"/>
          <w:sz w:val="20"/>
          <w:szCs w:val="20"/>
          <w:lang w:eastAsia="zh-CN"/>
        </w:rPr>
        <w:t xml:space="preserve"> where URLLC system capacity </w:t>
      </w:r>
      <w:proofErr w:type="gramStart"/>
      <w:r w:rsidR="00221EA1">
        <w:rPr>
          <w:rFonts w:eastAsia="宋体" w:hint="eastAsia"/>
          <w:sz w:val="20"/>
          <w:szCs w:val="20"/>
          <w:lang w:eastAsia="zh-CN"/>
        </w:rPr>
        <w:t>C(</w:t>
      </w:r>
      <w:proofErr w:type="gramEnd"/>
      <w:r w:rsidR="00221EA1">
        <w:rPr>
          <w:rFonts w:eastAsia="宋体" w:hint="eastAsia"/>
          <w:sz w:val="20"/>
          <w:szCs w:val="20"/>
          <w:lang w:eastAsia="zh-CN"/>
        </w:rPr>
        <w:t xml:space="preserve">L, R) is </w:t>
      </w:r>
      <w:r w:rsidR="00221EA1" w:rsidRPr="009C25D9">
        <w:rPr>
          <w:rFonts w:ascii="Times" w:eastAsia="Batang" w:hAnsi="Times"/>
          <w:sz w:val="20"/>
          <w:szCs w:val="20"/>
          <w:lang w:val="en-US"/>
        </w:rPr>
        <w:t xml:space="preserve">the maximum offered cell load under which Y% of UEs in a cell operate with target link reliability </w:t>
      </w:r>
      <w:r w:rsidR="00221EA1" w:rsidRPr="009C25D9">
        <w:rPr>
          <w:rFonts w:ascii="Times" w:eastAsia="Batang" w:hAnsi="Times"/>
          <w:i/>
          <w:iCs/>
          <w:sz w:val="20"/>
          <w:szCs w:val="20"/>
          <w:lang w:val="en-US"/>
        </w:rPr>
        <w:t xml:space="preserve">R </w:t>
      </w:r>
      <w:r w:rsidR="00221EA1" w:rsidRPr="009C25D9">
        <w:rPr>
          <w:rFonts w:ascii="Times" w:eastAsia="Batang" w:hAnsi="Times"/>
          <w:sz w:val="20"/>
          <w:szCs w:val="20"/>
          <w:lang w:val="en-US"/>
        </w:rPr>
        <w:t xml:space="preserve">under </w:t>
      </w:r>
      <w:r w:rsidR="00221EA1" w:rsidRPr="009C25D9">
        <w:rPr>
          <w:rFonts w:ascii="Times" w:eastAsia="Batang" w:hAnsi="Times"/>
          <w:i/>
          <w:iCs/>
          <w:sz w:val="20"/>
          <w:szCs w:val="20"/>
          <w:lang w:val="en-US"/>
        </w:rPr>
        <w:t>L</w:t>
      </w:r>
      <w:r w:rsidR="00221EA1" w:rsidRPr="009C25D9">
        <w:rPr>
          <w:rFonts w:ascii="Times" w:eastAsia="Batang" w:hAnsi="Times"/>
          <w:sz w:val="20"/>
          <w:szCs w:val="20"/>
          <w:lang w:val="en-US"/>
        </w:rPr>
        <w:t xml:space="preserve"> latency bound</w:t>
      </w:r>
      <w:r>
        <w:rPr>
          <w:rFonts w:eastAsia="宋体" w:hint="eastAsia"/>
          <w:sz w:val="20"/>
          <w:szCs w:val="20"/>
          <w:lang w:eastAsia="zh-CN"/>
        </w:rPr>
        <w:t xml:space="preserve">. In addition, it was agreed that indoor hotspot and urban macro </w:t>
      </w:r>
      <w:r>
        <w:rPr>
          <w:rFonts w:eastAsia="宋体"/>
          <w:sz w:val="20"/>
          <w:szCs w:val="20"/>
          <w:lang w:eastAsia="zh-CN"/>
        </w:rPr>
        <w:t>scenarios</w:t>
      </w:r>
      <w:r>
        <w:rPr>
          <w:rFonts w:eastAsia="宋体" w:hint="eastAsia"/>
          <w:sz w:val="20"/>
          <w:szCs w:val="20"/>
          <w:lang w:eastAsia="zh-CN"/>
        </w:rPr>
        <w:t xml:space="preserve"> are used as a starting point for initial URLLC evaluations.</w:t>
      </w:r>
      <w:r w:rsidR="005223A3">
        <w:rPr>
          <w:rFonts w:eastAsia="宋体" w:hint="eastAsia"/>
          <w:sz w:val="20"/>
          <w:szCs w:val="20"/>
          <w:lang w:eastAsia="zh-CN"/>
        </w:rPr>
        <w:t xml:space="preserve"> It is proposed to assume urban macro scenario as a starting point with the following assumptions</w:t>
      </w:r>
      <w:r w:rsidR="00D720A7">
        <w:rPr>
          <w:rFonts w:eastAsia="宋体" w:hint="eastAsia"/>
          <w:sz w:val="20"/>
          <w:szCs w:val="20"/>
          <w:lang w:eastAsia="zh-CN"/>
        </w:rPr>
        <w:t xml:space="preserve"> listed in Table 2</w:t>
      </w:r>
      <w:r w:rsidR="00150E26">
        <w:rPr>
          <w:rFonts w:eastAsia="宋体" w:hint="eastAsia"/>
          <w:sz w:val="20"/>
          <w:szCs w:val="20"/>
          <w:lang w:eastAsia="zh-CN"/>
        </w:rPr>
        <w:t xml:space="preserve"> based on agreed assumptions for urban macro </w:t>
      </w:r>
      <w:r w:rsidR="00951039">
        <w:rPr>
          <w:rFonts w:eastAsia="宋体"/>
          <w:sz w:val="20"/>
          <w:szCs w:val="20"/>
          <w:lang w:eastAsia="zh-CN"/>
        </w:rPr>
        <w:fldChar w:fldCharType="begin"/>
      </w:r>
      <w:r w:rsidR="00150E26">
        <w:rPr>
          <w:rFonts w:eastAsia="宋体"/>
          <w:sz w:val="20"/>
          <w:szCs w:val="20"/>
          <w:lang w:eastAsia="zh-CN"/>
        </w:rPr>
        <w:instrText xml:space="preserve"> </w:instrText>
      </w:r>
      <w:r w:rsidR="00150E26">
        <w:rPr>
          <w:rFonts w:eastAsia="宋体" w:hint="eastAsia"/>
          <w:sz w:val="20"/>
          <w:szCs w:val="20"/>
          <w:lang w:eastAsia="zh-CN"/>
        </w:rPr>
        <w:instrText>REF _Ref462908500 \r \h</w:instrText>
      </w:r>
      <w:r w:rsidR="00150E26">
        <w:rPr>
          <w:rFonts w:eastAsia="宋体"/>
          <w:sz w:val="20"/>
          <w:szCs w:val="20"/>
          <w:lang w:eastAsia="zh-CN"/>
        </w:rPr>
        <w:instrText xml:space="preserve"> </w:instrText>
      </w:r>
      <w:r w:rsidR="00951039">
        <w:rPr>
          <w:rFonts w:eastAsia="宋体"/>
          <w:sz w:val="20"/>
          <w:szCs w:val="20"/>
          <w:lang w:eastAsia="zh-CN"/>
        </w:rPr>
      </w:r>
      <w:r w:rsidR="00951039">
        <w:rPr>
          <w:rFonts w:eastAsia="宋体"/>
          <w:sz w:val="20"/>
          <w:szCs w:val="20"/>
          <w:lang w:eastAsia="zh-CN"/>
        </w:rPr>
        <w:fldChar w:fldCharType="separate"/>
      </w:r>
      <w:r w:rsidR="00150E26">
        <w:rPr>
          <w:rFonts w:eastAsia="宋体"/>
          <w:sz w:val="20"/>
          <w:szCs w:val="20"/>
          <w:lang w:eastAsia="zh-CN"/>
        </w:rPr>
        <w:t>[8]</w:t>
      </w:r>
      <w:r w:rsidR="00951039">
        <w:rPr>
          <w:rFonts w:eastAsia="宋体"/>
          <w:sz w:val="20"/>
          <w:szCs w:val="20"/>
          <w:lang w:eastAsia="zh-CN"/>
        </w:rPr>
        <w:fldChar w:fldCharType="end"/>
      </w:r>
      <w:r w:rsidR="005223A3">
        <w:rPr>
          <w:rFonts w:eastAsia="宋体" w:hint="eastAsia"/>
          <w:sz w:val="20"/>
          <w:szCs w:val="20"/>
          <w:lang w:eastAsia="zh-CN"/>
        </w:rPr>
        <w:t>.</w:t>
      </w:r>
      <w:r w:rsidR="00D720A7">
        <w:rPr>
          <w:rFonts w:eastAsia="宋体" w:hint="eastAsia"/>
          <w:sz w:val="20"/>
          <w:szCs w:val="20"/>
          <w:lang w:eastAsia="zh-CN"/>
        </w:rPr>
        <w:t xml:space="preserve"> </w:t>
      </w:r>
      <w:r w:rsidR="00150E26">
        <w:rPr>
          <w:rFonts w:eastAsia="宋体" w:hint="eastAsia"/>
          <w:sz w:val="20"/>
          <w:szCs w:val="20"/>
          <w:lang w:eastAsia="zh-CN"/>
        </w:rPr>
        <w:t xml:space="preserve">The metric is the supported packet arrival rate under which </w:t>
      </w:r>
      <w:r w:rsidR="00150E26" w:rsidRPr="009C25D9">
        <w:rPr>
          <w:rFonts w:ascii="Times" w:eastAsia="Batang" w:hAnsi="Times"/>
          <w:sz w:val="20"/>
          <w:szCs w:val="20"/>
          <w:lang w:val="en-US"/>
        </w:rPr>
        <w:t xml:space="preserve">Y% of UEs in a cell operate with target link reliability </w:t>
      </w:r>
      <w:r w:rsidR="00150E26" w:rsidRPr="009C25D9">
        <w:rPr>
          <w:rFonts w:ascii="Times" w:eastAsia="Batang" w:hAnsi="Times"/>
          <w:i/>
          <w:iCs/>
          <w:sz w:val="20"/>
          <w:szCs w:val="20"/>
          <w:lang w:val="en-US"/>
        </w:rPr>
        <w:t xml:space="preserve">R </w:t>
      </w:r>
      <w:r w:rsidR="00150E26" w:rsidRPr="009C25D9">
        <w:rPr>
          <w:rFonts w:ascii="Times" w:eastAsia="Batang" w:hAnsi="Times"/>
          <w:sz w:val="20"/>
          <w:szCs w:val="20"/>
          <w:lang w:val="en-US"/>
        </w:rPr>
        <w:t xml:space="preserve">under </w:t>
      </w:r>
      <w:r w:rsidR="00150E26" w:rsidRPr="009C25D9">
        <w:rPr>
          <w:rFonts w:ascii="Times" w:eastAsia="Batang" w:hAnsi="Times"/>
          <w:i/>
          <w:iCs/>
          <w:sz w:val="20"/>
          <w:szCs w:val="20"/>
          <w:lang w:val="en-US"/>
        </w:rPr>
        <w:t>L</w:t>
      </w:r>
      <w:r w:rsidR="00150E26" w:rsidRPr="009C25D9">
        <w:rPr>
          <w:rFonts w:ascii="Times" w:eastAsia="Batang" w:hAnsi="Times"/>
          <w:sz w:val="20"/>
          <w:szCs w:val="20"/>
          <w:lang w:val="en-US"/>
        </w:rPr>
        <w:t xml:space="preserve"> latency bound</w:t>
      </w:r>
      <w:r w:rsidR="00150E26">
        <w:rPr>
          <w:rFonts w:eastAsia="宋体" w:hint="eastAsia"/>
          <w:sz w:val="20"/>
          <w:szCs w:val="20"/>
          <w:lang w:eastAsia="zh-CN"/>
        </w:rPr>
        <w:t>.</w:t>
      </w:r>
    </w:p>
    <w:p w:rsidR="005223A3" w:rsidRPr="005223A3" w:rsidRDefault="005223A3" w:rsidP="005223A3">
      <w:pPr>
        <w:pStyle w:val="ac"/>
        <w:keepNext/>
        <w:jc w:val="center"/>
        <w:rPr>
          <w:rFonts w:eastAsiaTheme="minorEastAsia"/>
          <w:sz w:val="20"/>
          <w:szCs w:val="20"/>
          <w:lang w:eastAsia="zh-CN"/>
        </w:rPr>
      </w:pPr>
      <w:r w:rsidRPr="005223A3">
        <w:rPr>
          <w:sz w:val="20"/>
          <w:szCs w:val="20"/>
        </w:rPr>
        <w:t xml:space="preserve">Table </w:t>
      </w:r>
      <w:r w:rsidR="00951039" w:rsidRPr="005223A3">
        <w:rPr>
          <w:sz w:val="20"/>
          <w:szCs w:val="20"/>
        </w:rPr>
        <w:fldChar w:fldCharType="begin"/>
      </w:r>
      <w:r w:rsidRPr="005223A3">
        <w:rPr>
          <w:sz w:val="20"/>
          <w:szCs w:val="20"/>
        </w:rPr>
        <w:instrText xml:space="preserve"> SEQ Table \* ARABIC </w:instrText>
      </w:r>
      <w:r w:rsidR="00951039" w:rsidRPr="005223A3">
        <w:rPr>
          <w:sz w:val="20"/>
          <w:szCs w:val="20"/>
        </w:rPr>
        <w:fldChar w:fldCharType="separate"/>
      </w:r>
      <w:r w:rsidRPr="005223A3">
        <w:rPr>
          <w:noProof/>
          <w:sz w:val="20"/>
          <w:szCs w:val="20"/>
        </w:rPr>
        <w:t>2</w:t>
      </w:r>
      <w:r w:rsidR="00951039" w:rsidRPr="005223A3">
        <w:rPr>
          <w:sz w:val="20"/>
          <w:szCs w:val="20"/>
        </w:rPr>
        <w:fldChar w:fldCharType="end"/>
      </w:r>
      <w:r>
        <w:rPr>
          <w:rFonts w:eastAsiaTheme="minorEastAsia" w:hint="eastAsia"/>
          <w:sz w:val="20"/>
          <w:szCs w:val="20"/>
          <w:lang w:eastAsia="zh-CN"/>
        </w:rPr>
        <w:t>: SLS assumptions for MA evaluation for URLLC</w:t>
      </w:r>
    </w:p>
    <w:tbl>
      <w:tblPr>
        <w:tblW w:w="5000" w:type="pct"/>
        <w:tblLook w:val="04A0"/>
      </w:tblPr>
      <w:tblGrid>
        <w:gridCol w:w="2378"/>
        <w:gridCol w:w="7810"/>
      </w:tblGrid>
      <w:tr w:rsidR="00221EA1" w:rsidRPr="00221EA1" w:rsidTr="00221EA1">
        <w:trPr>
          <w:trHeight w:val="300"/>
        </w:trPr>
        <w:tc>
          <w:tcPr>
            <w:tcW w:w="1167" w:type="pct"/>
            <w:tcBorders>
              <w:top w:val="single" w:sz="12" w:space="0" w:color="000000"/>
              <w:left w:val="single" w:sz="12" w:space="0" w:color="000000"/>
              <w:bottom w:val="single" w:sz="4" w:space="0" w:color="000000"/>
              <w:right w:val="single" w:sz="4" w:space="0" w:color="000000"/>
            </w:tcBorders>
            <w:shd w:val="clear" w:color="000000" w:fill="C5D9F1"/>
            <w:hideMark/>
          </w:tcPr>
          <w:p w:rsidR="00221EA1" w:rsidRPr="00221EA1" w:rsidRDefault="00221EA1" w:rsidP="00221EA1">
            <w:pPr>
              <w:ind w:firstLineChars="300" w:firstLine="602"/>
              <w:rPr>
                <w:rFonts w:ascii="Times" w:eastAsia="宋体" w:hAnsi="Times" w:cs="Times"/>
                <w:b/>
                <w:bCs/>
                <w:color w:val="000000"/>
                <w:sz w:val="20"/>
                <w:szCs w:val="20"/>
                <w:lang w:val="en-US" w:eastAsia="zh-CN"/>
              </w:rPr>
            </w:pPr>
            <w:r w:rsidRPr="00221EA1">
              <w:rPr>
                <w:rFonts w:ascii="Times" w:eastAsia="宋体" w:hAnsi="Times" w:cs="Times"/>
                <w:b/>
                <w:bCs/>
                <w:color w:val="000000"/>
                <w:sz w:val="20"/>
                <w:szCs w:val="20"/>
                <w:lang w:val="en-US" w:eastAsia="zh-CN"/>
              </w:rPr>
              <w:t>Attributes</w:t>
            </w:r>
            <w:r w:rsidRPr="00221EA1">
              <w:rPr>
                <w:rFonts w:ascii="Times" w:eastAsia="宋体" w:hAnsi="Times" w:cs="Times"/>
                <w:color w:val="000000"/>
                <w:sz w:val="20"/>
                <w:szCs w:val="20"/>
                <w:lang w:val="en-US" w:eastAsia="zh-CN"/>
              </w:rPr>
              <w:t xml:space="preserve">  </w:t>
            </w:r>
          </w:p>
        </w:tc>
        <w:tc>
          <w:tcPr>
            <w:tcW w:w="3833" w:type="pct"/>
            <w:tcBorders>
              <w:top w:val="single" w:sz="12" w:space="0" w:color="000000"/>
              <w:left w:val="nil"/>
              <w:bottom w:val="single" w:sz="4" w:space="0" w:color="000000"/>
              <w:right w:val="single" w:sz="12" w:space="0" w:color="000000"/>
            </w:tcBorders>
            <w:shd w:val="clear" w:color="000000" w:fill="C5D9F1"/>
            <w:hideMark/>
          </w:tcPr>
          <w:p w:rsidR="00221EA1" w:rsidRPr="00221EA1" w:rsidRDefault="00221EA1" w:rsidP="00221EA1">
            <w:pPr>
              <w:ind w:firstLineChars="300" w:firstLine="602"/>
              <w:rPr>
                <w:rFonts w:ascii="Times" w:eastAsia="宋体" w:hAnsi="Times" w:cs="Times"/>
                <w:b/>
                <w:bCs/>
                <w:color w:val="000000"/>
                <w:sz w:val="20"/>
                <w:szCs w:val="20"/>
                <w:lang w:val="en-US" w:eastAsia="zh-CN"/>
              </w:rPr>
            </w:pPr>
            <w:r w:rsidRPr="00221EA1">
              <w:rPr>
                <w:rFonts w:ascii="Times" w:eastAsia="宋体" w:hAnsi="Times" w:cs="Times"/>
                <w:b/>
                <w:bCs/>
                <w:color w:val="000000"/>
                <w:sz w:val="20"/>
                <w:szCs w:val="20"/>
                <w:lang w:val="en-US" w:eastAsia="zh-CN"/>
              </w:rPr>
              <w:t>Values or assumptions</w:t>
            </w:r>
            <w:r w:rsidRPr="00221EA1">
              <w:rPr>
                <w:rFonts w:ascii="Times" w:eastAsia="宋体" w:hAnsi="Times" w:cs="Times"/>
                <w:color w:val="000000"/>
                <w:sz w:val="20"/>
                <w:szCs w:val="20"/>
                <w:lang w:val="en-US" w:eastAsia="zh-CN"/>
              </w:rPr>
              <w:t xml:space="preserve">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Layout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Single layer </w:t>
            </w:r>
            <w:r w:rsidR="008F1B4D" w:rsidRPr="00277515">
              <w:rPr>
                <w:rFonts w:ascii="Times" w:eastAsia="宋体" w:hAnsi="Times" w:cs="Times"/>
                <w:color w:val="000000"/>
                <w:sz w:val="20"/>
                <w:szCs w:val="20"/>
                <w:lang w:val="en-US" w:eastAsia="zh-CN"/>
              </w:rPr>
              <w:t>–</w:t>
            </w:r>
            <w:r w:rsidRPr="00221EA1">
              <w:rPr>
                <w:rFonts w:ascii="Times" w:eastAsia="宋体" w:hAnsi="Times" w:cs="Times"/>
                <w:color w:val="000000"/>
                <w:sz w:val="20"/>
                <w:szCs w:val="20"/>
                <w:lang w:val="en-US" w:eastAsia="zh-CN"/>
              </w:rPr>
              <w:t xml:space="preserve"> </w:t>
            </w:r>
            <w:r w:rsidR="008F1B4D" w:rsidRPr="00277515">
              <w:rPr>
                <w:rFonts w:ascii="Times" w:eastAsia="宋体" w:hAnsi="Times" w:cs="Times" w:hint="eastAsia"/>
                <w:color w:val="000000"/>
                <w:sz w:val="20"/>
                <w:szCs w:val="20"/>
                <w:lang w:val="en-US" w:eastAsia="zh-CN"/>
              </w:rPr>
              <w:t xml:space="preserve">Urban </w:t>
            </w:r>
            <w:r w:rsidRPr="00221EA1">
              <w:rPr>
                <w:rFonts w:ascii="Times" w:eastAsia="宋体" w:hAnsi="Times" w:cs="Times"/>
                <w:color w:val="000000"/>
                <w:sz w:val="20"/>
                <w:szCs w:val="20"/>
                <w:lang w:val="en-US" w:eastAsia="zh-CN"/>
              </w:rPr>
              <w:t xml:space="preserve">Macro layer: Hex. Grid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Inter-BS distance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9F588F" w:rsidP="00221EA1">
            <w:pPr>
              <w:rPr>
                <w:rFonts w:ascii="Times" w:eastAsia="宋体" w:hAnsi="Times" w:cs="Times"/>
                <w:color w:val="000000"/>
                <w:sz w:val="20"/>
                <w:szCs w:val="20"/>
                <w:lang w:val="en-US" w:eastAsia="zh-CN"/>
              </w:rPr>
            </w:pPr>
            <w:r w:rsidRPr="00277515">
              <w:rPr>
                <w:rFonts w:ascii="Times" w:eastAsia="宋体" w:hAnsi="Times" w:cs="Times" w:hint="eastAsia"/>
                <w:color w:val="000000"/>
                <w:sz w:val="20"/>
                <w:szCs w:val="20"/>
                <w:lang w:val="en-US" w:eastAsia="zh-CN"/>
              </w:rPr>
              <w:t>500</w:t>
            </w:r>
            <w:r w:rsidR="00221EA1" w:rsidRPr="00221EA1">
              <w:rPr>
                <w:rFonts w:ascii="Times" w:eastAsia="宋体" w:hAnsi="Times" w:cs="Times"/>
                <w:color w:val="000000"/>
                <w:sz w:val="20"/>
                <w:szCs w:val="20"/>
                <w:lang w:val="en-US" w:eastAsia="zh-CN"/>
              </w:rPr>
              <w:t xml:space="preserve">m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Carrier frequency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4222AB" w:rsidP="00221EA1">
            <w:pPr>
              <w:rPr>
                <w:rFonts w:ascii="Times" w:eastAsia="宋体" w:hAnsi="Times" w:cs="Times"/>
                <w:color w:val="000000"/>
                <w:sz w:val="20"/>
                <w:szCs w:val="20"/>
                <w:lang w:val="en-US" w:eastAsia="zh-CN"/>
              </w:rPr>
            </w:pPr>
            <w:r w:rsidRPr="00277515">
              <w:rPr>
                <w:rFonts w:ascii="Times" w:eastAsia="宋体" w:hAnsi="Times" w:cs="Times" w:hint="eastAsia"/>
                <w:color w:val="000000"/>
                <w:sz w:val="20"/>
                <w:szCs w:val="20"/>
                <w:lang w:val="en-US" w:eastAsia="zh-CN"/>
              </w:rPr>
              <w:t>4GHz</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Simulation bandwidth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Companies report simulation bandwidth used in evaluation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Channel model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4222AB" w:rsidP="004222AB">
            <w:pPr>
              <w:rPr>
                <w:rFonts w:ascii="Times" w:eastAsia="宋体" w:hAnsi="Times" w:cs="Times"/>
                <w:color w:val="000000"/>
                <w:sz w:val="20"/>
                <w:szCs w:val="20"/>
                <w:lang w:val="en-US" w:eastAsia="zh-CN"/>
              </w:rPr>
            </w:pPr>
            <w:r w:rsidRPr="00277515">
              <w:rPr>
                <w:rFonts w:ascii="Times" w:eastAsia="宋体" w:hAnsi="Times" w:cs="Times"/>
                <w:color w:val="000000"/>
                <w:sz w:val="20"/>
                <w:szCs w:val="20"/>
                <w:lang w:val="en-US" w:eastAsia="zh-CN"/>
              </w:rPr>
              <w:t xml:space="preserve">3D </w:t>
            </w:r>
            <w:proofErr w:type="spellStart"/>
            <w:r w:rsidRPr="00277515">
              <w:rPr>
                <w:rFonts w:ascii="Times" w:eastAsia="宋体" w:hAnsi="Times" w:cs="Times"/>
                <w:color w:val="000000"/>
                <w:sz w:val="20"/>
                <w:szCs w:val="20"/>
                <w:lang w:val="en-US" w:eastAsia="zh-CN"/>
              </w:rPr>
              <w:t>U</w:t>
            </w:r>
            <w:r w:rsidRPr="00277515">
              <w:rPr>
                <w:rFonts w:ascii="Times" w:eastAsia="宋体" w:hAnsi="Times" w:cs="Times" w:hint="eastAsia"/>
                <w:color w:val="000000"/>
                <w:sz w:val="20"/>
                <w:szCs w:val="20"/>
                <w:lang w:val="en-US" w:eastAsia="zh-CN"/>
              </w:rPr>
              <w:t>M</w:t>
            </w:r>
            <w:r w:rsidR="00221EA1" w:rsidRPr="00221EA1">
              <w:rPr>
                <w:rFonts w:ascii="Times" w:eastAsia="宋体" w:hAnsi="Times" w:cs="Times"/>
                <w:color w:val="000000"/>
                <w:sz w:val="20"/>
                <w:szCs w:val="20"/>
                <w:lang w:val="en-US" w:eastAsia="zh-CN"/>
              </w:rPr>
              <w:t>a</w:t>
            </w:r>
            <w:proofErr w:type="spellEnd"/>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proofErr w:type="spellStart"/>
            <w:r w:rsidRPr="00221EA1">
              <w:rPr>
                <w:rFonts w:ascii="Times" w:eastAsia="宋体" w:hAnsi="Times" w:cs="Times"/>
                <w:color w:val="000000"/>
                <w:sz w:val="20"/>
                <w:szCs w:val="20"/>
                <w:lang w:val="en-US" w:eastAsia="zh-CN"/>
              </w:rPr>
              <w:t>Tx</w:t>
            </w:r>
            <w:proofErr w:type="spellEnd"/>
            <w:r w:rsidRPr="00221EA1">
              <w:rPr>
                <w:rFonts w:ascii="Times" w:eastAsia="宋体" w:hAnsi="Times" w:cs="Times"/>
                <w:color w:val="000000"/>
                <w:sz w:val="20"/>
                <w:szCs w:val="20"/>
                <w:lang w:val="en-US" w:eastAsia="zh-CN"/>
              </w:rPr>
              <w:t xml:space="preserve"> power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D83657">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UE: Max 23dBm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antenna configuration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693EAE">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Rx: 4 ports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antenna pattern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Follow the modeling of TR36.873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antenna height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25m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antenna tilt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Companies report tilt  </w:t>
            </w:r>
          </w:p>
        </w:tc>
      </w:tr>
      <w:tr w:rsidR="00221EA1" w:rsidRPr="00221EA1" w:rsidTr="00221EA1">
        <w:trPr>
          <w:trHeight w:val="540"/>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antenna element gain + connector loss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8 </w:t>
            </w:r>
            <w:proofErr w:type="spellStart"/>
            <w:r w:rsidRPr="00221EA1">
              <w:rPr>
                <w:rFonts w:ascii="Times" w:eastAsia="宋体" w:hAnsi="Times" w:cs="Times"/>
                <w:color w:val="000000"/>
                <w:sz w:val="20"/>
                <w:szCs w:val="20"/>
                <w:lang w:val="en-US" w:eastAsia="zh-CN"/>
              </w:rPr>
              <w:t>dBi</w:t>
            </w:r>
            <w:proofErr w:type="spellEnd"/>
            <w:r w:rsidRPr="00221EA1">
              <w:rPr>
                <w:rFonts w:ascii="Times" w:eastAsia="宋体" w:hAnsi="Times" w:cs="Times"/>
                <w:color w:val="000000"/>
                <w:sz w:val="20"/>
                <w:szCs w:val="20"/>
                <w:lang w:val="en-US" w:eastAsia="zh-CN"/>
              </w:rPr>
              <w:t xml:space="preserve">, including 3dB cable loss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receiver noise figure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5 dB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UE antenna elements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1Tx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lastRenderedPageBreak/>
              <w:t xml:space="preserve">UE antenna height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D83657" w:rsidP="00221EA1">
            <w:pPr>
              <w:rPr>
                <w:rFonts w:ascii="Times" w:eastAsia="宋体" w:hAnsi="Times" w:cs="Times"/>
                <w:color w:val="000000"/>
                <w:sz w:val="20"/>
                <w:szCs w:val="20"/>
                <w:lang w:val="en-US" w:eastAsia="zh-CN"/>
              </w:rPr>
            </w:pPr>
            <w:r w:rsidRPr="00277515">
              <w:rPr>
                <w:rFonts w:ascii="Times" w:eastAsia="宋体" w:hAnsi="Times" w:cs="Times" w:hint="eastAsia"/>
                <w:color w:val="000000"/>
                <w:sz w:val="20"/>
                <w:szCs w:val="20"/>
                <w:lang w:val="en-US" w:eastAsia="zh-CN"/>
              </w:rPr>
              <w:t>Follow TR36.873</w:t>
            </w:r>
            <w:r w:rsidR="00221EA1" w:rsidRPr="00221EA1">
              <w:rPr>
                <w:rFonts w:ascii="Times" w:eastAsia="宋体" w:hAnsi="Times" w:cs="Times"/>
                <w:color w:val="000000"/>
                <w:sz w:val="20"/>
                <w:szCs w:val="20"/>
                <w:lang w:val="en-US" w:eastAsia="zh-CN"/>
              </w:rPr>
              <w:t xml:space="preserve">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UE antenna gain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D83657" w:rsidP="00221EA1">
            <w:pPr>
              <w:rPr>
                <w:rFonts w:ascii="Times" w:eastAsia="宋体" w:hAnsi="Times" w:cs="Times"/>
                <w:color w:val="000000"/>
                <w:sz w:val="20"/>
                <w:szCs w:val="20"/>
                <w:lang w:val="en-US" w:eastAsia="zh-CN"/>
              </w:rPr>
            </w:pPr>
            <w:r w:rsidRPr="00277515">
              <w:rPr>
                <w:rFonts w:ascii="Times" w:eastAsia="宋体" w:hAnsi="Times" w:cs="Times" w:hint="eastAsia"/>
                <w:color w:val="000000"/>
                <w:sz w:val="20"/>
                <w:szCs w:val="20"/>
                <w:lang w:val="en-US" w:eastAsia="zh-CN"/>
              </w:rPr>
              <w:t xml:space="preserve">Follow the </w:t>
            </w:r>
            <w:r w:rsidRPr="00277515">
              <w:rPr>
                <w:rFonts w:ascii="Times" w:eastAsia="宋体" w:hAnsi="Times" w:cs="Times"/>
                <w:color w:val="000000"/>
                <w:sz w:val="20"/>
                <w:szCs w:val="20"/>
                <w:lang w:val="en-US" w:eastAsia="zh-CN"/>
              </w:rPr>
              <w:t>modeling</w:t>
            </w:r>
            <w:r w:rsidRPr="00277515">
              <w:rPr>
                <w:rFonts w:ascii="Times" w:eastAsia="宋体" w:hAnsi="Times" w:cs="Times" w:hint="eastAsia"/>
                <w:color w:val="000000"/>
                <w:sz w:val="20"/>
                <w:szCs w:val="20"/>
                <w:lang w:val="en-US" w:eastAsia="zh-CN"/>
              </w:rPr>
              <w:t xml:space="preserve"> of TR36.873</w:t>
            </w:r>
            <w:r w:rsidR="00221EA1" w:rsidRPr="00221EA1">
              <w:rPr>
                <w:rFonts w:ascii="Times" w:eastAsia="宋体" w:hAnsi="Times" w:cs="Times"/>
                <w:color w:val="000000"/>
                <w:sz w:val="20"/>
                <w:szCs w:val="20"/>
                <w:lang w:val="en-US" w:eastAsia="zh-CN"/>
              </w:rPr>
              <w:t xml:space="preserve">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Traffic model  </w:t>
            </w:r>
          </w:p>
        </w:tc>
        <w:tc>
          <w:tcPr>
            <w:tcW w:w="3833" w:type="pct"/>
            <w:tcBorders>
              <w:top w:val="nil"/>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Non-full buffer small packet</w:t>
            </w:r>
            <w:r w:rsidRPr="00277515">
              <w:rPr>
                <w:rFonts w:ascii="Times" w:eastAsia="宋体" w:hAnsi="Times" w:cs="Times" w:hint="eastAsia"/>
                <w:color w:val="000000"/>
                <w:sz w:val="20"/>
                <w:szCs w:val="20"/>
                <w:lang w:val="en-US" w:eastAsia="zh-CN"/>
              </w:rPr>
              <w:t xml:space="preserve"> with Poisson arrival</w:t>
            </w:r>
            <w:r w:rsidRPr="00221EA1">
              <w:rPr>
                <w:rFonts w:ascii="Times" w:eastAsia="宋体" w:hAnsi="Times" w:cs="Times"/>
                <w:color w:val="000000"/>
                <w:sz w:val="20"/>
                <w:szCs w:val="20"/>
                <w:lang w:val="en-US" w:eastAsia="zh-CN"/>
              </w:rPr>
              <w:t xml:space="preserve"> </w:t>
            </w:r>
          </w:p>
        </w:tc>
      </w:tr>
      <w:tr w:rsidR="00221EA1" w:rsidRPr="00221EA1" w:rsidTr="00221EA1">
        <w:trPr>
          <w:trHeight w:val="285"/>
        </w:trPr>
        <w:tc>
          <w:tcPr>
            <w:tcW w:w="1167" w:type="pct"/>
            <w:vMerge w:val="restar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UE distribution  </w:t>
            </w:r>
          </w:p>
        </w:tc>
        <w:tc>
          <w:tcPr>
            <w:tcW w:w="3833" w:type="pct"/>
            <w:tcBorders>
              <w:top w:val="nil"/>
              <w:left w:val="nil"/>
              <w:bottom w:val="nil"/>
              <w:right w:val="single" w:sz="12" w:space="0" w:color="000000"/>
            </w:tcBorders>
            <w:shd w:val="clear" w:color="auto" w:fill="auto"/>
            <w:hideMark/>
          </w:tcPr>
          <w:p w:rsidR="00221EA1" w:rsidRPr="00221EA1" w:rsidRDefault="00221EA1" w:rsidP="001C14B6">
            <w:pPr>
              <w:rPr>
                <w:rFonts w:eastAsia="宋体"/>
                <w:sz w:val="20"/>
                <w:szCs w:val="20"/>
                <w:lang w:val="en-US" w:eastAsia="zh-CN"/>
              </w:rPr>
            </w:pPr>
            <w:r w:rsidRPr="00221EA1">
              <w:rPr>
                <w:rFonts w:eastAsia="宋体"/>
                <w:sz w:val="20"/>
                <w:szCs w:val="20"/>
                <w:lang w:val="en-US" w:eastAsia="zh-CN"/>
              </w:rPr>
              <w:t xml:space="preserve">20% of users are outdoors (3km/h) </w:t>
            </w:r>
          </w:p>
        </w:tc>
      </w:tr>
      <w:tr w:rsidR="00221EA1" w:rsidRPr="00221EA1" w:rsidTr="00221EA1">
        <w:trPr>
          <w:trHeight w:val="285"/>
        </w:trPr>
        <w:tc>
          <w:tcPr>
            <w:tcW w:w="1167" w:type="pct"/>
            <w:vMerge/>
            <w:tcBorders>
              <w:top w:val="nil"/>
              <w:left w:val="single" w:sz="12" w:space="0" w:color="000000"/>
              <w:bottom w:val="single" w:sz="4" w:space="0" w:color="000000"/>
              <w:right w:val="single" w:sz="4" w:space="0" w:color="000000"/>
            </w:tcBorders>
            <w:vAlign w:val="center"/>
            <w:hideMark/>
          </w:tcPr>
          <w:p w:rsidR="00221EA1" w:rsidRPr="00221EA1" w:rsidRDefault="00221EA1" w:rsidP="00221EA1">
            <w:pPr>
              <w:rPr>
                <w:rFonts w:ascii="Times" w:eastAsia="宋体" w:hAnsi="Times" w:cs="Times"/>
                <w:color w:val="000000"/>
                <w:sz w:val="20"/>
                <w:szCs w:val="20"/>
                <w:lang w:val="en-US" w:eastAsia="zh-CN"/>
              </w:rPr>
            </w:pPr>
          </w:p>
        </w:tc>
        <w:tc>
          <w:tcPr>
            <w:tcW w:w="3833" w:type="pct"/>
            <w:tcBorders>
              <w:top w:val="nil"/>
              <w:left w:val="nil"/>
              <w:bottom w:val="nil"/>
              <w:right w:val="single" w:sz="12" w:space="0" w:color="000000"/>
            </w:tcBorders>
            <w:shd w:val="clear" w:color="auto" w:fill="auto"/>
            <w:hideMark/>
          </w:tcPr>
          <w:p w:rsidR="00221EA1" w:rsidRPr="00221EA1" w:rsidRDefault="00221EA1" w:rsidP="001C14B6">
            <w:pPr>
              <w:rPr>
                <w:rFonts w:eastAsia="宋体"/>
                <w:sz w:val="20"/>
                <w:szCs w:val="20"/>
                <w:lang w:val="en-US" w:eastAsia="zh-CN"/>
              </w:rPr>
            </w:pPr>
            <w:r w:rsidRPr="00221EA1">
              <w:rPr>
                <w:rFonts w:eastAsia="宋体"/>
                <w:sz w:val="20"/>
                <w:szCs w:val="20"/>
                <w:lang w:val="en-US" w:eastAsia="zh-CN"/>
              </w:rPr>
              <w:t>80% of users are indoor</w:t>
            </w:r>
            <w:r w:rsidR="001C14B6" w:rsidRPr="00277515">
              <w:rPr>
                <w:rFonts w:eastAsia="宋体" w:hint="eastAsia"/>
                <w:sz w:val="20"/>
                <w:szCs w:val="20"/>
                <w:lang w:val="en-US" w:eastAsia="zh-CN"/>
              </w:rPr>
              <w:t xml:space="preserve">s </w:t>
            </w:r>
            <w:r w:rsidRPr="00221EA1">
              <w:rPr>
                <w:rFonts w:eastAsia="宋体"/>
                <w:sz w:val="20"/>
                <w:szCs w:val="20"/>
                <w:lang w:val="en-US" w:eastAsia="zh-CN"/>
              </w:rPr>
              <w:t xml:space="preserve">(3km/h)  </w:t>
            </w:r>
          </w:p>
        </w:tc>
      </w:tr>
      <w:tr w:rsidR="00221EA1" w:rsidRPr="00221EA1" w:rsidTr="00221EA1">
        <w:trPr>
          <w:trHeight w:val="285"/>
        </w:trPr>
        <w:tc>
          <w:tcPr>
            <w:tcW w:w="1167" w:type="pct"/>
            <w:vMerge/>
            <w:tcBorders>
              <w:top w:val="nil"/>
              <w:left w:val="single" w:sz="12" w:space="0" w:color="000000"/>
              <w:bottom w:val="single" w:sz="4" w:space="0" w:color="000000"/>
              <w:right w:val="single" w:sz="4" w:space="0" w:color="000000"/>
            </w:tcBorders>
            <w:vAlign w:val="center"/>
            <w:hideMark/>
          </w:tcPr>
          <w:p w:rsidR="00221EA1" w:rsidRPr="00221EA1" w:rsidRDefault="00221EA1" w:rsidP="00221EA1">
            <w:pPr>
              <w:rPr>
                <w:rFonts w:ascii="Times" w:eastAsia="宋体" w:hAnsi="Times" w:cs="Times"/>
                <w:color w:val="000000"/>
                <w:sz w:val="20"/>
                <w:szCs w:val="20"/>
                <w:lang w:val="en-US" w:eastAsia="zh-CN"/>
              </w:rPr>
            </w:pPr>
          </w:p>
        </w:tc>
        <w:tc>
          <w:tcPr>
            <w:tcW w:w="3833" w:type="pct"/>
            <w:tcBorders>
              <w:top w:val="nil"/>
              <w:left w:val="nil"/>
              <w:bottom w:val="nil"/>
              <w:right w:val="single" w:sz="12" w:space="0" w:color="000000"/>
            </w:tcBorders>
            <w:shd w:val="clear" w:color="auto" w:fill="auto"/>
            <w:hideMark/>
          </w:tcPr>
          <w:p w:rsidR="00221EA1" w:rsidRPr="00221EA1" w:rsidRDefault="00221EA1" w:rsidP="00221EA1">
            <w:pPr>
              <w:rPr>
                <w:rFonts w:eastAsia="宋体"/>
                <w:sz w:val="20"/>
                <w:szCs w:val="20"/>
                <w:lang w:val="en-US" w:eastAsia="zh-CN"/>
              </w:rPr>
            </w:pPr>
            <w:r w:rsidRPr="00221EA1">
              <w:rPr>
                <w:rFonts w:eastAsia="宋体"/>
                <w:sz w:val="20"/>
                <w:szCs w:val="20"/>
                <w:lang w:val="en-US" w:eastAsia="zh-CN"/>
              </w:rPr>
              <w:t xml:space="preserve">Users dropped uniformly in entire cell  </w:t>
            </w:r>
          </w:p>
        </w:tc>
      </w:tr>
      <w:tr w:rsidR="00221EA1"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221EA1" w:rsidRPr="00221EA1" w:rsidRDefault="00221EA1"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BS receiver  </w:t>
            </w:r>
          </w:p>
        </w:tc>
        <w:tc>
          <w:tcPr>
            <w:tcW w:w="3833" w:type="pct"/>
            <w:tcBorders>
              <w:top w:val="single" w:sz="4" w:space="0" w:color="000000"/>
              <w:left w:val="nil"/>
              <w:bottom w:val="single" w:sz="4" w:space="0" w:color="000000"/>
              <w:right w:val="single" w:sz="12" w:space="0" w:color="000000"/>
            </w:tcBorders>
            <w:shd w:val="clear" w:color="auto" w:fill="auto"/>
            <w:vAlign w:val="center"/>
            <w:hideMark/>
          </w:tcPr>
          <w:p w:rsidR="00221EA1" w:rsidRPr="00221EA1" w:rsidRDefault="00221EA1"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MMSE-IRC as baseline, Advanced receiver is not precluded </w:t>
            </w:r>
          </w:p>
        </w:tc>
      </w:tr>
      <w:tr w:rsidR="00366B05"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366B05" w:rsidRPr="00221EA1" w:rsidRDefault="00366B05" w:rsidP="00221EA1">
            <w:pPr>
              <w:jc w:val="center"/>
              <w:rPr>
                <w:rFonts w:ascii="Times" w:eastAsia="宋体" w:hAnsi="Times" w:cs="Times"/>
                <w:color w:val="000000"/>
                <w:sz w:val="20"/>
                <w:szCs w:val="20"/>
                <w:lang w:val="en-US" w:eastAsia="zh-CN"/>
              </w:rPr>
            </w:pPr>
            <w:r>
              <w:rPr>
                <w:rFonts w:ascii="Times" w:eastAsia="宋体" w:hAnsi="Times" w:cs="Times" w:hint="eastAsia"/>
                <w:color w:val="000000"/>
                <w:sz w:val="20"/>
                <w:szCs w:val="20"/>
                <w:lang w:val="en-US" w:eastAsia="zh-CN"/>
              </w:rPr>
              <w:t>Channel coding</w:t>
            </w:r>
          </w:p>
        </w:tc>
        <w:tc>
          <w:tcPr>
            <w:tcW w:w="3833" w:type="pct"/>
            <w:tcBorders>
              <w:top w:val="single" w:sz="4" w:space="0" w:color="000000"/>
              <w:left w:val="nil"/>
              <w:bottom w:val="single" w:sz="4" w:space="0" w:color="000000"/>
              <w:right w:val="single" w:sz="12" w:space="0" w:color="000000"/>
            </w:tcBorders>
            <w:shd w:val="clear" w:color="auto" w:fill="auto"/>
            <w:vAlign w:val="center"/>
            <w:hideMark/>
          </w:tcPr>
          <w:p w:rsidR="00366B05" w:rsidRPr="00221EA1" w:rsidRDefault="00B06746" w:rsidP="00221EA1">
            <w:pPr>
              <w:rPr>
                <w:rFonts w:ascii="Times" w:eastAsia="宋体" w:hAnsi="Times" w:cs="Times"/>
                <w:color w:val="000000"/>
                <w:sz w:val="20"/>
                <w:szCs w:val="20"/>
                <w:lang w:val="en-US" w:eastAsia="zh-CN"/>
              </w:rPr>
            </w:pPr>
            <w:r>
              <w:rPr>
                <w:rFonts w:ascii="Times" w:eastAsia="宋体" w:hAnsi="Times" w:cs="Times" w:hint="eastAsia"/>
                <w:color w:val="000000"/>
                <w:sz w:val="20"/>
                <w:szCs w:val="20"/>
                <w:lang w:val="en-US" w:eastAsia="zh-CN"/>
              </w:rPr>
              <w:t>LTE Turbo</w:t>
            </w:r>
          </w:p>
        </w:tc>
      </w:tr>
      <w:tr w:rsidR="00366B05"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366B05" w:rsidRPr="00221EA1" w:rsidRDefault="00AE21EF" w:rsidP="00221EA1">
            <w:pPr>
              <w:jc w:val="center"/>
              <w:rPr>
                <w:rFonts w:ascii="Times" w:eastAsia="宋体" w:hAnsi="Times" w:cs="Times"/>
                <w:color w:val="000000"/>
                <w:sz w:val="20"/>
                <w:szCs w:val="20"/>
                <w:lang w:val="en-US" w:eastAsia="zh-CN"/>
              </w:rPr>
            </w:pPr>
            <w:r>
              <w:rPr>
                <w:rFonts w:ascii="Times" w:eastAsia="宋体" w:hAnsi="Times" w:cs="Times" w:hint="eastAsia"/>
                <w:color w:val="000000"/>
                <w:sz w:val="20"/>
                <w:szCs w:val="20"/>
                <w:lang w:val="en-US" w:eastAsia="zh-CN"/>
              </w:rPr>
              <w:t>subcarrier spacing</w:t>
            </w:r>
          </w:p>
        </w:tc>
        <w:tc>
          <w:tcPr>
            <w:tcW w:w="3833" w:type="pct"/>
            <w:tcBorders>
              <w:top w:val="single" w:sz="4" w:space="0" w:color="000000"/>
              <w:left w:val="nil"/>
              <w:bottom w:val="single" w:sz="4" w:space="0" w:color="000000"/>
              <w:right w:val="single" w:sz="12" w:space="0" w:color="000000"/>
            </w:tcBorders>
            <w:shd w:val="clear" w:color="auto" w:fill="auto"/>
            <w:vAlign w:val="center"/>
            <w:hideMark/>
          </w:tcPr>
          <w:p w:rsidR="00366B05" w:rsidRPr="00221EA1" w:rsidRDefault="00AE21EF" w:rsidP="00D6526F">
            <w:pPr>
              <w:rPr>
                <w:rFonts w:ascii="Times" w:eastAsia="宋体" w:hAnsi="Times" w:cs="Times"/>
                <w:color w:val="000000"/>
                <w:sz w:val="20"/>
                <w:szCs w:val="20"/>
                <w:lang w:val="en-US" w:eastAsia="zh-CN"/>
              </w:rPr>
            </w:pPr>
            <w:r>
              <w:rPr>
                <w:rFonts w:ascii="Times" w:eastAsia="宋体" w:hAnsi="Times" w:cs="Times" w:hint="eastAsia"/>
                <w:color w:val="000000"/>
                <w:sz w:val="20"/>
                <w:szCs w:val="20"/>
                <w:lang w:val="en-US" w:eastAsia="zh-CN"/>
              </w:rPr>
              <w:t>15kHz</w:t>
            </w:r>
          </w:p>
        </w:tc>
      </w:tr>
      <w:tr w:rsidR="00AE21EF" w:rsidRPr="00221EA1" w:rsidTr="00885C2D">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AE21EF" w:rsidDel="00AE21EF" w:rsidRDefault="00AE21EF" w:rsidP="00221EA1">
            <w:pPr>
              <w:jc w:val="center"/>
              <w:rPr>
                <w:rFonts w:ascii="Times" w:eastAsia="宋体" w:hAnsi="Times" w:cs="Times"/>
                <w:color w:val="000000"/>
                <w:sz w:val="20"/>
                <w:szCs w:val="20"/>
                <w:lang w:val="en-US" w:eastAsia="zh-CN"/>
              </w:rPr>
            </w:pPr>
            <w:r w:rsidRPr="00961778">
              <w:rPr>
                <w:rFonts w:eastAsia="宋体"/>
                <w:sz w:val="20"/>
                <w:szCs w:val="20"/>
                <w:lang w:eastAsia="zh-CN"/>
              </w:rPr>
              <w:t>OFDM symbols per TTI</w:t>
            </w:r>
            <w:r w:rsidRPr="00961778">
              <w:rPr>
                <w:rFonts w:eastAsia="宋体"/>
                <w:sz w:val="20"/>
                <w:szCs w:val="20"/>
                <w:lang w:val="en-US" w:eastAsia="zh-CN"/>
              </w:rPr>
              <w:t xml:space="preserve"> </w:t>
            </w:r>
          </w:p>
        </w:tc>
        <w:tc>
          <w:tcPr>
            <w:tcW w:w="3833" w:type="pct"/>
            <w:tcBorders>
              <w:top w:val="single" w:sz="4" w:space="0" w:color="000000"/>
              <w:left w:val="nil"/>
              <w:bottom w:val="single" w:sz="4" w:space="0" w:color="000000"/>
              <w:right w:val="single" w:sz="12" w:space="0" w:color="000000"/>
            </w:tcBorders>
            <w:shd w:val="clear" w:color="auto" w:fill="auto"/>
            <w:hideMark/>
          </w:tcPr>
          <w:p w:rsidR="00AE21EF" w:rsidDel="00AE21EF" w:rsidRDefault="00AE21EF" w:rsidP="00D6526F">
            <w:pPr>
              <w:rPr>
                <w:rFonts w:ascii="Times" w:eastAsia="宋体" w:hAnsi="Times" w:cs="Times"/>
                <w:color w:val="000000"/>
                <w:sz w:val="20"/>
                <w:szCs w:val="20"/>
                <w:lang w:val="en-US" w:eastAsia="zh-CN"/>
              </w:rPr>
            </w:pPr>
            <w:r w:rsidRPr="00961778">
              <w:rPr>
                <w:rFonts w:eastAsia="宋体"/>
                <w:sz w:val="20"/>
                <w:szCs w:val="20"/>
                <w:lang w:eastAsia="zh-CN"/>
              </w:rPr>
              <w:t>Companies report</w:t>
            </w:r>
            <w:r w:rsidRPr="00961778">
              <w:rPr>
                <w:rFonts w:eastAsia="宋体"/>
                <w:sz w:val="20"/>
                <w:szCs w:val="20"/>
                <w:lang w:val="en-US" w:eastAsia="zh-CN"/>
              </w:rPr>
              <w:t xml:space="preserve"> </w:t>
            </w:r>
          </w:p>
        </w:tc>
      </w:tr>
      <w:tr w:rsidR="00AE21EF" w:rsidRPr="00221EA1" w:rsidTr="00885C2D">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AE21EF" w:rsidRPr="00961778" w:rsidRDefault="00AE21EF" w:rsidP="00221EA1">
            <w:pPr>
              <w:jc w:val="center"/>
              <w:rPr>
                <w:rFonts w:eastAsia="宋体"/>
                <w:sz w:val="20"/>
                <w:szCs w:val="20"/>
                <w:lang w:eastAsia="zh-CN"/>
              </w:rPr>
            </w:pPr>
            <w:r>
              <w:rPr>
                <w:rFonts w:eastAsia="宋体" w:hint="eastAsia"/>
                <w:sz w:val="20"/>
                <w:szCs w:val="20"/>
                <w:lang w:eastAsia="zh-CN"/>
              </w:rPr>
              <w:t>RS overhead</w:t>
            </w:r>
          </w:p>
        </w:tc>
        <w:tc>
          <w:tcPr>
            <w:tcW w:w="3833" w:type="pct"/>
            <w:tcBorders>
              <w:top w:val="single" w:sz="4" w:space="0" w:color="000000"/>
              <w:left w:val="nil"/>
              <w:bottom w:val="single" w:sz="4" w:space="0" w:color="000000"/>
              <w:right w:val="single" w:sz="12" w:space="0" w:color="000000"/>
            </w:tcBorders>
            <w:shd w:val="clear" w:color="auto" w:fill="auto"/>
            <w:hideMark/>
          </w:tcPr>
          <w:p w:rsidR="00AE21EF" w:rsidRPr="00961778" w:rsidRDefault="00AE21EF" w:rsidP="00D6526F">
            <w:pPr>
              <w:rPr>
                <w:rFonts w:eastAsia="宋体"/>
                <w:sz w:val="20"/>
                <w:szCs w:val="20"/>
                <w:lang w:eastAsia="zh-CN"/>
              </w:rPr>
            </w:pPr>
            <w:r w:rsidRPr="00961778">
              <w:rPr>
                <w:rFonts w:eastAsia="宋体"/>
                <w:sz w:val="20"/>
                <w:szCs w:val="20"/>
                <w:lang w:eastAsia="zh-CN"/>
              </w:rPr>
              <w:t>Companies report</w:t>
            </w:r>
          </w:p>
        </w:tc>
      </w:tr>
      <w:tr w:rsidR="00AE21EF"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AE21EF" w:rsidRPr="00221EA1" w:rsidRDefault="00AE21EF"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UL power control  </w:t>
            </w:r>
          </w:p>
        </w:tc>
        <w:tc>
          <w:tcPr>
            <w:tcW w:w="3833" w:type="pct"/>
            <w:tcBorders>
              <w:top w:val="nil"/>
              <w:left w:val="nil"/>
              <w:bottom w:val="single" w:sz="4" w:space="0" w:color="000000"/>
              <w:right w:val="single" w:sz="12" w:space="0" w:color="000000"/>
            </w:tcBorders>
            <w:shd w:val="clear" w:color="auto" w:fill="auto"/>
            <w:vAlign w:val="center"/>
            <w:hideMark/>
          </w:tcPr>
          <w:p w:rsidR="00AE21EF" w:rsidRPr="00221EA1" w:rsidRDefault="00AE21EF"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Companies report power control scheme  </w:t>
            </w:r>
          </w:p>
        </w:tc>
      </w:tr>
      <w:tr w:rsidR="00AE21EF" w:rsidRPr="00221EA1" w:rsidTr="00221EA1">
        <w:trPr>
          <w:trHeight w:val="285"/>
        </w:trPr>
        <w:tc>
          <w:tcPr>
            <w:tcW w:w="1167" w:type="pct"/>
            <w:tcBorders>
              <w:top w:val="nil"/>
              <w:left w:val="single" w:sz="12" w:space="0" w:color="000000"/>
              <w:bottom w:val="single" w:sz="4" w:space="0" w:color="000000"/>
              <w:right w:val="single" w:sz="4" w:space="0" w:color="000000"/>
            </w:tcBorders>
            <w:shd w:val="clear" w:color="auto" w:fill="auto"/>
            <w:hideMark/>
          </w:tcPr>
          <w:p w:rsidR="00AE21EF" w:rsidRPr="00221EA1" w:rsidRDefault="00AE21EF" w:rsidP="00221EA1">
            <w:pPr>
              <w:jc w:val="cente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Channel estimation </w:t>
            </w:r>
          </w:p>
        </w:tc>
        <w:tc>
          <w:tcPr>
            <w:tcW w:w="3833" w:type="pct"/>
            <w:tcBorders>
              <w:top w:val="nil"/>
              <w:left w:val="nil"/>
              <w:bottom w:val="single" w:sz="4" w:space="0" w:color="000000"/>
              <w:right w:val="single" w:sz="12" w:space="0" w:color="000000"/>
            </w:tcBorders>
            <w:shd w:val="clear" w:color="auto" w:fill="auto"/>
            <w:vAlign w:val="center"/>
            <w:hideMark/>
          </w:tcPr>
          <w:p w:rsidR="00AE21EF" w:rsidRPr="00221EA1" w:rsidRDefault="00AE21EF" w:rsidP="00221EA1">
            <w:pPr>
              <w:rPr>
                <w:rFonts w:ascii="Times" w:eastAsia="宋体" w:hAnsi="Times" w:cs="Times"/>
                <w:color w:val="000000"/>
                <w:sz w:val="20"/>
                <w:szCs w:val="20"/>
                <w:lang w:val="en-US" w:eastAsia="zh-CN"/>
              </w:rPr>
            </w:pPr>
            <w:r w:rsidRPr="00221EA1">
              <w:rPr>
                <w:rFonts w:ascii="Times" w:eastAsia="宋体" w:hAnsi="Times" w:cs="Times"/>
                <w:color w:val="000000"/>
                <w:sz w:val="20"/>
                <w:szCs w:val="20"/>
                <w:lang w:val="en-US" w:eastAsia="zh-CN"/>
              </w:rPr>
              <w:t xml:space="preserve">Realistic </w:t>
            </w:r>
          </w:p>
        </w:tc>
      </w:tr>
    </w:tbl>
    <w:p w:rsidR="001D594F" w:rsidRPr="001D594F" w:rsidRDefault="001D594F" w:rsidP="00CF380F">
      <w:pPr>
        <w:spacing w:beforeLines="50"/>
        <w:jc w:val="both"/>
        <w:rPr>
          <w:rFonts w:eastAsia="宋体"/>
          <w:sz w:val="20"/>
          <w:szCs w:val="20"/>
          <w:lang w:val="en-US" w:eastAsia="zh-CN"/>
        </w:rPr>
      </w:pPr>
    </w:p>
    <w:p w:rsidR="00000000" w:rsidRDefault="002166B2" w:rsidP="00CF380F">
      <w:pPr>
        <w:spacing w:beforeLines="50"/>
        <w:jc w:val="both"/>
        <w:rPr>
          <w:rFonts w:eastAsia="宋体"/>
          <w:i/>
          <w:sz w:val="20"/>
          <w:szCs w:val="20"/>
          <w:lang w:eastAsia="zh-CN"/>
        </w:rPr>
      </w:pPr>
      <w:r w:rsidRPr="00E56841">
        <w:rPr>
          <w:rFonts w:eastAsia="宋体" w:hint="eastAsia"/>
          <w:b/>
          <w:i/>
          <w:sz w:val="20"/>
          <w:szCs w:val="20"/>
          <w:lang w:eastAsia="zh-CN"/>
        </w:rPr>
        <w:t xml:space="preserve">Proposal </w:t>
      </w:r>
      <w:r>
        <w:rPr>
          <w:rFonts w:eastAsia="宋体" w:hint="eastAsia"/>
          <w:b/>
          <w:i/>
          <w:sz w:val="20"/>
          <w:szCs w:val="20"/>
          <w:lang w:eastAsia="zh-CN"/>
        </w:rPr>
        <w:t>2</w:t>
      </w:r>
      <w:r w:rsidRPr="00E56841">
        <w:rPr>
          <w:rFonts w:eastAsia="宋体" w:hint="eastAsia"/>
          <w:b/>
          <w:i/>
          <w:sz w:val="20"/>
          <w:szCs w:val="20"/>
          <w:lang w:eastAsia="zh-CN"/>
        </w:rPr>
        <w:t>:</w:t>
      </w:r>
      <w:r w:rsidRPr="00E56841">
        <w:rPr>
          <w:rFonts w:eastAsia="宋体" w:hint="eastAsia"/>
          <w:i/>
          <w:sz w:val="20"/>
          <w:szCs w:val="20"/>
          <w:lang w:eastAsia="zh-CN"/>
        </w:rPr>
        <w:t xml:space="preserve"> Evaluate </w:t>
      </w:r>
      <w:r>
        <w:rPr>
          <w:rFonts w:eastAsia="宋体" w:hint="eastAsia"/>
          <w:i/>
          <w:sz w:val="20"/>
          <w:szCs w:val="20"/>
          <w:lang w:eastAsia="zh-CN"/>
        </w:rPr>
        <w:t xml:space="preserve">the </w:t>
      </w:r>
      <w:r w:rsidRPr="00E56841">
        <w:rPr>
          <w:rFonts w:eastAsia="宋体" w:hint="eastAsia"/>
          <w:i/>
          <w:sz w:val="20"/>
          <w:szCs w:val="20"/>
          <w:lang w:eastAsia="zh-CN"/>
        </w:rPr>
        <w:t xml:space="preserve">performance </w:t>
      </w:r>
      <w:r>
        <w:rPr>
          <w:rFonts w:eastAsia="宋体" w:hint="eastAsia"/>
          <w:i/>
          <w:sz w:val="20"/>
          <w:szCs w:val="20"/>
          <w:lang w:eastAsia="zh-CN"/>
        </w:rPr>
        <w:t>of</w:t>
      </w:r>
      <w:r w:rsidRPr="00E56841">
        <w:rPr>
          <w:rFonts w:eastAsia="宋体" w:hint="eastAsia"/>
          <w:i/>
          <w:sz w:val="20"/>
          <w:szCs w:val="20"/>
          <w:lang w:eastAsia="zh-CN"/>
        </w:rPr>
        <w:t xml:space="preserve"> </w:t>
      </w:r>
      <w:r>
        <w:rPr>
          <w:rFonts w:eastAsia="宋体" w:hint="eastAsia"/>
          <w:i/>
          <w:sz w:val="20"/>
          <w:szCs w:val="20"/>
          <w:lang w:eastAsia="zh-CN"/>
        </w:rPr>
        <w:t xml:space="preserve">different </w:t>
      </w:r>
      <w:r w:rsidRPr="00E56841">
        <w:rPr>
          <w:rFonts w:eastAsia="宋体" w:hint="eastAsia"/>
          <w:i/>
          <w:sz w:val="20"/>
          <w:szCs w:val="20"/>
          <w:lang w:eastAsia="zh-CN"/>
        </w:rPr>
        <w:t xml:space="preserve">MA </w:t>
      </w:r>
      <w:r>
        <w:rPr>
          <w:rFonts w:eastAsia="宋体" w:hint="eastAsia"/>
          <w:i/>
          <w:sz w:val="20"/>
          <w:szCs w:val="20"/>
          <w:lang w:eastAsia="zh-CN"/>
        </w:rPr>
        <w:t>schemes</w:t>
      </w:r>
      <w:r w:rsidRPr="00E56841">
        <w:rPr>
          <w:rFonts w:eastAsia="宋体" w:hint="eastAsia"/>
          <w:i/>
          <w:sz w:val="20"/>
          <w:szCs w:val="20"/>
          <w:lang w:eastAsia="zh-CN"/>
        </w:rPr>
        <w:t xml:space="preserve"> </w:t>
      </w:r>
      <w:r>
        <w:rPr>
          <w:rFonts w:eastAsia="宋体" w:hint="eastAsia"/>
          <w:i/>
          <w:sz w:val="20"/>
          <w:szCs w:val="20"/>
          <w:lang w:eastAsia="zh-CN"/>
        </w:rPr>
        <w:t xml:space="preserve">for </w:t>
      </w:r>
      <w:r w:rsidR="003939B2">
        <w:rPr>
          <w:rFonts w:eastAsia="宋体" w:hint="eastAsia"/>
          <w:i/>
          <w:sz w:val="20"/>
          <w:szCs w:val="20"/>
          <w:lang w:eastAsia="zh-CN"/>
        </w:rPr>
        <w:t xml:space="preserve">UL </w:t>
      </w:r>
      <w:r>
        <w:rPr>
          <w:rFonts w:eastAsia="宋体" w:hint="eastAsia"/>
          <w:i/>
          <w:sz w:val="20"/>
          <w:szCs w:val="20"/>
          <w:lang w:eastAsia="zh-CN"/>
        </w:rPr>
        <w:t xml:space="preserve">URLLC </w:t>
      </w:r>
      <w:r w:rsidRPr="00E56841">
        <w:rPr>
          <w:rFonts w:eastAsia="宋体" w:hint="eastAsia"/>
          <w:i/>
          <w:sz w:val="20"/>
          <w:szCs w:val="20"/>
          <w:lang w:eastAsia="zh-CN"/>
        </w:rPr>
        <w:t xml:space="preserve">in terms of </w:t>
      </w:r>
      <w:r>
        <w:rPr>
          <w:rFonts w:eastAsia="宋体" w:hint="eastAsia"/>
          <w:i/>
          <w:sz w:val="20"/>
          <w:szCs w:val="20"/>
          <w:lang w:eastAsia="zh-CN"/>
        </w:rPr>
        <w:t>capacity</w:t>
      </w:r>
      <w:r w:rsidRPr="00E56841">
        <w:rPr>
          <w:rFonts w:eastAsia="宋体" w:hint="eastAsia"/>
          <w:i/>
          <w:sz w:val="20"/>
          <w:szCs w:val="20"/>
          <w:lang w:eastAsia="zh-CN"/>
        </w:rPr>
        <w:t xml:space="preserve"> via </w:t>
      </w:r>
      <w:r w:rsidR="00004FBF">
        <w:rPr>
          <w:rFonts w:eastAsia="宋体" w:hint="eastAsia"/>
          <w:i/>
          <w:sz w:val="20"/>
          <w:szCs w:val="20"/>
          <w:lang w:eastAsia="zh-CN"/>
        </w:rPr>
        <w:t xml:space="preserve">according to </w:t>
      </w:r>
      <w:r>
        <w:rPr>
          <w:rFonts w:eastAsia="宋体" w:hint="eastAsia"/>
          <w:i/>
          <w:sz w:val="20"/>
          <w:szCs w:val="20"/>
          <w:lang w:eastAsia="zh-CN"/>
        </w:rPr>
        <w:t>the assumptions listed in Table 2</w:t>
      </w:r>
      <w:r w:rsidRPr="00E56841">
        <w:rPr>
          <w:rFonts w:eastAsia="宋体" w:hint="eastAsia"/>
          <w:i/>
          <w:sz w:val="20"/>
          <w:szCs w:val="20"/>
          <w:lang w:eastAsia="zh-CN"/>
        </w:rPr>
        <w:t>.</w:t>
      </w:r>
    </w:p>
    <w:p w:rsidR="00000000" w:rsidRDefault="00774BAF" w:rsidP="0001206D">
      <w:pPr>
        <w:spacing w:beforeLines="50"/>
        <w:jc w:val="both"/>
        <w:rPr>
          <w:rFonts w:eastAsia="宋体"/>
          <w:sz w:val="20"/>
          <w:szCs w:val="20"/>
          <w:lang w:eastAsia="zh-CN"/>
        </w:rPr>
      </w:pPr>
    </w:p>
    <w:p w:rsidR="00000000" w:rsidRDefault="00C42741" w:rsidP="0001206D">
      <w:pPr>
        <w:pStyle w:val="1"/>
        <w:tabs>
          <w:tab w:val="clear" w:pos="0"/>
          <w:tab w:val="clear" w:pos="425"/>
          <w:tab w:val="num" w:pos="612"/>
        </w:tabs>
        <w:spacing w:beforeLines="50" w:after="120"/>
        <w:ind w:left="0" w:firstLine="0"/>
        <w:jc w:val="both"/>
        <w:rPr>
          <w:rFonts w:eastAsiaTheme="minorEastAsia"/>
          <w:lang w:eastAsia="zh-CN"/>
        </w:rPr>
      </w:pPr>
      <w:r w:rsidRPr="001C0ED7">
        <w:rPr>
          <w:rFonts w:eastAsiaTheme="minorEastAsia"/>
          <w:lang w:eastAsia="zh-CN"/>
        </w:rPr>
        <w:t>Conclusion</w:t>
      </w:r>
    </w:p>
    <w:p w:rsidR="00621161" w:rsidRDefault="00323EFF" w:rsidP="00757726">
      <w:pPr>
        <w:pStyle w:val="Text0"/>
        <w:spacing w:line="240" w:lineRule="auto"/>
        <w:ind w:firstLine="0"/>
        <w:rPr>
          <w:lang w:eastAsia="zh-CN"/>
        </w:rPr>
      </w:pPr>
      <w:r>
        <w:rPr>
          <w:rFonts w:hint="eastAsia"/>
          <w:lang w:eastAsia="zh-CN"/>
        </w:rPr>
        <w:t>In this contribution, we discuss the potential benefit of non-orthogonal MA scheme for URLLC and give our proposals on LLS and SLS assumptions with following proposals.</w:t>
      </w:r>
    </w:p>
    <w:p w:rsidR="00000000" w:rsidRDefault="00004FBF" w:rsidP="00CF380F">
      <w:pPr>
        <w:spacing w:beforeLines="50"/>
        <w:jc w:val="both"/>
        <w:rPr>
          <w:rFonts w:eastAsia="宋体"/>
          <w:i/>
          <w:sz w:val="20"/>
          <w:szCs w:val="20"/>
          <w:lang w:eastAsia="zh-CN"/>
        </w:rPr>
      </w:pPr>
      <w:r w:rsidRPr="00E56841">
        <w:rPr>
          <w:rFonts w:eastAsia="宋体" w:hint="eastAsia"/>
          <w:b/>
          <w:i/>
          <w:sz w:val="20"/>
          <w:szCs w:val="20"/>
          <w:lang w:eastAsia="zh-CN"/>
        </w:rPr>
        <w:t>Proposal 1:</w:t>
      </w:r>
      <w:r w:rsidRPr="00E56841">
        <w:rPr>
          <w:rFonts w:eastAsia="宋体" w:hint="eastAsia"/>
          <w:i/>
          <w:sz w:val="20"/>
          <w:szCs w:val="20"/>
          <w:lang w:eastAsia="zh-CN"/>
        </w:rPr>
        <w:t xml:space="preserve"> Evaluate </w:t>
      </w:r>
      <w:r>
        <w:rPr>
          <w:rFonts w:eastAsia="宋体" w:hint="eastAsia"/>
          <w:i/>
          <w:sz w:val="20"/>
          <w:szCs w:val="20"/>
          <w:lang w:eastAsia="zh-CN"/>
        </w:rPr>
        <w:t xml:space="preserve">the </w:t>
      </w:r>
      <w:r w:rsidRPr="00E56841">
        <w:rPr>
          <w:rFonts w:eastAsia="宋体" w:hint="eastAsia"/>
          <w:i/>
          <w:sz w:val="20"/>
          <w:szCs w:val="20"/>
          <w:lang w:eastAsia="zh-CN"/>
        </w:rPr>
        <w:t xml:space="preserve">performance </w:t>
      </w:r>
      <w:r>
        <w:rPr>
          <w:rFonts w:eastAsia="宋体" w:hint="eastAsia"/>
          <w:i/>
          <w:sz w:val="20"/>
          <w:szCs w:val="20"/>
          <w:lang w:eastAsia="zh-CN"/>
        </w:rPr>
        <w:t>of</w:t>
      </w:r>
      <w:r w:rsidRPr="00E56841">
        <w:rPr>
          <w:rFonts w:eastAsia="宋体" w:hint="eastAsia"/>
          <w:i/>
          <w:sz w:val="20"/>
          <w:szCs w:val="20"/>
          <w:lang w:eastAsia="zh-CN"/>
        </w:rPr>
        <w:t xml:space="preserve"> </w:t>
      </w:r>
      <w:r>
        <w:rPr>
          <w:rFonts w:eastAsia="宋体" w:hint="eastAsia"/>
          <w:i/>
          <w:sz w:val="20"/>
          <w:szCs w:val="20"/>
          <w:lang w:eastAsia="zh-CN"/>
        </w:rPr>
        <w:t xml:space="preserve">different </w:t>
      </w:r>
      <w:r w:rsidRPr="00E56841">
        <w:rPr>
          <w:rFonts w:eastAsia="宋体" w:hint="eastAsia"/>
          <w:i/>
          <w:sz w:val="20"/>
          <w:szCs w:val="20"/>
          <w:lang w:eastAsia="zh-CN"/>
        </w:rPr>
        <w:t xml:space="preserve">MA </w:t>
      </w:r>
      <w:r>
        <w:rPr>
          <w:rFonts w:eastAsia="宋体" w:hint="eastAsia"/>
          <w:i/>
          <w:sz w:val="20"/>
          <w:szCs w:val="20"/>
          <w:lang w:eastAsia="zh-CN"/>
        </w:rPr>
        <w:t>schemes</w:t>
      </w:r>
      <w:r w:rsidRPr="00E56841">
        <w:rPr>
          <w:rFonts w:eastAsia="宋体" w:hint="eastAsia"/>
          <w:i/>
          <w:sz w:val="20"/>
          <w:szCs w:val="20"/>
          <w:lang w:eastAsia="zh-CN"/>
        </w:rPr>
        <w:t xml:space="preserve"> </w:t>
      </w:r>
      <w:r>
        <w:rPr>
          <w:rFonts w:eastAsia="宋体" w:hint="eastAsia"/>
          <w:i/>
          <w:sz w:val="20"/>
          <w:szCs w:val="20"/>
          <w:lang w:eastAsia="zh-CN"/>
        </w:rPr>
        <w:t xml:space="preserve">for UL URLLC </w:t>
      </w:r>
      <w:r w:rsidRPr="00E56841">
        <w:rPr>
          <w:rFonts w:eastAsia="宋体" w:hint="eastAsia"/>
          <w:i/>
          <w:sz w:val="20"/>
          <w:szCs w:val="20"/>
          <w:lang w:eastAsia="zh-CN"/>
        </w:rPr>
        <w:t>in terms of reliability via LLS</w:t>
      </w:r>
      <w:r>
        <w:rPr>
          <w:rFonts w:eastAsia="宋体" w:hint="eastAsia"/>
          <w:i/>
          <w:sz w:val="20"/>
          <w:szCs w:val="20"/>
          <w:lang w:eastAsia="zh-CN"/>
        </w:rPr>
        <w:t xml:space="preserve"> according to the assumptions listed in Table 1</w:t>
      </w:r>
      <w:r w:rsidRPr="00E56841">
        <w:rPr>
          <w:rFonts w:eastAsia="宋体" w:hint="eastAsia"/>
          <w:i/>
          <w:sz w:val="20"/>
          <w:szCs w:val="20"/>
          <w:lang w:eastAsia="zh-CN"/>
        </w:rPr>
        <w:t>.</w:t>
      </w:r>
    </w:p>
    <w:p w:rsidR="00000000" w:rsidRDefault="00004FBF" w:rsidP="00CF380F">
      <w:pPr>
        <w:spacing w:beforeLines="50"/>
        <w:jc w:val="both"/>
        <w:rPr>
          <w:rFonts w:eastAsia="宋体"/>
          <w:i/>
          <w:sz w:val="20"/>
          <w:szCs w:val="20"/>
          <w:lang w:eastAsia="zh-CN"/>
        </w:rPr>
      </w:pPr>
      <w:r w:rsidRPr="00E56841">
        <w:rPr>
          <w:rFonts w:eastAsia="宋体" w:hint="eastAsia"/>
          <w:b/>
          <w:i/>
          <w:sz w:val="20"/>
          <w:szCs w:val="20"/>
          <w:lang w:eastAsia="zh-CN"/>
        </w:rPr>
        <w:t xml:space="preserve">Proposal </w:t>
      </w:r>
      <w:r>
        <w:rPr>
          <w:rFonts w:eastAsia="宋体" w:hint="eastAsia"/>
          <w:b/>
          <w:i/>
          <w:sz w:val="20"/>
          <w:szCs w:val="20"/>
          <w:lang w:eastAsia="zh-CN"/>
        </w:rPr>
        <w:t>2</w:t>
      </w:r>
      <w:r w:rsidRPr="00E56841">
        <w:rPr>
          <w:rFonts w:eastAsia="宋体" w:hint="eastAsia"/>
          <w:b/>
          <w:i/>
          <w:sz w:val="20"/>
          <w:szCs w:val="20"/>
          <w:lang w:eastAsia="zh-CN"/>
        </w:rPr>
        <w:t>:</w:t>
      </w:r>
      <w:r w:rsidRPr="00E56841">
        <w:rPr>
          <w:rFonts w:eastAsia="宋体" w:hint="eastAsia"/>
          <w:i/>
          <w:sz w:val="20"/>
          <w:szCs w:val="20"/>
          <w:lang w:eastAsia="zh-CN"/>
        </w:rPr>
        <w:t xml:space="preserve"> Evaluate </w:t>
      </w:r>
      <w:r>
        <w:rPr>
          <w:rFonts w:eastAsia="宋体" w:hint="eastAsia"/>
          <w:i/>
          <w:sz w:val="20"/>
          <w:szCs w:val="20"/>
          <w:lang w:eastAsia="zh-CN"/>
        </w:rPr>
        <w:t xml:space="preserve">the </w:t>
      </w:r>
      <w:r w:rsidRPr="00E56841">
        <w:rPr>
          <w:rFonts w:eastAsia="宋体" w:hint="eastAsia"/>
          <w:i/>
          <w:sz w:val="20"/>
          <w:szCs w:val="20"/>
          <w:lang w:eastAsia="zh-CN"/>
        </w:rPr>
        <w:t xml:space="preserve">performance </w:t>
      </w:r>
      <w:r>
        <w:rPr>
          <w:rFonts w:eastAsia="宋体" w:hint="eastAsia"/>
          <w:i/>
          <w:sz w:val="20"/>
          <w:szCs w:val="20"/>
          <w:lang w:eastAsia="zh-CN"/>
        </w:rPr>
        <w:t>of</w:t>
      </w:r>
      <w:r w:rsidRPr="00E56841">
        <w:rPr>
          <w:rFonts w:eastAsia="宋体" w:hint="eastAsia"/>
          <w:i/>
          <w:sz w:val="20"/>
          <w:szCs w:val="20"/>
          <w:lang w:eastAsia="zh-CN"/>
        </w:rPr>
        <w:t xml:space="preserve"> </w:t>
      </w:r>
      <w:r>
        <w:rPr>
          <w:rFonts w:eastAsia="宋体" w:hint="eastAsia"/>
          <w:i/>
          <w:sz w:val="20"/>
          <w:szCs w:val="20"/>
          <w:lang w:eastAsia="zh-CN"/>
        </w:rPr>
        <w:t xml:space="preserve">different </w:t>
      </w:r>
      <w:r w:rsidRPr="00E56841">
        <w:rPr>
          <w:rFonts w:eastAsia="宋体" w:hint="eastAsia"/>
          <w:i/>
          <w:sz w:val="20"/>
          <w:szCs w:val="20"/>
          <w:lang w:eastAsia="zh-CN"/>
        </w:rPr>
        <w:t xml:space="preserve">MA </w:t>
      </w:r>
      <w:r>
        <w:rPr>
          <w:rFonts w:eastAsia="宋体" w:hint="eastAsia"/>
          <w:i/>
          <w:sz w:val="20"/>
          <w:szCs w:val="20"/>
          <w:lang w:eastAsia="zh-CN"/>
        </w:rPr>
        <w:t>schemes</w:t>
      </w:r>
      <w:r w:rsidRPr="00E56841">
        <w:rPr>
          <w:rFonts w:eastAsia="宋体" w:hint="eastAsia"/>
          <w:i/>
          <w:sz w:val="20"/>
          <w:szCs w:val="20"/>
          <w:lang w:eastAsia="zh-CN"/>
        </w:rPr>
        <w:t xml:space="preserve"> </w:t>
      </w:r>
      <w:r>
        <w:rPr>
          <w:rFonts w:eastAsia="宋体" w:hint="eastAsia"/>
          <w:i/>
          <w:sz w:val="20"/>
          <w:szCs w:val="20"/>
          <w:lang w:eastAsia="zh-CN"/>
        </w:rPr>
        <w:t xml:space="preserve">for UL URLLC </w:t>
      </w:r>
      <w:r w:rsidRPr="00E56841">
        <w:rPr>
          <w:rFonts w:eastAsia="宋体" w:hint="eastAsia"/>
          <w:i/>
          <w:sz w:val="20"/>
          <w:szCs w:val="20"/>
          <w:lang w:eastAsia="zh-CN"/>
        </w:rPr>
        <w:t xml:space="preserve">in terms of </w:t>
      </w:r>
      <w:r>
        <w:rPr>
          <w:rFonts w:eastAsia="宋体" w:hint="eastAsia"/>
          <w:i/>
          <w:sz w:val="20"/>
          <w:szCs w:val="20"/>
          <w:lang w:eastAsia="zh-CN"/>
        </w:rPr>
        <w:t>capacity</w:t>
      </w:r>
      <w:r w:rsidRPr="00E56841">
        <w:rPr>
          <w:rFonts w:eastAsia="宋体" w:hint="eastAsia"/>
          <w:i/>
          <w:sz w:val="20"/>
          <w:szCs w:val="20"/>
          <w:lang w:eastAsia="zh-CN"/>
        </w:rPr>
        <w:t xml:space="preserve"> via </w:t>
      </w:r>
      <w:r>
        <w:rPr>
          <w:rFonts w:eastAsia="宋体" w:hint="eastAsia"/>
          <w:i/>
          <w:sz w:val="20"/>
          <w:szCs w:val="20"/>
          <w:lang w:eastAsia="zh-CN"/>
        </w:rPr>
        <w:t>according to the assumptions listed in Table 2</w:t>
      </w:r>
      <w:r w:rsidRPr="00E56841">
        <w:rPr>
          <w:rFonts w:eastAsia="宋体" w:hint="eastAsia"/>
          <w:i/>
          <w:sz w:val="20"/>
          <w:szCs w:val="20"/>
          <w:lang w:eastAsia="zh-CN"/>
        </w:rPr>
        <w:t>.</w:t>
      </w:r>
    </w:p>
    <w:p w:rsidR="002D0930" w:rsidRPr="00004FBF" w:rsidRDefault="002D0930" w:rsidP="005A5DEC">
      <w:pPr>
        <w:jc w:val="both"/>
        <w:rPr>
          <w:rFonts w:eastAsiaTheme="minorEastAsia"/>
          <w:lang w:eastAsia="zh-CN"/>
        </w:rPr>
      </w:pPr>
    </w:p>
    <w:p w:rsidR="00000000" w:rsidRDefault="00DD4444" w:rsidP="00CF380F">
      <w:pPr>
        <w:pStyle w:val="1"/>
        <w:numPr>
          <w:ilvl w:val="0"/>
          <w:numId w:val="0"/>
        </w:numPr>
        <w:tabs>
          <w:tab w:val="clear" w:pos="0"/>
        </w:tabs>
        <w:spacing w:beforeLines="50" w:after="120"/>
        <w:jc w:val="both"/>
        <w:rPr>
          <w:rFonts w:eastAsiaTheme="minorEastAsia"/>
          <w:lang w:eastAsia="zh-CN"/>
        </w:rPr>
      </w:pPr>
      <w:r w:rsidRPr="001C0ED7">
        <w:rPr>
          <w:rFonts w:eastAsiaTheme="minorEastAsia"/>
          <w:lang w:eastAsia="zh-CN"/>
        </w:rPr>
        <w:t>References</w:t>
      </w:r>
    </w:p>
    <w:p w:rsidR="00F33DC8" w:rsidRPr="00F33DC8" w:rsidRDefault="00F33DC8" w:rsidP="00812D4A">
      <w:pPr>
        <w:widowControl w:val="0"/>
        <w:numPr>
          <w:ilvl w:val="0"/>
          <w:numId w:val="6"/>
        </w:numPr>
        <w:spacing w:before="120"/>
        <w:jc w:val="both"/>
        <w:rPr>
          <w:sz w:val="20"/>
          <w:szCs w:val="20"/>
          <w:lang w:val="en-US" w:eastAsia="ja-JP"/>
        </w:rPr>
      </w:pPr>
      <w:bookmarkStart w:id="3" w:name="_Ref462747687"/>
      <w:bookmarkStart w:id="4" w:name="_Ref458583752"/>
      <w:bookmarkStart w:id="5" w:name="_Ref441254377"/>
      <w:r>
        <w:rPr>
          <w:rFonts w:eastAsiaTheme="minorEastAsia" w:hint="eastAsia"/>
          <w:sz w:val="20"/>
          <w:szCs w:val="20"/>
          <w:lang w:val="en-US" w:eastAsia="zh-CN"/>
        </w:rPr>
        <w:t xml:space="preserve">R1-166466, </w:t>
      </w:r>
      <w:r>
        <w:rPr>
          <w:rFonts w:eastAsiaTheme="minorEastAsia"/>
          <w:sz w:val="20"/>
          <w:szCs w:val="20"/>
          <w:lang w:val="en-US" w:eastAsia="zh-CN"/>
        </w:rPr>
        <w:t>“</w:t>
      </w:r>
      <w:r w:rsidRPr="00F33DC8">
        <w:rPr>
          <w:rFonts w:eastAsiaTheme="minorEastAsia"/>
          <w:sz w:val="20"/>
          <w:szCs w:val="20"/>
          <w:lang w:val="en-US" w:eastAsia="zh-CN"/>
        </w:rPr>
        <w:t>Usage scenarios of non-orthogonal multiple access</w:t>
      </w:r>
      <w:r>
        <w:rPr>
          <w:rFonts w:eastAsiaTheme="minorEastAsia"/>
          <w:sz w:val="20"/>
          <w:szCs w:val="20"/>
          <w:lang w:val="en-US" w:eastAsia="zh-CN"/>
        </w:rPr>
        <w:t>”</w:t>
      </w:r>
      <w:r>
        <w:rPr>
          <w:rFonts w:eastAsiaTheme="minorEastAsia" w:hint="eastAsia"/>
          <w:sz w:val="20"/>
          <w:szCs w:val="20"/>
          <w:lang w:val="en-US" w:eastAsia="zh-CN"/>
        </w:rPr>
        <w:t>, CATT, RAN1#86</w:t>
      </w:r>
      <w:bookmarkEnd w:id="3"/>
    </w:p>
    <w:p w:rsidR="004C0B75" w:rsidRPr="0022584A" w:rsidRDefault="004C0B75" w:rsidP="00812D4A">
      <w:pPr>
        <w:widowControl w:val="0"/>
        <w:numPr>
          <w:ilvl w:val="0"/>
          <w:numId w:val="6"/>
        </w:numPr>
        <w:spacing w:before="120"/>
        <w:jc w:val="both"/>
        <w:rPr>
          <w:sz w:val="20"/>
          <w:szCs w:val="20"/>
          <w:lang w:val="en-US" w:eastAsia="ja-JP"/>
        </w:rPr>
      </w:pPr>
      <w:bookmarkStart w:id="6" w:name="_Ref462747689"/>
      <w:bookmarkEnd w:id="4"/>
      <w:r>
        <w:rPr>
          <w:rFonts w:eastAsiaTheme="minorEastAsia" w:hint="eastAsia"/>
          <w:sz w:val="20"/>
          <w:szCs w:val="20"/>
          <w:lang w:val="en-US" w:eastAsia="zh-CN"/>
        </w:rPr>
        <w:t>R1-16</w:t>
      </w:r>
      <w:r w:rsidR="002166B2">
        <w:rPr>
          <w:rFonts w:eastAsiaTheme="minorEastAsia" w:hint="eastAsia"/>
          <w:sz w:val="20"/>
          <w:szCs w:val="20"/>
          <w:lang w:val="en-US" w:eastAsia="zh-CN"/>
        </w:rPr>
        <w:t>2153</w:t>
      </w:r>
      <w:r>
        <w:rPr>
          <w:rFonts w:eastAsiaTheme="minorEastAsia" w:hint="eastAsia"/>
          <w:sz w:val="20"/>
          <w:szCs w:val="20"/>
          <w:lang w:val="en-US" w:eastAsia="zh-CN"/>
        </w:rPr>
        <w:t xml:space="preserve">, </w:t>
      </w:r>
      <w:r>
        <w:rPr>
          <w:rFonts w:eastAsiaTheme="minorEastAsia"/>
          <w:sz w:val="20"/>
          <w:szCs w:val="20"/>
          <w:lang w:val="en-US" w:eastAsia="zh-CN"/>
        </w:rPr>
        <w:t>“</w:t>
      </w:r>
      <w:r w:rsidR="00996171" w:rsidRPr="00996171">
        <w:rPr>
          <w:rFonts w:eastAsiaTheme="minorEastAsia"/>
          <w:sz w:val="20"/>
          <w:szCs w:val="20"/>
          <w:lang w:val="en-US" w:eastAsia="zh-CN"/>
        </w:rPr>
        <w:t xml:space="preserve">Overview of non-orthogonal </w:t>
      </w:r>
      <w:proofErr w:type="spellStart"/>
      <w:r w:rsidR="00996171" w:rsidRPr="00996171">
        <w:rPr>
          <w:rFonts w:eastAsiaTheme="minorEastAsia"/>
          <w:sz w:val="20"/>
          <w:szCs w:val="20"/>
          <w:lang w:val="en-US" w:eastAsia="zh-CN"/>
        </w:rPr>
        <w:t>mutliple</w:t>
      </w:r>
      <w:proofErr w:type="spellEnd"/>
      <w:r w:rsidR="00996171" w:rsidRPr="00996171">
        <w:rPr>
          <w:rFonts w:eastAsiaTheme="minorEastAsia"/>
          <w:sz w:val="20"/>
          <w:szCs w:val="20"/>
          <w:lang w:val="en-US" w:eastAsia="zh-CN"/>
        </w:rPr>
        <w:t xml:space="preserve"> access for 5G</w:t>
      </w:r>
      <w:r>
        <w:rPr>
          <w:rFonts w:eastAsiaTheme="minorEastAsia"/>
          <w:sz w:val="20"/>
          <w:szCs w:val="20"/>
          <w:lang w:val="en-US" w:eastAsia="zh-CN"/>
        </w:rPr>
        <w:t>”</w:t>
      </w:r>
      <w:r>
        <w:rPr>
          <w:rFonts w:eastAsiaTheme="minorEastAsia" w:hint="eastAsia"/>
          <w:sz w:val="20"/>
          <w:szCs w:val="20"/>
          <w:lang w:val="en-US" w:eastAsia="zh-CN"/>
        </w:rPr>
        <w:t xml:space="preserve">, </w:t>
      </w:r>
      <w:proofErr w:type="spellStart"/>
      <w:r w:rsidR="002166B2">
        <w:rPr>
          <w:rFonts w:eastAsiaTheme="minorEastAsia" w:hint="eastAsia"/>
          <w:sz w:val="20"/>
          <w:szCs w:val="20"/>
          <w:lang w:val="en-US" w:eastAsia="zh-CN"/>
        </w:rPr>
        <w:t>Huawei</w:t>
      </w:r>
      <w:proofErr w:type="spellEnd"/>
      <w:r>
        <w:rPr>
          <w:rFonts w:eastAsiaTheme="minorEastAsia" w:hint="eastAsia"/>
          <w:sz w:val="20"/>
          <w:szCs w:val="20"/>
          <w:lang w:val="en-US" w:eastAsia="zh-CN"/>
        </w:rPr>
        <w:t>, RAN1#8</w:t>
      </w:r>
      <w:r w:rsidR="002166B2">
        <w:rPr>
          <w:rFonts w:eastAsiaTheme="minorEastAsia" w:hint="eastAsia"/>
          <w:sz w:val="20"/>
          <w:szCs w:val="20"/>
          <w:lang w:val="en-US" w:eastAsia="zh-CN"/>
        </w:rPr>
        <w:t>4bis</w:t>
      </w:r>
      <w:bookmarkEnd w:id="6"/>
    </w:p>
    <w:p w:rsidR="0022584A" w:rsidRPr="002166B2" w:rsidRDefault="0022584A" w:rsidP="00812D4A">
      <w:pPr>
        <w:widowControl w:val="0"/>
        <w:numPr>
          <w:ilvl w:val="0"/>
          <w:numId w:val="6"/>
        </w:numPr>
        <w:spacing w:before="120"/>
        <w:jc w:val="both"/>
        <w:rPr>
          <w:sz w:val="20"/>
          <w:szCs w:val="20"/>
          <w:lang w:val="en-US" w:eastAsia="ja-JP"/>
        </w:rPr>
      </w:pPr>
      <w:bookmarkStart w:id="7" w:name="_Ref462748021"/>
      <w:r>
        <w:rPr>
          <w:rFonts w:eastAsiaTheme="minorEastAsia" w:hint="eastAsia"/>
          <w:sz w:val="20"/>
          <w:szCs w:val="20"/>
          <w:lang w:val="en-US" w:eastAsia="zh-CN"/>
        </w:rPr>
        <w:t xml:space="preserve">R1-163111, </w:t>
      </w:r>
      <w:r>
        <w:rPr>
          <w:rFonts w:eastAsiaTheme="minorEastAsia"/>
          <w:sz w:val="20"/>
          <w:szCs w:val="20"/>
          <w:lang w:val="en-US" w:eastAsia="zh-CN"/>
        </w:rPr>
        <w:t>“</w:t>
      </w:r>
      <w:r w:rsidR="00996171" w:rsidRPr="00996171">
        <w:rPr>
          <w:rFonts w:eastAsiaTheme="minorEastAsia"/>
          <w:sz w:val="20"/>
          <w:szCs w:val="20"/>
          <w:lang w:val="en-US" w:eastAsia="zh-CN"/>
        </w:rPr>
        <w:t xml:space="preserve">Initial views and evaluation results on non-orthogonal multiple access for </w:t>
      </w:r>
      <w:proofErr w:type="spellStart"/>
      <w:r w:rsidR="00996171" w:rsidRPr="00996171">
        <w:rPr>
          <w:rFonts w:eastAsiaTheme="minorEastAsia"/>
          <w:sz w:val="20"/>
          <w:szCs w:val="20"/>
          <w:lang w:val="en-US" w:eastAsia="zh-CN"/>
        </w:rPr>
        <w:t>mMTC</w:t>
      </w:r>
      <w:proofErr w:type="spellEnd"/>
      <w:r w:rsidR="00996171" w:rsidRPr="00996171">
        <w:rPr>
          <w:rFonts w:eastAsiaTheme="minorEastAsia"/>
          <w:sz w:val="20"/>
          <w:szCs w:val="20"/>
          <w:lang w:val="en-US" w:eastAsia="zh-CN"/>
        </w:rPr>
        <w:t xml:space="preserve"> uplink</w:t>
      </w:r>
      <w:r>
        <w:rPr>
          <w:rFonts w:eastAsiaTheme="minorEastAsia"/>
          <w:sz w:val="20"/>
          <w:szCs w:val="20"/>
          <w:lang w:val="en-US" w:eastAsia="zh-CN"/>
        </w:rPr>
        <w:t>”</w:t>
      </w:r>
      <w:r>
        <w:rPr>
          <w:rFonts w:eastAsiaTheme="minorEastAsia" w:hint="eastAsia"/>
          <w:sz w:val="20"/>
          <w:szCs w:val="20"/>
          <w:lang w:val="en-US" w:eastAsia="zh-CN"/>
        </w:rPr>
        <w:t>, NTT DOCOMO, RAN1#84bis</w:t>
      </w:r>
      <w:bookmarkEnd w:id="7"/>
    </w:p>
    <w:p w:rsidR="002166B2" w:rsidRPr="002166B2" w:rsidRDefault="002166B2" w:rsidP="00812D4A">
      <w:pPr>
        <w:widowControl w:val="0"/>
        <w:numPr>
          <w:ilvl w:val="0"/>
          <w:numId w:val="6"/>
        </w:numPr>
        <w:spacing w:before="120"/>
        <w:jc w:val="both"/>
        <w:rPr>
          <w:sz w:val="20"/>
          <w:szCs w:val="20"/>
          <w:lang w:val="en-US" w:eastAsia="ja-JP"/>
        </w:rPr>
      </w:pPr>
      <w:bookmarkStart w:id="8" w:name="_Ref462747690"/>
      <w:r>
        <w:rPr>
          <w:rFonts w:eastAsiaTheme="minorEastAsia" w:hint="eastAsia"/>
          <w:sz w:val="20"/>
          <w:szCs w:val="20"/>
          <w:lang w:val="en-US" w:eastAsia="zh-CN"/>
        </w:rPr>
        <w:t xml:space="preserve">R1-162922, </w:t>
      </w:r>
      <w:r>
        <w:rPr>
          <w:rFonts w:eastAsiaTheme="minorEastAsia"/>
          <w:sz w:val="20"/>
          <w:szCs w:val="20"/>
          <w:lang w:val="en-US" w:eastAsia="zh-CN"/>
        </w:rPr>
        <w:t>“</w:t>
      </w:r>
      <w:r w:rsidR="00996171" w:rsidRPr="00996171">
        <w:rPr>
          <w:rFonts w:eastAsiaTheme="minorEastAsia"/>
          <w:sz w:val="20"/>
          <w:szCs w:val="20"/>
          <w:lang w:val="en-US" w:eastAsia="zh-CN"/>
        </w:rPr>
        <w:t>Discussion on Multiple Access for New Radio systems</w:t>
      </w:r>
      <w:r>
        <w:rPr>
          <w:rFonts w:eastAsiaTheme="minorEastAsia"/>
          <w:sz w:val="20"/>
          <w:szCs w:val="20"/>
          <w:lang w:val="en-US" w:eastAsia="zh-CN"/>
        </w:rPr>
        <w:t>”</w:t>
      </w:r>
      <w:r>
        <w:rPr>
          <w:rFonts w:eastAsiaTheme="minorEastAsia" w:hint="eastAsia"/>
          <w:sz w:val="20"/>
          <w:szCs w:val="20"/>
          <w:lang w:val="en-US" w:eastAsia="zh-CN"/>
        </w:rPr>
        <w:t xml:space="preserve">, </w:t>
      </w:r>
      <w:proofErr w:type="spellStart"/>
      <w:r>
        <w:rPr>
          <w:rFonts w:eastAsiaTheme="minorEastAsia" w:hint="eastAsia"/>
          <w:sz w:val="20"/>
          <w:szCs w:val="20"/>
          <w:lang w:val="en-US" w:eastAsia="zh-CN"/>
        </w:rPr>
        <w:t>InterDigital</w:t>
      </w:r>
      <w:proofErr w:type="spellEnd"/>
      <w:r>
        <w:rPr>
          <w:rFonts w:eastAsiaTheme="minorEastAsia" w:hint="eastAsia"/>
          <w:sz w:val="20"/>
          <w:szCs w:val="20"/>
          <w:lang w:val="en-US" w:eastAsia="zh-CN"/>
        </w:rPr>
        <w:t>, RAN1#84bis</w:t>
      </w:r>
      <w:bookmarkEnd w:id="8"/>
    </w:p>
    <w:p w:rsidR="002166B2" w:rsidRPr="009C25D9" w:rsidRDefault="002166B2" w:rsidP="00812D4A">
      <w:pPr>
        <w:widowControl w:val="0"/>
        <w:numPr>
          <w:ilvl w:val="0"/>
          <w:numId w:val="6"/>
        </w:numPr>
        <w:spacing w:before="120"/>
        <w:jc w:val="both"/>
        <w:rPr>
          <w:sz w:val="20"/>
          <w:szCs w:val="20"/>
          <w:lang w:val="en-US" w:eastAsia="ja-JP"/>
        </w:rPr>
      </w:pPr>
      <w:bookmarkStart w:id="9" w:name="_Ref462747692"/>
      <w:r>
        <w:rPr>
          <w:rFonts w:eastAsiaTheme="minorEastAsia" w:hint="eastAsia"/>
          <w:sz w:val="20"/>
          <w:szCs w:val="20"/>
          <w:lang w:val="en-US" w:eastAsia="zh-CN"/>
        </w:rPr>
        <w:t xml:space="preserve">R1-163125, </w:t>
      </w:r>
      <w:r>
        <w:rPr>
          <w:rFonts w:eastAsiaTheme="minorEastAsia"/>
          <w:sz w:val="20"/>
          <w:szCs w:val="20"/>
          <w:lang w:val="en-US" w:eastAsia="zh-CN"/>
        </w:rPr>
        <w:t>“</w:t>
      </w:r>
      <w:r w:rsidR="00996171" w:rsidRPr="00996171">
        <w:rPr>
          <w:rFonts w:eastAsiaTheme="minorEastAsia"/>
          <w:sz w:val="20"/>
          <w:szCs w:val="20"/>
          <w:lang w:val="en-US" w:eastAsia="zh-CN"/>
        </w:rPr>
        <w:t xml:space="preserve">Considerations on multiple access </w:t>
      </w:r>
      <w:proofErr w:type="spellStart"/>
      <w:r w:rsidR="00996171" w:rsidRPr="00996171">
        <w:rPr>
          <w:rFonts w:eastAsiaTheme="minorEastAsia"/>
          <w:sz w:val="20"/>
          <w:szCs w:val="20"/>
          <w:lang w:val="en-US" w:eastAsia="zh-CN"/>
        </w:rPr>
        <w:t>sheme</w:t>
      </w:r>
      <w:proofErr w:type="spellEnd"/>
      <w:r w:rsidR="00996171" w:rsidRPr="00996171">
        <w:rPr>
          <w:rFonts w:eastAsiaTheme="minorEastAsia"/>
          <w:sz w:val="20"/>
          <w:szCs w:val="20"/>
          <w:lang w:val="en-US" w:eastAsia="zh-CN"/>
        </w:rPr>
        <w:t xml:space="preserve"> for new radio interface</w:t>
      </w:r>
      <w:r>
        <w:rPr>
          <w:rFonts w:eastAsiaTheme="minorEastAsia"/>
          <w:sz w:val="20"/>
          <w:szCs w:val="20"/>
          <w:lang w:val="en-US" w:eastAsia="zh-CN"/>
        </w:rPr>
        <w:t>”</w:t>
      </w:r>
      <w:r>
        <w:rPr>
          <w:rFonts w:eastAsiaTheme="minorEastAsia" w:hint="eastAsia"/>
          <w:sz w:val="20"/>
          <w:szCs w:val="20"/>
          <w:lang w:val="en-US" w:eastAsia="zh-CN"/>
        </w:rPr>
        <w:t>, CATR, RAN1#84bis</w:t>
      </w:r>
      <w:bookmarkEnd w:id="9"/>
    </w:p>
    <w:p w:rsidR="009C25D9" w:rsidRPr="00B01518" w:rsidRDefault="009C25D9" w:rsidP="00812D4A">
      <w:pPr>
        <w:widowControl w:val="0"/>
        <w:numPr>
          <w:ilvl w:val="0"/>
          <w:numId w:val="6"/>
        </w:numPr>
        <w:spacing w:before="120"/>
        <w:jc w:val="both"/>
        <w:rPr>
          <w:sz w:val="20"/>
          <w:szCs w:val="20"/>
          <w:lang w:val="en-US" w:eastAsia="ja-JP"/>
        </w:rPr>
      </w:pPr>
      <w:bookmarkStart w:id="10" w:name="_Ref462664988"/>
      <w:r>
        <w:rPr>
          <w:rFonts w:eastAsiaTheme="minorEastAsia" w:hint="eastAsia"/>
          <w:sz w:val="20"/>
          <w:szCs w:val="20"/>
          <w:lang w:val="en-US" w:eastAsia="zh-CN"/>
        </w:rPr>
        <w:t xml:space="preserve">R1-168371, </w:t>
      </w:r>
      <w:r>
        <w:rPr>
          <w:rFonts w:eastAsiaTheme="minorEastAsia"/>
          <w:sz w:val="20"/>
          <w:szCs w:val="20"/>
          <w:lang w:val="en-US" w:eastAsia="zh-CN"/>
        </w:rPr>
        <w:t>“</w:t>
      </w:r>
      <w:r w:rsidRPr="009C25D9">
        <w:rPr>
          <w:rFonts w:eastAsiaTheme="minorEastAsia"/>
          <w:sz w:val="20"/>
          <w:szCs w:val="20"/>
          <w:lang w:val="en-US" w:eastAsia="zh-CN"/>
        </w:rPr>
        <w:t>WF on URLLC evaluation parameter and LLS method</w:t>
      </w:r>
      <w:r>
        <w:rPr>
          <w:rFonts w:eastAsiaTheme="minorEastAsia"/>
          <w:sz w:val="20"/>
          <w:szCs w:val="20"/>
          <w:lang w:val="en-US" w:eastAsia="zh-CN"/>
        </w:rPr>
        <w:t>”</w:t>
      </w:r>
      <w:r>
        <w:rPr>
          <w:rFonts w:eastAsiaTheme="minorEastAsia" w:hint="eastAsia"/>
          <w:sz w:val="20"/>
          <w:szCs w:val="20"/>
          <w:lang w:val="en-US" w:eastAsia="zh-CN"/>
        </w:rPr>
        <w:t xml:space="preserve">, </w:t>
      </w:r>
      <w:proofErr w:type="spellStart"/>
      <w:r>
        <w:rPr>
          <w:rFonts w:eastAsiaTheme="minorEastAsia" w:hint="eastAsia"/>
          <w:sz w:val="20"/>
          <w:szCs w:val="20"/>
          <w:lang w:val="en-US" w:eastAsia="zh-CN"/>
        </w:rPr>
        <w:t>Huawei</w:t>
      </w:r>
      <w:proofErr w:type="spellEnd"/>
      <w:r>
        <w:rPr>
          <w:rFonts w:eastAsiaTheme="minorEastAsia" w:hint="eastAsia"/>
          <w:sz w:val="20"/>
          <w:szCs w:val="20"/>
          <w:lang w:val="en-US" w:eastAsia="zh-CN"/>
        </w:rPr>
        <w:t>, RAN1#86</w:t>
      </w:r>
      <w:bookmarkEnd w:id="10"/>
    </w:p>
    <w:p w:rsidR="00B01518" w:rsidRPr="004C0B75" w:rsidRDefault="00B01518" w:rsidP="00B01518">
      <w:pPr>
        <w:widowControl w:val="0"/>
        <w:numPr>
          <w:ilvl w:val="0"/>
          <w:numId w:val="6"/>
        </w:numPr>
        <w:spacing w:before="120"/>
        <w:jc w:val="both"/>
        <w:rPr>
          <w:sz w:val="20"/>
          <w:szCs w:val="20"/>
          <w:lang w:val="en-US" w:eastAsia="ja-JP"/>
        </w:rPr>
      </w:pPr>
      <w:bookmarkStart w:id="11" w:name="_Ref462734939"/>
      <w:r w:rsidRPr="00663B6E">
        <w:rPr>
          <w:sz w:val="20"/>
          <w:szCs w:val="20"/>
          <w:lang w:val="en-US" w:eastAsia="ja-JP"/>
        </w:rPr>
        <w:t>R</w:t>
      </w:r>
      <w:r>
        <w:rPr>
          <w:rFonts w:eastAsiaTheme="minorEastAsia" w:hint="eastAsia"/>
          <w:sz w:val="20"/>
          <w:szCs w:val="20"/>
          <w:lang w:val="en-US" w:eastAsia="zh-CN"/>
        </w:rPr>
        <w:t>1</w:t>
      </w:r>
      <w:r w:rsidRPr="00663B6E">
        <w:rPr>
          <w:sz w:val="20"/>
          <w:szCs w:val="20"/>
          <w:lang w:val="en-US" w:eastAsia="ja-JP"/>
        </w:rPr>
        <w:t>-16</w:t>
      </w:r>
      <w:r>
        <w:rPr>
          <w:rFonts w:eastAsiaTheme="minorEastAsia" w:hint="eastAsia"/>
          <w:sz w:val="20"/>
          <w:szCs w:val="20"/>
          <w:lang w:val="en-US" w:eastAsia="zh-CN"/>
        </w:rPr>
        <w:t>6484</w:t>
      </w:r>
      <w:r w:rsidRPr="00663B6E">
        <w:rPr>
          <w:sz w:val="20"/>
          <w:szCs w:val="20"/>
          <w:lang w:val="en-US" w:eastAsia="ja-JP"/>
        </w:rPr>
        <w:t>, “</w:t>
      </w:r>
      <w:r w:rsidRPr="009C25D9">
        <w:rPr>
          <w:sz w:val="20"/>
          <w:szCs w:val="20"/>
          <w:lang w:val="en-US" w:eastAsia="ja-JP"/>
        </w:rPr>
        <w:t>Discussions on KPI and evaluation configuration for URLLC</w:t>
      </w:r>
      <w:r w:rsidRPr="00663B6E">
        <w:rPr>
          <w:sz w:val="20"/>
          <w:szCs w:val="20"/>
          <w:lang w:val="en-US" w:eastAsia="ja-JP"/>
        </w:rPr>
        <w:t xml:space="preserve">”, </w:t>
      </w:r>
      <w:r>
        <w:rPr>
          <w:rFonts w:eastAsiaTheme="minorEastAsia" w:hint="eastAsia"/>
          <w:sz w:val="20"/>
          <w:szCs w:val="20"/>
          <w:lang w:val="en-US" w:eastAsia="zh-CN"/>
        </w:rPr>
        <w:t>CATT, RAN1#86</w:t>
      </w:r>
      <w:bookmarkEnd w:id="11"/>
    </w:p>
    <w:p w:rsidR="009F588F" w:rsidRPr="004942E2" w:rsidRDefault="009F588F" w:rsidP="00812D4A">
      <w:pPr>
        <w:widowControl w:val="0"/>
        <w:numPr>
          <w:ilvl w:val="0"/>
          <w:numId w:val="6"/>
        </w:numPr>
        <w:spacing w:before="120"/>
        <w:jc w:val="both"/>
        <w:rPr>
          <w:sz w:val="20"/>
          <w:szCs w:val="20"/>
          <w:lang w:val="en-US" w:eastAsia="ja-JP"/>
        </w:rPr>
      </w:pPr>
      <w:bookmarkStart w:id="12" w:name="_Ref462908500"/>
      <w:r>
        <w:rPr>
          <w:rFonts w:eastAsiaTheme="minorEastAsia" w:hint="eastAsia"/>
          <w:sz w:val="20"/>
          <w:szCs w:val="20"/>
          <w:lang w:val="en-US" w:eastAsia="zh-CN"/>
        </w:rPr>
        <w:t xml:space="preserve">R1-168391, </w:t>
      </w:r>
      <w:r>
        <w:rPr>
          <w:rFonts w:eastAsiaTheme="minorEastAsia"/>
          <w:sz w:val="20"/>
          <w:szCs w:val="20"/>
          <w:lang w:val="en-US" w:eastAsia="zh-CN"/>
        </w:rPr>
        <w:t>“</w:t>
      </w:r>
      <w:r w:rsidRPr="009F588F">
        <w:rPr>
          <w:rFonts w:eastAsiaTheme="minorEastAsia"/>
          <w:sz w:val="20"/>
          <w:szCs w:val="20"/>
          <w:lang w:val="en-US" w:eastAsia="zh-CN"/>
        </w:rPr>
        <w:t>Offline di</w:t>
      </w:r>
      <w:r>
        <w:rPr>
          <w:rFonts w:eastAsiaTheme="minorEastAsia" w:hint="eastAsia"/>
          <w:sz w:val="20"/>
          <w:szCs w:val="20"/>
          <w:lang w:val="en-US" w:eastAsia="zh-CN"/>
        </w:rPr>
        <w:t>s</w:t>
      </w:r>
      <w:r w:rsidRPr="009F588F">
        <w:rPr>
          <w:rFonts w:eastAsiaTheme="minorEastAsia"/>
          <w:sz w:val="20"/>
          <w:szCs w:val="20"/>
          <w:lang w:val="en-US" w:eastAsia="zh-CN"/>
        </w:rPr>
        <w:t>cussion updated sum</w:t>
      </w:r>
      <w:r>
        <w:rPr>
          <w:rFonts w:eastAsiaTheme="minorEastAsia" w:hint="eastAsia"/>
          <w:sz w:val="20"/>
          <w:szCs w:val="20"/>
          <w:lang w:val="en-US" w:eastAsia="zh-CN"/>
        </w:rPr>
        <w:t>m</w:t>
      </w:r>
      <w:r w:rsidRPr="009F588F">
        <w:rPr>
          <w:rFonts w:eastAsiaTheme="minorEastAsia"/>
          <w:sz w:val="20"/>
          <w:szCs w:val="20"/>
          <w:lang w:val="en-US" w:eastAsia="zh-CN"/>
        </w:rPr>
        <w:t>ary of evaluation assumptions for NR</w:t>
      </w:r>
      <w:r>
        <w:rPr>
          <w:rFonts w:eastAsiaTheme="minorEastAsia"/>
          <w:sz w:val="20"/>
          <w:szCs w:val="20"/>
          <w:lang w:val="en-US" w:eastAsia="zh-CN"/>
        </w:rPr>
        <w:t>”</w:t>
      </w:r>
      <w:r>
        <w:rPr>
          <w:rFonts w:eastAsiaTheme="minorEastAsia" w:hint="eastAsia"/>
          <w:sz w:val="20"/>
          <w:szCs w:val="20"/>
          <w:lang w:val="en-US" w:eastAsia="zh-CN"/>
        </w:rPr>
        <w:t>, NTT DOCOMO, RAN1#86</w:t>
      </w:r>
      <w:bookmarkEnd w:id="12"/>
    </w:p>
    <w:bookmarkEnd w:id="5"/>
    <w:p w:rsidR="00DE23C2" w:rsidRPr="00D55F31" w:rsidRDefault="00DE23C2" w:rsidP="00DE23C2">
      <w:pPr>
        <w:widowControl w:val="0"/>
        <w:spacing w:before="120"/>
        <w:jc w:val="both"/>
        <w:rPr>
          <w:rFonts w:eastAsiaTheme="minorEastAsia"/>
          <w:sz w:val="20"/>
          <w:szCs w:val="20"/>
          <w:lang w:val="en-US" w:eastAsia="zh-CN"/>
        </w:rPr>
      </w:pPr>
    </w:p>
    <w:sectPr w:rsidR="00DE23C2" w:rsidRPr="00D55F31"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BAF" w:rsidRDefault="00774BAF">
      <w:r>
        <w:separator/>
      </w:r>
    </w:p>
  </w:endnote>
  <w:endnote w:type="continuationSeparator" w:id="0">
    <w:p w:rsidR="00774BAF" w:rsidRDefault="00774BAF">
      <w:r>
        <w:continuationSeparator/>
      </w:r>
    </w:p>
  </w:endnote>
  <w:endnote w:type="continuationNotice" w:id="1">
    <w:p w:rsidR="00774BAF" w:rsidRDefault="00774BA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02" w:rsidRDefault="008C2F02">
    <w:pPr>
      <w:pStyle w:val="ad"/>
      <w:jc w:val="center"/>
      <w:rPr>
        <w:lang w:eastAsia="ja-JP"/>
      </w:rPr>
    </w:pPr>
    <w:r>
      <w:rPr>
        <w:rStyle w:val="af0"/>
        <w:rFonts w:hint="eastAsia"/>
        <w:lang w:eastAsia="ja-JP"/>
      </w:rPr>
      <w:t xml:space="preserve">- </w:t>
    </w:r>
    <w:r w:rsidR="00951039">
      <w:rPr>
        <w:rStyle w:val="af0"/>
      </w:rPr>
      <w:fldChar w:fldCharType="begin"/>
    </w:r>
    <w:r>
      <w:rPr>
        <w:rStyle w:val="af0"/>
      </w:rPr>
      <w:instrText xml:space="preserve"> PAGE </w:instrText>
    </w:r>
    <w:r w:rsidR="00951039">
      <w:rPr>
        <w:rStyle w:val="af0"/>
      </w:rPr>
      <w:fldChar w:fldCharType="separate"/>
    </w:r>
    <w:r w:rsidR="00F23035">
      <w:rPr>
        <w:rStyle w:val="af0"/>
        <w:noProof/>
      </w:rPr>
      <w:t>4</w:t>
    </w:r>
    <w:r w:rsidR="00951039">
      <w:rPr>
        <w:rStyle w:val="af0"/>
      </w:rPr>
      <w:fldChar w:fldCharType="end"/>
    </w:r>
    <w:r>
      <w:rPr>
        <w:rStyle w:val="af0"/>
        <w:rFonts w:hint="eastAsia"/>
        <w:lang w:eastAsia="ja-JP"/>
      </w:rPr>
      <w:t>/</w:t>
    </w:r>
    <w:r w:rsidR="00951039">
      <w:rPr>
        <w:rStyle w:val="af0"/>
      </w:rPr>
      <w:fldChar w:fldCharType="begin"/>
    </w:r>
    <w:r>
      <w:rPr>
        <w:rStyle w:val="af0"/>
      </w:rPr>
      <w:instrText xml:space="preserve"> NUMPAGES </w:instrText>
    </w:r>
    <w:r w:rsidR="00951039">
      <w:rPr>
        <w:rStyle w:val="af0"/>
      </w:rPr>
      <w:fldChar w:fldCharType="separate"/>
    </w:r>
    <w:r w:rsidR="00F23035">
      <w:rPr>
        <w:rStyle w:val="af0"/>
        <w:noProof/>
      </w:rPr>
      <w:t>4</w:t>
    </w:r>
    <w:r w:rsidR="00951039">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BAF" w:rsidRDefault="00774BAF">
      <w:r>
        <w:separator/>
      </w:r>
    </w:p>
  </w:footnote>
  <w:footnote w:type="continuationSeparator" w:id="0">
    <w:p w:rsidR="00774BAF" w:rsidRDefault="00774BAF">
      <w:r>
        <w:continuationSeparator/>
      </w:r>
    </w:p>
  </w:footnote>
  <w:footnote w:type="continuationNotice" w:id="1">
    <w:p w:rsidR="00774BAF" w:rsidRDefault="00774BA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
    <w:nsid w:val="0B5C714D"/>
    <w:multiLevelType w:val="hybridMultilevel"/>
    <w:tmpl w:val="D0668DE2"/>
    <w:lvl w:ilvl="0" w:tplc="02B2C47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0F7105C"/>
    <w:multiLevelType w:val="hybridMultilevel"/>
    <w:tmpl w:val="9550B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6E16580"/>
    <w:multiLevelType w:val="hybridMultilevel"/>
    <w:tmpl w:val="5B7E538C"/>
    <w:lvl w:ilvl="0" w:tplc="9844F8F0">
      <w:start w:val="1"/>
      <w:numFmt w:val="bullet"/>
      <w:lvlText w:val="•"/>
      <w:lvlJc w:val="left"/>
      <w:pPr>
        <w:tabs>
          <w:tab w:val="num" w:pos="720"/>
        </w:tabs>
        <w:ind w:left="720" w:hanging="360"/>
      </w:pPr>
      <w:rPr>
        <w:rFonts w:ascii="Arial" w:hAnsi="Arial" w:hint="default"/>
      </w:rPr>
    </w:lvl>
    <w:lvl w:ilvl="1" w:tplc="CED0BAEE" w:tentative="1">
      <w:start w:val="1"/>
      <w:numFmt w:val="bullet"/>
      <w:lvlText w:val="•"/>
      <w:lvlJc w:val="left"/>
      <w:pPr>
        <w:tabs>
          <w:tab w:val="num" w:pos="1440"/>
        </w:tabs>
        <w:ind w:left="1440" w:hanging="360"/>
      </w:pPr>
      <w:rPr>
        <w:rFonts w:ascii="Arial" w:hAnsi="Arial" w:hint="default"/>
      </w:rPr>
    </w:lvl>
    <w:lvl w:ilvl="2" w:tplc="EC88AF3C">
      <w:start w:val="1"/>
      <w:numFmt w:val="bullet"/>
      <w:lvlText w:val="•"/>
      <w:lvlJc w:val="left"/>
      <w:pPr>
        <w:tabs>
          <w:tab w:val="num" w:pos="2160"/>
        </w:tabs>
        <w:ind w:left="2160" w:hanging="360"/>
      </w:pPr>
      <w:rPr>
        <w:rFonts w:ascii="Arial" w:hAnsi="Arial" w:hint="default"/>
      </w:rPr>
    </w:lvl>
    <w:lvl w:ilvl="3" w:tplc="350681B4" w:tentative="1">
      <w:start w:val="1"/>
      <w:numFmt w:val="bullet"/>
      <w:lvlText w:val="•"/>
      <w:lvlJc w:val="left"/>
      <w:pPr>
        <w:tabs>
          <w:tab w:val="num" w:pos="2880"/>
        </w:tabs>
        <w:ind w:left="2880" w:hanging="360"/>
      </w:pPr>
      <w:rPr>
        <w:rFonts w:ascii="Arial" w:hAnsi="Arial" w:hint="default"/>
      </w:rPr>
    </w:lvl>
    <w:lvl w:ilvl="4" w:tplc="52922024" w:tentative="1">
      <w:start w:val="1"/>
      <w:numFmt w:val="bullet"/>
      <w:lvlText w:val="•"/>
      <w:lvlJc w:val="left"/>
      <w:pPr>
        <w:tabs>
          <w:tab w:val="num" w:pos="3600"/>
        </w:tabs>
        <w:ind w:left="3600" w:hanging="360"/>
      </w:pPr>
      <w:rPr>
        <w:rFonts w:ascii="Arial" w:hAnsi="Arial" w:hint="default"/>
      </w:rPr>
    </w:lvl>
    <w:lvl w:ilvl="5" w:tplc="62E41B04" w:tentative="1">
      <w:start w:val="1"/>
      <w:numFmt w:val="bullet"/>
      <w:lvlText w:val="•"/>
      <w:lvlJc w:val="left"/>
      <w:pPr>
        <w:tabs>
          <w:tab w:val="num" w:pos="4320"/>
        </w:tabs>
        <w:ind w:left="4320" w:hanging="360"/>
      </w:pPr>
      <w:rPr>
        <w:rFonts w:ascii="Arial" w:hAnsi="Arial" w:hint="default"/>
      </w:rPr>
    </w:lvl>
    <w:lvl w:ilvl="6" w:tplc="E41EE9AC" w:tentative="1">
      <w:start w:val="1"/>
      <w:numFmt w:val="bullet"/>
      <w:lvlText w:val="•"/>
      <w:lvlJc w:val="left"/>
      <w:pPr>
        <w:tabs>
          <w:tab w:val="num" w:pos="5040"/>
        </w:tabs>
        <w:ind w:left="5040" w:hanging="360"/>
      </w:pPr>
      <w:rPr>
        <w:rFonts w:ascii="Arial" w:hAnsi="Arial" w:hint="default"/>
      </w:rPr>
    </w:lvl>
    <w:lvl w:ilvl="7" w:tplc="FBC8E37E" w:tentative="1">
      <w:start w:val="1"/>
      <w:numFmt w:val="bullet"/>
      <w:lvlText w:val="•"/>
      <w:lvlJc w:val="left"/>
      <w:pPr>
        <w:tabs>
          <w:tab w:val="num" w:pos="5760"/>
        </w:tabs>
        <w:ind w:left="5760" w:hanging="360"/>
      </w:pPr>
      <w:rPr>
        <w:rFonts w:ascii="Arial" w:hAnsi="Arial" w:hint="default"/>
      </w:rPr>
    </w:lvl>
    <w:lvl w:ilvl="8" w:tplc="01160214" w:tentative="1">
      <w:start w:val="1"/>
      <w:numFmt w:val="bullet"/>
      <w:lvlText w:val="•"/>
      <w:lvlJc w:val="left"/>
      <w:pPr>
        <w:tabs>
          <w:tab w:val="num" w:pos="6480"/>
        </w:tabs>
        <w:ind w:left="6480" w:hanging="360"/>
      </w:pPr>
      <w:rPr>
        <w:rFonts w:ascii="Arial" w:hAnsi="Arial" w:hint="default"/>
      </w:rPr>
    </w:lvl>
  </w:abstractNum>
  <w:abstractNum w:abstractNumId="10">
    <w:nsid w:val="1C534B2B"/>
    <w:multiLevelType w:val="hybridMultilevel"/>
    <w:tmpl w:val="B2A847D8"/>
    <w:lvl w:ilvl="0" w:tplc="8B54C080">
      <w:start w:val="1"/>
      <w:numFmt w:val="bullet"/>
      <w:lvlText w:val="•"/>
      <w:lvlJc w:val="left"/>
      <w:pPr>
        <w:ind w:left="840" w:hanging="420"/>
      </w:pPr>
      <w:rPr>
        <w:rFonts w:ascii="宋体" w:eastAsia="宋体" w:hAnsi="宋体" w:hint="eastAsia"/>
        <w:lang w:val="en-GB"/>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E637E82"/>
    <w:multiLevelType w:val="hybridMultilevel"/>
    <w:tmpl w:val="1E8E80E2"/>
    <w:lvl w:ilvl="0" w:tplc="FCA4D98A">
      <w:start w:val="1"/>
      <w:numFmt w:val="bullet"/>
      <w:lvlText w:val="–"/>
      <w:lvlJc w:val="left"/>
      <w:pPr>
        <w:tabs>
          <w:tab w:val="num" w:pos="720"/>
        </w:tabs>
        <w:ind w:left="720" w:hanging="360"/>
      </w:pPr>
      <w:rPr>
        <w:rFonts w:ascii="Arial" w:hAnsi="Arial" w:hint="default"/>
      </w:rPr>
    </w:lvl>
    <w:lvl w:ilvl="1" w:tplc="390E3532" w:tentative="1">
      <w:start w:val="1"/>
      <w:numFmt w:val="bullet"/>
      <w:lvlText w:val="–"/>
      <w:lvlJc w:val="left"/>
      <w:pPr>
        <w:tabs>
          <w:tab w:val="num" w:pos="1440"/>
        </w:tabs>
        <w:ind w:left="1440" w:hanging="360"/>
      </w:pPr>
      <w:rPr>
        <w:rFonts w:ascii="Arial" w:hAnsi="Arial" w:hint="default"/>
      </w:rPr>
    </w:lvl>
    <w:lvl w:ilvl="2" w:tplc="088C2CF2">
      <w:start w:val="1"/>
      <w:numFmt w:val="bullet"/>
      <w:lvlText w:val="–"/>
      <w:lvlJc w:val="left"/>
      <w:pPr>
        <w:tabs>
          <w:tab w:val="num" w:pos="2160"/>
        </w:tabs>
        <w:ind w:left="2160" w:hanging="360"/>
      </w:pPr>
      <w:rPr>
        <w:rFonts w:ascii="Arial" w:hAnsi="Arial" w:hint="default"/>
      </w:rPr>
    </w:lvl>
    <w:lvl w:ilvl="3" w:tplc="8BA24B02" w:tentative="1">
      <w:start w:val="1"/>
      <w:numFmt w:val="bullet"/>
      <w:lvlText w:val="–"/>
      <w:lvlJc w:val="left"/>
      <w:pPr>
        <w:tabs>
          <w:tab w:val="num" w:pos="2880"/>
        </w:tabs>
        <w:ind w:left="2880" w:hanging="360"/>
      </w:pPr>
      <w:rPr>
        <w:rFonts w:ascii="Arial" w:hAnsi="Arial" w:hint="default"/>
      </w:rPr>
    </w:lvl>
    <w:lvl w:ilvl="4" w:tplc="F22E98C0" w:tentative="1">
      <w:start w:val="1"/>
      <w:numFmt w:val="bullet"/>
      <w:lvlText w:val="–"/>
      <w:lvlJc w:val="left"/>
      <w:pPr>
        <w:tabs>
          <w:tab w:val="num" w:pos="3600"/>
        </w:tabs>
        <w:ind w:left="3600" w:hanging="360"/>
      </w:pPr>
      <w:rPr>
        <w:rFonts w:ascii="Arial" w:hAnsi="Arial" w:hint="default"/>
      </w:rPr>
    </w:lvl>
    <w:lvl w:ilvl="5" w:tplc="A4FE3058" w:tentative="1">
      <w:start w:val="1"/>
      <w:numFmt w:val="bullet"/>
      <w:lvlText w:val="–"/>
      <w:lvlJc w:val="left"/>
      <w:pPr>
        <w:tabs>
          <w:tab w:val="num" w:pos="4320"/>
        </w:tabs>
        <w:ind w:left="4320" w:hanging="360"/>
      </w:pPr>
      <w:rPr>
        <w:rFonts w:ascii="Arial" w:hAnsi="Arial" w:hint="default"/>
      </w:rPr>
    </w:lvl>
    <w:lvl w:ilvl="6" w:tplc="1492A646" w:tentative="1">
      <w:start w:val="1"/>
      <w:numFmt w:val="bullet"/>
      <w:lvlText w:val="–"/>
      <w:lvlJc w:val="left"/>
      <w:pPr>
        <w:tabs>
          <w:tab w:val="num" w:pos="5040"/>
        </w:tabs>
        <w:ind w:left="5040" w:hanging="360"/>
      </w:pPr>
      <w:rPr>
        <w:rFonts w:ascii="Arial" w:hAnsi="Arial" w:hint="default"/>
      </w:rPr>
    </w:lvl>
    <w:lvl w:ilvl="7" w:tplc="38021D38" w:tentative="1">
      <w:start w:val="1"/>
      <w:numFmt w:val="bullet"/>
      <w:lvlText w:val="–"/>
      <w:lvlJc w:val="left"/>
      <w:pPr>
        <w:tabs>
          <w:tab w:val="num" w:pos="5760"/>
        </w:tabs>
        <w:ind w:left="5760" w:hanging="360"/>
      </w:pPr>
      <w:rPr>
        <w:rFonts w:ascii="Arial" w:hAnsi="Arial" w:hint="default"/>
      </w:rPr>
    </w:lvl>
    <w:lvl w:ilvl="8" w:tplc="36EEBB44"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F21A64"/>
    <w:multiLevelType w:val="hybridMultilevel"/>
    <w:tmpl w:val="34F874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D45E92"/>
    <w:multiLevelType w:val="hybridMultilevel"/>
    <w:tmpl w:val="B832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nsid w:val="373517DE"/>
    <w:multiLevelType w:val="hybridMultilevel"/>
    <w:tmpl w:val="9D86B2E8"/>
    <w:lvl w:ilvl="0" w:tplc="FB86E7C0">
      <w:start w:val="1"/>
      <w:numFmt w:val="bullet"/>
      <w:lvlText w:val=""/>
      <w:lvlJc w:val="left"/>
      <w:pPr>
        <w:tabs>
          <w:tab w:val="num" w:pos="720"/>
        </w:tabs>
        <w:ind w:left="720" w:hanging="360"/>
      </w:pPr>
      <w:rPr>
        <w:rFonts w:ascii="Wingdings" w:hAnsi="Wingdings" w:hint="default"/>
      </w:rPr>
    </w:lvl>
    <w:lvl w:ilvl="1" w:tplc="5ADC37BC" w:tentative="1">
      <w:start w:val="1"/>
      <w:numFmt w:val="bullet"/>
      <w:lvlText w:val=""/>
      <w:lvlJc w:val="left"/>
      <w:pPr>
        <w:tabs>
          <w:tab w:val="num" w:pos="1440"/>
        </w:tabs>
        <w:ind w:left="1440" w:hanging="360"/>
      </w:pPr>
      <w:rPr>
        <w:rFonts w:ascii="Wingdings" w:hAnsi="Wingdings" w:hint="default"/>
      </w:rPr>
    </w:lvl>
    <w:lvl w:ilvl="2" w:tplc="B0AC4BB8">
      <w:start w:val="1"/>
      <w:numFmt w:val="bullet"/>
      <w:lvlText w:val=""/>
      <w:lvlJc w:val="left"/>
      <w:pPr>
        <w:tabs>
          <w:tab w:val="num" w:pos="2160"/>
        </w:tabs>
        <w:ind w:left="2160" w:hanging="360"/>
      </w:pPr>
      <w:rPr>
        <w:rFonts w:ascii="Wingdings" w:hAnsi="Wingdings" w:hint="default"/>
      </w:rPr>
    </w:lvl>
    <w:lvl w:ilvl="3" w:tplc="51E05B32" w:tentative="1">
      <w:start w:val="1"/>
      <w:numFmt w:val="bullet"/>
      <w:lvlText w:val=""/>
      <w:lvlJc w:val="left"/>
      <w:pPr>
        <w:tabs>
          <w:tab w:val="num" w:pos="2880"/>
        </w:tabs>
        <w:ind w:left="2880" w:hanging="360"/>
      </w:pPr>
      <w:rPr>
        <w:rFonts w:ascii="Wingdings" w:hAnsi="Wingdings" w:hint="default"/>
      </w:rPr>
    </w:lvl>
    <w:lvl w:ilvl="4" w:tplc="24EE4B7C" w:tentative="1">
      <w:start w:val="1"/>
      <w:numFmt w:val="bullet"/>
      <w:lvlText w:val=""/>
      <w:lvlJc w:val="left"/>
      <w:pPr>
        <w:tabs>
          <w:tab w:val="num" w:pos="3600"/>
        </w:tabs>
        <w:ind w:left="3600" w:hanging="360"/>
      </w:pPr>
      <w:rPr>
        <w:rFonts w:ascii="Wingdings" w:hAnsi="Wingdings" w:hint="default"/>
      </w:rPr>
    </w:lvl>
    <w:lvl w:ilvl="5" w:tplc="26260726" w:tentative="1">
      <w:start w:val="1"/>
      <w:numFmt w:val="bullet"/>
      <w:lvlText w:val=""/>
      <w:lvlJc w:val="left"/>
      <w:pPr>
        <w:tabs>
          <w:tab w:val="num" w:pos="4320"/>
        </w:tabs>
        <w:ind w:left="4320" w:hanging="360"/>
      </w:pPr>
      <w:rPr>
        <w:rFonts w:ascii="Wingdings" w:hAnsi="Wingdings" w:hint="default"/>
      </w:rPr>
    </w:lvl>
    <w:lvl w:ilvl="6" w:tplc="BB3EEB26" w:tentative="1">
      <w:start w:val="1"/>
      <w:numFmt w:val="bullet"/>
      <w:lvlText w:val=""/>
      <w:lvlJc w:val="left"/>
      <w:pPr>
        <w:tabs>
          <w:tab w:val="num" w:pos="5040"/>
        </w:tabs>
        <w:ind w:left="5040" w:hanging="360"/>
      </w:pPr>
      <w:rPr>
        <w:rFonts w:ascii="Wingdings" w:hAnsi="Wingdings" w:hint="default"/>
      </w:rPr>
    </w:lvl>
    <w:lvl w:ilvl="7" w:tplc="CABC0C28" w:tentative="1">
      <w:start w:val="1"/>
      <w:numFmt w:val="bullet"/>
      <w:lvlText w:val=""/>
      <w:lvlJc w:val="left"/>
      <w:pPr>
        <w:tabs>
          <w:tab w:val="num" w:pos="5760"/>
        </w:tabs>
        <w:ind w:left="5760" w:hanging="360"/>
      </w:pPr>
      <w:rPr>
        <w:rFonts w:ascii="Wingdings" w:hAnsi="Wingdings" w:hint="default"/>
      </w:rPr>
    </w:lvl>
    <w:lvl w:ilvl="8" w:tplc="9E6074DC"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20">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59202D"/>
    <w:multiLevelType w:val="hybridMultilevel"/>
    <w:tmpl w:val="4BFEA46A"/>
    <w:lvl w:ilvl="0" w:tplc="6D7A53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9C24B8"/>
    <w:multiLevelType w:val="hybridMultilevel"/>
    <w:tmpl w:val="37587286"/>
    <w:lvl w:ilvl="0" w:tplc="60145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5459B0"/>
    <w:multiLevelType w:val="hybridMultilevel"/>
    <w:tmpl w:val="1D245460"/>
    <w:lvl w:ilvl="0" w:tplc="71F2F346">
      <w:start w:val="1"/>
      <w:numFmt w:val="bullet"/>
      <w:lvlText w:val="•"/>
      <w:lvlJc w:val="left"/>
      <w:pPr>
        <w:tabs>
          <w:tab w:val="num" w:pos="720"/>
        </w:tabs>
        <w:ind w:left="720" w:hanging="360"/>
      </w:pPr>
      <w:rPr>
        <w:rFonts w:ascii="Arial" w:hAnsi="Arial" w:hint="default"/>
      </w:rPr>
    </w:lvl>
    <w:lvl w:ilvl="1" w:tplc="80F80DF4" w:tentative="1">
      <w:start w:val="1"/>
      <w:numFmt w:val="bullet"/>
      <w:lvlText w:val="•"/>
      <w:lvlJc w:val="left"/>
      <w:pPr>
        <w:tabs>
          <w:tab w:val="num" w:pos="1440"/>
        </w:tabs>
        <w:ind w:left="1440" w:hanging="360"/>
      </w:pPr>
      <w:rPr>
        <w:rFonts w:ascii="Arial" w:hAnsi="Arial" w:hint="default"/>
      </w:rPr>
    </w:lvl>
    <w:lvl w:ilvl="2" w:tplc="C54475F2">
      <w:start w:val="1"/>
      <w:numFmt w:val="bullet"/>
      <w:lvlText w:val="•"/>
      <w:lvlJc w:val="left"/>
      <w:pPr>
        <w:tabs>
          <w:tab w:val="num" w:pos="2160"/>
        </w:tabs>
        <w:ind w:left="2160" w:hanging="360"/>
      </w:pPr>
      <w:rPr>
        <w:rFonts w:ascii="Arial" w:hAnsi="Arial" w:hint="default"/>
      </w:rPr>
    </w:lvl>
    <w:lvl w:ilvl="3" w:tplc="22C06CC2" w:tentative="1">
      <w:start w:val="1"/>
      <w:numFmt w:val="bullet"/>
      <w:lvlText w:val="•"/>
      <w:lvlJc w:val="left"/>
      <w:pPr>
        <w:tabs>
          <w:tab w:val="num" w:pos="2880"/>
        </w:tabs>
        <w:ind w:left="2880" w:hanging="360"/>
      </w:pPr>
      <w:rPr>
        <w:rFonts w:ascii="Arial" w:hAnsi="Arial" w:hint="default"/>
      </w:rPr>
    </w:lvl>
    <w:lvl w:ilvl="4" w:tplc="C2BE6A08" w:tentative="1">
      <w:start w:val="1"/>
      <w:numFmt w:val="bullet"/>
      <w:lvlText w:val="•"/>
      <w:lvlJc w:val="left"/>
      <w:pPr>
        <w:tabs>
          <w:tab w:val="num" w:pos="3600"/>
        </w:tabs>
        <w:ind w:left="3600" w:hanging="360"/>
      </w:pPr>
      <w:rPr>
        <w:rFonts w:ascii="Arial" w:hAnsi="Arial" w:hint="default"/>
      </w:rPr>
    </w:lvl>
    <w:lvl w:ilvl="5" w:tplc="4D6EEAB4" w:tentative="1">
      <w:start w:val="1"/>
      <w:numFmt w:val="bullet"/>
      <w:lvlText w:val="•"/>
      <w:lvlJc w:val="left"/>
      <w:pPr>
        <w:tabs>
          <w:tab w:val="num" w:pos="4320"/>
        </w:tabs>
        <w:ind w:left="4320" w:hanging="360"/>
      </w:pPr>
      <w:rPr>
        <w:rFonts w:ascii="Arial" w:hAnsi="Arial" w:hint="default"/>
      </w:rPr>
    </w:lvl>
    <w:lvl w:ilvl="6" w:tplc="B538CA0A" w:tentative="1">
      <w:start w:val="1"/>
      <w:numFmt w:val="bullet"/>
      <w:lvlText w:val="•"/>
      <w:lvlJc w:val="left"/>
      <w:pPr>
        <w:tabs>
          <w:tab w:val="num" w:pos="5040"/>
        </w:tabs>
        <w:ind w:left="5040" w:hanging="360"/>
      </w:pPr>
      <w:rPr>
        <w:rFonts w:ascii="Arial" w:hAnsi="Arial" w:hint="default"/>
      </w:rPr>
    </w:lvl>
    <w:lvl w:ilvl="7" w:tplc="8A42A366" w:tentative="1">
      <w:start w:val="1"/>
      <w:numFmt w:val="bullet"/>
      <w:lvlText w:val="•"/>
      <w:lvlJc w:val="left"/>
      <w:pPr>
        <w:tabs>
          <w:tab w:val="num" w:pos="5760"/>
        </w:tabs>
        <w:ind w:left="5760" w:hanging="360"/>
      </w:pPr>
      <w:rPr>
        <w:rFonts w:ascii="Arial" w:hAnsi="Arial" w:hint="default"/>
      </w:rPr>
    </w:lvl>
    <w:lvl w:ilvl="8" w:tplc="06927FE2"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84602C4"/>
    <w:multiLevelType w:val="hybridMultilevel"/>
    <w:tmpl w:val="9A622160"/>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FE330D1"/>
    <w:multiLevelType w:val="hybridMultilevel"/>
    <w:tmpl w:val="1DE08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0D6B1B"/>
    <w:multiLevelType w:val="hybridMultilevel"/>
    <w:tmpl w:val="6FDCDBE8"/>
    <w:lvl w:ilvl="0" w:tplc="EA181874">
      <w:start w:val="1"/>
      <w:numFmt w:val="bullet"/>
      <w:lvlText w:val="•"/>
      <w:lvlJc w:val="left"/>
      <w:pPr>
        <w:tabs>
          <w:tab w:val="num" w:pos="720"/>
        </w:tabs>
        <w:ind w:left="720" w:hanging="360"/>
      </w:pPr>
      <w:rPr>
        <w:rFonts w:ascii="Arial" w:hAnsi="Arial" w:hint="default"/>
      </w:rPr>
    </w:lvl>
    <w:lvl w:ilvl="1" w:tplc="78FA6EC8" w:tentative="1">
      <w:start w:val="1"/>
      <w:numFmt w:val="bullet"/>
      <w:lvlText w:val="•"/>
      <w:lvlJc w:val="left"/>
      <w:pPr>
        <w:tabs>
          <w:tab w:val="num" w:pos="1440"/>
        </w:tabs>
        <w:ind w:left="1440" w:hanging="360"/>
      </w:pPr>
      <w:rPr>
        <w:rFonts w:ascii="Arial" w:hAnsi="Arial" w:hint="default"/>
      </w:rPr>
    </w:lvl>
    <w:lvl w:ilvl="2" w:tplc="8AE86D78">
      <w:start w:val="1"/>
      <w:numFmt w:val="bullet"/>
      <w:lvlText w:val="•"/>
      <w:lvlJc w:val="left"/>
      <w:pPr>
        <w:tabs>
          <w:tab w:val="num" w:pos="2160"/>
        </w:tabs>
        <w:ind w:left="2160" w:hanging="360"/>
      </w:pPr>
      <w:rPr>
        <w:rFonts w:ascii="Arial" w:hAnsi="Arial" w:hint="default"/>
      </w:rPr>
    </w:lvl>
    <w:lvl w:ilvl="3" w:tplc="22EAE5FC" w:tentative="1">
      <w:start w:val="1"/>
      <w:numFmt w:val="bullet"/>
      <w:lvlText w:val="•"/>
      <w:lvlJc w:val="left"/>
      <w:pPr>
        <w:tabs>
          <w:tab w:val="num" w:pos="2880"/>
        </w:tabs>
        <w:ind w:left="2880" w:hanging="360"/>
      </w:pPr>
      <w:rPr>
        <w:rFonts w:ascii="Arial" w:hAnsi="Arial" w:hint="default"/>
      </w:rPr>
    </w:lvl>
    <w:lvl w:ilvl="4" w:tplc="A740F008" w:tentative="1">
      <w:start w:val="1"/>
      <w:numFmt w:val="bullet"/>
      <w:lvlText w:val="•"/>
      <w:lvlJc w:val="left"/>
      <w:pPr>
        <w:tabs>
          <w:tab w:val="num" w:pos="3600"/>
        </w:tabs>
        <w:ind w:left="3600" w:hanging="360"/>
      </w:pPr>
      <w:rPr>
        <w:rFonts w:ascii="Arial" w:hAnsi="Arial" w:hint="default"/>
      </w:rPr>
    </w:lvl>
    <w:lvl w:ilvl="5" w:tplc="FA8C8142" w:tentative="1">
      <w:start w:val="1"/>
      <w:numFmt w:val="bullet"/>
      <w:lvlText w:val="•"/>
      <w:lvlJc w:val="left"/>
      <w:pPr>
        <w:tabs>
          <w:tab w:val="num" w:pos="4320"/>
        </w:tabs>
        <w:ind w:left="4320" w:hanging="360"/>
      </w:pPr>
      <w:rPr>
        <w:rFonts w:ascii="Arial" w:hAnsi="Arial" w:hint="default"/>
      </w:rPr>
    </w:lvl>
    <w:lvl w:ilvl="6" w:tplc="4B1849E0" w:tentative="1">
      <w:start w:val="1"/>
      <w:numFmt w:val="bullet"/>
      <w:lvlText w:val="•"/>
      <w:lvlJc w:val="left"/>
      <w:pPr>
        <w:tabs>
          <w:tab w:val="num" w:pos="5040"/>
        </w:tabs>
        <w:ind w:left="5040" w:hanging="360"/>
      </w:pPr>
      <w:rPr>
        <w:rFonts w:ascii="Arial" w:hAnsi="Arial" w:hint="default"/>
      </w:rPr>
    </w:lvl>
    <w:lvl w:ilvl="7" w:tplc="92263A5E" w:tentative="1">
      <w:start w:val="1"/>
      <w:numFmt w:val="bullet"/>
      <w:lvlText w:val="•"/>
      <w:lvlJc w:val="left"/>
      <w:pPr>
        <w:tabs>
          <w:tab w:val="num" w:pos="5760"/>
        </w:tabs>
        <w:ind w:left="5760" w:hanging="360"/>
      </w:pPr>
      <w:rPr>
        <w:rFonts w:ascii="Arial" w:hAnsi="Arial" w:hint="default"/>
      </w:rPr>
    </w:lvl>
    <w:lvl w:ilvl="8" w:tplc="75C457B0" w:tentative="1">
      <w:start w:val="1"/>
      <w:numFmt w:val="bullet"/>
      <w:lvlText w:val="•"/>
      <w:lvlJc w:val="left"/>
      <w:pPr>
        <w:tabs>
          <w:tab w:val="num" w:pos="6480"/>
        </w:tabs>
        <w:ind w:left="6480" w:hanging="360"/>
      </w:pPr>
      <w:rPr>
        <w:rFonts w:ascii="Arial" w:hAnsi="Arial" w:hint="default"/>
      </w:rPr>
    </w:lvl>
  </w:abstractNum>
  <w:abstractNum w:abstractNumId="29">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963043"/>
    <w:multiLevelType w:val="hybridMultilevel"/>
    <w:tmpl w:val="8C38B466"/>
    <w:lvl w:ilvl="0" w:tplc="37F88FE6">
      <w:start w:val="1"/>
      <w:numFmt w:val="bullet"/>
      <w:lvlText w:val="•"/>
      <w:lvlJc w:val="left"/>
      <w:pPr>
        <w:tabs>
          <w:tab w:val="num" w:pos="720"/>
        </w:tabs>
        <w:ind w:left="720" w:hanging="360"/>
      </w:pPr>
      <w:rPr>
        <w:rFonts w:ascii="Arial" w:hAnsi="Arial" w:hint="default"/>
      </w:rPr>
    </w:lvl>
    <w:lvl w:ilvl="1" w:tplc="023E727C" w:tentative="1">
      <w:start w:val="1"/>
      <w:numFmt w:val="bullet"/>
      <w:lvlText w:val="•"/>
      <w:lvlJc w:val="left"/>
      <w:pPr>
        <w:tabs>
          <w:tab w:val="num" w:pos="1440"/>
        </w:tabs>
        <w:ind w:left="1440" w:hanging="360"/>
      </w:pPr>
      <w:rPr>
        <w:rFonts w:ascii="Arial" w:hAnsi="Arial" w:hint="default"/>
      </w:rPr>
    </w:lvl>
    <w:lvl w:ilvl="2" w:tplc="7DEE81E0">
      <w:start w:val="1"/>
      <w:numFmt w:val="bullet"/>
      <w:lvlText w:val="•"/>
      <w:lvlJc w:val="left"/>
      <w:pPr>
        <w:tabs>
          <w:tab w:val="num" w:pos="2160"/>
        </w:tabs>
        <w:ind w:left="2160" w:hanging="360"/>
      </w:pPr>
      <w:rPr>
        <w:rFonts w:ascii="Arial" w:hAnsi="Arial" w:hint="default"/>
      </w:rPr>
    </w:lvl>
    <w:lvl w:ilvl="3" w:tplc="DF6CE034" w:tentative="1">
      <w:start w:val="1"/>
      <w:numFmt w:val="bullet"/>
      <w:lvlText w:val="•"/>
      <w:lvlJc w:val="left"/>
      <w:pPr>
        <w:tabs>
          <w:tab w:val="num" w:pos="2880"/>
        </w:tabs>
        <w:ind w:left="2880" w:hanging="360"/>
      </w:pPr>
      <w:rPr>
        <w:rFonts w:ascii="Arial" w:hAnsi="Arial" w:hint="default"/>
      </w:rPr>
    </w:lvl>
    <w:lvl w:ilvl="4" w:tplc="B9B87E22" w:tentative="1">
      <w:start w:val="1"/>
      <w:numFmt w:val="bullet"/>
      <w:lvlText w:val="•"/>
      <w:lvlJc w:val="left"/>
      <w:pPr>
        <w:tabs>
          <w:tab w:val="num" w:pos="3600"/>
        </w:tabs>
        <w:ind w:left="3600" w:hanging="360"/>
      </w:pPr>
      <w:rPr>
        <w:rFonts w:ascii="Arial" w:hAnsi="Arial" w:hint="default"/>
      </w:rPr>
    </w:lvl>
    <w:lvl w:ilvl="5" w:tplc="68E45598" w:tentative="1">
      <w:start w:val="1"/>
      <w:numFmt w:val="bullet"/>
      <w:lvlText w:val="•"/>
      <w:lvlJc w:val="left"/>
      <w:pPr>
        <w:tabs>
          <w:tab w:val="num" w:pos="4320"/>
        </w:tabs>
        <w:ind w:left="4320" w:hanging="360"/>
      </w:pPr>
      <w:rPr>
        <w:rFonts w:ascii="Arial" w:hAnsi="Arial" w:hint="default"/>
      </w:rPr>
    </w:lvl>
    <w:lvl w:ilvl="6" w:tplc="1228F2E8" w:tentative="1">
      <w:start w:val="1"/>
      <w:numFmt w:val="bullet"/>
      <w:lvlText w:val="•"/>
      <w:lvlJc w:val="left"/>
      <w:pPr>
        <w:tabs>
          <w:tab w:val="num" w:pos="5040"/>
        </w:tabs>
        <w:ind w:left="5040" w:hanging="360"/>
      </w:pPr>
      <w:rPr>
        <w:rFonts w:ascii="Arial" w:hAnsi="Arial" w:hint="default"/>
      </w:rPr>
    </w:lvl>
    <w:lvl w:ilvl="7" w:tplc="70FE5B42" w:tentative="1">
      <w:start w:val="1"/>
      <w:numFmt w:val="bullet"/>
      <w:lvlText w:val="•"/>
      <w:lvlJc w:val="left"/>
      <w:pPr>
        <w:tabs>
          <w:tab w:val="num" w:pos="5760"/>
        </w:tabs>
        <w:ind w:left="5760" w:hanging="360"/>
      </w:pPr>
      <w:rPr>
        <w:rFonts w:ascii="Arial" w:hAnsi="Arial" w:hint="default"/>
      </w:rPr>
    </w:lvl>
    <w:lvl w:ilvl="8" w:tplc="7632E6B0" w:tentative="1">
      <w:start w:val="1"/>
      <w:numFmt w:val="bullet"/>
      <w:lvlText w:val="•"/>
      <w:lvlJc w:val="left"/>
      <w:pPr>
        <w:tabs>
          <w:tab w:val="num" w:pos="6480"/>
        </w:tabs>
        <w:ind w:left="6480" w:hanging="360"/>
      </w:pPr>
      <w:rPr>
        <w:rFonts w:ascii="Arial" w:hAnsi="Arial" w:hint="default"/>
      </w:rPr>
    </w:lvl>
  </w:abstractNum>
  <w:abstractNum w:abstractNumId="31">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AF4D4B"/>
    <w:multiLevelType w:val="hybridMultilevel"/>
    <w:tmpl w:val="13A85F28"/>
    <w:lvl w:ilvl="0" w:tplc="02B2C47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F53025"/>
    <w:multiLevelType w:val="hybridMultilevel"/>
    <w:tmpl w:val="89946E6A"/>
    <w:lvl w:ilvl="0" w:tplc="727A2FD6">
      <w:start w:val="1"/>
      <w:numFmt w:val="bullet"/>
      <w:lvlText w:val="–"/>
      <w:lvlJc w:val="left"/>
      <w:pPr>
        <w:tabs>
          <w:tab w:val="num" w:pos="720"/>
        </w:tabs>
        <w:ind w:left="720" w:hanging="360"/>
      </w:pPr>
      <w:rPr>
        <w:rFonts w:ascii="Arial" w:hAnsi="Arial" w:hint="default"/>
      </w:rPr>
    </w:lvl>
    <w:lvl w:ilvl="1" w:tplc="AFDAE78A">
      <w:start w:val="1"/>
      <w:numFmt w:val="bullet"/>
      <w:lvlText w:val="–"/>
      <w:lvlJc w:val="left"/>
      <w:pPr>
        <w:tabs>
          <w:tab w:val="num" w:pos="1440"/>
        </w:tabs>
        <w:ind w:left="1440" w:hanging="360"/>
      </w:pPr>
      <w:rPr>
        <w:rFonts w:ascii="Arial" w:hAnsi="Arial" w:hint="default"/>
      </w:rPr>
    </w:lvl>
    <w:lvl w:ilvl="2" w:tplc="52D4E18C">
      <w:start w:val="2335"/>
      <w:numFmt w:val="bullet"/>
      <w:lvlText w:val="•"/>
      <w:lvlJc w:val="left"/>
      <w:pPr>
        <w:tabs>
          <w:tab w:val="num" w:pos="2160"/>
        </w:tabs>
        <w:ind w:left="2160" w:hanging="360"/>
      </w:pPr>
      <w:rPr>
        <w:rFonts w:ascii="Arial" w:hAnsi="Arial" w:hint="default"/>
      </w:rPr>
    </w:lvl>
    <w:lvl w:ilvl="3" w:tplc="52562CD4" w:tentative="1">
      <w:start w:val="1"/>
      <w:numFmt w:val="bullet"/>
      <w:lvlText w:val="–"/>
      <w:lvlJc w:val="left"/>
      <w:pPr>
        <w:tabs>
          <w:tab w:val="num" w:pos="2880"/>
        </w:tabs>
        <w:ind w:left="2880" w:hanging="360"/>
      </w:pPr>
      <w:rPr>
        <w:rFonts w:ascii="Arial" w:hAnsi="Arial" w:hint="default"/>
      </w:rPr>
    </w:lvl>
    <w:lvl w:ilvl="4" w:tplc="1D48D938" w:tentative="1">
      <w:start w:val="1"/>
      <w:numFmt w:val="bullet"/>
      <w:lvlText w:val="–"/>
      <w:lvlJc w:val="left"/>
      <w:pPr>
        <w:tabs>
          <w:tab w:val="num" w:pos="3600"/>
        </w:tabs>
        <w:ind w:left="3600" w:hanging="360"/>
      </w:pPr>
      <w:rPr>
        <w:rFonts w:ascii="Arial" w:hAnsi="Arial" w:hint="default"/>
      </w:rPr>
    </w:lvl>
    <w:lvl w:ilvl="5" w:tplc="B8786288" w:tentative="1">
      <w:start w:val="1"/>
      <w:numFmt w:val="bullet"/>
      <w:lvlText w:val="–"/>
      <w:lvlJc w:val="left"/>
      <w:pPr>
        <w:tabs>
          <w:tab w:val="num" w:pos="4320"/>
        </w:tabs>
        <w:ind w:left="4320" w:hanging="360"/>
      </w:pPr>
      <w:rPr>
        <w:rFonts w:ascii="Arial" w:hAnsi="Arial" w:hint="default"/>
      </w:rPr>
    </w:lvl>
    <w:lvl w:ilvl="6" w:tplc="86C0EF14" w:tentative="1">
      <w:start w:val="1"/>
      <w:numFmt w:val="bullet"/>
      <w:lvlText w:val="–"/>
      <w:lvlJc w:val="left"/>
      <w:pPr>
        <w:tabs>
          <w:tab w:val="num" w:pos="5040"/>
        </w:tabs>
        <w:ind w:left="5040" w:hanging="360"/>
      </w:pPr>
      <w:rPr>
        <w:rFonts w:ascii="Arial" w:hAnsi="Arial" w:hint="default"/>
      </w:rPr>
    </w:lvl>
    <w:lvl w:ilvl="7" w:tplc="95F41854" w:tentative="1">
      <w:start w:val="1"/>
      <w:numFmt w:val="bullet"/>
      <w:lvlText w:val="–"/>
      <w:lvlJc w:val="left"/>
      <w:pPr>
        <w:tabs>
          <w:tab w:val="num" w:pos="5760"/>
        </w:tabs>
        <w:ind w:left="5760" w:hanging="360"/>
      </w:pPr>
      <w:rPr>
        <w:rFonts w:ascii="Arial" w:hAnsi="Arial" w:hint="default"/>
      </w:rPr>
    </w:lvl>
    <w:lvl w:ilvl="8" w:tplc="928EEE0C" w:tentative="1">
      <w:start w:val="1"/>
      <w:numFmt w:val="bullet"/>
      <w:lvlText w:val="–"/>
      <w:lvlJc w:val="left"/>
      <w:pPr>
        <w:tabs>
          <w:tab w:val="num" w:pos="6480"/>
        </w:tabs>
        <w:ind w:left="6480" w:hanging="360"/>
      </w:pPr>
      <w:rPr>
        <w:rFonts w:ascii="Arial" w:hAnsi="Arial" w:hint="default"/>
      </w:rPr>
    </w:lvl>
  </w:abstractNum>
  <w:abstractNum w:abstractNumId="35">
    <w:nsid w:val="7CF04E02"/>
    <w:multiLevelType w:val="hybridMultilevel"/>
    <w:tmpl w:val="F67A2B20"/>
    <w:lvl w:ilvl="0" w:tplc="4BE6437E">
      <w:start w:val="3304"/>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4"/>
  </w:num>
  <w:num w:numId="3">
    <w:abstractNumId w:val="29"/>
  </w:num>
  <w:num w:numId="4">
    <w:abstractNumId w:val="16"/>
  </w:num>
  <w:num w:numId="5">
    <w:abstractNumId w:val="33"/>
  </w:num>
  <w:num w:numId="6">
    <w:abstractNumId w:val="12"/>
  </w:num>
  <w:num w:numId="7">
    <w:abstractNumId w:val="36"/>
  </w:num>
  <w:num w:numId="8">
    <w:abstractNumId w:val="3"/>
  </w:num>
  <w:num w:numId="9">
    <w:abstractNumId w:val="2"/>
  </w:num>
  <w:num w:numId="10">
    <w:abstractNumId w:val="14"/>
  </w:num>
  <w:num w:numId="11">
    <w:abstractNumId w:val="35"/>
  </w:num>
  <w:num w:numId="12">
    <w:abstractNumId w:val="26"/>
  </w:num>
  <w:num w:numId="13">
    <w:abstractNumId w:val="25"/>
  </w:num>
  <w:num w:numId="14">
    <w:abstractNumId w:val="21"/>
  </w:num>
  <w:num w:numId="15">
    <w:abstractNumId w:val="22"/>
  </w:num>
  <w:num w:numId="16">
    <w:abstractNumId w:val="6"/>
  </w:num>
  <w:num w:numId="17">
    <w:abstractNumId w:val="18"/>
  </w:num>
  <w:num w:numId="18">
    <w:abstractNumId w:val="29"/>
  </w:num>
  <w:num w:numId="19">
    <w:abstractNumId w:val="29"/>
  </w:num>
  <w:num w:numId="20">
    <w:abstractNumId w:val="29"/>
  </w:num>
  <w:num w:numId="21">
    <w:abstractNumId w:val="15"/>
  </w:num>
  <w:num w:numId="22">
    <w:abstractNumId w:val="8"/>
  </w:num>
  <w:num w:numId="23">
    <w:abstractNumId w:val="7"/>
  </w:num>
  <w:num w:numId="24">
    <w:abstractNumId w:val="34"/>
  </w:num>
  <w:num w:numId="25">
    <w:abstractNumId w:val="30"/>
  </w:num>
  <w:num w:numId="26">
    <w:abstractNumId w:val="28"/>
  </w:num>
  <w:num w:numId="27">
    <w:abstractNumId w:val="11"/>
  </w:num>
  <w:num w:numId="28">
    <w:abstractNumId w:val="23"/>
  </w:num>
  <w:num w:numId="29">
    <w:abstractNumId w:val="9"/>
  </w:num>
  <w:num w:numId="30">
    <w:abstractNumId w:val="17"/>
  </w:num>
  <w:num w:numId="31">
    <w:abstractNumId w:val="5"/>
  </w:num>
  <w:num w:numId="32">
    <w:abstractNumId w:val="10"/>
  </w:num>
  <w:num w:numId="33">
    <w:abstractNumId w:val="32"/>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13"/>
  </w:num>
  <w:num w:numId="41">
    <w:abstractNumId w:val="27"/>
  </w:num>
  <w:num w:numId="42">
    <w:abstractNumId w:val="29"/>
  </w:num>
  <w:num w:numId="43">
    <w:abstractNumId w:val="29"/>
  </w:num>
  <w:num w:numId="44">
    <w:abstractNumId w:val="31"/>
  </w:num>
  <w:num w:numId="45">
    <w:abstractNumId w:val="4"/>
  </w:num>
  <w:num w:numId="46">
    <w:abstractNumId w:val="19"/>
  </w:num>
  <w:num w:numId="47">
    <w:abstractNumId w:val="1"/>
  </w:num>
  <w:num w:numId="48">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13209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533A40"/>
    <w:rsid w:val="00000D31"/>
    <w:rsid w:val="00001B03"/>
    <w:rsid w:val="00002AA2"/>
    <w:rsid w:val="00002B69"/>
    <w:rsid w:val="00003DE3"/>
    <w:rsid w:val="00004317"/>
    <w:rsid w:val="00004FBF"/>
    <w:rsid w:val="00005B13"/>
    <w:rsid w:val="00005D8C"/>
    <w:rsid w:val="00006431"/>
    <w:rsid w:val="0000707E"/>
    <w:rsid w:val="00007BDD"/>
    <w:rsid w:val="000105F9"/>
    <w:rsid w:val="00011C1D"/>
    <w:rsid w:val="0001206D"/>
    <w:rsid w:val="00014D47"/>
    <w:rsid w:val="00014E74"/>
    <w:rsid w:val="00015C13"/>
    <w:rsid w:val="000175E0"/>
    <w:rsid w:val="000219CF"/>
    <w:rsid w:val="00021B6B"/>
    <w:rsid w:val="0002487B"/>
    <w:rsid w:val="00026479"/>
    <w:rsid w:val="000267E0"/>
    <w:rsid w:val="00027827"/>
    <w:rsid w:val="0003226C"/>
    <w:rsid w:val="00033907"/>
    <w:rsid w:val="00033ABA"/>
    <w:rsid w:val="0003446D"/>
    <w:rsid w:val="00034D1F"/>
    <w:rsid w:val="000350FC"/>
    <w:rsid w:val="00035A60"/>
    <w:rsid w:val="000364CB"/>
    <w:rsid w:val="00040287"/>
    <w:rsid w:val="000415F3"/>
    <w:rsid w:val="0004296E"/>
    <w:rsid w:val="00043605"/>
    <w:rsid w:val="00043E70"/>
    <w:rsid w:val="0004409F"/>
    <w:rsid w:val="00044640"/>
    <w:rsid w:val="00044846"/>
    <w:rsid w:val="0004622D"/>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40EB"/>
    <w:rsid w:val="00094FCC"/>
    <w:rsid w:val="0009538E"/>
    <w:rsid w:val="00096A15"/>
    <w:rsid w:val="000A111A"/>
    <w:rsid w:val="000A20C2"/>
    <w:rsid w:val="000A23F8"/>
    <w:rsid w:val="000A2B1E"/>
    <w:rsid w:val="000A3326"/>
    <w:rsid w:val="000A3A5A"/>
    <w:rsid w:val="000A421A"/>
    <w:rsid w:val="000A4C29"/>
    <w:rsid w:val="000A5396"/>
    <w:rsid w:val="000A557E"/>
    <w:rsid w:val="000A6255"/>
    <w:rsid w:val="000A6619"/>
    <w:rsid w:val="000A6921"/>
    <w:rsid w:val="000A7872"/>
    <w:rsid w:val="000A7B93"/>
    <w:rsid w:val="000B2A83"/>
    <w:rsid w:val="000B37D0"/>
    <w:rsid w:val="000B4354"/>
    <w:rsid w:val="000B4A27"/>
    <w:rsid w:val="000B502B"/>
    <w:rsid w:val="000B51B7"/>
    <w:rsid w:val="000B640A"/>
    <w:rsid w:val="000B7582"/>
    <w:rsid w:val="000B7EB4"/>
    <w:rsid w:val="000C07B6"/>
    <w:rsid w:val="000C0A98"/>
    <w:rsid w:val="000C1793"/>
    <w:rsid w:val="000C1C59"/>
    <w:rsid w:val="000C26DF"/>
    <w:rsid w:val="000C3933"/>
    <w:rsid w:val="000C3AF7"/>
    <w:rsid w:val="000C3D90"/>
    <w:rsid w:val="000C3F67"/>
    <w:rsid w:val="000C4F88"/>
    <w:rsid w:val="000C552D"/>
    <w:rsid w:val="000C6405"/>
    <w:rsid w:val="000D2651"/>
    <w:rsid w:val="000D4B39"/>
    <w:rsid w:val="000D5010"/>
    <w:rsid w:val="000D662C"/>
    <w:rsid w:val="000D677F"/>
    <w:rsid w:val="000D7517"/>
    <w:rsid w:val="000D7ABD"/>
    <w:rsid w:val="000E0435"/>
    <w:rsid w:val="000E11E0"/>
    <w:rsid w:val="000E1BB9"/>
    <w:rsid w:val="000E6280"/>
    <w:rsid w:val="000E658F"/>
    <w:rsid w:val="000E6D43"/>
    <w:rsid w:val="000E76B6"/>
    <w:rsid w:val="000F10A7"/>
    <w:rsid w:val="000F10AE"/>
    <w:rsid w:val="000F29AD"/>
    <w:rsid w:val="000F352B"/>
    <w:rsid w:val="000F355C"/>
    <w:rsid w:val="000F36BE"/>
    <w:rsid w:val="000F38CF"/>
    <w:rsid w:val="000F3EAE"/>
    <w:rsid w:val="000F4A0B"/>
    <w:rsid w:val="000F644E"/>
    <w:rsid w:val="000F686F"/>
    <w:rsid w:val="000F6951"/>
    <w:rsid w:val="000F7C58"/>
    <w:rsid w:val="000F7D12"/>
    <w:rsid w:val="00102B11"/>
    <w:rsid w:val="00102BD3"/>
    <w:rsid w:val="0010381B"/>
    <w:rsid w:val="00105152"/>
    <w:rsid w:val="00105E19"/>
    <w:rsid w:val="0010695E"/>
    <w:rsid w:val="00106C1E"/>
    <w:rsid w:val="001071AD"/>
    <w:rsid w:val="00110764"/>
    <w:rsid w:val="00110AD2"/>
    <w:rsid w:val="0011341E"/>
    <w:rsid w:val="001135F3"/>
    <w:rsid w:val="0011396E"/>
    <w:rsid w:val="00113AE9"/>
    <w:rsid w:val="001142B1"/>
    <w:rsid w:val="00117C28"/>
    <w:rsid w:val="00120D4B"/>
    <w:rsid w:val="00121062"/>
    <w:rsid w:val="00123497"/>
    <w:rsid w:val="00125277"/>
    <w:rsid w:val="0012567C"/>
    <w:rsid w:val="00125A47"/>
    <w:rsid w:val="0012649E"/>
    <w:rsid w:val="00130553"/>
    <w:rsid w:val="00130FBE"/>
    <w:rsid w:val="001326E0"/>
    <w:rsid w:val="001333E6"/>
    <w:rsid w:val="001336FF"/>
    <w:rsid w:val="00135B90"/>
    <w:rsid w:val="00137C80"/>
    <w:rsid w:val="00140E92"/>
    <w:rsid w:val="00140F28"/>
    <w:rsid w:val="001437F5"/>
    <w:rsid w:val="001443F7"/>
    <w:rsid w:val="0014472B"/>
    <w:rsid w:val="00145771"/>
    <w:rsid w:val="00145A04"/>
    <w:rsid w:val="00150012"/>
    <w:rsid w:val="00150E26"/>
    <w:rsid w:val="00150EAE"/>
    <w:rsid w:val="001521D6"/>
    <w:rsid w:val="00153A9E"/>
    <w:rsid w:val="001550A0"/>
    <w:rsid w:val="00156C15"/>
    <w:rsid w:val="001576FB"/>
    <w:rsid w:val="0016195A"/>
    <w:rsid w:val="00161C0E"/>
    <w:rsid w:val="001627F9"/>
    <w:rsid w:val="00162860"/>
    <w:rsid w:val="001636B8"/>
    <w:rsid w:val="0016413A"/>
    <w:rsid w:val="00165EF9"/>
    <w:rsid w:val="001711B0"/>
    <w:rsid w:val="001720DD"/>
    <w:rsid w:val="0017301D"/>
    <w:rsid w:val="001746A4"/>
    <w:rsid w:val="001748BB"/>
    <w:rsid w:val="00177419"/>
    <w:rsid w:val="00177F4E"/>
    <w:rsid w:val="00181F6E"/>
    <w:rsid w:val="00181FFB"/>
    <w:rsid w:val="00183AC7"/>
    <w:rsid w:val="001863BE"/>
    <w:rsid w:val="00187FD9"/>
    <w:rsid w:val="0019300D"/>
    <w:rsid w:val="00194081"/>
    <w:rsid w:val="001940F1"/>
    <w:rsid w:val="0019584D"/>
    <w:rsid w:val="00195978"/>
    <w:rsid w:val="00196E34"/>
    <w:rsid w:val="0019719C"/>
    <w:rsid w:val="001A0869"/>
    <w:rsid w:val="001A0C4F"/>
    <w:rsid w:val="001A11BF"/>
    <w:rsid w:val="001A25B3"/>
    <w:rsid w:val="001A355A"/>
    <w:rsid w:val="001A4A41"/>
    <w:rsid w:val="001A6497"/>
    <w:rsid w:val="001A71F8"/>
    <w:rsid w:val="001A7D7E"/>
    <w:rsid w:val="001B0336"/>
    <w:rsid w:val="001B0527"/>
    <w:rsid w:val="001B218A"/>
    <w:rsid w:val="001B2654"/>
    <w:rsid w:val="001B325F"/>
    <w:rsid w:val="001B3269"/>
    <w:rsid w:val="001B3EFC"/>
    <w:rsid w:val="001B43C9"/>
    <w:rsid w:val="001B523D"/>
    <w:rsid w:val="001B5E61"/>
    <w:rsid w:val="001B6C1E"/>
    <w:rsid w:val="001C0ED7"/>
    <w:rsid w:val="001C14B6"/>
    <w:rsid w:val="001C240E"/>
    <w:rsid w:val="001C2448"/>
    <w:rsid w:val="001C3B1C"/>
    <w:rsid w:val="001C4EA7"/>
    <w:rsid w:val="001C566C"/>
    <w:rsid w:val="001C5908"/>
    <w:rsid w:val="001C5A8D"/>
    <w:rsid w:val="001D075E"/>
    <w:rsid w:val="001D1263"/>
    <w:rsid w:val="001D153E"/>
    <w:rsid w:val="001D19EB"/>
    <w:rsid w:val="001D2B0B"/>
    <w:rsid w:val="001D3A8B"/>
    <w:rsid w:val="001D4FD2"/>
    <w:rsid w:val="001D594F"/>
    <w:rsid w:val="001D77B0"/>
    <w:rsid w:val="001D781F"/>
    <w:rsid w:val="001E1E5B"/>
    <w:rsid w:val="001E6DC4"/>
    <w:rsid w:val="001E70C0"/>
    <w:rsid w:val="001E7AF4"/>
    <w:rsid w:val="001F0F87"/>
    <w:rsid w:val="001F43A6"/>
    <w:rsid w:val="001F56ED"/>
    <w:rsid w:val="001F7A44"/>
    <w:rsid w:val="002015BD"/>
    <w:rsid w:val="0020185F"/>
    <w:rsid w:val="002022BC"/>
    <w:rsid w:val="00203798"/>
    <w:rsid w:val="00204565"/>
    <w:rsid w:val="00204E1D"/>
    <w:rsid w:val="00206316"/>
    <w:rsid w:val="00206E5D"/>
    <w:rsid w:val="00207C22"/>
    <w:rsid w:val="00211C36"/>
    <w:rsid w:val="002122B1"/>
    <w:rsid w:val="00212BFD"/>
    <w:rsid w:val="00213250"/>
    <w:rsid w:val="002142C6"/>
    <w:rsid w:val="002164B4"/>
    <w:rsid w:val="002166B2"/>
    <w:rsid w:val="00216B81"/>
    <w:rsid w:val="00216D1C"/>
    <w:rsid w:val="0021762C"/>
    <w:rsid w:val="00217F3D"/>
    <w:rsid w:val="002214AF"/>
    <w:rsid w:val="002215A6"/>
    <w:rsid w:val="00221EA1"/>
    <w:rsid w:val="00222F06"/>
    <w:rsid w:val="002232C4"/>
    <w:rsid w:val="00223724"/>
    <w:rsid w:val="0022372F"/>
    <w:rsid w:val="0022584A"/>
    <w:rsid w:val="002315F6"/>
    <w:rsid w:val="00231BED"/>
    <w:rsid w:val="00233B5E"/>
    <w:rsid w:val="00236A00"/>
    <w:rsid w:val="00237CB8"/>
    <w:rsid w:val="0024026D"/>
    <w:rsid w:val="00240C51"/>
    <w:rsid w:val="00242D07"/>
    <w:rsid w:val="002457AF"/>
    <w:rsid w:val="002477D8"/>
    <w:rsid w:val="00247BFF"/>
    <w:rsid w:val="00252628"/>
    <w:rsid w:val="00255663"/>
    <w:rsid w:val="002632E8"/>
    <w:rsid w:val="00264A7E"/>
    <w:rsid w:val="00265552"/>
    <w:rsid w:val="002669CC"/>
    <w:rsid w:val="00266C02"/>
    <w:rsid w:val="00266FF3"/>
    <w:rsid w:val="002679F2"/>
    <w:rsid w:val="00270CD5"/>
    <w:rsid w:val="00273FAA"/>
    <w:rsid w:val="00274615"/>
    <w:rsid w:val="00274B78"/>
    <w:rsid w:val="00274FFD"/>
    <w:rsid w:val="0027654D"/>
    <w:rsid w:val="00277515"/>
    <w:rsid w:val="00277BDF"/>
    <w:rsid w:val="00282084"/>
    <w:rsid w:val="002820B8"/>
    <w:rsid w:val="002845D1"/>
    <w:rsid w:val="00284B2F"/>
    <w:rsid w:val="002866C8"/>
    <w:rsid w:val="002871E7"/>
    <w:rsid w:val="00287465"/>
    <w:rsid w:val="0028787D"/>
    <w:rsid w:val="002878C4"/>
    <w:rsid w:val="0029058C"/>
    <w:rsid w:val="00290C0C"/>
    <w:rsid w:val="002927B6"/>
    <w:rsid w:val="00294DCE"/>
    <w:rsid w:val="00296A66"/>
    <w:rsid w:val="00297085"/>
    <w:rsid w:val="002970DC"/>
    <w:rsid w:val="00297E67"/>
    <w:rsid w:val="002A6C3D"/>
    <w:rsid w:val="002A705E"/>
    <w:rsid w:val="002B09FA"/>
    <w:rsid w:val="002B107B"/>
    <w:rsid w:val="002B2CA9"/>
    <w:rsid w:val="002B344C"/>
    <w:rsid w:val="002B46D3"/>
    <w:rsid w:val="002B473A"/>
    <w:rsid w:val="002B48A6"/>
    <w:rsid w:val="002C09D8"/>
    <w:rsid w:val="002C182F"/>
    <w:rsid w:val="002C37A4"/>
    <w:rsid w:val="002C4FCB"/>
    <w:rsid w:val="002C5704"/>
    <w:rsid w:val="002C5D12"/>
    <w:rsid w:val="002C5F1A"/>
    <w:rsid w:val="002D0930"/>
    <w:rsid w:val="002D1F06"/>
    <w:rsid w:val="002D35BB"/>
    <w:rsid w:val="002D3731"/>
    <w:rsid w:val="002D6C55"/>
    <w:rsid w:val="002D6C6B"/>
    <w:rsid w:val="002E001F"/>
    <w:rsid w:val="002E0593"/>
    <w:rsid w:val="002E07A2"/>
    <w:rsid w:val="002E1F6D"/>
    <w:rsid w:val="002E4BFA"/>
    <w:rsid w:val="002E6A07"/>
    <w:rsid w:val="002F02A2"/>
    <w:rsid w:val="002F06AE"/>
    <w:rsid w:val="002F0F13"/>
    <w:rsid w:val="002F1C4C"/>
    <w:rsid w:val="002F3863"/>
    <w:rsid w:val="002F3CF3"/>
    <w:rsid w:val="002F48EE"/>
    <w:rsid w:val="002F4D9E"/>
    <w:rsid w:val="002F6B88"/>
    <w:rsid w:val="003028D4"/>
    <w:rsid w:val="00302EE6"/>
    <w:rsid w:val="00304FE9"/>
    <w:rsid w:val="00305DA6"/>
    <w:rsid w:val="003066B0"/>
    <w:rsid w:val="003072E7"/>
    <w:rsid w:val="0030786B"/>
    <w:rsid w:val="003118CD"/>
    <w:rsid w:val="00311D30"/>
    <w:rsid w:val="00312552"/>
    <w:rsid w:val="00313CD4"/>
    <w:rsid w:val="003157C2"/>
    <w:rsid w:val="00315BE7"/>
    <w:rsid w:val="003162B8"/>
    <w:rsid w:val="00317370"/>
    <w:rsid w:val="00317591"/>
    <w:rsid w:val="003216DB"/>
    <w:rsid w:val="00322D25"/>
    <w:rsid w:val="00322F64"/>
    <w:rsid w:val="00323EFF"/>
    <w:rsid w:val="00325008"/>
    <w:rsid w:val="003253BB"/>
    <w:rsid w:val="003277D5"/>
    <w:rsid w:val="00330F27"/>
    <w:rsid w:val="00332EC3"/>
    <w:rsid w:val="00335752"/>
    <w:rsid w:val="00341976"/>
    <w:rsid w:val="0034541A"/>
    <w:rsid w:val="003461FC"/>
    <w:rsid w:val="00346F90"/>
    <w:rsid w:val="00347090"/>
    <w:rsid w:val="00350324"/>
    <w:rsid w:val="0035210D"/>
    <w:rsid w:val="00352329"/>
    <w:rsid w:val="00354069"/>
    <w:rsid w:val="00355B1B"/>
    <w:rsid w:val="0035782C"/>
    <w:rsid w:val="0036177C"/>
    <w:rsid w:val="00362E07"/>
    <w:rsid w:val="0036470F"/>
    <w:rsid w:val="00365125"/>
    <w:rsid w:val="00366B05"/>
    <w:rsid w:val="00366E82"/>
    <w:rsid w:val="003675DD"/>
    <w:rsid w:val="003678CE"/>
    <w:rsid w:val="00367D58"/>
    <w:rsid w:val="003707DA"/>
    <w:rsid w:val="003714BA"/>
    <w:rsid w:val="00371D54"/>
    <w:rsid w:val="00376691"/>
    <w:rsid w:val="00386426"/>
    <w:rsid w:val="0038667E"/>
    <w:rsid w:val="00391B10"/>
    <w:rsid w:val="00392281"/>
    <w:rsid w:val="00392293"/>
    <w:rsid w:val="0039322E"/>
    <w:rsid w:val="003939B2"/>
    <w:rsid w:val="00394129"/>
    <w:rsid w:val="003947B3"/>
    <w:rsid w:val="003A02AC"/>
    <w:rsid w:val="003A04C4"/>
    <w:rsid w:val="003A0793"/>
    <w:rsid w:val="003A2430"/>
    <w:rsid w:val="003A2CC1"/>
    <w:rsid w:val="003A33E4"/>
    <w:rsid w:val="003A4C61"/>
    <w:rsid w:val="003A5D53"/>
    <w:rsid w:val="003A6B08"/>
    <w:rsid w:val="003A7589"/>
    <w:rsid w:val="003A7D1C"/>
    <w:rsid w:val="003B0DF7"/>
    <w:rsid w:val="003B1810"/>
    <w:rsid w:val="003B48D7"/>
    <w:rsid w:val="003B59A4"/>
    <w:rsid w:val="003B620B"/>
    <w:rsid w:val="003B641C"/>
    <w:rsid w:val="003B7034"/>
    <w:rsid w:val="003C12FA"/>
    <w:rsid w:val="003C1E88"/>
    <w:rsid w:val="003C3663"/>
    <w:rsid w:val="003C5E08"/>
    <w:rsid w:val="003C61AB"/>
    <w:rsid w:val="003C6CA4"/>
    <w:rsid w:val="003C6FC0"/>
    <w:rsid w:val="003C7808"/>
    <w:rsid w:val="003D5DB5"/>
    <w:rsid w:val="003D6BA0"/>
    <w:rsid w:val="003D7867"/>
    <w:rsid w:val="003E03A3"/>
    <w:rsid w:val="003E109A"/>
    <w:rsid w:val="003E5B13"/>
    <w:rsid w:val="003E653C"/>
    <w:rsid w:val="003F00C7"/>
    <w:rsid w:val="003F07C6"/>
    <w:rsid w:val="003F0CC3"/>
    <w:rsid w:val="003F4BE8"/>
    <w:rsid w:val="003F6F7E"/>
    <w:rsid w:val="003F7351"/>
    <w:rsid w:val="003F7CA2"/>
    <w:rsid w:val="004017D1"/>
    <w:rsid w:val="004018A1"/>
    <w:rsid w:val="00401CF8"/>
    <w:rsid w:val="004027AB"/>
    <w:rsid w:val="00403007"/>
    <w:rsid w:val="00403711"/>
    <w:rsid w:val="0040514F"/>
    <w:rsid w:val="004051B7"/>
    <w:rsid w:val="0040544F"/>
    <w:rsid w:val="00405D40"/>
    <w:rsid w:val="00407EC6"/>
    <w:rsid w:val="00410A77"/>
    <w:rsid w:val="004111C8"/>
    <w:rsid w:val="004128BE"/>
    <w:rsid w:val="00412933"/>
    <w:rsid w:val="0041603F"/>
    <w:rsid w:val="00420A4E"/>
    <w:rsid w:val="004222AB"/>
    <w:rsid w:val="00422B68"/>
    <w:rsid w:val="004243C0"/>
    <w:rsid w:val="004250E2"/>
    <w:rsid w:val="004262C7"/>
    <w:rsid w:val="00426734"/>
    <w:rsid w:val="00426980"/>
    <w:rsid w:val="00426A85"/>
    <w:rsid w:val="00426E8B"/>
    <w:rsid w:val="00427B70"/>
    <w:rsid w:val="00430D32"/>
    <w:rsid w:val="00432606"/>
    <w:rsid w:val="0043267A"/>
    <w:rsid w:val="00434C3C"/>
    <w:rsid w:val="00434D48"/>
    <w:rsid w:val="00437313"/>
    <w:rsid w:val="0043761E"/>
    <w:rsid w:val="004402A1"/>
    <w:rsid w:val="004427A7"/>
    <w:rsid w:val="00442926"/>
    <w:rsid w:val="00443C72"/>
    <w:rsid w:val="004440C4"/>
    <w:rsid w:val="00444D0A"/>
    <w:rsid w:val="0044705F"/>
    <w:rsid w:val="00447098"/>
    <w:rsid w:val="00451CB8"/>
    <w:rsid w:val="00451CFA"/>
    <w:rsid w:val="004536A8"/>
    <w:rsid w:val="004545B5"/>
    <w:rsid w:val="004553B3"/>
    <w:rsid w:val="00455BFF"/>
    <w:rsid w:val="00455EEF"/>
    <w:rsid w:val="00457D3B"/>
    <w:rsid w:val="00461BBC"/>
    <w:rsid w:val="00462530"/>
    <w:rsid w:val="0046327F"/>
    <w:rsid w:val="004640CB"/>
    <w:rsid w:val="004652E2"/>
    <w:rsid w:val="00465CB8"/>
    <w:rsid w:val="0046611F"/>
    <w:rsid w:val="00466830"/>
    <w:rsid w:val="00467E22"/>
    <w:rsid w:val="00470833"/>
    <w:rsid w:val="004732B3"/>
    <w:rsid w:val="0047370A"/>
    <w:rsid w:val="00473E0C"/>
    <w:rsid w:val="004741AA"/>
    <w:rsid w:val="00475558"/>
    <w:rsid w:val="00475D46"/>
    <w:rsid w:val="00481576"/>
    <w:rsid w:val="004820C4"/>
    <w:rsid w:val="00483EE7"/>
    <w:rsid w:val="00484547"/>
    <w:rsid w:val="00484AAB"/>
    <w:rsid w:val="004857A7"/>
    <w:rsid w:val="0048669B"/>
    <w:rsid w:val="004872CB"/>
    <w:rsid w:val="004942E2"/>
    <w:rsid w:val="00495E5A"/>
    <w:rsid w:val="00497DA9"/>
    <w:rsid w:val="004A0B2F"/>
    <w:rsid w:val="004A146B"/>
    <w:rsid w:val="004A44B5"/>
    <w:rsid w:val="004A4C38"/>
    <w:rsid w:val="004A5721"/>
    <w:rsid w:val="004A628B"/>
    <w:rsid w:val="004A677B"/>
    <w:rsid w:val="004A7150"/>
    <w:rsid w:val="004B3062"/>
    <w:rsid w:val="004B32FB"/>
    <w:rsid w:val="004B36C5"/>
    <w:rsid w:val="004B42C7"/>
    <w:rsid w:val="004B5B8E"/>
    <w:rsid w:val="004B6814"/>
    <w:rsid w:val="004B6B2C"/>
    <w:rsid w:val="004B6B76"/>
    <w:rsid w:val="004B7199"/>
    <w:rsid w:val="004B7643"/>
    <w:rsid w:val="004C0444"/>
    <w:rsid w:val="004C07D7"/>
    <w:rsid w:val="004C0B75"/>
    <w:rsid w:val="004C0ED2"/>
    <w:rsid w:val="004C115B"/>
    <w:rsid w:val="004C1BCF"/>
    <w:rsid w:val="004C2566"/>
    <w:rsid w:val="004C2796"/>
    <w:rsid w:val="004C2979"/>
    <w:rsid w:val="004C2A93"/>
    <w:rsid w:val="004C36D8"/>
    <w:rsid w:val="004C4FA4"/>
    <w:rsid w:val="004D31E3"/>
    <w:rsid w:val="004D53B1"/>
    <w:rsid w:val="004D5BE4"/>
    <w:rsid w:val="004D6A1C"/>
    <w:rsid w:val="004D7CD6"/>
    <w:rsid w:val="004E2C2F"/>
    <w:rsid w:val="004E3304"/>
    <w:rsid w:val="004E368E"/>
    <w:rsid w:val="004E5978"/>
    <w:rsid w:val="004F09D2"/>
    <w:rsid w:val="004F0AB6"/>
    <w:rsid w:val="004F19EC"/>
    <w:rsid w:val="004F1D37"/>
    <w:rsid w:val="004F49D4"/>
    <w:rsid w:val="004F6966"/>
    <w:rsid w:val="004F6C3B"/>
    <w:rsid w:val="00501163"/>
    <w:rsid w:val="00501E73"/>
    <w:rsid w:val="005025D2"/>
    <w:rsid w:val="005026CF"/>
    <w:rsid w:val="005031D4"/>
    <w:rsid w:val="00504205"/>
    <w:rsid w:val="00505AE1"/>
    <w:rsid w:val="005061ED"/>
    <w:rsid w:val="005079CC"/>
    <w:rsid w:val="00510507"/>
    <w:rsid w:val="0051331F"/>
    <w:rsid w:val="00513C78"/>
    <w:rsid w:val="005149A8"/>
    <w:rsid w:val="00514E53"/>
    <w:rsid w:val="0051796F"/>
    <w:rsid w:val="00517A58"/>
    <w:rsid w:val="00517AEA"/>
    <w:rsid w:val="00521668"/>
    <w:rsid w:val="005223A3"/>
    <w:rsid w:val="0052566D"/>
    <w:rsid w:val="00525DC3"/>
    <w:rsid w:val="00527106"/>
    <w:rsid w:val="00527E31"/>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2BE6"/>
    <w:rsid w:val="0055394E"/>
    <w:rsid w:val="00554C3C"/>
    <w:rsid w:val="00554CF5"/>
    <w:rsid w:val="00555674"/>
    <w:rsid w:val="005559A0"/>
    <w:rsid w:val="0055649D"/>
    <w:rsid w:val="00556B67"/>
    <w:rsid w:val="00556CD5"/>
    <w:rsid w:val="005615E3"/>
    <w:rsid w:val="00562EAC"/>
    <w:rsid w:val="00563850"/>
    <w:rsid w:val="005645A7"/>
    <w:rsid w:val="00564625"/>
    <w:rsid w:val="005647ED"/>
    <w:rsid w:val="00565522"/>
    <w:rsid w:val="00565B8F"/>
    <w:rsid w:val="005673A0"/>
    <w:rsid w:val="00570DA9"/>
    <w:rsid w:val="00571ED1"/>
    <w:rsid w:val="00572271"/>
    <w:rsid w:val="00573197"/>
    <w:rsid w:val="00573E89"/>
    <w:rsid w:val="0057530C"/>
    <w:rsid w:val="00581712"/>
    <w:rsid w:val="005817C1"/>
    <w:rsid w:val="0058232B"/>
    <w:rsid w:val="005826A6"/>
    <w:rsid w:val="00584C98"/>
    <w:rsid w:val="00584CE6"/>
    <w:rsid w:val="00586942"/>
    <w:rsid w:val="00587387"/>
    <w:rsid w:val="00587916"/>
    <w:rsid w:val="00591728"/>
    <w:rsid w:val="005926F1"/>
    <w:rsid w:val="005929C3"/>
    <w:rsid w:val="0059407E"/>
    <w:rsid w:val="00594281"/>
    <w:rsid w:val="00594C1D"/>
    <w:rsid w:val="00594D8D"/>
    <w:rsid w:val="00595EFA"/>
    <w:rsid w:val="005973CA"/>
    <w:rsid w:val="005A0348"/>
    <w:rsid w:val="005A04E9"/>
    <w:rsid w:val="005A2B4E"/>
    <w:rsid w:val="005A3E25"/>
    <w:rsid w:val="005A44EF"/>
    <w:rsid w:val="005A4D86"/>
    <w:rsid w:val="005A5DEC"/>
    <w:rsid w:val="005A62C1"/>
    <w:rsid w:val="005A716B"/>
    <w:rsid w:val="005B0E23"/>
    <w:rsid w:val="005B120B"/>
    <w:rsid w:val="005B1735"/>
    <w:rsid w:val="005B39CE"/>
    <w:rsid w:val="005B67C3"/>
    <w:rsid w:val="005B72FB"/>
    <w:rsid w:val="005B7637"/>
    <w:rsid w:val="005C0458"/>
    <w:rsid w:val="005C3647"/>
    <w:rsid w:val="005C3DB1"/>
    <w:rsid w:val="005C432F"/>
    <w:rsid w:val="005C47C1"/>
    <w:rsid w:val="005C65D3"/>
    <w:rsid w:val="005C67C7"/>
    <w:rsid w:val="005D05CA"/>
    <w:rsid w:val="005D0970"/>
    <w:rsid w:val="005D1127"/>
    <w:rsid w:val="005D1A30"/>
    <w:rsid w:val="005D20DA"/>
    <w:rsid w:val="005D212F"/>
    <w:rsid w:val="005D3288"/>
    <w:rsid w:val="005D368B"/>
    <w:rsid w:val="005E00E6"/>
    <w:rsid w:val="005E0514"/>
    <w:rsid w:val="005E0696"/>
    <w:rsid w:val="005E1970"/>
    <w:rsid w:val="005E2C05"/>
    <w:rsid w:val="005E3028"/>
    <w:rsid w:val="005E34C2"/>
    <w:rsid w:val="005E44F8"/>
    <w:rsid w:val="005E4650"/>
    <w:rsid w:val="005E500F"/>
    <w:rsid w:val="005E611E"/>
    <w:rsid w:val="005E6EE5"/>
    <w:rsid w:val="005F060D"/>
    <w:rsid w:val="005F32BB"/>
    <w:rsid w:val="005F33D6"/>
    <w:rsid w:val="005F41DB"/>
    <w:rsid w:val="005F44D1"/>
    <w:rsid w:val="005F5C37"/>
    <w:rsid w:val="005F6E7D"/>
    <w:rsid w:val="00600163"/>
    <w:rsid w:val="0060038F"/>
    <w:rsid w:val="00600CFB"/>
    <w:rsid w:val="00602896"/>
    <w:rsid w:val="00603F39"/>
    <w:rsid w:val="00604C9A"/>
    <w:rsid w:val="006055C8"/>
    <w:rsid w:val="00605A21"/>
    <w:rsid w:val="00606C8D"/>
    <w:rsid w:val="006110AB"/>
    <w:rsid w:val="00611429"/>
    <w:rsid w:val="00611F2C"/>
    <w:rsid w:val="0061210E"/>
    <w:rsid w:val="00612135"/>
    <w:rsid w:val="00612734"/>
    <w:rsid w:val="00612C18"/>
    <w:rsid w:val="006136B2"/>
    <w:rsid w:val="00614273"/>
    <w:rsid w:val="006161FC"/>
    <w:rsid w:val="00616206"/>
    <w:rsid w:val="00616250"/>
    <w:rsid w:val="00617251"/>
    <w:rsid w:val="006208D9"/>
    <w:rsid w:val="0062101C"/>
    <w:rsid w:val="00621161"/>
    <w:rsid w:val="0062277F"/>
    <w:rsid w:val="0062295F"/>
    <w:rsid w:val="006237C6"/>
    <w:rsid w:val="00623C90"/>
    <w:rsid w:val="0062422B"/>
    <w:rsid w:val="006248DE"/>
    <w:rsid w:val="00624A5E"/>
    <w:rsid w:val="0062593E"/>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71"/>
    <w:rsid w:val="00647630"/>
    <w:rsid w:val="00650C6F"/>
    <w:rsid w:val="00651217"/>
    <w:rsid w:val="00653B67"/>
    <w:rsid w:val="00654E24"/>
    <w:rsid w:val="00655724"/>
    <w:rsid w:val="00655735"/>
    <w:rsid w:val="00656D07"/>
    <w:rsid w:val="00657F7C"/>
    <w:rsid w:val="00661B0D"/>
    <w:rsid w:val="00661C42"/>
    <w:rsid w:val="00663005"/>
    <w:rsid w:val="006634F5"/>
    <w:rsid w:val="00663B6E"/>
    <w:rsid w:val="00664C81"/>
    <w:rsid w:val="006655F9"/>
    <w:rsid w:val="006664AE"/>
    <w:rsid w:val="00666E12"/>
    <w:rsid w:val="00670C0E"/>
    <w:rsid w:val="00670CF4"/>
    <w:rsid w:val="006712DD"/>
    <w:rsid w:val="00671B8D"/>
    <w:rsid w:val="006720D9"/>
    <w:rsid w:val="006761FD"/>
    <w:rsid w:val="006806DE"/>
    <w:rsid w:val="00681E92"/>
    <w:rsid w:val="00683AF0"/>
    <w:rsid w:val="00683C4B"/>
    <w:rsid w:val="00683F96"/>
    <w:rsid w:val="0068511B"/>
    <w:rsid w:val="00685C5C"/>
    <w:rsid w:val="006860AE"/>
    <w:rsid w:val="006865ED"/>
    <w:rsid w:val="00691062"/>
    <w:rsid w:val="006925AD"/>
    <w:rsid w:val="006927F8"/>
    <w:rsid w:val="00693772"/>
    <w:rsid w:val="00693EAE"/>
    <w:rsid w:val="00694630"/>
    <w:rsid w:val="006964C7"/>
    <w:rsid w:val="006968BC"/>
    <w:rsid w:val="006A03A2"/>
    <w:rsid w:val="006A165B"/>
    <w:rsid w:val="006A21BC"/>
    <w:rsid w:val="006A3551"/>
    <w:rsid w:val="006A3C57"/>
    <w:rsid w:val="006A643B"/>
    <w:rsid w:val="006A69A6"/>
    <w:rsid w:val="006A725A"/>
    <w:rsid w:val="006A73B7"/>
    <w:rsid w:val="006A7B11"/>
    <w:rsid w:val="006B076B"/>
    <w:rsid w:val="006B0A75"/>
    <w:rsid w:val="006B219D"/>
    <w:rsid w:val="006B2CC0"/>
    <w:rsid w:val="006B471A"/>
    <w:rsid w:val="006B62EC"/>
    <w:rsid w:val="006C0C9E"/>
    <w:rsid w:val="006C0FB8"/>
    <w:rsid w:val="006C1E5E"/>
    <w:rsid w:val="006C3011"/>
    <w:rsid w:val="006C45C8"/>
    <w:rsid w:val="006C4D62"/>
    <w:rsid w:val="006C5641"/>
    <w:rsid w:val="006C5830"/>
    <w:rsid w:val="006C77BE"/>
    <w:rsid w:val="006C77D8"/>
    <w:rsid w:val="006D1D79"/>
    <w:rsid w:val="006D2C15"/>
    <w:rsid w:val="006D4875"/>
    <w:rsid w:val="006D5C2B"/>
    <w:rsid w:val="006D5EB2"/>
    <w:rsid w:val="006D5FE0"/>
    <w:rsid w:val="006E009D"/>
    <w:rsid w:val="006E0DD2"/>
    <w:rsid w:val="006E1D5D"/>
    <w:rsid w:val="006E36B1"/>
    <w:rsid w:val="006E5A6F"/>
    <w:rsid w:val="006E68BC"/>
    <w:rsid w:val="006E75FA"/>
    <w:rsid w:val="006E7A2E"/>
    <w:rsid w:val="006F05E2"/>
    <w:rsid w:val="006F0851"/>
    <w:rsid w:val="006F0F47"/>
    <w:rsid w:val="006F2C2D"/>
    <w:rsid w:val="006F32C1"/>
    <w:rsid w:val="006F5D02"/>
    <w:rsid w:val="006F611D"/>
    <w:rsid w:val="006F7BDF"/>
    <w:rsid w:val="00700707"/>
    <w:rsid w:val="00703334"/>
    <w:rsid w:val="00703FA5"/>
    <w:rsid w:val="0070472E"/>
    <w:rsid w:val="00706312"/>
    <w:rsid w:val="00706871"/>
    <w:rsid w:val="0071072B"/>
    <w:rsid w:val="00711BE4"/>
    <w:rsid w:val="00712B7F"/>
    <w:rsid w:val="00714287"/>
    <w:rsid w:val="00714CF6"/>
    <w:rsid w:val="00717681"/>
    <w:rsid w:val="00720AEE"/>
    <w:rsid w:val="00721530"/>
    <w:rsid w:val="007219AF"/>
    <w:rsid w:val="007229AB"/>
    <w:rsid w:val="00724A44"/>
    <w:rsid w:val="00725437"/>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2683"/>
    <w:rsid w:val="007458C1"/>
    <w:rsid w:val="00745C2C"/>
    <w:rsid w:val="00747788"/>
    <w:rsid w:val="00750406"/>
    <w:rsid w:val="0075063B"/>
    <w:rsid w:val="007509B4"/>
    <w:rsid w:val="00751242"/>
    <w:rsid w:val="00752177"/>
    <w:rsid w:val="00752F15"/>
    <w:rsid w:val="00755069"/>
    <w:rsid w:val="00756490"/>
    <w:rsid w:val="00756692"/>
    <w:rsid w:val="00757682"/>
    <w:rsid w:val="00757726"/>
    <w:rsid w:val="0075792E"/>
    <w:rsid w:val="00757A67"/>
    <w:rsid w:val="0076056A"/>
    <w:rsid w:val="00762145"/>
    <w:rsid w:val="007626DE"/>
    <w:rsid w:val="00763197"/>
    <w:rsid w:val="0076482F"/>
    <w:rsid w:val="007649AC"/>
    <w:rsid w:val="00766C79"/>
    <w:rsid w:val="007675F3"/>
    <w:rsid w:val="00774BAF"/>
    <w:rsid w:val="00775301"/>
    <w:rsid w:val="0077604D"/>
    <w:rsid w:val="007775F5"/>
    <w:rsid w:val="00780773"/>
    <w:rsid w:val="0078081B"/>
    <w:rsid w:val="00780B47"/>
    <w:rsid w:val="00780BFE"/>
    <w:rsid w:val="00781BF2"/>
    <w:rsid w:val="00786828"/>
    <w:rsid w:val="00790FA6"/>
    <w:rsid w:val="00792331"/>
    <w:rsid w:val="007941B2"/>
    <w:rsid w:val="00796E5A"/>
    <w:rsid w:val="00797613"/>
    <w:rsid w:val="007A26F1"/>
    <w:rsid w:val="007A3996"/>
    <w:rsid w:val="007A403B"/>
    <w:rsid w:val="007A5CC6"/>
    <w:rsid w:val="007A60DB"/>
    <w:rsid w:val="007B182C"/>
    <w:rsid w:val="007B324E"/>
    <w:rsid w:val="007B33DD"/>
    <w:rsid w:val="007B36CF"/>
    <w:rsid w:val="007B4B7E"/>
    <w:rsid w:val="007B5A60"/>
    <w:rsid w:val="007C03C1"/>
    <w:rsid w:val="007C17AD"/>
    <w:rsid w:val="007C2C4D"/>
    <w:rsid w:val="007C30B2"/>
    <w:rsid w:val="007C37E1"/>
    <w:rsid w:val="007C491E"/>
    <w:rsid w:val="007C59EA"/>
    <w:rsid w:val="007C5C85"/>
    <w:rsid w:val="007C73DC"/>
    <w:rsid w:val="007C780A"/>
    <w:rsid w:val="007D26A6"/>
    <w:rsid w:val="007D3097"/>
    <w:rsid w:val="007D5F7E"/>
    <w:rsid w:val="007D63CE"/>
    <w:rsid w:val="007D73F5"/>
    <w:rsid w:val="007E0581"/>
    <w:rsid w:val="007E05E1"/>
    <w:rsid w:val="007E11B2"/>
    <w:rsid w:val="007E145E"/>
    <w:rsid w:val="007E2757"/>
    <w:rsid w:val="007E39FE"/>
    <w:rsid w:val="007E3DF8"/>
    <w:rsid w:val="007E59E4"/>
    <w:rsid w:val="007E7339"/>
    <w:rsid w:val="007E7B4C"/>
    <w:rsid w:val="007F06C1"/>
    <w:rsid w:val="007F0981"/>
    <w:rsid w:val="007F1788"/>
    <w:rsid w:val="007F1A8F"/>
    <w:rsid w:val="007F1D24"/>
    <w:rsid w:val="007F2330"/>
    <w:rsid w:val="007F4001"/>
    <w:rsid w:val="007F404E"/>
    <w:rsid w:val="007F4BEA"/>
    <w:rsid w:val="007F4F86"/>
    <w:rsid w:val="007F5BBB"/>
    <w:rsid w:val="007F626C"/>
    <w:rsid w:val="007F6469"/>
    <w:rsid w:val="00800184"/>
    <w:rsid w:val="00803AAD"/>
    <w:rsid w:val="00803C37"/>
    <w:rsid w:val="00804142"/>
    <w:rsid w:val="008041A2"/>
    <w:rsid w:val="008055CE"/>
    <w:rsid w:val="00806F3B"/>
    <w:rsid w:val="00810F81"/>
    <w:rsid w:val="00812D4A"/>
    <w:rsid w:val="008131BC"/>
    <w:rsid w:val="008136D5"/>
    <w:rsid w:val="00813D27"/>
    <w:rsid w:val="00813DFC"/>
    <w:rsid w:val="008145CD"/>
    <w:rsid w:val="00814EED"/>
    <w:rsid w:val="00816581"/>
    <w:rsid w:val="008174DA"/>
    <w:rsid w:val="00817DBF"/>
    <w:rsid w:val="00820416"/>
    <w:rsid w:val="008206FF"/>
    <w:rsid w:val="00823C53"/>
    <w:rsid w:val="00824B16"/>
    <w:rsid w:val="00825908"/>
    <w:rsid w:val="008270E7"/>
    <w:rsid w:val="008308A9"/>
    <w:rsid w:val="0083093F"/>
    <w:rsid w:val="008337F3"/>
    <w:rsid w:val="00833B55"/>
    <w:rsid w:val="00834E61"/>
    <w:rsid w:val="008362FD"/>
    <w:rsid w:val="00836728"/>
    <w:rsid w:val="0083693F"/>
    <w:rsid w:val="00837A8C"/>
    <w:rsid w:val="00841B8C"/>
    <w:rsid w:val="00841FD2"/>
    <w:rsid w:val="00842344"/>
    <w:rsid w:val="00842CC9"/>
    <w:rsid w:val="00844FA5"/>
    <w:rsid w:val="008463C1"/>
    <w:rsid w:val="00846748"/>
    <w:rsid w:val="00846D8D"/>
    <w:rsid w:val="00847444"/>
    <w:rsid w:val="008500C8"/>
    <w:rsid w:val="00850E7E"/>
    <w:rsid w:val="008510B2"/>
    <w:rsid w:val="00851566"/>
    <w:rsid w:val="00851815"/>
    <w:rsid w:val="008522CF"/>
    <w:rsid w:val="0085362D"/>
    <w:rsid w:val="00853F0D"/>
    <w:rsid w:val="00854720"/>
    <w:rsid w:val="00855EA8"/>
    <w:rsid w:val="00857692"/>
    <w:rsid w:val="0086042B"/>
    <w:rsid w:val="00860B45"/>
    <w:rsid w:val="00863614"/>
    <w:rsid w:val="008636D2"/>
    <w:rsid w:val="008643C5"/>
    <w:rsid w:val="00864700"/>
    <w:rsid w:val="00866386"/>
    <w:rsid w:val="00870837"/>
    <w:rsid w:val="0087293B"/>
    <w:rsid w:val="00872DCC"/>
    <w:rsid w:val="008760FC"/>
    <w:rsid w:val="00876AE9"/>
    <w:rsid w:val="008807B8"/>
    <w:rsid w:val="00881974"/>
    <w:rsid w:val="008828B7"/>
    <w:rsid w:val="00882F5E"/>
    <w:rsid w:val="00883F03"/>
    <w:rsid w:val="00883F1E"/>
    <w:rsid w:val="00885D07"/>
    <w:rsid w:val="00886AFC"/>
    <w:rsid w:val="00887169"/>
    <w:rsid w:val="00887E77"/>
    <w:rsid w:val="0089086A"/>
    <w:rsid w:val="008934A8"/>
    <w:rsid w:val="008938DF"/>
    <w:rsid w:val="00894EA8"/>
    <w:rsid w:val="00896B6F"/>
    <w:rsid w:val="008A05B8"/>
    <w:rsid w:val="008A20F2"/>
    <w:rsid w:val="008A6C35"/>
    <w:rsid w:val="008A7A9C"/>
    <w:rsid w:val="008B1FEF"/>
    <w:rsid w:val="008B30E5"/>
    <w:rsid w:val="008B3C22"/>
    <w:rsid w:val="008B4255"/>
    <w:rsid w:val="008B4A2A"/>
    <w:rsid w:val="008B6034"/>
    <w:rsid w:val="008C0AB5"/>
    <w:rsid w:val="008C0F4C"/>
    <w:rsid w:val="008C1570"/>
    <w:rsid w:val="008C19D6"/>
    <w:rsid w:val="008C1B0D"/>
    <w:rsid w:val="008C2138"/>
    <w:rsid w:val="008C2F02"/>
    <w:rsid w:val="008C7FF3"/>
    <w:rsid w:val="008D1598"/>
    <w:rsid w:val="008D2BA6"/>
    <w:rsid w:val="008D48DC"/>
    <w:rsid w:val="008D4A9A"/>
    <w:rsid w:val="008D4BDF"/>
    <w:rsid w:val="008D4E15"/>
    <w:rsid w:val="008D628C"/>
    <w:rsid w:val="008D7B33"/>
    <w:rsid w:val="008E049A"/>
    <w:rsid w:val="008E1424"/>
    <w:rsid w:val="008E44BA"/>
    <w:rsid w:val="008E611C"/>
    <w:rsid w:val="008E63DA"/>
    <w:rsid w:val="008F004C"/>
    <w:rsid w:val="008F051F"/>
    <w:rsid w:val="008F0697"/>
    <w:rsid w:val="008F1AAF"/>
    <w:rsid w:val="008F1B4D"/>
    <w:rsid w:val="008F2230"/>
    <w:rsid w:val="008F3CE3"/>
    <w:rsid w:val="008F49E7"/>
    <w:rsid w:val="008F5ED0"/>
    <w:rsid w:val="008F60DA"/>
    <w:rsid w:val="008F640E"/>
    <w:rsid w:val="008F6C7C"/>
    <w:rsid w:val="008F6F46"/>
    <w:rsid w:val="008F7A40"/>
    <w:rsid w:val="00900381"/>
    <w:rsid w:val="00900636"/>
    <w:rsid w:val="009006AF"/>
    <w:rsid w:val="00900F7B"/>
    <w:rsid w:val="009019E5"/>
    <w:rsid w:val="00901A39"/>
    <w:rsid w:val="00901BBD"/>
    <w:rsid w:val="00902055"/>
    <w:rsid w:val="009036FA"/>
    <w:rsid w:val="00904CFE"/>
    <w:rsid w:val="00905304"/>
    <w:rsid w:val="00906353"/>
    <w:rsid w:val="00907C0E"/>
    <w:rsid w:val="00907C9C"/>
    <w:rsid w:val="00910FDC"/>
    <w:rsid w:val="0091139F"/>
    <w:rsid w:val="009113E4"/>
    <w:rsid w:val="009129EF"/>
    <w:rsid w:val="009134A5"/>
    <w:rsid w:val="00914BD1"/>
    <w:rsid w:val="00915A50"/>
    <w:rsid w:val="00915D9F"/>
    <w:rsid w:val="00917CA3"/>
    <w:rsid w:val="0092111F"/>
    <w:rsid w:val="0092202F"/>
    <w:rsid w:val="0092240A"/>
    <w:rsid w:val="00922B73"/>
    <w:rsid w:val="009245C6"/>
    <w:rsid w:val="00924D9A"/>
    <w:rsid w:val="00925C3E"/>
    <w:rsid w:val="009267C1"/>
    <w:rsid w:val="009271CE"/>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1039"/>
    <w:rsid w:val="00952E14"/>
    <w:rsid w:val="00953CFC"/>
    <w:rsid w:val="00954D6D"/>
    <w:rsid w:val="0095502A"/>
    <w:rsid w:val="0095584E"/>
    <w:rsid w:val="00955B12"/>
    <w:rsid w:val="00956101"/>
    <w:rsid w:val="00961778"/>
    <w:rsid w:val="00963D11"/>
    <w:rsid w:val="00964790"/>
    <w:rsid w:val="0096558C"/>
    <w:rsid w:val="00965EFD"/>
    <w:rsid w:val="00966096"/>
    <w:rsid w:val="00966441"/>
    <w:rsid w:val="009671B1"/>
    <w:rsid w:val="00973FE5"/>
    <w:rsid w:val="00974BF7"/>
    <w:rsid w:val="0097606C"/>
    <w:rsid w:val="00980D66"/>
    <w:rsid w:val="00981B16"/>
    <w:rsid w:val="009821A8"/>
    <w:rsid w:val="00982871"/>
    <w:rsid w:val="009837D3"/>
    <w:rsid w:val="009849B5"/>
    <w:rsid w:val="00985096"/>
    <w:rsid w:val="00985F34"/>
    <w:rsid w:val="009862EC"/>
    <w:rsid w:val="00986489"/>
    <w:rsid w:val="00987CD8"/>
    <w:rsid w:val="0099038F"/>
    <w:rsid w:val="00990876"/>
    <w:rsid w:val="00991992"/>
    <w:rsid w:val="0099219A"/>
    <w:rsid w:val="009921BA"/>
    <w:rsid w:val="00992E3E"/>
    <w:rsid w:val="00993ACD"/>
    <w:rsid w:val="009955FA"/>
    <w:rsid w:val="0099581E"/>
    <w:rsid w:val="00995827"/>
    <w:rsid w:val="00996171"/>
    <w:rsid w:val="0099662C"/>
    <w:rsid w:val="009A1394"/>
    <w:rsid w:val="009A2072"/>
    <w:rsid w:val="009A2AC6"/>
    <w:rsid w:val="009A3431"/>
    <w:rsid w:val="009A36E2"/>
    <w:rsid w:val="009A740C"/>
    <w:rsid w:val="009A7530"/>
    <w:rsid w:val="009A7663"/>
    <w:rsid w:val="009B0333"/>
    <w:rsid w:val="009B1960"/>
    <w:rsid w:val="009B20E9"/>
    <w:rsid w:val="009B4014"/>
    <w:rsid w:val="009B5697"/>
    <w:rsid w:val="009B5C28"/>
    <w:rsid w:val="009B77FD"/>
    <w:rsid w:val="009C005F"/>
    <w:rsid w:val="009C25D9"/>
    <w:rsid w:val="009C2BCC"/>
    <w:rsid w:val="009C66D2"/>
    <w:rsid w:val="009C709B"/>
    <w:rsid w:val="009C7104"/>
    <w:rsid w:val="009C7983"/>
    <w:rsid w:val="009D05B1"/>
    <w:rsid w:val="009D1037"/>
    <w:rsid w:val="009D1E9C"/>
    <w:rsid w:val="009D20E5"/>
    <w:rsid w:val="009D2859"/>
    <w:rsid w:val="009D2EED"/>
    <w:rsid w:val="009D398B"/>
    <w:rsid w:val="009E07E4"/>
    <w:rsid w:val="009E1519"/>
    <w:rsid w:val="009E1648"/>
    <w:rsid w:val="009E1F29"/>
    <w:rsid w:val="009E2CB1"/>
    <w:rsid w:val="009E2F47"/>
    <w:rsid w:val="009E4484"/>
    <w:rsid w:val="009E4CC3"/>
    <w:rsid w:val="009E678F"/>
    <w:rsid w:val="009E6E66"/>
    <w:rsid w:val="009E70BC"/>
    <w:rsid w:val="009E796E"/>
    <w:rsid w:val="009F0466"/>
    <w:rsid w:val="009F06E6"/>
    <w:rsid w:val="009F2C42"/>
    <w:rsid w:val="009F494E"/>
    <w:rsid w:val="009F4FBB"/>
    <w:rsid w:val="009F588F"/>
    <w:rsid w:val="009F5BAC"/>
    <w:rsid w:val="009F5FDF"/>
    <w:rsid w:val="009F67DF"/>
    <w:rsid w:val="009F73A9"/>
    <w:rsid w:val="00A005FD"/>
    <w:rsid w:val="00A00CE6"/>
    <w:rsid w:val="00A018BA"/>
    <w:rsid w:val="00A06541"/>
    <w:rsid w:val="00A10293"/>
    <w:rsid w:val="00A1064A"/>
    <w:rsid w:val="00A12869"/>
    <w:rsid w:val="00A136E6"/>
    <w:rsid w:val="00A16F60"/>
    <w:rsid w:val="00A179D0"/>
    <w:rsid w:val="00A201E0"/>
    <w:rsid w:val="00A21184"/>
    <w:rsid w:val="00A21CD0"/>
    <w:rsid w:val="00A22484"/>
    <w:rsid w:val="00A23C87"/>
    <w:rsid w:val="00A247CB"/>
    <w:rsid w:val="00A24822"/>
    <w:rsid w:val="00A25E84"/>
    <w:rsid w:val="00A25EE1"/>
    <w:rsid w:val="00A26D1D"/>
    <w:rsid w:val="00A27D98"/>
    <w:rsid w:val="00A3209C"/>
    <w:rsid w:val="00A3294B"/>
    <w:rsid w:val="00A36C72"/>
    <w:rsid w:val="00A36CFE"/>
    <w:rsid w:val="00A40333"/>
    <w:rsid w:val="00A41438"/>
    <w:rsid w:val="00A44EAE"/>
    <w:rsid w:val="00A4519A"/>
    <w:rsid w:val="00A47CAD"/>
    <w:rsid w:val="00A5102A"/>
    <w:rsid w:val="00A51347"/>
    <w:rsid w:val="00A542EF"/>
    <w:rsid w:val="00A55012"/>
    <w:rsid w:val="00A56E16"/>
    <w:rsid w:val="00A57872"/>
    <w:rsid w:val="00A60A10"/>
    <w:rsid w:val="00A61930"/>
    <w:rsid w:val="00A62C0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221F"/>
    <w:rsid w:val="00A94CFC"/>
    <w:rsid w:val="00A94FBF"/>
    <w:rsid w:val="00A95234"/>
    <w:rsid w:val="00A97EAC"/>
    <w:rsid w:val="00AA08B9"/>
    <w:rsid w:val="00AA1DB1"/>
    <w:rsid w:val="00AA1DC1"/>
    <w:rsid w:val="00AA3A85"/>
    <w:rsid w:val="00AA3DFD"/>
    <w:rsid w:val="00AA4BEA"/>
    <w:rsid w:val="00AA587C"/>
    <w:rsid w:val="00AA5F48"/>
    <w:rsid w:val="00AA7DDD"/>
    <w:rsid w:val="00AA7EB5"/>
    <w:rsid w:val="00AA7F81"/>
    <w:rsid w:val="00AB1B29"/>
    <w:rsid w:val="00AB1D52"/>
    <w:rsid w:val="00AB377E"/>
    <w:rsid w:val="00AB4E74"/>
    <w:rsid w:val="00AB5AE5"/>
    <w:rsid w:val="00AB69B6"/>
    <w:rsid w:val="00AB71CD"/>
    <w:rsid w:val="00AC1814"/>
    <w:rsid w:val="00AC30CC"/>
    <w:rsid w:val="00AC3F30"/>
    <w:rsid w:val="00AC5E58"/>
    <w:rsid w:val="00AC6E34"/>
    <w:rsid w:val="00AC6EB6"/>
    <w:rsid w:val="00AD0640"/>
    <w:rsid w:val="00AD15A8"/>
    <w:rsid w:val="00AD27A6"/>
    <w:rsid w:val="00AD4405"/>
    <w:rsid w:val="00AD4F92"/>
    <w:rsid w:val="00AD5C18"/>
    <w:rsid w:val="00AD7C7E"/>
    <w:rsid w:val="00AE1056"/>
    <w:rsid w:val="00AE21EF"/>
    <w:rsid w:val="00AE22E0"/>
    <w:rsid w:val="00AE236F"/>
    <w:rsid w:val="00AE25A3"/>
    <w:rsid w:val="00AE6009"/>
    <w:rsid w:val="00AF19C3"/>
    <w:rsid w:val="00AF5781"/>
    <w:rsid w:val="00AF7CB9"/>
    <w:rsid w:val="00B01518"/>
    <w:rsid w:val="00B01A44"/>
    <w:rsid w:val="00B03334"/>
    <w:rsid w:val="00B06746"/>
    <w:rsid w:val="00B06DA2"/>
    <w:rsid w:val="00B1184C"/>
    <w:rsid w:val="00B11D52"/>
    <w:rsid w:val="00B13DD2"/>
    <w:rsid w:val="00B171C1"/>
    <w:rsid w:val="00B20CE7"/>
    <w:rsid w:val="00B22383"/>
    <w:rsid w:val="00B23227"/>
    <w:rsid w:val="00B238A8"/>
    <w:rsid w:val="00B241E9"/>
    <w:rsid w:val="00B276A1"/>
    <w:rsid w:val="00B278AB"/>
    <w:rsid w:val="00B30183"/>
    <w:rsid w:val="00B3078E"/>
    <w:rsid w:val="00B30819"/>
    <w:rsid w:val="00B31BE3"/>
    <w:rsid w:val="00B351D7"/>
    <w:rsid w:val="00B353C0"/>
    <w:rsid w:val="00B36EFC"/>
    <w:rsid w:val="00B40856"/>
    <w:rsid w:val="00B40B17"/>
    <w:rsid w:val="00B44CDD"/>
    <w:rsid w:val="00B46456"/>
    <w:rsid w:val="00B468E2"/>
    <w:rsid w:val="00B47B2A"/>
    <w:rsid w:val="00B500EB"/>
    <w:rsid w:val="00B51CD3"/>
    <w:rsid w:val="00B53960"/>
    <w:rsid w:val="00B563F9"/>
    <w:rsid w:val="00B564FA"/>
    <w:rsid w:val="00B57F4C"/>
    <w:rsid w:val="00B620EE"/>
    <w:rsid w:val="00B621E8"/>
    <w:rsid w:val="00B645D1"/>
    <w:rsid w:val="00B711A3"/>
    <w:rsid w:val="00B7335B"/>
    <w:rsid w:val="00B750BA"/>
    <w:rsid w:val="00B75BD3"/>
    <w:rsid w:val="00B7639A"/>
    <w:rsid w:val="00B765B7"/>
    <w:rsid w:val="00B76636"/>
    <w:rsid w:val="00B76FC2"/>
    <w:rsid w:val="00B77302"/>
    <w:rsid w:val="00B810A0"/>
    <w:rsid w:val="00B81F16"/>
    <w:rsid w:val="00B842E3"/>
    <w:rsid w:val="00B85817"/>
    <w:rsid w:val="00B86BAE"/>
    <w:rsid w:val="00B873F8"/>
    <w:rsid w:val="00B87425"/>
    <w:rsid w:val="00B9066E"/>
    <w:rsid w:val="00B90B08"/>
    <w:rsid w:val="00B91830"/>
    <w:rsid w:val="00B95633"/>
    <w:rsid w:val="00B9596D"/>
    <w:rsid w:val="00B9608F"/>
    <w:rsid w:val="00B962BC"/>
    <w:rsid w:val="00B97967"/>
    <w:rsid w:val="00BA0360"/>
    <w:rsid w:val="00BA0FB0"/>
    <w:rsid w:val="00BA1ECF"/>
    <w:rsid w:val="00BA2353"/>
    <w:rsid w:val="00BA2952"/>
    <w:rsid w:val="00BA2F85"/>
    <w:rsid w:val="00BA37DC"/>
    <w:rsid w:val="00BA4AED"/>
    <w:rsid w:val="00BA4D4D"/>
    <w:rsid w:val="00BA4E5A"/>
    <w:rsid w:val="00BA5118"/>
    <w:rsid w:val="00BA5548"/>
    <w:rsid w:val="00BA55CD"/>
    <w:rsid w:val="00BA64FA"/>
    <w:rsid w:val="00BA667F"/>
    <w:rsid w:val="00BA67D1"/>
    <w:rsid w:val="00BB0103"/>
    <w:rsid w:val="00BB0870"/>
    <w:rsid w:val="00BB11E6"/>
    <w:rsid w:val="00BB1238"/>
    <w:rsid w:val="00BB12E3"/>
    <w:rsid w:val="00BB1582"/>
    <w:rsid w:val="00BB2BD6"/>
    <w:rsid w:val="00BB53F8"/>
    <w:rsid w:val="00BB6DA1"/>
    <w:rsid w:val="00BB7FC7"/>
    <w:rsid w:val="00BC038B"/>
    <w:rsid w:val="00BC162D"/>
    <w:rsid w:val="00BC3DD8"/>
    <w:rsid w:val="00BC76F0"/>
    <w:rsid w:val="00BD1415"/>
    <w:rsid w:val="00BD348D"/>
    <w:rsid w:val="00BD54D2"/>
    <w:rsid w:val="00BE0C6D"/>
    <w:rsid w:val="00BE32AB"/>
    <w:rsid w:val="00BE39F6"/>
    <w:rsid w:val="00BE4849"/>
    <w:rsid w:val="00BE48D4"/>
    <w:rsid w:val="00BE5CC4"/>
    <w:rsid w:val="00BE7FEC"/>
    <w:rsid w:val="00BF04C8"/>
    <w:rsid w:val="00BF0EDC"/>
    <w:rsid w:val="00BF3162"/>
    <w:rsid w:val="00BF38B0"/>
    <w:rsid w:val="00BF73CB"/>
    <w:rsid w:val="00C00159"/>
    <w:rsid w:val="00C00461"/>
    <w:rsid w:val="00C006C7"/>
    <w:rsid w:val="00C047E8"/>
    <w:rsid w:val="00C05486"/>
    <w:rsid w:val="00C057D5"/>
    <w:rsid w:val="00C06161"/>
    <w:rsid w:val="00C06237"/>
    <w:rsid w:val="00C0672C"/>
    <w:rsid w:val="00C10419"/>
    <w:rsid w:val="00C10569"/>
    <w:rsid w:val="00C10CF0"/>
    <w:rsid w:val="00C13E2B"/>
    <w:rsid w:val="00C140EC"/>
    <w:rsid w:val="00C14A6B"/>
    <w:rsid w:val="00C15788"/>
    <w:rsid w:val="00C16A54"/>
    <w:rsid w:val="00C213A9"/>
    <w:rsid w:val="00C22FD4"/>
    <w:rsid w:val="00C2331A"/>
    <w:rsid w:val="00C2345F"/>
    <w:rsid w:val="00C23F03"/>
    <w:rsid w:val="00C24046"/>
    <w:rsid w:val="00C24512"/>
    <w:rsid w:val="00C248F9"/>
    <w:rsid w:val="00C25071"/>
    <w:rsid w:val="00C2651C"/>
    <w:rsid w:val="00C27C71"/>
    <w:rsid w:val="00C30522"/>
    <w:rsid w:val="00C307EA"/>
    <w:rsid w:val="00C31144"/>
    <w:rsid w:val="00C31E51"/>
    <w:rsid w:val="00C31F3E"/>
    <w:rsid w:val="00C35653"/>
    <w:rsid w:val="00C365D3"/>
    <w:rsid w:val="00C369B9"/>
    <w:rsid w:val="00C36AF9"/>
    <w:rsid w:val="00C425B2"/>
    <w:rsid w:val="00C42741"/>
    <w:rsid w:val="00C437AD"/>
    <w:rsid w:val="00C44E3B"/>
    <w:rsid w:val="00C54618"/>
    <w:rsid w:val="00C5534F"/>
    <w:rsid w:val="00C55B31"/>
    <w:rsid w:val="00C577FF"/>
    <w:rsid w:val="00C61E89"/>
    <w:rsid w:val="00C61F34"/>
    <w:rsid w:val="00C6363D"/>
    <w:rsid w:val="00C63D82"/>
    <w:rsid w:val="00C64FC0"/>
    <w:rsid w:val="00C65C4F"/>
    <w:rsid w:val="00C700B4"/>
    <w:rsid w:val="00C703E8"/>
    <w:rsid w:val="00C70DA1"/>
    <w:rsid w:val="00C725B0"/>
    <w:rsid w:val="00C72CC9"/>
    <w:rsid w:val="00C73B1B"/>
    <w:rsid w:val="00C75889"/>
    <w:rsid w:val="00C75C52"/>
    <w:rsid w:val="00C764B0"/>
    <w:rsid w:val="00C77052"/>
    <w:rsid w:val="00C8382A"/>
    <w:rsid w:val="00C83DBF"/>
    <w:rsid w:val="00C843B0"/>
    <w:rsid w:val="00C847C3"/>
    <w:rsid w:val="00C859C2"/>
    <w:rsid w:val="00C85D96"/>
    <w:rsid w:val="00C86880"/>
    <w:rsid w:val="00C872CD"/>
    <w:rsid w:val="00C90FBF"/>
    <w:rsid w:val="00C90FE7"/>
    <w:rsid w:val="00C9171A"/>
    <w:rsid w:val="00C92275"/>
    <w:rsid w:val="00C92561"/>
    <w:rsid w:val="00C93892"/>
    <w:rsid w:val="00C94F1E"/>
    <w:rsid w:val="00C96904"/>
    <w:rsid w:val="00C96909"/>
    <w:rsid w:val="00CA0F99"/>
    <w:rsid w:val="00CA249B"/>
    <w:rsid w:val="00CA2554"/>
    <w:rsid w:val="00CA4043"/>
    <w:rsid w:val="00CA4FEE"/>
    <w:rsid w:val="00CA761B"/>
    <w:rsid w:val="00CB0463"/>
    <w:rsid w:val="00CB317F"/>
    <w:rsid w:val="00CB35C9"/>
    <w:rsid w:val="00CB3B5D"/>
    <w:rsid w:val="00CB3F09"/>
    <w:rsid w:val="00CC3CB5"/>
    <w:rsid w:val="00CC3D05"/>
    <w:rsid w:val="00CC48C4"/>
    <w:rsid w:val="00CC4F2C"/>
    <w:rsid w:val="00CC6852"/>
    <w:rsid w:val="00CD3F85"/>
    <w:rsid w:val="00CD4912"/>
    <w:rsid w:val="00CD4EF2"/>
    <w:rsid w:val="00CD7ED2"/>
    <w:rsid w:val="00CE096B"/>
    <w:rsid w:val="00CE0FD6"/>
    <w:rsid w:val="00CE1DC0"/>
    <w:rsid w:val="00CE21BF"/>
    <w:rsid w:val="00CE2859"/>
    <w:rsid w:val="00CE2E22"/>
    <w:rsid w:val="00CE394D"/>
    <w:rsid w:val="00CE476C"/>
    <w:rsid w:val="00CE62C7"/>
    <w:rsid w:val="00CE7F75"/>
    <w:rsid w:val="00CF04FE"/>
    <w:rsid w:val="00CF07A7"/>
    <w:rsid w:val="00CF0C61"/>
    <w:rsid w:val="00CF2D09"/>
    <w:rsid w:val="00CF380F"/>
    <w:rsid w:val="00CF643B"/>
    <w:rsid w:val="00CF6C63"/>
    <w:rsid w:val="00CF73F0"/>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2216D"/>
    <w:rsid w:val="00D229ED"/>
    <w:rsid w:val="00D22CAB"/>
    <w:rsid w:val="00D24E65"/>
    <w:rsid w:val="00D259C9"/>
    <w:rsid w:val="00D25F26"/>
    <w:rsid w:val="00D26895"/>
    <w:rsid w:val="00D30461"/>
    <w:rsid w:val="00D304F6"/>
    <w:rsid w:val="00D30BD9"/>
    <w:rsid w:val="00D30FF0"/>
    <w:rsid w:val="00D313C2"/>
    <w:rsid w:val="00D326D6"/>
    <w:rsid w:val="00D3486A"/>
    <w:rsid w:val="00D36289"/>
    <w:rsid w:val="00D36765"/>
    <w:rsid w:val="00D3754F"/>
    <w:rsid w:val="00D378DB"/>
    <w:rsid w:val="00D408A5"/>
    <w:rsid w:val="00D424EC"/>
    <w:rsid w:val="00D42C6B"/>
    <w:rsid w:val="00D43803"/>
    <w:rsid w:val="00D44E31"/>
    <w:rsid w:val="00D45CD2"/>
    <w:rsid w:val="00D47852"/>
    <w:rsid w:val="00D500B9"/>
    <w:rsid w:val="00D51008"/>
    <w:rsid w:val="00D51CF6"/>
    <w:rsid w:val="00D53974"/>
    <w:rsid w:val="00D539B6"/>
    <w:rsid w:val="00D546A9"/>
    <w:rsid w:val="00D547E2"/>
    <w:rsid w:val="00D55F31"/>
    <w:rsid w:val="00D601EB"/>
    <w:rsid w:val="00D61FEA"/>
    <w:rsid w:val="00D621A9"/>
    <w:rsid w:val="00D63770"/>
    <w:rsid w:val="00D6526F"/>
    <w:rsid w:val="00D652E3"/>
    <w:rsid w:val="00D659A7"/>
    <w:rsid w:val="00D67FAF"/>
    <w:rsid w:val="00D708AC"/>
    <w:rsid w:val="00D7169C"/>
    <w:rsid w:val="00D720A7"/>
    <w:rsid w:val="00D72AB8"/>
    <w:rsid w:val="00D734BE"/>
    <w:rsid w:val="00D73971"/>
    <w:rsid w:val="00D77A69"/>
    <w:rsid w:val="00D77FAA"/>
    <w:rsid w:val="00D82093"/>
    <w:rsid w:val="00D83657"/>
    <w:rsid w:val="00D845E5"/>
    <w:rsid w:val="00D84E8B"/>
    <w:rsid w:val="00D86E1B"/>
    <w:rsid w:val="00D877AB"/>
    <w:rsid w:val="00D93013"/>
    <w:rsid w:val="00D95216"/>
    <w:rsid w:val="00D9595E"/>
    <w:rsid w:val="00DA059A"/>
    <w:rsid w:val="00DA173F"/>
    <w:rsid w:val="00DA1D4E"/>
    <w:rsid w:val="00DA3312"/>
    <w:rsid w:val="00DA5E62"/>
    <w:rsid w:val="00DA6131"/>
    <w:rsid w:val="00DA7286"/>
    <w:rsid w:val="00DB0173"/>
    <w:rsid w:val="00DB0809"/>
    <w:rsid w:val="00DB162D"/>
    <w:rsid w:val="00DB1817"/>
    <w:rsid w:val="00DB3225"/>
    <w:rsid w:val="00DB3A37"/>
    <w:rsid w:val="00DB4A72"/>
    <w:rsid w:val="00DB5796"/>
    <w:rsid w:val="00DB5D3B"/>
    <w:rsid w:val="00DB7234"/>
    <w:rsid w:val="00DB76A0"/>
    <w:rsid w:val="00DB7956"/>
    <w:rsid w:val="00DC0852"/>
    <w:rsid w:val="00DC1FDA"/>
    <w:rsid w:val="00DD15F4"/>
    <w:rsid w:val="00DD40DE"/>
    <w:rsid w:val="00DD4444"/>
    <w:rsid w:val="00DD49B0"/>
    <w:rsid w:val="00DD630C"/>
    <w:rsid w:val="00DD77F5"/>
    <w:rsid w:val="00DE23C2"/>
    <w:rsid w:val="00DE404C"/>
    <w:rsid w:val="00DE4B26"/>
    <w:rsid w:val="00DE715A"/>
    <w:rsid w:val="00DE7862"/>
    <w:rsid w:val="00DE7C29"/>
    <w:rsid w:val="00DF0003"/>
    <w:rsid w:val="00DF01F0"/>
    <w:rsid w:val="00DF182F"/>
    <w:rsid w:val="00DF1BA3"/>
    <w:rsid w:val="00DF3FCA"/>
    <w:rsid w:val="00DF429E"/>
    <w:rsid w:val="00DF44E8"/>
    <w:rsid w:val="00DF4D19"/>
    <w:rsid w:val="00DF5B00"/>
    <w:rsid w:val="00DF5C79"/>
    <w:rsid w:val="00DF5FDE"/>
    <w:rsid w:val="00DF7FFC"/>
    <w:rsid w:val="00E04F0F"/>
    <w:rsid w:val="00E05979"/>
    <w:rsid w:val="00E104E2"/>
    <w:rsid w:val="00E11F43"/>
    <w:rsid w:val="00E1227B"/>
    <w:rsid w:val="00E12DA7"/>
    <w:rsid w:val="00E12F99"/>
    <w:rsid w:val="00E134B4"/>
    <w:rsid w:val="00E14625"/>
    <w:rsid w:val="00E15617"/>
    <w:rsid w:val="00E157E3"/>
    <w:rsid w:val="00E167B4"/>
    <w:rsid w:val="00E1743B"/>
    <w:rsid w:val="00E20240"/>
    <w:rsid w:val="00E23732"/>
    <w:rsid w:val="00E24E5E"/>
    <w:rsid w:val="00E259F9"/>
    <w:rsid w:val="00E25B05"/>
    <w:rsid w:val="00E34AA3"/>
    <w:rsid w:val="00E409BA"/>
    <w:rsid w:val="00E426BF"/>
    <w:rsid w:val="00E432B2"/>
    <w:rsid w:val="00E4476F"/>
    <w:rsid w:val="00E447A2"/>
    <w:rsid w:val="00E45C16"/>
    <w:rsid w:val="00E47044"/>
    <w:rsid w:val="00E474EC"/>
    <w:rsid w:val="00E52277"/>
    <w:rsid w:val="00E53FAD"/>
    <w:rsid w:val="00E555D4"/>
    <w:rsid w:val="00E56841"/>
    <w:rsid w:val="00E6022D"/>
    <w:rsid w:val="00E60E43"/>
    <w:rsid w:val="00E60EE4"/>
    <w:rsid w:val="00E61CA9"/>
    <w:rsid w:val="00E62484"/>
    <w:rsid w:val="00E62D83"/>
    <w:rsid w:val="00E636A2"/>
    <w:rsid w:val="00E66D05"/>
    <w:rsid w:val="00E6792E"/>
    <w:rsid w:val="00E67C9E"/>
    <w:rsid w:val="00E719CB"/>
    <w:rsid w:val="00E72BCD"/>
    <w:rsid w:val="00E72F36"/>
    <w:rsid w:val="00E73E7C"/>
    <w:rsid w:val="00E740BF"/>
    <w:rsid w:val="00E74914"/>
    <w:rsid w:val="00E74F01"/>
    <w:rsid w:val="00E75025"/>
    <w:rsid w:val="00E76677"/>
    <w:rsid w:val="00E80979"/>
    <w:rsid w:val="00E82589"/>
    <w:rsid w:val="00E82A0D"/>
    <w:rsid w:val="00E82EDF"/>
    <w:rsid w:val="00E831AD"/>
    <w:rsid w:val="00E83934"/>
    <w:rsid w:val="00E83B07"/>
    <w:rsid w:val="00E84C8B"/>
    <w:rsid w:val="00E84D76"/>
    <w:rsid w:val="00E87389"/>
    <w:rsid w:val="00E876B2"/>
    <w:rsid w:val="00E910B2"/>
    <w:rsid w:val="00E92A4D"/>
    <w:rsid w:val="00E94C5A"/>
    <w:rsid w:val="00E97AA4"/>
    <w:rsid w:val="00EA0816"/>
    <w:rsid w:val="00EA210C"/>
    <w:rsid w:val="00EA3B92"/>
    <w:rsid w:val="00EA3D88"/>
    <w:rsid w:val="00EA3E2A"/>
    <w:rsid w:val="00EA425F"/>
    <w:rsid w:val="00EA47BF"/>
    <w:rsid w:val="00EA58BA"/>
    <w:rsid w:val="00EA6172"/>
    <w:rsid w:val="00EA657F"/>
    <w:rsid w:val="00EA6EC5"/>
    <w:rsid w:val="00EA7FA9"/>
    <w:rsid w:val="00EB02F9"/>
    <w:rsid w:val="00EB1017"/>
    <w:rsid w:val="00EB195C"/>
    <w:rsid w:val="00EB21FC"/>
    <w:rsid w:val="00EB256A"/>
    <w:rsid w:val="00EB2F90"/>
    <w:rsid w:val="00EB3E28"/>
    <w:rsid w:val="00EB4384"/>
    <w:rsid w:val="00EC0801"/>
    <w:rsid w:val="00EC0CBC"/>
    <w:rsid w:val="00EC132D"/>
    <w:rsid w:val="00EC2834"/>
    <w:rsid w:val="00EC2AF3"/>
    <w:rsid w:val="00EC3125"/>
    <w:rsid w:val="00EC448C"/>
    <w:rsid w:val="00EC4B2A"/>
    <w:rsid w:val="00EC5E33"/>
    <w:rsid w:val="00ED1433"/>
    <w:rsid w:val="00ED1ACF"/>
    <w:rsid w:val="00ED4A2C"/>
    <w:rsid w:val="00ED5636"/>
    <w:rsid w:val="00ED79E3"/>
    <w:rsid w:val="00EE28AD"/>
    <w:rsid w:val="00EE3A26"/>
    <w:rsid w:val="00EE411D"/>
    <w:rsid w:val="00EE4202"/>
    <w:rsid w:val="00EE4715"/>
    <w:rsid w:val="00EE49A5"/>
    <w:rsid w:val="00EE6ED4"/>
    <w:rsid w:val="00EE7DF4"/>
    <w:rsid w:val="00EE7F31"/>
    <w:rsid w:val="00EE7F99"/>
    <w:rsid w:val="00EF0673"/>
    <w:rsid w:val="00EF0E0D"/>
    <w:rsid w:val="00EF24AA"/>
    <w:rsid w:val="00EF291A"/>
    <w:rsid w:val="00EF3EAD"/>
    <w:rsid w:val="00EF40D0"/>
    <w:rsid w:val="00F00882"/>
    <w:rsid w:val="00F00CDB"/>
    <w:rsid w:val="00F01DFB"/>
    <w:rsid w:val="00F0555C"/>
    <w:rsid w:val="00F05870"/>
    <w:rsid w:val="00F05BC3"/>
    <w:rsid w:val="00F101DA"/>
    <w:rsid w:val="00F110C9"/>
    <w:rsid w:val="00F114E6"/>
    <w:rsid w:val="00F13172"/>
    <w:rsid w:val="00F15698"/>
    <w:rsid w:val="00F161A7"/>
    <w:rsid w:val="00F17816"/>
    <w:rsid w:val="00F21471"/>
    <w:rsid w:val="00F215D6"/>
    <w:rsid w:val="00F22BA3"/>
    <w:rsid w:val="00F23035"/>
    <w:rsid w:val="00F24C1D"/>
    <w:rsid w:val="00F25916"/>
    <w:rsid w:val="00F3008E"/>
    <w:rsid w:val="00F30112"/>
    <w:rsid w:val="00F33DC8"/>
    <w:rsid w:val="00F34CD1"/>
    <w:rsid w:val="00F34D62"/>
    <w:rsid w:val="00F3704B"/>
    <w:rsid w:val="00F3711D"/>
    <w:rsid w:val="00F379D1"/>
    <w:rsid w:val="00F37BB8"/>
    <w:rsid w:val="00F37CA9"/>
    <w:rsid w:val="00F41816"/>
    <w:rsid w:val="00F43083"/>
    <w:rsid w:val="00F43ECF"/>
    <w:rsid w:val="00F45034"/>
    <w:rsid w:val="00F457B7"/>
    <w:rsid w:val="00F4627C"/>
    <w:rsid w:val="00F468E0"/>
    <w:rsid w:val="00F530D8"/>
    <w:rsid w:val="00F53243"/>
    <w:rsid w:val="00F53310"/>
    <w:rsid w:val="00F53A13"/>
    <w:rsid w:val="00F53E56"/>
    <w:rsid w:val="00F54890"/>
    <w:rsid w:val="00F613EF"/>
    <w:rsid w:val="00F643D0"/>
    <w:rsid w:val="00F671EE"/>
    <w:rsid w:val="00F673CD"/>
    <w:rsid w:val="00F67B2E"/>
    <w:rsid w:val="00F70C63"/>
    <w:rsid w:val="00F70D47"/>
    <w:rsid w:val="00F7129C"/>
    <w:rsid w:val="00F71818"/>
    <w:rsid w:val="00F73224"/>
    <w:rsid w:val="00F73672"/>
    <w:rsid w:val="00F75257"/>
    <w:rsid w:val="00F775C7"/>
    <w:rsid w:val="00F7768E"/>
    <w:rsid w:val="00F855F2"/>
    <w:rsid w:val="00F86177"/>
    <w:rsid w:val="00F86AB7"/>
    <w:rsid w:val="00F876CC"/>
    <w:rsid w:val="00F92E7D"/>
    <w:rsid w:val="00F93090"/>
    <w:rsid w:val="00F931FF"/>
    <w:rsid w:val="00F956EB"/>
    <w:rsid w:val="00F963D4"/>
    <w:rsid w:val="00F96643"/>
    <w:rsid w:val="00F96727"/>
    <w:rsid w:val="00F972AC"/>
    <w:rsid w:val="00F97A78"/>
    <w:rsid w:val="00FA00FF"/>
    <w:rsid w:val="00FA0588"/>
    <w:rsid w:val="00FA338F"/>
    <w:rsid w:val="00FA6A19"/>
    <w:rsid w:val="00FB11CB"/>
    <w:rsid w:val="00FB5BA4"/>
    <w:rsid w:val="00FB6EA6"/>
    <w:rsid w:val="00FB6FDD"/>
    <w:rsid w:val="00FB7D50"/>
    <w:rsid w:val="00FC0A2B"/>
    <w:rsid w:val="00FC1CC6"/>
    <w:rsid w:val="00FC2275"/>
    <w:rsid w:val="00FC307B"/>
    <w:rsid w:val="00FC377C"/>
    <w:rsid w:val="00FC4F68"/>
    <w:rsid w:val="00FC5759"/>
    <w:rsid w:val="00FC59BE"/>
    <w:rsid w:val="00FC608A"/>
    <w:rsid w:val="00FC7566"/>
    <w:rsid w:val="00FD08CC"/>
    <w:rsid w:val="00FD2798"/>
    <w:rsid w:val="00FD2ABF"/>
    <w:rsid w:val="00FD3DC7"/>
    <w:rsid w:val="00FD5651"/>
    <w:rsid w:val="00FD6803"/>
    <w:rsid w:val="00FD77CB"/>
    <w:rsid w:val="00FE0D8E"/>
    <w:rsid w:val="00FE1F3F"/>
    <w:rsid w:val="00FE3D78"/>
    <w:rsid w:val="00FE431B"/>
    <w:rsid w:val="00FE437C"/>
    <w:rsid w:val="00FE50B0"/>
    <w:rsid w:val="00FE7337"/>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 w:type="paragraph" w:styleId="afc">
    <w:name w:val="List Paragraph"/>
    <w:basedOn w:val="a1"/>
    <w:uiPriority w:val="34"/>
    <w:qFormat/>
    <w:rsid w:val="00B57F4C"/>
    <w:pPr>
      <w:ind w:firstLineChars="200" w:firstLine="420"/>
    </w:pPr>
  </w:style>
</w:styles>
</file>

<file path=word/webSettings.xml><?xml version="1.0" encoding="utf-8"?>
<w:webSettings xmlns:r="http://schemas.openxmlformats.org/officeDocument/2006/relationships" xmlns:w="http://schemas.openxmlformats.org/wordprocessingml/2006/main">
  <w:divs>
    <w:div w:id="1574083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467882">
      <w:bodyDiv w:val="1"/>
      <w:marLeft w:val="0"/>
      <w:marRight w:val="0"/>
      <w:marTop w:val="0"/>
      <w:marBottom w:val="0"/>
      <w:divBdr>
        <w:top w:val="none" w:sz="0" w:space="0" w:color="auto"/>
        <w:left w:val="none" w:sz="0" w:space="0" w:color="auto"/>
        <w:bottom w:val="none" w:sz="0" w:space="0" w:color="auto"/>
        <w:right w:val="none" w:sz="0" w:space="0" w:color="auto"/>
      </w:divBdr>
      <w:divsChild>
        <w:div w:id="504367254">
          <w:marLeft w:val="1800"/>
          <w:marRight w:val="0"/>
          <w:marTop w:val="58"/>
          <w:marBottom w:val="0"/>
          <w:divBdr>
            <w:top w:val="none" w:sz="0" w:space="0" w:color="auto"/>
            <w:left w:val="none" w:sz="0" w:space="0" w:color="auto"/>
            <w:bottom w:val="none" w:sz="0" w:space="0" w:color="auto"/>
            <w:right w:val="none" w:sz="0" w:space="0" w:color="auto"/>
          </w:divBdr>
        </w:div>
        <w:div w:id="2017148062">
          <w:marLeft w:val="1800"/>
          <w:marRight w:val="0"/>
          <w:marTop w:val="58"/>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5344467">
      <w:bodyDiv w:val="1"/>
      <w:marLeft w:val="0"/>
      <w:marRight w:val="0"/>
      <w:marTop w:val="0"/>
      <w:marBottom w:val="0"/>
      <w:divBdr>
        <w:top w:val="none" w:sz="0" w:space="0" w:color="auto"/>
        <w:left w:val="none" w:sz="0" w:space="0" w:color="auto"/>
        <w:bottom w:val="none" w:sz="0" w:space="0" w:color="auto"/>
        <w:right w:val="none" w:sz="0" w:space="0" w:color="auto"/>
      </w:divBdr>
      <w:divsChild>
        <w:div w:id="970935521">
          <w:marLeft w:val="1800"/>
          <w:marRight w:val="0"/>
          <w:marTop w:val="58"/>
          <w:marBottom w:val="0"/>
          <w:divBdr>
            <w:top w:val="none" w:sz="0" w:space="0" w:color="auto"/>
            <w:left w:val="none" w:sz="0" w:space="0" w:color="auto"/>
            <w:bottom w:val="none" w:sz="0" w:space="0" w:color="auto"/>
            <w:right w:val="none" w:sz="0" w:space="0" w:color="auto"/>
          </w:divBdr>
        </w:div>
        <w:div w:id="85812468">
          <w:marLeft w:val="1800"/>
          <w:marRight w:val="0"/>
          <w:marTop w:val="58"/>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49055893">
      <w:bodyDiv w:val="1"/>
      <w:marLeft w:val="0"/>
      <w:marRight w:val="0"/>
      <w:marTop w:val="0"/>
      <w:marBottom w:val="0"/>
      <w:divBdr>
        <w:top w:val="none" w:sz="0" w:space="0" w:color="auto"/>
        <w:left w:val="none" w:sz="0" w:space="0" w:color="auto"/>
        <w:bottom w:val="none" w:sz="0" w:space="0" w:color="auto"/>
        <w:right w:val="none" w:sz="0" w:space="0" w:color="auto"/>
      </w:divBdr>
      <w:divsChild>
        <w:div w:id="1276402975">
          <w:marLeft w:val="1886"/>
          <w:marRight w:val="0"/>
          <w:marTop w:val="58"/>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6956743">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2032463">
      <w:bodyDiv w:val="1"/>
      <w:marLeft w:val="0"/>
      <w:marRight w:val="0"/>
      <w:marTop w:val="0"/>
      <w:marBottom w:val="0"/>
      <w:divBdr>
        <w:top w:val="none" w:sz="0" w:space="0" w:color="auto"/>
        <w:left w:val="none" w:sz="0" w:space="0" w:color="auto"/>
        <w:bottom w:val="none" w:sz="0" w:space="0" w:color="auto"/>
        <w:right w:val="none" w:sz="0" w:space="0" w:color="auto"/>
      </w:divBdr>
      <w:divsChild>
        <w:div w:id="2142766115">
          <w:marLeft w:val="1166"/>
          <w:marRight w:val="0"/>
          <w:marTop w:val="91"/>
          <w:marBottom w:val="0"/>
          <w:divBdr>
            <w:top w:val="none" w:sz="0" w:space="0" w:color="auto"/>
            <w:left w:val="none" w:sz="0" w:space="0" w:color="auto"/>
            <w:bottom w:val="none" w:sz="0" w:space="0" w:color="auto"/>
            <w:right w:val="none" w:sz="0" w:space="0" w:color="auto"/>
          </w:divBdr>
        </w:div>
        <w:div w:id="1086730454">
          <w:marLeft w:val="1800"/>
          <w:marRight w:val="0"/>
          <w:marTop w:val="91"/>
          <w:marBottom w:val="0"/>
          <w:divBdr>
            <w:top w:val="none" w:sz="0" w:space="0" w:color="auto"/>
            <w:left w:val="none" w:sz="0" w:space="0" w:color="auto"/>
            <w:bottom w:val="none" w:sz="0" w:space="0" w:color="auto"/>
            <w:right w:val="none" w:sz="0" w:space="0" w:color="auto"/>
          </w:divBdr>
        </w:div>
        <w:div w:id="90662163">
          <w:marLeft w:val="1800"/>
          <w:marRight w:val="0"/>
          <w:marTop w:val="91"/>
          <w:marBottom w:val="0"/>
          <w:divBdr>
            <w:top w:val="none" w:sz="0" w:space="0" w:color="auto"/>
            <w:left w:val="none" w:sz="0" w:space="0" w:color="auto"/>
            <w:bottom w:val="none" w:sz="0" w:space="0" w:color="auto"/>
            <w:right w:val="none" w:sz="0" w:space="0" w:color="auto"/>
          </w:divBdr>
        </w:div>
        <w:div w:id="742676606">
          <w:marLeft w:val="1800"/>
          <w:marRight w:val="0"/>
          <w:marTop w:val="91"/>
          <w:marBottom w:val="0"/>
          <w:divBdr>
            <w:top w:val="none" w:sz="0" w:space="0" w:color="auto"/>
            <w:left w:val="none" w:sz="0" w:space="0" w:color="auto"/>
            <w:bottom w:val="none" w:sz="0" w:space="0" w:color="auto"/>
            <w:right w:val="none" w:sz="0" w:space="0" w:color="auto"/>
          </w:divBdr>
        </w:div>
        <w:div w:id="3361913">
          <w:marLeft w:val="1166"/>
          <w:marRight w:val="0"/>
          <w:marTop w:val="91"/>
          <w:marBottom w:val="0"/>
          <w:divBdr>
            <w:top w:val="none" w:sz="0" w:space="0" w:color="auto"/>
            <w:left w:val="none" w:sz="0" w:space="0" w:color="auto"/>
            <w:bottom w:val="none" w:sz="0" w:space="0" w:color="auto"/>
            <w:right w:val="none" w:sz="0" w:space="0" w:color="auto"/>
          </w:divBdr>
        </w:div>
        <w:div w:id="1611862939">
          <w:marLeft w:val="1800"/>
          <w:marRight w:val="0"/>
          <w:marTop w:val="91"/>
          <w:marBottom w:val="0"/>
          <w:divBdr>
            <w:top w:val="none" w:sz="0" w:space="0" w:color="auto"/>
            <w:left w:val="none" w:sz="0" w:space="0" w:color="auto"/>
            <w:bottom w:val="none" w:sz="0" w:space="0" w:color="auto"/>
            <w:right w:val="none" w:sz="0" w:space="0" w:color="auto"/>
          </w:divBdr>
        </w:div>
        <w:div w:id="677853809">
          <w:marLeft w:val="1800"/>
          <w:marRight w:val="0"/>
          <w:marTop w:val="91"/>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94104612">
      <w:bodyDiv w:val="1"/>
      <w:marLeft w:val="0"/>
      <w:marRight w:val="0"/>
      <w:marTop w:val="0"/>
      <w:marBottom w:val="0"/>
      <w:divBdr>
        <w:top w:val="none" w:sz="0" w:space="0" w:color="auto"/>
        <w:left w:val="none" w:sz="0" w:space="0" w:color="auto"/>
        <w:bottom w:val="none" w:sz="0" w:space="0" w:color="auto"/>
        <w:right w:val="none" w:sz="0" w:space="0" w:color="auto"/>
      </w:divBdr>
      <w:divsChild>
        <w:div w:id="1050033033">
          <w:marLeft w:val="547"/>
          <w:marRight w:val="0"/>
          <w:marTop w:val="106"/>
          <w:marBottom w:val="0"/>
          <w:divBdr>
            <w:top w:val="none" w:sz="0" w:space="0" w:color="auto"/>
            <w:left w:val="none" w:sz="0" w:space="0" w:color="auto"/>
            <w:bottom w:val="none" w:sz="0" w:space="0" w:color="auto"/>
            <w:right w:val="none" w:sz="0" w:space="0" w:color="auto"/>
          </w:divBdr>
        </w:div>
        <w:div w:id="495608532">
          <w:marLeft w:val="1166"/>
          <w:marRight w:val="0"/>
          <w:marTop w:val="96"/>
          <w:marBottom w:val="0"/>
          <w:divBdr>
            <w:top w:val="none" w:sz="0" w:space="0" w:color="auto"/>
            <w:left w:val="none" w:sz="0" w:space="0" w:color="auto"/>
            <w:bottom w:val="none" w:sz="0" w:space="0" w:color="auto"/>
            <w:right w:val="none" w:sz="0" w:space="0" w:color="auto"/>
          </w:divBdr>
        </w:div>
        <w:div w:id="385033173">
          <w:marLeft w:val="1800"/>
          <w:marRight w:val="0"/>
          <w:marTop w:val="82"/>
          <w:marBottom w:val="0"/>
          <w:divBdr>
            <w:top w:val="none" w:sz="0" w:space="0" w:color="auto"/>
            <w:left w:val="none" w:sz="0" w:space="0" w:color="auto"/>
            <w:bottom w:val="none" w:sz="0" w:space="0" w:color="auto"/>
            <w:right w:val="none" w:sz="0" w:space="0" w:color="auto"/>
          </w:divBdr>
        </w:div>
        <w:div w:id="880092337">
          <w:marLeft w:val="1800"/>
          <w:marRight w:val="0"/>
          <w:marTop w:val="82"/>
          <w:marBottom w:val="0"/>
          <w:divBdr>
            <w:top w:val="none" w:sz="0" w:space="0" w:color="auto"/>
            <w:left w:val="none" w:sz="0" w:space="0" w:color="auto"/>
            <w:bottom w:val="none" w:sz="0" w:space="0" w:color="auto"/>
            <w:right w:val="none" w:sz="0" w:space="0" w:color="auto"/>
          </w:divBdr>
        </w:div>
        <w:div w:id="436995386">
          <w:marLeft w:val="1166"/>
          <w:marRight w:val="0"/>
          <w:marTop w:val="96"/>
          <w:marBottom w:val="0"/>
          <w:divBdr>
            <w:top w:val="none" w:sz="0" w:space="0" w:color="auto"/>
            <w:left w:val="none" w:sz="0" w:space="0" w:color="auto"/>
            <w:bottom w:val="none" w:sz="0" w:space="0" w:color="auto"/>
            <w:right w:val="none" w:sz="0" w:space="0" w:color="auto"/>
          </w:divBdr>
        </w:div>
        <w:div w:id="149947658">
          <w:marLeft w:val="1800"/>
          <w:marRight w:val="0"/>
          <w:marTop w:val="82"/>
          <w:marBottom w:val="0"/>
          <w:divBdr>
            <w:top w:val="none" w:sz="0" w:space="0" w:color="auto"/>
            <w:left w:val="none" w:sz="0" w:space="0" w:color="auto"/>
            <w:bottom w:val="none" w:sz="0" w:space="0" w:color="auto"/>
            <w:right w:val="none" w:sz="0" w:space="0" w:color="auto"/>
          </w:divBdr>
        </w:div>
        <w:div w:id="1304434305">
          <w:marLeft w:val="2520"/>
          <w:marRight w:val="0"/>
          <w:marTop w:val="67"/>
          <w:marBottom w:val="0"/>
          <w:divBdr>
            <w:top w:val="none" w:sz="0" w:space="0" w:color="auto"/>
            <w:left w:val="none" w:sz="0" w:space="0" w:color="auto"/>
            <w:bottom w:val="none" w:sz="0" w:space="0" w:color="auto"/>
            <w:right w:val="none" w:sz="0" w:space="0" w:color="auto"/>
          </w:divBdr>
        </w:div>
        <w:div w:id="1720981763">
          <w:marLeft w:val="2520"/>
          <w:marRight w:val="0"/>
          <w:marTop w:val="67"/>
          <w:marBottom w:val="0"/>
          <w:divBdr>
            <w:top w:val="none" w:sz="0" w:space="0" w:color="auto"/>
            <w:left w:val="none" w:sz="0" w:space="0" w:color="auto"/>
            <w:bottom w:val="none" w:sz="0" w:space="0" w:color="auto"/>
            <w:right w:val="none" w:sz="0" w:space="0" w:color="auto"/>
          </w:divBdr>
        </w:div>
        <w:div w:id="222060670">
          <w:marLeft w:val="1800"/>
          <w:marRight w:val="0"/>
          <w:marTop w:val="82"/>
          <w:marBottom w:val="0"/>
          <w:divBdr>
            <w:top w:val="none" w:sz="0" w:space="0" w:color="auto"/>
            <w:left w:val="none" w:sz="0" w:space="0" w:color="auto"/>
            <w:bottom w:val="none" w:sz="0" w:space="0" w:color="auto"/>
            <w:right w:val="none" w:sz="0" w:space="0" w:color="auto"/>
          </w:divBdr>
        </w:div>
        <w:div w:id="1853760802">
          <w:marLeft w:val="1166"/>
          <w:marRight w:val="0"/>
          <w:marTop w:val="96"/>
          <w:marBottom w:val="0"/>
          <w:divBdr>
            <w:top w:val="none" w:sz="0" w:space="0" w:color="auto"/>
            <w:left w:val="none" w:sz="0" w:space="0" w:color="auto"/>
            <w:bottom w:val="none" w:sz="0" w:space="0" w:color="auto"/>
            <w:right w:val="none" w:sz="0" w:space="0" w:color="auto"/>
          </w:divBdr>
        </w:div>
        <w:div w:id="319619146">
          <w:marLeft w:val="1800"/>
          <w:marRight w:val="0"/>
          <w:marTop w:val="82"/>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3083305">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8974688">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0415820">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3486837">
      <w:bodyDiv w:val="1"/>
      <w:marLeft w:val="0"/>
      <w:marRight w:val="0"/>
      <w:marTop w:val="0"/>
      <w:marBottom w:val="0"/>
      <w:divBdr>
        <w:top w:val="none" w:sz="0" w:space="0" w:color="auto"/>
        <w:left w:val="none" w:sz="0" w:space="0" w:color="auto"/>
        <w:bottom w:val="none" w:sz="0" w:space="0" w:color="auto"/>
        <w:right w:val="none" w:sz="0" w:space="0" w:color="auto"/>
      </w:divBdr>
      <w:divsChild>
        <w:div w:id="1370304013">
          <w:marLeft w:val="188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2678960">
      <w:bodyDiv w:val="1"/>
      <w:marLeft w:val="0"/>
      <w:marRight w:val="0"/>
      <w:marTop w:val="0"/>
      <w:marBottom w:val="0"/>
      <w:divBdr>
        <w:top w:val="none" w:sz="0" w:space="0" w:color="auto"/>
        <w:left w:val="none" w:sz="0" w:space="0" w:color="auto"/>
        <w:bottom w:val="none" w:sz="0" w:space="0" w:color="auto"/>
        <w:right w:val="none" w:sz="0" w:space="0" w:color="auto"/>
      </w:divBdr>
      <w:divsChild>
        <w:div w:id="666253870">
          <w:marLeft w:val="1800"/>
          <w:marRight w:val="0"/>
          <w:marTop w:val="58"/>
          <w:marBottom w:val="0"/>
          <w:divBdr>
            <w:top w:val="none" w:sz="0" w:space="0" w:color="auto"/>
            <w:left w:val="none" w:sz="0" w:space="0" w:color="auto"/>
            <w:bottom w:val="none" w:sz="0" w:space="0" w:color="auto"/>
            <w:right w:val="none" w:sz="0" w:space="0" w:color="auto"/>
          </w:divBdr>
        </w:div>
        <w:div w:id="553463967">
          <w:marLeft w:val="1800"/>
          <w:marRight w:val="0"/>
          <w:marTop w:val="58"/>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0885941">
      <w:bodyDiv w:val="1"/>
      <w:marLeft w:val="0"/>
      <w:marRight w:val="0"/>
      <w:marTop w:val="0"/>
      <w:marBottom w:val="0"/>
      <w:divBdr>
        <w:top w:val="none" w:sz="0" w:space="0" w:color="auto"/>
        <w:left w:val="none" w:sz="0" w:space="0" w:color="auto"/>
        <w:bottom w:val="none" w:sz="0" w:space="0" w:color="auto"/>
        <w:right w:val="none" w:sz="0" w:space="0" w:color="auto"/>
      </w:divBdr>
      <w:divsChild>
        <w:div w:id="1426150191">
          <w:marLeft w:val="1800"/>
          <w:marRight w:val="0"/>
          <w:marTop w:val="58"/>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A35D2-7DC0-4A4F-93B3-C3E57F0F6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1492</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9984</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xyp</cp:lastModifiedBy>
  <cp:revision>5</cp:revision>
  <cp:lastPrinted>2016-08-09T05:40:00Z</cp:lastPrinted>
  <dcterms:created xsi:type="dcterms:W3CDTF">2016-09-30T14:09:00Z</dcterms:created>
  <dcterms:modified xsi:type="dcterms:W3CDTF">2016-09-30T14:10:00Z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