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054D01" w:rsidRDefault="00D26094" w:rsidP="00D26094">
      <w:pPr>
        <w:pStyle w:val="a4"/>
        <w:tabs>
          <w:tab w:val="right" w:pos="9781"/>
        </w:tabs>
        <w:ind w:right="-58"/>
        <w:rPr>
          <w:rFonts w:eastAsiaTheme="minorEastAsia"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38253F">
        <w:rPr>
          <w:rFonts w:eastAsia="宋体" w:cs="Arial" w:hint="eastAsia"/>
          <w:bCs/>
          <w:sz w:val="22"/>
          <w:szCs w:val="22"/>
          <w:lang w:eastAsia="zh-CN"/>
        </w:rPr>
        <w:t>6</w:t>
      </w:r>
      <w:r w:rsidR="00054D01">
        <w:rPr>
          <w:rFonts w:eastAsia="宋体" w:cs="Arial" w:hint="eastAsia"/>
          <w:bCs/>
          <w:sz w:val="22"/>
          <w:szCs w:val="22"/>
          <w:lang w:eastAsia="zh-CN"/>
        </w:rPr>
        <w:t>bis</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81101E" w:rsidRPr="0081101E">
        <w:rPr>
          <w:rFonts w:eastAsiaTheme="minorEastAsia"/>
          <w:sz w:val="22"/>
          <w:szCs w:val="22"/>
          <w:lang w:eastAsia="zh-CN"/>
        </w:rPr>
        <w:t>08739</w:t>
      </w:r>
    </w:p>
    <w:p w:rsidR="009B42C8" w:rsidRPr="00906D22" w:rsidRDefault="00054D01" w:rsidP="009B42C8">
      <w:pPr>
        <w:pStyle w:val="a4"/>
        <w:tabs>
          <w:tab w:val="right" w:pos="9781"/>
        </w:tabs>
        <w:ind w:right="-58"/>
        <w:rPr>
          <w:rFonts w:eastAsia="宋体" w:cs="Arial"/>
          <w:bCs/>
          <w:sz w:val="22"/>
          <w:szCs w:val="22"/>
          <w:lang w:eastAsia="zh-CN"/>
        </w:rPr>
      </w:pPr>
      <w:r>
        <w:rPr>
          <w:rFonts w:eastAsiaTheme="minorEastAsia" w:cs="Arial" w:hint="eastAsia"/>
          <w:bCs/>
          <w:sz w:val="22"/>
          <w:szCs w:val="22"/>
          <w:lang w:eastAsia="zh-CN"/>
        </w:rPr>
        <w:t>Lisbon</w:t>
      </w:r>
      <w:r w:rsidR="00C0209B" w:rsidRPr="00C0209B">
        <w:rPr>
          <w:rFonts w:cs="Arial"/>
          <w:bCs/>
          <w:sz w:val="22"/>
          <w:szCs w:val="22"/>
        </w:rPr>
        <w:t>,</w:t>
      </w:r>
      <w:r w:rsidR="00C0209B" w:rsidRPr="00C0209B">
        <w:rPr>
          <w:rFonts w:cs="Arial" w:hint="eastAsia"/>
          <w:bCs/>
          <w:sz w:val="22"/>
          <w:szCs w:val="22"/>
        </w:rPr>
        <w:t xml:space="preserve"> </w:t>
      </w:r>
      <w:r>
        <w:rPr>
          <w:rFonts w:eastAsiaTheme="minorEastAsia" w:cs="Arial" w:hint="eastAsia"/>
          <w:bCs/>
          <w:sz w:val="22"/>
          <w:szCs w:val="22"/>
          <w:lang w:eastAsia="zh-CN"/>
        </w:rPr>
        <w:t>Portugal</w:t>
      </w:r>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October</w:t>
      </w:r>
      <w:r w:rsidR="009B42C8" w:rsidRPr="009B42C8">
        <w:rPr>
          <w:rFonts w:cs="Arial"/>
          <w:bCs/>
          <w:sz w:val="22"/>
          <w:szCs w:val="22"/>
        </w:rPr>
        <w:t xml:space="preserve"> </w:t>
      </w:r>
      <w:r>
        <w:rPr>
          <w:rFonts w:eastAsiaTheme="minorEastAsia" w:cs="Arial" w:hint="eastAsia"/>
          <w:bCs/>
          <w:sz w:val="22"/>
          <w:szCs w:val="22"/>
          <w:lang w:eastAsia="zh-CN"/>
        </w:rPr>
        <w:t>10</w:t>
      </w:r>
      <w:r>
        <w:rPr>
          <w:rFonts w:eastAsia="宋体" w:cs="Arial" w:hint="eastAsia"/>
          <w:bCs/>
          <w:sz w:val="22"/>
          <w:szCs w:val="22"/>
          <w:vertAlign w:val="superscript"/>
          <w:lang w:eastAsia="zh-CN"/>
        </w:rPr>
        <w:t>th</w:t>
      </w:r>
      <w:r w:rsidR="00C0209B">
        <w:rPr>
          <w:rFonts w:eastAsia="宋体" w:cs="Arial" w:hint="eastAsia"/>
          <w:bCs/>
          <w:sz w:val="22"/>
          <w:szCs w:val="22"/>
          <w:lang w:eastAsia="zh-CN"/>
        </w:rPr>
        <w:t xml:space="preserve"> </w:t>
      </w:r>
      <w:r w:rsidR="009B42C8" w:rsidRPr="009B42C8">
        <w:rPr>
          <w:rFonts w:cs="Arial"/>
          <w:bCs/>
          <w:sz w:val="22"/>
          <w:szCs w:val="22"/>
        </w:rPr>
        <w:t xml:space="preserve">- </w:t>
      </w:r>
      <w:r>
        <w:rPr>
          <w:rFonts w:eastAsiaTheme="minorEastAsia" w:cs="Arial" w:hint="eastAsia"/>
          <w:bCs/>
          <w:sz w:val="22"/>
          <w:szCs w:val="22"/>
          <w:lang w:eastAsia="zh-CN"/>
        </w:rPr>
        <w:t>14</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054D01"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054D01" w:rsidRPr="00054D01">
        <w:rPr>
          <w:rFonts w:eastAsiaTheme="minorEastAsia" w:cs="Arial"/>
          <w:sz w:val="22"/>
          <w:szCs w:val="22"/>
          <w:lang w:eastAsia="zh-CN"/>
        </w:rPr>
        <w:t>On SRS carrier switching with antenna switching</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414AB2">
        <w:rPr>
          <w:rFonts w:eastAsiaTheme="minorEastAsia" w:cs="Arial" w:hint="eastAsia"/>
          <w:sz w:val="22"/>
          <w:szCs w:val="22"/>
          <w:lang w:eastAsia="zh-CN"/>
        </w:rPr>
        <w:t>7</w:t>
      </w:r>
      <w:r w:rsidR="0025503A">
        <w:rPr>
          <w:rFonts w:eastAsia="宋体" w:cs="Arial" w:hint="eastAsia"/>
          <w:sz w:val="22"/>
          <w:szCs w:val="22"/>
          <w:lang w:eastAsia="zh-CN"/>
        </w:rPr>
        <w:t>.</w:t>
      </w:r>
      <w:r w:rsidR="009D1F6F">
        <w:rPr>
          <w:rFonts w:eastAsia="宋体" w:cs="Arial" w:hint="eastAsia"/>
          <w:sz w:val="22"/>
          <w:szCs w:val="22"/>
          <w:lang w:eastAsia="zh-CN"/>
        </w:rPr>
        <w:t>2</w:t>
      </w:r>
      <w:r w:rsidR="0025503A">
        <w:rPr>
          <w:rFonts w:eastAsia="宋体" w:cs="Arial" w:hint="eastAsia"/>
          <w:sz w:val="22"/>
          <w:szCs w:val="22"/>
          <w:lang w:eastAsia="zh-CN"/>
        </w:rPr>
        <w:t>.</w:t>
      </w:r>
      <w:r w:rsidR="00054D01">
        <w:rPr>
          <w:rFonts w:eastAsia="宋体" w:cs="Arial" w:hint="eastAsia"/>
          <w:sz w:val="22"/>
          <w:szCs w:val="22"/>
          <w:lang w:eastAsia="zh-CN"/>
        </w:rPr>
        <w:t>5.4</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F861EE" w:rsidRPr="0079572D" w:rsidRDefault="005C5DCB" w:rsidP="00430D96">
      <w:pPr>
        <w:pStyle w:val="a0"/>
        <w:rPr>
          <w:i/>
          <w:iCs/>
          <w:sz w:val="18"/>
        </w:rPr>
      </w:pPr>
      <w:r>
        <w:rPr>
          <w:rFonts w:eastAsia="宋体" w:hint="eastAsia"/>
          <w:lang w:eastAsia="zh-CN"/>
        </w:rPr>
        <w:t>In</w:t>
      </w:r>
      <w:r w:rsidR="00D34A82">
        <w:rPr>
          <w:rFonts w:eastAsia="宋体" w:hint="eastAsia"/>
          <w:lang w:eastAsia="zh-CN"/>
        </w:rPr>
        <w:t xml:space="preserve"> RAN</w:t>
      </w:r>
      <w:r w:rsidR="00F861EE">
        <w:rPr>
          <w:rFonts w:eastAsia="宋体" w:hint="eastAsia"/>
          <w:lang w:eastAsia="zh-CN"/>
        </w:rPr>
        <w:t>1</w:t>
      </w:r>
      <w:r w:rsidR="00D34A82">
        <w:rPr>
          <w:rFonts w:eastAsia="宋体" w:hint="eastAsia"/>
          <w:lang w:eastAsia="zh-CN"/>
        </w:rPr>
        <w:t>#</w:t>
      </w:r>
      <w:r w:rsidR="00F861EE">
        <w:rPr>
          <w:rFonts w:eastAsia="宋体" w:hint="eastAsia"/>
          <w:lang w:eastAsia="zh-CN"/>
        </w:rPr>
        <w:t>8</w:t>
      </w:r>
      <w:r w:rsidR="00054D01">
        <w:rPr>
          <w:rFonts w:eastAsia="宋体" w:hint="eastAsia"/>
          <w:lang w:eastAsia="zh-CN"/>
        </w:rPr>
        <w:t>6</w:t>
      </w:r>
      <w:r w:rsidR="00D34A82">
        <w:rPr>
          <w:rFonts w:eastAsia="宋体" w:hint="eastAsia"/>
          <w:lang w:eastAsia="zh-CN"/>
        </w:rPr>
        <w:t xml:space="preserve">, </w:t>
      </w:r>
      <w:r w:rsidR="00430D96">
        <w:rPr>
          <w:rFonts w:eastAsia="宋体" w:hint="eastAsia"/>
          <w:lang w:eastAsia="zh-CN"/>
        </w:rPr>
        <w:t xml:space="preserve">following agreements were made on </w:t>
      </w:r>
      <w:r w:rsidR="00A13ED6">
        <w:rPr>
          <w:rFonts w:eastAsia="宋体" w:hint="eastAsia"/>
          <w:lang w:eastAsia="zh-CN"/>
        </w:rPr>
        <w:t xml:space="preserve">SRS </w:t>
      </w:r>
      <w:r w:rsidR="00054D01">
        <w:rPr>
          <w:rFonts w:eastAsia="宋体" w:hint="eastAsia"/>
          <w:lang w:eastAsia="zh-CN"/>
        </w:rPr>
        <w:t>carrier based switching for UEs with multiple antennas</w:t>
      </w:r>
      <w:r w:rsidR="00F861EE">
        <w:rPr>
          <w:rFonts w:eastAsia="宋体" w:hint="eastAsia"/>
          <w:lang w:eastAsia="zh-CN"/>
        </w:rPr>
        <w:t>:</w:t>
      </w:r>
      <w:r w:rsidR="00F861EE" w:rsidRPr="0079572D">
        <w:rPr>
          <w:i/>
          <w:sz w:val="18"/>
        </w:rPr>
        <w:t xml:space="preserve"> </w:t>
      </w:r>
    </w:p>
    <w:p w:rsidR="00430D96" w:rsidRPr="00430D96" w:rsidRDefault="00430D96" w:rsidP="00430D96">
      <w:pPr>
        <w:ind w:leftChars="100" w:left="200"/>
        <w:rPr>
          <w:i/>
          <w:szCs w:val="20"/>
          <w:lang w:eastAsia="ja-JP"/>
        </w:rPr>
      </w:pPr>
      <w:r w:rsidRPr="00430D96">
        <w:rPr>
          <w:i/>
          <w:szCs w:val="20"/>
          <w:highlight w:val="green"/>
          <w:lang w:eastAsia="ja-JP"/>
        </w:rPr>
        <w:t>Agreement:</w:t>
      </w:r>
    </w:p>
    <w:p w:rsidR="00054D01" w:rsidRPr="00054D01" w:rsidRDefault="00054D01" w:rsidP="00054D01">
      <w:pPr>
        <w:numPr>
          <w:ilvl w:val="0"/>
          <w:numId w:val="42"/>
        </w:numPr>
        <w:rPr>
          <w:rFonts w:eastAsia="MS Mincho"/>
          <w:i/>
          <w:lang w:eastAsia="ja-JP"/>
        </w:rPr>
      </w:pPr>
      <w:r w:rsidRPr="00054D01">
        <w:rPr>
          <w:rFonts w:eastAsia="MS Mincho"/>
          <w:i/>
          <w:lang w:eastAsia="ja-JP"/>
        </w:rPr>
        <w:t xml:space="preserve">Support </w:t>
      </w:r>
      <w:r w:rsidRPr="00054D01">
        <w:rPr>
          <w:rFonts w:eastAsia="MS Mincho" w:hint="eastAsia"/>
          <w:i/>
          <w:lang w:eastAsia="ja-JP"/>
        </w:rPr>
        <w:t xml:space="preserve">SRS </w:t>
      </w:r>
      <w:r w:rsidRPr="00054D01">
        <w:rPr>
          <w:rFonts w:eastAsia="MS Mincho"/>
          <w:i/>
          <w:lang w:eastAsia="ja-JP"/>
        </w:rPr>
        <w:t xml:space="preserve">from each of the multiple </w:t>
      </w:r>
      <w:r w:rsidRPr="00054D01">
        <w:rPr>
          <w:rFonts w:eastAsia="MS Mincho" w:hint="eastAsia"/>
          <w:i/>
          <w:lang w:eastAsia="ja-JP"/>
        </w:rPr>
        <w:t>antenna</w:t>
      </w:r>
      <w:r w:rsidRPr="00054D01">
        <w:rPr>
          <w:rFonts w:eastAsia="MS Mincho"/>
          <w:i/>
          <w:lang w:eastAsia="ja-JP"/>
        </w:rPr>
        <w:t>s</w:t>
      </w:r>
      <w:r w:rsidRPr="00054D01">
        <w:rPr>
          <w:rFonts w:eastAsia="MS Mincho" w:hint="eastAsia"/>
          <w:i/>
          <w:lang w:eastAsia="ja-JP"/>
        </w:rPr>
        <w:t xml:space="preserve"> with carrier switching</w:t>
      </w:r>
      <w:r w:rsidRPr="00054D01">
        <w:rPr>
          <w:rFonts w:eastAsia="MS Mincho"/>
          <w:i/>
          <w:lang w:eastAsia="ja-JP"/>
        </w:rPr>
        <w:t xml:space="preserve"> for periodic and </w:t>
      </w:r>
      <w:proofErr w:type="spellStart"/>
      <w:r w:rsidRPr="00054D01">
        <w:rPr>
          <w:rFonts w:eastAsia="MS Mincho"/>
          <w:i/>
          <w:lang w:eastAsia="ja-JP"/>
        </w:rPr>
        <w:t>aperiodic</w:t>
      </w:r>
      <w:proofErr w:type="spellEnd"/>
      <w:r w:rsidRPr="00054D01">
        <w:rPr>
          <w:rFonts w:eastAsia="MS Mincho"/>
          <w:i/>
          <w:lang w:eastAsia="ja-JP"/>
        </w:rPr>
        <w:t xml:space="preserve"> SRS</w:t>
      </w:r>
    </w:p>
    <w:p w:rsidR="00054D01" w:rsidRPr="00054D01" w:rsidRDefault="00054D01" w:rsidP="00054D01">
      <w:pPr>
        <w:numPr>
          <w:ilvl w:val="1"/>
          <w:numId w:val="42"/>
        </w:numPr>
        <w:rPr>
          <w:rFonts w:eastAsia="MS Mincho"/>
          <w:i/>
          <w:lang w:eastAsia="ja-JP"/>
        </w:rPr>
      </w:pPr>
      <w:r w:rsidRPr="00054D01">
        <w:rPr>
          <w:rFonts w:eastAsia="MS Mincho"/>
          <w:i/>
          <w:lang w:eastAsia="ja-JP"/>
        </w:rPr>
        <w:t>For 2 antenna cases, supported if UE is capable of UL 2x2 MIMO or 2 antenna switching</w:t>
      </w:r>
    </w:p>
    <w:p w:rsidR="00054D01" w:rsidRPr="00054D01" w:rsidRDefault="00054D01" w:rsidP="00054D01">
      <w:pPr>
        <w:numPr>
          <w:ilvl w:val="1"/>
          <w:numId w:val="42"/>
        </w:numPr>
        <w:rPr>
          <w:rFonts w:eastAsia="MS Mincho"/>
          <w:i/>
          <w:lang w:eastAsia="ja-JP"/>
        </w:rPr>
      </w:pPr>
      <w:r w:rsidRPr="00054D01">
        <w:rPr>
          <w:rFonts w:eastAsia="MS Mincho"/>
          <w:i/>
          <w:lang w:eastAsia="ja-JP"/>
        </w:rPr>
        <w:t>For 4 antenna cases, supported if UE is capable of UL 4x4 MIMO or 4 antenna switching (if introduced)</w:t>
      </w:r>
    </w:p>
    <w:p w:rsidR="00054D01" w:rsidRPr="00054D01" w:rsidRDefault="00054D01" w:rsidP="00054D01">
      <w:pPr>
        <w:numPr>
          <w:ilvl w:val="1"/>
          <w:numId w:val="42"/>
        </w:numPr>
        <w:rPr>
          <w:rFonts w:eastAsia="MS Mincho"/>
          <w:i/>
          <w:lang w:eastAsia="ja-JP"/>
        </w:rPr>
      </w:pPr>
      <w:r w:rsidRPr="00054D01">
        <w:rPr>
          <w:rFonts w:eastAsia="MS Mincho"/>
          <w:i/>
          <w:lang w:eastAsia="ja-JP"/>
        </w:rPr>
        <w:t>Details FFS</w:t>
      </w:r>
    </w:p>
    <w:p w:rsidR="00A13ED6" w:rsidRDefault="00A13ED6" w:rsidP="00FF21D5">
      <w:pPr>
        <w:pStyle w:val="a0"/>
        <w:rPr>
          <w:rFonts w:eastAsia="宋体"/>
          <w:lang w:eastAsia="zh-CN"/>
        </w:rPr>
      </w:pPr>
    </w:p>
    <w:p w:rsidR="00AC49A7" w:rsidRPr="00AC49A7" w:rsidRDefault="003768D4" w:rsidP="00FF21D5">
      <w:pPr>
        <w:pStyle w:val="a0"/>
        <w:rPr>
          <w:rFonts w:eastAsia="宋体"/>
          <w:lang w:eastAsia="zh-CN"/>
        </w:rPr>
      </w:pPr>
      <w:r>
        <w:rPr>
          <w:rFonts w:eastAsia="宋体"/>
          <w:lang w:eastAsia="zh-CN"/>
        </w:rPr>
        <w:t>I</w:t>
      </w:r>
      <w:r>
        <w:rPr>
          <w:rFonts w:eastAsia="宋体" w:hint="eastAsia"/>
          <w:lang w:eastAsia="zh-CN"/>
        </w:rPr>
        <w:t>n this contribution we discuss</w:t>
      </w:r>
      <w:r w:rsidR="00ED47A4">
        <w:rPr>
          <w:rFonts w:eastAsia="宋体" w:hint="eastAsia"/>
          <w:lang w:eastAsia="zh-CN"/>
        </w:rPr>
        <w:t xml:space="preserve"> </w:t>
      </w:r>
      <w:r w:rsidR="00054D01">
        <w:rPr>
          <w:rFonts w:eastAsia="宋体" w:hint="eastAsia"/>
          <w:lang w:eastAsia="zh-CN"/>
        </w:rPr>
        <w:t>UE antenna switching in conjunction with SRS carrier switching</w:t>
      </w:r>
      <w:r w:rsidR="00B03856">
        <w:rPr>
          <w:rFonts w:eastAsia="宋体" w:hint="eastAsia"/>
          <w:lang w:eastAsia="zh-CN"/>
        </w:rPr>
        <w:t>.</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BA618B" w:rsidRDefault="00BA618B" w:rsidP="00BA30B6">
      <w:pPr>
        <w:widowControl w:val="0"/>
        <w:autoSpaceDE w:val="0"/>
        <w:autoSpaceDN w:val="0"/>
        <w:adjustRightInd w:val="0"/>
        <w:spacing w:after="120"/>
        <w:jc w:val="both"/>
        <w:rPr>
          <w:rFonts w:eastAsia="宋体"/>
          <w:lang w:eastAsia="zh-CN"/>
        </w:rPr>
      </w:pPr>
    </w:p>
    <w:p w:rsidR="005B4EBF" w:rsidRDefault="00A7571B" w:rsidP="003E69AB">
      <w:pPr>
        <w:widowControl w:val="0"/>
        <w:autoSpaceDE w:val="0"/>
        <w:autoSpaceDN w:val="0"/>
        <w:adjustRightInd w:val="0"/>
        <w:spacing w:after="120"/>
        <w:jc w:val="both"/>
        <w:rPr>
          <w:rFonts w:eastAsia="宋体" w:hint="eastAsia"/>
          <w:lang w:eastAsia="zh-CN"/>
        </w:rPr>
      </w:pPr>
      <w:r>
        <w:rPr>
          <w:rFonts w:eastAsia="宋体" w:hint="eastAsia"/>
          <w:lang w:eastAsia="zh-CN"/>
        </w:rPr>
        <w:t xml:space="preserve">In Rel-13, </w:t>
      </w:r>
      <w:r w:rsidR="00CA3D47">
        <w:rPr>
          <w:rFonts w:eastAsia="宋体" w:hint="eastAsia"/>
          <w:lang w:eastAsia="zh-CN"/>
        </w:rPr>
        <w:t>UE transmit antenna selection is supported for the UEs with single RF chain but two antennas</w:t>
      </w:r>
      <w:r w:rsidR="00D9102B">
        <w:rPr>
          <w:rFonts w:eastAsia="宋体" w:hint="eastAsia"/>
          <w:lang w:eastAsia="zh-CN"/>
        </w:rPr>
        <w:t xml:space="preserve"> </w:t>
      </w:r>
      <w:r w:rsidR="00D9102B">
        <w:rPr>
          <w:rFonts w:eastAsia="宋体"/>
          <w:lang w:eastAsia="zh-CN"/>
        </w:rPr>
        <w:t>which</w:t>
      </w:r>
      <w:r w:rsidR="00D9102B">
        <w:rPr>
          <w:rFonts w:eastAsia="宋体" w:hint="eastAsia"/>
          <w:lang w:eastAsia="zh-CN"/>
        </w:rPr>
        <w:t xml:space="preserve"> is configured by </w:t>
      </w:r>
      <w:r w:rsidR="00D9102B" w:rsidRPr="00E9040D">
        <w:t xml:space="preserve">higher layers via parameter </w:t>
      </w:r>
      <w:proofErr w:type="spellStart"/>
      <w:r w:rsidR="00D9102B" w:rsidRPr="00E9040D">
        <w:rPr>
          <w:i/>
        </w:rPr>
        <w:t>ue-TransmitAntennaSelection</w:t>
      </w:r>
      <w:proofErr w:type="spellEnd"/>
      <w:r w:rsidR="00D9102B" w:rsidRPr="00E9040D">
        <w:t>.</w:t>
      </w:r>
      <w:r w:rsidR="00D9102B">
        <w:rPr>
          <w:rFonts w:eastAsia="宋体" w:hint="eastAsia"/>
          <w:lang w:eastAsia="zh-CN"/>
        </w:rPr>
        <w:t xml:space="preserve"> </w:t>
      </w:r>
      <w:r w:rsidR="00206A3D">
        <w:rPr>
          <w:rFonts w:eastAsia="宋体" w:hint="eastAsia"/>
          <w:lang w:eastAsia="zh-CN"/>
        </w:rPr>
        <w:t xml:space="preserve">4 antenna switching was discussed in Rel-13 MIMO </w:t>
      </w:r>
      <w:r w:rsidR="00206A3D">
        <w:rPr>
          <w:rFonts w:eastAsia="宋体"/>
          <w:lang w:eastAsia="zh-CN"/>
        </w:rPr>
        <w:t>enhancement</w:t>
      </w:r>
      <w:r w:rsidR="00206A3D">
        <w:rPr>
          <w:rFonts w:eastAsia="宋体" w:hint="eastAsia"/>
          <w:lang w:eastAsia="zh-CN"/>
        </w:rPr>
        <w:t xml:space="preserve"> WI however there was no agreement to introduce it. </w:t>
      </w:r>
    </w:p>
    <w:p w:rsidR="00B62896" w:rsidRPr="003E69AB" w:rsidRDefault="00132278" w:rsidP="003E69AB">
      <w:pPr>
        <w:widowControl w:val="0"/>
        <w:autoSpaceDE w:val="0"/>
        <w:autoSpaceDN w:val="0"/>
        <w:adjustRightInd w:val="0"/>
        <w:spacing w:after="120"/>
        <w:jc w:val="both"/>
        <w:rPr>
          <w:rFonts w:eastAsia="宋体"/>
          <w:lang w:eastAsia="zh-CN"/>
        </w:rPr>
      </w:pPr>
      <w:r>
        <w:rPr>
          <w:rFonts w:eastAsia="宋体"/>
          <w:lang w:eastAsia="zh-CN"/>
        </w:rPr>
        <w:t>F</w:t>
      </w:r>
      <w:r>
        <w:rPr>
          <w:rFonts w:eastAsia="宋体" w:hint="eastAsia"/>
          <w:lang w:eastAsia="zh-CN"/>
        </w:rPr>
        <w:t xml:space="preserve">or UL MIMO capable UEs, it can transmit multiple SRSs after carrier switching, </w:t>
      </w:r>
      <w:r>
        <w:rPr>
          <w:rFonts w:eastAsia="宋体"/>
          <w:lang w:eastAsia="zh-CN"/>
        </w:rPr>
        <w:t>before</w:t>
      </w:r>
      <w:r>
        <w:rPr>
          <w:rFonts w:eastAsia="宋体" w:hint="eastAsia"/>
          <w:lang w:eastAsia="zh-CN"/>
        </w:rPr>
        <w:t xml:space="preserve"> </w:t>
      </w:r>
      <w:r>
        <w:rPr>
          <w:rFonts w:eastAsia="宋体"/>
          <w:lang w:eastAsia="zh-CN"/>
        </w:rPr>
        <w:t>discussing</w:t>
      </w:r>
      <w:r>
        <w:rPr>
          <w:rFonts w:eastAsia="宋体" w:hint="eastAsia"/>
          <w:lang w:eastAsia="zh-CN"/>
        </w:rPr>
        <w:t xml:space="preserve"> 4 </w:t>
      </w:r>
      <w:proofErr w:type="spellStart"/>
      <w:r>
        <w:rPr>
          <w:rFonts w:eastAsia="宋体" w:hint="eastAsia"/>
          <w:lang w:eastAsia="zh-CN"/>
        </w:rPr>
        <w:t>Tx</w:t>
      </w:r>
      <w:proofErr w:type="spellEnd"/>
      <w:r>
        <w:rPr>
          <w:rFonts w:eastAsia="宋体" w:hint="eastAsia"/>
          <w:lang w:eastAsia="zh-CN"/>
        </w:rPr>
        <w:t xml:space="preserve"> antenna switching in </w:t>
      </w:r>
      <w:r>
        <w:rPr>
          <w:rFonts w:eastAsia="宋体"/>
          <w:lang w:eastAsia="zh-CN"/>
        </w:rPr>
        <w:t>conjunction</w:t>
      </w:r>
      <w:r>
        <w:rPr>
          <w:rFonts w:eastAsia="宋体" w:hint="eastAsia"/>
          <w:lang w:eastAsia="zh-CN"/>
        </w:rPr>
        <w:t xml:space="preserve"> </w:t>
      </w:r>
      <w:r>
        <w:rPr>
          <w:rFonts w:eastAsia="宋体"/>
          <w:lang w:eastAsia="zh-CN"/>
        </w:rPr>
        <w:t>with</w:t>
      </w:r>
      <w:r>
        <w:rPr>
          <w:rFonts w:eastAsia="宋体" w:hint="eastAsia"/>
          <w:lang w:eastAsia="zh-CN"/>
        </w:rPr>
        <w:t xml:space="preserve"> carrier switching it should be studied under MIMO technique. </w:t>
      </w:r>
      <w:r w:rsidR="000372F4">
        <w:rPr>
          <w:rFonts w:eastAsia="宋体"/>
          <w:lang w:eastAsia="zh-CN"/>
        </w:rPr>
        <w:t>I</w:t>
      </w:r>
      <w:r w:rsidR="000372F4">
        <w:rPr>
          <w:rFonts w:eastAsia="宋体" w:hint="eastAsia"/>
          <w:lang w:eastAsia="zh-CN"/>
        </w:rPr>
        <w:t xml:space="preserve">t is not clear yet the performance </w:t>
      </w:r>
      <w:r w:rsidR="00DA0BCA">
        <w:rPr>
          <w:rFonts w:eastAsia="宋体" w:hint="eastAsia"/>
          <w:lang w:eastAsia="zh-CN"/>
        </w:rPr>
        <w:t>gain</w:t>
      </w:r>
      <w:r w:rsidR="000372F4">
        <w:rPr>
          <w:rFonts w:eastAsia="宋体" w:hint="eastAsia"/>
          <w:lang w:eastAsia="zh-CN"/>
        </w:rPr>
        <w:t xml:space="preserve"> of 4Tx antenna switching for DL transmission</w:t>
      </w:r>
      <w:r w:rsidR="00DA0BCA">
        <w:rPr>
          <w:rFonts w:eastAsia="宋体" w:hint="eastAsia"/>
          <w:lang w:eastAsia="zh-CN"/>
        </w:rPr>
        <w:t xml:space="preserve"> in MIMO</w:t>
      </w:r>
      <w:r w:rsidR="000372F4">
        <w:rPr>
          <w:rFonts w:eastAsia="宋体" w:hint="eastAsia"/>
          <w:lang w:eastAsia="zh-CN"/>
        </w:rPr>
        <w:t xml:space="preserve">. </w:t>
      </w:r>
      <w:r>
        <w:rPr>
          <w:rFonts w:eastAsia="宋体"/>
          <w:lang w:eastAsia="zh-CN"/>
        </w:rPr>
        <w:t>O</w:t>
      </w:r>
      <w:r>
        <w:rPr>
          <w:rFonts w:eastAsia="宋体" w:hint="eastAsia"/>
          <w:lang w:eastAsia="zh-CN"/>
        </w:rPr>
        <w:t xml:space="preserve">n the other hand if 4 </w:t>
      </w:r>
      <w:proofErr w:type="spellStart"/>
      <w:proofErr w:type="gramStart"/>
      <w:r>
        <w:rPr>
          <w:rFonts w:eastAsia="宋体" w:hint="eastAsia"/>
          <w:lang w:eastAsia="zh-CN"/>
        </w:rPr>
        <w:t>Tx</w:t>
      </w:r>
      <w:proofErr w:type="spellEnd"/>
      <w:proofErr w:type="gramEnd"/>
      <w:r>
        <w:rPr>
          <w:rFonts w:eastAsia="宋体" w:hint="eastAsia"/>
          <w:lang w:eastAsia="zh-CN"/>
        </w:rPr>
        <w:t xml:space="preserve"> antenna switching is considered in </w:t>
      </w:r>
      <w:r>
        <w:rPr>
          <w:rFonts w:eastAsia="宋体"/>
          <w:lang w:eastAsia="zh-CN"/>
        </w:rPr>
        <w:t>conjunction</w:t>
      </w:r>
      <w:r>
        <w:rPr>
          <w:rFonts w:eastAsia="宋体" w:hint="eastAsia"/>
          <w:lang w:eastAsia="zh-CN"/>
        </w:rPr>
        <w:t xml:space="preserve"> with carrier switching it should be </w:t>
      </w:r>
      <w:r>
        <w:rPr>
          <w:rFonts w:eastAsia="宋体"/>
          <w:lang w:eastAsia="zh-CN"/>
        </w:rPr>
        <w:t>justified</w:t>
      </w:r>
      <w:r>
        <w:rPr>
          <w:rFonts w:eastAsia="宋体" w:hint="eastAsia"/>
          <w:lang w:eastAsia="zh-CN"/>
        </w:rPr>
        <w:t xml:space="preserve"> with performance benefit. </w:t>
      </w:r>
      <w:r>
        <w:rPr>
          <w:rFonts w:eastAsia="宋体"/>
          <w:lang w:eastAsia="zh-CN"/>
        </w:rPr>
        <w:t>E</w:t>
      </w:r>
      <w:r>
        <w:rPr>
          <w:rFonts w:eastAsia="宋体" w:hint="eastAsia"/>
          <w:lang w:eastAsia="zh-CN"/>
        </w:rPr>
        <w:t xml:space="preserve">xcept for SRS carrier switching in special </w:t>
      </w:r>
      <w:proofErr w:type="spellStart"/>
      <w:r>
        <w:rPr>
          <w:rFonts w:eastAsia="宋体" w:hint="eastAsia"/>
          <w:lang w:eastAsia="zh-CN"/>
        </w:rPr>
        <w:t>subframe</w:t>
      </w:r>
      <w:proofErr w:type="spellEnd"/>
      <w:r>
        <w:rPr>
          <w:rFonts w:eastAsia="宋体" w:hint="eastAsia"/>
          <w:lang w:eastAsia="zh-CN"/>
        </w:rPr>
        <w:t xml:space="preserve">, every instance of carrier switching will render </w:t>
      </w:r>
      <w:r w:rsidR="000372F4">
        <w:rPr>
          <w:rFonts w:eastAsia="宋体" w:hint="eastAsia"/>
          <w:lang w:eastAsia="zh-CN"/>
        </w:rPr>
        <w:t xml:space="preserve">following </w:t>
      </w:r>
      <w:proofErr w:type="spellStart"/>
      <w:r w:rsidR="000372F4">
        <w:rPr>
          <w:rFonts w:eastAsia="宋体" w:hint="eastAsia"/>
          <w:lang w:eastAsia="zh-CN"/>
        </w:rPr>
        <w:t>subframe</w:t>
      </w:r>
      <w:proofErr w:type="spellEnd"/>
      <w:r w:rsidR="000372F4">
        <w:rPr>
          <w:rFonts w:eastAsia="宋体" w:hint="eastAsia"/>
          <w:lang w:eastAsia="zh-CN"/>
        </w:rPr>
        <w:t xml:space="preserve"> unusable, that means the number of </w:t>
      </w:r>
      <w:proofErr w:type="spellStart"/>
      <w:r w:rsidR="000372F4">
        <w:rPr>
          <w:rFonts w:eastAsia="宋体" w:hint="eastAsia"/>
          <w:lang w:eastAsia="zh-CN"/>
        </w:rPr>
        <w:t>subframes</w:t>
      </w:r>
      <w:proofErr w:type="spellEnd"/>
      <w:r w:rsidR="000372F4">
        <w:rPr>
          <w:rFonts w:eastAsia="宋体" w:hint="eastAsia"/>
          <w:lang w:eastAsia="zh-CN"/>
        </w:rPr>
        <w:t xml:space="preserve"> wasted will be 4 fold</w:t>
      </w:r>
      <w:r w:rsidR="003E176B">
        <w:rPr>
          <w:rFonts w:eastAsia="宋体" w:hint="eastAsia"/>
          <w:lang w:eastAsia="zh-CN"/>
        </w:rPr>
        <w:t>s</w:t>
      </w:r>
      <w:r w:rsidR="000372F4">
        <w:rPr>
          <w:rFonts w:eastAsia="宋体" w:hint="eastAsia"/>
          <w:lang w:eastAsia="zh-CN"/>
        </w:rPr>
        <w:t xml:space="preserve"> if 4 </w:t>
      </w:r>
      <w:proofErr w:type="spellStart"/>
      <w:r w:rsidR="000372F4">
        <w:rPr>
          <w:rFonts w:eastAsia="宋体" w:hint="eastAsia"/>
          <w:lang w:eastAsia="zh-CN"/>
        </w:rPr>
        <w:t>Tx</w:t>
      </w:r>
      <w:proofErr w:type="spellEnd"/>
      <w:r w:rsidR="000372F4">
        <w:rPr>
          <w:rFonts w:eastAsia="宋体" w:hint="eastAsia"/>
          <w:lang w:eastAsia="zh-CN"/>
        </w:rPr>
        <w:t xml:space="preserve"> antenna </w:t>
      </w:r>
      <w:r w:rsidR="000372F4">
        <w:rPr>
          <w:rFonts w:eastAsia="宋体"/>
          <w:lang w:eastAsia="zh-CN"/>
        </w:rPr>
        <w:t>switching</w:t>
      </w:r>
      <w:r w:rsidR="000372F4">
        <w:rPr>
          <w:rFonts w:eastAsia="宋体" w:hint="eastAsia"/>
          <w:lang w:eastAsia="zh-CN"/>
        </w:rPr>
        <w:t xml:space="preserve"> is </w:t>
      </w:r>
      <w:r w:rsidR="000372F4">
        <w:rPr>
          <w:rFonts w:eastAsia="宋体"/>
          <w:lang w:eastAsia="zh-CN"/>
        </w:rPr>
        <w:t>supported</w:t>
      </w:r>
      <w:r w:rsidR="000372F4">
        <w:rPr>
          <w:rFonts w:eastAsia="宋体" w:hint="eastAsia"/>
          <w:lang w:eastAsia="zh-CN"/>
        </w:rPr>
        <w:t xml:space="preserve">. </w:t>
      </w:r>
      <w:r w:rsidR="00DC42A0">
        <w:rPr>
          <w:rFonts w:eastAsia="宋体"/>
          <w:lang w:eastAsia="zh-CN"/>
        </w:rPr>
        <w:t>C</w:t>
      </w:r>
      <w:r w:rsidR="00DC42A0">
        <w:rPr>
          <w:rFonts w:eastAsia="宋体" w:hint="eastAsia"/>
          <w:lang w:eastAsia="zh-CN"/>
        </w:rPr>
        <w:t xml:space="preserve">onsidering lack of study and unclear benefit it is proposed not to support 4 </w:t>
      </w:r>
      <w:proofErr w:type="spellStart"/>
      <w:proofErr w:type="gramStart"/>
      <w:r w:rsidR="00DC42A0">
        <w:rPr>
          <w:rFonts w:eastAsia="宋体" w:hint="eastAsia"/>
          <w:lang w:eastAsia="zh-CN"/>
        </w:rPr>
        <w:t>Tx</w:t>
      </w:r>
      <w:proofErr w:type="spellEnd"/>
      <w:proofErr w:type="gramEnd"/>
      <w:r w:rsidR="00DC42A0">
        <w:rPr>
          <w:rFonts w:eastAsia="宋体" w:hint="eastAsia"/>
          <w:lang w:eastAsia="zh-CN"/>
        </w:rPr>
        <w:t xml:space="preserve"> antenna switching for UL transmission.</w:t>
      </w:r>
    </w:p>
    <w:p w:rsidR="000B1AF3" w:rsidRPr="00FA33CF" w:rsidRDefault="000B1AF3" w:rsidP="00C27014">
      <w:pPr>
        <w:pStyle w:val="a0"/>
        <w:rPr>
          <w:rFonts w:eastAsia="宋体" w:cs="Arial"/>
          <w:iCs/>
          <w:lang w:eastAsia="zh-CN"/>
        </w:rPr>
      </w:pPr>
    </w:p>
    <w:p w:rsidR="002C6318" w:rsidRDefault="002C6318" w:rsidP="00FD1BE0">
      <w:pPr>
        <w:pStyle w:val="1"/>
      </w:pPr>
      <w:r>
        <w:t>Conclusion</w:t>
      </w:r>
      <w:r w:rsidR="001214C1">
        <w:rPr>
          <w:rFonts w:hint="eastAsia"/>
        </w:rPr>
        <w:t>s</w:t>
      </w:r>
    </w:p>
    <w:p w:rsidR="00630F4F" w:rsidRDefault="00093BF6" w:rsidP="004759FF">
      <w:pPr>
        <w:spacing w:after="120"/>
        <w:jc w:val="both"/>
        <w:rPr>
          <w:rFonts w:eastAsia="宋体"/>
          <w:lang w:eastAsia="zh-CN"/>
        </w:rPr>
      </w:pPr>
      <w:r>
        <w:rPr>
          <w:rFonts w:eastAsia="宋体" w:hint="eastAsia"/>
          <w:lang w:eastAsia="zh-CN"/>
        </w:rPr>
        <w:t>In this contribution,</w:t>
      </w:r>
      <w:r w:rsidR="00D17C3B">
        <w:rPr>
          <w:rFonts w:eastAsia="宋体" w:hint="eastAsia"/>
          <w:lang w:eastAsia="zh-CN"/>
        </w:rPr>
        <w:t xml:space="preserve"> </w:t>
      </w:r>
      <w:r w:rsidR="00DC42A0">
        <w:rPr>
          <w:rFonts w:eastAsia="宋体" w:hint="eastAsia"/>
          <w:lang w:eastAsia="zh-CN"/>
        </w:rPr>
        <w:t xml:space="preserve">we discussed UE </w:t>
      </w:r>
      <w:proofErr w:type="spellStart"/>
      <w:proofErr w:type="gramStart"/>
      <w:r w:rsidR="00DC42A0">
        <w:rPr>
          <w:rFonts w:eastAsia="宋体" w:hint="eastAsia"/>
          <w:lang w:eastAsia="zh-CN"/>
        </w:rPr>
        <w:t>Tx</w:t>
      </w:r>
      <w:proofErr w:type="spellEnd"/>
      <w:proofErr w:type="gramEnd"/>
      <w:r w:rsidR="00DC42A0">
        <w:rPr>
          <w:rFonts w:eastAsia="宋体" w:hint="eastAsia"/>
          <w:lang w:eastAsia="zh-CN"/>
        </w:rPr>
        <w:t xml:space="preserve"> antenna switching in conjunction with SRS carrier switching and </w:t>
      </w:r>
      <w:r w:rsidR="003925F6">
        <w:rPr>
          <w:rFonts w:eastAsia="宋体" w:hint="eastAsia"/>
          <w:lang w:eastAsia="zh-CN"/>
        </w:rPr>
        <w:t>the proposal is:</w:t>
      </w:r>
    </w:p>
    <w:p w:rsidR="004759FF" w:rsidRPr="003925F6" w:rsidRDefault="003925F6" w:rsidP="003925F6">
      <w:pPr>
        <w:pStyle w:val="ad"/>
        <w:numPr>
          <w:ilvl w:val="0"/>
          <w:numId w:val="43"/>
        </w:numPr>
        <w:spacing w:after="120"/>
        <w:ind w:firstLineChars="0"/>
        <w:jc w:val="both"/>
        <w:rPr>
          <w:rFonts w:ascii="Times New Roman" w:hAnsi="Times New Roman" w:cs="Times New Roman"/>
          <w:i/>
          <w:sz w:val="22"/>
        </w:rPr>
      </w:pPr>
      <w:r w:rsidRPr="003925F6">
        <w:rPr>
          <w:rFonts w:ascii="Times New Roman" w:hAnsi="Times New Roman" w:cs="Times New Roman"/>
          <w:i/>
          <w:sz w:val="22"/>
        </w:rPr>
        <w:t xml:space="preserve">4 </w:t>
      </w:r>
      <w:proofErr w:type="spellStart"/>
      <w:proofErr w:type="gramStart"/>
      <w:r w:rsidRPr="003925F6">
        <w:rPr>
          <w:rFonts w:ascii="Times New Roman" w:hAnsi="Times New Roman" w:cs="Times New Roman"/>
          <w:i/>
          <w:sz w:val="22"/>
        </w:rPr>
        <w:t>Tx</w:t>
      </w:r>
      <w:proofErr w:type="spellEnd"/>
      <w:proofErr w:type="gramEnd"/>
      <w:r w:rsidRPr="003925F6">
        <w:rPr>
          <w:rFonts w:ascii="Times New Roman" w:hAnsi="Times New Roman" w:cs="Times New Roman"/>
          <w:i/>
          <w:sz w:val="22"/>
        </w:rPr>
        <w:t xml:space="preserve"> antenna switching for UL transmission is not supported in Rel-14.</w:t>
      </w:r>
      <w:r w:rsidR="00A7571B" w:rsidRPr="003925F6">
        <w:rPr>
          <w:rFonts w:ascii="Times New Roman" w:hAnsi="Times New Roman" w:cs="Times New Roman"/>
          <w:i/>
          <w:sz w:val="22"/>
        </w:rPr>
        <w:t xml:space="preserve"> </w:t>
      </w:r>
      <w:r w:rsidR="006E6DC7" w:rsidRPr="003925F6">
        <w:rPr>
          <w:rFonts w:ascii="Times New Roman" w:hAnsi="Times New Roman" w:cs="Times New Roman"/>
          <w:i/>
          <w:sz w:val="22"/>
        </w:rPr>
        <w:t xml:space="preserve">  </w:t>
      </w:r>
    </w:p>
    <w:p w:rsidR="004759FF" w:rsidRPr="00E337EB" w:rsidRDefault="004759FF" w:rsidP="004759FF">
      <w:pPr>
        <w:spacing w:after="120"/>
        <w:jc w:val="both"/>
        <w:rPr>
          <w:i/>
          <w:lang w:eastAsia="zh-CN"/>
        </w:rPr>
      </w:pPr>
      <w:r w:rsidRPr="00E337EB">
        <w:rPr>
          <w:i/>
          <w:lang w:eastAsia="zh-CN"/>
        </w:rPr>
        <w:t xml:space="preserve"> </w:t>
      </w:r>
    </w:p>
    <w:p w:rsidR="009A38D8" w:rsidRDefault="009A38D8" w:rsidP="009A38D8">
      <w:pPr>
        <w:pStyle w:val="1"/>
      </w:pPr>
      <w:r>
        <w:t>References</w:t>
      </w:r>
    </w:p>
    <w:p w:rsidR="00A67458" w:rsidRPr="00F94B85" w:rsidRDefault="00054D01" w:rsidP="00A67458">
      <w:pPr>
        <w:pStyle w:val="a0"/>
        <w:numPr>
          <w:ilvl w:val="1"/>
          <w:numId w:val="34"/>
        </w:numPr>
        <w:tabs>
          <w:tab w:val="clear" w:pos="1545"/>
          <w:tab w:val="left" w:pos="0"/>
          <w:tab w:val="left" w:pos="540"/>
        </w:tabs>
        <w:spacing w:after="60"/>
        <w:ind w:left="600" w:hangingChars="300" w:hanging="600"/>
      </w:pPr>
      <w:r>
        <w:rPr>
          <w:rFonts w:eastAsiaTheme="minorEastAsia"/>
          <w:lang w:eastAsia="zh-CN"/>
        </w:rPr>
        <w:t>C</w:t>
      </w:r>
      <w:r>
        <w:rPr>
          <w:rFonts w:eastAsiaTheme="minorEastAsia" w:hint="eastAsia"/>
          <w:lang w:eastAsia="zh-CN"/>
        </w:rPr>
        <w:t>hairman</w:t>
      </w:r>
      <w:r>
        <w:rPr>
          <w:rFonts w:eastAsiaTheme="minorEastAsia"/>
          <w:lang w:eastAsia="zh-CN"/>
        </w:rPr>
        <w:t>’</w:t>
      </w:r>
      <w:r>
        <w:rPr>
          <w:rFonts w:eastAsiaTheme="minorEastAsia" w:hint="eastAsia"/>
          <w:lang w:eastAsia="zh-CN"/>
        </w:rPr>
        <w:t>s notes RAN1#86</w:t>
      </w:r>
    </w:p>
    <w:sectPr w:rsidR="00A67458" w:rsidRPr="00F94B85" w:rsidSect="00BA16F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061" w:rsidRDefault="00693061">
      <w:r>
        <w:separator/>
      </w:r>
    </w:p>
  </w:endnote>
  <w:endnote w:type="continuationSeparator" w:id="0">
    <w:p w:rsidR="00693061" w:rsidRDefault="006930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061" w:rsidRDefault="00693061">
      <w:r>
        <w:separator/>
      </w:r>
    </w:p>
  </w:footnote>
  <w:footnote w:type="continuationSeparator" w:id="0">
    <w:p w:rsidR="00693061" w:rsidRDefault="006930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7">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52CA6862"/>
    <w:multiLevelType w:val="hybridMultilevel"/>
    <w:tmpl w:val="20BC340A"/>
    <w:lvl w:ilvl="0" w:tplc="BD0852CC">
      <w:start w:val="1"/>
      <w:numFmt w:val="bullet"/>
      <w:lvlText w:val="•"/>
      <w:lvlJc w:val="left"/>
      <w:pPr>
        <w:tabs>
          <w:tab w:val="num" w:pos="720"/>
        </w:tabs>
        <w:ind w:left="720" w:hanging="360"/>
      </w:pPr>
      <w:rPr>
        <w:rFonts w:ascii="Arial" w:hAnsi="Arial" w:hint="default"/>
      </w:rPr>
    </w:lvl>
    <w:lvl w:ilvl="1" w:tplc="CA7A4D32">
      <w:start w:val="836"/>
      <w:numFmt w:val="bullet"/>
      <w:lvlText w:val="–"/>
      <w:lvlJc w:val="left"/>
      <w:pPr>
        <w:tabs>
          <w:tab w:val="num" w:pos="1440"/>
        </w:tabs>
        <w:ind w:left="1440" w:hanging="360"/>
      </w:pPr>
      <w:rPr>
        <w:rFonts w:ascii="Arial" w:hAnsi="Arial" w:hint="default"/>
      </w:rPr>
    </w:lvl>
    <w:lvl w:ilvl="2" w:tplc="F40ACBE0" w:tentative="1">
      <w:start w:val="1"/>
      <w:numFmt w:val="bullet"/>
      <w:lvlText w:val="•"/>
      <w:lvlJc w:val="left"/>
      <w:pPr>
        <w:tabs>
          <w:tab w:val="num" w:pos="2160"/>
        </w:tabs>
        <w:ind w:left="2160" w:hanging="360"/>
      </w:pPr>
      <w:rPr>
        <w:rFonts w:ascii="Arial" w:hAnsi="Arial" w:hint="default"/>
      </w:rPr>
    </w:lvl>
    <w:lvl w:ilvl="3" w:tplc="F03A9904" w:tentative="1">
      <w:start w:val="1"/>
      <w:numFmt w:val="bullet"/>
      <w:lvlText w:val="•"/>
      <w:lvlJc w:val="left"/>
      <w:pPr>
        <w:tabs>
          <w:tab w:val="num" w:pos="2880"/>
        </w:tabs>
        <w:ind w:left="2880" w:hanging="360"/>
      </w:pPr>
      <w:rPr>
        <w:rFonts w:ascii="Arial" w:hAnsi="Arial" w:hint="default"/>
      </w:rPr>
    </w:lvl>
    <w:lvl w:ilvl="4" w:tplc="CD98EFBC" w:tentative="1">
      <w:start w:val="1"/>
      <w:numFmt w:val="bullet"/>
      <w:lvlText w:val="•"/>
      <w:lvlJc w:val="left"/>
      <w:pPr>
        <w:tabs>
          <w:tab w:val="num" w:pos="3600"/>
        </w:tabs>
        <w:ind w:left="3600" w:hanging="360"/>
      </w:pPr>
      <w:rPr>
        <w:rFonts w:ascii="Arial" w:hAnsi="Arial" w:hint="default"/>
      </w:rPr>
    </w:lvl>
    <w:lvl w:ilvl="5" w:tplc="9ED82E2A" w:tentative="1">
      <w:start w:val="1"/>
      <w:numFmt w:val="bullet"/>
      <w:lvlText w:val="•"/>
      <w:lvlJc w:val="left"/>
      <w:pPr>
        <w:tabs>
          <w:tab w:val="num" w:pos="4320"/>
        </w:tabs>
        <w:ind w:left="4320" w:hanging="360"/>
      </w:pPr>
      <w:rPr>
        <w:rFonts w:ascii="Arial" w:hAnsi="Arial" w:hint="default"/>
      </w:rPr>
    </w:lvl>
    <w:lvl w:ilvl="6" w:tplc="7FC07F9C" w:tentative="1">
      <w:start w:val="1"/>
      <w:numFmt w:val="bullet"/>
      <w:lvlText w:val="•"/>
      <w:lvlJc w:val="left"/>
      <w:pPr>
        <w:tabs>
          <w:tab w:val="num" w:pos="5040"/>
        </w:tabs>
        <w:ind w:left="5040" w:hanging="360"/>
      </w:pPr>
      <w:rPr>
        <w:rFonts w:ascii="Arial" w:hAnsi="Arial" w:hint="default"/>
      </w:rPr>
    </w:lvl>
    <w:lvl w:ilvl="7" w:tplc="F26E066A" w:tentative="1">
      <w:start w:val="1"/>
      <w:numFmt w:val="bullet"/>
      <w:lvlText w:val="•"/>
      <w:lvlJc w:val="left"/>
      <w:pPr>
        <w:tabs>
          <w:tab w:val="num" w:pos="5760"/>
        </w:tabs>
        <w:ind w:left="5760" w:hanging="360"/>
      </w:pPr>
      <w:rPr>
        <w:rFonts w:ascii="Arial" w:hAnsi="Arial" w:hint="default"/>
      </w:rPr>
    </w:lvl>
    <w:lvl w:ilvl="8" w:tplc="6764F5C2" w:tentative="1">
      <w:start w:val="1"/>
      <w:numFmt w:val="bullet"/>
      <w:lvlText w:val="•"/>
      <w:lvlJc w:val="left"/>
      <w:pPr>
        <w:tabs>
          <w:tab w:val="num" w:pos="6480"/>
        </w:tabs>
        <w:ind w:left="6480" w:hanging="360"/>
      </w:pPr>
      <w:rPr>
        <w:rFonts w:ascii="Arial" w:hAnsi="Arial" w:hint="default"/>
      </w:rPr>
    </w:lvl>
  </w:abstractNum>
  <w:abstractNum w:abstractNumId="23">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4">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5">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9">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2">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4">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5">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3D14B5"/>
    <w:multiLevelType w:val="hybridMultilevel"/>
    <w:tmpl w:val="1DD2446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40">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1"/>
  </w:num>
  <w:num w:numId="2">
    <w:abstractNumId w:val="25"/>
  </w:num>
  <w:num w:numId="3">
    <w:abstractNumId w:val="9"/>
  </w:num>
  <w:num w:numId="4">
    <w:abstractNumId w:val="13"/>
  </w:num>
  <w:num w:numId="5">
    <w:abstractNumId w:val="40"/>
  </w:num>
  <w:num w:numId="6">
    <w:abstractNumId w:val="30"/>
  </w:num>
  <w:num w:numId="7">
    <w:abstractNumId w:val="14"/>
  </w:num>
  <w:num w:numId="8">
    <w:abstractNumId w:val="36"/>
  </w:num>
  <w:num w:numId="9">
    <w:abstractNumId w:val="1"/>
  </w:num>
  <w:num w:numId="10">
    <w:abstractNumId w:val="4"/>
  </w:num>
  <w:num w:numId="11">
    <w:abstractNumId w:val="23"/>
  </w:num>
  <w:num w:numId="12">
    <w:abstractNumId w:val="5"/>
  </w:num>
  <w:num w:numId="13">
    <w:abstractNumId w:val="39"/>
  </w:num>
  <w:num w:numId="14">
    <w:abstractNumId w:val="21"/>
  </w:num>
  <w:num w:numId="15">
    <w:abstractNumId w:val="15"/>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4"/>
  </w:num>
  <w:num w:numId="21">
    <w:abstractNumId w:val="34"/>
  </w:num>
  <w:num w:numId="22">
    <w:abstractNumId w:val="33"/>
  </w:num>
  <w:num w:numId="23">
    <w:abstractNumId w:val="31"/>
  </w:num>
  <w:num w:numId="24">
    <w:abstractNumId w:val="37"/>
  </w:num>
  <w:num w:numId="25">
    <w:abstractNumId w:val="27"/>
  </w:num>
  <w:num w:numId="26">
    <w:abstractNumId w:val="12"/>
  </w:num>
  <w:num w:numId="27">
    <w:abstractNumId w:val="6"/>
  </w:num>
  <w:num w:numId="28">
    <w:abstractNumId w:val="16"/>
  </w:num>
  <w:num w:numId="29">
    <w:abstractNumId w:val="8"/>
  </w:num>
  <w:num w:numId="30">
    <w:abstractNumId w:val="29"/>
  </w:num>
  <w:num w:numId="31">
    <w:abstractNumId w:val="17"/>
  </w:num>
  <w:num w:numId="32">
    <w:abstractNumId w:val="32"/>
  </w:num>
  <w:num w:numId="33">
    <w:abstractNumId w:val="26"/>
  </w:num>
  <w:num w:numId="34">
    <w:abstractNumId w:val="0"/>
  </w:num>
  <w:num w:numId="35">
    <w:abstractNumId w:val="18"/>
  </w:num>
  <w:num w:numId="36">
    <w:abstractNumId w:val="41"/>
  </w:num>
  <w:num w:numId="37">
    <w:abstractNumId w:val="2"/>
  </w:num>
  <w:num w:numId="38">
    <w:abstractNumId w:val="20"/>
  </w:num>
  <w:num w:numId="39">
    <w:abstractNumId w:val="19"/>
  </w:num>
  <w:num w:numId="40">
    <w:abstractNumId w:val="35"/>
  </w:num>
  <w:num w:numId="41">
    <w:abstractNumId w:val="28"/>
  </w:num>
  <w:num w:numId="42">
    <w:abstractNumId w:val="22"/>
  </w:num>
  <w:num w:numId="43">
    <w:abstractNumId w:val="3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89090"/>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951"/>
    <w:rsid w:val="00032B1A"/>
    <w:rsid w:val="00033C23"/>
    <w:rsid w:val="00033C3F"/>
    <w:rsid w:val="00034883"/>
    <w:rsid w:val="00035C1D"/>
    <w:rsid w:val="00035C25"/>
    <w:rsid w:val="00035F9F"/>
    <w:rsid w:val="000372F4"/>
    <w:rsid w:val="00037CD8"/>
    <w:rsid w:val="00041615"/>
    <w:rsid w:val="00041BCF"/>
    <w:rsid w:val="00042922"/>
    <w:rsid w:val="0004336D"/>
    <w:rsid w:val="00045473"/>
    <w:rsid w:val="00050240"/>
    <w:rsid w:val="00050505"/>
    <w:rsid w:val="000507BC"/>
    <w:rsid w:val="00052E84"/>
    <w:rsid w:val="000549BA"/>
    <w:rsid w:val="00054D01"/>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093"/>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2B28"/>
    <w:rsid w:val="000B3216"/>
    <w:rsid w:val="000B3235"/>
    <w:rsid w:val="000B363A"/>
    <w:rsid w:val="000B3938"/>
    <w:rsid w:val="000B787F"/>
    <w:rsid w:val="000C1101"/>
    <w:rsid w:val="000C1D79"/>
    <w:rsid w:val="000C218D"/>
    <w:rsid w:val="000C2DDD"/>
    <w:rsid w:val="000C3301"/>
    <w:rsid w:val="000C3619"/>
    <w:rsid w:val="000C3CE0"/>
    <w:rsid w:val="000C4161"/>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6530"/>
    <w:rsid w:val="000E7EDC"/>
    <w:rsid w:val="000E7EF1"/>
    <w:rsid w:val="000F0991"/>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278"/>
    <w:rsid w:val="00132AE0"/>
    <w:rsid w:val="00132CB2"/>
    <w:rsid w:val="00132F89"/>
    <w:rsid w:val="00133A5E"/>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64E"/>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003"/>
    <w:rsid w:val="001E44AD"/>
    <w:rsid w:val="001E48E0"/>
    <w:rsid w:val="001E5916"/>
    <w:rsid w:val="001E5F30"/>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40C"/>
    <w:rsid w:val="00205DE8"/>
    <w:rsid w:val="00206A3D"/>
    <w:rsid w:val="002071C8"/>
    <w:rsid w:val="002100ED"/>
    <w:rsid w:val="00210BA8"/>
    <w:rsid w:val="00211655"/>
    <w:rsid w:val="00211B2E"/>
    <w:rsid w:val="002123E7"/>
    <w:rsid w:val="00212C1D"/>
    <w:rsid w:val="002147CD"/>
    <w:rsid w:val="002147E6"/>
    <w:rsid w:val="0021564C"/>
    <w:rsid w:val="00216C0B"/>
    <w:rsid w:val="00217995"/>
    <w:rsid w:val="00217A20"/>
    <w:rsid w:val="0022069E"/>
    <w:rsid w:val="002214D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35772"/>
    <w:rsid w:val="00241C61"/>
    <w:rsid w:val="00242B25"/>
    <w:rsid w:val="00243F93"/>
    <w:rsid w:val="00244076"/>
    <w:rsid w:val="002447CD"/>
    <w:rsid w:val="0024551E"/>
    <w:rsid w:val="00245EA1"/>
    <w:rsid w:val="00250F1B"/>
    <w:rsid w:val="00251C81"/>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808CB"/>
    <w:rsid w:val="0038253F"/>
    <w:rsid w:val="00384E32"/>
    <w:rsid w:val="00385A98"/>
    <w:rsid w:val="00385AF1"/>
    <w:rsid w:val="0038675D"/>
    <w:rsid w:val="003870EF"/>
    <w:rsid w:val="00387FAF"/>
    <w:rsid w:val="0039094C"/>
    <w:rsid w:val="00390FD7"/>
    <w:rsid w:val="00391310"/>
    <w:rsid w:val="00392197"/>
    <w:rsid w:val="003925F6"/>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B03FE"/>
    <w:rsid w:val="003B44E9"/>
    <w:rsid w:val="003B4680"/>
    <w:rsid w:val="003B4A6D"/>
    <w:rsid w:val="003B4E1A"/>
    <w:rsid w:val="003B517B"/>
    <w:rsid w:val="003B534D"/>
    <w:rsid w:val="003B5C82"/>
    <w:rsid w:val="003B6C69"/>
    <w:rsid w:val="003B6D8C"/>
    <w:rsid w:val="003B7942"/>
    <w:rsid w:val="003B7F25"/>
    <w:rsid w:val="003C0A55"/>
    <w:rsid w:val="003C2D59"/>
    <w:rsid w:val="003C5336"/>
    <w:rsid w:val="003C5941"/>
    <w:rsid w:val="003C66CF"/>
    <w:rsid w:val="003C699F"/>
    <w:rsid w:val="003D0D17"/>
    <w:rsid w:val="003D1733"/>
    <w:rsid w:val="003D21D0"/>
    <w:rsid w:val="003D3BFA"/>
    <w:rsid w:val="003D4D18"/>
    <w:rsid w:val="003D5746"/>
    <w:rsid w:val="003D5FF2"/>
    <w:rsid w:val="003D6861"/>
    <w:rsid w:val="003D719D"/>
    <w:rsid w:val="003E0DEF"/>
    <w:rsid w:val="003E176B"/>
    <w:rsid w:val="003E1D3F"/>
    <w:rsid w:val="003E24B1"/>
    <w:rsid w:val="003E2542"/>
    <w:rsid w:val="003E352C"/>
    <w:rsid w:val="003E6457"/>
    <w:rsid w:val="003E69AB"/>
    <w:rsid w:val="003F01D8"/>
    <w:rsid w:val="003F029E"/>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257E"/>
    <w:rsid w:val="00402E3D"/>
    <w:rsid w:val="004030FA"/>
    <w:rsid w:val="0040372E"/>
    <w:rsid w:val="00403D7E"/>
    <w:rsid w:val="00404318"/>
    <w:rsid w:val="00404E13"/>
    <w:rsid w:val="00405485"/>
    <w:rsid w:val="00405821"/>
    <w:rsid w:val="004074AB"/>
    <w:rsid w:val="004077B0"/>
    <w:rsid w:val="004102D6"/>
    <w:rsid w:val="004102E3"/>
    <w:rsid w:val="00411790"/>
    <w:rsid w:val="00411D3B"/>
    <w:rsid w:val="00412202"/>
    <w:rsid w:val="0041258C"/>
    <w:rsid w:val="00412F6E"/>
    <w:rsid w:val="00414452"/>
    <w:rsid w:val="00414A8B"/>
    <w:rsid w:val="00414AB2"/>
    <w:rsid w:val="0041568E"/>
    <w:rsid w:val="004161F2"/>
    <w:rsid w:val="0041688D"/>
    <w:rsid w:val="00416906"/>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63B6"/>
    <w:rsid w:val="00447EE1"/>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AE1"/>
    <w:rsid w:val="0049008E"/>
    <w:rsid w:val="004908D3"/>
    <w:rsid w:val="00491267"/>
    <w:rsid w:val="00492BFD"/>
    <w:rsid w:val="00493143"/>
    <w:rsid w:val="00493E88"/>
    <w:rsid w:val="00494422"/>
    <w:rsid w:val="00495FB1"/>
    <w:rsid w:val="00497399"/>
    <w:rsid w:val="00497B96"/>
    <w:rsid w:val="004A0E4C"/>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2BDB"/>
    <w:rsid w:val="004C3272"/>
    <w:rsid w:val="004C4E20"/>
    <w:rsid w:val="004C501A"/>
    <w:rsid w:val="004C5A47"/>
    <w:rsid w:val="004C6186"/>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7FE7"/>
    <w:rsid w:val="0052024B"/>
    <w:rsid w:val="0052080F"/>
    <w:rsid w:val="00520F0A"/>
    <w:rsid w:val="00520F15"/>
    <w:rsid w:val="00522CD8"/>
    <w:rsid w:val="00522FC6"/>
    <w:rsid w:val="005235A4"/>
    <w:rsid w:val="00527199"/>
    <w:rsid w:val="005271B4"/>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4EBF"/>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5F65DA"/>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30DA"/>
    <w:rsid w:val="006634F5"/>
    <w:rsid w:val="00663912"/>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90159"/>
    <w:rsid w:val="00690851"/>
    <w:rsid w:val="00690C00"/>
    <w:rsid w:val="00690F38"/>
    <w:rsid w:val="006920B2"/>
    <w:rsid w:val="006920C0"/>
    <w:rsid w:val="00693061"/>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16"/>
    <w:rsid w:val="006B7B55"/>
    <w:rsid w:val="006C092A"/>
    <w:rsid w:val="006C2405"/>
    <w:rsid w:val="006C44AE"/>
    <w:rsid w:val="006C5D23"/>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B6F"/>
    <w:rsid w:val="006F1E59"/>
    <w:rsid w:val="006F472D"/>
    <w:rsid w:val="006F5274"/>
    <w:rsid w:val="006F58FE"/>
    <w:rsid w:val="006F5D28"/>
    <w:rsid w:val="006F700E"/>
    <w:rsid w:val="007022A4"/>
    <w:rsid w:val="007038A7"/>
    <w:rsid w:val="00707DC2"/>
    <w:rsid w:val="007106F8"/>
    <w:rsid w:val="0071178E"/>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04A5"/>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4A"/>
    <w:rsid w:val="0076728F"/>
    <w:rsid w:val="007676CF"/>
    <w:rsid w:val="00770317"/>
    <w:rsid w:val="00770C06"/>
    <w:rsid w:val="00770F1F"/>
    <w:rsid w:val="007720AF"/>
    <w:rsid w:val="0077293A"/>
    <w:rsid w:val="007729C6"/>
    <w:rsid w:val="00773643"/>
    <w:rsid w:val="00773CCE"/>
    <w:rsid w:val="00773CE7"/>
    <w:rsid w:val="0077488E"/>
    <w:rsid w:val="007758BB"/>
    <w:rsid w:val="00775F10"/>
    <w:rsid w:val="00776735"/>
    <w:rsid w:val="00776D50"/>
    <w:rsid w:val="00777484"/>
    <w:rsid w:val="007777F4"/>
    <w:rsid w:val="00777B20"/>
    <w:rsid w:val="007806ED"/>
    <w:rsid w:val="00780B55"/>
    <w:rsid w:val="00780DC4"/>
    <w:rsid w:val="00783E1D"/>
    <w:rsid w:val="00784368"/>
    <w:rsid w:val="007850C9"/>
    <w:rsid w:val="00785480"/>
    <w:rsid w:val="00786055"/>
    <w:rsid w:val="00786BA3"/>
    <w:rsid w:val="00787A85"/>
    <w:rsid w:val="0079023E"/>
    <w:rsid w:val="007906BF"/>
    <w:rsid w:val="00790A12"/>
    <w:rsid w:val="00790CEF"/>
    <w:rsid w:val="00790FDF"/>
    <w:rsid w:val="007932BE"/>
    <w:rsid w:val="00793DEC"/>
    <w:rsid w:val="00793F87"/>
    <w:rsid w:val="00795111"/>
    <w:rsid w:val="0079522D"/>
    <w:rsid w:val="007957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1C48"/>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3A95"/>
    <w:rsid w:val="007E409A"/>
    <w:rsid w:val="007E4267"/>
    <w:rsid w:val="007E44DB"/>
    <w:rsid w:val="007E4CDA"/>
    <w:rsid w:val="007E4FD6"/>
    <w:rsid w:val="007E5DBF"/>
    <w:rsid w:val="007E6527"/>
    <w:rsid w:val="007E6818"/>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4CC9"/>
    <w:rsid w:val="0081101E"/>
    <w:rsid w:val="0081293C"/>
    <w:rsid w:val="008129D4"/>
    <w:rsid w:val="00812D0A"/>
    <w:rsid w:val="00812EFA"/>
    <w:rsid w:val="00813809"/>
    <w:rsid w:val="00813E46"/>
    <w:rsid w:val="00813ED0"/>
    <w:rsid w:val="00815D3B"/>
    <w:rsid w:val="008164CF"/>
    <w:rsid w:val="00816BF2"/>
    <w:rsid w:val="00816E7B"/>
    <w:rsid w:val="008210C2"/>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6AA"/>
    <w:rsid w:val="00837A79"/>
    <w:rsid w:val="008409CE"/>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5D8"/>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C33"/>
    <w:rsid w:val="008A2055"/>
    <w:rsid w:val="008A2720"/>
    <w:rsid w:val="008A2BA9"/>
    <w:rsid w:val="008A2FC3"/>
    <w:rsid w:val="008A49E2"/>
    <w:rsid w:val="008A6628"/>
    <w:rsid w:val="008A7790"/>
    <w:rsid w:val="008B0CED"/>
    <w:rsid w:val="008B0EB6"/>
    <w:rsid w:val="008B2374"/>
    <w:rsid w:val="008B2BFE"/>
    <w:rsid w:val="008B2EF5"/>
    <w:rsid w:val="008B3080"/>
    <w:rsid w:val="008B3EE2"/>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2F49"/>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68B"/>
    <w:rsid w:val="00927C4A"/>
    <w:rsid w:val="00930672"/>
    <w:rsid w:val="00935CDD"/>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4491"/>
    <w:rsid w:val="00975397"/>
    <w:rsid w:val="009754A1"/>
    <w:rsid w:val="0097665C"/>
    <w:rsid w:val="00976CAC"/>
    <w:rsid w:val="00977715"/>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06E"/>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4E6C"/>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1B6D"/>
    <w:rsid w:val="00A041DD"/>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3ED6"/>
    <w:rsid w:val="00A14081"/>
    <w:rsid w:val="00A1436C"/>
    <w:rsid w:val="00A14DFD"/>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19B"/>
    <w:rsid w:val="00A5676E"/>
    <w:rsid w:val="00A56C8F"/>
    <w:rsid w:val="00A61458"/>
    <w:rsid w:val="00A64A64"/>
    <w:rsid w:val="00A64A7F"/>
    <w:rsid w:val="00A64BFC"/>
    <w:rsid w:val="00A65714"/>
    <w:rsid w:val="00A65EF0"/>
    <w:rsid w:val="00A66D6E"/>
    <w:rsid w:val="00A67458"/>
    <w:rsid w:val="00A67584"/>
    <w:rsid w:val="00A67D8D"/>
    <w:rsid w:val="00A70399"/>
    <w:rsid w:val="00A722E5"/>
    <w:rsid w:val="00A7239B"/>
    <w:rsid w:val="00A7255C"/>
    <w:rsid w:val="00A73E87"/>
    <w:rsid w:val="00A744CF"/>
    <w:rsid w:val="00A7571B"/>
    <w:rsid w:val="00A766F9"/>
    <w:rsid w:val="00A767F1"/>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460D6"/>
    <w:rsid w:val="00B50DD4"/>
    <w:rsid w:val="00B5169F"/>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618B"/>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3F3"/>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1C4"/>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2E81"/>
    <w:rsid w:val="00CA3D47"/>
    <w:rsid w:val="00CA4B04"/>
    <w:rsid w:val="00CA4ED8"/>
    <w:rsid w:val="00CA5085"/>
    <w:rsid w:val="00CA7683"/>
    <w:rsid w:val="00CB0247"/>
    <w:rsid w:val="00CB0442"/>
    <w:rsid w:val="00CB0513"/>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2FC6"/>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4EB0"/>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02B"/>
    <w:rsid w:val="00D912CC"/>
    <w:rsid w:val="00D91C8C"/>
    <w:rsid w:val="00D924B8"/>
    <w:rsid w:val="00D92A40"/>
    <w:rsid w:val="00D92CAF"/>
    <w:rsid w:val="00D92E3D"/>
    <w:rsid w:val="00D92E7E"/>
    <w:rsid w:val="00D931BA"/>
    <w:rsid w:val="00D93BEF"/>
    <w:rsid w:val="00D95340"/>
    <w:rsid w:val="00D95855"/>
    <w:rsid w:val="00DA0BCA"/>
    <w:rsid w:val="00DA14FA"/>
    <w:rsid w:val="00DA1ED6"/>
    <w:rsid w:val="00DA2DCC"/>
    <w:rsid w:val="00DA3930"/>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1C1C"/>
    <w:rsid w:val="00DC22CD"/>
    <w:rsid w:val="00DC2CD5"/>
    <w:rsid w:val="00DC364C"/>
    <w:rsid w:val="00DC3BE9"/>
    <w:rsid w:val="00DC42A0"/>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9B5"/>
    <w:rsid w:val="00E232C9"/>
    <w:rsid w:val="00E237B0"/>
    <w:rsid w:val="00E25E86"/>
    <w:rsid w:val="00E261BA"/>
    <w:rsid w:val="00E26D98"/>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6358"/>
    <w:rsid w:val="00F47DCE"/>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95788"/>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4312"/>
    <w:rsid w:val="00FF7C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321</Words>
  <Characters>1836</Characters>
  <Application>Microsoft Office Word</Application>
  <DocSecurity>0</DocSecurity>
  <Lines>15</Lines>
  <Paragraphs>4</Paragraphs>
  <ScaleCrop>false</ScaleCrop>
  <Company>DaTang Mobile</Company>
  <LinksUpToDate>false</LinksUpToDate>
  <CharactersWithSpaces>2153</CharactersWithSpaces>
  <SharedDoc>false</SharedDoc>
  <HLinks>
    <vt:vector size="6" baseType="variant">
      <vt:variant>
        <vt:i4>6488108</vt:i4>
      </vt:variant>
      <vt:variant>
        <vt:i4>0</vt:i4>
      </vt:variant>
      <vt:variant>
        <vt:i4>0</vt:i4>
      </vt:variant>
      <vt:variant>
        <vt:i4>5</vt:i4>
      </vt:variant>
      <vt:variant>
        <vt:lpwstr>../../RAN1/RAN1%2384bis/tdocs/R1-162292.zip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4</cp:revision>
  <cp:lastPrinted>2007-08-28T02:45:00Z</cp:lastPrinted>
  <dcterms:created xsi:type="dcterms:W3CDTF">2016-09-27T00:47:00Z</dcterms:created>
  <dcterms:modified xsi:type="dcterms:W3CDTF">2016-09-27T08:36:00Z</dcterms:modified>
</cp:coreProperties>
</file>