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4AB90" w14:textId="32396901" w:rsidR="006023CE" w:rsidRDefault="00225E89">
      <w:pPr>
        <w:pStyle w:val="Title"/>
        <w:tabs>
          <w:tab w:val="left" w:pos="709"/>
          <w:tab w:val="right" w:pos="9639"/>
        </w:tabs>
        <w:spacing w:before="0" w:after="0"/>
        <w:ind w:right="120"/>
        <w:jc w:val="right"/>
        <w:rPr>
          <w:rFonts w:eastAsia="MS Mincho" w:cs="Arial"/>
          <w:sz w:val="24"/>
          <w:lang w:val="sv-SE" w:eastAsia="en-US"/>
        </w:rPr>
      </w:pPr>
      <w:r w:rsidRPr="00225E89">
        <w:rPr>
          <w:rFonts w:eastAsia="Batang" w:cs="Arial"/>
          <w:bCs/>
          <w:sz w:val="28"/>
          <w:szCs w:val="24"/>
          <w:lang w:eastAsia="en-US"/>
        </w:rPr>
        <w:t>3GPP TSG RAN WG1 Meeting #</w:t>
      </w:r>
      <w:r w:rsidRPr="00225E89">
        <w:rPr>
          <w:rFonts w:eastAsia="MS Mincho" w:cs="Arial"/>
          <w:bCs/>
          <w:sz w:val="28"/>
          <w:szCs w:val="24"/>
          <w:lang w:eastAsia="ja-JP"/>
        </w:rPr>
        <w:t>8</w:t>
      </w:r>
      <w:r w:rsidRPr="00225E89">
        <w:rPr>
          <w:rFonts w:eastAsia="MS Mincho" w:cs="Arial" w:hint="eastAsia"/>
          <w:bCs/>
          <w:sz w:val="28"/>
          <w:szCs w:val="24"/>
          <w:lang w:eastAsia="ja-JP"/>
        </w:rPr>
        <w:t>6</w:t>
      </w:r>
      <w:r w:rsidR="00AB76E5">
        <w:rPr>
          <w:rFonts w:eastAsia="MS Mincho" w:cs="Arial"/>
          <w:sz w:val="24"/>
          <w:lang w:val="sv-SE" w:eastAsia="en-US"/>
        </w:rPr>
        <w:tab/>
      </w:r>
      <w:bookmarkStart w:id="0" w:name="_GoBack"/>
      <w:r w:rsidR="00CE75E2">
        <w:rPr>
          <w:rFonts w:eastAsia="MS Mincho" w:cs="Arial"/>
          <w:sz w:val="24"/>
          <w:lang w:val="sv-SE" w:eastAsia="en-US"/>
        </w:rPr>
        <w:t>R1-167822</w:t>
      </w:r>
      <w:bookmarkEnd w:id="0"/>
    </w:p>
    <w:p w14:paraId="41167F40" w14:textId="74A9B841" w:rsidR="006023CE" w:rsidRDefault="00225E89">
      <w:pPr>
        <w:pStyle w:val="Title"/>
        <w:tabs>
          <w:tab w:val="left" w:pos="709"/>
          <w:tab w:val="right" w:pos="9639"/>
        </w:tabs>
        <w:spacing w:before="0" w:after="0"/>
        <w:ind w:right="600"/>
        <w:jc w:val="both"/>
        <w:rPr>
          <w:rFonts w:eastAsia="MS Mincho" w:cs="Arial"/>
          <w:bCs/>
          <w:sz w:val="28"/>
          <w:szCs w:val="24"/>
          <w:lang w:val="en-US" w:eastAsia="ja-JP"/>
        </w:rPr>
      </w:pPr>
      <w:r w:rsidRPr="00225E89">
        <w:rPr>
          <w:rFonts w:eastAsia="MS Mincho" w:cs="Arial"/>
          <w:bCs/>
          <w:sz w:val="28"/>
          <w:szCs w:val="24"/>
          <w:lang w:val="en-US" w:eastAsia="ja-JP"/>
        </w:rPr>
        <w:t xml:space="preserve">Gothenburg, </w:t>
      </w:r>
      <w:r w:rsidRPr="00225E89">
        <w:rPr>
          <w:rFonts w:eastAsia="MS Mincho" w:cs="Arial" w:hint="eastAsia"/>
          <w:bCs/>
          <w:sz w:val="28"/>
          <w:szCs w:val="24"/>
          <w:lang w:val="en-US" w:eastAsia="ja-JP"/>
        </w:rPr>
        <w:t>Sweden</w:t>
      </w:r>
      <w:r w:rsidRPr="00225E89">
        <w:rPr>
          <w:rFonts w:eastAsia="MS Mincho" w:cs="Arial"/>
          <w:bCs/>
          <w:sz w:val="28"/>
          <w:szCs w:val="24"/>
          <w:lang w:val="en-US" w:eastAsia="ja-JP"/>
        </w:rPr>
        <w:t xml:space="preserve"> 2</w:t>
      </w:r>
      <w:r w:rsidRPr="00225E89">
        <w:rPr>
          <w:rFonts w:eastAsia="MS Mincho" w:cs="Arial" w:hint="eastAsia"/>
          <w:bCs/>
          <w:sz w:val="28"/>
          <w:szCs w:val="24"/>
          <w:lang w:val="en-US" w:eastAsia="ja-JP"/>
        </w:rPr>
        <w:t>2</w:t>
      </w:r>
      <w:r w:rsidRPr="00225E89">
        <w:rPr>
          <w:rFonts w:eastAsia="MS Mincho" w:cs="Arial" w:hint="eastAsia"/>
          <w:bCs/>
          <w:sz w:val="28"/>
          <w:szCs w:val="24"/>
          <w:vertAlign w:val="superscript"/>
          <w:lang w:val="en-US" w:eastAsia="ja-JP"/>
        </w:rPr>
        <w:t>nd</w:t>
      </w:r>
      <w:r w:rsidRPr="00225E89">
        <w:rPr>
          <w:rFonts w:eastAsia="MS Mincho" w:cs="Arial" w:hint="eastAsia"/>
          <w:bCs/>
          <w:sz w:val="28"/>
          <w:szCs w:val="24"/>
          <w:lang w:val="en-US" w:eastAsia="ja-JP"/>
        </w:rPr>
        <w:t xml:space="preserve"> </w:t>
      </w:r>
      <w:r w:rsidRPr="00225E89">
        <w:rPr>
          <w:rFonts w:eastAsia="MS Mincho" w:cs="Arial"/>
          <w:bCs/>
          <w:sz w:val="28"/>
          <w:szCs w:val="24"/>
          <w:lang w:val="en-US" w:eastAsia="ja-JP"/>
        </w:rPr>
        <w:t>- 2</w:t>
      </w:r>
      <w:r w:rsidRPr="00225E89">
        <w:rPr>
          <w:rFonts w:eastAsia="MS Mincho" w:cs="Arial" w:hint="eastAsia"/>
          <w:bCs/>
          <w:sz w:val="28"/>
          <w:szCs w:val="24"/>
          <w:lang w:val="en-US" w:eastAsia="ja-JP"/>
        </w:rPr>
        <w:t>6</w:t>
      </w:r>
      <w:r w:rsidRPr="00225E89">
        <w:rPr>
          <w:rFonts w:eastAsia="MS Mincho" w:cs="Arial"/>
          <w:bCs/>
          <w:sz w:val="28"/>
          <w:szCs w:val="24"/>
          <w:vertAlign w:val="superscript"/>
          <w:lang w:val="en-US" w:eastAsia="ja-JP"/>
        </w:rPr>
        <w:t>th</w:t>
      </w:r>
      <w:r w:rsidRPr="00225E89">
        <w:rPr>
          <w:rFonts w:eastAsia="MS Mincho" w:cs="Arial"/>
          <w:bCs/>
          <w:sz w:val="28"/>
          <w:szCs w:val="24"/>
          <w:lang w:val="en-US" w:eastAsia="ja-JP"/>
        </w:rPr>
        <w:t xml:space="preserve"> </w:t>
      </w:r>
      <w:r w:rsidRPr="00225E89">
        <w:rPr>
          <w:rFonts w:eastAsia="MS Mincho" w:cs="Arial" w:hint="eastAsia"/>
          <w:bCs/>
          <w:sz w:val="28"/>
          <w:szCs w:val="24"/>
          <w:lang w:val="en-US" w:eastAsia="ja-JP"/>
        </w:rPr>
        <w:t>August</w:t>
      </w:r>
      <w:r w:rsidRPr="00225E89">
        <w:rPr>
          <w:rFonts w:eastAsia="MS Mincho" w:cs="Arial"/>
          <w:bCs/>
          <w:sz w:val="28"/>
          <w:szCs w:val="24"/>
          <w:lang w:val="en-US" w:eastAsia="ja-JP"/>
        </w:rPr>
        <w:t xml:space="preserve"> 2016</w:t>
      </w:r>
    </w:p>
    <w:p w14:paraId="2E0E8CFA" w14:textId="77777777" w:rsidR="00225E89" w:rsidRDefault="00225E89">
      <w:pPr>
        <w:pStyle w:val="Title"/>
        <w:tabs>
          <w:tab w:val="left" w:pos="709"/>
          <w:tab w:val="right" w:pos="9639"/>
        </w:tabs>
        <w:spacing w:before="0" w:after="0"/>
        <w:ind w:right="600"/>
        <w:jc w:val="both"/>
        <w:rPr>
          <w:rFonts w:eastAsia="MS Mincho" w:cs="Arial"/>
          <w:sz w:val="24"/>
          <w:lang w:val="en-US" w:eastAsia="en-US"/>
        </w:rPr>
      </w:pPr>
    </w:p>
    <w:p w14:paraId="171C8C26" w14:textId="58AED7AB" w:rsidR="006023CE" w:rsidRDefault="001643A2">
      <w:pPr>
        <w:keepNext/>
        <w:pBdr>
          <w:top w:val="single" w:sz="4" w:space="1" w:color="00000A"/>
        </w:pBdr>
        <w:tabs>
          <w:tab w:val="left" w:pos="2552"/>
        </w:tabs>
        <w:ind w:left="2550" w:hanging="2550"/>
        <w:rPr>
          <w:rFonts w:cs="Arial"/>
          <w:b/>
          <w:sz w:val="24"/>
          <w:lang w:val="en-US" w:eastAsia="ja-JP"/>
        </w:rPr>
      </w:pPr>
      <w:r>
        <w:rPr>
          <w:rFonts w:cs="Arial"/>
          <w:b/>
          <w:sz w:val="24"/>
          <w:lang w:val="en-US"/>
        </w:rPr>
        <w:t xml:space="preserve">Source:                    </w:t>
      </w:r>
      <w:r>
        <w:rPr>
          <w:rFonts w:cs="Arial"/>
          <w:b/>
          <w:sz w:val="24"/>
          <w:lang w:val="en-US" w:eastAsia="ja-JP"/>
        </w:rPr>
        <w:tab/>
      </w:r>
      <w:r w:rsidR="00CB2DAA">
        <w:rPr>
          <w:rFonts w:cs="Arial"/>
          <w:b/>
          <w:sz w:val="24"/>
          <w:lang w:val="en-US" w:eastAsia="ja-JP"/>
        </w:rPr>
        <w:t>CEWiT, IIT-H, IIT-M, Reliance Jio,</w:t>
      </w:r>
      <w:r w:rsidR="00CB2DAA" w:rsidRPr="00407DD6">
        <w:rPr>
          <w:rFonts w:cs="Arial"/>
          <w:b/>
          <w:sz w:val="24"/>
          <w:lang w:val="en-US" w:eastAsia="ja-JP"/>
        </w:rPr>
        <w:t xml:space="preserve"> </w:t>
      </w:r>
      <w:r w:rsidR="00CB2DAA">
        <w:rPr>
          <w:rFonts w:cs="Arial"/>
          <w:b/>
          <w:sz w:val="24"/>
          <w:lang w:val="en-US" w:eastAsia="ja-JP"/>
        </w:rPr>
        <w:t>Tejas Networks</w:t>
      </w:r>
    </w:p>
    <w:p w14:paraId="3D3955BD" w14:textId="7CA6B516" w:rsidR="006023CE" w:rsidRDefault="001643A2">
      <w:pPr>
        <w:keepNext/>
        <w:pBdr>
          <w:top w:val="single" w:sz="4" w:space="1" w:color="00000A"/>
        </w:pBdr>
        <w:tabs>
          <w:tab w:val="left" w:pos="2552"/>
        </w:tabs>
        <w:ind w:left="2550" w:hanging="2550"/>
        <w:rPr>
          <w:rFonts w:cs="Arial"/>
          <w:b/>
          <w:sz w:val="24"/>
          <w:lang w:val="en-US" w:eastAsia="ja-JP"/>
        </w:rPr>
      </w:pPr>
      <w:r>
        <w:rPr>
          <w:rFonts w:cs="Arial"/>
          <w:b/>
          <w:sz w:val="24"/>
          <w:lang w:val="en-US"/>
        </w:rPr>
        <w:t xml:space="preserve">Title:  </w:t>
      </w:r>
      <w:r>
        <w:rPr>
          <w:rFonts w:cs="Arial"/>
          <w:b/>
          <w:sz w:val="24"/>
          <w:lang w:val="en-US"/>
        </w:rPr>
        <w:tab/>
      </w:r>
      <w:r w:rsidR="00CE75E2">
        <w:rPr>
          <w:rFonts w:cs="Arial"/>
          <w:b/>
          <w:sz w:val="24"/>
          <w:lang w:val="en-US"/>
        </w:rPr>
        <w:t>On</w:t>
      </w:r>
      <w:r w:rsidR="0051663B">
        <w:rPr>
          <w:rFonts w:cs="Arial"/>
          <w:b/>
          <w:sz w:val="24"/>
          <w:lang w:val="en-US"/>
        </w:rPr>
        <w:t xml:space="preserve"> multi-antenna</w:t>
      </w:r>
      <w:r>
        <w:rPr>
          <w:rFonts w:cs="Arial"/>
          <w:b/>
          <w:sz w:val="24"/>
          <w:lang w:val="en-US" w:eastAsia="ja-JP"/>
        </w:rPr>
        <w:t xml:space="preserve"> schemes</w:t>
      </w:r>
      <w:r w:rsidR="0051663B">
        <w:rPr>
          <w:rFonts w:cs="Arial"/>
          <w:b/>
          <w:sz w:val="24"/>
          <w:lang w:val="en-US" w:eastAsia="ja-JP"/>
        </w:rPr>
        <w:t xml:space="preserve"> for New Radio</w:t>
      </w:r>
    </w:p>
    <w:p w14:paraId="5B9AF585" w14:textId="50CD3A06" w:rsidR="006023CE" w:rsidRDefault="001643A2">
      <w:pPr>
        <w:keepNext/>
        <w:tabs>
          <w:tab w:val="left" w:pos="2552"/>
        </w:tabs>
        <w:rPr>
          <w:rFonts w:cs="Arial"/>
          <w:b/>
          <w:sz w:val="24"/>
          <w:lang w:val="en-US" w:eastAsia="ja-JP"/>
        </w:rPr>
      </w:pPr>
      <w:r>
        <w:rPr>
          <w:rFonts w:cs="Arial"/>
          <w:b/>
          <w:sz w:val="24"/>
          <w:lang w:val="en-US"/>
        </w:rPr>
        <w:t xml:space="preserve">Document for:        </w:t>
      </w:r>
      <w:r w:rsidR="00487DCD">
        <w:rPr>
          <w:rFonts w:cs="Arial"/>
          <w:b/>
          <w:sz w:val="24"/>
          <w:lang w:val="en-US" w:eastAsia="ja-JP"/>
        </w:rPr>
        <w:tab/>
        <w:t>Discussion</w:t>
      </w:r>
    </w:p>
    <w:p w14:paraId="62C9E28E" w14:textId="28B3F1A8" w:rsidR="006023CE" w:rsidRDefault="001643A2">
      <w:pPr>
        <w:keepNext/>
        <w:tabs>
          <w:tab w:val="left" w:pos="2552"/>
        </w:tabs>
        <w:rPr>
          <w:lang w:val="en-US"/>
        </w:rPr>
      </w:pPr>
      <w:r>
        <w:rPr>
          <w:rFonts w:cs="Arial"/>
          <w:b/>
          <w:sz w:val="24"/>
          <w:lang w:val="en-US"/>
        </w:rPr>
        <w:t xml:space="preserve">Agenda Item:         </w:t>
      </w:r>
      <w:r>
        <w:rPr>
          <w:rFonts w:cs="Arial"/>
          <w:b/>
          <w:sz w:val="24"/>
          <w:lang w:val="en-US"/>
        </w:rPr>
        <w:tab/>
      </w:r>
      <w:r w:rsidR="00D24B2A">
        <w:rPr>
          <w:rFonts w:cs="Arial"/>
          <w:b/>
          <w:sz w:val="24"/>
          <w:lang w:val="en-US"/>
        </w:rPr>
        <w:t>8.1.5</w:t>
      </w:r>
    </w:p>
    <w:p w14:paraId="7605495C" w14:textId="77777777" w:rsidR="006023CE" w:rsidRDefault="001643A2">
      <w:pPr>
        <w:pStyle w:val="Heading1"/>
        <w:numPr>
          <w:ilvl w:val="0"/>
          <w:numId w:val="3"/>
        </w:numPr>
      </w:pPr>
      <w:bookmarkStart w:id="1" w:name="_Ref409106980"/>
      <w:bookmarkEnd w:id="1"/>
      <w:r>
        <w:t>Introduction</w:t>
      </w:r>
    </w:p>
    <w:p w14:paraId="2C3F9EC9" w14:textId="6EA29F8F" w:rsidR="004F68BA" w:rsidRPr="00781FE9" w:rsidRDefault="004F68BA" w:rsidP="004F68BA">
      <w:r w:rsidRPr="004946BF">
        <w:t>In 3GPP RAN #71 meeting</w:t>
      </w:r>
      <w:r>
        <w:t>,</w:t>
      </w:r>
      <w:r w:rsidRPr="004946BF">
        <w:t xml:space="preserve"> </w:t>
      </w:r>
      <w:r>
        <w:t>s</w:t>
      </w:r>
      <w:r w:rsidRPr="004946BF">
        <w:t>tudy on New Radio Access Technology</w:t>
      </w:r>
      <w:r>
        <w:t xml:space="preserve"> </w:t>
      </w:r>
      <w:r w:rsidR="00B04CD3">
        <w:t>[1] wa</w:t>
      </w:r>
      <w:r w:rsidRPr="004946BF">
        <w:t>s agreed</w:t>
      </w:r>
      <w:r>
        <w:t xml:space="preserve">. One of the key objectives of SID is to study the different </w:t>
      </w:r>
      <w:r w:rsidR="004221E0">
        <w:t xml:space="preserve">multi-antenna schemes. </w:t>
      </w:r>
      <w:bookmarkStart w:id="2" w:name="_Ref384735847"/>
      <w:bookmarkStart w:id="3" w:name="_Ref430949599"/>
      <w:bookmarkEnd w:id="2"/>
      <w:bookmarkEnd w:id="3"/>
      <w:r>
        <w:t>With the evolution towards 5G, bandwidth demand from users and applications are expected to increase exponentially. The situation is exacerbated by the spectrum crunch that state-of-the-art cellular networks face</w:t>
      </w:r>
      <w:r w:rsidR="002D0A6C">
        <w:t xml:space="preserve"> especially in &lt; 6 GHz bands</w:t>
      </w:r>
      <w:r>
        <w:t xml:space="preserve">. Though the move towards mmWave network might relieve some of the spectrum shortage concerns, it cannot be relied upon as a single standalone network. The need of the hour is a technique that could employ efficient reuse of existing spectrum, resulting in increased spectral efficiency. Ultra-dense networks (UDN) – a very well-studied reuse technique is already reaching saturation and there is only a limit till which a network could be densified. Massive MIMO based systems intend to </w:t>
      </w:r>
      <w:r w:rsidRPr="004221E0">
        <w:t>address the reuse through spatial division. With the number of antennas being on the order of hundred, the pilot feedback for efficient beamforming is huge, that defeats the purpose of reuse in the first place. To this end, we propose to study In-band full duplex (IBFD) communication</w:t>
      </w:r>
      <w:r w:rsidR="004221E0" w:rsidRPr="004221E0">
        <w:t xml:space="preserve"> as an enabler for channel state information at transmitter (CSIT)</w:t>
      </w:r>
      <w:r w:rsidR="004221E0">
        <w:t xml:space="preserve"> by applying reciprocity principle</w:t>
      </w:r>
      <w:r w:rsidRPr="004221E0">
        <w:t xml:space="preserve">. </w:t>
      </w:r>
      <w:r w:rsidR="005C7C6D">
        <w:t>Furthermore, we propose to</w:t>
      </w:r>
      <w:r w:rsidR="005A4A7A">
        <w:t xml:space="preserve"> study of hybrid beamforming, </w:t>
      </w:r>
      <w:r w:rsidR="005C7C6D">
        <w:t xml:space="preserve">semi-open loop schemes for high Doppler UEs </w:t>
      </w:r>
      <w:r w:rsidR="005A4A7A">
        <w:t>and scheduled CSI-RS</w:t>
      </w:r>
      <w:r w:rsidR="005C7C6D">
        <w:t>.</w:t>
      </w:r>
    </w:p>
    <w:p w14:paraId="44ED52AA" w14:textId="18AEC953" w:rsidR="004F68BA" w:rsidRDefault="004F68BA" w:rsidP="004F68BA">
      <w:pPr>
        <w:pStyle w:val="Heading1"/>
        <w:numPr>
          <w:ilvl w:val="0"/>
          <w:numId w:val="3"/>
        </w:numPr>
        <w:pBdr>
          <w:top w:val="single" w:sz="12" w:space="3" w:color="auto"/>
        </w:pBdr>
        <w:overflowPunct w:val="0"/>
        <w:autoSpaceDE w:val="0"/>
        <w:autoSpaceDN w:val="0"/>
        <w:adjustRightInd w:val="0"/>
      </w:pPr>
      <w:r>
        <w:t>I</w:t>
      </w:r>
      <w:r w:rsidR="00A7675A">
        <w:t>n</w:t>
      </w:r>
      <w:r w:rsidR="00531CA6">
        <w:t>-</w:t>
      </w:r>
      <w:r>
        <w:t>B</w:t>
      </w:r>
      <w:r w:rsidR="00A7675A">
        <w:t xml:space="preserve">and </w:t>
      </w:r>
      <w:r>
        <w:t>F</w:t>
      </w:r>
      <w:r w:rsidR="00A7675A">
        <w:t xml:space="preserve">ull </w:t>
      </w:r>
      <w:r>
        <w:t>D</w:t>
      </w:r>
      <w:r w:rsidR="00A7675A">
        <w:t>uplexing</w:t>
      </w:r>
      <w:r>
        <w:t xml:space="preserve"> – </w:t>
      </w:r>
      <w:r w:rsidR="00A7675A">
        <w:t>CSIT enabler for massive MIMO</w:t>
      </w:r>
    </w:p>
    <w:p w14:paraId="5F89296F" w14:textId="77777777" w:rsidR="004F68BA" w:rsidRDefault="004F68BA" w:rsidP="004F68BA">
      <w:r>
        <w:t>For the network application part, IBFD finds use in resolving various issues such as easing channel feedback by employing channel reciprocity, solving the adjacent channel interference problems between neighbouring nodes, maintaining simultaneous multiple connections for network nodes, etc.</w:t>
      </w:r>
    </w:p>
    <w:p w14:paraId="2C0773D2" w14:textId="45FF7DD4" w:rsidR="004F68BA" w:rsidRDefault="002D0A6C" w:rsidP="004F68BA">
      <w:r>
        <w:t>Specifically,</w:t>
      </w:r>
      <w:r w:rsidR="004F68BA">
        <w:t xml:space="preserve"> for the massive MIMO use-case, the system has been well studied and appears to perfectly complement the deployment of massive MIMO systems. </w:t>
      </w:r>
      <w:r w:rsidR="00F77A4C" w:rsidRPr="00F77A4C">
        <w:rPr>
          <w:lang w:val="en-US"/>
        </w:rPr>
        <w:t>Further in massive MIMO with IBFD-enabled base-station can use channel reciprocity to achieve good channel state information (CSI) at the base-station</w:t>
      </w:r>
      <w:r w:rsidR="005D5A16">
        <w:rPr>
          <w:lang w:val="en-US"/>
        </w:rPr>
        <w:t xml:space="preserve"> [2]</w:t>
      </w:r>
      <w:r w:rsidR="00F77A4C" w:rsidRPr="00F77A4C">
        <w:rPr>
          <w:lang w:val="en-US"/>
        </w:rPr>
        <w:t xml:space="preserve">. It helps in efficient beamforming by the base-station in the </w:t>
      </w:r>
      <w:r w:rsidR="00981837">
        <w:rPr>
          <w:lang w:val="en-US"/>
        </w:rPr>
        <w:t>downlink</w:t>
      </w:r>
      <w:r w:rsidR="00F77A4C" w:rsidRPr="00F77A4C">
        <w:rPr>
          <w:lang w:val="en-US"/>
        </w:rPr>
        <w:t xml:space="preserve"> even while eliminating the huge channel feedback in the </w:t>
      </w:r>
      <w:r w:rsidR="00B04CD3">
        <w:rPr>
          <w:lang w:val="en-US"/>
        </w:rPr>
        <w:t>uplink</w:t>
      </w:r>
      <w:r w:rsidR="00F77A4C" w:rsidRPr="00F77A4C">
        <w:rPr>
          <w:lang w:val="en-US"/>
        </w:rPr>
        <w:t xml:space="preserve">, and hence can be used for more data transmission in the </w:t>
      </w:r>
      <w:r w:rsidR="00981837">
        <w:rPr>
          <w:lang w:val="en-US"/>
        </w:rPr>
        <w:t>uplink</w:t>
      </w:r>
      <w:r w:rsidR="004F68BA">
        <w:t>.</w:t>
      </w:r>
      <w:r w:rsidR="00F45907">
        <w:t xml:space="preserve"> </w:t>
      </w:r>
      <w:r w:rsidR="00F45907" w:rsidRPr="00F45907">
        <w:rPr>
          <w:lang w:val="en-US"/>
        </w:rPr>
        <w:t>Alternatively, CSI feedback itself could be transmitted. Moreover, the uplink control information can be transmitted through this channel. Furthermore, IBFD can reduce the latency, and also helps power consumption at the user terminal</w:t>
      </w:r>
      <w:r w:rsidR="004F68BA">
        <w:t xml:space="preserve"> This thereby results in a spectral efficiency increase of the system.</w:t>
      </w:r>
    </w:p>
    <w:p w14:paraId="34F319BA" w14:textId="77777777" w:rsidR="004F68BA" w:rsidRPr="00AD6755" w:rsidRDefault="004F68BA" w:rsidP="004F68BA">
      <w:r>
        <w:t>For IBFD standardization activities, we propose to study frame structure for IBFD network with IBFD-enabled base-stations along with legacy and/or IBFD-enabled UEs. Like specific frame structures for TDD and FDD networks, there is a need to study frame structure for FD (full-duplexed) networks.</w:t>
      </w:r>
    </w:p>
    <w:p w14:paraId="6D2ED7A0" w14:textId="7895AD87" w:rsidR="004F68BA" w:rsidRDefault="004F68BA" w:rsidP="004F68BA">
      <w:pPr>
        <w:pStyle w:val="Normal1"/>
        <w:jc w:val="both"/>
        <w:rPr>
          <w:b/>
          <w:i/>
          <w:sz w:val="22"/>
          <w:szCs w:val="21"/>
        </w:rPr>
      </w:pPr>
      <w:r w:rsidRPr="00821766">
        <w:rPr>
          <w:b/>
          <w:i/>
          <w:sz w:val="22"/>
          <w:szCs w:val="21"/>
        </w:rPr>
        <w:t xml:space="preserve">Proposal 1: </w:t>
      </w:r>
      <w:r w:rsidR="005C7C6D">
        <w:rPr>
          <w:b/>
          <w:i/>
          <w:sz w:val="22"/>
          <w:szCs w:val="21"/>
        </w:rPr>
        <w:t>Proposing</w:t>
      </w:r>
      <w:r w:rsidRPr="00821766">
        <w:rPr>
          <w:b/>
          <w:i/>
          <w:sz w:val="22"/>
          <w:szCs w:val="21"/>
        </w:rPr>
        <w:t xml:space="preserve"> in-band full duplex communication</w:t>
      </w:r>
      <w:r w:rsidR="005C7C6D">
        <w:rPr>
          <w:b/>
          <w:i/>
          <w:sz w:val="22"/>
          <w:szCs w:val="21"/>
        </w:rPr>
        <w:t xml:space="preserve"> (IBFD)</w:t>
      </w:r>
      <w:r w:rsidRPr="00821766">
        <w:rPr>
          <w:b/>
          <w:i/>
          <w:sz w:val="22"/>
          <w:szCs w:val="21"/>
        </w:rPr>
        <w:t xml:space="preserve"> in conjunction with massive MIMO systems</w:t>
      </w:r>
      <w:r w:rsidR="00BC1CA8" w:rsidRPr="00821766">
        <w:rPr>
          <w:b/>
          <w:i/>
          <w:sz w:val="22"/>
          <w:szCs w:val="21"/>
        </w:rPr>
        <w:t xml:space="preserve"> to derive the CSIT</w:t>
      </w:r>
      <w:r w:rsidRPr="00821766">
        <w:rPr>
          <w:b/>
          <w:i/>
          <w:sz w:val="22"/>
          <w:szCs w:val="21"/>
        </w:rPr>
        <w:t>.</w:t>
      </w:r>
    </w:p>
    <w:p w14:paraId="2A377480" w14:textId="77777777" w:rsidR="005C7C6D" w:rsidRDefault="005C7C6D" w:rsidP="005C7C6D">
      <w:pPr>
        <w:pStyle w:val="Heading1"/>
        <w:numPr>
          <w:ilvl w:val="0"/>
          <w:numId w:val="3"/>
        </w:numPr>
        <w:pBdr>
          <w:top w:val="single" w:sz="12" w:space="3" w:color="auto"/>
        </w:pBdr>
        <w:overflowPunct w:val="0"/>
        <w:autoSpaceDE w:val="0"/>
        <w:autoSpaceDN w:val="0"/>
        <w:adjustRightInd w:val="0"/>
      </w:pPr>
      <w:r>
        <w:t>Hybrid beamforming</w:t>
      </w:r>
    </w:p>
    <w:p w14:paraId="2C7D2EF7" w14:textId="77777777" w:rsidR="005C7C6D" w:rsidRDefault="005C7C6D" w:rsidP="005C7C6D">
      <w:r>
        <w:t>In massive MIMO system, the use of many radio frequency (RF) and analog-to-digital converter (ADC) chains is expensive. To minimize the number of RF chains, analog or RF beamforming is used as a practical solution. However, this type of beamforming can be used only in time division multiplexing (TDM) fashion, and hence it limits to the use of subband level beamforming. On the other hand, digital beamforming is done at the baseband and it will give full potential array gain. But this operation demands high complexity in terms of number of RF chains and channel state feedback (CSI) overheads.</w:t>
      </w:r>
    </w:p>
    <w:p w14:paraId="597F72C0" w14:textId="77777777" w:rsidR="005C7C6D" w:rsidRPr="00821766" w:rsidRDefault="005C7C6D" w:rsidP="005C7C6D">
      <w:pPr>
        <w:rPr>
          <w:rFonts w:ascii="Times New Roman" w:hAnsi="Times New Roman"/>
          <w:b/>
          <w:i/>
          <w:sz w:val="22"/>
        </w:rPr>
      </w:pPr>
      <w:r w:rsidRPr="00821766">
        <w:rPr>
          <w:rFonts w:ascii="Times New Roman" w:hAnsi="Times New Roman"/>
          <w:b/>
          <w:i/>
          <w:sz w:val="22"/>
        </w:rPr>
        <w:lastRenderedPageBreak/>
        <w:t>Observation 1: Digital beamforming is an expensive operation with large number of antennas.</w:t>
      </w:r>
    </w:p>
    <w:p w14:paraId="0962125C" w14:textId="77777777" w:rsidR="005C7C6D" w:rsidRDefault="005C7C6D" w:rsidP="005C7C6D">
      <w:r>
        <w:t xml:space="preserve">Hybrid beamforming is a combination of analog and digital beamforming, and it considers as a middle ground in terms of performance and complexity. The sharp beams formed with analog beamforming (phase shifters) compensate for the large path loss at mmWave bands, and digital beamforming provides the necessary flexibility to perform advanced multi-antenna techniques such as MU-MIMO. </w:t>
      </w:r>
    </w:p>
    <w:p w14:paraId="12670866" w14:textId="77777777" w:rsidR="005C7C6D" w:rsidRPr="00821766" w:rsidRDefault="005C7C6D" w:rsidP="005C7C6D">
      <w:pPr>
        <w:rPr>
          <w:rFonts w:ascii="Times New Roman" w:hAnsi="Times New Roman"/>
          <w:b/>
          <w:i/>
          <w:sz w:val="22"/>
        </w:rPr>
      </w:pPr>
      <w:r w:rsidRPr="00821766">
        <w:rPr>
          <w:rFonts w:ascii="Times New Roman" w:hAnsi="Times New Roman"/>
          <w:b/>
          <w:i/>
          <w:sz w:val="22"/>
        </w:rPr>
        <w:t>Observation 3: Hybrid beamforming is a possible solution for massive MIMO</w:t>
      </w:r>
    </w:p>
    <w:p w14:paraId="658C1C06" w14:textId="380D0332" w:rsidR="00F77A4C" w:rsidRDefault="00F77A4C" w:rsidP="00F77A4C">
      <w:pPr>
        <w:pStyle w:val="Heading1"/>
        <w:numPr>
          <w:ilvl w:val="0"/>
          <w:numId w:val="3"/>
        </w:numPr>
        <w:pBdr>
          <w:top w:val="single" w:sz="12" w:space="3" w:color="auto"/>
        </w:pBdr>
        <w:overflowPunct w:val="0"/>
        <w:autoSpaceDE w:val="0"/>
        <w:autoSpaceDN w:val="0"/>
        <w:adjustRightInd w:val="0"/>
      </w:pPr>
      <w:r>
        <w:t>Use of semi-open loop schemes</w:t>
      </w:r>
    </w:p>
    <w:p w14:paraId="1FD27556" w14:textId="21FFF7E7" w:rsidR="00F77A4C" w:rsidRPr="00F77A4C" w:rsidRDefault="00F77A4C" w:rsidP="00F77A4C">
      <w:r>
        <w:t>Closed loop transmission schemes requires high UE complexity and high feedback overhead, it is useful to increase the performance for the low or fixed UEs. However, the UEs with high speed, the PMI and the corresponding CQI fed back at a given subframe will not be valid after few subframes and hence needed more aggressive feedback updates. The CQI mismatch can lead to more transport block errors and hence higher number of HARQ retransmissions, resulting in reduced average cell throughput due to increase of CQI offset in the outer-loop link adaptation. Hence the eNB needs to reduce the dependency of the stale precoder and it’s not worth for frequent feedback reporting, high overhead and considering UE complexity. To get the average and robust performance in the high Doppler scenario, we need open/semi open loop schemes for massive MIMO. We studied the semi-open loop scheme with the partial PMI feedback and precoder cycling over the resource blocks in [3]. The results show that the performance of semi-open loop is more robust compared to closed loop with reduced feedback overhead</w:t>
      </w:r>
      <w:r w:rsidR="005C7C6D">
        <w:t xml:space="preserve">. Additionally, the partial PMI feedback can be used for control information delivery as well especially in mmWave bands to compensate the additional path loss. </w:t>
      </w:r>
      <w:r>
        <w:t xml:space="preserve"> </w:t>
      </w:r>
    </w:p>
    <w:p w14:paraId="441B4F48" w14:textId="7FBA5154" w:rsidR="00F77A4C" w:rsidRDefault="005C7C6D" w:rsidP="00BC1CA8">
      <w:pPr>
        <w:pStyle w:val="Normal1"/>
        <w:jc w:val="both"/>
        <w:rPr>
          <w:b/>
          <w:i/>
          <w:sz w:val="22"/>
          <w:szCs w:val="21"/>
        </w:rPr>
      </w:pPr>
      <w:r>
        <w:rPr>
          <w:b/>
          <w:i/>
          <w:sz w:val="22"/>
          <w:szCs w:val="21"/>
        </w:rPr>
        <w:t>Proposal 2</w:t>
      </w:r>
      <w:r w:rsidRPr="00821766">
        <w:rPr>
          <w:b/>
          <w:i/>
          <w:sz w:val="22"/>
          <w:szCs w:val="21"/>
        </w:rPr>
        <w:t xml:space="preserve">: </w:t>
      </w:r>
      <w:r>
        <w:rPr>
          <w:b/>
          <w:i/>
          <w:sz w:val="21"/>
          <w:szCs w:val="21"/>
        </w:rPr>
        <w:t xml:space="preserve">Proposing </w:t>
      </w:r>
      <w:r w:rsidR="001D23B5">
        <w:rPr>
          <w:b/>
          <w:i/>
          <w:sz w:val="21"/>
          <w:szCs w:val="21"/>
        </w:rPr>
        <w:t>robust</w:t>
      </w:r>
      <w:r>
        <w:rPr>
          <w:b/>
          <w:i/>
          <w:sz w:val="21"/>
          <w:szCs w:val="21"/>
        </w:rPr>
        <w:t xml:space="preserve"> semi-open loop scheme</w:t>
      </w:r>
      <w:r w:rsidR="001D23B5">
        <w:rPr>
          <w:b/>
          <w:i/>
          <w:sz w:val="21"/>
          <w:szCs w:val="21"/>
        </w:rPr>
        <w:t xml:space="preserve"> with</w:t>
      </w:r>
      <w:r>
        <w:rPr>
          <w:b/>
          <w:i/>
          <w:sz w:val="21"/>
          <w:szCs w:val="21"/>
        </w:rPr>
        <w:t xml:space="preserve"> partial PMI feedback</w:t>
      </w:r>
      <w:r>
        <w:rPr>
          <w:b/>
          <w:i/>
          <w:sz w:val="21"/>
          <w:szCs w:val="21"/>
          <w:vertAlign w:val="subscript"/>
        </w:rPr>
        <w:t xml:space="preserve"> </w:t>
      </w:r>
      <w:r>
        <w:rPr>
          <w:b/>
          <w:i/>
          <w:sz w:val="21"/>
          <w:szCs w:val="21"/>
        </w:rPr>
        <w:t>and precoder cycling over the resource blocks</w:t>
      </w:r>
      <w:r w:rsidRPr="00821766">
        <w:rPr>
          <w:b/>
          <w:i/>
          <w:sz w:val="22"/>
          <w:szCs w:val="21"/>
        </w:rPr>
        <w:t>.</w:t>
      </w:r>
    </w:p>
    <w:p w14:paraId="26D2F15B" w14:textId="77777777" w:rsidR="005A4A7A" w:rsidRDefault="005A4A7A" w:rsidP="005A4A7A">
      <w:pPr>
        <w:pStyle w:val="Heading1"/>
        <w:numPr>
          <w:ilvl w:val="0"/>
          <w:numId w:val="3"/>
        </w:numPr>
        <w:pBdr>
          <w:top w:val="single" w:sz="12" w:space="3" w:color="auto"/>
        </w:pBdr>
        <w:overflowPunct w:val="0"/>
        <w:autoSpaceDE w:val="0"/>
        <w:autoSpaceDN w:val="0"/>
        <w:adjustRightInd w:val="0"/>
      </w:pPr>
      <w:r>
        <w:t>Scheduled CSI-RS</w:t>
      </w:r>
    </w:p>
    <w:p w14:paraId="0581F080" w14:textId="1A01B4F6" w:rsidR="005A4A7A" w:rsidRDefault="005A4A7A" w:rsidP="005A4A7A">
      <w:pPr>
        <w:pStyle w:val="Normal1"/>
        <w:jc w:val="both"/>
        <w:rPr>
          <w:rFonts w:ascii="Arial" w:hAnsi="Arial" w:cs="Arial"/>
          <w:szCs w:val="21"/>
        </w:rPr>
      </w:pPr>
      <w:r w:rsidRPr="00F77A4C">
        <w:rPr>
          <w:rFonts w:ascii="Arial" w:hAnsi="Arial" w:cs="Arial"/>
          <w:szCs w:val="21"/>
        </w:rPr>
        <w:t xml:space="preserve">The current CSI-RS structure is periodic and wideband result in high reference signal overheads especially in massive MIMO where the requirements of CSI-RS is more for beam acquisition and less for beam tracking purpose. Wideband CSI-RS may not be needed for beam tracking purpose. Scheduled CSI-RS with explicit feedback can be an enabler for massive MIMO and CoMP schemes. It has the potential to reduce the reference signal overheads, feedback overheads etc. </w:t>
      </w:r>
      <w:r>
        <w:rPr>
          <w:rFonts w:ascii="Arial" w:hAnsi="Arial" w:cs="Arial"/>
          <w:szCs w:val="21"/>
        </w:rPr>
        <w:t>Hence, we proposed to study flexible</w:t>
      </w:r>
      <w:r w:rsidR="001D23B5">
        <w:rPr>
          <w:rFonts w:ascii="Arial" w:hAnsi="Arial" w:cs="Arial"/>
          <w:szCs w:val="21"/>
        </w:rPr>
        <w:t xml:space="preserve"> scheduled</w:t>
      </w:r>
      <w:r>
        <w:rPr>
          <w:rFonts w:ascii="Arial" w:hAnsi="Arial" w:cs="Arial"/>
          <w:szCs w:val="21"/>
        </w:rPr>
        <w:t xml:space="preserve"> CSI-RS transmission.</w:t>
      </w:r>
    </w:p>
    <w:p w14:paraId="35A61C04" w14:textId="242A0B8A" w:rsidR="00F926D2" w:rsidRPr="00B04CD3" w:rsidRDefault="00F926D2" w:rsidP="00F926D2">
      <w:pPr>
        <w:pStyle w:val="Normal1"/>
        <w:jc w:val="both"/>
        <w:rPr>
          <w:b/>
          <w:i/>
          <w:sz w:val="22"/>
          <w:szCs w:val="21"/>
        </w:rPr>
      </w:pPr>
      <w:r>
        <w:rPr>
          <w:b/>
          <w:i/>
          <w:sz w:val="22"/>
          <w:szCs w:val="21"/>
        </w:rPr>
        <w:t>Proposal 3</w:t>
      </w:r>
      <w:r w:rsidRPr="00821766">
        <w:rPr>
          <w:b/>
          <w:i/>
          <w:sz w:val="22"/>
          <w:szCs w:val="21"/>
        </w:rPr>
        <w:t xml:space="preserve">: </w:t>
      </w:r>
      <w:r>
        <w:rPr>
          <w:b/>
          <w:i/>
          <w:sz w:val="21"/>
          <w:szCs w:val="21"/>
        </w:rPr>
        <w:t xml:space="preserve">Proposing to study flexible scheduled CSI-RS to decrease the reference signal </w:t>
      </w:r>
      <w:r w:rsidR="003350D2">
        <w:rPr>
          <w:b/>
          <w:i/>
          <w:sz w:val="21"/>
          <w:szCs w:val="21"/>
        </w:rPr>
        <w:t xml:space="preserve">and feedback </w:t>
      </w:r>
      <w:r>
        <w:rPr>
          <w:b/>
          <w:i/>
          <w:sz w:val="21"/>
          <w:szCs w:val="21"/>
        </w:rPr>
        <w:t>overheads</w:t>
      </w:r>
      <w:r w:rsidRPr="00026241">
        <w:rPr>
          <w:b/>
          <w:i/>
        </w:rPr>
        <w:t>.</w:t>
      </w:r>
    </w:p>
    <w:p w14:paraId="272402F2" w14:textId="176B3DAB" w:rsidR="004F68BA" w:rsidRDefault="004F68BA" w:rsidP="00BC1CA8">
      <w:pPr>
        <w:pStyle w:val="Heading1"/>
        <w:numPr>
          <w:ilvl w:val="0"/>
          <w:numId w:val="3"/>
        </w:numPr>
        <w:pBdr>
          <w:top w:val="single" w:sz="12" w:space="3" w:color="auto"/>
        </w:pBdr>
        <w:overflowPunct w:val="0"/>
        <w:autoSpaceDE w:val="0"/>
        <w:autoSpaceDN w:val="0"/>
        <w:adjustRightInd w:val="0"/>
      </w:pPr>
      <w:r w:rsidRPr="00763114">
        <w:t>Conclusions</w:t>
      </w:r>
    </w:p>
    <w:p w14:paraId="2B91B477" w14:textId="05062A61" w:rsidR="004F68BA" w:rsidRDefault="004F68BA" w:rsidP="004F68BA">
      <w:r>
        <w:t>Base on the discussions above, we have the follo</w:t>
      </w:r>
      <w:r w:rsidR="001D23B5">
        <w:t>wing proposals.</w:t>
      </w:r>
    </w:p>
    <w:p w14:paraId="0FC4F5B3" w14:textId="6C764717" w:rsidR="004F68BA" w:rsidRPr="00B04CD3" w:rsidRDefault="00B04CD3" w:rsidP="004F68BA">
      <w:pPr>
        <w:pStyle w:val="Normal1"/>
        <w:jc w:val="both"/>
        <w:rPr>
          <w:b/>
          <w:i/>
          <w:sz w:val="22"/>
          <w:szCs w:val="21"/>
        </w:rPr>
      </w:pPr>
      <w:r w:rsidRPr="00821766">
        <w:rPr>
          <w:b/>
          <w:i/>
          <w:sz w:val="22"/>
          <w:szCs w:val="21"/>
        </w:rPr>
        <w:t xml:space="preserve">Proposal 1: </w:t>
      </w:r>
      <w:r>
        <w:rPr>
          <w:b/>
          <w:i/>
          <w:sz w:val="22"/>
          <w:szCs w:val="21"/>
        </w:rPr>
        <w:t>Proposing</w:t>
      </w:r>
      <w:r w:rsidRPr="00821766">
        <w:rPr>
          <w:b/>
          <w:i/>
          <w:sz w:val="22"/>
          <w:szCs w:val="21"/>
        </w:rPr>
        <w:t xml:space="preserve"> in-band full duplex communication</w:t>
      </w:r>
      <w:r>
        <w:rPr>
          <w:b/>
          <w:i/>
          <w:sz w:val="22"/>
          <w:szCs w:val="21"/>
        </w:rPr>
        <w:t xml:space="preserve"> (IBFD)</w:t>
      </w:r>
      <w:r w:rsidRPr="00821766">
        <w:rPr>
          <w:b/>
          <w:i/>
          <w:sz w:val="22"/>
          <w:szCs w:val="21"/>
        </w:rPr>
        <w:t xml:space="preserve"> in conjunction with massive MIMO systems to derive the CSIT</w:t>
      </w:r>
      <w:r w:rsidR="004F68BA" w:rsidRPr="00026241">
        <w:rPr>
          <w:b/>
          <w:i/>
        </w:rPr>
        <w:t>.</w:t>
      </w:r>
    </w:p>
    <w:p w14:paraId="12129DE9" w14:textId="17DCC749" w:rsidR="004F68BA" w:rsidRDefault="00B04CD3" w:rsidP="004F68BA">
      <w:pPr>
        <w:pStyle w:val="Normal1"/>
        <w:jc w:val="both"/>
        <w:rPr>
          <w:b/>
          <w:i/>
        </w:rPr>
      </w:pPr>
      <w:r>
        <w:rPr>
          <w:b/>
          <w:i/>
          <w:sz w:val="22"/>
          <w:szCs w:val="21"/>
        </w:rPr>
        <w:t>Proposal 2</w:t>
      </w:r>
      <w:r w:rsidRPr="00821766">
        <w:rPr>
          <w:b/>
          <w:i/>
          <w:sz w:val="22"/>
          <w:szCs w:val="21"/>
        </w:rPr>
        <w:t xml:space="preserve">: </w:t>
      </w:r>
      <w:r>
        <w:rPr>
          <w:b/>
          <w:i/>
          <w:sz w:val="21"/>
          <w:szCs w:val="21"/>
        </w:rPr>
        <w:t xml:space="preserve">Proposing </w:t>
      </w:r>
      <w:r w:rsidR="001D23B5">
        <w:rPr>
          <w:b/>
          <w:i/>
          <w:sz w:val="21"/>
          <w:szCs w:val="21"/>
        </w:rPr>
        <w:t>robust</w:t>
      </w:r>
      <w:r>
        <w:rPr>
          <w:b/>
          <w:i/>
          <w:sz w:val="21"/>
          <w:szCs w:val="21"/>
        </w:rPr>
        <w:t xml:space="preserve"> semi-open loop scheme</w:t>
      </w:r>
      <w:r w:rsidR="001D23B5">
        <w:rPr>
          <w:b/>
          <w:i/>
          <w:sz w:val="21"/>
          <w:szCs w:val="21"/>
        </w:rPr>
        <w:t xml:space="preserve"> with</w:t>
      </w:r>
      <w:r>
        <w:rPr>
          <w:b/>
          <w:i/>
          <w:sz w:val="21"/>
          <w:szCs w:val="21"/>
        </w:rPr>
        <w:t xml:space="preserve"> partial PMI feedback</w:t>
      </w:r>
      <w:r>
        <w:rPr>
          <w:b/>
          <w:i/>
          <w:sz w:val="21"/>
          <w:szCs w:val="21"/>
          <w:vertAlign w:val="subscript"/>
        </w:rPr>
        <w:t xml:space="preserve"> </w:t>
      </w:r>
      <w:r>
        <w:rPr>
          <w:b/>
          <w:i/>
          <w:sz w:val="21"/>
          <w:szCs w:val="21"/>
        </w:rPr>
        <w:t>and precoder cycling over the resource blocks</w:t>
      </w:r>
      <w:r w:rsidR="004F68BA" w:rsidRPr="00026241">
        <w:rPr>
          <w:b/>
          <w:i/>
        </w:rPr>
        <w:t>.</w:t>
      </w:r>
    </w:p>
    <w:p w14:paraId="0BD607BA" w14:textId="1E74AB54" w:rsidR="0097677C" w:rsidRPr="00B04CD3" w:rsidRDefault="0097677C" w:rsidP="004F68BA">
      <w:pPr>
        <w:pStyle w:val="Normal1"/>
        <w:jc w:val="both"/>
        <w:rPr>
          <w:b/>
          <w:i/>
          <w:sz w:val="22"/>
          <w:szCs w:val="21"/>
        </w:rPr>
      </w:pPr>
      <w:r>
        <w:rPr>
          <w:b/>
          <w:i/>
          <w:sz w:val="22"/>
          <w:szCs w:val="21"/>
        </w:rPr>
        <w:t>Proposal 3</w:t>
      </w:r>
      <w:r w:rsidRPr="00821766">
        <w:rPr>
          <w:b/>
          <w:i/>
          <w:sz w:val="22"/>
          <w:szCs w:val="21"/>
        </w:rPr>
        <w:t xml:space="preserve">: </w:t>
      </w:r>
      <w:r>
        <w:rPr>
          <w:b/>
          <w:i/>
          <w:sz w:val="21"/>
          <w:szCs w:val="21"/>
        </w:rPr>
        <w:t xml:space="preserve">Proposing to study flexible scheduled CSI-RS to decrease the reference signal </w:t>
      </w:r>
      <w:r w:rsidR="003350D2">
        <w:rPr>
          <w:b/>
          <w:i/>
          <w:sz w:val="21"/>
          <w:szCs w:val="21"/>
        </w:rPr>
        <w:t xml:space="preserve">and feedback </w:t>
      </w:r>
      <w:r>
        <w:rPr>
          <w:b/>
          <w:i/>
          <w:sz w:val="21"/>
          <w:szCs w:val="21"/>
        </w:rPr>
        <w:t>overheads</w:t>
      </w:r>
      <w:r w:rsidRPr="00026241">
        <w:rPr>
          <w:b/>
          <w:i/>
        </w:rPr>
        <w:t>.</w:t>
      </w:r>
    </w:p>
    <w:p w14:paraId="6F40AADD" w14:textId="77777777" w:rsidR="004F68BA" w:rsidRPr="00763114" w:rsidRDefault="004F68BA" w:rsidP="004F68BA">
      <w:pPr>
        <w:pStyle w:val="Heading1"/>
        <w:numPr>
          <w:ilvl w:val="0"/>
          <w:numId w:val="3"/>
        </w:numPr>
        <w:pBdr>
          <w:top w:val="single" w:sz="12" w:space="3" w:color="auto"/>
        </w:pBdr>
        <w:overflowPunct w:val="0"/>
        <w:autoSpaceDE w:val="0"/>
        <w:autoSpaceDN w:val="0"/>
        <w:adjustRightInd w:val="0"/>
      </w:pPr>
      <w:r w:rsidRPr="00763114">
        <w:t>References</w:t>
      </w:r>
    </w:p>
    <w:p w14:paraId="1EE7DB78" w14:textId="004A6EA0" w:rsidR="004F68BA" w:rsidRDefault="004F68BA" w:rsidP="004F68BA">
      <w:pPr>
        <w:pStyle w:val="Reference"/>
        <w:numPr>
          <w:ilvl w:val="0"/>
          <w:numId w:val="14"/>
        </w:numPr>
        <w:overflowPunct w:val="0"/>
        <w:autoSpaceDE w:val="0"/>
        <w:autoSpaceDN w:val="0"/>
        <w:adjustRightInd w:val="0"/>
      </w:pPr>
      <w:bookmarkStart w:id="4" w:name="_Ref447290180"/>
      <w:r w:rsidRPr="004946BF">
        <w:t>RP-160671, “New SID Proposal: Study on New Radio Access Technology,” NTT DOCOMO</w:t>
      </w:r>
    </w:p>
    <w:bookmarkEnd w:id="4"/>
    <w:p w14:paraId="4282AEFE" w14:textId="67826BB4" w:rsidR="00821766" w:rsidRDefault="00981837" w:rsidP="004F68BA">
      <w:pPr>
        <w:pStyle w:val="Reference"/>
        <w:numPr>
          <w:ilvl w:val="0"/>
          <w:numId w:val="14"/>
        </w:numPr>
        <w:overflowPunct w:val="0"/>
        <w:autoSpaceDE w:val="0"/>
        <w:autoSpaceDN w:val="0"/>
        <w:adjustRightInd w:val="0"/>
      </w:pPr>
      <w:r>
        <w:lastRenderedPageBreak/>
        <w:t>R1-165313, “Need for study on In-Band Full Duplex communication”</w:t>
      </w:r>
    </w:p>
    <w:p w14:paraId="116AD00E" w14:textId="00DC6715" w:rsidR="00981837" w:rsidRDefault="00981837" w:rsidP="00981837">
      <w:pPr>
        <w:pStyle w:val="Reference"/>
        <w:numPr>
          <w:ilvl w:val="0"/>
          <w:numId w:val="14"/>
        </w:numPr>
        <w:overflowPunct w:val="0"/>
        <w:autoSpaceDE w:val="0"/>
        <w:autoSpaceDN w:val="0"/>
        <w:adjustRightInd w:val="0"/>
      </w:pPr>
      <w:r>
        <w:t>R1-167807, “</w:t>
      </w:r>
      <w:r w:rsidRPr="00981837">
        <w:t>Evaluations on DMRS based Semi-open loop MIMO schemes</w:t>
      </w:r>
      <w:r>
        <w:t>”</w:t>
      </w:r>
    </w:p>
    <w:sectPr w:rsidR="00981837">
      <w:headerReference w:type="default" r:id="rId8"/>
      <w:footerReference w:type="default" r:id="rId9"/>
      <w:headerReference w:type="first" r:id="rId10"/>
      <w:footerReference w:type="first" r:id="rId11"/>
      <w:pgSz w:w="11906" w:h="16838"/>
      <w:pgMar w:top="1411" w:right="1138" w:bottom="1138" w:left="1138" w:header="720" w:footer="720" w:gutter="0"/>
      <w:cols w:space="720"/>
      <w:formProt w:val="0"/>
      <w:titlePg/>
      <w:docGrid w:linePitch="24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B74D9" w14:textId="77777777" w:rsidR="00E66DBF" w:rsidRDefault="00E66DBF">
      <w:pPr>
        <w:spacing w:after="0"/>
      </w:pPr>
      <w:r>
        <w:separator/>
      </w:r>
    </w:p>
  </w:endnote>
  <w:endnote w:type="continuationSeparator" w:id="0">
    <w:p w14:paraId="29AC07F5" w14:textId="77777777" w:rsidR="00E66DBF" w:rsidRDefault="00E66D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default"/>
    <w:sig w:usb0="00000001" w:usb1="500078FB" w:usb2="00000000" w:usb3="00000000" w:csb0="6000009F" w:csb1="DFD70000"/>
  </w:font>
  <w:font w:name="Noto Sans CJK JP DemiLight">
    <w:panose1 w:val="00000000000000000000"/>
    <w:charset w:val="00"/>
    <w:family w:val="roman"/>
    <w:notTrueType/>
    <w:pitch w:val="default"/>
  </w:font>
  <w:font w:name="FreeSans">
    <w:altName w:val="Times New Roman"/>
    <w:charset w:val="00"/>
    <w:family w:val="roman"/>
    <w:pitch w:val="default"/>
    <w:sig w:usb0="00000000" w:usb1="4600FDFF" w:usb2="000030A0" w:usb3="00000584" w:csb0="600001BF" w:csb1="DFF7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2FA5" w14:textId="64C7BB7B" w:rsidR="00F76F73" w:rsidRDefault="00F76F73">
    <w:pPr>
      <w:pStyle w:val="Footer"/>
      <w:ind w:right="-1521"/>
    </w:pPr>
    <w:r>
      <w:rPr>
        <w:rStyle w:val="PageNumber"/>
      </w:rPr>
      <w:fldChar w:fldCharType="begin"/>
    </w:r>
    <w:r>
      <w:instrText>PAGE</w:instrText>
    </w:r>
    <w:r>
      <w:fldChar w:fldCharType="separate"/>
    </w:r>
    <w:r w:rsidR="008D7502">
      <w:rPr>
        <w:noProof/>
      </w:rPr>
      <w:t>2</w:t>
    </w:r>
    <w:r>
      <w:fldChar w:fldCharType="end"/>
    </w:r>
    <w:bookmarkStart w:id="5" w:name="_Toc458939174"/>
    <w:r>
      <w:rPr>
        <w:rStyle w:val="PageNumber"/>
      </w:rPr>
      <w:t>(</w:t>
    </w:r>
    <w:r>
      <w:rPr>
        <w:rStyle w:val="PageNumber"/>
      </w:rPr>
      <w:fldChar w:fldCharType="begin"/>
    </w:r>
    <w:r>
      <w:instrText>NUMPAGES</w:instrText>
    </w:r>
    <w:r>
      <w:fldChar w:fldCharType="separate"/>
    </w:r>
    <w:r w:rsidR="008D7502">
      <w:rPr>
        <w:noProof/>
      </w:rPr>
      <w:t>3</w:t>
    </w:r>
    <w:r>
      <w:fldChar w:fldCharType="end"/>
    </w:r>
    <w:bookmarkEnd w:id="5"/>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1EE2C" w14:textId="5557BEA4" w:rsidR="00F76F73" w:rsidRDefault="00F76F73">
    <w:pPr>
      <w:pStyle w:val="Footer"/>
    </w:pPr>
    <w:r>
      <w:rPr>
        <w:rStyle w:val="PageNumber"/>
      </w:rPr>
      <w:fldChar w:fldCharType="begin"/>
    </w:r>
    <w:r>
      <w:instrText>PAGE</w:instrText>
    </w:r>
    <w:r>
      <w:fldChar w:fldCharType="separate"/>
    </w:r>
    <w:r w:rsidR="008D7502">
      <w:rPr>
        <w:noProof/>
      </w:rPr>
      <w:t>1</w:t>
    </w:r>
    <w:r>
      <w:fldChar w:fldCharType="end"/>
    </w:r>
    <w:r>
      <w:rPr>
        <w:rStyle w:val="PageNumber"/>
      </w:rPr>
      <w:t>(</w:t>
    </w:r>
    <w:r>
      <w:rPr>
        <w:rStyle w:val="PageNumber"/>
      </w:rPr>
      <w:fldChar w:fldCharType="begin"/>
    </w:r>
    <w:r>
      <w:instrText>NUMPAGES</w:instrText>
    </w:r>
    <w:r>
      <w:fldChar w:fldCharType="separate"/>
    </w:r>
    <w:r w:rsidR="008D7502">
      <w:rPr>
        <w:noProof/>
      </w:rPr>
      <w:t>3</w:t>
    </w:r>
    <w: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D5425" w14:textId="77777777" w:rsidR="00E66DBF" w:rsidRDefault="00E66DBF">
      <w:pPr>
        <w:spacing w:after="0"/>
      </w:pPr>
      <w:r>
        <w:separator/>
      </w:r>
    </w:p>
  </w:footnote>
  <w:footnote w:type="continuationSeparator" w:id="0">
    <w:p w14:paraId="06B7F726" w14:textId="77777777" w:rsidR="00E66DBF" w:rsidRDefault="00E66D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CD08C" w14:textId="77777777" w:rsidR="00F76F73" w:rsidRDefault="00F76F73">
    <w:pPr>
      <w:pStyle w:val="Header"/>
      <w:tabs>
        <w:tab w:val="right" w:pos="7938"/>
      </w:tabs>
      <w:rPr>
        <w:lang w:val="sv-SE"/>
      </w:rPr>
    </w:pPr>
    <w:r>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EF94B" w14:textId="77777777" w:rsidR="00F76F73" w:rsidRDefault="00F76F73">
    <w:pPr>
      <w:pStyle w:val="Header"/>
      <w:tabs>
        <w:tab w:val="right" w:pos="79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D0CD52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230FEA"/>
    <w:multiLevelType w:val="multilevel"/>
    <w:tmpl w:val="49443C04"/>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B8396B"/>
    <w:multiLevelType w:val="multilevel"/>
    <w:tmpl w:val="F1F6237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5DB8390E"/>
    <w:multiLevelType w:val="hybridMultilevel"/>
    <w:tmpl w:val="2EF0242A"/>
    <w:lvl w:ilvl="0" w:tplc="A86228C2">
      <w:start w:val="1"/>
      <w:numFmt w:val="bullet"/>
      <w:lvlText w:val="•"/>
      <w:lvlJc w:val="left"/>
      <w:pPr>
        <w:tabs>
          <w:tab w:val="num" w:pos="720"/>
        </w:tabs>
        <w:ind w:left="720" w:hanging="360"/>
      </w:pPr>
      <w:rPr>
        <w:rFonts w:ascii="Arial" w:hAnsi="Arial" w:hint="default"/>
      </w:rPr>
    </w:lvl>
    <w:lvl w:ilvl="1" w:tplc="EC40E4C4">
      <w:start w:val="675"/>
      <w:numFmt w:val="bullet"/>
      <w:lvlText w:val="–"/>
      <w:lvlJc w:val="left"/>
      <w:pPr>
        <w:tabs>
          <w:tab w:val="num" w:pos="1440"/>
        </w:tabs>
        <w:ind w:left="1440" w:hanging="360"/>
      </w:pPr>
      <w:rPr>
        <w:rFonts w:ascii="Arial" w:hAnsi="Arial" w:hint="default"/>
      </w:rPr>
    </w:lvl>
    <w:lvl w:ilvl="2" w:tplc="EC2C00D8">
      <w:start w:val="675"/>
      <w:numFmt w:val="bullet"/>
      <w:lvlText w:val="•"/>
      <w:lvlJc w:val="left"/>
      <w:pPr>
        <w:tabs>
          <w:tab w:val="num" w:pos="2160"/>
        </w:tabs>
        <w:ind w:left="2160" w:hanging="360"/>
      </w:pPr>
      <w:rPr>
        <w:rFonts w:ascii="Arial" w:hAnsi="Arial" w:hint="default"/>
      </w:rPr>
    </w:lvl>
    <w:lvl w:ilvl="3" w:tplc="97F2C2E4" w:tentative="1">
      <w:start w:val="1"/>
      <w:numFmt w:val="bullet"/>
      <w:lvlText w:val="•"/>
      <w:lvlJc w:val="left"/>
      <w:pPr>
        <w:tabs>
          <w:tab w:val="num" w:pos="2880"/>
        </w:tabs>
        <w:ind w:left="2880" w:hanging="360"/>
      </w:pPr>
      <w:rPr>
        <w:rFonts w:ascii="Arial" w:hAnsi="Arial" w:hint="default"/>
      </w:rPr>
    </w:lvl>
    <w:lvl w:ilvl="4" w:tplc="62085708" w:tentative="1">
      <w:start w:val="1"/>
      <w:numFmt w:val="bullet"/>
      <w:lvlText w:val="•"/>
      <w:lvlJc w:val="left"/>
      <w:pPr>
        <w:tabs>
          <w:tab w:val="num" w:pos="3600"/>
        </w:tabs>
        <w:ind w:left="3600" w:hanging="360"/>
      </w:pPr>
      <w:rPr>
        <w:rFonts w:ascii="Arial" w:hAnsi="Arial" w:hint="default"/>
      </w:rPr>
    </w:lvl>
    <w:lvl w:ilvl="5" w:tplc="4DB46BA4" w:tentative="1">
      <w:start w:val="1"/>
      <w:numFmt w:val="bullet"/>
      <w:lvlText w:val="•"/>
      <w:lvlJc w:val="left"/>
      <w:pPr>
        <w:tabs>
          <w:tab w:val="num" w:pos="4320"/>
        </w:tabs>
        <w:ind w:left="4320" w:hanging="360"/>
      </w:pPr>
      <w:rPr>
        <w:rFonts w:ascii="Arial" w:hAnsi="Arial" w:hint="default"/>
      </w:rPr>
    </w:lvl>
    <w:lvl w:ilvl="6" w:tplc="151C5584" w:tentative="1">
      <w:start w:val="1"/>
      <w:numFmt w:val="bullet"/>
      <w:lvlText w:val="•"/>
      <w:lvlJc w:val="left"/>
      <w:pPr>
        <w:tabs>
          <w:tab w:val="num" w:pos="5040"/>
        </w:tabs>
        <w:ind w:left="5040" w:hanging="360"/>
      </w:pPr>
      <w:rPr>
        <w:rFonts w:ascii="Arial" w:hAnsi="Arial" w:hint="default"/>
      </w:rPr>
    </w:lvl>
    <w:lvl w:ilvl="7" w:tplc="39DC3604" w:tentative="1">
      <w:start w:val="1"/>
      <w:numFmt w:val="bullet"/>
      <w:lvlText w:val="•"/>
      <w:lvlJc w:val="left"/>
      <w:pPr>
        <w:tabs>
          <w:tab w:val="num" w:pos="5760"/>
        </w:tabs>
        <w:ind w:left="5760" w:hanging="360"/>
      </w:pPr>
      <w:rPr>
        <w:rFonts w:ascii="Arial" w:hAnsi="Arial" w:hint="default"/>
      </w:rPr>
    </w:lvl>
    <w:lvl w:ilvl="8" w:tplc="9DAC7B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911363"/>
    <w:multiLevelType w:val="multilevel"/>
    <w:tmpl w:val="F87EB32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6B1C5350"/>
    <w:multiLevelType w:val="multilevel"/>
    <w:tmpl w:val="DE10A564"/>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923039B"/>
    <w:multiLevelType w:val="hybridMultilevel"/>
    <w:tmpl w:val="EC763138"/>
    <w:lvl w:ilvl="0" w:tplc="8FECEA8A">
      <w:start w:val="1"/>
      <w:numFmt w:val="bullet"/>
      <w:lvlText w:val="•"/>
      <w:lvlJc w:val="left"/>
      <w:pPr>
        <w:tabs>
          <w:tab w:val="num" w:pos="720"/>
        </w:tabs>
        <w:ind w:left="720" w:hanging="360"/>
      </w:pPr>
      <w:rPr>
        <w:rFonts w:ascii="Arial" w:hAnsi="Arial" w:hint="default"/>
      </w:rPr>
    </w:lvl>
    <w:lvl w:ilvl="1" w:tplc="5866C534">
      <w:start w:val="675"/>
      <w:numFmt w:val="bullet"/>
      <w:lvlText w:val="–"/>
      <w:lvlJc w:val="left"/>
      <w:pPr>
        <w:tabs>
          <w:tab w:val="num" w:pos="1440"/>
        </w:tabs>
        <w:ind w:left="1440" w:hanging="360"/>
      </w:pPr>
      <w:rPr>
        <w:rFonts w:ascii="Arial" w:hAnsi="Arial" w:hint="default"/>
      </w:rPr>
    </w:lvl>
    <w:lvl w:ilvl="2" w:tplc="E946DB6A" w:tentative="1">
      <w:start w:val="1"/>
      <w:numFmt w:val="bullet"/>
      <w:lvlText w:val="•"/>
      <w:lvlJc w:val="left"/>
      <w:pPr>
        <w:tabs>
          <w:tab w:val="num" w:pos="2160"/>
        </w:tabs>
        <w:ind w:left="2160" w:hanging="360"/>
      </w:pPr>
      <w:rPr>
        <w:rFonts w:ascii="Arial" w:hAnsi="Arial" w:hint="default"/>
      </w:rPr>
    </w:lvl>
    <w:lvl w:ilvl="3" w:tplc="05805466" w:tentative="1">
      <w:start w:val="1"/>
      <w:numFmt w:val="bullet"/>
      <w:lvlText w:val="•"/>
      <w:lvlJc w:val="left"/>
      <w:pPr>
        <w:tabs>
          <w:tab w:val="num" w:pos="2880"/>
        </w:tabs>
        <w:ind w:left="2880" w:hanging="360"/>
      </w:pPr>
      <w:rPr>
        <w:rFonts w:ascii="Arial" w:hAnsi="Arial" w:hint="default"/>
      </w:rPr>
    </w:lvl>
    <w:lvl w:ilvl="4" w:tplc="48DC8984" w:tentative="1">
      <w:start w:val="1"/>
      <w:numFmt w:val="bullet"/>
      <w:lvlText w:val="•"/>
      <w:lvlJc w:val="left"/>
      <w:pPr>
        <w:tabs>
          <w:tab w:val="num" w:pos="3600"/>
        </w:tabs>
        <w:ind w:left="3600" w:hanging="360"/>
      </w:pPr>
      <w:rPr>
        <w:rFonts w:ascii="Arial" w:hAnsi="Arial" w:hint="default"/>
      </w:rPr>
    </w:lvl>
    <w:lvl w:ilvl="5" w:tplc="29C86B5A" w:tentative="1">
      <w:start w:val="1"/>
      <w:numFmt w:val="bullet"/>
      <w:lvlText w:val="•"/>
      <w:lvlJc w:val="left"/>
      <w:pPr>
        <w:tabs>
          <w:tab w:val="num" w:pos="4320"/>
        </w:tabs>
        <w:ind w:left="4320" w:hanging="360"/>
      </w:pPr>
      <w:rPr>
        <w:rFonts w:ascii="Arial" w:hAnsi="Arial" w:hint="default"/>
      </w:rPr>
    </w:lvl>
    <w:lvl w:ilvl="6" w:tplc="BA724DD2" w:tentative="1">
      <w:start w:val="1"/>
      <w:numFmt w:val="bullet"/>
      <w:lvlText w:val="•"/>
      <w:lvlJc w:val="left"/>
      <w:pPr>
        <w:tabs>
          <w:tab w:val="num" w:pos="5040"/>
        </w:tabs>
        <w:ind w:left="5040" w:hanging="360"/>
      </w:pPr>
      <w:rPr>
        <w:rFonts w:ascii="Arial" w:hAnsi="Arial" w:hint="default"/>
      </w:rPr>
    </w:lvl>
    <w:lvl w:ilvl="7" w:tplc="CC6E18A0" w:tentative="1">
      <w:start w:val="1"/>
      <w:numFmt w:val="bullet"/>
      <w:lvlText w:val="•"/>
      <w:lvlJc w:val="left"/>
      <w:pPr>
        <w:tabs>
          <w:tab w:val="num" w:pos="5760"/>
        </w:tabs>
        <w:ind w:left="5760" w:hanging="360"/>
      </w:pPr>
      <w:rPr>
        <w:rFonts w:ascii="Arial" w:hAnsi="Arial" w:hint="default"/>
      </w:rPr>
    </w:lvl>
    <w:lvl w:ilvl="8" w:tplc="0DF27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F8979E9"/>
    <w:multiLevelType w:val="hybridMultilevel"/>
    <w:tmpl w:val="3ECC8CAC"/>
    <w:lvl w:ilvl="0" w:tplc="38F0DAA6">
      <w:start w:val="1"/>
      <w:numFmt w:val="bullet"/>
      <w:lvlText w:val="•"/>
      <w:lvlJc w:val="left"/>
      <w:pPr>
        <w:tabs>
          <w:tab w:val="num" w:pos="720"/>
        </w:tabs>
        <w:ind w:left="720" w:hanging="360"/>
      </w:pPr>
      <w:rPr>
        <w:rFonts w:ascii="Arial" w:hAnsi="Arial" w:hint="default"/>
      </w:rPr>
    </w:lvl>
    <w:lvl w:ilvl="1" w:tplc="C47A19C2">
      <w:start w:val="2426"/>
      <w:numFmt w:val="bullet"/>
      <w:lvlText w:val="–"/>
      <w:lvlJc w:val="left"/>
      <w:pPr>
        <w:tabs>
          <w:tab w:val="num" w:pos="1440"/>
        </w:tabs>
        <w:ind w:left="1440" w:hanging="360"/>
      </w:pPr>
      <w:rPr>
        <w:rFonts w:ascii="Arial" w:hAnsi="Arial" w:hint="default"/>
      </w:rPr>
    </w:lvl>
    <w:lvl w:ilvl="2" w:tplc="67ACBF7A" w:tentative="1">
      <w:start w:val="1"/>
      <w:numFmt w:val="bullet"/>
      <w:lvlText w:val="•"/>
      <w:lvlJc w:val="left"/>
      <w:pPr>
        <w:tabs>
          <w:tab w:val="num" w:pos="2160"/>
        </w:tabs>
        <w:ind w:left="2160" w:hanging="360"/>
      </w:pPr>
      <w:rPr>
        <w:rFonts w:ascii="Arial" w:hAnsi="Arial" w:hint="default"/>
      </w:rPr>
    </w:lvl>
    <w:lvl w:ilvl="3" w:tplc="1CDA600A" w:tentative="1">
      <w:start w:val="1"/>
      <w:numFmt w:val="bullet"/>
      <w:lvlText w:val="•"/>
      <w:lvlJc w:val="left"/>
      <w:pPr>
        <w:tabs>
          <w:tab w:val="num" w:pos="2880"/>
        </w:tabs>
        <w:ind w:left="2880" w:hanging="360"/>
      </w:pPr>
      <w:rPr>
        <w:rFonts w:ascii="Arial" w:hAnsi="Arial" w:hint="default"/>
      </w:rPr>
    </w:lvl>
    <w:lvl w:ilvl="4" w:tplc="E0EC3944" w:tentative="1">
      <w:start w:val="1"/>
      <w:numFmt w:val="bullet"/>
      <w:lvlText w:val="•"/>
      <w:lvlJc w:val="left"/>
      <w:pPr>
        <w:tabs>
          <w:tab w:val="num" w:pos="3600"/>
        </w:tabs>
        <w:ind w:left="3600" w:hanging="360"/>
      </w:pPr>
      <w:rPr>
        <w:rFonts w:ascii="Arial" w:hAnsi="Arial" w:hint="default"/>
      </w:rPr>
    </w:lvl>
    <w:lvl w:ilvl="5" w:tplc="51467FA6" w:tentative="1">
      <w:start w:val="1"/>
      <w:numFmt w:val="bullet"/>
      <w:lvlText w:val="•"/>
      <w:lvlJc w:val="left"/>
      <w:pPr>
        <w:tabs>
          <w:tab w:val="num" w:pos="4320"/>
        </w:tabs>
        <w:ind w:left="4320" w:hanging="360"/>
      </w:pPr>
      <w:rPr>
        <w:rFonts w:ascii="Arial" w:hAnsi="Arial" w:hint="default"/>
      </w:rPr>
    </w:lvl>
    <w:lvl w:ilvl="6" w:tplc="86FA9472" w:tentative="1">
      <w:start w:val="1"/>
      <w:numFmt w:val="bullet"/>
      <w:lvlText w:val="•"/>
      <w:lvlJc w:val="left"/>
      <w:pPr>
        <w:tabs>
          <w:tab w:val="num" w:pos="5040"/>
        </w:tabs>
        <w:ind w:left="5040" w:hanging="360"/>
      </w:pPr>
      <w:rPr>
        <w:rFonts w:ascii="Arial" w:hAnsi="Arial" w:hint="default"/>
      </w:rPr>
    </w:lvl>
    <w:lvl w:ilvl="7" w:tplc="556C9F74" w:tentative="1">
      <w:start w:val="1"/>
      <w:numFmt w:val="bullet"/>
      <w:lvlText w:val="•"/>
      <w:lvlJc w:val="left"/>
      <w:pPr>
        <w:tabs>
          <w:tab w:val="num" w:pos="5760"/>
        </w:tabs>
        <w:ind w:left="5760" w:hanging="360"/>
      </w:pPr>
      <w:rPr>
        <w:rFonts w:ascii="Arial" w:hAnsi="Arial" w:hint="default"/>
      </w:rPr>
    </w:lvl>
    <w:lvl w:ilvl="8" w:tplc="B39C1652"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0"/>
  </w:num>
  <w:num w:numId="3">
    <w:abstractNumId w:val="7"/>
  </w:num>
  <w:num w:numId="4">
    <w:abstractNumId w:val="2"/>
  </w:num>
  <w:num w:numId="5">
    <w:abstractNumId w:val="11"/>
  </w:num>
  <w:num w:numId="6">
    <w:abstractNumId w:val="8"/>
  </w:num>
  <w:num w:numId="7">
    <w:abstractNumId w:val="12"/>
  </w:num>
  <w:num w:numId="8">
    <w:abstractNumId w:val="9"/>
  </w:num>
  <w:num w:numId="9">
    <w:abstractNumId w:val="4"/>
  </w:num>
  <w:num w:numId="10">
    <w:abstractNumId w:val="1"/>
  </w:num>
  <w:num w:numId="11">
    <w:abstractNumId w:val="3"/>
  </w:num>
  <w:num w:numId="12">
    <w:abstractNumId w:val="5"/>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3CE"/>
    <w:rsid w:val="000801C6"/>
    <w:rsid w:val="000B2F16"/>
    <w:rsid w:val="000E163B"/>
    <w:rsid w:val="001565B8"/>
    <w:rsid w:val="001643A2"/>
    <w:rsid w:val="001C5995"/>
    <w:rsid w:val="001D23B5"/>
    <w:rsid w:val="00225E89"/>
    <w:rsid w:val="00237753"/>
    <w:rsid w:val="00274FB2"/>
    <w:rsid w:val="0028480A"/>
    <w:rsid w:val="002C5B60"/>
    <w:rsid w:val="002D0A6C"/>
    <w:rsid w:val="002D66F9"/>
    <w:rsid w:val="002F49C1"/>
    <w:rsid w:val="003350D2"/>
    <w:rsid w:val="003B6C46"/>
    <w:rsid w:val="0040668B"/>
    <w:rsid w:val="004221E0"/>
    <w:rsid w:val="00443758"/>
    <w:rsid w:val="00473466"/>
    <w:rsid w:val="00487DCD"/>
    <w:rsid w:val="004C2B61"/>
    <w:rsid w:val="004C6455"/>
    <w:rsid w:val="004F68BA"/>
    <w:rsid w:val="00511654"/>
    <w:rsid w:val="0051663B"/>
    <w:rsid w:val="00531CA6"/>
    <w:rsid w:val="00533F83"/>
    <w:rsid w:val="0057190B"/>
    <w:rsid w:val="005A4A7A"/>
    <w:rsid w:val="005C7C6D"/>
    <w:rsid w:val="005D5A16"/>
    <w:rsid w:val="006023CE"/>
    <w:rsid w:val="0065346A"/>
    <w:rsid w:val="00700113"/>
    <w:rsid w:val="007616B8"/>
    <w:rsid w:val="0078472D"/>
    <w:rsid w:val="007C6200"/>
    <w:rsid w:val="00821766"/>
    <w:rsid w:val="00853CD1"/>
    <w:rsid w:val="00880C32"/>
    <w:rsid w:val="00882925"/>
    <w:rsid w:val="008D7502"/>
    <w:rsid w:val="008F066C"/>
    <w:rsid w:val="009130D4"/>
    <w:rsid w:val="00921C38"/>
    <w:rsid w:val="009276E7"/>
    <w:rsid w:val="00950251"/>
    <w:rsid w:val="00967C02"/>
    <w:rsid w:val="0097677C"/>
    <w:rsid w:val="00981837"/>
    <w:rsid w:val="009B4DA5"/>
    <w:rsid w:val="00A02659"/>
    <w:rsid w:val="00A37570"/>
    <w:rsid w:val="00A67C6E"/>
    <w:rsid w:val="00A7675A"/>
    <w:rsid w:val="00A76D45"/>
    <w:rsid w:val="00AB76E5"/>
    <w:rsid w:val="00AF65DE"/>
    <w:rsid w:val="00B04CD3"/>
    <w:rsid w:val="00B23C12"/>
    <w:rsid w:val="00B26958"/>
    <w:rsid w:val="00B408C4"/>
    <w:rsid w:val="00B75493"/>
    <w:rsid w:val="00B956FE"/>
    <w:rsid w:val="00BA2868"/>
    <w:rsid w:val="00BC1CA8"/>
    <w:rsid w:val="00C0465D"/>
    <w:rsid w:val="00C06B3F"/>
    <w:rsid w:val="00C24B63"/>
    <w:rsid w:val="00C30584"/>
    <w:rsid w:val="00C6532A"/>
    <w:rsid w:val="00C776FE"/>
    <w:rsid w:val="00CA5232"/>
    <w:rsid w:val="00CB2DAA"/>
    <w:rsid w:val="00CE75E2"/>
    <w:rsid w:val="00CF6BA0"/>
    <w:rsid w:val="00D24B2A"/>
    <w:rsid w:val="00D470B8"/>
    <w:rsid w:val="00D5706F"/>
    <w:rsid w:val="00D6134D"/>
    <w:rsid w:val="00DD5C60"/>
    <w:rsid w:val="00DE6C42"/>
    <w:rsid w:val="00E00939"/>
    <w:rsid w:val="00E04EE6"/>
    <w:rsid w:val="00E66DBF"/>
    <w:rsid w:val="00F20E74"/>
    <w:rsid w:val="00F45907"/>
    <w:rsid w:val="00F63751"/>
    <w:rsid w:val="00F76F73"/>
    <w:rsid w:val="00F77A4C"/>
    <w:rsid w:val="00F926D2"/>
    <w:rsid w:val="00FD333B"/>
    <w:rsid w:val="00FD6208"/>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5A062"/>
  <w15:docId w15:val="{5A376BF2-EDD1-4299-A550-C4AFE097F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n-US" w:eastAsia="en-US"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44C1E"/>
    <w:pPr>
      <w:spacing w:after="120" w:line="240" w:lineRule="auto"/>
      <w:jc w:val="both"/>
      <w:textAlignment w:val="baseline"/>
    </w:pPr>
    <w:rPr>
      <w:rFonts w:ascii="Arial" w:eastAsia="Times New Roman" w:hAnsi="Arial" w:cs="Times New Roman"/>
      <w:szCs w:val="20"/>
      <w:lang w:val="en-GB" w:eastAsia="zh-CN"/>
    </w:rPr>
  </w:style>
  <w:style w:type="paragraph" w:styleId="Heading1">
    <w:name w:val="heading 1"/>
    <w:basedOn w:val="Heading"/>
    <w:next w:val="Normal"/>
    <w:link w:val="Heading1Char"/>
    <w:qFormat/>
    <w:rsid w:val="00AB4FF0"/>
    <w:pPr>
      <w:keepLines/>
      <w:numPr>
        <w:numId w:val="1"/>
      </w:numPr>
      <w:pBdr>
        <w:top w:val="single" w:sz="12" w:space="3" w:color="00000A"/>
      </w:pBdr>
      <w:spacing w:after="180"/>
      <w:jc w:val="left"/>
      <w:outlineLvl w:val="0"/>
    </w:pPr>
    <w:rPr>
      <w:rFonts w:ascii="Arial" w:eastAsia="Times New Roman" w:hAnsi="Arial" w:cs="Arial"/>
      <w:sz w:val="36"/>
      <w:szCs w:val="36"/>
    </w:rPr>
  </w:style>
  <w:style w:type="paragraph" w:styleId="Heading2">
    <w:name w:val="heading 2"/>
    <w:basedOn w:val="Heading1"/>
    <w:next w:val="Normal"/>
    <w:link w:val="Heading2Char"/>
    <w:qFormat/>
    <w:rsid w:val="00AB4FF0"/>
    <w:pPr>
      <w:numPr>
        <w:ilvl w:val="1"/>
      </w:numP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683F57"/>
    <w:rPr>
      <w:rFonts w:ascii="Arial" w:eastAsia="Times New Roman" w:hAnsi="Arial" w:cs="Arial"/>
      <w:lang w:val="en-GB" w:eastAsia="zh-CN"/>
    </w:rPr>
  </w:style>
  <w:style w:type="character" w:customStyle="1" w:styleId="Heading6Char">
    <w:name w:val="Heading 6 Char"/>
    <w:basedOn w:val="DefaultParagraphFont"/>
    <w:link w:val="Heading6"/>
    <w:qFormat/>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683F57"/>
    <w:rPr>
      <w:rFonts w:ascii="Arial" w:eastAsia="Times New Roman" w:hAnsi="Arial" w:cs="Arial"/>
      <w:sz w:val="20"/>
      <w:szCs w:val="20"/>
      <w:lang w:val="en-GB" w:eastAsia="zh-CN"/>
    </w:rPr>
  </w:style>
  <w:style w:type="character" w:customStyle="1" w:styleId="BodyTextChar">
    <w:name w:val="Body Text Char"/>
    <w:link w:val="BodyText"/>
    <w:qFormat/>
    <w:rsid w:val="00AB4FF0"/>
    <w:rPr>
      <w:rFonts w:ascii="Arial" w:eastAsia="Times New Roman" w:hAnsi="Arial" w:cs="Times New Roman"/>
      <w:sz w:val="20"/>
      <w:szCs w:val="20"/>
      <w:lang w:val="en-GB" w:eastAsia="zh-CN"/>
    </w:rPr>
  </w:style>
  <w:style w:type="character" w:customStyle="1" w:styleId="FooterChar">
    <w:name w:val="Footer Char"/>
    <w:basedOn w:val="DefaultParagraphFont"/>
    <w:link w:val="Footer"/>
    <w:semiHidden/>
    <w:qFormat/>
    <w:rsid w:val="00683F57"/>
    <w:rPr>
      <w:rFonts w:ascii="Arial" w:eastAsia="Times New Roman" w:hAnsi="Arial" w:cs="Arial"/>
      <w:b/>
      <w:bCs/>
      <w:i/>
      <w:iCs/>
      <w:sz w:val="18"/>
      <w:szCs w:val="18"/>
      <w:lang w:eastAsia="zh-CN"/>
    </w:rPr>
  </w:style>
  <w:style w:type="character" w:customStyle="1" w:styleId="HeaderChar">
    <w:name w:val="Header Char"/>
    <w:basedOn w:val="DefaultParagraphFont"/>
    <w:link w:val="Header"/>
    <w:qFormat/>
    <w:rsid w:val="00683F57"/>
    <w:rPr>
      <w:rFonts w:ascii="Arial" w:eastAsia="Times New Roman" w:hAnsi="Arial" w:cs="Arial"/>
      <w:b/>
      <w:bCs/>
      <w:sz w:val="18"/>
      <w:szCs w:val="18"/>
      <w:lang w:eastAsia="zh-CN"/>
    </w:rPr>
  </w:style>
  <w:style w:type="character" w:styleId="PageNumber">
    <w:name w:val="page number"/>
    <w:basedOn w:val="DefaultParagraphFont"/>
    <w:semiHidden/>
    <w:qFormat/>
    <w:rsid w:val="00AB4FF0"/>
  </w:style>
  <w:style w:type="character" w:customStyle="1" w:styleId="TitleChar">
    <w:name w:val="Title Char"/>
    <w:basedOn w:val="DefaultParagraphFont"/>
    <w:link w:val="Title"/>
    <w:qFormat/>
    <w:rsid w:val="00683F57"/>
    <w:rPr>
      <w:b/>
      <w:sz w:val="32"/>
    </w:rPr>
  </w:style>
  <w:style w:type="character" w:styleId="CommentReference">
    <w:name w:val="annotation reference"/>
    <w:semiHidden/>
    <w:qFormat/>
    <w:rsid w:val="00AB4FF0"/>
    <w:rPr>
      <w:sz w:val="16"/>
      <w:szCs w:val="16"/>
    </w:rPr>
  </w:style>
  <w:style w:type="character" w:customStyle="1" w:styleId="CommentTextChar">
    <w:name w:val="Comment Text Char"/>
    <w:basedOn w:val="DefaultParagraphFont"/>
    <w:link w:val="CommentText"/>
    <w:semiHidden/>
    <w:qFormat/>
    <w:rsid w:val="00683F57"/>
    <w:rPr>
      <w:rFonts w:ascii="Arial" w:eastAsia="Times New Roman" w:hAnsi="Arial" w:cs="Times New Roman"/>
      <w:sz w:val="20"/>
      <w:szCs w:val="20"/>
      <w:lang w:val="en-GB" w:eastAsia="zh-CN"/>
    </w:rPr>
  </w:style>
  <w:style w:type="character" w:customStyle="1" w:styleId="InternetLink">
    <w:name w:val="Internet Link"/>
    <w:uiPriority w:val="99"/>
    <w:rsid w:val="00AB4FF0"/>
    <w:rPr>
      <w:color w:val="0000FF"/>
      <w:u w:val="single"/>
      <w:lang w:val="en-GB"/>
    </w:rPr>
  </w:style>
  <w:style w:type="character" w:customStyle="1" w:styleId="BalloonTextChar">
    <w:name w:val="Balloon Text Char"/>
    <w:basedOn w:val="DefaultParagraphFont"/>
    <w:link w:val="BalloonText"/>
    <w:semiHidden/>
    <w:qFormat/>
    <w:rsid w:val="00683F57"/>
    <w:rPr>
      <w:rFonts w:ascii="Tahoma" w:eastAsia="Times New Roman" w:hAnsi="Tahoma" w:cs="Tahoma"/>
      <w:sz w:val="16"/>
      <w:szCs w:val="16"/>
      <w:lang w:val="en-GB" w:eastAsia="zh-CN"/>
    </w:rPr>
  </w:style>
  <w:style w:type="character" w:customStyle="1" w:styleId="EndnoteTextChar">
    <w:name w:val="Endnote Text Char"/>
    <w:basedOn w:val="DefaultParagraphFont"/>
    <w:link w:val="EndnoteText"/>
    <w:uiPriority w:val="99"/>
    <w:semiHidden/>
    <w:qFormat/>
    <w:rsid w:val="00CA53DD"/>
    <w:rPr>
      <w:sz w:val="20"/>
      <w:szCs w:val="20"/>
    </w:rPr>
  </w:style>
  <w:style w:type="character" w:styleId="EndnoteReference">
    <w:name w:val="endnote reference"/>
    <w:basedOn w:val="DefaultParagraphFont"/>
    <w:uiPriority w:val="99"/>
    <w:semiHidden/>
    <w:unhideWhenUsed/>
    <w:qFormat/>
    <w:rsid w:val="00CA53DD"/>
    <w:rPr>
      <w:vertAlign w:val="superscript"/>
    </w:rPr>
  </w:style>
  <w:style w:type="character" w:customStyle="1" w:styleId="CommentSubjectChar">
    <w:name w:val="Comment Subject Char"/>
    <w:basedOn w:val="CommentTextChar"/>
    <w:link w:val="CommentSubject"/>
    <w:semiHidden/>
    <w:qFormat/>
    <w:rsid w:val="00E773AE"/>
    <w:rPr>
      <w:rFonts w:ascii="Arial" w:eastAsia="Times New Roman" w:hAnsi="Arial" w:cs="Times New Roman"/>
      <w:b/>
      <w:bCs/>
      <w:sz w:val="20"/>
      <w:szCs w:val="20"/>
      <w:lang w:val="en-GB" w:eastAsia="zh-CN"/>
    </w:rPr>
  </w:style>
  <w:style w:type="character" w:styleId="PlaceholderText">
    <w:name w:val="Placeholder Text"/>
    <w:uiPriority w:val="99"/>
    <w:semiHidden/>
    <w:qFormat/>
    <w:rsid w:val="005052C9"/>
    <w:rPr>
      <w:color w:val="808080"/>
    </w:rPr>
  </w:style>
  <w:style w:type="character" w:customStyle="1" w:styleId="DocumentMapChar">
    <w:name w:val="Document Map Char"/>
    <w:basedOn w:val="DefaultParagraphFont"/>
    <w:link w:val="DocumentMap"/>
    <w:semiHidden/>
    <w:qFormat/>
    <w:rsid w:val="00AB4FF0"/>
    <w:rPr>
      <w:rFonts w:ascii="Tahoma" w:eastAsia="Times New Roman" w:hAnsi="Tahoma" w:cs="Tahoma"/>
      <w:sz w:val="20"/>
      <w:szCs w:val="20"/>
      <w:shd w:val="clear" w:color="auto" w:fill="000080"/>
      <w:lang w:val="en-GB" w:eastAsia="zh-CN"/>
    </w:rPr>
  </w:style>
  <w:style w:type="character" w:styleId="FollowedHyperlink">
    <w:name w:val="FollowedHyperlink"/>
    <w:semiHidden/>
    <w:qFormat/>
    <w:rsid w:val="00AB4FF0"/>
    <w:rPr>
      <w:color w:val="FF0000"/>
      <w:u w:val="single"/>
    </w:rPr>
  </w:style>
  <w:style w:type="character" w:styleId="FootnoteReference">
    <w:name w:val="footnote reference"/>
    <w:semiHidden/>
    <w:qFormat/>
    <w:rsid w:val="00AB4FF0"/>
    <w:rPr>
      <w:b/>
      <w:bCs/>
      <w:sz w:val="16"/>
      <w:szCs w:val="16"/>
    </w:rPr>
  </w:style>
  <w:style w:type="character" w:customStyle="1" w:styleId="FootnoteTextChar">
    <w:name w:val="Footnote Text Char"/>
    <w:basedOn w:val="DefaultParagraphFont"/>
    <w:link w:val="FootnoteText"/>
    <w:semiHidden/>
    <w:qFormat/>
    <w:rsid w:val="00AB4FF0"/>
    <w:rPr>
      <w:rFonts w:ascii="Arial" w:eastAsia="Times New Roman" w:hAnsi="Arial" w:cs="Times New Roman"/>
      <w:sz w:val="16"/>
      <w:szCs w:val="16"/>
      <w:lang w:val="en-GB" w:eastAsia="zh-CN"/>
    </w:rPr>
  </w:style>
  <w:style w:type="character" w:customStyle="1" w:styleId="ZGSM">
    <w:name w:val="ZGSM"/>
    <w:qFormat/>
    <w:rsid w:val="00AB4FF0"/>
  </w:style>
  <w:style w:type="character" w:customStyle="1" w:styleId="B1Char">
    <w:name w:val="B1 Char"/>
    <w:link w:val="B1"/>
    <w:qFormat/>
    <w:locked/>
    <w:rsid w:val="00F60F9B"/>
    <w:rPr>
      <w:rFonts w:ascii="Arial" w:eastAsia="Times New Roman" w:hAnsi="Arial" w:cs="Times New Roman"/>
      <w:sz w:val="20"/>
      <w:szCs w:val="20"/>
      <w:lang w:val="en-GB"/>
    </w:rPr>
  </w:style>
  <w:style w:type="character" w:customStyle="1" w:styleId="THChar">
    <w:name w:val="TH Char"/>
    <w:link w:val="TH"/>
    <w:qFormat/>
    <w:locked/>
    <w:rsid w:val="00F60F9B"/>
    <w:rPr>
      <w:rFonts w:ascii="Arial" w:eastAsia="Times New Roman" w:hAnsi="Arial" w:cs="Times New Roman"/>
      <w:b/>
      <w:sz w:val="20"/>
      <w:szCs w:val="20"/>
      <w:lang w:val="en-GB"/>
    </w:rPr>
  </w:style>
  <w:style w:type="character" w:customStyle="1" w:styleId="TFZchn">
    <w:name w:val="TF Zchn"/>
    <w:link w:val="TF"/>
    <w:qFormat/>
    <w:locked/>
    <w:rsid w:val="00F60F9B"/>
    <w:rPr>
      <w:rFonts w:ascii="Arial" w:eastAsia="Times New Roman" w:hAnsi="Arial" w:cs="Times New Roman"/>
      <w:b/>
      <w:sz w:val="20"/>
      <w:szCs w:val="20"/>
      <w:lang w:val="en-GB"/>
    </w:rPr>
  </w:style>
  <w:style w:type="character" w:customStyle="1" w:styleId="TACChar">
    <w:name w:val="TAC Char"/>
    <w:link w:val="TAC"/>
    <w:qFormat/>
    <w:rsid w:val="00585273"/>
    <w:rPr>
      <w:rFonts w:ascii="Arial" w:eastAsia="Times New Roman" w:hAnsi="Arial" w:cs="Times New Roman"/>
      <w:sz w:val="18"/>
      <w:szCs w:val="20"/>
      <w:lang w:val="en-GB"/>
    </w:rPr>
  </w:style>
  <w:style w:type="character" w:customStyle="1" w:styleId="TAHChar">
    <w:name w:val="TAH Char"/>
    <w:link w:val="TAH"/>
    <w:qFormat/>
    <w:locked/>
    <w:rsid w:val="00585273"/>
    <w:rPr>
      <w:rFonts w:ascii="Arial" w:eastAsia="Times New Roman" w:hAnsi="Arial" w:cs="Times New Roman"/>
      <w:b/>
      <w:sz w:val="18"/>
      <w:szCs w:val="20"/>
      <w:lang w:val="en-GB"/>
    </w:rPr>
  </w:style>
  <w:style w:type="character" w:customStyle="1" w:styleId="TALChar">
    <w:name w:val="TAL Char"/>
    <w:link w:val="TAL"/>
    <w:qFormat/>
    <w:locked/>
    <w:rsid w:val="00932F06"/>
    <w:rPr>
      <w:rFonts w:ascii="Arial" w:eastAsia="Times New Roman" w:hAnsi="Arial" w:cs="Times New Roman"/>
      <w:sz w:val="18"/>
      <w:szCs w:val="20"/>
      <w:lang w:val="en-GB"/>
    </w:rPr>
  </w:style>
  <w:style w:type="character" w:customStyle="1" w:styleId="IvDtabletextChar">
    <w:name w:val="IvD tabletext Char"/>
    <w:basedOn w:val="BodyTextChar"/>
    <w:link w:val="IvDtabletext"/>
    <w:qFormat/>
    <w:rsid w:val="00881E8B"/>
    <w:rPr>
      <w:rFonts w:ascii="Arial" w:eastAsia="Times New Roman" w:hAnsi="Arial" w:cs="Times New Roman"/>
      <w:spacing w:val="2"/>
      <w:sz w:val="20"/>
      <w:szCs w:val="20"/>
      <w:lang w:val="en-GB" w:eastAsia="zh-CN"/>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Times New Roman"/>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Times New Roman"/>
      <w:lang w:val="en-US"/>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SimSun"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Arial"/>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paragraph" w:customStyle="1" w:styleId="Heading">
    <w:name w:val="Heading"/>
    <w:basedOn w:val="Normal"/>
    <w:next w:val="BodyText"/>
    <w:qFormat/>
    <w:pPr>
      <w:keepNext/>
      <w:spacing w:before="240"/>
    </w:pPr>
    <w:rPr>
      <w:rFonts w:ascii="Liberation Sans" w:eastAsia="Noto Sans CJK JP DemiLight" w:hAnsi="Liberation Sans" w:cs="FreeSans"/>
      <w:sz w:val="28"/>
      <w:szCs w:val="28"/>
    </w:rPr>
  </w:style>
  <w:style w:type="paragraph" w:styleId="BodyText">
    <w:name w:val="Body Text"/>
    <w:basedOn w:val="Normal"/>
    <w:link w:val="BodyTextChar"/>
    <w:rsid w:val="00AB4FF0"/>
  </w:style>
  <w:style w:type="paragraph" w:styleId="List">
    <w:name w:val="List"/>
    <w:basedOn w:val="Normal"/>
    <w:rsid w:val="00AB4FF0"/>
    <w:pPr>
      <w:ind w:left="568" w:hanging="284"/>
    </w:pPr>
  </w:style>
  <w:style w:type="paragraph" w:styleId="Caption">
    <w:name w:val="caption"/>
    <w:basedOn w:val="Normal"/>
    <w:next w:val="Normal"/>
    <w:qFormat/>
    <w:rsid w:val="00AB4FF0"/>
    <w:pPr>
      <w:spacing w:after="240"/>
      <w:jc w:val="center"/>
    </w:pPr>
    <w:rPr>
      <w:b/>
      <w:bCs/>
    </w:rPr>
  </w:style>
  <w:style w:type="paragraph" w:customStyle="1" w:styleId="Index">
    <w:name w:val="Index"/>
    <w:basedOn w:val="Normal"/>
    <w:qFormat/>
    <w:pPr>
      <w:suppressLineNumbers/>
    </w:pPr>
    <w:rPr>
      <w:rFonts w:ascii="Times New Roman" w:hAnsi="Times New Roman" w:cs="FreeSans"/>
    </w:rPr>
  </w:style>
  <w:style w:type="paragraph" w:styleId="Footer">
    <w:name w:val="footer"/>
    <w:basedOn w:val="Header"/>
    <w:link w:val="FooterChar"/>
    <w:semiHidden/>
    <w:rsid w:val="00AB4FF0"/>
    <w:pPr>
      <w:jc w:val="center"/>
    </w:pPr>
    <w:rPr>
      <w:i/>
      <w:iCs/>
    </w:rPr>
  </w:style>
  <w:style w:type="paragraph" w:styleId="Header">
    <w:name w:val="header"/>
    <w:basedOn w:val="Normal"/>
    <w:link w:val="HeaderChar"/>
    <w:rsid w:val="00AB4FF0"/>
    <w:pPr>
      <w:widowControl w:val="0"/>
      <w:spacing w:after="0"/>
      <w:jc w:val="left"/>
    </w:pPr>
    <w:rPr>
      <w:rFonts w:cs="Arial"/>
      <w:b/>
      <w:bCs/>
      <w:sz w:val="18"/>
      <w:szCs w:val="18"/>
    </w:rPr>
  </w:style>
  <w:style w:type="paragraph" w:styleId="Title">
    <w:name w:val="Title"/>
    <w:basedOn w:val="Normal"/>
    <w:link w:val="TitleChar"/>
    <w:qFormat/>
    <w:rsid w:val="00683F57"/>
    <w:pPr>
      <w:spacing w:before="240" w:after="60"/>
      <w:ind w:right="46"/>
      <w:jc w:val="center"/>
      <w:outlineLvl w:val="0"/>
    </w:pPr>
    <w:rPr>
      <w:b/>
      <w:sz w:val="32"/>
    </w:rPr>
  </w:style>
  <w:style w:type="paragraph" w:styleId="CommentText">
    <w:name w:val="annotation text"/>
    <w:basedOn w:val="Normal"/>
    <w:link w:val="CommentTextChar"/>
    <w:semiHidden/>
    <w:qFormat/>
    <w:rsid w:val="00AB4FF0"/>
  </w:style>
  <w:style w:type="paragraph" w:customStyle="1" w:styleId="Reference">
    <w:name w:val="Reference"/>
    <w:basedOn w:val="Normal"/>
    <w:qFormat/>
    <w:rsid w:val="00AB4FF0"/>
  </w:style>
  <w:style w:type="paragraph" w:customStyle="1" w:styleId="Text">
    <w:name w:val="Text"/>
    <w:basedOn w:val="Caption"/>
    <w:qFormat/>
    <w:rsid w:val="00683F57"/>
    <w:pPr>
      <w:keepLines/>
      <w:tabs>
        <w:tab w:val="left" w:pos="1247"/>
        <w:tab w:val="left" w:pos="2552"/>
        <w:tab w:val="left" w:pos="3856"/>
        <w:tab w:val="left" w:pos="5216"/>
        <w:tab w:val="left" w:pos="6464"/>
        <w:tab w:val="left" w:pos="7768"/>
        <w:tab w:val="left" w:pos="9072"/>
        <w:tab w:val="left" w:pos="10206"/>
      </w:tabs>
      <w:spacing w:before="120" w:after="0"/>
      <w:ind w:left="2552"/>
      <w:jc w:val="left"/>
    </w:pPr>
  </w:style>
  <w:style w:type="paragraph" w:styleId="ListBullet3">
    <w:name w:val="List Bullet 3"/>
    <w:basedOn w:val="ListBullet2"/>
    <w:qFormat/>
    <w:rsid w:val="00AB4FF0"/>
  </w:style>
  <w:style w:type="paragraph" w:styleId="ListParagraph">
    <w:name w:val="List Paragraph"/>
    <w:basedOn w:val="Normal"/>
    <w:uiPriority w:val="34"/>
    <w:qFormat/>
    <w:rsid w:val="00683F57"/>
    <w:pPr>
      <w:ind w:left="720"/>
      <w:contextualSpacing/>
    </w:pPr>
  </w:style>
  <w:style w:type="paragraph" w:styleId="BalloonText">
    <w:name w:val="Balloon Text"/>
    <w:basedOn w:val="Normal"/>
    <w:link w:val="BalloonTextChar"/>
    <w:semiHidden/>
    <w:qFormat/>
    <w:rsid w:val="00AB4FF0"/>
    <w:rPr>
      <w:rFonts w:ascii="Tahoma" w:hAnsi="Tahoma" w:cs="Tahoma"/>
      <w:sz w:val="16"/>
      <w:szCs w:val="16"/>
    </w:rPr>
  </w:style>
  <w:style w:type="paragraph" w:styleId="EndnoteText">
    <w:name w:val="endnote text"/>
    <w:basedOn w:val="Normal"/>
    <w:link w:val="EndnoteTextChar"/>
    <w:uiPriority w:val="99"/>
    <w:semiHidden/>
    <w:unhideWhenUsed/>
    <w:qFormat/>
    <w:rsid w:val="00CA53DD"/>
    <w:pPr>
      <w:spacing w:after="0"/>
    </w:pPr>
  </w:style>
  <w:style w:type="paragraph" w:customStyle="1" w:styleId="IB1">
    <w:name w:val="IB1"/>
    <w:basedOn w:val="Normal"/>
    <w:semiHidden/>
    <w:qFormat/>
    <w:rsid w:val="00CA53DD"/>
    <w:pPr>
      <w:tabs>
        <w:tab w:val="left" w:pos="284"/>
      </w:tabs>
      <w:spacing w:after="180"/>
    </w:pPr>
  </w:style>
  <w:style w:type="paragraph" w:styleId="CommentSubject">
    <w:name w:val="annotation subject"/>
    <w:basedOn w:val="CommentText"/>
    <w:link w:val="CommentSubjectChar"/>
    <w:semiHidden/>
    <w:qFormat/>
    <w:rsid w:val="00AB4FF0"/>
    <w:rPr>
      <w:b/>
      <w:bCs/>
    </w:rPr>
  </w:style>
  <w:style w:type="paragraph" w:styleId="Revision">
    <w:name w:val="Revision"/>
    <w:uiPriority w:val="99"/>
    <w:semiHidden/>
    <w:qFormat/>
    <w:rsid w:val="009B5FBE"/>
    <w:pPr>
      <w:spacing w:line="240" w:lineRule="auto"/>
    </w:pPr>
  </w:style>
  <w:style w:type="paragraph" w:customStyle="1" w:styleId="Figure">
    <w:name w:val="Figure"/>
    <w:basedOn w:val="Normal"/>
    <w:next w:val="Caption"/>
    <w:qFormat/>
    <w:rsid w:val="00AB4FF0"/>
    <w:pPr>
      <w:keepNext/>
      <w:keepLines/>
      <w:spacing w:before="180"/>
      <w:jc w:val="center"/>
    </w:pPr>
  </w:style>
  <w:style w:type="paragraph" w:customStyle="1" w:styleId="3GPPHeader">
    <w:name w:val="3GPP_Header"/>
    <w:basedOn w:val="Normal"/>
    <w:qFormat/>
    <w:rsid w:val="00AB4FF0"/>
    <w:pPr>
      <w:tabs>
        <w:tab w:val="left" w:pos="1701"/>
        <w:tab w:val="right" w:pos="9639"/>
      </w:tabs>
      <w:spacing w:after="240"/>
    </w:pPr>
    <w:rPr>
      <w:b/>
      <w:sz w:val="24"/>
    </w:rPr>
  </w:style>
  <w:style w:type="paragraph" w:customStyle="1" w:styleId="B1">
    <w:name w:val="B1"/>
    <w:basedOn w:val="List"/>
    <w:link w:val="B1Char"/>
    <w:qFormat/>
    <w:rsid w:val="00AB4FF0"/>
    <w:pPr>
      <w:spacing w:after="180"/>
      <w:jc w:val="left"/>
    </w:pPr>
    <w:rPr>
      <w:lang w:eastAsia="en-US"/>
    </w:rPr>
  </w:style>
  <w:style w:type="paragraph" w:customStyle="1" w:styleId="B2">
    <w:name w:val="B2"/>
    <w:basedOn w:val="ListBullet3"/>
    <w:qFormat/>
    <w:rsid w:val="00AB4FF0"/>
    <w:pPr>
      <w:spacing w:after="180"/>
      <w:jc w:val="left"/>
    </w:pPr>
    <w:rPr>
      <w:lang w:eastAsia="en-US"/>
    </w:rPr>
  </w:style>
  <w:style w:type="paragraph" w:styleId="ListBullet4">
    <w:name w:val="List Bullet 4"/>
    <w:basedOn w:val="ListBullet3"/>
    <w:qFormat/>
    <w:rsid w:val="00AB4FF0"/>
  </w:style>
  <w:style w:type="paragraph" w:customStyle="1" w:styleId="B3">
    <w:name w:val="B3"/>
    <w:basedOn w:val="ListBullet4"/>
    <w:qFormat/>
    <w:rsid w:val="00AB4FF0"/>
    <w:pPr>
      <w:spacing w:after="180"/>
      <w:jc w:val="left"/>
    </w:pPr>
    <w:rPr>
      <w:lang w:eastAsia="en-US"/>
    </w:rPr>
  </w:style>
  <w:style w:type="paragraph" w:styleId="ListBullet5">
    <w:name w:val="List Bullet 5"/>
    <w:basedOn w:val="ListBullet4"/>
    <w:qFormat/>
    <w:rsid w:val="00AB4FF0"/>
  </w:style>
  <w:style w:type="paragraph" w:customStyle="1" w:styleId="B4">
    <w:name w:val="B4"/>
    <w:basedOn w:val="ListBullet5"/>
    <w:qFormat/>
    <w:rsid w:val="00AB4FF0"/>
    <w:pPr>
      <w:spacing w:after="180"/>
      <w:jc w:val="left"/>
    </w:pPr>
    <w:rPr>
      <w:lang w:eastAsia="en-US"/>
    </w:rPr>
  </w:style>
  <w:style w:type="paragraph" w:styleId="ListNumber">
    <w:name w:val="List Number"/>
    <w:basedOn w:val="List"/>
    <w:qFormat/>
    <w:rsid w:val="00AB4FF0"/>
  </w:style>
  <w:style w:type="paragraph" w:customStyle="1" w:styleId="B5">
    <w:name w:val="B5"/>
    <w:basedOn w:val="ListNumber"/>
    <w:qFormat/>
    <w:rsid w:val="00AB4FF0"/>
    <w:pPr>
      <w:spacing w:after="180"/>
      <w:jc w:val="left"/>
    </w:pPr>
    <w:rPr>
      <w:lang w:eastAsia="en-US"/>
    </w:rPr>
  </w:style>
  <w:style w:type="paragraph" w:styleId="DocumentMap">
    <w:name w:val="Document Map"/>
    <w:basedOn w:val="Normal"/>
    <w:link w:val="DocumentMapChar"/>
    <w:semiHidden/>
    <w:qFormat/>
    <w:rsid w:val="00AB4FF0"/>
    <w:pPr>
      <w:shd w:val="clear" w:color="auto" w:fill="000080"/>
    </w:pPr>
    <w:rPr>
      <w:rFonts w:ascii="Tahoma" w:hAnsi="Tahoma" w:cs="Tahoma"/>
    </w:rPr>
  </w:style>
  <w:style w:type="paragraph" w:customStyle="1" w:styleId="EditorsNote">
    <w:name w:val="Editor's Note"/>
    <w:basedOn w:val="Normal"/>
    <w:qFormat/>
    <w:rsid w:val="00AB4FF0"/>
    <w:pPr>
      <w:keepLines/>
      <w:spacing w:after="180"/>
      <w:ind w:left="1135" w:hanging="851"/>
      <w:jc w:val="left"/>
    </w:pPr>
    <w:rPr>
      <w:color w:val="FF0000"/>
      <w:lang w:eastAsia="en-US"/>
    </w:rPr>
  </w:style>
  <w:style w:type="paragraph" w:customStyle="1" w:styleId="EQ">
    <w:name w:val="EQ"/>
    <w:basedOn w:val="Normal"/>
    <w:next w:val="Normal"/>
    <w:qFormat/>
    <w:rsid w:val="00AB4FF0"/>
    <w:pPr>
      <w:keepLines/>
      <w:tabs>
        <w:tab w:val="center" w:pos="4536"/>
        <w:tab w:val="right" w:pos="9072"/>
      </w:tabs>
      <w:spacing w:after="180"/>
      <w:jc w:val="left"/>
    </w:pPr>
    <w:rPr>
      <w:lang w:eastAsia="en-US"/>
    </w:rPr>
  </w:style>
  <w:style w:type="paragraph" w:customStyle="1" w:styleId="EX">
    <w:name w:val="EX"/>
    <w:basedOn w:val="Normal"/>
    <w:qFormat/>
    <w:rsid w:val="00AB4FF0"/>
    <w:pPr>
      <w:keepLines/>
      <w:spacing w:after="180"/>
      <w:ind w:left="1702" w:hanging="1418"/>
      <w:jc w:val="left"/>
    </w:pPr>
    <w:rPr>
      <w:lang w:eastAsia="en-US"/>
    </w:rPr>
  </w:style>
  <w:style w:type="paragraph" w:customStyle="1" w:styleId="EW">
    <w:name w:val="EW"/>
    <w:basedOn w:val="EX"/>
    <w:qFormat/>
    <w:rsid w:val="00AB4FF0"/>
    <w:pPr>
      <w:spacing w:after="0"/>
    </w:pPr>
  </w:style>
  <w:style w:type="paragraph" w:styleId="FootnoteText">
    <w:name w:val="footnote text"/>
    <w:basedOn w:val="Normal"/>
    <w:link w:val="FootnoteTextChar"/>
    <w:semiHidden/>
    <w:qFormat/>
    <w:rsid w:val="00AB4FF0"/>
    <w:pPr>
      <w:keepLines/>
      <w:spacing w:after="0"/>
      <w:ind w:left="454" w:hanging="454"/>
    </w:pPr>
    <w:rPr>
      <w:sz w:val="16"/>
      <w:szCs w:val="16"/>
    </w:rPr>
  </w:style>
  <w:style w:type="paragraph" w:customStyle="1" w:styleId="FP">
    <w:name w:val="FP"/>
    <w:basedOn w:val="Normal"/>
    <w:qFormat/>
    <w:rsid w:val="00AB4FF0"/>
    <w:pPr>
      <w:spacing w:after="0"/>
      <w:jc w:val="left"/>
    </w:pPr>
    <w:rPr>
      <w:lang w:eastAsia="en-US"/>
    </w:rPr>
  </w:style>
  <w:style w:type="paragraph" w:styleId="Index1">
    <w:name w:val="index 1"/>
    <w:basedOn w:val="Normal"/>
    <w:semiHidden/>
    <w:qFormat/>
    <w:rsid w:val="00AB4FF0"/>
    <w:pPr>
      <w:keepLines/>
      <w:spacing w:after="0"/>
    </w:pPr>
  </w:style>
  <w:style w:type="paragraph" w:styleId="Index2">
    <w:name w:val="index 2"/>
    <w:basedOn w:val="Index1"/>
    <w:semiHidden/>
    <w:qFormat/>
    <w:rsid w:val="00AB4FF0"/>
    <w:pPr>
      <w:ind w:left="284"/>
    </w:pPr>
  </w:style>
  <w:style w:type="paragraph" w:styleId="ListBullet">
    <w:name w:val="List Bullet"/>
    <w:basedOn w:val="BodyText"/>
    <w:qFormat/>
    <w:rsid w:val="00AB4FF0"/>
  </w:style>
  <w:style w:type="paragraph" w:styleId="ListBullet2">
    <w:name w:val="List Bullet 2"/>
    <w:basedOn w:val="ListBullet"/>
    <w:qFormat/>
    <w:rsid w:val="00AB4FF0"/>
  </w:style>
  <w:style w:type="paragraph" w:styleId="ListNumber2">
    <w:name w:val="List Number 2"/>
    <w:basedOn w:val="ListNumber"/>
    <w:qFormat/>
    <w:rsid w:val="00AB4FF0"/>
    <w:pPr>
      <w:ind w:left="851"/>
    </w:pPr>
  </w:style>
  <w:style w:type="paragraph" w:customStyle="1" w:styleId="Proposal">
    <w:name w:val="Proposal"/>
    <w:basedOn w:val="Normal"/>
    <w:qFormat/>
    <w:rsid w:val="00AB4FF0"/>
    <w:pPr>
      <w:tabs>
        <w:tab w:val="left" w:pos="1701"/>
      </w:tabs>
    </w:pPr>
    <w:rPr>
      <w:b/>
      <w:bCs/>
    </w:rPr>
  </w:style>
  <w:style w:type="paragraph" w:customStyle="1" w:styleId="Observation">
    <w:name w:val="Observation"/>
    <w:basedOn w:val="Proposal"/>
    <w:qFormat/>
    <w:rsid w:val="00AB4FF0"/>
  </w:style>
  <w:style w:type="paragraph" w:styleId="TableofFigures">
    <w:name w:val="table of figures"/>
    <w:basedOn w:val="Normal"/>
    <w:next w:val="Normal"/>
    <w:uiPriority w:val="99"/>
    <w:qFormat/>
    <w:rsid w:val="00AB4FF0"/>
    <w:pPr>
      <w:ind w:left="1418" w:hanging="1418"/>
      <w:jc w:val="left"/>
    </w:pPr>
    <w:rPr>
      <w:b/>
    </w:rPr>
  </w:style>
  <w:style w:type="paragraph" w:customStyle="1" w:styleId="TAL">
    <w:name w:val="TAL"/>
    <w:basedOn w:val="Normal"/>
    <w:link w:val="TALChar"/>
    <w:qFormat/>
    <w:rsid w:val="00AB4FF0"/>
    <w:pPr>
      <w:keepNext/>
      <w:keepLines/>
      <w:spacing w:after="0"/>
      <w:jc w:val="left"/>
    </w:pPr>
    <w:rPr>
      <w:sz w:val="18"/>
      <w:lang w:eastAsia="en-US"/>
    </w:rPr>
  </w:style>
  <w:style w:type="paragraph" w:customStyle="1" w:styleId="TAC">
    <w:name w:val="TAC"/>
    <w:basedOn w:val="TAL"/>
    <w:link w:val="TACChar"/>
    <w:qFormat/>
    <w:rsid w:val="00AB4FF0"/>
    <w:pPr>
      <w:jc w:val="center"/>
    </w:pPr>
  </w:style>
  <w:style w:type="paragraph" w:customStyle="1" w:styleId="TAH">
    <w:name w:val="TAH"/>
    <w:basedOn w:val="TAC"/>
    <w:link w:val="TAHChar"/>
    <w:qFormat/>
    <w:rsid w:val="00AB4FF0"/>
    <w:rPr>
      <w:b/>
    </w:rPr>
  </w:style>
  <w:style w:type="paragraph" w:customStyle="1" w:styleId="TAN">
    <w:name w:val="TAN"/>
    <w:basedOn w:val="TAL"/>
    <w:qFormat/>
    <w:rsid w:val="00AB4FF0"/>
    <w:pPr>
      <w:ind w:left="851" w:hanging="851"/>
    </w:pPr>
  </w:style>
  <w:style w:type="paragraph" w:customStyle="1" w:styleId="TAR">
    <w:name w:val="TAR"/>
    <w:basedOn w:val="TAL"/>
    <w:qFormat/>
    <w:rsid w:val="00AB4FF0"/>
    <w:pPr>
      <w:jc w:val="right"/>
    </w:pPr>
  </w:style>
  <w:style w:type="paragraph" w:customStyle="1" w:styleId="TH">
    <w:name w:val="TH"/>
    <w:basedOn w:val="Normal"/>
    <w:link w:val="THChar"/>
    <w:qFormat/>
    <w:rsid w:val="00AB4FF0"/>
    <w:pPr>
      <w:keepNext/>
      <w:keepLines/>
      <w:spacing w:before="60" w:after="180"/>
      <w:jc w:val="center"/>
    </w:pPr>
    <w:rPr>
      <w:b/>
      <w:lang w:eastAsia="en-US"/>
    </w:rPr>
  </w:style>
  <w:style w:type="paragraph" w:customStyle="1" w:styleId="TF">
    <w:name w:val="TF"/>
    <w:basedOn w:val="TH"/>
    <w:link w:val="TFZchn"/>
    <w:qFormat/>
    <w:rsid w:val="00AB4FF0"/>
    <w:pPr>
      <w:spacing w:before="0" w:after="240"/>
    </w:pPr>
  </w:style>
  <w:style w:type="paragraph" w:styleId="TOC1">
    <w:name w:val="toc 1"/>
    <w:basedOn w:val="Index"/>
    <w:uiPriority w:val="39"/>
    <w:rsid w:val="00AB4FF0"/>
    <w:pPr>
      <w:keepNext/>
      <w:keepLines/>
      <w:widowControl w:val="0"/>
      <w:tabs>
        <w:tab w:val="left" w:pos="1701"/>
      </w:tabs>
      <w:spacing w:before="120" w:after="0"/>
      <w:ind w:left="1701" w:hanging="1701"/>
      <w:jc w:val="left"/>
    </w:pPr>
    <w:rPr>
      <w:rFonts w:ascii="Arial" w:hAnsi="Arial" w:cs="Times New Roman"/>
      <w:b/>
    </w:rPr>
  </w:style>
  <w:style w:type="paragraph" w:styleId="TOC2">
    <w:name w:val="toc 2"/>
    <w:basedOn w:val="TOC1"/>
    <w:semiHidden/>
    <w:rsid w:val="00AB4FF0"/>
    <w:pPr>
      <w:spacing w:before="0"/>
      <w:ind w:left="851" w:hanging="851"/>
    </w:p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qFormat/>
    <w:rsid w:val="00AB4FF0"/>
    <w:pPr>
      <w:numPr>
        <w:numId w:val="0"/>
      </w:numPr>
      <w:ind w:left="1134" w:hanging="1134"/>
    </w:pPr>
    <w:rPr>
      <w:rFonts w:cs="Times New Roman"/>
      <w:szCs w:val="20"/>
      <w:lang w:eastAsia="en-US"/>
    </w:rPr>
  </w:style>
  <w:style w:type="paragraph" w:customStyle="1" w:styleId="ZA">
    <w:name w:val="ZA"/>
    <w:qFormat/>
    <w:rsid w:val="00AB4FF0"/>
    <w:pPr>
      <w:widowControl w:val="0"/>
      <w:pBdr>
        <w:bottom w:val="single" w:sz="12" w:space="1" w:color="00000A"/>
      </w:pBdr>
      <w:spacing w:line="240" w:lineRule="auto"/>
      <w:jc w:val="right"/>
      <w:textAlignment w:val="baseline"/>
    </w:pPr>
    <w:rPr>
      <w:rFonts w:ascii="Arial" w:eastAsia="Times New Roman" w:hAnsi="Arial" w:cs="Times New Roman"/>
      <w:sz w:val="40"/>
      <w:szCs w:val="20"/>
    </w:rPr>
  </w:style>
  <w:style w:type="paragraph" w:customStyle="1" w:styleId="ZB">
    <w:name w:val="ZB"/>
    <w:qFormat/>
    <w:rsid w:val="00AB4FF0"/>
    <w:pPr>
      <w:widowControl w:val="0"/>
      <w:spacing w:line="240" w:lineRule="auto"/>
      <w:ind w:right="28"/>
      <w:jc w:val="right"/>
      <w:textAlignment w:val="baseline"/>
    </w:pPr>
    <w:rPr>
      <w:rFonts w:ascii="Arial" w:eastAsia="Times New Roman" w:hAnsi="Arial" w:cs="Times New Roman"/>
      <w:i/>
      <w:szCs w:val="20"/>
    </w:rPr>
  </w:style>
  <w:style w:type="paragraph" w:customStyle="1" w:styleId="ZD">
    <w:name w:val="ZD"/>
    <w:qFormat/>
    <w:rsid w:val="00AB4FF0"/>
    <w:pPr>
      <w:widowControl w:val="0"/>
      <w:spacing w:line="240" w:lineRule="auto"/>
      <w:textAlignment w:val="baseline"/>
    </w:pPr>
    <w:rPr>
      <w:rFonts w:ascii="Arial" w:eastAsia="Times New Roman" w:hAnsi="Arial" w:cs="Times New Roman"/>
      <w:sz w:val="32"/>
      <w:szCs w:val="20"/>
    </w:rPr>
  </w:style>
  <w:style w:type="paragraph" w:customStyle="1" w:styleId="ZG">
    <w:name w:val="ZG"/>
    <w:qFormat/>
    <w:rsid w:val="00AB4FF0"/>
    <w:pPr>
      <w:widowControl w:val="0"/>
      <w:spacing w:line="240" w:lineRule="auto"/>
      <w:jc w:val="right"/>
      <w:textAlignment w:val="baseline"/>
    </w:pPr>
    <w:rPr>
      <w:rFonts w:ascii="Arial" w:eastAsia="Times New Roman" w:hAnsi="Arial" w:cs="Times New Roman"/>
      <w:szCs w:val="20"/>
    </w:rPr>
  </w:style>
  <w:style w:type="paragraph" w:customStyle="1" w:styleId="ZH">
    <w:name w:val="ZH"/>
    <w:qFormat/>
    <w:rsid w:val="00AB4FF0"/>
    <w:pPr>
      <w:widowControl w:val="0"/>
      <w:spacing w:line="240" w:lineRule="auto"/>
      <w:textAlignment w:val="baseline"/>
    </w:pPr>
    <w:rPr>
      <w:rFonts w:ascii="Arial" w:eastAsia="Times New Roman" w:hAnsi="Arial" w:cs="Times New Roman"/>
      <w:szCs w:val="20"/>
    </w:rPr>
  </w:style>
  <w:style w:type="paragraph" w:customStyle="1" w:styleId="ZT">
    <w:name w:val="ZT"/>
    <w:qFormat/>
    <w:rsid w:val="00AB4FF0"/>
    <w:pPr>
      <w:widowControl w:val="0"/>
      <w:spacing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AB4FF0"/>
    <w:rPr>
      <w:i w:val="0"/>
      <w:sz w:val="40"/>
    </w:rPr>
  </w:style>
  <w:style w:type="paragraph" w:customStyle="1" w:styleId="ZU">
    <w:name w:val="ZU"/>
    <w:qFormat/>
    <w:rsid w:val="00AB4FF0"/>
    <w:pPr>
      <w:widowControl w:val="0"/>
      <w:pBdr>
        <w:top w:val="single" w:sz="12" w:space="1" w:color="00000A"/>
      </w:pBdr>
      <w:spacing w:line="240" w:lineRule="auto"/>
      <w:jc w:val="right"/>
      <w:textAlignment w:val="baseline"/>
    </w:pPr>
    <w:rPr>
      <w:rFonts w:ascii="Arial" w:eastAsia="Times New Roman" w:hAnsi="Arial" w:cs="Times New Roman"/>
      <w:szCs w:val="20"/>
    </w:rPr>
  </w:style>
  <w:style w:type="paragraph" w:customStyle="1" w:styleId="ZV">
    <w:name w:val="ZV"/>
    <w:basedOn w:val="ZU"/>
    <w:qFormat/>
    <w:rsid w:val="00AB4FF0"/>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val="0"/>
      <w:spacing w:before="100" w:after="100"/>
      <w:jc w:val="left"/>
      <w:textAlignment w:val="auto"/>
    </w:pPr>
    <w:rPr>
      <w:spacing w:val="2"/>
    </w:rPr>
  </w:style>
  <w:style w:type="paragraph" w:customStyle="1" w:styleId="Normal1">
    <w:name w:val="Normal1"/>
    <w:qFormat/>
    <w:rsid w:val="00F00990"/>
    <w:pPr>
      <w:spacing w:after="200"/>
    </w:pPr>
    <w:rPr>
      <w:rFonts w:ascii="Times New Roman" w:eastAsia="Times New Roman" w:hAnsi="Times New Roman" w:cs="Times New Roman"/>
      <w:color w:val="000000"/>
      <w:szCs w:val="20"/>
    </w:rPr>
  </w:style>
  <w:style w:type="table" w:styleId="TableGrid">
    <w:name w:val="Table Grid"/>
    <w:basedOn w:val="TableNormal"/>
    <w:rsid w:val="00683F57"/>
    <w:pPr>
      <w:spacing w:line="240" w:lineRule="auto"/>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EEEParagraph">
    <w:name w:val="IEEE Paragraph"/>
    <w:basedOn w:val="Normal"/>
    <w:link w:val="IEEEParagraphChar"/>
    <w:rsid w:val="00BA2868"/>
    <w:pPr>
      <w:adjustRightInd w:val="0"/>
      <w:snapToGrid w:val="0"/>
      <w:spacing w:after="0"/>
      <w:ind w:firstLine="216"/>
      <w:textAlignment w:val="auto"/>
    </w:pPr>
    <w:rPr>
      <w:rFonts w:eastAsia="SimSun" w:cs="Arial"/>
      <w:color w:val="0000FF"/>
      <w:kern w:val="2"/>
      <w:szCs w:val="24"/>
      <w:lang w:val="en-AU"/>
    </w:rPr>
  </w:style>
  <w:style w:type="character" w:customStyle="1" w:styleId="IEEEParagraphChar">
    <w:name w:val="IEEE Paragraph Char"/>
    <w:link w:val="IEEEParagraph"/>
    <w:rsid w:val="00BA2868"/>
    <w:rPr>
      <w:rFonts w:ascii="Arial" w:eastAsia="SimSun" w:hAnsi="Arial" w:cs="Arial"/>
      <w:color w:val="0000FF"/>
      <w:kern w:val="2"/>
      <w:szCs w:val="24"/>
      <w:lang w:val="en-AU" w:eastAsia="zh-CN"/>
    </w:rPr>
  </w:style>
  <w:style w:type="paragraph" w:customStyle="1" w:styleId="References">
    <w:name w:val="References"/>
    <w:basedOn w:val="Normal"/>
    <w:rsid w:val="00225E89"/>
    <w:pPr>
      <w:numPr>
        <w:numId w:val="9"/>
      </w:numPr>
      <w:autoSpaceDE w:val="0"/>
      <w:autoSpaceDN w:val="0"/>
      <w:snapToGrid w:val="0"/>
      <w:spacing w:after="60"/>
      <w:jc w:val="left"/>
      <w:textAlignment w:val="auto"/>
    </w:pPr>
    <w:rPr>
      <w:rFonts w:ascii="Times New Roman" w:eastAsia="SimSun" w:hAnsi="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E361C-59FA-4DE6-AD74-4398374A2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Ansuman Adhikary</dc:creator>
  <dc:description/>
  <cp:lastModifiedBy>Chandru</cp:lastModifiedBy>
  <cp:revision>2</cp:revision>
  <cp:lastPrinted>2015-07-20T19:34:00Z</cp:lastPrinted>
  <dcterms:created xsi:type="dcterms:W3CDTF">2016-08-13T05:29:00Z</dcterms:created>
  <dcterms:modified xsi:type="dcterms:W3CDTF">2016-08-13T05:29:00Z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Ericsson</vt:lpwstr>
  </property>
  <property fmtid="{D5CDD505-2E9C-101B-9397-08002B2CF9AE}" pid="4" name="Date">
    <vt:lpwstr>2015-08-04</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