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2315F1" w14:textId="526B56DA" w:rsidR="003E63B3" w:rsidRPr="003E63B3" w:rsidRDefault="003E63B3" w:rsidP="003E63B3">
      <w:pPr>
        <w:widowControl w:val="0"/>
        <w:tabs>
          <w:tab w:val="center" w:pos="4536"/>
          <w:tab w:val="right" w:pos="8280"/>
          <w:tab w:val="right" w:pos="9781"/>
        </w:tabs>
        <w:overflowPunct/>
        <w:autoSpaceDE/>
        <w:autoSpaceDN/>
        <w:adjustRightInd/>
        <w:spacing w:after="0"/>
        <w:ind w:right="-58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3E63B3">
        <w:rPr>
          <w:rFonts w:ascii="Arial" w:eastAsia="Batang" w:hAnsi="Arial" w:cs="Arial"/>
          <w:b/>
          <w:bCs/>
          <w:sz w:val="28"/>
          <w:szCs w:val="24"/>
        </w:rPr>
        <w:t>3GPP TSG RAN WG1 Meeting #8</w:t>
      </w:r>
      <w:r w:rsidR="00FE0231">
        <w:rPr>
          <w:rFonts w:ascii="Arial" w:eastAsia="Batang" w:hAnsi="Arial" w:cs="Arial"/>
          <w:b/>
          <w:bCs/>
          <w:sz w:val="28"/>
          <w:szCs w:val="24"/>
        </w:rPr>
        <w:t>6</w:t>
      </w:r>
      <w:r w:rsidRPr="003E63B3">
        <w:rPr>
          <w:rFonts w:ascii="Arial" w:eastAsia="Batang" w:hAnsi="Arial" w:cs="Arial"/>
          <w:b/>
          <w:bCs/>
          <w:sz w:val="28"/>
          <w:szCs w:val="24"/>
        </w:rPr>
        <w:tab/>
      </w:r>
      <w:r w:rsidRPr="003E63B3">
        <w:rPr>
          <w:rFonts w:ascii="Arial" w:eastAsia="Batang" w:hAnsi="Arial" w:cs="Arial"/>
          <w:b/>
          <w:bCs/>
          <w:sz w:val="28"/>
          <w:szCs w:val="24"/>
        </w:rPr>
        <w:tab/>
      </w:r>
      <w:r w:rsidRPr="003E63B3">
        <w:rPr>
          <w:rFonts w:ascii="Arial" w:eastAsia="Batang" w:hAnsi="Arial" w:cs="Arial"/>
          <w:b/>
          <w:bCs/>
          <w:sz w:val="28"/>
          <w:szCs w:val="24"/>
        </w:rPr>
        <w:tab/>
      </w:r>
      <w:r w:rsidRPr="00EA4962">
        <w:rPr>
          <w:rFonts w:ascii="Arial" w:eastAsia="Batang" w:hAnsi="Arial" w:cs="Arial"/>
          <w:b/>
          <w:bCs/>
          <w:sz w:val="28"/>
          <w:szCs w:val="24"/>
        </w:rPr>
        <w:t>R1-</w:t>
      </w:r>
      <w:r w:rsidR="00E0008B" w:rsidRPr="00EA4962">
        <w:rPr>
          <w:rFonts w:ascii="Arial" w:eastAsia="Batang" w:hAnsi="Arial" w:cs="Arial"/>
          <w:b/>
          <w:bCs/>
          <w:sz w:val="28"/>
          <w:szCs w:val="24"/>
        </w:rPr>
        <w:t>16</w:t>
      </w:r>
      <w:r w:rsidR="009162B9">
        <w:rPr>
          <w:rFonts w:ascii="Arial" w:eastAsia="Batang" w:hAnsi="Arial" w:cs="Arial"/>
          <w:b/>
          <w:bCs/>
          <w:sz w:val="28"/>
          <w:szCs w:val="24"/>
        </w:rPr>
        <w:t>7769</w:t>
      </w:r>
    </w:p>
    <w:p w14:paraId="530DAF2B" w14:textId="66B97E24" w:rsidR="003E63B3" w:rsidRPr="003E63B3" w:rsidRDefault="00FE0231" w:rsidP="003E63B3">
      <w:pPr>
        <w:widowControl w:val="0"/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b/>
          <w:bCs/>
          <w:sz w:val="28"/>
          <w:szCs w:val="24"/>
          <w:lang w:val="en-US"/>
        </w:rPr>
      </w:pPr>
      <w:r>
        <w:rPr>
          <w:rFonts w:ascii="Arial" w:eastAsia="Batang" w:hAnsi="Arial" w:cs="Arial"/>
          <w:b/>
          <w:bCs/>
          <w:sz w:val="28"/>
          <w:szCs w:val="24"/>
          <w:lang w:val="en-US"/>
        </w:rPr>
        <w:t>Gothenburg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Sweden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 w:rsidR="00385C1D">
        <w:rPr>
          <w:rFonts w:ascii="Arial" w:eastAsia="Batang" w:hAnsi="Arial" w:cs="Arial"/>
          <w:b/>
          <w:bCs/>
          <w:sz w:val="28"/>
          <w:szCs w:val="24"/>
          <w:lang w:val="en-US"/>
        </w:rPr>
        <w:t>2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2</w:t>
      </w:r>
      <w:r w:rsidRPr="00FE0231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nd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– </w:t>
      </w:r>
      <w:r w:rsidR="00385C1D">
        <w:rPr>
          <w:rFonts w:ascii="Arial" w:eastAsia="Batang" w:hAnsi="Arial" w:cs="Arial"/>
          <w:b/>
          <w:bCs/>
          <w:sz w:val="28"/>
          <w:szCs w:val="24"/>
          <w:lang w:val="en-US"/>
        </w:rPr>
        <w:t>2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6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Aug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2016</w:t>
      </w:r>
    </w:p>
    <w:p w14:paraId="4F05DEC2" w14:textId="77777777" w:rsidR="0034111C" w:rsidRPr="003E63B3" w:rsidRDefault="0034111C">
      <w:pPr>
        <w:pStyle w:val="Header"/>
        <w:rPr>
          <w:bCs/>
          <w:noProof w:val="0"/>
          <w:sz w:val="24"/>
          <w:lang w:eastAsia="ja-JP"/>
        </w:rPr>
      </w:pPr>
    </w:p>
    <w:p w14:paraId="2F3FA606" w14:textId="49836BE2" w:rsidR="0034111C" w:rsidRPr="00CC3EF0" w:rsidRDefault="0034111C" w:rsidP="00490B2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CC3EF0">
        <w:rPr>
          <w:rFonts w:cs="Arial"/>
          <w:b/>
          <w:bCs/>
          <w:sz w:val="24"/>
          <w:lang w:val="en-US"/>
        </w:rPr>
        <w:t>Agenda item:</w:t>
      </w:r>
      <w:r w:rsidRPr="00CC3EF0">
        <w:rPr>
          <w:rFonts w:cs="Arial"/>
          <w:b/>
          <w:bCs/>
          <w:sz w:val="24"/>
          <w:lang w:val="en-US"/>
        </w:rPr>
        <w:tab/>
      </w:r>
      <w:r w:rsidRPr="00CC3EF0">
        <w:rPr>
          <w:rFonts w:cs="Arial"/>
          <w:b/>
          <w:bCs/>
          <w:sz w:val="24"/>
          <w:lang w:val="en-US"/>
        </w:rPr>
        <w:tab/>
      </w:r>
      <w:r w:rsidR="00E8003C" w:rsidRPr="00CC3EF0">
        <w:rPr>
          <w:rFonts w:cs="Arial"/>
          <w:b/>
          <w:bCs/>
          <w:sz w:val="24"/>
          <w:lang w:val="en-US"/>
        </w:rPr>
        <w:t>7.</w:t>
      </w:r>
      <w:r w:rsidR="009162B9">
        <w:rPr>
          <w:rFonts w:cs="Arial"/>
          <w:b/>
          <w:bCs/>
          <w:sz w:val="24"/>
          <w:lang w:val="en-US"/>
        </w:rPr>
        <w:t>2</w:t>
      </w:r>
      <w:r w:rsidR="00E8003C" w:rsidRPr="00CC3EF0">
        <w:rPr>
          <w:rFonts w:cs="Arial"/>
          <w:b/>
          <w:bCs/>
          <w:sz w:val="24"/>
          <w:lang w:val="en-US"/>
        </w:rPr>
        <w:t>.</w:t>
      </w:r>
      <w:r w:rsidR="00B64392">
        <w:rPr>
          <w:rFonts w:cs="Arial"/>
          <w:b/>
          <w:bCs/>
          <w:sz w:val="24"/>
          <w:lang w:val="en-US"/>
        </w:rPr>
        <w:t>1</w:t>
      </w:r>
      <w:r w:rsidR="00E8003C" w:rsidRPr="00CC3EF0">
        <w:rPr>
          <w:rFonts w:cs="Arial"/>
          <w:b/>
          <w:bCs/>
          <w:sz w:val="24"/>
          <w:lang w:val="en-US"/>
        </w:rPr>
        <w:t>.</w:t>
      </w:r>
      <w:r w:rsidR="009162B9">
        <w:rPr>
          <w:rFonts w:cs="Arial"/>
          <w:b/>
          <w:bCs/>
          <w:sz w:val="24"/>
          <w:lang w:val="en-US"/>
        </w:rPr>
        <w:t>3</w:t>
      </w:r>
    </w:p>
    <w:p w14:paraId="37D0FD16" w14:textId="77777777" w:rsidR="0034111C" w:rsidRPr="00CC3EF0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C3EF0">
        <w:rPr>
          <w:rFonts w:ascii="Arial" w:hAnsi="Arial" w:cs="Arial"/>
          <w:b/>
          <w:bCs/>
          <w:sz w:val="24"/>
          <w:lang w:val="en-US"/>
        </w:rPr>
        <w:t>Source:</w:t>
      </w:r>
      <w:r w:rsidRPr="00CC3EF0">
        <w:rPr>
          <w:rFonts w:ascii="Arial" w:hAnsi="Arial" w:cs="Arial"/>
          <w:b/>
          <w:bCs/>
          <w:sz w:val="24"/>
          <w:lang w:val="en-US"/>
        </w:rPr>
        <w:tab/>
      </w:r>
      <w:r w:rsidR="00CE1D34" w:rsidRPr="00CC3EF0">
        <w:rPr>
          <w:rFonts w:ascii="Arial" w:hAnsi="Arial" w:cs="Arial"/>
          <w:b/>
          <w:bCs/>
          <w:sz w:val="24"/>
          <w:lang w:val="en-US"/>
        </w:rPr>
        <w:t>Sequans Communications</w:t>
      </w:r>
    </w:p>
    <w:p w14:paraId="678A04B7" w14:textId="7C173D84" w:rsidR="0034111C" w:rsidRPr="00B266B0" w:rsidRDefault="0034111C" w:rsidP="00490B2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F4A24">
        <w:rPr>
          <w:rFonts w:ascii="Arial" w:hAnsi="Arial" w:cs="Arial"/>
          <w:b/>
          <w:bCs/>
          <w:sz w:val="24"/>
        </w:rPr>
        <w:t xml:space="preserve">Considerations for </w:t>
      </w:r>
      <w:r w:rsidR="008E3968">
        <w:rPr>
          <w:rFonts w:ascii="Arial" w:hAnsi="Arial" w:cs="Arial"/>
          <w:b/>
          <w:bCs/>
          <w:sz w:val="24"/>
        </w:rPr>
        <w:t xml:space="preserve">the Cat 4 CW </w:t>
      </w:r>
      <w:r w:rsidR="009162B9">
        <w:rPr>
          <w:rFonts w:ascii="Arial" w:hAnsi="Arial" w:cs="Arial"/>
          <w:b/>
          <w:bCs/>
          <w:sz w:val="24"/>
        </w:rPr>
        <w:t xml:space="preserve">size </w:t>
      </w:r>
      <w:r w:rsidR="008E3968">
        <w:rPr>
          <w:rFonts w:ascii="Arial" w:hAnsi="Arial" w:cs="Arial"/>
          <w:b/>
          <w:bCs/>
          <w:sz w:val="24"/>
        </w:rPr>
        <w:t>adjustment</w:t>
      </w:r>
    </w:p>
    <w:p w14:paraId="34E3C483" w14:textId="77777777" w:rsidR="0034111C" w:rsidRPr="00B266B0" w:rsidRDefault="0034111C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745F0A">
        <w:rPr>
          <w:rFonts w:ascii="Arial" w:hAnsi="Arial" w:cs="Arial"/>
          <w:b/>
          <w:bCs/>
          <w:sz w:val="24"/>
        </w:rPr>
        <w:t xml:space="preserve"> and decision</w:t>
      </w:r>
    </w:p>
    <w:p w14:paraId="20F69BE0" w14:textId="77777777" w:rsidR="0034111C" w:rsidRPr="00B266B0" w:rsidRDefault="0034111C">
      <w:pPr>
        <w:pStyle w:val="Heading1"/>
      </w:pPr>
      <w:r w:rsidRPr="00B266B0">
        <w:t>1</w:t>
      </w:r>
      <w:r w:rsidRPr="00B266B0">
        <w:tab/>
      </w:r>
      <w:r w:rsidR="00EE7FA7" w:rsidRPr="00B266B0">
        <w:t>Introduction</w:t>
      </w:r>
    </w:p>
    <w:p w14:paraId="2FC6A263" w14:textId="174BF168" w:rsidR="0042398D" w:rsidRDefault="008E3968" w:rsidP="0042398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 the email discussion after</w:t>
      </w:r>
      <w:r w:rsidR="0042398D" w:rsidRPr="00B94FD3">
        <w:rPr>
          <w:color w:val="000000"/>
          <w:sz w:val="22"/>
          <w:szCs w:val="22"/>
        </w:rPr>
        <w:t xml:space="preserve"> the RAN</w:t>
      </w:r>
      <w:r w:rsidR="00385C1D">
        <w:rPr>
          <w:color w:val="000000"/>
          <w:sz w:val="22"/>
          <w:szCs w:val="22"/>
        </w:rPr>
        <w:t>1</w:t>
      </w:r>
      <w:r w:rsidR="0042398D" w:rsidRPr="00B94FD3">
        <w:rPr>
          <w:color w:val="000000"/>
          <w:sz w:val="22"/>
          <w:szCs w:val="22"/>
        </w:rPr>
        <w:t>#</w:t>
      </w:r>
      <w:r w:rsidR="00385C1D">
        <w:rPr>
          <w:color w:val="000000"/>
          <w:sz w:val="22"/>
          <w:szCs w:val="22"/>
        </w:rPr>
        <w:t>8</w:t>
      </w:r>
      <w:r>
        <w:rPr>
          <w:color w:val="000000"/>
          <w:sz w:val="22"/>
          <w:szCs w:val="22"/>
        </w:rPr>
        <w:t>5</w:t>
      </w:r>
      <w:r w:rsidR="0042398D" w:rsidRPr="00B94FD3">
        <w:rPr>
          <w:color w:val="000000"/>
          <w:sz w:val="22"/>
          <w:szCs w:val="22"/>
        </w:rPr>
        <w:t xml:space="preserve"> meeting, </w:t>
      </w:r>
      <w:r>
        <w:rPr>
          <w:color w:val="000000"/>
          <w:sz w:val="22"/>
          <w:szCs w:val="22"/>
        </w:rPr>
        <w:t>three</w:t>
      </w:r>
      <w:r w:rsidR="00385C1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alternatives were discussed for the contention window </w:t>
      </w:r>
      <w:r w:rsidR="005E2605">
        <w:rPr>
          <w:color w:val="000000"/>
          <w:sz w:val="22"/>
          <w:szCs w:val="22"/>
        </w:rPr>
        <w:t xml:space="preserve">(CW) </w:t>
      </w:r>
      <w:r>
        <w:rPr>
          <w:color w:val="000000"/>
          <w:sz w:val="22"/>
          <w:szCs w:val="22"/>
        </w:rPr>
        <w:t>size adjustment</w:t>
      </w:r>
      <w:r w:rsidR="0042398D" w:rsidRPr="00B94FD3">
        <w:rPr>
          <w:color w:val="000000"/>
          <w:sz w:val="22"/>
          <w:szCs w:val="22"/>
        </w:rPr>
        <w:t>:</w:t>
      </w:r>
    </w:p>
    <w:p w14:paraId="72508AC6" w14:textId="3EE2ED40" w:rsidR="006E6852" w:rsidRPr="00C630C6" w:rsidRDefault="008E3968" w:rsidP="00050052">
      <w:pPr>
        <w:numPr>
          <w:ilvl w:val="0"/>
          <w:numId w:val="19"/>
        </w:numPr>
        <w:ind w:right="9"/>
        <w:jc w:val="both"/>
        <w:rPr>
          <w:rFonts w:ascii="Times" w:eastAsia="Malgun Gothic" w:hAnsi="Times" w:cs="Helvetica"/>
          <w:iCs/>
          <w:lang w:val="en-US" w:eastAsia="ko-KR"/>
        </w:rPr>
      </w:pPr>
      <w:r w:rsidRPr="00C630C6">
        <w:rPr>
          <w:iCs/>
        </w:rPr>
        <w:t>Alternative 1 is an eNB centric solution and eNB indicates the CW size to the UE according to the detection results of DMRS/SRS</w:t>
      </w:r>
      <w:r w:rsidR="005E2605">
        <w:rPr>
          <w:iCs/>
        </w:rPr>
        <w:t xml:space="preserve"> in the reference subframe</w:t>
      </w:r>
      <w:r w:rsidRPr="00C630C6">
        <w:rPr>
          <w:iCs/>
        </w:rPr>
        <w:t>. The UE follow</w:t>
      </w:r>
      <w:r w:rsidR="005E2605">
        <w:rPr>
          <w:iCs/>
        </w:rPr>
        <w:t>s</w:t>
      </w:r>
      <w:r w:rsidRPr="00C630C6">
        <w:rPr>
          <w:iCs/>
        </w:rPr>
        <w:t xml:space="preserve"> the indication from the eNB to set </w:t>
      </w:r>
      <w:r w:rsidR="005E2605">
        <w:rPr>
          <w:iCs/>
        </w:rPr>
        <w:t>its</w:t>
      </w:r>
      <w:r w:rsidRPr="00C630C6">
        <w:rPr>
          <w:iCs/>
        </w:rPr>
        <w:t xml:space="preserve"> CW size. </w:t>
      </w:r>
    </w:p>
    <w:p w14:paraId="5904BDCE" w14:textId="4552DF0C" w:rsidR="008E3968" w:rsidRPr="00C630C6" w:rsidRDefault="008E3968" w:rsidP="00050052">
      <w:pPr>
        <w:numPr>
          <w:ilvl w:val="0"/>
          <w:numId w:val="19"/>
        </w:numPr>
        <w:ind w:right="9"/>
        <w:jc w:val="both"/>
        <w:rPr>
          <w:rFonts w:ascii="Times" w:eastAsia="Malgun Gothic" w:hAnsi="Times" w:cs="Helvetica"/>
          <w:iCs/>
          <w:lang w:val="en-US" w:eastAsia="ko-KR"/>
        </w:rPr>
      </w:pPr>
      <w:r w:rsidRPr="00C630C6">
        <w:rPr>
          <w:iCs/>
        </w:rPr>
        <w:t xml:space="preserve">Alternative 2 is </w:t>
      </w:r>
      <w:r w:rsidR="00C630C6" w:rsidRPr="00C630C6">
        <w:rPr>
          <w:iCs/>
        </w:rPr>
        <w:t>more a UE centric solution</w:t>
      </w:r>
      <w:r w:rsidR="00C630C6">
        <w:rPr>
          <w:iCs/>
        </w:rPr>
        <w:t xml:space="preserve">. eNB indicates the index of the reference subframe which is </w:t>
      </w:r>
      <w:r w:rsidR="00991A00">
        <w:rPr>
          <w:iCs/>
        </w:rPr>
        <w:t xml:space="preserve">the first subframe with at least one TB </w:t>
      </w:r>
      <w:r w:rsidR="00BF3E11">
        <w:rPr>
          <w:iCs/>
        </w:rPr>
        <w:t xml:space="preserve">successfully </w:t>
      </w:r>
      <w:r w:rsidR="00C630C6">
        <w:rPr>
          <w:iCs/>
        </w:rPr>
        <w:t>received by the eNB and the UE decides to increase or reset the CW size according to if the</w:t>
      </w:r>
      <w:r w:rsidR="00991A00">
        <w:rPr>
          <w:iCs/>
        </w:rPr>
        <w:t xml:space="preserve"> UL</w:t>
      </w:r>
      <w:r w:rsidR="00C630C6">
        <w:rPr>
          <w:iCs/>
        </w:rPr>
        <w:t xml:space="preserve"> transmission happens before or exactly in</w:t>
      </w:r>
      <w:r w:rsidR="00C630C6" w:rsidRPr="00C630C6">
        <w:rPr>
          <w:iCs/>
        </w:rPr>
        <w:t xml:space="preserve"> </w:t>
      </w:r>
      <w:r w:rsidR="00C630C6">
        <w:rPr>
          <w:iCs/>
        </w:rPr>
        <w:t xml:space="preserve">the reference subframe. </w:t>
      </w:r>
      <w:r w:rsidR="00991A00">
        <w:rPr>
          <w:iCs/>
        </w:rPr>
        <w:t xml:space="preserve"> </w:t>
      </w:r>
    </w:p>
    <w:p w14:paraId="604DB274" w14:textId="66C18873" w:rsidR="00C630C6" w:rsidRPr="00C630C6" w:rsidRDefault="00C630C6" w:rsidP="00050052">
      <w:pPr>
        <w:numPr>
          <w:ilvl w:val="0"/>
          <w:numId w:val="19"/>
        </w:numPr>
        <w:ind w:right="9"/>
        <w:jc w:val="both"/>
        <w:rPr>
          <w:rFonts w:ascii="Times" w:eastAsia="Malgun Gothic" w:hAnsi="Times" w:cs="Helvetica"/>
          <w:iCs/>
          <w:lang w:val="en-US" w:eastAsia="ko-KR"/>
        </w:rPr>
      </w:pPr>
      <w:r>
        <w:rPr>
          <w:iCs/>
        </w:rPr>
        <w:t xml:space="preserve">Alternative 3 is similar as Alternative 2 but </w:t>
      </w:r>
      <w:r w:rsidR="00991A00">
        <w:rPr>
          <w:iCs/>
        </w:rPr>
        <w:t>without</w:t>
      </w:r>
      <w:r w:rsidR="005E2605">
        <w:rPr>
          <w:iCs/>
        </w:rPr>
        <w:t xml:space="preserve"> </w:t>
      </w:r>
      <w:r>
        <w:rPr>
          <w:iCs/>
        </w:rPr>
        <w:t xml:space="preserve">additional signalling. The UE marks down the HARQ process ID which is transmitted in the reference subframe and decides to increase or reset the CW size according to </w:t>
      </w:r>
      <w:r w:rsidR="005E2605">
        <w:rPr>
          <w:iCs/>
        </w:rPr>
        <w:t>whether</w:t>
      </w:r>
      <w:r>
        <w:rPr>
          <w:iCs/>
        </w:rPr>
        <w:t xml:space="preserve"> Nack or Ack is indicated in the next UL Grant message</w:t>
      </w:r>
      <w:r w:rsidR="00991A00">
        <w:rPr>
          <w:iCs/>
        </w:rPr>
        <w:t xml:space="preserve"> for this HARQ process</w:t>
      </w:r>
      <w:r>
        <w:rPr>
          <w:iCs/>
        </w:rPr>
        <w:t xml:space="preserve">. </w:t>
      </w:r>
    </w:p>
    <w:p w14:paraId="5345B725" w14:textId="530FA215" w:rsidR="00BF3E11" w:rsidRDefault="005E2605" w:rsidP="001F53DD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Note that the </w:t>
      </w:r>
      <w:r w:rsidR="0068529E">
        <w:rPr>
          <w:color w:val="000000"/>
          <w:sz w:val="22"/>
          <w:szCs w:val="22"/>
        </w:rPr>
        <w:t>definitions of reference subframe for each alternative are</w:t>
      </w:r>
      <w:r>
        <w:rPr>
          <w:color w:val="000000"/>
          <w:sz w:val="22"/>
          <w:szCs w:val="22"/>
        </w:rPr>
        <w:t xml:space="preserve"> different. </w:t>
      </w:r>
      <w:r w:rsidR="00C630C6">
        <w:rPr>
          <w:color w:val="000000"/>
          <w:sz w:val="22"/>
          <w:szCs w:val="22"/>
        </w:rPr>
        <w:t>More detailed description</w:t>
      </w:r>
      <w:r w:rsidR="00BF3E11">
        <w:rPr>
          <w:color w:val="000000"/>
          <w:sz w:val="22"/>
          <w:szCs w:val="22"/>
        </w:rPr>
        <w:t>s</w:t>
      </w:r>
      <w:r w:rsidR="00C630C6">
        <w:rPr>
          <w:color w:val="000000"/>
          <w:sz w:val="22"/>
          <w:szCs w:val="22"/>
        </w:rPr>
        <w:t xml:space="preserve"> can be found in the email discussion </w:t>
      </w:r>
      <w:r w:rsidR="009162B9">
        <w:rPr>
          <w:color w:val="000000"/>
          <w:sz w:val="22"/>
          <w:szCs w:val="22"/>
        </w:rPr>
        <w:t>thread</w:t>
      </w:r>
      <w:r w:rsidR="00C630C6">
        <w:rPr>
          <w:color w:val="000000"/>
          <w:sz w:val="22"/>
          <w:szCs w:val="22"/>
        </w:rPr>
        <w:t xml:space="preserve"> [</w:t>
      </w:r>
      <w:r w:rsidR="00BF3E11">
        <w:rPr>
          <w:color w:val="000000"/>
          <w:sz w:val="22"/>
          <w:szCs w:val="22"/>
        </w:rPr>
        <w:t>85-5-6</w:t>
      </w:r>
      <w:r w:rsidR="00C630C6">
        <w:rPr>
          <w:color w:val="000000"/>
          <w:sz w:val="22"/>
          <w:szCs w:val="22"/>
        </w:rPr>
        <w:t xml:space="preserve">]. </w:t>
      </w:r>
    </w:p>
    <w:p w14:paraId="28E94A86" w14:textId="7962A4D1" w:rsidR="0042398D" w:rsidRPr="00F70FA2" w:rsidRDefault="009F4A24" w:rsidP="001F53DD">
      <w:pPr>
        <w:rPr>
          <w:color w:val="000000"/>
          <w:sz w:val="22"/>
          <w:szCs w:val="22"/>
        </w:rPr>
      </w:pPr>
      <w:r w:rsidRPr="00F70FA2">
        <w:rPr>
          <w:color w:val="000000"/>
          <w:sz w:val="22"/>
          <w:szCs w:val="22"/>
        </w:rPr>
        <w:t xml:space="preserve">In this contribution, </w:t>
      </w:r>
      <w:r w:rsidR="0068529E">
        <w:rPr>
          <w:color w:val="000000"/>
          <w:sz w:val="22"/>
          <w:szCs w:val="22"/>
        </w:rPr>
        <w:t xml:space="preserve">advantages and disadvantages for all three </w:t>
      </w:r>
      <w:r w:rsidR="00BF3E11">
        <w:rPr>
          <w:color w:val="000000"/>
          <w:sz w:val="22"/>
          <w:szCs w:val="22"/>
        </w:rPr>
        <w:t xml:space="preserve">alternatives are </w:t>
      </w:r>
      <w:r w:rsidR="00D33DF0">
        <w:rPr>
          <w:color w:val="000000"/>
          <w:sz w:val="22"/>
          <w:szCs w:val="22"/>
        </w:rPr>
        <w:t xml:space="preserve">discussed </w:t>
      </w:r>
      <w:r w:rsidR="007C041D">
        <w:rPr>
          <w:color w:val="000000"/>
          <w:sz w:val="22"/>
          <w:szCs w:val="22"/>
        </w:rPr>
        <w:t xml:space="preserve">and </w:t>
      </w:r>
      <w:r w:rsidR="00BF3E11">
        <w:rPr>
          <w:color w:val="000000"/>
          <w:sz w:val="22"/>
          <w:szCs w:val="22"/>
        </w:rPr>
        <w:t xml:space="preserve">a compromised alternative is proposed </w:t>
      </w:r>
      <w:r w:rsidR="0068529E">
        <w:rPr>
          <w:color w:val="000000"/>
          <w:sz w:val="22"/>
          <w:szCs w:val="22"/>
        </w:rPr>
        <w:t>for</w:t>
      </w:r>
      <w:r w:rsidR="00BF3E11">
        <w:rPr>
          <w:color w:val="000000"/>
          <w:sz w:val="22"/>
          <w:szCs w:val="22"/>
        </w:rPr>
        <w:t xml:space="preserve"> way forward</w:t>
      </w:r>
      <w:r w:rsidR="0068529E">
        <w:rPr>
          <w:color w:val="000000"/>
          <w:sz w:val="22"/>
          <w:szCs w:val="22"/>
        </w:rPr>
        <w:t xml:space="preserve"> consideration</w:t>
      </w:r>
      <w:r w:rsidRPr="00F70FA2">
        <w:rPr>
          <w:color w:val="000000"/>
          <w:sz w:val="22"/>
          <w:szCs w:val="22"/>
        </w:rPr>
        <w:t xml:space="preserve">. </w:t>
      </w:r>
    </w:p>
    <w:p w14:paraId="18DCB8B2" w14:textId="77777777" w:rsidR="002313A2" w:rsidRDefault="00D427C3" w:rsidP="00554E4B">
      <w:pPr>
        <w:pStyle w:val="Heading1"/>
        <w:rPr>
          <w:color w:val="000000"/>
        </w:rPr>
      </w:pPr>
      <w:r w:rsidRPr="00B85522">
        <w:rPr>
          <w:color w:val="000000"/>
        </w:rPr>
        <w:t>2</w:t>
      </w:r>
      <w:r w:rsidRPr="00B85522">
        <w:rPr>
          <w:color w:val="000000"/>
        </w:rPr>
        <w:tab/>
      </w:r>
      <w:r w:rsidR="00640A4C">
        <w:t>Discussion</w:t>
      </w:r>
    </w:p>
    <w:p w14:paraId="66A6391D" w14:textId="4F4ACBF6" w:rsidR="00640A4C" w:rsidRDefault="007B39EF" w:rsidP="006E6852">
      <w:pPr>
        <w:pStyle w:val="Heading2"/>
        <w:rPr>
          <w:rFonts w:eastAsia="SimSun"/>
          <w:lang w:val="en-US"/>
        </w:rPr>
      </w:pPr>
      <w:r w:rsidRPr="00BB4567">
        <w:rPr>
          <w:rFonts w:eastAsia="SimSun"/>
          <w:lang w:val="en-US"/>
        </w:rPr>
        <w:t xml:space="preserve">2.1 </w:t>
      </w:r>
      <w:r w:rsidR="009C75D4">
        <w:rPr>
          <w:rFonts w:eastAsia="SimSun"/>
          <w:lang w:val="en-US"/>
        </w:rPr>
        <w:t>Alternative 1</w:t>
      </w:r>
    </w:p>
    <w:p w14:paraId="53D486F0" w14:textId="4E8DB5F5" w:rsidR="00FA3F99" w:rsidRDefault="005B62F9" w:rsidP="00745F0A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Detection </w:t>
      </w:r>
      <w:r w:rsidR="00991A00">
        <w:rPr>
          <w:color w:val="000000"/>
          <w:sz w:val="22"/>
          <w:szCs w:val="22"/>
          <w:lang w:val="en-US"/>
        </w:rPr>
        <w:t xml:space="preserve">performance </w:t>
      </w:r>
      <w:r>
        <w:rPr>
          <w:color w:val="000000"/>
          <w:sz w:val="22"/>
          <w:szCs w:val="22"/>
          <w:lang w:val="en-US"/>
        </w:rPr>
        <w:t xml:space="preserve">of DMRS/SRS needs to balance the missed detection probability and </w:t>
      </w:r>
      <w:r w:rsidR="00110C6A">
        <w:rPr>
          <w:color w:val="000000"/>
          <w:sz w:val="22"/>
          <w:szCs w:val="22"/>
          <w:lang w:val="en-US"/>
        </w:rPr>
        <w:t>the false alarm probability</w:t>
      </w:r>
      <w:r w:rsidR="00353A99">
        <w:rPr>
          <w:color w:val="000000"/>
          <w:sz w:val="22"/>
          <w:szCs w:val="22"/>
          <w:lang w:val="en-US"/>
        </w:rPr>
        <w:t xml:space="preserve">. </w:t>
      </w:r>
      <w:r w:rsidR="00991A00">
        <w:rPr>
          <w:color w:val="000000"/>
          <w:sz w:val="22"/>
          <w:szCs w:val="22"/>
          <w:lang w:val="en-US"/>
        </w:rPr>
        <w:t>When one is</w:t>
      </w:r>
      <w:r w:rsidR="00110C6A">
        <w:rPr>
          <w:color w:val="000000"/>
          <w:sz w:val="22"/>
          <w:szCs w:val="22"/>
          <w:lang w:val="en-US"/>
        </w:rPr>
        <w:t xml:space="preserve"> reduced</w:t>
      </w:r>
      <w:r w:rsidR="00991A00">
        <w:rPr>
          <w:color w:val="000000"/>
          <w:sz w:val="22"/>
          <w:szCs w:val="22"/>
          <w:lang w:val="en-US"/>
        </w:rPr>
        <w:t>,</w:t>
      </w:r>
      <w:r w:rsidR="00110C6A">
        <w:rPr>
          <w:color w:val="000000"/>
          <w:sz w:val="22"/>
          <w:szCs w:val="22"/>
          <w:lang w:val="en-US"/>
        </w:rPr>
        <w:t xml:space="preserve"> the other </w:t>
      </w:r>
      <w:r w:rsidR="00991A00">
        <w:rPr>
          <w:color w:val="000000"/>
          <w:sz w:val="22"/>
          <w:szCs w:val="22"/>
          <w:lang w:val="en-US"/>
        </w:rPr>
        <w:t xml:space="preserve">will </w:t>
      </w:r>
      <w:r w:rsidR="00110C6A">
        <w:rPr>
          <w:color w:val="000000"/>
          <w:sz w:val="22"/>
          <w:szCs w:val="22"/>
          <w:lang w:val="en-US"/>
        </w:rPr>
        <w:t xml:space="preserve">be increased </w:t>
      </w:r>
      <w:r w:rsidR="00991A00">
        <w:rPr>
          <w:color w:val="000000"/>
          <w:sz w:val="22"/>
          <w:szCs w:val="22"/>
          <w:lang w:val="en-US"/>
        </w:rPr>
        <w:t>at the same time</w:t>
      </w:r>
      <w:r w:rsidR="00110C6A">
        <w:rPr>
          <w:color w:val="000000"/>
          <w:sz w:val="22"/>
          <w:szCs w:val="22"/>
          <w:lang w:val="en-US"/>
        </w:rPr>
        <w:t xml:space="preserve">. </w:t>
      </w:r>
      <w:r w:rsidR="003B2957">
        <w:rPr>
          <w:color w:val="000000"/>
          <w:sz w:val="22"/>
          <w:szCs w:val="22"/>
          <w:lang w:val="en-US"/>
        </w:rPr>
        <w:t>In scheduled UL subframes with LBT failed, no transmission is allowed and</w:t>
      </w:r>
      <w:r w:rsidR="0089049B">
        <w:rPr>
          <w:color w:val="000000"/>
          <w:sz w:val="22"/>
          <w:szCs w:val="22"/>
          <w:lang w:val="en-US"/>
        </w:rPr>
        <w:t xml:space="preserve"> the </w:t>
      </w:r>
      <w:r w:rsidR="00991A00">
        <w:rPr>
          <w:color w:val="000000"/>
          <w:sz w:val="22"/>
          <w:szCs w:val="22"/>
          <w:lang w:val="en-US"/>
        </w:rPr>
        <w:t xml:space="preserve">UL </w:t>
      </w:r>
      <w:r w:rsidR="0089049B">
        <w:rPr>
          <w:color w:val="000000"/>
          <w:sz w:val="22"/>
          <w:szCs w:val="22"/>
          <w:lang w:val="en-US"/>
        </w:rPr>
        <w:t xml:space="preserve">detection is </w:t>
      </w:r>
      <w:r w:rsidR="00D33DF0">
        <w:rPr>
          <w:color w:val="000000"/>
          <w:sz w:val="22"/>
          <w:szCs w:val="22"/>
          <w:lang w:val="en-US"/>
        </w:rPr>
        <w:t>affected by</w:t>
      </w:r>
      <w:r w:rsidR="0089049B">
        <w:rPr>
          <w:color w:val="000000"/>
          <w:sz w:val="22"/>
          <w:szCs w:val="22"/>
          <w:lang w:val="en-US"/>
        </w:rPr>
        <w:t xml:space="preserve"> the received strong WiFi signal</w:t>
      </w:r>
      <w:r w:rsidR="003B2957">
        <w:rPr>
          <w:color w:val="000000"/>
          <w:sz w:val="22"/>
          <w:szCs w:val="22"/>
          <w:lang w:val="en-US"/>
        </w:rPr>
        <w:t>.</w:t>
      </w:r>
      <w:r w:rsidR="0089049B">
        <w:rPr>
          <w:color w:val="000000"/>
          <w:sz w:val="22"/>
          <w:szCs w:val="22"/>
          <w:lang w:val="en-US"/>
        </w:rPr>
        <w:t xml:space="preserve"> </w:t>
      </w:r>
      <w:r w:rsidR="003B2957">
        <w:rPr>
          <w:color w:val="000000"/>
          <w:sz w:val="22"/>
          <w:szCs w:val="22"/>
          <w:lang w:val="en-US"/>
        </w:rPr>
        <w:t>To</w:t>
      </w:r>
      <w:r w:rsidR="0089049B">
        <w:rPr>
          <w:color w:val="000000"/>
          <w:sz w:val="22"/>
          <w:szCs w:val="22"/>
          <w:lang w:val="en-US"/>
        </w:rPr>
        <w:t xml:space="preserve"> avoid a high false alarm probability, a higher detection threshold </w:t>
      </w:r>
      <w:r w:rsidR="003B2957">
        <w:rPr>
          <w:color w:val="000000"/>
          <w:sz w:val="22"/>
          <w:szCs w:val="22"/>
          <w:lang w:val="en-US"/>
        </w:rPr>
        <w:t>should</w:t>
      </w:r>
      <w:r w:rsidR="0089049B">
        <w:rPr>
          <w:color w:val="000000"/>
          <w:sz w:val="22"/>
          <w:szCs w:val="22"/>
          <w:lang w:val="en-US"/>
        </w:rPr>
        <w:t xml:space="preserve"> be used which will </w:t>
      </w:r>
      <w:r w:rsidR="003B2957">
        <w:rPr>
          <w:color w:val="000000"/>
          <w:sz w:val="22"/>
          <w:szCs w:val="22"/>
          <w:lang w:val="en-US"/>
        </w:rPr>
        <w:t>increase the</w:t>
      </w:r>
      <w:r w:rsidR="0089049B">
        <w:rPr>
          <w:color w:val="000000"/>
          <w:sz w:val="22"/>
          <w:szCs w:val="22"/>
          <w:lang w:val="en-US"/>
        </w:rPr>
        <w:t xml:space="preserve"> missed detection probability. </w:t>
      </w:r>
      <w:r w:rsidR="0068529E">
        <w:rPr>
          <w:color w:val="000000"/>
          <w:sz w:val="22"/>
          <w:szCs w:val="22"/>
          <w:lang w:val="en-US"/>
        </w:rPr>
        <w:t>And what is more</w:t>
      </w:r>
      <w:r w:rsidR="0089049B">
        <w:rPr>
          <w:color w:val="000000"/>
          <w:sz w:val="22"/>
          <w:szCs w:val="22"/>
          <w:lang w:val="en-US"/>
        </w:rPr>
        <w:t xml:space="preserve">, when a LAA terminal transmits at the same time as a WiFi </w:t>
      </w:r>
      <w:r w:rsidR="00D33DF0">
        <w:rPr>
          <w:color w:val="000000"/>
          <w:sz w:val="22"/>
          <w:szCs w:val="22"/>
          <w:lang w:val="en-US"/>
        </w:rPr>
        <w:t xml:space="preserve">terminal </w:t>
      </w:r>
      <w:r w:rsidR="0089049B">
        <w:rPr>
          <w:color w:val="000000"/>
          <w:sz w:val="22"/>
          <w:szCs w:val="22"/>
          <w:lang w:val="en-US"/>
        </w:rPr>
        <w:t>(collision happens)</w:t>
      </w:r>
      <w:r w:rsidR="00D92C63">
        <w:rPr>
          <w:color w:val="000000"/>
          <w:sz w:val="22"/>
          <w:szCs w:val="22"/>
          <w:lang w:val="en-US"/>
        </w:rPr>
        <w:t>,</w:t>
      </w:r>
      <w:r w:rsidR="0089049B">
        <w:rPr>
          <w:color w:val="000000"/>
          <w:sz w:val="22"/>
          <w:szCs w:val="22"/>
          <w:lang w:val="en-US"/>
        </w:rPr>
        <w:t xml:space="preserve"> the </w:t>
      </w:r>
      <w:r w:rsidR="0068529E">
        <w:rPr>
          <w:color w:val="000000"/>
          <w:sz w:val="22"/>
          <w:szCs w:val="22"/>
          <w:lang w:val="en-US"/>
        </w:rPr>
        <w:t xml:space="preserve">WiFi </w:t>
      </w:r>
      <w:r w:rsidR="0089049B">
        <w:rPr>
          <w:color w:val="000000"/>
          <w:sz w:val="22"/>
          <w:szCs w:val="22"/>
          <w:lang w:val="en-US"/>
        </w:rPr>
        <w:t>interference signal could be much stronger than the LAA signal</w:t>
      </w:r>
      <w:r w:rsidR="00D92C63">
        <w:rPr>
          <w:color w:val="000000"/>
          <w:sz w:val="22"/>
          <w:szCs w:val="22"/>
          <w:lang w:val="en-US"/>
        </w:rPr>
        <w:t xml:space="preserve"> and</w:t>
      </w:r>
      <w:r w:rsidR="0089049B">
        <w:rPr>
          <w:color w:val="000000"/>
          <w:sz w:val="22"/>
          <w:szCs w:val="22"/>
          <w:lang w:val="en-US"/>
        </w:rPr>
        <w:t xml:space="preserve"> </w:t>
      </w:r>
      <w:r w:rsidR="00D92C63">
        <w:rPr>
          <w:color w:val="000000"/>
          <w:sz w:val="22"/>
          <w:szCs w:val="22"/>
          <w:lang w:val="en-US"/>
        </w:rPr>
        <w:t xml:space="preserve">the missed detection probability will be </w:t>
      </w:r>
      <w:r w:rsidR="003B2957">
        <w:rPr>
          <w:color w:val="000000"/>
          <w:sz w:val="22"/>
          <w:szCs w:val="22"/>
          <w:lang w:val="en-US"/>
        </w:rPr>
        <w:t xml:space="preserve">increased </w:t>
      </w:r>
      <w:r w:rsidR="00D92C63">
        <w:rPr>
          <w:color w:val="000000"/>
          <w:sz w:val="22"/>
          <w:szCs w:val="22"/>
          <w:lang w:val="en-US"/>
        </w:rPr>
        <w:t xml:space="preserve">again. </w:t>
      </w:r>
    </w:p>
    <w:p w14:paraId="7A6F7F50" w14:textId="2EE15032" w:rsidR="00D92C63" w:rsidRDefault="00D92C63" w:rsidP="00745F0A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With a high missed detection probability, the eNB may not be able to adjust the CW in time once collision happens which will result in contiguous collision</w:t>
      </w:r>
      <w:r w:rsidR="0068529E">
        <w:rPr>
          <w:color w:val="000000"/>
          <w:sz w:val="22"/>
          <w:szCs w:val="22"/>
          <w:lang w:val="en-US"/>
        </w:rPr>
        <w:t>s</w:t>
      </w:r>
      <w:r>
        <w:rPr>
          <w:color w:val="000000"/>
          <w:sz w:val="22"/>
          <w:szCs w:val="22"/>
          <w:lang w:val="en-US"/>
        </w:rPr>
        <w:t xml:space="preserve"> and interference to both technologies. </w:t>
      </w:r>
    </w:p>
    <w:p w14:paraId="1B498FE3" w14:textId="303E8873" w:rsidR="00F51F43" w:rsidRPr="00E35821" w:rsidRDefault="009C75D4" w:rsidP="00231EC5">
      <w:pPr>
        <w:pStyle w:val="LGTdoc"/>
        <w:spacing w:afterLines="100" w:after="240" w:line="240" w:lineRule="auto"/>
        <w:jc w:val="left"/>
        <w:rPr>
          <w:rFonts w:asciiTheme="minorHAnsi" w:eastAsia="Times New Roman" w:hAnsiTheme="minorHAnsi"/>
          <w:b/>
          <w:kern w:val="0"/>
          <w:szCs w:val="22"/>
          <w:lang w:eastAsia="en-US"/>
        </w:rPr>
      </w:pPr>
      <w:r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>Observation</w:t>
      </w:r>
      <w:r w:rsidR="00F51F43"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1:</w:t>
      </w:r>
      <w:r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</w:t>
      </w:r>
      <w:r w:rsidR="00D92C63"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>The missed detection probability</w:t>
      </w:r>
      <w:r w:rsidR="00E35821"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of LAA UL Transmission </w:t>
      </w:r>
      <w:r w:rsidR="00D92C63"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could be much higher </w:t>
      </w:r>
      <w:r w:rsidR="008574E1">
        <w:rPr>
          <w:rFonts w:asciiTheme="minorHAnsi" w:eastAsia="Times New Roman" w:hAnsiTheme="minorHAnsi"/>
          <w:b/>
          <w:kern w:val="0"/>
          <w:szCs w:val="22"/>
          <w:lang w:eastAsia="en-US"/>
        </w:rPr>
        <w:t>when LAA co-exists</w:t>
      </w:r>
      <w:r w:rsidR="008574E1"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</w:t>
      </w:r>
      <w:r w:rsidR="008574E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with </w:t>
      </w:r>
      <w:r w:rsidR="00D92C63"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WiFi. </w:t>
      </w:r>
      <w:r w:rsidR="008B0157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Depending on the missed detection probability, </w:t>
      </w:r>
      <w:r w:rsidR="00D92C63"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Alternative 1 </w:t>
      </w:r>
      <w:r w:rsidR="008574E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may </w:t>
      </w:r>
      <w:r w:rsidR="00B04260">
        <w:rPr>
          <w:rFonts w:asciiTheme="minorHAnsi" w:eastAsia="Times New Roman" w:hAnsiTheme="minorHAnsi"/>
          <w:b/>
          <w:kern w:val="0"/>
          <w:szCs w:val="22"/>
          <w:lang w:eastAsia="en-US"/>
        </w:rPr>
        <w:t>indicate an incorrect</w:t>
      </w:r>
      <w:r w:rsidR="008574E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CW size</w:t>
      </w:r>
      <w:r w:rsidR="00D92C63"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</w:t>
      </w:r>
      <w:r w:rsidR="00B04260">
        <w:rPr>
          <w:rFonts w:asciiTheme="minorHAnsi" w:eastAsia="Times New Roman" w:hAnsiTheme="minorHAnsi"/>
          <w:b/>
          <w:kern w:val="0"/>
          <w:szCs w:val="22"/>
          <w:lang w:eastAsia="en-US"/>
        </w:rPr>
        <w:t>to the UEs</w:t>
      </w:r>
      <w:r w:rsidR="008574E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which will cause contiguous collision</w:t>
      </w:r>
      <w:r w:rsidR="002B69DB">
        <w:rPr>
          <w:rFonts w:asciiTheme="minorHAnsi" w:eastAsia="Times New Roman" w:hAnsiTheme="minorHAnsi"/>
          <w:b/>
          <w:kern w:val="0"/>
          <w:szCs w:val="22"/>
          <w:lang w:eastAsia="en-US"/>
        </w:rPr>
        <w:t>s</w:t>
      </w:r>
      <w:r w:rsidR="008574E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and interference</w:t>
      </w:r>
      <w:r w:rsidR="008B0157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to both technologies</w:t>
      </w:r>
      <w:r w:rsidR="00F51F43"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. </w:t>
      </w:r>
    </w:p>
    <w:p w14:paraId="35DF5437" w14:textId="4DA42CE1" w:rsidR="009744CE" w:rsidRDefault="009744CE" w:rsidP="009744CE">
      <w:pPr>
        <w:pStyle w:val="Heading2"/>
        <w:rPr>
          <w:rFonts w:eastAsia="SimSun"/>
          <w:lang w:val="en-US"/>
        </w:rPr>
      </w:pPr>
      <w:r w:rsidRPr="00BB4567">
        <w:rPr>
          <w:rFonts w:eastAsia="SimSun"/>
          <w:lang w:val="en-US"/>
        </w:rPr>
        <w:t>2.</w:t>
      </w:r>
      <w:r>
        <w:rPr>
          <w:rFonts w:eastAsia="SimSun"/>
          <w:lang w:val="en-US"/>
        </w:rPr>
        <w:t>2</w:t>
      </w:r>
      <w:r w:rsidRPr="00BB4567">
        <w:rPr>
          <w:rFonts w:eastAsia="SimSun"/>
          <w:lang w:val="en-US"/>
        </w:rPr>
        <w:t xml:space="preserve"> </w:t>
      </w:r>
      <w:r w:rsidR="009C75D4">
        <w:rPr>
          <w:rFonts w:eastAsia="SimSun"/>
          <w:lang w:val="en-US"/>
        </w:rPr>
        <w:t>Alternative 2</w:t>
      </w:r>
      <w:r w:rsidR="00BF553A">
        <w:rPr>
          <w:rFonts w:eastAsia="SimSun"/>
          <w:lang w:val="en-US"/>
        </w:rPr>
        <w:t xml:space="preserve"> </w:t>
      </w:r>
    </w:p>
    <w:p w14:paraId="39DAAA8A" w14:textId="391BA219" w:rsidR="004122E6" w:rsidRDefault="00CE2C17" w:rsidP="009C75D4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Since the decision</w:t>
      </w:r>
      <w:r w:rsidR="009F277D">
        <w:rPr>
          <w:color w:val="000000"/>
          <w:sz w:val="22"/>
          <w:szCs w:val="22"/>
          <w:lang w:val="en-US"/>
        </w:rPr>
        <w:t xml:space="preserve"> of the CW </w:t>
      </w:r>
      <w:r w:rsidR="00D33DF0">
        <w:rPr>
          <w:color w:val="000000"/>
          <w:sz w:val="22"/>
          <w:szCs w:val="22"/>
          <w:lang w:val="en-US"/>
        </w:rPr>
        <w:t xml:space="preserve">size </w:t>
      </w:r>
      <w:r w:rsidR="009F277D">
        <w:rPr>
          <w:color w:val="000000"/>
          <w:sz w:val="22"/>
          <w:szCs w:val="22"/>
          <w:lang w:val="en-US"/>
        </w:rPr>
        <w:t>adjustment</w:t>
      </w:r>
      <w:r>
        <w:rPr>
          <w:color w:val="000000"/>
          <w:sz w:val="22"/>
          <w:szCs w:val="22"/>
          <w:lang w:val="en-US"/>
        </w:rPr>
        <w:t xml:space="preserve"> is made at the UE side, Alternative 2 does not have the problem </w:t>
      </w:r>
      <w:r w:rsidR="0068529E">
        <w:rPr>
          <w:color w:val="000000"/>
          <w:sz w:val="22"/>
          <w:szCs w:val="22"/>
          <w:lang w:val="en-US"/>
        </w:rPr>
        <w:t>of</w:t>
      </w:r>
      <w:r>
        <w:rPr>
          <w:color w:val="000000"/>
          <w:sz w:val="22"/>
          <w:szCs w:val="22"/>
          <w:lang w:val="en-US"/>
        </w:rPr>
        <w:t xml:space="preserve"> Alternative 1</w:t>
      </w:r>
      <w:r w:rsidR="009F277D">
        <w:rPr>
          <w:color w:val="000000"/>
          <w:sz w:val="22"/>
          <w:szCs w:val="22"/>
          <w:lang w:val="en-US"/>
        </w:rPr>
        <w:t xml:space="preserve"> </w:t>
      </w:r>
      <w:r w:rsidR="00D33DF0">
        <w:rPr>
          <w:color w:val="000000"/>
          <w:sz w:val="22"/>
          <w:szCs w:val="22"/>
          <w:lang w:val="en-US"/>
        </w:rPr>
        <w:t>however</w:t>
      </w:r>
      <w:r w:rsidR="009F277D">
        <w:rPr>
          <w:color w:val="000000"/>
          <w:sz w:val="22"/>
          <w:szCs w:val="22"/>
          <w:lang w:val="en-US"/>
        </w:rPr>
        <w:t xml:space="preserve"> the </w:t>
      </w:r>
      <w:r w:rsidR="0068529E">
        <w:rPr>
          <w:color w:val="000000"/>
          <w:sz w:val="22"/>
          <w:szCs w:val="22"/>
          <w:lang w:val="en-US"/>
        </w:rPr>
        <w:t xml:space="preserve">CW size </w:t>
      </w:r>
      <w:r w:rsidR="00D33DF0">
        <w:rPr>
          <w:color w:val="000000"/>
          <w:sz w:val="22"/>
          <w:szCs w:val="22"/>
          <w:lang w:val="en-US"/>
        </w:rPr>
        <w:t xml:space="preserve">understanding </w:t>
      </w:r>
      <w:r w:rsidR="0068529E">
        <w:rPr>
          <w:color w:val="000000"/>
          <w:sz w:val="22"/>
          <w:szCs w:val="22"/>
          <w:lang w:val="en-US"/>
        </w:rPr>
        <w:t xml:space="preserve">could be different </w:t>
      </w:r>
      <w:r w:rsidR="009F277D">
        <w:rPr>
          <w:color w:val="000000"/>
          <w:sz w:val="22"/>
          <w:szCs w:val="22"/>
          <w:lang w:val="en-US"/>
        </w:rPr>
        <w:t xml:space="preserve">between the eNB and the UE. </w:t>
      </w:r>
      <w:r w:rsidR="00D33DF0">
        <w:rPr>
          <w:color w:val="000000"/>
          <w:sz w:val="22"/>
          <w:szCs w:val="22"/>
          <w:lang w:val="en-US"/>
        </w:rPr>
        <w:t xml:space="preserve">This problem </w:t>
      </w:r>
      <w:r w:rsidR="009F277D">
        <w:rPr>
          <w:color w:val="000000"/>
          <w:sz w:val="22"/>
          <w:szCs w:val="22"/>
          <w:lang w:val="en-US"/>
        </w:rPr>
        <w:t xml:space="preserve">normally </w:t>
      </w:r>
      <w:r w:rsidR="00D33DF0">
        <w:rPr>
          <w:color w:val="000000"/>
          <w:sz w:val="22"/>
          <w:szCs w:val="22"/>
          <w:lang w:val="en-US"/>
        </w:rPr>
        <w:t xml:space="preserve">occurs </w:t>
      </w:r>
      <w:r w:rsidR="009F277D">
        <w:rPr>
          <w:color w:val="000000"/>
          <w:sz w:val="22"/>
          <w:szCs w:val="22"/>
          <w:lang w:val="en-US"/>
        </w:rPr>
        <w:t xml:space="preserve">when collision happens but </w:t>
      </w:r>
      <w:r w:rsidR="004122E6">
        <w:rPr>
          <w:color w:val="000000"/>
          <w:sz w:val="22"/>
          <w:szCs w:val="22"/>
          <w:lang w:val="en-US"/>
        </w:rPr>
        <w:t>transmission</w:t>
      </w:r>
      <w:r w:rsidR="009F277D">
        <w:rPr>
          <w:color w:val="000000"/>
          <w:sz w:val="22"/>
          <w:szCs w:val="22"/>
          <w:lang w:val="en-US"/>
        </w:rPr>
        <w:t xml:space="preserve"> is </w:t>
      </w:r>
      <w:r w:rsidR="004122E6">
        <w:rPr>
          <w:color w:val="000000"/>
          <w:sz w:val="22"/>
          <w:szCs w:val="22"/>
          <w:lang w:val="en-US"/>
        </w:rPr>
        <w:t xml:space="preserve">not </w:t>
      </w:r>
      <w:r w:rsidR="009F277D">
        <w:rPr>
          <w:color w:val="000000"/>
          <w:sz w:val="22"/>
          <w:szCs w:val="22"/>
          <w:lang w:val="en-US"/>
        </w:rPr>
        <w:t>detected by the eNB</w:t>
      </w:r>
      <w:r w:rsidR="00D33DF0">
        <w:rPr>
          <w:color w:val="000000"/>
          <w:sz w:val="22"/>
          <w:szCs w:val="22"/>
          <w:lang w:val="en-US"/>
        </w:rPr>
        <w:t xml:space="preserve"> as in </w:t>
      </w:r>
      <w:r w:rsidR="00D33DF0">
        <w:rPr>
          <w:color w:val="000000"/>
          <w:sz w:val="22"/>
          <w:szCs w:val="22"/>
          <w:lang w:val="en-US"/>
        </w:rPr>
        <w:lastRenderedPageBreak/>
        <w:t>such case</w:t>
      </w:r>
      <w:r w:rsidR="004122E6">
        <w:rPr>
          <w:color w:val="000000"/>
          <w:sz w:val="22"/>
          <w:szCs w:val="22"/>
          <w:lang w:val="en-US"/>
        </w:rPr>
        <w:t>,</w:t>
      </w:r>
      <w:r w:rsidR="009F277D">
        <w:rPr>
          <w:color w:val="000000"/>
          <w:sz w:val="22"/>
          <w:szCs w:val="22"/>
          <w:lang w:val="en-US"/>
        </w:rPr>
        <w:t xml:space="preserve"> </w:t>
      </w:r>
      <w:r w:rsidR="004122E6">
        <w:rPr>
          <w:color w:val="000000"/>
          <w:sz w:val="22"/>
          <w:szCs w:val="22"/>
          <w:lang w:val="en-US"/>
        </w:rPr>
        <w:t xml:space="preserve">the eNB may decide to reset the CW size or keep it unchanged </w:t>
      </w:r>
      <w:r w:rsidR="002B69DB">
        <w:rPr>
          <w:color w:val="000000"/>
          <w:sz w:val="22"/>
          <w:szCs w:val="22"/>
          <w:lang w:val="en-US"/>
        </w:rPr>
        <w:t xml:space="preserve">while </w:t>
      </w:r>
      <w:r w:rsidR="004122E6">
        <w:rPr>
          <w:color w:val="000000"/>
          <w:sz w:val="22"/>
          <w:szCs w:val="22"/>
          <w:lang w:val="en-US"/>
        </w:rPr>
        <w:t>the UE</w:t>
      </w:r>
      <w:r w:rsidR="002B69DB">
        <w:rPr>
          <w:color w:val="000000"/>
          <w:sz w:val="22"/>
          <w:szCs w:val="22"/>
          <w:lang w:val="en-US"/>
        </w:rPr>
        <w:t>’s</w:t>
      </w:r>
      <w:r w:rsidR="004122E6">
        <w:rPr>
          <w:color w:val="000000"/>
          <w:sz w:val="22"/>
          <w:szCs w:val="22"/>
          <w:lang w:val="en-US"/>
        </w:rPr>
        <w:t xml:space="preserve"> </w:t>
      </w:r>
      <w:r w:rsidR="002B69DB">
        <w:rPr>
          <w:color w:val="000000"/>
          <w:sz w:val="22"/>
          <w:szCs w:val="22"/>
          <w:lang w:val="en-US"/>
        </w:rPr>
        <w:t xml:space="preserve">decision is </w:t>
      </w:r>
      <w:r w:rsidR="0068529E">
        <w:rPr>
          <w:color w:val="000000"/>
          <w:sz w:val="22"/>
          <w:szCs w:val="22"/>
          <w:lang w:val="en-US"/>
        </w:rPr>
        <w:t>to</w:t>
      </w:r>
      <w:r w:rsidR="004122E6">
        <w:rPr>
          <w:color w:val="000000"/>
          <w:sz w:val="22"/>
          <w:szCs w:val="22"/>
          <w:lang w:val="en-US"/>
        </w:rPr>
        <w:t xml:space="preserve"> increase the current CW size to the next higher level. </w:t>
      </w:r>
      <w:r w:rsidR="008B2E1F">
        <w:rPr>
          <w:color w:val="000000"/>
          <w:sz w:val="22"/>
          <w:szCs w:val="22"/>
          <w:lang w:val="en-US"/>
        </w:rPr>
        <w:t xml:space="preserve">Once the CW size misalignment happens, it will not be </w:t>
      </w:r>
      <w:r w:rsidR="008E179E">
        <w:rPr>
          <w:color w:val="000000"/>
          <w:sz w:val="22"/>
          <w:szCs w:val="22"/>
          <w:lang w:val="en-US"/>
        </w:rPr>
        <w:t>re</w:t>
      </w:r>
      <w:r w:rsidR="008B2E1F">
        <w:rPr>
          <w:color w:val="000000"/>
          <w:sz w:val="22"/>
          <w:szCs w:val="22"/>
          <w:lang w:val="en-US"/>
        </w:rPr>
        <w:t xml:space="preserve">aligned until both the eNB and the UE decide to reset the CW size. </w:t>
      </w:r>
    </w:p>
    <w:p w14:paraId="0F2C731A" w14:textId="2595A79E" w:rsidR="008B2E1F" w:rsidRDefault="00E71D3C" w:rsidP="009C75D4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The UE may need about 10ms to finish </w:t>
      </w:r>
      <w:r w:rsidR="00DB11A2">
        <w:rPr>
          <w:color w:val="000000"/>
          <w:sz w:val="22"/>
          <w:szCs w:val="22"/>
          <w:lang w:val="en-US"/>
        </w:rPr>
        <w:t>one</w:t>
      </w:r>
      <w:r>
        <w:rPr>
          <w:color w:val="000000"/>
          <w:sz w:val="22"/>
          <w:szCs w:val="22"/>
          <w:lang w:val="en-US"/>
        </w:rPr>
        <w:t xml:space="preserve"> LBT with the biggest CW</w:t>
      </w:r>
      <w:r w:rsidR="00DB11A2">
        <w:rPr>
          <w:color w:val="000000"/>
          <w:sz w:val="22"/>
          <w:szCs w:val="22"/>
          <w:lang w:val="en-US"/>
        </w:rPr>
        <w:t xml:space="preserve"> size</w:t>
      </w:r>
      <w:r>
        <w:rPr>
          <w:color w:val="000000"/>
          <w:sz w:val="22"/>
          <w:szCs w:val="22"/>
          <w:lang w:val="en-US"/>
        </w:rPr>
        <w:t xml:space="preserve"> while it may only </w:t>
      </w:r>
      <w:r w:rsidR="00DB11A2">
        <w:rPr>
          <w:color w:val="000000"/>
          <w:sz w:val="22"/>
          <w:szCs w:val="22"/>
          <w:lang w:val="en-US"/>
        </w:rPr>
        <w:t>take</w:t>
      </w:r>
      <w:r>
        <w:rPr>
          <w:color w:val="000000"/>
          <w:sz w:val="22"/>
          <w:szCs w:val="22"/>
          <w:lang w:val="en-US"/>
        </w:rPr>
        <w:t xml:space="preserve"> 1 – 2 OFDM symbols when the CW </w:t>
      </w:r>
      <w:r w:rsidR="00DB11A2">
        <w:rPr>
          <w:color w:val="000000"/>
          <w:sz w:val="22"/>
          <w:szCs w:val="22"/>
          <w:lang w:val="en-US"/>
        </w:rPr>
        <w:t xml:space="preserve">size </w:t>
      </w:r>
      <w:r>
        <w:rPr>
          <w:color w:val="000000"/>
          <w:sz w:val="22"/>
          <w:szCs w:val="22"/>
          <w:lang w:val="en-US"/>
        </w:rPr>
        <w:t xml:space="preserve">is reset to the minimum. Obviously it is very important for the eNB to know the correct CW size in order to leave </w:t>
      </w:r>
      <w:r w:rsidR="00DB11A2">
        <w:rPr>
          <w:color w:val="000000"/>
          <w:sz w:val="22"/>
          <w:szCs w:val="22"/>
          <w:lang w:val="en-US"/>
        </w:rPr>
        <w:t>the correct</w:t>
      </w:r>
      <w:r>
        <w:rPr>
          <w:color w:val="000000"/>
          <w:sz w:val="22"/>
          <w:szCs w:val="22"/>
          <w:lang w:val="en-US"/>
        </w:rPr>
        <w:t xml:space="preserve"> gap for the UE to finish its LBT. When the gap is too </w:t>
      </w:r>
      <w:r w:rsidR="00DB11A2">
        <w:rPr>
          <w:color w:val="000000"/>
          <w:sz w:val="22"/>
          <w:szCs w:val="22"/>
          <w:lang w:val="en-US"/>
        </w:rPr>
        <w:t>short</w:t>
      </w:r>
      <w:r>
        <w:rPr>
          <w:color w:val="000000"/>
          <w:sz w:val="22"/>
          <w:szCs w:val="22"/>
          <w:lang w:val="en-US"/>
        </w:rPr>
        <w:t xml:space="preserve">, the UE cannot finish its LBT before the scheduled subframes which are then wasted without being used. When the gap is too </w:t>
      </w:r>
      <w:r w:rsidR="00DB11A2">
        <w:rPr>
          <w:color w:val="000000"/>
          <w:sz w:val="22"/>
          <w:szCs w:val="22"/>
          <w:lang w:val="en-US"/>
        </w:rPr>
        <w:t>long</w:t>
      </w:r>
      <w:r>
        <w:rPr>
          <w:color w:val="000000"/>
          <w:sz w:val="22"/>
          <w:szCs w:val="22"/>
          <w:lang w:val="en-US"/>
        </w:rPr>
        <w:t>, part of the radio resources within the gap are wasted again. In summary, t</w:t>
      </w:r>
      <w:r w:rsidR="008B2E1F">
        <w:rPr>
          <w:color w:val="000000"/>
          <w:sz w:val="22"/>
          <w:szCs w:val="22"/>
          <w:lang w:val="en-US"/>
        </w:rPr>
        <w:t xml:space="preserve">he CW size misalignment </w:t>
      </w:r>
      <w:r>
        <w:rPr>
          <w:color w:val="000000"/>
          <w:sz w:val="22"/>
          <w:szCs w:val="22"/>
          <w:lang w:val="en-US"/>
        </w:rPr>
        <w:t>will</w:t>
      </w:r>
      <w:r w:rsidR="008B2E1F">
        <w:rPr>
          <w:color w:val="000000"/>
          <w:sz w:val="22"/>
          <w:szCs w:val="22"/>
          <w:lang w:val="en-US"/>
        </w:rPr>
        <w:t xml:space="preserve"> cau</w:t>
      </w:r>
      <w:r>
        <w:rPr>
          <w:color w:val="000000"/>
          <w:sz w:val="22"/>
          <w:szCs w:val="22"/>
          <w:lang w:val="en-US"/>
        </w:rPr>
        <w:t xml:space="preserve">se </w:t>
      </w:r>
      <w:r w:rsidR="00DB11A2">
        <w:rPr>
          <w:color w:val="000000"/>
          <w:sz w:val="22"/>
          <w:szCs w:val="22"/>
          <w:lang w:val="en-US"/>
        </w:rPr>
        <w:t xml:space="preserve">the LAA UL radio resources </w:t>
      </w:r>
      <w:r w:rsidR="00D46969">
        <w:rPr>
          <w:color w:val="000000"/>
          <w:sz w:val="22"/>
          <w:szCs w:val="22"/>
          <w:lang w:val="en-US"/>
        </w:rPr>
        <w:t xml:space="preserve">to be </w:t>
      </w:r>
      <w:r>
        <w:rPr>
          <w:color w:val="000000"/>
          <w:sz w:val="22"/>
          <w:szCs w:val="22"/>
          <w:lang w:val="en-US"/>
        </w:rPr>
        <w:t>inefficient</w:t>
      </w:r>
      <w:r w:rsidR="00DB11A2">
        <w:rPr>
          <w:color w:val="000000"/>
          <w:sz w:val="22"/>
          <w:szCs w:val="22"/>
          <w:lang w:val="en-US"/>
        </w:rPr>
        <w:t xml:space="preserve">ly used. </w:t>
      </w:r>
      <w:r>
        <w:rPr>
          <w:color w:val="000000"/>
          <w:sz w:val="22"/>
          <w:szCs w:val="22"/>
          <w:lang w:val="en-US"/>
        </w:rPr>
        <w:t xml:space="preserve"> </w:t>
      </w:r>
    </w:p>
    <w:p w14:paraId="33135D8A" w14:textId="0B305A25" w:rsidR="003601E1" w:rsidRPr="00E71D3C" w:rsidRDefault="009C75D4" w:rsidP="00231EC5">
      <w:pPr>
        <w:pStyle w:val="LGTdoc"/>
        <w:spacing w:afterLines="100" w:after="240" w:line="240" w:lineRule="auto"/>
        <w:jc w:val="left"/>
        <w:rPr>
          <w:rFonts w:asciiTheme="minorHAnsi" w:eastAsia="Times New Roman" w:hAnsiTheme="minorHAnsi"/>
          <w:b/>
          <w:kern w:val="0"/>
          <w:szCs w:val="22"/>
          <w:lang w:eastAsia="en-US"/>
        </w:rPr>
      </w:pPr>
      <w:r w:rsidRPr="00E71D3C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Observation </w:t>
      </w:r>
      <w:r w:rsidR="00BF553A" w:rsidRPr="00E71D3C">
        <w:rPr>
          <w:rFonts w:asciiTheme="minorHAnsi" w:eastAsia="Times New Roman" w:hAnsiTheme="minorHAnsi"/>
          <w:b/>
          <w:kern w:val="0"/>
          <w:szCs w:val="22"/>
          <w:lang w:eastAsia="en-US"/>
        </w:rPr>
        <w:t>2</w:t>
      </w:r>
      <w:r w:rsidRPr="00E71D3C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: </w:t>
      </w:r>
      <w:r w:rsidR="00A32D17">
        <w:rPr>
          <w:rFonts w:asciiTheme="minorHAnsi" w:eastAsia="Times New Roman" w:hAnsiTheme="minorHAnsi"/>
          <w:b/>
          <w:kern w:val="0"/>
          <w:szCs w:val="22"/>
          <w:lang w:eastAsia="en-US"/>
        </w:rPr>
        <w:t>For Alternative 2, w</w:t>
      </w:r>
      <w:r w:rsidR="00A32D17" w:rsidRPr="00E71D3C">
        <w:rPr>
          <w:rFonts w:asciiTheme="minorHAnsi" w:eastAsia="Times New Roman" w:hAnsiTheme="minorHAnsi"/>
          <w:b/>
          <w:kern w:val="0"/>
          <w:szCs w:val="22"/>
          <w:lang w:eastAsia="en-US"/>
        </w:rPr>
        <w:t>hen</w:t>
      </w:r>
      <w:r w:rsidR="00A32D17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</w:t>
      </w:r>
      <w:r w:rsidR="00E71D3C">
        <w:rPr>
          <w:rFonts w:asciiTheme="minorHAnsi" w:eastAsia="Times New Roman" w:hAnsiTheme="minorHAnsi"/>
          <w:b/>
          <w:kern w:val="0"/>
          <w:szCs w:val="22"/>
          <w:lang w:eastAsia="en-US"/>
        </w:rPr>
        <w:t>the CW size misalignment happens</w:t>
      </w:r>
      <w:r w:rsidR="009723E9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, the eNB may not be able to </w:t>
      </w:r>
      <w:r w:rsidR="002B69DB">
        <w:rPr>
          <w:rFonts w:asciiTheme="minorHAnsi" w:eastAsia="Times New Roman" w:hAnsiTheme="minorHAnsi"/>
          <w:b/>
          <w:kern w:val="0"/>
          <w:szCs w:val="22"/>
          <w:lang w:eastAsia="en-US"/>
        </w:rPr>
        <w:t>leave</w:t>
      </w:r>
      <w:r w:rsidR="009723E9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a proper </w:t>
      </w:r>
      <w:r w:rsidR="002B69DB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LBT </w:t>
      </w:r>
      <w:r w:rsidR="009723E9">
        <w:rPr>
          <w:rFonts w:asciiTheme="minorHAnsi" w:eastAsia="Times New Roman" w:hAnsiTheme="minorHAnsi"/>
          <w:b/>
          <w:kern w:val="0"/>
          <w:szCs w:val="22"/>
          <w:lang w:eastAsia="en-US"/>
        </w:rPr>
        <w:t>gap</w:t>
      </w:r>
      <w:r w:rsidR="002B69DB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before the scheduled subframes</w:t>
      </w:r>
      <w:r w:rsidR="009723E9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</w:t>
      </w:r>
      <w:r w:rsidR="00B04260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and the </w:t>
      </w:r>
      <w:r w:rsidR="009723E9">
        <w:rPr>
          <w:rFonts w:asciiTheme="minorHAnsi" w:eastAsia="Times New Roman" w:hAnsiTheme="minorHAnsi"/>
          <w:b/>
          <w:kern w:val="0"/>
          <w:szCs w:val="22"/>
          <w:lang w:eastAsia="en-US"/>
        </w:rPr>
        <w:t>UL throughput</w:t>
      </w:r>
      <w:r w:rsidR="00B04260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could be reduced</w:t>
      </w:r>
      <w:r w:rsidRPr="00E71D3C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. </w:t>
      </w:r>
    </w:p>
    <w:p w14:paraId="7A512199" w14:textId="59C3A23B" w:rsidR="009C75D4" w:rsidRDefault="009C75D4" w:rsidP="009C75D4">
      <w:pPr>
        <w:pStyle w:val="Heading2"/>
        <w:rPr>
          <w:rFonts w:eastAsia="SimSun"/>
          <w:lang w:val="en-US"/>
        </w:rPr>
      </w:pPr>
      <w:r w:rsidRPr="00BB4567">
        <w:rPr>
          <w:rFonts w:eastAsia="SimSun"/>
          <w:lang w:val="en-US"/>
        </w:rPr>
        <w:t>2.</w:t>
      </w:r>
      <w:r w:rsidR="00A30AC2">
        <w:rPr>
          <w:rFonts w:eastAsia="SimSun"/>
          <w:lang w:val="en-US"/>
        </w:rPr>
        <w:t>3</w:t>
      </w:r>
      <w:r w:rsidRPr="00BB4567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Alternative 3 </w:t>
      </w:r>
    </w:p>
    <w:p w14:paraId="1582D941" w14:textId="0C4A1E53" w:rsidR="009C75D4" w:rsidRDefault="008C1BCB" w:rsidP="009C75D4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Alternative 3 is similar as Alternative 2 in principle so it also has the drawback of the reduced UL throughput due to the misaligned CW size</w:t>
      </w:r>
      <w:r w:rsidR="009C75D4">
        <w:rPr>
          <w:color w:val="000000"/>
          <w:sz w:val="22"/>
          <w:szCs w:val="22"/>
          <w:lang w:val="en-US"/>
        </w:rPr>
        <w:t xml:space="preserve">. </w:t>
      </w:r>
      <w:r>
        <w:rPr>
          <w:color w:val="000000"/>
          <w:sz w:val="22"/>
          <w:szCs w:val="22"/>
          <w:lang w:val="en-US"/>
        </w:rPr>
        <w:t xml:space="preserve">Besides that, </w:t>
      </w:r>
      <w:r w:rsidR="00DE59A2">
        <w:rPr>
          <w:color w:val="000000"/>
          <w:sz w:val="22"/>
          <w:szCs w:val="22"/>
          <w:lang w:val="en-US"/>
        </w:rPr>
        <w:t xml:space="preserve">another drawback of </w:t>
      </w:r>
      <w:r>
        <w:rPr>
          <w:color w:val="000000"/>
          <w:sz w:val="22"/>
          <w:szCs w:val="22"/>
          <w:lang w:val="en-US"/>
        </w:rPr>
        <w:t xml:space="preserve">Alternative 3 </w:t>
      </w:r>
      <w:r w:rsidR="00DE59A2">
        <w:rPr>
          <w:color w:val="000000"/>
          <w:sz w:val="22"/>
          <w:szCs w:val="22"/>
          <w:lang w:val="en-US"/>
        </w:rPr>
        <w:t xml:space="preserve">is that </w:t>
      </w:r>
      <w:r w:rsidR="004F4EA8">
        <w:rPr>
          <w:color w:val="000000"/>
          <w:sz w:val="22"/>
          <w:szCs w:val="22"/>
          <w:lang w:val="en-US"/>
        </w:rPr>
        <w:t>the CW adjustment</w:t>
      </w:r>
      <w:r>
        <w:rPr>
          <w:color w:val="000000"/>
          <w:sz w:val="22"/>
          <w:szCs w:val="22"/>
          <w:lang w:val="en-US"/>
        </w:rPr>
        <w:t xml:space="preserve"> </w:t>
      </w:r>
      <w:r w:rsidR="00DE59A2">
        <w:rPr>
          <w:color w:val="000000"/>
          <w:sz w:val="22"/>
          <w:szCs w:val="22"/>
          <w:lang w:val="en-US"/>
        </w:rPr>
        <w:t xml:space="preserve">could be delayed </w:t>
      </w:r>
      <w:r>
        <w:rPr>
          <w:color w:val="000000"/>
          <w:sz w:val="22"/>
          <w:szCs w:val="22"/>
          <w:lang w:val="en-US"/>
        </w:rPr>
        <w:t xml:space="preserve">if the HARQ process in the reference subframe is not scheduled in the next following UL Grant message. For instance, </w:t>
      </w:r>
      <w:r w:rsidR="004F4EA8">
        <w:rPr>
          <w:color w:val="000000"/>
          <w:sz w:val="22"/>
          <w:szCs w:val="22"/>
          <w:lang w:val="en-US"/>
        </w:rPr>
        <w:t xml:space="preserve">when a collision happens on SF #n on which HARQ process #m is transmitted, the eNB has the flexibility to NOT schedule HARQ process #m in the next UL Grant message and the UE cannot update its CW sizes </w:t>
      </w:r>
      <w:r w:rsidR="00DE59A2">
        <w:rPr>
          <w:color w:val="000000"/>
          <w:sz w:val="22"/>
          <w:szCs w:val="22"/>
          <w:lang w:val="en-US"/>
        </w:rPr>
        <w:t>but only to keep it unchanged</w:t>
      </w:r>
      <w:r w:rsidR="004F4EA8">
        <w:rPr>
          <w:color w:val="000000"/>
          <w:sz w:val="22"/>
          <w:szCs w:val="22"/>
          <w:lang w:val="en-US"/>
        </w:rPr>
        <w:t xml:space="preserve">. </w:t>
      </w:r>
    </w:p>
    <w:p w14:paraId="57D55107" w14:textId="4D883D4B" w:rsidR="009C75D4" w:rsidRPr="004F4EA8" w:rsidRDefault="009C75D4" w:rsidP="009C75D4">
      <w:pPr>
        <w:pStyle w:val="LGTdoc"/>
        <w:spacing w:afterLines="100" w:after="240" w:line="240" w:lineRule="auto"/>
        <w:jc w:val="left"/>
        <w:rPr>
          <w:rFonts w:asciiTheme="minorHAnsi" w:eastAsia="Times New Roman" w:hAnsiTheme="minorHAnsi"/>
          <w:b/>
          <w:kern w:val="0"/>
          <w:szCs w:val="22"/>
          <w:lang w:eastAsia="en-US"/>
        </w:rPr>
      </w:pPr>
      <w:r w:rsidRPr="004F4EA8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Observation 3: </w:t>
      </w:r>
      <w:r w:rsidR="004F4EA8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Besides the drawback of Alternative 2, </w:t>
      </w:r>
      <w:r w:rsidR="00DE59A2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one additional drawback of </w:t>
      </w:r>
      <w:r w:rsidR="004F4EA8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Alternative 3 </w:t>
      </w:r>
      <w:r w:rsidR="00DE59A2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is that the </w:t>
      </w:r>
      <w:r w:rsidR="004F4EA8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CW adjustment </w:t>
      </w:r>
      <w:r w:rsidR="00DE59A2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could be delayed </w:t>
      </w:r>
      <w:r w:rsidR="004F4EA8">
        <w:rPr>
          <w:rFonts w:asciiTheme="minorHAnsi" w:eastAsia="Times New Roman" w:hAnsiTheme="minorHAnsi"/>
          <w:b/>
          <w:kern w:val="0"/>
          <w:szCs w:val="22"/>
          <w:lang w:eastAsia="en-US"/>
        </w:rPr>
        <w:t>due to the flexibility of eNB scheduling</w:t>
      </w:r>
      <w:r w:rsidR="003453CE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and it may cause</w:t>
      </w:r>
      <w:r w:rsidR="003453CE" w:rsidRPr="003453CE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</w:t>
      </w:r>
      <w:r w:rsidR="003453CE">
        <w:rPr>
          <w:rFonts w:asciiTheme="minorHAnsi" w:eastAsia="Times New Roman" w:hAnsiTheme="minorHAnsi"/>
          <w:b/>
          <w:kern w:val="0"/>
          <w:szCs w:val="22"/>
          <w:lang w:eastAsia="en-US"/>
        </w:rPr>
        <w:t>contiguous collision</w:t>
      </w:r>
      <w:r w:rsidR="00B04260">
        <w:rPr>
          <w:rFonts w:asciiTheme="minorHAnsi" w:eastAsia="Times New Roman" w:hAnsiTheme="minorHAnsi"/>
          <w:b/>
          <w:kern w:val="0"/>
          <w:szCs w:val="22"/>
          <w:lang w:eastAsia="en-US"/>
        </w:rPr>
        <w:t>s</w:t>
      </w:r>
      <w:r w:rsidR="003453CE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and interference to both technologies</w:t>
      </w:r>
      <w:r w:rsidRPr="004F4EA8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. </w:t>
      </w:r>
    </w:p>
    <w:p w14:paraId="01F61C03" w14:textId="7D9CD69E" w:rsidR="00A30AC2" w:rsidRDefault="00A30AC2" w:rsidP="00A30AC2">
      <w:pPr>
        <w:pStyle w:val="Heading2"/>
        <w:rPr>
          <w:rFonts w:eastAsia="SimSun"/>
          <w:lang w:val="en-US"/>
        </w:rPr>
      </w:pPr>
      <w:r w:rsidRPr="00BB4567">
        <w:rPr>
          <w:rFonts w:eastAsia="SimSun"/>
          <w:lang w:val="en-US"/>
        </w:rPr>
        <w:t>2.</w:t>
      </w:r>
      <w:r>
        <w:rPr>
          <w:rFonts w:eastAsia="SimSun"/>
          <w:lang w:val="en-US"/>
        </w:rPr>
        <w:t>4</w:t>
      </w:r>
      <w:r w:rsidRPr="00BB4567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Possibility for a Compromised Alternative </w:t>
      </w:r>
    </w:p>
    <w:p w14:paraId="41339FF4" w14:textId="43C71659" w:rsidR="00A30AC2" w:rsidRDefault="003453CE" w:rsidP="00B27CBD">
      <w:pPr>
        <w:spacing w:after="60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Drawbacks of three alternatives are discussed above but it is also worth to note </w:t>
      </w:r>
      <w:r w:rsidR="002E2A93">
        <w:rPr>
          <w:color w:val="000000"/>
          <w:sz w:val="22"/>
          <w:szCs w:val="22"/>
          <w:lang w:val="en-US"/>
        </w:rPr>
        <w:t xml:space="preserve">that </w:t>
      </w:r>
      <w:r>
        <w:rPr>
          <w:color w:val="000000"/>
          <w:sz w:val="22"/>
          <w:szCs w:val="22"/>
          <w:lang w:val="en-US"/>
        </w:rPr>
        <w:t xml:space="preserve">different </w:t>
      </w:r>
      <w:r w:rsidR="002E2A93">
        <w:rPr>
          <w:color w:val="000000"/>
          <w:sz w:val="22"/>
          <w:szCs w:val="22"/>
          <w:lang w:val="en-US"/>
        </w:rPr>
        <w:t xml:space="preserve">alternatives have different </w:t>
      </w:r>
      <w:r>
        <w:rPr>
          <w:color w:val="000000"/>
          <w:sz w:val="22"/>
          <w:szCs w:val="22"/>
          <w:lang w:val="en-US"/>
        </w:rPr>
        <w:t xml:space="preserve">advantages: </w:t>
      </w:r>
    </w:p>
    <w:p w14:paraId="6D47225B" w14:textId="692A5215" w:rsidR="003453CE" w:rsidRPr="00B27CBD" w:rsidRDefault="003453CE" w:rsidP="00B27CBD">
      <w:pPr>
        <w:pStyle w:val="ListParagraph"/>
        <w:numPr>
          <w:ilvl w:val="0"/>
          <w:numId w:val="25"/>
        </w:numPr>
        <w:ind w:left="360"/>
        <w:rPr>
          <w:color w:val="000000"/>
          <w:sz w:val="22"/>
          <w:szCs w:val="22"/>
          <w:lang w:val="en-US"/>
        </w:rPr>
      </w:pPr>
      <w:r w:rsidRPr="00B27CBD">
        <w:rPr>
          <w:color w:val="000000"/>
          <w:sz w:val="22"/>
          <w:szCs w:val="22"/>
          <w:lang w:val="en-US"/>
        </w:rPr>
        <w:t>Alternative 1 – always aligned CW size;</w:t>
      </w:r>
    </w:p>
    <w:p w14:paraId="5EEDF058" w14:textId="37062B54" w:rsidR="003453CE" w:rsidRPr="00B27CBD" w:rsidRDefault="003453CE" w:rsidP="00B27CBD">
      <w:pPr>
        <w:pStyle w:val="ListParagraph"/>
        <w:numPr>
          <w:ilvl w:val="0"/>
          <w:numId w:val="25"/>
        </w:numPr>
        <w:ind w:left="360"/>
        <w:rPr>
          <w:color w:val="000000"/>
          <w:sz w:val="22"/>
          <w:szCs w:val="22"/>
          <w:lang w:val="en-US"/>
        </w:rPr>
      </w:pPr>
      <w:r w:rsidRPr="00B27CBD">
        <w:rPr>
          <w:color w:val="000000"/>
          <w:sz w:val="22"/>
          <w:szCs w:val="22"/>
          <w:lang w:val="en-US"/>
        </w:rPr>
        <w:t>Alternative 2 – always correct CW size at the UE side;</w:t>
      </w:r>
    </w:p>
    <w:p w14:paraId="66005D3F" w14:textId="14ADDFB4" w:rsidR="003453CE" w:rsidRPr="00B27CBD" w:rsidRDefault="003453CE" w:rsidP="00B27CBD">
      <w:pPr>
        <w:pStyle w:val="ListParagraph"/>
        <w:numPr>
          <w:ilvl w:val="0"/>
          <w:numId w:val="25"/>
        </w:numPr>
        <w:ind w:left="360"/>
        <w:rPr>
          <w:color w:val="000000"/>
          <w:sz w:val="22"/>
          <w:szCs w:val="22"/>
          <w:lang w:val="en-US"/>
        </w:rPr>
      </w:pPr>
      <w:r w:rsidRPr="00B27CBD">
        <w:rPr>
          <w:color w:val="000000"/>
          <w:sz w:val="22"/>
          <w:szCs w:val="22"/>
          <w:lang w:val="en-US"/>
        </w:rPr>
        <w:t xml:space="preserve">Alternative 3 – no </w:t>
      </w:r>
      <w:r w:rsidR="00B27CBD" w:rsidRPr="00B27CBD">
        <w:rPr>
          <w:color w:val="000000"/>
          <w:sz w:val="22"/>
          <w:szCs w:val="22"/>
          <w:lang w:val="en-US"/>
        </w:rPr>
        <w:t xml:space="preserve">additional signaling. </w:t>
      </w:r>
    </w:p>
    <w:p w14:paraId="748C2A68" w14:textId="5D4482B1" w:rsidR="00A30AC2" w:rsidRDefault="002E2A93" w:rsidP="00B27CBD">
      <w:pPr>
        <w:spacing w:before="180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A merged alternative from Alternative 1 and Alternative 2 is proposed to explore benefits from both alternatives and at the same time to avoid the drawbacks </w:t>
      </w:r>
      <w:r w:rsidR="00DE59A2">
        <w:rPr>
          <w:color w:val="000000"/>
          <w:sz w:val="22"/>
          <w:szCs w:val="22"/>
          <w:lang w:val="en-US"/>
        </w:rPr>
        <w:t>as much as possible</w:t>
      </w:r>
      <w:r>
        <w:rPr>
          <w:color w:val="000000"/>
          <w:sz w:val="22"/>
          <w:szCs w:val="22"/>
          <w:lang w:val="en-US"/>
        </w:rPr>
        <w:t xml:space="preserve">. </w:t>
      </w:r>
      <w:r w:rsidR="00DE59A2">
        <w:rPr>
          <w:color w:val="000000"/>
          <w:sz w:val="22"/>
          <w:szCs w:val="22"/>
          <w:lang w:val="en-US"/>
        </w:rPr>
        <w:t xml:space="preserve">The merged alternative is given below in the same format as used in the previous discussion. </w:t>
      </w:r>
    </w:p>
    <w:p w14:paraId="4A147F7A" w14:textId="2F63EF4C" w:rsidR="002E2A93" w:rsidRPr="002E2A93" w:rsidRDefault="002E2A93" w:rsidP="002E2A93">
      <w:pPr>
        <w:numPr>
          <w:ilvl w:val="0"/>
          <w:numId w:val="26"/>
        </w:numPr>
        <w:shd w:val="solid" w:color="BFBFBF" w:themeColor="background1" w:themeShade="BF" w:fill="auto"/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 w:eastAsia="ja-JP"/>
        </w:rPr>
      </w:pPr>
      <w:r w:rsidRPr="002E2A93">
        <w:rPr>
          <w:i/>
          <w:sz w:val="22"/>
          <w:szCs w:val="22"/>
          <w:lang w:val="en-US" w:eastAsia="ja-JP"/>
        </w:rPr>
        <w:t xml:space="preserve">For the most recent UL transmission burst for which a Cat 4 LBT was expected to be used </w:t>
      </w:r>
    </w:p>
    <w:p w14:paraId="0F6B574C" w14:textId="77777777" w:rsidR="002E2A93" w:rsidRPr="002E2A93" w:rsidRDefault="002E2A93" w:rsidP="002E2A93">
      <w:pPr>
        <w:numPr>
          <w:ilvl w:val="1"/>
          <w:numId w:val="26"/>
        </w:numPr>
        <w:shd w:val="solid" w:color="BFBFBF" w:themeColor="background1" w:themeShade="BF" w:fill="auto"/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 w:eastAsia="ja-JP"/>
        </w:rPr>
      </w:pPr>
      <w:r w:rsidRPr="002E2A93">
        <w:rPr>
          <w:i/>
          <w:sz w:val="22"/>
          <w:szCs w:val="22"/>
          <w:lang w:val="en-US" w:eastAsia="ja-JP"/>
        </w:rPr>
        <w:t xml:space="preserve">Reference subframe </w:t>
      </w:r>
      <w:r w:rsidRPr="002E2A93">
        <w:rPr>
          <w:i/>
          <w:color w:val="FF0000"/>
          <w:sz w:val="22"/>
          <w:szCs w:val="22"/>
          <w:lang w:val="en-US" w:eastAsia="ja-JP"/>
        </w:rPr>
        <w:t>R1</w:t>
      </w:r>
      <w:r w:rsidRPr="002E2A93">
        <w:rPr>
          <w:i/>
          <w:sz w:val="22"/>
          <w:szCs w:val="22"/>
          <w:lang w:val="en-US" w:eastAsia="ja-JP"/>
        </w:rPr>
        <w:t xml:space="preserve"> is the first </w:t>
      </w:r>
      <w:r w:rsidRPr="002E2A93">
        <w:rPr>
          <w:i/>
          <w:sz w:val="22"/>
          <w:szCs w:val="22"/>
          <w:lang w:val="en-US"/>
        </w:rPr>
        <w:t>scheduled</w:t>
      </w:r>
      <w:r w:rsidRPr="002E2A93">
        <w:rPr>
          <w:rFonts w:hint="eastAsia"/>
          <w:i/>
          <w:sz w:val="22"/>
          <w:szCs w:val="22"/>
          <w:lang w:val="en-US"/>
        </w:rPr>
        <w:t xml:space="preserve"> </w:t>
      </w:r>
      <w:r w:rsidRPr="002E2A93">
        <w:rPr>
          <w:i/>
          <w:sz w:val="22"/>
          <w:szCs w:val="22"/>
          <w:lang w:val="en-US" w:eastAsia="ja-JP"/>
        </w:rPr>
        <w:t xml:space="preserve">subframe </w:t>
      </w:r>
    </w:p>
    <w:p w14:paraId="2400A846" w14:textId="77777777" w:rsidR="002E2A93" w:rsidRPr="002E2A93" w:rsidRDefault="002E2A93" w:rsidP="002E2A93">
      <w:pPr>
        <w:numPr>
          <w:ilvl w:val="1"/>
          <w:numId w:val="26"/>
        </w:numPr>
        <w:shd w:val="solid" w:color="BFBFBF" w:themeColor="background1" w:themeShade="BF" w:fill="auto"/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 w:eastAsia="ja-JP"/>
        </w:rPr>
      </w:pPr>
      <w:r w:rsidRPr="002E2A93">
        <w:rPr>
          <w:i/>
          <w:sz w:val="22"/>
          <w:szCs w:val="22"/>
          <w:lang w:val="en-US" w:eastAsia="ja-JP"/>
        </w:rPr>
        <w:t xml:space="preserve">Reference subframe </w:t>
      </w:r>
      <w:r w:rsidRPr="002E2A93">
        <w:rPr>
          <w:i/>
          <w:color w:val="FF0000"/>
          <w:sz w:val="22"/>
          <w:szCs w:val="22"/>
          <w:lang w:val="en-US" w:eastAsia="ja-JP"/>
        </w:rPr>
        <w:t>R2</w:t>
      </w:r>
      <w:r w:rsidRPr="002E2A93">
        <w:rPr>
          <w:i/>
          <w:sz w:val="22"/>
          <w:szCs w:val="22"/>
          <w:lang w:val="en-US" w:eastAsia="ja-JP"/>
        </w:rPr>
        <w:t xml:space="preserve"> is the first </w:t>
      </w:r>
      <w:r w:rsidRPr="002E2A93">
        <w:rPr>
          <w:i/>
          <w:sz w:val="22"/>
          <w:szCs w:val="22"/>
          <w:lang w:val="en-US"/>
        </w:rPr>
        <w:t>detected</w:t>
      </w:r>
      <w:r w:rsidRPr="002E2A93">
        <w:rPr>
          <w:rFonts w:hint="eastAsia"/>
          <w:i/>
          <w:sz w:val="22"/>
          <w:szCs w:val="22"/>
          <w:lang w:val="en-US"/>
        </w:rPr>
        <w:t xml:space="preserve"> </w:t>
      </w:r>
      <w:r w:rsidRPr="002E2A93">
        <w:rPr>
          <w:i/>
          <w:sz w:val="22"/>
          <w:szCs w:val="22"/>
          <w:lang w:val="en-US" w:eastAsia="ja-JP"/>
        </w:rPr>
        <w:t xml:space="preserve">subframe </w:t>
      </w:r>
    </w:p>
    <w:p w14:paraId="4844389B" w14:textId="77777777" w:rsidR="002E2A93" w:rsidRPr="002E2A93" w:rsidRDefault="002E2A93" w:rsidP="002E2A93">
      <w:pPr>
        <w:numPr>
          <w:ilvl w:val="1"/>
          <w:numId w:val="26"/>
        </w:numPr>
        <w:shd w:val="solid" w:color="BFBFBF" w:themeColor="background1" w:themeShade="BF" w:fill="auto"/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 w:eastAsia="ja-JP"/>
        </w:rPr>
      </w:pPr>
      <w:r w:rsidRPr="002E2A93">
        <w:rPr>
          <w:i/>
          <w:sz w:val="22"/>
          <w:szCs w:val="22"/>
          <w:lang w:val="en-US" w:eastAsia="ja-JP"/>
        </w:rPr>
        <w:t xml:space="preserve">Reference subframe </w:t>
      </w:r>
      <w:r w:rsidRPr="002E2A93">
        <w:rPr>
          <w:i/>
          <w:color w:val="FF0000"/>
          <w:sz w:val="22"/>
          <w:szCs w:val="22"/>
          <w:lang w:val="en-US" w:eastAsia="ja-JP"/>
        </w:rPr>
        <w:t>R3</w:t>
      </w:r>
      <w:r w:rsidRPr="002E2A93">
        <w:rPr>
          <w:i/>
          <w:sz w:val="22"/>
          <w:szCs w:val="22"/>
          <w:lang w:val="en-US" w:eastAsia="ja-JP"/>
        </w:rPr>
        <w:t xml:space="preserve"> is the first subframe where the eNB successfully decodes at least one transport block from the UE.</w:t>
      </w:r>
    </w:p>
    <w:p w14:paraId="7C3C6E78" w14:textId="77777777" w:rsidR="002E2A93" w:rsidRPr="002E2A93" w:rsidRDefault="002E2A93" w:rsidP="00155DB5">
      <w:pPr>
        <w:numPr>
          <w:ilvl w:val="2"/>
          <w:numId w:val="26"/>
        </w:numPr>
        <w:shd w:val="solid" w:color="BFBFBF" w:themeColor="background1" w:themeShade="BF" w:fill="auto"/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 w:eastAsia="ja-JP"/>
        </w:rPr>
      </w:pPr>
      <w:r w:rsidRPr="002E2A93">
        <w:rPr>
          <w:i/>
          <w:color w:val="FF0000"/>
          <w:sz w:val="22"/>
          <w:szCs w:val="22"/>
          <w:lang w:val="en-US" w:eastAsia="ja-JP"/>
        </w:rPr>
        <w:t>R1</w:t>
      </w:r>
      <w:r w:rsidRPr="002E2A93">
        <w:rPr>
          <w:i/>
          <w:sz w:val="22"/>
          <w:szCs w:val="22"/>
          <w:lang w:val="en-US" w:eastAsia="ja-JP"/>
        </w:rPr>
        <w:t xml:space="preserve">, </w:t>
      </w:r>
      <w:r w:rsidRPr="002E2A93">
        <w:rPr>
          <w:i/>
          <w:color w:val="FF0000"/>
          <w:sz w:val="22"/>
          <w:szCs w:val="22"/>
          <w:lang w:val="en-US" w:eastAsia="ja-JP"/>
        </w:rPr>
        <w:t>R2</w:t>
      </w:r>
      <w:r w:rsidRPr="002E2A93">
        <w:rPr>
          <w:i/>
          <w:sz w:val="22"/>
          <w:szCs w:val="22"/>
          <w:lang w:val="en-US" w:eastAsia="ja-JP"/>
        </w:rPr>
        <w:t xml:space="preserve"> and </w:t>
      </w:r>
      <w:r w:rsidRPr="002E2A93">
        <w:rPr>
          <w:i/>
          <w:color w:val="FF0000"/>
          <w:sz w:val="22"/>
          <w:szCs w:val="22"/>
          <w:lang w:val="en-US" w:eastAsia="ja-JP"/>
        </w:rPr>
        <w:t>R3</w:t>
      </w:r>
      <w:r w:rsidRPr="002E2A93">
        <w:rPr>
          <w:i/>
          <w:sz w:val="22"/>
          <w:szCs w:val="22"/>
          <w:lang w:val="en-US" w:eastAsia="ja-JP"/>
        </w:rPr>
        <w:t xml:space="preserve"> are expected to be at least 4 subframes earlier than the subframe in which the following contention window size adjustment is transmitted</w:t>
      </w:r>
    </w:p>
    <w:p w14:paraId="557A9AC6" w14:textId="1A51ABB3" w:rsidR="00155DB5" w:rsidRDefault="00155DB5" w:rsidP="002E2A93">
      <w:pPr>
        <w:numPr>
          <w:ilvl w:val="0"/>
          <w:numId w:val="26"/>
        </w:numPr>
        <w:shd w:val="solid" w:color="BFBFBF" w:themeColor="background1" w:themeShade="BF" w:fill="auto"/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 w:eastAsia="ja-JP"/>
        </w:rPr>
      </w:pPr>
      <w:r w:rsidRPr="005A0F20">
        <w:rPr>
          <w:i/>
          <w:sz w:val="22"/>
          <w:szCs w:val="22"/>
          <w:highlight w:val="yellow"/>
          <w:lang w:val="en-US" w:eastAsia="ja-JP"/>
        </w:rPr>
        <w:t>The CW size from Alternative 1</w:t>
      </w:r>
      <w:r w:rsidRPr="00155DB5">
        <w:rPr>
          <w:i/>
          <w:color w:val="FF0000"/>
          <w:sz w:val="22"/>
          <w:szCs w:val="22"/>
          <w:lang w:val="en-US" w:eastAsia="ja-JP"/>
        </w:rPr>
        <w:t xml:space="preserve"> </w:t>
      </w:r>
      <w:r>
        <w:rPr>
          <w:i/>
          <w:sz w:val="22"/>
          <w:szCs w:val="22"/>
          <w:lang w:val="en-US" w:eastAsia="ja-JP"/>
        </w:rPr>
        <w:t xml:space="preserve">is indicated to the UE if </w:t>
      </w:r>
    </w:p>
    <w:p w14:paraId="3566DB78" w14:textId="4A34A3DB" w:rsidR="002E2A93" w:rsidRPr="002E2A93" w:rsidRDefault="002E2A93" w:rsidP="00155DB5">
      <w:pPr>
        <w:numPr>
          <w:ilvl w:val="1"/>
          <w:numId w:val="26"/>
        </w:numPr>
        <w:shd w:val="solid" w:color="BFBFBF" w:themeColor="background1" w:themeShade="BF" w:fill="auto"/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 w:eastAsia="ja-JP"/>
        </w:rPr>
      </w:pPr>
      <w:r w:rsidRPr="002E2A93">
        <w:rPr>
          <w:i/>
          <w:sz w:val="22"/>
          <w:szCs w:val="22"/>
          <w:lang w:val="en-US" w:eastAsia="ja-JP"/>
        </w:rPr>
        <w:t xml:space="preserve">at least one of the TBs in </w:t>
      </w:r>
      <w:r w:rsidRPr="002E2A93">
        <w:rPr>
          <w:i/>
          <w:color w:val="FF0000"/>
          <w:sz w:val="22"/>
          <w:szCs w:val="22"/>
          <w:lang w:val="en-US" w:eastAsia="ja-JP"/>
        </w:rPr>
        <w:t>R1</w:t>
      </w:r>
      <w:r w:rsidRPr="002E2A93">
        <w:rPr>
          <w:i/>
          <w:sz w:val="22"/>
          <w:szCs w:val="22"/>
          <w:lang w:val="en-US" w:eastAsia="ja-JP"/>
        </w:rPr>
        <w:t xml:space="preserve"> is successfully decoded (</w:t>
      </w:r>
      <w:r w:rsidRPr="002E2A93">
        <w:rPr>
          <w:i/>
          <w:color w:val="FF0000"/>
          <w:sz w:val="22"/>
          <w:szCs w:val="22"/>
          <w:lang w:val="en-US" w:eastAsia="ja-JP"/>
        </w:rPr>
        <w:t>R1 = R2 = R3</w:t>
      </w:r>
      <w:r w:rsidRPr="002E2A93">
        <w:rPr>
          <w:i/>
          <w:sz w:val="22"/>
          <w:szCs w:val="22"/>
          <w:lang w:val="en-US" w:eastAsia="ja-JP"/>
        </w:rPr>
        <w:t>)</w:t>
      </w:r>
      <w:r w:rsidR="00155DB5">
        <w:rPr>
          <w:i/>
          <w:sz w:val="22"/>
          <w:szCs w:val="22"/>
          <w:lang w:val="en-US" w:eastAsia="ja-JP"/>
        </w:rPr>
        <w:t>;</w:t>
      </w:r>
      <w:r w:rsidRPr="002E2A93">
        <w:rPr>
          <w:i/>
          <w:sz w:val="22"/>
          <w:szCs w:val="22"/>
          <w:lang w:val="en-US" w:eastAsia="ja-JP"/>
        </w:rPr>
        <w:t xml:space="preserve"> </w:t>
      </w:r>
      <w:r w:rsidR="00155DB5">
        <w:rPr>
          <w:i/>
          <w:sz w:val="22"/>
          <w:szCs w:val="22"/>
          <w:lang w:val="en-US" w:eastAsia="ja-JP"/>
        </w:rPr>
        <w:t>or</w:t>
      </w:r>
    </w:p>
    <w:p w14:paraId="496B9E80" w14:textId="5EE55E18" w:rsidR="002E2A93" w:rsidRPr="002E2A93" w:rsidRDefault="00155DB5" w:rsidP="00155DB5">
      <w:pPr>
        <w:numPr>
          <w:ilvl w:val="1"/>
          <w:numId w:val="26"/>
        </w:numPr>
        <w:shd w:val="solid" w:color="BFBFBF" w:themeColor="background1" w:themeShade="BF" w:fill="auto"/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 w:eastAsia="ja-JP"/>
        </w:rPr>
      </w:pPr>
      <w:proofErr w:type="gramStart"/>
      <w:r>
        <w:rPr>
          <w:i/>
          <w:sz w:val="22"/>
          <w:szCs w:val="22"/>
          <w:lang w:val="en-US" w:eastAsia="ja-JP"/>
        </w:rPr>
        <w:t>no</w:t>
      </w:r>
      <w:proofErr w:type="gramEnd"/>
      <w:r>
        <w:rPr>
          <w:i/>
          <w:sz w:val="22"/>
          <w:szCs w:val="22"/>
          <w:lang w:val="en-US" w:eastAsia="ja-JP"/>
        </w:rPr>
        <w:t xml:space="preserve"> TB is successfully decoded in </w:t>
      </w:r>
      <w:r w:rsidRPr="00155DB5">
        <w:rPr>
          <w:i/>
          <w:color w:val="FF0000"/>
          <w:sz w:val="22"/>
          <w:szCs w:val="22"/>
          <w:lang w:val="en-US" w:eastAsia="ja-JP"/>
        </w:rPr>
        <w:t>R2</w:t>
      </w:r>
      <w:r>
        <w:rPr>
          <w:i/>
          <w:sz w:val="22"/>
          <w:szCs w:val="22"/>
          <w:lang w:val="en-US" w:eastAsia="ja-JP"/>
        </w:rPr>
        <w:t xml:space="preserve"> (</w:t>
      </w:r>
      <w:r w:rsidRPr="00155DB5">
        <w:rPr>
          <w:i/>
          <w:color w:val="FF0000"/>
          <w:sz w:val="22"/>
          <w:szCs w:val="22"/>
          <w:lang w:val="en-US" w:eastAsia="ja-JP"/>
        </w:rPr>
        <w:t xml:space="preserve">R2 </w:t>
      </w:r>
      <w:r w:rsidR="00B04260">
        <w:rPr>
          <w:i/>
          <w:color w:val="FF0000"/>
          <w:sz w:val="22"/>
          <w:szCs w:val="22"/>
          <w:lang w:val="en-US" w:eastAsia="ja-JP"/>
        </w:rPr>
        <w:t>&lt;</w:t>
      </w:r>
      <w:r w:rsidR="00B04260" w:rsidRPr="00155DB5">
        <w:rPr>
          <w:i/>
          <w:color w:val="FF0000"/>
          <w:sz w:val="22"/>
          <w:szCs w:val="22"/>
          <w:lang w:val="en-US" w:eastAsia="ja-JP"/>
        </w:rPr>
        <w:t xml:space="preserve"> </w:t>
      </w:r>
      <w:r w:rsidRPr="00155DB5">
        <w:rPr>
          <w:i/>
          <w:color w:val="FF0000"/>
          <w:sz w:val="22"/>
          <w:szCs w:val="22"/>
          <w:lang w:val="en-US" w:eastAsia="ja-JP"/>
        </w:rPr>
        <w:t>R3</w:t>
      </w:r>
      <w:r w:rsidR="0072393B">
        <w:rPr>
          <w:i/>
          <w:color w:val="FF0000"/>
          <w:sz w:val="22"/>
          <w:szCs w:val="22"/>
          <w:lang w:val="en-US" w:eastAsia="ja-JP"/>
        </w:rPr>
        <w:t xml:space="preserve"> </w:t>
      </w:r>
      <w:r w:rsidR="0072393B" w:rsidRPr="00D61BF4">
        <w:rPr>
          <w:i/>
          <w:sz w:val="22"/>
          <w:szCs w:val="22"/>
          <w:lang w:val="en-US" w:eastAsia="ja-JP"/>
        </w:rPr>
        <w:t>if it exists</w:t>
      </w:r>
      <w:r>
        <w:rPr>
          <w:i/>
          <w:sz w:val="22"/>
          <w:szCs w:val="22"/>
          <w:lang w:val="en-US" w:eastAsia="ja-JP"/>
        </w:rPr>
        <w:t xml:space="preserve">). </w:t>
      </w:r>
      <w:r w:rsidR="002E2A93" w:rsidRPr="002E2A93">
        <w:rPr>
          <w:i/>
          <w:sz w:val="22"/>
          <w:szCs w:val="22"/>
          <w:lang w:val="en-US" w:eastAsia="ja-JP"/>
        </w:rPr>
        <w:t xml:space="preserve"> </w:t>
      </w:r>
    </w:p>
    <w:p w14:paraId="40AC620D" w14:textId="22EAA1BE" w:rsidR="002E2A93" w:rsidRPr="002E2A93" w:rsidRDefault="002E2A93" w:rsidP="002E2A93">
      <w:pPr>
        <w:numPr>
          <w:ilvl w:val="0"/>
          <w:numId w:val="26"/>
        </w:numPr>
        <w:shd w:val="solid" w:color="BFBFBF" w:themeColor="background1" w:themeShade="BF" w:fill="auto"/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 w:eastAsia="ja-JP"/>
        </w:rPr>
      </w:pPr>
      <w:proofErr w:type="gramStart"/>
      <w:r w:rsidRPr="002E2A93">
        <w:rPr>
          <w:i/>
          <w:sz w:val="22"/>
          <w:szCs w:val="22"/>
          <w:lang w:val="en-US" w:eastAsia="ja-JP"/>
        </w:rPr>
        <w:t>otherwise</w:t>
      </w:r>
      <w:proofErr w:type="gramEnd"/>
      <w:r w:rsidRPr="002E2A93">
        <w:rPr>
          <w:i/>
          <w:sz w:val="22"/>
          <w:szCs w:val="22"/>
          <w:lang w:val="en-US" w:eastAsia="ja-JP"/>
        </w:rPr>
        <w:t xml:space="preserve"> </w:t>
      </w:r>
      <w:r w:rsidR="00155DB5" w:rsidRPr="005A0F20">
        <w:rPr>
          <w:i/>
          <w:sz w:val="22"/>
          <w:szCs w:val="22"/>
          <w:highlight w:val="yellow"/>
          <w:lang w:val="en-US" w:eastAsia="ja-JP"/>
        </w:rPr>
        <w:t xml:space="preserve">the index of </w:t>
      </w:r>
      <w:r w:rsidR="00155DB5" w:rsidRPr="005A0F20">
        <w:rPr>
          <w:i/>
          <w:color w:val="FF0000"/>
          <w:sz w:val="22"/>
          <w:szCs w:val="22"/>
          <w:highlight w:val="yellow"/>
          <w:lang w:val="en-US" w:eastAsia="ja-JP"/>
        </w:rPr>
        <w:t xml:space="preserve">R3 </w:t>
      </w:r>
      <w:r w:rsidR="00155DB5" w:rsidRPr="005A0F20">
        <w:rPr>
          <w:i/>
          <w:sz w:val="22"/>
          <w:szCs w:val="22"/>
          <w:highlight w:val="yellow"/>
          <w:lang w:val="en-US" w:eastAsia="ja-JP"/>
        </w:rPr>
        <w:t>from Alternative 2</w:t>
      </w:r>
      <w:r w:rsidR="00155DB5">
        <w:rPr>
          <w:i/>
          <w:sz w:val="22"/>
          <w:szCs w:val="22"/>
          <w:lang w:val="en-US" w:eastAsia="ja-JP"/>
        </w:rPr>
        <w:t xml:space="preserve"> is indicated to the UE and the UE can adjust the CW in the same way as Alternative 2. </w:t>
      </w:r>
    </w:p>
    <w:p w14:paraId="13C98184" w14:textId="77777777" w:rsidR="002E2A93" w:rsidRPr="002E2A93" w:rsidRDefault="002E2A93" w:rsidP="002E2A93">
      <w:pPr>
        <w:numPr>
          <w:ilvl w:val="0"/>
          <w:numId w:val="26"/>
        </w:numPr>
        <w:shd w:val="solid" w:color="BFBFBF" w:themeColor="background1" w:themeShade="BF" w:fill="auto"/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 w:eastAsia="ja-JP"/>
        </w:rPr>
      </w:pPr>
      <w:r w:rsidRPr="002E2A93">
        <w:rPr>
          <w:i/>
          <w:sz w:val="22"/>
          <w:szCs w:val="22"/>
          <w:lang w:val="en-US" w:eastAsia="ja-JP"/>
        </w:rPr>
        <w:t xml:space="preserve">The CWS is reset to the minimum value if the maximum CWS is used for </w:t>
      </w:r>
      <w:r w:rsidRPr="002E2A93">
        <w:rPr>
          <w:i/>
          <w:color w:val="FF0000"/>
          <w:sz w:val="22"/>
          <w:szCs w:val="22"/>
          <w:lang w:val="en-US" w:eastAsia="ja-JP"/>
        </w:rPr>
        <w:t>K</w:t>
      </w:r>
      <w:r w:rsidRPr="002E2A93">
        <w:rPr>
          <w:i/>
          <w:sz w:val="22"/>
          <w:szCs w:val="22"/>
          <w:lang w:val="en-US" w:eastAsia="ja-JP"/>
        </w:rPr>
        <w:t xml:space="preserve"> consecutive LBT attempts for transmission only for the priority class for which maximum CWS is used for K consecutive LBT attempts.</w:t>
      </w:r>
    </w:p>
    <w:p w14:paraId="347A5FEC" w14:textId="77777777" w:rsidR="002E2A93" w:rsidRPr="002E2A93" w:rsidRDefault="002E2A93" w:rsidP="002E2A93">
      <w:pPr>
        <w:numPr>
          <w:ilvl w:val="1"/>
          <w:numId w:val="26"/>
        </w:numPr>
        <w:shd w:val="solid" w:color="BFBFBF" w:themeColor="background1" w:themeShade="BF" w:fill="auto"/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 w:eastAsia="ja-JP"/>
        </w:rPr>
      </w:pPr>
      <w:r w:rsidRPr="002E2A93">
        <w:rPr>
          <w:i/>
          <w:sz w:val="22"/>
          <w:szCs w:val="22"/>
          <w:lang w:val="en-US" w:eastAsia="ja-JP"/>
        </w:rPr>
        <w:t>K is selected by eNB implementation from the set of values from (1, 2… 8).</w:t>
      </w:r>
    </w:p>
    <w:p w14:paraId="50726B8A" w14:textId="1A37662C" w:rsidR="00B27CBD" w:rsidRDefault="00130555" w:rsidP="005A0F20">
      <w:pPr>
        <w:spacing w:before="180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This merged alternative does not have the Alternative 1’s drawback of </w:t>
      </w:r>
      <w:r w:rsidR="00B04260">
        <w:rPr>
          <w:color w:val="000000"/>
          <w:sz w:val="22"/>
          <w:szCs w:val="22"/>
          <w:lang w:val="en-US"/>
        </w:rPr>
        <w:t xml:space="preserve">incorrect </w:t>
      </w:r>
      <w:r>
        <w:rPr>
          <w:color w:val="000000"/>
          <w:sz w:val="22"/>
          <w:szCs w:val="22"/>
          <w:lang w:val="en-US"/>
        </w:rPr>
        <w:t xml:space="preserve">CW </w:t>
      </w:r>
      <w:r w:rsidR="00B04260">
        <w:rPr>
          <w:color w:val="000000"/>
          <w:sz w:val="22"/>
          <w:szCs w:val="22"/>
          <w:lang w:val="en-US"/>
        </w:rPr>
        <w:t xml:space="preserve">size </w:t>
      </w:r>
      <w:r>
        <w:rPr>
          <w:color w:val="000000"/>
          <w:sz w:val="22"/>
          <w:szCs w:val="22"/>
          <w:lang w:val="en-US"/>
        </w:rPr>
        <w:t xml:space="preserve">and when missed detection happens, the Alternative 2 </w:t>
      </w:r>
      <w:r w:rsidR="004C318A">
        <w:rPr>
          <w:color w:val="000000"/>
          <w:sz w:val="22"/>
          <w:szCs w:val="22"/>
          <w:lang w:val="en-US"/>
        </w:rPr>
        <w:t xml:space="preserve">branch </w:t>
      </w:r>
      <w:r>
        <w:rPr>
          <w:color w:val="000000"/>
          <w:sz w:val="22"/>
          <w:szCs w:val="22"/>
          <w:lang w:val="en-US"/>
        </w:rPr>
        <w:t xml:space="preserve">allows the UE to do the adjustment. The CW size misalignment, </w:t>
      </w:r>
      <w:r>
        <w:rPr>
          <w:color w:val="000000"/>
          <w:sz w:val="22"/>
          <w:szCs w:val="22"/>
          <w:lang w:val="en-US"/>
        </w:rPr>
        <w:lastRenderedPageBreak/>
        <w:t>the drawback of Alternative 2, may still happen but the Alternative 1</w:t>
      </w:r>
      <w:r w:rsidR="004C318A">
        <w:rPr>
          <w:color w:val="000000"/>
          <w:sz w:val="22"/>
          <w:szCs w:val="22"/>
          <w:lang w:val="en-US"/>
        </w:rPr>
        <w:t xml:space="preserve"> branch</w:t>
      </w:r>
      <w:r>
        <w:rPr>
          <w:color w:val="000000"/>
          <w:sz w:val="22"/>
          <w:szCs w:val="22"/>
          <w:lang w:val="en-US"/>
        </w:rPr>
        <w:t xml:space="preserve"> can help to realign the CW more</w:t>
      </w:r>
      <w:r w:rsidR="00A11BD3">
        <w:rPr>
          <w:color w:val="000000"/>
          <w:sz w:val="22"/>
          <w:szCs w:val="22"/>
          <w:lang w:val="en-US"/>
        </w:rPr>
        <w:t xml:space="preserve"> quickly (with more chances due to the condition</w:t>
      </w:r>
      <w:r w:rsidR="00A11BD3" w:rsidRPr="00A11BD3">
        <w:rPr>
          <w:i/>
          <w:color w:val="FF0000"/>
          <w:sz w:val="22"/>
          <w:szCs w:val="22"/>
          <w:lang w:val="en-US" w:eastAsia="ja-JP"/>
        </w:rPr>
        <w:t xml:space="preserve"> </w:t>
      </w:r>
      <w:r w:rsidR="00A11BD3" w:rsidRPr="00155DB5">
        <w:rPr>
          <w:i/>
          <w:color w:val="FF0000"/>
          <w:sz w:val="22"/>
          <w:szCs w:val="22"/>
          <w:lang w:val="en-US" w:eastAsia="ja-JP"/>
        </w:rPr>
        <w:t xml:space="preserve">R2 </w:t>
      </w:r>
      <w:r w:rsidR="004C318A">
        <w:rPr>
          <w:i/>
          <w:color w:val="FF0000"/>
          <w:sz w:val="22"/>
          <w:szCs w:val="22"/>
          <w:lang w:val="en-US" w:eastAsia="ja-JP"/>
        </w:rPr>
        <w:t>&lt;</w:t>
      </w:r>
      <w:r w:rsidR="004C318A" w:rsidRPr="00155DB5">
        <w:rPr>
          <w:i/>
          <w:color w:val="FF0000"/>
          <w:sz w:val="22"/>
          <w:szCs w:val="22"/>
          <w:lang w:val="en-US" w:eastAsia="ja-JP"/>
        </w:rPr>
        <w:t xml:space="preserve"> </w:t>
      </w:r>
      <w:r w:rsidR="00A11BD3" w:rsidRPr="00155DB5">
        <w:rPr>
          <w:i/>
          <w:color w:val="FF0000"/>
          <w:sz w:val="22"/>
          <w:szCs w:val="22"/>
          <w:lang w:val="en-US" w:eastAsia="ja-JP"/>
        </w:rPr>
        <w:t>R3</w:t>
      </w:r>
      <w:r w:rsidR="00A11BD3">
        <w:rPr>
          <w:color w:val="000000"/>
          <w:sz w:val="22"/>
          <w:szCs w:val="22"/>
          <w:lang w:val="en-US"/>
        </w:rPr>
        <w:t xml:space="preserve"> above). </w:t>
      </w:r>
    </w:p>
    <w:p w14:paraId="50947A4D" w14:textId="242504EE" w:rsidR="00B27CBD" w:rsidRDefault="00A11BD3" w:rsidP="00B27CBD">
      <w:pPr>
        <w:spacing w:before="120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To support this merged alternative, one more bit needs to be added to differentiate which alternative (1 or 2) is used in the current UL Grant message. </w:t>
      </w:r>
    </w:p>
    <w:p w14:paraId="046D046F" w14:textId="6EACEA46" w:rsidR="00B93C0A" w:rsidRDefault="005F68CD" w:rsidP="00B27CBD">
      <w:pPr>
        <w:spacing w:before="120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It is also possible to merge Alternative 3 in this merged alternative to save some signaling bits.</w:t>
      </w:r>
      <w:r w:rsidR="00B22ED0">
        <w:rPr>
          <w:color w:val="000000"/>
          <w:sz w:val="22"/>
          <w:szCs w:val="22"/>
          <w:lang w:val="en-US"/>
        </w:rPr>
        <w:t xml:space="preserve"> Note that all </w:t>
      </w:r>
      <w:r w:rsidR="000619AD">
        <w:rPr>
          <w:color w:val="000000"/>
          <w:sz w:val="22"/>
          <w:szCs w:val="22"/>
          <w:lang w:val="en-US"/>
        </w:rPr>
        <w:t>three</w:t>
      </w:r>
      <w:r w:rsidR="00B22ED0">
        <w:rPr>
          <w:color w:val="000000"/>
          <w:sz w:val="22"/>
          <w:szCs w:val="22"/>
          <w:lang w:val="en-US"/>
        </w:rPr>
        <w:t xml:space="preserve"> reference subframes defined above, </w:t>
      </w:r>
      <w:r w:rsidR="00B22ED0">
        <w:rPr>
          <w:i/>
          <w:color w:val="FF0000"/>
          <w:sz w:val="22"/>
          <w:szCs w:val="22"/>
          <w:lang w:val="en-US" w:eastAsia="ja-JP"/>
        </w:rPr>
        <w:t>R1/</w:t>
      </w:r>
      <w:r w:rsidR="00B22ED0" w:rsidRPr="002E2A93">
        <w:rPr>
          <w:i/>
          <w:color w:val="FF0000"/>
          <w:sz w:val="22"/>
          <w:szCs w:val="22"/>
          <w:lang w:val="en-US" w:eastAsia="ja-JP"/>
        </w:rPr>
        <w:t>R2</w:t>
      </w:r>
      <w:r w:rsidR="00B22ED0">
        <w:rPr>
          <w:i/>
          <w:color w:val="FF0000"/>
          <w:sz w:val="22"/>
          <w:szCs w:val="22"/>
          <w:lang w:val="en-US" w:eastAsia="ja-JP"/>
        </w:rPr>
        <w:t>/</w:t>
      </w:r>
      <w:r w:rsidR="00B22ED0" w:rsidRPr="002E2A93">
        <w:rPr>
          <w:i/>
          <w:color w:val="FF0000"/>
          <w:sz w:val="22"/>
          <w:szCs w:val="22"/>
          <w:lang w:val="en-US" w:eastAsia="ja-JP"/>
        </w:rPr>
        <w:t>R3</w:t>
      </w:r>
      <w:r w:rsidR="00B22ED0">
        <w:rPr>
          <w:color w:val="000000"/>
          <w:sz w:val="22"/>
          <w:szCs w:val="22"/>
          <w:lang w:val="en-US"/>
        </w:rPr>
        <w:t xml:space="preserve">, are given from the eNB </w:t>
      </w:r>
      <w:r w:rsidR="004C318A">
        <w:rPr>
          <w:color w:val="000000"/>
          <w:sz w:val="22"/>
          <w:szCs w:val="22"/>
          <w:lang w:val="en-US"/>
        </w:rPr>
        <w:t xml:space="preserve">point of view </w:t>
      </w:r>
      <w:r w:rsidR="00B22ED0">
        <w:rPr>
          <w:color w:val="000000"/>
          <w:sz w:val="22"/>
          <w:szCs w:val="22"/>
          <w:lang w:val="en-US"/>
        </w:rPr>
        <w:t xml:space="preserve">and the reference subframe defined in Alternative 3 is from the UE </w:t>
      </w:r>
      <w:r w:rsidR="000619AD">
        <w:rPr>
          <w:color w:val="000000"/>
          <w:sz w:val="22"/>
          <w:szCs w:val="22"/>
          <w:lang w:val="en-US"/>
        </w:rPr>
        <w:t>perspective</w:t>
      </w:r>
      <w:r w:rsidR="00890F1A">
        <w:rPr>
          <w:i/>
          <w:sz w:val="22"/>
          <w:szCs w:val="22"/>
          <w:lang w:val="en-US" w:eastAsia="ja-JP"/>
        </w:rPr>
        <w:t>.</w:t>
      </w:r>
      <w:r w:rsidR="00B22ED0">
        <w:rPr>
          <w:i/>
          <w:sz w:val="22"/>
          <w:szCs w:val="22"/>
          <w:lang w:val="en-US" w:eastAsia="ja-JP"/>
        </w:rPr>
        <w:t xml:space="preserve"> </w:t>
      </w:r>
      <w:r w:rsidR="00B22ED0" w:rsidRPr="00B22ED0">
        <w:rPr>
          <w:color w:val="000000"/>
          <w:sz w:val="22"/>
          <w:szCs w:val="22"/>
          <w:lang w:val="en-US"/>
        </w:rPr>
        <w:t xml:space="preserve">To </w:t>
      </w:r>
      <w:r w:rsidR="00B22ED0">
        <w:rPr>
          <w:color w:val="000000"/>
          <w:sz w:val="22"/>
          <w:szCs w:val="22"/>
          <w:lang w:val="en-US"/>
        </w:rPr>
        <w:t xml:space="preserve">further merge Alternative 3, </w:t>
      </w:r>
      <w:r w:rsidR="000619AD">
        <w:rPr>
          <w:color w:val="000000"/>
          <w:sz w:val="22"/>
          <w:szCs w:val="22"/>
          <w:lang w:val="en-US"/>
        </w:rPr>
        <w:t xml:space="preserve">any subframes from </w:t>
      </w:r>
      <w:r w:rsidR="000619AD" w:rsidRPr="000619AD">
        <w:rPr>
          <w:i/>
          <w:color w:val="FF0000"/>
          <w:sz w:val="22"/>
          <w:szCs w:val="22"/>
          <w:lang w:val="en-US" w:eastAsia="ja-JP"/>
        </w:rPr>
        <w:t xml:space="preserve">R1 </w:t>
      </w:r>
      <w:r w:rsidR="000619AD">
        <w:rPr>
          <w:color w:val="000000"/>
          <w:sz w:val="22"/>
          <w:szCs w:val="22"/>
          <w:lang w:val="en-US"/>
        </w:rPr>
        <w:t xml:space="preserve">to </w:t>
      </w:r>
      <w:r w:rsidR="000619AD" w:rsidRPr="000619AD">
        <w:rPr>
          <w:i/>
          <w:color w:val="FF0000"/>
          <w:sz w:val="22"/>
          <w:szCs w:val="22"/>
          <w:lang w:val="en-US" w:eastAsia="ja-JP"/>
        </w:rPr>
        <w:t>R2</w:t>
      </w:r>
      <w:r w:rsidR="00D61BF4">
        <w:rPr>
          <w:i/>
          <w:color w:val="FF0000"/>
          <w:sz w:val="22"/>
          <w:szCs w:val="22"/>
          <w:lang w:val="en-US" w:eastAsia="ja-JP"/>
        </w:rPr>
        <w:t xml:space="preserve"> </w:t>
      </w:r>
      <w:r w:rsidR="00D61BF4" w:rsidRPr="00D61BF4">
        <w:rPr>
          <w:color w:val="000000"/>
          <w:sz w:val="22"/>
          <w:szCs w:val="22"/>
          <w:lang w:val="en-US"/>
        </w:rPr>
        <w:t>(if it exists)</w:t>
      </w:r>
      <w:r w:rsidR="000619AD" w:rsidRPr="000619AD">
        <w:rPr>
          <w:i/>
          <w:color w:val="FF0000"/>
          <w:sz w:val="22"/>
          <w:szCs w:val="22"/>
          <w:lang w:val="en-US" w:eastAsia="ja-JP"/>
        </w:rPr>
        <w:t xml:space="preserve"> </w:t>
      </w:r>
      <w:r w:rsidR="000619AD">
        <w:rPr>
          <w:color w:val="000000"/>
          <w:sz w:val="22"/>
          <w:szCs w:val="22"/>
          <w:lang w:val="en-US"/>
        </w:rPr>
        <w:t xml:space="preserve">could be used by the UE as the reference subframe. When all HARQ processes previously scheduled in subframes from </w:t>
      </w:r>
      <w:r w:rsidR="000619AD" w:rsidRPr="000619AD">
        <w:rPr>
          <w:i/>
          <w:color w:val="FF0000"/>
          <w:sz w:val="22"/>
          <w:szCs w:val="22"/>
          <w:lang w:val="en-US" w:eastAsia="ja-JP"/>
        </w:rPr>
        <w:t xml:space="preserve">R1 </w:t>
      </w:r>
      <w:r w:rsidR="000619AD">
        <w:rPr>
          <w:color w:val="000000"/>
          <w:sz w:val="22"/>
          <w:szCs w:val="22"/>
          <w:lang w:val="en-US"/>
        </w:rPr>
        <w:t xml:space="preserve">to </w:t>
      </w:r>
      <w:r w:rsidR="000619AD" w:rsidRPr="000619AD">
        <w:rPr>
          <w:i/>
          <w:color w:val="FF0000"/>
          <w:sz w:val="22"/>
          <w:szCs w:val="22"/>
          <w:lang w:val="en-US" w:eastAsia="ja-JP"/>
        </w:rPr>
        <w:t>R2</w:t>
      </w:r>
      <w:r w:rsidR="000619AD">
        <w:rPr>
          <w:i/>
          <w:color w:val="FF0000"/>
          <w:sz w:val="22"/>
          <w:szCs w:val="22"/>
          <w:lang w:val="en-US" w:eastAsia="ja-JP"/>
        </w:rPr>
        <w:t xml:space="preserve"> </w:t>
      </w:r>
      <w:r w:rsidR="000619AD">
        <w:rPr>
          <w:color w:val="000000"/>
          <w:sz w:val="22"/>
          <w:szCs w:val="22"/>
          <w:lang w:val="en-US"/>
        </w:rPr>
        <w:t xml:space="preserve">are to be scheduled again in the next UL Grant message, eNB can </w:t>
      </w:r>
      <w:r w:rsidR="00DD6E11">
        <w:rPr>
          <w:color w:val="000000"/>
          <w:sz w:val="22"/>
          <w:szCs w:val="22"/>
          <w:lang w:val="en-US"/>
        </w:rPr>
        <w:t>choose</w:t>
      </w:r>
      <w:r w:rsidR="000619AD">
        <w:rPr>
          <w:color w:val="000000"/>
          <w:sz w:val="22"/>
          <w:szCs w:val="22"/>
          <w:lang w:val="en-US"/>
        </w:rPr>
        <w:t xml:space="preserve"> to </w:t>
      </w:r>
      <w:r w:rsidR="00DD6E11">
        <w:rPr>
          <w:color w:val="000000"/>
          <w:sz w:val="22"/>
          <w:szCs w:val="22"/>
          <w:lang w:val="en-US"/>
        </w:rPr>
        <w:t xml:space="preserve">NOT </w:t>
      </w:r>
      <w:r w:rsidR="000619AD">
        <w:rPr>
          <w:color w:val="000000"/>
          <w:sz w:val="22"/>
          <w:szCs w:val="22"/>
          <w:lang w:val="en-US"/>
        </w:rPr>
        <w:t xml:space="preserve">indicate </w:t>
      </w:r>
      <w:r w:rsidR="004C318A">
        <w:rPr>
          <w:color w:val="000000"/>
          <w:sz w:val="22"/>
          <w:szCs w:val="22"/>
          <w:lang w:val="en-US"/>
        </w:rPr>
        <w:t>any additional CW adjustment signaling and let the UE to decide the CW size according to the NDI of the scheduled HARQ process</w:t>
      </w:r>
      <w:r w:rsidR="00DD6E11">
        <w:rPr>
          <w:color w:val="000000"/>
          <w:sz w:val="22"/>
          <w:szCs w:val="22"/>
          <w:lang w:val="en-US"/>
        </w:rPr>
        <w:t>.</w:t>
      </w:r>
      <w:r w:rsidR="00B93C0A">
        <w:rPr>
          <w:color w:val="000000"/>
          <w:sz w:val="22"/>
          <w:szCs w:val="22"/>
          <w:lang w:val="en-US"/>
        </w:rPr>
        <w:t xml:space="preserve"> It is illustrated in </w:t>
      </w:r>
      <w:r w:rsidR="00B93C0A">
        <w:rPr>
          <w:color w:val="000000"/>
          <w:sz w:val="22"/>
          <w:szCs w:val="22"/>
          <w:lang w:val="en-US"/>
        </w:rPr>
        <w:fldChar w:fldCharType="begin"/>
      </w:r>
      <w:r w:rsidR="00B93C0A">
        <w:rPr>
          <w:color w:val="000000"/>
          <w:sz w:val="22"/>
          <w:szCs w:val="22"/>
          <w:lang w:val="en-US"/>
        </w:rPr>
        <w:instrText xml:space="preserve"> REF _Ref458682786 \h  \* MERGEFORMAT </w:instrText>
      </w:r>
      <w:r w:rsidR="00B93C0A">
        <w:rPr>
          <w:color w:val="000000"/>
          <w:sz w:val="22"/>
          <w:szCs w:val="22"/>
          <w:lang w:val="en-US"/>
        </w:rPr>
      </w:r>
      <w:r w:rsidR="00B93C0A">
        <w:rPr>
          <w:color w:val="000000"/>
          <w:sz w:val="22"/>
          <w:szCs w:val="22"/>
          <w:lang w:val="en-US"/>
        </w:rPr>
        <w:fldChar w:fldCharType="separate"/>
      </w:r>
      <w:r w:rsidR="00B93C0A" w:rsidRPr="00B93C0A">
        <w:rPr>
          <w:color w:val="000000"/>
          <w:sz w:val="22"/>
          <w:szCs w:val="22"/>
          <w:lang w:val="en-US"/>
        </w:rPr>
        <w:t>Figure 1</w:t>
      </w:r>
      <w:r w:rsidR="00B93C0A">
        <w:rPr>
          <w:color w:val="000000"/>
          <w:sz w:val="22"/>
          <w:szCs w:val="22"/>
          <w:lang w:val="en-US"/>
        </w:rPr>
        <w:fldChar w:fldCharType="end"/>
      </w:r>
      <w:r w:rsidR="00B93C0A">
        <w:rPr>
          <w:color w:val="000000"/>
          <w:sz w:val="22"/>
          <w:szCs w:val="22"/>
          <w:lang w:val="en-US"/>
        </w:rPr>
        <w:t xml:space="preserve"> below. </w:t>
      </w:r>
    </w:p>
    <w:p w14:paraId="19A4497C" w14:textId="77777777" w:rsidR="00B93C0A" w:rsidRDefault="00B93C0A" w:rsidP="00B93C0A">
      <w:pPr>
        <w:keepNext/>
        <w:spacing w:before="120"/>
        <w:jc w:val="center"/>
      </w:pPr>
      <w:r>
        <w:rPr>
          <w:noProof/>
          <w:color w:val="000000"/>
          <w:sz w:val="22"/>
          <w:szCs w:val="22"/>
          <w:lang w:val="en-US"/>
        </w:rPr>
        <w:drawing>
          <wp:inline distT="0" distB="0" distL="0" distR="0" wp14:anchorId="30A3A335" wp14:editId="4EE49AB9">
            <wp:extent cx="4184650" cy="1957281"/>
            <wp:effectExtent l="0" t="0" r="635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080" cy="19588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DA61D0" w14:textId="74B1E0C5" w:rsidR="005F68CD" w:rsidRPr="00B93C0A" w:rsidRDefault="00B93C0A" w:rsidP="00D20E97">
      <w:pPr>
        <w:pStyle w:val="Caption"/>
        <w:jc w:val="center"/>
        <w:rPr>
          <w:color w:val="000000"/>
          <w:sz w:val="22"/>
          <w:szCs w:val="22"/>
          <w:lang w:val="en-US"/>
        </w:rPr>
      </w:pPr>
      <w:bookmarkStart w:id="0" w:name="_Ref4586827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rPr>
          <w:lang w:val="en-US"/>
        </w:rPr>
        <w:t xml:space="preserve"> </w:t>
      </w:r>
      <w:r w:rsidRPr="00B93C0A">
        <w:rPr>
          <w:b w:val="0"/>
          <w:lang w:val="en-US"/>
        </w:rPr>
        <w:t>A merged alternative</w:t>
      </w:r>
    </w:p>
    <w:p w14:paraId="568599EE" w14:textId="5A5778EE" w:rsidR="00DD6E11" w:rsidRDefault="00DD6E11" w:rsidP="00DD6E11">
      <w:pPr>
        <w:spacing w:before="120" w:after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Proposal</w:t>
      </w:r>
      <w:r w:rsidRPr="004F4EA8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1</w:t>
      </w:r>
      <w:r w:rsidRPr="004F4EA8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b/>
          <w:sz w:val="22"/>
          <w:szCs w:val="22"/>
        </w:rPr>
        <w:t xml:space="preserve"> It is proposed to use a merged alternative </w:t>
      </w:r>
      <w:r w:rsidR="004C318A">
        <w:rPr>
          <w:rFonts w:asciiTheme="minorHAnsi" w:hAnsiTheme="minorHAnsi"/>
          <w:b/>
          <w:sz w:val="22"/>
          <w:szCs w:val="22"/>
        </w:rPr>
        <w:t xml:space="preserve">from </w:t>
      </w:r>
      <w:r>
        <w:rPr>
          <w:rFonts w:asciiTheme="minorHAnsi" w:hAnsiTheme="minorHAnsi"/>
          <w:b/>
          <w:sz w:val="22"/>
          <w:szCs w:val="22"/>
        </w:rPr>
        <w:t>Alternative 1 and Alternative 2 to support the CW adjustm</w:t>
      </w:r>
      <w:bookmarkStart w:id="1" w:name="_GoBack"/>
      <w:bookmarkEnd w:id="1"/>
      <w:r>
        <w:rPr>
          <w:rFonts w:asciiTheme="minorHAnsi" w:hAnsiTheme="minorHAnsi"/>
          <w:b/>
          <w:sz w:val="22"/>
          <w:szCs w:val="22"/>
        </w:rPr>
        <w:t xml:space="preserve">ent. </w:t>
      </w:r>
    </w:p>
    <w:p w14:paraId="5E6F2776" w14:textId="13A0529C" w:rsidR="00DD6E11" w:rsidRDefault="00DD6E11" w:rsidP="00DD6E11">
      <w:pPr>
        <w:ind w:firstLine="28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FFS: whether to further merge Alternative 3 in the merged alternative. </w:t>
      </w:r>
    </w:p>
    <w:p w14:paraId="19BF0C29" w14:textId="77777777" w:rsidR="0034111C" w:rsidRDefault="00F23013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B85522">
        <w:rPr>
          <w:color w:val="000000"/>
        </w:rPr>
        <w:tab/>
      </w:r>
      <w:r w:rsidR="00EE7FA7" w:rsidRPr="00B85522">
        <w:rPr>
          <w:color w:val="000000"/>
        </w:rPr>
        <w:t>Conclusion</w:t>
      </w:r>
    </w:p>
    <w:p w14:paraId="7DAE8B7B" w14:textId="68C71F38" w:rsidR="00EA4962" w:rsidRPr="00DD6E11" w:rsidRDefault="00DD6E11" w:rsidP="00DD6E11">
      <w:pPr>
        <w:spacing w:before="120"/>
        <w:rPr>
          <w:color w:val="000000"/>
          <w:sz w:val="22"/>
          <w:szCs w:val="22"/>
          <w:lang w:val="en-US"/>
        </w:rPr>
      </w:pPr>
      <w:r w:rsidRPr="00DD6E11">
        <w:rPr>
          <w:color w:val="000000"/>
          <w:sz w:val="22"/>
          <w:szCs w:val="22"/>
          <w:lang w:val="en-US"/>
        </w:rPr>
        <w:t xml:space="preserve">The proposed </w:t>
      </w:r>
      <w:r>
        <w:rPr>
          <w:color w:val="000000"/>
          <w:sz w:val="22"/>
          <w:szCs w:val="22"/>
          <w:lang w:val="en-US"/>
        </w:rPr>
        <w:t>three alternatives for CW adjustment are discussed and compared. Since this is the last meeting for the eLAA WI, it is proposed</w:t>
      </w:r>
      <w:r w:rsidR="0046322A"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to agree on the compromised alternative by merging the existing Alternative 1 and Alternative 2. </w:t>
      </w:r>
    </w:p>
    <w:p w14:paraId="71EF9A9B" w14:textId="77777777" w:rsidR="004C318A" w:rsidRPr="00E35821" w:rsidRDefault="004C318A" w:rsidP="004C318A">
      <w:pPr>
        <w:pStyle w:val="LGTdoc"/>
        <w:spacing w:afterLines="100" w:after="240" w:line="240" w:lineRule="auto"/>
        <w:jc w:val="left"/>
        <w:rPr>
          <w:rFonts w:asciiTheme="minorHAnsi" w:eastAsia="Times New Roman" w:hAnsiTheme="minorHAnsi"/>
          <w:b/>
          <w:kern w:val="0"/>
          <w:szCs w:val="22"/>
          <w:lang w:eastAsia="en-US"/>
        </w:rPr>
      </w:pPr>
      <w:r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Observation 1: The missed detection probability of LAA UL Transmission could be much higher </w:t>
      </w:r>
      <w:r>
        <w:rPr>
          <w:rFonts w:asciiTheme="minorHAnsi" w:eastAsia="Times New Roman" w:hAnsiTheme="minorHAnsi"/>
          <w:b/>
          <w:kern w:val="0"/>
          <w:szCs w:val="22"/>
          <w:lang w:eastAsia="en-US"/>
        </w:rPr>
        <w:t>when LAA co-exists</w:t>
      </w:r>
      <w:r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</w:t>
      </w:r>
      <w:r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with </w:t>
      </w:r>
      <w:r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WiFi. </w:t>
      </w:r>
      <w:r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Depending on the missed detection probability, </w:t>
      </w:r>
      <w:r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Alternative 1 </w:t>
      </w:r>
      <w:r>
        <w:rPr>
          <w:rFonts w:asciiTheme="minorHAnsi" w:eastAsia="Times New Roman" w:hAnsiTheme="minorHAnsi"/>
          <w:b/>
          <w:kern w:val="0"/>
          <w:szCs w:val="22"/>
          <w:lang w:eastAsia="en-US"/>
        </w:rPr>
        <w:t>may indicate an incorrect CW size</w:t>
      </w:r>
      <w:r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</w:t>
      </w:r>
      <w:r>
        <w:rPr>
          <w:rFonts w:asciiTheme="minorHAnsi" w:eastAsia="Times New Roman" w:hAnsiTheme="minorHAnsi"/>
          <w:b/>
          <w:kern w:val="0"/>
          <w:szCs w:val="22"/>
          <w:lang w:eastAsia="en-US"/>
        </w:rPr>
        <w:t>to the UEs which will cause contiguous collisions and interference to both technologies</w:t>
      </w:r>
      <w:r w:rsidRPr="00E35821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. </w:t>
      </w:r>
    </w:p>
    <w:p w14:paraId="1DE7E9EC" w14:textId="3CF9538D" w:rsidR="004C318A" w:rsidRPr="00E71D3C" w:rsidRDefault="004C318A" w:rsidP="004C318A">
      <w:pPr>
        <w:pStyle w:val="LGTdoc"/>
        <w:spacing w:afterLines="100" w:after="240" w:line="240" w:lineRule="auto"/>
        <w:jc w:val="left"/>
        <w:rPr>
          <w:rFonts w:asciiTheme="minorHAnsi" w:eastAsia="Times New Roman" w:hAnsiTheme="minorHAnsi"/>
          <w:b/>
          <w:kern w:val="0"/>
          <w:szCs w:val="22"/>
          <w:lang w:eastAsia="en-US"/>
        </w:rPr>
      </w:pPr>
      <w:r w:rsidRPr="00E71D3C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Observation 2: </w:t>
      </w:r>
      <w:r w:rsidR="00E77D3E">
        <w:rPr>
          <w:rFonts w:asciiTheme="minorHAnsi" w:eastAsia="Times New Roman" w:hAnsiTheme="minorHAnsi"/>
          <w:b/>
          <w:kern w:val="0"/>
          <w:szCs w:val="22"/>
          <w:lang w:eastAsia="en-US"/>
        </w:rPr>
        <w:t>For Alternative 2, w</w:t>
      </w:r>
      <w:r w:rsidRPr="00E71D3C">
        <w:rPr>
          <w:rFonts w:asciiTheme="minorHAnsi" w:eastAsia="Times New Roman" w:hAnsiTheme="minorHAnsi"/>
          <w:b/>
          <w:kern w:val="0"/>
          <w:szCs w:val="22"/>
          <w:lang w:eastAsia="en-US"/>
        </w:rPr>
        <w:t>hen</w:t>
      </w:r>
      <w:r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the CW size misalignment happens, the eNB may not be able to leave a proper LBT gap before the scheduled subframes and the UL throughput could be reduced</w:t>
      </w:r>
      <w:r w:rsidRPr="00E71D3C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. </w:t>
      </w:r>
    </w:p>
    <w:p w14:paraId="29680D8E" w14:textId="77777777" w:rsidR="004C318A" w:rsidRPr="004F4EA8" w:rsidRDefault="004C318A" w:rsidP="004C318A">
      <w:pPr>
        <w:pStyle w:val="LGTdoc"/>
        <w:spacing w:afterLines="100" w:after="240" w:line="240" w:lineRule="auto"/>
        <w:jc w:val="left"/>
        <w:rPr>
          <w:rFonts w:asciiTheme="minorHAnsi" w:eastAsia="Times New Roman" w:hAnsiTheme="minorHAnsi"/>
          <w:b/>
          <w:kern w:val="0"/>
          <w:szCs w:val="22"/>
          <w:lang w:eastAsia="en-US"/>
        </w:rPr>
      </w:pPr>
      <w:r w:rsidRPr="004F4EA8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Observation 3: </w:t>
      </w:r>
      <w:r>
        <w:rPr>
          <w:rFonts w:asciiTheme="minorHAnsi" w:eastAsia="Times New Roman" w:hAnsiTheme="minorHAnsi"/>
          <w:b/>
          <w:kern w:val="0"/>
          <w:szCs w:val="22"/>
          <w:lang w:eastAsia="en-US"/>
        </w:rPr>
        <w:t>Besides the drawback of Alternative 2, one additional drawback of Alternative 3 is that the CW adjustment could be delayed due to the flexibility of eNB scheduling and it may cause</w:t>
      </w:r>
      <w:r w:rsidRPr="003453CE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 </w:t>
      </w:r>
      <w:r>
        <w:rPr>
          <w:rFonts w:asciiTheme="minorHAnsi" w:eastAsia="Times New Roman" w:hAnsiTheme="minorHAnsi"/>
          <w:b/>
          <w:kern w:val="0"/>
          <w:szCs w:val="22"/>
          <w:lang w:eastAsia="en-US"/>
        </w:rPr>
        <w:t>contiguous collisions and interference to both technologies</w:t>
      </w:r>
      <w:r w:rsidRPr="004F4EA8">
        <w:rPr>
          <w:rFonts w:asciiTheme="minorHAnsi" w:eastAsia="Times New Roman" w:hAnsiTheme="minorHAnsi"/>
          <w:b/>
          <w:kern w:val="0"/>
          <w:szCs w:val="22"/>
          <w:lang w:eastAsia="en-US"/>
        </w:rPr>
        <w:t xml:space="preserve">. </w:t>
      </w:r>
    </w:p>
    <w:p w14:paraId="4271F4AE" w14:textId="3A05A29A" w:rsidR="00DD6E11" w:rsidRDefault="00DD6E11" w:rsidP="00DD6E11">
      <w:pPr>
        <w:spacing w:before="120" w:after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Proposal</w:t>
      </w:r>
      <w:r w:rsidRPr="004F4EA8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1</w:t>
      </w:r>
      <w:r w:rsidRPr="004F4EA8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b/>
          <w:sz w:val="22"/>
          <w:szCs w:val="22"/>
        </w:rPr>
        <w:t xml:space="preserve"> It is proposed to use a merged alternative </w:t>
      </w:r>
      <w:r w:rsidR="004C318A">
        <w:rPr>
          <w:rFonts w:asciiTheme="minorHAnsi" w:hAnsiTheme="minorHAnsi"/>
          <w:b/>
          <w:sz w:val="22"/>
          <w:szCs w:val="22"/>
        </w:rPr>
        <w:t xml:space="preserve">from </w:t>
      </w:r>
      <w:r>
        <w:rPr>
          <w:rFonts w:asciiTheme="minorHAnsi" w:hAnsiTheme="minorHAnsi"/>
          <w:b/>
          <w:sz w:val="22"/>
          <w:szCs w:val="22"/>
        </w:rPr>
        <w:t xml:space="preserve">Alternative 1 and Alternative 2 to support the CW adjustment. </w:t>
      </w:r>
    </w:p>
    <w:p w14:paraId="2C29DB4E" w14:textId="150F3327" w:rsidR="00D77964" w:rsidRPr="00DD6E11" w:rsidRDefault="00DD6E11" w:rsidP="00DD6E11">
      <w:pPr>
        <w:ind w:firstLine="28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FFS: whether to further merge Alternative 3 in the merged alternative. </w:t>
      </w:r>
      <w:r w:rsidR="00D77964">
        <w:br w:type="page"/>
      </w:r>
    </w:p>
    <w:p w14:paraId="5CCF0F48" w14:textId="77777777" w:rsidR="0034111C" w:rsidRDefault="0034111C">
      <w:pPr>
        <w:pStyle w:val="Heading1"/>
      </w:pPr>
      <w:r w:rsidRPr="00C72E18">
        <w:lastRenderedPageBreak/>
        <w:t>References</w:t>
      </w:r>
      <w:r w:rsidR="00A2459D" w:rsidRPr="00C72E18">
        <w:t xml:space="preserve"> </w:t>
      </w:r>
    </w:p>
    <w:p w14:paraId="1E230F9E" w14:textId="63E2D2FB" w:rsidR="00B85B4B" w:rsidRPr="004F4237" w:rsidRDefault="00D46969" w:rsidP="00D46969">
      <w:pPr>
        <w:pStyle w:val="BodyText"/>
        <w:numPr>
          <w:ilvl w:val="0"/>
          <w:numId w:val="1"/>
        </w:numPr>
        <w:rPr>
          <w:rFonts w:eastAsia="MS Mincho"/>
        </w:rPr>
      </w:pPr>
      <w:r>
        <w:rPr>
          <w:rFonts w:eastAsia="MS Mincho"/>
        </w:rPr>
        <w:t>T</w:t>
      </w:r>
      <w:r w:rsidRPr="00D46969">
        <w:rPr>
          <w:rFonts w:eastAsia="MS Mincho"/>
        </w:rPr>
        <w:t>he email discussion summary [85-5-6]</w:t>
      </w:r>
      <w:r>
        <w:rPr>
          <w:rFonts w:eastAsia="MS Mincho"/>
        </w:rPr>
        <w:t xml:space="preserve"> </w:t>
      </w:r>
    </w:p>
    <w:sectPr w:rsidR="00B85B4B" w:rsidRPr="004F42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D3A3BC" w15:done="0"/>
  <w15:commentEx w15:paraId="0D28F2D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0B431" w14:textId="77777777" w:rsidR="00085C05" w:rsidRDefault="00085C05">
      <w:r>
        <w:separator/>
      </w:r>
    </w:p>
  </w:endnote>
  <w:endnote w:type="continuationSeparator" w:id="0">
    <w:p w14:paraId="3464EE25" w14:textId="77777777" w:rsidR="00085C05" w:rsidRDefault="0008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65E7F" w14:textId="77777777" w:rsidR="00085C05" w:rsidRDefault="00085C05">
      <w:r>
        <w:separator/>
      </w:r>
    </w:p>
  </w:footnote>
  <w:footnote w:type="continuationSeparator" w:id="0">
    <w:p w14:paraId="0A1747C9" w14:textId="77777777" w:rsidR="00085C05" w:rsidRDefault="00085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65D9"/>
    <w:multiLevelType w:val="hybridMultilevel"/>
    <w:tmpl w:val="C3BA4F2C"/>
    <w:lvl w:ilvl="0" w:tplc="B93CA4E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9067B"/>
    <w:multiLevelType w:val="hybridMultilevel"/>
    <w:tmpl w:val="9A1828C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A46571"/>
    <w:multiLevelType w:val="hybridMultilevel"/>
    <w:tmpl w:val="F6909CD2"/>
    <w:lvl w:ilvl="0" w:tplc="E8B2868C">
      <w:start w:val="1"/>
      <w:numFmt w:val="bullet"/>
      <w:lvlText w:val="-"/>
      <w:lvlJc w:val="left"/>
      <w:pPr>
        <w:ind w:left="720" w:hanging="360"/>
      </w:pPr>
      <w:rPr>
        <w:rFonts w:ascii="Arial Narrow" w:eastAsia="KaiTi_GB2312" w:hAnsi="Arial Narrow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75784"/>
    <w:multiLevelType w:val="hybridMultilevel"/>
    <w:tmpl w:val="54B65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06327"/>
    <w:multiLevelType w:val="hybridMultilevel"/>
    <w:tmpl w:val="2E827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9D39EC"/>
    <w:multiLevelType w:val="hybridMultilevel"/>
    <w:tmpl w:val="9D40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5F5930"/>
    <w:multiLevelType w:val="hybridMultilevel"/>
    <w:tmpl w:val="858A7A08"/>
    <w:lvl w:ilvl="0" w:tplc="E7E4A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861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2C1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AB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F20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0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6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8C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BD0620"/>
    <w:multiLevelType w:val="hybridMultilevel"/>
    <w:tmpl w:val="E29C1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CF2543"/>
    <w:multiLevelType w:val="multilevel"/>
    <w:tmpl w:val="8BA493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D2CC1"/>
    <w:multiLevelType w:val="hybridMultilevel"/>
    <w:tmpl w:val="342E1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FB2EE2"/>
    <w:multiLevelType w:val="hybridMultilevel"/>
    <w:tmpl w:val="FA3C5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6169FB"/>
    <w:multiLevelType w:val="hybridMultilevel"/>
    <w:tmpl w:val="2F72A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B86657"/>
    <w:multiLevelType w:val="hybridMultilevel"/>
    <w:tmpl w:val="F37A4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E20"/>
    <w:multiLevelType w:val="hybridMultilevel"/>
    <w:tmpl w:val="56B6E2FA"/>
    <w:lvl w:ilvl="0" w:tplc="4F84D9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24721C">
      <w:start w:val="186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12A222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5E55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582C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45012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0AED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82AF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8B864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A0B5D86"/>
    <w:multiLevelType w:val="hybridMultilevel"/>
    <w:tmpl w:val="9EEC6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2543E"/>
    <w:multiLevelType w:val="hybridMultilevel"/>
    <w:tmpl w:val="4A843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A261B7"/>
    <w:multiLevelType w:val="hybridMultilevel"/>
    <w:tmpl w:val="C722FFEA"/>
    <w:lvl w:ilvl="0" w:tplc="38C09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40B262">
      <w:start w:val="8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825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460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2BE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1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C8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03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24A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41C55F0"/>
    <w:multiLevelType w:val="hybridMultilevel"/>
    <w:tmpl w:val="51AEF156"/>
    <w:lvl w:ilvl="0" w:tplc="00AAC7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828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2AC8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61A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4467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058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448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76BF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1C6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6312C84"/>
    <w:multiLevelType w:val="hybridMultilevel"/>
    <w:tmpl w:val="FCBA00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5529BE"/>
    <w:multiLevelType w:val="hybridMultilevel"/>
    <w:tmpl w:val="2C62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6A5A9E"/>
    <w:multiLevelType w:val="hybridMultilevel"/>
    <w:tmpl w:val="55A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AE767F"/>
    <w:multiLevelType w:val="hybridMultilevel"/>
    <w:tmpl w:val="409C29D8"/>
    <w:lvl w:ilvl="0" w:tplc="855C9BDA">
      <w:start w:val="12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C9BDA">
      <w:start w:val="12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A6C0">
      <w:start w:val="1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84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4D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08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C7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86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41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5940A96"/>
    <w:multiLevelType w:val="hybridMultilevel"/>
    <w:tmpl w:val="961AFAC2"/>
    <w:lvl w:ilvl="0" w:tplc="DD605F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CABA5C">
      <w:start w:val="211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5C03B2">
      <w:start w:val="211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12F2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C00B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362B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9270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C38F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C65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7AFD1F1B"/>
    <w:multiLevelType w:val="hybridMultilevel"/>
    <w:tmpl w:val="81C4C206"/>
    <w:lvl w:ilvl="0" w:tplc="0F965E8C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16"/>
  </w:num>
  <w:num w:numId="5">
    <w:abstractNumId w:val="15"/>
  </w:num>
  <w:num w:numId="6">
    <w:abstractNumId w:val="21"/>
  </w:num>
  <w:num w:numId="7">
    <w:abstractNumId w:val="10"/>
  </w:num>
  <w:num w:numId="8">
    <w:abstractNumId w:val="0"/>
  </w:num>
  <w:num w:numId="9">
    <w:abstractNumId w:val="25"/>
  </w:num>
  <w:num w:numId="10">
    <w:abstractNumId w:val="14"/>
  </w:num>
  <w:num w:numId="11">
    <w:abstractNumId w:val="3"/>
  </w:num>
  <w:num w:numId="12">
    <w:abstractNumId w:val="19"/>
  </w:num>
  <w:num w:numId="13">
    <w:abstractNumId w:val="18"/>
  </w:num>
  <w:num w:numId="14">
    <w:abstractNumId w:val="17"/>
  </w:num>
  <w:num w:numId="15">
    <w:abstractNumId w:val="2"/>
  </w:num>
  <w:num w:numId="16">
    <w:abstractNumId w:val="20"/>
  </w:num>
  <w:num w:numId="17">
    <w:abstractNumId w:val="5"/>
  </w:num>
  <w:num w:numId="18">
    <w:abstractNumId w:val="4"/>
  </w:num>
  <w:num w:numId="19">
    <w:abstractNumId w:val="8"/>
  </w:num>
  <w:num w:numId="20">
    <w:abstractNumId w:val="9"/>
  </w:num>
  <w:num w:numId="21">
    <w:abstractNumId w:val="23"/>
  </w:num>
  <w:num w:numId="22">
    <w:abstractNumId w:val="1"/>
  </w:num>
  <w:num w:numId="23">
    <w:abstractNumId w:val="6"/>
  </w:num>
  <w:num w:numId="24">
    <w:abstractNumId w:val="13"/>
  </w:num>
  <w:num w:numId="25">
    <w:abstractNumId w:val="22"/>
  </w:num>
  <w:num w:numId="26">
    <w:abstractNumId w:val="2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CL">
    <w15:presenceInfo w15:providerId="None" w15:userId="TC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159F"/>
    <w:rsid w:val="00002495"/>
    <w:rsid w:val="00004AC8"/>
    <w:rsid w:val="00006AD4"/>
    <w:rsid w:val="000074C4"/>
    <w:rsid w:val="000078DC"/>
    <w:rsid w:val="000079A6"/>
    <w:rsid w:val="00007C73"/>
    <w:rsid w:val="00007EFD"/>
    <w:rsid w:val="00010F38"/>
    <w:rsid w:val="00012C4F"/>
    <w:rsid w:val="000131D1"/>
    <w:rsid w:val="000134E3"/>
    <w:rsid w:val="00013F5E"/>
    <w:rsid w:val="0001403F"/>
    <w:rsid w:val="0001487F"/>
    <w:rsid w:val="00014F35"/>
    <w:rsid w:val="0001577B"/>
    <w:rsid w:val="000166AC"/>
    <w:rsid w:val="00017528"/>
    <w:rsid w:val="00017B7F"/>
    <w:rsid w:val="00017EDA"/>
    <w:rsid w:val="00022EAE"/>
    <w:rsid w:val="00024AEF"/>
    <w:rsid w:val="00027755"/>
    <w:rsid w:val="0002792C"/>
    <w:rsid w:val="00030048"/>
    <w:rsid w:val="0003072D"/>
    <w:rsid w:val="000307E1"/>
    <w:rsid w:val="000314CD"/>
    <w:rsid w:val="0003479E"/>
    <w:rsid w:val="00034BCD"/>
    <w:rsid w:val="00037C38"/>
    <w:rsid w:val="0004132D"/>
    <w:rsid w:val="00044CFA"/>
    <w:rsid w:val="000459C7"/>
    <w:rsid w:val="00045AAC"/>
    <w:rsid w:val="00046630"/>
    <w:rsid w:val="00046C47"/>
    <w:rsid w:val="00046C80"/>
    <w:rsid w:val="00050052"/>
    <w:rsid w:val="00050070"/>
    <w:rsid w:val="00050112"/>
    <w:rsid w:val="000505C5"/>
    <w:rsid w:val="000511F9"/>
    <w:rsid w:val="000528A2"/>
    <w:rsid w:val="00052BBA"/>
    <w:rsid w:val="00054AC4"/>
    <w:rsid w:val="00054D9D"/>
    <w:rsid w:val="00056544"/>
    <w:rsid w:val="00060D8E"/>
    <w:rsid w:val="000619AD"/>
    <w:rsid w:val="00063D9E"/>
    <w:rsid w:val="00064AD3"/>
    <w:rsid w:val="00065088"/>
    <w:rsid w:val="000652D3"/>
    <w:rsid w:val="000654A0"/>
    <w:rsid w:val="00066D2B"/>
    <w:rsid w:val="00075FDA"/>
    <w:rsid w:val="00076D82"/>
    <w:rsid w:val="00077DA4"/>
    <w:rsid w:val="00085C05"/>
    <w:rsid w:val="000919F8"/>
    <w:rsid w:val="00093C49"/>
    <w:rsid w:val="000950D9"/>
    <w:rsid w:val="000956E3"/>
    <w:rsid w:val="00095A80"/>
    <w:rsid w:val="000973E1"/>
    <w:rsid w:val="000A0889"/>
    <w:rsid w:val="000A1DC9"/>
    <w:rsid w:val="000A20BA"/>
    <w:rsid w:val="000A262C"/>
    <w:rsid w:val="000A3C8D"/>
    <w:rsid w:val="000A4C46"/>
    <w:rsid w:val="000A5106"/>
    <w:rsid w:val="000A62D2"/>
    <w:rsid w:val="000A6B2E"/>
    <w:rsid w:val="000A7BC5"/>
    <w:rsid w:val="000B1006"/>
    <w:rsid w:val="000B16DB"/>
    <w:rsid w:val="000B1C5E"/>
    <w:rsid w:val="000B2A11"/>
    <w:rsid w:val="000B2A5B"/>
    <w:rsid w:val="000B3B91"/>
    <w:rsid w:val="000B45F0"/>
    <w:rsid w:val="000B5337"/>
    <w:rsid w:val="000B5F0A"/>
    <w:rsid w:val="000C0152"/>
    <w:rsid w:val="000C480E"/>
    <w:rsid w:val="000C7001"/>
    <w:rsid w:val="000C7531"/>
    <w:rsid w:val="000C76F7"/>
    <w:rsid w:val="000D0BD6"/>
    <w:rsid w:val="000D0C61"/>
    <w:rsid w:val="000D27AD"/>
    <w:rsid w:val="000D3286"/>
    <w:rsid w:val="000D4212"/>
    <w:rsid w:val="000D7D8F"/>
    <w:rsid w:val="000E071E"/>
    <w:rsid w:val="000E27AA"/>
    <w:rsid w:val="000E337A"/>
    <w:rsid w:val="000E4350"/>
    <w:rsid w:val="000E4408"/>
    <w:rsid w:val="000E4EA7"/>
    <w:rsid w:val="000E5716"/>
    <w:rsid w:val="000E7A79"/>
    <w:rsid w:val="000F15B2"/>
    <w:rsid w:val="000F32B9"/>
    <w:rsid w:val="000F37B0"/>
    <w:rsid w:val="000F4595"/>
    <w:rsid w:val="000F4CB2"/>
    <w:rsid w:val="00101C4F"/>
    <w:rsid w:val="001059CA"/>
    <w:rsid w:val="001068D2"/>
    <w:rsid w:val="001072C2"/>
    <w:rsid w:val="00110C6A"/>
    <w:rsid w:val="00114620"/>
    <w:rsid w:val="00114E6B"/>
    <w:rsid w:val="001156AA"/>
    <w:rsid w:val="00122839"/>
    <w:rsid w:val="001237AC"/>
    <w:rsid w:val="00124E12"/>
    <w:rsid w:val="0012673D"/>
    <w:rsid w:val="001269B8"/>
    <w:rsid w:val="00127099"/>
    <w:rsid w:val="00130555"/>
    <w:rsid w:val="001320D4"/>
    <w:rsid w:val="00132B71"/>
    <w:rsid w:val="001362C2"/>
    <w:rsid w:val="00137D78"/>
    <w:rsid w:val="00141F08"/>
    <w:rsid w:val="00143669"/>
    <w:rsid w:val="00144C87"/>
    <w:rsid w:val="00150175"/>
    <w:rsid w:val="001502AE"/>
    <w:rsid w:val="001502C8"/>
    <w:rsid w:val="00154D2D"/>
    <w:rsid w:val="00155DB5"/>
    <w:rsid w:val="00157390"/>
    <w:rsid w:val="00160CD6"/>
    <w:rsid w:val="00162F51"/>
    <w:rsid w:val="001640FF"/>
    <w:rsid w:val="00164FE6"/>
    <w:rsid w:val="00165033"/>
    <w:rsid w:val="00165A6A"/>
    <w:rsid w:val="001670EA"/>
    <w:rsid w:val="001674A0"/>
    <w:rsid w:val="001710C8"/>
    <w:rsid w:val="00174FFD"/>
    <w:rsid w:val="0017726A"/>
    <w:rsid w:val="00180278"/>
    <w:rsid w:val="001818A7"/>
    <w:rsid w:val="00182725"/>
    <w:rsid w:val="0018342E"/>
    <w:rsid w:val="00184982"/>
    <w:rsid w:val="001905BD"/>
    <w:rsid w:val="00192FE6"/>
    <w:rsid w:val="001938D7"/>
    <w:rsid w:val="00193986"/>
    <w:rsid w:val="00193B08"/>
    <w:rsid w:val="001942C0"/>
    <w:rsid w:val="00194570"/>
    <w:rsid w:val="00194D7A"/>
    <w:rsid w:val="00196BF4"/>
    <w:rsid w:val="001A5014"/>
    <w:rsid w:val="001A5E19"/>
    <w:rsid w:val="001B01FA"/>
    <w:rsid w:val="001B36FC"/>
    <w:rsid w:val="001B4607"/>
    <w:rsid w:val="001B5028"/>
    <w:rsid w:val="001B581E"/>
    <w:rsid w:val="001B5852"/>
    <w:rsid w:val="001B5F78"/>
    <w:rsid w:val="001C0039"/>
    <w:rsid w:val="001C0674"/>
    <w:rsid w:val="001C4606"/>
    <w:rsid w:val="001C6B6A"/>
    <w:rsid w:val="001C77F0"/>
    <w:rsid w:val="001D0665"/>
    <w:rsid w:val="001D14F4"/>
    <w:rsid w:val="001D7CA4"/>
    <w:rsid w:val="001D7E58"/>
    <w:rsid w:val="001E4D4F"/>
    <w:rsid w:val="001E74BA"/>
    <w:rsid w:val="001F01FB"/>
    <w:rsid w:val="001F04D2"/>
    <w:rsid w:val="001F0658"/>
    <w:rsid w:val="001F0D4D"/>
    <w:rsid w:val="001F0E92"/>
    <w:rsid w:val="001F23BD"/>
    <w:rsid w:val="001F301C"/>
    <w:rsid w:val="001F41D6"/>
    <w:rsid w:val="001F5019"/>
    <w:rsid w:val="001F53DD"/>
    <w:rsid w:val="001F5DCF"/>
    <w:rsid w:val="001F67AA"/>
    <w:rsid w:val="001F67DC"/>
    <w:rsid w:val="001F7599"/>
    <w:rsid w:val="001F79B8"/>
    <w:rsid w:val="00200162"/>
    <w:rsid w:val="002010B6"/>
    <w:rsid w:val="00204B3A"/>
    <w:rsid w:val="00210309"/>
    <w:rsid w:val="00212FB8"/>
    <w:rsid w:val="00213709"/>
    <w:rsid w:val="002149AF"/>
    <w:rsid w:val="002215E0"/>
    <w:rsid w:val="00221EC5"/>
    <w:rsid w:val="00222347"/>
    <w:rsid w:val="00222A7A"/>
    <w:rsid w:val="00224A2C"/>
    <w:rsid w:val="0022687C"/>
    <w:rsid w:val="002306F8"/>
    <w:rsid w:val="002312F4"/>
    <w:rsid w:val="002313A2"/>
    <w:rsid w:val="00231EC5"/>
    <w:rsid w:val="00231FC7"/>
    <w:rsid w:val="00232930"/>
    <w:rsid w:val="00232A95"/>
    <w:rsid w:val="00232DD9"/>
    <w:rsid w:val="00233403"/>
    <w:rsid w:val="00233440"/>
    <w:rsid w:val="00233ED2"/>
    <w:rsid w:val="0023544A"/>
    <w:rsid w:val="00236450"/>
    <w:rsid w:val="0023765A"/>
    <w:rsid w:val="002412CA"/>
    <w:rsid w:val="00241311"/>
    <w:rsid w:val="002425E4"/>
    <w:rsid w:val="00242E22"/>
    <w:rsid w:val="0024336B"/>
    <w:rsid w:val="0024424F"/>
    <w:rsid w:val="00244D28"/>
    <w:rsid w:val="00246A76"/>
    <w:rsid w:val="002477DF"/>
    <w:rsid w:val="0024787E"/>
    <w:rsid w:val="00247957"/>
    <w:rsid w:val="00252B91"/>
    <w:rsid w:val="00252C17"/>
    <w:rsid w:val="0025307F"/>
    <w:rsid w:val="002551BD"/>
    <w:rsid w:val="00262566"/>
    <w:rsid w:val="00262661"/>
    <w:rsid w:val="002632DF"/>
    <w:rsid w:val="00263FCC"/>
    <w:rsid w:val="002640BA"/>
    <w:rsid w:val="00264CF2"/>
    <w:rsid w:val="00266FDE"/>
    <w:rsid w:val="00267587"/>
    <w:rsid w:val="00271589"/>
    <w:rsid w:val="00272B61"/>
    <w:rsid w:val="002734C6"/>
    <w:rsid w:val="00273811"/>
    <w:rsid w:val="002763E9"/>
    <w:rsid w:val="00276ADA"/>
    <w:rsid w:val="0028120B"/>
    <w:rsid w:val="00281A43"/>
    <w:rsid w:val="002835EA"/>
    <w:rsid w:val="00284DF4"/>
    <w:rsid w:val="00284E32"/>
    <w:rsid w:val="00285510"/>
    <w:rsid w:val="0028616D"/>
    <w:rsid w:val="00286965"/>
    <w:rsid w:val="0028723B"/>
    <w:rsid w:val="00290DED"/>
    <w:rsid w:val="0029136E"/>
    <w:rsid w:val="0029160A"/>
    <w:rsid w:val="00292399"/>
    <w:rsid w:val="00294445"/>
    <w:rsid w:val="00294B4D"/>
    <w:rsid w:val="002A1062"/>
    <w:rsid w:val="002A352A"/>
    <w:rsid w:val="002A42AD"/>
    <w:rsid w:val="002A4468"/>
    <w:rsid w:val="002A5683"/>
    <w:rsid w:val="002A5ED4"/>
    <w:rsid w:val="002B132E"/>
    <w:rsid w:val="002B2813"/>
    <w:rsid w:val="002B2D29"/>
    <w:rsid w:val="002B342A"/>
    <w:rsid w:val="002B57DA"/>
    <w:rsid w:val="002B605E"/>
    <w:rsid w:val="002B69DB"/>
    <w:rsid w:val="002C2B9D"/>
    <w:rsid w:val="002C6034"/>
    <w:rsid w:val="002C635B"/>
    <w:rsid w:val="002C6CD2"/>
    <w:rsid w:val="002C715D"/>
    <w:rsid w:val="002C77FA"/>
    <w:rsid w:val="002D0495"/>
    <w:rsid w:val="002D1A32"/>
    <w:rsid w:val="002D365F"/>
    <w:rsid w:val="002D3C66"/>
    <w:rsid w:val="002D4542"/>
    <w:rsid w:val="002D4E19"/>
    <w:rsid w:val="002D7C86"/>
    <w:rsid w:val="002E0692"/>
    <w:rsid w:val="002E07B1"/>
    <w:rsid w:val="002E1D74"/>
    <w:rsid w:val="002E2943"/>
    <w:rsid w:val="002E2A93"/>
    <w:rsid w:val="002E2CF1"/>
    <w:rsid w:val="002E34AF"/>
    <w:rsid w:val="002E62D2"/>
    <w:rsid w:val="002E7055"/>
    <w:rsid w:val="002F2D8F"/>
    <w:rsid w:val="002F72DA"/>
    <w:rsid w:val="002F76B1"/>
    <w:rsid w:val="002F7D66"/>
    <w:rsid w:val="002F7DBE"/>
    <w:rsid w:val="0030090B"/>
    <w:rsid w:val="00304210"/>
    <w:rsid w:val="003048D7"/>
    <w:rsid w:val="00304AD2"/>
    <w:rsid w:val="003062E6"/>
    <w:rsid w:val="003068B6"/>
    <w:rsid w:val="003071F6"/>
    <w:rsid w:val="0031393C"/>
    <w:rsid w:val="00313CB0"/>
    <w:rsid w:val="00313F96"/>
    <w:rsid w:val="003147C1"/>
    <w:rsid w:val="003150CE"/>
    <w:rsid w:val="00315AAB"/>
    <w:rsid w:val="003166A9"/>
    <w:rsid w:val="003175E1"/>
    <w:rsid w:val="00320299"/>
    <w:rsid w:val="00321154"/>
    <w:rsid w:val="003211B0"/>
    <w:rsid w:val="003224E7"/>
    <w:rsid w:val="00325D7A"/>
    <w:rsid w:val="00327305"/>
    <w:rsid w:val="00330187"/>
    <w:rsid w:val="00330DDE"/>
    <w:rsid w:val="00331C77"/>
    <w:rsid w:val="00331F96"/>
    <w:rsid w:val="00335EA8"/>
    <w:rsid w:val="003363DD"/>
    <w:rsid w:val="00340795"/>
    <w:rsid w:val="0034111C"/>
    <w:rsid w:val="003412F9"/>
    <w:rsid w:val="0034217F"/>
    <w:rsid w:val="003435E0"/>
    <w:rsid w:val="00343729"/>
    <w:rsid w:val="003453CE"/>
    <w:rsid w:val="00345405"/>
    <w:rsid w:val="00346FED"/>
    <w:rsid w:val="00350E7C"/>
    <w:rsid w:val="00352D21"/>
    <w:rsid w:val="00353A99"/>
    <w:rsid w:val="00357B9C"/>
    <w:rsid w:val="003601E1"/>
    <w:rsid w:val="00361412"/>
    <w:rsid w:val="003615CA"/>
    <w:rsid w:val="003642A6"/>
    <w:rsid w:val="00364F91"/>
    <w:rsid w:val="00366B17"/>
    <w:rsid w:val="00370B63"/>
    <w:rsid w:val="00370FCC"/>
    <w:rsid w:val="003711AF"/>
    <w:rsid w:val="00371FD8"/>
    <w:rsid w:val="00374848"/>
    <w:rsid w:val="00375794"/>
    <w:rsid w:val="00375D09"/>
    <w:rsid w:val="00377117"/>
    <w:rsid w:val="0037751C"/>
    <w:rsid w:val="00380F3F"/>
    <w:rsid w:val="00382232"/>
    <w:rsid w:val="00382F1A"/>
    <w:rsid w:val="00383658"/>
    <w:rsid w:val="0038412E"/>
    <w:rsid w:val="003845DF"/>
    <w:rsid w:val="00385C1D"/>
    <w:rsid w:val="00386CD4"/>
    <w:rsid w:val="00390B9C"/>
    <w:rsid w:val="003917B0"/>
    <w:rsid w:val="00393E44"/>
    <w:rsid w:val="003950FE"/>
    <w:rsid w:val="00397ACA"/>
    <w:rsid w:val="003A2EFA"/>
    <w:rsid w:val="003A399E"/>
    <w:rsid w:val="003A3FAC"/>
    <w:rsid w:val="003A597F"/>
    <w:rsid w:val="003A71A8"/>
    <w:rsid w:val="003B00CA"/>
    <w:rsid w:val="003B030B"/>
    <w:rsid w:val="003B0432"/>
    <w:rsid w:val="003B178D"/>
    <w:rsid w:val="003B1B90"/>
    <w:rsid w:val="003B2957"/>
    <w:rsid w:val="003B2E9B"/>
    <w:rsid w:val="003B2F8D"/>
    <w:rsid w:val="003B4A5E"/>
    <w:rsid w:val="003B4FAA"/>
    <w:rsid w:val="003B547A"/>
    <w:rsid w:val="003B5F20"/>
    <w:rsid w:val="003B75B9"/>
    <w:rsid w:val="003C1A18"/>
    <w:rsid w:val="003C325B"/>
    <w:rsid w:val="003C46F8"/>
    <w:rsid w:val="003C5C41"/>
    <w:rsid w:val="003C7CE6"/>
    <w:rsid w:val="003D0F5B"/>
    <w:rsid w:val="003D2938"/>
    <w:rsid w:val="003D3FBA"/>
    <w:rsid w:val="003D402B"/>
    <w:rsid w:val="003D764F"/>
    <w:rsid w:val="003E0667"/>
    <w:rsid w:val="003E13E0"/>
    <w:rsid w:val="003E1660"/>
    <w:rsid w:val="003E2882"/>
    <w:rsid w:val="003E2A2D"/>
    <w:rsid w:val="003E4EB8"/>
    <w:rsid w:val="003E63B3"/>
    <w:rsid w:val="003E64A9"/>
    <w:rsid w:val="003E6D78"/>
    <w:rsid w:val="003E7905"/>
    <w:rsid w:val="003F0336"/>
    <w:rsid w:val="003F1088"/>
    <w:rsid w:val="003F224F"/>
    <w:rsid w:val="003F2BB0"/>
    <w:rsid w:val="003F39C9"/>
    <w:rsid w:val="003F5547"/>
    <w:rsid w:val="003F5C40"/>
    <w:rsid w:val="003F75ED"/>
    <w:rsid w:val="004002B7"/>
    <w:rsid w:val="00400F31"/>
    <w:rsid w:val="00402582"/>
    <w:rsid w:val="00406DF9"/>
    <w:rsid w:val="004076C8"/>
    <w:rsid w:val="00411BDC"/>
    <w:rsid w:val="004122E6"/>
    <w:rsid w:val="00414467"/>
    <w:rsid w:val="004154B1"/>
    <w:rsid w:val="004154F7"/>
    <w:rsid w:val="00416390"/>
    <w:rsid w:val="004166A9"/>
    <w:rsid w:val="00416EDA"/>
    <w:rsid w:val="004176FF"/>
    <w:rsid w:val="00420DDB"/>
    <w:rsid w:val="00422870"/>
    <w:rsid w:val="0042398D"/>
    <w:rsid w:val="004241C5"/>
    <w:rsid w:val="00424FA7"/>
    <w:rsid w:val="00426A87"/>
    <w:rsid w:val="00427B9F"/>
    <w:rsid w:val="004309D8"/>
    <w:rsid w:val="004313D1"/>
    <w:rsid w:val="0043140A"/>
    <w:rsid w:val="00432110"/>
    <w:rsid w:val="00433DD9"/>
    <w:rsid w:val="0043658B"/>
    <w:rsid w:val="00442BCA"/>
    <w:rsid w:val="004431F0"/>
    <w:rsid w:val="00443577"/>
    <w:rsid w:val="00445FF7"/>
    <w:rsid w:val="00450219"/>
    <w:rsid w:val="00453041"/>
    <w:rsid w:val="00453341"/>
    <w:rsid w:val="00453AB2"/>
    <w:rsid w:val="00454DCA"/>
    <w:rsid w:val="004564D3"/>
    <w:rsid w:val="00456544"/>
    <w:rsid w:val="00456649"/>
    <w:rsid w:val="004567B7"/>
    <w:rsid w:val="00461210"/>
    <w:rsid w:val="00462490"/>
    <w:rsid w:val="0046322A"/>
    <w:rsid w:val="004648E8"/>
    <w:rsid w:val="0046492A"/>
    <w:rsid w:val="00464B30"/>
    <w:rsid w:val="00464D65"/>
    <w:rsid w:val="00465299"/>
    <w:rsid w:val="00466A0F"/>
    <w:rsid w:val="00467052"/>
    <w:rsid w:val="00471863"/>
    <w:rsid w:val="00473A14"/>
    <w:rsid w:val="00481D90"/>
    <w:rsid w:val="00482D97"/>
    <w:rsid w:val="00483261"/>
    <w:rsid w:val="00484D21"/>
    <w:rsid w:val="00486DD9"/>
    <w:rsid w:val="004874E4"/>
    <w:rsid w:val="0049070D"/>
    <w:rsid w:val="00490B20"/>
    <w:rsid w:val="004924F4"/>
    <w:rsid w:val="004A0AA8"/>
    <w:rsid w:val="004A144F"/>
    <w:rsid w:val="004A1FE4"/>
    <w:rsid w:val="004A2CA9"/>
    <w:rsid w:val="004A3CB5"/>
    <w:rsid w:val="004A537D"/>
    <w:rsid w:val="004A67F0"/>
    <w:rsid w:val="004A7769"/>
    <w:rsid w:val="004B2964"/>
    <w:rsid w:val="004B2965"/>
    <w:rsid w:val="004B4224"/>
    <w:rsid w:val="004B4647"/>
    <w:rsid w:val="004B60A5"/>
    <w:rsid w:val="004B74FF"/>
    <w:rsid w:val="004B7CE4"/>
    <w:rsid w:val="004C0B73"/>
    <w:rsid w:val="004C1DDE"/>
    <w:rsid w:val="004C318A"/>
    <w:rsid w:val="004C483D"/>
    <w:rsid w:val="004C6D55"/>
    <w:rsid w:val="004C795A"/>
    <w:rsid w:val="004C7D1A"/>
    <w:rsid w:val="004C7F93"/>
    <w:rsid w:val="004D26B8"/>
    <w:rsid w:val="004D4FC0"/>
    <w:rsid w:val="004E2892"/>
    <w:rsid w:val="004E289F"/>
    <w:rsid w:val="004E3D74"/>
    <w:rsid w:val="004F0224"/>
    <w:rsid w:val="004F0B3B"/>
    <w:rsid w:val="004F0DB4"/>
    <w:rsid w:val="004F1EBC"/>
    <w:rsid w:val="004F3848"/>
    <w:rsid w:val="004F4237"/>
    <w:rsid w:val="004F4C36"/>
    <w:rsid w:val="004F4EA8"/>
    <w:rsid w:val="004F4EA9"/>
    <w:rsid w:val="004F5154"/>
    <w:rsid w:val="004F5835"/>
    <w:rsid w:val="004F661C"/>
    <w:rsid w:val="004F6D99"/>
    <w:rsid w:val="004F7800"/>
    <w:rsid w:val="00501425"/>
    <w:rsid w:val="0050264F"/>
    <w:rsid w:val="00504311"/>
    <w:rsid w:val="0050485C"/>
    <w:rsid w:val="00511079"/>
    <w:rsid w:val="005115C4"/>
    <w:rsid w:val="00512829"/>
    <w:rsid w:val="00513266"/>
    <w:rsid w:val="0051328A"/>
    <w:rsid w:val="0051423C"/>
    <w:rsid w:val="00514C91"/>
    <w:rsid w:val="00516241"/>
    <w:rsid w:val="00516FD9"/>
    <w:rsid w:val="005179A5"/>
    <w:rsid w:val="005214D8"/>
    <w:rsid w:val="00524302"/>
    <w:rsid w:val="005243E0"/>
    <w:rsid w:val="00525C9F"/>
    <w:rsid w:val="005260BE"/>
    <w:rsid w:val="005265A3"/>
    <w:rsid w:val="00526783"/>
    <w:rsid w:val="00527BFC"/>
    <w:rsid w:val="00527FB1"/>
    <w:rsid w:val="0053162F"/>
    <w:rsid w:val="0053281C"/>
    <w:rsid w:val="0053293C"/>
    <w:rsid w:val="005340C9"/>
    <w:rsid w:val="00535E8F"/>
    <w:rsid w:val="00543707"/>
    <w:rsid w:val="00543EA1"/>
    <w:rsid w:val="00543EBB"/>
    <w:rsid w:val="00544213"/>
    <w:rsid w:val="00545B4E"/>
    <w:rsid w:val="00547E0E"/>
    <w:rsid w:val="0055182D"/>
    <w:rsid w:val="005532A2"/>
    <w:rsid w:val="00553A84"/>
    <w:rsid w:val="00554E4B"/>
    <w:rsid w:val="00555525"/>
    <w:rsid w:val="00555F67"/>
    <w:rsid w:val="005606A4"/>
    <w:rsid w:val="005607B8"/>
    <w:rsid w:val="00560CF5"/>
    <w:rsid w:val="00564B54"/>
    <w:rsid w:val="00565869"/>
    <w:rsid w:val="00566C22"/>
    <w:rsid w:val="00567415"/>
    <w:rsid w:val="005769FB"/>
    <w:rsid w:val="00582087"/>
    <w:rsid w:val="005831DD"/>
    <w:rsid w:val="005843F5"/>
    <w:rsid w:val="00587503"/>
    <w:rsid w:val="005902BE"/>
    <w:rsid w:val="00590E8D"/>
    <w:rsid w:val="00591828"/>
    <w:rsid w:val="00591F18"/>
    <w:rsid w:val="0059331A"/>
    <w:rsid w:val="005975C4"/>
    <w:rsid w:val="005A0F20"/>
    <w:rsid w:val="005A182E"/>
    <w:rsid w:val="005A26BD"/>
    <w:rsid w:val="005A4904"/>
    <w:rsid w:val="005A4E50"/>
    <w:rsid w:val="005A515A"/>
    <w:rsid w:val="005A704D"/>
    <w:rsid w:val="005B0B8C"/>
    <w:rsid w:val="005B62F9"/>
    <w:rsid w:val="005B6DF6"/>
    <w:rsid w:val="005B7B7D"/>
    <w:rsid w:val="005C140A"/>
    <w:rsid w:val="005C1948"/>
    <w:rsid w:val="005C1D6D"/>
    <w:rsid w:val="005C263C"/>
    <w:rsid w:val="005C3112"/>
    <w:rsid w:val="005D07C5"/>
    <w:rsid w:val="005D4302"/>
    <w:rsid w:val="005D5A20"/>
    <w:rsid w:val="005D786C"/>
    <w:rsid w:val="005E0887"/>
    <w:rsid w:val="005E2605"/>
    <w:rsid w:val="005E3073"/>
    <w:rsid w:val="005E316A"/>
    <w:rsid w:val="005F0108"/>
    <w:rsid w:val="005F21A5"/>
    <w:rsid w:val="005F28C6"/>
    <w:rsid w:val="005F3C91"/>
    <w:rsid w:val="005F68CD"/>
    <w:rsid w:val="005F6BD4"/>
    <w:rsid w:val="005F7985"/>
    <w:rsid w:val="005F7BC8"/>
    <w:rsid w:val="00601439"/>
    <w:rsid w:val="00602219"/>
    <w:rsid w:val="00604367"/>
    <w:rsid w:val="0060475F"/>
    <w:rsid w:val="00614CD1"/>
    <w:rsid w:val="0062152A"/>
    <w:rsid w:val="00623583"/>
    <w:rsid w:val="00624BA1"/>
    <w:rsid w:val="00624E67"/>
    <w:rsid w:val="0062627F"/>
    <w:rsid w:val="0062661B"/>
    <w:rsid w:val="00630118"/>
    <w:rsid w:val="00632618"/>
    <w:rsid w:val="00633BF2"/>
    <w:rsid w:val="00633F67"/>
    <w:rsid w:val="0063400B"/>
    <w:rsid w:val="006345C3"/>
    <w:rsid w:val="006371C8"/>
    <w:rsid w:val="006373CD"/>
    <w:rsid w:val="00640A4C"/>
    <w:rsid w:val="0064165D"/>
    <w:rsid w:val="00643617"/>
    <w:rsid w:val="00644A21"/>
    <w:rsid w:val="00645349"/>
    <w:rsid w:val="00645B9A"/>
    <w:rsid w:val="00650CA1"/>
    <w:rsid w:val="00651854"/>
    <w:rsid w:val="00656221"/>
    <w:rsid w:val="006565D8"/>
    <w:rsid w:val="00656B96"/>
    <w:rsid w:val="006601D8"/>
    <w:rsid w:val="00662012"/>
    <w:rsid w:val="00662543"/>
    <w:rsid w:val="00663922"/>
    <w:rsid w:val="00663ACB"/>
    <w:rsid w:val="00664E8C"/>
    <w:rsid w:val="00665F7C"/>
    <w:rsid w:val="0066779E"/>
    <w:rsid w:val="0067269D"/>
    <w:rsid w:val="00674E6A"/>
    <w:rsid w:val="00676A64"/>
    <w:rsid w:val="00677925"/>
    <w:rsid w:val="00680F46"/>
    <w:rsid w:val="00682B53"/>
    <w:rsid w:val="00682F27"/>
    <w:rsid w:val="0068529E"/>
    <w:rsid w:val="00690E2E"/>
    <w:rsid w:val="006932E7"/>
    <w:rsid w:val="00693347"/>
    <w:rsid w:val="00696D63"/>
    <w:rsid w:val="00697545"/>
    <w:rsid w:val="00697C0B"/>
    <w:rsid w:val="006A183D"/>
    <w:rsid w:val="006A3487"/>
    <w:rsid w:val="006A41AE"/>
    <w:rsid w:val="006A4856"/>
    <w:rsid w:val="006A7FE3"/>
    <w:rsid w:val="006B1545"/>
    <w:rsid w:val="006B2F4D"/>
    <w:rsid w:val="006B3682"/>
    <w:rsid w:val="006B48CB"/>
    <w:rsid w:val="006B7AD4"/>
    <w:rsid w:val="006C1A0A"/>
    <w:rsid w:val="006C529D"/>
    <w:rsid w:val="006C72F8"/>
    <w:rsid w:val="006D0E6B"/>
    <w:rsid w:val="006D272A"/>
    <w:rsid w:val="006D6596"/>
    <w:rsid w:val="006D6E8E"/>
    <w:rsid w:val="006E078C"/>
    <w:rsid w:val="006E1158"/>
    <w:rsid w:val="006E12B1"/>
    <w:rsid w:val="006E13D1"/>
    <w:rsid w:val="006E6852"/>
    <w:rsid w:val="006E6A35"/>
    <w:rsid w:val="006E6BA3"/>
    <w:rsid w:val="006F1116"/>
    <w:rsid w:val="006F32B4"/>
    <w:rsid w:val="006F3921"/>
    <w:rsid w:val="006F3B3C"/>
    <w:rsid w:val="006F3C54"/>
    <w:rsid w:val="006F5E64"/>
    <w:rsid w:val="00700FCA"/>
    <w:rsid w:val="007023C2"/>
    <w:rsid w:val="00702EF7"/>
    <w:rsid w:val="007042E9"/>
    <w:rsid w:val="00704E00"/>
    <w:rsid w:val="0071051D"/>
    <w:rsid w:val="0071118B"/>
    <w:rsid w:val="00711E13"/>
    <w:rsid w:val="00712EDA"/>
    <w:rsid w:val="007136D0"/>
    <w:rsid w:val="00715754"/>
    <w:rsid w:val="00716557"/>
    <w:rsid w:val="00716A9C"/>
    <w:rsid w:val="0071705B"/>
    <w:rsid w:val="0071784E"/>
    <w:rsid w:val="007201D6"/>
    <w:rsid w:val="00720505"/>
    <w:rsid w:val="007236A3"/>
    <w:rsid w:val="0072393B"/>
    <w:rsid w:val="007239B6"/>
    <w:rsid w:val="0072517D"/>
    <w:rsid w:val="00727697"/>
    <w:rsid w:val="0073299C"/>
    <w:rsid w:val="00732B0C"/>
    <w:rsid w:val="00733893"/>
    <w:rsid w:val="00734A05"/>
    <w:rsid w:val="00735C6F"/>
    <w:rsid w:val="007441EB"/>
    <w:rsid w:val="00745F0A"/>
    <w:rsid w:val="00747568"/>
    <w:rsid w:val="00750987"/>
    <w:rsid w:val="007512B6"/>
    <w:rsid w:val="007513A5"/>
    <w:rsid w:val="007525FD"/>
    <w:rsid w:val="00752C37"/>
    <w:rsid w:val="00756027"/>
    <w:rsid w:val="00756832"/>
    <w:rsid w:val="007626D0"/>
    <w:rsid w:val="00765059"/>
    <w:rsid w:val="007651CA"/>
    <w:rsid w:val="00767AFF"/>
    <w:rsid w:val="007717AB"/>
    <w:rsid w:val="0077195C"/>
    <w:rsid w:val="00772569"/>
    <w:rsid w:val="00772E8C"/>
    <w:rsid w:val="007736D3"/>
    <w:rsid w:val="0077500F"/>
    <w:rsid w:val="0077548E"/>
    <w:rsid w:val="00780919"/>
    <w:rsid w:val="00780D52"/>
    <w:rsid w:val="00782084"/>
    <w:rsid w:val="007824D0"/>
    <w:rsid w:val="00784190"/>
    <w:rsid w:val="0078457B"/>
    <w:rsid w:val="00785814"/>
    <w:rsid w:val="00787051"/>
    <w:rsid w:val="0079018D"/>
    <w:rsid w:val="007971BC"/>
    <w:rsid w:val="007A003C"/>
    <w:rsid w:val="007A138F"/>
    <w:rsid w:val="007A1640"/>
    <w:rsid w:val="007A39DF"/>
    <w:rsid w:val="007A43ED"/>
    <w:rsid w:val="007A527E"/>
    <w:rsid w:val="007B0397"/>
    <w:rsid w:val="007B39EF"/>
    <w:rsid w:val="007B491A"/>
    <w:rsid w:val="007B5370"/>
    <w:rsid w:val="007B7496"/>
    <w:rsid w:val="007C041D"/>
    <w:rsid w:val="007C0802"/>
    <w:rsid w:val="007C12BE"/>
    <w:rsid w:val="007C2739"/>
    <w:rsid w:val="007C3ECA"/>
    <w:rsid w:val="007C4111"/>
    <w:rsid w:val="007C45C3"/>
    <w:rsid w:val="007C4B0F"/>
    <w:rsid w:val="007C69B8"/>
    <w:rsid w:val="007C6E99"/>
    <w:rsid w:val="007D0C44"/>
    <w:rsid w:val="007D1404"/>
    <w:rsid w:val="007D1972"/>
    <w:rsid w:val="007E20EF"/>
    <w:rsid w:val="007E393B"/>
    <w:rsid w:val="007E39E0"/>
    <w:rsid w:val="007E79C5"/>
    <w:rsid w:val="007E7C83"/>
    <w:rsid w:val="007F000B"/>
    <w:rsid w:val="007F4740"/>
    <w:rsid w:val="007F776B"/>
    <w:rsid w:val="008006C6"/>
    <w:rsid w:val="00800BD8"/>
    <w:rsid w:val="0080153E"/>
    <w:rsid w:val="00802212"/>
    <w:rsid w:val="0081151E"/>
    <w:rsid w:val="008119ED"/>
    <w:rsid w:val="00812498"/>
    <w:rsid w:val="00812C61"/>
    <w:rsid w:val="0081336E"/>
    <w:rsid w:val="00813928"/>
    <w:rsid w:val="00814BBD"/>
    <w:rsid w:val="00816622"/>
    <w:rsid w:val="00820D97"/>
    <w:rsid w:val="00821698"/>
    <w:rsid w:val="0082207F"/>
    <w:rsid w:val="008221FE"/>
    <w:rsid w:val="00822BF5"/>
    <w:rsid w:val="00826C7B"/>
    <w:rsid w:val="00826DD9"/>
    <w:rsid w:val="008275B0"/>
    <w:rsid w:val="008278B6"/>
    <w:rsid w:val="00830227"/>
    <w:rsid w:val="00834358"/>
    <w:rsid w:val="00835478"/>
    <w:rsid w:val="00835D55"/>
    <w:rsid w:val="00842B27"/>
    <w:rsid w:val="008456FB"/>
    <w:rsid w:val="00846292"/>
    <w:rsid w:val="008506E1"/>
    <w:rsid w:val="008523C5"/>
    <w:rsid w:val="00854553"/>
    <w:rsid w:val="00855FEC"/>
    <w:rsid w:val="008574E1"/>
    <w:rsid w:val="00860874"/>
    <w:rsid w:val="00862720"/>
    <w:rsid w:val="008628C8"/>
    <w:rsid w:val="00862B2A"/>
    <w:rsid w:val="008630B9"/>
    <w:rsid w:val="0086342A"/>
    <w:rsid w:val="00863F37"/>
    <w:rsid w:val="0086406B"/>
    <w:rsid w:val="0086432E"/>
    <w:rsid w:val="00864B99"/>
    <w:rsid w:val="00866242"/>
    <w:rsid w:val="00867651"/>
    <w:rsid w:val="00871702"/>
    <w:rsid w:val="008743F3"/>
    <w:rsid w:val="0087444A"/>
    <w:rsid w:val="00875139"/>
    <w:rsid w:val="00875410"/>
    <w:rsid w:val="00885091"/>
    <w:rsid w:val="008850BA"/>
    <w:rsid w:val="00885876"/>
    <w:rsid w:val="00885A5E"/>
    <w:rsid w:val="00886185"/>
    <w:rsid w:val="00887395"/>
    <w:rsid w:val="0089049B"/>
    <w:rsid w:val="008908E5"/>
    <w:rsid w:val="00890F1A"/>
    <w:rsid w:val="00893798"/>
    <w:rsid w:val="00894E32"/>
    <w:rsid w:val="00894FDC"/>
    <w:rsid w:val="008A16F9"/>
    <w:rsid w:val="008A1D3E"/>
    <w:rsid w:val="008A38BD"/>
    <w:rsid w:val="008A4E39"/>
    <w:rsid w:val="008A6D62"/>
    <w:rsid w:val="008B0157"/>
    <w:rsid w:val="008B2E1F"/>
    <w:rsid w:val="008B3B51"/>
    <w:rsid w:val="008B3FC4"/>
    <w:rsid w:val="008B4057"/>
    <w:rsid w:val="008B5290"/>
    <w:rsid w:val="008B5F46"/>
    <w:rsid w:val="008B615B"/>
    <w:rsid w:val="008C1BCB"/>
    <w:rsid w:val="008C2CFD"/>
    <w:rsid w:val="008D2D34"/>
    <w:rsid w:val="008D4B58"/>
    <w:rsid w:val="008D4D51"/>
    <w:rsid w:val="008D4F57"/>
    <w:rsid w:val="008D6C2A"/>
    <w:rsid w:val="008E0F52"/>
    <w:rsid w:val="008E179E"/>
    <w:rsid w:val="008E34BE"/>
    <w:rsid w:val="008E3968"/>
    <w:rsid w:val="008E5E51"/>
    <w:rsid w:val="008E781A"/>
    <w:rsid w:val="008F3851"/>
    <w:rsid w:val="008F47C6"/>
    <w:rsid w:val="008F5133"/>
    <w:rsid w:val="00905692"/>
    <w:rsid w:val="00905C47"/>
    <w:rsid w:val="009060FA"/>
    <w:rsid w:val="00906379"/>
    <w:rsid w:val="0090712D"/>
    <w:rsid w:val="009118BB"/>
    <w:rsid w:val="00914C14"/>
    <w:rsid w:val="00915B81"/>
    <w:rsid w:val="009160DF"/>
    <w:rsid w:val="009162B9"/>
    <w:rsid w:val="009162C7"/>
    <w:rsid w:val="009213BD"/>
    <w:rsid w:val="00921EF0"/>
    <w:rsid w:val="00921FA3"/>
    <w:rsid w:val="00922D98"/>
    <w:rsid w:val="0092599B"/>
    <w:rsid w:val="00925BE6"/>
    <w:rsid w:val="00926F61"/>
    <w:rsid w:val="00931B23"/>
    <w:rsid w:val="009330E9"/>
    <w:rsid w:val="00940D39"/>
    <w:rsid w:val="009411FB"/>
    <w:rsid w:val="009414A9"/>
    <w:rsid w:val="009421AD"/>
    <w:rsid w:val="0094221C"/>
    <w:rsid w:val="0094409C"/>
    <w:rsid w:val="0095285B"/>
    <w:rsid w:val="00953FE9"/>
    <w:rsid w:val="009567E6"/>
    <w:rsid w:val="0095694B"/>
    <w:rsid w:val="00957132"/>
    <w:rsid w:val="009578EB"/>
    <w:rsid w:val="00961303"/>
    <w:rsid w:val="00962583"/>
    <w:rsid w:val="009633BB"/>
    <w:rsid w:val="0096485F"/>
    <w:rsid w:val="00964A9F"/>
    <w:rsid w:val="00967C30"/>
    <w:rsid w:val="009723E9"/>
    <w:rsid w:val="009731D6"/>
    <w:rsid w:val="009744CE"/>
    <w:rsid w:val="00976870"/>
    <w:rsid w:val="00976F04"/>
    <w:rsid w:val="009777F4"/>
    <w:rsid w:val="00980A10"/>
    <w:rsid w:val="00981130"/>
    <w:rsid w:val="00985DFB"/>
    <w:rsid w:val="00985EF7"/>
    <w:rsid w:val="00986CF9"/>
    <w:rsid w:val="00987015"/>
    <w:rsid w:val="009871DB"/>
    <w:rsid w:val="0099017E"/>
    <w:rsid w:val="00990C0E"/>
    <w:rsid w:val="00991093"/>
    <w:rsid w:val="00991A00"/>
    <w:rsid w:val="00993E31"/>
    <w:rsid w:val="00996306"/>
    <w:rsid w:val="00996744"/>
    <w:rsid w:val="00997CF4"/>
    <w:rsid w:val="009A0832"/>
    <w:rsid w:val="009A1260"/>
    <w:rsid w:val="009A21A6"/>
    <w:rsid w:val="009A6919"/>
    <w:rsid w:val="009A7554"/>
    <w:rsid w:val="009B0843"/>
    <w:rsid w:val="009B0E54"/>
    <w:rsid w:val="009B3AE9"/>
    <w:rsid w:val="009B567A"/>
    <w:rsid w:val="009B7A5B"/>
    <w:rsid w:val="009C0ED0"/>
    <w:rsid w:val="009C126A"/>
    <w:rsid w:val="009C12D0"/>
    <w:rsid w:val="009C1D4C"/>
    <w:rsid w:val="009C2DD2"/>
    <w:rsid w:val="009C441F"/>
    <w:rsid w:val="009C483B"/>
    <w:rsid w:val="009C4A07"/>
    <w:rsid w:val="009C51D5"/>
    <w:rsid w:val="009C70DB"/>
    <w:rsid w:val="009C75D4"/>
    <w:rsid w:val="009C7C63"/>
    <w:rsid w:val="009D19BC"/>
    <w:rsid w:val="009D2348"/>
    <w:rsid w:val="009D3A5F"/>
    <w:rsid w:val="009D4017"/>
    <w:rsid w:val="009D412D"/>
    <w:rsid w:val="009D485E"/>
    <w:rsid w:val="009D5C32"/>
    <w:rsid w:val="009D6472"/>
    <w:rsid w:val="009E2DE6"/>
    <w:rsid w:val="009E5AF5"/>
    <w:rsid w:val="009E5EB5"/>
    <w:rsid w:val="009E6416"/>
    <w:rsid w:val="009E74F0"/>
    <w:rsid w:val="009E7531"/>
    <w:rsid w:val="009F277D"/>
    <w:rsid w:val="009F2F7E"/>
    <w:rsid w:val="009F467C"/>
    <w:rsid w:val="009F4A24"/>
    <w:rsid w:val="009F7867"/>
    <w:rsid w:val="009F7D66"/>
    <w:rsid w:val="00A00BD2"/>
    <w:rsid w:val="00A00E56"/>
    <w:rsid w:val="00A03978"/>
    <w:rsid w:val="00A0413C"/>
    <w:rsid w:val="00A10CF3"/>
    <w:rsid w:val="00A11BD3"/>
    <w:rsid w:val="00A12798"/>
    <w:rsid w:val="00A12D61"/>
    <w:rsid w:val="00A143D8"/>
    <w:rsid w:val="00A14827"/>
    <w:rsid w:val="00A15DEE"/>
    <w:rsid w:val="00A167B5"/>
    <w:rsid w:val="00A16DBE"/>
    <w:rsid w:val="00A20A39"/>
    <w:rsid w:val="00A238BD"/>
    <w:rsid w:val="00A242AC"/>
    <w:rsid w:val="00A2459D"/>
    <w:rsid w:val="00A25F05"/>
    <w:rsid w:val="00A26426"/>
    <w:rsid w:val="00A271E1"/>
    <w:rsid w:val="00A30AC2"/>
    <w:rsid w:val="00A311AE"/>
    <w:rsid w:val="00A312A6"/>
    <w:rsid w:val="00A3130E"/>
    <w:rsid w:val="00A31991"/>
    <w:rsid w:val="00A32D17"/>
    <w:rsid w:val="00A32E8B"/>
    <w:rsid w:val="00A35B02"/>
    <w:rsid w:val="00A3776A"/>
    <w:rsid w:val="00A40FEB"/>
    <w:rsid w:val="00A41D29"/>
    <w:rsid w:val="00A42AC1"/>
    <w:rsid w:val="00A42D07"/>
    <w:rsid w:val="00A43625"/>
    <w:rsid w:val="00A45468"/>
    <w:rsid w:val="00A47508"/>
    <w:rsid w:val="00A475B1"/>
    <w:rsid w:val="00A50A48"/>
    <w:rsid w:val="00A51172"/>
    <w:rsid w:val="00A51573"/>
    <w:rsid w:val="00A51A5E"/>
    <w:rsid w:val="00A527B9"/>
    <w:rsid w:val="00A5765D"/>
    <w:rsid w:val="00A60B83"/>
    <w:rsid w:val="00A62299"/>
    <w:rsid w:val="00A7143C"/>
    <w:rsid w:val="00A74692"/>
    <w:rsid w:val="00A75305"/>
    <w:rsid w:val="00A7618B"/>
    <w:rsid w:val="00A7640B"/>
    <w:rsid w:val="00A7778B"/>
    <w:rsid w:val="00A803BC"/>
    <w:rsid w:val="00A80969"/>
    <w:rsid w:val="00A83DD6"/>
    <w:rsid w:val="00A86EA7"/>
    <w:rsid w:val="00A87F80"/>
    <w:rsid w:val="00A906FD"/>
    <w:rsid w:val="00A92776"/>
    <w:rsid w:val="00A93181"/>
    <w:rsid w:val="00A938E6"/>
    <w:rsid w:val="00A95BD5"/>
    <w:rsid w:val="00A96F78"/>
    <w:rsid w:val="00AA1153"/>
    <w:rsid w:val="00AA18F5"/>
    <w:rsid w:val="00AA25A9"/>
    <w:rsid w:val="00AA26D9"/>
    <w:rsid w:val="00AA51AD"/>
    <w:rsid w:val="00AA591E"/>
    <w:rsid w:val="00AB0A32"/>
    <w:rsid w:val="00AB0E56"/>
    <w:rsid w:val="00AB1BB6"/>
    <w:rsid w:val="00AB4ECC"/>
    <w:rsid w:val="00AB674E"/>
    <w:rsid w:val="00AC02C1"/>
    <w:rsid w:val="00AC0AB6"/>
    <w:rsid w:val="00AC1E55"/>
    <w:rsid w:val="00AC2BB5"/>
    <w:rsid w:val="00AC3D26"/>
    <w:rsid w:val="00AC429F"/>
    <w:rsid w:val="00AC60B4"/>
    <w:rsid w:val="00AD00C5"/>
    <w:rsid w:val="00AD165F"/>
    <w:rsid w:val="00AD3455"/>
    <w:rsid w:val="00AD3CAD"/>
    <w:rsid w:val="00AD676A"/>
    <w:rsid w:val="00AD67B9"/>
    <w:rsid w:val="00AD69FF"/>
    <w:rsid w:val="00AD702B"/>
    <w:rsid w:val="00AD72E6"/>
    <w:rsid w:val="00AE6C44"/>
    <w:rsid w:val="00AF0760"/>
    <w:rsid w:val="00AF1051"/>
    <w:rsid w:val="00AF2D54"/>
    <w:rsid w:val="00AF3F7B"/>
    <w:rsid w:val="00AF4F1B"/>
    <w:rsid w:val="00AF7D92"/>
    <w:rsid w:val="00B00AA4"/>
    <w:rsid w:val="00B011CC"/>
    <w:rsid w:val="00B04260"/>
    <w:rsid w:val="00B04F3D"/>
    <w:rsid w:val="00B05BB6"/>
    <w:rsid w:val="00B06B9F"/>
    <w:rsid w:val="00B06DD9"/>
    <w:rsid w:val="00B11775"/>
    <w:rsid w:val="00B1302D"/>
    <w:rsid w:val="00B1513F"/>
    <w:rsid w:val="00B16176"/>
    <w:rsid w:val="00B20725"/>
    <w:rsid w:val="00B22ED0"/>
    <w:rsid w:val="00B230F7"/>
    <w:rsid w:val="00B2628E"/>
    <w:rsid w:val="00B266B0"/>
    <w:rsid w:val="00B2673B"/>
    <w:rsid w:val="00B27921"/>
    <w:rsid w:val="00B27CBD"/>
    <w:rsid w:val="00B3000E"/>
    <w:rsid w:val="00B326A8"/>
    <w:rsid w:val="00B33063"/>
    <w:rsid w:val="00B3377E"/>
    <w:rsid w:val="00B33B33"/>
    <w:rsid w:val="00B340EF"/>
    <w:rsid w:val="00B3670C"/>
    <w:rsid w:val="00B40A96"/>
    <w:rsid w:val="00B43A16"/>
    <w:rsid w:val="00B44A81"/>
    <w:rsid w:val="00B46A75"/>
    <w:rsid w:val="00B500CD"/>
    <w:rsid w:val="00B506AE"/>
    <w:rsid w:val="00B5239C"/>
    <w:rsid w:val="00B53893"/>
    <w:rsid w:val="00B55428"/>
    <w:rsid w:val="00B63337"/>
    <w:rsid w:val="00B6369F"/>
    <w:rsid w:val="00B64392"/>
    <w:rsid w:val="00B6591B"/>
    <w:rsid w:val="00B724DB"/>
    <w:rsid w:val="00B7267A"/>
    <w:rsid w:val="00B726FF"/>
    <w:rsid w:val="00B72AA4"/>
    <w:rsid w:val="00B77880"/>
    <w:rsid w:val="00B80D90"/>
    <w:rsid w:val="00B81CED"/>
    <w:rsid w:val="00B82613"/>
    <w:rsid w:val="00B8375F"/>
    <w:rsid w:val="00B85522"/>
    <w:rsid w:val="00B85B4B"/>
    <w:rsid w:val="00B90DAD"/>
    <w:rsid w:val="00B90E2A"/>
    <w:rsid w:val="00B90F2A"/>
    <w:rsid w:val="00B91167"/>
    <w:rsid w:val="00B9198D"/>
    <w:rsid w:val="00B93008"/>
    <w:rsid w:val="00B93C0A"/>
    <w:rsid w:val="00B93D12"/>
    <w:rsid w:val="00B9406D"/>
    <w:rsid w:val="00B94BA7"/>
    <w:rsid w:val="00B94E0E"/>
    <w:rsid w:val="00B97CA3"/>
    <w:rsid w:val="00BA25CC"/>
    <w:rsid w:val="00BA2D43"/>
    <w:rsid w:val="00BA3406"/>
    <w:rsid w:val="00BA3612"/>
    <w:rsid w:val="00BB1946"/>
    <w:rsid w:val="00BB3E2B"/>
    <w:rsid w:val="00BB4567"/>
    <w:rsid w:val="00BC07D4"/>
    <w:rsid w:val="00BC0A5D"/>
    <w:rsid w:val="00BC32BC"/>
    <w:rsid w:val="00BC32E7"/>
    <w:rsid w:val="00BC6881"/>
    <w:rsid w:val="00BD3E68"/>
    <w:rsid w:val="00BD598A"/>
    <w:rsid w:val="00BD75B4"/>
    <w:rsid w:val="00BD7D14"/>
    <w:rsid w:val="00BE02B4"/>
    <w:rsid w:val="00BE513B"/>
    <w:rsid w:val="00BE631E"/>
    <w:rsid w:val="00BF0CCF"/>
    <w:rsid w:val="00BF0FC5"/>
    <w:rsid w:val="00BF10BC"/>
    <w:rsid w:val="00BF3669"/>
    <w:rsid w:val="00BF3DA3"/>
    <w:rsid w:val="00BF3E11"/>
    <w:rsid w:val="00BF553A"/>
    <w:rsid w:val="00BF621E"/>
    <w:rsid w:val="00C12E39"/>
    <w:rsid w:val="00C14164"/>
    <w:rsid w:val="00C15521"/>
    <w:rsid w:val="00C15D8E"/>
    <w:rsid w:val="00C16808"/>
    <w:rsid w:val="00C1708A"/>
    <w:rsid w:val="00C21EB3"/>
    <w:rsid w:val="00C25E2C"/>
    <w:rsid w:val="00C26546"/>
    <w:rsid w:val="00C33359"/>
    <w:rsid w:val="00C348D6"/>
    <w:rsid w:val="00C34A63"/>
    <w:rsid w:val="00C36E34"/>
    <w:rsid w:val="00C37CB3"/>
    <w:rsid w:val="00C40CEF"/>
    <w:rsid w:val="00C42689"/>
    <w:rsid w:val="00C42988"/>
    <w:rsid w:val="00C42F4E"/>
    <w:rsid w:val="00C43FF0"/>
    <w:rsid w:val="00C46B7E"/>
    <w:rsid w:val="00C46EAB"/>
    <w:rsid w:val="00C50E1B"/>
    <w:rsid w:val="00C522D6"/>
    <w:rsid w:val="00C545C5"/>
    <w:rsid w:val="00C60827"/>
    <w:rsid w:val="00C6120D"/>
    <w:rsid w:val="00C61D4B"/>
    <w:rsid w:val="00C630C6"/>
    <w:rsid w:val="00C6528C"/>
    <w:rsid w:val="00C661E8"/>
    <w:rsid w:val="00C70084"/>
    <w:rsid w:val="00C705B2"/>
    <w:rsid w:val="00C7235B"/>
    <w:rsid w:val="00C72E18"/>
    <w:rsid w:val="00C72EB7"/>
    <w:rsid w:val="00C76F1D"/>
    <w:rsid w:val="00C77D26"/>
    <w:rsid w:val="00C84D39"/>
    <w:rsid w:val="00C85D76"/>
    <w:rsid w:val="00C90C8E"/>
    <w:rsid w:val="00C92819"/>
    <w:rsid w:val="00C93462"/>
    <w:rsid w:val="00C93ADF"/>
    <w:rsid w:val="00C96F79"/>
    <w:rsid w:val="00CA0445"/>
    <w:rsid w:val="00CA29EC"/>
    <w:rsid w:val="00CA391D"/>
    <w:rsid w:val="00CA3ACD"/>
    <w:rsid w:val="00CA3D85"/>
    <w:rsid w:val="00CB052E"/>
    <w:rsid w:val="00CB09DA"/>
    <w:rsid w:val="00CB0C27"/>
    <w:rsid w:val="00CB1DE8"/>
    <w:rsid w:val="00CB1E3B"/>
    <w:rsid w:val="00CB1F1D"/>
    <w:rsid w:val="00CB6CA4"/>
    <w:rsid w:val="00CB71F8"/>
    <w:rsid w:val="00CC0F92"/>
    <w:rsid w:val="00CC1FFF"/>
    <w:rsid w:val="00CC26DB"/>
    <w:rsid w:val="00CC32FF"/>
    <w:rsid w:val="00CC3DAA"/>
    <w:rsid w:val="00CC3EF0"/>
    <w:rsid w:val="00CC4C2C"/>
    <w:rsid w:val="00CC5057"/>
    <w:rsid w:val="00CC75BA"/>
    <w:rsid w:val="00CD121E"/>
    <w:rsid w:val="00CD3ED8"/>
    <w:rsid w:val="00CD4A88"/>
    <w:rsid w:val="00CD7155"/>
    <w:rsid w:val="00CD761D"/>
    <w:rsid w:val="00CD76B5"/>
    <w:rsid w:val="00CE1D34"/>
    <w:rsid w:val="00CE2C17"/>
    <w:rsid w:val="00CE323B"/>
    <w:rsid w:val="00CF2483"/>
    <w:rsid w:val="00CF24E2"/>
    <w:rsid w:val="00CF4ABD"/>
    <w:rsid w:val="00CF5D28"/>
    <w:rsid w:val="00D001F9"/>
    <w:rsid w:val="00D00BB7"/>
    <w:rsid w:val="00D01EAD"/>
    <w:rsid w:val="00D02769"/>
    <w:rsid w:val="00D030DA"/>
    <w:rsid w:val="00D050BA"/>
    <w:rsid w:val="00D05125"/>
    <w:rsid w:val="00D064E8"/>
    <w:rsid w:val="00D065CD"/>
    <w:rsid w:val="00D06719"/>
    <w:rsid w:val="00D12325"/>
    <w:rsid w:val="00D14350"/>
    <w:rsid w:val="00D14487"/>
    <w:rsid w:val="00D14490"/>
    <w:rsid w:val="00D15221"/>
    <w:rsid w:val="00D15E7E"/>
    <w:rsid w:val="00D169AE"/>
    <w:rsid w:val="00D20E97"/>
    <w:rsid w:val="00D2279F"/>
    <w:rsid w:val="00D22882"/>
    <w:rsid w:val="00D22AF1"/>
    <w:rsid w:val="00D22E93"/>
    <w:rsid w:val="00D24461"/>
    <w:rsid w:val="00D24D73"/>
    <w:rsid w:val="00D26670"/>
    <w:rsid w:val="00D270BE"/>
    <w:rsid w:val="00D27B8B"/>
    <w:rsid w:val="00D31074"/>
    <w:rsid w:val="00D3232B"/>
    <w:rsid w:val="00D324A4"/>
    <w:rsid w:val="00D33DF0"/>
    <w:rsid w:val="00D35198"/>
    <w:rsid w:val="00D42240"/>
    <w:rsid w:val="00D427C3"/>
    <w:rsid w:val="00D443D4"/>
    <w:rsid w:val="00D44932"/>
    <w:rsid w:val="00D4603B"/>
    <w:rsid w:val="00D46969"/>
    <w:rsid w:val="00D46F11"/>
    <w:rsid w:val="00D47C16"/>
    <w:rsid w:val="00D502AF"/>
    <w:rsid w:val="00D50764"/>
    <w:rsid w:val="00D50C12"/>
    <w:rsid w:val="00D53830"/>
    <w:rsid w:val="00D55889"/>
    <w:rsid w:val="00D61BF4"/>
    <w:rsid w:val="00D63014"/>
    <w:rsid w:val="00D638C9"/>
    <w:rsid w:val="00D64426"/>
    <w:rsid w:val="00D645AA"/>
    <w:rsid w:val="00D64674"/>
    <w:rsid w:val="00D7021B"/>
    <w:rsid w:val="00D72247"/>
    <w:rsid w:val="00D73077"/>
    <w:rsid w:val="00D73C57"/>
    <w:rsid w:val="00D75546"/>
    <w:rsid w:val="00D758B3"/>
    <w:rsid w:val="00D77964"/>
    <w:rsid w:val="00D81F10"/>
    <w:rsid w:val="00D8382E"/>
    <w:rsid w:val="00D84A25"/>
    <w:rsid w:val="00D855F1"/>
    <w:rsid w:val="00D874DF"/>
    <w:rsid w:val="00D87C1C"/>
    <w:rsid w:val="00D92C63"/>
    <w:rsid w:val="00D930E1"/>
    <w:rsid w:val="00D9415C"/>
    <w:rsid w:val="00D94D87"/>
    <w:rsid w:val="00D962DC"/>
    <w:rsid w:val="00DA0240"/>
    <w:rsid w:val="00DA180C"/>
    <w:rsid w:val="00DA451D"/>
    <w:rsid w:val="00DA6452"/>
    <w:rsid w:val="00DA7E75"/>
    <w:rsid w:val="00DB0AB8"/>
    <w:rsid w:val="00DB0D2A"/>
    <w:rsid w:val="00DB11A2"/>
    <w:rsid w:val="00DB39D4"/>
    <w:rsid w:val="00DB3A47"/>
    <w:rsid w:val="00DB41F4"/>
    <w:rsid w:val="00DB45A7"/>
    <w:rsid w:val="00DB4E06"/>
    <w:rsid w:val="00DC7AA4"/>
    <w:rsid w:val="00DD1C4B"/>
    <w:rsid w:val="00DD229E"/>
    <w:rsid w:val="00DD3B5E"/>
    <w:rsid w:val="00DD55E0"/>
    <w:rsid w:val="00DD6E11"/>
    <w:rsid w:val="00DE1904"/>
    <w:rsid w:val="00DE3DBB"/>
    <w:rsid w:val="00DE541C"/>
    <w:rsid w:val="00DE59A2"/>
    <w:rsid w:val="00DE737B"/>
    <w:rsid w:val="00DF2333"/>
    <w:rsid w:val="00DF775F"/>
    <w:rsid w:val="00E0008B"/>
    <w:rsid w:val="00E014E2"/>
    <w:rsid w:val="00E0576C"/>
    <w:rsid w:val="00E073F0"/>
    <w:rsid w:val="00E10761"/>
    <w:rsid w:val="00E11EEB"/>
    <w:rsid w:val="00E164F9"/>
    <w:rsid w:val="00E22925"/>
    <w:rsid w:val="00E26CF9"/>
    <w:rsid w:val="00E3085E"/>
    <w:rsid w:val="00E31799"/>
    <w:rsid w:val="00E319DB"/>
    <w:rsid w:val="00E33D74"/>
    <w:rsid w:val="00E34F76"/>
    <w:rsid w:val="00E35821"/>
    <w:rsid w:val="00E3595F"/>
    <w:rsid w:val="00E41A27"/>
    <w:rsid w:val="00E53A01"/>
    <w:rsid w:val="00E567C9"/>
    <w:rsid w:val="00E604C4"/>
    <w:rsid w:val="00E61300"/>
    <w:rsid w:val="00E635B9"/>
    <w:rsid w:val="00E658A2"/>
    <w:rsid w:val="00E7013A"/>
    <w:rsid w:val="00E71D3C"/>
    <w:rsid w:val="00E7422C"/>
    <w:rsid w:val="00E74F5D"/>
    <w:rsid w:val="00E75F45"/>
    <w:rsid w:val="00E76034"/>
    <w:rsid w:val="00E77D3E"/>
    <w:rsid w:val="00E8003C"/>
    <w:rsid w:val="00E817E0"/>
    <w:rsid w:val="00E82EE4"/>
    <w:rsid w:val="00E831E7"/>
    <w:rsid w:val="00E843B5"/>
    <w:rsid w:val="00E85307"/>
    <w:rsid w:val="00E90A24"/>
    <w:rsid w:val="00E90A3E"/>
    <w:rsid w:val="00E90C34"/>
    <w:rsid w:val="00E919CE"/>
    <w:rsid w:val="00E946A6"/>
    <w:rsid w:val="00E947E4"/>
    <w:rsid w:val="00E96FE6"/>
    <w:rsid w:val="00E9754B"/>
    <w:rsid w:val="00EA1D43"/>
    <w:rsid w:val="00EA2522"/>
    <w:rsid w:val="00EA4962"/>
    <w:rsid w:val="00EA4EC9"/>
    <w:rsid w:val="00EA535C"/>
    <w:rsid w:val="00EB1D47"/>
    <w:rsid w:val="00EB279B"/>
    <w:rsid w:val="00EB2ABB"/>
    <w:rsid w:val="00EB3586"/>
    <w:rsid w:val="00EB5D88"/>
    <w:rsid w:val="00EB6B58"/>
    <w:rsid w:val="00EC14B0"/>
    <w:rsid w:val="00EC1F78"/>
    <w:rsid w:val="00EC249E"/>
    <w:rsid w:val="00EC651E"/>
    <w:rsid w:val="00EC692E"/>
    <w:rsid w:val="00EC745E"/>
    <w:rsid w:val="00ED27C3"/>
    <w:rsid w:val="00ED3775"/>
    <w:rsid w:val="00ED4237"/>
    <w:rsid w:val="00ED4A6D"/>
    <w:rsid w:val="00ED7918"/>
    <w:rsid w:val="00EE085E"/>
    <w:rsid w:val="00EE22B6"/>
    <w:rsid w:val="00EE35D1"/>
    <w:rsid w:val="00EE3663"/>
    <w:rsid w:val="00EE5384"/>
    <w:rsid w:val="00EE5F66"/>
    <w:rsid w:val="00EE76A9"/>
    <w:rsid w:val="00EE799E"/>
    <w:rsid w:val="00EE7CA8"/>
    <w:rsid w:val="00EE7FA7"/>
    <w:rsid w:val="00EF1093"/>
    <w:rsid w:val="00EF21C3"/>
    <w:rsid w:val="00EF4363"/>
    <w:rsid w:val="00EF5595"/>
    <w:rsid w:val="00F00CD1"/>
    <w:rsid w:val="00F00E2D"/>
    <w:rsid w:val="00F0241C"/>
    <w:rsid w:val="00F03928"/>
    <w:rsid w:val="00F03E1D"/>
    <w:rsid w:val="00F07F93"/>
    <w:rsid w:val="00F12351"/>
    <w:rsid w:val="00F12627"/>
    <w:rsid w:val="00F16739"/>
    <w:rsid w:val="00F20194"/>
    <w:rsid w:val="00F20425"/>
    <w:rsid w:val="00F2052B"/>
    <w:rsid w:val="00F2260F"/>
    <w:rsid w:val="00F23013"/>
    <w:rsid w:val="00F242AD"/>
    <w:rsid w:val="00F242FE"/>
    <w:rsid w:val="00F247F2"/>
    <w:rsid w:val="00F25BF9"/>
    <w:rsid w:val="00F26273"/>
    <w:rsid w:val="00F40C60"/>
    <w:rsid w:val="00F4275C"/>
    <w:rsid w:val="00F46DBB"/>
    <w:rsid w:val="00F476F0"/>
    <w:rsid w:val="00F516F9"/>
    <w:rsid w:val="00F51F43"/>
    <w:rsid w:val="00F5277A"/>
    <w:rsid w:val="00F532E8"/>
    <w:rsid w:val="00F537FF"/>
    <w:rsid w:val="00F563E4"/>
    <w:rsid w:val="00F56F62"/>
    <w:rsid w:val="00F60089"/>
    <w:rsid w:val="00F6111C"/>
    <w:rsid w:val="00F61429"/>
    <w:rsid w:val="00F614C0"/>
    <w:rsid w:val="00F61647"/>
    <w:rsid w:val="00F61917"/>
    <w:rsid w:val="00F64AA4"/>
    <w:rsid w:val="00F657CF"/>
    <w:rsid w:val="00F70FA2"/>
    <w:rsid w:val="00F713A3"/>
    <w:rsid w:val="00F71A8F"/>
    <w:rsid w:val="00F80703"/>
    <w:rsid w:val="00F80948"/>
    <w:rsid w:val="00F81387"/>
    <w:rsid w:val="00F8449B"/>
    <w:rsid w:val="00F85691"/>
    <w:rsid w:val="00F87094"/>
    <w:rsid w:val="00F87AB3"/>
    <w:rsid w:val="00F913DC"/>
    <w:rsid w:val="00F91DDA"/>
    <w:rsid w:val="00F93A37"/>
    <w:rsid w:val="00F93A98"/>
    <w:rsid w:val="00F94182"/>
    <w:rsid w:val="00F95F1F"/>
    <w:rsid w:val="00FA1A5B"/>
    <w:rsid w:val="00FA3F99"/>
    <w:rsid w:val="00FA54ED"/>
    <w:rsid w:val="00FA6E7F"/>
    <w:rsid w:val="00FA7114"/>
    <w:rsid w:val="00FA73B4"/>
    <w:rsid w:val="00FA73ED"/>
    <w:rsid w:val="00FB2379"/>
    <w:rsid w:val="00FB4B8A"/>
    <w:rsid w:val="00FB680E"/>
    <w:rsid w:val="00FB7F03"/>
    <w:rsid w:val="00FC0065"/>
    <w:rsid w:val="00FC0190"/>
    <w:rsid w:val="00FC3215"/>
    <w:rsid w:val="00FC323B"/>
    <w:rsid w:val="00FC3AEE"/>
    <w:rsid w:val="00FD33FC"/>
    <w:rsid w:val="00FD3730"/>
    <w:rsid w:val="00FD3B08"/>
    <w:rsid w:val="00FD4806"/>
    <w:rsid w:val="00FD534E"/>
    <w:rsid w:val="00FD546F"/>
    <w:rsid w:val="00FD5CBB"/>
    <w:rsid w:val="00FD6B74"/>
    <w:rsid w:val="00FD79C7"/>
    <w:rsid w:val="00FE002E"/>
    <w:rsid w:val="00FE0231"/>
    <w:rsid w:val="00FE1387"/>
    <w:rsid w:val="00FE234E"/>
    <w:rsid w:val="00FE2398"/>
    <w:rsid w:val="00FE515A"/>
    <w:rsid w:val="00FE5624"/>
    <w:rsid w:val="00FE5D29"/>
    <w:rsid w:val="00FE5FBF"/>
    <w:rsid w:val="00FE6C25"/>
    <w:rsid w:val="00FF0964"/>
    <w:rsid w:val="00FF16F2"/>
    <w:rsid w:val="00FF2B42"/>
    <w:rsid w:val="00FF307A"/>
    <w:rsid w:val="00FF3B7F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308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he-IL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bidi="ar-SA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bidi="ar-SA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bidi="ar-SA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5769FB"/>
    <w:rPr>
      <w:color w:val="808080"/>
    </w:rPr>
  </w:style>
  <w:style w:type="character" w:customStyle="1" w:styleId="B1Char">
    <w:name w:val="B1 Char"/>
    <w:link w:val="B1"/>
    <w:rsid w:val="002835EA"/>
    <w:rPr>
      <w:rFonts w:ascii="Times New Roman" w:hAnsi="Times New Roman"/>
      <w:lang w:val="en-GB" w:bidi="ar-SA"/>
    </w:rPr>
  </w:style>
  <w:style w:type="character" w:customStyle="1" w:styleId="f01">
    <w:name w:val="f01"/>
    <w:basedOn w:val="DefaultParagraphFont"/>
    <w:rsid w:val="00364F91"/>
    <w:rPr>
      <w:rFonts w:ascii="Arial" w:hAnsi="Arial" w:cs="Arial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he-IL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bidi="ar-SA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bidi="ar-SA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bidi="ar-SA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5769FB"/>
    <w:rPr>
      <w:color w:val="808080"/>
    </w:rPr>
  </w:style>
  <w:style w:type="character" w:customStyle="1" w:styleId="B1Char">
    <w:name w:val="B1 Char"/>
    <w:link w:val="B1"/>
    <w:rsid w:val="002835EA"/>
    <w:rPr>
      <w:rFonts w:ascii="Times New Roman" w:hAnsi="Times New Roman"/>
      <w:lang w:val="en-GB" w:bidi="ar-SA"/>
    </w:rPr>
  </w:style>
  <w:style w:type="character" w:customStyle="1" w:styleId="f01">
    <w:name w:val="f01"/>
    <w:basedOn w:val="DefaultParagraphFont"/>
    <w:rsid w:val="00364F91"/>
    <w:rPr>
      <w:rFonts w:ascii="Arial" w:hAnsi="Arial" w:cs="Arial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893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0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79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44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2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49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795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03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99400-E227-4EA5-B63C-868C592A1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19</TotalTime>
  <Pages>4</Pages>
  <Words>1426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gliu@sequans.com</dc:creator>
  <cp:lastModifiedBy>Guang Liu</cp:lastModifiedBy>
  <cp:revision>3</cp:revision>
  <cp:lastPrinted>2015-04-01T08:45:00Z</cp:lastPrinted>
  <dcterms:created xsi:type="dcterms:W3CDTF">2016-08-12T10:40:00Z</dcterms:created>
  <dcterms:modified xsi:type="dcterms:W3CDTF">2016-08-12T10:59:00Z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</Properties>
</file>