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504182" w14:textId="6E41B4D1" w:rsidR="00B85231" w:rsidRPr="000B6A2A" w:rsidRDefault="00B85231" w:rsidP="00753AE7">
      <w:pPr>
        <w:tabs>
          <w:tab w:val="right" w:pos="1000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OLE_LINK1"/>
      <w:bookmarkStart w:id="1" w:name="OLE_LINK2"/>
      <w:r w:rsidRPr="000B6A2A">
        <w:rPr>
          <w:rFonts w:ascii="Times New Roman" w:hAnsi="Times New Roman" w:cs="Times New Roman"/>
          <w:b/>
          <w:sz w:val="24"/>
          <w:szCs w:val="24"/>
        </w:rPr>
        <w:t>3GPP TSG-RAN WG1 #</w:t>
      </w:r>
      <w:r w:rsidR="002A5296">
        <w:rPr>
          <w:rFonts w:ascii="Times New Roman" w:hAnsi="Times New Roman" w:cs="Times New Roman"/>
          <w:b/>
          <w:sz w:val="24"/>
          <w:szCs w:val="24"/>
        </w:rPr>
        <w:t>8</w:t>
      </w:r>
      <w:r w:rsidR="00FC6EBA">
        <w:rPr>
          <w:rFonts w:ascii="Times New Roman" w:hAnsi="Times New Roman" w:cs="Times New Roman"/>
          <w:b/>
          <w:sz w:val="24"/>
          <w:szCs w:val="24"/>
        </w:rPr>
        <w:t>6</w:t>
      </w:r>
      <w:r w:rsidRPr="000B6A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B6A2A">
        <w:rPr>
          <w:rFonts w:ascii="Times New Roman" w:hAnsi="Times New Roman" w:cs="Times New Roman"/>
          <w:b/>
          <w:sz w:val="24"/>
          <w:szCs w:val="24"/>
        </w:rPr>
        <w:tab/>
        <w:t>R1-</w:t>
      </w:r>
      <w:r w:rsidR="00BD495C">
        <w:rPr>
          <w:rFonts w:ascii="Times New Roman" w:hAnsi="Times New Roman" w:cs="Times New Roman"/>
          <w:b/>
          <w:sz w:val="24"/>
          <w:szCs w:val="24"/>
        </w:rPr>
        <w:t>167119</w:t>
      </w:r>
    </w:p>
    <w:p w14:paraId="35EDEA33" w14:textId="61640480" w:rsidR="00B85231" w:rsidRPr="000B6A2A" w:rsidRDefault="00717B0B" w:rsidP="00753AE7">
      <w:pPr>
        <w:tabs>
          <w:tab w:val="right" w:pos="963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</w:t>
      </w:r>
      <w:r w:rsidR="00B85231" w:rsidRPr="000B6A2A">
        <w:rPr>
          <w:rFonts w:ascii="Times New Roman" w:hAnsi="Times New Roman" w:cs="Times New Roman"/>
          <w:b/>
          <w:sz w:val="24"/>
          <w:szCs w:val="24"/>
          <w:vertAlign w:val="superscript"/>
        </w:rPr>
        <w:t>th</w:t>
      </w:r>
      <w:r w:rsidR="002A5296">
        <w:rPr>
          <w:rFonts w:ascii="Times New Roman" w:hAnsi="Times New Roman" w:cs="Times New Roman"/>
          <w:b/>
          <w:sz w:val="24"/>
          <w:szCs w:val="24"/>
        </w:rPr>
        <w:t xml:space="preserve"> – 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B85231" w:rsidRPr="000B6A2A">
        <w:rPr>
          <w:rFonts w:ascii="Times New Roman" w:hAnsi="Times New Roman" w:cs="Times New Roman"/>
          <w:b/>
          <w:sz w:val="24"/>
          <w:szCs w:val="24"/>
          <w:vertAlign w:val="superscript"/>
        </w:rPr>
        <w:t>th</w:t>
      </w:r>
      <w:r w:rsidR="00B85231" w:rsidRPr="000B6A2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August</w:t>
      </w:r>
      <w:r w:rsidR="00B85231" w:rsidRPr="000B6A2A">
        <w:rPr>
          <w:rFonts w:ascii="Times New Roman" w:hAnsi="Times New Roman" w:cs="Times New Roman"/>
          <w:b/>
          <w:sz w:val="24"/>
          <w:szCs w:val="24"/>
        </w:rPr>
        <w:t xml:space="preserve"> 2016</w:t>
      </w:r>
    </w:p>
    <w:p w14:paraId="033E756E" w14:textId="584B4351" w:rsidR="00B85231" w:rsidRPr="000B6A2A" w:rsidRDefault="00717B0B" w:rsidP="00753AE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Gothenburg, Sweden</w:t>
      </w:r>
    </w:p>
    <w:p w14:paraId="5FE3EDE7" w14:textId="77777777" w:rsidR="00C76D23" w:rsidRPr="000B6A2A" w:rsidRDefault="00C76D23" w:rsidP="00753AE7">
      <w:pPr>
        <w:pStyle w:val="TdocHeader2"/>
        <w:jc w:val="both"/>
        <w:rPr>
          <w:rFonts w:ascii="Times New Roman" w:hAnsi="Times New Roman" w:cs="Times New Roman"/>
          <w:sz w:val="20"/>
        </w:rPr>
      </w:pPr>
    </w:p>
    <w:p w14:paraId="462A95B4" w14:textId="77777777" w:rsidR="00C76D23" w:rsidRPr="000B6A2A" w:rsidRDefault="00C76D23" w:rsidP="00753AE7">
      <w:pPr>
        <w:pStyle w:val="TdocHeader2"/>
        <w:jc w:val="both"/>
        <w:rPr>
          <w:rFonts w:ascii="Times New Roman" w:hAnsi="Times New Roman" w:cs="Times New Roman"/>
          <w:sz w:val="20"/>
        </w:rPr>
      </w:pPr>
      <w:r w:rsidRPr="000B6A2A">
        <w:rPr>
          <w:rFonts w:ascii="Times New Roman" w:hAnsi="Times New Roman" w:cs="Times New Roman"/>
          <w:sz w:val="20"/>
        </w:rPr>
        <w:t xml:space="preserve">Source: </w:t>
      </w:r>
      <w:r w:rsidRPr="000B6A2A">
        <w:rPr>
          <w:rFonts w:ascii="Times New Roman" w:hAnsi="Times New Roman" w:cs="Times New Roman"/>
          <w:sz w:val="20"/>
        </w:rPr>
        <w:tab/>
        <w:t>Qualcomm</w:t>
      </w:r>
    </w:p>
    <w:p w14:paraId="6ABDEB9C" w14:textId="183C31B2" w:rsidR="00C76D23" w:rsidRPr="000B6A2A" w:rsidRDefault="00C76D23" w:rsidP="00753AE7">
      <w:pPr>
        <w:pStyle w:val="TdocHeader2"/>
        <w:jc w:val="both"/>
        <w:rPr>
          <w:rFonts w:ascii="Times New Roman" w:hAnsi="Times New Roman" w:cs="Times New Roman"/>
          <w:sz w:val="20"/>
        </w:rPr>
      </w:pPr>
      <w:r w:rsidRPr="000B6A2A">
        <w:rPr>
          <w:rFonts w:ascii="Times New Roman" w:hAnsi="Times New Roman" w:cs="Times New Roman"/>
          <w:sz w:val="20"/>
        </w:rPr>
        <w:t>Title:</w:t>
      </w:r>
      <w:bookmarkStart w:id="2" w:name="Title"/>
      <w:bookmarkEnd w:id="2"/>
      <w:r w:rsidRPr="000B6A2A">
        <w:rPr>
          <w:rFonts w:ascii="Times New Roman" w:hAnsi="Times New Roman" w:cs="Times New Roman"/>
          <w:sz w:val="20"/>
        </w:rPr>
        <w:tab/>
      </w:r>
      <w:r w:rsidR="00BD495C">
        <w:rPr>
          <w:rFonts w:ascii="Times New Roman" w:hAnsi="Times New Roman" w:cs="Times New Roman"/>
          <w:sz w:val="20"/>
        </w:rPr>
        <w:t>Forward compatibility considerations on NR Integrated Access and Backhaul</w:t>
      </w:r>
    </w:p>
    <w:p w14:paraId="1304BBFB" w14:textId="538CBE5A" w:rsidR="00C76D23" w:rsidRPr="000B6A2A" w:rsidRDefault="00C76D23" w:rsidP="00753AE7">
      <w:pPr>
        <w:pStyle w:val="TdocHeader2"/>
        <w:jc w:val="both"/>
        <w:rPr>
          <w:rFonts w:ascii="Times New Roman" w:hAnsi="Times New Roman" w:cs="Times New Roman"/>
          <w:sz w:val="20"/>
        </w:rPr>
      </w:pPr>
      <w:r w:rsidRPr="000B6A2A">
        <w:rPr>
          <w:rFonts w:ascii="Times New Roman" w:hAnsi="Times New Roman" w:cs="Times New Roman"/>
          <w:sz w:val="20"/>
        </w:rPr>
        <w:t>Agenda Item:</w:t>
      </w:r>
      <w:r w:rsidRPr="000B6A2A">
        <w:rPr>
          <w:rFonts w:ascii="Times New Roman" w:hAnsi="Times New Roman" w:cs="Times New Roman"/>
          <w:sz w:val="20"/>
        </w:rPr>
        <w:tab/>
      </w:r>
      <w:r w:rsidR="00BD495C">
        <w:rPr>
          <w:rFonts w:ascii="Times New Roman" w:hAnsi="Times New Roman" w:cs="Times New Roman"/>
          <w:bCs/>
          <w:iCs/>
          <w:sz w:val="20"/>
        </w:rPr>
        <w:t>8</w:t>
      </w:r>
      <w:r w:rsidR="00EA72DB">
        <w:rPr>
          <w:rFonts w:ascii="Times New Roman" w:hAnsi="Times New Roman" w:cs="Times New Roman"/>
          <w:bCs/>
          <w:iCs/>
          <w:sz w:val="20"/>
        </w:rPr>
        <w:t>.</w:t>
      </w:r>
      <w:r w:rsidR="00BD495C">
        <w:rPr>
          <w:rFonts w:ascii="Times New Roman" w:hAnsi="Times New Roman" w:cs="Times New Roman"/>
          <w:bCs/>
          <w:iCs/>
          <w:sz w:val="20"/>
        </w:rPr>
        <w:t>1</w:t>
      </w:r>
      <w:r w:rsidR="00EA72DB">
        <w:rPr>
          <w:rFonts w:ascii="Times New Roman" w:hAnsi="Times New Roman" w:cs="Times New Roman"/>
          <w:bCs/>
          <w:iCs/>
          <w:sz w:val="20"/>
        </w:rPr>
        <w:t>.</w:t>
      </w:r>
      <w:r w:rsidR="00BD495C">
        <w:rPr>
          <w:rFonts w:ascii="Times New Roman" w:hAnsi="Times New Roman" w:cs="Times New Roman"/>
          <w:bCs/>
          <w:iCs/>
          <w:sz w:val="20"/>
        </w:rPr>
        <w:t>1</w:t>
      </w:r>
    </w:p>
    <w:p w14:paraId="37AC4CC6" w14:textId="77777777" w:rsidR="00C76D23" w:rsidRPr="000B6A2A" w:rsidRDefault="00C76D23" w:rsidP="00753AE7">
      <w:pPr>
        <w:pStyle w:val="TdocHeader2"/>
        <w:jc w:val="both"/>
        <w:rPr>
          <w:rFonts w:ascii="Times New Roman" w:hAnsi="Times New Roman" w:cs="Times New Roman"/>
          <w:sz w:val="20"/>
        </w:rPr>
      </w:pPr>
      <w:r w:rsidRPr="000B6A2A">
        <w:rPr>
          <w:rFonts w:ascii="Times New Roman" w:hAnsi="Times New Roman" w:cs="Times New Roman"/>
          <w:sz w:val="20"/>
        </w:rPr>
        <w:t>Document for:</w:t>
      </w:r>
      <w:r w:rsidRPr="000B6A2A">
        <w:rPr>
          <w:rFonts w:ascii="Times New Roman" w:hAnsi="Times New Roman" w:cs="Times New Roman"/>
          <w:sz w:val="20"/>
        </w:rPr>
        <w:tab/>
        <w:t>Discussion and Decision</w:t>
      </w:r>
    </w:p>
    <w:p w14:paraId="680A116F" w14:textId="77777777" w:rsidR="00C76D23" w:rsidRPr="000B6A2A" w:rsidRDefault="00C76D23" w:rsidP="00753AE7">
      <w:pPr>
        <w:pStyle w:val="Heading1"/>
        <w:pBdr>
          <w:top w:val="single" w:sz="12" w:space="0" w:color="auto"/>
        </w:pBdr>
        <w:jc w:val="both"/>
        <w:rPr>
          <w:rFonts w:ascii="Times New Roman" w:hAnsi="Times New Roman" w:cs="Times New Roman"/>
          <w:lang w:val="en-US"/>
        </w:rPr>
      </w:pPr>
      <w:bookmarkStart w:id="3" w:name="_Ref298777854"/>
      <w:bookmarkEnd w:id="0"/>
      <w:bookmarkEnd w:id="1"/>
      <w:r w:rsidRPr="000B6A2A">
        <w:rPr>
          <w:rFonts w:ascii="Times New Roman" w:hAnsi="Times New Roman" w:cs="Times New Roman"/>
          <w:lang w:val="en-US"/>
        </w:rPr>
        <w:t>Introduction</w:t>
      </w:r>
      <w:bookmarkEnd w:id="3"/>
    </w:p>
    <w:p w14:paraId="0BCAB180" w14:textId="0297E0EA" w:rsidR="00076ABB" w:rsidRPr="00076ABB" w:rsidRDefault="002318CE" w:rsidP="00076ABB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RAN meetings #84 and #85, </w:t>
      </w:r>
      <w:r w:rsidR="00076ABB" w:rsidRPr="00076ABB">
        <w:rPr>
          <w:rFonts w:ascii="Times New Roman" w:hAnsi="Times New Roman" w:cs="Times New Roman"/>
          <w:lang w:val="en-GB"/>
        </w:rPr>
        <w:t>multiple proposals</w:t>
      </w:r>
      <w:r w:rsidR="00076ABB">
        <w:rPr>
          <w:rFonts w:ascii="Times New Roman" w:hAnsi="Times New Roman" w:cs="Times New Roman"/>
          <w:lang w:val="en-GB"/>
        </w:rPr>
        <w:t xml:space="preserve"> were made </w:t>
      </w:r>
      <w:r w:rsidR="002D7ADB">
        <w:rPr>
          <w:rFonts w:ascii="Times New Roman" w:hAnsi="Times New Roman" w:cs="Times New Roman"/>
          <w:lang w:val="en-GB"/>
        </w:rPr>
        <w:t>for wireless backhauling, referred to here as “self-</w:t>
      </w:r>
      <w:r w:rsidR="00076ABB" w:rsidRPr="00076ABB">
        <w:rPr>
          <w:rFonts w:ascii="Times New Roman" w:hAnsi="Times New Roman" w:cs="Times New Roman"/>
          <w:lang w:val="en-GB"/>
        </w:rPr>
        <w:t>backhauling</w:t>
      </w:r>
      <w:r w:rsidR="002D7ADB">
        <w:rPr>
          <w:rFonts w:ascii="Times New Roman" w:hAnsi="Times New Roman" w:cs="Times New Roman"/>
          <w:lang w:val="en-GB"/>
        </w:rPr>
        <w:t>”</w:t>
      </w:r>
      <w:r w:rsidR="00076ABB" w:rsidRPr="00076ABB">
        <w:rPr>
          <w:rFonts w:ascii="Times New Roman" w:hAnsi="Times New Roman" w:cs="Times New Roman"/>
          <w:lang w:val="en-GB"/>
        </w:rPr>
        <w:t xml:space="preserve"> (SBH) [</w:t>
      </w:r>
      <w:r w:rsidR="00076ABB">
        <w:rPr>
          <w:rFonts w:ascii="Times New Roman" w:hAnsi="Times New Roman" w:cs="Times New Roman"/>
          <w:lang w:val="en-GB"/>
        </w:rPr>
        <w:t>1</w:t>
      </w:r>
      <w:proofErr w:type="gramStart"/>
      <w:r w:rsidR="00076ABB" w:rsidRPr="00076ABB">
        <w:rPr>
          <w:rFonts w:ascii="Times New Roman" w:hAnsi="Times New Roman" w:cs="Times New Roman"/>
          <w:lang w:val="en-GB"/>
        </w:rPr>
        <w:t>]</w:t>
      </w:r>
      <w:r w:rsidR="00076ABB">
        <w:rPr>
          <w:rFonts w:ascii="Times New Roman" w:hAnsi="Times New Roman" w:cs="Times New Roman"/>
          <w:lang w:val="en-GB"/>
        </w:rPr>
        <w:t>[</w:t>
      </w:r>
      <w:proofErr w:type="gramEnd"/>
      <w:r w:rsidR="00076ABB">
        <w:rPr>
          <w:rFonts w:ascii="Times New Roman" w:hAnsi="Times New Roman" w:cs="Times New Roman"/>
          <w:lang w:val="en-GB"/>
        </w:rPr>
        <w:t>2]</w:t>
      </w:r>
      <w:r w:rsidR="00076ABB" w:rsidRPr="00076ABB">
        <w:rPr>
          <w:rFonts w:ascii="Times New Roman" w:hAnsi="Times New Roman" w:cs="Times New Roman"/>
          <w:lang w:val="en-GB"/>
        </w:rPr>
        <w:t xml:space="preserve">. These proposals stressed the importance </w:t>
      </w:r>
      <w:r w:rsidR="00912DBC">
        <w:rPr>
          <w:rFonts w:ascii="Times New Roman" w:hAnsi="Times New Roman" w:cs="Times New Roman"/>
          <w:lang w:val="en-GB"/>
        </w:rPr>
        <w:t xml:space="preserve">of </w:t>
      </w:r>
      <w:r w:rsidR="00076ABB" w:rsidRPr="00076ABB">
        <w:rPr>
          <w:rFonts w:ascii="Times New Roman" w:hAnsi="Times New Roman" w:cs="Times New Roman"/>
          <w:lang w:val="en-GB"/>
        </w:rPr>
        <w:t xml:space="preserve">self-backhauling </w:t>
      </w:r>
      <w:r w:rsidR="00912DBC">
        <w:rPr>
          <w:rFonts w:ascii="Times New Roman" w:hAnsi="Times New Roman" w:cs="Times New Roman"/>
          <w:lang w:val="en-GB"/>
        </w:rPr>
        <w:t>for</w:t>
      </w:r>
      <w:r w:rsidR="00076ABB" w:rsidRPr="00076ABB">
        <w:rPr>
          <w:rFonts w:ascii="Times New Roman" w:hAnsi="Times New Roman" w:cs="Times New Roman"/>
          <w:lang w:val="en-GB"/>
        </w:rPr>
        <w:t xml:space="preserve"> NR</w:t>
      </w:r>
      <w:r w:rsidR="002E7966">
        <w:rPr>
          <w:rFonts w:ascii="Times New Roman" w:hAnsi="Times New Roman" w:cs="Times New Roman"/>
          <w:lang w:val="en-GB"/>
        </w:rPr>
        <w:t xml:space="preserve"> deployments</w:t>
      </w:r>
      <w:r w:rsidR="00076ABB" w:rsidRPr="00076ABB">
        <w:rPr>
          <w:rFonts w:ascii="Times New Roman" w:hAnsi="Times New Roman" w:cs="Times New Roman"/>
          <w:lang w:val="en-GB"/>
        </w:rPr>
        <w:t xml:space="preserve"> as well as </w:t>
      </w:r>
      <w:r w:rsidR="00AE5354">
        <w:rPr>
          <w:rFonts w:ascii="Times New Roman" w:hAnsi="Times New Roman" w:cs="Times New Roman"/>
          <w:lang w:val="en-GB"/>
        </w:rPr>
        <w:t>the need for its</w:t>
      </w:r>
      <w:r w:rsidR="00076ABB" w:rsidRPr="00076ABB">
        <w:rPr>
          <w:rFonts w:ascii="Times New Roman" w:hAnsi="Times New Roman" w:cs="Times New Roman"/>
          <w:lang w:val="en-GB"/>
        </w:rPr>
        <w:t xml:space="preserve"> timely availability together with NR access. </w:t>
      </w:r>
      <w:r w:rsidR="00BD6000">
        <w:rPr>
          <w:rFonts w:ascii="Times New Roman" w:hAnsi="Times New Roman" w:cs="Times New Roman"/>
          <w:lang w:val="en-GB"/>
        </w:rPr>
        <w:t xml:space="preserve">The </w:t>
      </w:r>
      <w:r w:rsidR="006F6E6C">
        <w:rPr>
          <w:rFonts w:ascii="Times New Roman" w:hAnsi="Times New Roman" w:cs="Times New Roman"/>
          <w:lang w:val="en-GB"/>
        </w:rPr>
        <w:t>proposals for</w:t>
      </w:r>
      <w:r w:rsidR="00BD6000">
        <w:rPr>
          <w:rFonts w:ascii="Times New Roman" w:hAnsi="Times New Roman" w:cs="Times New Roman"/>
          <w:lang w:val="en-GB"/>
        </w:rPr>
        <w:t xml:space="preserve"> self-backhauling was </w:t>
      </w:r>
      <w:r w:rsidR="006F6E6C">
        <w:rPr>
          <w:rFonts w:ascii="Times New Roman" w:hAnsi="Times New Roman" w:cs="Times New Roman"/>
          <w:lang w:val="en-GB"/>
        </w:rPr>
        <w:t>focused</w:t>
      </w:r>
      <w:r w:rsidR="00BD6000">
        <w:rPr>
          <w:rFonts w:ascii="Times New Roman" w:hAnsi="Times New Roman" w:cs="Times New Roman"/>
          <w:lang w:val="en-GB"/>
        </w:rPr>
        <w:t xml:space="preserve"> on </w:t>
      </w:r>
      <w:r w:rsidR="00076ABB" w:rsidRPr="00076ABB">
        <w:rPr>
          <w:rFonts w:ascii="Times New Roman" w:hAnsi="Times New Roman" w:cs="Times New Roman"/>
          <w:lang w:val="en-GB"/>
        </w:rPr>
        <w:t>hig</w:t>
      </w:r>
      <w:r w:rsidR="006F02F5">
        <w:rPr>
          <w:rFonts w:ascii="Times New Roman" w:hAnsi="Times New Roman" w:cs="Times New Roman"/>
          <w:lang w:val="en-GB"/>
        </w:rPr>
        <w:t xml:space="preserve">h frequencies such as </w:t>
      </w:r>
      <w:proofErr w:type="spellStart"/>
      <w:r w:rsidR="006F02F5">
        <w:rPr>
          <w:rFonts w:ascii="Times New Roman" w:hAnsi="Times New Roman" w:cs="Times New Roman"/>
          <w:lang w:val="en-GB"/>
        </w:rPr>
        <w:t>mmWaves</w:t>
      </w:r>
      <w:proofErr w:type="spellEnd"/>
      <w:r w:rsidR="006F02F5">
        <w:rPr>
          <w:rFonts w:ascii="Times New Roman" w:hAnsi="Times New Roman" w:cs="Times New Roman"/>
          <w:lang w:val="en-GB"/>
        </w:rPr>
        <w:t xml:space="preserve">. </w:t>
      </w:r>
      <w:r w:rsidR="003C6C95">
        <w:rPr>
          <w:rFonts w:ascii="Times New Roman" w:hAnsi="Times New Roman" w:cs="Times New Roman"/>
          <w:lang w:val="en-GB"/>
        </w:rPr>
        <w:t>M</w:t>
      </w:r>
      <w:r w:rsidR="00076ABB" w:rsidRPr="00076ABB">
        <w:rPr>
          <w:rFonts w:ascii="Times New Roman" w:hAnsi="Times New Roman" w:cs="Times New Roman"/>
          <w:lang w:val="en-GB"/>
        </w:rPr>
        <w:t xml:space="preserve">ultiple proposals emphasized the need for multi-hop relaying </w:t>
      </w:r>
      <w:r w:rsidR="00D61E8C">
        <w:rPr>
          <w:rFonts w:ascii="Times New Roman" w:hAnsi="Times New Roman" w:cs="Times New Roman"/>
          <w:lang w:val="en-GB"/>
        </w:rPr>
        <w:t>to guarantee</w:t>
      </w:r>
      <w:r w:rsidR="00076ABB" w:rsidRPr="00076ABB">
        <w:rPr>
          <w:rFonts w:ascii="Times New Roman" w:hAnsi="Times New Roman" w:cs="Times New Roman"/>
          <w:lang w:val="en-GB"/>
        </w:rPr>
        <w:t xml:space="preserve"> sufficient range extension, redundant connectivity to ensure sufficient reliability and integrated access/backhauling features to ensure resource-efficient operation. Also, relay mobility was mentioned as a desirable feature.</w:t>
      </w:r>
    </w:p>
    <w:p w14:paraId="7A084527" w14:textId="6EB2A8B2" w:rsidR="00076ABB" w:rsidRPr="00076ABB" w:rsidRDefault="00076ABB" w:rsidP="00076ABB">
      <w:pPr>
        <w:jc w:val="both"/>
        <w:rPr>
          <w:rFonts w:ascii="Times New Roman" w:hAnsi="Times New Roman" w:cs="Times New Roman"/>
          <w:lang w:val="en-GB"/>
        </w:rPr>
      </w:pPr>
      <w:r w:rsidRPr="00076ABB">
        <w:rPr>
          <w:rFonts w:ascii="Times New Roman" w:hAnsi="Times New Roman" w:cs="Times New Roman"/>
          <w:lang w:val="en-GB"/>
        </w:rPr>
        <w:t>RAN</w:t>
      </w:r>
      <w:r w:rsidR="00B51421">
        <w:rPr>
          <w:rFonts w:ascii="Times New Roman" w:hAnsi="Times New Roman" w:cs="Times New Roman"/>
          <w:lang w:val="en-GB"/>
        </w:rPr>
        <w:t xml:space="preserve"> meeting </w:t>
      </w:r>
      <w:bookmarkStart w:id="4" w:name="_GoBack"/>
      <w:bookmarkEnd w:id="4"/>
      <w:r w:rsidR="00B51421">
        <w:rPr>
          <w:rFonts w:ascii="Times New Roman" w:hAnsi="Times New Roman" w:cs="Times New Roman"/>
          <w:lang w:val="en-GB"/>
        </w:rPr>
        <w:t xml:space="preserve">#85 </w:t>
      </w:r>
      <w:r w:rsidRPr="00076ABB">
        <w:rPr>
          <w:rFonts w:ascii="Times New Roman" w:hAnsi="Times New Roman" w:cs="Times New Roman"/>
          <w:lang w:val="en-GB"/>
        </w:rPr>
        <w:t>achieved agreements related to the support of access and backhauling by NR [</w:t>
      </w:r>
      <w:r w:rsidR="00B0123A">
        <w:rPr>
          <w:rFonts w:ascii="Times New Roman" w:hAnsi="Times New Roman" w:cs="Times New Roman"/>
          <w:lang w:val="en-GB"/>
        </w:rPr>
        <w:t>2</w:t>
      </w:r>
      <w:r w:rsidRPr="00076ABB">
        <w:rPr>
          <w:rFonts w:ascii="Times New Roman" w:hAnsi="Times New Roman" w:cs="Times New Roman"/>
          <w:lang w:val="en-GB"/>
        </w:rPr>
        <w:t xml:space="preserve">]. </w:t>
      </w:r>
    </w:p>
    <w:p w14:paraId="2A51D837" w14:textId="3D9098CA" w:rsidR="00076ABB" w:rsidRPr="00076ABB" w:rsidRDefault="00076ABB" w:rsidP="00076ABB">
      <w:pPr>
        <w:jc w:val="both"/>
        <w:rPr>
          <w:rFonts w:ascii="Times New Roman" w:hAnsi="Times New Roman" w:cs="Times New Roman"/>
          <w:lang w:val="en-GB"/>
        </w:rPr>
      </w:pPr>
      <w:r w:rsidRPr="00076ABB">
        <w:rPr>
          <w:rFonts w:ascii="Times New Roman" w:hAnsi="Times New Roman" w:cs="Times New Roman"/>
          <w:lang w:val="en-GB"/>
        </w:rPr>
        <w:t xml:space="preserve">In this </w:t>
      </w:r>
      <w:r w:rsidR="00A2640F">
        <w:rPr>
          <w:rFonts w:ascii="Times New Roman" w:hAnsi="Times New Roman" w:cs="Times New Roman"/>
          <w:lang w:val="en-GB"/>
        </w:rPr>
        <w:t>paper</w:t>
      </w:r>
      <w:r w:rsidRPr="00076ABB">
        <w:rPr>
          <w:rFonts w:ascii="Times New Roman" w:hAnsi="Times New Roman" w:cs="Times New Roman"/>
          <w:lang w:val="en-GB"/>
        </w:rPr>
        <w:t xml:space="preserve">, we emphasize on the timely availability of multi-hop capabilities, redundant connectivity and resource-efficient operation to ensure a viable deployment path for NR access. For these capabilities, we propose high-level requirements to ensure a future-proof NR design. </w:t>
      </w:r>
    </w:p>
    <w:p w14:paraId="654BB06E" w14:textId="4FDDEE37" w:rsidR="00C76D23" w:rsidRPr="002667E7" w:rsidRDefault="00076ABB" w:rsidP="00753AE7">
      <w:pPr>
        <w:jc w:val="both"/>
        <w:rPr>
          <w:rFonts w:ascii="Times New Roman" w:hAnsi="Times New Roman" w:cs="Times New Roman"/>
          <w:color w:val="FF0000"/>
          <w:lang w:val="en-GB"/>
        </w:rPr>
      </w:pPr>
      <w:r w:rsidRPr="00076ABB">
        <w:rPr>
          <w:rFonts w:ascii="Times New Roman" w:hAnsi="Times New Roman" w:cs="Times New Roman"/>
          <w:lang w:val="en-GB"/>
        </w:rPr>
        <w:t>We discuss on how to evol</w:t>
      </w:r>
      <w:r w:rsidR="000D7E7B">
        <w:rPr>
          <w:rFonts w:ascii="Times New Roman" w:hAnsi="Times New Roman" w:cs="Times New Roman"/>
          <w:lang w:val="en-GB"/>
        </w:rPr>
        <w:t>ve the Rel-10 RN concept toward extended ne</w:t>
      </w:r>
      <w:r w:rsidR="006E75D8">
        <w:rPr>
          <w:rFonts w:ascii="Times New Roman" w:hAnsi="Times New Roman" w:cs="Times New Roman"/>
          <w:lang w:val="en-GB"/>
        </w:rPr>
        <w:t>t</w:t>
      </w:r>
      <w:r w:rsidR="000D7E7B">
        <w:rPr>
          <w:rFonts w:ascii="Times New Roman" w:hAnsi="Times New Roman" w:cs="Times New Roman"/>
          <w:lang w:val="en-GB"/>
        </w:rPr>
        <w:t>working</w:t>
      </w:r>
      <w:r w:rsidR="00D6669D" w:rsidRPr="00076ABB">
        <w:rPr>
          <w:rFonts w:ascii="Times New Roman" w:hAnsi="Times New Roman" w:cs="Times New Roman"/>
          <w:lang w:val="en-GB"/>
        </w:rPr>
        <w:t xml:space="preserve"> topologies </w:t>
      </w:r>
      <w:r w:rsidR="006E75D8">
        <w:rPr>
          <w:rFonts w:ascii="Times New Roman" w:hAnsi="Times New Roman" w:cs="Times New Roman"/>
          <w:lang w:val="en-GB"/>
        </w:rPr>
        <w:t xml:space="preserve">that meet the requirements by </w:t>
      </w:r>
      <w:r w:rsidRPr="00076ABB">
        <w:rPr>
          <w:rFonts w:ascii="Times New Roman" w:hAnsi="Times New Roman" w:cs="Times New Roman"/>
          <w:lang w:val="en-GB"/>
        </w:rPr>
        <w:t xml:space="preserve">leveraging asymmetric access links as the atomic building block. In this manner, the desired self-backhauling </w:t>
      </w:r>
      <w:r w:rsidR="006E75D8">
        <w:rPr>
          <w:rFonts w:ascii="Times New Roman" w:hAnsi="Times New Roman" w:cs="Times New Roman"/>
          <w:lang w:val="en-GB"/>
        </w:rPr>
        <w:t>capabilities can be</w:t>
      </w:r>
      <w:r w:rsidRPr="00076ABB">
        <w:rPr>
          <w:rFonts w:ascii="Times New Roman" w:hAnsi="Times New Roman" w:cs="Times New Roman"/>
          <w:lang w:val="en-GB"/>
        </w:rPr>
        <w:t xml:space="preserve"> supported in timely manner. We also discuss how spectral efficiency </w:t>
      </w:r>
      <w:r w:rsidR="008467FE">
        <w:rPr>
          <w:rFonts w:ascii="Times New Roman" w:hAnsi="Times New Roman" w:cs="Times New Roman"/>
          <w:lang w:val="en-GB"/>
        </w:rPr>
        <w:t>should be through</w:t>
      </w:r>
      <w:r w:rsidR="00AB6145">
        <w:rPr>
          <w:rFonts w:ascii="Times New Roman" w:hAnsi="Times New Roman" w:cs="Times New Roman"/>
          <w:lang w:val="en-GB"/>
        </w:rPr>
        <w:t xml:space="preserve"> </w:t>
      </w:r>
      <w:r w:rsidR="008B2B75">
        <w:rPr>
          <w:rFonts w:ascii="Times New Roman" w:hAnsi="Times New Roman" w:cs="Times New Roman"/>
          <w:lang w:val="en-GB"/>
        </w:rPr>
        <w:t>integration of access</w:t>
      </w:r>
      <w:r w:rsidR="008467FE">
        <w:rPr>
          <w:rFonts w:ascii="Times New Roman" w:hAnsi="Times New Roman" w:cs="Times New Roman"/>
          <w:lang w:val="en-GB"/>
        </w:rPr>
        <w:t xml:space="preserve"> and </w:t>
      </w:r>
      <w:r w:rsidR="008B2B75">
        <w:rPr>
          <w:rFonts w:ascii="Times New Roman" w:hAnsi="Times New Roman" w:cs="Times New Roman"/>
          <w:lang w:val="en-GB"/>
        </w:rPr>
        <w:t>backhauling, and</w:t>
      </w:r>
      <w:r w:rsidR="008467FE">
        <w:rPr>
          <w:rFonts w:ascii="Times New Roman" w:hAnsi="Times New Roman" w:cs="Times New Roman"/>
          <w:lang w:val="en-GB"/>
        </w:rPr>
        <w:t xml:space="preserve"> via</w:t>
      </w:r>
      <w:r w:rsidR="008B2B75">
        <w:rPr>
          <w:rFonts w:ascii="Times New Roman" w:hAnsi="Times New Roman" w:cs="Times New Roman"/>
          <w:lang w:val="en-GB"/>
        </w:rPr>
        <w:t xml:space="preserve"> </w:t>
      </w:r>
      <w:r w:rsidRPr="00076ABB">
        <w:rPr>
          <w:rFonts w:ascii="Times New Roman" w:hAnsi="Times New Roman" w:cs="Times New Roman"/>
          <w:lang w:val="en-GB"/>
        </w:rPr>
        <w:t xml:space="preserve">dynamic </w:t>
      </w:r>
      <w:r w:rsidR="008B2B75">
        <w:rPr>
          <w:rFonts w:ascii="Times New Roman" w:hAnsi="Times New Roman" w:cs="Times New Roman"/>
          <w:lang w:val="en-GB"/>
        </w:rPr>
        <w:t>load</w:t>
      </w:r>
      <w:r w:rsidRPr="00076ABB">
        <w:rPr>
          <w:rFonts w:ascii="Times New Roman" w:hAnsi="Times New Roman" w:cs="Times New Roman"/>
          <w:lang w:val="en-GB"/>
        </w:rPr>
        <w:t xml:space="preserve"> balancing features.</w:t>
      </w:r>
    </w:p>
    <w:p w14:paraId="23BC5563" w14:textId="6ABA5A0D" w:rsidR="00C76D23" w:rsidRPr="000B6A2A" w:rsidRDefault="00A2640F" w:rsidP="00753AE7">
      <w:pPr>
        <w:pStyle w:val="Heading1"/>
        <w:tabs>
          <w:tab w:val="clear" w:pos="432"/>
          <w:tab w:val="num" w:pos="-8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Requirements</w:t>
      </w:r>
    </w:p>
    <w:p w14:paraId="2DD29AD0" w14:textId="5D0A7A92" w:rsidR="00A2640F" w:rsidRPr="00A2640F" w:rsidRDefault="00207E0F" w:rsidP="00A2640F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agreement with proposals of [1] and [2], w</w:t>
      </w:r>
      <w:r w:rsidR="00A2640F" w:rsidRPr="00A2640F">
        <w:rPr>
          <w:rFonts w:ascii="Times New Roman" w:hAnsi="Times New Roman" w:cs="Times New Roman"/>
          <w:lang w:val="en-GB"/>
        </w:rPr>
        <w:t xml:space="preserve">e would like to </w:t>
      </w:r>
      <w:r w:rsidR="009B4D37">
        <w:rPr>
          <w:rFonts w:ascii="Times New Roman" w:hAnsi="Times New Roman" w:cs="Times New Roman"/>
          <w:lang w:val="en-GB"/>
        </w:rPr>
        <w:t>stress</w:t>
      </w:r>
      <w:r w:rsidR="00A2640F" w:rsidRPr="00A2640F">
        <w:rPr>
          <w:rFonts w:ascii="Times New Roman" w:hAnsi="Times New Roman" w:cs="Times New Roman"/>
          <w:lang w:val="en-GB"/>
        </w:rPr>
        <w:t xml:space="preserve"> the need for timely support of self-backhauling </w:t>
      </w:r>
      <w:r w:rsidR="00354851">
        <w:rPr>
          <w:rFonts w:ascii="Times New Roman" w:hAnsi="Times New Roman" w:cs="Times New Roman"/>
          <w:lang w:val="en-GB"/>
        </w:rPr>
        <w:t xml:space="preserve">capabilities </w:t>
      </w:r>
      <w:r w:rsidR="00A2640F" w:rsidRPr="00A2640F">
        <w:rPr>
          <w:rFonts w:ascii="Times New Roman" w:hAnsi="Times New Roman" w:cs="Times New Roman"/>
          <w:lang w:val="en-GB"/>
        </w:rPr>
        <w:t xml:space="preserve">with the first release of NR access. In this context, we interpret self-backhauling </w:t>
      </w:r>
      <w:r w:rsidR="004B7957">
        <w:rPr>
          <w:rFonts w:ascii="Times New Roman" w:hAnsi="Times New Roman" w:cs="Times New Roman"/>
          <w:lang w:val="en-GB"/>
        </w:rPr>
        <w:t xml:space="preserve">as </w:t>
      </w:r>
      <w:r w:rsidR="00A2640F" w:rsidRPr="00A2640F">
        <w:rPr>
          <w:rFonts w:ascii="Times New Roman" w:hAnsi="Times New Roman" w:cs="Times New Roman"/>
          <w:lang w:val="en-GB"/>
        </w:rPr>
        <w:t xml:space="preserve">to </w:t>
      </w:r>
      <w:r w:rsidR="00BD6DD2">
        <w:rPr>
          <w:rFonts w:ascii="Times New Roman" w:hAnsi="Times New Roman" w:cs="Times New Roman"/>
          <w:lang w:val="en-GB"/>
        </w:rPr>
        <w:t>allow</w:t>
      </w:r>
      <w:r w:rsidR="00A2640F" w:rsidRPr="00A2640F">
        <w:rPr>
          <w:rFonts w:ascii="Times New Roman" w:hAnsi="Times New Roman" w:cs="Times New Roman"/>
          <w:lang w:val="en-GB"/>
        </w:rPr>
        <w:t xml:space="preserve"> sufficient range enhancement and reliability</w:t>
      </w:r>
      <w:r w:rsidR="008E3FD5">
        <w:rPr>
          <w:rFonts w:ascii="Times New Roman" w:hAnsi="Times New Roman" w:cs="Times New Roman"/>
          <w:lang w:val="en-GB"/>
        </w:rPr>
        <w:t>, which we formulate via the following two requirements:</w:t>
      </w:r>
    </w:p>
    <w:p w14:paraId="0389E0DA" w14:textId="77777777" w:rsidR="00A2640F" w:rsidRPr="00A2640F" w:rsidRDefault="00A2640F" w:rsidP="00A2640F">
      <w:pPr>
        <w:jc w:val="both"/>
        <w:rPr>
          <w:rFonts w:ascii="Times New Roman" w:hAnsi="Times New Roman" w:cs="Times New Roman"/>
          <w:lang w:val="en-GB"/>
        </w:rPr>
      </w:pPr>
      <w:r w:rsidRPr="00A2640F">
        <w:rPr>
          <w:rFonts w:ascii="Times New Roman" w:hAnsi="Times New Roman" w:cs="Times New Roman"/>
          <w:b/>
          <w:u w:val="single"/>
          <w:lang w:val="en-GB"/>
        </w:rPr>
        <w:t>Requirement on range extension</w:t>
      </w:r>
      <w:r w:rsidRPr="00A2640F">
        <w:rPr>
          <w:rFonts w:ascii="Times New Roman" w:hAnsi="Times New Roman" w:cs="Times New Roman"/>
          <w:b/>
          <w:lang w:val="en-GB"/>
        </w:rPr>
        <w:t>:</w:t>
      </w:r>
      <w:r w:rsidRPr="00A2640F">
        <w:rPr>
          <w:rFonts w:ascii="Times New Roman" w:hAnsi="Times New Roman" w:cs="Times New Roman"/>
          <w:lang w:val="en-GB"/>
        </w:rPr>
        <w:t xml:space="preserve"> NR design should allow for multiple-hop self-backhauling without dictating hard limits on the hop count.</w:t>
      </w:r>
    </w:p>
    <w:p w14:paraId="5B83C304" w14:textId="77777777" w:rsidR="00A2640F" w:rsidRPr="00A2640F" w:rsidRDefault="00A2640F" w:rsidP="00A2640F">
      <w:pPr>
        <w:jc w:val="both"/>
        <w:rPr>
          <w:rFonts w:ascii="Times New Roman" w:hAnsi="Times New Roman" w:cs="Times New Roman"/>
          <w:lang w:val="en-GB"/>
        </w:rPr>
      </w:pPr>
      <w:r w:rsidRPr="00A2640F">
        <w:rPr>
          <w:rFonts w:ascii="Times New Roman" w:hAnsi="Times New Roman" w:cs="Times New Roman"/>
          <w:b/>
          <w:u w:val="single"/>
          <w:lang w:val="en-GB"/>
        </w:rPr>
        <w:t>Requirement on reliability</w:t>
      </w:r>
      <w:r w:rsidRPr="00A2640F">
        <w:rPr>
          <w:rFonts w:ascii="Times New Roman" w:hAnsi="Times New Roman" w:cs="Times New Roman"/>
          <w:b/>
          <w:lang w:val="en-GB"/>
        </w:rPr>
        <w:t xml:space="preserve">: </w:t>
      </w:r>
      <w:r w:rsidRPr="00A2640F">
        <w:rPr>
          <w:rFonts w:ascii="Times New Roman" w:hAnsi="Times New Roman" w:cs="Times New Roman"/>
          <w:lang w:val="en-GB"/>
        </w:rPr>
        <w:t>NR design should allow for topological redundant self-backhauling without confining the degree of inter-node connectivity.</w:t>
      </w:r>
    </w:p>
    <w:p w14:paraId="0E523B95" w14:textId="13F13DFD" w:rsidR="00A2640F" w:rsidRPr="00A2640F" w:rsidRDefault="00BC56F6" w:rsidP="00A2640F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It has to be recognized that especially </w:t>
      </w:r>
      <w:r w:rsidR="00A2640F" w:rsidRPr="00A2640F">
        <w:rPr>
          <w:rFonts w:ascii="Times New Roman" w:hAnsi="Times New Roman" w:cs="Times New Roman"/>
          <w:lang w:val="en-GB"/>
        </w:rPr>
        <w:t xml:space="preserve">for high-frequencies such as </w:t>
      </w:r>
      <w:proofErr w:type="spellStart"/>
      <w:r w:rsidR="00A2640F" w:rsidRPr="00A2640F">
        <w:rPr>
          <w:rFonts w:ascii="Times New Roman" w:hAnsi="Times New Roman" w:cs="Times New Roman"/>
          <w:lang w:val="en-GB"/>
        </w:rPr>
        <w:t>mmWaves</w:t>
      </w:r>
      <w:proofErr w:type="spellEnd"/>
      <w:r w:rsidR="00A2640F" w:rsidRPr="00A2640F">
        <w:rPr>
          <w:rFonts w:ascii="Times New Roman" w:hAnsi="Times New Roman" w:cs="Times New Roman"/>
          <w:lang w:val="en-GB"/>
        </w:rPr>
        <w:t xml:space="preserve">, no experience </w:t>
      </w:r>
      <w:r>
        <w:rPr>
          <w:rFonts w:ascii="Times New Roman" w:hAnsi="Times New Roman" w:cs="Times New Roman"/>
          <w:lang w:val="en-GB"/>
        </w:rPr>
        <w:t xml:space="preserve">on range </w:t>
      </w:r>
      <w:r w:rsidR="00C01C37">
        <w:rPr>
          <w:rFonts w:ascii="Times New Roman" w:hAnsi="Times New Roman" w:cs="Times New Roman"/>
          <w:lang w:val="en-GB"/>
        </w:rPr>
        <w:t>or link reliability presently</w:t>
      </w:r>
      <w:r>
        <w:rPr>
          <w:rFonts w:ascii="Times New Roman" w:hAnsi="Times New Roman" w:cs="Times New Roman"/>
          <w:lang w:val="en-GB"/>
        </w:rPr>
        <w:t xml:space="preserve"> </w:t>
      </w:r>
      <w:r w:rsidR="00A2640F" w:rsidRPr="00A2640F">
        <w:rPr>
          <w:rFonts w:ascii="Times New Roman" w:hAnsi="Times New Roman" w:cs="Times New Roman"/>
          <w:lang w:val="en-GB"/>
        </w:rPr>
        <w:t xml:space="preserve">exists from actual deployments. By not setting specific hard bounds to hop-count and inter-node connectivity, these requirements ensure that NR design is future proof. These requirements do not preclude limits on hop count or inter-node connectivity to be enforced via configuration, e.g. in a deployment-specific manner. </w:t>
      </w:r>
    </w:p>
    <w:p w14:paraId="03C480B9" w14:textId="77777777" w:rsidR="00A2640F" w:rsidRPr="00A2640F" w:rsidRDefault="00A2640F" w:rsidP="00A2640F">
      <w:pPr>
        <w:jc w:val="both"/>
        <w:rPr>
          <w:rFonts w:ascii="Times New Roman" w:hAnsi="Times New Roman" w:cs="Times New Roman"/>
          <w:lang w:val="en-GB"/>
        </w:rPr>
      </w:pPr>
      <w:r w:rsidRPr="00A2640F">
        <w:rPr>
          <w:rFonts w:ascii="Times New Roman" w:hAnsi="Times New Roman" w:cs="Times New Roman"/>
          <w:lang w:val="en-GB"/>
        </w:rPr>
        <w:t>We further like to propose the following requirement on resource efficiency:</w:t>
      </w:r>
    </w:p>
    <w:p w14:paraId="248AF886" w14:textId="77777777" w:rsidR="00A2640F" w:rsidRPr="00A2640F" w:rsidRDefault="00A2640F" w:rsidP="00A2640F">
      <w:pPr>
        <w:jc w:val="both"/>
        <w:rPr>
          <w:rFonts w:ascii="Times New Roman" w:hAnsi="Times New Roman" w:cs="Times New Roman"/>
          <w:lang w:val="en-GB"/>
        </w:rPr>
      </w:pPr>
      <w:r w:rsidRPr="00A2640F">
        <w:rPr>
          <w:rFonts w:ascii="Times New Roman" w:hAnsi="Times New Roman" w:cs="Times New Roman"/>
          <w:b/>
          <w:u w:val="single"/>
          <w:lang w:val="en-GB"/>
        </w:rPr>
        <w:t>Requirement on high resource efficiency</w:t>
      </w:r>
      <w:r w:rsidRPr="00A2640F">
        <w:rPr>
          <w:rFonts w:ascii="Times New Roman" w:hAnsi="Times New Roman" w:cs="Times New Roman"/>
          <w:b/>
          <w:lang w:val="en-GB"/>
        </w:rPr>
        <w:t>:</w:t>
      </w:r>
      <w:r w:rsidRPr="00A2640F">
        <w:rPr>
          <w:rFonts w:ascii="Times New Roman" w:hAnsi="Times New Roman" w:cs="Times New Roman"/>
          <w:lang w:val="en-GB"/>
        </w:rPr>
        <w:t xml:space="preserve"> NR design should allow for dynamic load balancing between backhaul links as well as between backhaul- and access links.</w:t>
      </w:r>
    </w:p>
    <w:p w14:paraId="026CF2D1" w14:textId="49F8B97E" w:rsidR="00A2640F" w:rsidRPr="00A2640F" w:rsidRDefault="00A2640F" w:rsidP="00A2640F">
      <w:pPr>
        <w:jc w:val="both"/>
        <w:rPr>
          <w:rFonts w:ascii="Times New Roman" w:hAnsi="Times New Roman" w:cs="Times New Roman"/>
          <w:lang w:val="en-GB"/>
        </w:rPr>
      </w:pPr>
      <w:r w:rsidRPr="00A2640F">
        <w:rPr>
          <w:rFonts w:ascii="Times New Roman" w:hAnsi="Times New Roman" w:cs="Times New Roman"/>
          <w:lang w:val="en-GB"/>
        </w:rPr>
        <w:t xml:space="preserve">It would be desirable to capture </w:t>
      </w:r>
      <w:r w:rsidR="00CE3285">
        <w:rPr>
          <w:rFonts w:ascii="Times New Roman" w:hAnsi="Times New Roman" w:cs="Times New Roman"/>
          <w:lang w:val="en-GB"/>
        </w:rPr>
        <w:t xml:space="preserve">more refined </w:t>
      </w:r>
      <w:r w:rsidRPr="00A2640F">
        <w:rPr>
          <w:rFonts w:ascii="Times New Roman" w:hAnsi="Times New Roman" w:cs="Times New Roman"/>
          <w:lang w:val="en-GB"/>
        </w:rPr>
        <w:t xml:space="preserve">bounds on </w:t>
      </w:r>
      <w:r w:rsidR="00CE3285">
        <w:rPr>
          <w:rFonts w:ascii="Times New Roman" w:hAnsi="Times New Roman" w:cs="Times New Roman"/>
          <w:lang w:val="en-GB"/>
        </w:rPr>
        <w:t xml:space="preserve">the </w:t>
      </w:r>
      <w:r w:rsidRPr="00A2640F">
        <w:rPr>
          <w:rFonts w:ascii="Times New Roman" w:hAnsi="Times New Roman" w:cs="Times New Roman"/>
          <w:lang w:val="en-GB"/>
        </w:rPr>
        <w:t xml:space="preserve">resource efficiency or the time scale of resource balancing </w:t>
      </w:r>
      <w:r w:rsidR="00CE3285">
        <w:rPr>
          <w:rFonts w:ascii="Times New Roman" w:hAnsi="Times New Roman" w:cs="Times New Roman"/>
          <w:lang w:val="en-GB"/>
        </w:rPr>
        <w:t>in the foreseeable future</w:t>
      </w:r>
      <w:r w:rsidRPr="00A2640F">
        <w:rPr>
          <w:rFonts w:ascii="Times New Roman" w:hAnsi="Times New Roman" w:cs="Times New Roman"/>
          <w:lang w:val="en-GB"/>
        </w:rPr>
        <w:t xml:space="preserve">. </w:t>
      </w:r>
    </w:p>
    <w:p w14:paraId="28ABF001" w14:textId="33809885" w:rsidR="00A2640F" w:rsidRPr="00A2640F" w:rsidRDefault="004B12D8" w:rsidP="00A2640F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>Many RAN</w:t>
      </w:r>
      <w:r w:rsidR="00A2640F" w:rsidRPr="00A2640F">
        <w:rPr>
          <w:rFonts w:ascii="Times New Roman" w:hAnsi="Times New Roman" w:cs="Times New Roman"/>
          <w:lang w:val="en-GB"/>
        </w:rPr>
        <w:t xml:space="preserve"> proposals on self-backhauling highlighted the need for relay mobility</w:t>
      </w:r>
      <w:r w:rsidR="00032933">
        <w:rPr>
          <w:rFonts w:ascii="Times New Roman" w:hAnsi="Times New Roman" w:cs="Times New Roman"/>
          <w:lang w:val="en-GB"/>
        </w:rPr>
        <w:t xml:space="preserve"> </w:t>
      </w:r>
      <w:r w:rsidR="00032933" w:rsidRPr="00A2640F">
        <w:rPr>
          <w:rFonts w:ascii="Times New Roman" w:hAnsi="Times New Roman" w:cs="Times New Roman"/>
          <w:lang w:val="en-GB"/>
        </w:rPr>
        <w:t>[1</w:t>
      </w:r>
      <w:proofErr w:type="gramStart"/>
      <w:r w:rsidR="00032933" w:rsidRPr="00A2640F">
        <w:rPr>
          <w:rFonts w:ascii="Times New Roman" w:hAnsi="Times New Roman" w:cs="Times New Roman"/>
          <w:lang w:val="en-GB"/>
        </w:rPr>
        <w:t>]</w:t>
      </w:r>
      <w:r w:rsidR="00032933">
        <w:rPr>
          <w:rFonts w:ascii="Times New Roman" w:hAnsi="Times New Roman" w:cs="Times New Roman"/>
          <w:lang w:val="en-GB"/>
        </w:rPr>
        <w:t>[</w:t>
      </w:r>
      <w:proofErr w:type="gramEnd"/>
      <w:r w:rsidR="00032933">
        <w:rPr>
          <w:rFonts w:ascii="Times New Roman" w:hAnsi="Times New Roman" w:cs="Times New Roman"/>
          <w:lang w:val="en-GB"/>
        </w:rPr>
        <w:t>2]</w:t>
      </w:r>
      <w:r w:rsidR="00A2640F" w:rsidRPr="00A2640F">
        <w:rPr>
          <w:rFonts w:ascii="Times New Roman" w:hAnsi="Times New Roman" w:cs="Times New Roman"/>
          <w:lang w:val="en-GB"/>
        </w:rPr>
        <w:t xml:space="preserve">.  We believe that NR should allow for the accommodation of changes to the self-backhaul network topology, which includes addition and release of individual links as well as integration and departure of self-backhaul nodes. These capabilities are relevant for stationary relay deployments as they allow for variations in channel conditions and enable network-node maintenance and network growth. Local topology changes should be possible while other parts of the network carry life traffic. </w:t>
      </w:r>
    </w:p>
    <w:p w14:paraId="6723130E" w14:textId="213B13CE" w:rsidR="00A2640F" w:rsidRPr="00A2640F" w:rsidRDefault="00A2640F" w:rsidP="00A2640F">
      <w:pPr>
        <w:jc w:val="both"/>
        <w:rPr>
          <w:rFonts w:ascii="Times New Roman" w:hAnsi="Times New Roman" w:cs="Times New Roman"/>
          <w:lang w:val="en-GB"/>
        </w:rPr>
      </w:pPr>
      <w:r w:rsidRPr="00A2640F">
        <w:rPr>
          <w:rFonts w:ascii="Times New Roman" w:hAnsi="Times New Roman" w:cs="Times New Roman"/>
          <w:b/>
          <w:u w:val="single"/>
          <w:lang w:val="en-GB"/>
        </w:rPr>
        <w:t>Requirement on topology changes</w:t>
      </w:r>
      <w:r w:rsidRPr="00A2640F">
        <w:rPr>
          <w:rFonts w:ascii="Times New Roman" w:hAnsi="Times New Roman" w:cs="Times New Roman"/>
          <w:b/>
          <w:lang w:val="en-GB"/>
        </w:rPr>
        <w:t>:</w:t>
      </w:r>
      <w:r w:rsidRPr="00A2640F">
        <w:rPr>
          <w:rFonts w:ascii="Times New Roman" w:hAnsi="Times New Roman" w:cs="Times New Roman"/>
          <w:lang w:val="en-GB"/>
        </w:rPr>
        <w:t xml:space="preserve"> NR design should allow for accommodation of local changes in network topology while </w:t>
      </w:r>
      <w:r w:rsidR="00032933">
        <w:rPr>
          <w:rFonts w:ascii="Times New Roman" w:hAnsi="Times New Roman" w:cs="Times New Roman"/>
          <w:lang w:val="en-GB"/>
        </w:rPr>
        <w:t>other parts of the</w:t>
      </w:r>
      <w:r w:rsidRPr="00A2640F">
        <w:rPr>
          <w:rFonts w:ascii="Times New Roman" w:hAnsi="Times New Roman" w:cs="Times New Roman"/>
          <w:lang w:val="en-GB"/>
        </w:rPr>
        <w:t xml:space="preserve"> self-backhaul network carr</w:t>
      </w:r>
      <w:r w:rsidR="00F12AB4">
        <w:rPr>
          <w:rFonts w:ascii="Times New Roman" w:hAnsi="Times New Roman" w:cs="Times New Roman"/>
          <w:lang w:val="en-GB"/>
        </w:rPr>
        <w:t>y</w:t>
      </w:r>
      <w:r w:rsidRPr="00A2640F">
        <w:rPr>
          <w:rFonts w:ascii="Times New Roman" w:hAnsi="Times New Roman" w:cs="Times New Roman"/>
          <w:lang w:val="en-GB"/>
        </w:rPr>
        <w:t xml:space="preserve"> traffic.</w:t>
      </w:r>
    </w:p>
    <w:p w14:paraId="222DDB44" w14:textId="64DC7561" w:rsidR="005A0D3A" w:rsidRDefault="00A2640F" w:rsidP="00A2640F">
      <w:pPr>
        <w:jc w:val="both"/>
        <w:rPr>
          <w:rFonts w:ascii="Times New Roman" w:hAnsi="Times New Roman" w:cs="Times New Roman"/>
          <w:lang w:val="en-GB"/>
        </w:rPr>
      </w:pPr>
      <w:r w:rsidRPr="00A2640F">
        <w:rPr>
          <w:rFonts w:ascii="Times New Roman" w:hAnsi="Times New Roman" w:cs="Times New Roman"/>
          <w:lang w:val="en-GB"/>
        </w:rPr>
        <w:t xml:space="preserve">It would be desirable to </w:t>
      </w:r>
      <w:r w:rsidR="005A0D3A">
        <w:rPr>
          <w:rFonts w:ascii="Times New Roman" w:hAnsi="Times New Roman" w:cs="Times New Roman"/>
          <w:lang w:val="en-GB"/>
        </w:rPr>
        <w:t>set</w:t>
      </w:r>
      <w:r w:rsidRPr="00A2640F">
        <w:rPr>
          <w:rFonts w:ascii="Times New Roman" w:hAnsi="Times New Roman" w:cs="Times New Roman"/>
          <w:lang w:val="en-GB"/>
        </w:rPr>
        <w:t xml:space="preserve"> more refine</w:t>
      </w:r>
      <w:r w:rsidR="00032933">
        <w:rPr>
          <w:rFonts w:ascii="Times New Roman" w:hAnsi="Times New Roman" w:cs="Times New Roman"/>
          <w:lang w:val="en-GB"/>
        </w:rPr>
        <w:t>d</w:t>
      </w:r>
      <w:r w:rsidRPr="00A2640F">
        <w:rPr>
          <w:rFonts w:ascii="Times New Roman" w:hAnsi="Times New Roman" w:cs="Times New Roman"/>
          <w:lang w:val="en-GB"/>
        </w:rPr>
        <w:t xml:space="preserve"> requirements on the time scales of the various response mechanisms for stationary relay nodes</w:t>
      </w:r>
      <w:r w:rsidR="005A0D3A">
        <w:rPr>
          <w:rFonts w:ascii="Times New Roman" w:hAnsi="Times New Roman" w:cs="Times New Roman"/>
          <w:lang w:val="en-GB"/>
        </w:rPr>
        <w:t xml:space="preserve"> in foreseeable future</w:t>
      </w:r>
      <w:r w:rsidRPr="00A2640F">
        <w:rPr>
          <w:rFonts w:ascii="Times New Roman" w:hAnsi="Times New Roman" w:cs="Times New Roman"/>
          <w:lang w:val="en-GB"/>
        </w:rPr>
        <w:t xml:space="preserve">. </w:t>
      </w:r>
    </w:p>
    <w:p w14:paraId="732F5368" w14:textId="7BA28EB8" w:rsidR="00A2640F" w:rsidRDefault="00A2640F" w:rsidP="00A2640F">
      <w:pPr>
        <w:jc w:val="both"/>
        <w:rPr>
          <w:rFonts w:ascii="Times New Roman" w:hAnsi="Times New Roman" w:cs="Times New Roman"/>
          <w:lang w:val="en-GB"/>
        </w:rPr>
      </w:pPr>
      <w:r w:rsidRPr="00A2640F">
        <w:rPr>
          <w:rFonts w:ascii="Times New Roman" w:hAnsi="Times New Roman" w:cs="Times New Roman"/>
          <w:lang w:val="en-GB"/>
        </w:rPr>
        <w:t xml:space="preserve">For mobile relay nodes, the response mechanism to accommodate topological changes </w:t>
      </w:r>
      <w:r w:rsidR="00D06B31">
        <w:rPr>
          <w:rFonts w:ascii="Times New Roman" w:hAnsi="Times New Roman" w:cs="Times New Roman"/>
          <w:lang w:val="en-GB"/>
        </w:rPr>
        <w:t>are generally</w:t>
      </w:r>
      <w:r w:rsidRPr="00A2640F">
        <w:rPr>
          <w:rFonts w:ascii="Times New Roman" w:hAnsi="Times New Roman" w:cs="Times New Roman"/>
          <w:lang w:val="en-GB"/>
        </w:rPr>
        <w:t xml:space="preserve"> more stringent</w:t>
      </w:r>
      <w:r w:rsidR="00C62F10">
        <w:rPr>
          <w:rFonts w:ascii="Times New Roman" w:hAnsi="Times New Roman" w:cs="Times New Roman"/>
          <w:lang w:val="en-GB"/>
        </w:rPr>
        <w:t xml:space="preserve">. In this context, the RAN </w:t>
      </w:r>
      <w:r w:rsidRPr="00A2640F">
        <w:rPr>
          <w:rFonts w:ascii="Times New Roman" w:hAnsi="Times New Roman" w:cs="Times New Roman"/>
          <w:lang w:val="en-GB"/>
        </w:rPr>
        <w:t>WG</w:t>
      </w:r>
      <w:r w:rsidR="00C62F10">
        <w:rPr>
          <w:rFonts w:ascii="Times New Roman" w:hAnsi="Times New Roman" w:cs="Times New Roman"/>
          <w:lang w:val="en-GB"/>
        </w:rPr>
        <w:t>1</w:t>
      </w:r>
      <w:r w:rsidRPr="00A2640F">
        <w:rPr>
          <w:rFonts w:ascii="Times New Roman" w:hAnsi="Times New Roman" w:cs="Times New Roman"/>
          <w:lang w:val="en-GB"/>
        </w:rPr>
        <w:t xml:space="preserve"> may carefully evaluate if relay node mobility is an imperative requirement for the initial </w:t>
      </w:r>
      <w:r w:rsidR="000439AD">
        <w:rPr>
          <w:rFonts w:ascii="Times New Roman" w:hAnsi="Times New Roman" w:cs="Times New Roman"/>
          <w:lang w:val="en-GB"/>
        </w:rPr>
        <w:t>release</w:t>
      </w:r>
      <w:r w:rsidRPr="00A2640F">
        <w:rPr>
          <w:rFonts w:ascii="Times New Roman" w:hAnsi="Times New Roman" w:cs="Times New Roman"/>
          <w:lang w:val="en-GB"/>
        </w:rPr>
        <w:t xml:space="preserve"> of NR.  </w:t>
      </w:r>
    </w:p>
    <w:p w14:paraId="799FB4D0" w14:textId="3C281D9D" w:rsidR="00A2640F" w:rsidRPr="000B6A2A" w:rsidRDefault="00A2640F" w:rsidP="00A2640F">
      <w:pPr>
        <w:pStyle w:val="Heading1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S</w:t>
      </w:r>
      <w:r w:rsidRPr="00A2640F">
        <w:rPr>
          <w:rFonts w:ascii="Times New Roman" w:hAnsi="Times New Roman" w:cs="Times New Roman"/>
          <w:lang w:val="en-US"/>
        </w:rPr>
        <w:t xml:space="preserve">teady-state </w:t>
      </w:r>
      <w:r w:rsidR="0073156A">
        <w:rPr>
          <w:rFonts w:ascii="Times New Roman" w:hAnsi="Times New Roman" w:cs="Times New Roman"/>
          <w:lang w:val="en-US"/>
        </w:rPr>
        <w:t>Operation</w:t>
      </w:r>
      <w:r w:rsidRPr="000B6A2A">
        <w:rPr>
          <w:rFonts w:ascii="Times New Roman" w:eastAsia="Calibri" w:hAnsi="Times New Roman" w:cs="Times New Roman"/>
        </w:rPr>
        <w:t xml:space="preserve"> </w:t>
      </w:r>
    </w:p>
    <w:p w14:paraId="22599119" w14:textId="131B47AB" w:rsidR="00A2640F" w:rsidRPr="00A2640F" w:rsidRDefault="00A2640F" w:rsidP="00A2640F">
      <w:pPr>
        <w:jc w:val="both"/>
        <w:rPr>
          <w:rFonts w:ascii="Times New Roman" w:hAnsi="Times New Roman" w:cs="Times New Roman"/>
          <w:lang w:val="en-GB"/>
        </w:rPr>
      </w:pPr>
      <w:r w:rsidRPr="00A2640F">
        <w:rPr>
          <w:rFonts w:ascii="Times New Roman" w:hAnsi="Times New Roman" w:cs="Times New Roman"/>
          <w:lang w:val="en-GB"/>
        </w:rPr>
        <w:t xml:space="preserve">We initially focus on </w:t>
      </w:r>
      <w:r w:rsidR="006D51D7">
        <w:rPr>
          <w:rFonts w:ascii="Times New Roman" w:hAnsi="Times New Roman" w:cs="Times New Roman"/>
          <w:lang w:val="en-GB"/>
        </w:rPr>
        <w:t>the</w:t>
      </w:r>
      <w:r w:rsidRPr="00A2640F">
        <w:rPr>
          <w:rFonts w:ascii="Times New Roman" w:hAnsi="Times New Roman" w:cs="Times New Roman"/>
          <w:lang w:val="en-GB"/>
        </w:rPr>
        <w:t xml:space="preserve"> steady-state </w:t>
      </w:r>
      <w:r w:rsidR="0073156A">
        <w:rPr>
          <w:rFonts w:ascii="Times New Roman" w:hAnsi="Times New Roman" w:cs="Times New Roman"/>
          <w:lang w:val="en-GB"/>
        </w:rPr>
        <w:t xml:space="preserve">operation </w:t>
      </w:r>
      <w:r w:rsidRPr="00A2640F">
        <w:rPr>
          <w:rFonts w:ascii="Times New Roman" w:hAnsi="Times New Roman" w:cs="Times New Roman"/>
          <w:lang w:val="en-GB"/>
        </w:rPr>
        <w:t>scenario</w:t>
      </w:r>
      <w:r w:rsidR="00EA6423">
        <w:rPr>
          <w:rFonts w:ascii="Times New Roman" w:hAnsi="Times New Roman" w:cs="Times New Roman"/>
          <w:lang w:val="en-GB"/>
        </w:rPr>
        <w:t>,</w:t>
      </w:r>
      <w:r w:rsidRPr="00A2640F">
        <w:rPr>
          <w:rFonts w:ascii="Times New Roman" w:hAnsi="Times New Roman" w:cs="Times New Roman"/>
          <w:lang w:val="en-GB"/>
        </w:rPr>
        <w:t xml:space="preserve"> where all nodes</w:t>
      </w:r>
      <w:r w:rsidR="00EA6423">
        <w:rPr>
          <w:rFonts w:ascii="Times New Roman" w:hAnsi="Times New Roman" w:cs="Times New Roman"/>
          <w:lang w:val="en-GB"/>
        </w:rPr>
        <w:t xml:space="preserve"> and links</w:t>
      </w:r>
      <w:r w:rsidRPr="00A2640F">
        <w:rPr>
          <w:rFonts w:ascii="Times New Roman" w:hAnsi="Times New Roman" w:cs="Times New Roman"/>
          <w:lang w:val="en-GB"/>
        </w:rPr>
        <w:t xml:space="preserve"> (</w:t>
      </w:r>
      <w:r w:rsidR="00EA6423">
        <w:rPr>
          <w:rFonts w:ascii="Times New Roman" w:hAnsi="Times New Roman" w:cs="Times New Roman"/>
          <w:lang w:val="en-GB"/>
        </w:rPr>
        <w:t>related to network</w:t>
      </w:r>
      <w:r w:rsidRPr="00A2640F">
        <w:rPr>
          <w:rFonts w:ascii="Times New Roman" w:hAnsi="Times New Roman" w:cs="Times New Roman"/>
          <w:lang w:val="en-GB"/>
        </w:rPr>
        <w:t xml:space="preserve"> node</w:t>
      </w:r>
      <w:r w:rsidR="00EA6423">
        <w:rPr>
          <w:rFonts w:ascii="Times New Roman" w:hAnsi="Times New Roman" w:cs="Times New Roman"/>
          <w:lang w:val="en-GB"/>
        </w:rPr>
        <w:t>, relay node</w:t>
      </w:r>
      <w:r w:rsidRPr="00A2640F">
        <w:rPr>
          <w:rFonts w:ascii="Times New Roman" w:hAnsi="Times New Roman" w:cs="Times New Roman"/>
          <w:lang w:val="en-GB"/>
        </w:rPr>
        <w:t xml:space="preserve"> and UE) are in place and mutually exchange traffic. The establishment of the steady-state, i.e. network setup, link discovery and connection establishment, are discussed further below.  </w:t>
      </w:r>
    </w:p>
    <w:p w14:paraId="61204266" w14:textId="6FEF7F9A" w:rsidR="00A2640F" w:rsidRDefault="00A2640F" w:rsidP="00A2640F">
      <w:pPr>
        <w:jc w:val="both"/>
        <w:rPr>
          <w:rFonts w:ascii="Times New Roman" w:hAnsi="Times New Roman" w:cs="Times New Roman"/>
          <w:lang w:val="en-GB"/>
        </w:rPr>
      </w:pPr>
      <w:r w:rsidRPr="00A2640F">
        <w:rPr>
          <w:rFonts w:ascii="Times New Roman" w:hAnsi="Times New Roman" w:cs="Times New Roman"/>
          <w:lang w:val="en-GB"/>
        </w:rPr>
        <w:t xml:space="preserve">For steady-state operation, we would like to motivate an approach that evolves the Rel-10 RN concept toward multi-hop, redundant self-backhauling in compliance with the above requirements. This approach leverages the access link as the fundamental atomic building block for a self-backhaul network with IAB features, thereby minimizing the implications of backhauling </w:t>
      </w:r>
      <w:r w:rsidR="008F1367">
        <w:rPr>
          <w:rFonts w:ascii="Times New Roman" w:hAnsi="Times New Roman" w:cs="Times New Roman"/>
          <w:lang w:val="en-GB"/>
        </w:rPr>
        <w:t xml:space="preserve">support </w:t>
      </w:r>
      <w:r w:rsidR="00BC0BA7">
        <w:rPr>
          <w:rFonts w:ascii="Times New Roman" w:hAnsi="Times New Roman" w:cs="Times New Roman"/>
          <w:lang w:val="en-GB"/>
        </w:rPr>
        <w:t>in</w:t>
      </w:r>
      <w:r w:rsidRPr="00A2640F">
        <w:rPr>
          <w:rFonts w:ascii="Times New Roman" w:hAnsi="Times New Roman" w:cs="Times New Roman"/>
          <w:lang w:val="en-GB"/>
        </w:rPr>
        <w:t xml:space="preserve"> the NR design. The approach </w:t>
      </w:r>
      <w:r w:rsidR="00EA78D6">
        <w:rPr>
          <w:rFonts w:ascii="Times New Roman" w:hAnsi="Times New Roman" w:cs="Times New Roman"/>
          <w:lang w:val="en-GB"/>
        </w:rPr>
        <w:t>includes</w:t>
      </w:r>
      <w:r w:rsidRPr="00A2640F">
        <w:rPr>
          <w:rFonts w:ascii="Times New Roman" w:hAnsi="Times New Roman" w:cs="Times New Roman"/>
          <w:lang w:val="en-GB"/>
        </w:rPr>
        <w:t xml:space="preserve"> the asymmetric nature of the access link, which defines a one-to-many relation between Access Node (AN) and UEs via a DL and an UL. An analogue approach has been applied in the development of the Rel-10 Relay Node (RN) concept</w:t>
      </w:r>
      <w:r w:rsidR="00D4076F">
        <w:rPr>
          <w:rFonts w:ascii="Times New Roman" w:hAnsi="Times New Roman" w:cs="Times New Roman"/>
          <w:lang w:val="en-GB"/>
        </w:rPr>
        <w:t xml:space="preserve"> [3]</w:t>
      </w:r>
      <w:r w:rsidRPr="00A2640F">
        <w:rPr>
          <w:rFonts w:ascii="Times New Roman" w:hAnsi="Times New Roman" w:cs="Times New Roman"/>
          <w:lang w:val="en-GB"/>
        </w:rPr>
        <w:t xml:space="preserve">.  </w:t>
      </w:r>
    </w:p>
    <w:p w14:paraId="7F3C35B7" w14:textId="77777777" w:rsidR="00EA78D6" w:rsidRPr="00A2640F" w:rsidRDefault="00EA78D6" w:rsidP="00A2640F">
      <w:pPr>
        <w:jc w:val="both"/>
        <w:rPr>
          <w:rFonts w:ascii="Times New Roman" w:hAnsi="Times New Roman" w:cs="Times New Roman"/>
          <w:lang w:val="en-GB"/>
        </w:rPr>
      </w:pPr>
    </w:p>
    <w:p w14:paraId="2DA0267C" w14:textId="5A2BAA2D" w:rsidR="00A2640F" w:rsidRPr="00A2640F" w:rsidRDefault="00A2640F" w:rsidP="00A2640F">
      <w:pPr>
        <w:jc w:val="both"/>
        <w:rPr>
          <w:rFonts w:ascii="Times New Roman" w:hAnsi="Times New Roman" w:cs="Times New Roman"/>
          <w:lang w:val="en-GB"/>
        </w:rPr>
      </w:pPr>
      <w:r w:rsidRPr="00A2640F">
        <w:rPr>
          <w:rFonts w:ascii="Times New Roman" w:hAnsi="Times New Roman" w:cs="Times New Roman"/>
          <w:lang w:val="en-GB"/>
        </w:rPr>
        <w:t xml:space="preserve"> </w:t>
      </w:r>
      <w:r>
        <w:rPr>
          <w:noProof/>
        </w:rPr>
        <w:drawing>
          <wp:inline distT="0" distB="0" distL="0" distR="0" wp14:anchorId="582C765C" wp14:editId="3CC5847C">
            <wp:extent cx="5643035" cy="134553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8057" cy="1353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F13E4F" w14:textId="77777777" w:rsidR="00A2640F" w:rsidRPr="00A2640F" w:rsidRDefault="00A2640F" w:rsidP="00A2640F">
      <w:pPr>
        <w:jc w:val="both"/>
        <w:rPr>
          <w:rFonts w:ascii="Times New Roman" w:hAnsi="Times New Roman" w:cs="Times New Roman"/>
          <w:i/>
          <w:lang w:val="en-GB"/>
        </w:rPr>
      </w:pPr>
      <w:r w:rsidRPr="00A2640F">
        <w:rPr>
          <w:rFonts w:ascii="Times New Roman" w:hAnsi="Times New Roman" w:cs="Times New Roman"/>
          <w:i/>
          <w:lang w:val="en-GB"/>
        </w:rPr>
        <w:t>Figure 1: Rel-10 RN concept</w:t>
      </w:r>
    </w:p>
    <w:p w14:paraId="08F03FAF" w14:textId="437314C2" w:rsidR="00A2640F" w:rsidRPr="00A2640F" w:rsidRDefault="00A2640F" w:rsidP="00A2640F">
      <w:pPr>
        <w:jc w:val="both"/>
        <w:rPr>
          <w:rFonts w:ascii="Times New Roman" w:hAnsi="Times New Roman" w:cs="Times New Roman"/>
          <w:lang w:val="en-GB"/>
        </w:rPr>
      </w:pPr>
      <w:r w:rsidRPr="00A2640F">
        <w:rPr>
          <w:rFonts w:ascii="Times New Roman" w:hAnsi="Times New Roman" w:cs="Times New Roman"/>
          <w:lang w:val="en-GB"/>
        </w:rPr>
        <w:t xml:space="preserve">Figure 1 shows a topology that can be supported </w:t>
      </w:r>
      <w:r w:rsidR="00FA3277">
        <w:rPr>
          <w:rFonts w:ascii="Times New Roman" w:hAnsi="Times New Roman" w:cs="Times New Roman"/>
          <w:lang w:val="en-GB"/>
        </w:rPr>
        <w:t>by</w:t>
      </w:r>
      <w:r w:rsidRPr="00A2640F">
        <w:rPr>
          <w:rFonts w:ascii="Times New Roman" w:hAnsi="Times New Roman" w:cs="Times New Roman"/>
          <w:lang w:val="en-GB"/>
        </w:rPr>
        <w:t xml:space="preserve"> the Rel-10 Relay Node concept (in this discussion we focus on the Type-1 RN [</w:t>
      </w:r>
      <w:r w:rsidR="00B37FC8">
        <w:rPr>
          <w:rFonts w:ascii="Times New Roman" w:hAnsi="Times New Roman" w:cs="Times New Roman"/>
          <w:lang w:val="en-GB"/>
        </w:rPr>
        <w:t>3</w:t>
      </w:r>
      <w:r w:rsidRPr="00A2640F">
        <w:rPr>
          <w:rFonts w:ascii="Times New Roman" w:hAnsi="Times New Roman" w:cs="Times New Roman"/>
          <w:lang w:val="en-GB"/>
        </w:rPr>
        <w:t>]). Note that the Rel-10 RN concept only supports single-hop backhauling and it does not support topological redundancy, i.e. a RN cannot have simultaneous links with multiple Donor eNBs (</w:t>
      </w:r>
      <w:proofErr w:type="spellStart"/>
      <w:r w:rsidRPr="00A2640F">
        <w:rPr>
          <w:rFonts w:ascii="Times New Roman" w:hAnsi="Times New Roman" w:cs="Times New Roman"/>
          <w:lang w:val="en-GB"/>
        </w:rPr>
        <w:t>DeNBs</w:t>
      </w:r>
      <w:proofErr w:type="spellEnd"/>
      <w:r w:rsidRPr="00A2640F">
        <w:rPr>
          <w:rFonts w:ascii="Times New Roman" w:hAnsi="Times New Roman" w:cs="Times New Roman"/>
          <w:lang w:val="en-GB"/>
        </w:rPr>
        <w:t>). Further, resource multiplexing is applied between access and backhaul link of the RN to avoid interlink interference and to have both types of links comply with the half-duplexing constraint (e.g. RN cannot transmit and receive at the same time). This resource multiplexing follow</w:t>
      </w:r>
      <w:r w:rsidR="00014193">
        <w:rPr>
          <w:rFonts w:ascii="Times New Roman" w:hAnsi="Times New Roman" w:cs="Times New Roman"/>
          <w:lang w:val="en-GB"/>
        </w:rPr>
        <w:t>s a semi-static schedule (</w:t>
      </w:r>
      <w:r w:rsidR="002E689D">
        <w:rPr>
          <w:rFonts w:ascii="Times New Roman" w:hAnsi="Times New Roman" w:cs="Times New Roman"/>
          <w:lang w:val="en-GB"/>
        </w:rPr>
        <w:t xml:space="preserve">shown </w:t>
      </w:r>
      <w:r w:rsidR="00014193">
        <w:rPr>
          <w:rFonts w:ascii="Times New Roman" w:hAnsi="Times New Roman" w:cs="Times New Roman"/>
          <w:lang w:val="en-GB"/>
        </w:rPr>
        <w:t>color-</w:t>
      </w:r>
      <w:r w:rsidRPr="00A2640F">
        <w:rPr>
          <w:rFonts w:ascii="Times New Roman" w:hAnsi="Times New Roman" w:cs="Times New Roman"/>
          <w:lang w:val="en-GB"/>
        </w:rPr>
        <w:t xml:space="preserve">coded </w:t>
      </w:r>
      <w:r w:rsidR="00B61E91">
        <w:rPr>
          <w:rFonts w:ascii="Times New Roman" w:hAnsi="Times New Roman" w:cs="Times New Roman"/>
          <w:lang w:val="en-GB"/>
        </w:rPr>
        <w:t xml:space="preserve">on links </w:t>
      </w:r>
      <w:r w:rsidRPr="00A2640F">
        <w:rPr>
          <w:rFonts w:ascii="Times New Roman" w:hAnsi="Times New Roman" w:cs="Times New Roman"/>
          <w:lang w:val="en-GB"/>
        </w:rPr>
        <w:t>in Figure 1)</w:t>
      </w:r>
      <w:r w:rsidR="00B61E91">
        <w:rPr>
          <w:rFonts w:ascii="Times New Roman" w:hAnsi="Times New Roman" w:cs="Times New Roman"/>
          <w:lang w:val="en-GB"/>
        </w:rPr>
        <w:t>. The semi-static nature of the schedule</w:t>
      </w:r>
      <w:r w:rsidRPr="00A2640F">
        <w:rPr>
          <w:rFonts w:ascii="Times New Roman" w:hAnsi="Times New Roman" w:cs="Times New Roman"/>
          <w:lang w:val="en-GB"/>
        </w:rPr>
        <w:t xml:space="preserve"> limits its ability to dynamically respond to load variations between access and backhaul links. Consequently, the first three of the above requirements are therefore not met by the Rel-10 RN concept. </w:t>
      </w:r>
    </w:p>
    <w:p w14:paraId="48B1F8D7" w14:textId="77777777" w:rsidR="001A783F" w:rsidRDefault="00A2640F" w:rsidP="00A2640F">
      <w:pPr>
        <w:jc w:val="both"/>
        <w:rPr>
          <w:rFonts w:ascii="Times New Roman" w:hAnsi="Times New Roman" w:cs="Times New Roman"/>
          <w:lang w:val="en-GB"/>
        </w:rPr>
      </w:pPr>
      <w:r w:rsidRPr="00A2640F">
        <w:rPr>
          <w:rFonts w:ascii="Times New Roman" w:hAnsi="Times New Roman" w:cs="Times New Roman"/>
          <w:lang w:val="en-GB"/>
        </w:rPr>
        <w:lastRenderedPageBreak/>
        <w:t xml:space="preserve">The Rel-10 RN concept adopts </w:t>
      </w:r>
      <w:r w:rsidR="007E1272">
        <w:rPr>
          <w:rFonts w:ascii="Times New Roman" w:hAnsi="Times New Roman" w:cs="Times New Roman"/>
          <w:lang w:val="en-GB"/>
        </w:rPr>
        <w:t>for</w:t>
      </w:r>
      <w:r w:rsidRPr="00A2640F">
        <w:rPr>
          <w:rFonts w:ascii="Times New Roman" w:hAnsi="Times New Roman" w:cs="Times New Roman"/>
          <w:lang w:val="en-GB"/>
        </w:rPr>
        <w:t xml:space="preserve"> the backhaul link the main framework defined for </w:t>
      </w:r>
      <w:r w:rsidR="00B40543">
        <w:rPr>
          <w:rFonts w:ascii="Times New Roman" w:hAnsi="Times New Roman" w:cs="Times New Roman"/>
          <w:lang w:val="en-GB"/>
        </w:rPr>
        <w:t xml:space="preserve">the </w:t>
      </w:r>
      <w:r w:rsidRPr="00A2640F">
        <w:rPr>
          <w:rFonts w:ascii="Times New Roman" w:hAnsi="Times New Roman" w:cs="Times New Roman"/>
          <w:lang w:val="en-GB"/>
        </w:rPr>
        <w:t>access</w:t>
      </w:r>
      <w:r w:rsidR="00B40543">
        <w:rPr>
          <w:rFonts w:ascii="Times New Roman" w:hAnsi="Times New Roman" w:cs="Times New Roman"/>
          <w:lang w:val="en-GB"/>
        </w:rPr>
        <w:t xml:space="preserve"> link</w:t>
      </w:r>
      <w:r w:rsidRPr="00A2640F">
        <w:rPr>
          <w:rFonts w:ascii="Times New Roman" w:hAnsi="Times New Roman" w:cs="Times New Roman"/>
          <w:lang w:val="en-GB"/>
        </w:rPr>
        <w:t xml:space="preserve"> such as numerology, frame structure, asymmetric link definitions (DL vs. UL), one-to-many relation between </w:t>
      </w:r>
      <w:proofErr w:type="spellStart"/>
      <w:r w:rsidRPr="00A2640F">
        <w:rPr>
          <w:rFonts w:ascii="Times New Roman" w:hAnsi="Times New Roman" w:cs="Times New Roman"/>
          <w:lang w:val="en-GB"/>
        </w:rPr>
        <w:t>DeNB</w:t>
      </w:r>
      <w:proofErr w:type="spellEnd"/>
      <w:r w:rsidRPr="00A2640F">
        <w:rPr>
          <w:rFonts w:ascii="Times New Roman" w:hAnsi="Times New Roman" w:cs="Times New Roman"/>
          <w:lang w:val="en-GB"/>
        </w:rPr>
        <w:t xml:space="preserve"> and RNs, and centralized resource management assigned to the </w:t>
      </w:r>
      <w:proofErr w:type="spellStart"/>
      <w:r w:rsidRPr="00A2640F">
        <w:rPr>
          <w:rFonts w:ascii="Times New Roman" w:hAnsi="Times New Roman" w:cs="Times New Roman"/>
          <w:lang w:val="en-GB"/>
        </w:rPr>
        <w:t>DeNB</w:t>
      </w:r>
      <w:proofErr w:type="spellEnd"/>
      <w:r w:rsidRPr="00A2640F">
        <w:rPr>
          <w:rFonts w:ascii="Times New Roman" w:hAnsi="Times New Roman" w:cs="Times New Roman"/>
          <w:lang w:val="en-GB"/>
        </w:rPr>
        <w:t xml:space="preserve">. In this light, the RN can be regarded as a collocation of a UE function for the backhaul link and an eNB function for the access links. </w:t>
      </w:r>
    </w:p>
    <w:p w14:paraId="03C7CE1B" w14:textId="1BCF2EE0" w:rsidR="00A2640F" w:rsidRPr="00A2640F" w:rsidRDefault="00A2640F" w:rsidP="00A2640F">
      <w:pPr>
        <w:jc w:val="both"/>
        <w:rPr>
          <w:rFonts w:ascii="Times New Roman" w:hAnsi="Times New Roman" w:cs="Times New Roman"/>
          <w:lang w:val="en-GB"/>
        </w:rPr>
      </w:pPr>
      <w:r w:rsidRPr="00A2640F">
        <w:rPr>
          <w:rFonts w:ascii="Times New Roman" w:hAnsi="Times New Roman" w:cs="Times New Roman"/>
          <w:lang w:val="en-GB"/>
        </w:rPr>
        <w:t xml:space="preserve">Figure. 1 shows an example of the frame structure for the Rel-10 RN concept using in-band backhauling. The time-division multiplexing </w:t>
      </w:r>
      <w:r w:rsidR="001A783F">
        <w:rPr>
          <w:rFonts w:ascii="Times New Roman" w:hAnsi="Times New Roman" w:cs="Times New Roman"/>
          <w:lang w:val="en-GB"/>
        </w:rPr>
        <w:t xml:space="preserve">scheme </w:t>
      </w:r>
      <w:r w:rsidRPr="00A2640F">
        <w:rPr>
          <w:rFonts w:ascii="Times New Roman" w:hAnsi="Times New Roman" w:cs="Times New Roman"/>
          <w:lang w:val="en-GB"/>
        </w:rPr>
        <w:t xml:space="preserve">via semi-static schedule is shown color-coded for access links (pink) and backhaul links (green). A few changes had to be made to the </w:t>
      </w:r>
      <w:r w:rsidR="00E777DC">
        <w:rPr>
          <w:rFonts w:ascii="Times New Roman" w:hAnsi="Times New Roman" w:cs="Times New Roman"/>
          <w:lang w:val="en-GB"/>
        </w:rPr>
        <w:t xml:space="preserve">design for </w:t>
      </w:r>
      <w:r w:rsidR="001B1ECF">
        <w:rPr>
          <w:rFonts w:ascii="Times New Roman" w:hAnsi="Times New Roman" w:cs="Times New Roman"/>
          <w:lang w:val="en-GB"/>
        </w:rPr>
        <w:t xml:space="preserve">backhaul-channel </w:t>
      </w:r>
      <w:r w:rsidRPr="00A2640F">
        <w:rPr>
          <w:rFonts w:ascii="Times New Roman" w:hAnsi="Times New Roman" w:cs="Times New Roman"/>
          <w:lang w:val="en-GB"/>
        </w:rPr>
        <w:t xml:space="preserve">over that defined for access channels to guarantee backward compatibility with Rel-8 UEs. </w:t>
      </w:r>
    </w:p>
    <w:p w14:paraId="233A97C2" w14:textId="77777777" w:rsidR="00A2640F" w:rsidRDefault="00A2640F" w:rsidP="00A2640F">
      <w:pPr>
        <w:jc w:val="both"/>
        <w:rPr>
          <w:rFonts w:ascii="Times New Roman" w:hAnsi="Times New Roman" w:cs="Times New Roman"/>
          <w:lang w:val="en-GB"/>
        </w:rPr>
      </w:pPr>
      <w:r w:rsidRPr="00A2640F">
        <w:rPr>
          <w:rFonts w:ascii="Times New Roman" w:hAnsi="Times New Roman" w:cs="Times New Roman"/>
          <w:lang w:val="en-GB"/>
        </w:rPr>
        <w:t>The adoption of access functionality for backhauling in Rel-10 resulted in reduced standardization effort and it enabled IAB functionality at the same time. These goals are the same as presently pursued in NR for the accommodation of self-backhauling. For this reason, it makes sense to adopt the Rel-10 RN concept for NR.</w:t>
      </w:r>
    </w:p>
    <w:p w14:paraId="091E5EE5" w14:textId="77777777" w:rsidR="00361966" w:rsidRPr="00A2640F" w:rsidRDefault="00361966" w:rsidP="00A2640F">
      <w:pPr>
        <w:jc w:val="both"/>
        <w:rPr>
          <w:rFonts w:ascii="Times New Roman" w:hAnsi="Times New Roman" w:cs="Times New Roman"/>
          <w:lang w:val="en-GB"/>
        </w:rPr>
      </w:pPr>
    </w:p>
    <w:p w14:paraId="19DCBEED" w14:textId="74EDB25F" w:rsidR="00A2640F" w:rsidRPr="00A2640F" w:rsidRDefault="00A2640F" w:rsidP="00A2640F">
      <w:pPr>
        <w:jc w:val="both"/>
        <w:rPr>
          <w:rFonts w:ascii="Times New Roman" w:hAnsi="Times New Roman" w:cs="Times New Roman"/>
          <w:lang w:val="en-GB"/>
        </w:rPr>
      </w:pPr>
      <w:r w:rsidRPr="00A2640F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noProof/>
        </w:rPr>
        <w:drawing>
          <wp:inline distT="0" distB="0" distL="0" distR="0" wp14:anchorId="6BA6DCAF" wp14:editId="52071642">
            <wp:extent cx="5834380" cy="1115695"/>
            <wp:effectExtent l="0" t="0" r="0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4380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F484B8" w14:textId="77777777" w:rsidR="00A2640F" w:rsidRPr="00A2640F" w:rsidRDefault="00A2640F" w:rsidP="00A2640F">
      <w:pPr>
        <w:jc w:val="both"/>
        <w:rPr>
          <w:rFonts w:ascii="Times New Roman" w:hAnsi="Times New Roman" w:cs="Times New Roman"/>
          <w:i/>
          <w:lang w:val="en-GB"/>
        </w:rPr>
      </w:pPr>
      <w:r w:rsidRPr="00A2640F">
        <w:rPr>
          <w:rFonts w:ascii="Times New Roman" w:hAnsi="Times New Roman" w:cs="Times New Roman"/>
          <w:i/>
          <w:lang w:val="en-GB"/>
        </w:rPr>
        <w:t xml:space="preserve">Figure 2: Example for adoption of Rel-10 RN concept to NR </w:t>
      </w:r>
    </w:p>
    <w:p w14:paraId="75945178" w14:textId="77229495" w:rsidR="00A2640F" w:rsidRDefault="00A2640F" w:rsidP="00A2640F">
      <w:pPr>
        <w:jc w:val="both"/>
        <w:rPr>
          <w:rFonts w:ascii="Times New Roman" w:hAnsi="Times New Roman" w:cs="Times New Roman"/>
          <w:lang w:val="en-GB"/>
        </w:rPr>
      </w:pPr>
      <w:r w:rsidRPr="00A2640F">
        <w:rPr>
          <w:rFonts w:ascii="Times New Roman" w:hAnsi="Times New Roman" w:cs="Times New Roman"/>
          <w:lang w:val="en-GB"/>
        </w:rPr>
        <w:t>Figure 2 shows an example of such a NR-based RN concept, where the 5G-RN consists of a UE-Function (UEF) and an AN-Function (ANF), while the 5G Donor hosts an ANF. Since NR is not constraint by backward compatibility issues</w:t>
      </w:r>
      <w:r w:rsidR="00F53DE4">
        <w:rPr>
          <w:rFonts w:ascii="Times New Roman" w:hAnsi="Times New Roman" w:cs="Times New Roman"/>
          <w:lang w:val="en-GB"/>
        </w:rPr>
        <w:t>,</w:t>
      </w:r>
      <w:r w:rsidRPr="00A2640F">
        <w:rPr>
          <w:rFonts w:ascii="Times New Roman" w:hAnsi="Times New Roman" w:cs="Times New Roman"/>
          <w:lang w:val="en-GB"/>
        </w:rPr>
        <w:t xml:space="preserve"> as it was the case for the Rel-10 RN</w:t>
      </w:r>
      <w:r w:rsidR="00F53DE4">
        <w:rPr>
          <w:rFonts w:ascii="Times New Roman" w:hAnsi="Times New Roman" w:cs="Times New Roman"/>
          <w:lang w:val="en-GB"/>
        </w:rPr>
        <w:t>,</w:t>
      </w:r>
      <w:r w:rsidRPr="00A2640F">
        <w:rPr>
          <w:rFonts w:ascii="Times New Roman" w:hAnsi="Times New Roman" w:cs="Times New Roman"/>
          <w:lang w:val="en-GB"/>
        </w:rPr>
        <w:t xml:space="preserve"> it is possible to use the same channel structure for access and backhaul. This significantly reduced the impact of self-backhauling support on the NR design. It further allows the donor to perform dynamic load balancing between access links and backhauling links. Semi-static resource multiplexing </w:t>
      </w:r>
      <w:r w:rsidR="00F53DE4">
        <w:rPr>
          <w:rFonts w:ascii="Times New Roman" w:hAnsi="Times New Roman" w:cs="Times New Roman"/>
          <w:lang w:val="en-GB"/>
        </w:rPr>
        <w:t xml:space="preserve">still </w:t>
      </w:r>
      <w:r w:rsidRPr="00A2640F">
        <w:rPr>
          <w:rFonts w:ascii="Times New Roman" w:hAnsi="Times New Roman" w:cs="Times New Roman"/>
          <w:lang w:val="en-GB"/>
        </w:rPr>
        <w:t>has to be applied between donor level and relay-node level (TDM example</w:t>
      </w:r>
      <w:r w:rsidR="00F53DE4">
        <w:rPr>
          <w:rFonts w:ascii="Times New Roman" w:hAnsi="Times New Roman" w:cs="Times New Roman"/>
          <w:lang w:val="en-GB"/>
        </w:rPr>
        <w:t xml:space="preserve"> shown via pink and green color-</w:t>
      </w:r>
      <w:r w:rsidRPr="00A2640F">
        <w:rPr>
          <w:rFonts w:ascii="Times New Roman" w:hAnsi="Times New Roman" w:cs="Times New Roman"/>
          <w:lang w:val="en-GB"/>
        </w:rPr>
        <w:t xml:space="preserve">coding in Figure 2). </w:t>
      </w:r>
      <w:r w:rsidR="00F53DE4">
        <w:rPr>
          <w:rFonts w:ascii="Times New Roman" w:hAnsi="Times New Roman" w:cs="Times New Roman"/>
          <w:lang w:val="en-GB"/>
        </w:rPr>
        <w:t>Note that t</w:t>
      </w:r>
      <w:r w:rsidRPr="00A2640F">
        <w:rPr>
          <w:rFonts w:ascii="Times New Roman" w:hAnsi="Times New Roman" w:cs="Times New Roman"/>
          <w:lang w:val="en-GB"/>
        </w:rPr>
        <w:t>he 5G-RN concept of Figure 2 still does not support multiple hops or redundant connectivity.</w:t>
      </w:r>
    </w:p>
    <w:p w14:paraId="2646E726" w14:textId="77777777" w:rsidR="00361966" w:rsidRPr="00A2640F" w:rsidRDefault="00361966" w:rsidP="00A2640F">
      <w:pPr>
        <w:jc w:val="both"/>
        <w:rPr>
          <w:rFonts w:ascii="Times New Roman" w:hAnsi="Times New Roman" w:cs="Times New Roman"/>
          <w:lang w:val="en-GB"/>
        </w:rPr>
      </w:pPr>
    </w:p>
    <w:p w14:paraId="56066580" w14:textId="5D83E10D" w:rsidR="00A2640F" w:rsidRPr="00A2640F" w:rsidRDefault="00A2640F" w:rsidP="00A2640F">
      <w:pPr>
        <w:jc w:val="both"/>
        <w:rPr>
          <w:rFonts w:ascii="Times New Roman" w:hAnsi="Times New Roman" w:cs="Times New Roman"/>
          <w:lang w:val="en-GB"/>
        </w:rPr>
      </w:pPr>
      <w:r w:rsidRPr="00A2640F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noProof/>
        </w:rPr>
        <w:drawing>
          <wp:inline distT="0" distB="0" distL="0" distR="0" wp14:anchorId="4B029C32" wp14:editId="1D303592">
            <wp:extent cx="5956300" cy="204851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204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70B18C" w14:textId="77777777" w:rsidR="00A2640F" w:rsidRPr="00A2640F" w:rsidRDefault="00A2640F" w:rsidP="00A2640F">
      <w:pPr>
        <w:jc w:val="both"/>
        <w:rPr>
          <w:rFonts w:ascii="Times New Roman" w:hAnsi="Times New Roman" w:cs="Times New Roman"/>
          <w:i/>
          <w:lang w:val="en-GB"/>
        </w:rPr>
      </w:pPr>
      <w:r w:rsidRPr="00A2640F">
        <w:rPr>
          <w:rFonts w:ascii="Times New Roman" w:hAnsi="Times New Roman" w:cs="Times New Roman"/>
          <w:i/>
          <w:lang w:val="en-GB"/>
        </w:rPr>
        <w:t xml:space="preserve">Figure 3: Example for evolution of NR-relaying concept to spanning tree topology </w:t>
      </w:r>
    </w:p>
    <w:p w14:paraId="54581DBA" w14:textId="1B593136" w:rsidR="00A2640F" w:rsidRPr="00A2640F" w:rsidRDefault="00A2640F" w:rsidP="00A2640F">
      <w:pPr>
        <w:jc w:val="both"/>
        <w:rPr>
          <w:rFonts w:ascii="Times New Roman" w:hAnsi="Times New Roman" w:cs="Times New Roman"/>
          <w:lang w:val="en-GB"/>
        </w:rPr>
      </w:pPr>
      <w:r w:rsidRPr="00A2640F">
        <w:rPr>
          <w:rFonts w:ascii="Times New Roman" w:hAnsi="Times New Roman" w:cs="Times New Roman"/>
          <w:lang w:val="en-GB"/>
        </w:rPr>
        <w:t xml:space="preserve">The NR-relaying concept of Figure 2 can be easily evolved to a multi-hop spanning-tree topology by allowing each 5G-RN to support lower tiers of 5G-RNs (Figure 3). For that purpose, the ANF of a 5G-RN connects to the UEFs of its lower-tier 5G-RNs. To comply with a half-duplexing constraint, resource multiplexing has to be applied to the various tiers. In case inter-link interference is small, resources can be reused on every second tree level. The corresponding semi-static resource schedule (shown as pink and green in Figure 3) becomes </w:t>
      </w:r>
      <w:r w:rsidRPr="00A2640F">
        <w:rPr>
          <w:rFonts w:ascii="Times New Roman" w:hAnsi="Times New Roman" w:cs="Times New Roman"/>
          <w:lang w:val="en-GB"/>
        </w:rPr>
        <w:lastRenderedPageBreak/>
        <w:t xml:space="preserve">very simple and spectrally efficient. Inter-link interference across two levels may already be small due to spatial separation. For </w:t>
      </w:r>
      <w:proofErr w:type="spellStart"/>
      <w:r w:rsidRPr="00A2640F">
        <w:rPr>
          <w:rFonts w:ascii="Times New Roman" w:hAnsi="Times New Roman" w:cs="Times New Roman"/>
          <w:lang w:val="en-GB"/>
        </w:rPr>
        <w:t>mmWave</w:t>
      </w:r>
      <w:proofErr w:type="spellEnd"/>
      <w:r w:rsidRPr="00A2640F">
        <w:rPr>
          <w:rFonts w:ascii="Times New Roman" w:hAnsi="Times New Roman" w:cs="Times New Roman"/>
          <w:lang w:val="en-GB"/>
        </w:rPr>
        <w:t>-based backhauling, narrow-beam formation and coordination of beams across 5G-RNs may further improve in inter-link interference suppression.</w:t>
      </w:r>
    </w:p>
    <w:p w14:paraId="55B28E13" w14:textId="77777777" w:rsidR="00992B43" w:rsidRDefault="00A2640F" w:rsidP="00A2640F">
      <w:pPr>
        <w:jc w:val="both"/>
        <w:rPr>
          <w:rFonts w:ascii="Times New Roman" w:hAnsi="Times New Roman" w:cs="Times New Roman"/>
          <w:lang w:val="en-GB"/>
        </w:rPr>
      </w:pPr>
      <w:r w:rsidRPr="00A2640F">
        <w:rPr>
          <w:rFonts w:ascii="Times New Roman" w:hAnsi="Times New Roman" w:cs="Times New Roman"/>
          <w:lang w:val="en-GB"/>
        </w:rPr>
        <w:t>While the spanning tree topology obtained in this evolutionary step enables multi-hop backhauling, it still cannot support redundant connectivity. Further, resource scheduling between layers is rather rigid.</w:t>
      </w:r>
    </w:p>
    <w:p w14:paraId="5379488D" w14:textId="3E015EEC" w:rsidR="00A2640F" w:rsidRPr="00A2640F" w:rsidRDefault="00A2640F" w:rsidP="00A2640F">
      <w:pPr>
        <w:jc w:val="both"/>
        <w:rPr>
          <w:rFonts w:ascii="Times New Roman" w:hAnsi="Times New Roman" w:cs="Times New Roman"/>
          <w:lang w:val="en-GB"/>
        </w:rPr>
      </w:pPr>
      <w:r w:rsidRPr="00A2640F">
        <w:rPr>
          <w:rFonts w:ascii="Times New Roman" w:hAnsi="Times New Roman" w:cs="Times New Roman"/>
          <w:lang w:val="en-GB"/>
        </w:rPr>
        <w:t xml:space="preserve"> </w:t>
      </w:r>
    </w:p>
    <w:p w14:paraId="6EE13D36" w14:textId="220B120F" w:rsidR="00A2640F" w:rsidRPr="00A2640F" w:rsidRDefault="00A2640F" w:rsidP="00A2640F">
      <w:pPr>
        <w:jc w:val="both"/>
        <w:rPr>
          <w:rFonts w:ascii="Times New Roman" w:hAnsi="Times New Roman" w:cs="Times New Roman"/>
          <w:lang w:val="en-GB"/>
        </w:rPr>
      </w:pPr>
      <w:r w:rsidRPr="00A2640F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noProof/>
        </w:rPr>
        <w:drawing>
          <wp:inline distT="0" distB="0" distL="0" distR="0" wp14:anchorId="133DB9ED" wp14:editId="1783456D">
            <wp:extent cx="5907405" cy="2091055"/>
            <wp:effectExtent l="0" t="0" r="0" b="444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7405" cy="209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F62159" w14:textId="77777777" w:rsidR="00A2640F" w:rsidRPr="00A2640F" w:rsidRDefault="00A2640F" w:rsidP="00A2640F">
      <w:pPr>
        <w:jc w:val="both"/>
        <w:rPr>
          <w:rFonts w:ascii="Times New Roman" w:hAnsi="Times New Roman" w:cs="Times New Roman"/>
          <w:i/>
          <w:lang w:val="en-GB"/>
        </w:rPr>
      </w:pPr>
      <w:r w:rsidRPr="00A2640F">
        <w:rPr>
          <w:rFonts w:ascii="Times New Roman" w:hAnsi="Times New Roman" w:cs="Times New Roman"/>
          <w:lang w:val="en-GB"/>
        </w:rPr>
        <w:t xml:space="preserve"> </w:t>
      </w:r>
      <w:r w:rsidRPr="00A2640F">
        <w:rPr>
          <w:rFonts w:ascii="Times New Roman" w:hAnsi="Times New Roman" w:cs="Times New Roman"/>
          <w:i/>
          <w:lang w:val="en-GB"/>
        </w:rPr>
        <w:t xml:space="preserve">Figure 4: Example for evolution of NR-relaying concept to mesh topology </w:t>
      </w:r>
    </w:p>
    <w:p w14:paraId="6A6A405A" w14:textId="449A990A" w:rsidR="00A2640F" w:rsidRDefault="00A2640F" w:rsidP="00A2640F">
      <w:pPr>
        <w:jc w:val="both"/>
        <w:rPr>
          <w:rFonts w:ascii="Times New Roman" w:hAnsi="Times New Roman" w:cs="Times New Roman"/>
          <w:lang w:val="en-GB"/>
        </w:rPr>
      </w:pPr>
      <w:r w:rsidRPr="00A2640F">
        <w:rPr>
          <w:rFonts w:ascii="Times New Roman" w:hAnsi="Times New Roman" w:cs="Times New Roman"/>
          <w:lang w:val="en-GB"/>
        </w:rPr>
        <w:t xml:space="preserve">Figure 4 takes the evolution of NR-relaying one step further by </w:t>
      </w:r>
      <w:r w:rsidR="00DE345D">
        <w:rPr>
          <w:rFonts w:ascii="Times New Roman" w:hAnsi="Times New Roman" w:cs="Times New Roman"/>
          <w:lang w:val="en-GB"/>
        </w:rPr>
        <w:t>permitting allocation of</w:t>
      </w:r>
      <w:r w:rsidRPr="00A2640F">
        <w:rPr>
          <w:rFonts w:ascii="Times New Roman" w:hAnsi="Times New Roman" w:cs="Times New Roman"/>
          <w:lang w:val="en-GB"/>
        </w:rPr>
        <w:t xml:space="preserve"> an arbitrary </w:t>
      </w:r>
      <w:r w:rsidR="006764E8">
        <w:rPr>
          <w:rFonts w:ascii="Times New Roman" w:hAnsi="Times New Roman" w:cs="Times New Roman"/>
          <w:lang w:val="en-GB"/>
        </w:rPr>
        <w:t>number</w:t>
      </w:r>
      <w:r w:rsidRPr="00A2640F">
        <w:rPr>
          <w:rFonts w:ascii="Times New Roman" w:hAnsi="Times New Roman" w:cs="Times New Roman"/>
          <w:lang w:val="en-GB"/>
        </w:rPr>
        <w:t xml:space="preserve"> of ANFs and UEFs </w:t>
      </w:r>
      <w:r w:rsidR="000D133D">
        <w:rPr>
          <w:rFonts w:ascii="Times New Roman" w:hAnsi="Times New Roman" w:cs="Times New Roman"/>
          <w:lang w:val="en-GB"/>
        </w:rPr>
        <w:t>in</w:t>
      </w:r>
      <w:r w:rsidRPr="00A2640F">
        <w:rPr>
          <w:rFonts w:ascii="Times New Roman" w:hAnsi="Times New Roman" w:cs="Times New Roman"/>
          <w:lang w:val="en-GB"/>
        </w:rPr>
        <w:t xml:space="preserve"> each 5G-RN. In this manner, topological redundancy can be supported by decomposing the connectivity graph among 5G Donors and 5G-RNs into stars, and allocating </w:t>
      </w:r>
      <w:r w:rsidR="00553DAA">
        <w:rPr>
          <w:rFonts w:ascii="Times New Roman" w:hAnsi="Times New Roman" w:cs="Times New Roman"/>
          <w:lang w:val="en-GB"/>
        </w:rPr>
        <w:t>one</w:t>
      </w:r>
      <w:r w:rsidRPr="00A2640F">
        <w:rPr>
          <w:rFonts w:ascii="Times New Roman" w:hAnsi="Times New Roman" w:cs="Times New Roman"/>
          <w:lang w:val="en-GB"/>
        </w:rPr>
        <w:t xml:space="preserve"> ANF to each star </w:t>
      </w:r>
      <w:proofErr w:type="spellStart"/>
      <w:r w:rsidRPr="00A2640F">
        <w:rPr>
          <w:rFonts w:ascii="Times New Roman" w:hAnsi="Times New Roman" w:cs="Times New Roman"/>
          <w:lang w:val="en-GB"/>
        </w:rPr>
        <w:t>center</w:t>
      </w:r>
      <w:proofErr w:type="spellEnd"/>
      <w:r w:rsidRPr="00A2640F">
        <w:rPr>
          <w:rFonts w:ascii="Times New Roman" w:hAnsi="Times New Roman" w:cs="Times New Roman"/>
          <w:lang w:val="en-GB"/>
        </w:rPr>
        <w:t xml:space="preserve"> and </w:t>
      </w:r>
      <w:r w:rsidR="00337DCC">
        <w:rPr>
          <w:rFonts w:ascii="Times New Roman" w:hAnsi="Times New Roman" w:cs="Times New Roman"/>
          <w:lang w:val="en-GB"/>
        </w:rPr>
        <w:t>one</w:t>
      </w:r>
      <w:r w:rsidRPr="00A2640F">
        <w:rPr>
          <w:rFonts w:ascii="Times New Roman" w:hAnsi="Times New Roman" w:cs="Times New Roman"/>
          <w:lang w:val="en-GB"/>
        </w:rPr>
        <w:t xml:space="preserve"> UEF to each of the star leaves. Access links can be integrated into this graph either by having UEs connect to an ANF that is already hosted on a 5G-RN or by allocating an additional ANF on the corresponding 5G-RN. A semi-static resource multiplexing scheme has to be enforced among stars with mutually touching links to comply with the half-duplexing constraint. Stars that are disjoint can reuse the same resource. One example is shown </w:t>
      </w:r>
      <w:r w:rsidR="0060271F">
        <w:rPr>
          <w:rFonts w:ascii="Times New Roman" w:hAnsi="Times New Roman" w:cs="Times New Roman"/>
          <w:lang w:val="en-GB"/>
        </w:rPr>
        <w:t>on hand of</w:t>
      </w:r>
      <w:r w:rsidRPr="00A2640F">
        <w:rPr>
          <w:rFonts w:ascii="Times New Roman" w:hAnsi="Times New Roman" w:cs="Times New Roman"/>
          <w:lang w:val="en-GB"/>
        </w:rPr>
        <w:t xml:space="preserve"> color-coded link</w:t>
      </w:r>
      <w:r w:rsidR="0060271F">
        <w:rPr>
          <w:rFonts w:ascii="Times New Roman" w:hAnsi="Times New Roman" w:cs="Times New Roman"/>
          <w:lang w:val="en-GB"/>
        </w:rPr>
        <w:t>s</w:t>
      </w:r>
      <w:r w:rsidRPr="00A2640F">
        <w:rPr>
          <w:rFonts w:ascii="Times New Roman" w:hAnsi="Times New Roman" w:cs="Times New Roman"/>
          <w:lang w:val="en-GB"/>
        </w:rPr>
        <w:t xml:space="preserve"> in Figure 4 (green, pink and yellow correspond to orthogonal resources).</w:t>
      </w:r>
    </w:p>
    <w:p w14:paraId="47C1B085" w14:textId="77777777" w:rsidR="00DE345D" w:rsidRPr="00A2640F" w:rsidRDefault="00DE345D" w:rsidP="00A2640F">
      <w:pPr>
        <w:jc w:val="both"/>
        <w:rPr>
          <w:rFonts w:ascii="Times New Roman" w:hAnsi="Times New Roman" w:cs="Times New Roman"/>
          <w:lang w:val="en-GB"/>
        </w:rPr>
      </w:pPr>
    </w:p>
    <w:p w14:paraId="0933A18D" w14:textId="18B49CDF" w:rsidR="00A2640F" w:rsidRPr="00A2640F" w:rsidRDefault="00A2640F" w:rsidP="00A2640F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30911D77" wp14:editId="4FA21962">
            <wp:extent cx="5980430" cy="2115185"/>
            <wp:effectExtent l="0" t="0" r="127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0430" cy="2115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1EB15D" w14:textId="63F2C970" w:rsidR="00A2640F" w:rsidRPr="00A2640F" w:rsidRDefault="00A2640F" w:rsidP="00A2640F">
      <w:pPr>
        <w:jc w:val="both"/>
        <w:rPr>
          <w:rFonts w:ascii="Times New Roman" w:hAnsi="Times New Roman" w:cs="Times New Roman"/>
          <w:i/>
          <w:lang w:val="en-GB"/>
        </w:rPr>
      </w:pPr>
      <w:r w:rsidRPr="00A2640F">
        <w:rPr>
          <w:rFonts w:ascii="Times New Roman" w:hAnsi="Times New Roman" w:cs="Times New Roman"/>
          <w:lang w:val="en-GB"/>
        </w:rPr>
        <w:t xml:space="preserve"> </w:t>
      </w:r>
      <w:r w:rsidRPr="00A2640F">
        <w:rPr>
          <w:rFonts w:ascii="Times New Roman" w:hAnsi="Times New Roman" w:cs="Times New Roman"/>
          <w:i/>
          <w:lang w:val="en-GB"/>
        </w:rPr>
        <w:t>Figure 5: Example for NR-relaying concept for mesh topology with dynamic load balancing</w:t>
      </w:r>
    </w:p>
    <w:p w14:paraId="35874215" w14:textId="5709ABEE" w:rsidR="00A2640F" w:rsidRPr="00A2640F" w:rsidRDefault="00A2640F" w:rsidP="00A2640F">
      <w:pPr>
        <w:jc w:val="both"/>
        <w:rPr>
          <w:rFonts w:ascii="Times New Roman" w:hAnsi="Times New Roman" w:cs="Times New Roman"/>
          <w:lang w:val="en-GB"/>
        </w:rPr>
      </w:pPr>
      <w:r w:rsidRPr="00A2640F">
        <w:rPr>
          <w:rFonts w:ascii="Times New Roman" w:hAnsi="Times New Roman" w:cs="Times New Roman"/>
          <w:lang w:val="en-GB"/>
        </w:rPr>
        <w:t>All relaying concepts discussed above rely on a semi-static resource multiplexing schedule to comply with</w:t>
      </w:r>
      <w:r w:rsidR="00492EB3">
        <w:rPr>
          <w:rFonts w:ascii="Times New Roman" w:hAnsi="Times New Roman" w:cs="Times New Roman"/>
          <w:lang w:val="en-GB"/>
        </w:rPr>
        <w:t xml:space="preserve"> the half-duplexing constraint</w:t>
      </w:r>
      <w:r w:rsidRPr="00A2640F">
        <w:rPr>
          <w:rFonts w:ascii="Times New Roman" w:hAnsi="Times New Roman" w:cs="Times New Roman"/>
          <w:lang w:val="en-GB"/>
        </w:rPr>
        <w:t xml:space="preserve">. Even </w:t>
      </w:r>
      <w:r w:rsidR="005747F0">
        <w:rPr>
          <w:rFonts w:ascii="Times New Roman" w:hAnsi="Times New Roman" w:cs="Times New Roman"/>
          <w:lang w:val="en-GB"/>
        </w:rPr>
        <w:t xml:space="preserve">if this </w:t>
      </w:r>
      <w:r w:rsidR="00AC03B4" w:rsidRPr="00A2640F">
        <w:rPr>
          <w:rFonts w:ascii="Times New Roman" w:hAnsi="Times New Roman" w:cs="Times New Roman"/>
          <w:lang w:val="en-GB"/>
        </w:rPr>
        <w:t xml:space="preserve">schedule </w:t>
      </w:r>
      <w:r w:rsidR="00AC03B4">
        <w:rPr>
          <w:rFonts w:ascii="Times New Roman" w:hAnsi="Times New Roman" w:cs="Times New Roman"/>
          <w:lang w:val="en-GB"/>
        </w:rPr>
        <w:t>optimizes resource</w:t>
      </w:r>
      <w:r w:rsidRPr="00A2640F">
        <w:rPr>
          <w:rFonts w:ascii="Times New Roman" w:hAnsi="Times New Roman" w:cs="Times New Roman"/>
          <w:lang w:val="en-GB"/>
        </w:rPr>
        <w:t xml:space="preserve"> assignment </w:t>
      </w:r>
      <w:r w:rsidR="00AC03B4">
        <w:rPr>
          <w:rFonts w:ascii="Times New Roman" w:hAnsi="Times New Roman" w:cs="Times New Roman"/>
          <w:lang w:val="en-GB"/>
        </w:rPr>
        <w:t>based on some</w:t>
      </w:r>
      <w:r w:rsidRPr="00A2640F">
        <w:rPr>
          <w:rFonts w:ascii="Times New Roman" w:hAnsi="Times New Roman" w:cs="Times New Roman"/>
          <w:lang w:val="en-GB"/>
        </w:rPr>
        <w:t xml:space="preserve"> average demand</w:t>
      </w:r>
      <w:r w:rsidR="005747F0">
        <w:rPr>
          <w:rFonts w:ascii="Times New Roman" w:hAnsi="Times New Roman" w:cs="Times New Roman"/>
          <w:lang w:val="en-GB"/>
        </w:rPr>
        <w:t xml:space="preserve"> its</w:t>
      </w:r>
      <w:r w:rsidRPr="00A2640F">
        <w:rPr>
          <w:rFonts w:ascii="Times New Roman" w:hAnsi="Times New Roman" w:cs="Times New Roman"/>
          <w:lang w:val="en-GB"/>
        </w:rPr>
        <w:t xml:space="preserve"> semi-static nature may prove too slow to respond to rapid load fluctuations. NR should therefore consider means to ensure dynamic load balancing within such a semi-static schedule. Figure 5 shows an example, where </w:t>
      </w:r>
      <w:r w:rsidRPr="00A2640F">
        <w:rPr>
          <w:rFonts w:ascii="Times New Roman" w:hAnsi="Times New Roman" w:cs="Times New Roman"/>
          <w:lang w:val="en-GB"/>
        </w:rPr>
        <w:lastRenderedPageBreak/>
        <w:t xml:space="preserve">an idle resource on one link (yellow link to top right donor) is temporarily leased to a </w:t>
      </w:r>
      <w:r w:rsidR="00CF6A10" w:rsidRPr="00A2640F">
        <w:rPr>
          <w:rFonts w:ascii="Times New Roman" w:hAnsi="Times New Roman" w:cs="Times New Roman"/>
          <w:lang w:val="en-GB"/>
        </w:rPr>
        <w:t>neighbour</w:t>
      </w:r>
      <w:r w:rsidRPr="00A2640F">
        <w:rPr>
          <w:rFonts w:ascii="Times New Roman" w:hAnsi="Times New Roman" w:cs="Times New Roman"/>
          <w:lang w:val="en-GB"/>
        </w:rPr>
        <w:t xml:space="preserve"> link.  Such a local load balancing mechanism can occur fast since it only </w:t>
      </w:r>
      <w:r w:rsidR="00CF6A10">
        <w:rPr>
          <w:rFonts w:ascii="Times New Roman" w:hAnsi="Times New Roman" w:cs="Times New Roman"/>
          <w:lang w:val="en-GB"/>
        </w:rPr>
        <w:t>requires</w:t>
      </w:r>
      <w:r w:rsidRPr="00A2640F">
        <w:rPr>
          <w:rFonts w:ascii="Times New Roman" w:hAnsi="Times New Roman" w:cs="Times New Roman"/>
          <w:lang w:val="en-GB"/>
        </w:rPr>
        <w:t xml:space="preserve"> local </w:t>
      </w:r>
      <w:r w:rsidR="00CF6A10" w:rsidRPr="00A2640F">
        <w:rPr>
          <w:rFonts w:ascii="Times New Roman" w:hAnsi="Times New Roman" w:cs="Times New Roman"/>
          <w:lang w:val="en-GB"/>
        </w:rPr>
        <w:t>signalling</w:t>
      </w:r>
      <w:r w:rsidRPr="00A2640F">
        <w:rPr>
          <w:rFonts w:ascii="Times New Roman" w:hAnsi="Times New Roman" w:cs="Times New Roman"/>
          <w:lang w:val="en-GB"/>
        </w:rPr>
        <w:t>.</w:t>
      </w:r>
    </w:p>
    <w:p w14:paraId="718438F4" w14:textId="5865F9E3" w:rsidR="00A2640F" w:rsidRDefault="00A2640F" w:rsidP="00A2640F">
      <w:pPr>
        <w:jc w:val="both"/>
        <w:rPr>
          <w:rFonts w:ascii="Times New Roman" w:hAnsi="Times New Roman" w:cs="Times New Roman"/>
          <w:lang w:val="en-GB"/>
        </w:rPr>
      </w:pPr>
      <w:r w:rsidRPr="00A2640F">
        <w:rPr>
          <w:rFonts w:ascii="Times New Roman" w:hAnsi="Times New Roman" w:cs="Times New Roman"/>
          <w:lang w:val="en-GB"/>
        </w:rPr>
        <w:t xml:space="preserve">The examples of Figures 1 to 5 illustrate how the Rel-10 RN concept can be evolved to meet the requirements for self-backhauling, in particular multi-hop range extension, reliable transport via redundant connectivity and high spectral efficiency via </w:t>
      </w:r>
      <w:r w:rsidR="00D85B1B">
        <w:rPr>
          <w:rFonts w:ascii="Times New Roman" w:hAnsi="Times New Roman" w:cs="Times New Roman"/>
          <w:lang w:val="en-GB"/>
        </w:rPr>
        <w:t xml:space="preserve">integration of access and backhaul and via </w:t>
      </w:r>
      <w:r w:rsidRPr="00A2640F">
        <w:rPr>
          <w:rFonts w:ascii="Times New Roman" w:hAnsi="Times New Roman" w:cs="Times New Roman"/>
          <w:lang w:val="en-GB"/>
        </w:rPr>
        <w:t>dynamic load balancing mechanisms</w:t>
      </w:r>
      <w:r w:rsidR="002E5DB0">
        <w:rPr>
          <w:rFonts w:ascii="Times New Roman" w:hAnsi="Times New Roman" w:cs="Times New Roman"/>
          <w:lang w:val="en-GB"/>
        </w:rPr>
        <w:t>.</w:t>
      </w:r>
    </w:p>
    <w:p w14:paraId="1CF6B7E5" w14:textId="77777777" w:rsidR="00ED2A79" w:rsidRDefault="00ED2A79" w:rsidP="00A2640F">
      <w:pPr>
        <w:jc w:val="both"/>
        <w:rPr>
          <w:rFonts w:ascii="Times New Roman" w:hAnsi="Times New Roman" w:cs="Times New Roman"/>
          <w:b/>
          <w:u w:val="single"/>
          <w:lang w:val="en-GB"/>
        </w:rPr>
      </w:pPr>
    </w:p>
    <w:p w14:paraId="1154898D" w14:textId="6E1FD223" w:rsidR="00D837B4" w:rsidRPr="000B6A2A" w:rsidRDefault="005A0879" w:rsidP="005A0879">
      <w:pPr>
        <w:pStyle w:val="Heading1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</w:t>
      </w:r>
      <w:r w:rsidRPr="005A0879">
        <w:rPr>
          <w:rFonts w:ascii="Times New Roman" w:hAnsi="Times New Roman" w:cs="Times New Roman"/>
          <w:lang w:val="en-US"/>
        </w:rPr>
        <w:t>opological change</w:t>
      </w:r>
      <w:bookmarkStart w:id="5" w:name="_Ref442441852"/>
      <w:bookmarkStart w:id="6" w:name="_Ref441562466"/>
      <w:r w:rsidR="0073156A">
        <w:rPr>
          <w:rFonts w:ascii="Times New Roman" w:hAnsi="Times New Roman" w:cs="Times New Roman"/>
          <w:lang w:val="en-US"/>
        </w:rPr>
        <w:t>s</w:t>
      </w:r>
      <w:r w:rsidR="00D837B4" w:rsidRPr="000B6A2A">
        <w:rPr>
          <w:rFonts w:ascii="Times New Roman" w:eastAsia="Calibri" w:hAnsi="Times New Roman" w:cs="Times New Roman"/>
        </w:rPr>
        <w:t xml:space="preserve"> </w:t>
      </w:r>
      <w:r w:rsidR="0073156A">
        <w:rPr>
          <w:rFonts w:ascii="Times New Roman" w:eastAsia="Calibri" w:hAnsi="Times New Roman" w:cs="Times New Roman"/>
        </w:rPr>
        <w:t>to Self-backhaul</w:t>
      </w:r>
    </w:p>
    <w:p w14:paraId="74AEB4EF" w14:textId="77777777" w:rsidR="0064273C" w:rsidRDefault="005A0879" w:rsidP="00753AE7">
      <w:pPr>
        <w:autoSpaceDE w:val="0"/>
        <w:autoSpaceDN w:val="0"/>
        <w:spacing w:before="40" w:after="40" w:line="240" w:lineRule="auto"/>
        <w:jc w:val="both"/>
        <w:rPr>
          <w:rFonts w:ascii="Times New Roman" w:hAnsi="Times New Roman" w:cs="Times New Roman"/>
          <w:lang w:val="en-GB"/>
        </w:rPr>
      </w:pPr>
      <w:r w:rsidRPr="005A0879">
        <w:rPr>
          <w:rFonts w:ascii="Times New Roman" w:hAnsi="Times New Roman" w:cs="Times New Roman"/>
          <w:lang w:val="en-GB"/>
        </w:rPr>
        <w:t>NR needs to consider mechanism to account for the integration and departure of 5G-RNs as well as the integration and release of inter-5G-RN links. One issue that needs to be addressed is inter-node synchronization and random access</w:t>
      </w:r>
      <w:r w:rsidR="006232E0">
        <w:rPr>
          <w:rFonts w:ascii="Times New Roman" w:hAnsi="Times New Roman" w:cs="Times New Roman"/>
          <w:lang w:val="en-GB"/>
        </w:rPr>
        <w:t xml:space="preserve"> among 5G-RNs</w:t>
      </w:r>
      <w:r w:rsidRPr="005A0879">
        <w:rPr>
          <w:rFonts w:ascii="Times New Roman" w:hAnsi="Times New Roman" w:cs="Times New Roman"/>
          <w:lang w:val="en-GB"/>
        </w:rPr>
        <w:t xml:space="preserve">, which should ideally leverage resources that have already been allocated for access. It is perceivable, for instance, that 5G-RNs occasionally skip </w:t>
      </w:r>
      <w:r w:rsidR="006232E0">
        <w:rPr>
          <w:rFonts w:ascii="Times New Roman" w:hAnsi="Times New Roman" w:cs="Times New Roman"/>
          <w:lang w:val="en-GB"/>
        </w:rPr>
        <w:t xml:space="preserve">access-related </w:t>
      </w:r>
      <w:r w:rsidRPr="005A0879">
        <w:rPr>
          <w:rFonts w:ascii="Times New Roman" w:hAnsi="Times New Roman" w:cs="Times New Roman"/>
          <w:lang w:val="en-GB"/>
        </w:rPr>
        <w:t xml:space="preserve">SYNC channel transmissions to listen to their peers. In a similar manner, RACH resources can be allocated in between 5G-RNs. </w:t>
      </w:r>
    </w:p>
    <w:p w14:paraId="4EC6B4A5" w14:textId="77777777" w:rsidR="00752EE2" w:rsidRDefault="005A0879" w:rsidP="00753AE7">
      <w:pPr>
        <w:autoSpaceDE w:val="0"/>
        <w:autoSpaceDN w:val="0"/>
        <w:spacing w:before="40" w:after="40" w:line="240" w:lineRule="auto"/>
        <w:jc w:val="both"/>
        <w:rPr>
          <w:rFonts w:ascii="Times New Roman" w:hAnsi="Times New Roman" w:cs="Times New Roman"/>
          <w:lang w:val="en-GB"/>
        </w:rPr>
      </w:pPr>
      <w:r w:rsidRPr="005A0879">
        <w:rPr>
          <w:rFonts w:ascii="Times New Roman" w:hAnsi="Times New Roman" w:cs="Times New Roman"/>
          <w:lang w:val="en-GB"/>
        </w:rPr>
        <w:t>For the integration of 5G-RNs into the self-backhauling network similar procedures as established for the Rel-10 RN concept can be developed. These procedures mostly relay on upper layer signalling. Further, the semi-static resource allocation among links may be centrally managed via upper-layer signalling.</w:t>
      </w:r>
    </w:p>
    <w:p w14:paraId="701167C1" w14:textId="63DE4B37" w:rsidR="00200AD5" w:rsidRDefault="00200AD5" w:rsidP="00753AE7">
      <w:pPr>
        <w:autoSpaceDE w:val="0"/>
        <w:autoSpaceDN w:val="0"/>
        <w:spacing w:before="40" w:after="40" w:line="240" w:lineRule="auto"/>
        <w:jc w:val="both"/>
        <w:rPr>
          <w:rFonts w:ascii="Times New Roman" w:eastAsia="Calibri" w:hAnsi="Times New Roman" w:cs="Times New Roman"/>
        </w:rPr>
      </w:pPr>
    </w:p>
    <w:p w14:paraId="3B8A6A64" w14:textId="3AFA9CA9" w:rsidR="007C7AB4" w:rsidRPr="000B6A2A" w:rsidRDefault="007C7AB4" w:rsidP="007C7AB4">
      <w:pPr>
        <w:pStyle w:val="Heading1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Conclusion</w:t>
      </w:r>
    </w:p>
    <w:p w14:paraId="48205E29" w14:textId="42D4BF19" w:rsidR="007C7AB4" w:rsidRPr="005A0879" w:rsidRDefault="00712D32" w:rsidP="007C7AB4">
      <w:pPr>
        <w:autoSpaceDE w:val="0"/>
        <w:autoSpaceDN w:val="0"/>
        <w:spacing w:before="40" w:after="4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lang w:val="en-GB"/>
        </w:rPr>
        <w:t xml:space="preserve">The following </w:t>
      </w:r>
      <w:r w:rsidR="00AD48DB">
        <w:rPr>
          <w:rFonts w:ascii="Times New Roman" w:hAnsi="Times New Roman" w:cs="Times New Roman"/>
          <w:lang w:val="en-GB"/>
        </w:rPr>
        <w:t>proposals are made:</w:t>
      </w:r>
    </w:p>
    <w:p w14:paraId="1CC2DD54" w14:textId="076E8BBE" w:rsidR="00AD48DB" w:rsidRPr="00A2640F" w:rsidRDefault="00AD48DB" w:rsidP="00AD48DB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u w:val="single"/>
          <w:lang w:val="en-GB"/>
        </w:rPr>
        <w:t>Proposal 1</w:t>
      </w:r>
      <w:r w:rsidRPr="00A2640F">
        <w:rPr>
          <w:rFonts w:ascii="Times New Roman" w:hAnsi="Times New Roman" w:cs="Times New Roman"/>
          <w:b/>
          <w:lang w:val="en-GB"/>
        </w:rPr>
        <w:t>:</w:t>
      </w:r>
      <w:r w:rsidRPr="00A2640F">
        <w:rPr>
          <w:rFonts w:ascii="Times New Roman" w:hAnsi="Times New Roman" w:cs="Times New Roman"/>
          <w:lang w:val="en-GB"/>
        </w:rPr>
        <w:t xml:space="preserve"> NR design should allow for multiple-hop self-backhauling without dictating hard limits on the hop count.</w:t>
      </w:r>
    </w:p>
    <w:p w14:paraId="7AB19F93" w14:textId="71990250" w:rsidR="00AD48DB" w:rsidRPr="00A2640F" w:rsidRDefault="00AD48DB" w:rsidP="00AD48DB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u w:val="single"/>
          <w:lang w:val="en-GB"/>
        </w:rPr>
        <w:t>Proposal 2</w:t>
      </w:r>
      <w:r w:rsidRPr="00A2640F">
        <w:rPr>
          <w:rFonts w:ascii="Times New Roman" w:hAnsi="Times New Roman" w:cs="Times New Roman"/>
          <w:b/>
          <w:lang w:val="en-GB"/>
        </w:rPr>
        <w:t xml:space="preserve">: </w:t>
      </w:r>
      <w:r w:rsidRPr="00A2640F">
        <w:rPr>
          <w:rFonts w:ascii="Times New Roman" w:hAnsi="Times New Roman" w:cs="Times New Roman"/>
          <w:lang w:val="en-GB"/>
        </w:rPr>
        <w:t>NR design should allow for topological redundant self-backhauling without confining the degree of inter-node connectivity.</w:t>
      </w:r>
    </w:p>
    <w:p w14:paraId="447DFA16" w14:textId="463FA056" w:rsidR="00AD48DB" w:rsidRPr="00A2640F" w:rsidRDefault="00AD48DB" w:rsidP="00AD48DB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u w:val="single"/>
          <w:lang w:val="en-GB"/>
        </w:rPr>
        <w:t>Proposal 3</w:t>
      </w:r>
      <w:r w:rsidRPr="00A2640F">
        <w:rPr>
          <w:rFonts w:ascii="Times New Roman" w:hAnsi="Times New Roman" w:cs="Times New Roman"/>
          <w:b/>
          <w:lang w:val="en-GB"/>
        </w:rPr>
        <w:t>:</w:t>
      </w:r>
      <w:r w:rsidRPr="00A2640F">
        <w:rPr>
          <w:rFonts w:ascii="Times New Roman" w:hAnsi="Times New Roman" w:cs="Times New Roman"/>
          <w:lang w:val="en-GB"/>
        </w:rPr>
        <w:t xml:space="preserve"> NR design should allow for dynamic load balancing between backhaul links as well as between backhaul- and access links.</w:t>
      </w:r>
    </w:p>
    <w:p w14:paraId="224BABD7" w14:textId="3FC68532" w:rsidR="00AD48DB" w:rsidRPr="00A2640F" w:rsidRDefault="00AD48DB" w:rsidP="00AD48DB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u w:val="single"/>
          <w:lang w:val="en-GB"/>
        </w:rPr>
        <w:t>Proposal 4</w:t>
      </w:r>
      <w:r w:rsidRPr="00A2640F">
        <w:rPr>
          <w:rFonts w:ascii="Times New Roman" w:hAnsi="Times New Roman" w:cs="Times New Roman"/>
          <w:b/>
          <w:lang w:val="en-GB"/>
        </w:rPr>
        <w:t>:</w:t>
      </w:r>
      <w:r w:rsidRPr="00A2640F">
        <w:rPr>
          <w:rFonts w:ascii="Times New Roman" w:hAnsi="Times New Roman" w:cs="Times New Roman"/>
          <w:lang w:val="en-GB"/>
        </w:rPr>
        <w:t xml:space="preserve"> NR design should allow for accommodation of local changes in network topology while the remaining self-backhaul network carries traffic.</w:t>
      </w:r>
    </w:p>
    <w:p w14:paraId="36D8F060" w14:textId="77777777" w:rsidR="007C7AB4" w:rsidRPr="000B6A2A" w:rsidRDefault="007C7AB4" w:rsidP="00753AE7">
      <w:pPr>
        <w:autoSpaceDE w:val="0"/>
        <w:autoSpaceDN w:val="0"/>
        <w:spacing w:before="40" w:after="40" w:line="240" w:lineRule="auto"/>
        <w:jc w:val="both"/>
        <w:rPr>
          <w:rFonts w:ascii="Times New Roman" w:eastAsia="Calibri" w:hAnsi="Times New Roman" w:cs="Times New Roman"/>
        </w:rPr>
      </w:pPr>
    </w:p>
    <w:p w14:paraId="72780A8D" w14:textId="0736884E" w:rsidR="005C5720" w:rsidRPr="000B6A2A" w:rsidRDefault="005C5720" w:rsidP="00753AE7">
      <w:pPr>
        <w:pStyle w:val="Heading1"/>
        <w:jc w:val="both"/>
        <w:rPr>
          <w:rFonts w:ascii="Times New Roman" w:hAnsi="Times New Roman" w:cs="Times New Roman"/>
          <w:lang w:val="en-US"/>
        </w:rPr>
      </w:pPr>
      <w:r w:rsidRPr="000B6A2A">
        <w:rPr>
          <w:rFonts w:ascii="Times New Roman" w:hAnsi="Times New Roman" w:cs="Times New Roman"/>
          <w:lang w:val="en-US"/>
        </w:rPr>
        <w:t>References</w:t>
      </w:r>
    </w:p>
    <w:p w14:paraId="17EA27B9" w14:textId="3FA5961D" w:rsidR="00C840DA" w:rsidRPr="00C840DA" w:rsidRDefault="00A73093" w:rsidP="00C840DA">
      <w:pPr>
        <w:pStyle w:val="Reference"/>
        <w:rPr>
          <w:rFonts w:ascii="Times New Roman" w:hAnsi="Times New Roman" w:cs="Times New Roman"/>
        </w:rPr>
      </w:pPr>
      <w:r w:rsidRPr="00C840DA">
        <w:rPr>
          <w:rFonts w:ascii="Times New Roman" w:hAnsi="Times New Roman" w:cs="Times New Roman"/>
        </w:rPr>
        <w:t>Final Re</w:t>
      </w:r>
      <w:r w:rsidR="00C840DA">
        <w:rPr>
          <w:rFonts w:ascii="Times New Roman" w:hAnsi="Times New Roman" w:cs="Times New Roman"/>
        </w:rPr>
        <w:t xml:space="preserve">port of 3GPP TSG RAN WG1 #84bis, </w:t>
      </w:r>
      <w:r w:rsidRPr="00C840DA">
        <w:rPr>
          <w:rFonts w:ascii="Times New Roman" w:hAnsi="Times New Roman" w:cs="Times New Roman"/>
        </w:rPr>
        <w:t>Busan, Korea, 11th – 15th April 2016</w:t>
      </w:r>
      <w:bookmarkEnd w:id="5"/>
      <w:bookmarkEnd w:id="6"/>
      <w:r w:rsidR="00C840DA" w:rsidRPr="00C840DA">
        <w:rPr>
          <w:rFonts w:ascii="Times New Roman" w:hAnsi="Times New Roman" w:cs="Times New Roman"/>
        </w:rPr>
        <w:t xml:space="preserve"> </w:t>
      </w:r>
    </w:p>
    <w:p w14:paraId="678B7C68" w14:textId="6175C983" w:rsidR="00740F59" w:rsidRPr="00C840DA" w:rsidRDefault="00C840DA" w:rsidP="005F13B6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Final Report of 3GPP </w:t>
      </w:r>
      <w:r w:rsidRPr="00C840DA">
        <w:rPr>
          <w:rFonts w:ascii="Times New Roman" w:hAnsi="Times New Roman" w:cs="Times New Roman"/>
        </w:rPr>
        <w:t>TSG RAN WG1 #85, Nanjing, China 23rd - 27th May 2016</w:t>
      </w:r>
    </w:p>
    <w:p w14:paraId="1706728C" w14:textId="19B02213" w:rsidR="008E1085" w:rsidRPr="00FB55A9" w:rsidRDefault="008E1085" w:rsidP="00D81B42">
      <w:pPr>
        <w:pStyle w:val="Reference"/>
        <w:rPr>
          <w:rFonts w:ascii="Times New Roman" w:hAnsi="Times New Roman" w:cs="Times New Roman"/>
        </w:rPr>
      </w:pPr>
      <w:r w:rsidRPr="00FB55A9">
        <w:rPr>
          <w:rFonts w:ascii="Times New Roman" w:hAnsi="Times New Roman" w:cs="Times New Roman"/>
        </w:rPr>
        <w:t>3GPP T</w:t>
      </w:r>
      <w:r w:rsidR="00447395" w:rsidRPr="00FB55A9">
        <w:rPr>
          <w:rFonts w:ascii="Times New Roman" w:hAnsi="Times New Roman" w:cs="Times New Roman"/>
        </w:rPr>
        <w:t>S</w:t>
      </w:r>
      <w:r w:rsidRPr="00FB55A9">
        <w:rPr>
          <w:rFonts w:ascii="Times New Roman" w:hAnsi="Times New Roman" w:cs="Times New Roman"/>
        </w:rPr>
        <w:t xml:space="preserve"> 36.</w:t>
      </w:r>
      <w:r w:rsidR="00447395" w:rsidRPr="00FB55A9">
        <w:rPr>
          <w:rFonts w:ascii="Times New Roman" w:hAnsi="Times New Roman" w:cs="Times New Roman"/>
        </w:rPr>
        <w:t>912</w:t>
      </w:r>
      <w:r w:rsidR="00123E29" w:rsidRPr="00FB55A9">
        <w:rPr>
          <w:rFonts w:ascii="Times New Roman" w:hAnsi="Times New Roman" w:cs="Times New Roman"/>
        </w:rPr>
        <w:t xml:space="preserve"> “</w:t>
      </w:r>
      <w:r w:rsidR="00FB55A9" w:rsidRPr="00FB55A9">
        <w:rPr>
          <w:rFonts w:ascii="Times New Roman" w:hAnsi="Times New Roman" w:cs="Times New Roman"/>
        </w:rPr>
        <w:t>3rd Generation Partnership Project; Technical Specification Group Radio Access Network; Feasibility study for</w:t>
      </w:r>
      <w:r w:rsidR="00FB55A9">
        <w:rPr>
          <w:rFonts w:ascii="Times New Roman" w:hAnsi="Times New Roman" w:cs="Times New Roman"/>
        </w:rPr>
        <w:t xml:space="preserve"> </w:t>
      </w:r>
      <w:r w:rsidR="00FB55A9" w:rsidRPr="00FB55A9">
        <w:rPr>
          <w:rFonts w:ascii="Times New Roman" w:hAnsi="Times New Roman" w:cs="Times New Roman"/>
        </w:rPr>
        <w:t>Further Advancements for E-UTRA (LTE-Advanced)</w:t>
      </w:r>
      <w:r w:rsidR="00FB55A9">
        <w:rPr>
          <w:rFonts w:ascii="Times New Roman" w:hAnsi="Times New Roman" w:cs="Times New Roman"/>
        </w:rPr>
        <w:t>.</w:t>
      </w:r>
    </w:p>
    <w:sectPr w:rsidR="008E1085" w:rsidRPr="00FB55A9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E80F51" w14:textId="77777777" w:rsidR="002C59F4" w:rsidRDefault="002C59F4">
      <w:r>
        <w:separator/>
      </w:r>
    </w:p>
  </w:endnote>
  <w:endnote w:type="continuationSeparator" w:id="0">
    <w:p w14:paraId="7BBB6384" w14:textId="77777777" w:rsidR="002C59F4" w:rsidRDefault="002C59F4">
      <w:r>
        <w:continuationSeparator/>
      </w:r>
    </w:p>
  </w:endnote>
  <w:endnote w:type="continuationNotice" w:id="1">
    <w:p w14:paraId="2DC97FF4" w14:textId="77777777" w:rsidR="002C59F4" w:rsidRDefault="002C59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19432525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BF03F" w14:textId="5D91B56B" w:rsidR="008548D9" w:rsidRDefault="008548D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BD495C">
          <w:t>1</w:t>
        </w:r>
        <w:r>
          <w:fldChar w:fldCharType="end"/>
        </w:r>
      </w:p>
    </w:sdtContent>
  </w:sdt>
  <w:p w14:paraId="20F38E1E" w14:textId="77777777" w:rsidR="008548D9" w:rsidRDefault="008548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AED949" w14:textId="77777777" w:rsidR="002C59F4" w:rsidRDefault="002C59F4">
      <w:r>
        <w:separator/>
      </w:r>
    </w:p>
  </w:footnote>
  <w:footnote w:type="continuationSeparator" w:id="0">
    <w:p w14:paraId="42301580" w14:textId="77777777" w:rsidR="002C59F4" w:rsidRDefault="002C59F4">
      <w:r>
        <w:continuationSeparator/>
      </w:r>
    </w:p>
  </w:footnote>
  <w:footnote w:type="continuationNotice" w:id="1">
    <w:p w14:paraId="5BAC6391" w14:textId="77777777" w:rsidR="002C59F4" w:rsidRDefault="002C59F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7E55284"/>
    <w:multiLevelType w:val="hybridMultilevel"/>
    <w:tmpl w:val="8F6813A2"/>
    <w:lvl w:ilvl="0" w:tplc="DA00E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32C19"/>
    <w:multiLevelType w:val="hybridMultilevel"/>
    <w:tmpl w:val="590ECEEE"/>
    <w:lvl w:ilvl="0" w:tplc="DA00E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17486F"/>
    <w:multiLevelType w:val="hybridMultilevel"/>
    <w:tmpl w:val="21C86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7465AA"/>
    <w:multiLevelType w:val="hybridMultilevel"/>
    <w:tmpl w:val="228E2C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AA1F31"/>
    <w:multiLevelType w:val="hybridMultilevel"/>
    <w:tmpl w:val="7ED29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4638CC"/>
    <w:multiLevelType w:val="hybridMultilevel"/>
    <w:tmpl w:val="8F6813A2"/>
    <w:lvl w:ilvl="0" w:tplc="DA00E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3"/>
  </w:num>
  <w:num w:numId="5">
    <w:abstractNumId w:val="8"/>
  </w:num>
  <w:num w:numId="6">
    <w:abstractNumId w:val="13"/>
  </w:num>
  <w:num w:numId="7">
    <w:abstractNumId w:val="4"/>
  </w:num>
  <w:num w:numId="8">
    <w:abstractNumId w:val="11"/>
  </w:num>
  <w:num w:numId="9">
    <w:abstractNumId w:val="12"/>
  </w:num>
  <w:num w:numId="10">
    <w:abstractNumId w:val="6"/>
  </w:num>
  <w:num w:numId="11">
    <w:abstractNumId w:val="9"/>
  </w:num>
  <w:num w:numId="12">
    <w:abstractNumId w:val="5"/>
  </w:num>
  <w:num w:numId="13">
    <w:abstractNumId w:val="15"/>
  </w:num>
  <w:num w:numId="14">
    <w:abstractNumId w:val="1"/>
  </w:num>
  <w:num w:numId="15">
    <w:abstractNumId w:val="2"/>
  </w:num>
  <w:num w:numId="16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1317"/>
    <w:rsid w:val="00002743"/>
    <w:rsid w:val="00002A37"/>
    <w:rsid w:val="000032F4"/>
    <w:rsid w:val="00004D94"/>
    <w:rsid w:val="00006446"/>
    <w:rsid w:val="00006896"/>
    <w:rsid w:val="00007CDC"/>
    <w:rsid w:val="00010D10"/>
    <w:rsid w:val="00011B28"/>
    <w:rsid w:val="00012CA8"/>
    <w:rsid w:val="00014193"/>
    <w:rsid w:val="0001541D"/>
    <w:rsid w:val="00015D15"/>
    <w:rsid w:val="00015E84"/>
    <w:rsid w:val="000174C8"/>
    <w:rsid w:val="00023678"/>
    <w:rsid w:val="00025558"/>
    <w:rsid w:val="0002564D"/>
    <w:rsid w:val="00025ECA"/>
    <w:rsid w:val="000325B8"/>
    <w:rsid w:val="00032933"/>
    <w:rsid w:val="000344E9"/>
    <w:rsid w:val="00034C15"/>
    <w:rsid w:val="00035D0F"/>
    <w:rsid w:val="00036BA1"/>
    <w:rsid w:val="00041E3A"/>
    <w:rsid w:val="000422E2"/>
    <w:rsid w:val="00042F22"/>
    <w:rsid w:val="0004395C"/>
    <w:rsid w:val="000439AD"/>
    <w:rsid w:val="000444EF"/>
    <w:rsid w:val="00044995"/>
    <w:rsid w:val="000455FA"/>
    <w:rsid w:val="000504AA"/>
    <w:rsid w:val="00051F40"/>
    <w:rsid w:val="00052A07"/>
    <w:rsid w:val="000534E3"/>
    <w:rsid w:val="00054775"/>
    <w:rsid w:val="00055BC1"/>
    <w:rsid w:val="00055DA0"/>
    <w:rsid w:val="0005606A"/>
    <w:rsid w:val="00057117"/>
    <w:rsid w:val="000578F6"/>
    <w:rsid w:val="000609B7"/>
    <w:rsid w:val="000616E7"/>
    <w:rsid w:val="0006487E"/>
    <w:rsid w:val="00065E1A"/>
    <w:rsid w:val="000668D7"/>
    <w:rsid w:val="00070FBD"/>
    <w:rsid w:val="00074265"/>
    <w:rsid w:val="0007570F"/>
    <w:rsid w:val="000760A2"/>
    <w:rsid w:val="00076ABB"/>
    <w:rsid w:val="00076C7D"/>
    <w:rsid w:val="00077AAE"/>
    <w:rsid w:val="00077E5F"/>
    <w:rsid w:val="0008036A"/>
    <w:rsid w:val="00081AE6"/>
    <w:rsid w:val="000852D3"/>
    <w:rsid w:val="000852D8"/>
    <w:rsid w:val="000855EB"/>
    <w:rsid w:val="00085B52"/>
    <w:rsid w:val="000866F2"/>
    <w:rsid w:val="0008797B"/>
    <w:rsid w:val="0009009F"/>
    <w:rsid w:val="00090145"/>
    <w:rsid w:val="00090CCA"/>
    <w:rsid w:val="00091557"/>
    <w:rsid w:val="000924C1"/>
    <w:rsid w:val="000924F0"/>
    <w:rsid w:val="00092FE2"/>
    <w:rsid w:val="00093474"/>
    <w:rsid w:val="0009510F"/>
    <w:rsid w:val="00096544"/>
    <w:rsid w:val="00097802"/>
    <w:rsid w:val="000A0AFD"/>
    <w:rsid w:val="000A0F57"/>
    <w:rsid w:val="000A1B7B"/>
    <w:rsid w:val="000A36C3"/>
    <w:rsid w:val="000A37A2"/>
    <w:rsid w:val="000A4CA9"/>
    <w:rsid w:val="000A5136"/>
    <w:rsid w:val="000A56F2"/>
    <w:rsid w:val="000A5AFE"/>
    <w:rsid w:val="000A78AA"/>
    <w:rsid w:val="000B2125"/>
    <w:rsid w:val="000B2719"/>
    <w:rsid w:val="000B3A8F"/>
    <w:rsid w:val="000B4AB9"/>
    <w:rsid w:val="000B58C3"/>
    <w:rsid w:val="000B61E9"/>
    <w:rsid w:val="000B6A2A"/>
    <w:rsid w:val="000B6E4B"/>
    <w:rsid w:val="000B7F06"/>
    <w:rsid w:val="000C038F"/>
    <w:rsid w:val="000C03E7"/>
    <w:rsid w:val="000C165A"/>
    <w:rsid w:val="000C27C5"/>
    <w:rsid w:val="000C27ED"/>
    <w:rsid w:val="000C2E19"/>
    <w:rsid w:val="000C3F36"/>
    <w:rsid w:val="000C5CD3"/>
    <w:rsid w:val="000C7397"/>
    <w:rsid w:val="000C749D"/>
    <w:rsid w:val="000C78F8"/>
    <w:rsid w:val="000C7E9B"/>
    <w:rsid w:val="000D0D07"/>
    <w:rsid w:val="000D133D"/>
    <w:rsid w:val="000D1C0C"/>
    <w:rsid w:val="000D2D69"/>
    <w:rsid w:val="000D4797"/>
    <w:rsid w:val="000D5DB8"/>
    <w:rsid w:val="000D6017"/>
    <w:rsid w:val="000D6386"/>
    <w:rsid w:val="000D6C88"/>
    <w:rsid w:val="000D7E7B"/>
    <w:rsid w:val="000E036A"/>
    <w:rsid w:val="000E0527"/>
    <w:rsid w:val="000E1E92"/>
    <w:rsid w:val="000E27B1"/>
    <w:rsid w:val="000E388A"/>
    <w:rsid w:val="000E527D"/>
    <w:rsid w:val="000F06D6"/>
    <w:rsid w:val="000F0B92"/>
    <w:rsid w:val="000F0EB1"/>
    <w:rsid w:val="000F1106"/>
    <w:rsid w:val="000F3B1E"/>
    <w:rsid w:val="000F3BE9"/>
    <w:rsid w:val="000F3F6C"/>
    <w:rsid w:val="000F4290"/>
    <w:rsid w:val="000F6DF3"/>
    <w:rsid w:val="000F6E9C"/>
    <w:rsid w:val="001005FF"/>
    <w:rsid w:val="00100F45"/>
    <w:rsid w:val="00101C24"/>
    <w:rsid w:val="00104A6D"/>
    <w:rsid w:val="001062FB"/>
    <w:rsid w:val="001063E6"/>
    <w:rsid w:val="00110233"/>
    <w:rsid w:val="001112D9"/>
    <w:rsid w:val="0011228F"/>
    <w:rsid w:val="00113CF4"/>
    <w:rsid w:val="001153EA"/>
    <w:rsid w:val="00115643"/>
    <w:rsid w:val="00115E08"/>
    <w:rsid w:val="001163DE"/>
    <w:rsid w:val="001165DF"/>
    <w:rsid w:val="00116765"/>
    <w:rsid w:val="00120634"/>
    <w:rsid w:val="001219F5"/>
    <w:rsid w:val="00121A20"/>
    <w:rsid w:val="0012298F"/>
    <w:rsid w:val="0012377F"/>
    <w:rsid w:val="00123E29"/>
    <w:rsid w:val="00124314"/>
    <w:rsid w:val="00126B4A"/>
    <w:rsid w:val="00132FD0"/>
    <w:rsid w:val="001344C0"/>
    <w:rsid w:val="001346FA"/>
    <w:rsid w:val="00134AE6"/>
    <w:rsid w:val="00135252"/>
    <w:rsid w:val="001376EF"/>
    <w:rsid w:val="00137728"/>
    <w:rsid w:val="00137AB5"/>
    <w:rsid w:val="00137F0B"/>
    <w:rsid w:val="001422A3"/>
    <w:rsid w:val="001422B5"/>
    <w:rsid w:val="00143008"/>
    <w:rsid w:val="00143981"/>
    <w:rsid w:val="0014711F"/>
    <w:rsid w:val="0014787F"/>
    <w:rsid w:val="001501DF"/>
    <w:rsid w:val="00151E23"/>
    <w:rsid w:val="001526E0"/>
    <w:rsid w:val="00152831"/>
    <w:rsid w:val="00153402"/>
    <w:rsid w:val="00154BC5"/>
    <w:rsid w:val="001551B5"/>
    <w:rsid w:val="0015534C"/>
    <w:rsid w:val="00157362"/>
    <w:rsid w:val="00157B30"/>
    <w:rsid w:val="00157C8E"/>
    <w:rsid w:val="00161D58"/>
    <w:rsid w:val="00162B29"/>
    <w:rsid w:val="001659C1"/>
    <w:rsid w:val="0016632C"/>
    <w:rsid w:val="0016637B"/>
    <w:rsid w:val="00167C78"/>
    <w:rsid w:val="0017259F"/>
    <w:rsid w:val="001738C0"/>
    <w:rsid w:val="00173A8E"/>
    <w:rsid w:val="00177587"/>
    <w:rsid w:val="0018143F"/>
    <w:rsid w:val="00183FB7"/>
    <w:rsid w:val="00190AC1"/>
    <w:rsid w:val="00190AFB"/>
    <w:rsid w:val="001928ED"/>
    <w:rsid w:val="0019341A"/>
    <w:rsid w:val="00194A9F"/>
    <w:rsid w:val="001955A4"/>
    <w:rsid w:val="00195740"/>
    <w:rsid w:val="00197DF9"/>
    <w:rsid w:val="001A0508"/>
    <w:rsid w:val="001A1987"/>
    <w:rsid w:val="001A1F56"/>
    <w:rsid w:val="001A2564"/>
    <w:rsid w:val="001A2B06"/>
    <w:rsid w:val="001A6173"/>
    <w:rsid w:val="001A65E5"/>
    <w:rsid w:val="001A6CBA"/>
    <w:rsid w:val="001A783F"/>
    <w:rsid w:val="001B0D97"/>
    <w:rsid w:val="001B1A39"/>
    <w:rsid w:val="001B1ECF"/>
    <w:rsid w:val="001B37DD"/>
    <w:rsid w:val="001B3816"/>
    <w:rsid w:val="001B5294"/>
    <w:rsid w:val="001B5519"/>
    <w:rsid w:val="001B5A5D"/>
    <w:rsid w:val="001B644E"/>
    <w:rsid w:val="001C030A"/>
    <w:rsid w:val="001C1CE5"/>
    <w:rsid w:val="001C2D73"/>
    <w:rsid w:val="001C3D2A"/>
    <w:rsid w:val="001C4EEE"/>
    <w:rsid w:val="001C5A3B"/>
    <w:rsid w:val="001D07E2"/>
    <w:rsid w:val="001D0E26"/>
    <w:rsid w:val="001D20C3"/>
    <w:rsid w:val="001D3D5D"/>
    <w:rsid w:val="001D4079"/>
    <w:rsid w:val="001D51BA"/>
    <w:rsid w:val="001D61A9"/>
    <w:rsid w:val="001D6342"/>
    <w:rsid w:val="001D6D53"/>
    <w:rsid w:val="001E0114"/>
    <w:rsid w:val="001E3946"/>
    <w:rsid w:val="001E3F89"/>
    <w:rsid w:val="001E4D2C"/>
    <w:rsid w:val="001E58E2"/>
    <w:rsid w:val="001E5E16"/>
    <w:rsid w:val="001E62FE"/>
    <w:rsid w:val="001E7AED"/>
    <w:rsid w:val="001F2689"/>
    <w:rsid w:val="001F2C9E"/>
    <w:rsid w:val="001F36D0"/>
    <w:rsid w:val="001F3916"/>
    <w:rsid w:val="001F54C5"/>
    <w:rsid w:val="001F662C"/>
    <w:rsid w:val="001F6685"/>
    <w:rsid w:val="001F7074"/>
    <w:rsid w:val="001F78A0"/>
    <w:rsid w:val="00200129"/>
    <w:rsid w:val="00200490"/>
    <w:rsid w:val="00200AD5"/>
    <w:rsid w:val="00201F3A"/>
    <w:rsid w:val="002031F3"/>
    <w:rsid w:val="00203F96"/>
    <w:rsid w:val="002069B2"/>
    <w:rsid w:val="00207E0F"/>
    <w:rsid w:val="00207FA3"/>
    <w:rsid w:val="0021200B"/>
    <w:rsid w:val="00214DA8"/>
    <w:rsid w:val="00214EA9"/>
    <w:rsid w:val="00215423"/>
    <w:rsid w:val="002158FA"/>
    <w:rsid w:val="00215E46"/>
    <w:rsid w:val="00220600"/>
    <w:rsid w:val="002224DB"/>
    <w:rsid w:val="00222753"/>
    <w:rsid w:val="002235EE"/>
    <w:rsid w:val="00223FCB"/>
    <w:rsid w:val="00224FB8"/>
    <w:rsid w:val="002252C3"/>
    <w:rsid w:val="00225C54"/>
    <w:rsid w:val="00226E46"/>
    <w:rsid w:val="00227DBA"/>
    <w:rsid w:val="002306BB"/>
    <w:rsid w:val="00230765"/>
    <w:rsid w:val="00230D6D"/>
    <w:rsid w:val="002318CE"/>
    <w:rsid w:val="002319E4"/>
    <w:rsid w:val="0023332F"/>
    <w:rsid w:val="00235632"/>
    <w:rsid w:val="00235872"/>
    <w:rsid w:val="00236BF5"/>
    <w:rsid w:val="00237444"/>
    <w:rsid w:val="00240E4A"/>
    <w:rsid w:val="0024145F"/>
    <w:rsid w:val="00241559"/>
    <w:rsid w:val="002419E4"/>
    <w:rsid w:val="002435B3"/>
    <w:rsid w:val="00243A82"/>
    <w:rsid w:val="0024539D"/>
    <w:rsid w:val="002458EB"/>
    <w:rsid w:val="00246490"/>
    <w:rsid w:val="00247EDD"/>
    <w:rsid w:val="002500C8"/>
    <w:rsid w:val="002518D0"/>
    <w:rsid w:val="00255D91"/>
    <w:rsid w:val="00257543"/>
    <w:rsid w:val="002617E3"/>
    <w:rsid w:val="002617E7"/>
    <w:rsid w:val="00264228"/>
    <w:rsid w:val="00264334"/>
    <w:rsid w:val="0026473E"/>
    <w:rsid w:val="00266214"/>
    <w:rsid w:val="002667E7"/>
    <w:rsid w:val="00267C83"/>
    <w:rsid w:val="0027144F"/>
    <w:rsid w:val="00271899"/>
    <w:rsid w:val="00271F3A"/>
    <w:rsid w:val="002724CD"/>
    <w:rsid w:val="00273278"/>
    <w:rsid w:val="002737F4"/>
    <w:rsid w:val="00275C04"/>
    <w:rsid w:val="00276EF5"/>
    <w:rsid w:val="00277DBB"/>
    <w:rsid w:val="002805F5"/>
    <w:rsid w:val="00280751"/>
    <w:rsid w:val="00281F19"/>
    <w:rsid w:val="0028280A"/>
    <w:rsid w:val="002828DA"/>
    <w:rsid w:val="00282B6A"/>
    <w:rsid w:val="0028416C"/>
    <w:rsid w:val="00286ACD"/>
    <w:rsid w:val="00287838"/>
    <w:rsid w:val="002901AA"/>
    <w:rsid w:val="002907B5"/>
    <w:rsid w:val="00292EB7"/>
    <w:rsid w:val="00295A0D"/>
    <w:rsid w:val="00295E23"/>
    <w:rsid w:val="00296227"/>
    <w:rsid w:val="00296F44"/>
    <w:rsid w:val="0029777D"/>
    <w:rsid w:val="002A055E"/>
    <w:rsid w:val="002A1D4E"/>
    <w:rsid w:val="002A2869"/>
    <w:rsid w:val="002A5296"/>
    <w:rsid w:val="002B0D5D"/>
    <w:rsid w:val="002B24D6"/>
    <w:rsid w:val="002B32CA"/>
    <w:rsid w:val="002B366E"/>
    <w:rsid w:val="002B3C8D"/>
    <w:rsid w:val="002B59F1"/>
    <w:rsid w:val="002C03F9"/>
    <w:rsid w:val="002C41E6"/>
    <w:rsid w:val="002C42D4"/>
    <w:rsid w:val="002C43B7"/>
    <w:rsid w:val="002C52C8"/>
    <w:rsid w:val="002C59F4"/>
    <w:rsid w:val="002C5C5B"/>
    <w:rsid w:val="002C5C79"/>
    <w:rsid w:val="002C7951"/>
    <w:rsid w:val="002D071A"/>
    <w:rsid w:val="002D34B2"/>
    <w:rsid w:val="002D3E97"/>
    <w:rsid w:val="002D5F0F"/>
    <w:rsid w:val="002D61C6"/>
    <w:rsid w:val="002D7114"/>
    <w:rsid w:val="002D7637"/>
    <w:rsid w:val="002D7ADB"/>
    <w:rsid w:val="002E17F2"/>
    <w:rsid w:val="002E2ED0"/>
    <w:rsid w:val="002E302C"/>
    <w:rsid w:val="002E4425"/>
    <w:rsid w:val="002E5DB0"/>
    <w:rsid w:val="002E6860"/>
    <w:rsid w:val="002E689D"/>
    <w:rsid w:val="002E7966"/>
    <w:rsid w:val="002E7CAE"/>
    <w:rsid w:val="002F2771"/>
    <w:rsid w:val="002F32E3"/>
    <w:rsid w:val="002F37A9"/>
    <w:rsid w:val="00301CE6"/>
    <w:rsid w:val="0030256B"/>
    <w:rsid w:val="00302EA2"/>
    <w:rsid w:val="00303CBA"/>
    <w:rsid w:val="00304275"/>
    <w:rsid w:val="0030501F"/>
    <w:rsid w:val="00305EF2"/>
    <w:rsid w:val="00307BA1"/>
    <w:rsid w:val="00311354"/>
    <w:rsid w:val="00311702"/>
    <w:rsid w:val="00311E82"/>
    <w:rsid w:val="003128CA"/>
    <w:rsid w:val="00313D35"/>
    <w:rsid w:val="00313FD6"/>
    <w:rsid w:val="003140FC"/>
    <w:rsid w:val="003143BD"/>
    <w:rsid w:val="003203ED"/>
    <w:rsid w:val="0032131B"/>
    <w:rsid w:val="003220AA"/>
    <w:rsid w:val="00322C9F"/>
    <w:rsid w:val="0032460C"/>
    <w:rsid w:val="00324D23"/>
    <w:rsid w:val="0033012F"/>
    <w:rsid w:val="00331751"/>
    <w:rsid w:val="003335E6"/>
    <w:rsid w:val="00334579"/>
    <w:rsid w:val="00334AA4"/>
    <w:rsid w:val="00335858"/>
    <w:rsid w:val="00336BDA"/>
    <w:rsid w:val="003372B4"/>
    <w:rsid w:val="00337DCC"/>
    <w:rsid w:val="00340A76"/>
    <w:rsid w:val="00342681"/>
    <w:rsid w:val="00342BD7"/>
    <w:rsid w:val="00346D0B"/>
    <w:rsid w:val="00346DB5"/>
    <w:rsid w:val="003477B1"/>
    <w:rsid w:val="00352115"/>
    <w:rsid w:val="00353A69"/>
    <w:rsid w:val="00354851"/>
    <w:rsid w:val="00356C79"/>
    <w:rsid w:val="00357238"/>
    <w:rsid w:val="00357380"/>
    <w:rsid w:val="00357C9C"/>
    <w:rsid w:val="003602D9"/>
    <w:rsid w:val="003604CE"/>
    <w:rsid w:val="00360851"/>
    <w:rsid w:val="00361966"/>
    <w:rsid w:val="00362940"/>
    <w:rsid w:val="00370E47"/>
    <w:rsid w:val="00371080"/>
    <w:rsid w:val="003724D1"/>
    <w:rsid w:val="003735A4"/>
    <w:rsid w:val="003742AC"/>
    <w:rsid w:val="00375476"/>
    <w:rsid w:val="00377CE1"/>
    <w:rsid w:val="00381B3C"/>
    <w:rsid w:val="00381BFA"/>
    <w:rsid w:val="00382EC2"/>
    <w:rsid w:val="00385BF0"/>
    <w:rsid w:val="00386163"/>
    <w:rsid w:val="00390400"/>
    <w:rsid w:val="0039066C"/>
    <w:rsid w:val="003929D5"/>
    <w:rsid w:val="0039385C"/>
    <w:rsid w:val="003939FF"/>
    <w:rsid w:val="00393E60"/>
    <w:rsid w:val="00394EF2"/>
    <w:rsid w:val="0039563E"/>
    <w:rsid w:val="003966A4"/>
    <w:rsid w:val="003977DD"/>
    <w:rsid w:val="003A2223"/>
    <w:rsid w:val="003A2A0F"/>
    <w:rsid w:val="003A45A1"/>
    <w:rsid w:val="003A5B0A"/>
    <w:rsid w:val="003A5C27"/>
    <w:rsid w:val="003A6BAC"/>
    <w:rsid w:val="003A6F87"/>
    <w:rsid w:val="003A77F0"/>
    <w:rsid w:val="003A7EF3"/>
    <w:rsid w:val="003B03C5"/>
    <w:rsid w:val="003B159C"/>
    <w:rsid w:val="003B369F"/>
    <w:rsid w:val="003B36A3"/>
    <w:rsid w:val="003B60B0"/>
    <w:rsid w:val="003B6B8E"/>
    <w:rsid w:val="003B7739"/>
    <w:rsid w:val="003B7FE5"/>
    <w:rsid w:val="003C0FD7"/>
    <w:rsid w:val="003C11C8"/>
    <w:rsid w:val="003C1B54"/>
    <w:rsid w:val="003C2702"/>
    <w:rsid w:val="003C3751"/>
    <w:rsid w:val="003C4CE3"/>
    <w:rsid w:val="003C672E"/>
    <w:rsid w:val="003C6C95"/>
    <w:rsid w:val="003C7806"/>
    <w:rsid w:val="003D109F"/>
    <w:rsid w:val="003D17F2"/>
    <w:rsid w:val="003D213A"/>
    <w:rsid w:val="003D2478"/>
    <w:rsid w:val="003D3754"/>
    <w:rsid w:val="003D3C45"/>
    <w:rsid w:val="003D5B1F"/>
    <w:rsid w:val="003D5D1D"/>
    <w:rsid w:val="003D6367"/>
    <w:rsid w:val="003D7915"/>
    <w:rsid w:val="003E035C"/>
    <w:rsid w:val="003E15FA"/>
    <w:rsid w:val="003E55E4"/>
    <w:rsid w:val="003E73CC"/>
    <w:rsid w:val="003E74E3"/>
    <w:rsid w:val="003F05C7"/>
    <w:rsid w:val="003F0F87"/>
    <w:rsid w:val="003F2CD4"/>
    <w:rsid w:val="003F2F9C"/>
    <w:rsid w:val="003F4998"/>
    <w:rsid w:val="003F6BBE"/>
    <w:rsid w:val="003F73FA"/>
    <w:rsid w:val="003F7A21"/>
    <w:rsid w:val="004000E8"/>
    <w:rsid w:val="00400301"/>
    <w:rsid w:val="00400A95"/>
    <w:rsid w:val="00400FA4"/>
    <w:rsid w:val="004011E8"/>
    <w:rsid w:val="00402B2D"/>
    <w:rsid w:val="00402E2B"/>
    <w:rsid w:val="00403400"/>
    <w:rsid w:val="00403A3A"/>
    <w:rsid w:val="0040512B"/>
    <w:rsid w:val="00405CA5"/>
    <w:rsid w:val="00407AB5"/>
    <w:rsid w:val="00407CD3"/>
    <w:rsid w:val="00410134"/>
    <w:rsid w:val="00410B72"/>
    <w:rsid w:val="00410F18"/>
    <w:rsid w:val="004114F9"/>
    <w:rsid w:val="004117A3"/>
    <w:rsid w:val="0041263E"/>
    <w:rsid w:val="00412AD0"/>
    <w:rsid w:val="00412B6D"/>
    <w:rsid w:val="004137D7"/>
    <w:rsid w:val="00413AAC"/>
    <w:rsid w:val="004149C6"/>
    <w:rsid w:val="0042064A"/>
    <w:rsid w:val="00421105"/>
    <w:rsid w:val="00423EB2"/>
    <w:rsid w:val="004242F4"/>
    <w:rsid w:val="00427248"/>
    <w:rsid w:val="00430E07"/>
    <w:rsid w:val="0043292B"/>
    <w:rsid w:val="0043401A"/>
    <w:rsid w:val="004350D1"/>
    <w:rsid w:val="004358F0"/>
    <w:rsid w:val="00437447"/>
    <w:rsid w:val="00441A92"/>
    <w:rsid w:val="00442436"/>
    <w:rsid w:val="0044279B"/>
    <w:rsid w:val="004428EF"/>
    <w:rsid w:val="004435FF"/>
    <w:rsid w:val="00443F92"/>
    <w:rsid w:val="004442A6"/>
    <w:rsid w:val="00444F56"/>
    <w:rsid w:val="0044528E"/>
    <w:rsid w:val="00446488"/>
    <w:rsid w:val="00446999"/>
    <w:rsid w:val="004471D7"/>
    <w:rsid w:val="00447395"/>
    <w:rsid w:val="00447B36"/>
    <w:rsid w:val="00450708"/>
    <w:rsid w:val="004517AA"/>
    <w:rsid w:val="00452070"/>
    <w:rsid w:val="00452CAC"/>
    <w:rsid w:val="00452E9A"/>
    <w:rsid w:val="00454DAD"/>
    <w:rsid w:val="00456BC0"/>
    <w:rsid w:val="00457565"/>
    <w:rsid w:val="00457B71"/>
    <w:rsid w:val="00462617"/>
    <w:rsid w:val="0046372D"/>
    <w:rsid w:val="004669E2"/>
    <w:rsid w:val="00470746"/>
    <w:rsid w:val="00470C31"/>
    <w:rsid w:val="00471B16"/>
    <w:rsid w:val="004734D0"/>
    <w:rsid w:val="0047475A"/>
    <w:rsid w:val="0047556B"/>
    <w:rsid w:val="00475F81"/>
    <w:rsid w:val="00477768"/>
    <w:rsid w:val="004817AC"/>
    <w:rsid w:val="00483BB6"/>
    <w:rsid w:val="00484126"/>
    <w:rsid w:val="00486ACF"/>
    <w:rsid w:val="004873FA"/>
    <w:rsid w:val="00491714"/>
    <w:rsid w:val="00492BC5"/>
    <w:rsid w:val="00492EB3"/>
    <w:rsid w:val="00493579"/>
    <w:rsid w:val="004964F1"/>
    <w:rsid w:val="00497F83"/>
    <w:rsid w:val="004A16BC"/>
    <w:rsid w:val="004A2B94"/>
    <w:rsid w:val="004A2BBE"/>
    <w:rsid w:val="004A2E21"/>
    <w:rsid w:val="004A3021"/>
    <w:rsid w:val="004A424E"/>
    <w:rsid w:val="004A7D56"/>
    <w:rsid w:val="004B12D8"/>
    <w:rsid w:val="004B133F"/>
    <w:rsid w:val="004B2246"/>
    <w:rsid w:val="004B72BA"/>
    <w:rsid w:val="004B7957"/>
    <w:rsid w:val="004B7C0C"/>
    <w:rsid w:val="004C379F"/>
    <w:rsid w:val="004C3898"/>
    <w:rsid w:val="004C3E29"/>
    <w:rsid w:val="004C5494"/>
    <w:rsid w:val="004C7E2C"/>
    <w:rsid w:val="004D1E06"/>
    <w:rsid w:val="004D276C"/>
    <w:rsid w:val="004D36B1"/>
    <w:rsid w:val="004D7EBD"/>
    <w:rsid w:val="004E0283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4DA3"/>
    <w:rsid w:val="004F5A1E"/>
    <w:rsid w:val="004F6FE0"/>
    <w:rsid w:val="004F7653"/>
    <w:rsid w:val="00502A23"/>
    <w:rsid w:val="00505854"/>
    <w:rsid w:val="00506557"/>
    <w:rsid w:val="0050677A"/>
    <w:rsid w:val="005108D8"/>
    <w:rsid w:val="005116F9"/>
    <w:rsid w:val="005153A7"/>
    <w:rsid w:val="005161BB"/>
    <w:rsid w:val="00517AD0"/>
    <w:rsid w:val="00520159"/>
    <w:rsid w:val="00520D36"/>
    <w:rsid w:val="005219CF"/>
    <w:rsid w:val="00527027"/>
    <w:rsid w:val="00530FD1"/>
    <w:rsid w:val="00532BEA"/>
    <w:rsid w:val="00532CBD"/>
    <w:rsid w:val="0053491E"/>
    <w:rsid w:val="00534B59"/>
    <w:rsid w:val="00534B78"/>
    <w:rsid w:val="00536759"/>
    <w:rsid w:val="0053776D"/>
    <w:rsid w:val="00537C62"/>
    <w:rsid w:val="0054294A"/>
    <w:rsid w:val="00542A7E"/>
    <w:rsid w:val="00546970"/>
    <w:rsid w:val="00547416"/>
    <w:rsid w:val="00547D9C"/>
    <w:rsid w:val="0055231F"/>
    <w:rsid w:val="00552C74"/>
    <w:rsid w:val="00553DAA"/>
    <w:rsid w:val="00554987"/>
    <w:rsid w:val="00554E19"/>
    <w:rsid w:val="00557F0E"/>
    <w:rsid w:val="0056121F"/>
    <w:rsid w:val="00565488"/>
    <w:rsid w:val="0057138C"/>
    <w:rsid w:val="00571605"/>
    <w:rsid w:val="00572505"/>
    <w:rsid w:val="005743A5"/>
    <w:rsid w:val="005747F0"/>
    <w:rsid w:val="00576BCA"/>
    <w:rsid w:val="00582809"/>
    <w:rsid w:val="0058798C"/>
    <w:rsid w:val="00587FA9"/>
    <w:rsid w:val="005900FA"/>
    <w:rsid w:val="00590C88"/>
    <w:rsid w:val="005932D0"/>
    <w:rsid w:val="005935A4"/>
    <w:rsid w:val="005948C2"/>
    <w:rsid w:val="00594A56"/>
    <w:rsid w:val="00595DCA"/>
    <w:rsid w:val="005972D5"/>
    <w:rsid w:val="0059779B"/>
    <w:rsid w:val="005977B0"/>
    <w:rsid w:val="005A0879"/>
    <w:rsid w:val="005A0D3A"/>
    <w:rsid w:val="005A127D"/>
    <w:rsid w:val="005A2085"/>
    <w:rsid w:val="005A209A"/>
    <w:rsid w:val="005A288A"/>
    <w:rsid w:val="005A662D"/>
    <w:rsid w:val="005A68BA"/>
    <w:rsid w:val="005A6953"/>
    <w:rsid w:val="005B04A1"/>
    <w:rsid w:val="005B1CDF"/>
    <w:rsid w:val="005B3063"/>
    <w:rsid w:val="005B35D7"/>
    <w:rsid w:val="005B392A"/>
    <w:rsid w:val="005B3AA3"/>
    <w:rsid w:val="005B6F83"/>
    <w:rsid w:val="005B7576"/>
    <w:rsid w:val="005C1729"/>
    <w:rsid w:val="005C1C39"/>
    <w:rsid w:val="005C2DC3"/>
    <w:rsid w:val="005C5720"/>
    <w:rsid w:val="005C74FB"/>
    <w:rsid w:val="005C7DAA"/>
    <w:rsid w:val="005D15A0"/>
    <w:rsid w:val="005D1602"/>
    <w:rsid w:val="005D1E00"/>
    <w:rsid w:val="005D33BC"/>
    <w:rsid w:val="005D6BA6"/>
    <w:rsid w:val="005D6F32"/>
    <w:rsid w:val="005E1503"/>
    <w:rsid w:val="005E2CDB"/>
    <w:rsid w:val="005E2E8D"/>
    <w:rsid w:val="005E385F"/>
    <w:rsid w:val="005E3CCA"/>
    <w:rsid w:val="005E3DE8"/>
    <w:rsid w:val="005E5834"/>
    <w:rsid w:val="005E5B81"/>
    <w:rsid w:val="005F0220"/>
    <w:rsid w:val="005F2CB1"/>
    <w:rsid w:val="005F3025"/>
    <w:rsid w:val="005F320B"/>
    <w:rsid w:val="005F42FF"/>
    <w:rsid w:val="005F4777"/>
    <w:rsid w:val="005F47DB"/>
    <w:rsid w:val="005F599F"/>
    <w:rsid w:val="005F5ECE"/>
    <w:rsid w:val="005F5FB5"/>
    <w:rsid w:val="005F618C"/>
    <w:rsid w:val="005F64DD"/>
    <w:rsid w:val="005F70BD"/>
    <w:rsid w:val="00600F6A"/>
    <w:rsid w:val="006010AD"/>
    <w:rsid w:val="0060271F"/>
    <w:rsid w:val="0060283C"/>
    <w:rsid w:val="00604F14"/>
    <w:rsid w:val="00605BE1"/>
    <w:rsid w:val="00606229"/>
    <w:rsid w:val="00611B83"/>
    <w:rsid w:val="00613257"/>
    <w:rsid w:val="00615440"/>
    <w:rsid w:val="00615B9D"/>
    <w:rsid w:val="00620A71"/>
    <w:rsid w:val="00620D80"/>
    <w:rsid w:val="00620E77"/>
    <w:rsid w:val="006232E0"/>
    <w:rsid w:val="006234A6"/>
    <w:rsid w:val="00623923"/>
    <w:rsid w:val="00626D69"/>
    <w:rsid w:val="00630001"/>
    <w:rsid w:val="006311B3"/>
    <w:rsid w:val="00631F81"/>
    <w:rsid w:val="0063284C"/>
    <w:rsid w:val="006351E5"/>
    <w:rsid w:val="00636398"/>
    <w:rsid w:val="006368D3"/>
    <w:rsid w:val="006377BD"/>
    <w:rsid w:val="006377EC"/>
    <w:rsid w:val="0064151F"/>
    <w:rsid w:val="00641533"/>
    <w:rsid w:val="00641D36"/>
    <w:rsid w:val="0064208D"/>
    <w:rsid w:val="0064273C"/>
    <w:rsid w:val="00642998"/>
    <w:rsid w:val="00643475"/>
    <w:rsid w:val="0064396A"/>
    <w:rsid w:val="00643EEF"/>
    <w:rsid w:val="00644194"/>
    <w:rsid w:val="00644F5F"/>
    <w:rsid w:val="00645491"/>
    <w:rsid w:val="0064624E"/>
    <w:rsid w:val="0064744E"/>
    <w:rsid w:val="00650AB9"/>
    <w:rsid w:val="0065154C"/>
    <w:rsid w:val="00655733"/>
    <w:rsid w:val="00655ACD"/>
    <w:rsid w:val="00655B84"/>
    <w:rsid w:val="00656A92"/>
    <w:rsid w:val="00656DDE"/>
    <w:rsid w:val="00656EB3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E13"/>
    <w:rsid w:val="006764E8"/>
    <w:rsid w:val="006771F9"/>
    <w:rsid w:val="006773E7"/>
    <w:rsid w:val="006776D7"/>
    <w:rsid w:val="00680C01"/>
    <w:rsid w:val="00680FED"/>
    <w:rsid w:val="00681003"/>
    <w:rsid w:val="006817C9"/>
    <w:rsid w:val="00682A93"/>
    <w:rsid w:val="00683ECE"/>
    <w:rsid w:val="00690E4D"/>
    <w:rsid w:val="00692CE5"/>
    <w:rsid w:val="00695FC2"/>
    <w:rsid w:val="006967F7"/>
    <w:rsid w:val="00696949"/>
    <w:rsid w:val="00697052"/>
    <w:rsid w:val="006A0ABC"/>
    <w:rsid w:val="006A0E37"/>
    <w:rsid w:val="006A4215"/>
    <w:rsid w:val="006A4452"/>
    <w:rsid w:val="006A45B3"/>
    <w:rsid w:val="006A46FB"/>
    <w:rsid w:val="006A5E28"/>
    <w:rsid w:val="006A6368"/>
    <w:rsid w:val="006A697B"/>
    <w:rsid w:val="006A6CD1"/>
    <w:rsid w:val="006A776D"/>
    <w:rsid w:val="006A7AFF"/>
    <w:rsid w:val="006B0AD7"/>
    <w:rsid w:val="006B0BB5"/>
    <w:rsid w:val="006B1816"/>
    <w:rsid w:val="006B2099"/>
    <w:rsid w:val="006B24BB"/>
    <w:rsid w:val="006B2CE7"/>
    <w:rsid w:val="006B366A"/>
    <w:rsid w:val="006B36D2"/>
    <w:rsid w:val="006B4007"/>
    <w:rsid w:val="006B50CF"/>
    <w:rsid w:val="006C03B8"/>
    <w:rsid w:val="006C14EE"/>
    <w:rsid w:val="006C1AC5"/>
    <w:rsid w:val="006C3AD2"/>
    <w:rsid w:val="006C42C6"/>
    <w:rsid w:val="006C5EC9"/>
    <w:rsid w:val="006C6059"/>
    <w:rsid w:val="006C7522"/>
    <w:rsid w:val="006D25C6"/>
    <w:rsid w:val="006D3AEE"/>
    <w:rsid w:val="006D42E6"/>
    <w:rsid w:val="006D43DA"/>
    <w:rsid w:val="006D51D7"/>
    <w:rsid w:val="006D5B70"/>
    <w:rsid w:val="006D5D33"/>
    <w:rsid w:val="006D5F1C"/>
    <w:rsid w:val="006D6F08"/>
    <w:rsid w:val="006D7E07"/>
    <w:rsid w:val="006E062C"/>
    <w:rsid w:val="006E169A"/>
    <w:rsid w:val="006E28B7"/>
    <w:rsid w:val="006E3310"/>
    <w:rsid w:val="006E436F"/>
    <w:rsid w:val="006E4AAA"/>
    <w:rsid w:val="006E4E39"/>
    <w:rsid w:val="006E565E"/>
    <w:rsid w:val="006E673D"/>
    <w:rsid w:val="006E75D8"/>
    <w:rsid w:val="006E7D3B"/>
    <w:rsid w:val="006F02F5"/>
    <w:rsid w:val="006F0F8A"/>
    <w:rsid w:val="006F0FD8"/>
    <w:rsid w:val="006F1B70"/>
    <w:rsid w:val="006F341D"/>
    <w:rsid w:val="006F3CDE"/>
    <w:rsid w:val="006F58D4"/>
    <w:rsid w:val="006F5EB0"/>
    <w:rsid w:val="006F6E6C"/>
    <w:rsid w:val="006F7512"/>
    <w:rsid w:val="007006BE"/>
    <w:rsid w:val="007021FC"/>
    <w:rsid w:val="00702200"/>
    <w:rsid w:val="0070346E"/>
    <w:rsid w:val="00704EDB"/>
    <w:rsid w:val="00706101"/>
    <w:rsid w:val="007063BD"/>
    <w:rsid w:val="00707072"/>
    <w:rsid w:val="00707D61"/>
    <w:rsid w:val="00712287"/>
    <w:rsid w:val="00712772"/>
    <w:rsid w:val="00712D32"/>
    <w:rsid w:val="00713769"/>
    <w:rsid w:val="00713A59"/>
    <w:rsid w:val="007148D3"/>
    <w:rsid w:val="00714CB4"/>
    <w:rsid w:val="00715B9A"/>
    <w:rsid w:val="00717B0B"/>
    <w:rsid w:val="00717E4F"/>
    <w:rsid w:val="00720937"/>
    <w:rsid w:val="00720DD6"/>
    <w:rsid w:val="0072123C"/>
    <w:rsid w:val="00726EA6"/>
    <w:rsid w:val="00727208"/>
    <w:rsid w:val="00727680"/>
    <w:rsid w:val="0073156A"/>
    <w:rsid w:val="007322C9"/>
    <w:rsid w:val="007348B1"/>
    <w:rsid w:val="00734CA4"/>
    <w:rsid w:val="00735268"/>
    <w:rsid w:val="007362A6"/>
    <w:rsid w:val="007364FD"/>
    <w:rsid w:val="00736D7D"/>
    <w:rsid w:val="00740E58"/>
    <w:rsid w:val="00740F59"/>
    <w:rsid w:val="00742D67"/>
    <w:rsid w:val="0074428B"/>
    <w:rsid w:val="007445A0"/>
    <w:rsid w:val="0074524B"/>
    <w:rsid w:val="007473E5"/>
    <w:rsid w:val="00747D8B"/>
    <w:rsid w:val="00750788"/>
    <w:rsid w:val="007508A2"/>
    <w:rsid w:val="007510C5"/>
    <w:rsid w:val="00751228"/>
    <w:rsid w:val="00752738"/>
    <w:rsid w:val="00752EE2"/>
    <w:rsid w:val="007530A5"/>
    <w:rsid w:val="00753AE7"/>
    <w:rsid w:val="007541CE"/>
    <w:rsid w:val="007571E1"/>
    <w:rsid w:val="007604B2"/>
    <w:rsid w:val="007644D3"/>
    <w:rsid w:val="00765281"/>
    <w:rsid w:val="00765741"/>
    <w:rsid w:val="00766BAD"/>
    <w:rsid w:val="0076708C"/>
    <w:rsid w:val="00771230"/>
    <w:rsid w:val="007737FC"/>
    <w:rsid w:val="00774FE2"/>
    <w:rsid w:val="007755F2"/>
    <w:rsid w:val="00775D23"/>
    <w:rsid w:val="00776971"/>
    <w:rsid w:val="0077731A"/>
    <w:rsid w:val="007808C6"/>
    <w:rsid w:val="0078177E"/>
    <w:rsid w:val="0078304C"/>
    <w:rsid w:val="00783673"/>
    <w:rsid w:val="00785490"/>
    <w:rsid w:val="0078577F"/>
    <w:rsid w:val="00790347"/>
    <w:rsid w:val="00791D76"/>
    <w:rsid w:val="007925EA"/>
    <w:rsid w:val="0079296C"/>
    <w:rsid w:val="00793CD8"/>
    <w:rsid w:val="00795754"/>
    <w:rsid w:val="0079599E"/>
    <w:rsid w:val="00795C92"/>
    <w:rsid w:val="00795EBD"/>
    <w:rsid w:val="00796231"/>
    <w:rsid w:val="007966F9"/>
    <w:rsid w:val="007A1CB3"/>
    <w:rsid w:val="007A306F"/>
    <w:rsid w:val="007A30E7"/>
    <w:rsid w:val="007A43A6"/>
    <w:rsid w:val="007A4D6A"/>
    <w:rsid w:val="007A501B"/>
    <w:rsid w:val="007A58A6"/>
    <w:rsid w:val="007B1AF1"/>
    <w:rsid w:val="007B3D2D"/>
    <w:rsid w:val="007B50AE"/>
    <w:rsid w:val="007B51DF"/>
    <w:rsid w:val="007B761D"/>
    <w:rsid w:val="007C05DD"/>
    <w:rsid w:val="007C3D18"/>
    <w:rsid w:val="007C60BF"/>
    <w:rsid w:val="007C6A07"/>
    <w:rsid w:val="007C75A1"/>
    <w:rsid w:val="007C77A5"/>
    <w:rsid w:val="007C7AB4"/>
    <w:rsid w:val="007D00D8"/>
    <w:rsid w:val="007D04E5"/>
    <w:rsid w:val="007D0BA6"/>
    <w:rsid w:val="007D1E2C"/>
    <w:rsid w:val="007D5901"/>
    <w:rsid w:val="007D5AC3"/>
    <w:rsid w:val="007D6C81"/>
    <w:rsid w:val="007D7526"/>
    <w:rsid w:val="007E1272"/>
    <w:rsid w:val="007E1DEB"/>
    <w:rsid w:val="007E3F88"/>
    <w:rsid w:val="007E4610"/>
    <w:rsid w:val="007E4715"/>
    <w:rsid w:val="007E505B"/>
    <w:rsid w:val="007E540F"/>
    <w:rsid w:val="007E7091"/>
    <w:rsid w:val="007E784D"/>
    <w:rsid w:val="007F5431"/>
    <w:rsid w:val="007F60D8"/>
    <w:rsid w:val="0080173B"/>
    <w:rsid w:val="00803FAE"/>
    <w:rsid w:val="00804DEF"/>
    <w:rsid w:val="0080605F"/>
    <w:rsid w:val="00807786"/>
    <w:rsid w:val="0081144B"/>
    <w:rsid w:val="00811FCB"/>
    <w:rsid w:val="00814069"/>
    <w:rsid w:val="008158D6"/>
    <w:rsid w:val="00816203"/>
    <w:rsid w:val="008166DA"/>
    <w:rsid w:val="008168DC"/>
    <w:rsid w:val="00816ADB"/>
    <w:rsid w:val="00816CA8"/>
    <w:rsid w:val="00817196"/>
    <w:rsid w:val="00820715"/>
    <w:rsid w:val="008235DB"/>
    <w:rsid w:val="00824AB4"/>
    <w:rsid w:val="00825C42"/>
    <w:rsid w:val="00825D25"/>
    <w:rsid w:val="00826039"/>
    <w:rsid w:val="00826662"/>
    <w:rsid w:val="00826C8B"/>
    <w:rsid w:val="00827D6F"/>
    <w:rsid w:val="008361FC"/>
    <w:rsid w:val="0083700D"/>
    <w:rsid w:val="00837132"/>
    <w:rsid w:val="008376AC"/>
    <w:rsid w:val="00837973"/>
    <w:rsid w:val="008401B9"/>
    <w:rsid w:val="00840B88"/>
    <w:rsid w:val="00843702"/>
    <w:rsid w:val="00843F15"/>
    <w:rsid w:val="008444E8"/>
    <w:rsid w:val="00844E80"/>
    <w:rsid w:val="008467FE"/>
    <w:rsid w:val="00846FE7"/>
    <w:rsid w:val="00853569"/>
    <w:rsid w:val="008548D9"/>
    <w:rsid w:val="00856123"/>
    <w:rsid w:val="00856911"/>
    <w:rsid w:val="00862F4E"/>
    <w:rsid w:val="00866694"/>
    <w:rsid w:val="008677FD"/>
    <w:rsid w:val="008706D4"/>
    <w:rsid w:val="00870F8A"/>
    <w:rsid w:val="008719A4"/>
    <w:rsid w:val="00871D23"/>
    <w:rsid w:val="00873177"/>
    <w:rsid w:val="00874312"/>
    <w:rsid w:val="0087437C"/>
    <w:rsid w:val="00874751"/>
    <w:rsid w:val="00875CD7"/>
    <w:rsid w:val="00876B4D"/>
    <w:rsid w:val="00876DCD"/>
    <w:rsid w:val="00877F18"/>
    <w:rsid w:val="00880145"/>
    <w:rsid w:val="008804A8"/>
    <w:rsid w:val="008820BE"/>
    <w:rsid w:val="00884BB3"/>
    <w:rsid w:val="00884BD8"/>
    <w:rsid w:val="00892287"/>
    <w:rsid w:val="008932F5"/>
    <w:rsid w:val="00893C5E"/>
    <w:rsid w:val="00894A88"/>
    <w:rsid w:val="00895386"/>
    <w:rsid w:val="00896419"/>
    <w:rsid w:val="00896AE3"/>
    <w:rsid w:val="008A21FF"/>
    <w:rsid w:val="008A2CE2"/>
    <w:rsid w:val="008A30AC"/>
    <w:rsid w:val="008A44B8"/>
    <w:rsid w:val="008A51A8"/>
    <w:rsid w:val="008A54C7"/>
    <w:rsid w:val="008A6899"/>
    <w:rsid w:val="008A7650"/>
    <w:rsid w:val="008A77D8"/>
    <w:rsid w:val="008B0483"/>
    <w:rsid w:val="008B120C"/>
    <w:rsid w:val="008B2B75"/>
    <w:rsid w:val="008B51A0"/>
    <w:rsid w:val="008B592A"/>
    <w:rsid w:val="008B6B47"/>
    <w:rsid w:val="008B7B5C"/>
    <w:rsid w:val="008B7E9C"/>
    <w:rsid w:val="008C0461"/>
    <w:rsid w:val="008C0C99"/>
    <w:rsid w:val="008C1020"/>
    <w:rsid w:val="008C2017"/>
    <w:rsid w:val="008C3368"/>
    <w:rsid w:val="008C4958"/>
    <w:rsid w:val="008C4BAA"/>
    <w:rsid w:val="008C500F"/>
    <w:rsid w:val="008C50E4"/>
    <w:rsid w:val="008C5F50"/>
    <w:rsid w:val="008C616F"/>
    <w:rsid w:val="008C6AE8"/>
    <w:rsid w:val="008C6C62"/>
    <w:rsid w:val="008C7573"/>
    <w:rsid w:val="008C7DE4"/>
    <w:rsid w:val="008D34F1"/>
    <w:rsid w:val="008D39D8"/>
    <w:rsid w:val="008D4E4D"/>
    <w:rsid w:val="008D60EE"/>
    <w:rsid w:val="008D63C2"/>
    <w:rsid w:val="008D6D1A"/>
    <w:rsid w:val="008D74B4"/>
    <w:rsid w:val="008E065E"/>
    <w:rsid w:val="008E0927"/>
    <w:rsid w:val="008E1085"/>
    <w:rsid w:val="008E153D"/>
    <w:rsid w:val="008E1909"/>
    <w:rsid w:val="008E19F6"/>
    <w:rsid w:val="008E3FD5"/>
    <w:rsid w:val="008F1367"/>
    <w:rsid w:val="008F1EAB"/>
    <w:rsid w:val="008F33DC"/>
    <w:rsid w:val="008F42F5"/>
    <w:rsid w:val="008F477F"/>
    <w:rsid w:val="008F523A"/>
    <w:rsid w:val="008F58A4"/>
    <w:rsid w:val="008F6653"/>
    <w:rsid w:val="00901AFE"/>
    <w:rsid w:val="00902350"/>
    <w:rsid w:val="0090336B"/>
    <w:rsid w:val="009041FA"/>
    <w:rsid w:val="00904534"/>
    <w:rsid w:val="0090489B"/>
    <w:rsid w:val="009053AA"/>
    <w:rsid w:val="0090544E"/>
    <w:rsid w:val="00906939"/>
    <w:rsid w:val="00910B7D"/>
    <w:rsid w:val="00911DFB"/>
    <w:rsid w:val="00912DBC"/>
    <w:rsid w:val="009139D9"/>
    <w:rsid w:val="00913E71"/>
    <w:rsid w:val="00914AD8"/>
    <w:rsid w:val="00914AE6"/>
    <w:rsid w:val="009158A3"/>
    <w:rsid w:val="00916046"/>
    <w:rsid w:val="00916079"/>
    <w:rsid w:val="00917CE9"/>
    <w:rsid w:val="00920BF2"/>
    <w:rsid w:val="00922010"/>
    <w:rsid w:val="00925E87"/>
    <w:rsid w:val="0092718C"/>
    <w:rsid w:val="00927915"/>
    <w:rsid w:val="00931363"/>
    <w:rsid w:val="00931547"/>
    <w:rsid w:val="00931BD9"/>
    <w:rsid w:val="00931D94"/>
    <w:rsid w:val="00932075"/>
    <w:rsid w:val="0093523B"/>
    <w:rsid w:val="00935CBB"/>
    <w:rsid w:val="009368F3"/>
    <w:rsid w:val="0093699C"/>
    <w:rsid w:val="00941636"/>
    <w:rsid w:val="00943742"/>
    <w:rsid w:val="00945C05"/>
    <w:rsid w:val="00946945"/>
    <w:rsid w:val="00947713"/>
    <w:rsid w:val="00950DE7"/>
    <w:rsid w:val="00951AF2"/>
    <w:rsid w:val="00953920"/>
    <w:rsid w:val="00953D47"/>
    <w:rsid w:val="009554D5"/>
    <w:rsid w:val="0095681E"/>
    <w:rsid w:val="009572D4"/>
    <w:rsid w:val="00961921"/>
    <w:rsid w:val="009638A5"/>
    <w:rsid w:val="0096430A"/>
    <w:rsid w:val="00964507"/>
    <w:rsid w:val="0096554B"/>
    <w:rsid w:val="0096584A"/>
    <w:rsid w:val="009675AA"/>
    <w:rsid w:val="00967FBF"/>
    <w:rsid w:val="009711F3"/>
    <w:rsid w:val="00971AD8"/>
    <w:rsid w:val="00971F08"/>
    <w:rsid w:val="009739BB"/>
    <w:rsid w:val="0097603D"/>
    <w:rsid w:val="00976949"/>
    <w:rsid w:val="00980477"/>
    <w:rsid w:val="00985253"/>
    <w:rsid w:val="009853B3"/>
    <w:rsid w:val="0098614F"/>
    <w:rsid w:val="00986253"/>
    <w:rsid w:val="00990630"/>
    <w:rsid w:val="00991761"/>
    <w:rsid w:val="00992B43"/>
    <w:rsid w:val="009940CF"/>
    <w:rsid w:val="00994DCA"/>
    <w:rsid w:val="009960EC"/>
    <w:rsid w:val="0099675E"/>
    <w:rsid w:val="009970DD"/>
    <w:rsid w:val="009976D3"/>
    <w:rsid w:val="009A04FA"/>
    <w:rsid w:val="009A0889"/>
    <w:rsid w:val="009A0FBA"/>
    <w:rsid w:val="009A1601"/>
    <w:rsid w:val="009A1E45"/>
    <w:rsid w:val="009A2251"/>
    <w:rsid w:val="009A2BD6"/>
    <w:rsid w:val="009A462D"/>
    <w:rsid w:val="009A5CBA"/>
    <w:rsid w:val="009A7879"/>
    <w:rsid w:val="009B1F30"/>
    <w:rsid w:val="009B2DC1"/>
    <w:rsid w:val="009B3AC2"/>
    <w:rsid w:val="009B4D37"/>
    <w:rsid w:val="009B4DF4"/>
    <w:rsid w:val="009B564E"/>
    <w:rsid w:val="009B601D"/>
    <w:rsid w:val="009B7E87"/>
    <w:rsid w:val="009C36BB"/>
    <w:rsid w:val="009C403E"/>
    <w:rsid w:val="009C5408"/>
    <w:rsid w:val="009C5FD9"/>
    <w:rsid w:val="009D23FF"/>
    <w:rsid w:val="009D28AD"/>
    <w:rsid w:val="009D38B6"/>
    <w:rsid w:val="009D48D5"/>
    <w:rsid w:val="009D4FF0"/>
    <w:rsid w:val="009D703C"/>
    <w:rsid w:val="009D718F"/>
    <w:rsid w:val="009E068F"/>
    <w:rsid w:val="009E14E0"/>
    <w:rsid w:val="009E2DE0"/>
    <w:rsid w:val="009E35DB"/>
    <w:rsid w:val="009E47A3"/>
    <w:rsid w:val="009E65A6"/>
    <w:rsid w:val="009E6801"/>
    <w:rsid w:val="009F08F3"/>
    <w:rsid w:val="009F2B92"/>
    <w:rsid w:val="009F344F"/>
    <w:rsid w:val="009F3DF3"/>
    <w:rsid w:val="009F7EC6"/>
    <w:rsid w:val="00A017E2"/>
    <w:rsid w:val="00A02B2F"/>
    <w:rsid w:val="00A048A8"/>
    <w:rsid w:val="00A04F49"/>
    <w:rsid w:val="00A053B7"/>
    <w:rsid w:val="00A060D6"/>
    <w:rsid w:val="00A065C2"/>
    <w:rsid w:val="00A07A3D"/>
    <w:rsid w:val="00A12509"/>
    <w:rsid w:val="00A12A25"/>
    <w:rsid w:val="00A13D82"/>
    <w:rsid w:val="00A13E54"/>
    <w:rsid w:val="00A14603"/>
    <w:rsid w:val="00A14E0D"/>
    <w:rsid w:val="00A16470"/>
    <w:rsid w:val="00A168E4"/>
    <w:rsid w:val="00A17F63"/>
    <w:rsid w:val="00A20B9F"/>
    <w:rsid w:val="00A212FA"/>
    <w:rsid w:val="00A2193B"/>
    <w:rsid w:val="00A2351A"/>
    <w:rsid w:val="00A23A3B"/>
    <w:rsid w:val="00A2483B"/>
    <w:rsid w:val="00A2640F"/>
    <w:rsid w:val="00A264A9"/>
    <w:rsid w:val="00A27785"/>
    <w:rsid w:val="00A27C9E"/>
    <w:rsid w:val="00A30187"/>
    <w:rsid w:val="00A319D8"/>
    <w:rsid w:val="00A31A59"/>
    <w:rsid w:val="00A31C10"/>
    <w:rsid w:val="00A3228F"/>
    <w:rsid w:val="00A3448A"/>
    <w:rsid w:val="00A357A7"/>
    <w:rsid w:val="00A35911"/>
    <w:rsid w:val="00A36297"/>
    <w:rsid w:val="00A3793A"/>
    <w:rsid w:val="00A41123"/>
    <w:rsid w:val="00A41E2B"/>
    <w:rsid w:val="00A45B74"/>
    <w:rsid w:val="00A47F84"/>
    <w:rsid w:val="00A5254D"/>
    <w:rsid w:val="00A52E1D"/>
    <w:rsid w:val="00A54C27"/>
    <w:rsid w:val="00A553B8"/>
    <w:rsid w:val="00A57A1E"/>
    <w:rsid w:val="00A61499"/>
    <w:rsid w:val="00A61B7D"/>
    <w:rsid w:val="00A61E54"/>
    <w:rsid w:val="00A62A77"/>
    <w:rsid w:val="00A63483"/>
    <w:rsid w:val="00A657D7"/>
    <w:rsid w:val="00A660AC"/>
    <w:rsid w:val="00A66E56"/>
    <w:rsid w:val="00A67E6C"/>
    <w:rsid w:val="00A7147C"/>
    <w:rsid w:val="00A71B99"/>
    <w:rsid w:val="00A73093"/>
    <w:rsid w:val="00A739D0"/>
    <w:rsid w:val="00A75F64"/>
    <w:rsid w:val="00A761D4"/>
    <w:rsid w:val="00A77EC4"/>
    <w:rsid w:val="00A80760"/>
    <w:rsid w:val="00A81CF4"/>
    <w:rsid w:val="00A845FB"/>
    <w:rsid w:val="00A85288"/>
    <w:rsid w:val="00A876C4"/>
    <w:rsid w:val="00A9117F"/>
    <w:rsid w:val="00A92879"/>
    <w:rsid w:val="00A937F3"/>
    <w:rsid w:val="00A9442A"/>
    <w:rsid w:val="00A96C83"/>
    <w:rsid w:val="00AA016F"/>
    <w:rsid w:val="00AA0D98"/>
    <w:rsid w:val="00AA1ED6"/>
    <w:rsid w:val="00AA33BF"/>
    <w:rsid w:val="00AA45F0"/>
    <w:rsid w:val="00AA4F83"/>
    <w:rsid w:val="00AA51D6"/>
    <w:rsid w:val="00AA7770"/>
    <w:rsid w:val="00AB0BC8"/>
    <w:rsid w:val="00AB11CA"/>
    <w:rsid w:val="00AB14D9"/>
    <w:rsid w:val="00AB2AED"/>
    <w:rsid w:val="00AB2E29"/>
    <w:rsid w:val="00AB4AB8"/>
    <w:rsid w:val="00AB571E"/>
    <w:rsid w:val="00AB6145"/>
    <w:rsid w:val="00AB655E"/>
    <w:rsid w:val="00AB73FE"/>
    <w:rsid w:val="00AB7B6B"/>
    <w:rsid w:val="00AC007F"/>
    <w:rsid w:val="00AC03B4"/>
    <w:rsid w:val="00AC0B52"/>
    <w:rsid w:val="00AC0C54"/>
    <w:rsid w:val="00AC1DBA"/>
    <w:rsid w:val="00AC2ECD"/>
    <w:rsid w:val="00AC3119"/>
    <w:rsid w:val="00AC49FB"/>
    <w:rsid w:val="00AC5963"/>
    <w:rsid w:val="00AC5A10"/>
    <w:rsid w:val="00AC7EB6"/>
    <w:rsid w:val="00AD0AA3"/>
    <w:rsid w:val="00AD11A4"/>
    <w:rsid w:val="00AD1D0F"/>
    <w:rsid w:val="00AD2993"/>
    <w:rsid w:val="00AD3F94"/>
    <w:rsid w:val="00AD48DB"/>
    <w:rsid w:val="00AD4A5A"/>
    <w:rsid w:val="00AD5908"/>
    <w:rsid w:val="00AD69D8"/>
    <w:rsid w:val="00AE1382"/>
    <w:rsid w:val="00AE13A1"/>
    <w:rsid w:val="00AE20EA"/>
    <w:rsid w:val="00AE27AC"/>
    <w:rsid w:val="00AE40E0"/>
    <w:rsid w:val="00AE44FC"/>
    <w:rsid w:val="00AE4DBA"/>
    <w:rsid w:val="00AE4F07"/>
    <w:rsid w:val="00AE5354"/>
    <w:rsid w:val="00AE7C50"/>
    <w:rsid w:val="00AF1903"/>
    <w:rsid w:val="00AF1C5D"/>
    <w:rsid w:val="00AF42D7"/>
    <w:rsid w:val="00AF5392"/>
    <w:rsid w:val="00AF64A4"/>
    <w:rsid w:val="00AF6953"/>
    <w:rsid w:val="00AF70B2"/>
    <w:rsid w:val="00AF74F7"/>
    <w:rsid w:val="00B006FE"/>
    <w:rsid w:val="00B007CB"/>
    <w:rsid w:val="00B00DDA"/>
    <w:rsid w:val="00B0123A"/>
    <w:rsid w:val="00B02AA9"/>
    <w:rsid w:val="00B02FA3"/>
    <w:rsid w:val="00B047E8"/>
    <w:rsid w:val="00B05084"/>
    <w:rsid w:val="00B05C51"/>
    <w:rsid w:val="00B06330"/>
    <w:rsid w:val="00B06673"/>
    <w:rsid w:val="00B110B8"/>
    <w:rsid w:val="00B157F9"/>
    <w:rsid w:val="00B16A6C"/>
    <w:rsid w:val="00B16AFE"/>
    <w:rsid w:val="00B17CEC"/>
    <w:rsid w:val="00B20256"/>
    <w:rsid w:val="00B20D09"/>
    <w:rsid w:val="00B210BB"/>
    <w:rsid w:val="00B218CE"/>
    <w:rsid w:val="00B222B8"/>
    <w:rsid w:val="00B2690D"/>
    <w:rsid w:val="00B26AF4"/>
    <w:rsid w:val="00B2763F"/>
    <w:rsid w:val="00B27AAC"/>
    <w:rsid w:val="00B30929"/>
    <w:rsid w:val="00B372AA"/>
    <w:rsid w:val="00B37FC8"/>
    <w:rsid w:val="00B40445"/>
    <w:rsid w:val="00B40543"/>
    <w:rsid w:val="00B40975"/>
    <w:rsid w:val="00B41888"/>
    <w:rsid w:val="00B436F4"/>
    <w:rsid w:val="00B45A52"/>
    <w:rsid w:val="00B46175"/>
    <w:rsid w:val="00B51421"/>
    <w:rsid w:val="00B563F3"/>
    <w:rsid w:val="00B6095F"/>
    <w:rsid w:val="00B61E91"/>
    <w:rsid w:val="00B66301"/>
    <w:rsid w:val="00B664C7"/>
    <w:rsid w:val="00B67B94"/>
    <w:rsid w:val="00B72056"/>
    <w:rsid w:val="00B72833"/>
    <w:rsid w:val="00B7382C"/>
    <w:rsid w:val="00B739F6"/>
    <w:rsid w:val="00B744C9"/>
    <w:rsid w:val="00B7527D"/>
    <w:rsid w:val="00B8088E"/>
    <w:rsid w:val="00B816EA"/>
    <w:rsid w:val="00B81A6C"/>
    <w:rsid w:val="00B81B0D"/>
    <w:rsid w:val="00B83B34"/>
    <w:rsid w:val="00B85231"/>
    <w:rsid w:val="00B85DE5"/>
    <w:rsid w:val="00B90F73"/>
    <w:rsid w:val="00B9284C"/>
    <w:rsid w:val="00B92EA3"/>
    <w:rsid w:val="00B93B59"/>
    <w:rsid w:val="00B9406A"/>
    <w:rsid w:val="00B94B62"/>
    <w:rsid w:val="00B95D45"/>
    <w:rsid w:val="00B961F9"/>
    <w:rsid w:val="00B9650A"/>
    <w:rsid w:val="00B966BB"/>
    <w:rsid w:val="00BA2280"/>
    <w:rsid w:val="00BA2864"/>
    <w:rsid w:val="00BA2A08"/>
    <w:rsid w:val="00BA2CBB"/>
    <w:rsid w:val="00BA3129"/>
    <w:rsid w:val="00BA56D2"/>
    <w:rsid w:val="00BA76E0"/>
    <w:rsid w:val="00BB2A25"/>
    <w:rsid w:val="00BB51E9"/>
    <w:rsid w:val="00BB6077"/>
    <w:rsid w:val="00BC0BA7"/>
    <w:rsid w:val="00BC0FDC"/>
    <w:rsid w:val="00BC1B51"/>
    <w:rsid w:val="00BC3053"/>
    <w:rsid w:val="00BC4D2E"/>
    <w:rsid w:val="00BC56F6"/>
    <w:rsid w:val="00BC6E2C"/>
    <w:rsid w:val="00BC6FD2"/>
    <w:rsid w:val="00BD09F7"/>
    <w:rsid w:val="00BD1126"/>
    <w:rsid w:val="00BD1C33"/>
    <w:rsid w:val="00BD48AC"/>
    <w:rsid w:val="00BD495C"/>
    <w:rsid w:val="00BD5F1A"/>
    <w:rsid w:val="00BD6000"/>
    <w:rsid w:val="00BD6DD2"/>
    <w:rsid w:val="00BD7A42"/>
    <w:rsid w:val="00BE1234"/>
    <w:rsid w:val="00BE2FA6"/>
    <w:rsid w:val="00BE333F"/>
    <w:rsid w:val="00BE41F9"/>
    <w:rsid w:val="00BE49D7"/>
    <w:rsid w:val="00BE6A3B"/>
    <w:rsid w:val="00BE7406"/>
    <w:rsid w:val="00BE7603"/>
    <w:rsid w:val="00BF3279"/>
    <w:rsid w:val="00BF68DE"/>
    <w:rsid w:val="00BF74C7"/>
    <w:rsid w:val="00C015F1"/>
    <w:rsid w:val="00C01C37"/>
    <w:rsid w:val="00C01F33"/>
    <w:rsid w:val="00C02CC6"/>
    <w:rsid w:val="00C040F7"/>
    <w:rsid w:val="00C044AB"/>
    <w:rsid w:val="00C04DD2"/>
    <w:rsid w:val="00C05424"/>
    <w:rsid w:val="00C05706"/>
    <w:rsid w:val="00C05A9F"/>
    <w:rsid w:val="00C07377"/>
    <w:rsid w:val="00C10478"/>
    <w:rsid w:val="00C10F3D"/>
    <w:rsid w:val="00C1131A"/>
    <w:rsid w:val="00C12107"/>
    <w:rsid w:val="00C13821"/>
    <w:rsid w:val="00C139E1"/>
    <w:rsid w:val="00C13A0C"/>
    <w:rsid w:val="00C14D4B"/>
    <w:rsid w:val="00C154BB"/>
    <w:rsid w:val="00C15FA9"/>
    <w:rsid w:val="00C1697B"/>
    <w:rsid w:val="00C20243"/>
    <w:rsid w:val="00C22738"/>
    <w:rsid w:val="00C231AC"/>
    <w:rsid w:val="00C26796"/>
    <w:rsid w:val="00C279B5"/>
    <w:rsid w:val="00C27C45"/>
    <w:rsid w:val="00C27D92"/>
    <w:rsid w:val="00C3216E"/>
    <w:rsid w:val="00C34BE1"/>
    <w:rsid w:val="00C36C34"/>
    <w:rsid w:val="00C3719D"/>
    <w:rsid w:val="00C40FCE"/>
    <w:rsid w:val="00C45B86"/>
    <w:rsid w:val="00C4609A"/>
    <w:rsid w:val="00C46F0A"/>
    <w:rsid w:val="00C4713E"/>
    <w:rsid w:val="00C50848"/>
    <w:rsid w:val="00C54995"/>
    <w:rsid w:val="00C54D41"/>
    <w:rsid w:val="00C55934"/>
    <w:rsid w:val="00C563CE"/>
    <w:rsid w:val="00C56E2D"/>
    <w:rsid w:val="00C60783"/>
    <w:rsid w:val="00C62F10"/>
    <w:rsid w:val="00C632A4"/>
    <w:rsid w:val="00C63DCD"/>
    <w:rsid w:val="00C643F6"/>
    <w:rsid w:val="00C64672"/>
    <w:rsid w:val="00C65BC9"/>
    <w:rsid w:val="00C6628F"/>
    <w:rsid w:val="00C701C1"/>
    <w:rsid w:val="00C70697"/>
    <w:rsid w:val="00C7110B"/>
    <w:rsid w:val="00C72EF4"/>
    <w:rsid w:val="00C74650"/>
    <w:rsid w:val="00C75D2F"/>
    <w:rsid w:val="00C767BE"/>
    <w:rsid w:val="00C76D23"/>
    <w:rsid w:val="00C76E3C"/>
    <w:rsid w:val="00C77776"/>
    <w:rsid w:val="00C77795"/>
    <w:rsid w:val="00C809FD"/>
    <w:rsid w:val="00C81568"/>
    <w:rsid w:val="00C8346D"/>
    <w:rsid w:val="00C8380C"/>
    <w:rsid w:val="00C840DA"/>
    <w:rsid w:val="00C84BCE"/>
    <w:rsid w:val="00C9027A"/>
    <w:rsid w:val="00C9068E"/>
    <w:rsid w:val="00C937EE"/>
    <w:rsid w:val="00C93C4B"/>
    <w:rsid w:val="00C944AB"/>
    <w:rsid w:val="00C95B40"/>
    <w:rsid w:val="00C96B34"/>
    <w:rsid w:val="00C97CAD"/>
    <w:rsid w:val="00C97F98"/>
    <w:rsid w:val="00CA1ED8"/>
    <w:rsid w:val="00CA30F5"/>
    <w:rsid w:val="00CA6516"/>
    <w:rsid w:val="00CA6ECD"/>
    <w:rsid w:val="00CB0931"/>
    <w:rsid w:val="00CB1F63"/>
    <w:rsid w:val="00CB257A"/>
    <w:rsid w:val="00CB3D92"/>
    <w:rsid w:val="00CB7170"/>
    <w:rsid w:val="00CC040E"/>
    <w:rsid w:val="00CC111F"/>
    <w:rsid w:val="00CC2011"/>
    <w:rsid w:val="00CC3EA0"/>
    <w:rsid w:val="00CC4291"/>
    <w:rsid w:val="00CC7B45"/>
    <w:rsid w:val="00CD1188"/>
    <w:rsid w:val="00CD127A"/>
    <w:rsid w:val="00CD228A"/>
    <w:rsid w:val="00CD2ED1"/>
    <w:rsid w:val="00CD337B"/>
    <w:rsid w:val="00CD4C45"/>
    <w:rsid w:val="00CD6EB6"/>
    <w:rsid w:val="00CE0424"/>
    <w:rsid w:val="00CE0549"/>
    <w:rsid w:val="00CE2C0E"/>
    <w:rsid w:val="00CE3285"/>
    <w:rsid w:val="00CE3D86"/>
    <w:rsid w:val="00CE53FC"/>
    <w:rsid w:val="00CE6087"/>
    <w:rsid w:val="00CE7561"/>
    <w:rsid w:val="00CF1354"/>
    <w:rsid w:val="00CF3B1F"/>
    <w:rsid w:val="00CF3BF6"/>
    <w:rsid w:val="00CF625B"/>
    <w:rsid w:val="00CF687E"/>
    <w:rsid w:val="00CF6A10"/>
    <w:rsid w:val="00D00AE7"/>
    <w:rsid w:val="00D0318C"/>
    <w:rsid w:val="00D0349B"/>
    <w:rsid w:val="00D06B31"/>
    <w:rsid w:val="00D10249"/>
    <w:rsid w:val="00D107E5"/>
    <w:rsid w:val="00D115C3"/>
    <w:rsid w:val="00D11897"/>
    <w:rsid w:val="00D1231D"/>
    <w:rsid w:val="00D13135"/>
    <w:rsid w:val="00D13E4E"/>
    <w:rsid w:val="00D1520C"/>
    <w:rsid w:val="00D16D86"/>
    <w:rsid w:val="00D16E69"/>
    <w:rsid w:val="00D20493"/>
    <w:rsid w:val="00D22D5E"/>
    <w:rsid w:val="00D2316C"/>
    <w:rsid w:val="00D239A7"/>
    <w:rsid w:val="00D23F47"/>
    <w:rsid w:val="00D24F36"/>
    <w:rsid w:val="00D32A9B"/>
    <w:rsid w:val="00D331ED"/>
    <w:rsid w:val="00D3693B"/>
    <w:rsid w:val="00D36E71"/>
    <w:rsid w:val="00D3710F"/>
    <w:rsid w:val="00D37D87"/>
    <w:rsid w:val="00D4076F"/>
    <w:rsid w:val="00D40B33"/>
    <w:rsid w:val="00D4318F"/>
    <w:rsid w:val="00D438BF"/>
    <w:rsid w:val="00D440F8"/>
    <w:rsid w:val="00D45E1A"/>
    <w:rsid w:val="00D53FBB"/>
    <w:rsid w:val="00D546FF"/>
    <w:rsid w:val="00D54794"/>
    <w:rsid w:val="00D547DD"/>
    <w:rsid w:val="00D55AD5"/>
    <w:rsid w:val="00D576CA"/>
    <w:rsid w:val="00D60601"/>
    <w:rsid w:val="00D61AF5"/>
    <w:rsid w:val="00D61E8C"/>
    <w:rsid w:val="00D61FD4"/>
    <w:rsid w:val="00D62EB2"/>
    <w:rsid w:val="00D651D2"/>
    <w:rsid w:val="00D652B5"/>
    <w:rsid w:val="00D66155"/>
    <w:rsid w:val="00D6669D"/>
    <w:rsid w:val="00D66CAA"/>
    <w:rsid w:val="00D66CBE"/>
    <w:rsid w:val="00D66EDC"/>
    <w:rsid w:val="00D708B0"/>
    <w:rsid w:val="00D70B53"/>
    <w:rsid w:val="00D70E62"/>
    <w:rsid w:val="00D76EBC"/>
    <w:rsid w:val="00D77B1D"/>
    <w:rsid w:val="00D8005C"/>
    <w:rsid w:val="00D8021F"/>
    <w:rsid w:val="00D80383"/>
    <w:rsid w:val="00D80615"/>
    <w:rsid w:val="00D80AC8"/>
    <w:rsid w:val="00D81A63"/>
    <w:rsid w:val="00D823C6"/>
    <w:rsid w:val="00D837B4"/>
    <w:rsid w:val="00D84043"/>
    <w:rsid w:val="00D84917"/>
    <w:rsid w:val="00D8586D"/>
    <w:rsid w:val="00D85B1B"/>
    <w:rsid w:val="00D86CA3"/>
    <w:rsid w:val="00D871CE"/>
    <w:rsid w:val="00D9196D"/>
    <w:rsid w:val="00D9226C"/>
    <w:rsid w:val="00D92982"/>
    <w:rsid w:val="00D95DF5"/>
    <w:rsid w:val="00DA0F97"/>
    <w:rsid w:val="00DA1092"/>
    <w:rsid w:val="00DA1812"/>
    <w:rsid w:val="00DA2289"/>
    <w:rsid w:val="00DA305E"/>
    <w:rsid w:val="00DA3327"/>
    <w:rsid w:val="00DA457A"/>
    <w:rsid w:val="00DA5417"/>
    <w:rsid w:val="00DA56E8"/>
    <w:rsid w:val="00DA7DB7"/>
    <w:rsid w:val="00DB0A9F"/>
    <w:rsid w:val="00DB377D"/>
    <w:rsid w:val="00DB440E"/>
    <w:rsid w:val="00DB6176"/>
    <w:rsid w:val="00DC1C50"/>
    <w:rsid w:val="00DC2D36"/>
    <w:rsid w:val="00DC53EF"/>
    <w:rsid w:val="00DD4497"/>
    <w:rsid w:val="00DD6051"/>
    <w:rsid w:val="00DD6BE3"/>
    <w:rsid w:val="00DD6CA7"/>
    <w:rsid w:val="00DD7250"/>
    <w:rsid w:val="00DE2A5B"/>
    <w:rsid w:val="00DE3030"/>
    <w:rsid w:val="00DE345D"/>
    <w:rsid w:val="00DE3BDB"/>
    <w:rsid w:val="00DE5608"/>
    <w:rsid w:val="00DE58D0"/>
    <w:rsid w:val="00DE6450"/>
    <w:rsid w:val="00DE654F"/>
    <w:rsid w:val="00DE6B76"/>
    <w:rsid w:val="00DF0B6E"/>
    <w:rsid w:val="00DF0C3A"/>
    <w:rsid w:val="00DF15E0"/>
    <w:rsid w:val="00DF37A0"/>
    <w:rsid w:val="00DF4FC8"/>
    <w:rsid w:val="00DF536B"/>
    <w:rsid w:val="00DF5B71"/>
    <w:rsid w:val="00DF7229"/>
    <w:rsid w:val="00E00660"/>
    <w:rsid w:val="00E00BE1"/>
    <w:rsid w:val="00E03357"/>
    <w:rsid w:val="00E0439B"/>
    <w:rsid w:val="00E04B7B"/>
    <w:rsid w:val="00E07842"/>
    <w:rsid w:val="00E1018A"/>
    <w:rsid w:val="00E110E7"/>
    <w:rsid w:val="00E11B20"/>
    <w:rsid w:val="00E14C07"/>
    <w:rsid w:val="00E15FF9"/>
    <w:rsid w:val="00E17FA2"/>
    <w:rsid w:val="00E21CAE"/>
    <w:rsid w:val="00E22330"/>
    <w:rsid w:val="00E24655"/>
    <w:rsid w:val="00E25724"/>
    <w:rsid w:val="00E305EE"/>
    <w:rsid w:val="00E30B5A"/>
    <w:rsid w:val="00E30E5A"/>
    <w:rsid w:val="00E30ED8"/>
    <w:rsid w:val="00E3123D"/>
    <w:rsid w:val="00E31461"/>
    <w:rsid w:val="00E31D43"/>
    <w:rsid w:val="00E32608"/>
    <w:rsid w:val="00E332BF"/>
    <w:rsid w:val="00E34188"/>
    <w:rsid w:val="00E34B6E"/>
    <w:rsid w:val="00E35559"/>
    <w:rsid w:val="00E35D73"/>
    <w:rsid w:val="00E3723A"/>
    <w:rsid w:val="00E37860"/>
    <w:rsid w:val="00E426EA"/>
    <w:rsid w:val="00E446F1"/>
    <w:rsid w:val="00E447D4"/>
    <w:rsid w:val="00E46886"/>
    <w:rsid w:val="00E475DA"/>
    <w:rsid w:val="00E47AEF"/>
    <w:rsid w:val="00E5029C"/>
    <w:rsid w:val="00E50DDC"/>
    <w:rsid w:val="00E52A05"/>
    <w:rsid w:val="00E53B75"/>
    <w:rsid w:val="00E54E3B"/>
    <w:rsid w:val="00E57565"/>
    <w:rsid w:val="00E5778C"/>
    <w:rsid w:val="00E63234"/>
    <w:rsid w:val="00E63838"/>
    <w:rsid w:val="00E64434"/>
    <w:rsid w:val="00E675A2"/>
    <w:rsid w:val="00E67C51"/>
    <w:rsid w:val="00E72EFC"/>
    <w:rsid w:val="00E73179"/>
    <w:rsid w:val="00E74344"/>
    <w:rsid w:val="00E758EC"/>
    <w:rsid w:val="00E777DC"/>
    <w:rsid w:val="00E77CCC"/>
    <w:rsid w:val="00E77E43"/>
    <w:rsid w:val="00E805AA"/>
    <w:rsid w:val="00E80E37"/>
    <w:rsid w:val="00E815DE"/>
    <w:rsid w:val="00E8234C"/>
    <w:rsid w:val="00E83AA9"/>
    <w:rsid w:val="00E84956"/>
    <w:rsid w:val="00E85928"/>
    <w:rsid w:val="00E85FF7"/>
    <w:rsid w:val="00E8696C"/>
    <w:rsid w:val="00E87822"/>
    <w:rsid w:val="00E90395"/>
    <w:rsid w:val="00E90E49"/>
    <w:rsid w:val="00E917F9"/>
    <w:rsid w:val="00E9291C"/>
    <w:rsid w:val="00E93FFE"/>
    <w:rsid w:val="00E94F8A"/>
    <w:rsid w:val="00E951EC"/>
    <w:rsid w:val="00E95E70"/>
    <w:rsid w:val="00E9752B"/>
    <w:rsid w:val="00EA13BD"/>
    <w:rsid w:val="00EA6423"/>
    <w:rsid w:val="00EA72DB"/>
    <w:rsid w:val="00EA78D6"/>
    <w:rsid w:val="00EA7A41"/>
    <w:rsid w:val="00EB031C"/>
    <w:rsid w:val="00EB077B"/>
    <w:rsid w:val="00EB0908"/>
    <w:rsid w:val="00EB3C3B"/>
    <w:rsid w:val="00EB491B"/>
    <w:rsid w:val="00EB4EA2"/>
    <w:rsid w:val="00EB6A92"/>
    <w:rsid w:val="00EB7F98"/>
    <w:rsid w:val="00EC27C6"/>
    <w:rsid w:val="00EC4207"/>
    <w:rsid w:val="00EC5653"/>
    <w:rsid w:val="00EC5AC5"/>
    <w:rsid w:val="00EC6057"/>
    <w:rsid w:val="00EC71CE"/>
    <w:rsid w:val="00ED1006"/>
    <w:rsid w:val="00ED1628"/>
    <w:rsid w:val="00ED2A79"/>
    <w:rsid w:val="00ED2AAD"/>
    <w:rsid w:val="00ED44FC"/>
    <w:rsid w:val="00ED60FA"/>
    <w:rsid w:val="00ED645F"/>
    <w:rsid w:val="00ED7D94"/>
    <w:rsid w:val="00EE393C"/>
    <w:rsid w:val="00EE39DA"/>
    <w:rsid w:val="00EE644E"/>
    <w:rsid w:val="00EF095C"/>
    <w:rsid w:val="00EF18FE"/>
    <w:rsid w:val="00EF1EDB"/>
    <w:rsid w:val="00EF3C81"/>
    <w:rsid w:val="00EF4221"/>
    <w:rsid w:val="00EF4C30"/>
    <w:rsid w:val="00EF5787"/>
    <w:rsid w:val="00EF60D0"/>
    <w:rsid w:val="00F021F8"/>
    <w:rsid w:val="00F0524C"/>
    <w:rsid w:val="00F0528D"/>
    <w:rsid w:val="00F06C67"/>
    <w:rsid w:val="00F06DFD"/>
    <w:rsid w:val="00F071D1"/>
    <w:rsid w:val="00F07533"/>
    <w:rsid w:val="00F10595"/>
    <w:rsid w:val="00F10629"/>
    <w:rsid w:val="00F12AB4"/>
    <w:rsid w:val="00F15CF7"/>
    <w:rsid w:val="00F15FA5"/>
    <w:rsid w:val="00F163BE"/>
    <w:rsid w:val="00F209B7"/>
    <w:rsid w:val="00F2162B"/>
    <w:rsid w:val="00F22C93"/>
    <w:rsid w:val="00F2376F"/>
    <w:rsid w:val="00F243D8"/>
    <w:rsid w:val="00F24DEA"/>
    <w:rsid w:val="00F2556B"/>
    <w:rsid w:val="00F262AD"/>
    <w:rsid w:val="00F27A27"/>
    <w:rsid w:val="00F27B04"/>
    <w:rsid w:val="00F30828"/>
    <w:rsid w:val="00F31388"/>
    <w:rsid w:val="00F313D6"/>
    <w:rsid w:val="00F31866"/>
    <w:rsid w:val="00F33F3D"/>
    <w:rsid w:val="00F36D3C"/>
    <w:rsid w:val="00F40F0C"/>
    <w:rsid w:val="00F42239"/>
    <w:rsid w:val="00F44F7E"/>
    <w:rsid w:val="00F4766C"/>
    <w:rsid w:val="00F50548"/>
    <w:rsid w:val="00F507D1"/>
    <w:rsid w:val="00F51303"/>
    <w:rsid w:val="00F514BD"/>
    <w:rsid w:val="00F5180D"/>
    <w:rsid w:val="00F519CE"/>
    <w:rsid w:val="00F51ADA"/>
    <w:rsid w:val="00F53DE4"/>
    <w:rsid w:val="00F56091"/>
    <w:rsid w:val="00F572C8"/>
    <w:rsid w:val="00F57A32"/>
    <w:rsid w:val="00F607C5"/>
    <w:rsid w:val="00F60DEA"/>
    <w:rsid w:val="00F6302A"/>
    <w:rsid w:val="00F64C2B"/>
    <w:rsid w:val="00F64F14"/>
    <w:rsid w:val="00F651BE"/>
    <w:rsid w:val="00F66B98"/>
    <w:rsid w:val="00F677E0"/>
    <w:rsid w:val="00F67F53"/>
    <w:rsid w:val="00F703BE"/>
    <w:rsid w:val="00F71F69"/>
    <w:rsid w:val="00F72B72"/>
    <w:rsid w:val="00F74BB9"/>
    <w:rsid w:val="00F75582"/>
    <w:rsid w:val="00F765A3"/>
    <w:rsid w:val="00F76EFA"/>
    <w:rsid w:val="00F8033E"/>
    <w:rsid w:val="00F804BE"/>
    <w:rsid w:val="00F817CE"/>
    <w:rsid w:val="00F81A09"/>
    <w:rsid w:val="00F81AF6"/>
    <w:rsid w:val="00F81E13"/>
    <w:rsid w:val="00F82306"/>
    <w:rsid w:val="00F8456C"/>
    <w:rsid w:val="00F848DD"/>
    <w:rsid w:val="00F84C22"/>
    <w:rsid w:val="00F859D8"/>
    <w:rsid w:val="00F8626D"/>
    <w:rsid w:val="00F86334"/>
    <w:rsid w:val="00F868F5"/>
    <w:rsid w:val="00F9056A"/>
    <w:rsid w:val="00F90A97"/>
    <w:rsid w:val="00F90F8D"/>
    <w:rsid w:val="00F92782"/>
    <w:rsid w:val="00F92C91"/>
    <w:rsid w:val="00F93A82"/>
    <w:rsid w:val="00F93AA9"/>
    <w:rsid w:val="00F94C82"/>
    <w:rsid w:val="00F94DAE"/>
    <w:rsid w:val="00F96985"/>
    <w:rsid w:val="00F974D0"/>
    <w:rsid w:val="00F97838"/>
    <w:rsid w:val="00FA187B"/>
    <w:rsid w:val="00FA2BB3"/>
    <w:rsid w:val="00FA3277"/>
    <w:rsid w:val="00FA3403"/>
    <w:rsid w:val="00FA3B9D"/>
    <w:rsid w:val="00FA6ED1"/>
    <w:rsid w:val="00FB124C"/>
    <w:rsid w:val="00FB216B"/>
    <w:rsid w:val="00FB3B05"/>
    <w:rsid w:val="00FB4C80"/>
    <w:rsid w:val="00FB55A9"/>
    <w:rsid w:val="00FB6A6A"/>
    <w:rsid w:val="00FB71AF"/>
    <w:rsid w:val="00FC058C"/>
    <w:rsid w:val="00FC4E33"/>
    <w:rsid w:val="00FC6EBA"/>
    <w:rsid w:val="00FC721F"/>
    <w:rsid w:val="00FC7429"/>
    <w:rsid w:val="00FC74B1"/>
    <w:rsid w:val="00FD05D0"/>
    <w:rsid w:val="00FD07F6"/>
    <w:rsid w:val="00FD0EE5"/>
    <w:rsid w:val="00FD1EC8"/>
    <w:rsid w:val="00FD2354"/>
    <w:rsid w:val="00FD292F"/>
    <w:rsid w:val="00FD2CF0"/>
    <w:rsid w:val="00FD47ED"/>
    <w:rsid w:val="00FD50C6"/>
    <w:rsid w:val="00FD5EA3"/>
    <w:rsid w:val="00FD605B"/>
    <w:rsid w:val="00FD74DB"/>
    <w:rsid w:val="00FD7660"/>
    <w:rsid w:val="00FE0655"/>
    <w:rsid w:val="00FE2365"/>
    <w:rsid w:val="00FE2ABC"/>
    <w:rsid w:val="00FE4C7B"/>
    <w:rsid w:val="00FE7336"/>
    <w:rsid w:val="00FE787C"/>
    <w:rsid w:val="00FF2A06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495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D49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D495C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link w:val="FooterChar"/>
    <w:uiPriority w:val="99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ind w:left="720"/>
      <w:contextualSpacing/>
    </w:pPr>
    <w:rPr>
      <w:rFonts w:ascii="Calibri" w:eastAsia="Calibri" w:hAnsi="Calibri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spacing w:after="0"/>
    </w:pPr>
    <w:rPr>
      <w:rFonts w:eastAsia="Batang"/>
      <w:b/>
      <w:sz w:val="18"/>
    </w:rPr>
  </w:style>
  <w:style w:type="character" w:customStyle="1" w:styleId="ReferenceChar">
    <w:name w:val="Reference Char"/>
    <w:link w:val="Reference"/>
    <w:rsid w:val="00D00AE7"/>
    <w:rPr>
      <w:rFonts w:asciiTheme="minorHAnsi" w:eastAsiaTheme="minorHAnsi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unhideWhenUsed/>
    <w:rsid w:val="00E35D7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46F0A"/>
    <w:rPr>
      <w:color w:val="808080"/>
    </w:rPr>
  </w:style>
  <w:style w:type="table" w:styleId="MediumGrid3-Accent1">
    <w:name w:val="Medium Grid 3 Accent 1"/>
    <w:basedOn w:val="TableNormal"/>
    <w:uiPriority w:val="69"/>
    <w:rsid w:val="000F42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PlainTable3">
    <w:name w:val="Plain Table 3"/>
    <w:basedOn w:val="TableNormal"/>
    <w:uiPriority w:val="43"/>
    <w:rsid w:val="00C97F9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C97F9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sp-fs4b">
    <w:name w:val="dsp-fs4b"/>
    <w:basedOn w:val="Normal"/>
    <w:rsid w:val="00836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B73FE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table" w:styleId="PlainTable2">
    <w:name w:val="Plain Table 2"/>
    <w:basedOn w:val="TableNormal"/>
    <w:uiPriority w:val="42"/>
    <w:rsid w:val="00AF190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1Light">
    <w:name w:val="List Table 1 Light"/>
    <w:basedOn w:val="TableNormal"/>
    <w:uiPriority w:val="46"/>
    <w:rsid w:val="00AF190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AF190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1">
    <w:name w:val="Grid Table 5 Dark Accent 1"/>
    <w:basedOn w:val="TableNormal"/>
    <w:uiPriority w:val="50"/>
    <w:rsid w:val="00AF19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on">
    <w:name w:val="Revision"/>
    <w:hidden/>
    <w:uiPriority w:val="99"/>
    <w:semiHidden/>
    <w:rsid w:val="00096544"/>
    <w:rPr>
      <w:rFonts w:asciiTheme="minorHAnsi" w:eastAsiaTheme="minorHAnsi" w:hAnsiTheme="minorHAnsi" w:cstheme="minorBidi"/>
      <w:sz w:val="22"/>
      <w:szCs w:val="22"/>
    </w:rPr>
  </w:style>
  <w:style w:type="character" w:styleId="Emphasis">
    <w:name w:val="Emphasis"/>
    <w:basedOn w:val="DefaultParagraphFont"/>
    <w:qFormat/>
    <w:rsid w:val="0090489B"/>
    <w:rPr>
      <w:i/>
      <w:iCs/>
    </w:rPr>
  </w:style>
  <w:style w:type="paragraph" w:styleId="Title">
    <w:name w:val="Title"/>
    <w:basedOn w:val="Normal"/>
    <w:next w:val="Normal"/>
    <w:link w:val="TitleChar"/>
    <w:qFormat/>
    <w:rsid w:val="0090489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048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90489B"/>
    <w:rPr>
      <w:rFonts w:asciiTheme="minorHAnsi" w:eastAsiaTheme="minorHAnsi" w:hAnsiTheme="minorHAnsi" w:cstheme="minorBidi"/>
      <w:sz w:val="22"/>
      <w:szCs w:val="22"/>
    </w:rPr>
  </w:style>
  <w:style w:type="table" w:styleId="GridTable1Light-Accent1">
    <w:name w:val="Grid Table 1 Light Accent 1"/>
    <w:basedOn w:val="TableNormal"/>
    <w:uiPriority w:val="46"/>
    <w:rsid w:val="002E2ED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E675A2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5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7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7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49531">
          <w:marLeft w:val="87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0059">
          <w:marLeft w:val="121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385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11080">
          <w:marLeft w:val="121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66146">
          <w:marLeft w:val="121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37726">
          <w:marLeft w:val="121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8108D9109C944B70D5C8707C65226" ma:contentTypeVersion="3" ma:contentTypeDescription="Create a new document." ma:contentTypeScope="" ma:versionID="859063aa33e956eed4ee36169142fbea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HR33RHYHUWRF-13-110464</_dlc_DocId>
    <_dlc_DocIdUrl xmlns="c06861ca-3f08-4d07-bff7-bb15bac121f4">
      <Url>https://projects.qualcomm.com/sites/pentari/_layouts/15/DocIdRedir.aspx?ID=HR33RHYHUWRF-13-110464</Url>
      <Description>HR33RHYHUWRF-13-110464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588D8BF-F47D-492E-AF17-9E4DECCF60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293F3C-0B39-4C37-916D-B02072A95E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9B6213-7010-4689-A821-22883ECBBBBB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DB7F63A8-64B4-44F5-9B73-7F7E1FB858A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1965</Words>
  <Characters>11207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2016-08-04T21:02:00Z</dcterms:created>
  <dcterms:modified xsi:type="dcterms:W3CDTF">2016-08-12T22:42:00Z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0x010100E148108D9109C944B70D5C8707C65226</vt:lpwstr>
  </property>
  <property fmtid="{D5CDD505-2E9C-101B-9397-08002B2CF9AE}" pid="3" name="_dlc_DocIdItemGuid">
    <vt:lpwstr>69365c81-54bb-4193-a71b-f3c3ea3b7c85</vt:lpwstr>
  </property>
  <property fmtid="{D5CDD505-2E9C-101B-9397-08002B2CF9AE}" pid="4" name="_AdHocReviewCycleID">
    <vt:i4>-1413696944</vt:i4>
  </property>
  <property fmtid="{D5CDD505-2E9C-101B-9397-08002B2CF9AE}" pid="5" name="_NewReviewCycle">
    <vt:lpwstr/>
  </property>
  <property fmtid="{D5CDD505-2E9C-101B-9397-08002B2CF9AE}" pid="6" name="_ReviewingToolsShownOnce">
    <vt:lpwstr/>
  </property>
</Properties>
</file>