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2126E8AA" w:rsidR="00EA6C38" w:rsidRPr="006E473F" w:rsidRDefault="00EA6C38" w:rsidP="00395F46">
      <w:pPr>
        <w:pStyle w:val="CRCoverPage"/>
        <w:tabs>
          <w:tab w:val="right" w:pos="9639"/>
        </w:tabs>
        <w:spacing w:after="0"/>
        <w:jc w:val="both"/>
        <w:rPr>
          <w:b/>
          <w:i/>
          <w:noProof/>
          <w:sz w:val="24"/>
          <w:szCs w:val="24"/>
          <w:lang w:eastAsia="ko-KR"/>
        </w:rPr>
      </w:pPr>
      <w:bookmarkStart w:id="0" w:name="OLE_LINK1"/>
      <w:bookmarkStart w:id="1" w:name="OLE_LINK2"/>
      <w:r w:rsidRPr="00855B15">
        <w:rPr>
          <w:b/>
          <w:sz w:val="24"/>
          <w:szCs w:val="24"/>
        </w:rPr>
        <w:t xml:space="preserve">3GPP TSG </w:t>
      </w:r>
      <w:r w:rsidRPr="00855B15">
        <w:rPr>
          <w:rFonts w:hint="eastAsia"/>
          <w:b/>
          <w:sz w:val="24"/>
          <w:szCs w:val="24"/>
          <w:lang w:eastAsia="ko-KR"/>
        </w:rPr>
        <w:t>RAN WG1 #</w:t>
      </w:r>
      <w:r w:rsidR="0059155C" w:rsidRPr="00855B15">
        <w:rPr>
          <w:rFonts w:hint="eastAsia"/>
          <w:b/>
          <w:sz w:val="24"/>
          <w:szCs w:val="24"/>
          <w:lang w:eastAsia="ko-KR"/>
        </w:rPr>
        <w:t>8</w:t>
      </w:r>
      <w:r w:rsidR="00184379">
        <w:rPr>
          <w:rFonts w:hint="eastAsia"/>
          <w:b/>
          <w:sz w:val="24"/>
          <w:szCs w:val="24"/>
          <w:lang w:eastAsia="ko-KR"/>
        </w:rPr>
        <w:t>6</w:t>
      </w:r>
      <w:r w:rsidRPr="00855B15">
        <w:rPr>
          <w:rFonts w:hint="eastAsia"/>
          <w:b/>
          <w:sz w:val="24"/>
          <w:szCs w:val="24"/>
          <w:lang w:eastAsia="ko-KR"/>
        </w:rPr>
        <w:tab/>
      </w:r>
      <w:r w:rsidRPr="00855B15">
        <w:rPr>
          <w:rFonts w:hint="eastAsia"/>
          <w:b/>
          <w:i/>
          <w:sz w:val="24"/>
          <w:szCs w:val="24"/>
          <w:lang w:eastAsia="ko-KR"/>
        </w:rPr>
        <w:t>R1-</w:t>
      </w:r>
      <w:r w:rsidR="00AC4C78" w:rsidRPr="00855B15">
        <w:rPr>
          <w:rFonts w:hint="eastAsia"/>
          <w:b/>
          <w:i/>
          <w:noProof/>
          <w:sz w:val="24"/>
          <w:szCs w:val="24"/>
          <w:lang w:eastAsia="ko-KR"/>
        </w:rPr>
        <w:t>1</w:t>
      </w:r>
      <w:r w:rsidR="00AC4C78" w:rsidRPr="00855B15">
        <w:rPr>
          <w:b/>
          <w:i/>
          <w:noProof/>
          <w:sz w:val="24"/>
          <w:szCs w:val="24"/>
          <w:lang w:eastAsia="ko-KR"/>
        </w:rPr>
        <w:t>6</w:t>
      </w:r>
      <w:r w:rsidR="00AC4C78">
        <w:rPr>
          <w:rFonts w:hint="eastAsia"/>
          <w:b/>
          <w:i/>
          <w:noProof/>
          <w:sz w:val="24"/>
          <w:szCs w:val="24"/>
          <w:lang w:eastAsia="ko-KR"/>
        </w:rPr>
        <w:t>6797</w:t>
      </w:r>
    </w:p>
    <w:bookmarkEnd w:id="0"/>
    <w:bookmarkEnd w:id="1"/>
    <w:p w14:paraId="6070B05B" w14:textId="06C59C4F" w:rsidR="006D2ED0" w:rsidRPr="006E473F" w:rsidRDefault="00184379" w:rsidP="00395F46">
      <w:pPr>
        <w:pStyle w:val="CRCoverPage"/>
        <w:spacing w:after="240"/>
        <w:jc w:val="both"/>
        <w:outlineLvl w:val="0"/>
        <w:rPr>
          <w:b/>
          <w:noProof/>
          <w:sz w:val="24"/>
          <w:szCs w:val="24"/>
        </w:rPr>
      </w:pPr>
      <w:r>
        <w:rPr>
          <w:rFonts w:hint="eastAsia"/>
          <w:b/>
          <w:noProof/>
          <w:sz w:val="24"/>
          <w:szCs w:val="24"/>
          <w:lang w:eastAsia="ko-KR"/>
        </w:rPr>
        <w:t>Gothenburg, Sweden</w:t>
      </w:r>
      <w:r w:rsidRPr="0059155C">
        <w:rPr>
          <w:b/>
          <w:noProof/>
          <w:sz w:val="24"/>
          <w:szCs w:val="24"/>
          <w:lang w:eastAsia="ko-KR"/>
        </w:rPr>
        <w:t xml:space="preserve">, </w:t>
      </w:r>
      <w:r>
        <w:rPr>
          <w:rFonts w:hint="eastAsia"/>
          <w:b/>
          <w:noProof/>
          <w:sz w:val="24"/>
          <w:szCs w:val="24"/>
          <w:lang w:eastAsia="ko-KR"/>
        </w:rPr>
        <w:t>22nd</w:t>
      </w:r>
      <w:r w:rsidRPr="0059155C">
        <w:rPr>
          <w:b/>
          <w:noProof/>
          <w:sz w:val="24"/>
          <w:szCs w:val="24"/>
          <w:lang w:eastAsia="ko-KR"/>
        </w:rPr>
        <w:t xml:space="preserve"> – </w:t>
      </w:r>
      <w:r>
        <w:rPr>
          <w:rFonts w:hint="eastAsia"/>
          <w:b/>
          <w:noProof/>
          <w:sz w:val="24"/>
          <w:szCs w:val="24"/>
          <w:lang w:eastAsia="ko-KR"/>
        </w:rPr>
        <w:t>26</w:t>
      </w:r>
      <w:r w:rsidRPr="0059155C">
        <w:rPr>
          <w:b/>
          <w:noProof/>
          <w:sz w:val="24"/>
          <w:szCs w:val="24"/>
          <w:lang w:eastAsia="ko-KR"/>
        </w:rPr>
        <w:t xml:space="preserve">th </w:t>
      </w:r>
      <w:r>
        <w:rPr>
          <w:rFonts w:hint="eastAsia"/>
          <w:b/>
          <w:noProof/>
          <w:sz w:val="24"/>
          <w:szCs w:val="24"/>
          <w:lang w:eastAsia="ko-KR"/>
        </w:rPr>
        <w:t>August</w:t>
      </w:r>
      <w:r>
        <w:rPr>
          <w:b/>
          <w:noProof/>
          <w:sz w:val="24"/>
          <w:szCs w:val="24"/>
          <w:lang w:eastAsia="ko-KR"/>
        </w:rPr>
        <w:t xml:space="preserve"> 201</w:t>
      </w:r>
      <w:r w:rsidR="009B49A2">
        <w:rPr>
          <w:rFonts w:hint="eastAsia"/>
          <w:b/>
          <w:noProof/>
          <w:sz w:val="24"/>
          <w:szCs w:val="24"/>
          <w:lang w:eastAsia="ko-KR"/>
        </w:rPr>
        <w:t>6</w:t>
      </w:r>
    </w:p>
    <w:p w14:paraId="5E2A7ECE" w14:textId="4A5C7327" w:rsidR="0072162A" w:rsidRPr="002B2C55" w:rsidRDefault="0072162A" w:rsidP="00395F46">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4649CA">
        <w:rPr>
          <w:rFonts w:ascii="Arial" w:hAnsi="Arial" w:hint="eastAsia"/>
          <w:sz w:val="24"/>
          <w:lang w:eastAsia="ko-KR"/>
        </w:rPr>
        <w:t>8.1.6</w:t>
      </w:r>
    </w:p>
    <w:p w14:paraId="1F4F8652" w14:textId="77777777" w:rsidR="0072162A" w:rsidRPr="002B2C55" w:rsidRDefault="0072162A" w:rsidP="00395F46">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198FBB71" w:rsidR="0072162A" w:rsidRPr="004D7CAE" w:rsidRDefault="0072162A" w:rsidP="00395F46">
      <w:pPr>
        <w:tabs>
          <w:tab w:val="left" w:pos="1985"/>
        </w:tabs>
        <w:ind w:left="2040" w:hangingChars="850" w:hanging="2040"/>
        <w:jc w:val="both"/>
        <w:rPr>
          <w:rFonts w:ascii="Arial" w:hAnsi="Arial"/>
          <w:sz w:val="24"/>
          <w:lang w:eastAsia="ko-KR"/>
        </w:rPr>
      </w:pPr>
      <w:r w:rsidRPr="002B2C55">
        <w:rPr>
          <w:rFonts w:ascii="Arial" w:hAnsi="Arial"/>
          <w:b/>
          <w:sz w:val="24"/>
        </w:rPr>
        <w:t xml:space="preserve">Title: </w:t>
      </w:r>
      <w:r w:rsidRPr="002B2C55">
        <w:rPr>
          <w:rFonts w:ascii="Arial" w:hAnsi="Arial"/>
          <w:b/>
          <w:sz w:val="24"/>
        </w:rPr>
        <w:tab/>
      </w:r>
      <w:r w:rsidR="001A48FD" w:rsidRPr="001A48FD">
        <w:rPr>
          <w:rFonts w:ascii="Arial" w:hAnsi="Arial"/>
          <w:sz w:val="24"/>
        </w:rPr>
        <w:t xml:space="preserve">Coverage enhancement of </w:t>
      </w:r>
      <w:r w:rsidR="00CF1536">
        <w:rPr>
          <w:rFonts w:ascii="Arial" w:hAnsi="Arial" w:hint="eastAsia"/>
          <w:sz w:val="24"/>
          <w:lang w:eastAsia="ko-KR"/>
        </w:rPr>
        <w:t>broadcast</w:t>
      </w:r>
      <w:r w:rsidR="009A6D58">
        <w:rPr>
          <w:rFonts w:ascii="Arial" w:hAnsi="Arial" w:hint="eastAsia"/>
          <w:sz w:val="24"/>
          <w:lang w:eastAsia="ko-KR"/>
        </w:rPr>
        <w:t>ing</w:t>
      </w:r>
      <w:r w:rsidR="00C650B2" w:rsidRPr="00706660">
        <w:rPr>
          <w:rFonts w:ascii="Arial" w:hAnsi="Arial" w:hint="eastAsia"/>
          <w:sz w:val="24"/>
          <w:lang w:eastAsia="ko-KR"/>
        </w:rPr>
        <w:t xml:space="preserve"> channels/signals</w:t>
      </w:r>
    </w:p>
    <w:p w14:paraId="6FE5EC8D" w14:textId="77777777" w:rsidR="0072162A" w:rsidRDefault="0072162A" w:rsidP="00395F46">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395F46">
      <w:pPr>
        <w:pStyle w:val="1"/>
        <w:jc w:val="both"/>
      </w:pPr>
      <w:r>
        <w:rPr>
          <w:rFonts w:hint="eastAsia"/>
        </w:rPr>
        <w:t>Introduction</w:t>
      </w:r>
    </w:p>
    <w:p w14:paraId="6BFD6EB4" w14:textId="12302CE0" w:rsidR="00F40A4B" w:rsidRDefault="00F40A4B" w:rsidP="008C4FBC">
      <w:pPr>
        <w:spacing w:before="60" w:after="60" w:line="288" w:lineRule="auto"/>
        <w:ind w:firstLine="454"/>
        <w:jc w:val="both"/>
        <w:rPr>
          <w:lang w:eastAsia="ko-KR"/>
        </w:rPr>
      </w:pPr>
      <w:r>
        <w:rPr>
          <w:rFonts w:hint="eastAsia"/>
          <w:lang w:eastAsia="ko-KR"/>
        </w:rPr>
        <w:t xml:space="preserve">A new study item on new Radio Access Technology (RAT) [1] was approved in RAN#71. </w:t>
      </w:r>
      <w:r w:rsidR="00782E82">
        <w:rPr>
          <w:rFonts w:hint="eastAsia"/>
          <w:lang w:eastAsia="ko-KR"/>
        </w:rPr>
        <w:t>In RAN1#85, the following was agreed [2]</w:t>
      </w:r>
      <w:r>
        <w:rPr>
          <w:rFonts w:hint="eastAsia"/>
          <w:lang w:eastAsia="ko-KR"/>
        </w:rPr>
        <w:t>:</w:t>
      </w:r>
    </w:p>
    <w:p w14:paraId="6DAF1F66" w14:textId="47ABCF1A" w:rsidR="00A05B8A" w:rsidRDefault="00A05B8A" w:rsidP="00395F46">
      <w:pPr>
        <w:spacing w:before="60" w:after="60" w:line="288" w:lineRule="auto"/>
        <w:jc w:val="both"/>
        <w:rPr>
          <w:lang w:val="en-US" w:eastAsia="ko-KR"/>
        </w:rPr>
      </w:pPr>
    </w:p>
    <w:p w14:paraId="217912A3" w14:textId="77777777" w:rsidR="006F2387" w:rsidRPr="009D64EE" w:rsidRDefault="006F2387" w:rsidP="00395F46">
      <w:pPr>
        <w:jc w:val="both"/>
        <w:rPr>
          <w:rFonts w:eastAsia="MS Mincho"/>
          <w:b/>
          <w:u w:val="single"/>
          <w:lang w:val="en-US" w:eastAsia="ja-JP"/>
        </w:rPr>
      </w:pPr>
      <w:r w:rsidRPr="00363089">
        <w:rPr>
          <w:rFonts w:eastAsia="MS Mincho" w:hint="eastAsia"/>
          <w:b/>
          <w:highlight w:val="green"/>
          <w:u w:val="single"/>
          <w:lang w:val="en-US" w:eastAsia="ja-JP"/>
        </w:rPr>
        <w:t>Agreements:</w:t>
      </w:r>
    </w:p>
    <w:p w14:paraId="3CCCB841" w14:textId="77777777" w:rsidR="006F2387" w:rsidRPr="000B1A44" w:rsidRDefault="006F2387" w:rsidP="00E96D67">
      <w:pPr>
        <w:numPr>
          <w:ilvl w:val="0"/>
          <w:numId w:val="53"/>
        </w:numPr>
        <w:spacing w:after="0" w:line="288" w:lineRule="auto"/>
        <w:ind w:hanging="357"/>
        <w:jc w:val="both"/>
        <w:rPr>
          <w:rFonts w:eastAsia="MS Mincho"/>
          <w:lang w:val="en-US" w:eastAsia="ja-JP"/>
        </w:rPr>
      </w:pPr>
      <w:r w:rsidRPr="000B1A44">
        <w:rPr>
          <w:rFonts w:eastAsia="MS Mincho"/>
          <w:lang w:val="en-US" w:eastAsia="ja-JP"/>
        </w:rPr>
        <w:t xml:space="preserve">Following three </w:t>
      </w:r>
      <w:r w:rsidRPr="001A3F61">
        <w:rPr>
          <w:rFonts w:hint="eastAsia"/>
          <w:lang w:val="en-US" w:eastAsia="ko-KR"/>
        </w:rPr>
        <w:t xml:space="preserve">implementations </w:t>
      </w:r>
      <w:r w:rsidRPr="000B1A44">
        <w:rPr>
          <w:rFonts w:eastAsia="MS Mincho"/>
          <w:lang w:val="en-US" w:eastAsia="ja-JP"/>
        </w:rPr>
        <w:t>of beamforming are to be studied in NR</w:t>
      </w:r>
    </w:p>
    <w:p w14:paraId="14C56291" w14:textId="77777777" w:rsidR="006F2387" w:rsidRPr="000B1A44" w:rsidRDefault="006F2387" w:rsidP="00E96D67">
      <w:pPr>
        <w:numPr>
          <w:ilvl w:val="1"/>
          <w:numId w:val="53"/>
        </w:numPr>
        <w:spacing w:after="0" w:line="288" w:lineRule="auto"/>
        <w:ind w:hanging="357"/>
        <w:jc w:val="both"/>
        <w:rPr>
          <w:rFonts w:eastAsia="MS Mincho"/>
          <w:lang w:val="en-US" w:eastAsia="ja-JP"/>
        </w:rPr>
      </w:pPr>
      <w:r w:rsidRPr="000B1A44">
        <w:rPr>
          <w:rFonts w:eastAsia="MS Mincho"/>
          <w:lang w:val="en-US" w:eastAsia="ja-JP"/>
        </w:rPr>
        <w:t>Analog beamforming</w:t>
      </w:r>
    </w:p>
    <w:p w14:paraId="73631D0E" w14:textId="77777777" w:rsidR="006F2387" w:rsidRPr="000B1A44" w:rsidRDefault="006F2387" w:rsidP="00E96D67">
      <w:pPr>
        <w:numPr>
          <w:ilvl w:val="1"/>
          <w:numId w:val="53"/>
        </w:numPr>
        <w:spacing w:after="0" w:line="288" w:lineRule="auto"/>
        <w:ind w:hanging="357"/>
        <w:jc w:val="both"/>
        <w:rPr>
          <w:rFonts w:eastAsia="MS Mincho"/>
          <w:lang w:val="en-US" w:eastAsia="ja-JP"/>
        </w:rPr>
      </w:pPr>
      <w:r w:rsidRPr="000B1A44">
        <w:rPr>
          <w:rFonts w:eastAsia="MS Mincho"/>
          <w:lang w:val="en-US" w:eastAsia="ja-JP"/>
        </w:rPr>
        <w:t>Digital beamforming</w:t>
      </w:r>
    </w:p>
    <w:p w14:paraId="3C5E8DC2" w14:textId="77777777" w:rsidR="006F2387" w:rsidRPr="007A047B" w:rsidRDefault="006F2387" w:rsidP="00E96D67">
      <w:pPr>
        <w:numPr>
          <w:ilvl w:val="1"/>
          <w:numId w:val="53"/>
        </w:numPr>
        <w:spacing w:after="0" w:line="288" w:lineRule="auto"/>
        <w:ind w:hanging="357"/>
        <w:jc w:val="both"/>
        <w:rPr>
          <w:rFonts w:eastAsia="MS Mincho"/>
          <w:lang w:val="en-US" w:eastAsia="ja-JP"/>
        </w:rPr>
      </w:pPr>
      <w:r w:rsidRPr="000B1A44">
        <w:rPr>
          <w:rFonts w:eastAsia="MS Mincho"/>
          <w:lang w:val="en-US" w:eastAsia="ja-JP"/>
        </w:rPr>
        <w:t xml:space="preserve">Hybrid beamforming </w:t>
      </w:r>
    </w:p>
    <w:p w14:paraId="12712611"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eastAsia="MS Mincho"/>
          <w:lang w:val="en-US" w:eastAsia="ja-JP"/>
        </w:rPr>
        <w:t>Note: The physical layer</w:t>
      </w:r>
      <w:r>
        <w:rPr>
          <w:rFonts w:eastAsia="MS Mincho"/>
          <w:lang w:val="en-US" w:eastAsia="ja-JP"/>
        </w:rPr>
        <w:t xml:space="preserve"> procedure design for NR </w:t>
      </w:r>
      <w:r>
        <w:rPr>
          <w:rFonts w:eastAsia="MS Mincho" w:hint="eastAsia"/>
          <w:lang w:val="en-US" w:eastAsia="ja-JP"/>
        </w:rPr>
        <w:t>can</w:t>
      </w:r>
      <w:r w:rsidRPr="00733376">
        <w:rPr>
          <w:rFonts w:eastAsia="MS Mincho"/>
          <w:lang w:val="en-US" w:eastAsia="ja-JP"/>
        </w:rPr>
        <w:t xml:space="preserve"> be agnostic </w:t>
      </w:r>
      <w:r w:rsidRPr="00733376">
        <w:rPr>
          <w:rFonts w:hint="eastAsia"/>
          <w:lang w:val="en-US" w:eastAsia="ko-KR"/>
        </w:rPr>
        <w:t>to UE</w:t>
      </w:r>
      <w:r w:rsidRPr="0042500D">
        <w:rPr>
          <w:rFonts w:eastAsia="MS Mincho" w:hint="eastAsia"/>
          <w:lang w:val="en-US" w:eastAsia="ja-JP"/>
        </w:rPr>
        <w:t>/TRP</w:t>
      </w:r>
      <w:r w:rsidRPr="00733376">
        <w:rPr>
          <w:rFonts w:hint="eastAsia"/>
          <w:lang w:val="en-US" w:eastAsia="ko-KR"/>
        </w:rPr>
        <w:t xml:space="preserve"> </w:t>
      </w:r>
      <w:r w:rsidRPr="0042500D">
        <w:rPr>
          <w:rFonts w:eastAsia="MS Mincho" w:hint="eastAsia"/>
          <w:lang w:val="en-US" w:eastAsia="ja-JP"/>
        </w:rPr>
        <w:t xml:space="preserve">with respect to </w:t>
      </w:r>
      <w:r w:rsidRPr="00733376">
        <w:rPr>
          <w:rFonts w:eastAsia="MS Mincho"/>
          <w:lang w:val="en-US" w:eastAsia="ja-JP"/>
        </w:rPr>
        <w:t xml:space="preserve">the beamforming </w:t>
      </w:r>
      <w:r w:rsidRPr="00733376">
        <w:rPr>
          <w:rFonts w:hint="eastAsia"/>
          <w:lang w:val="en-US" w:eastAsia="ko-KR"/>
        </w:rPr>
        <w:t>implementations</w:t>
      </w:r>
      <w:r w:rsidRPr="00733376">
        <w:rPr>
          <w:rFonts w:eastAsia="MS Mincho"/>
          <w:lang w:val="en-US" w:eastAsia="ja-JP"/>
        </w:rPr>
        <w:t xml:space="preserve"> employed at TRP</w:t>
      </w:r>
      <w:r>
        <w:rPr>
          <w:rFonts w:eastAsia="MS Mincho" w:hint="eastAsia"/>
          <w:lang w:val="en-US" w:eastAsia="ja-JP"/>
        </w:rPr>
        <w:t xml:space="preserve">/UE, but it may </w:t>
      </w:r>
      <w:r>
        <w:rPr>
          <w:rFonts w:eastAsia="MS Mincho"/>
          <w:lang w:val="en-US" w:eastAsia="ja-JP"/>
        </w:rPr>
        <w:t>pursue</w:t>
      </w:r>
      <w:r>
        <w:rPr>
          <w:rFonts w:eastAsia="MS Mincho" w:hint="eastAsia"/>
          <w:lang w:val="en-US" w:eastAsia="ja-JP"/>
        </w:rPr>
        <w:t xml:space="preserve"> beamforming implementation specific optimization not to lose efficiency</w:t>
      </w:r>
    </w:p>
    <w:p w14:paraId="19CE24CF" w14:textId="77777777" w:rsidR="006F2387" w:rsidRPr="00733376" w:rsidRDefault="006F2387" w:rsidP="00E96D67">
      <w:pPr>
        <w:numPr>
          <w:ilvl w:val="0"/>
          <w:numId w:val="53"/>
        </w:numPr>
        <w:spacing w:after="0" w:line="288" w:lineRule="auto"/>
        <w:ind w:hanging="357"/>
        <w:jc w:val="both"/>
        <w:rPr>
          <w:rFonts w:eastAsia="MS Mincho"/>
          <w:lang w:val="en-US" w:eastAsia="ja-JP"/>
        </w:rPr>
      </w:pPr>
      <w:r w:rsidRPr="00733376">
        <w:rPr>
          <w:rFonts w:eastAsia="MS Mincho"/>
          <w:lang w:val="en-US" w:eastAsia="ja-JP"/>
        </w:rPr>
        <w:t xml:space="preserve">RAN1 </w:t>
      </w:r>
      <w:r w:rsidRPr="00733376">
        <w:rPr>
          <w:rFonts w:eastAsia="MS Mincho" w:hint="eastAsia"/>
          <w:lang w:val="en-US" w:eastAsia="ja-JP"/>
        </w:rPr>
        <w:t>studies</w:t>
      </w:r>
      <w:r w:rsidRPr="00733376">
        <w:rPr>
          <w:rFonts w:eastAsia="MS Mincho"/>
          <w:lang w:val="en-US" w:eastAsia="ja-JP"/>
        </w:rPr>
        <w:t xml:space="preserve"> both </w:t>
      </w:r>
      <w:r w:rsidRPr="00733376">
        <w:rPr>
          <w:rFonts w:hint="eastAsia"/>
          <w:lang w:eastAsia="ko-KR"/>
        </w:rPr>
        <w:t xml:space="preserve">multi-beam </w:t>
      </w:r>
      <w:r w:rsidRPr="00733376">
        <w:rPr>
          <w:rFonts w:eastAsia="MS Mincho"/>
          <w:lang w:eastAsia="ja-JP"/>
        </w:rPr>
        <w:t>based approaches</w:t>
      </w:r>
      <w:r w:rsidRPr="00733376">
        <w:rPr>
          <w:rFonts w:eastAsia="MS Mincho"/>
          <w:lang w:val="en-US" w:eastAsia="ja-JP"/>
        </w:rPr>
        <w:t xml:space="preserve"> and </w:t>
      </w:r>
      <w:r w:rsidRPr="00733376">
        <w:rPr>
          <w:rFonts w:hint="eastAsia"/>
          <w:lang w:val="en-US" w:eastAsia="ko-KR"/>
        </w:rPr>
        <w:t xml:space="preserve">single-beam </w:t>
      </w:r>
      <w:r w:rsidRPr="00733376">
        <w:rPr>
          <w:rFonts w:eastAsia="MS Mincho"/>
          <w:lang w:eastAsia="ja-JP"/>
        </w:rPr>
        <w:t>based approaches</w:t>
      </w:r>
      <w:r w:rsidRPr="00733376">
        <w:rPr>
          <w:rFonts w:eastAsia="MS Mincho"/>
          <w:lang w:val="en-US" w:eastAsia="ja-JP"/>
        </w:rPr>
        <w:t xml:space="preserve"> </w:t>
      </w:r>
      <w:r w:rsidRPr="00733376">
        <w:rPr>
          <w:rFonts w:eastAsia="MS Mincho" w:hint="eastAsia"/>
          <w:lang w:val="en-US" w:eastAsia="ja-JP"/>
        </w:rPr>
        <w:t>for these channels/signals/measurement/feedback</w:t>
      </w:r>
    </w:p>
    <w:p w14:paraId="1466C962"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eastAsia="MS Mincho"/>
          <w:lang w:val="en-US" w:eastAsia="ja-JP"/>
        </w:rPr>
        <w:t>Initial-access signals (synchronization signals and random access channels)</w:t>
      </w:r>
    </w:p>
    <w:p w14:paraId="46486036"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eastAsia="MS Mincho"/>
          <w:lang w:val="en-US" w:eastAsia="ja-JP"/>
        </w:rPr>
        <w:t xml:space="preserve">System-information delivery </w:t>
      </w:r>
    </w:p>
    <w:p w14:paraId="619FC684"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eastAsia="MS Mincho"/>
          <w:lang w:val="en-US" w:eastAsia="ja-JP"/>
        </w:rPr>
        <w:t>RRM measurement</w:t>
      </w:r>
      <w:r w:rsidRPr="00733376">
        <w:rPr>
          <w:rFonts w:eastAsia="MS Mincho" w:hint="eastAsia"/>
          <w:lang w:val="en-US" w:eastAsia="ja-JP"/>
        </w:rPr>
        <w:t>/feedback</w:t>
      </w:r>
    </w:p>
    <w:p w14:paraId="498F9A0F"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eastAsia="MS Mincho" w:hint="eastAsia"/>
          <w:lang w:val="en-US" w:eastAsia="ja-JP"/>
        </w:rPr>
        <w:t>L1</w:t>
      </w:r>
      <w:r w:rsidRPr="00733376">
        <w:rPr>
          <w:rFonts w:eastAsia="MS Mincho"/>
          <w:lang w:val="en-US" w:eastAsia="ja-JP"/>
        </w:rPr>
        <w:t xml:space="preserve"> control </w:t>
      </w:r>
      <w:r>
        <w:rPr>
          <w:rFonts w:eastAsia="MS Mincho" w:hint="eastAsia"/>
          <w:lang w:val="en-US" w:eastAsia="ja-JP"/>
        </w:rPr>
        <w:t>ch</w:t>
      </w:r>
      <w:r w:rsidRPr="00733376">
        <w:rPr>
          <w:rFonts w:eastAsia="MS Mincho"/>
          <w:lang w:val="en-US" w:eastAsia="ja-JP"/>
        </w:rPr>
        <w:t>anne</w:t>
      </w:r>
      <w:r w:rsidRPr="00733376">
        <w:rPr>
          <w:rFonts w:eastAsia="MS Mincho" w:hint="eastAsia"/>
          <w:lang w:val="en-US" w:eastAsia="ja-JP"/>
        </w:rPr>
        <w:t>l</w:t>
      </w:r>
    </w:p>
    <w:p w14:paraId="2515FEB4" w14:textId="77777777" w:rsidR="006F2387" w:rsidRPr="00733376" w:rsidRDefault="006F2387" w:rsidP="00E96D67">
      <w:pPr>
        <w:numPr>
          <w:ilvl w:val="1"/>
          <w:numId w:val="53"/>
        </w:numPr>
        <w:spacing w:after="0" w:line="288" w:lineRule="auto"/>
        <w:ind w:hanging="357"/>
        <w:jc w:val="both"/>
        <w:rPr>
          <w:rFonts w:eastAsia="MS Mincho"/>
          <w:lang w:val="en-US" w:eastAsia="ja-JP"/>
        </w:rPr>
      </w:pPr>
      <w:r w:rsidRPr="00733376">
        <w:rPr>
          <w:rFonts w:hint="eastAsia"/>
          <w:lang w:val="en-US" w:eastAsia="ko-KR"/>
        </w:rPr>
        <w:t>Others are FFS</w:t>
      </w:r>
    </w:p>
    <w:p w14:paraId="062DD1AC" w14:textId="77777777" w:rsidR="003D4F3B" w:rsidRPr="00A3296C" w:rsidRDefault="003D4F3B" w:rsidP="00E96D67">
      <w:pPr>
        <w:numPr>
          <w:ilvl w:val="1"/>
          <w:numId w:val="53"/>
        </w:numPr>
        <w:spacing w:after="0" w:line="288" w:lineRule="auto"/>
        <w:ind w:hanging="357"/>
        <w:jc w:val="both"/>
        <w:rPr>
          <w:rFonts w:eastAsia="MS Mincho"/>
          <w:lang w:val="en-US" w:eastAsia="ja-JP"/>
        </w:rPr>
      </w:pPr>
      <w:r>
        <w:rPr>
          <w:rFonts w:hint="eastAsia"/>
          <w:lang w:val="en-US" w:eastAsia="ko-KR"/>
        </w:rPr>
        <w:t xml:space="preserve">Note: </w:t>
      </w:r>
      <w:r w:rsidRPr="00A3296C">
        <w:rPr>
          <w:lang w:val="en-US" w:eastAsia="ko-KR"/>
        </w:rPr>
        <w:t>The physical layer procedure design for NR can be unified as much as possible whether multi-beam or single-beam based approaches are employed at TRP at least for synchronization signal detection in stand-alone initial access procedure</w:t>
      </w:r>
    </w:p>
    <w:p w14:paraId="26D16E61" w14:textId="77777777" w:rsidR="003D4F3B" w:rsidRPr="00A3296C" w:rsidRDefault="003D4F3B" w:rsidP="00E96D67">
      <w:pPr>
        <w:numPr>
          <w:ilvl w:val="1"/>
          <w:numId w:val="53"/>
        </w:numPr>
        <w:spacing w:after="0" w:line="288" w:lineRule="auto"/>
        <w:ind w:hanging="357"/>
        <w:jc w:val="both"/>
        <w:rPr>
          <w:rFonts w:eastAsia="MS Mincho"/>
          <w:lang w:val="en-US" w:eastAsia="ja-JP"/>
        </w:rPr>
      </w:pPr>
      <w:r>
        <w:rPr>
          <w:rFonts w:hint="eastAsia"/>
          <w:lang w:val="en-US" w:eastAsia="ko-KR"/>
        </w:rPr>
        <w:t xml:space="preserve">Note: </w:t>
      </w:r>
      <w:r w:rsidRPr="00A3296C">
        <w:rPr>
          <w:lang w:val="en-US" w:eastAsia="ko-KR"/>
        </w:rPr>
        <w:t>single beam approach can be a special case of multi beam approach</w:t>
      </w:r>
    </w:p>
    <w:p w14:paraId="4B84503C" w14:textId="77777777" w:rsidR="003D4F3B" w:rsidRPr="00733376" w:rsidRDefault="003D4F3B" w:rsidP="00E96D67">
      <w:pPr>
        <w:numPr>
          <w:ilvl w:val="1"/>
          <w:numId w:val="53"/>
        </w:numPr>
        <w:spacing w:after="0" w:line="288" w:lineRule="auto"/>
        <w:ind w:hanging="357"/>
        <w:jc w:val="both"/>
        <w:rPr>
          <w:rFonts w:eastAsia="MS Mincho"/>
          <w:lang w:val="en-US" w:eastAsia="ja-JP"/>
        </w:rPr>
      </w:pPr>
      <w:r>
        <w:rPr>
          <w:rFonts w:hint="eastAsia"/>
          <w:lang w:val="en-US" w:eastAsia="ko-KR"/>
        </w:rPr>
        <w:t xml:space="preserve">Note: </w:t>
      </w:r>
      <w:r w:rsidRPr="00A3296C">
        <w:rPr>
          <w:lang w:val="en-US" w:eastAsia="ko-KR"/>
        </w:rPr>
        <w:t>Individual optimization of single beam approach and multiple beam approach is possible</w:t>
      </w:r>
    </w:p>
    <w:p w14:paraId="6A90F61E" w14:textId="77777777" w:rsidR="006F2387" w:rsidRPr="00595E64" w:rsidRDefault="006F2387" w:rsidP="00E96D67">
      <w:pPr>
        <w:numPr>
          <w:ilvl w:val="0"/>
          <w:numId w:val="53"/>
        </w:numPr>
        <w:spacing w:after="0" w:line="288" w:lineRule="auto"/>
        <w:ind w:hanging="357"/>
        <w:jc w:val="both"/>
        <w:rPr>
          <w:rFonts w:eastAsia="MS Mincho"/>
          <w:lang w:val="en-US" w:eastAsia="ja-JP"/>
        </w:rPr>
      </w:pPr>
      <w:r w:rsidRPr="001A3F61">
        <w:rPr>
          <w:rFonts w:hint="eastAsia"/>
          <w:lang w:eastAsia="ko-KR"/>
        </w:rPr>
        <w:t xml:space="preserve">Multi-beam </w:t>
      </w:r>
      <w:r w:rsidRPr="00595E64">
        <w:rPr>
          <w:rFonts w:eastAsia="MS Mincho"/>
          <w:lang w:eastAsia="ja-JP"/>
        </w:rPr>
        <w:t>based approaches</w:t>
      </w:r>
    </w:p>
    <w:p w14:paraId="563ED83B" w14:textId="77777777" w:rsidR="006F2387" w:rsidRPr="00063F21" w:rsidRDefault="006F2387" w:rsidP="00E96D67">
      <w:pPr>
        <w:numPr>
          <w:ilvl w:val="1"/>
          <w:numId w:val="53"/>
        </w:numPr>
        <w:spacing w:after="0" w:line="288" w:lineRule="auto"/>
        <w:ind w:hanging="357"/>
        <w:jc w:val="both"/>
        <w:rPr>
          <w:rFonts w:eastAsia="MS Mincho"/>
          <w:lang w:val="en-US" w:eastAsia="ja-JP"/>
        </w:rPr>
      </w:pPr>
      <w:r w:rsidRPr="009D64EE">
        <w:rPr>
          <w:rFonts w:eastAsia="MS Mincho"/>
          <w:lang w:val="en-US" w:eastAsia="ja-JP"/>
        </w:rPr>
        <w:t xml:space="preserve">In </w:t>
      </w:r>
      <w:r w:rsidRPr="00224A5A">
        <w:rPr>
          <w:rFonts w:hint="eastAsia"/>
          <w:lang w:eastAsia="ko-KR"/>
        </w:rPr>
        <w:t>Multi-beam</w:t>
      </w:r>
      <w:r>
        <w:rPr>
          <w:rFonts w:hint="eastAsia"/>
          <w:lang w:eastAsia="ko-KR"/>
        </w:rPr>
        <w:t xml:space="preserve"> </w:t>
      </w:r>
      <w:r w:rsidRPr="00595E64">
        <w:rPr>
          <w:rFonts w:eastAsia="MS Mincho"/>
          <w:lang w:eastAsia="ja-JP"/>
        </w:rPr>
        <w:t>based approaches</w:t>
      </w:r>
      <w:r>
        <w:rPr>
          <w:rFonts w:eastAsia="MS Mincho" w:hint="eastAsia"/>
          <w:lang w:val="en-US" w:eastAsia="ja-JP"/>
        </w:rPr>
        <w:t xml:space="preserve">, </w:t>
      </w:r>
      <w:r w:rsidRPr="009D64EE">
        <w:rPr>
          <w:rFonts w:eastAsia="MS Mincho"/>
          <w:lang w:val="en-US" w:eastAsia="ja-JP"/>
        </w:rPr>
        <w:t>multiple b</w:t>
      </w:r>
      <w:r>
        <w:rPr>
          <w:rFonts w:eastAsia="MS Mincho"/>
          <w:lang w:val="en-US" w:eastAsia="ja-JP"/>
        </w:rPr>
        <w:t>eams are used for covering a DL</w:t>
      </w:r>
      <w:r>
        <w:rPr>
          <w:rFonts w:eastAsia="MS Mincho" w:hint="eastAsia"/>
          <w:lang w:val="en-US" w:eastAsia="ja-JP"/>
        </w:rPr>
        <w:t xml:space="preserve"> coverage area and/or </w:t>
      </w:r>
      <w:r w:rsidRPr="009D64EE">
        <w:rPr>
          <w:rFonts w:eastAsia="MS Mincho"/>
          <w:lang w:val="en-US" w:eastAsia="ja-JP"/>
        </w:rPr>
        <w:t>UL</w:t>
      </w:r>
      <w:r>
        <w:rPr>
          <w:rFonts w:eastAsia="MS Mincho"/>
          <w:lang w:val="en-US" w:eastAsia="ja-JP"/>
        </w:rPr>
        <w:t xml:space="preserve"> coverage </w:t>
      </w:r>
      <w:r>
        <w:rPr>
          <w:rFonts w:eastAsia="MS Mincho" w:hint="eastAsia"/>
          <w:lang w:val="en-US" w:eastAsia="ja-JP"/>
        </w:rPr>
        <w:t>distance</w:t>
      </w:r>
      <w:r>
        <w:rPr>
          <w:rFonts w:eastAsia="MS Mincho"/>
          <w:lang w:val="en-US" w:eastAsia="ja-JP"/>
        </w:rPr>
        <w:t xml:space="preserve"> of a TRP/a UE</w:t>
      </w:r>
    </w:p>
    <w:p w14:paraId="43FA2886" w14:textId="77777777" w:rsidR="006F2387" w:rsidRPr="009D64EE" w:rsidRDefault="006F2387" w:rsidP="00E96D67">
      <w:pPr>
        <w:numPr>
          <w:ilvl w:val="1"/>
          <w:numId w:val="53"/>
        </w:numPr>
        <w:spacing w:after="0" w:line="288" w:lineRule="auto"/>
        <w:ind w:hanging="357"/>
        <w:jc w:val="both"/>
        <w:rPr>
          <w:rFonts w:eastAsia="MS Mincho"/>
          <w:lang w:val="en-US" w:eastAsia="ja-JP"/>
        </w:rPr>
      </w:pPr>
      <w:r w:rsidRPr="009D64EE">
        <w:rPr>
          <w:rFonts w:eastAsia="MS Mincho"/>
          <w:lang w:val="en-US" w:eastAsia="ja-JP"/>
        </w:rPr>
        <w:t xml:space="preserve">One example of </w:t>
      </w:r>
      <w:r w:rsidRPr="001A3F61">
        <w:rPr>
          <w:rFonts w:hint="eastAsia"/>
          <w:lang w:eastAsia="ko-KR"/>
        </w:rPr>
        <w:t xml:space="preserve">multi-beam </w:t>
      </w:r>
      <w:r w:rsidRPr="00595E64">
        <w:rPr>
          <w:rFonts w:eastAsia="MS Mincho"/>
          <w:lang w:eastAsia="ja-JP"/>
        </w:rPr>
        <w:t>based approaches</w:t>
      </w:r>
      <w:r w:rsidRPr="009D64EE">
        <w:rPr>
          <w:rFonts w:eastAsia="MS Mincho"/>
          <w:lang w:val="en-US" w:eastAsia="ja-JP"/>
        </w:rPr>
        <w:t xml:space="preserve"> is beam sweeping:</w:t>
      </w:r>
    </w:p>
    <w:p w14:paraId="6EF17564" w14:textId="77777777" w:rsidR="006F2387" w:rsidRDefault="006F2387" w:rsidP="00E96D67">
      <w:pPr>
        <w:numPr>
          <w:ilvl w:val="2"/>
          <w:numId w:val="53"/>
        </w:numPr>
        <w:spacing w:after="0" w:line="288" w:lineRule="auto"/>
        <w:ind w:hanging="357"/>
        <w:jc w:val="both"/>
        <w:rPr>
          <w:rFonts w:eastAsia="MS Mincho"/>
          <w:lang w:val="en-US" w:eastAsia="ja-JP"/>
        </w:rPr>
      </w:pPr>
      <w:r w:rsidRPr="009D64EE">
        <w:rPr>
          <w:rFonts w:eastAsia="MS Mincho"/>
          <w:lang w:val="en-US" w:eastAsia="ja-JP"/>
        </w:rPr>
        <w:t>When beam sweeping is applied for a signal (or a channel), the signal (the channel) is transmitted</w:t>
      </w:r>
      <w:r>
        <w:rPr>
          <w:rFonts w:eastAsia="MS Mincho" w:hint="eastAsia"/>
          <w:lang w:val="en-US" w:eastAsia="ja-JP"/>
        </w:rPr>
        <w:t>/received</w:t>
      </w:r>
      <w:r w:rsidRPr="009D64EE">
        <w:rPr>
          <w:rFonts w:eastAsia="MS Mincho"/>
          <w:lang w:val="en-US" w:eastAsia="ja-JP"/>
        </w:rPr>
        <w:t xml:space="preserve"> on multiple beams, which are on multiple time instan</w:t>
      </w:r>
      <w:r>
        <w:rPr>
          <w:rFonts w:eastAsia="MS Mincho"/>
          <w:lang w:val="en-US" w:eastAsia="ja-JP"/>
        </w:rPr>
        <w:t xml:space="preserve">ces in </w:t>
      </w:r>
      <w:r>
        <w:rPr>
          <w:rFonts w:eastAsia="MS Mincho" w:hint="eastAsia"/>
          <w:lang w:val="en-US" w:eastAsia="ja-JP"/>
        </w:rPr>
        <w:t xml:space="preserve">finite </w:t>
      </w:r>
      <w:r>
        <w:rPr>
          <w:rFonts w:eastAsia="MS Mincho"/>
          <w:lang w:val="en-US" w:eastAsia="ja-JP"/>
        </w:rPr>
        <w:t>time duration</w:t>
      </w:r>
    </w:p>
    <w:p w14:paraId="40317FEE" w14:textId="77777777" w:rsidR="006F2387" w:rsidRDefault="006F2387" w:rsidP="00E96D67">
      <w:pPr>
        <w:numPr>
          <w:ilvl w:val="3"/>
          <w:numId w:val="53"/>
        </w:numPr>
        <w:spacing w:after="0" w:line="288" w:lineRule="auto"/>
        <w:ind w:hanging="357"/>
        <w:jc w:val="both"/>
        <w:rPr>
          <w:rFonts w:eastAsia="MS Mincho"/>
          <w:lang w:val="en-US" w:eastAsia="ja-JP"/>
        </w:rPr>
      </w:pPr>
      <w:r w:rsidRPr="001A3F61">
        <w:rPr>
          <w:rFonts w:hint="eastAsia"/>
          <w:lang w:val="en-US" w:eastAsia="ko-KR"/>
        </w:rPr>
        <w:t>Single/m</w:t>
      </w:r>
      <w:r>
        <w:rPr>
          <w:rFonts w:eastAsia="MS Mincho" w:hint="eastAsia"/>
          <w:lang w:val="en-US" w:eastAsia="ja-JP"/>
        </w:rPr>
        <w:t>ultiple beam can be transmitted/received in a single time instance</w:t>
      </w:r>
    </w:p>
    <w:p w14:paraId="46059804" w14:textId="77777777" w:rsidR="006F2387" w:rsidRPr="009D64EE" w:rsidRDefault="006F2387" w:rsidP="00E96D67">
      <w:pPr>
        <w:numPr>
          <w:ilvl w:val="1"/>
          <w:numId w:val="53"/>
        </w:numPr>
        <w:spacing w:after="0" w:line="288" w:lineRule="auto"/>
        <w:ind w:hanging="357"/>
        <w:jc w:val="both"/>
        <w:rPr>
          <w:rFonts w:eastAsia="MS Mincho"/>
          <w:lang w:val="en-US" w:eastAsia="ja-JP"/>
        </w:rPr>
      </w:pPr>
      <w:r>
        <w:rPr>
          <w:rFonts w:eastAsia="MS Mincho" w:hint="eastAsia"/>
          <w:lang w:val="en-US" w:eastAsia="ja-JP"/>
        </w:rPr>
        <w:t>Others are FFS</w:t>
      </w:r>
    </w:p>
    <w:p w14:paraId="5FA5A106" w14:textId="77777777" w:rsidR="006F2387" w:rsidRPr="009D64EE" w:rsidRDefault="006F2387" w:rsidP="00E96D67">
      <w:pPr>
        <w:numPr>
          <w:ilvl w:val="0"/>
          <w:numId w:val="53"/>
        </w:numPr>
        <w:spacing w:after="0" w:line="288" w:lineRule="auto"/>
        <w:ind w:hanging="357"/>
        <w:jc w:val="both"/>
        <w:rPr>
          <w:rFonts w:eastAsia="MS Mincho"/>
          <w:lang w:val="en-US" w:eastAsia="ja-JP"/>
        </w:rPr>
      </w:pPr>
      <w:r w:rsidRPr="001A3F61">
        <w:rPr>
          <w:rFonts w:hint="eastAsia"/>
          <w:lang w:eastAsia="ko-KR"/>
        </w:rPr>
        <w:t>Single</w:t>
      </w:r>
      <w:r w:rsidRPr="00595E64">
        <w:rPr>
          <w:rFonts w:eastAsia="MS Mincho"/>
          <w:lang w:eastAsia="ja-JP"/>
        </w:rPr>
        <w:t>-beam based approaches</w:t>
      </w:r>
    </w:p>
    <w:p w14:paraId="701F5FA2" w14:textId="77777777" w:rsidR="006F2387" w:rsidRPr="009D64EE" w:rsidRDefault="006F2387" w:rsidP="00E96D67">
      <w:pPr>
        <w:numPr>
          <w:ilvl w:val="1"/>
          <w:numId w:val="53"/>
        </w:numPr>
        <w:spacing w:after="0" w:line="288" w:lineRule="auto"/>
        <w:ind w:hanging="357"/>
        <w:jc w:val="both"/>
        <w:rPr>
          <w:rFonts w:eastAsia="MS Mincho"/>
          <w:lang w:val="en-US" w:eastAsia="ja-JP"/>
        </w:rPr>
      </w:pPr>
      <w:r w:rsidRPr="009D64EE">
        <w:rPr>
          <w:rFonts w:eastAsia="MS Mincho"/>
          <w:lang w:val="en-US" w:eastAsia="ja-JP"/>
        </w:rPr>
        <w:t xml:space="preserve">In </w:t>
      </w:r>
      <w:r w:rsidRPr="001A3F61">
        <w:rPr>
          <w:rFonts w:hint="eastAsia"/>
          <w:lang w:eastAsia="ko-KR"/>
        </w:rPr>
        <w:t>single</w:t>
      </w:r>
      <w:r>
        <w:rPr>
          <w:rFonts w:eastAsia="MS Mincho"/>
          <w:lang w:eastAsia="ja-JP"/>
        </w:rPr>
        <w:t>-beam based approaches</w:t>
      </w:r>
      <w:r>
        <w:rPr>
          <w:rFonts w:eastAsia="MS Mincho"/>
          <w:lang w:val="en-US" w:eastAsia="ja-JP"/>
        </w:rPr>
        <w:t xml:space="preserve">, </w:t>
      </w:r>
      <w:r w:rsidRPr="001A3F61">
        <w:rPr>
          <w:rFonts w:hint="eastAsia"/>
          <w:lang w:val="en-US" w:eastAsia="ko-KR"/>
        </w:rPr>
        <w:t xml:space="preserve">the single </w:t>
      </w:r>
      <w:r w:rsidRPr="009D64EE">
        <w:rPr>
          <w:rFonts w:eastAsia="MS Mincho"/>
          <w:lang w:val="en-US" w:eastAsia="ja-JP"/>
        </w:rPr>
        <w:t>beam can be used for covering a DL</w:t>
      </w:r>
      <w:r w:rsidRPr="001A3F61">
        <w:rPr>
          <w:rFonts w:hint="eastAsia"/>
          <w:lang w:val="en-US" w:eastAsia="ko-KR"/>
        </w:rPr>
        <w:t xml:space="preserve"> coverage area and</w:t>
      </w:r>
      <w:r w:rsidRPr="009D64EE">
        <w:rPr>
          <w:rFonts w:eastAsia="MS Mincho"/>
          <w:lang w:val="en-US" w:eastAsia="ja-JP"/>
        </w:rPr>
        <w:t>/</w:t>
      </w:r>
      <w:r w:rsidRPr="001A3F61">
        <w:rPr>
          <w:rFonts w:hint="eastAsia"/>
          <w:lang w:val="en-US" w:eastAsia="ko-KR"/>
        </w:rPr>
        <w:t xml:space="preserve">or </w:t>
      </w:r>
      <w:r w:rsidRPr="009D64EE">
        <w:rPr>
          <w:rFonts w:eastAsia="MS Mincho"/>
          <w:lang w:val="en-US" w:eastAsia="ja-JP"/>
        </w:rPr>
        <w:t xml:space="preserve">UL coverage </w:t>
      </w:r>
      <w:r w:rsidRPr="001A3F61">
        <w:rPr>
          <w:rFonts w:hint="eastAsia"/>
          <w:lang w:val="en-US" w:eastAsia="ko-KR"/>
        </w:rPr>
        <w:t xml:space="preserve">distance </w:t>
      </w:r>
      <w:r w:rsidRPr="009D64EE">
        <w:rPr>
          <w:rFonts w:eastAsia="MS Mincho"/>
          <w:lang w:val="en-US" w:eastAsia="ja-JP"/>
        </w:rPr>
        <w:t>of a TRP/a UE, similarly as fo</w:t>
      </w:r>
      <w:r>
        <w:rPr>
          <w:rFonts w:eastAsia="MS Mincho"/>
          <w:lang w:val="en-US" w:eastAsia="ja-JP"/>
        </w:rPr>
        <w:t>r LTE cell-specific channels/RS</w:t>
      </w:r>
    </w:p>
    <w:p w14:paraId="5ECB0F10" w14:textId="77777777" w:rsidR="00782E82" w:rsidRPr="006F2387" w:rsidRDefault="00782E82" w:rsidP="00395F46">
      <w:pPr>
        <w:spacing w:before="60" w:after="60" w:line="288" w:lineRule="auto"/>
        <w:jc w:val="both"/>
        <w:rPr>
          <w:lang w:val="en-US" w:eastAsia="ko-KR"/>
        </w:rPr>
      </w:pPr>
    </w:p>
    <w:p w14:paraId="33C32354" w14:textId="2AC206D3" w:rsidR="00ED789C" w:rsidRPr="00AF4DA2" w:rsidRDefault="00ED789C" w:rsidP="00395F46">
      <w:pPr>
        <w:spacing w:before="60" w:after="60" w:line="288" w:lineRule="auto"/>
        <w:ind w:firstLine="454"/>
        <w:jc w:val="both"/>
        <w:rPr>
          <w:lang w:val="en-US" w:eastAsia="ko-KR"/>
        </w:rPr>
      </w:pPr>
      <w:r w:rsidRPr="00AF4DA2">
        <w:rPr>
          <w:rFonts w:hint="eastAsia"/>
          <w:lang w:val="en-US" w:eastAsia="ko-KR"/>
        </w:rPr>
        <w:t xml:space="preserve">This contribution discusses of two coverage enhancement approaches for </w:t>
      </w:r>
      <w:r w:rsidR="00CF1536">
        <w:rPr>
          <w:rFonts w:hint="eastAsia"/>
          <w:lang w:val="en-US" w:eastAsia="ko-KR"/>
        </w:rPr>
        <w:t>broadcast</w:t>
      </w:r>
      <w:r w:rsidRPr="00AF4DA2">
        <w:rPr>
          <w:rFonts w:hint="eastAsia"/>
          <w:lang w:val="en-US" w:eastAsia="ko-KR"/>
        </w:rPr>
        <w:t xml:space="preserve"> channels/signals</w:t>
      </w:r>
      <w:r w:rsidRPr="00AF4DA2">
        <w:rPr>
          <w:lang w:val="en-US" w:eastAsia="ko-KR"/>
        </w:rPr>
        <w:t xml:space="preserve">: </w:t>
      </w:r>
      <w:r w:rsidRPr="00AF4DA2">
        <w:rPr>
          <w:rFonts w:hint="eastAsia"/>
          <w:lang w:val="en-US" w:eastAsia="ko-KR"/>
        </w:rPr>
        <w:t>single-beam repetition and multi-beam sweeping</w:t>
      </w:r>
      <w:r w:rsidRPr="00AF4DA2">
        <w:rPr>
          <w:lang w:val="en-US" w:eastAsia="ko-KR"/>
        </w:rPr>
        <w:t>.</w:t>
      </w:r>
      <w:r w:rsidR="00545AEE" w:rsidRPr="00AF4DA2">
        <w:rPr>
          <w:rFonts w:hint="eastAsia"/>
          <w:lang w:val="en-US" w:eastAsia="ko-KR"/>
        </w:rPr>
        <w:t xml:space="preserve"> </w:t>
      </w:r>
    </w:p>
    <w:p w14:paraId="2A2A10C8" w14:textId="363EB567" w:rsidR="00763BEB" w:rsidRDefault="00205AB5" w:rsidP="00395F46">
      <w:pPr>
        <w:pStyle w:val="1"/>
        <w:jc w:val="both"/>
      </w:pPr>
      <w:r>
        <w:rPr>
          <w:rFonts w:hint="eastAsia"/>
        </w:rPr>
        <w:lastRenderedPageBreak/>
        <w:t xml:space="preserve">Coverage </w:t>
      </w:r>
      <w:r w:rsidR="00F36B5A">
        <w:rPr>
          <w:rFonts w:hint="eastAsia"/>
        </w:rPr>
        <w:t>E</w:t>
      </w:r>
      <w:r>
        <w:rPr>
          <w:rFonts w:hint="eastAsia"/>
        </w:rPr>
        <w:t xml:space="preserve">nhancement </w:t>
      </w:r>
      <w:r w:rsidR="00F36B5A">
        <w:rPr>
          <w:rFonts w:hint="eastAsia"/>
        </w:rPr>
        <w:t>A</w:t>
      </w:r>
      <w:r>
        <w:rPr>
          <w:rFonts w:hint="eastAsia"/>
        </w:rPr>
        <w:t>pproaches</w:t>
      </w:r>
    </w:p>
    <w:p w14:paraId="67BEFACE" w14:textId="5C919BD4" w:rsidR="00813C12" w:rsidRDefault="00813C12" w:rsidP="00395F46">
      <w:pPr>
        <w:spacing w:before="60" w:after="60" w:line="288" w:lineRule="auto"/>
        <w:ind w:firstLine="403"/>
        <w:jc w:val="both"/>
        <w:rPr>
          <w:rFonts w:eastAsiaTheme="minorEastAsia"/>
          <w:lang w:val="en-US" w:eastAsia="ko-KR"/>
        </w:rPr>
      </w:pPr>
      <w:r>
        <w:rPr>
          <w:rFonts w:hint="eastAsia"/>
          <w:lang w:val="en-US" w:eastAsia="ko-KR"/>
        </w:rPr>
        <w:t xml:space="preserve">In RAN1#85, it was agreed that </w:t>
      </w:r>
      <w:r w:rsidRPr="00733376">
        <w:rPr>
          <w:rFonts w:eastAsia="MS Mincho"/>
          <w:lang w:val="en-US" w:eastAsia="ja-JP"/>
        </w:rPr>
        <w:t xml:space="preserve">RAN1 </w:t>
      </w:r>
      <w:r w:rsidRPr="00733376">
        <w:rPr>
          <w:rFonts w:eastAsia="MS Mincho" w:hint="eastAsia"/>
          <w:lang w:val="en-US" w:eastAsia="ja-JP"/>
        </w:rPr>
        <w:t>studies</w:t>
      </w:r>
      <w:r w:rsidRPr="00733376">
        <w:rPr>
          <w:rFonts w:eastAsia="MS Mincho"/>
          <w:lang w:val="en-US" w:eastAsia="ja-JP"/>
        </w:rPr>
        <w:t xml:space="preserve"> both </w:t>
      </w:r>
      <w:r w:rsidRPr="00733376">
        <w:rPr>
          <w:rFonts w:hint="eastAsia"/>
          <w:lang w:eastAsia="ko-KR"/>
        </w:rPr>
        <w:t xml:space="preserve">multi-beam </w:t>
      </w:r>
      <w:r w:rsidRPr="00733376">
        <w:rPr>
          <w:rFonts w:eastAsia="MS Mincho"/>
          <w:lang w:val="en-US" w:eastAsia="ja-JP"/>
        </w:rPr>
        <w:t xml:space="preserve">and </w:t>
      </w:r>
      <w:r w:rsidRPr="00733376">
        <w:rPr>
          <w:rFonts w:hint="eastAsia"/>
          <w:lang w:val="en-US" w:eastAsia="ko-KR"/>
        </w:rPr>
        <w:t xml:space="preserve">single-beam </w:t>
      </w:r>
      <w:r w:rsidRPr="00733376">
        <w:rPr>
          <w:rFonts w:eastAsia="MS Mincho"/>
          <w:lang w:eastAsia="ja-JP"/>
        </w:rPr>
        <w:t>based approaches</w:t>
      </w:r>
      <w:r w:rsidRPr="00733376">
        <w:rPr>
          <w:rFonts w:eastAsia="MS Mincho"/>
          <w:lang w:val="en-US" w:eastAsia="ja-JP"/>
        </w:rPr>
        <w:t xml:space="preserve"> </w:t>
      </w:r>
      <w:r w:rsidRPr="00733376">
        <w:rPr>
          <w:rFonts w:eastAsia="MS Mincho" w:hint="eastAsia"/>
          <w:lang w:val="en-US" w:eastAsia="ja-JP"/>
        </w:rPr>
        <w:t>for</w:t>
      </w:r>
      <w:r>
        <w:rPr>
          <w:rFonts w:eastAsiaTheme="minorEastAsia" w:hint="eastAsia"/>
          <w:lang w:val="en-US" w:eastAsia="ko-KR"/>
        </w:rPr>
        <w:t xml:space="preserve"> </w:t>
      </w:r>
      <w:r w:rsidR="00CF1536">
        <w:rPr>
          <w:rFonts w:eastAsiaTheme="minorEastAsia" w:hint="eastAsia"/>
          <w:lang w:val="en-US" w:eastAsia="ko-KR"/>
        </w:rPr>
        <w:t>broadcast</w:t>
      </w:r>
      <w:r>
        <w:rPr>
          <w:rFonts w:eastAsiaTheme="minorEastAsia" w:hint="eastAsia"/>
          <w:lang w:val="en-US" w:eastAsia="ko-KR"/>
        </w:rPr>
        <w:t xml:space="preserve"> </w:t>
      </w:r>
      <w:r w:rsidR="002514F2">
        <w:rPr>
          <w:rFonts w:eastAsiaTheme="minorEastAsia" w:hint="eastAsia"/>
          <w:lang w:val="en-US" w:eastAsia="ko-KR"/>
        </w:rPr>
        <w:t>channels</w:t>
      </w:r>
      <w:r>
        <w:rPr>
          <w:rFonts w:eastAsiaTheme="minorEastAsia" w:hint="eastAsia"/>
          <w:lang w:val="en-US" w:eastAsia="ko-KR"/>
        </w:rPr>
        <w:t>/</w:t>
      </w:r>
      <w:r w:rsidR="002514F2">
        <w:rPr>
          <w:rFonts w:eastAsiaTheme="minorEastAsia" w:hint="eastAsia"/>
          <w:lang w:val="en-US" w:eastAsia="ko-KR"/>
        </w:rPr>
        <w:t>signal</w:t>
      </w:r>
      <w:r>
        <w:rPr>
          <w:rFonts w:eastAsiaTheme="minorEastAsia" w:hint="eastAsia"/>
          <w:lang w:val="en-US" w:eastAsia="ko-KR"/>
        </w:rPr>
        <w:t xml:space="preserve">s such as </w:t>
      </w:r>
      <w:r w:rsidR="000A5EBF">
        <w:rPr>
          <w:rFonts w:eastAsiaTheme="minorEastAsia" w:hint="eastAsia"/>
          <w:lang w:val="en-US" w:eastAsia="ko-KR"/>
        </w:rPr>
        <w:t>synchronization</w:t>
      </w:r>
      <w:r>
        <w:rPr>
          <w:rFonts w:eastAsiaTheme="minorEastAsia" w:hint="eastAsia"/>
          <w:lang w:val="en-US" w:eastAsia="ko-KR"/>
        </w:rPr>
        <w:t xml:space="preserve"> signals, system-information delivery</w:t>
      </w:r>
      <w:r w:rsidR="00C84FBC">
        <w:rPr>
          <w:rFonts w:eastAsiaTheme="minorEastAsia" w:hint="eastAsia"/>
          <w:lang w:val="en-US" w:eastAsia="ko-KR"/>
        </w:rPr>
        <w:t xml:space="preserve"> channel</w:t>
      </w:r>
      <w:r w:rsidR="003034EE">
        <w:rPr>
          <w:rFonts w:eastAsiaTheme="minorEastAsia" w:hint="eastAsia"/>
          <w:lang w:val="en-US" w:eastAsia="ko-KR"/>
        </w:rPr>
        <w:t>s</w:t>
      </w:r>
      <w:r>
        <w:rPr>
          <w:rFonts w:eastAsiaTheme="minorEastAsia" w:hint="eastAsia"/>
          <w:lang w:val="en-US" w:eastAsia="ko-KR"/>
        </w:rPr>
        <w:t xml:space="preserve">, </w:t>
      </w:r>
      <w:r w:rsidR="002E0148">
        <w:rPr>
          <w:rFonts w:eastAsiaTheme="minorEastAsia" w:hint="eastAsia"/>
          <w:lang w:val="en-US" w:eastAsia="ko-KR"/>
        </w:rPr>
        <w:t xml:space="preserve">and </w:t>
      </w:r>
      <w:r>
        <w:rPr>
          <w:rFonts w:eastAsiaTheme="minorEastAsia" w:hint="eastAsia"/>
          <w:lang w:val="en-US" w:eastAsia="ko-KR"/>
        </w:rPr>
        <w:t xml:space="preserve">RRM measurement signals. </w:t>
      </w:r>
      <w:r w:rsidR="00871974">
        <w:rPr>
          <w:rFonts w:eastAsiaTheme="minorEastAsia"/>
          <w:lang w:val="en-US" w:eastAsia="ko-KR"/>
        </w:rPr>
        <w:t xml:space="preserve">In single-beam approach, a wider beam is generally used to cover the whole coverage area. Since the beam width is wider, the coverage distance is shorter. In contrast, the multi-beam approach utilizes multiple narrower beams to cover the whole coverage area. In multi-beam approach, each beam can cover a longer distance </w:t>
      </w:r>
      <w:r w:rsidR="008C0BB3">
        <w:rPr>
          <w:rFonts w:eastAsiaTheme="minorEastAsia" w:hint="eastAsia"/>
          <w:lang w:val="en-US" w:eastAsia="ko-KR"/>
        </w:rPr>
        <w:t>but can only cover a part of the coverage area due to the narrower beam width</w:t>
      </w:r>
      <w:r w:rsidR="00871974">
        <w:rPr>
          <w:rFonts w:eastAsiaTheme="minorEastAsia"/>
          <w:lang w:val="en-US" w:eastAsia="ko-KR"/>
        </w:rPr>
        <w:t xml:space="preserve">. </w:t>
      </w:r>
      <w:r w:rsidR="001963B7" w:rsidRPr="00B94F06">
        <w:rPr>
          <w:lang w:val="en-US" w:eastAsia="ko-KR"/>
        </w:rPr>
        <w:t>Figure 1</w:t>
      </w:r>
      <w:r w:rsidR="001963B7">
        <w:rPr>
          <w:rFonts w:hint="eastAsia"/>
          <w:lang w:val="en-US" w:eastAsia="ko-KR"/>
        </w:rPr>
        <w:t xml:space="preserve"> shows the single-beam and multi-beam based approach both for DL and UL directions.</w:t>
      </w:r>
    </w:p>
    <w:p w14:paraId="5669341B" w14:textId="77777777" w:rsidR="004D32AA" w:rsidRDefault="004D32AA" w:rsidP="00395F46">
      <w:pPr>
        <w:spacing w:before="60" w:after="60" w:line="288" w:lineRule="auto"/>
        <w:ind w:firstLine="403"/>
        <w:jc w:val="both"/>
        <w:rPr>
          <w:lang w:val="en-US" w:eastAsia="ko-KR"/>
        </w:rPr>
      </w:pPr>
    </w:p>
    <w:p w14:paraId="4F5827B8" w14:textId="2F49358D" w:rsidR="00F67066" w:rsidRDefault="00F67066" w:rsidP="00F67066">
      <w:pPr>
        <w:keepNext/>
        <w:ind w:firstLine="403"/>
        <w:jc w:val="center"/>
      </w:pPr>
      <w:r>
        <w:object w:dxaOrig="14970" w:dyaOrig="8484" w14:anchorId="6AE65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235.35pt" o:ole="">
            <v:imagedata r:id="rId9" o:title=""/>
          </v:shape>
          <o:OLEObject Type="Embed" ProgID="Visio.Drawing.11" ShapeID="_x0000_i1025" DrawAspect="Content" ObjectID="_1532532521" r:id="rId10"/>
        </w:object>
      </w:r>
    </w:p>
    <w:p w14:paraId="03F8A0C1" w14:textId="488357BA" w:rsidR="00F67066" w:rsidRDefault="00F67066" w:rsidP="00F67066">
      <w:pPr>
        <w:pStyle w:val="a7"/>
        <w:jc w:val="center"/>
        <w:rPr>
          <w:lang w:val="en-US" w:eastAsia="ko-KR"/>
        </w:rPr>
      </w:pPr>
      <w:r>
        <w:t xml:space="preserve">Figure </w:t>
      </w:r>
      <w:r>
        <w:fldChar w:fldCharType="begin"/>
      </w:r>
      <w:r>
        <w:instrText xml:space="preserve"> SEQ Figure \* ARABIC </w:instrText>
      </w:r>
      <w:r>
        <w:fldChar w:fldCharType="separate"/>
      </w:r>
      <w:r w:rsidR="006C3C42">
        <w:rPr>
          <w:noProof/>
        </w:rPr>
        <w:t>1</w:t>
      </w:r>
      <w:r>
        <w:fldChar w:fldCharType="end"/>
      </w:r>
      <w:r>
        <w:t>.</w:t>
      </w:r>
      <w:r>
        <w:rPr>
          <w:rFonts w:hint="eastAsia"/>
          <w:lang w:eastAsia="ko-KR"/>
        </w:rPr>
        <w:t xml:space="preserve"> Single-beam and multi-beam based approaches</w:t>
      </w:r>
    </w:p>
    <w:p w14:paraId="39A00B81" w14:textId="77777777" w:rsidR="00F11B15" w:rsidRDefault="00F11B15" w:rsidP="005944A1">
      <w:pPr>
        <w:spacing w:before="60" w:after="60" w:line="288" w:lineRule="auto"/>
        <w:ind w:firstLine="403"/>
        <w:rPr>
          <w:lang w:val="en-US" w:eastAsia="ko-KR"/>
        </w:rPr>
      </w:pPr>
    </w:p>
    <w:p w14:paraId="091A6067" w14:textId="5E3CBD2B" w:rsidR="00C7341D" w:rsidRDefault="00871974" w:rsidP="00E96D67">
      <w:pPr>
        <w:spacing w:before="60" w:after="60" w:line="288" w:lineRule="auto"/>
        <w:ind w:firstLine="403"/>
        <w:jc w:val="both"/>
        <w:rPr>
          <w:lang w:val="en-US" w:eastAsia="ko-KR"/>
        </w:rPr>
      </w:pPr>
      <w:r>
        <w:rPr>
          <w:lang w:val="en-US" w:eastAsia="ko-KR"/>
        </w:rPr>
        <w:t>There are two optional method</w:t>
      </w:r>
      <w:r w:rsidR="00F11B15">
        <w:rPr>
          <w:rFonts w:hint="eastAsia"/>
          <w:lang w:val="en-US" w:eastAsia="ko-KR"/>
        </w:rPr>
        <w:t>s</w:t>
      </w:r>
      <w:r>
        <w:rPr>
          <w:lang w:val="en-US" w:eastAsia="ko-KR"/>
        </w:rPr>
        <w:t xml:space="preserve"> to enhance the coverage of transmitting broadcast </w:t>
      </w:r>
      <w:r w:rsidR="00A626D8">
        <w:rPr>
          <w:rFonts w:hint="eastAsia"/>
          <w:lang w:val="en-US" w:eastAsia="ko-KR"/>
        </w:rPr>
        <w:t>channels/</w:t>
      </w:r>
      <w:bookmarkStart w:id="4" w:name="_GoBack"/>
      <w:bookmarkEnd w:id="4"/>
      <w:r>
        <w:rPr>
          <w:lang w:val="en-US" w:eastAsia="ko-KR"/>
        </w:rPr>
        <w:t xml:space="preserve">signals. One optional method is </w:t>
      </w:r>
      <w:r w:rsidR="00F11B15">
        <w:rPr>
          <w:rFonts w:hint="eastAsia"/>
          <w:lang w:val="en-US" w:eastAsia="ko-KR"/>
        </w:rPr>
        <w:t xml:space="preserve">a </w:t>
      </w:r>
      <w:r>
        <w:rPr>
          <w:lang w:val="en-US" w:eastAsia="ko-KR"/>
        </w:rPr>
        <w:t>signal repetition with a single beam which is able to cover the whole coverage area. Another optional method is</w:t>
      </w:r>
      <w:r w:rsidR="00F11B15">
        <w:rPr>
          <w:rFonts w:hint="eastAsia"/>
          <w:lang w:val="en-US" w:eastAsia="ko-KR"/>
        </w:rPr>
        <w:t xml:space="preserve"> a </w:t>
      </w:r>
      <w:r>
        <w:rPr>
          <w:lang w:val="en-US" w:eastAsia="ko-KR"/>
        </w:rPr>
        <w:t xml:space="preserve">multi-beam based approach using beam sweeping. </w:t>
      </w:r>
      <w:r w:rsidR="00F11B15">
        <w:rPr>
          <w:rFonts w:hint="eastAsia"/>
          <w:lang w:val="en-US" w:eastAsia="ko-KR"/>
        </w:rPr>
        <w:t>T</w:t>
      </w:r>
      <w:r w:rsidR="00F11B15">
        <w:rPr>
          <w:lang w:val="en-US" w:eastAsia="ko-KR"/>
        </w:rPr>
        <w:t>h</w:t>
      </w:r>
      <w:r w:rsidR="00F11B15">
        <w:rPr>
          <w:rFonts w:hint="eastAsia"/>
          <w:lang w:val="en-US" w:eastAsia="ko-KR"/>
        </w:rPr>
        <w:t>e m</w:t>
      </w:r>
      <w:r>
        <w:rPr>
          <w:lang w:val="en-US" w:eastAsia="ko-KR"/>
        </w:rPr>
        <w:t xml:space="preserve">ulti-beam based approach generates multiple beams with better penetration than the single beam used in </w:t>
      </w:r>
      <w:r w:rsidR="00F11B15">
        <w:rPr>
          <w:rFonts w:hint="eastAsia"/>
          <w:lang w:val="en-US" w:eastAsia="ko-KR"/>
        </w:rPr>
        <w:t xml:space="preserve">the </w:t>
      </w:r>
      <w:r>
        <w:rPr>
          <w:lang w:val="en-US" w:eastAsia="ko-KR"/>
        </w:rPr>
        <w:t xml:space="preserve">single-beam based approach. </w:t>
      </w:r>
    </w:p>
    <w:p w14:paraId="5EE3AA0E" w14:textId="77777777" w:rsidR="00C7341D" w:rsidRDefault="00C7341D" w:rsidP="00E96D67">
      <w:pPr>
        <w:spacing w:before="60" w:after="60" w:line="288" w:lineRule="auto"/>
        <w:ind w:firstLine="403"/>
        <w:rPr>
          <w:lang w:val="en-US" w:eastAsia="ko-KR"/>
        </w:rPr>
      </w:pPr>
    </w:p>
    <w:p w14:paraId="5A541D7C" w14:textId="088F6AE6" w:rsidR="00401312" w:rsidRDefault="009A6D58" w:rsidP="00E96D67">
      <w:pPr>
        <w:spacing w:before="60" w:after="60" w:line="288" w:lineRule="auto"/>
        <w:ind w:firstLine="403"/>
        <w:jc w:val="both"/>
        <w:rPr>
          <w:lang w:val="en-US" w:eastAsia="ko-KR"/>
        </w:rPr>
      </w:pPr>
      <w:r>
        <w:rPr>
          <w:rFonts w:hint="eastAsia"/>
          <w:lang w:val="en-US" w:eastAsia="ko-KR"/>
        </w:rPr>
        <w:t>Analog BF (A-BF)/</w:t>
      </w:r>
      <w:r w:rsidR="00C7341D">
        <w:rPr>
          <w:lang w:val="en-US" w:eastAsia="ko-KR"/>
        </w:rPr>
        <w:t>Hybrid BF (H-BF) architecture</w:t>
      </w:r>
      <w:r w:rsidR="00CE6600">
        <w:rPr>
          <w:rFonts w:hint="eastAsia"/>
          <w:lang w:val="en-US" w:eastAsia="ko-KR"/>
        </w:rPr>
        <w:t>s</w:t>
      </w:r>
      <w:r w:rsidR="00C7341D">
        <w:rPr>
          <w:lang w:val="en-US" w:eastAsia="ko-KR"/>
        </w:rPr>
        <w:t xml:space="preserve"> </w:t>
      </w:r>
      <w:r w:rsidR="00CE6600">
        <w:rPr>
          <w:rFonts w:hint="eastAsia"/>
          <w:lang w:val="en-US" w:eastAsia="ko-KR"/>
        </w:rPr>
        <w:t>are</w:t>
      </w:r>
      <w:r w:rsidR="00CE6600">
        <w:rPr>
          <w:lang w:val="en-US" w:eastAsia="ko-KR"/>
        </w:rPr>
        <w:t xml:space="preserve"> </w:t>
      </w:r>
      <w:r w:rsidR="00C7341D">
        <w:rPr>
          <w:lang w:val="en-US" w:eastAsia="ko-KR"/>
        </w:rPr>
        <w:t xml:space="preserve">generally utilized in high carrier frequency system. </w:t>
      </w:r>
      <w:r w:rsidR="00C654AA">
        <w:rPr>
          <w:rFonts w:hint="eastAsia"/>
          <w:lang w:val="en-US" w:eastAsia="ko-KR"/>
        </w:rPr>
        <w:t xml:space="preserve">The coverage enhancement can be achieved with </w:t>
      </w:r>
      <w:r w:rsidR="00CE6600">
        <w:rPr>
          <w:rFonts w:hint="eastAsia"/>
          <w:lang w:val="en-US" w:eastAsia="ko-KR"/>
        </w:rPr>
        <w:t>A-/</w:t>
      </w:r>
      <w:r w:rsidR="00C654AA">
        <w:rPr>
          <w:rFonts w:hint="eastAsia"/>
          <w:lang w:val="en-US" w:eastAsia="ko-KR"/>
        </w:rPr>
        <w:t xml:space="preserve">H-BF architecture through either single-beam repetition or multi-beam sweeping. </w:t>
      </w:r>
      <w:r w:rsidR="00CE6600" w:rsidRPr="00CE6600">
        <w:rPr>
          <w:lang w:val="en-US" w:eastAsia="ko-KR"/>
        </w:rPr>
        <w:t xml:space="preserve">In order to generate wide beam in </w:t>
      </w:r>
      <w:r w:rsidR="00FB0C54">
        <w:rPr>
          <w:rFonts w:hint="eastAsia"/>
          <w:lang w:val="en-US" w:eastAsia="ko-KR"/>
        </w:rPr>
        <w:t>A-/</w:t>
      </w:r>
      <w:r w:rsidR="00CE6600" w:rsidRPr="00CE6600">
        <w:rPr>
          <w:lang w:val="en-US" w:eastAsia="ko-KR"/>
        </w:rPr>
        <w:t>H-BF architecture, two beam generation methods can be considered. One is to utilize the unequal gain weight, which inherently causes the power loss. The other is to superpose the multiple narrow beams which steer into adjacent direction</w:t>
      </w:r>
      <w:r w:rsidR="00FB0C54">
        <w:rPr>
          <w:rFonts w:hint="eastAsia"/>
          <w:lang w:val="en-US" w:eastAsia="ko-KR"/>
        </w:rPr>
        <w:t>s</w:t>
      </w:r>
      <w:r w:rsidR="00CE6600" w:rsidRPr="00CE6600">
        <w:rPr>
          <w:lang w:val="en-US" w:eastAsia="ko-KR"/>
        </w:rPr>
        <w:t xml:space="preserve"> with assumption of equal gain weights. Here, it is required to have sufficient large number of TXRUs or superposed beams for generating wide beam enough for the whole cell coverage. In case of </w:t>
      </w:r>
      <w:r w:rsidR="00FB0C54">
        <w:rPr>
          <w:rFonts w:hint="eastAsia"/>
          <w:lang w:val="en-US" w:eastAsia="ko-KR"/>
        </w:rPr>
        <w:t>A-/</w:t>
      </w:r>
      <w:r w:rsidR="00CE6600" w:rsidRPr="00CE6600">
        <w:rPr>
          <w:lang w:val="en-US" w:eastAsia="ko-KR"/>
        </w:rPr>
        <w:t xml:space="preserve">H-BF architecture, the large number of antenna elements per panel might be assumed (e.g. around 32~64) for coverage enhancement </w:t>
      </w:r>
      <w:r w:rsidR="00FB0C54">
        <w:rPr>
          <w:rFonts w:hint="eastAsia"/>
          <w:lang w:val="en-US" w:eastAsia="ko-KR"/>
        </w:rPr>
        <w:t>especially</w:t>
      </w:r>
      <w:r w:rsidR="00CE6600" w:rsidRPr="00CE6600">
        <w:rPr>
          <w:lang w:val="en-US" w:eastAsia="ko-KR"/>
        </w:rPr>
        <w:t xml:space="preserve"> in over-6GHz band. So, the beam-width generated in each panel is very narrow, which means that the large number of TXRUs should be necessary for wide beam generation. It is not likely to be practical and efficient considering </w:t>
      </w:r>
      <w:r w:rsidR="00FB0C54">
        <w:rPr>
          <w:rFonts w:hint="eastAsia"/>
          <w:lang w:val="en-US" w:eastAsia="ko-KR"/>
        </w:rPr>
        <w:t xml:space="preserve">that </w:t>
      </w:r>
      <w:r w:rsidR="00CE6600" w:rsidRPr="00CE6600">
        <w:rPr>
          <w:lang w:val="en-US" w:eastAsia="ko-KR"/>
        </w:rPr>
        <w:t xml:space="preserve">the complexity of </w:t>
      </w:r>
      <w:r w:rsidR="00FB0C54">
        <w:rPr>
          <w:rFonts w:hint="eastAsia"/>
          <w:lang w:val="en-US" w:eastAsia="ko-KR"/>
        </w:rPr>
        <w:t>A-/</w:t>
      </w:r>
      <w:r w:rsidR="00CE6600" w:rsidRPr="00CE6600">
        <w:rPr>
          <w:lang w:val="en-US" w:eastAsia="ko-KR"/>
        </w:rPr>
        <w:t>H-BF</w:t>
      </w:r>
      <w:r w:rsidR="00FB0C54">
        <w:rPr>
          <w:rFonts w:hint="eastAsia"/>
          <w:lang w:val="en-US" w:eastAsia="ko-KR"/>
        </w:rPr>
        <w:t>,</w:t>
      </w:r>
      <w:r w:rsidR="00C7341D">
        <w:rPr>
          <w:lang w:val="en-US" w:eastAsia="ko-KR"/>
        </w:rPr>
        <w:t xml:space="preserve"> which results in that multi-beam based approach is more favorable than </w:t>
      </w:r>
      <w:r w:rsidR="00C654AA">
        <w:rPr>
          <w:rFonts w:hint="eastAsia"/>
          <w:lang w:val="en-US" w:eastAsia="ko-KR"/>
        </w:rPr>
        <w:t>single-beam repetition</w:t>
      </w:r>
      <w:r w:rsidR="00C7341D">
        <w:rPr>
          <w:lang w:val="en-US" w:eastAsia="ko-KR"/>
        </w:rPr>
        <w:t xml:space="preserve"> for </w:t>
      </w:r>
      <w:r w:rsidR="00CA3549">
        <w:rPr>
          <w:rFonts w:hint="eastAsia"/>
          <w:lang w:val="en-US" w:eastAsia="ko-KR"/>
        </w:rPr>
        <w:t>A-/</w:t>
      </w:r>
      <w:r w:rsidR="00C7341D">
        <w:rPr>
          <w:lang w:val="en-US" w:eastAsia="ko-KR"/>
        </w:rPr>
        <w:t>H-BF architecture.</w:t>
      </w:r>
    </w:p>
    <w:p w14:paraId="47B518E5" w14:textId="77777777" w:rsidR="00401312" w:rsidRDefault="00401312" w:rsidP="00C92E06">
      <w:pPr>
        <w:spacing w:before="60" w:after="60" w:line="288" w:lineRule="auto"/>
        <w:ind w:firstLine="403"/>
        <w:jc w:val="both"/>
        <w:rPr>
          <w:lang w:val="en-US" w:eastAsia="ko-KR"/>
        </w:rPr>
      </w:pPr>
    </w:p>
    <w:p w14:paraId="2C45B3C1" w14:textId="45821992" w:rsidR="00AA59D3" w:rsidRPr="005F7D6F" w:rsidRDefault="009632C9" w:rsidP="00AA59D3">
      <w:pPr>
        <w:spacing w:before="60" w:after="60" w:line="288" w:lineRule="auto"/>
        <w:jc w:val="both"/>
        <w:rPr>
          <w:lang w:val="en-US" w:eastAsia="ko-KR"/>
        </w:rPr>
      </w:pPr>
      <w:r w:rsidRPr="00814EEB">
        <w:rPr>
          <w:rFonts w:hint="eastAsia"/>
          <w:b/>
          <w:i/>
          <w:u w:val="single"/>
          <w:lang w:val="en-US" w:eastAsia="ko-KR"/>
        </w:rPr>
        <w:t>Observation 1</w:t>
      </w:r>
      <w:r w:rsidRPr="00814EEB">
        <w:rPr>
          <w:rFonts w:hint="eastAsia"/>
          <w:b/>
          <w:u w:val="single"/>
          <w:lang w:val="en-US" w:eastAsia="ko-KR"/>
        </w:rPr>
        <w:t>:</w:t>
      </w:r>
      <w:r w:rsidRPr="000E30B3">
        <w:rPr>
          <w:rFonts w:hint="eastAsia"/>
          <w:lang w:val="en-US" w:eastAsia="ko-KR"/>
        </w:rPr>
        <w:t xml:space="preserve"> </w:t>
      </w:r>
      <w:r w:rsidR="00AA59D3">
        <w:rPr>
          <w:rFonts w:hint="eastAsia"/>
          <w:lang w:val="en-US" w:eastAsia="ko-KR"/>
        </w:rPr>
        <w:t xml:space="preserve">Single-beam generation with </w:t>
      </w:r>
      <w:r w:rsidR="00DD0447">
        <w:rPr>
          <w:rFonts w:hint="eastAsia"/>
          <w:lang w:val="en-US" w:eastAsia="ko-KR"/>
        </w:rPr>
        <w:t>A-/</w:t>
      </w:r>
      <w:r w:rsidR="00AA59D3">
        <w:rPr>
          <w:rFonts w:hint="eastAsia"/>
          <w:lang w:val="en-US" w:eastAsia="ko-KR"/>
        </w:rPr>
        <w:t>H-BF architecture without loss of power is challenging.</w:t>
      </w:r>
    </w:p>
    <w:p w14:paraId="24441CDD" w14:textId="77777777" w:rsidR="009632C9" w:rsidRDefault="009632C9" w:rsidP="00395F46">
      <w:pPr>
        <w:spacing w:before="60" w:after="60" w:line="288" w:lineRule="auto"/>
        <w:ind w:firstLine="403"/>
        <w:jc w:val="both"/>
        <w:rPr>
          <w:lang w:val="en-US" w:eastAsia="ko-KR"/>
        </w:rPr>
      </w:pPr>
    </w:p>
    <w:p w14:paraId="693E929B" w14:textId="1E793700" w:rsidR="00E16AA5" w:rsidRDefault="00E16AA5" w:rsidP="00E96D67">
      <w:pPr>
        <w:spacing w:before="60" w:after="60" w:line="288" w:lineRule="auto"/>
        <w:ind w:firstLine="403"/>
        <w:jc w:val="both"/>
        <w:rPr>
          <w:lang w:val="en-US" w:eastAsia="ko-KR"/>
        </w:rPr>
      </w:pPr>
      <w:r>
        <w:rPr>
          <w:lang w:val="en-US" w:eastAsia="ko-KR"/>
        </w:rPr>
        <w:lastRenderedPageBreak/>
        <w:t xml:space="preserve">Due to above observation on the drawback of using single-beam based approach in </w:t>
      </w:r>
      <w:r w:rsidR="00DD0447">
        <w:rPr>
          <w:rFonts w:hint="eastAsia"/>
          <w:lang w:val="en-US" w:eastAsia="ko-KR"/>
        </w:rPr>
        <w:t>A-/</w:t>
      </w:r>
      <w:r>
        <w:rPr>
          <w:lang w:val="en-US" w:eastAsia="ko-KR"/>
        </w:rPr>
        <w:t xml:space="preserve">H-BF architecture, </w:t>
      </w:r>
      <w:r>
        <w:rPr>
          <w:rFonts w:hint="eastAsia"/>
          <w:lang w:val="en-US" w:eastAsia="ko-KR"/>
        </w:rPr>
        <w:t xml:space="preserve">it is more natural to consider multi-beam sweeping only to achieve the coverage enhancement of </w:t>
      </w:r>
      <w:r w:rsidR="00CF1536">
        <w:rPr>
          <w:rFonts w:hint="eastAsia"/>
          <w:lang w:val="en-US" w:eastAsia="ko-KR"/>
        </w:rPr>
        <w:t>broadcast</w:t>
      </w:r>
      <w:r>
        <w:rPr>
          <w:rFonts w:hint="eastAsia"/>
          <w:lang w:val="en-US" w:eastAsia="ko-KR"/>
        </w:rPr>
        <w:t xml:space="preserve"> channels/signals with </w:t>
      </w:r>
      <w:r w:rsidR="00B816A3">
        <w:rPr>
          <w:rFonts w:hint="eastAsia"/>
          <w:lang w:val="en-US" w:eastAsia="ko-KR"/>
        </w:rPr>
        <w:t>A-/</w:t>
      </w:r>
      <w:r>
        <w:rPr>
          <w:rFonts w:hint="eastAsia"/>
          <w:lang w:val="en-US" w:eastAsia="ko-KR"/>
        </w:rPr>
        <w:t>H-BF architecture.</w:t>
      </w:r>
    </w:p>
    <w:p w14:paraId="144739D9" w14:textId="77777777" w:rsidR="00E16AA5" w:rsidRDefault="00E16AA5" w:rsidP="00E96D67">
      <w:pPr>
        <w:spacing w:before="60" w:after="60" w:line="288" w:lineRule="auto"/>
        <w:ind w:firstLine="403"/>
        <w:jc w:val="both"/>
        <w:rPr>
          <w:lang w:val="en-US" w:eastAsia="ko-KR"/>
        </w:rPr>
      </w:pPr>
    </w:p>
    <w:p w14:paraId="40BD544E" w14:textId="080D4100" w:rsidR="00E16AA5" w:rsidRPr="00FB381D" w:rsidRDefault="00E16AA5" w:rsidP="00E96D67">
      <w:pPr>
        <w:spacing w:before="60" w:after="60" w:line="288" w:lineRule="auto"/>
        <w:jc w:val="both"/>
        <w:rPr>
          <w:lang w:val="en-US" w:eastAsia="ko-KR"/>
        </w:rPr>
      </w:pPr>
      <w:r w:rsidRPr="00DF32C4">
        <w:rPr>
          <w:rFonts w:hint="eastAsia"/>
          <w:b/>
          <w:i/>
          <w:u w:val="single"/>
          <w:lang w:val="en-US" w:eastAsia="ko-KR"/>
        </w:rPr>
        <w:t xml:space="preserve">Proposal </w:t>
      </w:r>
      <w:r>
        <w:rPr>
          <w:b/>
          <w:i/>
          <w:u w:val="single"/>
          <w:lang w:val="en-US" w:eastAsia="ko-KR"/>
        </w:rPr>
        <w:t>1</w:t>
      </w:r>
      <w:r w:rsidRPr="00DF32C4">
        <w:rPr>
          <w:rFonts w:hint="eastAsia"/>
          <w:b/>
          <w:i/>
          <w:u w:val="single"/>
          <w:lang w:val="en-US" w:eastAsia="ko-KR"/>
        </w:rPr>
        <w:t>:</w:t>
      </w:r>
      <w:r>
        <w:rPr>
          <w:rFonts w:hint="eastAsia"/>
          <w:lang w:val="en-US" w:eastAsia="ko-KR"/>
        </w:rPr>
        <w:t xml:space="preserve"> Adoption of multi-beam sweeping in coverage enhancement of </w:t>
      </w:r>
      <w:r w:rsidR="00CF1536">
        <w:rPr>
          <w:rFonts w:hint="eastAsia"/>
          <w:lang w:val="en-US" w:eastAsia="ko-KR"/>
        </w:rPr>
        <w:t>broadcast</w:t>
      </w:r>
      <w:r>
        <w:rPr>
          <w:rFonts w:hint="eastAsia"/>
          <w:lang w:val="en-US" w:eastAsia="ko-KR"/>
        </w:rPr>
        <w:t xml:space="preserve"> channels/signals for </w:t>
      </w:r>
      <w:r w:rsidR="00DD0447">
        <w:rPr>
          <w:rFonts w:hint="eastAsia"/>
          <w:lang w:val="en-US" w:eastAsia="ko-KR"/>
        </w:rPr>
        <w:t>A-/</w:t>
      </w:r>
      <w:r>
        <w:rPr>
          <w:rFonts w:hint="eastAsia"/>
          <w:lang w:val="en-US" w:eastAsia="ko-KR"/>
        </w:rPr>
        <w:t>H-BF architecture.</w:t>
      </w:r>
    </w:p>
    <w:p w14:paraId="581F7511" w14:textId="77777777" w:rsidR="00E16AA5" w:rsidRDefault="00E16AA5" w:rsidP="00E96D67">
      <w:pPr>
        <w:spacing w:before="60" w:after="60" w:line="288" w:lineRule="auto"/>
        <w:ind w:firstLine="403"/>
        <w:jc w:val="both"/>
        <w:rPr>
          <w:lang w:val="en-US" w:eastAsia="ko-KR"/>
        </w:rPr>
      </w:pPr>
    </w:p>
    <w:p w14:paraId="7B43CCC9" w14:textId="30B94E4B" w:rsidR="00D24F11" w:rsidRDefault="003053D1" w:rsidP="00E96D67">
      <w:pPr>
        <w:spacing w:before="60" w:after="60" w:line="288" w:lineRule="auto"/>
        <w:ind w:firstLine="403"/>
        <w:jc w:val="both"/>
        <w:rPr>
          <w:lang w:val="en-US" w:eastAsia="ko-KR"/>
        </w:rPr>
      </w:pPr>
      <w:r>
        <w:rPr>
          <w:lang w:val="en-US" w:eastAsia="ko-KR"/>
        </w:rPr>
        <w:t>For system with D-BF architecture</w:t>
      </w:r>
      <w:r w:rsidR="00671BFE">
        <w:rPr>
          <w:rFonts w:hint="eastAsia"/>
          <w:lang w:val="en-US" w:eastAsia="ko-KR"/>
        </w:rPr>
        <w:t xml:space="preserve">, it is needed to </w:t>
      </w:r>
      <w:r>
        <w:rPr>
          <w:lang w:val="en-US" w:eastAsia="ko-KR"/>
        </w:rPr>
        <w:t xml:space="preserve">further </w:t>
      </w:r>
      <w:r w:rsidR="00671BFE">
        <w:rPr>
          <w:rFonts w:hint="eastAsia"/>
          <w:lang w:val="en-US" w:eastAsia="ko-KR"/>
        </w:rPr>
        <w:t xml:space="preserve">study whether single-beam repetition or multi-beam sweeping is </w:t>
      </w:r>
      <w:r>
        <w:rPr>
          <w:lang w:val="en-US" w:eastAsia="ko-KR"/>
        </w:rPr>
        <w:t xml:space="preserve">more </w:t>
      </w:r>
      <w:r w:rsidR="00671BFE">
        <w:rPr>
          <w:rFonts w:hint="eastAsia"/>
          <w:lang w:val="en-US" w:eastAsia="ko-KR"/>
        </w:rPr>
        <w:t xml:space="preserve">beneficial for coverage enhancement of </w:t>
      </w:r>
      <w:r w:rsidR="00CF1536">
        <w:rPr>
          <w:rFonts w:hint="eastAsia"/>
          <w:lang w:val="en-US" w:eastAsia="ko-KR"/>
        </w:rPr>
        <w:t>broadcast</w:t>
      </w:r>
      <w:r w:rsidR="00671BFE">
        <w:rPr>
          <w:rFonts w:hint="eastAsia"/>
          <w:lang w:val="en-US" w:eastAsia="ko-KR"/>
        </w:rPr>
        <w:t xml:space="preserve"> channels/signals.</w:t>
      </w:r>
      <w:r w:rsidR="00582FF7">
        <w:rPr>
          <w:rFonts w:hint="eastAsia"/>
          <w:lang w:val="en-US" w:eastAsia="ko-KR"/>
        </w:rPr>
        <w:t xml:space="preserve"> </w:t>
      </w:r>
    </w:p>
    <w:p w14:paraId="73E9070A" w14:textId="77777777" w:rsidR="00CA3B0F" w:rsidRPr="00323DAD" w:rsidRDefault="00CA3B0F" w:rsidP="00E96D67">
      <w:pPr>
        <w:spacing w:before="60" w:after="60" w:line="288" w:lineRule="auto"/>
        <w:jc w:val="both"/>
        <w:rPr>
          <w:lang w:val="en-US" w:eastAsia="ko-KR"/>
        </w:rPr>
      </w:pPr>
    </w:p>
    <w:p w14:paraId="7ED8A629" w14:textId="4FFD4ED0" w:rsidR="008C6EC6" w:rsidRDefault="00FB381D" w:rsidP="00E96D67">
      <w:pPr>
        <w:spacing w:before="60" w:after="60" w:line="288" w:lineRule="auto"/>
        <w:jc w:val="both"/>
        <w:rPr>
          <w:lang w:val="en-US" w:eastAsia="ko-KR"/>
        </w:rPr>
      </w:pPr>
      <w:r w:rsidRPr="00814EEB">
        <w:rPr>
          <w:rFonts w:hint="eastAsia"/>
          <w:b/>
          <w:i/>
          <w:u w:val="single"/>
          <w:lang w:val="en-US" w:eastAsia="ko-KR"/>
        </w:rPr>
        <w:t xml:space="preserve">Proposal </w:t>
      </w:r>
      <w:r w:rsidR="00B13108">
        <w:rPr>
          <w:rFonts w:hint="eastAsia"/>
          <w:b/>
          <w:i/>
          <w:u w:val="single"/>
          <w:lang w:val="en-US" w:eastAsia="ko-KR"/>
        </w:rPr>
        <w:t>2</w:t>
      </w:r>
      <w:r w:rsidRPr="00814EEB">
        <w:rPr>
          <w:rFonts w:hint="eastAsia"/>
          <w:b/>
          <w:i/>
          <w:u w:val="single"/>
          <w:lang w:val="en-US" w:eastAsia="ko-KR"/>
        </w:rPr>
        <w:t>:</w:t>
      </w:r>
      <w:r>
        <w:rPr>
          <w:rFonts w:hint="eastAsia"/>
          <w:lang w:val="en-US" w:eastAsia="ko-KR"/>
        </w:rPr>
        <w:t xml:space="preserve"> </w:t>
      </w:r>
      <w:r w:rsidR="0075111A">
        <w:rPr>
          <w:rFonts w:hint="eastAsia"/>
          <w:lang w:val="en-US" w:eastAsia="ko-KR"/>
        </w:rPr>
        <w:t xml:space="preserve">Down-selection </w:t>
      </w:r>
      <w:r w:rsidR="008371E6">
        <w:rPr>
          <w:rFonts w:hint="eastAsia"/>
          <w:lang w:val="en-US" w:eastAsia="ko-KR"/>
        </w:rPr>
        <w:t xml:space="preserve">between single-beam repetition and multi-beam sweeping of </w:t>
      </w:r>
      <w:r w:rsidR="00CF1536">
        <w:rPr>
          <w:rFonts w:hint="eastAsia"/>
          <w:lang w:val="en-US" w:eastAsia="ko-KR"/>
        </w:rPr>
        <w:t>broadcast</w:t>
      </w:r>
      <w:r w:rsidR="0061123A">
        <w:rPr>
          <w:rFonts w:hint="eastAsia"/>
          <w:lang w:val="en-US" w:eastAsia="ko-KR"/>
        </w:rPr>
        <w:t xml:space="preserve"> channels/signals </w:t>
      </w:r>
      <w:r w:rsidR="008371E6">
        <w:rPr>
          <w:rFonts w:hint="eastAsia"/>
          <w:lang w:val="en-US" w:eastAsia="ko-KR"/>
        </w:rPr>
        <w:t>for D-BF</w:t>
      </w:r>
      <w:r w:rsidR="00916D0D">
        <w:rPr>
          <w:rFonts w:hint="eastAsia"/>
          <w:lang w:val="en-US" w:eastAsia="ko-KR"/>
        </w:rPr>
        <w:t xml:space="preserve"> </w:t>
      </w:r>
      <w:r w:rsidR="008371E6">
        <w:rPr>
          <w:rFonts w:hint="eastAsia"/>
          <w:lang w:val="en-US" w:eastAsia="ko-KR"/>
        </w:rPr>
        <w:t>architecture by comparing pros and cons of two methods.</w:t>
      </w:r>
    </w:p>
    <w:p w14:paraId="6B302C08" w14:textId="77777777" w:rsidR="00624B7A" w:rsidRDefault="00624B7A" w:rsidP="00E96D67">
      <w:pPr>
        <w:spacing w:before="60" w:after="60" w:line="288" w:lineRule="auto"/>
        <w:jc w:val="both"/>
        <w:rPr>
          <w:lang w:val="en-US" w:eastAsia="ko-KR"/>
        </w:rPr>
      </w:pPr>
    </w:p>
    <w:p w14:paraId="51C1C1DA" w14:textId="2BD938CB" w:rsidR="00996D4C" w:rsidRPr="00357893" w:rsidRDefault="008100A7" w:rsidP="00E96D67">
      <w:pPr>
        <w:spacing w:before="60" w:after="60" w:line="288" w:lineRule="auto"/>
        <w:ind w:firstLine="403"/>
        <w:jc w:val="both"/>
        <w:rPr>
          <w:lang w:val="en-US" w:eastAsia="ko-KR"/>
        </w:rPr>
      </w:pPr>
      <w:r>
        <w:rPr>
          <w:rFonts w:hint="eastAsia"/>
          <w:lang w:val="en-US" w:eastAsia="ko-KR"/>
        </w:rPr>
        <w:t xml:space="preserve">In RAN1#85, it was also agreed that unified physical layer procedure </w:t>
      </w:r>
      <w:r>
        <w:rPr>
          <w:lang w:val="en-US" w:eastAsia="ko-KR"/>
        </w:rPr>
        <w:t>design</w:t>
      </w:r>
      <w:r>
        <w:rPr>
          <w:rFonts w:hint="eastAsia"/>
          <w:lang w:val="en-US" w:eastAsia="ko-KR"/>
        </w:rPr>
        <w:t xml:space="preserve"> is required at least for synchronization whether single-beam or multi-beam is assumed at TRP </w:t>
      </w:r>
      <w:r w:rsidR="00D758D3">
        <w:rPr>
          <w:rFonts w:hint="eastAsia"/>
          <w:lang w:val="en-US" w:eastAsia="ko-KR"/>
        </w:rPr>
        <w:t xml:space="preserve">in </w:t>
      </w:r>
      <w:r w:rsidR="008D5231">
        <w:rPr>
          <w:rFonts w:hint="eastAsia"/>
          <w:lang w:val="en-US" w:eastAsia="ko-KR"/>
        </w:rPr>
        <w:t xml:space="preserve">a </w:t>
      </w:r>
      <w:r>
        <w:rPr>
          <w:rFonts w:hint="eastAsia"/>
          <w:lang w:val="en-US" w:eastAsia="ko-KR"/>
        </w:rPr>
        <w:t xml:space="preserve">band agnostic </w:t>
      </w:r>
      <w:r w:rsidR="00D758D3">
        <w:rPr>
          <w:rFonts w:hint="eastAsia"/>
          <w:lang w:val="en-US" w:eastAsia="ko-KR"/>
        </w:rPr>
        <w:t xml:space="preserve">manner. However, </w:t>
      </w:r>
      <w:r w:rsidR="006C388A">
        <w:rPr>
          <w:lang w:val="en-US" w:eastAsia="ko-KR"/>
        </w:rPr>
        <w:t>we</w:t>
      </w:r>
      <w:r w:rsidR="006C388A">
        <w:rPr>
          <w:rFonts w:hint="eastAsia"/>
          <w:lang w:val="en-US" w:eastAsia="ko-KR"/>
        </w:rPr>
        <w:t xml:space="preserve"> </w:t>
      </w:r>
      <w:r w:rsidR="00D758D3">
        <w:rPr>
          <w:rFonts w:hint="eastAsia"/>
          <w:lang w:val="en-US" w:eastAsia="ko-KR"/>
        </w:rPr>
        <w:t xml:space="preserve">need </w:t>
      </w:r>
      <w:r w:rsidR="006C388A">
        <w:rPr>
          <w:lang w:val="en-US" w:eastAsia="ko-KR"/>
        </w:rPr>
        <w:t>further</w:t>
      </w:r>
      <w:r w:rsidR="006C388A">
        <w:rPr>
          <w:rFonts w:hint="eastAsia"/>
          <w:lang w:val="en-US" w:eastAsia="ko-KR"/>
        </w:rPr>
        <w:t xml:space="preserve"> </w:t>
      </w:r>
      <w:r w:rsidR="00D758D3">
        <w:rPr>
          <w:rFonts w:hint="eastAsia"/>
          <w:lang w:val="en-US" w:eastAsia="ko-KR"/>
        </w:rPr>
        <w:t xml:space="preserve">study </w:t>
      </w:r>
      <w:r w:rsidR="006C388A">
        <w:rPr>
          <w:lang w:val="en-US" w:eastAsia="ko-KR"/>
        </w:rPr>
        <w:t xml:space="preserve">which option </w:t>
      </w:r>
      <w:r w:rsidR="00E14B03">
        <w:rPr>
          <w:rFonts w:hint="eastAsia"/>
          <w:lang w:val="en-US" w:eastAsia="ko-KR"/>
        </w:rPr>
        <w:t xml:space="preserve">is </w:t>
      </w:r>
      <w:r w:rsidR="00E83A40">
        <w:rPr>
          <w:rFonts w:hint="eastAsia"/>
          <w:lang w:val="en-US" w:eastAsia="ko-KR"/>
        </w:rPr>
        <w:t xml:space="preserve">better </w:t>
      </w:r>
      <w:r w:rsidR="00B379EA">
        <w:rPr>
          <w:rFonts w:hint="eastAsia"/>
          <w:lang w:val="en-US" w:eastAsia="ko-KR"/>
        </w:rPr>
        <w:t>for NR</w:t>
      </w:r>
      <w:r w:rsidR="00CC4E0F">
        <w:rPr>
          <w:rFonts w:hint="eastAsia"/>
          <w:lang w:val="en-US" w:eastAsia="ko-KR"/>
        </w:rPr>
        <w:t xml:space="preserve"> in terms </w:t>
      </w:r>
      <w:r w:rsidR="00E83A40">
        <w:rPr>
          <w:rFonts w:hint="eastAsia"/>
          <w:lang w:val="en-US" w:eastAsia="ko-KR"/>
        </w:rPr>
        <w:t>of system efficiency</w:t>
      </w:r>
      <w:r w:rsidR="006C388A">
        <w:rPr>
          <w:lang w:val="en-US" w:eastAsia="ko-KR"/>
        </w:rPr>
        <w:t xml:space="preserve">: one option is to prefer a </w:t>
      </w:r>
      <w:r w:rsidR="006C388A">
        <w:rPr>
          <w:rFonts w:hint="eastAsia"/>
          <w:lang w:val="en-US" w:eastAsia="ko-KR"/>
        </w:rPr>
        <w:t>UE agnostic physical layer procedure</w:t>
      </w:r>
      <w:r w:rsidR="006C388A">
        <w:rPr>
          <w:lang w:val="en-US" w:eastAsia="ko-KR"/>
        </w:rPr>
        <w:t xml:space="preserve"> and another option is </w:t>
      </w:r>
      <w:r w:rsidR="006C388A">
        <w:rPr>
          <w:rFonts w:hint="eastAsia"/>
          <w:lang w:val="en-US" w:eastAsia="ko-KR"/>
        </w:rPr>
        <w:t>pursuing architecture and/or beam type specific optimization</w:t>
      </w:r>
      <w:r w:rsidR="00D758D3">
        <w:rPr>
          <w:rFonts w:hint="eastAsia"/>
          <w:lang w:val="en-US" w:eastAsia="ko-KR"/>
        </w:rPr>
        <w:t>.</w:t>
      </w:r>
      <w:r w:rsidR="008326D1">
        <w:rPr>
          <w:rFonts w:hint="eastAsia"/>
          <w:lang w:val="en-US" w:eastAsia="ko-KR"/>
        </w:rPr>
        <w:t xml:space="preserve"> </w:t>
      </w:r>
      <w:r w:rsidR="006C388A">
        <w:rPr>
          <w:lang w:val="en-US" w:eastAsia="ko-KR"/>
        </w:rPr>
        <w:t xml:space="preserve">For designing unified frame using either option, we </w:t>
      </w:r>
      <w:r w:rsidR="00CF1536">
        <w:rPr>
          <w:lang w:val="en-US" w:eastAsia="ko-KR"/>
        </w:rPr>
        <w:t xml:space="preserve">may </w:t>
      </w:r>
      <w:r w:rsidR="006C388A">
        <w:rPr>
          <w:lang w:val="en-US" w:eastAsia="ko-KR"/>
        </w:rPr>
        <w:t xml:space="preserve">need </w:t>
      </w:r>
      <w:r w:rsidR="00B152C2">
        <w:rPr>
          <w:rFonts w:hint="eastAsia"/>
          <w:lang w:val="en-US" w:eastAsia="ko-KR"/>
        </w:rPr>
        <w:t xml:space="preserve">to </w:t>
      </w:r>
      <w:r w:rsidR="006C388A">
        <w:rPr>
          <w:lang w:val="en-US" w:eastAsia="ko-KR"/>
        </w:rPr>
        <w:t xml:space="preserve">consider a transmit operation </w:t>
      </w:r>
      <w:r w:rsidR="00CF1536">
        <w:rPr>
          <w:lang w:val="en-US" w:eastAsia="ko-KR"/>
        </w:rPr>
        <w:t xml:space="preserve">scenario </w:t>
      </w:r>
      <w:r w:rsidR="006C388A">
        <w:rPr>
          <w:lang w:val="en-US" w:eastAsia="ko-KR"/>
        </w:rPr>
        <w:t xml:space="preserve">of a TRP, which </w:t>
      </w:r>
      <w:r w:rsidR="002F64F8">
        <w:rPr>
          <w:lang w:val="en-US" w:eastAsia="ko-KR"/>
        </w:rPr>
        <w:t>is associated with</w:t>
      </w:r>
      <w:r w:rsidR="006C388A">
        <w:rPr>
          <w:lang w:val="en-US" w:eastAsia="ko-KR"/>
        </w:rPr>
        <w:t xml:space="preserve"> the architecture (e.g., D-BF or </w:t>
      </w:r>
      <w:r w:rsidR="00DD0447">
        <w:rPr>
          <w:rFonts w:hint="eastAsia"/>
          <w:lang w:val="en-US" w:eastAsia="ko-KR"/>
        </w:rPr>
        <w:t>A-/</w:t>
      </w:r>
      <w:r w:rsidR="006C388A">
        <w:rPr>
          <w:lang w:val="en-US" w:eastAsia="ko-KR"/>
        </w:rPr>
        <w:t>H-BF) and beam type for broadcast channels/signals transmission (e.g., single-beam or multi-beam)</w:t>
      </w:r>
      <w:r w:rsidR="00447C68">
        <w:rPr>
          <w:rFonts w:hint="eastAsia"/>
          <w:lang w:val="en-US" w:eastAsia="ko-KR"/>
        </w:rPr>
        <w:t>.</w:t>
      </w:r>
      <w:r w:rsidR="006C388A">
        <w:rPr>
          <w:lang w:val="en-US" w:eastAsia="ko-KR"/>
        </w:rPr>
        <w:t xml:space="preserve"> </w:t>
      </w:r>
      <w:r w:rsidR="00447C68">
        <w:rPr>
          <w:rFonts w:hint="eastAsia"/>
          <w:lang w:val="en-US" w:eastAsia="ko-KR"/>
        </w:rPr>
        <w:t xml:space="preserve">In this contribution, it is suggested to </w:t>
      </w:r>
      <w:r w:rsidR="00357893">
        <w:rPr>
          <w:rFonts w:hint="eastAsia"/>
          <w:lang w:val="en-US" w:eastAsia="ko-KR"/>
        </w:rPr>
        <w:t>consider</w:t>
      </w:r>
      <w:r w:rsidR="00CF1536">
        <w:rPr>
          <w:lang w:val="en-US" w:eastAsia="ko-KR"/>
        </w:rPr>
        <w:t>, and possibly down select,</w:t>
      </w:r>
      <w:r w:rsidR="00447C68">
        <w:rPr>
          <w:rFonts w:hint="eastAsia"/>
          <w:lang w:val="en-US" w:eastAsia="ko-KR"/>
        </w:rPr>
        <w:t xml:space="preserve"> the following TRP </w:t>
      </w:r>
      <w:r w:rsidR="00471D90">
        <w:rPr>
          <w:rFonts w:hint="eastAsia"/>
          <w:lang w:val="en-US" w:eastAsia="ko-KR"/>
        </w:rPr>
        <w:t xml:space="preserve">transmit </w:t>
      </w:r>
      <w:r w:rsidR="00447C68">
        <w:rPr>
          <w:rFonts w:hint="eastAsia"/>
          <w:lang w:val="en-US" w:eastAsia="ko-KR"/>
        </w:rPr>
        <w:t xml:space="preserve">operation </w:t>
      </w:r>
      <w:r w:rsidR="00CF1536">
        <w:rPr>
          <w:lang w:val="en-US" w:eastAsia="ko-KR"/>
        </w:rPr>
        <w:t xml:space="preserve">scenarios as viable use cases for designing </w:t>
      </w:r>
      <w:r w:rsidR="002E73E3">
        <w:rPr>
          <w:rFonts w:hint="eastAsia"/>
          <w:lang w:val="en-US" w:eastAsia="ko-KR"/>
        </w:rPr>
        <w:t>initial access</w:t>
      </w:r>
      <w:r w:rsidR="002E73E3">
        <w:rPr>
          <w:lang w:val="en-US" w:eastAsia="ko-KR"/>
        </w:rPr>
        <w:t xml:space="preserve"> </w:t>
      </w:r>
      <w:r w:rsidR="00CF1536">
        <w:rPr>
          <w:lang w:val="en-US" w:eastAsia="ko-KR"/>
        </w:rPr>
        <w:t>procedures and signals</w:t>
      </w:r>
      <w:r w:rsidR="00447C68">
        <w:rPr>
          <w:rFonts w:hint="eastAsia"/>
          <w:lang w:val="en-US" w:eastAsia="ko-KR"/>
        </w:rPr>
        <w:t>:</w:t>
      </w:r>
      <w:r w:rsidR="008674EE">
        <w:rPr>
          <w:rFonts w:hint="eastAsia"/>
          <w:lang w:val="en-US" w:eastAsia="ko-KR"/>
        </w:rPr>
        <w:t xml:space="preserve"> </w:t>
      </w:r>
      <w:r w:rsidR="00B1036F">
        <w:rPr>
          <w:rFonts w:hint="eastAsia"/>
          <w:lang w:val="en-US" w:eastAsia="ko-KR"/>
        </w:rPr>
        <w:t>D-BF</w:t>
      </w:r>
      <w:r w:rsidR="008674EE">
        <w:rPr>
          <w:rFonts w:hint="eastAsia"/>
          <w:lang w:val="en-US" w:eastAsia="ko-KR"/>
        </w:rPr>
        <w:t xml:space="preserve"> with</w:t>
      </w:r>
      <w:r w:rsidR="00B1036F">
        <w:rPr>
          <w:rFonts w:hint="eastAsia"/>
          <w:lang w:val="en-US" w:eastAsia="ko-KR"/>
        </w:rPr>
        <w:t xml:space="preserve"> single-beam transmission</w:t>
      </w:r>
      <w:r w:rsidR="008674EE">
        <w:rPr>
          <w:rFonts w:hint="eastAsia"/>
          <w:lang w:val="en-US" w:eastAsia="ko-KR"/>
        </w:rPr>
        <w:t xml:space="preserve">, </w:t>
      </w:r>
      <w:r w:rsidR="00471D90">
        <w:rPr>
          <w:rFonts w:hint="eastAsia"/>
          <w:lang w:val="en-US" w:eastAsia="ko-KR"/>
        </w:rPr>
        <w:t>D-BF</w:t>
      </w:r>
      <w:r w:rsidR="008674EE">
        <w:rPr>
          <w:rFonts w:hint="eastAsia"/>
          <w:lang w:val="en-US" w:eastAsia="ko-KR"/>
        </w:rPr>
        <w:t xml:space="preserve"> with</w:t>
      </w:r>
      <w:r w:rsidR="00471D90">
        <w:rPr>
          <w:rFonts w:hint="eastAsia"/>
          <w:lang w:val="en-US" w:eastAsia="ko-KR"/>
        </w:rPr>
        <w:t xml:space="preserve"> single-beam repetition or multi-beam sweeping</w:t>
      </w:r>
      <w:r w:rsidR="008674EE">
        <w:rPr>
          <w:rFonts w:hint="eastAsia"/>
          <w:lang w:val="en-US" w:eastAsia="ko-KR"/>
        </w:rPr>
        <w:t xml:space="preserve">, and </w:t>
      </w:r>
      <w:r w:rsidR="00DD0447">
        <w:rPr>
          <w:rFonts w:hint="eastAsia"/>
          <w:lang w:val="en-US" w:eastAsia="ko-KR"/>
        </w:rPr>
        <w:t>A-/</w:t>
      </w:r>
      <w:r w:rsidR="008674EE">
        <w:rPr>
          <w:rFonts w:hint="eastAsia"/>
          <w:lang w:val="en-US" w:eastAsia="ko-KR"/>
        </w:rPr>
        <w:t>H-BF with multi-beam sweeping.</w:t>
      </w:r>
      <w:r w:rsidR="003F7FDE">
        <w:rPr>
          <w:rFonts w:hint="eastAsia"/>
          <w:lang w:val="en-US" w:eastAsia="ko-KR"/>
        </w:rPr>
        <w:t xml:space="preserve"> </w:t>
      </w:r>
      <w:r w:rsidR="00357893">
        <w:rPr>
          <w:rFonts w:hint="eastAsia"/>
          <w:lang w:val="en-US" w:eastAsia="ko-KR"/>
        </w:rPr>
        <w:t xml:space="preserve">It needs to be studied whether all the </w:t>
      </w:r>
      <w:r w:rsidR="00AF48B5">
        <w:rPr>
          <w:rFonts w:hint="eastAsia"/>
          <w:lang w:val="en-US" w:eastAsia="ko-KR"/>
        </w:rPr>
        <w:t xml:space="preserve">TRP transmit operation modes need to be </w:t>
      </w:r>
      <w:r w:rsidR="00273861">
        <w:rPr>
          <w:rFonts w:hint="eastAsia"/>
          <w:lang w:val="en-US" w:eastAsia="ko-KR"/>
        </w:rPr>
        <w:t>taken into account</w:t>
      </w:r>
      <w:r w:rsidR="00357893">
        <w:rPr>
          <w:rFonts w:hint="eastAsia"/>
          <w:lang w:val="en-US" w:eastAsia="ko-KR"/>
        </w:rPr>
        <w:t xml:space="preserve"> in designing </w:t>
      </w:r>
      <w:r w:rsidR="00273861">
        <w:rPr>
          <w:rFonts w:hint="eastAsia"/>
          <w:lang w:val="en-US" w:eastAsia="ko-KR"/>
        </w:rPr>
        <w:t xml:space="preserve">the </w:t>
      </w:r>
      <w:r w:rsidR="00357893">
        <w:rPr>
          <w:rFonts w:hint="eastAsia"/>
          <w:lang w:val="en-US" w:eastAsia="ko-KR"/>
        </w:rPr>
        <w:t>unified framework or not.</w:t>
      </w:r>
    </w:p>
    <w:p w14:paraId="0A2C178A" w14:textId="77777777" w:rsidR="00996D4C" w:rsidRPr="00AF48B5" w:rsidRDefault="00996D4C" w:rsidP="00E96D67">
      <w:pPr>
        <w:spacing w:before="60" w:after="60" w:line="288" w:lineRule="auto"/>
        <w:ind w:firstLine="403"/>
        <w:jc w:val="both"/>
        <w:rPr>
          <w:lang w:val="en-US" w:eastAsia="ko-KR"/>
        </w:rPr>
      </w:pPr>
    </w:p>
    <w:p w14:paraId="1CF5E1D7" w14:textId="47649E1C" w:rsidR="00996D4C" w:rsidRDefault="00996D4C" w:rsidP="00E96D67">
      <w:pPr>
        <w:spacing w:before="60" w:after="60" w:line="288" w:lineRule="auto"/>
        <w:jc w:val="both"/>
        <w:rPr>
          <w:lang w:val="en-US" w:eastAsia="ko-KR"/>
        </w:rPr>
      </w:pPr>
      <w:r w:rsidRPr="00814EEB">
        <w:rPr>
          <w:rFonts w:hint="eastAsia"/>
          <w:b/>
          <w:i/>
          <w:u w:val="single"/>
          <w:lang w:val="en-US" w:eastAsia="ko-KR"/>
        </w:rPr>
        <w:t xml:space="preserve">Proposal </w:t>
      </w:r>
      <w:r w:rsidR="008F3D9D">
        <w:rPr>
          <w:rFonts w:hint="eastAsia"/>
          <w:b/>
          <w:i/>
          <w:u w:val="single"/>
          <w:lang w:val="en-US" w:eastAsia="ko-KR"/>
        </w:rPr>
        <w:t>3</w:t>
      </w:r>
      <w:r w:rsidRPr="00814EEB">
        <w:rPr>
          <w:rFonts w:hint="eastAsia"/>
          <w:b/>
          <w:i/>
          <w:u w:val="single"/>
          <w:lang w:val="en-US" w:eastAsia="ko-KR"/>
        </w:rPr>
        <w:t>:</w:t>
      </w:r>
      <w:r>
        <w:rPr>
          <w:rFonts w:hint="eastAsia"/>
          <w:lang w:val="en-US" w:eastAsia="ko-KR"/>
        </w:rPr>
        <w:t xml:space="preserve"> </w:t>
      </w:r>
      <w:r w:rsidR="00CF1536">
        <w:rPr>
          <w:lang w:val="en-US" w:eastAsia="ko-KR"/>
        </w:rPr>
        <w:t>C</w:t>
      </w:r>
      <w:r w:rsidR="00CF1536">
        <w:rPr>
          <w:rFonts w:hint="eastAsia"/>
          <w:lang w:val="en-US" w:eastAsia="ko-KR"/>
        </w:rPr>
        <w:t>onsider</w:t>
      </w:r>
      <w:r w:rsidR="00CF1536">
        <w:rPr>
          <w:lang w:val="en-US" w:eastAsia="ko-KR"/>
        </w:rPr>
        <w:t>, and possibly down select,</w:t>
      </w:r>
      <w:r w:rsidR="00CF1536">
        <w:rPr>
          <w:rFonts w:hint="eastAsia"/>
          <w:lang w:val="en-US" w:eastAsia="ko-KR"/>
        </w:rPr>
        <w:t xml:space="preserve"> the following TRP transmit operation </w:t>
      </w:r>
      <w:r w:rsidR="00CF1536">
        <w:rPr>
          <w:lang w:val="en-US" w:eastAsia="ko-KR"/>
        </w:rPr>
        <w:t xml:space="preserve">scenarios as viable use cases for designing </w:t>
      </w:r>
      <w:r w:rsidR="007152B6">
        <w:rPr>
          <w:rFonts w:hint="eastAsia"/>
          <w:lang w:val="en-US" w:eastAsia="ko-KR"/>
        </w:rPr>
        <w:t>initial access</w:t>
      </w:r>
      <w:r w:rsidR="007152B6">
        <w:rPr>
          <w:lang w:val="en-US" w:eastAsia="ko-KR"/>
        </w:rPr>
        <w:t xml:space="preserve"> </w:t>
      </w:r>
      <w:r w:rsidR="00CF1536">
        <w:rPr>
          <w:lang w:val="en-US" w:eastAsia="ko-KR"/>
        </w:rPr>
        <w:t>procedures and signals</w:t>
      </w:r>
      <w:r w:rsidR="00357893">
        <w:rPr>
          <w:rFonts w:hint="eastAsia"/>
          <w:lang w:val="en-US" w:eastAsia="ko-KR"/>
        </w:rPr>
        <w:t>:</w:t>
      </w:r>
    </w:p>
    <w:p w14:paraId="1FE5A450" w14:textId="77777777" w:rsidR="00996D4C" w:rsidRDefault="00996D4C" w:rsidP="00E96D67">
      <w:pPr>
        <w:pStyle w:val="a4"/>
        <w:numPr>
          <w:ilvl w:val="0"/>
          <w:numId w:val="57"/>
        </w:numPr>
        <w:spacing w:before="60" w:after="60" w:line="288" w:lineRule="auto"/>
        <w:ind w:leftChars="0"/>
        <w:jc w:val="both"/>
        <w:rPr>
          <w:lang w:val="en-US" w:eastAsia="ko-KR"/>
        </w:rPr>
      </w:pPr>
      <w:r>
        <w:rPr>
          <w:rFonts w:hint="eastAsia"/>
          <w:lang w:val="en-US" w:eastAsia="ko-KR"/>
        </w:rPr>
        <w:t>D-BF, single-beam transmission</w:t>
      </w:r>
    </w:p>
    <w:p w14:paraId="47DD552C" w14:textId="3CAF5398" w:rsidR="00996D4C" w:rsidRDefault="00996D4C" w:rsidP="00E96D67">
      <w:pPr>
        <w:pStyle w:val="a4"/>
        <w:numPr>
          <w:ilvl w:val="0"/>
          <w:numId w:val="57"/>
        </w:numPr>
        <w:spacing w:before="60" w:after="60" w:line="288" w:lineRule="auto"/>
        <w:ind w:leftChars="0"/>
        <w:jc w:val="both"/>
        <w:rPr>
          <w:lang w:val="en-US" w:eastAsia="ko-KR"/>
        </w:rPr>
      </w:pPr>
      <w:r>
        <w:rPr>
          <w:rFonts w:hint="eastAsia"/>
          <w:lang w:val="en-US" w:eastAsia="ko-KR"/>
        </w:rPr>
        <w:t>D-BF, single-beam repetition or multi-beam sweeping</w:t>
      </w:r>
    </w:p>
    <w:p w14:paraId="11195719" w14:textId="31EB69AC" w:rsidR="00996D4C" w:rsidRPr="002A4E5B" w:rsidRDefault="00DD0447" w:rsidP="00E96D67">
      <w:pPr>
        <w:pStyle w:val="a4"/>
        <w:numPr>
          <w:ilvl w:val="0"/>
          <w:numId w:val="57"/>
        </w:numPr>
        <w:spacing w:before="60" w:after="60" w:line="288" w:lineRule="auto"/>
        <w:ind w:leftChars="0"/>
        <w:jc w:val="both"/>
        <w:rPr>
          <w:lang w:val="en-US" w:eastAsia="ko-KR"/>
        </w:rPr>
      </w:pPr>
      <w:r>
        <w:rPr>
          <w:rFonts w:hint="eastAsia"/>
          <w:lang w:val="en-US" w:eastAsia="ko-KR"/>
        </w:rPr>
        <w:t>A-/</w:t>
      </w:r>
      <w:r w:rsidR="00996D4C">
        <w:rPr>
          <w:rFonts w:hint="eastAsia"/>
          <w:lang w:val="en-US" w:eastAsia="ko-KR"/>
        </w:rPr>
        <w:t>H-BF, multi-beam sweeping</w:t>
      </w:r>
    </w:p>
    <w:p w14:paraId="588FBA96" w14:textId="77777777" w:rsidR="00996D4C" w:rsidRDefault="00996D4C" w:rsidP="00E96D67">
      <w:pPr>
        <w:spacing w:before="60" w:after="60" w:line="288" w:lineRule="auto"/>
        <w:ind w:firstLine="403"/>
        <w:jc w:val="both"/>
        <w:rPr>
          <w:lang w:val="en-US" w:eastAsia="ko-KR"/>
        </w:rPr>
      </w:pPr>
    </w:p>
    <w:p w14:paraId="1ECBF1F0" w14:textId="32BC2712" w:rsidR="003A52EC" w:rsidRDefault="00471D90" w:rsidP="00E96D67">
      <w:pPr>
        <w:spacing w:before="60" w:after="60" w:line="288" w:lineRule="auto"/>
        <w:ind w:firstLine="403"/>
        <w:jc w:val="both"/>
        <w:rPr>
          <w:lang w:val="en-US" w:eastAsia="ko-KR"/>
        </w:rPr>
      </w:pPr>
      <w:r>
        <w:rPr>
          <w:rFonts w:hint="eastAsia"/>
          <w:lang w:val="en-US" w:eastAsia="ko-KR"/>
        </w:rPr>
        <w:t xml:space="preserve">In </w:t>
      </w:r>
      <w:r w:rsidR="007C5467">
        <w:rPr>
          <w:rFonts w:hint="eastAsia"/>
          <w:lang w:val="en-US" w:eastAsia="ko-KR"/>
        </w:rPr>
        <w:t>the case of</w:t>
      </w:r>
      <w:r>
        <w:rPr>
          <w:rFonts w:hint="eastAsia"/>
          <w:lang w:val="en-US" w:eastAsia="ko-KR"/>
        </w:rPr>
        <w:t xml:space="preserve"> the UE </w:t>
      </w:r>
      <w:r w:rsidR="007C5467">
        <w:rPr>
          <w:lang w:val="en-US" w:eastAsia="ko-KR"/>
        </w:rPr>
        <w:t>agnostic</w:t>
      </w:r>
      <w:r w:rsidR="007C5467">
        <w:rPr>
          <w:rFonts w:hint="eastAsia"/>
          <w:lang w:val="en-US" w:eastAsia="ko-KR"/>
        </w:rPr>
        <w:t xml:space="preserve"> unified framework, a single common physical layer procedure should be operable for all the </w:t>
      </w:r>
      <w:r w:rsidR="00357893">
        <w:rPr>
          <w:rFonts w:hint="eastAsia"/>
          <w:lang w:val="en-US" w:eastAsia="ko-KR"/>
        </w:rPr>
        <w:t xml:space="preserve">selected </w:t>
      </w:r>
      <w:r w:rsidR="007C5467">
        <w:rPr>
          <w:rFonts w:hint="eastAsia"/>
          <w:lang w:val="en-US" w:eastAsia="ko-KR"/>
        </w:rPr>
        <w:t>TRP transmit operation modes.</w:t>
      </w:r>
      <w:r w:rsidR="002A7CFA">
        <w:rPr>
          <w:lang w:val="en-US" w:eastAsia="ko-KR"/>
        </w:rPr>
        <w:t xml:space="preserve"> Alternatively</w:t>
      </w:r>
      <w:r w:rsidR="007C5467">
        <w:rPr>
          <w:rFonts w:hint="eastAsia"/>
          <w:lang w:val="en-US" w:eastAsia="ko-KR"/>
        </w:rPr>
        <w:t xml:space="preserve">, </w:t>
      </w:r>
      <w:r w:rsidR="002A7CFA">
        <w:rPr>
          <w:lang w:val="en-US" w:eastAsia="ko-KR"/>
        </w:rPr>
        <w:t>accommodating different</w:t>
      </w:r>
      <w:r w:rsidR="002A7CFA">
        <w:rPr>
          <w:rFonts w:hint="eastAsia"/>
          <w:lang w:val="en-US" w:eastAsia="ko-KR"/>
        </w:rPr>
        <w:t xml:space="preserve"> TRP transmit operation </w:t>
      </w:r>
      <w:r w:rsidR="002A7CFA">
        <w:rPr>
          <w:lang w:val="en-US" w:eastAsia="ko-KR"/>
        </w:rPr>
        <w:t xml:space="preserve">scenarios can also be done by supporting multiple </w:t>
      </w:r>
      <w:r w:rsidR="002E73E3">
        <w:rPr>
          <w:rFonts w:hint="eastAsia"/>
          <w:lang w:val="en-US" w:eastAsia="ko-KR"/>
        </w:rPr>
        <w:t>broadcast channel/signal</w:t>
      </w:r>
      <w:r w:rsidR="002A7CFA">
        <w:rPr>
          <w:lang w:val="en-US" w:eastAsia="ko-KR"/>
        </w:rPr>
        <w:t xml:space="preserve"> designs within a same unified framework</w:t>
      </w:r>
      <w:r w:rsidR="007C5467">
        <w:rPr>
          <w:rFonts w:hint="eastAsia"/>
          <w:lang w:val="en-US" w:eastAsia="ko-KR"/>
        </w:rPr>
        <w:t xml:space="preserve">. </w:t>
      </w:r>
      <w:r w:rsidR="00C650B2">
        <w:rPr>
          <w:rFonts w:hint="eastAsia"/>
          <w:lang w:val="en-US" w:eastAsia="ko-KR"/>
        </w:rPr>
        <w:t xml:space="preserve">More details of </w:t>
      </w:r>
      <w:r w:rsidR="007C5467">
        <w:rPr>
          <w:rFonts w:hint="eastAsia"/>
          <w:lang w:val="en-US" w:eastAsia="ko-KR"/>
        </w:rPr>
        <w:t xml:space="preserve">unified physical layer procedure </w:t>
      </w:r>
      <w:r w:rsidR="000B132E">
        <w:rPr>
          <w:rFonts w:hint="eastAsia"/>
          <w:lang w:val="en-US" w:eastAsia="ko-KR"/>
        </w:rPr>
        <w:t>are</w:t>
      </w:r>
      <w:r w:rsidR="007C5467">
        <w:rPr>
          <w:rFonts w:hint="eastAsia"/>
          <w:lang w:val="en-US" w:eastAsia="ko-KR"/>
        </w:rPr>
        <w:t xml:space="preserve"> discussed i</w:t>
      </w:r>
      <w:r>
        <w:rPr>
          <w:rFonts w:hint="eastAsia"/>
          <w:lang w:val="en-US" w:eastAsia="ko-KR"/>
        </w:rPr>
        <w:t>n our companion contribution</w:t>
      </w:r>
      <w:r w:rsidR="007C5467">
        <w:rPr>
          <w:rFonts w:hint="eastAsia"/>
          <w:lang w:val="en-US" w:eastAsia="ko-KR"/>
        </w:rPr>
        <w:t xml:space="preserve"> [3].</w:t>
      </w:r>
    </w:p>
    <w:p w14:paraId="776F1EFC" w14:textId="77777777" w:rsidR="001F1002" w:rsidRPr="009C27D6" w:rsidRDefault="001F1002" w:rsidP="00395F46">
      <w:pPr>
        <w:jc w:val="both"/>
        <w:rPr>
          <w:lang w:val="en-US"/>
        </w:rPr>
      </w:pPr>
    </w:p>
    <w:p w14:paraId="6AA6C823" w14:textId="77777777" w:rsidR="003D3E2E" w:rsidRDefault="003D3E2E" w:rsidP="00395F46">
      <w:pPr>
        <w:pStyle w:val="1"/>
        <w:jc w:val="both"/>
      </w:pPr>
      <w:r>
        <w:rPr>
          <w:rFonts w:hint="eastAsia"/>
        </w:rPr>
        <w:t>Conclusions</w:t>
      </w:r>
    </w:p>
    <w:p w14:paraId="18021837" w14:textId="5B546F59" w:rsidR="00106779" w:rsidRDefault="00106779" w:rsidP="00E96D67">
      <w:pPr>
        <w:spacing w:before="60" w:after="60" w:line="288" w:lineRule="auto"/>
        <w:jc w:val="both"/>
        <w:rPr>
          <w:lang w:eastAsia="ko-KR"/>
        </w:rPr>
      </w:pPr>
      <w:r>
        <w:rPr>
          <w:rFonts w:hint="eastAsia"/>
          <w:lang w:eastAsia="ko-KR"/>
        </w:rPr>
        <w:t>The</w:t>
      </w:r>
      <w:r w:rsidR="00E63EA4">
        <w:rPr>
          <w:rFonts w:hint="eastAsia"/>
          <w:lang w:eastAsia="ko-KR"/>
        </w:rPr>
        <w:t xml:space="preserve"> observation and</w:t>
      </w:r>
      <w:r>
        <w:rPr>
          <w:rFonts w:hint="eastAsia"/>
          <w:lang w:eastAsia="ko-KR"/>
        </w:rPr>
        <w:t xml:space="preserve"> proposals of this contribution are summarized below:</w:t>
      </w:r>
    </w:p>
    <w:p w14:paraId="403A79E3" w14:textId="77777777" w:rsidR="0007458F" w:rsidRDefault="0007458F" w:rsidP="00E96D67">
      <w:pPr>
        <w:spacing w:before="60" w:after="60" w:line="288" w:lineRule="auto"/>
        <w:jc w:val="both"/>
        <w:rPr>
          <w:b/>
          <w:i/>
          <w:lang w:val="en-US" w:eastAsia="ko-KR"/>
        </w:rPr>
      </w:pPr>
    </w:p>
    <w:p w14:paraId="7D01EEB5" w14:textId="77777777" w:rsidR="009B43ED" w:rsidRPr="005F7D6F" w:rsidRDefault="009B43ED" w:rsidP="00E96D67">
      <w:pPr>
        <w:spacing w:before="60" w:after="60" w:line="288" w:lineRule="auto"/>
        <w:jc w:val="both"/>
        <w:rPr>
          <w:lang w:val="en-US" w:eastAsia="ko-KR"/>
        </w:rPr>
      </w:pPr>
      <w:r w:rsidRPr="00814EEB">
        <w:rPr>
          <w:rFonts w:hint="eastAsia"/>
          <w:b/>
          <w:i/>
          <w:u w:val="single"/>
          <w:lang w:val="en-US" w:eastAsia="ko-KR"/>
        </w:rPr>
        <w:t>Observation 1</w:t>
      </w:r>
      <w:r w:rsidRPr="00814EEB">
        <w:rPr>
          <w:rFonts w:hint="eastAsia"/>
          <w:b/>
          <w:u w:val="single"/>
          <w:lang w:val="en-US" w:eastAsia="ko-KR"/>
        </w:rPr>
        <w:t>:</w:t>
      </w:r>
      <w:r w:rsidRPr="000E30B3">
        <w:rPr>
          <w:rFonts w:hint="eastAsia"/>
          <w:lang w:val="en-US" w:eastAsia="ko-KR"/>
        </w:rPr>
        <w:t xml:space="preserve"> </w:t>
      </w:r>
      <w:r>
        <w:rPr>
          <w:rFonts w:hint="eastAsia"/>
          <w:lang w:val="en-US" w:eastAsia="ko-KR"/>
        </w:rPr>
        <w:t>Single-beam generation with A-/H-BF architecture without loss of power is challenging.</w:t>
      </w:r>
    </w:p>
    <w:p w14:paraId="314755B8" w14:textId="77777777" w:rsidR="00D55A15" w:rsidRPr="00DD0447" w:rsidRDefault="00D55A15" w:rsidP="00E96D67">
      <w:pPr>
        <w:spacing w:before="60" w:after="60" w:line="288" w:lineRule="auto"/>
        <w:jc w:val="both"/>
        <w:rPr>
          <w:b/>
          <w:i/>
          <w:u w:val="single"/>
          <w:lang w:val="en-US" w:eastAsia="ko-KR"/>
        </w:rPr>
      </w:pPr>
    </w:p>
    <w:p w14:paraId="632C3ED2" w14:textId="77777777" w:rsidR="009B43ED" w:rsidRPr="00FB381D" w:rsidRDefault="009B43ED" w:rsidP="00E96D67">
      <w:pPr>
        <w:spacing w:before="60" w:after="60" w:line="288" w:lineRule="auto"/>
        <w:jc w:val="both"/>
        <w:rPr>
          <w:lang w:val="en-US" w:eastAsia="ko-KR"/>
        </w:rPr>
      </w:pPr>
      <w:r w:rsidRPr="00DF32C4">
        <w:rPr>
          <w:rFonts w:hint="eastAsia"/>
          <w:b/>
          <w:i/>
          <w:u w:val="single"/>
          <w:lang w:val="en-US" w:eastAsia="ko-KR"/>
        </w:rPr>
        <w:t xml:space="preserve">Proposal </w:t>
      </w:r>
      <w:r>
        <w:rPr>
          <w:b/>
          <w:i/>
          <w:u w:val="single"/>
          <w:lang w:val="en-US" w:eastAsia="ko-KR"/>
        </w:rPr>
        <w:t>1</w:t>
      </w:r>
      <w:r w:rsidRPr="00DF32C4">
        <w:rPr>
          <w:rFonts w:hint="eastAsia"/>
          <w:b/>
          <w:i/>
          <w:u w:val="single"/>
          <w:lang w:val="en-US" w:eastAsia="ko-KR"/>
        </w:rPr>
        <w:t>:</w:t>
      </w:r>
      <w:r>
        <w:rPr>
          <w:rFonts w:hint="eastAsia"/>
          <w:lang w:val="en-US" w:eastAsia="ko-KR"/>
        </w:rPr>
        <w:t xml:space="preserve"> Adoption of multi-beam sweeping in coverage enhancement of broadcast channels/signals for A-/H-BF architecture.</w:t>
      </w:r>
    </w:p>
    <w:p w14:paraId="269975E5" w14:textId="77777777" w:rsidR="009B43ED" w:rsidRDefault="009B43ED" w:rsidP="00E96D67">
      <w:pPr>
        <w:spacing w:before="60" w:after="60" w:line="288" w:lineRule="auto"/>
        <w:jc w:val="both"/>
        <w:rPr>
          <w:lang w:val="en-US" w:eastAsia="ko-KR"/>
        </w:rPr>
      </w:pPr>
      <w:r w:rsidRPr="00814EEB">
        <w:rPr>
          <w:rFonts w:hint="eastAsia"/>
          <w:b/>
          <w:i/>
          <w:u w:val="single"/>
          <w:lang w:val="en-US" w:eastAsia="ko-KR"/>
        </w:rPr>
        <w:t xml:space="preserve">Proposal </w:t>
      </w:r>
      <w:r>
        <w:rPr>
          <w:rFonts w:hint="eastAsia"/>
          <w:b/>
          <w:i/>
          <w:u w:val="single"/>
          <w:lang w:val="en-US" w:eastAsia="ko-KR"/>
        </w:rPr>
        <w:t>2</w:t>
      </w:r>
      <w:r w:rsidRPr="00814EEB">
        <w:rPr>
          <w:rFonts w:hint="eastAsia"/>
          <w:b/>
          <w:i/>
          <w:u w:val="single"/>
          <w:lang w:val="en-US" w:eastAsia="ko-KR"/>
        </w:rPr>
        <w:t>:</w:t>
      </w:r>
      <w:r>
        <w:rPr>
          <w:rFonts w:hint="eastAsia"/>
          <w:lang w:val="en-US" w:eastAsia="ko-KR"/>
        </w:rPr>
        <w:t xml:space="preserve"> Down-selection between single-beam repetition and multi-beam sweeping of broadcast channels/signals for D-BF architecture by comparing pros and cons of two methods.</w:t>
      </w:r>
    </w:p>
    <w:p w14:paraId="1535D5CE" w14:textId="77777777" w:rsidR="009B43ED" w:rsidRDefault="009B43ED" w:rsidP="00E96D67">
      <w:pPr>
        <w:spacing w:before="60" w:after="60" w:line="288" w:lineRule="auto"/>
        <w:jc w:val="both"/>
        <w:rPr>
          <w:lang w:val="en-US" w:eastAsia="ko-KR"/>
        </w:rPr>
      </w:pPr>
      <w:r w:rsidRPr="00814EEB">
        <w:rPr>
          <w:rFonts w:hint="eastAsia"/>
          <w:b/>
          <w:i/>
          <w:u w:val="single"/>
          <w:lang w:val="en-US" w:eastAsia="ko-KR"/>
        </w:rPr>
        <w:lastRenderedPageBreak/>
        <w:t xml:space="preserve">Proposal </w:t>
      </w:r>
      <w:r>
        <w:rPr>
          <w:rFonts w:hint="eastAsia"/>
          <w:b/>
          <w:i/>
          <w:u w:val="single"/>
          <w:lang w:val="en-US" w:eastAsia="ko-KR"/>
        </w:rPr>
        <w:t>3</w:t>
      </w:r>
      <w:r w:rsidRPr="00814EEB">
        <w:rPr>
          <w:rFonts w:hint="eastAsia"/>
          <w:b/>
          <w:i/>
          <w:u w:val="single"/>
          <w:lang w:val="en-US" w:eastAsia="ko-KR"/>
        </w:rPr>
        <w:t>:</w:t>
      </w:r>
      <w:r>
        <w:rPr>
          <w:rFonts w:hint="eastAsia"/>
          <w:lang w:val="en-US" w:eastAsia="ko-KR"/>
        </w:rPr>
        <w:t xml:space="preserve"> </w:t>
      </w:r>
      <w:r>
        <w:rPr>
          <w:lang w:val="en-US" w:eastAsia="ko-KR"/>
        </w:rPr>
        <w:t>C</w:t>
      </w:r>
      <w:r>
        <w:rPr>
          <w:rFonts w:hint="eastAsia"/>
          <w:lang w:val="en-US" w:eastAsia="ko-KR"/>
        </w:rPr>
        <w:t>onsider</w:t>
      </w:r>
      <w:r>
        <w:rPr>
          <w:lang w:val="en-US" w:eastAsia="ko-KR"/>
        </w:rPr>
        <w:t>, and possibly down select,</w:t>
      </w:r>
      <w:r>
        <w:rPr>
          <w:rFonts w:hint="eastAsia"/>
          <w:lang w:val="en-US" w:eastAsia="ko-KR"/>
        </w:rPr>
        <w:t xml:space="preserve"> the following TRP transmit operation </w:t>
      </w:r>
      <w:r>
        <w:rPr>
          <w:lang w:val="en-US" w:eastAsia="ko-KR"/>
        </w:rPr>
        <w:t xml:space="preserve">scenarios as viable use cases for designing </w:t>
      </w:r>
      <w:r>
        <w:rPr>
          <w:rFonts w:hint="eastAsia"/>
          <w:lang w:val="en-US" w:eastAsia="ko-KR"/>
        </w:rPr>
        <w:t>initial access</w:t>
      </w:r>
      <w:r>
        <w:rPr>
          <w:lang w:val="en-US" w:eastAsia="ko-KR"/>
        </w:rPr>
        <w:t xml:space="preserve"> procedures and signals</w:t>
      </w:r>
      <w:r>
        <w:rPr>
          <w:rFonts w:hint="eastAsia"/>
          <w:lang w:val="en-US" w:eastAsia="ko-KR"/>
        </w:rPr>
        <w:t>:</w:t>
      </w:r>
    </w:p>
    <w:p w14:paraId="4D580F2F" w14:textId="77777777" w:rsidR="009B43ED" w:rsidRDefault="009B43ED" w:rsidP="00E96D67">
      <w:pPr>
        <w:pStyle w:val="a4"/>
        <w:numPr>
          <w:ilvl w:val="0"/>
          <w:numId w:val="57"/>
        </w:numPr>
        <w:spacing w:before="60" w:after="60" w:line="288" w:lineRule="auto"/>
        <w:ind w:leftChars="0"/>
        <w:jc w:val="both"/>
        <w:rPr>
          <w:lang w:val="en-US" w:eastAsia="ko-KR"/>
        </w:rPr>
      </w:pPr>
      <w:r>
        <w:rPr>
          <w:rFonts w:hint="eastAsia"/>
          <w:lang w:val="en-US" w:eastAsia="ko-KR"/>
        </w:rPr>
        <w:t>D-BF, single-beam transmission</w:t>
      </w:r>
    </w:p>
    <w:p w14:paraId="464B65A0" w14:textId="77777777" w:rsidR="009B43ED" w:rsidRDefault="009B43ED" w:rsidP="00E96D67">
      <w:pPr>
        <w:pStyle w:val="a4"/>
        <w:numPr>
          <w:ilvl w:val="0"/>
          <w:numId w:val="57"/>
        </w:numPr>
        <w:spacing w:before="60" w:after="60" w:line="288" w:lineRule="auto"/>
        <w:ind w:leftChars="0"/>
        <w:jc w:val="both"/>
        <w:rPr>
          <w:lang w:val="en-US" w:eastAsia="ko-KR"/>
        </w:rPr>
      </w:pPr>
      <w:r>
        <w:rPr>
          <w:rFonts w:hint="eastAsia"/>
          <w:lang w:val="en-US" w:eastAsia="ko-KR"/>
        </w:rPr>
        <w:t>D-BF, single-beam repetition or multi-beam sweeping</w:t>
      </w:r>
    </w:p>
    <w:p w14:paraId="55868603" w14:textId="77777777" w:rsidR="009B43ED" w:rsidRPr="002A4E5B" w:rsidRDefault="009B43ED" w:rsidP="00E96D67">
      <w:pPr>
        <w:pStyle w:val="a4"/>
        <w:numPr>
          <w:ilvl w:val="0"/>
          <w:numId w:val="57"/>
        </w:numPr>
        <w:spacing w:before="60" w:after="60" w:line="288" w:lineRule="auto"/>
        <w:ind w:leftChars="0"/>
        <w:jc w:val="both"/>
        <w:rPr>
          <w:lang w:val="en-US" w:eastAsia="ko-KR"/>
        </w:rPr>
      </w:pPr>
      <w:r>
        <w:rPr>
          <w:rFonts w:hint="eastAsia"/>
          <w:lang w:val="en-US" w:eastAsia="ko-KR"/>
        </w:rPr>
        <w:t>A-/H-BF, multi-beam sweeping</w:t>
      </w:r>
    </w:p>
    <w:p w14:paraId="62DFD8B9" w14:textId="77777777" w:rsidR="001D31EC" w:rsidRPr="008F3D9D" w:rsidRDefault="001D31EC" w:rsidP="00395F46">
      <w:pPr>
        <w:jc w:val="both"/>
        <w:rPr>
          <w:lang w:val="en-US" w:eastAsia="ko-KR"/>
        </w:rPr>
      </w:pPr>
    </w:p>
    <w:p w14:paraId="2AADDA78" w14:textId="77777777" w:rsidR="000F762B" w:rsidRPr="00D04E23" w:rsidRDefault="000F762B" w:rsidP="00395F46">
      <w:pPr>
        <w:pStyle w:val="1"/>
        <w:jc w:val="both"/>
      </w:pPr>
      <w:r w:rsidRPr="00D04E23">
        <w:rPr>
          <w:rFonts w:hint="eastAsia"/>
        </w:rPr>
        <w:t>Reference</w:t>
      </w:r>
      <w:r>
        <w:rPr>
          <w:rFonts w:hint="eastAsia"/>
        </w:rPr>
        <w:t>s</w:t>
      </w:r>
    </w:p>
    <w:p w14:paraId="43261170" w14:textId="2C3F3E5B" w:rsidR="00183C36" w:rsidRDefault="00DA5031" w:rsidP="00E96D67">
      <w:pPr>
        <w:pStyle w:val="2222"/>
        <w:numPr>
          <w:ilvl w:val="0"/>
          <w:numId w:val="26"/>
        </w:numPr>
        <w:spacing w:before="60" w:after="60" w:line="288" w:lineRule="auto"/>
        <w:ind w:left="357" w:firstLineChars="0" w:hanging="357"/>
        <w:rPr>
          <w:lang w:eastAsia="ko-KR"/>
        </w:rPr>
      </w:pPr>
      <w:r>
        <w:rPr>
          <w:rFonts w:hint="eastAsia"/>
          <w:lang w:eastAsia="ko-KR"/>
        </w:rPr>
        <w:t>RP-160671, New SID Proposal: Study on New Radio Access Technology, NTT DOCOMO, RAN#71, March, 2016.</w:t>
      </w:r>
    </w:p>
    <w:p w14:paraId="2C4F8E96" w14:textId="22009CA1" w:rsidR="005D7BB2" w:rsidRPr="00AB5B6D" w:rsidRDefault="005D7BB2" w:rsidP="00E96D67">
      <w:pPr>
        <w:pStyle w:val="2222"/>
        <w:numPr>
          <w:ilvl w:val="0"/>
          <w:numId w:val="26"/>
        </w:numPr>
        <w:spacing w:before="60" w:after="6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#85.</w:t>
      </w:r>
    </w:p>
    <w:p w14:paraId="4056C5FF" w14:textId="64837B6A" w:rsidR="00094A16" w:rsidRPr="00F13588" w:rsidRDefault="00F13588" w:rsidP="00E96D67">
      <w:pPr>
        <w:pStyle w:val="2222"/>
        <w:numPr>
          <w:ilvl w:val="0"/>
          <w:numId w:val="26"/>
        </w:numPr>
        <w:spacing w:before="60" w:after="60" w:line="288" w:lineRule="auto"/>
        <w:ind w:left="357" w:firstLineChars="0" w:hanging="357"/>
        <w:rPr>
          <w:lang w:eastAsia="ko-KR"/>
        </w:rPr>
      </w:pPr>
      <w:r w:rsidRPr="00F13588">
        <w:rPr>
          <w:rFonts w:hint="eastAsia"/>
          <w:lang w:eastAsia="ko-KR"/>
        </w:rPr>
        <w:t>R1-</w:t>
      </w:r>
      <w:r w:rsidR="00AC4C78">
        <w:rPr>
          <w:rFonts w:hint="eastAsia"/>
          <w:lang w:eastAsia="ko-KR"/>
        </w:rPr>
        <w:t>166798</w:t>
      </w:r>
      <w:r w:rsidR="00094A16" w:rsidRPr="00F13588">
        <w:rPr>
          <w:rFonts w:hint="eastAsia"/>
          <w:lang w:eastAsia="ko-KR"/>
        </w:rPr>
        <w:t xml:space="preserve">, </w:t>
      </w:r>
      <w:r w:rsidR="00DC7A4C">
        <w:rPr>
          <w:rFonts w:hint="eastAsia"/>
          <w:lang w:eastAsia="ko-KR"/>
        </w:rPr>
        <w:t>PHY Initial Access Procedure for Multi-/Single-beam based Approaches</w:t>
      </w:r>
      <w:r w:rsidR="00094A16" w:rsidRPr="00F13588">
        <w:rPr>
          <w:rFonts w:hint="eastAsia"/>
          <w:lang w:eastAsia="ko-KR"/>
        </w:rPr>
        <w:t xml:space="preserve">, </w:t>
      </w:r>
      <w:r w:rsidRPr="00F13588">
        <w:rPr>
          <w:rFonts w:hint="eastAsia"/>
          <w:lang w:eastAsia="ko-KR"/>
        </w:rPr>
        <w:t>Samsung, RAN1#86, August, 2016.</w:t>
      </w:r>
    </w:p>
    <w:sectPr w:rsidR="00094A16" w:rsidRPr="00F13588" w:rsidSect="00FF4D8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93739" w14:textId="77777777" w:rsidR="00C839C2" w:rsidRDefault="00C839C2">
      <w:r>
        <w:separator/>
      </w:r>
    </w:p>
  </w:endnote>
  <w:endnote w:type="continuationSeparator" w:id="0">
    <w:p w14:paraId="41850A28" w14:textId="77777777" w:rsidR="00C839C2" w:rsidRDefault="00C8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4F9CF" w14:textId="77777777" w:rsidR="00C839C2" w:rsidRDefault="00C839C2">
      <w:r>
        <w:separator/>
      </w:r>
    </w:p>
  </w:footnote>
  <w:footnote w:type="continuationSeparator" w:id="0">
    <w:p w14:paraId="0B51E923" w14:textId="77777777" w:rsidR="00C839C2" w:rsidRDefault="00C83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20B83"/>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8E0517"/>
    <w:multiLevelType w:val="hybridMultilevel"/>
    <w:tmpl w:val="3F367D44"/>
    <w:lvl w:ilvl="0" w:tplc="B70E26D8">
      <w:numFmt w:val="bullet"/>
      <w:lvlText w:val="-"/>
      <w:lvlJc w:val="left"/>
      <w:pPr>
        <w:ind w:left="800" w:hanging="400"/>
      </w:pPr>
      <w:rPr>
        <w:rFonts w:ascii="Times New Roman" w:eastAsia="MS Mincho"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9813C0"/>
    <w:multiLevelType w:val="hybridMultilevel"/>
    <w:tmpl w:val="720A8BAE"/>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04090005" w:tentative="1">
      <w:start w:val="1"/>
      <w:numFmt w:val="bullet"/>
      <w:lvlText w:val=""/>
      <w:lvlJc w:val="left"/>
      <w:pPr>
        <w:ind w:left="2054" w:hanging="400"/>
      </w:pPr>
      <w:rPr>
        <w:rFonts w:ascii="Wingdings" w:hAnsi="Wingding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3">
    <w:nsid w:val="0AB45B8F"/>
    <w:multiLevelType w:val="hybridMultilevel"/>
    <w:tmpl w:val="68D06F86"/>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B9176C4"/>
    <w:multiLevelType w:val="hybridMultilevel"/>
    <w:tmpl w:val="5B9E24C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1419AE"/>
    <w:multiLevelType w:val="hybridMultilevel"/>
    <w:tmpl w:val="18667BE8"/>
    <w:lvl w:ilvl="0" w:tplc="2646B8A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0C345C46"/>
    <w:multiLevelType w:val="hybridMultilevel"/>
    <w:tmpl w:val="F7F8A0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3ED1835"/>
    <w:multiLevelType w:val="hybridMultilevel"/>
    <w:tmpl w:val="9D66FAB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14AD674A"/>
    <w:multiLevelType w:val="hybridMultilevel"/>
    <w:tmpl w:val="318E7752"/>
    <w:lvl w:ilvl="0" w:tplc="1E90CF02">
      <w:start w:val="1"/>
      <w:numFmt w:val="bullet"/>
      <w:lvlText w:val="-"/>
      <w:lvlJc w:val="left"/>
      <w:pPr>
        <w:ind w:left="763" w:hanging="360"/>
      </w:pPr>
      <w:rPr>
        <w:rFonts w:ascii="Times New Roman" w:eastAsia="맑은 고딕" w:hAnsi="Times New Roman" w:cs="Times New Roman" w:hint="default"/>
      </w:rPr>
    </w:lvl>
    <w:lvl w:ilvl="1" w:tplc="04090003" w:tentative="1">
      <w:start w:val="1"/>
      <w:numFmt w:val="bullet"/>
      <w:lvlText w:val=""/>
      <w:lvlJc w:val="left"/>
      <w:pPr>
        <w:ind w:left="1203" w:hanging="400"/>
      </w:pPr>
      <w:rPr>
        <w:rFonts w:ascii="Wingdings" w:hAnsi="Wingdings" w:hint="default"/>
      </w:rPr>
    </w:lvl>
    <w:lvl w:ilvl="2" w:tplc="04090005" w:tentative="1">
      <w:start w:val="1"/>
      <w:numFmt w:val="bullet"/>
      <w:lvlText w:val=""/>
      <w:lvlJc w:val="left"/>
      <w:pPr>
        <w:ind w:left="1603" w:hanging="400"/>
      </w:pPr>
      <w:rPr>
        <w:rFonts w:ascii="Wingdings" w:hAnsi="Wingdings" w:hint="default"/>
      </w:rPr>
    </w:lvl>
    <w:lvl w:ilvl="3" w:tplc="04090001" w:tentative="1">
      <w:start w:val="1"/>
      <w:numFmt w:val="bullet"/>
      <w:lvlText w:val=""/>
      <w:lvlJc w:val="left"/>
      <w:pPr>
        <w:ind w:left="2003" w:hanging="400"/>
      </w:pPr>
      <w:rPr>
        <w:rFonts w:ascii="Wingdings" w:hAnsi="Wingdings" w:hint="default"/>
      </w:rPr>
    </w:lvl>
    <w:lvl w:ilvl="4" w:tplc="04090003" w:tentative="1">
      <w:start w:val="1"/>
      <w:numFmt w:val="bullet"/>
      <w:lvlText w:val=""/>
      <w:lvlJc w:val="left"/>
      <w:pPr>
        <w:ind w:left="2403" w:hanging="400"/>
      </w:pPr>
      <w:rPr>
        <w:rFonts w:ascii="Wingdings" w:hAnsi="Wingdings" w:hint="default"/>
      </w:rPr>
    </w:lvl>
    <w:lvl w:ilvl="5" w:tplc="04090005" w:tentative="1">
      <w:start w:val="1"/>
      <w:numFmt w:val="bullet"/>
      <w:lvlText w:val=""/>
      <w:lvlJc w:val="left"/>
      <w:pPr>
        <w:ind w:left="2803" w:hanging="400"/>
      </w:pPr>
      <w:rPr>
        <w:rFonts w:ascii="Wingdings" w:hAnsi="Wingdings" w:hint="default"/>
      </w:rPr>
    </w:lvl>
    <w:lvl w:ilvl="6" w:tplc="04090001" w:tentative="1">
      <w:start w:val="1"/>
      <w:numFmt w:val="bullet"/>
      <w:lvlText w:val=""/>
      <w:lvlJc w:val="left"/>
      <w:pPr>
        <w:ind w:left="3203" w:hanging="400"/>
      </w:pPr>
      <w:rPr>
        <w:rFonts w:ascii="Wingdings" w:hAnsi="Wingdings" w:hint="default"/>
      </w:rPr>
    </w:lvl>
    <w:lvl w:ilvl="7" w:tplc="04090003" w:tentative="1">
      <w:start w:val="1"/>
      <w:numFmt w:val="bullet"/>
      <w:lvlText w:val=""/>
      <w:lvlJc w:val="left"/>
      <w:pPr>
        <w:ind w:left="3603" w:hanging="400"/>
      </w:pPr>
      <w:rPr>
        <w:rFonts w:ascii="Wingdings" w:hAnsi="Wingdings" w:hint="default"/>
      </w:rPr>
    </w:lvl>
    <w:lvl w:ilvl="8" w:tplc="04090005" w:tentative="1">
      <w:start w:val="1"/>
      <w:numFmt w:val="bullet"/>
      <w:lvlText w:val=""/>
      <w:lvlJc w:val="left"/>
      <w:pPr>
        <w:ind w:left="4003" w:hanging="400"/>
      </w:pPr>
      <w:rPr>
        <w:rFonts w:ascii="Wingdings" w:hAnsi="Wingdings" w:hint="default"/>
      </w:rPr>
    </w:lvl>
  </w:abstractNum>
  <w:abstractNum w:abstractNumId="10">
    <w:nsid w:val="15D70BA1"/>
    <w:multiLevelType w:val="hybridMultilevel"/>
    <w:tmpl w:val="386855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6E5109C"/>
    <w:multiLevelType w:val="hybridMultilevel"/>
    <w:tmpl w:val="5518EDFA"/>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8506AD2"/>
    <w:multiLevelType w:val="hybridMultilevel"/>
    <w:tmpl w:val="7234914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1F1A66E1"/>
    <w:multiLevelType w:val="hybridMultilevel"/>
    <w:tmpl w:val="1318069A"/>
    <w:lvl w:ilvl="0" w:tplc="1272F02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5E2A8B"/>
    <w:multiLevelType w:val="hybridMultilevel"/>
    <w:tmpl w:val="F67EC738"/>
    <w:lvl w:ilvl="0" w:tplc="9F725E2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29696EA7"/>
    <w:multiLevelType w:val="hybridMultilevel"/>
    <w:tmpl w:val="547A5BF2"/>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2C881505"/>
    <w:multiLevelType w:val="hybridMultilevel"/>
    <w:tmpl w:val="97D6778E"/>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2F9C42FE"/>
    <w:multiLevelType w:val="hybridMultilevel"/>
    <w:tmpl w:val="AB264BD8"/>
    <w:lvl w:ilvl="0" w:tplc="6D0E1DBE">
      <w:start w:val="1"/>
      <w:numFmt w:val="bullet"/>
      <w:lvlText w:val="•"/>
      <w:lvlJc w:val="left"/>
      <w:pPr>
        <w:ind w:left="1654" w:hanging="400"/>
      </w:pPr>
      <w:rPr>
        <w:rFonts w:ascii="Arial" w:hAnsi="Arial" w:hint="default"/>
      </w:rPr>
    </w:lvl>
    <w:lvl w:ilvl="1" w:tplc="04090003" w:tentative="1">
      <w:start w:val="1"/>
      <w:numFmt w:val="bullet"/>
      <w:lvlText w:val=""/>
      <w:lvlJc w:val="left"/>
      <w:pPr>
        <w:ind w:left="2054" w:hanging="400"/>
      </w:pPr>
      <w:rPr>
        <w:rFonts w:ascii="Wingdings" w:hAnsi="Wingdings" w:hint="default"/>
      </w:rPr>
    </w:lvl>
    <w:lvl w:ilvl="2" w:tplc="04090005" w:tentative="1">
      <w:start w:val="1"/>
      <w:numFmt w:val="bullet"/>
      <w:lvlText w:val=""/>
      <w:lvlJc w:val="left"/>
      <w:pPr>
        <w:ind w:left="2454" w:hanging="400"/>
      </w:pPr>
      <w:rPr>
        <w:rFonts w:ascii="Wingdings" w:hAnsi="Wingdings" w:hint="default"/>
      </w:rPr>
    </w:lvl>
    <w:lvl w:ilvl="3" w:tplc="04090001" w:tentative="1">
      <w:start w:val="1"/>
      <w:numFmt w:val="bullet"/>
      <w:lvlText w:val=""/>
      <w:lvlJc w:val="left"/>
      <w:pPr>
        <w:ind w:left="2854" w:hanging="400"/>
      </w:pPr>
      <w:rPr>
        <w:rFonts w:ascii="Wingdings" w:hAnsi="Wingdings" w:hint="default"/>
      </w:rPr>
    </w:lvl>
    <w:lvl w:ilvl="4" w:tplc="04090003" w:tentative="1">
      <w:start w:val="1"/>
      <w:numFmt w:val="bullet"/>
      <w:lvlText w:val=""/>
      <w:lvlJc w:val="left"/>
      <w:pPr>
        <w:ind w:left="3254" w:hanging="400"/>
      </w:pPr>
      <w:rPr>
        <w:rFonts w:ascii="Wingdings" w:hAnsi="Wingdings" w:hint="default"/>
      </w:rPr>
    </w:lvl>
    <w:lvl w:ilvl="5" w:tplc="04090005" w:tentative="1">
      <w:start w:val="1"/>
      <w:numFmt w:val="bullet"/>
      <w:lvlText w:val=""/>
      <w:lvlJc w:val="left"/>
      <w:pPr>
        <w:ind w:left="3654" w:hanging="400"/>
      </w:pPr>
      <w:rPr>
        <w:rFonts w:ascii="Wingdings" w:hAnsi="Wingdings" w:hint="default"/>
      </w:rPr>
    </w:lvl>
    <w:lvl w:ilvl="6" w:tplc="04090001" w:tentative="1">
      <w:start w:val="1"/>
      <w:numFmt w:val="bullet"/>
      <w:lvlText w:val=""/>
      <w:lvlJc w:val="left"/>
      <w:pPr>
        <w:ind w:left="4054" w:hanging="400"/>
      </w:pPr>
      <w:rPr>
        <w:rFonts w:ascii="Wingdings" w:hAnsi="Wingdings" w:hint="default"/>
      </w:rPr>
    </w:lvl>
    <w:lvl w:ilvl="7" w:tplc="04090003" w:tentative="1">
      <w:start w:val="1"/>
      <w:numFmt w:val="bullet"/>
      <w:lvlText w:val=""/>
      <w:lvlJc w:val="left"/>
      <w:pPr>
        <w:ind w:left="4454" w:hanging="400"/>
      </w:pPr>
      <w:rPr>
        <w:rFonts w:ascii="Wingdings" w:hAnsi="Wingdings" w:hint="default"/>
      </w:rPr>
    </w:lvl>
    <w:lvl w:ilvl="8" w:tplc="04090005" w:tentative="1">
      <w:start w:val="1"/>
      <w:numFmt w:val="bullet"/>
      <w:lvlText w:val=""/>
      <w:lvlJc w:val="left"/>
      <w:pPr>
        <w:ind w:left="4854" w:hanging="400"/>
      </w:pPr>
      <w:rPr>
        <w:rFonts w:ascii="Wingdings" w:hAnsi="Wingdings" w:hint="default"/>
      </w:rPr>
    </w:lvl>
  </w:abstractNum>
  <w:abstractNum w:abstractNumId="22">
    <w:nsid w:val="30BD0C97"/>
    <w:multiLevelType w:val="hybridMultilevel"/>
    <w:tmpl w:val="A8204AA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4770753"/>
    <w:multiLevelType w:val="hybridMultilevel"/>
    <w:tmpl w:val="5792FCBE"/>
    <w:lvl w:ilvl="0" w:tplc="557859E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35430099"/>
    <w:multiLevelType w:val="hybridMultilevel"/>
    <w:tmpl w:val="267CA72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35900F9B"/>
    <w:multiLevelType w:val="hybridMultilevel"/>
    <w:tmpl w:val="AD08A336"/>
    <w:lvl w:ilvl="0" w:tplc="04090003">
      <w:start w:val="1"/>
      <w:numFmt w:val="bullet"/>
      <w:lvlText w:val=""/>
      <w:lvlJc w:val="left"/>
      <w:pPr>
        <w:ind w:left="800" w:hanging="400"/>
      </w:pPr>
      <w:rPr>
        <w:rFonts w:ascii="Wingdings" w:hAnsi="Wingdings" w:hint="default"/>
      </w:rPr>
    </w:lvl>
    <w:lvl w:ilvl="1" w:tplc="CA26B0DE">
      <w:start w:val="3267"/>
      <w:numFmt w:val="bullet"/>
      <w:lvlText w:val="–"/>
      <w:lvlJc w:val="left"/>
      <w:pPr>
        <w:ind w:left="1200" w:hanging="400"/>
      </w:pPr>
      <w:rPr>
        <w:rFonts w:ascii="Arial" w:hAnsi="Arial" w:hint="default"/>
        <w:color w:val="2E74B5" w:themeColor="accent1" w:themeShade="BF"/>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39F5255E"/>
    <w:multiLevelType w:val="hybridMultilevel"/>
    <w:tmpl w:val="896C7DA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3EFF007A"/>
    <w:multiLevelType w:val="hybridMultilevel"/>
    <w:tmpl w:val="EB5013B8"/>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3F3F1906"/>
    <w:multiLevelType w:val="hybridMultilevel"/>
    <w:tmpl w:val="3D4A9B3E"/>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412D1CC1"/>
    <w:multiLevelType w:val="hybridMultilevel"/>
    <w:tmpl w:val="9F7605FE"/>
    <w:lvl w:ilvl="0" w:tplc="08090005">
      <w:start w:val="1"/>
      <w:numFmt w:val="bullet"/>
      <w:lvlText w:val=""/>
      <w:lvlJc w:val="left"/>
      <w:pPr>
        <w:ind w:left="1100" w:hanging="400"/>
      </w:pPr>
      <w:rPr>
        <w:rFonts w:ascii="Wingdings" w:hAnsi="Wingdings" w:hint="default"/>
        <w:color w:val="auto"/>
      </w:rPr>
    </w:lvl>
    <w:lvl w:ilvl="1" w:tplc="04090003" w:tentative="1">
      <w:start w:val="1"/>
      <w:numFmt w:val="bullet"/>
      <w:lvlText w:val=""/>
      <w:lvlJc w:val="left"/>
      <w:pPr>
        <w:ind w:left="1500" w:hanging="400"/>
      </w:pPr>
      <w:rPr>
        <w:rFonts w:ascii="Wingdings" w:hAnsi="Wingdings" w:hint="default"/>
      </w:rPr>
    </w:lvl>
    <w:lvl w:ilvl="2" w:tplc="04090005" w:tentative="1">
      <w:start w:val="1"/>
      <w:numFmt w:val="bullet"/>
      <w:lvlText w:val=""/>
      <w:lvlJc w:val="left"/>
      <w:pPr>
        <w:ind w:left="1900" w:hanging="400"/>
      </w:pPr>
      <w:rPr>
        <w:rFonts w:ascii="Wingdings" w:hAnsi="Wingdings" w:hint="default"/>
      </w:rPr>
    </w:lvl>
    <w:lvl w:ilvl="3" w:tplc="04090001" w:tentative="1">
      <w:start w:val="1"/>
      <w:numFmt w:val="bullet"/>
      <w:lvlText w:val=""/>
      <w:lvlJc w:val="left"/>
      <w:pPr>
        <w:ind w:left="2300" w:hanging="400"/>
      </w:pPr>
      <w:rPr>
        <w:rFonts w:ascii="Wingdings" w:hAnsi="Wingdings" w:hint="default"/>
      </w:rPr>
    </w:lvl>
    <w:lvl w:ilvl="4" w:tplc="04090003" w:tentative="1">
      <w:start w:val="1"/>
      <w:numFmt w:val="bullet"/>
      <w:lvlText w:val=""/>
      <w:lvlJc w:val="left"/>
      <w:pPr>
        <w:ind w:left="2700" w:hanging="400"/>
      </w:pPr>
      <w:rPr>
        <w:rFonts w:ascii="Wingdings" w:hAnsi="Wingdings" w:hint="default"/>
      </w:rPr>
    </w:lvl>
    <w:lvl w:ilvl="5" w:tplc="04090005" w:tentative="1">
      <w:start w:val="1"/>
      <w:numFmt w:val="bullet"/>
      <w:lvlText w:val=""/>
      <w:lvlJc w:val="left"/>
      <w:pPr>
        <w:ind w:left="3100" w:hanging="400"/>
      </w:pPr>
      <w:rPr>
        <w:rFonts w:ascii="Wingdings" w:hAnsi="Wingdings" w:hint="default"/>
      </w:rPr>
    </w:lvl>
    <w:lvl w:ilvl="6" w:tplc="04090001" w:tentative="1">
      <w:start w:val="1"/>
      <w:numFmt w:val="bullet"/>
      <w:lvlText w:val=""/>
      <w:lvlJc w:val="left"/>
      <w:pPr>
        <w:ind w:left="3500" w:hanging="400"/>
      </w:pPr>
      <w:rPr>
        <w:rFonts w:ascii="Wingdings" w:hAnsi="Wingdings" w:hint="default"/>
      </w:rPr>
    </w:lvl>
    <w:lvl w:ilvl="7" w:tplc="04090003" w:tentative="1">
      <w:start w:val="1"/>
      <w:numFmt w:val="bullet"/>
      <w:lvlText w:val=""/>
      <w:lvlJc w:val="left"/>
      <w:pPr>
        <w:ind w:left="3900" w:hanging="400"/>
      </w:pPr>
      <w:rPr>
        <w:rFonts w:ascii="Wingdings" w:hAnsi="Wingdings" w:hint="default"/>
      </w:rPr>
    </w:lvl>
    <w:lvl w:ilvl="8" w:tplc="04090005" w:tentative="1">
      <w:start w:val="1"/>
      <w:numFmt w:val="bullet"/>
      <w:lvlText w:val=""/>
      <w:lvlJc w:val="left"/>
      <w:pPr>
        <w:ind w:left="4300" w:hanging="400"/>
      </w:pPr>
      <w:rPr>
        <w:rFonts w:ascii="Wingdings" w:hAnsi="Wingdings" w:hint="default"/>
      </w:rPr>
    </w:lvl>
  </w:abstractNum>
  <w:abstractNum w:abstractNumId="30">
    <w:nsid w:val="41A50CC8"/>
    <w:multiLevelType w:val="hybridMultilevel"/>
    <w:tmpl w:val="2C10E598"/>
    <w:lvl w:ilvl="0" w:tplc="B4989C74">
      <w:start w:val="1"/>
      <w:numFmt w:val="bullet"/>
      <w:lvlText w:val="–"/>
      <w:lvlJc w:val="left"/>
      <w:pPr>
        <w:tabs>
          <w:tab w:val="num" w:pos="720"/>
        </w:tabs>
        <w:ind w:left="720" w:hanging="360"/>
      </w:pPr>
      <w:rPr>
        <w:rFonts w:ascii="Arial" w:hAnsi="Arial" w:hint="default"/>
      </w:rPr>
    </w:lvl>
    <w:lvl w:ilvl="1" w:tplc="8F1E1118">
      <w:start w:val="1"/>
      <w:numFmt w:val="bullet"/>
      <w:lvlText w:val="–"/>
      <w:lvlJc w:val="left"/>
      <w:pPr>
        <w:tabs>
          <w:tab w:val="num" w:pos="1440"/>
        </w:tabs>
        <w:ind w:left="1440" w:hanging="360"/>
      </w:pPr>
      <w:rPr>
        <w:rFonts w:ascii="Arial" w:hAnsi="Arial" w:hint="default"/>
      </w:rPr>
    </w:lvl>
    <w:lvl w:ilvl="2" w:tplc="1D280C2E">
      <w:start w:val="2134"/>
      <w:numFmt w:val="bullet"/>
      <w:lvlText w:val="•"/>
      <w:lvlJc w:val="left"/>
      <w:pPr>
        <w:tabs>
          <w:tab w:val="num" w:pos="2160"/>
        </w:tabs>
        <w:ind w:left="2160" w:hanging="360"/>
      </w:pPr>
      <w:rPr>
        <w:rFonts w:ascii="Arial" w:hAnsi="Arial" w:hint="default"/>
      </w:rPr>
    </w:lvl>
    <w:lvl w:ilvl="3" w:tplc="BBC4C9B6" w:tentative="1">
      <w:start w:val="1"/>
      <w:numFmt w:val="bullet"/>
      <w:lvlText w:val="–"/>
      <w:lvlJc w:val="left"/>
      <w:pPr>
        <w:tabs>
          <w:tab w:val="num" w:pos="2880"/>
        </w:tabs>
        <w:ind w:left="2880" w:hanging="360"/>
      </w:pPr>
      <w:rPr>
        <w:rFonts w:ascii="Arial" w:hAnsi="Arial" w:hint="default"/>
      </w:rPr>
    </w:lvl>
    <w:lvl w:ilvl="4" w:tplc="D124C746" w:tentative="1">
      <w:start w:val="1"/>
      <w:numFmt w:val="bullet"/>
      <w:lvlText w:val="–"/>
      <w:lvlJc w:val="left"/>
      <w:pPr>
        <w:tabs>
          <w:tab w:val="num" w:pos="3600"/>
        </w:tabs>
        <w:ind w:left="3600" w:hanging="360"/>
      </w:pPr>
      <w:rPr>
        <w:rFonts w:ascii="Arial" w:hAnsi="Arial" w:hint="default"/>
      </w:rPr>
    </w:lvl>
    <w:lvl w:ilvl="5" w:tplc="7C100032" w:tentative="1">
      <w:start w:val="1"/>
      <w:numFmt w:val="bullet"/>
      <w:lvlText w:val="–"/>
      <w:lvlJc w:val="left"/>
      <w:pPr>
        <w:tabs>
          <w:tab w:val="num" w:pos="4320"/>
        </w:tabs>
        <w:ind w:left="4320" w:hanging="360"/>
      </w:pPr>
      <w:rPr>
        <w:rFonts w:ascii="Arial" w:hAnsi="Arial" w:hint="default"/>
      </w:rPr>
    </w:lvl>
    <w:lvl w:ilvl="6" w:tplc="D77C4BAE" w:tentative="1">
      <w:start w:val="1"/>
      <w:numFmt w:val="bullet"/>
      <w:lvlText w:val="–"/>
      <w:lvlJc w:val="left"/>
      <w:pPr>
        <w:tabs>
          <w:tab w:val="num" w:pos="5040"/>
        </w:tabs>
        <w:ind w:left="5040" w:hanging="360"/>
      </w:pPr>
      <w:rPr>
        <w:rFonts w:ascii="Arial" w:hAnsi="Arial" w:hint="default"/>
      </w:rPr>
    </w:lvl>
    <w:lvl w:ilvl="7" w:tplc="A84CE7A6" w:tentative="1">
      <w:start w:val="1"/>
      <w:numFmt w:val="bullet"/>
      <w:lvlText w:val="–"/>
      <w:lvlJc w:val="left"/>
      <w:pPr>
        <w:tabs>
          <w:tab w:val="num" w:pos="5760"/>
        </w:tabs>
        <w:ind w:left="5760" w:hanging="360"/>
      </w:pPr>
      <w:rPr>
        <w:rFonts w:ascii="Arial" w:hAnsi="Arial" w:hint="default"/>
      </w:rPr>
    </w:lvl>
    <w:lvl w:ilvl="8" w:tplc="79704E20" w:tentative="1">
      <w:start w:val="1"/>
      <w:numFmt w:val="bullet"/>
      <w:lvlText w:val="–"/>
      <w:lvlJc w:val="left"/>
      <w:pPr>
        <w:tabs>
          <w:tab w:val="num" w:pos="6480"/>
        </w:tabs>
        <w:ind w:left="6480" w:hanging="360"/>
      </w:pPr>
      <w:rPr>
        <w:rFonts w:ascii="Arial" w:hAnsi="Arial" w:hint="default"/>
      </w:rPr>
    </w:lvl>
  </w:abstractNum>
  <w:abstractNum w:abstractNumId="31">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48094BC9"/>
    <w:multiLevelType w:val="hybridMultilevel"/>
    <w:tmpl w:val="36C233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49E22DA3"/>
    <w:multiLevelType w:val="hybridMultilevel"/>
    <w:tmpl w:val="66F404DA"/>
    <w:lvl w:ilvl="0" w:tplc="9E00D954">
      <w:start w:val="1"/>
      <w:numFmt w:val="bullet"/>
      <w:lvlText w:val=""/>
      <w:lvlJc w:val="left"/>
      <w:pPr>
        <w:ind w:left="800" w:hanging="400"/>
      </w:pPr>
      <w:rPr>
        <w:rFonts w:ascii="Wingdings" w:hAnsi="Wingdings" w:hint="default"/>
        <w:color w:val="2E74B5" w:themeColor="accent1" w:themeShade="BF"/>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9A44B0"/>
    <w:multiLevelType w:val="hybridMultilevel"/>
    <w:tmpl w:val="A20083B0"/>
    <w:lvl w:ilvl="0" w:tplc="4C34D014">
      <w:start w:val="278"/>
      <w:numFmt w:val="bullet"/>
      <w:lvlText w:val="•"/>
      <w:lvlJc w:val="left"/>
      <w:pPr>
        <w:ind w:left="1300" w:hanging="400"/>
      </w:pPr>
      <w:rPr>
        <w:rFonts w:ascii="Arial" w:hAnsi="Arial" w:hint="default"/>
      </w:rPr>
    </w:lvl>
    <w:lvl w:ilvl="1" w:tplc="04090003">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3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3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7B20E0F"/>
    <w:multiLevelType w:val="hybridMultilevel"/>
    <w:tmpl w:val="6B6EF602"/>
    <w:lvl w:ilvl="0" w:tplc="BC3A8EDE">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39">
    <w:nsid w:val="5C282A17"/>
    <w:multiLevelType w:val="hybridMultilevel"/>
    <w:tmpl w:val="08145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3A5A21"/>
    <w:multiLevelType w:val="hybridMultilevel"/>
    <w:tmpl w:val="EA882BDE"/>
    <w:lvl w:ilvl="0" w:tplc="60F89D62">
      <w:start w:val="1"/>
      <w:numFmt w:val="bullet"/>
      <w:lvlText w:val="–"/>
      <w:lvlJc w:val="left"/>
      <w:pPr>
        <w:tabs>
          <w:tab w:val="num" w:pos="720"/>
        </w:tabs>
        <w:ind w:left="720" w:hanging="360"/>
      </w:pPr>
      <w:rPr>
        <w:rFonts w:ascii="Arial" w:hAnsi="Arial" w:hint="default"/>
      </w:rPr>
    </w:lvl>
    <w:lvl w:ilvl="1" w:tplc="2F647444">
      <w:start w:val="1"/>
      <w:numFmt w:val="bullet"/>
      <w:lvlText w:val="–"/>
      <w:lvlJc w:val="left"/>
      <w:pPr>
        <w:tabs>
          <w:tab w:val="num" w:pos="1440"/>
        </w:tabs>
        <w:ind w:left="1440" w:hanging="360"/>
      </w:pPr>
      <w:rPr>
        <w:rFonts w:ascii="Arial" w:hAnsi="Arial" w:hint="default"/>
      </w:rPr>
    </w:lvl>
    <w:lvl w:ilvl="2" w:tplc="B6601068">
      <w:start w:val="1954"/>
      <w:numFmt w:val="bullet"/>
      <w:lvlText w:val="•"/>
      <w:lvlJc w:val="left"/>
      <w:pPr>
        <w:tabs>
          <w:tab w:val="num" w:pos="2160"/>
        </w:tabs>
        <w:ind w:left="2160" w:hanging="360"/>
      </w:pPr>
      <w:rPr>
        <w:rFonts w:ascii="Arial" w:hAnsi="Arial" w:hint="default"/>
      </w:rPr>
    </w:lvl>
    <w:lvl w:ilvl="3" w:tplc="D382CCC8" w:tentative="1">
      <w:start w:val="1"/>
      <w:numFmt w:val="bullet"/>
      <w:lvlText w:val="–"/>
      <w:lvlJc w:val="left"/>
      <w:pPr>
        <w:tabs>
          <w:tab w:val="num" w:pos="2880"/>
        </w:tabs>
        <w:ind w:left="2880" w:hanging="360"/>
      </w:pPr>
      <w:rPr>
        <w:rFonts w:ascii="Arial" w:hAnsi="Arial" w:hint="default"/>
      </w:rPr>
    </w:lvl>
    <w:lvl w:ilvl="4" w:tplc="C9D46ED2" w:tentative="1">
      <w:start w:val="1"/>
      <w:numFmt w:val="bullet"/>
      <w:lvlText w:val="–"/>
      <w:lvlJc w:val="left"/>
      <w:pPr>
        <w:tabs>
          <w:tab w:val="num" w:pos="3600"/>
        </w:tabs>
        <w:ind w:left="3600" w:hanging="360"/>
      </w:pPr>
      <w:rPr>
        <w:rFonts w:ascii="Arial" w:hAnsi="Arial" w:hint="default"/>
      </w:rPr>
    </w:lvl>
    <w:lvl w:ilvl="5" w:tplc="08CA6D20" w:tentative="1">
      <w:start w:val="1"/>
      <w:numFmt w:val="bullet"/>
      <w:lvlText w:val="–"/>
      <w:lvlJc w:val="left"/>
      <w:pPr>
        <w:tabs>
          <w:tab w:val="num" w:pos="4320"/>
        </w:tabs>
        <w:ind w:left="4320" w:hanging="360"/>
      </w:pPr>
      <w:rPr>
        <w:rFonts w:ascii="Arial" w:hAnsi="Arial" w:hint="default"/>
      </w:rPr>
    </w:lvl>
    <w:lvl w:ilvl="6" w:tplc="DE3E7A4E" w:tentative="1">
      <w:start w:val="1"/>
      <w:numFmt w:val="bullet"/>
      <w:lvlText w:val="–"/>
      <w:lvlJc w:val="left"/>
      <w:pPr>
        <w:tabs>
          <w:tab w:val="num" w:pos="5040"/>
        </w:tabs>
        <w:ind w:left="5040" w:hanging="360"/>
      </w:pPr>
      <w:rPr>
        <w:rFonts w:ascii="Arial" w:hAnsi="Arial" w:hint="default"/>
      </w:rPr>
    </w:lvl>
    <w:lvl w:ilvl="7" w:tplc="6C84816E" w:tentative="1">
      <w:start w:val="1"/>
      <w:numFmt w:val="bullet"/>
      <w:lvlText w:val="–"/>
      <w:lvlJc w:val="left"/>
      <w:pPr>
        <w:tabs>
          <w:tab w:val="num" w:pos="5760"/>
        </w:tabs>
        <w:ind w:left="5760" w:hanging="360"/>
      </w:pPr>
      <w:rPr>
        <w:rFonts w:ascii="Arial" w:hAnsi="Arial" w:hint="default"/>
      </w:rPr>
    </w:lvl>
    <w:lvl w:ilvl="8" w:tplc="F0AC80E2" w:tentative="1">
      <w:start w:val="1"/>
      <w:numFmt w:val="bullet"/>
      <w:lvlText w:val="–"/>
      <w:lvlJc w:val="left"/>
      <w:pPr>
        <w:tabs>
          <w:tab w:val="num" w:pos="6480"/>
        </w:tabs>
        <w:ind w:left="6480" w:hanging="360"/>
      </w:pPr>
      <w:rPr>
        <w:rFonts w:ascii="Arial" w:hAnsi="Arial" w:hint="default"/>
      </w:rPr>
    </w:lvl>
  </w:abstractNum>
  <w:abstractNum w:abstractNumId="41">
    <w:nsid w:val="5E757D56"/>
    <w:multiLevelType w:val="hybridMultilevel"/>
    <w:tmpl w:val="B94E73D4"/>
    <w:lvl w:ilvl="0" w:tplc="FD601432">
      <w:start w:val="1"/>
      <w:numFmt w:val="bullet"/>
      <w:lvlText w:val="•"/>
      <w:lvlJc w:val="left"/>
      <w:pPr>
        <w:ind w:left="800" w:hanging="400"/>
      </w:pPr>
      <w:rPr>
        <w:rFonts w:ascii="Arial" w:hAnsi="Arial"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1F538B4"/>
    <w:multiLevelType w:val="hybridMultilevel"/>
    <w:tmpl w:val="B75A9E6C"/>
    <w:lvl w:ilvl="0" w:tplc="64AC9B78">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43">
    <w:nsid w:val="67A5680D"/>
    <w:multiLevelType w:val="hybridMultilevel"/>
    <w:tmpl w:val="ECB8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716875"/>
    <w:multiLevelType w:val="hybridMultilevel"/>
    <w:tmpl w:val="59C0A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00241E2"/>
    <w:multiLevelType w:val="hybridMultilevel"/>
    <w:tmpl w:val="5442FAF6"/>
    <w:lvl w:ilvl="0" w:tplc="4C34D014">
      <w:start w:val="278"/>
      <w:numFmt w:val="bullet"/>
      <w:lvlText w:val="•"/>
      <w:lvlJc w:val="left"/>
      <w:pPr>
        <w:ind w:left="1200" w:hanging="400"/>
      </w:pPr>
      <w:rPr>
        <w:rFonts w:ascii="Arial" w:hAnsi="Arial" w:hint="default"/>
      </w:rPr>
    </w:lvl>
    <w:lvl w:ilvl="1" w:tplc="0E88DF9E">
      <w:start w:val="278"/>
      <w:numFmt w:val="bullet"/>
      <w:lvlText w:val="–"/>
      <w:lvlJc w:val="left"/>
      <w:pPr>
        <w:ind w:left="1600" w:hanging="400"/>
      </w:pPr>
      <w:rPr>
        <w:rFonts w:ascii="Arial" w:hAnsi="Arial"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7">
    <w:nsid w:val="73585AB3"/>
    <w:multiLevelType w:val="hybridMultilevel"/>
    <w:tmpl w:val="90AC8A8C"/>
    <w:lvl w:ilvl="0" w:tplc="FD60143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41B727B"/>
    <w:multiLevelType w:val="hybridMultilevel"/>
    <w:tmpl w:val="370AC7F2"/>
    <w:lvl w:ilvl="0" w:tplc="040B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0">
    <w:nsid w:val="778C0DAD"/>
    <w:multiLevelType w:val="hybridMultilevel"/>
    <w:tmpl w:val="01B0FB96"/>
    <w:lvl w:ilvl="0" w:tplc="08090005">
      <w:start w:val="1"/>
      <w:numFmt w:val="bullet"/>
      <w:lvlText w:val=""/>
      <w:lvlJc w:val="left"/>
      <w:pPr>
        <w:ind w:left="1254" w:hanging="400"/>
      </w:pPr>
      <w:rPr>
        <w:rFonts w:ascii="Wingdings" w:hAnsi="Wingdings" w:hint="default"/>
        <w:color w:val="auto"/>
      </w:rPr>
    </w:lvl>
    <w:lvl w:ilvl="1" w:tplc="6D0E1DBE">
      <w:start w:val="1"/>
      <w:numFmt w:val="bullet"/>
      <w:lvlText w:val="•"/>
      <w:lvlJc w:val="left"/>
      <w:pPr>
        <w:ind w:left="1654" w:hanging="400"/>
      </w:pPr>
      <w:rPr>
        <w:rFonts w:ascii="Arial" w:hAnsi="Arial" w:hint="default"/>
      </w:rPr>
    </w:lvl>
    <w:lvl w:ilvl="2" w:tplc="CA887AF6">
      <w:numFmt w:val="bullet"/>
      <w:lvlText w:val="-"/>
      <w:lvlJc w:val="left"/>
      <w:pPr>
        <w:ind w:left="2054" w:hanging="400"/>
      </w:pPr>
      <w:rPr>
        <w:rFonts w:ascii="Times" w:eastAsia="바탕" w:hAnsi="Times" w:cs="Times" w:hint="default"/>
      </w:rPr>
    </w:lvl>
    <w:lvl w:ilvl="3" w:tplc="04090001" w:tentative="1">
      <w:start w:val="1"/>
      <w:numFmt w:val="bullet"/>
      <w:lvlText w:val=""/>
      <w:lvlJc w:val="left"/>
      <w:pPr>
        <w:ind w:left="2454" w:hanging="400"/>
      </w:pPr>
      <w:rPr>
        <w:rFonts w:ascii="Wingdings" w:hAnsi="Wingdings" w:hint="default"/>
      </w:rPr>
    </w:lvl>
    <w:lvl w:ilvl="4" w:tplc="04090003" w:tentative="1">
      <w:start w:val="1"/>
      <w:numFmt w:val="bullet"/>
      <w:lvlText w:val=""/>
      <w:lvlJc w:val="left"/>
      <w:pPr>
        <w:ind w:left="2854" w:hanging="400"/>
      </w:pPr>
      <w:rPr>
        <w:rFonts w:ascii="Wingdings" w:hAnsi="Wingdings" w:hint="default"/>
      </w:rPr>
    </w:lvl>
    <w:lvl w:ilvl="5" w:tplc="04090005" w:tentative="1">
      <w:start w:val="1"/>
      <w:numFmt w:val="bullet"/>
      <w:lvlText w:val=""/>
      <w:lvlJc w:val="left"/>
      <w:pPr>
        <w:ind w:left="3254" w:hanging="400"/>
      </w:pPr>
      <w:rPr>
        <w:rFonts w:ascii="Wingdings" w:hAnsi="Wingdings" w:hint="default"/>
      </w:rPr>
    </w:lvl>
    <w:lvl w:ilvl="6" w:tplc="04090001" w:tentative="1">
      <w:start w:val="1"/>
      <w:numFmt w:val="bullet"/>
      <w:lvlText w:val=""/>
      <w:lvlJc w:val="left"/>
      <w:pPr>
        <w:ind w:left="3654" w:hanging="400"/>
      </w:pPr>
      <w:rPr>
        <w:rFonts w:ascii="Wingdings" w:hAnsi="Wingdings" w:hint="default"/>
      </w:rPr>
    </w:lvl>
    <w:lvl w:ilvl="7" w:tplc="04090003" w:tentative="1">
      <w:start w:val="1"/>
      <w:numFmt w:val="bullet"/>
      <w:lvlText w:val=""/>
      <w:lvlJc w:val="left"/>
      <w:pPr>
        <w:ind w:left="4054" w:hanging="400"/>
      </w:pPr>
      <w:rPr>
        <w:rFonts w:ascii="Wingdings" w:hAnsi="Wingdings" w:hint="default"/>
      </w:rPr>
    </w:lvl>
    <w:lvl w:ilvl="8" w:tplc="04090005" w:tentative="1">
      <w:start w:val="1"/>
      <w:numFmt w:val="bullet"/>
      <w:lvlText w:val=""/>
      <w:lvlJc w:val="left"/>
      <w:pPr>
        <w:ind w:left="4454" w:hanging="400"/>
      </w:pPr>
      <w:rPr>
        <w:rFonts w:ascii="Wingdings" w:hAnsi="Wingdings" w:hint="default"/>
      </w:rPr>
    </w:lvl>
  </w:abstractNum>
  <w:abstractNum w:abstractNumId="51">
    <w:nsid w:val="77942AD4"/>
    <w:multiLevelType w:val="hybridMultilevel"/>
    <w:tmpl w:val="2048BF74"/>
    <w:lvl w:ilvl="0" w:tplc="04090003">
      <w:start w:val="1"/>
      <w:numFmt w:val="bullet"/>
      <w:lvlText w:val=""/>
      <w:lvlJc w:val="left"/>
      <w:pPr>
        <w:ind w:left="800" w:hanging="400"/>
      </w:pPr>
      <w:rPr>
        <w:rFonts w:ascii="Wingdings" w:hAnsi="Wingdings" w:hint="default"/>
      </w:rPr>
    </w:lvl>
    <w:lvl w:ilvl="1" w:tplc="DBF875DE">
      <w:start w:val="3267"/>
      <w:numFmt w:val="bullet"/>
      <w:lvlText w:val="–"/>
      <w:lvlJc w:val="left"/>
      <w:pPr>
        <w:ind w:left="1200" w:hanging="400"/>
      </w:pPr>
      <w:rPr>
        <w:rFonts w:ascii="Arial" w:hAnsi="Arial" w:hint="default"/>
      </w:rPr>
    </w:lvl>
    <w:lvl w:ilvl="2" w:tplc="7BF039B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78477B5E"/>
    <w:multiLevelType w:val="hybridMultilevel"/>
    <w:tmpl w:val="76ECC270"/>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CA887AF6">
      <w:numFmt w:val="bullet"/>
      <w:lvlText w:val="-"/>
      <w:lvlJc w:val="left"/>
      <w:pPr>
        <w:tabs>
          <w:tab w:val="num" w:pos="2880"/>
        </w:tabs>
        <w:ind w:left="2880" w:hanging="360"/>
      </w:pPr>
      <w:rPr>
        <w:rFonts w:ascii="Times" w:eastAsia="바탕" w:hAnsi="Times" w:cs="Times" w:hint="default"/>
      </w:rPr>
    </w:lvl>
    <w:lvl w:ilvl="4" w:tplc="04090005">
      <w:start w:val="1"/>
      <w:numFmt w:val="bullet"/>
      <w:lvlText w:val=""/>
      <w:lvlJc w:val="left"/>
      <w:pPr>
        <w:tabs>
          <w:tab w:val="num" w:pos="3600"/>
        </w:tabs>
        <w:ind w:left="3600" w:hanging="360"/>
      </w:pPr>
      <w:rPr>
        <w:rFonts w:ascii="Wingdings" w:hAnsi="Wingdings"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53">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54">
    <w:nsid w:val="7D59018F"/>
    <w:multiLevelType w:val="hybridMultilevel"/>
    <w:tmpl w:val="4EDCE454"/>
    <w:lvl w:ilvl="0" w:tplc="C87E4090">
      <w:start w:val="1"/>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0"/>
  </w:num>
  <w:num w:numId="3">
    <w:abstractNumId w:val="37"/>
  </w:num>
  <w:num w:numId="4">
    <w:abstractNumId w:val="36"/>
  </w:num>
  <w:num w:numId="5">
    <w:abstractNumId w:val="16"/>
  </w:num>
  <w:num w:numId="6">
    <w:abstractNumId w:val="52"/>
  </w:num>
  <w:num w:numId="7">
    <w:abstractNumId w:val="24"/>
  </w:num>
  <w:num w:numId="8">
    <w:abstractNumId w:val="19"/>
  </w:num>
  <w:num w:numId="9">
    <w:abstractNumId w:val="3"/>
  </w:num>
  <w:num w:numId="10">
    <w:abstractNumId w:val="28"/>
  </w:num>
  <w:num w:numId="11">
    <w:abstractNumId w:val="8"/>
  </w:num>
  <w:num w:numId="12">
    <w:abstractNumId w:val="46"/>
  </w:num>
  <w:num w:numId="13">
    <w:abstractNumId w:val="0"/>
  </w:num>
  <w:num w:numId="14">
    <w:abstractNumId w:val="22"/>
  </w:num>
  <w:num w:numId="15">
    <w:abstractNumId w:val="10"/>
  </w:num>
  <w:num w:numId="16">
    <w:abstractNumId w:val="39"/>
  </w:num>
  <w:num w:numId="17">
    <w:abstractNumId w:val="12"/>
  </w:num>
  <w:num w:numId="18">
    <w:abstractNumId w:val="26"/>
  </w:num>
  <w:num w:numId="19">
    <w:abstractNumId w:val="49"/>
  </w:num>
  <w:num w:numId="20">
    <w:abstractNumId w:val="1"/>
  </w:num>
  <w:num w:numId="21">
    <w:abstractNumId w:val="15"/>
  </w:num>
  <w:num w:numId="22">
    <w:abstractNumId w:val="29"/>
  </w:num>
  <w:num w:numId="23">
    <w:abstractNumId w:val="6"/>
  </w:num>
  <w:num w:numId="24">
    <w:abstractNumId w:val="34"/>
  </w:num>
  <w:num w:numId="25">
    <w:abstractNumId w:val="35"/>
  </w:num>
  <w:num w:numId="26">
    <w:abstractNumId w:val="4"/>
  </w:num>
  <w:num w:numId="27">
    <w:abstractNumId w:val="40"/>
  </w:num>
  <w:num w:numId="28">
    <w:abstractNumId w:val="30"/>
  </w:num>
  <w:num w:numId="29">
    <w:abstractNumId w:val="7"/>
  </w:num>
  <w:num w:numId="30">
    <w:abstractNumId w:val="51"/>
  </w:num>
  <w:num w:numId="31">
    <w:abstractNumId w:val="25"/>
  </w:num>
  <w:num w:numId="32">
    <w:abstractNumId w:val="27"/>
  </w:num>
  <w:num w:numId="33">
    <w:abstractNumId w:val="33"/>
  </w:num>
  <w:num w:numId="34">
    <w:abstractNumId w:val="18"/>
  </w:num>
  <w:num w:numId="35">
    <w:abstractNumId w:val="17"/>
  </w:num>
  <w:num w:numId="36">
    <w:abstractNumId w:val="23"/>
  </w:num>
  <w:num w:numId="37">
    <w:abstractNumId w:val="41"/>
  </w:num>
  <w:num w:numId="38">
    <w:abstractNumId w:val="47"/>
  </w:num>
  <w:num w:numId="39">
    <w:abstractNumId w:val="54"/>
  </w:num>
  <w:num w:numId="40">
    <w:abstractNumId w:val="14"/>
  </w:num>
  <w:num w:numId="41">
    <w:abstractNumId w:val="5"/>
  </w:num>
  <w:num w:numId="42">
    <w:abstractNumId w:val="14"/>
  </w:num>
  <w:num w:numId="43">
    <w:abstractNumId w:val="43"/>
  </w:num>
  <w:num w:numId="44">
    <w:abstractNumId w:val="48"/>
  </w:num>
  <w:num w:numId="45">
    <w:abstractNumId w:val="21"/>
  </w:num>
  <w:num w:numId="46">
    <w:abstractNumId w:val="50"/>
  </w:num>
  <w:num w:numId="47">
    <w:abstractNumId w:val="2"/>
  </w:num>
  <w:num w:numId="48">
    <w:abstractNumId w:val="45"/>
  </w:num>
  <w:num w:numId="49">
    <w:abstractNumId w:val="32"/>
  </w:num>
  <w:num w:numId="50">
    <w:abstractNumId w:val="11"/>
  </w:num>
  <w:num w:numId="51">
    <w:abstractNumId w:val="31"/>
  </w:num>
  <w:num w:numId="52">
    <w:abstractNumId w:val="44"/>
  </w:num>
  <w:num w:numId="53">
    <w:abstractNumId w:val="53"/>
  </w:num>
  <w:num w:numId="54">
    <w:abstractNumId w:val="9"/>
  </w:num>
  <w:num w:numId="55">
    <w:abstractNumId w:val="42"/>
  </w:num>
  <w:num w:numId="56">
    <w:abstractNumId w:val="38"/>
  </w:num>
  <w:num w:numId="57">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33A8"/>
    <w:rsid w:val="00004076"/>
    <w:rsid w:val="00004DEA"/>
    <w:rsid w:val="00005774"/>
    <w:rsid w:val="00010921"/>
    <w:rsid w:val="00011005"/>
    <w:rsid w:val="00011A53"/>
    <w:rsid w:val="00011B6D"/>
    <w:rsid w:val="00011FB1"/>
    <w:rsid w:val="00012357"/>
    <w:rsid w:val="00012D3C"/>
    <w:rsid w:val="00013937"/>
    <w:rsid w:val="0001401B"/>
    <w:rsid w:val="000156DF"/>
    <w:rsid w:val="000167DF"/>
    <w:rsid w:val="0001695D"/>
    <w:rsid w:val="000172F4"/>
    <w:rsid w:val="000210FF"/>
    <w:rsid w:val="00021CA4"/>
    <w:rsid w:val="00022194"/>
    <w:rsid w:val="00022411"/>
    <w:rsid w:val="00022677"/>
    <w:rsid w:val="00022C4C"/>
    <w:rsid w:val="00024201"/>
    <w:rsid w:val="00025786"/>
    <w:rsid w:val="000259F0"/>
    <w:rsid w:val="00030EA8"/>
    <w:rsid w:val="00032854"/>
    <w:rsid w:val="00036E33"/>
    <w:rsid w:val="000375ED"/>
    <w:rsid w:val="00037644"/>
    <w:rsid w:val="00040199"/>
    <w:rsid w:val="00040307"/>
    <w:rsid w:val="0004152C"/>
    <w:rsid w:val="00044B8E"/>
    <w:rsid w:val="00045082"/>
    <w:rsid w:val="00046AB8"/>
    <w:rsid w:val="00046EDE"/>
    <w:rsid w:val="0005019A"/>
    <w:rsid w:val="00051AFF"/>
    <w:rsid w:val="00052776"/>
    <w:rsid w:val="00053930"/>
    <w:rsid w:val="000543C0"/>
    <w:rsid w:val="000551A1"/>
    <w:rsid w:val="00055EC9"/>
    <w:rsid w:val="00056B06"/>
    <w:rsid w:val="00056FBE"/>
    <w:rsid w:val="00057250"/>
    <w:rsid w:val="00057CB5"/>
    <w:rsid w:val="00060151"/>
    <w:rsid w:val="00061035"/>
    <w:rsid w:val="000612B6"/>
    <w:rsid w:val="0006267E"/>
    <w:rsid w:val="000627C6"/>
    <w:rsid w:val="00063AC6"/>
    <w:rsid w:val="00064545"/>
    <w:rsid w:val="00065630"/>
    <w:rsid w:val="0007119C"/>
    <w:rsid w:val="000711FF"/>
    <w:rsid w:val="00072453"/>
    <w:rsid w:val="0007248F"/>
    <w:rsid w:val="000738CE"/>
    <w:rsid w:val="00073C42"/>
    <w:rsid w:val="0007458F"/>
    <w:rsid w:val="000755B5"/>
    <w:rsid w:val="000755ED"/>
    <w:rsid w:val="00076FF5"/>
    <w:rsid w:val="000775AB"/>
    <w:rsid w:val="00080790"/>
    <w:rsid w:val="00080FD7"/>
    <w:rsid w:val="000812BC"/>
    <w:rsid w:val="00083457"/>
    <w:rsid w:val="00083DE3"/>
    <w:rsid w:val="0008508E"/>
    <w:rsid w:val="000862ED"/>
    <w:rsid w:val="00086364"/>
    <w:rsid w:val="000864AB"/>
    <w:rsid w:val="00086A31"/>
    <w:rsid w:val="000873BA"/>
    <w:rsid w:val="00087615"/>
    <w:rsid w:val="00087EEE"/>
    <w:rsid w:val="00087F06"/>
    <w:rsid w:val="000902E8"/>
    <w:rsid w:val="00090A57"/>
    <w:rsid w:val="00091964"/>
    <w:rsid w:val="00091C52"/>
    <w:rsid w:val="00092123"/>
    <w:rsid w:val="00094A16"/>
    <w:rsid w:val="00094B22"/>
    <w:rsid w:val="0009739B"/>
    <w:rsid w:val="000A1D31"/>
    <w:rsid w:val="000A26F4"/>
    <w:rsid w:val="000A5315"/>
    <w:rsid w:val="000A591F"/>
    <w:rsid w:val="000A59F5"/>
    <w:rsid w:val="000A5EBF"/>
    <w:rsid w:val="000A6336"/>
    <w:rsid w:val="000A77A6"/>
    <w:rsid w:val="000B0B99"/>
    <w:rsid w:val="000B132E"/>
    <w:rsid w:val="000B25B1"/>
    <w:rsid w:val="000B2B68"/>
    <w:rsid w:val="000B34FB"/>
    <w:rsid w:val="000B3AD2"/>
    <w:rsid w:val="000B4FD7"/>
    <w:rsid w:val="000B67B1"/>
    <w:rsid w:val="000C074E"/>
    <w:rsid w:val="000C14C1"/>
    <w:rsid w:val="000C2DAC"/>
    <w:rsid w:val="000C3A4B"/>
    <w:rsid w:val="000C4DFA"/>
    <w:rsid w:val="000C650F"/>
    <w:rsid w:val="000D00DD"/>
    <w:rsid w:val="000D1026"/>
    <w:rsid w:val="000D19F4"/>
    <w:rsid w:val="000D222D"/>
    <w:rsid w:val="000D25AC"/>
    <w:rsid w:val="000D329F"/>
    <w:rsid w:val="000D4806"/>
    <w:rsid w:val="000D5200"/>
    <w:rsid w:val="000D758A"/>
    <w:rsid w:val="000D77B5"/>
    <w:rsid w:val="000E2201"/>
    <w:rsid w:val="000E30B3"/>
    <w:rsid w:val="000E4574"/>
    <w:rsid w:val="000E48A4"/>
    <w:rsid w:val="000E512F"/>
    <w:rsid w:val="000E700C"/>
    <w:rsid w:val="000E7166"/>
    <w:rsid w:val="000F0D83"/>
    <w:rsid w:val="000F2916"/>
    <w:rsid w:val="000F3287"/>
    <w:rsid w:val="000F3AB3"/>
    <w:rsid w:val="000F3BED"/>
    <w:rsid w:val="000F433B"/>
    <w:rsid w:val="000F5D7C"/>
    <w:rsid w:val="000F60C9"/>
    <w:rsid w:val="000F67E7"/>
    <w:rsid w:val="000F762B"/>
    <w:rsid w:val="001006B1"/>
    <w:rsid w:val="00100CCE"/>
    <w:rsid w:val="0010112F"/>
    <w:rsid w:val="00101AC6"/>
    <w:rsid w:val="00101FE9"/>
    <w:rsid w:val="00102016"/>
    <w:rsid w:val="00102506"/>
    <w:rsid w:val="001038BF"/>
    <w:rsid w:val="00103DA8"/>
    <w:rsid w:val="00103FB1"/>
    <w:rsid w:val="00104BD6"/>
    <w:rsid w:val="0010509D"/>
    <w:rsid w:val="00106779"/>
    <w:rsid w:val="001067FF"/>
    <w:rsid w:val="00106F9A"/>
    <w:rsid w:val="00107C3A"/>
    <w:rsid w:val="00111454"/>
    <w:rsid w:val="00112A78"/>
    <w:rsid w:val="0011471A"/>
    <w:rsid w:val="00114EB4"/>
    <w:rsid w:val="00114F63"/>
    <w:rsid w:val="001155B8"/>
    <w:rsid w:val="00117B15"/>
    <w:rsid w:val="00120B93"/>
    <w:rsid w:val="00121508"/>
    <w:rsid w:val="0012156A"/>
    <w:rsid w:val="00121AC2"/>
    <w:rsid w:val="0012303A"/>
    <w:rsid w:val="00123B51"/>
    <w:rsid w:val="00124392"/>
    <w:rsid w:val="0012493F"/>
    <w:rsid w:val="001266B0"/>
    <w:rsid w:val="00127AD3"/>
    <w:rsid w:val="0013023F"/>
    <w:rsid w:val="0013041F"/>
    <w:rsid w:val="00130A5C"/>
    <w:rsid w:val="00131633"/>
    <w:rsid w:val="00131748"/>
    <w:rsid w:val="001318CE"/>
    <w:rsid w:val="00132CCB"/>
    <w:rsid w:val="00133026"/>
    <w:rsid w:val="00135071"/>
    <w:rsid w:val="00135EB0"/>
    <w:rsid w:val="00136E4B"/>
    <w:rsid w:val="00137048"/>
    <w:rsid w:val="00137383"/>
    <w:rsid w:val="001379DE"/>
    <w:rsid w:val="00140E28"/>
    <w:rsid w:val="0014343A"/>
    <w:rsid w:val="00143869"/>
    <w:rsid w:val="001440F8"/>
    <w:rsid w:val="00146DE6"/>
    <w:rsid w:val="001471E4"/>
    <w:rsid w:val="00147305"/>
    <w:rsid w:val="001503B7"/>
    <w:rsid w:val="001517B8"/>
    <w:rsid w:val="0015445A"/>
    <w:rsid w:val="00155043"/>
    <w:rsid w:val="00157CFA"/>
    <w:rsid w:val="001610FE"/>
    <w:rsid w:val="001611BF"/>
    <w:rsid w:val="00161504"/>
    <w:rsid w:val="00162204"/>
    <w:rsid w:val="00162392"/>
    <w:rsid w:val="001639BD"/>
    <w:rsid w:val="00164498"/>
    <w:rsid w:val="001649A0"/>
    <w:rsid w:val="0016551E"/>
    <w:rsid w:val="00166134"/>
    <w:rsid w:val="00166297"/>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379"/>
    <w:rsid w:val="00184848"/>
    <w:rsid w:val="001850D6"/>
    <w:rsid w:val="001875B3"/>
    <w:rsid w:val="001911AC"/>
    <w:rsid w:val="0019161B"/>
    <w:rsid w:val="00191C90"/>
    <w:rsid w:val="00191D7D"/>
    <w:rsid w:val="001932CC"/>
    <w:rsid w:val="0019499E"/>
    <w:rsid w:val="001963B7"/>
    <w:rsid w:val="00196912"/>
    <w:rsid w:val="00196998"/>
    <w:rsid w:val="00197BA4"/>
    <w:rsid w:val="001A2884"/>
    <w:rsid w:val="001A3681"/>
    <w:rsid w:val="001A3AFD"/>
    <w:rsid w:val="001A3EC6"/>
    <w:rsid w:val="001A4534"/>
    <w:rsid w:val="001A48FD"/>
    <w:rsid w:val="001A53DF"/>
    <w:rsid w:val="001A56C7"/>
    <w:rsid w:val="001B010D"/>
    <w:rsid w:val="001B0EED"/>
    <w:rsid w:val="001B1FAD"/>
    <w:rsid w:val="001B620C"/>
    <w:rsid w:val="001B7B86"/>
    <w:rsid w:val="001C06AA"/>
    <w:rsid w:val="001C3694"/>
    <w:rsid w:val="001C3BA5"/>
    <w:rsid w:val="001C46E4"/>
    <w:rsid w:val="001C64AB"/>
    <w:rsid w:val="001C6890"/>
    <w:rsid w:val="001C76C5"/>
    <w:rsid w:val="001C7CCA"/>
    <w:rsid w:val="001D04EE"/>
    <w:rsid w:val="001D07C2"/>
    <w:rsid w:val="001D0D60"/>
    <w:rsid w:val="001D0FD7"/>
    <w:rsid w:val="001D2861"/>
    <w:rsid w:val="001D31EC"/>
    <w:rsid w:val="001D4091"/>
    <w:rsid w:val="001D46DD"/>
    <w:rsid w:val="001D524E"/>
    <w:rsid w:val="001D6132"/>
    <w:rsid w:val="001D61B8"/>
    <w:rsid w:val="001E01A3"/>
    <w:rsid w:val="001E083E"/>
    <w:rsid w:val="001E11B5"/>
    <w:rsid w:val="001E2551"/>
    <w:rsid w:val="001E287D"/>
    <w:rsid w:val="001E57F8"/>
    <w:rsid w:val="001E6796"/>
    <w:rsid w:val="001E6C00"/>
    <w:rsid w:val="001E7C36"/>
    <w:rsid w:val="001E7EA3"/>
    <w:rsid w:val="001F1002"/>
    <w:rsid w:val="001F1669"/>
    <w:rsid w:val="001F1FCC"/>
    <w:rsid w:val="001F2638"/>
    <w:rsid w:val="001F3815"/>
    <w:rsid w:val="001F3BD8"/>
    <w:rsid w:val="001F41A3"/>
    <w:rsid w:val="001F4519"/>
    <w:rsid w:val="001F48F3"/>
    <w:rsid w:val="001F5199"/>
    <w:rsid w:val="001F5FF0"/>
    <w:rsid w:val="001F6F91"/>
    <w:rsid w:val="001F7C2B"/>
    <w:rsid w:val="00202049"/>
    <w:rsid w:val="00202279"/>
    <w:rsid w:val="00202BE0"/>
    <w:rsid w:val="002044FD"/>
    <w:rsid w:val="00205AB5"/>
    <w:rsid w:val="00205DF1"/>
    <w:rsid w:val="00207719"/>
    <w:rsid w:val="0021054B"/>
    <w:rsid w:val="0021177B"/>
    <w:rsid w:val="0021354A"/>
    <w:rsid w:val="002139AA"/>
    <w:rsid w:val="00214221"/>
    <w:rsid w:val="0021488D"/>
    <w:rsid w:val="0021488F"/>
    <w:rsid w:val="002153D6"/>
    <w:rsid w:val="0021595D"/>
    <w:rsid w:val="002164F7"/>
    <w:rsid w:val="00216EBF"/>
    <w:rsid w:val="00217130"/>
    <w:rsid w:val="002177FD"/>
    <w:rsid w:val="00217AA4"/>
    <w:rsid w:val="00220CE6"/>
    <w:rsid w:val="00221014"/>
    <w:rsid w:val="00221965"/>
    <w:rsid w:val="00222B5E"/>
    <w:rsid w:val="002234ED"/>
    <w:rsid w:val="00223BC8"/>
    <w:rsid w:val="00225263"/>
    <w:rsid w:val="00225F6B"/>
    <w:rsid w:val="00227E85"/>
    <w:rsid w:val="002302CD"/>
    <w:rsid w:val="00233868"/>
    <w:rsid w:val="0023491C"/>
    <w:rsid w:val="002354CF"/>
    <w:rsid w:val="00235759"/>
    <w:rsid w:val="0023789F"/>
    <w:rsid w:val="00237EB6"/>
    <w:rsid w:val="0024012A"/>
    <w:rsid w:val="00240808"/>
    <w:rsid w:val="00241784"/>
    <w:rsid w:val="00242798"/>
    <w:rsid w:val="002428B8"/>
    <w:rsid w:val="00242921"/>
    <w:rsid w:val="00242D10"/>
    <w:rsid w:val="00244EF2"/>
    <w:rsid w:val="00245C3D"/>
    <w:rsid w:val="002469F1"/>
    <w:rsid w:val="002471CE"/>
    <w:rsid w:val="0024758D"/>
    <w:rsid w:val="002514F2"/>
    <w:rsid w:val="00251DAC"/>
    <w:rsid w:val="0025287D"/>
    <w:rsid w:val="00255EFC"/>
    <w:rsid w:val="00256654"/>
    <w:rsid w:val="0025697E"/>
    <w:rsid w:val="00257528"/>
    <w:rsid w:val="002576FF"/>
    <w:rsid w:val="00257F7E"/>
    <w:rsid w:val="00261808"/>
    <w:rsid w:val="002624DF"/>
    <w:rsid w:val="00262587"/>
    <w:rsid w:val="002638DC"/>
    <w:rsid w:val="00264A6F"/>
    <w:rsid w:val="00264DBB"/>
    <w:rsid w:val="002651AA"/>
    <w:rsid w:val="00266890"/>
    <w:rsid w:val="00266901"/>
    <w:rsid w:val="00266A3B"/>
    <w:rsid w:val="002679C3"/>
    <w:rsid w:val="0027044A"/>
    <w:rsid w:val="0027050B"/>
    <w:rsid w:val="00270B63"/>
    <w:rsid w:val="002714B9"/>
    <w:rsid w:val="00271FF9"/>
    <w:rsid w:val="00272C69"/>
    <w:rsid w:val="00273861"/>
    <w:rsid w:val="002738B0"/>
    <w:rsid w:val="002738CD"/>
    <w:rsid w:val="00274128"/>
    <w:rsid w:val="00274425"/>
    <w:rsid w:val="00274B12"/>
    <w:rsid w:val="002757AF"/>
    <w:rsid w:val="0027602A"/>
    <w:rsid w:val="00277405"/>
    <w:rsid w:val="00277E40"/>
    <w:rsid w:val="00277F82"/>
    <w:rsid w:val="00280698"/>
    <w:rsid w:val="00280A79"/>
    <w:rsid w:val="00280D04"/>
    <w:rsid w:val="00280DEA"/>
    <w:rsid w:val="00281B95"/>
    <w:rsid w:val="002823A4"/>
    <w:rsid w:val="002824CA"/>
    <w:rsid w:val="00282DB7"/>
    <w:rsid w:val="00283135"/>
    <w:rsid w:val="002831F2"/>
    <w:rsid w:val="00284524"/>
    <w:rsid w:val="002852BE"/>
    <w:rsid w:val="00287951"/>
    <w:rsid w:val="00287A66"/>
    <w:rsid w:val="00287A9D"/>
    <w:rsid w:val="00287F14"/>
    <w:rsid w:val="002904E3"/>
    <w:rsid w:val="00290567"/>
    <w:rsid w:val="00290AEF"/>
    <w:rsid w:val="00290BE2"/>
    <w:rsid w:val="0029296E"/>
    <w:rsid w:val="00293E6E"/>
    <w:rsid w:val="00294508"/>
    <w:rsid w:val="002958FD"/>
    <w:rsid w:val="00295B0A"/>
    <w:rsid w:val="00296E08"/>
    <w:rsid w:val="00296E64"/>
    <w:rsid w:val="002A16AE"/>
    <w:rsid w:val="002A1E47"/>
    <w:rsid w:val="002A2502"/>
    <w:rsid w:val="002A3A3D"/>
    <w:rsid w:val="002A4E5B"/>
    <w:rsid w:val="002A68BB"/>
    <w:rsid w:val="002A74D6"/>
    <w:rsid w:val="002A7CFA"/>
    <w:rsid w:val="002B04AA"/>
    <w:rsid w:val="002B2A53"/>
    <w:rsid w:val="002B2C55"/>
    <w:rsid w:val="002B52C6"/>
    <w:rsid w:val="002B57DB"/>
    <w:rsid w:val="002B6BDA"/>
    <w:rsid w:val="002B71B0"/>
    <w:rsid w:val="002B790E"/>
    <w:rsid w:val="002C059A"/>
    <w:rsid w:val="002C09F9"/>
    <w:rsid w:val="002C0D28"/>
    <w:rsid w:val="002C1230"/>
    <w:rsid w:val="002C3193"/>
    <w:rsid w:val="002C35A8"/>
    <w:rsid w:val="002C46A5"/>
    <w:rsid w:val="002C7A4B"/>
    <w:rsid w:val="002D0013"/>
    <w:rsid w:val="002D233C"/>
    <w:rsid w:val="002D2CF6"/>
    <w:rsid w:val="002D2EF7"/>
    <w:rsid w:val="002D488B"/>
    <w:rsid w:val="002D53AF"/>
    <w:rsid w:val="002D5B2B"/>
    <w:rsid w:val="002D63F6"/>
    <w:rsid w:val="002D6FEE"/>
    <w:rsid w:val="002D7241"/>
    <w:rsid w:val="002D7E3E"/>
    <w:rsid w:val="002E0148"/>
    <w:rsid w:val="002E05F8"/>
    <w:rsid w:val="002E11B9"/>
    <w:rsid w:val="002E29C7"/>
    <w:rsid w:val="002E2CB4"/>
    <w:rsid w:val="002E315D"/>
    <w:rsid w:val="002E333E"/>
    <w:rsid w:val="002E40F5"/>
    <w:rsid w:val="002E5EC2"/>
    <w:rsid w:val="002E60AB"/>
    <w:rsid w:val="002E73E3"/>
    <w:rsid w:val="002E7DD6"/>
    <w:rsid w:val="002F00C5"/>
    <w:rsid w:val="002F0739"/>
    <w:rsid w:val="002F0CE9"/>
    <w:rsid w:val="002F28D8"/>
    <w:rsid w:val="002F41F2"/>
    <w:rsid w:val="002F47AD"/>
    <w:rsid w:val="002F5790"/>
    <w:rsid w:val="002F64EA"/>
    <w:rsid w:val="002F64F8"/>
    <w:rsid w:val="002F6FEC"/>
    <w:rsid w:val="003006CA"/>
    <w:rsid w:val="0030209C"/>
    <w:rsid w:val="00302691"/>
    <w:rsid w:val="0030336D"/>
    <w:rsid w:val="00303455"/>
    <w:rsid w:val="003034EE"/>
    <w:rsid w:val="00303FBB"/>
    <w:rsid w:val="003052A7"/>
    <w:rsid w:val="003053D1"/>
    <w:rsid w:val="003065FD"/>
    <w:rsid w:val="0031062D"/>
    <w:rsid w:val="00310AAA"/>
    <w:rsid w:val="00310B3E"/>
    <w:rsid w:val="00310C0C"/>
    <w:rsid w:val="003114E5"/>
    <w:rsid w:val="00313945"/>
    <w:rsid w:val="00313DC6"/>
    <w:rsid w:val="00314E63"/>
    <w:rsid w:val="003155DC"/>
    <w:rsid w:val="00316644"/>
    <w:rsid w:val="00316AD7"/>
    <w:rsid w:val="003171EA"/>
    <w:rsid w:val="00317FB1"/>
    <w:rsid w:val="0032098B"/>
    <w:rsid w:val="00320E31"/>
    <w:rsid w:val="003214AE"/>
    <w:rsid w:val="003217E5"/>
    <w:rsid w:val="00321B4C"/>
    <w:rsid w:val="00322556"/>
    <w:rsid w:val="00323455"/>
    <w:rsid w:val="003237AF"/>
    <w:rsid w:val="00323B84"/>
    <w:rsid w:val="00323DAD"/>
    <w:rsid w:val="00324DCD"/>
    <w:rsid w:val="003250F2"/>
    <w:rsid w:val="003264AA"/>
    <w:rsid w:val="0032775A"/>
    <w:rsid w:val="0033129D"/>
    <w:rsid w:val="003324E2"/>
    <w:rsid w:val="00333E26"/>
    <w:rsid w:val="00334111"/>
    <w:rsid w:val="0033544D"/>
    <w:rsid w:val="00336575"/>
    <w:rsid w:val="00337211"/>
    <w:rsid w:val="00337623"/>
    <w:rsid w:val="00337F97"/>
    <w:rsid w:val="0034437D"/>
    <w:rsid w:val="00345DEA"/>
    <w:rsid w:val="003476A1"/>
    <w:rsid w:val="003514CD"/>
    <w:rsid w:val="00353783"/>
    <w:rsid w:val="00354C75"/>
    <w:rsid w:val="003552C8"/>
    <w:rsid w:val="00355AF2"/>
    <w:rsid w:val="00357893"/>
    <w:rsid w:val="00360211"/>
    <w:rsid w:val="00361538"/>
    <w:rsid w:val="00361D72"/>
    <w:rsid w:val="00362D53"/>
    <w:rsid w:val="00362DB7"/>
    <w:rsid w:val="00363312"/>
    <w:rsid w:val="003636D3"/>
    <w:rsid w:val="00363F8E"/>
    <w:rsid w:val="00364A48"/>
    <w:rsid w:val="00364A9A"/>
    <w:rsid w:val="00365F09"/>
    <w:rsid w:val="00367444"/>
    <w:rsid w:val="00367C76"/>
    <w:rsid w:val="00367F5B"/>
    <w:rsid w:val="0037239C"/>
    <w:rsid w:val="003738D9"/>
    <w:rsid w:val="003739C4"/>
    <w:rsid w:val="00373FE3"/>
    <w:rsid w:val="00375D60"/>
    <w:rsid w:val="00377151"/>
    <w:rsid w:val="00377D5D"/>
    <w:rsid w:val="00380246"/>
    <w:rsid w:val="00380384"/>
    <w:rsid w:val="003815A2"/>
    <w:rsid w:val="0038169D"/>
    <w:rsid w:val="00381784"/>
    <w:rsid w:val="003818F6"/>
    <w:rsid w:val="0038310A"/>
    <w:rsid w:val="0038352B"/>
    <w:rsid w:val="003848B0"/>
    <w:rsid w:val="0038584A"/>
    <w:rsid w:val="0038587C"/>
    <w:rsid w:val="003871D0"/>
    <w:rsid w:val="003877AE"/>
    <w:rsid w:val="00390D43"/>
    <w:rsid w:val="00391AA1"/>
    <w:rsid w:val="00392B69"/>
    <w:rsid w:val="00392C24"/>
    <w:rsid w:val="00392E06"/>
    <w:rsid w:val="00393066"/>
    <w:rsid w:val="00393923"/>
    <w:rsid w:val="0039435D"/>
    <w:rsid w:val="0039448A"/>
    <w:rsid w:val="003947B1"/>
    <w:rsid w:val="00394CB0"/>
    <w:rsid w:val="0039593B"/>
    <w:rsid w:val="00395E02"/>
    <w:rsid w:val="00395F46"/>
    <w:rsid w:val="00396217"/>
    <w:rsid w:val="00396366"/>
    <w:rsid w:val="003968A4"/>
    <w:rsid w:val="003970F5"/>
    <w:rsid w:val="00397AAD"/>
    <w:rsid w:val="003A1FEF"/>
    <w:rsid w:val="003A2765"/>
    <w:rsid w:val="003A4677"/>
    <w:rsid w:val="003A4806"/>
    <w:rsid w:val="003A52EC"/>
    <w:rsid w:val="003A5945"/>
    <w:rsid w:val="003A71FD"/>
    <w:rsid w:val="003A730C"/>
    <w:rsid w:val="003B0AC6"/>
    <w:rsid w:val="003B1B2E"/>
    <w:rsid w:val="003B33FB"/>
    <w:rsid w:val="003B37A4"/>
    <w:rsid w:val="003B3C19"/>
    <w:rsid w:val="003B784F"/>
    <w:rsid w:val="003C0353"/>
    <w:rsid w:val="003C13C6"/>
    <w:rsid w:val="003C1E94"/>
    <w:rsid w:val="003C2C5D"/>
    <w:rsid w:val="003C32F0"/>
    <w:rsid w:val="003C3F64"/>
    <w:rsid w:val="003C4937"/>
    <w:rsid w:val="003C4CDE"/>
    <w:rsid w:val="003C53D6"/>
    <w:rsid w:val="003C5A7F"/>
    <w:rsid w:val="003C5BAF"/>
    <w:rsid w:val="003C5ED0"/>
    <w:rsid w:val="003C6A5F"/>
    <w:rsid w:val="003C7192"/>
    <w:rsid w:val="003C73BB"/>
    <w:rsid w:val="003C748B"/>
    <w:rsid w:val="003D1649"/>
    <w:rsid w:val="003D3265"/>
    <w:rsid w:val="003D3E2E"/>
    <w:rsid w:val="003D44EF"/>
    <w:rsid w:val="003D4F3B"/>
    <w:rsid w:val="003D79CD"/>
    <w:rsid w:val="003E079D"/>
    <w:rsid w:val="003E0FEE"/>
    <w:rsid w:val="003E1753"/>
    <w:rsid w:val="003E188A"/>
    <w:rsid w:val="003E2779"/>
    <w:rsid w:val="003E4CD4"/>
    <w:rsid w:val="003E633B"/>
    <w:rsid w:val="003F0727"/>
    <w:rsid w:val="003F0876"/>
    <w:rsid w:val="003F0A78"/>
    <w:rsid w:val="003F1546"/>
    <w:rsid w:val="003F1A3F"/>
    <w:rsid w:val="003F3471"/>
    <w:rsid w:val="003F3847"/>
    <w:rsid w:val="003F48AA"/>
    <w:rsid w:val="003F4981"/>
    <w:rsid w:val="003F4D6D"/>
    <w:rsid w:val="003F4E14"/>
    <w:rsid w:val="003F540A"/>
    <w:rsid w:val="003F680E"/>
    <w:rsid w:val="003F7398"/>
    <w:rsid w:val="003F7FDE"/>
    <w:rsid w:val="004006C5"/>
    <w:rsid w:val="00401312"/>
    <w:rsid w:val="0040196A"/>
    <w:rsid w:val="00401F93"/>
    <w:rsid w:val="0040329D"/>
    <w:rsid w:val="004045C6"/>
    <w:rsid w:val="00404B4A"/>
    <w:rsid w:val="0040633D"/>
    <w:rsid w:val="004107E6"/>
    <w:rsid w:val="004129CB"/>
    <w:rsid w:val="004142AE"/>
    <w:rsid w:val="004158FF"/>
    <w:rsid w:val="00416F04"/>
    <w:rsid w:val="00420853"/>
    <w:rsid w:val="0042176A"/>
    <w:rsid w:val="00421E04"/>
    <w:rsid w:val="00422853"/>
    <w:rsid w:val="004232F7"/>
    <w:rsid w:val="00423840"/>
    <w:rsid w:val="004239D8"/>
    <w:rsid w:val="004240D5"/>
    <w:rsid w:val="00424A72"/>
    <w:rsid w:val="00424D6E"/>
    <w:rsid w:val="004254DF"/>
    <w:rsid w:val="00426FA6"/>
    <w:rsid w:val="00427387"/>
    <w:rsid w:val="004300DC"/>
    <w:rsid w:val="00430452"/>
    <w:rsid w:val="0043232E"/>
    <w:rsid w:val="00432D00"/>
    <w:rsid w:val="00433489"/>
    <w:rsid w:val="004337F6"/>
    <w:rsid w:val="004351C1"/>
    <w:rsid w:val="00436AEE"/>
    <w:rsid w:val="00437386"/>
    <w:rsid w:val="004377F9"/>
    <w:rsid w:val="00440E60"/>
    <w:rsid w:val="004419D7"/>
    <w:rsid w:val="00442C0D"/>
    <w:rsid w:val="004430A5"/>
    <w:rsid w:val="00444E62"/>
    <w:rsid w:val="00445D03"/>
    <w:rsid w:val="004471CE"/>
    <w:rsid w:val="00447C68"/>
    <w:rsid w:val="00450854"/>
    <w:rsid w:val="00450C48"/>
    <w:rsid w:val="00452E54"/>
    <w:rsid w:val="004530DE"/>
    <w:rsid w:val="0045322C"/>
    <w:rsid w:val="00454788"/>
    <w:rsid w:val="00454D22"/>
    <w:rsid w:val="00455974"/>
    <w:rsid w:val="00455E7A"/>
    <w:rsid w:val="00461C28"/>
    <w:rsid w:val="004624A3"/>
    <w:rsid w:val="004649CA"/>
    <w:rsid w:val="00464A91"/>
    <w:rsid w:val="0046666D"/>
    <w:rsid w:val="00467A29"/>
    <w:rsid w:val="00470D36"/>
    <w:rsid w:val="0047128F"/>
    <w:rsid w:val="0047190A"/>
    <w:rsid w:val="00471D90"/>
    <w:rsid w:val="00473944"/>
    <w:rsid w:val="00474060"/>
    <w:rsid w:val="00474BDC"/>
    <w:rsid w:val="00474D44"/>
    <w:rsid w:val="00474F44"/>
    <w:rsid w:val="0047525B"/>
    <w:rsid w:val="0047692C"/>
    <w:rsid w:val="00477672"/>
    <w:rsid w:val="004800A8"/>
    <w:rsid w:val="0048015F"/>
    <w:rsid w:val="00480390"/>
    <w:rsid w:val="00480A2B"/>
    <w:rsid w:val="00481D44"/>
    <w:rsid w:val="00481F84"/>
    <w:rsid w:val="00484F59"/>
    <w:rsid w:val="00485376"/>
    <w:rsid w:val="0048570F"/>
    <w:rsid w:val="00485F12"/>
    <w:rsid w:val="00485FF9"/>
    <w:rsid w:val="00486540"/>
    <w:rsid w:val="0048689D"/>
    <w:rsid w:val="00487090"/>
    <w:rsid w:val="00490D91"/>
    <w:rsid w:val="0049165D"/>
    <w:rsid w:val="0049253A"/>
    <w:rsid w:val="0049325B"/>
    <w:rsid w:val="00493A37"/>
    <w:rsid w:val="00494D45"/>
    <w:rsid w:val="00494D55"/>
    <w:rsid w:val="004952FB"/>
    <w:rsid w:val="00497819"/>
    <w:rsid w:val="004A06E7"/>
    <w:rsid w:val="004A0831"/>
    <w:rsid w:val="004A0A28"/>
    <w:rsid w:val="004A2F45"/>
    <w:rsid w:val="004A360E"/>
    <w:rsid w:val="004A43B9"/>
    <w:rsid w:val="004A4659"/>
    <w:rsid w:val="004A4968"/>
    <w:rsid w:val="004A5660"/>
    <w:rsid w:val="004A574A"/>
    <w:rsid w:val="004A5A2F"/>
    <w:rsid w:val="004A714D"/>
    <w:rsid w:val="004A73B7"/>
    <w:rsid w:val="004B02A2"/>
    <w:rsid w:val="004B0763"/>
    <w:rsid w:val="004B2044"/>
    <w:rsid w:val="004B2890"/>
    <w:rsid w:val="004B3135"/>
    <w:rsid w:val="004B37FF"/>
    <w:rsid w:val="004B38E1"/>
    <w:rsid w:val="004B3FBF"/>
    <w:rsid w:val="004B461B"/>
    <w:rsid w:val="004B4C96"/>
    <w:rsid w:val="004B4D4E"/>
    <w:rsid w:val="004B56BC"/>
    <w:rsid w:val="004B5CB5"/>
    <w:rsid w:val="004C1607"/>
    <w:rsid w:val="004C1AC1"/>
    <w:rsid w:val="004C1B95"/>
    <w:rsid w:val="004C2115"/>
    <w:rsid w:val="004C23A7"/>
    <w:rsid w:val="004C2B42"/>
    <w:rsid w:val="004C2C1C"/>
    <w:rsid w:val="004C4315"/>
    <w:rsid w:val="004C48A5"/>
    <w:rsid w:val="004C5D06"/>
    <w:rsid w:val="004C657C"/>
    <w:rsid w:val="004C6F31"/>
    <w:rsid w:val="004D026D"/>
    <w:rsid w:val="004D108A"/>
    <w:rsid w:val="004D159C"/>
    <w:rsid w:val="004D1EEB"/>
    <w:rsid w:val="004D273C"/>
    <w:rsid w:val="004D32AA"/>
    <w:rsid w:val="004D3482"/>
    <w:rsid w:val="004D3760"/>
    <w:rsid w:val="004D3AAF"/>
    <w:rsid w:val="004D4638"/>
    <w:rsid w:val="004D4A60"/>
    <w:rsid w:val="004D54C6"/>
    <w:rsid w:val="004D5B92"/>
    <w:rsid w:val="004D6791"/>
    <w:rsid w:val="004D67FB"/>
    <w:rsid w:val="004D7291"/>
    <w:rsid w:val="004D7CAE"/>
    <w:rsid w:val="004D7CE2"/>
    <w:rsid w:val="004E03B4"/>
    <w:rsid w:val="004E3841"/>
    <w:rsid w:val="004E3AF5"/>
    <w:rsid w:val="004E4008"/>
    <w:rsid w:val="004E5728"/>
    <w:rsid w:val="004E577A"/>
    <w:rsid w:val="004E6011"/>
    <w:rsid w:val="004E685A"/>
    <w:rsid w:val="004F040F"/>
    <w:rsid w:val="004F120F"/>
    <w:rsid w:val="004F17BB"/>
    <w:rsid w:val="004F32C8"/>
    <w:rsid w:val="00501CC1"/>
    <w:rsid w:val="00501E42"/>
    <w:rsid w:val="00503993"/>
    <w:rsid w:val="00503F9D"/>
    <w:rsid w:val="00505091"/>
    <w:rsid w:val="00507091"/>
    <w:rsid w:val="005074C4"/>
    <w:rsid w:val="005079CC"/>
    <w:rsid w:val="005109A0"/>
    <w:rsid w:val="00512229"/>
    <w:rsid w:val="00514BFF"/>
    <w:rsid w:val="00514ED9"/>
    <w:rsid w:val="00515B5F"/>
    <w:rsid w:val="00515DAE"/>
    <w:rsid w:val="0051650C"/>
    <w:rsid w:val="0051746B"/>
    <w:rsid w:val="00520036"/>
    <w:rsid w:val="0052348B"/>
    <w:rsid w:val="00524D58"/>
    <w:rsid w:val="00526A64"/>
    <w:rsid w:val="00526BC4"/>
    <w:rsid w:val="00526FD1"/>
    <w:rsid w:val="00527339"/>
    <w:rsid w:val="00527FA8"/>
    <w:rsid w:val="005308EF"/>
    <w:rsid w:val="00531C02"/>
    <w:rsid w:val="0053211B"/>
    <w:rsid w:val="00533D37"/>
    <w:rsid w:val="0053421C"/>
    <w:rsid w:val="00534DF6"/>
    <w:rsid w:val="00535E8C"/>
    <w:rsid w:val="00535F4F"/>
    <w:rsid w:val="00537D78"/>
    <w:rsid w:val="00537F42"/>
    <w:rsid w:val="005402F7"/>
    <w:rsid w:val="00540BAC"/>
    <w:rsid w:val="00540C29"/>
    <w:rsid w:val="00541207"/>
    <w:rsid w:val="00541B80"/>
    <w:rsid w:val="005434F9"/>
    <w:rsid w:val="00543557"/>
    <w:rsid w:val="0054367D"/>
    <w:rsid w:val="00545AEE"/>
    <w:rsid w:val="00547B30"/>
    <w:rsid w:val="00550246"/>
    <w:rsid w:val="005515AC"/>
    <w:rsid w:val="0055167A"/>
    <w:rsid w:val="005529F9"/>
    <w:rsid w:val="00553AF5"/>
    <w:rsid w:val="005544AF"/>
    <w:rsid w:val="00555F2F"/>
    <w:rsid w:val="0056459A"/>
    <w:rsid w:val="00566605"/>
    <w:rsid w:val="00567479"/>
    <w:rsid w:val="00567B39"/>
    <w:rsid w:val="00570142"/>
    <w:rsid w:val="005742D7"/>
    <w:rsid w:val="005744E6"/>
    <w:rsid w:val="00574D57"/>
    <w:rsid w:val="005750FD"/>
    <w:rsid w:val="00575145"/>
    <w:rsid w:val="00575276"/>
    <w:rsid w:val="00576688"/>
    <w:rsid w:val="00576ADB"/>
    <w:rsid w:val="00576F91"/>
    <w:rsid w:val="005808CD"/>
    <w:rsid w:val="005813BF"/>
    <w:rsid w:val="00581B33"/>
    <w:rsid w:val="00581EBB"/>
    <w:rsid w:val="00582473"/>
    <w:rsid w:val="00582FF7"/>
    <w:rsid w:val="00583CEF"/>
    <w:rsid w:val="00583D9F"/>
    <w:rsid w:val="0058443F"/>
    <w:rsid w:val="0058463D"/>
    <w:rsid w:val="0058493F"/>
    <w:rsid w:val="005849C2"/>
    <w:rsid w:val="00586684"/>
    <w:rsid w:val="00587E75"/>
    <w:rsid w:val="0059077E"/>
    <w:rsid w:val="00590DDD"/>
    <w:rsid w:val="00590E08"/>
    <w:rsid w:val="0059155C"/>
    <w:rsid w:val="005916A7"/>
    <w:rsid w:val="00592741"/>
    <w:rsid w:val="0059368B"/>
    <w:rsid w:val="00593C4C"/>
    <w:rsid w:val="00593F01"/>
    <w:rsid w:val="005942A3"/>
    <w:rsid w:val="00594308"/>
    <w:rsid w:val="005944A1"/>
    <w:rsid w:val="00594AAF"/>
    <w:rsid w:val="00595879"/>
    <w:rsid w:val="00595B38"/>
    <w:rsid w:val="00595D5A"/>
    <w:rsid w:val="00595F25"/>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2603"/>
    <w:rsid w:val="005B282D"/>
    <w:rsid w:val="005B2ADD"/>
    <w:rsid w:val="005B2AE8"/>
    <w:rsid w:val="005B3210"/>
    <w:rsid w:val="005B334E"/>
    <w:rsid w:val="005B33D7"/>
    <w:rsid w:val="005B3F28"/>
    <w:rsid w:val="005B4C0C"/>
    <w:rsid w:val="005B5011"/>
    <w:rsid w:val="005B554A"/>
    <w:rsid w:val="005B5915"/>
    <w:rsid w:val="005B5C71"/>
    <w:rsid w:val="005C04B9"/>
    <w:rsid w:val="005C105E"/>
    <w:rsid w:val="005C1174"/>
    <w:rsid w:val="005C1FE0"/>
    <w:rsid w:val="005C3014"/>
    <w:rsid w:val="005C38FB"/>
    <w:rsid w:val="005C6627"/>
    <w:rsid w:val="005C6EC6"/>
    <w:rsid w:val="005C70AD"/>
    <w:rsid w:val="005C7D83"/>
    <w:rsid w:val="005D0C6E"/>
    <w:rsid w:val="005D0EB6"/>
    <w:rsid w:val="005D1DC5"/>
    <w:rsid w:val="005D2514"/>
    <w:rsid w:val="005D2F66"/>
    <w:rsid w:val="005D3C4F"/>
    <w:rsid w:val="005D46FD"/>
    <w:rsid w:val="005D545E"/>
    <w:rsid w:val="005D547F"/>
    <w:rsid w:val="005D7BB2"/>
    <w:rsid w:val="005D7BC7"/>
    <w:rsid w:val="005E2034"/>
    <w:rsid w:val="005E3057"/>
    <w:rsid w:val="005E52D7"/>
    <w:rsid w:val="005E58B6"/>
    <w:rsid w:val="005F174B"/>
    <w:rsid w:val="005F1FBE"/>
    <w:rsid w:val="005F200A"/>
    <w:rsid w:val="005F3F91"/>
    <w:rsid w:val="005F4E6B"/>
    <w:rsid w:val="005F5123"/>
    <w:rsid w:val="005F514C"/>
    <w:rsid w:val="005F5AE4"/>
    <w:rsid w:val="005F5BAD"/>
    <w:rsid w:val="005F5E8A"/>
    <w:rsid w:val="005F68D7"/>
    <w:rsid w:val="005F7D6F"/>
    <w:rsid w:val="005F7EE3"/>
    <w:rsid w:val="00600C24"/>
    <w:rsid w:val="00600CDE"/>
    <w:rsid w:val="0060297E"/>
    <w:rsid w:val="00603253"/>
    <w:rsid w:val="00603EF6"/>
    <w:rsid w:val="00604BA4"/>
    <w:rsid w:val="00605580"/>
    <w:rsid w:val="00605798"/>
    <w:rsid w:val="0060652B"/>
    <w:rsid w:val="00607327"/>
    <w:rsid w:val="006078B5"/>
    <w:rsid w:val="0061123A"/>
    <w:rsid w:val="00613163"/>
    <w:rsid w:val="00613392"/>
    <w:rsid w:val="006134A9"/>
    <w:rsid w:val="00613608"/>
    <w:rsid w:val="006148D7"/>
    <w:rsid w:val="00615A3A"/>
    <w:rsid w:val="00615A8C"/>
    <w:rsid w:val="00615CB1"/>
    <w:rsid w:val="00615D77"/>
    <w:rsid w:val="00615D88"/>
    <w:rsid w:val="00615FF5"/>
    <w:rsid w:val="00616AB6"/>
    <w:rsid w:val="00616F0A"/>
    <w:rsid w:val="00617606"/>
    <w:rsid w:val="006178E4"/>
    <w:rsid w:val="00620B19"/>
    <w:rsid w:val="00621018"/>
    <w:rsid w:val="0062196D"/>
    <w:rsid w:val="00622A73"/>
    <w:rsid w:val="00623446"/>
    <w:rsid w:val="00624B7A"/>
    <w:rsid w:val="006255CB"/>
    <w:rsid w:val="00627509"/>
    <w:rsid w:val="00630E9A"/>
    <w:rsid w:val="006316BB"/>
    <w:rsid w:val="0063193D"/>
    <w:rsid w:val="00631C9C"/>
    <w:rsid w:val="00633BF7"/>
    <w:rsid w:val="0063477E"/>
    <w:rsid w:val="00636E00"/>
    <w:rsid w:val="006407EC"/>
    <w:rsid w:val="00642A83"/>
    <w:rsid w:val="00643083"/>
    <w:rsid w:val="006458B7"/>
    <w:rsid w:val="00645E63"/>
    <w:rsid w:val="00647880"/>
    <w:rsid w:val="0065003C"/>
    <w:rsid w:val="006515BC"/>
    <w:rsid w:val="00651971"/>
    <w:rsid w:val="00651A61"/>
    <w:rsid w:val="00653A11"/>
    <w:rsid w:val="00657F0C"/>
    <w:rsid w:val="00660ECE"/>
    <w:rsid w:val="006610EE"/>
    <w:rsid w:val="00662B35"/>
    <w:rsid w:val="00662FB7"/>
    <w:rsid w:val="006634B8"/>
    <w:rsid w:val="006663DD"/>
    <w:rsid w:val="00666C91"/>
    <w:rsid w:val="006676C8"/>
    <w:rsid w:val="006678AE"/>
    <w:rsid w:val="00670F1B"/>
    <w:rsid w:val="006710BE"/>
    <w:rsid w:val="00671B65"/>
    <w:rsid w:val="00671BFE"/>
    <w:rsid w:val="00675513"/>
    <w:rsid w:val="00680617"/>
    <w:rsid w:val="00680FE3"/>
    <w:rsid w:val="006811C4"/>
    <w:rsid w:val="0068173F"/>
    <w:rsid w:val="006826A1"/>
    <w:rsid w:val="006826B6"/>
    <w:rsid w:val="00683595"/>
    <w:rsid w:val="00684B10"/>
    <w:rsid w:val="006869ED"/>
    <w:rsid w:val="006876A2"/>
    <w:rsid w:val="00687D23"/>
    <w:rsid w:val="00690293"/>
    <w:rsid w:val="00690437"/>
    <w:rsid w:val="006918CE"/>
    <w:rsid w:val="0069233F"/>
    <w:rsid w:val="00694BC6"/>
    <w:rsid w:val="00696206"/>
    <w:rsid w:val="00696E55"/>
    <w:rsid w:val="00696F2F"/>
    <w:rsid w:val="006970B9"/>
    <w:rsid w:val="006A0925"/>
    <w:rsid w:val="006A25EB"/>
    <w:rsid w:val="006A2D38"/>
    <w:rsid w:val="006A6FAD"/>
    <w:rsid w:val="006B1826"/>
    <w:rsid w:val="006B2F35"/>
    <w:rsid w:val="006B347E"/>
    <w:rsid w:val="006B4275"/>
    <w:rsid w:val="006B43E1"/>
    <w:rsid w:val="006B450E"/>
    <w:rsid w:val="006B5A69"/>
    <w:rsid w:val="006B6EFB"/>
    <w:rsid w:val="006B7556"/>
    <w:rsid w:val="006C0965"/>
    <w:rsid w:val="006C110E"/>
    <w:rsid w:val="006C1B5A"/>
    <w:rsid w:val="006C292A"/>
    <w:rsid w:val="006C2CEB"/>
    <w:rsid w:val="006C2DF3"/>
    <w:rsid w:val="006C388A"/>
    <w:rsid w:val="006C3C42"/>
    <w:rsid w:val="006C4640"/>
    <w:rsid w:val="006C4E71"/>
    <w:rsid w:val="006D0769"/>
    <w:rsid w:val="006D09E5"/>
    <w:rsid w:val="006D1411"/>
    <w:rsid w:val="006D17F0"/>
    <w:rsid w:val="006D206D"/>
    <w:rsid w:val="006D2ED0"/>
    <w:rsid w:val="006D3D85"/>
    <w:rsid w:val="006D4674"/>
    <w:rsid w:val="006D58CF"/>
    <w:rsid w:val="006D604D"/>
    <w:rsid w:val="006D60A8"/>
    <w:rsid w:val="006D6D52"/>
    <w:rsid w:val="006D6F16"/>
    <w:rsid w:val="006D716D"/>
    <w:rsid w:val="006D75D9"/>
    <w:rsid w:val="006D7619"/>
    <w:rsid w:val="006D7AD6"/>
    <w:rsid w:val="006E02D0"/>
    <w:rsid w:val="006E1EC6"/>
    <w:rsid w:val="006E2CBF"/>
    <w:rsid w:val="006E2D8C"/>
    <w:rsid w:val="006E5065"/>
    <w:rsid w:val="006E5428"/>
    <w:rsid w:val="006E6A76"/>
    <w:rsid w:val="006E6B61"/>
    <w:rsid w:val="006E760D"/>
    <w:rsid w:val="006F0CB4"/>
    <w:rsid w:val="006F199F"/>
    <w:rsid w:val="006F204A"/>
    <w:rsid w:val="006F2387"/>
    <w:rsid w:val="006F4BD2"/>
    <w:rsid w:val="006F4D8E"/>
    <w:rsid w:val="006F6EF9"/>
    <w:rsid w:val="006F79E1"/>
    <w:rsid w:val="006F7BCF"/>
    <w:rsid w:val="0070057C"/>
    <w:rsid w:val="0070274F"/>
    <w:rsid w:val="00705701"/>
    <w:rsid w:val="00705B9C"/>
    <w:rsid w:val="00706011"/>
    <w:rsid w:val="007062D9"/>
    <w:rsid w:val="00706660"/>
    <w:rsid w:val="00707D33"/>
    <w:rsid w:val="0071081E"/>
    <w:rsid w:val="007110E6"/>
    <w:rsid w:val="00711976"/>
    <w:rsid w:val="007130BE"/>
    <w:rsid w:val="0071370A"/>
    <w:rsid w:val="00714022"/>
    <w:rsid w:val="00714030"/>
    <w:rsid w:val="007152B6"/>
    <w:rsid w:val="007155D3"/>
    <w:rsid w:val="0071647B"/>
    <w:rsid w:val="007177ED"/>
    <w:rsid w:val="00720565"/>
    <w:rsid w:val="0072161A"/>
    <w:rsid w:val="0072162A"/>
    <w:rsid w:val="0072166D"/>
    <w:rsid w:val="007217AF"/>
    <w:rsid w:val="00721B2F"/>
    <w:rsid w:val="007233DA"/>
    <w:rsid w:val="007238F8"/>
    <w:rsid w:val="00724403"/>
    <w:rsid w:val="00725549"/>
    <w:rsid w:val="00725960"/>
    <w:rsid w:val="00727282"/>
    <w:rsid w:val="00731645"/>
    <w:rsid w:val="00731EB4"/>
    <w:rsid w:val="00732EEB"/>
    <w:rsid w:val="007338FE"/>
    <w:rsid w:val="00733E13"/>
    <w:rsid w:val="00735463"/>
    <w:rsid w:val="00735BED"/>
    <w:rsid w:val="00737451"/>
    <w:rsid w:val="00737F4D"/>
    <w:rsid w:val="00740EA6"/>
    <w:rsid w:val="00741159"/>
    <w:rsid w:val="007418C1"/>
    <w:rsid w:val="00741A37"/>
    <w:rsid w:val="00741B82"/>
    <w:rsid w:val="00746D48"/>
    <w:rsid w:val="00746E89"/>
    <w:rsid w:val="00750E72"/>
    <w:rsid w:val="0075111A"/>
    <w:rsid w:val="00751C96"/>
    <w:rsid w:val="00751F82"/>
    <w:rsid w:val="007533CE"/>
    <w:rsid w:val="007539DF"/>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F90"/>
    <w:rsid w:val="0077429E"/>
    <w:rsid w:val="00775996"/>
    <w:rsid w:val="0077688F"/>
    <w:rsid w:val="00776D43"/>
    <w:rsid w:val="00776FB7"/>
    <w:rsid w:val="00777922"/>
    <w:rsid w:val="00780248"/>
    <w:rsid w:val="0078028C"/>
    <w:rsid w:val="00781967"/>
    <w:rsid w:val="00782E82"/>
    <w:rsid w:val="00782F72"/>
    <w:rsid w:val="0078326A"/>
    <w:rsid w:val="0078358F"/>
    <w:rsid w:val="00783B50"/>
    <w:rsid w:val="007843C4"/>
    <w:rsid w:val="007858E7"/>
    <w:rsid w:val="00786FFF"/>
    <w:rsid w:val="007874F1"/>
    <w:rsid w:val="00787D0F"/>
    <w:rsid w:val="007901FD"/>
    <w:rsid w:val="007902B1"/>
    <w:rsid w:val="0079133C"/>
    <w:rsid w:val="00791704"/>
    <w:rsid w:val="00791981"/>
    <w:rsid w:val="00792B38"/>
    <w:rsid w:val="00792E98"/>
    <w:rsid w:val="007934C9"/>
    <w:rsid w:val="00793519"/>
    <w:rsid w:val="00794412"/>
    <w:rsid w:val="0079455D"/>
    <w:rsid w:val="00795920"/>
    <w:rsid w:val="007973AE"/>
    <w:rsid w:val="00797420"/>
    <w:rsid w:val="00797B10"/>
    <w:rsid w:val="007A12D9"/>
    <w:rsid w:val="007A1976"/>
    <w:rsid w:val="007A3DB5"/>
    <w:rsid w:val="007A5C9F"/>
    <w:rsid w:val="007A6446"/>
    <w:rsid w:val="007B299C"/>
    <w:rsid w:val="007B2A97"/>
    <w:rsid w:val="007B3ED7"/>
    <w:rsid w:val="007B49B4"/>
    <w:rsid w:val="007B4F16"/>
    <w:rsid w:val="007B5D48"/>
    <w:rsid w:val="007B6146"/>
    <w:rsid w:val="007C0B86"/>
    <w:rsid w:val="007C1FEB"/>
    <w:rsid w:val="007C25EB"/>
    <w:rsid w:val="007C2DFB"/>
    <w:rsid w:val="007C5467"/>
    <w:rsid w:val="007C5842"/>
    <w:rsid w:val="007C6231"/>
    <w:rsid w:val="007C7A61"/>
    <w:rsid w:val="007C7CD0"/>
    <w:rsid w:val="007D0D82"/>
    <w:rsid w:val="007D3572"/>
    <w:rsid w:val="007D3740"/>
    <w:rsid w:val="007D3B92"/>
    <w:rsid w:val="007D4F21"/>
    <w:rsid w:val="007D6340"/>
    <w:rsid w:val="007D7A62"/>
    <w:rsid w:val="007E1D9C"/>
    <w:rsid w:val="007E2F0B"/>
    <w:rsid w:val="007E42C7"/>
    <w:rsid w:val="007E57D0"/>
    <w:rsid w:val="007E63F4"/>
    <w:rsid w:val="007E7FB0"/>
    <w:rsid w:val="007F16C9"/>
    <w:rsid w:val="007F400E"/>
    <w:rsid w:val="007F407C"/>
    <w:rsid w:val="007F7478"/>
    <w:rsid w:val="007F75CB"/>
    <w:rsid w:val="007F76E5"/>
    <w:rsid w:val="00800681"/>
    <w:rsid w:val="008012D6"/>
    <w:rsid w:val="008016AB"/>
    <w:rsid w:val="00802A3E"/>
    <w:rsid w:val="00802B57"/>
    <w:rsid w:val="0080308A"/>
    <w:rsid w:val="00803EDA"/>
    <w:rsid w:val="00804239"/>
    <w:rsid w:val="0080482F"/>
    <w:rsid w:val="008059F1"/>
    <w:rsid w:val="00806712"/>
    <w:rsid w:val="00806F56"/>
    <w:rsid w:val="00807B70"/>
    <w:rsid w:val="0081007A"/>
    <w:rsid w:val="008100A7"/>
    <w:rsid w:val="008100DD"/>
    <w:rsid w:val="00810FF3"/>
    <w:rsid w:val="00812A05"/>
    <w:rsid w:val="00812B7C"/>
    <w:rsid w:val="0081357E"/>
    <w:rsid w:val="00813C12"/>
    <w:rsid w:val="00814AD0"/>
    <w:rsid w:val="00814EE4"/>
    <w:rsid w:val="00814EEB"/>
    <w:rsid w:val="0081514C"/>
    <w:rsid w:val="00815694"/>
    <w:rsid w:val="00815898"/>
    <w:rsid w:val="008166DC"/>
    <w:rsid w:val="00816AA5"/>
    <w:rsid w:val="008221D8"/>
    <w:rsid w:val="00822B88"/>
    <w:rsid w:val="00823F3B"/>
    <w:rsid w:val="00824242"/>
    <w:rsid w:val="0082540F"/>
    <w:rsid w:val="00825973"/>
    <w:rsid w:val="00826319"/>
    <w:rsid w:val="0082661A"/>
    <w:rsid w:val="00826649"/>
    <w:rsid w:val="008266A5"/>
    <w:rsid w:val="00830131"/>
    <w:rsid w:val="008304F8"/>
    <w:rsid w:val="00830BDE"/>
    <w:rsid w:val="00831200"/>
    <w:rsid w:val="00831893"/>
    <w:rsid w:val="00831E49"/>
    <w:rsid w:val="00832381"/>
    <w:rsid w:val="008326D1"/>
    <w:rsid w:val="00833EDE"/>
    <w:rsid w:val="00833EE5"/>
    <w:rsid w:val="00833F5E"/>
    <w:rsid w:val="008348F8"/>
    <w:rsid w:val="00835CD4"/>
    <w:rsid w:val="0083669C"/>
    <w:rsid w:val="008371E6"/>
    <w:rsid w:val="008371F9"/>
    <w:rsid w:val="00837E33"/>
    <w:rsid w:val="00840022"/>
    <w:rsid w:val="00841893"/>
    <w:rsid w:val="0084260A"/>
    <w:rsid w:val="00842D42"/>
    <w:rsid w:val="0084354B"/>
    <w:rsid w:val="00843597"/>
    <w:rsid w:val="00843705"/>
    <w:rsid w:val="0084383A"/>
    <w:rsid w:val="00843844"/>
    <w:rsid w:val="008446DE"/>
    <w:rsid w:val="00844D37"/>
    <w:rsid w:val="00845257"/>
    <w:rsid w:val="008468D2"/>
    <w:rsid w:val="008503DC"/>
    <w:rsid w:val="0085153B"/>
    <w:rsid w:val="00851CF3"/>
    <w:rsid w:val="00852FCA"/>
    <w:rsid w:val="00854DA1"/>
    <w:rsid w:val="00855B15"/>
    <w:rsid w:val="00857A29"/>
    <w:rsid w:val="00860184"/>
    <w:rsid w:val="00860ECC"/>
    <w:rsid w:val="00861ED9"/>
    <w:rsid w:val="0086235A"/>
    <w:rsid w:val="0086401C"/>
    <w:rsid w:val="008640F9"/>
    <w:rsid w:val="00864292"/>
    <w:rsid w:val="00864E80"/>
    <w:rsid w:val="00866214"/>
    <w:rsid w:val="00866E62"/>
    <w:rsid w:val="008674EE"/>
    <w:rsid w:val="008677FE"/>
    <w:rsid w:val="00867D71"/>
    <w:rsid w:val="00871974"/>
    <w:rsid w:val="00872047"/>
    <w:rsid w:val="0087249F"/>
    <w:rsid w:val="00873BC4"/>
    <w:rsid w:val="00874339"/>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76A1"/>
    <w:rsid w:val="008903AE"/>
    <w:rsid w:val="00891393"/>
    <w:rsid w:val="00891D7B"/>
    <w:rsid w:val="00892EF8"/>
    <w:rsid w:val="00893197"/>
    <w:rsid w:val="008941E7"/>
    <w:rsid w:val="00895A0D"/>
    <w:rsid w:val="00895E5D"/>
    <w:rsid w:val="008960C8"/>
    <w:rsid w:val="00896DCD"/>
    <w:rsid w:val="00897C9D"/>
    <w:rsid w:val="008A026C"/>
    <w:rsid w:val="008A3312"/>
    <w:rsid w:val="008A3B67"/>
    <w:rsid w:val="008A4260"/>
    <w:rsid w:val="008A4B3A"/>
    <w:rsid w:val="008A4D2F"/>
    <w:rsid w:val="008A4E83"/>
    <w:rsid w:val="008A6010"/>
    <w:rsid w:val="008A60FF"/>
    <w:rsid w:val="008A6641"/>
    <w:rsid w:val="008A7736"/>
    <w:rsid w:val="008A7A3B"/>
    <w:rsid w:val="008B2920"/>
    <w:rsid w:val="008B494B"/>
    <w:rsid w:val="008B6030"/>
    <w:rsid w:val="008B720E"/>
    <w:rsid w:val="008B74F3"/>
    <w:rsid w:val="008C0BB3"/>
    <w:rsid w:val="008C4FBC"/>
    <w:rsid w:val="008C5D63"/>
    <w:rsid w:val="008C6EC6"/>
    <w:rsid w:val="008C721D"/>
    <w:rsid w:val="008C7A40"/>
    <w:rsid w:val="008D0F3F"/>
    <w:rsid w:val="008D1E60"/>
    <w:rsid w:val="008D324A"/>
    <w:rsid w:val="008D49BE"/>
    <w:rsid w:val="008D5231"/>
    <w:rsid w:val="008D5A50"/>
    <w:rsid w:val="008D5BAB"/>
    <w:rsid w:val="008D6F05"/>
    <w:rsid w:val="008D7192"/>
    <w:rsid w:val="008E0543"/>
    <w:rsid w:val="008E1091"/>
    <w:rsid w:val="008E158C"/>
    <w:rsid w:val="008E1CBB"/>
    <w:rsid w:val="008E1EB9"/>
    <w:rsid w:val="008E522D"/>
    <w:rsid w:val="008E5CD1"/>
    <w:rsid w:val="008E686B"/>
    <w:rsid w:val="008F148E"/>
    <w:rsid w:val="008F2B67"/>
    <w:rsid w:val="008F301F"/>
    <w:rsid w:val="008F3D9D"/>
    <w:rsid w:val="008F3F16"/>
    <w:rsid w:val="008F55A4"/>
    <w:rsid w:val="008F687A"/>
    <w:rsid w:val="008F6B64"/>
    <w:rsid w:val="008F6CED"/>
    <w:rsid w:val="008F79D8"/>
    <w:rsid w:val="00901A1C"/>
    <w:rsid w:val="00901EE2"/>
    <w:rsid w:val="00902F8A"/>
    <w:rsid w:val="009038A9"/>
    <w:rsid w:val="00904115"/>
    <w:rsid w:val="00904908"/>
    <w:rsid w:val="00905425"/>
    <w:rsid w:val="009068A4"/>
    <w:rsid w:val="009078A9"/>
    <w:rsid w:val="00907CE5"/>
    <w:rsid w:val="009103AF"/>
    <w:rsid w:val="009112F8"/>
    <w:rsid w:val="00911E3F"/>
    <w:rsid w:val="0091365E"/>
    <w:rsid w:val="009143C2"/>
    <w:rsid w:val="009148D0"/>
    <w:rsid w:val="00915731"/>
    <w:rsid w:val="00916D0D"/>
    <w:rsid w:val="009170D7"/>
    <w:rsid w:val="00917BD8"/>
    <w:rsid w:val="0092003A"/>
    <w:rsid w:val="00920696"/>
    <w:rsid w:val="00921C98"/>
    <w:rsid w:val="0092441A"/>
    <w:rsid w:val="00924784"/>
    <w:rsid w:val="0092530C"/>
    <w:rsid w:val="0093034C"/>
    <w:rsid w:val="00931E59"/>
    <w:rsid w:val="009322F2"/>
    <w:rsid w:val="00933BB5"/>
    <w:rsid w:val="00934C6C"/>
    <w:rsid w:val="009360EA"/>
    <w:rsid w:val="009360F0"/>
    <w:rsid w:val="0093725F"/>
    <w:rsid w:val="00937E33"/>
    <w:rsid w:val="009419E1"/>
    <w:rsid w:val="0094231E"/>
    <w:rsid w:val="00944670"/>
    <w:rsid w:val="009446EA"/>
    <w:rsid w:val="009448F4"/>
    <w:rsid w:val="00947445"/>
    <w:rsid w:val="009502CE"/>
    <w:rsid w:val="0095220B"/>
    <w:rsid w:val="00952316"/>
    <w:rsid w:val="00952A7E"/>
    <w:rsid w:val="00952B7C"/>
    <w:rsid w:val="00954215"/>
    <w:rsid w:val="00954A84"/>
    <w:rsid w:val="009564A8"/>
    <w:rsid w:val="0096225A"/>
    <w:rsid w:val="009632C9"/>
    <w:rsid w:val="00963A1D"/>
    <w:rsid w:val="00966A6B"/>
    <w:rsid w:val="00967D6D"/>
    <w:rsid w:val="00971D60"/>
    <w:rsid w:val="00972D70"/>
    <w:rsid w:val="00975CC7"/>
    <w:rsid w:val="00976F41"/>
    <w:rsid w:val="00977E64"/>
    <w:rsid w:val="00980278"/>
    <w:rsid w:val="0098068D"/>
    <w:rsid w:val="009824CA"/>
    <w:rsid w:val="009836D0"/>
    <w:rsid w:val="00983E39"/>
    <w:rsid w:val="009841EA"/>
    <w:rsid w:val="00984541"/>
    <w:rsid w:val="009849F5"/>
    <w:rsid w:val="0098598C"/>
    <w:rsid w:val="00985B18"/>
    <w:rsid w:val="00986810"/>
    <w:rsid w:val="00986FF8"/>
    <w:rsid w:val="00987209"/>
    <w:rsid w:val="00990DD9"/>
    <w:rsid w:val="00991371"/>
    <w:rsid w:val="009929F4"/>
    <w:rsid w:val="00992D1F"/>
    <w:rsid w:val="00993AA0"/>
    <w:rsid w:val="00994754"/>
    <w:rsid w:val="00994EA8"/>
    <w:rsid w:val="00995128"/>
    <w:rsid w:val="0099527E"/>
    <w:rsid w:val="00996D1C"/>
    <w:rsid w:val="00996D4C"/>
    <w:rsid w:val="00997C9D"/>
    <w:rsid w:val="009A067C"/>
    <w:rsid w:val="009A1FA0"/>
    <w:rsid w:val="009A20C6"/>
    <w:rsid w:val="009A2CD3"/>
    <w:rsid w:val="009A32A6"/>
    <w:rsid w:val="009A4121"/>
    <w:rsid w:val="009A4307"/>
    <w:rsid w:val="009A5398"/>
    <w:rsid w:val="009A546A"/>
    <w:rsid w:val="009A6D58"/>
    <w:rsid w:val="009B245D"/>
    <w:rsid w:val="009B40B4"/>
    <w:rsid w:val="009B43ED"/>
    <w:rsid w:val="009B4837"/>
    <w:rsid w:val="009B49A2"/>
    <w:rsid w:val="009B74A5"/>
    <w:rsid w:val="009B78C4"/>
    <w:rsid w:val="009B7C61"/>
    <w:rsid w:val="009B7F8D"/>
    <w:rsid w:val="009C09A4"/>
    <w:rsid w:val="009C0CF2"/>
    <w:rsid w:val="009C27D6"/>
    <w:rsid w:val="009C2DD9"/>
    <w:rsid w:val="009C30D9"/>
    <w:rsid w:val="009C3A0D"/>
    <w:rsid w:val="009C43E2"/>
    <w:rsid w:val="009C4D18"/>
    <w:rsid w:val="009C4F55"/>
    <w:rsid w:val="009C5FD3"/>
    <w:rsid w:val="009C614B"/>
    <w:rsid w:val="009C6B5D"/>
    <w:rsid w:val="009C6CE1"/>
    <w:rsid w:val="009C7129"/>
    <w:rsid w:val="009D0202"/>
    <w:rsid w:val="009D0769"/>
    <w:rsid w:val="009D0F6C"/>
    <w:rsid w:val="009D1438"/>
    <w:rsid w:val="009D15E4"/>
    <w:rsid w:val="009D17C2"/>
    <w:rsid w:val="009D26AB"/>
    <w:rsid w:val="009D29CB"/>
    <w:rsid w:val="009D2D27"/>
    <w:rsid w:val="009D45C5"/>
    <w:rsid w:val="009E2872"/>
    <w:rsid w:val="009E2C6D"/>
    <w:rsid w:val="009E4A14"/>
    <w:rsid w:val="009F0B67"/>
    <w:rsid w:val="009F0D5B"/>
    <w:rsid w:val="009F1A2B"/>
    <w:rsid w:val="009F307D"/>
    <w:rsid w:val="009F34AE"/>
    <w:rsid w:val="009F451D"/>
    <w:rsid w:val="009F5B4F"/>
    <w:rsid w:val="00A015CD"/>
    <w:rsid w:val="00A0183E"/>
    <w:rsid w:val="00A02D0F"/>
    <w:rsid w:val="00A03F05"/>
    <w:rsid w:val="00A05B8A"/>
    <w:rsid w:val="00A05C51"/>
    <w:rsid w:val="00A05EE2"/>
    <w:rsid w:val="00A0774C"/>
    <w:rsid w:val="00A109F3"/>
    <w:rsid w:val="00A11BF8"/>
    <w:rsid w:val="00A12A90"/>
    <w:rsid w:val="00A131C7"/>
    <w:rsid w:val="00A16523"/>
    <w:rsid w:val="00A16CD3"/>
    <w:rsid w:val="00A16F5D"/>
    <w:rsid w:val="00A17773"/>
    <w:rsid w:val="00A207CA"/>
    <w:rsid w:val="00A21216"/>
    <w:rsid w:val="00A232AC"/>
    <w:rsid w:val="00A23E01"/>
    <w:rsid w:val="00A252F2"/>
    <w:rsid w:val="00A26869"/>
    <w:rsid w:val="00A26BD0"/>
    <w:rsid w:val="00A27535"/>
    <w:rsid w:val="00A2781F"/>
    <w:rsid w:val="00A31043"/>
    <w:rsid w:val="00A31E66"/>
    <w:rsid w:val="00A328DA"/>
    <w:rsid w:val="00A33E4A"/>
    <w:rsid w:val="00A35E28"/>
    <w:rsid w:val="00A368E9"/>
    <w:rsid w:val="00A371FA"/>
    <w:rsid w:val="00A37A66"/>
    <w:rsid w:val="00A40AD6"/>
    <w:rsid w:val="00A41899"/>
    <w:rsid w:val="00A41AA9"/>
    <w:rsid w:val="00A4413D"/>
    <w:rsid w:val="00A44964"/>
    <w:rsid w:val="00A4518C"/>
    <w:rsid w:val="00A4571F"/>
    <w:rsid w:val="00A4626E"/>
    <w:rsid w:val="00A471C4"/>
    <w:rsid w:val="00A47A1D"/>
    <w:rsid w:val="00A47A54"/>
    <w:rsid w:val="00A51FC5"/>
    <w:rsid w:val="00A5697C"/>
    <w:rsid w:val="00A60EBA"/>
    <w:rsid w:val="00A61895"/>
    <w:rsid w:val="00A6241F"/>
    <w:rsid w:val="00A626D8"/>
    <w:rsid w:val="00A63D53"/>
    <w:rsid w:val="00A6611E"/>
    <w:rsid w:val="00A67623"/>
    <w:rsid w:val="00A678D2"/>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30E9"/>
    <w:rsid w:val="00A932AF"/>
    <w:rsid w:val="00A9571F"/>
    <w:rsid w:val="00A96360"/>
    <w:rsid w:val="00A9778A"/>
    <w:rsid w:val="00A97967"/>
    <w:rsid w:val="00AA0167"/>
    <w:rsid w:val="00AA10C3"/>
    <w:rsid w:val="00AA1886"/>
    <w:rsid w:val="00AA26F6"/>
    <w:rsid w:val="00AA29FE"/>
    <w:rsid w:val="00AA396D"/>
    <w:rsid w:val="00AA431D"/>
    <w:rsid w:val="00AA59D3"/>
    <w:rsid w:val="00AA611F"/>
    <w:rsid w:val="00AA66FB"/>
    <w:rsid w:val="00AA67CD"/>
    <w:rsid w:val="00AA729C"/>
    <w:rsid w:val="00AB1DAE"/>
    <w:rsid w:val="00AB2233"/>
    <w:rsid w:val="00AB2280"/>
    <w:rsid w:val="00AB2514"/>
    <w:rsid w:val="00AB265D"/>
    <w:rsid w:val="00AB2CAA"/>
    <w:rsid w:val="00AB2CC1"/>
    <w:rsid w:val="00AB465B"/>
    <w:rsid w:val="00AB4EF1"/>
    <w:rsid w:val="00AB51AA"/>
    <w:rsid w:val="00AB5B6D"/>
    <w:rsid w:val="00AB6015"/>
    <w:rsid w:val="00AB63F6"/>
    <w:rsid w:val="00AB6A6C"/>
    <w:rsid w:val="00AB6DF8"/>
    <w:rsid w:val="00AC2ABA"/>
    <w:rsid w:val="00AC4104"/>
    <w:rsid w:val="00AC4C78"/>
    <w:rsid w:val="00AC5E73"/>
    <w:rsid w:val="00AC5F5B"/>
    <w:rsid w:val="00AC7214"/>
    <w:rsid w:val="00AC78D7"/>
    <w:rsid w:val="00AD058B"/>
    <w:rsid w:val="00AD098F"/>
    <w:rsid w:val="00AD0FDB"/>
    <w:rsid w:val="00AD3DB5"/>
    <w:rsid w:val="00AD4B19"/>
    <w:rsid w:val="00AD568E"/>
    <w:rsid w:val="00AD5DED"/>
    <w:rsid w:val="00AD5F6E"/>
    <w:rsid w:val="00AD5F7B"/>
    <w:rsid w:val="00AD6CA7"/>
    <w:rsid w:val="00AD7755"/>
    <w:rsid w:val="00AD7BB8"/>
    <w:rsid w:val="00AE0192"/>
    <w:rsid w:val="00AE0603"/>
    <w:rsid w:val="00AE063C"/>
    <w:rsid w:val="00AE18B3"/>
    <w:rsid w:val="00AE2D81"/>
    <w:rsid w:val="00AE37BC"/>
    <w:rsid w:val="00AE4511"/>
    <w:rsid w:val="00AE5FB0"/>
    <w:rsid w:val="00AE619F"/>
    <w:rsid w:val="00AE64B0"/>
    <w:rsid w:val="00AE6811"/>
    <w:rsid w:val="00AE727A"/>
    <w:rsid w:val="00AE7D0F"/>
    <w:rsid w:val="00AF05EB"/>
    <w:rsid w:val="00AF0794"/>
    <w:rsid w:val="00AF0E2B"/>
    <w:rsid w:val="00AF1310"/>
    <w:rsid w:val="00AF1F04"/>
    <w:rsid w:val="00AF337A"/>
    <w:rsid w:val="00AF3E30"/>
    <w:rsid w:val="00AF48B5"/>
    <w:rsid w:val="00AF4DA2"/>
    <w:rsid w:val="00AF528F"/>
    <w:rsid w:val="00AF5631"/>
    <w:rsid w:val="00AF744F"/>
    <w:rsid w:val="00AF75BE"/>
    <w:rsid w:val="00AF78AE"/>
    <w:rsid w:val="00B009C4"/>
    <w:rsid w:val="00B00A0F"/>
    <w:rsid w:val="00B00C96"/>
    <w:rsid w:val="00B01DB5"/>
    <w:rsid w:val="00B058D3"/>
    <w:rsid w:val="00B074DA"/>
    <w:rsid w:val="00B076E9"/>
    <w:rsid w:val="00B1036F"/>
    <w:rsid w:val="00B10EBC"/>
    <w:rsid w:val="00B12C3B"/>
    <w:rsid w:val="00B12CB3"/>
    <w:rsid w:val="00B12EF7"/>
    <w:rsid w:val="00B13108"/>
    <w:rsid w:val="00B13D7B"/>
    <w:rsid w:val="00B13F65"/>
    <w:rsid w:val="00B1419E"/>
    <w:rsid w:val="00B1446D"/>
    <w:rsid w:val="00B14D91"/>
    <w:rsid w:val="00B152C2"/>
    <w:rsid w:val="00B15A94"/>
    <w:rsid w:val="00B17653"/>
    <w:rsid w:val="00B202C2"/>
    <w:rsid w:val="00B202F1"/>
    <w:rsid w:val="00B205A5"/>
    <w:rsid w:val="00B2075D"/>
    <w:rsid w:val="00B22628"/>
    <w:rsid w:val="00B2265E"/>
    <w:rsid w:val="00B23480"/>
    <w:rsid w:val="00B23803"/>
    <w:rsid w:val="00B242D6"/>
    <w:rsid w:val="00B24B8F"/>
    <w:rsid w:val="00B250FD"/>
    <w:rsid w:val="00B2681C"/>
    <w:rsid w:val="00B273A8"/>
    <w:rsid w:val="00B30B75"/>
    <w:rsid w:val="00B325F5"/>
    <w:rsid w:val="00B32D75"/>
    <w:rsid w:val="00B3361F"/>
    <w:rsid w:val="00B339CD"/>
    <w:rsid w:val="00B342AC"/>
    <w:rsid w:val="00B363ED"/>
    <w:rsid w:val="00B379EA"/>
    <w:rsid w:val="00B410F3"/>
    <w:rsid w:val="00B41E15"/>
    <w:rsid w:val="00B42710"/>
    <w:rsid w:val="00B4397A"/>
    <w:rsid w:val="00B43CC6"/>
    <w:rsid w:val="00B45E3F"/>
    <w:rsid w:val="00B51895"/>
    <w:rsid w:val="00B51924"/>
    <w:rsid w:val="00B53B8E"/>
    <w:rsid w:val="00B608DB"/>
    <w:rsid w:val="00B60F97"/>
    <w:rsid w:val="00B60FD5"/>
    <w:rsid w:val="00B61D56"/>
    <w:rsid w:val="00B6315E"/>
    <w:rsid w:val="00B63617"/>
    <w:rsid w:val="00B64CB1"/>
    <w:rsid w:val="00B656AE"/>
    <w:rsid w:val="00B65AFC"/>
    <w:rsid w:val="00B65B07"/>
    <w:rsid w:val="00B65F4F"/>
    <w:rsid w:val="00B66946"/>
    <w:rsid w:val="00B66CC5"/>
    <w:rsid w:val="00B7077E"/>
    <w:rsid w:val="00B70BE5"/>
    <w:rsid w:val="00B712A8"/>
    <w:rsid w:val="00B71576"/>
    <w:rsid w:val="00B717B4"/>
    <w:rsid w:val="00B71CD5"/>
    <w:rsid w:val="00B71D72"/>
    <w:rsid w:val="00B722FC"/>
    <w:rsid w:val="00B72EA5"/>
    <w:rsid w:val="00B73C8D"/>
    <w:rsid w:val="00B74702"/>
    <w:rsid w:val="00B74CA2"/>
    <w:rsid w:val="00B7579C"/>
    <w:rsid w:val="00B7692A"/>
    <w:rsid w:val="00B7737D"/>
    <w:rsid w:val="00B774A4"/>
    <w:rsid w:val="00B77735"/>
    <w:rsid w:val="00B80B1A"/>
    <w:rsid w:val="00B80FAF"/>
    <w:rsid w:val="00B816A3"/>
    <w:rsid w:val="00B81BA0"/>
    <w:rsid w:val="00B836ED"/>
    <w:rsid w:val="00B83C75"/>
    <w:rsid w:val="00B848C9"/>
    <w:rsid w:val="00B85D36"/>
    <w:rsid w:val="00B87945"/>
    <w:rsid w:val="00B911DF"/>
    <w:rsid w:val="00B93E09"/>
    <w:rsid w:val="00B93EE0"/>
    <w:rsid w:val="00B94F06"/>
    <w:rsid w:val="00B95160"/>
    <w:rsid w:val="00B96BFE"/>
    <w:rsid w:val="00BA0940"/>
    <w:rsid w:val="00BA267A"/>
    <w:rsid w:val="00BA3A0E"/>
    <w:rsid w:val="00BA3D0B"/>
    <w:rsid w:val="00BA4A51"/>
    <w:rsid w:val="00BA5A0C"/>
    <w:rsid w:val="00BB0244"/>
    <w:rsid w:val="00BB308A"/>
    <w:rsid w:val="00BB3744"/>
    <w:rsid w:val="00BB3C1A"/>
    <w:rsid w:val="00BB417F"/>
    <w:rsid w:val="00BB444F"/>
    <w:rsid w:val="00BB4764"/>
    <w:rsid w:val="00BB53C4"/>
    <w:rsid w:val="00BB563F"/>
    <w:rsid w:val="00BB69E5"/>
    <w:rsid w:val="00BB6A0E"/>
    <w:rsid w:val="00BB6B48"/>
    <w:rsid w:val="00BB750C"/>
    <w:rsid w:val="00BC0C41"/>
    <w:rsid w:val="00BC0DC6"/>
    <w:rsid w:val="00BC0E07"/>
    <w:rsid w:val="00BC1078"/>
    <w:rsid w:val="00BC4515"/>
    <w:rsid w:val="00BC5ECA"/>
    <w:rsid w:val="00BC6B61"/>
    <w:rsid w:val="00BD123B"/>
    <w:rsid w:val="00BD12F3"/>
    <w:rsid w:val="00BD215F"/>
    <w:rsid w:val="00BD33B2"/>
    <w:rsid w:val="00BD4462"/>
    <w:rsid w:val="00BD6D28"/>
    <w:rsid w:val="00BD7DAB"/>
    <w:rsid w:val="00BE0D79"/>
    <w:rsid w:val="00BE1A0A"/>
    <w:rsid w:val="00BE2276"/>
    <w:rsid w:val="00BE25BC"/>
    <w:rsid w:val="00BE3569"/>
    <w:rsid w:val="00BE389E"/>
    <w:rsid w:val="00BE398D"/>
    <w:rsid w:val="00BE3D38"/>
    <w:rsid w:val="00BE447E"/>
    <w:rsid w:val="00BE5030"/>
    <w:rsid w:val="00BE6109"/>
    <w:rsid w:val="00BE6320"/>
    <w:rsid w:val="00BE66B6"/>
    <w:rsid w:val="00BE77AD"/>
    <w:rsid w:val="00BE7E89"/>
    <w:rsid w:val="00BF0BE6"/>
    <w:rsid w:val="00BF216C"/>
    <w:rsid w:val="00BF26A0"/>
    <w:rsid w:val="00BF2C7B"/>
    <w:rsid w:val="00BF3B34"/>
    <w:rsid w:val="00BF5216"/>
    <w:rsid w:val="00BF5D37"/>
    <w:rsid w:val="00BF7B24"/>
    <w:rsid w:val="00C02A3E"/>
    <w:rsid w:val="00C02C22"/>
    <w:rsid w:val="00C0397A"/>
    <w:rsid w:val="00C03CD2"/>
    <w:rsid w:val="00C0411A"/>
    <w:rsid w:val="00C0469F"/>
    <w:rsid w:val="00C04EB8"/>
    <w:rsid w:val="00C0522E"/>
    <w:rsid w:val="00C058F3"/>
    <w:rsid w:val="00C06B4F"/>
    <w:rsid w:val="00C10261"/>
    <w:rsid w:val="00C10A32"/>
    <w:rsid w:val="00C1271B"/>
    <w:rsid w:val="00C13585"/>
    <w:rsid w:val="00C13880"/>
    <w:rsid w:val="00C15543"/>
    <w:rsid w:val="00C17342"/>
    <w:rsid w:val="00C204CD"/>
    <w:rsid w:val="00C20C78"/>
    <w:rsid w:val="00C215D0"/>
    <w:rsid w:val="00C228AD"/>
    <w:rsid w:val="00C232F1"/>
    <w:rsid w:val="00C23C48"/>
    <w:rsid w:val="00C2617F"/>
    <w:rsid w:val="00C27490"/>
    <w:rsid w:val="00C27DD9"/>
    <w:rsid w:val="00C311DA"/>
    <w:rsid w:val="00C32284"/>
    <w:rsid w:val="00C325AE"/>
    <w:rsid w:val="00C328DB"/>
    <w:rsid w:val="00C32AC2"/>
    <w:rsid w:val="00C33BE7"/>
    <w:rsid w:val="00C34E94"/>
    <w:rsid w:val="00C357F7"/>
    <w:rsid w:val="00C359D2"/>
    <w:rsid w:val="00C35AAD"/>
    <w:rsid w:val="00C362DE"/>
    <w:rsid w:val="00C37DBC"/>
    <w:rsid w:val="00C42ED0"/>
    <w:rsid w:val="00C44D97"/>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980"/>
    <w:rsid w:val="00C63E32"/>
    <w:rsid w:val="00C643E9"/>
    <w:rsid w:val="00C64441"/>
    <w:rsid w:val="00C64FF0"/>
    <w:rsid w:val="00C650B2"/>
    <w:rsid w:val="00C654AA"/>
    <w:rsid w:val="00C670E1"/>
    <w:rsid w:val="00C671D7"/>
    <w:rsid w:val="00C6771C"/>
    <w:rsid w:val="00C70F99"/>
    <w:rsid w:val="00C71F57"/>
    <w:rsid w:val="00C7341D"/>
    <w:rsid w:val="00C73800"/>
    <w:rsid w:val="00C73A02"/>
    <w:rsid w:val="00C73CD0"/>
    <w:rsid w:val="00C74822"/>
    <w:rsid w:val="00C753CF"/>
    <w:rsid w:val="00C75B14"/>
    <w:rsid w:val="00C75CAA"/>
    <w:rsid w:val="00C76ACB"/>
    <w:rsid w:val="00C777BC"/>
    <w:rsid w:val="00C7791B"/>
    <w:rsid w:val="00C80084"/>
    <w:rsid w:val="00C80395"/>
    <w:rsid w:val="00C8049E"/>
    <w:rsid w:val="00C81626"/>
    <w:rsid w:val="00C824C3"/>
    <w:rsid w:val="00C83756"/>
    <w:rsid w:val="00C839C2"/>
    <w:rsid w:val="00C84C7D"/>
    <w:rsid w:val="00C84FBC"/>
    <w:rsid w:val="00C852E7"/>
    <w:rsid w:val="00C8628A"/>
    <w:rsid w:val="00C865CD"/>
    <w:rsid w:val="00C865E0"/>
    <w:rsid w:val="00C86F11"/>
    <w:rsid w:val="00C877FD"/>
    <w:rsid w:val="00C87E29"/>
    <w:rsid w:val="00C90A67"/>
    <w:rsid w:val="00C9223F"/>
    <w:rsid w:val="00C92340"/>
    <w:rsid w:val="00C92E06"/>
    <w:rsid w:val="00C93759"/>
    <w:rsid w:val="00C9424E"/>
    <w:rsid w:val="00C943D1"/>
    <w:rsid w:val="00C9621E"/>
    <w:rsid w:val="00C97C43"/>
    <w:rsid w:val="00CA18DB"/>
    <w:rsid w:val="00CA1A6B"/>
    <w:rsid w:val="00CA220D"/>
    <w:rsid w:val="00CA22E2"/>
    <w:rsid w:val="00CA3549"/>
    <w:rsid w:val="00CA37ED"/>
    <w:rsid w:val="00CA3B0F"/>
    <w:rsid w:val="00CA56C6"/>
    <w:rsid w:val="00CB0153"/>
    <w:rsid w:val="00CB0560"/>
    <w:rsid w:val="00CB1A49"/>
    <w:rsid w:val="00CB1F70"/>
    <w:rsid w:val="00CB25C5"/>
    <w:rsid w:val="00CB2C08"/>
    <w:rsid w:val="00CB2EDD"/>
    <w:rsid w:val="00CB3FA8"/>
    <w:rsid w:val="00CB414B"/>
    <w:rsid w:val="00CB4F47"/>
    <w:rsid w:val="00CB657A"/>
    <w:rsid w:val="00CB7374"/>
    <w:rsid w:val="00CB79AA"/>
    <w:rsid w:val="00CB7DB8"/>
    <w:rsid w:val="00CC109A"/>
    <w:rsid w:val="00CC18C9"/>
    <w:rsid w:val="00CC27A1"/>
    <w:rsid w:val="00CC29CE"/>
    <w:rsid w:val="00CC2EC6"/>
    <w:rsid w:val="00CC423C"/>
    <w:rsid w:val="00CC4358"/>
    <w:rsid w:val="00CC4E0F"/>
    <w:rsid w:val="00CC5DFD"/>
    <w:rsid w:val="00CC6844"/>
    <w:rsid w:val="00CC7705"/>
    <w:rsid w:val="00CC7C8D"/>
    <w:rsid w:val="00CD09F9"/>
    <w:rsid w:val="00CD13E5"/>
    <w:rsid w:val="00CD1BD3"/>
    <w:rsid w:val="00CD2462"/>
    <w:rsid w:val="00CD3320"/>
    <w:rsid w:val="00CD5408"/>
    <w:rsid w:val="00CD66F3"/>
    <w:rsid w:val="00CD67C6"/>
    <w:rsid w:val="00CD6D6B"/>
    <w:rsid w:val="00CD7318"/>
    <w:rsid w:val="00CD74C4"/>
    <w:rsid w:val="00CE1480"/>
    <w:rsid w:val="00CE1575"/>
    <w:rsid w:val="00CE17CC"/>
    <w:rsid w:val="00CE1F0F"/>
    <w:rsid w:val="00CE29FE"/>
    <w:rsid w:val="00CE4F8B"/>
    <w:rsid w:val="00CE597D"/>
    <w:rsid w:val="00CE6600"/>
    <w:rsid w:val="00CE7370"/>
    <w:rsid w:val="00CE7998"/>
    <w:rsid w:val="00CE7F74"/>
    <w:rsid w:val="00CF03A8"/>
    <w:rsid w:val="00CF0C5D"/>
    <w:rsid w:val="00CF1536"/>
    <w:rsid w:val="00CF32AB"/>
    <w:rsid w:val="00CF359A"/>
    <w:rsid w:val="00CF3790"/>
    <w:rsid w:val="00CF3B66"/>
    <w:rsid w:val="00CF4F42"/>
    <w:rsid w:val="00CF57C7"/>
    <w:rsid w:val="00CF6AD3"/>
    <w:rsid w:val="00CF7537"/>
    <w:rsid w:val="00CF7C58"/>
    <w:rsid w:val="00D01BE0"/>
    <w:rsid w:val="00D039ED"/>
    <w:rsid w:val="00D0525D"/>
    <w:rsid w:val="00D05563"/>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4F11"/>
    <w:rsid w:val="00D26EE3"/>
    <w:rsid w:val="00D2719E"/>
    <w:rsid w:val="00D27A5F"/>
    <w:rsid w:val="00D27B3D"/>
    <w:rsid w:val="00D3051E"/>
    <w:rsid w:val="00D313D0"/>
    <w:rsid w:val="00D31E2E"/>
    <w:rsid w:val="00D32097"/>
    <w:rsid w:val="00D33009"/>
    <w:rsid w:val="00D33ACD"/>
    <w:rsid w:val="00D348E4"/>
    <w:rsid w:val="00D36A2A"/>
    <w:rsid w:val="00D40DAB"/>
    <w:rsid w:val="00D43742"/>
    <w:rsid w:val="00D4467A"/>
    <w:rsid w:val="00D448E6"/>
    <w:rsid w:val="00D45E1A"/>
    <w:rsid w:val="00D474D9"/>
    <w:rsid w:val="00D500CF"/>
    <w:rsid w:val="00D5147E"/>
    <w:rsid w:val="00D51890"/>
    <w:rsid w:val="00D51B09"/>
    <w:rsid w:val="00D53155"/>
    <w:rsid w:val="00D53BD8"/>
    <w:rsid w:val="00D5490A"/>
    <w:rsid w:val="00D54DB1"/>
    <w:rsid w:val="00D555C9"/>
    <w:rsid w:val="00D5568B"/>
    <w:rsid w:val="00D55A15"/>
    <w:rsid w:val="00D55C99"/>
    <w:rsid w:val="00D56522"/>
    <w:rsid w:val="00D56839"/>
    <w:rsid w:val="00D56A09"/>
    <w:rsid w:val="00D611F3"/>
    <w:rsid w:val="00D61897"/>
    <w:rsid w:val="00D63046"/>
    <w:rsid w:val="00D65BEE"/>
    <w:rsid w:val="00D66AA4"/>
    <w:rsid w:val="00D6726F"/>
    <w:rsid w:val="00D675D0"/>
    <w:rsid w:val="00D701A1"/>
    <w:rsid w:val="00D71842"/>
    <w:rsid w:val="00D72E1A"/>
    <w:rsid w:val="00D73693"/>
    <w:rsid w:val="00D74EF6"/>
    <w:rsid w:val="00D758D3"/>
    <w:rsid w:val="00D76302"/>
    <w:rsid w:val="00D8023F"/>
    <w:rsid w:val="00D81D93"/>
    <w:rsid w:val="00D822A1"/>
    <w:rsid w:val="00D83627"/>
    <w:rsid w:val="00D84595"/>
    <w:rsid w:val="00D84E2B"/>
    <w:rsid w:val="00D85EFA"/>
    <w:rsid w:val="00D85F63"/>
    <w:rsid w:val="00D87747"/>
    <w:rsid w:val="00D87CA4"/>
    <w:rsid w:val="00D90384"/>
    <w:rsid w:val="00D90C34"/>
    <w:rsid w:val="00D9278C"/>
    <w:rsid w:val="00D93BE3"/>
    <w:rsid w:val="00D94390"/>
    <w:rsid w:val="00D9542E"/>
    <w:rsid w:val="00D957EA"/>
    <w:rsid w:val="00D958E3"/>
    <w:rsid w:val="00DA1231"/>
    <w:rsid w:val="00DA19A1"/>
    <w:rsid w:val="00DA4CC9"/>
    <w:rsid w:val="00DA5031"/>
    <w:rsid w:val="00DA711A"/>
    <w:rsid w:val="00DB102D"/>
    <w:rsid w:val="00DB11AA"/>
    <w:rsid w:val="00DB14D9"/>
    <w:rsid w:val="00DB1F24"/>
    <w:rsid w:val="00DB20BE"/>
    <w:rsid w:val="00DB3288"/>
    <w:rsid w:val="00DB3B85"/>
    <w:rsid w:val="00DB5580"/>
    <w:rsid w:val="00DB6FDD"/>
    <w:rsid w:val="00DC09C8"/>
    <w:rsid w:val="00DC1896"/>
    <w:rsid w:val="00DC19D1"/>
    <w:rsid w:val="00DC1D4C"/>
    <w:rsid w:val="00DC2E14"/>
    <w:rsid w:val="00DC3F52"/>
    <w:rsid w:val="00DC4A9D"/>
    <w:rsid w:val="00DC4EE4"/>
    <w:rsid w:val="00DC5DB3"/>
    <w:rsid w:val="00DC6F2F"/>
    <w:rsid w:val="00DC7A4C"/>
    <w:rsid w:val="00DC7FFD"/>
    <w:rsid w:val="00DD0447"/>
    <w:rsid w:val="00DD0AFB"/>
    <w:rsid w:val="00DD0B61"/>
    <w:rsid w:val="00DD1DCF"/>
    <w:rsid w:val="00DD2039"/>
    <w:rsid w:val="00DD2CED"/>
    <w:rsid w:val="00DD2ED7"/>
    <w:rsid w:val="00DD356D"/>
    <w:rsid w:val="00DD41C8"/>
    <w:rsid w:val="00DD4FCB"/>
    <w:rsid w:val="00DD5DF0"/>
    <w:rsid w:val="00DD6237"/>
    <w:rsid w:val="00DE135B"/>
    <w:rsid w:val="00DE2DD0"/>
    <w:rsid w:val="00DE31AD"/>
    <w:rsid w:val="00DE5CB5"/>
    <w:rsid w:val="00DE714A"/>
    <w:rsid w:val="00DE7B76"/>
    <w:rsid w:val="00DF27CE"/>
    <w:rsid w:val="00DF2CB8"/>
    <w:rsid w:val="00DF32C4"/>
    <w:rsid w:val="00DF3A66"/>
    <w:rsid w:val="00DF3E32"/>
    <w:rsid w:val="00DF5896"/>
    <w:rsid w:val="00DF73AC"/>
    <w:rsid w:val="00DF7613"/>
    <w:rsid w:val="00DF7C77"/>
    <w:rsid w:val="00E007C7"/>
    <w:rsid w:val="00E009AC"/>
    <w:rsid w:val="00E016D7"/>
    <w:rsid w:val="00E052E0"/>
    <w:rsid w:val="00E063DF"/>
    <w:rsid w:val="00E07A07"/>
    <w:rsid w:val="00E10A0F"/>
    <w:rsid w:val="00E10B86"/>
    <w:rsid w:val="00E11BD7"/>
    <w:rsid w:val="00E11D4C"/>
    <w:rsid w:val="00E13802"/>
    <w:rsid w:val="00E13F1B"/>
    <w:rsid w:val="00E149AF"/>
    <w:rsid w:val="00E14B03"/>
    <w:rsid w:val="00E14E0C"/>
    <w:rsid w:val="00E14E59"/>
    <w:rsid w:val="00E152CF"/>
    <w:rsid w:val="00E158C4"/>
    <w:rsid w:val="00E15AA3"/>
    <w:rsid w:val="00E16AA5"/>
    <w:rsid w:val="00E16DF8"/>
    <w:rsid w:val="00E16E43"/>
    <w:rsid w:val="00E20EC0"/>
    <w:rsid w:val="00E21452"/>
    <w:rsid w:val="00E216E5"/>
    <w:rsid w:val="00E237D1"/>
    <w:rsid w:val="00E2410B"/>
    <w:rsid w:val="00E244B4"/>
    <w:rsid w:val="00E24CC7"/>
    <w:rsid w:val="00E2520C"/>
    <w:rsid w:val="00E2793E"/>
    <w:rsid w:val="00E31B05"/>
    <w:rsid w:val="00E3384C"/>
    <w:rsid w:val="00E34E86"/>
    <w:rsid w:val="00E35478"/>
    <w:rsid w:val="00E359CA"/>
    <w:rsid w:val="00E35AE8"/>
    <w:rsid w:val="00E3673D"/>
    <w:rsid w:val="00E41835"/>
    <w:rsid w:val="00E42776"/>
    <w:rsid w:val="00E4454D"/>
    <w:rsid w:val="00E44BBA"/>
    <w:rsid w:val="00E45DD4"/>
    <w:rsid w:val="00E46774"/>
    <w:rsid w:val="00E46819"/>
    <w:rsid w:val="00E50821"/>
    <w:rsid w:val="00E5332E"/>
    <w:rsid w:val="00E53541"/>
    <w:rsid w:val="00E53C61"/>
    <w:rsid w:val="00E53E59"/>
    <w:rsid w:val="00E53E98"/>
    <w:rsid w:val="00E541F4"/>
    <w:rsid w:val="00E544A9"/>
    <w:rsid w:val="00E54ADA"/>
    <w:rsid w:val="00E54F00"/>
    <w:rsid w:val="00E550A8"/>
    <w:rsid w:val="00E55EFF"/>
    <w:rsid w:val="00E60466"/>
    <w:rsid w:val="00E604F7"/>
    <w:rsid w:val="00E60523"/>
    <w:rsid w:val="00E60C67"/>
    <w:rsid w:val="00E60D4C"/>
    <w:rsid w:val="00E61418"/>
    <w:rsid w:val="00E62E4F"/>
    <w:rsid w:val="00E63323"/>
    <w:rsid w:val="00E63EA4"/>
    <w:rsid w:val="00E64767"/>
    <w:rsid w:val="00E65EE0"/>
    <w:rsid w:val="00E66160"/>
    <w:rsid w:val="00E66865"/>
    <w:rsid w:val="00E6712F"/>
    <w:rsid w:val="00E67F31"/>
    <w:rsid w:val="00E70DE5"/>
    <w:rsid w:val="00E71855"/>
    <w:rsid w:val="00E71E31"/>
    <w:rsid w:val="00E725B1"/>
    <w:rsid w:val="00E72DE5"/>
    <w:rsid w:val="00E73012"/>
    <w:rsid w:val="00E74CC1"/>
    <w:rsid w:val="00E76B97"/>
    <w:rsid w:val="00E777F8"/>
    <w:rsid w:val="00E81D4E"/>
    <w:rsid w:val="00E8333F"/>
    <w:rsid w:val="00E83A40"/>
    <w:rsid w:val="00E84296"/>
    <w:rsid w:val="00E84B03"/>
    <w:rsid w:val="00E87B10"/>
    <w:rsid w:val="00E87DCB"/>
    <w:rsid w:val="00E902AB"/>
    <w:rsid w:val="00E90C53"/>
    <w:rsid w:val="00E90F78"/>
    <w:rsid w:val="00E90FAE"/>
    <w:rsid w:val="00E91A36"/>
    <w:rsid w:val="00E91DF8"/>
    <w:rsid w:val="00E929CD"/>
    <w:rsid w:val="00E92A40"/>
    <w:rsid w:val="00E9308B"/>
    <w:rsid w:val="00E93471"/>
    <w:rsid w:val="00E958B5"/>
    <w:rsid w:val="00E95A75"/>
    <w:rsid w:val="00E95EBC"/>
    <w:rsid w:val="00E96D67"/>
    <w:rsid w:val="00E97B0E"/>
    <w:rsid w:val="00EA0256"/>
    <w:rsid w:val="00EA1043"/>
    <w:rsid w:val="00EA15EC"/>
    <w:rsid w:val="00EA1E56"/>
    <w:rsid w:val="00EA2847"/>
    <w:rsid w:val="00EA39E8"/>
    <w:rsid w:val="00EA4766"/>
    <w:rsid w:val="00EA4B34"/>
    <w:rsid w:val="00EA633E"/>
    <w:rsid w:val="00EA6792"/>
    <w:rsid w:val="00EA6C38"/>
    <w:rsid w:val="00EA76B8"/>
    <w:rsid w:val="00EA773E"/>
    <w:rsid w:val="00EA7A3F"/>
    <w:rsid w:val="00EA7A98"/>
    <w:rsid w:val="00EB04C6"/>
    <w:rsid w:val="00EB10C6"/>
    <w:rsid w:val="00EB25B1"/>
    <w:rsid w:val="00EB3120"/>
    <w:rsid w:val="00EB45BB"/>
    <w:rsid w:val="00EB7C7E"/>
    <w:rsid w:val="00EC03BE"/>
    <w:rsid w:val="00EC1B2D"/>
    <w:rsid w:val="00EC1D3E"/>
    <w:rsid w:val="00EC4AF7"/>
    <w:rsid w:val="00EC4BE7"/>
    <w:rsid w:val="00EC5455"/>
    <w:rsid w:val="00EC7B9A"/>
    <w:rsid w:val="00EC7D22"/>
    <w:rsid w:val="00ED00DE"/>
    <w:rsid w:val="00ED048F"/>
    <w:rsid w:val="00ED0A8D"/>
    <w:rsid w:val="00ED0B58"/>
    <w:rsid w:val="00ED29A1"/>
    <w:rsid w:val="00ED323C"/>
    <w:rsid w:val="00ED42B6"/>
    <w:rsid w:val="00ED607C"/>
    <w:rsid w:val="00ED72D3"/>
    <w:rsid w:val="00ED789C"/>
    <w:rsid w:val="00EE082D"/>
    <w:rsid w:val="00EE08C5"/>
    <w:rsid w:val="00EE2A83"/>
    <w:rsid w:val="00EE42F4"/>
    <w:rsid w:val="00EE4827"/>
    <w:rsid w:val="00EF0DBD"/>
    <w:rsid w:val="00EF12AC"/>
    <w:rsid w:val="00EF1DC5"/>
    <w:rsid w:val="00EF21E2"/>
    <w:rsid w:val="00EF2C8E"/>
    <w:rsid w:val="00EF2D06"/>
    <w:rsid w:val="00EF2E76"/>
    <w:rsid w:val="00EF3EF0"/>
    <w:rsid w:val="00EF4107"/>
    <w:rsid w:val="00EF692D"/>
    <w:rsid w:val="00EF6A09"/>
    <w:rsid w:val="00EF72A1"/>
    <w:rsid w:val="00EF72FE"/>
    <w:rsid w:val="00EF738B"/>
    <w:rsid w:val="00F01548"/>
    <w:rsid w:val="00F01774"/>
    <w:rsid w:val="00F01D83"/>
    <w:rsid w:val="00F01FD0"/>
    <w:rsid w:val="00F03854"/>
    <w:rsid w:val="00F0387E"/>
    <w:rsid w:val="00F03B43"/>
    <w:rsid w:val="00F040F9"/>
    <w:rsid w:val="00F049C4"/>
    <w:rsid w:val="00F06541"/>
    <w:rsid w:val="00F070D6"/>
    <w:rsid w:val="00F07F4E"/>
    <w:rsid w:val="00F113D1"/>
    <w:rsid w:val="00F11730"/>
    <w:rsid w:val="00F11B15"/>
    <w:rsid w:val="00F133E1"/>
    <w:rsid w:val="00F13588"/>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0F51"/>
    <w:rsid w:val="00F3162C"/>
    <w:rsid w:val="00F32027"/>
    <w:rsid w:val="00F32A82"/>
    <w:rsid w:val="00F32FFD"/>
    <w:rsid w:val="00F333C1"/>
    <w:rsid w:val="00F34BD1"/>
    <w:rsid w:val="00F36B5A"/>
    <w:rsid w:val="00F370D1"/>
    <w:rsid w:val="00F400EB"/>
    <w:rsid w:val="00F40874"/>
    <w:rsid w:val="00F40A4B"/>
    <w:rsid w:val="00F42374"/>
    <w:rsid w:val="00F44E93"/>
    <w:rsid w:val="00F45E58"/>
    <w:rsid w:val="00F46173"/>
    <w:rsid w:val="00F47ABE"/>
    <w:rsid w:val="00F50EF1"/>
    <w:rsid w:val="00F52669"/>
    <w:rsid w:val="00F52ECF"/>
    <w:rsid w:val="00F56484"/>
    <w:rsid w:val="00F56C05"/>
    <w:rsid w:val="00F56E59"/>
    <w:rsid w:val="00F57B44"/>
    <w:rsid w:val="00F61161"/>
    <w:rsid w:val="00F6182E"/>
    <w:rsid w:val="00F628A6"/>
    <w:rsid w:val="00F62EA8"/>
    <w:rsid w:val="00F632FA"/>
    <w:rsid w:val="00F63B0A"/>
    <w:rsid w:val="00F63DC4"/>
    <w:rsid w:val="00F63E12"/>
    <w:rsid w:val="00F64746"/>
    <w:rsid w:val="00F6537B"/>
    <w:rsid w:val="00F66D2F"/>
    <w:rsid w:val="00F67066"/>
    <w:rsid w:val="00F70310"/>
    <w:rsid w:val="00F71912"/>
    <w:rsid w:val="00F7234A"/>
    <w:rsid w:val="00F735BB"/>
    <w:rsid w:val="00F74937"/>
    <w:rsid w:val="00F7496A"/>
    <w:rsid w:val="00F75670"/>
    <w:rsid w:val="00F774C1"/>
    <w:rsid w:val="00F806A8"/>
    <w:rsid w:val="00F809BC"/>
    <w:rsid w:val="00F82A79"/>
    <w:rsid w:val="00F8318B"/>
    <w:rsid w:val="00F83C00"/>
    <w:rsid w:val="00F84490"/>
    <w:rsid w:val="00F85DC0"/>
    <w:rsid w:val="00F85FDF"/>
    <w:rsid w:val="00F8646E"/>
    <w:rsid w:val="00F866FB"/>
    <w:rsid w:val="00F86D5C"/>
    <w:rsid w:val="00F901D6"/>
    <w:rsid w:val="00F902CB"/>
    <w:rsid w:val="00F90D2E"/>
    <w:rsid w:val="00F91530"/>
    <w:rsid w:val="00F92B60"/>
    <w:rsid w:val="00F9397F"/>
    <w:rsid w:val="00F93DAF"/>
    <w:rsid w:val="00F93F2F"/>
    <w:rsid w:val="00F94C74"/>
    <w:rsid w:val="00F95ADC"/>
    <w:rsid w:val="00F97AB2"/>
    <w:rsid w:val="00FA1865"/>
    <w:rsid w:val="00FA1886"/>
    <w:rsid w:val="00FA1977"/>
    <w:rsid w:val="00FA37F1"/>
    <w:rsid w:val="00FA7C6D"/>
    <w:rsid w:val="00FB03EA"/>
    <w:rsid w:val="00FB0C54"/>
    <w:rsid w:val="00FB1962"/>
    <w:rsid w:val="00FB381D"/>
    <w:rsid w:val="00FB4F84"/>
    <w:rsid w:val="00FB52F3"/>
    <w:rsid w:val="00FB6B74"/>
    <w:rsid w:val="00FB7598"/>
    <w:rsid w:val="00FB7C17"/>
    <w:rsid w:val="00FC029F"/>
    <w:rsid w:val="00FC0C4C"/>
    <w:rsid w:val="00FC0D33"/>
    <w:rsid w:val="00FC1D4F"/>
    <w:rsid w:val="00FC2BA3"/>
    <w:rsid w:val="00FC6C75"/>
    <w:rsid w:val="00FC71D7"/>
    <w:rsid w:val="00FC79E0"/>
    <w:rsid w:val="00FD0D5B"/>
    <w:rsid w:val="00FD1195"/>
    <w:rsid w:val="00FD194D"/>
    <w:rsid w:val="00FD204F"/>
    <w:rsid w:val="00FD2879"/>
    <w:rsid w:val="00FD30C2"/>
    <w:rsid w:val="00FD3250"/>
    <w:rsid w:val="00FD3B17"/>
    <w:rsid w:val="00FD3BD9"/>
    <w:rsid w:val="00FD5A96"/>
    <w:rsid w:val="00FD73F6"/>
    <w:rsid w:val="00FD7DAF"/>
    <w:rsid w:val="00FE0033"/>
    <w:rsid w:val="00FE085B"/>
    <w:rsid w:val="00FE11A8"/>
    <w:rsid w:val="00FE1F27"/>
    <w:rsid w:val="00FE1F6A"/>
    <w:rsid w:val="00FE4B66"/>
    <w:rsid w:val="00FE4D0C"/>
    <w:rsid w:val="00FE5C15"/>
    <w:rsid w:val="00FF1FA5"/>
    <w:rsid w:val="00FF2B38"/>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19"/>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A863F-5C6E-48F5-B3A0-3A879B86B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1279</Words>
  <Characters>7294</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14</cp:revision>
  <cp:lastPrinted>2016-08-08T09:12:00Z</cp:lastPrinted>
  <dcterms:created xsi:type="dcterms:W3CDTF">2016-08-11T09:47:00Z</dcterms:created>
  <dcterms:modified xsi:type="dcterms:W3CDTF">2016-08-12T09:42:00Z</dcterms:modified>
</cp:coreProperties>
</file>