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9A4" w:rsidRPr="00525CF4" w:rsidRDefault="002D494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Pr>
          <w:rFonts w:ascii="Arial" w:hAnsi="Arial" w:cs="Arial" w:hint="eastAsia"/>
          <w:b/>
          <w:bCs/>
          <w:sz w:val="22"/>
          <w:lang w:val="en-GB"/>
        </w:rPr>
        <w:t>6</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sidR="004C0544">
        <w:rPr>
          <w:rFonts w:ascii="Arial" w:hAnsi="Arial" w:cs="Arial"/>
          <w:b/>
          <w:bCs/>
          <w:sz w:val="22"/>
          <w:lang w:val="en-GB"/>
        </w:rPr>
        <w:t xml:space="preserve">       </w:t>
      </w:r>
      <w:r w:rsidR="00585079">
        <w:rPr>
          <w:rFonts w:ascii="Arial" w:hAnsi="Arial" w:cs="Arial"/>
          <w:b/>
          <w:bCs/>
          <w:sz w:val="22"/>
          <w:lang w:val="en-GB"/>
        </w:rPr>
        <w:t xml:space="preserve">  </w:t>
      </w:r>
      <w:r w:rsidR="00917692">
        <w:rPr>
          <w:rFonts w:ascii="Arial" w:hAnsi="Arial" w:cs="Arial" w:hint="eastAsia"/>
          <w:b/>
          <w:bCs/>
          <w:sz w:val="22"/>
          <w:lang w:val="en-GB"/>
        </w:rPr>
        <w:t xml:space="preserve">  </w:t>
      </w:r>
      <w:r w:rsidR="00B87244" w:rsidRPr="002D34A6">
        <w:rPr>
          <w:rFonts w:ascii="Arial" w:hAnsi="Arial" w:cs="Arial"/>
          <w:b/>
          <w:bCs/>
          <w:i/>
          <w:sz w:val="22"/>
          <w:lang w:val="en-GB"/>
        </w:rPr>
        <w:t>R1-</w:t>
      </w:r>
      <w:r w:rsidR="00C509B0" w:rsidRPr="002D34A6">
        <w:rPr>
          <w:rFonts w:ascii="Arial" w:hAnsi="Arial" w:cs="Arial" w:hint="eastAsia"/>
          <w:b/>
          <w:bCs/>
          <w:i/>
          <w:sz w:val="22"/>
          <w:lang w:val="en-GB"/>
        </w:rPr>
        <w:t>16</w:t>
      </w:r>
      <w:r w:rsidR="00B66DF5">
        <w:rPr>
          <w:rFonts w:ascii="Arial" w:hAnsi="Arial" w:cs="Arial" w:hint="eastAsia"/>
          <w:b/>
          <w:bCs/>
          <w:i/>
          <w:sz w:val="22"/>
          <w:lang w:val="en-GB"/>
        </w:rPr>
        <w:t>6752</w:t>
      </w:r>
    </w:p>
    <w:p w:rsidR="002D4943" w:rsidRPr="002D4943" w:rsidRDefault="002D4943" w:rsidP="002D4943">
      <w:pPr>
        <w:tabs>
          <w:tab w:val="center" w:pos="4536"/>
          <w:tab w:val="right" w:pos="9072"/>
        </w:tabs>
        <w:rPr>
          <w:rFonts w:ascii="Arial" w:hAnsi="Arial" w:cs="Arial"/>
          <w:b/>
          <w:bCs/>
          <w:sz w:val="22"/>
          <w:lang w:val="en-GB"/>
        </w:rPr>
      </w:pPr>
      <w:r w:rsidRPr="002D4943">
        <w:rPr>
          <w:rFonts w:ascii="Arial" w:hAnsi="Arial" w:cs="Arial"/>
          <w:b/>
          <w:bCs/>
          <w:sz w:val="22"/>
          <w:lang w:val="en-GB"/>
        </w:rPr>
        <w:t xml:space="preserve">Gothenburg, </w:t>
      </w:r>
      <w:r w:rsidRPr="002D4943">
        <w:rPr>
          <w:rFonts w:ascii="Arial" w:hAnsi="Arial" w:cs="Arial" w:hint="eastAsia"/>
          <w:b/>
          <w:bCs/>
          <w:sz w:val="22"/>
          <w:lang w:val="en-GB"/>
        </w:rPr>
        <w:t>Sweden</w:t>
      </w:r>
      <w:r w:rsidRPr="002D4943">
        <w:rPr>
          <w:rFonts w:ascii="Arial" w:hAnsi="Arial" w:cs="Arial"/>
          <w:b/>
          <w:bCs/>
          <w:sz w:val="22"/>
          <w:lang w:val="en-GB"/>
        </w:rPr>
        <w:t xml:space="preserve"> 2</w:t>
      </w:r>
      <w:r w:rsidRPr="002D4943">
        <w:rPr>
          <w:rFonts w:ascii="Arial" w:hAnsi="Arial" w:cs="Arial" w:hint="eastAsia"/>
          <w:b/>
          <w:bCs/>
          <w:sz w:val="22"/>
          <w:lang w:val="en-GB"/>
        </w:rPr>
        <w:t xml:space="preserve">2nd </w:t>
      </w:r>
      <w:r w:rsidRPr="002D4943">
        <w:rPr>
          <w:rFonts w:ascii="Arial" w:hAnsi="Arial" w:cs="Arial"/>
          <w:b/>
          <w:bCs/>
          <w:sz w:val="22"/>
          <w:lang w:val="en-GB"/>
        </w:rPr>
        <w:t>- 2</w:t>
      </w:r>
      <w:r w:rsidRPr="002D4943">
        <w:rPr>
          <w:rFonts w:ascii="Arial" w:hAnsi="Arial" w:cs="Arial" w:hint="eastAsia"/>
          <w:b/>
          <w:bCs/>
          <w:sz w:val="22"/>
          <w:lang w:val="en-GB"/>
        </w:rPr>
        <w:t>6</w:t>
      </w:r>
      <w:r w:rsidRPr="002D4943">
        <w:rPr>
          <w:rFonts w:ascii="Arial" w:hAnsi="Arial" w:cs="Arial"/>
          <w:b/>
          <w:bCs/>
          <w:sz w:val="22"/>
          <w:lang w:val="en-GB"/>
        </w:rPr>
        <w:t xml:space="preserve">th </w:t>
      </w:r>
      <w:r w:rsidRPr="002D4943">
        <w:rPr>
          <w:rFonts w:ascii="Arial" w:hAnsi="Arial" w:cs="Arial" w:hint="eastAsia"/>
          <w:b/>
          <w:bCs/>
          <w:sz w:val="22"/>
          <w:lang w:val="en-GB"/>
        </w:rPr>
        <w:t>August</w:t>
      </w:r>
      <w:r w:rsidRPr="002D4943">
        <w:rPr>
          <w:rFonts w:ascii="Arial" w:hAnsi="Arial" w:cs="Arial"/>
          <w:b/>
          <w:bCs/>
          <w:sz w:val="22"/>
          <w:lang w:val="en-GB"/>
        </w:rPr>
        <w:t xml:space="preserve"> 2016</w:t>
      </w:r>
    </w:p>
    <w:p w:rsidR="00E862FD" w:rsidRDefault="00E862FD" w:rsidP="00E862FD">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Pr>
          <w:rFonts w:ascii="Arial" w:hAnsi="Arial" w:cs="Arial" w:hint="eastAsia"/>
          <w:b/>
          <w:bCs/>
          <w:sz w:val="22"/>
          <w:lang w:val="en-GB"/>
        </w:rPr>
        <w:t xml:space="preserve">   8.1.</w:t>
      </w:r>
      <w:r>
        <w:rPr>
          <w:rFonts w:ascii="Arial" w:hAnsi="Arial" w:cs="Arial"/>
          <w:b/>
          <w:bCs/>
          <w:sz w:val="22"/>
          <w:lang w:val="en-GB"/>
        </w:rPr>
        <w:t>2</w:t>
      </w:r>
      <w:r>
        <w:rPr>
          <w:rFonts w:ascii="Arial" w:hAnsi="Arial" w:cs="Arial" w:hint="eastAsia"/>
          <w:b/>
          <w:bCs/>
          <w:sz w:val="22"/>
          <w:lang w:val="en-GB"/>
        </w:rPr>
        <w:t>.2</w:t>
      </w:r>
    </w:p>
    <w:p w:rsidR="00E862FD" w:rsidRPr="00525CF4" w:rsidRDefault="00E862FD" w:rsidP="00E862FD">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Pr>
          <w:rFonts w:ascii="Arial" w:hAnsi="Arial" w:cs="Arial" w:hint="eastAsia"/>
          <w:b/>
          <w:bCs/>
          <w:sz w:val="22"/>
          <w:lang w:val="en-GB"/>
        </w:rPr>
        <w:t xml:space="preserve">       Samsung</w:t>
      </w:r>
    </w:p>
    <w:p w:rsidR="00A569A4" w:rsidRDefault="00A569A4" w:rsidP="002D4943">
      <w:pPr>
        <w:widowControl w:val="0"/>
        <w:autoSpaceDE w:val="0"/>
        <w:autoSpaceDN w:val="0"/>
        <w:spacing w:line="240" w:lineRule="auto"/>
        <w:ind w:left="1767" w:hangingChars="800" w:hanging="1767"/>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F62CCD">
        <w:rPr>
          <w:rFonts w:ascii="Arial" w:hAnsi="Arial" w:cs="Arial"/>
          <w:b/>
          <w:bCs/>
          <w:sz w:val="22"/>
          <w:lang w:val="en-GB"/>
        </w:rPr>
        <w:t xml:space="preserve"> </w:t>
      </w:r>
      <w:r w:rsidR="00C04D5A">
        <w:rPr>
          <w:rFonts w:ascii="Arial" w:hAnsi="Arial" w:cs="Arial" w:hint="eastAsia"/>
          <w:b/>
          <w:bCs/>
          <w:sz w:val="22"/>
          <w:lang w:val="en-GB"/>
        </w:rPr>
        <w:t>Discussion</w:t>
      </w:r>
      <w:r w:rsidR="00C04D5A" w:rsidRPr="00886CAC">
        <w:rPr>
          <w:rFonts w:ascii="Arial" w:hAnsi="Arial" w:cs="Arial"/>
          <w:b/>
          <w:bCs/>
          <w:sz w:val="22"/>
          <w:lang w:val="en-GB"/>
        </w:rPr>
        <w:t xml:space="preserve"> </w:t>
      </w:r>
      <w:r w:rsidR="002D4943" w:rsidRPr="00886CAC">
        <w:rPr>
          <w:rFonts w:ascii="Arial" w:hAnsi="Arial" w:cs="Arial"/>
          <w:b/>
          <w:bCs/>
          <w:sz w:val="22"/>
          <w:lang w:val="en-GB"/>
        </w:rPr>
        <w:t>on grant-</w:t>
      </w:r>
      <w:r w:rsidR="00E862FD">
        <w:rPr>
          <w:rFonts w:ascii="Arial" w:hAnsi="Arial" w:cs="Arial" w:hint="eastAsia"/>
          <w:b/>
          <w:bCs/>
          <w:sz w:val="22"/>
          <w:lang w:val="en-GB"/>
        </w:rPr>
        <w:t>free</w:t>
      </w:r>
      <w:r w:rsidR="00690023">
        <w:rPr>
          <w:rFonts w:ascii="Arial" w:hAnsi="Arial" w:cs="Arial"/>
          <w:b/>
          <w:bCs/>
          <w:sz w:val="22"/>
          <w:lang w:val="en-GB"/>
        </w:rPr>
        <w:t>/contention</w:t>
      </w:r>
      <w:r w:rsidR="008B1B52">
        <w:rPr>
          <w:rFonts w:ascii="Arial" w:hAnsi="Arial" w:cs="Arial" w:hint="eastAsia"/>
          <w:b/>
          <w:bCs/>
          <w:sz w:val="22"/>
          <w:lang w:val="en-GB"/>
        </w:rPr>
        <w:t>-</w:t>
      </w:r>
      <w:bookmarkStart w:id="1" w:name="_GoBack"/>
      <w:bookmarkEnd w:id="1"/>
      <w:r w:rsidR="002D4943" w:rsidRPr="00886CAC">
        <w:rPr>
          <w:rFonts w:ascii="Arial" w:hAnsi="Arial" w:cs="Arial"/>
          <w:b/>
          <w:bCs/>
          <w:sz w:val="22"/>
          <w:lang w:val="en-GB"/>
        </w:rPr>
        <w:t>based non-orthogonal multiple access</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2" w:name="DocumentFor"/>
      <w:bookmarkEnd w:id="2"/>
      <w:r w:rsidR="00B87244">
        <w:rPr>
          <w:rFonts w:ascii="Arial" w:hAnsi="Arial" w:cs="Arial"/>
          <w:b/>
          <w:sz w:val="22"/>
        </w:rPr>
        <w:t xml:space="preserve">  Discussion</w:t>
      </w:r>
      <w:r w:rsidR="00C266AD">
        <w:rPr>
          <w:rFonts w:ascii="Arial" w:hAnsi="Arial" w:cs="Arial" w:hint="eastAsia"/>
          <w:b/>
          <w:sz w:val="22"/>
        </w:rPr>
        <w:t xml:space="preserve"> and </w:t>
      </w:r>
      <w:r w:rsidR="00C266AD">
        <w:rPr>
          <w:rFonts w:ascii="Arial" w:hAnsi="Arial" w:cs="Arial"/>
          <w:b/>
          <w:sz w:val="22"/>
        </w:rPr>
        <w:t>decision</w:t>
      </w:r>
      <w:r w:rsidR="00C266AD">
        <w:rPr>
          <w:rFonts w:ascii="Arial" w:hAnsi="Arial" w:cs="Arial" w:hint="eastAsia"/>
          <w:b/>
          <w:sz w:val="22"/>
        </w:rPr>
        <w:t xml:space="preserve"> </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765BB9" w:rsidRDefault="004C46E1" w:rsidP="00EF13E1">
      <w:pPr>
        <w:spacing w:line="240" w:lineRule="auto"/>
        <w:rPr>
          <w:szCs w:val="20"/>
        </w:rPr>
      </w:pPr>
      <w:r w:rsidRPr="00932248">
        <w:rPr>
          <w:szCs w:val="20"/>
        </w:rPr>
        <w:t>In RAN</w:t>
      </w:r>
      <w:r w:rsidR="00E862FD">
        <w:rPr>
          <w:rFonts w:hint="eastAsia"/>
          <w:szCs w:val="20"/>
        </w:rPr>
        <w:t>1</w:t>
      </w:r>
      <w:r w:rsidRPr="00932248">
        <w:rPr>
          <w:szCs w:val="20"/>
        </w:rPr>
        <w:t>#</w:t>
      </w:r>
      <w:r w:rsidR="00E862FD">
        <w:rPr>
          <w:rFonts w:hint="eastAsia"/>
          <w:szCs w:val="20"/>
        </w:rPr>
        <w:t>85</w:t>
      </w:r>
      <w:r w:rsidR="00A569A4" w:rsidRPr="00932248">
        <w:rPr>
          <w:szCs w:val="20"/>
        </w:rPr>
        <w:t xml:space="preserve">, </w:t>
      </w:r>
      <w:r w:rsidR="0066112D" w:rsidRPr="00FB2257">
        <w:rPr>
          <w:rFonts w:eastAsia="MS Mincho"/>
          <w:lang w:eastAsia="ja-JP"/>
        </w:rPr>
        <w:t xml:space="preserve">non-orthogonal </w:t>
      </w:r>
      <w:r w:rsidR="00E862FD">
        <w:rPr>
          <w:rFonts w:hint="eastAsia"/>
          <w:szCs w:val="20"/>
        </w:rPr>
        <w:t>multiple access scheme was discussed and t</w:t>
      </w:r>
      <w:r w:rsidR="00E862FD" w:rsidRPr="00DF2015">
        <w:t xml:space="preserve">he following agreement </w:t>
      </w:r>
      <w:r w:rsidR="00E862FD">
        <w:rPr>
          <w:rFonts w:hint="eastAsia"/>
        </w:rPr>
        <w:t>was</w:t>
      </w:r>
      <w:r w:rsidR="00E862FD" w:rsidRPr="00DF2015">
        <w:t xml:space="preserve"> </w:t>
      </w:r>
      <w:r w:rsidR="00E862FD">
        <w:t>reached</w:t>
      </w:r>
      <w:r w:rsidR="00DE18DE">
        <w:rPr>
          <w:rFonts w:hint="eastAsia"/>
        </w:rPr>
        <w:t xml:space="preserve"> </w:t>
      </w:r>
      <w:r w:rsidR="00DE18DE">
        <w:t>[1]</w:t>
      </w:r>
      <w:r w:rsidR="00E862FD" w:rsidRPr="00DF2015">
        <w:fldChar w:fldCharType="begin"/>
      </w:r>
      <w:r w:rsidR="00E862FD" w:rsidRPr="00DF2015">
        <w:instrText xml:space="preserve"> REF _Ref442100374 \r \h </w:instrText>
      </w:r>
      <w:r w:rsidR="00E862FD" w:rsidRPr="00DF2015">
        <w:fldChar w:fldCharType="end"/>
      </w:r>
      <w:r w:rsidR="00E862FD" w:rsidRPr="00DF2015">
        <w:t>:</w:t>
      </w:r>
      <w:r w:rsidR="00932248" w:rsidRPr="00932248">
        <w:rPr>
          <w:rFonts w:hint="eastAsia"/>
          <w:szCs w:val="20"/>
        </w:rPr>
        <w:t xml:space="preserve"> </w:t>
      </w:r>
    </w:p>
    <w:p w:rsidR="00E862FD" w:rsidRPr="005B5277" w:rsidRDefault="00E862FD" w:rsidP="00EF13E1">
      <w:pPr>
        <w:spacing w:line="240" w:lineRule="auto"/>
        <w:rPr>
          <w:rFonts w:eastAsia="MS Mincho"/>
          <w:b/>
          <w:u w:val="single"/>
          <w:lang w:eastAsia="ja-JP"/>
        </w:rPr>
      </w:pPr>
      <w:r w:rsidRPr="00C128AA">
        <w:rPr>
          <w:rFonts w:eastAsia="MS Mincho" w:hint="eastAsia"/>
          <w:b/>
          <w:highlight w:val="green"/>
          <w:u w:val="single"/>
          <w:lang w:eastAsia="ja-JP"/>
        </w:rPr>
        <w:t>Agreements:</w:t>
      </w:r>
    </w:p>
    <w:p w:rsidR="00E862FD" w:rsidRPr="00FB2257" w:rsidRDefault="00E862FD" w:rsidP="00EF13E1">
      <w:pPr>
        <w:numPr>
          <w:ilvl w:val="0"/>
          <w:numId w:val="19"/>
        </w:numPr>
        <w:adjustRightInd/>
        <w:spacing w:line="240" w:lineRule="auto"/>
        <w:rPr>
          <w:rFonts w:eastAsia="MS Mincho"/>
          <w:lang w:eastAsia="ja-JP"/>
        </w:rPr>
      </w:pPr>
      <w:r w:rsidRPr="00FB2257">
        <w:rPr>
          <w:rFonts w:eastAsia="MS Mincho"/>
          <w:lang w:eastAsia="ja-JP"/>
        </w:rPr>
        <w:t>Autonomous/grant-free/contention based UL non-orthogonal multiple access has the following characteristics</w:t>
      </w:r>
    </w:p>
    <w:p w:rsidR="00E862FD" w:rsidRPr="00FB2257" w:rsidRDefault="00E862FD" w:rsidP="00EF13E1">
      <w:pPr>
        <w:numPr>
          <w:ilvl w:val="1"/>
          <w:numId w:val="19"/>
        </w:numPr>
        <w:adjustRightInd/>
        <w:spacing w:line="240" w:lineRule="auto"/>
        <w:rPr>
          <w:rFonts w:eastAsia="MS Mincho"/>
          <w:lang w:eastAsia="ja-JP"/>
        </w:rPr>
      </w:pPr>
      <w:r w:rsidRPr="00FB2257">
        <w:rPr>
          <w:rFonts w:eastAsia="MS Mincho"/>
          <w:lang w:eastAsia="ja-JP"/>
        </w:rPr>
        <w:t>A transmission from UE does not need the dynamic and explicit scheduling grant from eNB</w:t>
      </w:r>
    </w:p>
    <w:p w:rsidR="00E862FD" w:rsidRPr="00FB2257" w:rsidRDefault="00E862FD" w:rsidP="00EF13E1">
      <w:pPr>
        <w:numPr>
          <w:ilvl w:val="1"/>
          <w:numId w:val="19"/>
        </w:numPr>
        <w:adjustRightInd/>
        <w:spacing w:line="240" w:lineRule="auto"/>
        <w:rPr>
          <w:rFonts w:eastAsia="MS Mincho"/>
          <w:lang w:eastAsia="ja-JP"/>
        </w:rPr>
      </w:pPr>
      <w:r w:rsidRPr="00FB2257">
        <w:rPr>
          <w:rFonts w:eastAsia="MS Mincho"/>
          <w:lang w:eastAsia="ja-JP"/>
        </w:rPr>
        <w:t>Multiple UEs can share the same time and frequency resources</w:t>
      </w:r>
    </w:p>
    <w:p w:rsidR="00E862FD" w:rsidRPr="005F2261" w:rsidRDefault="00E862FD" w:rsidP="00EF13E1">
      <w:pPr>
        <w:numPr>
          <w:ilvl w:val="0"/>
          <w:numId w:val="19"/>
        </w:numPr>
        <w:adjustRightInd/>
        <w:spacing w:line="240" w:lineRule="auto"/>
        <w:rPr>
          <w:rFonts w:eastAsia="MS Mincho"/>
          <w:lang w:eastAsia="ja-JP"/>
        </w:rPr>
      </w:pPr>
      <w:r w:rsidRPr="005F2261">
        <w:rPr>
          <w:rFonts w:eastAsia="MS Mincho"/>
          <w:lang w:eastAsia="ja-JP"/>
        </w:rPr>
        <w:t>For autonomous/grant-free/contention based UL non-orthogonal multiple access, the following should be studied</w:t>
      </w:r>
    </w:p>
    <w:p w:rsidR="00E862FD" w:rsidRPr="005F2261" w:rsidRDefault="00E862FD" w:rsidP="00EF13E1">
      <w:pPr>
        <w:numPr>
          <w:ilvl w:val="1"/>
          <w:numId w:val="19"/>
        </w:numPr>
        <w:adjustRightInd/>
        <w:spacing w:line="240" w:lineRule="auto"/>
        <w:rPr>
          <w:rFonts w:eastAsia="MS Mincho"/>
          <w:lang w:eastAsia="ja-JP"/>
        </w:rPr>
      </w:pPr>
      <w:r>
        <w:rPr>
          <w:rFonts w:eastAsia="MS Mincho" w:hint="eastAsia"/>
          <w:lang w:eastAsia="ja-JP"/>
        </w:rPr>
        <w:t>C</w:t>
      </w:r>
      <w:r w:rsidR="00B726E7">
        <w:rPr>
          <w:rFonts w:eastAsia="MS Mincho"/>
          <w:lang w:eastAsia="ja-JP"/>
        </w:rPr>
        <w:t xml:space="preserve">ollision of </w:t>
      </w:r>
      <w:r>
        <w:rPr>
          <w:rFonts w:eastAsia="MS Mincho" w:hint="eastAsia"/>
          <w:lang w:eastAsia="ja-JP"/>
        </w:rPr>
        <w:t xml:space="preserve">time/frequency </w:t>
      </w:r>
      <w:r w:rsidRPr="005F2261">
        <w:rPr>
          <w:rFonts w:eastAsia="MS Mincho"/>
          <w:lang w:eastAsia="ja-JP"/>
        </w:rPr>
        <w:t xml:space="preserve">resources from different UEs, </w:t>
      </w:r>
      <w:r>
        <w:rPr>
          <w:rFonts w:eastAsia="MS Mincho" w:hint="eastAsia"/>
          <w:lang w:eastAsia="ja-JP"/>
        </w:rPr>
        <w:t xml:space="preserve">solutions </w:t>
      </w:r>
      <w:r w:rsidRPr="005F2261">
        <w:rPr>
          <w:rFonts w:eastAsia="MS Mincho"/>
          <w:lang w:eastAsia="ja-JP"/>
        </w:rPr>
        <w:t xml:space="preserve">potentially including </w:t>
      </w:r>
    </w:p>
    <w:p w:rsidR="00E862FD" w:rsidRPr="005F2261" w:rsidRDefault="00E862FD" w:rsidP="00D25161">
      <w:pPr>
        <w:numPr>
          <w:ilvl w:val="2"/>
          <w:numId w:val="19"/>
        </w:numPr>
        <w:adjustRightInd/>
        <w:spacing w:line="240" w:lineRule="auto"/>
        <w:ind w:hanging="357"/>
        <w:rPr>
          <w:rFonts w:eastAsia="MS Mincho"/>
          <w:lang w:eastAsia="ja-JP"/>
        </w:rPr>
      </w:pPr>
      <w:r w:rsidRPr="005F2261">
        <w:rPr>
          <w:rFonts w:eastAsia="MS Mincho"/>
          <w:lang w:eastAsia="ja-JP"/>
        </w:rPr>
        <w:t>E.g., code, sequence, interleaver pattern</w:t>
      </w:r>
    </w:p>
    <w:p w:rsidR="00E862FD" w:rsidRPr="005F2261" w:rsidRDefault="00E862FD" w:rsidP="00D25161">
      <w:pPr>
        <w:numPr>
          <w:ilvl w:val="1"/>
          <w:numId w:val="19"/>
        </w:numPr>
        <w:adjustRightInd/>
        <w:spacing w:line="240" w:lineRule="auto"/>
        <w:ind w:hanging="357"/>
        <w:rPr>
          <w:rFonts w:eastAsia="MS Mincho"/>
          <w:lang w:eastAsia="ja-JP"/>
        </w:rPr>
      </w:pPr>
      <w:r w:rsidRPr="005F2261">
        <w:rPr>
          <w:rFonts w:eastAsia="MS Mincho"/>
          <w:lang w:eastAsia="ja-JP"/>
        </w:rPr>
        <w:t>UL synchronization (DL synchronization assumed)</w:t>
      </w:r>
    </w:p>
    <w:p w:rsidR="00E862FD" w:rsidRPr="005F2261" w:rsidRDefault="00E862FD" w:rsidP="00D25161">
      <w:pPr>
        <w:numPr>
          <w:ilvl w:val="2"/>
          <w:numId w:val="19"/>
        </w:numPr>
        <w:adjustRightInd/>
        <w:spacing w:line="240" w:lineRule="auto"/>
        <w:ind w:hanging="357"/>
        <w:rPr>
          <w:rFonts w:eastAsia="MS Mincho"/>
          <w:lang w:eastAsia="ja-JP"/>
        </w:rPr>
      </w:pPr>
      <w:r w:rsidRPr="005F2261">
        <w:rPr>
          <w:rFonts w:eastAsia="MS Mincho"/>
          <w:lang w:eastAsia="ja-JP"/>
        </w:rPr>
        <w:t>Case 1: Timing offsets between UEs are within a cyclic prefix</w:t>
      </w:r>
    </w:p>
    <w:p w:rsidR="00E862FD" w:rsidRPr="005F2261" w:rsidRDefault="00E862FD" w:rsidP="00D25161">
      <w:pPr>
        <w:numPr>
          <w:ilvl w:val="2"/>
          <w:numId w:val="19"/>
        </w:numPr>
        <w:adjustRightInd/>
        <w:spacing w:line="240" w:lineRule="auto"/>
        <w:ind w:hanging="357"/>
        <w:rPr>
          <w:rFonts w:eastAsia="MS Mincho"/>
          <w:lang w:eastAsia="ja-JP"/>
        </w:rPr>
      </w:pPr>
      <w:r w:rsidRPr="005F2261">
        <w:rPr>
          <w:rFonts w:eastAsia="MS Mincho"/>
          <w:lang w:eastAsia="ja-JP"/>
        </w:rPr>
        <w:t xml:space="preserve">Case 2: Timing offsets between UEs can be greater than a cyclic prefix, FFS the exact model of timing offsets </w:t>
      </w:r>
    </w:p>
    <w:p w:rsidR="00E862FD" w:rsidRPr="005F2261" w:rsidRDefault="00E862FD" w:rsidP="00D25161">
      <w:pPr>
        <w:numPr>
          <w:ilvl w:val="1"/>
          <w:numId w:val="19"/>
        </w:numPr>
        <w:adjustRightInd/>
        <w:spacing w:line="240" w:lineRule="auto"/>
        <w:ind w:hanging="357"/>
        <w:rPr>
          <w:rFonts w:eastAsia="MS Mincho"/>
          <w:lang w:eastAsia="ja-JP"/>
        </w:rPr>
      </w:pPr>
      <w:r>
        <w:rPr>
          <w:rFonts w:eastAsia="MS Mincho" w:hint="eastAsia"/>
          <w:lang w:eastAsia="ja-JP"/>
        </w:rPr>
        <w:t>R</w:t>
      </w:r>
      <w:r w:rsidRPr="005F2261">
        <w:rPr>
          <w:rFonts w:eastAsia="MS Mincho"/>
          <w:lang w:eastAsia="ja-JP"/>
        </w:rPr>
        <w:t>equirement for power control</w:t>
      </w:r>
    </w:p>
    <w:p w:rsidR="00E862FD" w:rsidRPr="005F2261" w:rsidRDefault="00E862FD" w:rsidP="00D25161">
      <w:pPr>
        <w:numPr>
          <w:ilvl w:val="2"/>
          <w:numId w:val="19"/>
        </w:numPr>
        <w:adjustRightInd/>
        <w:spacing w:line="240" w:lineRule="auto"/>
        <w:ind w:hanging="357"/>
        <w:rPr>
          <w:rFonts w:eastAsia="MS Mincho"/>
          <w:lang w:eastAsia="ja-JP"/>
        </w:rPr>
      </w:pPr>
      <w:r w:rsidRPr="005F2261">
        <w:rPr>
          <w:rFonts w:eastAsia="MS Mincho"/>
          <w:lang w:eastAsia="ja-JP"/>
        </w:rPr>
        <w:t xml:space="preserve">Case 1: </w:t>
      </w:r>
      <w:r w:rsidRPr="00E862FD">
        <w:rPr>
          <w:rFonts w:eastAsia="MS Mincho"/>
          <w:lang w:eastAsia="ja-JP"/>
        </w:rPr>
        <w:t>Perfect open-loop power control, i.e., equal average SNR between UEs</w:t>
      </w:r>
      <w:r w:rsidRPr="00E862FD">
        <w:rPr>
          <w:rFonts w:eastAsia="MS Mincho" w:hint="eastAsia"/>
          <w:lang w:eastAsia="ja-JP"/>
        </w:rPr>
        <w:t xml:space="preserve"> for potentially link level calibration</w:t>
      </w:r>
    </w:p>
    <w:p w:rsidR="00E862FD" w:rsidRDefault="00E862FD" w:rsidP="00EF13E1">
      <w:pPr>
        <w:numPr>
          <w:ilvl w:val="2"/>
          <w:numId w:val="19"/>
        </w:numPr>
        <w:adjustRightInd/>
        <w:spacing w:line="240" w:lineRule="auto"/>
        <w:rPr>
          <w:rFonts w:eastAsia="MS Mincho"/>
          <w:lang w:eastAsia="ja-JP"/>
        </w:rPr>
      </w:pPr>
      <w:r w:rsidRPr="005F2261">
        <w:rPr>
          <w:rFonts w:eastAsia="MS Mincho"/>
          <w:lang w:eastAsia="ja-JP"/>
        </w:rPr>
        <w:t>Case 2: Realistic open-loop power control with certain alpha and P0 values</w:t>
      </w:r>
    </w:p>
    <w:p w:rsidR="00E862FD" w:rsidRDefault="00E862FD" w:rsidP="00EF13E1">
      <w:pPr>
        <w:numPr>
          <w:ilvl w:val="2"/>
          <w:numId w:val="19"/>
        </w:numPr>
        <w:adjustRightInd/>
        <w:spacing w:line="240" w:lineRule="auto"/>
        <w:rPr>
          <w:rFonts w:eastAsia="MS Mincho"/>
          <w:lang w:eastAsia="ja-JP"/>
        </w:rPr>
      </w:pPr>
      <w:r>
        <w:rPr>
          <w:rFonts w:eastAsia="MS Mincho" w:hint="eastAsia"/>
          <w:lang w:eastAsia="ja-JP"/>
        </w:rPr>
        <w:t>Case 3: Close-loop power control</w:t>
      </w:r>
    </w:p>
    <w:p w:rsidR="00E862FD" w:rsidRPr="005F2261" w:rsidRDefault="00E862FD" w:rsidP="00EF13E1">
      <w:pPr>
        <w:numPr>
          <w:ilvl w:val="1"/>
          <w:numId w:val="19"/>
        </w:numPr>
        <w:adjustRightInd/>
        <w:spacing w:line="240" w:lineRule="auto"/>
        <w:rPr>
          <w:rFonts w:eastAsia="MS Mincho"/>
          <w:lang w:eastAsia="ja-JP"/>
        </w:rPr>
      </w:pPr>
      <w:r>
        <w:rPr>
          <w:rFonts w:eastAsia="MS Mincho" w:hint="eastAsia"/>
          <w:lang w:eastAsia="ja-JP"/>
        </w:rPr>
        <w:t>Receiver impact</w:t>
      </w:r>
    </w:p>
    <w:p w:rsidR="00A569A4" w:rsidRPr="0027255D" w:rsidRDefault="00200096" w:rsidP="00EF13E1">
      <w:pPr>
        <w:adjustRightInd/>
        <w:snapToGrid w:val="0"/>
        <w:spacing w:afterLines="50" w:after="156" w:line="240" w:lineRule="auto"/>
        <w:jc w:val="both"/>
        <w:rPr>
          <w:szCs w:val="20"/>
        </w:rPr>
      </w:pPr>
      <w:r>
        <w:rPr>
          <w:szCs w:val="20"/>
        </w:rPr>
        <w:t>T</w:t>
      </w:r>
      <w:r w:rsidR="00E862FD">
        <w:rPr>
          <w:rFonts w:hint="eastAsia"/>
          <w:szCs w:val="20"/>
        </w:rPr>
        <w:t>his contribution</w:t>
      </w:r>
      <w:r>
        <w:rPr>
          <w:szCs w:val="20"/>
        </w:rPr>
        <w:t xml:space="preserve"> considers aspects related to system operation with</w:t>
      </w:r>
      <w:r w:rsidR="0030608F">
        <w:rPr>
          <w:rFonts w:hint="eastAsia"/>
          <w:szCs w:val="20"/>
        </w:rPr>
        <w:t xml:space="preserve"> </w:t>
      </w:r>
      <w:r w:rsidR="0066112D">
        <w:rPr>
          <w:rFonts w:hint="eastAsia"/>
          <w:szCs w:val="20"/>
        </w:rPr>
        <w:t>autonomous/</w:t>
      </w:r>
      <w:r w:rsidR="0030608F">
        <w:rPr>
          <w:rFonts w:hint="eastAsia"/>
          <w:szCs w:val="20"/>
        </w:rPr>
        <w:t xml:space="preserve">grant-free/contention based multiple </w:t>
      </w:r>
      <w:proofErr w:type="gramStart"/>
      <w:r w:rsidR="0030608F">
        <w:rPr>
          <w:rFonts w:hint="eastAsia"/>
          <w:szCs w:val="20"/>
        </w:rPr>
        <w:t>access</w:t>
      </w:r>
      <w:proofErr w:type="gramEnd"/>
      <w:r w:rsidR="0027255D">
        <w:rPr>
          <w:szCs w:val="20"/>
        </w:rPr>
        <w:t>.</w:t>
      </w:r>
    </w:p>
    <w:p w:rsidR="00A569A4" w:rsidRDefault="00CD25BA" w:rsidP="00A569A4">
      <w:pPr>
        <w:numPr>
          <w:ilvl w:val="0"/>
          <w:numId w:val="1"/>
        </w:numPr>
        <w:ind w:left="357" w:hanging="357"/>
        <w:rPr>
          <w:b/>
          <w:sz w:val="30"/>
          <w:szCs w:val="30"/>
        </w:rPr>
      </w:pPr>
      <w:r>
        <w:rPr>
          <w:rFonts w:hint="eastAsia"/>
          <w:b/>
          <w:sz w:val="30"/>
          <w:szCs w:val="30"/>
        </w:rPr>
        <w:t>Discussion</w:t>
      </w:r>
    </w:p>
    <w:p w:rsidR="00E667C3" w:rsidRDefault="00E667C3" w:rsidP="002D34A6">
      <w:pPr>
        <w:adjustRightInd/>
        <w:snapToGrid w:val="0"/>
        <w:spacing w:afterLines="50" w:after="156" w:line="320" w:lineRule="exact"/>
        <w:jc w:val="both"/>
      </w:pPr>
      <w:r w:rsidRPr="002D34A6">
        <w:rPr>
          <w:rFonts w:hint="eastAsia"/>
          <w:szCs w:val="20"/>
          <w:lang w:val="en-GB"/>
        </w:rPr>
        <w:t xml:space="preserve">All three </w:t>
      </w:r>
      <w:r w:rsidR="00C266AD" w:rsidRPr="002D34A6">
        <w:rPr>
          <w:rFonts w:hint="eastAsia"/>
          <w:szCs w:val="20"/>
          <w:lang w:val="en-GB"/>
        </w:rPr>
        <w:t>terms</w:t>
      </w:r>
      <w:r w:rsidR="00200096">
        <w:rPr>
          <w:szCs w:val="20"/>
          <w:lang w:val="en-GB"/>
        </w:rPr>
        <w:t>,</w:t>
      </w:r>
      <w:r>
        <w:rPr>
          <w:rFonts w:hint="eastAsia"/>
          <w:szCs w:val="20"/>
          <w:lang w:val="en-GB"/>
        </w:rPr>
        <w:t xml:space="preserve"> </w:t>
      </w:r>
      <w:r w:rsidR="00200096">
        <w:rPr>
          <w:szCs w:val="20"/>
          <w:lang w:val="en-GB"/>
        </w:rPr>
        <w:t>‘</w:t>
      </w:r>
      <w:r>
        <w:rPr>
          <w:rFonts w:hint="eastAsia"/>
        </w:rPr>
        <w:t>a</w:t>
      </w:r>
      <w:r w:rsidRPr="00FB2257">
        <w:rPr>
          <w:rFonts w:eastAsia="MS Mincho"/>
          <w:lang w:eastAsia="ja-JP"/>
        </w:rPr>
        <w:t>utonomous</w:t>
      </w:r>
      <w:r w:rsidR="00200096">
        <w:rPr>
          <w:rFonts w:eastAsia="MS Mincho"/>
          <w:lang w:eastAsia="ja-JP"/>
        </w:rPr>
        <w:t>’</w:t>
      </w:r>
      <w:r>
        <w:rPr>
          <w:rFonts w:hint="eastAsia"/>
        </w:rPr>
        <w:t xml:space="preserve">, </w:t>
      </w:r>
      <w:r w:rsidR="00200096">
        <w:t>‘</w:t>
      </w:r>
      <w:r>
        <w:rPr>
          <w:rFonts w:eastAsia="MS Mincho"/>
          <w:lang w:eastAsia="ja-JP"/>
        </w:rPr>
        <w:t>grant-free</w:t>
      </w:r>
      <w:r w:rsidR="00200096">
        <w:rPr>
          <w:rFonts w:eastAsia="MS Mincho"/>
          <w:lang w:eastAsia="ja-JP"/>
        </w:rPr>
        <w:t>’</w:t>
      </w:r>
      <w:r>
        <w:rPr>
          <w:rFonts w:hint="eastAsia"/>
        </w:rPr>
        <w:t xml:space="preserve">, and </w:t>
      </w:r>
      <w:r w:rsidR="00200096">
        <w:t>‘</w:t>
      </w:r>
      <w:r>
        <w:rPr>
          <w:rFonts w:eastAsia="MS Mincho"/>
          <w:lang w:eastAsia="ja-JP"/>
        </w:rPr>
        <w:t>contention</w:t>
      </w:r>
      <w:r>
        <w:rPr>
          <w:rFonts w:hint="eastAsia"/>
        </w:rPr>
        <w:t>-</w:t>
      </w:r>
      <w:r w:rsidRPr="00FB2257">
        <w:rPr>
          <w:rFonts w:eastAsia="MS Mincho"/>
          <w:lang w:eastAsia="ja-JP"/>
        </w:rPr>
        <w:t>based</w:t>
      </w:r>
      <w:r w:rsidR="00200096">
        <w:rPr>
          <w:rFonts w:eastAsia="MS Mincho"/>
          <w:lang w:eastAsia="ja-JP"/>
        </w:rPr>
        <w:t>’</w:t>
      </w:r>
      <w:r w:rsidR="00C266AD" w:rsidRPr="002D34A6">
        <w:rPr>
          <w:rFonts w:hint="eastAsia"/>
          <w:szCs w:val="20"/>
          <w:lang w:val="en-GB"/>
        </w:rPr>
        <w:t xml:space="preserve"> </w:t>
      </w:r>
      <w:r w:rsidR="0096130E">
        <w:rPr>
          <w:rFonts w:hint="eastAsia"/>
          <w:szCs w:val="20"/>
          <w:lang w:val="en-GB"/>
        </w:rPr>
        <w:t xml:space="preserve">were </w:t>
      </w:r>
      <w:r>
        <w:rPr>
          <w:rFonts w:hint="eastAsia"/>
          <w:szCs w:val="20"/>
          <w:lang w:val="en-GB"/>
        </w:rPr>
        <w:t xml:space="preserve">included </w:t>
      </w:r>
      <w:r w:rsidR="00C266AD" w:rsidRPr="002D34A6">
        <w:rPr>
          <w:rFonts w:hint="eastAsia"/>
          <w:szCs w:val="20"/>
          <w:lang w:val="en-GB"/>
        </w:rPr>
        <w:t xml:space="preserve">in the </w:t>
      </w:r>
      <w:r w:rsidR="0096130E">
        <w:rPr>
          <w:rFonts w:hint="eastAsia"/>
          <w:szCs w:val="20"/>
          <w:lang w:val="en-GB"/>
        </w:rPr>
        <w:t xml:space="preserve">above </w:t>
      </w:r>
      <w:r w:rsidR="00C266AD" w:rsidRPr="002D34A6">
        <w:rPr>
          <w:rFonts w:hint="eastAsia"/>
          <w:szCs w:val="20"/>
          <w:lang w:val="en-GB"/>
        </w:rPr>
        <w:t>agreements</w:t>
      </w:r>
      <w:r w:rsidR="0096130E">
        <w:rPr>
          <w:rFonts w:hint="eastAsia"/>
          <w:szCs w:val="20"/>
          <w:lang w:val="en-GB"/>
        </w:rPr>
        <w:t xml:space="preserve"> and were mixed up during the discussion</w:t>
      </w:r>
      <w:r>
        <w:rPr>
          <w:rFonts w:hint="eastAsia"/>
          <w:szCs w:val="20"/>
          <w:lang w:val="en-GB"/>
        </w:rPr>
        <w:t xml:space="preserve">. </w:t>
      </w:r>
      <w:r w:rsidR="00200096">
        <w:rPr>
          <w:szCs w:val="20"/>
          <w:lang w:val="en-GB"/>
        </w:rPr>
        <w:t>Although</w:t>
      </w:r>
      <w:r>
        <w:rPr>
          <w:rFonts w:hint="eastAsia"/>
          <w:szCs w:val="20"/>
          <w:lang w:val="en-GB"/>
        </w:rPr>
        <w:t xml:space="preserve"> these terms </w:t>
      </w:r>
      <w:r w:rsidR="0096130E">
        <w:rPr>
          <w:rFonts w:hint="eastAsia"/>
          <w:szCs w:val="20"/>
          <w:lang w:val="en-GB"/>
        </w:rPr>
        <w:t xml:space="preserve">can have </w:t>
      </w:r>
      <w:r>
        <w:rPr>
          <w:rFonts w:hint="eastAsia"/>
          <w:szCs w:val="20"/>
          <w:lang w:val="en-GB"/>
        </w:rPr>
        <w:t>s</w:t>
      </w:r>
      <w:r w:rsidR="0096130E">
        <w:rPr>
          <w:rFonts w:hint="eastAsia"/>
          <w:szCs w:val="20"/>
          <w:lang w:val="en-GB"/>
        </w:rPr>
        <w:t>a</w:t>
      </w:r>
      <w:r>
        <w:rPr>
          <w:rFonts w:hint="eastAsia"/>
          <w:szCs w:val="20"/>
          <w:lang w:val="en-GB"/>
        </w:rPr>
        <w:t xml:space="preserve">me </w:t>
      </w:r>
      <w:r>
        <w:rPr>
          <w:szCs w:val="20"/>
          <w:lang w:val="en-GB"/>
        </w:rPr>
        <w:t>characteristi</w:t>
      </w:r>
      <w:r>
        <w:rPr>
          <w:rFonts w:hint="eastAsia"/>
          <w:szCs w:val="20"/>
          <w:lang w:val="en-GB"/>
        </w:rPr>
        <w:t>c</w:t>
      </w:r>
      <w:r w:rsidR="00200096">
        <w:rPr>
          <w:szCs w:val="20"/>
          <w:lang w:val="en-GB"/>
        </w:rPr>
        <w:t>s</w:t>
      </w:r>
      <w:r>
        <w:rPr>
          <w:rFonts w:hint="eastAsia"/>
          <w:szCs w:val="20"/>
          <w:lang w:val="en-GB"/>
        </w:rPr>
        <w:t>,</w:t>
      </w:r>
      <w:r w:rsidR="00884369">
        <w:rPr>
          <w:rFonts w:hint="eastAsia"/>
          <w:szCs w:val="20"/>
          <w:lang w:val="en-GB"/>
        </w:rPr>
        <w:t xml:space="preserve"> </w:t>
      </w:r>
      <w:r>
        <w:rPr>
          <w:rFonts w:hint="eastAsia"/>
          <w:szCs w:val="20"/>
          <w:lang w:val="en-GB"/>
        </w:rPr>
        <w:t xml:space="preserve">differences </w:t>
      </w:r>
      <w:r w:rsidR="0096130E">
        <w:rPr>
          <w:rFonts w:hint="eastAsia"/>
          <w:szCs w:val="20"/>
          <w:lang w:val="en-GB"/>
        </w:rPr>
        <w:t xml:space="preserve">may </w:t>
      </w:r>
      <w:r w:rsidR="00200096">
        <w:rPr>
          <w:szCs w:val="20"/>
          <w:lang w:val="en-GB"/>
        </w:rPr>
        <w:t xml:space="preserve">also </w:t>
      </w:r>
      <w:r w:rsidR="00884369">
        <w:rPr>
          <w:szCs w:val="20"/>
          <w:lang w:val="en-GB"/>
        </w:rPr>
        <w:t>exist</w:t>
      </w:r>
      <w:r>
        <w:rPr>
          <w:rFonts w:hint="eastAsia"/>
          <w:szCs w:val="20"/>
          <w:lang w:val="en-GB"/>
        </w:rPr>
        <w:t xml:space="preserve">. </w:t>
      </w:r>
      <w:r w:rsidR="00200096">
        <w:rPr>
          <w:szCs w:val="20"/>
          <w:lang w:val="en-GB"/>
        </w:rPr>
        <w:t>Therefore</w:t>
      </w:r>
      <w:r>
        <w:rPr>
          <w:rFonts w:hint="eastAsia"/>
          <w:szCs w:val="20"/>
          <w:lang w:val="en-GB"/>
        </w:rPr>
        <w:t xml:space="preserve"> </w:t>
      </w:r>
      <w:r w:rsidR="00200096">
        <w:rPr>
          <w:szCs w:val="20"/>
          <w:lang w:val="en-GB"/>
        </w:rPr>
        <w:t xml:space="preserve">it would be beneficial to </w:t>
      </w:r>
      <w:r w:rsidR="00BA3F28">
        <w:rPr>
          <w:rFonts w:hint="eastAsia"/>
          <w:szCs w:val="20"/>
          <w:lang w:val="en-GB"/>
        </w:rPr>
        <w:t>clarify</w:t>
      </w:r>
      <w:r>
        <w:rPr>
          <w:rFonts w:hint="eastAsia"/>
          <w:szCs w:val="20"/>
          <w:lang w:val="en-GB"/>
        </w:rPr>
        <w:t xml:space="preserve"> </w:t>
      </w:r>
      <w:r w:rsidR="00200096">
        <w:rPr>
          <w:szCs w:val="20"/>
          <w:lang w:val="en-GB"/>
        </w:rPr>
        <w:t>their meaning</w:t>
      </w:r>
      <w:r w:rsidR="00BA3F28">
        <w:rPr>
          <w:rFonts w:hint="eastAsia"/>
          <w:szCs w:val="20"/>
          <w:lang w:val="en-GB"/>
        </w:rPr>
        <w:t>s</w:t>
      </w:r>
      <w:r w:rsidR="00200096">
        <w:rPr>
          <w:szCs w:val="20"/>
          <w:lang w:val="en-GB"/>
        </w:rPr>
        <w:t xml:space="preserve"> for</w:t>
      </w:r>
      <w:r>
        <w:rPr>
          <w:rFonts w:hint="eastAsia"/>
          <w:szCs w:val="20"/>
          <w:lang w:val="en-GB"/>
        </w:rPr>
        <w:t xml:space="preserve"> </w:t>
      </w:r>
      <w:r>
        <w:rPr>
          <w:rFonts w:hint="eastAsia"/>
        </w:rPr>
        <w:t xml:space="preserve">non-orthogonal multiple access. </w:t>
      </w:r>
    </w:p>
    <w:p w:rsidR="00D5676F" w:rsidRPr="00A16D4F" w:rsidRDefault="00D5676F" w:rsidP="00D5676F">
      <w:pPr>
        <w:numPr>
          <w:ilvl w:val="1"/>
          <w:numId w:val="1"/>
        </w:numPr>
        <w:spacing w:line="320" w:lineRule="exact"/>
        <w:rPr>
          <w:b/>
          <w:sz w:val="22"/>
          <w:szCs w:val="30"/>
        </w:rPr>
      </w:pPr>
      <w:r w:rsidRPr="008877B9">
        <w:rPr>
          <w:b/>
          <w:sz w:val="22"/>
          <w:szCs w:val="30"/>
        </w:rPr>
        <w:t>Alternatives for supporting grant-</w:t>
      </w:r>
      <w:r>
        <w:rPr>
          <w:rFonts w:hint="eastAsia"/>
          <w:b/>
          <w:sz w:val="22"/>
          <w:szCs w:val="30"/>
        </w:rPr>
        <w:t>free non-orthogonal multiple access</w:t>
      </w:r>
    </w:p>
    <w:p w:rsidR="00D5676F" w:rsidRDefault="00D5676F" w:rsidP="00D5676F">
      <w:pPr>
        <w:adjustRightInd/>
        <w:snapToGrid w:val="0"/>
        <w:spacing w:after="60" w:line="320" w:lineRule="exact"/>
        <w:jc w:val="both"/>
        <w:rPr>
          <w:szCs w:val="20"/>
          <w:lang w:val="en-GB"/>
        </w:rPr>
      </w:pPr>
      <w:r w:rsidRPr="00B726E7">
        <w:rPr>
          <w:rFonts w:hint="eastAsia"/>
          <w:szCs w:val="20"/>
          <w:lang w:val="en-GB"/>
        </w:rPr>
        <w:t xml:space="preserve">Generally, two alternatives can be envisaged for supporting grant-free </w:t>
      </w:r>
      <w:r>
        <w:rPr>
          <w:rFonts w:hint="eastAsia"/>
          <w:szCs w:val="20"/>
          <w:lang w:val="en-GB"/>
        </w:rPr>
        <w:t xml:space="preserve">non-orthogonal multiple access </w:t>
      </w:r>
      <w:r w:rsidRPr="00B726E7">
        <w:rPr>
          <w:rFonts w:hint="eastAsia"/>
          <w:szCs w:val="20"/>
          <w:lang w:val="en-GB"/>
        </w:rPr>
        <w:t>transmission</w:t>
      </w:r>
      <w:r>
        <w:rPr>
          <w:rFonts w:hint="eastAsia"/>
          <w:szCs w:val="20"/>
          <w:lang w:val="en-GB"/>
        </w:rPr>
        <w:t>.</w:t>
      </w:r>
    </w:p>
    <w:p w:rsidR="00D5676F" w:rsidRPr="005A5D9E" w:rsidRDefault="00D5676F" w:rsidP="00D5676F">
      <w:pPr>
        <w:pStyle w:val="ListParagraph"/>
        <w:numPr>
          <w:ilvl w:val="0"/>
          <w:numId w:val="23"/>
        </w:numPr>
        <w:adjustRightInd/>
        <w:snapToGrid w:val="0"/>
        <w:spacing w:after="60" w:line="320" w:lineRule="exact"/>
        <w:ind w:firstLineChars="0"/>
        <w:jc w:val="both"/>
        <w:rPr>
          <w:szCs w:val="20"/>
          <w:lang w:val="en-GB"/>
        </w:rPr>
      </w:pPr>
      <w:r w:rsidRPr="005A5D9E">
        <w:rPr>
          <w:rFonts w:hint="eastAsia"/>
          <w:szCs w:val="20"/>
          <w:lang w:val="en-GB"/>
        </w:rPr>
        <w:t xml:space="preserve">Alt.1: </w:t>
      </w:r>
      <w:r w:rsidR="008C5406">
        <w:rPr>
          <w:szCs w:val="20"/>
          <w:lang w:val="en-GB"/>
        </w:rPr>
        <w:t>G</w:t>
      </w:r>
      <w:r>
        <w:rPr>
          <w:rFonts w:hint="eastAsia"/>
          <w:szCs w:val="20"/>
          <w:lang w:val="en-GB"/>
        </w:rPr>
        <w:t xml:space="preserve">rant-free transmission can be viewed as being similar to SPS transmission, where multiple access (MA) resources are </w:t>
      </w:r>
      <w:r w:rsidRPr="005A5D9E">
        <w:rPr>
          <w:szCs w:val="20"/>
          <w:lang w:val="en-GB"/>
        </w:rPr>
        <w:t>pre-assign</w:t>
      </w:r>
      <w:r>
        <w:rPr>
          <w:rFonts w:hint="eastAsia"/>
          <w:szCs w:val="20"/>
          <w:lang w:val="en-GB"/>
        </w:rPr>
        <w:t>ed/pre-configured</w:t>
      </w:r>
      <w:r w:rsidRPr="005A5D9E">
        <w:rPr>
          <w:szCs w:val="20"/>
          <w:lang w:val="en-GB"/>
        </w:rPr>
        <w:t xml:space="preserve"> </w:t>
      </w:r>
      <w:r w:rsidRPr="005A5D9E">
        <w:rPr>
          <w:rFonts w:hint="eastAsia"/>
          <w:szCs w:val="20"/>
          <w:lang w:val="en-GB"/>
        </w:rPr>
        <w:t xml:space="preserve">to UEs </w:t>
      </w:r>
      <w:r w:rsidRPr="005A5D9E">
        <w:rPr>
          <w:szCs w:val="20"/>
          <w:lang w:val="en-GB"/>
        </w:rPr>
        <w:t xml:space="preserve">and the </w:t>
      </w:r>
      <w:r>
        <w:rPr>
          <w:rFonts w:hint="eastAsia"/>
          <w:szCs w:val="20"/>
          <w:lang w:val="en-GB"/>
        </w:rPr>
        <w:t xml:space="preserve">MA resources pool shared by UEs </w:t>
      </w:r>
      <w:r w:rsidR="008C5406">
        <w:rPr>
          <w:szCs w:val="20"/>
          <w:lang w:val="en-GB"/>
        </w:rPr>
        <w:t>is</w:t>
      </w:r>
      <w:r w:rsidR="008C5406">
        <w:rPr>
          <w:rFonts w:hint="eastAsia"/>
          <w:szCs w:val="20"/>
          <w:lang w:val="en-GB"/>
        </w:rPr>
        <w:t xml:space="preserve"> </w:t>
      </w:r>
      <w:r>
        <w:rPr>
          <w:rFonts w:hint="eastAsia"/>
          <w:szCs w:val="20"/>
          <w:lang w:val="en-GB"/>
        </w:rPr>
        <w:t xml:space="preserve">transparent to </w:t>
      </w:r>
      <w:r w:rsidRPr="005A5D9E">
        <w:rPr>
          <w:rFonts w:hint="eastAsia"/>
          <w:szCs w:val="20"/>
          <w:lang w:val="en-GB"/>
        </w:rPr>
        <w:t>UE</w:t>
      </w:r>
      <w:r w:rsidR="008C5406">
        <w:rPr>
          <w:szCs w:val="20"/>
          <w:lang w:val="en-GB"/>
        </w:rPr>
        <w:t xml:space="preserve"> [2]</w:t>
      </w:r>
      <w:r>
        <w:rPr>
          <w:rFonts w:hint="eastAsia"/>
          <w:szCs w:val="20"/>
          <w:lang w:val="en-GB"/>
        </w:rPr>
        <w:t>. T</w:t>
      </w:r>
      <w:r>
        <w:rPr>
          <w:szCs w:val="20"/>
          <w:lang w:val="en-GB"/>
        </w:rPr>
        <w:t>h</w:t>
      </w:r>
      <w:r>
        <w:rPr>
          <w:rFonts w:hint="eastAsia"/>
          <w:szCs w:val="20"/>
          <w:lang w:val="en-GB"/>
        </w:rPr>
        <w:t xml:space="preserve">is allows </w:t>
      </w:r>
      <w:r w:rsidR="008C5406">
        <w:rPr>
          <w:szCs w:val="20"/>
          <w:lang w:val="en-GB"/>
        </w:rPr>
        <w:t xml:space="preserve">the </w:t>
      </w:r>
      <w:proofErr w:type="spellStart"/>
      <w:r>
        <w:rPr>
          <w:szCs w:val="20"/>
          <w:lang w:val="en-GB"/>
        </w:rPr>
        <w:t>eNB</w:t>
      </w:r>
      <w:proofErr w:type="spellEnd"/>
      <w:r>
        <w:rPr>
          <w:szCs w:val="20"/>
          <w:lang w:val="en-GB"/>
        </w:rPr>
        <w:t xml:space="preserve"> </w:t>
      </w:r>
      <w:r>
        <w:rPr>
          <w:rFonts w:hint="eastAsia"/>
          <w:szCs w:val="20"/>
          <w:lang w:val="en-GB"/>
        </w:rPr>
        <w:t xml:space="preserve">to configure the MA resources for each UE </w:t>
      </w:r>
      <w:r w:rsidR="00BA3F28">
        <w:rPr>
          <w:rFonts w:hint="eastAsia"/>
          <w:szCs w:val="20"/>
          <w:lang w:val="en-GB"/>
        </w:rPr>
        <w:t>based on</w:t>
      </w:r>
      <w:r>
        <w:rPr>
          <w:rFonts w:hint="eastAsia"/>
          <w:szCs w:val="20"/>
          <w:lang w:val="en-GB"/>
        </w:rPr>
        <w:t xml:space="preserve"> </w:t>
      </w:r>
      <w:r>
        <w:rPr>
          <w:szCs w:val="20"/>
          <w:lang w:val="en-GB"/>
        </w:rPr>
        <w:t>traffic</w:t>
      </w:r>
      <w:r>
        <w:rPr>
          <w:rFonts w:hint="eastAsia"/>
          <w:szCs w:val="20"/>
          <w:lang w:val="en-GB"/>
        </w:rPr>
        <w:t xml:space="preserve"> </w:t>
      </w:r>
      <w:r>
        <w:rPr>
          <w:rFonts w:hint="eastAsia"/>
          <w:szCs w:val="20"/>
          <w:lang w:val="en-GB"/>
        </w:rPr>
        <w:lastRenderedPageBreak/>
        <w:t xml:space="preserve">conditions and accordingly it is up to </w:t>
      </w:r>
      <w:r w:rsidR="008C5406">
        <w:rPr>
          <w:szCs w:val="20"/>
          <w:lang w:val="en-GB"/>
        </w:rPr>
        <w:t xml:space="preserve">the </w:t>
      </w:r>
      <w:r>
        <w:rPr>
          <w:rFonts w:hint="eastAsia"/>
          <w:szCs w:val="20"/>
          <w:lang w:val="en-GB"/>
        </w:rPr>
        <w:t xml:space="preserve">scheduler whether to configure contention-based or non-contention based transmission for a UE. </w:t>
      </w:r>
      <w:r w:rsidRPr="005A5D9E">
        <w:rPr>
          <w:rFonts w:hint="eastAsia"/>
          <w:szCs w:val="20"/>
          <w:lang w:val="en-GB"/>
        </w:rPr>
        <w:t xml:space="preserve">For example, when the network load is light, </w:t>
      </w:r>
      <w:r w:rsidR="008C5406">
        <w:rPr>
          <w:szCs w:val="20"/>
          <w:lang w:val="en-GB"/>
        </w:rPr>
        <w:t xml:space="preserve">the </w:t>
      </w:r>
      <w:r w:rsidRPr="005A5D9E">
        <w:rPr>
          <w:rFonts w:hint="eastAsia"/>
          <w:szCs w:val="20"/>
          <w:lang w:val="en-GB"/>
        </w:rPr>
        <w:t>eNB can make the assigned MA resources</w:t>
      </w:r>
      <w:r>
        <w:rPr>
          <w:rFonts w:hint="eastAsia"/>
          <w:szCs w:val="20"/>
          <w:lang w:val="en-GB"/>
        </w:rPr>
        <w:t xml:space="preserve"> UE unique</w:t>
      </w:r>
      <w:r w:rsidR="008C5406">
        <w:rPr>
          <w:szCs w:val="20"/>
          <w:lang w:val="en-GB"/>
        </w:rPr>
        <w:t xml:space="preserve"> and avoid</w:t>
      </w:r>
      <w:r w:rsidRPr="005A5D9E">
        <w:rPr>
          <w:rFonts w:hint="eastAsia"/>
          <w:szCs w:val="20"/>
          <w:lang w:val="en-GB"/>
        </w:rPr>
        <w:t xml:space="preserve"> contention. </w:t>
      </w:r>
      <w:r w:rsidRPr="005A5D9E">
        <w:rPr>
          <w:szCs w:val="20"/>
          <w:lang w:val="en-GB"/>
        </w:rPr>
        <w:t>W</w:t>
      </w:r>
      <w:r w:rsidRPr="005A5D9E">
        <w:rPr>
          <w:rFonts w:hint="eastAsia"/>
          <w:szCs w:val="20"/>
          <w:lang w:val="en-GB"/>
        </w:rPr>
        <w:t xml:space="preserve">hen the network load is heavy, </w:t>
      </w:r>
      <w:r w:rsidR="008C5406">
        <w:rPr>
          <w:szCs w:val="20"/>
          <w:lang w:val="en-GB"/>
        </w:rPr>
        <w:t xml:space="preserve">the </w:t>
      </w:r>
      <w:proofErr w:type="spellStart"/>
      <w:r w:rsidRPr="005A5D9E">
        <w:rPr>
          <w:rFonts w:hint="eastAsia"/>
          <w:szCs w:val="20"/>
          <w:lang w:val="en-GB"/>
        </w:rPr>
        <w:t>eNB</w:t>
      </w:r>
      <w:proofErr w:type="spellEnd"/>
      <w:r w:rsidRPr="005A5D9E">
        <w:rPr>
          <w:rFonts w:hint="eastAsia"/>
          <w:szCs w:val="20"/>
          <w:lang w:val="en-GB"/>
        </w:rPr>
        <w:t xml:space="preserve"> </w:t>
      </w:r>
      <w:r w:rsidR="008C5406">
        <w:rPr>
          <w:szCs w:val="20"/>
          <w:lang w:val="en-GB"/>
        </w:rPr>
        <w:t>can</w:t>
      </w:r>
      <w:r w:rsidRPr="005A5D9E">
        <w:rPr>
          <w:rFonts w:hint="eastAsia"/>
          <w:szCs w:val="20"/>
          <w:lang w:val="en-GB"/>
        </w:rPr>
        <w:t xml:space="preserve"> </w:t>
      </w:r>
      <w:r>
        <w:rPr>
          <w:rFonts w:hint="eastAsia"/>
          <w:szCs w:val="20"/>
          <w:lang w:val="en-GB"/>
        </w:rPr>
        <w:t>assign one MA resource to two or more</w:t>
      </w:r>
      <w:r w:rsidRPr="005A5D9E">
        <w:rPr>
          <w:rFonts w:hint="eastAsia"/>
          <w:szCs w:val="20"/>
          <w:lang w:val="en-GB"/>
        </w:rPr>
        <w:t xml:space="preserve"> UEs</w:t>
      </w:r>
      <w:r>
        <w:rPr>
          <w:rFonts w:hint="eastAsia"/>
          <w:szCs w:val="20"/>
          <w:lang w:val="en-GB"/>
        </w:rPr>
        <w:t xml:space="preserve"> </w:t>
      </w:r>
      <w:r w:rsidR="00BA3F28">
        <w:rPr>
          <w:rFonts w:hint="eastAsia"/>
          <w:szCs w:val="20"/>
          <w:lang w:val="en-GB"/>
        </w:rPr>
        <w:t xml:space="preserve">these are </w:t>
      </w:r>
      <w:r>
        <w:rPr>
          <w:rFonts w:hint="eastAsia"/>
          <w:szCs w:val="20"/>
          <w:lang w:val="en-GB"/>
        </w:rPr>
        <w:t>toleran</w:t>
      </w:r>
      <w:r w:rsidR="00BA3F28">
        <w:rPr>
          <w:rFonts w:hint="eastAsia"/>
          <w:szCs w:val="20"/>
          <w:lang w:val="en-GB"/>
        </w:rPr>
        <w:t>t</w:t>
      </w:r>
      <w:r>
        <w:rPr>
          <w:rFonts w:hint="eastAsia"/>
          <w:szCs w:val="20"/>
          <w:lang w:val="en-GB"/>
        </w:rPr>
        <w:t xml:space="preserve"> to delay/collision</w:t>
      </w:r>
      <w:r w:rsidR="008C5406">
        <w:rPr>
          <w:szCs w:val="20"/>
          <w:lang w:val="en-GB"/>
        </w:rPr>
        <w:t xml:space="preserve"> and</w:t>
      </w:r>
      <w:r w:rsidRPr="005A5D9E">
        <w:rPr>
          <w:rFonts w:hint="eastAsia"/>
          <w:szCs w:val="20"/>
          <w:lang w:val="en-GB"/>
        </w:rPr>
        <w:t xml:space="preserve"> contention happens when those UEs transmit </w:t>
      </w:r>
      <w:r>
        <w:rPr>
          <w:rFonts w:hint="eastAsia"/>
          <w:szCs w:val="20"/>
          <w:lang w:val="en-GB"/>
        </w:rPr>
        <w:t>data</w:t>
      </w:r>
      <w:r w:rsidR="00BA3F28">
        <w:rPr>
          <w:rFonts w:hint="eastAsia"/>
          <w:szCs w:val="20"/>
          <w:lang w:val="en-GB"/>
        </w:rPr>
        <w:t xml:space="preserve"> </w:t>
      </w:r>
      <w:r w:rsidRPr="005A5D9E">
        <w:rPr>
          <w:rFonts w:hint="eastAsia"/>
          <w:szCs w:val="20"/>
          <w:lang w:val="en-GB"/>
        </w:rPr>
        <w:t xml:space="preserve">at the same time. </w:t>
      </w:r>
      <w:r w:rsidR="008C5406">
        <w:rPr>
          <w:szCs w:val="20"/>
          <w:lang w:val="en-GB"/>
        </w:rPr>
        <w:t>In</w:t>
      </w:r>
      <w:r>
        <w:rPr>
          <w:rFonts w:hint="eastAsia"/>
          <w:szCs w:val="20"/>
          <w:lang w:val="en-GB"/>
        </w:rPr>
        <w:t xml:space="preserve"> this </w:t>
      </w:r>
      <w:r w:rsidR="008C5406">
        <w:rPr>
          <w:szCs w:val="20"/>
          <w:lang w:val="en-GB"/>
        </w:rPr>
        <w:t>manner</w:t>
      </w:r>
      <w:r>
        <w:rPr>
          <w:rFonts w:hint="eastAsia"/>
          <w:szCs w:val="20"/>
          <w:lang w:val="en-GB"/>
        </w:rPr>
        <w:t xml:space="preserve">, </w:t>
      </w:r>
      <w:r w:rsidR="008C5406">
        <w:rPr>
          <w:szCs w:val="20"/>
          <w:lang w:val="en-GB"/>
        </w:rPr>
        <w:t xml:space="preserve">the </w:t>
      </w:r>
      <w:proofErr w:type="spellStart"/>
      <w:r w:rsidRPr="005A5D9E">
        <w:rPr>
          <w:rFonts w:hint="eastAsia"/>
          <w:szCs w:val="20"/>
          <w:lang w:val="en-GB"/>
        </w:rPr>
        <w:t>eNB</w:t>
      </w:r>
      <w:proofErr w:type="spellEnd"/>
      <w:r w:rsidRPr="005A5D9E">
        <w:rPr>
          <w:rFonts w:hint="eastAsia"/>
          <w:szCs w:val="20"/>
          <w:lang w:val="en-GB"/>
        </w:rPr>
        <w:t xml:space="preserve"> can </w:t>
      </w:r>
      <w:r>
        <w:rPr>
          <w:rFonts w:hint="eastAsia"/>
          <w:szCs w:val="20"/>
          <w:lang w:val="en-GB"/>
        </w:rPr>
        <w:t>configure</w:t>
      </w:r>
      <w:r w:rsidRPr="005A5D9E">
        <w:rPr>
          <w:rFonts w:hint="eastAsia"/>
          <w:szCs w:val="20"/>
          <w:lang w:val="en-GB"/>
        </w:rPr>
        <w:t xml:space="preserve"> the </w:t>
      </w:r>
      <w:r>
        <w:rPr>
          <w:rFonts w:hint="eastAsia"/>
          <w:szCs w:val="20"/>
          <w:lang w:val="en-GB"/>
        </w:rPr>
        <w:t xml:space="preserve">MA </w:t>
      </w:r>
      <w:r w:rsidRPr="005A5D9E">
        <w:rPr>
          <w:rFonts w:hint="eastAsia"/>
          <w:szCs w:val="20"/>
          <w:lang w:val="en-GB"/>
        </w:rPr>
        <w:t xml:space="preserve">resources </w:t>
      </w:r>
      <w:r w:rsidRPr="005A5D9E">
        <w:rPr>
          <w:szCs w:val="20"/>
          <w:lang w:val="en-GB"/>
        </w:rPr>
        <w:t>according</w:t>
      </w:r>
      <w:r w:rsidRPr="005A5D9E">
        <w:rPr>
          <w:rFonts w:hint="eastAsia"/>
          <w:szCs w:val="20"/>
          <w:lang w:val="en-GB"/>
        </w:rPr>
        <w:t xml:space="preserve"> to </w:t>
      </w:r>
      <w:r>
        <w:rPr>
          <w:rFonts w:hint="eastAsia"/>
          <w:szCs w:val="20"/>
          <w:lang w:val="en-GB"/>
        </w:rPr>
        <w:t xml:space="preserve">e.g. </w:t>
      </w:r>
      <w:r w:rsidRPr="005A5D9E">
        <w:rPr>
          <w:rFonts w:hint="eastAsia"/>
          <w:szCs w:val="20"/>
          <w:lang w:val="en-GB"/>
        </w:rPr>
        <w:t>the status of network load</w:t>
      </w:r>
      <w:r>
        <w:rPr>
          <w:rFonts w:hint="eastAsia"/>
          <w:szCs w:val="20"/>
          <w:lang w:val="en-GB"/>
        </w:rPr>
        <w:t xml:space="preserve"> and UE service types, and </w:t>
      </w:r>
      <w:r w:rsidR="008C5406">
        <w:rPr>
          <w:szCs w:val="20"/>
          <w:lang w:val="en-GB"/>
        </w:rPr>
        <w:t>accordingly</w:t>
      </w:r>
      <w:r w:rsidR="008C5406">
        <w:rPr>
          <w:rFonts w:hint="eastAsia"/>
          <w:szCs w:val="20"/>
          <w:lang w:val="en-GB"/>
        </w:rPr>
        <w:t xml:space="preserve"> </w:t>
      </w:r>
      <w:r>
        <w:rPr>
          <w:rFonts w:hint="eastAsia"/>
          <w:szCs w:val="20"/>
          <w:lang w:val="en-GB"/>
        </w:rPr>
        <w:t>improve the resource utilization</w:t>
      </w:r>
      <w:r w:rsidRPr="005A5D9E">
        <w:rPr>
          <w:rFonts w:hint="eastAsia"/>
          <w:szCs w:val="20"/>
          <w:lang w:val="en-GB"/>
        </w:rPr>
        <w:t xml:space="preserve">. </w:t>
      </w:r>
      <w:r>
        <w:rPr>
          <w:rFonts w:hint="eastAsia"/>
          <w:szCs w:val="20"/>
          <w:lang w:val="en-GB"/>
        </w:rPr>
        <w:t xml:space="preserve">However, this alternative can be </w:t>
      </w:r>
      <w:r>
        <w:rPr>
          <w:szCs w:val="20"/>
          <w:lang w:val="en-GB"/>
        </w:rPr>
        <w:t>enabled</w:t>
      </w:r>
      <w:r>
        <w:rPr>
          <w:rFonts w:hint="eastAsia"/>
          <w:szCs w:val="20"/>
          <w:lang w:val="en-GB"/>
        </w:rPr>
        <w:t xml:space="preserve"> only for UEs </w:t>
      </w:r>
      <w:r w:rsidRPr="005A5D9E">
        <w:rPr>
          <w:rFonts w:hint="eastAsia"/>
          <w:szCs w:val="20"/>
          <w:lang w:val="en-GB"/>
        </w:rPr>
        <w:t>in the connected</w:t>
      </w:r>
      <w:r>
        <w:rPr>
          <w:rFonts w:hint="eastAsia"/>
          <w:szCs w:val="20"/>
          <w:lang w:val="en-GB"/>
        </w:rPr>
        <w:t xml:space="preserve"> mode as </w:t>
      </w:r>
      <w:r w:rsidR="008C5406">
        <w:rPr>
          <w:szCs w:val="20"/>
          <w:lang w:val="en-GB"/>
        </w:rPr>
        <w:t xml:space="preserve">a </w:t>
      </w:r>
      <w:r>
        <w:rPr>
          <w:rFonts w:hint="eastAsia"/>
          <w:szCs w:val="20"/>
          <w:lang w:val="en-GB"/>
        </w:rPr>
        <w:t xml:space="preserve">UE </w:t>
      </w:r>
      <w:r w:rsidRPr="005A5D9E">
        <w:rPr>
          <w:rFonts w:hint="eastAsia"/>
          <w:szCs w:val="20"/>
          <w:lang w:val="en-GB"/>
        </w:rPr>
        <w:t>needs to</w:t>
      </w:r>
      <w:r>
        <w:rPr>
          <w:rFonts w:hint="eastAsia"/>
          <w:szCs w:val="20"/>
          <w:lang w:val="en-GB"/>
        </w:rPr>
        <w:t xml:space="preserve"> be</w:t>
      </w:r>
      <w:r w:rsidRPr="005A5D9E">
        <w:rPr>
          <w:rFonts w:hint="eastAsia"/>
          <w:szCs w:val="20"/>
          <w:lang w:val="en-GB"/>
        </w:rPr>
        <w:t xml:space="preserve"> </w:t>
      </w:r>
      <w:r>
        <w:rPr>
          <w:rFonts w:hint="eastAsia"/>
          <w:szCs w:val="20"/>
          <w:lang w:val="en-GB"/>
        </w:rPr>
        <w:t xml:space="preserve">configured the available MA resource by </w:t>
      </w:r>
      <w:r>
        <w:rPr>
          <w:szCs w:val="20"/>
          <w:lang w:val="en-GB"/>
        </w:rPr>
        <w:t>signalling</w:t>
      </w:r>
      <w:r w:rsidRPr="005A5D9E">
        <w:rPr>
          <w:rFonts w:hint="eastAsia"/>
          <w:szCs w:val="20"/>
          <w:lang w:val="en-GB"/>
        </w:rPr>
        <w:t xml:space="preserve"> from eNB. Moreover, the assignment of MA resources will require</w:t>
      </w:r>
      <w:r>
        <w:rPr>
          <w:rFonts w:hint="eastAsia"/>
          <w:szCs w:val="20"/>
          <w:lang w:val="en-GB"/>
        </w:rPr>
        <w:t xml:space="preserve"> certain level of </w:t>
      </w:r>
      <w:r>
        <w:rPr>
          <w:szCs w:val="20"/>
          <w:lang w:val="en-GB"/>
        </w:rPr>
        <w:t>overhead</w:t>
      </w:r>
      <w:r>
        <w:rPr>
          <w:rFonts w:hint="eastAsia"/>
          <w:szCs w:val="20"/>
          <w:lang w:val="en-GB"/>
        </w:rPr>
        <w:t>, even though</w:t>
      </w:r>
      <w:r w:rsidRPr="005A5D9E">
        <w:rPr>
          <w:rFonts w:hint="eastAsia"/>
          <w:szCs w:val="20"/>
          <w:lang w:val="en-GB"/>
        </w:rPr>
        <w:t xml:space="preserve"> which is already reduced compared with grant based transmission. </w:t>
      </w:r>
    </w:p>
    <w:p w:rsidR="00D5676F" w:rsidRDefault="00D5676F" w:rsidP="00D5676F">
      <w:pPr>
        <w:pStyle w:val="ListParagraph"/>
        <w:numPr>
          <w:ilvl w:val="0"/>
          <w:numId w:val="23"/>
        </w:numPr>
        <w:adjustRightInd/>
        <w:snapToGrid w:val="0"/>
        <w:spacing w:afterLines="50" w:after="156" w:line="320" w:lineRule="exact"/>
        <w:ind w:firstLineChars="0"/>
        <w:jc w:val="both"/>
        <w:rPr>
          <w:szCs w:val="20"/>
          <w:lang w:val="en-GB"/>
        </w:rPr>
      </w:pPr>
      <w:r>
        <w:rPr>
          <w:rFonts w:hint="eastAsia"/>
          <w:szCs w:val="20"/>
          <w:lang w:val="en-GB"/>
        </w:rPr>
        <w:t xml:space="preserve">Alt.2: </w:t>
      </w:r>
      <w:r w:rsidR="008C5406">
        <w:rPr>
          <w:szCs w:val="20"/>
          <w:lang w:val="en-GB"/>
        </w:rPr>
        <w:t>A</w:t>
      </w:r>
      <w:r w:rsidRPr="005A5D9E">
        <w:rPr>
          <w:rFonts w:hint="eastAsia"/>
          <w:szCs w:val="20"/>
          <w:lang w:val="en-GB"/>
        </w:rPr>
        <w:t xml:space="preserve"> UE </w:t>
      </w:r>
      <w:r w:rsidR="008C5406">
        <w:rPr>
          <w:szCs w:val="20"/>
          <w:lang w:val="en-GB"/>
        </w:rPr>
        <w:t xml:space="preserve">can </w:t>
      </w:r>
      <w:r w:rsidRPr="005A5D9E">
        <w:rPr>
          <w:rFonts w:hint="eastAsia"/>
          <w:szCs w:val="20"/>
          <w:lang w:val="en-GB"/>
        </w:rPr>
        <w:t>autonomously</w:t>
      </w:r>
      <w:r>
        <w:rPr>
          <w:rFonts w:hint="eastAsia"/>
          <w:szCs w:val="20"/>
          <w:lang w:val="en-GB"/>
        </w:rPr>
        <w:t>/randomly</w:t>
      </w:r>
      <w:r w:rsidRPr="005A5D9E">
        <w:rPr>
          <w:rFonts w:hint="eastAsia"/>
          <w:szCs w:val="20"/>
          <w:lang w:val="en-GB"/>
        </w:rPr>
        <w:t xml:space="preserve"> choose MA resources</w:t>
      </w:r>
      <w:r>
        <w:rPr>
          <w:rFonts w:hint="eastAsia"/>
          <w:szCs w:val="20"/>
          <w:lang w:val="en-GB"/>
        </w:rPr>
        <w:t xml:space="preserve"> in a pool when it has data transmission</w:t>
      </w:r>
      <w:r w:rsidR="008C5406">
        <w:rPr>
          <w:szCs w:val="20"/>
          <w:lang w:val="en-GB"/>
        </w:rPr>
        <w:t xml:space="preserve"> and</w:t>
      </w:r>
      <w:r w:rsidRPr="005A5D9E">
        <w:rPr>
          <w:rFonts w:hint="eastAsia"/>
          <w:szCs w:val="20"/>
          <w:lang w:val="en-GB"/>
        </w:rPr>
        <w:t xml:space="preserve"> </w:t>
      </w:r>
      <w:r w:rsidR="008C5406">
        <w:rPr>
          <w:szCs w:val="20"/>
          <w:lang w:val="en-GB"/>
        </w:rPr>
        <w:t xml:space="preserve">collisions can occur as </w:t>
      </w:r>
      <w:r w:rsidRPr="005A5D9E">
        <w:rPr>
          <w:rFonts w:hint="eastAsia"/>
          <w:szCs w:val="20"/>
          <w:lang w:val="en-GB"/>
        </w:rPr>
        <w:t xml:space="preserve">different UEs </w:t>
      </w:r>
      <w:r w:rsidR="008C5406">
        <w:rPr>
          <w:szCs w:val="20"/>
          <w:lang w:val="en-GB"/>
        </w:rPr>
        <w:t>can</w:t>
      </w:r>
      <w:r w:rsidRPr="005A5D9E">
        <w:rPr>
          <w:rFonts w:hint="eastAsia"/>
          <w:szCs w:val="20"/>
          <w:lang w:val="en-GB"/>
        </w:rPr>
        <w:t xml:space="preserve"> choose same MA resource</w:t>
      </w:r>
      <w:r>
        <w:rPr>
          <w:rFonts w:hint="eastAsia"/>
          <w:szCs w:val="20"/>
          <w:lang w:val="en-GB"/>
        </w:rPr>
        <w:t xml:space="preserve"> </w:t>
      </w:r>
      <w:r w:rsidR="008C5406">
        <w:rPr>
          <w:szCs w:val="20"/>
          <w:lang w:val="en-GB"/>
        </w:rPr>
        <w:t>at</w:t>
      </w:r>
      <w:r>
        <w:rPr>
          <w:rFonts w:hint="eastAsia"/>
          <w:szCs w:val="20"/>
          <w:lang w:val="en-GB"/>
        </w:rPr>
        <w:t xml:space="preserve"> the same time</w:t>
      </w:r>
      <w:r w:rsidR="008C5406">
        <w:rPr>
          <w:szCs w:val="20"/>
          <w:lang w:val="en-GB"/>
        </w:rPr>
        <w:t xml:space="preserve">. The </w:t>
      </w:r>
      <w:proofErr w:type="spellStart"/>
      <w:r w:rsidRPr="005A5D9E">
        <w:rPr>
          <w:rFonts w:hint="eastAsia"/>
          <w:szCs w:val="20"/>
          <w:lang w:val="en-GB"/>
        </w:rPr>
        <w:t>eNB</w:t>
      </w:r>
      <w:proofErr w:type="spellEnd"/>
      <w:r w:rsidRPr="005A5D9E">
        <w:rPr>
          <w:rFonts w:hint="eastAsia"/>
          <w:szCs w:val="20"/>
          <w:lang w:val="en-GB"/>
        </w:rPr>
        <w:t xml:space="preserve"> </w:t>
      </w:r>
      <w:r>
        <w:rPr>
          <w:rFonts w:hint="eastAsia"/>
          <w:szCs w:val="20"/>
          <w:lang w:val="en-GB"/>
        </w:rPr>
        <w:t>may</w:t>
      </w:r>
      <w:r w:rsidRPr="005A5D9E">
        <w:rPr>
          <w:rFonts w:hint="eastAsia"/>
          <w:szCs w:val="20"/>
          <w:lang w:val="en-GB"/>
        </w:rPr>
        <w:t xml:space="preserve"> </w:t>
      </w:r>
      <w:r w:rsidR="008C5406">
        <w:rPr>
          <w:szCs w:val="20"/>
          <w:lang w:val="en-GB"/>
        </w:rPr>
        <w:t>successfully</w:t>
      </w:r>
      <w:r w:rsidR="008C5406" w:rsidRPr="005A5D9E">
        <w:rPr>
          <w:rFonts w:hint="eastAsia"/>
          <w:szCs w:val="20"/>
          <w:lang w:val="en-GB"/>
        </w:rPr>
        <w:t xml:space="preserve"> </w:t>
      </w:r>
      <w:r w:rsidR="00C761A5">
        <w:rPr>
          <w:rFonts w:hint="eastAsia"/>
          <w:szCs w:val="20"/>
          <w:lang w:val="en-GB"/>
        </w:rPr>
        <w:t xml:space="preserve">detect </w:t>
      </w:r>
      <w:r w:rsidR="008C5406">
        <w:rPr>
          <w:szCs w:val="20"/>
          <w:lang w:val="en-GB"/>
        </w:rPr>
        <w:t>some or none of the transmissions</w:t>
      </w:r>
      <w:r w:rsidRPr="005A5D9E">
        <w:rPr>
          <w:szCs w:val="20"/>
          <w:lang w:val="en-GB"/>
        </w:rPr>
        <w:t>.</w:t>
      </w:r>
      <w:r w:rsidRPr="005A5D9E">
        <w:rPr>
          <w:rFonts w:hint="eastAsia"/>
          <w:szCs w:val="20"/>
          <w:lang w:val="en-GB"/>
        </w:rPr>
        <w:t xml:space="preserve"> </w:t>
      </w:r>
      <w:r w:rsidR="008C5406">
        <w:rPr>
          <w:szCs w:val="20"/>
          <w:lang w:val="en-GB"/>
        </w:rPr>
        <w:t>A</w:t>
      </w:r>
      <w:r>
        <w:rPr>
          <w:rFonts w:hint="eastAsia"/>
          <w:szCs w:val="20"/>
          <w:lang w:val="en-GB"/>
        </w:rPr>
        <w:t xml:space="preserve"> UE </w:t>
      </w:r>
      <w:r w:rsidR="008C5406">
        <w:rPr>
          <w:szCs w:val="20"/>
          <w:lang w:val="en-GB"/>
        </w:rPr>
        <w:t>can</w:t>
      </w:r>
      <w:r>
        <w:rPr>
          <w:rFonts w:hint="eastAsia"/>
          <w:szCs w:val="20"/>
          <w:lang w:val="en-GB"/>
        </w:rPr>
        <w:t xml:space="preserve"> determine </w:t>
      </w:r>
      <w:r w:rsidR="008C5406">
        <w:rPr>
          <w:szCs w:val="20"/>
          <w:lang w:val="en-GB"/>
        </w:rPr>
        <w:t>an</w:t>
      </w:r>
      <w:r>
        <w:rPr>
          <w:rFonts w:hint="eastAsia"/>
          <w:szCs w:val="20"/>
          <w:lang w:val="en-GB"/>
        </w:rPr>
        <w:t xml:space="preserve"> available resource pool </w:t>
      </w:r>
      <w:r w:rsidR="008C5406">
        <w:rPr>
          <w:szCs w:val="20"/>
          <w:lang w:val="en-GB"/>
        </w:rPr>
        <w:t xml:space="preserve">by </w:t>
      </w:r>
      <w:r>
        <w:rPr>
          <w:rFonts w:hint="eastAsia"/>
          <w:szCs w:val="20"/>
          <w:lang w:val="en-GB"/>
        </w:rPr>
        <w:t xml:space="preserve">broadcast </w:t>
      </w:r>
      <w:r>
        <w:rPr>
          <w:szCs w:val="20"/>
          <w:lang w:val="en-GB"/>
        </w:rPr>
        <w:t>signalling</w:t>
      </w:r>
      <w:r w:rsidR="008C5406">
        <w:rPr>
          <w:szCs w:val="20"/>
          <w:lang w:val="en-GB"/>
        </w:rPr>
        <w:t xml:space="preserve">, </w:t>
      </w:r>
      <w:r w:rsidR="00BA3F28">
        <w:rPr>
          <w:rFonts w:hint="eastAsia"/>
          <w:szCs w:val="20"/>
          <w:lang w:val="en-GB"/>
        </w:rPr>
        <w:t xml:space="preserve">e.g., </w:t>
      </w:r>
      <w:r w:rsidR="008C5406">
        <w:rPr>
          <w:szCs w:val="20"/>
          <w:lang w:val="en-GB"/>
        </w:rPr>
        <w:t>UE-specific signalling</w:t>
      </w:r>
      <w:r w:rsidR="00BA3F28">
        <w:rPr>
          <w:rFonts w:hint="eastAsia"/>
          <w:szCs w:val="20"/>
          <w:lang w:val="en-GB"/>
        </w:rPr>
        <w:t xml:space="preserve"> </w:t>
      </w:r>
      <w:r>
        <w:rPr>
          <w:rFonts w:hint="eastAsia"/>
          <w:szCs w:val="20"/>
          <w:lang w:val="en-GB"/>
        </w:rPr>
        <w:t xml:space="preserve">or </w:t>
      </w:r>
      <w:r w:rsidR="008C5406">
        <w:rPr>
          <w:szCs w:val="20"/>
          <w:lang w:val="en-GB"/>
        </w:rPr>
        <w:t xml:space="preserve">in </w:t>
      </w:r>
      <w:r>
        <w:rPr>
          <w:rFonts w:hint="eastAsia"/>
          <w:szCs w:val="20"/>
          <w:lang w:val="en-GB"/>
        </w:rPr>
        <w:t>predefined</w:t>
      </w:r>
      <w:r>
        <w:rPr>
          <w:szCs w:val="20"/>
          <w:lang w:val="en-GB"/>
        </w:rPr>
        <w:t xml:space="preserve"> manner.</w:t>
      </w:r>
      <w:r>
        <w:rPr>
          <w:rFonts w:hint="eastAsia"/>
          <w:szCs w:val="20"/>
          <w:lang w:val="en-GB"/>
        </w:rPr>
        <w:t xml:space="preserve"> </w:t>
      </w:r>
      <w:r w:rsidRPr="005A5D9E">
        <w:rPr>
          <w:rFonts w:hint="eastAsia"/>
          <w:szCs w:val="20"/>
          <w:lang w:val="en-GB"/>
        </w:rPr>
        <w:t xml:space="preserve">This alternative </w:t>
      </w:r>
      <w:r w:rsidR="008C5406">
        <w:rPr>
          <w:szCs w:val="20"/>
          <w:lang w:val="en-GB"/>
        </w:rPr>
        <w:t>can be applicable</w:t>
      </w:r>
      <w:r>
        <w:rPr>
          <w:szCs w:val="20"/>
          <w:lang w:val="en-GB"/>
        </w:rPr>
        <w:t xml:space="preserve"> even in idle mode (subject to synchronicity issue). H</w:t>
      </w:r>
      <w:r>
        <w:rPr>
          <w:rFonts w:hint="eastAsia"/>
          <w:szCs w:val="20"/>
          <w:lang w:val="en-GB"/>
        </w:rPr>
        <w:t xml:space="preserve">owever, </w:t>
      </w:r>
      <w:r w:rsidR="008C5406">
        <w:rPr>
          <w:szCs w:val="20"/>
          <w:lang w:val="en-GB"/>
        </w:rPr>
        <w:t>as</w:t>
      </w:r>
      <w:r>
        <w:rPr>
          <w:szCs w:val="20"/>
          <w:lang w:val="en-GB"/>
        </w:rPr>
        <w:t xml:space="preserve"> </w:t>
      </w:r>
      <w:r w:rsidR="00BA3F28">
        <w:rPr>
          <w:rFonts w:hint="eastAsia"/>
          <w:szCs w:val="20"/>
          <w:lang w:val="en-GB"/>
        </w:rPr>
        <w:t xml:space="preserve">this </w:t>
      </w:r>
      <w:r w:rsidRPr="005A5D9E">
        <w:rPr>
          <w:rFonts w:hint="eastAsia"/>
          <w:szCs w:val="20"/>
          <w:lang w:val="en-GB"/>
        </w:rPr>
        <w:t>contention based</w:t>
      </w:r>
      <w:r w:rsidR="00BA3F28">
        <w:rPr>
          <w:rFonts w:hint="eastAsia"/>
          <w:szCs w:val="20"/>
          <w:lang w:val="en-GB"/>
        </w:rPr>
        <w:t xml:space="preserve"> manner</w:t>
      </w:r>
      <w:r>
        <w:rPr>
          <w:rFonts w:hint="eastAsia"/>
          <w:szCs w:val="20"/>
          <w:lang w:val="en-GB"/>
        </w:rPr>
        <w:t xml:space="preserve"> </w:t>
      </w:r>
      <w:r w:rsidR="008C5406">
        <w:rPr>
          <w:szCs w:val="20"/>
          <w:lang w:val="en-GB"/>
        </w:rPr>
        <w:t xml:space="preserve">is not controlled by the </w:t>
      </w:r>
      <w:proofErr w:type="spellStart"/>
      <w:r w:rsidR="008C5406">
        <w:rPr>
          <w:szCs w:val="20"/>
          <w:lang w:val="en-GB"/>
        </w:rPr>
        <w:t>eNB</w:t>
      </w:r>
      <w:proofErr w:type="spellEnd"/>
      <w:r w:rsidR="008C5406">
        <w:rPr>
          <w:szCs w:val="20"/>
          <w:lang w:val="en-GB"/>
        </w:rPr>
        <w:t xml:space="preserve">, </w:t>
      </w:r>
      <w:r w:rsidR="00693EF0">
        <w:rPr>
          <w:rFonts w:hint="eastAsia"/>
          <w:szCs w:val="20"/>
          <w:lang w:val="en-GB"/>
        </w:rPr>
        <w:t xml:space="preserve">the </w:t>
      </w:r>
      <w:r w:rsidR="008C5406">
        <w:rPr>
          <w:szCs w:val="20"/>
          <w:lang w:val="en-GB"/>
        </w:rPr>
        <w:t xml:space="preserve">complexity </w:t>
      </w:r>
      <w:r w:rsidR="00693EF0">
        <w:rPr>
          <w:rFonts w:hint="eastAsia"/>
          <w:szCs w:val="20"/>
          <w:lang w:val="en-GB"/>
        </w:rPr>
        <w:t xml:space="preserve">at </w:t>
      </w:r>
      <w:proofErr w:type="spellStart"/>
      <w:r w:rsidR="00693EF0">
        <w:rPr>
          <w:rFonts w:hint="eastAsia"/>
          <w:szCs w:val="20"/>
          <w:lang w:val="en-GB"/>
        </w:rPr>
        <w:t>eNB</w:t>
      </w:r>
      <w:proofErr w:type="spellEnd"/>
      <w:r w:rsidR="00693EF0">
        <w:rPr>
          <w:rFonts w:hint="eastAsia"/>
          <w:szCs w:val="20"/>
          <w:lang w:val="en-GB"/>
        </w:rPr>
        <w:t xml:space="preserve"> </w:t>
      </w:r>
      <w:r w:rsidR="008C5406">
        <w:rPr>
          <w:szCs w:val="20"/>
          <w:lang w:val="en-GB"/>
        </w:rPr>
        <w:t xml:space="preserve">can increase and overall performance may not be </w:t>
      </w:r>
      <w:r w:rsidR="00693EF0">
        <w:rPr>
          <w:szCs w:val="20"/>
          <w:lang w:val="en-GB"/>
        </w:rPr>
        <w:t>guaranteed</w:t>
      </w:r>
      <w:r w:rsidR="00693EF0">
        <w:rPr>
          <w:rFonts w:hint="eastAsia"/>
          <w:szCs w:val="20"/>
          <w:lang w:val="en-GB"/>
        </w:rPr>
        <w:t xml:space="preserve"> </w:t>
      </w:r>
      <w:r w:rsidR="008C5406">
        <w:rPr>
          <w:szCs w:val="20"/>
          <w:lang w:val="en-GB"/>
        </w:rPr>
        <w:t>as</w:t>
      </w:r>
      <w:r w:rsidRPr="005A5D9E">
        <w:rPr>
          <w:rFonts w:hint="eastAsia"/>
          <w:szCs w:val="20"/>
          <w:lang w:val="en-GB"/>
        </w:rPr>
        <w:t xml:space="preserve"> unknown </w:t>
      </w:r>
      <w:r>
        <w:rPr>
          <w:rFonts w:hint="eastAsia"/>
          <w:szCs w:val="20"/>
          <w:lang w:val="en-GB"/>
        </w:rPr>
        <w:t xml:space="preserve">collisions </w:t>
      </w:r>
      <w:r w:rsidR="008C5406">
        <w:rPr>
          <w:szCs w:val="20"/>
          <w:lang w:val="en-GB"/>
        </w:rPr>
        <w:t xml:space="preserve">need to be handled </w:t>
      </w:r>
      <w:r>
        <w:rPr>
          <w:rFonts w:hint="eastAsia"/>
          <w:szCs w:val="20"/>
          <w:lang w:val="en-GB"/>
        </w:rPr>
        <w:t xml:space="preserve">and resource utilization </w:t>
      </w:r>
      <w:r>
        <w:rPr>
          <w:szCs w:val="20"/>
          <w:lang w:val="en-GB"/>
        </w:rPr>
        <w:t>efficiency</w:t>
      </w:r>
      <w:r>
        <w:rPr>
          <w:rFonts w:hint="eastAsia"/>
          <w:szCs w:val="20"/>
          <w:lang w:val="en-GB"/>
        </w:rPr>
        <w:t xml:space="preserve"> cannot be optimized.</w:t>
      </w:r>
    </w:p>
    <w:p w:rsidR="00D5676F" w:rsidRDefault="00D5676F" w:rsidP="00D5676F">
      <w:pPr>
        <w:adjustRightInd/>
        <w:snapToGrid w:val="0"/>
        <w:spacing w:afterLines="50" w:after="156" w:line="320" w:lineRule="exact"/>
        <w:jc w:val="both"/>
      </w:pPr>
      <w:r w:rsidRPr="00B431A8">
        <w:rPr>
          <w:rFonts w:hint="eastAsia"/>
          <w:b/>
          <w:i/>
          <w:szCs w:val="20"/>
          <w:lang w:val="en-GB"/>
        </w:rPr>
        <w:t xml:space="preserve">Observation </w:t>
      </w:r>
      <w:r>
        <w:rPr>
          <w:rFonts w:hint="eastAsia"/>
          <w:b/>
          <w:i/>
          <w:szCs w:val="20"/>
          <w:lang w:val="en-GB"/>
        </w:rPr>
        <w:t>1</w:t>
      </w:r>
      <w:r w:rsidRPr="00B431A8">
        <w:rPr>
          <w:rFonts w:hint="eastAsia"/>
          <w:b/>
          <w:i/>
          <w:szCs w:val="20"/>
          <w:lang w:val="en-GB"/>
        </w:rPr>
        <w:t xml:space="preserve">: </w:t>
      </w:r>
      <w:r>
        <w:rPr>
          <w:rFonts w:hint="eastAsia"/>
          <w:b/>
          <w:i/>
          <w:szCs w:val="20"/>
          <w:lang w:val="en-GB"/>
        </w:rPr>
        <w:t>G</w:t>
      </w:r>
      <w:r w:rsidRPr="00B431A8">
        <w:rPr>
          <w:rFonts w:hint="eastAsia"/>
          <w:b/>
          <w:i/>
          <w:szCs w:val="20"/>
          <w:lang w:val="en-GB"/>
        </w:rPr>
        <w:t>rant-free does not imply cont</w:t>
      </w:r>
      <w:r>
        <w:rPr>
          <w:rFonts w:hint="eastAsia"/>
          <w:b/>
          <w:i/>
          <w:szCs w:val="20"/>
          <w:lang w:val="en-GB"/>
        </w:rPr>
        <w:t xml:space="preserve">ention. MA resources for grant-free transmission can be pre-configured/pre-assigned </w:t>
      </w:r>
      <w:r w:rsidRPr="00B431A8">
        <w:rPr>
          <w:rFonts w:hint="eastAsia"/>
          <w:b/>
          <w:i/>
          <w:szCs w:val="20"/>
          <w:lang w:val="en-GB"/>
        </w:rPr>
        <w:t xml:space="preserve">under the control of </w:t>
      </w:r>
      <w:r>
        <w:rPr>
          <w:rFonts w:hint="eastAsia"/>
          <w:b/>
          <w:i/>
          <w:szCs w:val="20"/>
          <w:lang w:val="en-GB"/>
        </w:rPr>
        <w:t>base station or selected in UE-</w:t>
      </w:r>
      <w:r w:rsidRPr="00B431A8">
        <w:rPr>
          <w:rFonts w:hint="eastAsia"/>
          <w:b/>
          <w:i/>
          <w:szCs w:val="20"/>
          <w:lang w:val="en-GB"/>
        </w:rPr>
        <w:t xml:space="preserve"> </w:t>
      </w:r>
      <w:r>
        <w:rPr>
          <w:rFonts w:hint="eastAsia"/>
          <w:b/>
          <w:i/>
          <w:szCs w:val="20"/>
          <w:lang w:val="en-GB"/>
        </w:rPr>
        <w:t>autonomous manner</w:t>
      </w:r>
      <w:r w:rsidRPr="00B431A8">
        <w:rPr>
          <w:rFonts w:hint="eastAsia"/>
          <w:b/>
          <w:i/>
          <w:szCs w:val="20"/>
          <w:lang w:val="en-GB"/>
        </w:rPr>
        <w:t>.</w:t>
      </w:r>
    </w:p>
    <w:p w:rsidR="00D844D0" w:rsidRDefault="00D844D0" w:rsidP="00D844D0">
      <w:pPr>
        <w:numPr>
          <w:ilvl w:val="1"/>
          <w:numId w:val="1"/>
        </w:numPr>
        <w:spacing w:line="320" w:lineRule="exact"/>
        <w:rPr>
          <w:b/>
          <w:sz w:val="22"/>
          <w:szCs w:val="30"/>
        </w:rPr>
      </w:pPr>
      <w:r>
        <w:rPr>
          <w:rFonts w:hint="eastAsia"/>
          <w:b/>
          <w:sz w:val="22"/>
          <w:szCs w:val="30"/>
        </w:rPr>
        <w:t>Use case for g</w:t>
      </w:r>
      <w:r w:rsidRPr="00940CB0">
        <w:rPr>
          <w:b/>
          <w:sz w:val="22"/>
          <w:szCs w:val="30"/>
        </w:rPr>
        <w:t>rant-free</w:t>
      </w:r>
      <w:r>
        <w:rPr>
          <w:rFonts w:hint="eastAsia"/>
          <w:b/>
          <w:sz w:val="22"/>
          <w:szCs w:val="30"/>
        </w:rPr>
        <w:t xml:space="preserve"> transmission</w:t>
      </w:r>
    </w:p>
    <w:p w:rsidR="00D844D0" w:rsidRDefault="00D844D0" w:rsidP="0009306A">
      <w:pPr>
        <w:pStyle w:val="ListParagraph"/>
        <w:adjustRightInd/>
        <w:snapToGrid w:val="0"/>
        <w:spacing w:afterLines="50" w:after="156" w:line="320" w:lineRule="exact"/>
        <w:ind w:firstLineChars="0" w:firstLine="0"/>
        <w:jc w:val="both"/>
        <w:rPr>
          <w:szCs w:val="20"/>
        </w:rPr>
      </w:pPr>
      <w:r>
        <w:rPr>
          <w:rFonts w:hint="eastAsia"/>
          <w:szCs w:val="20"/>
        </w:rPr>
        <w:t xml:space="preserve">Grant-free transmission can </w:t>
      </w:r>
      <w:r w:rsidR="008C5406">
        <w:rPr>
          <w:szCs w:val="20"/>
        </w:rPr>
        <w:t>apply</w:t>
      </w:r>
      <w:r>
        <w:rPr>
          <w:rFonts w:hint="eastAsia"/>
          <w:szCs w:val="20"/>
        </w:rPr>
        <w:t xml:space="preserve"> </w:t>
      </w:r>
      <w:r w:rsidRPr="008877B9">
        <w:rPr>
          <w:rFonts w:hint="eastAsia"/>
          <w:szCs w:val="20"/>
        </w:rPr>
        <w:t xml:space="preserve">for </w:t>
      </w:r>
      <w:r>
        <w:rPr>
          <w:rFonts w:hint="eastAsia"/>
          <w:szCs w:val="20"/>
        </w:rPr>
        <w:t xml:space="preserve">both of URLLC and </w:t>
      </w:r>
      <w:proofErr w:type="spellStart"/>
      <w:r>
        <w:rPr>
          <w:rFonts w:hint="eastAsia"/>
          <w:szCs w:val="20"/>
        </w:rPr>
        <w:t>mMTC</w:t>
      </w:r>
      <w:proofErr w:type="spellEnd"/>
      <w:r>
        <w:rPr>
          <w:rFonts w:hint="eastAsia"/>
          <w:szCs w:val="20"/>
        </w:rPr>
        <w:t>.</w:t>
      </w:r>
      <w:r w:rsidRPr="008877B9">
        <w:rPr>
          <w:rFonts w:hint="eastAsia"/>
          <w:szCs w:val="20"/>
        </w:rPr>
        <w:t xml:space="preserve"> </w:t>
      </w:r>
      <w:r w:rsidRPr="008877B9">
        <w:rPr>
          <w:szCs w:val="20"/>
        </w:rPr>
        <w:t>F</w:t>
      </w:r>
      <w:r w:rsidRPr="008877B9">
        <w:rPr>
          <w:rFonts w:hint="eastAsia"/>
          <w:szCs w:val="20"/>
        </w:rPr>
        <w:t xml:space="preserve">or </w:t>
      </w:r>
      <w:proofErr w:type="spellStart"/>
      <w:r>
        <w:rPr>
          <w:rFonts w:hint="eastAsia"/>
          <w:szCs w:val="20"/>
        </w:rPr>
        <w:t>mMTC</w:t>
      </w:r>
      <w:proofErr w:type="spellEnd"/>
      <w:r>
        <w:rPr>
          <w:rFonts w:hint="eastAsia"/>
          <w:szCs w:val="20"/>
        </w:rPr>
        <w:t xml:space="preserve">, one justification of non-orthogonal multiple </w:t>
      </w:r>
      <w:proofErr w:type="gramStart"/>
      <w:r>
        <w:rPr>
          <w:rFonts w:hint="eastAsia"/>
          <w:szCs w:val="20"/>
        </w:rPr>
        <w:t>access</w:t>
      </w:r>
      <w:proofErr w:type="gramEnd"/>
      <w:r>
        <w:rPr>
          <w:rFonts w:hint="eastAsia"/>
          <w:szCs w:val="20"/>
        </w:rPr>
        <w:t xml:space="preserve"> is the ability of having grant-free and contention based UL transmission, due to the characteristics of massive devices but </w:t>
      </w:r>
      <w:r>
        <w:rPr>
          <w:szCs w:val="20"/>
        </w:rPr>
        <w:t>sporadic</w:t>
      </w:r>
      <w:r>
        <w:rPr>
          <w:rFonts w:hint="eastAsia"/>
          <w:szCs w:val="20"/>
        </w:rPr>
        <w:t xml:space="preserve"> data transmission</w:t>
      </w:r>
      <w:r w:rsidR="008C5406">
        <w:rPr>
          <w:szCs w:val="20"/>
        </w:rPr>
        <w:t>s</w:t>
      </w:r>
      <w:r w:rsidRPr="008877B9">
        <w:rPr>
          <w:rFonts w:hint="eastAsia"/>
          <w:szCs w:val="20"/>
        </w:rPr>
        <w:t>.</w:t>
      </w:r>
      <w:r>
        <w:rPr>
          <w:rFonts w:hint="eastAsia"/>
          <w:szCs w:val="20"/>
        </w:rPr>
        <w:t xml:space="preserve"> </w:t>
      </w:r>
      <w:r w:rsidR="00CD4DB2">
        <w:rPr>
          <w:rFonts w:hint="eastAsia"/>
          <w:szCs w:val="20"/>
        </w:rPr>
        <w:t>However, careful</w:t>
      </w:r>
      <w:r w:rsidR="0070105B">
        <w:rPr>
          <w:rFonts w:hint="eastAsia"/>
          <w:szCs w:val="20"/>
        </w:rPr>
        <w:t xml:space="preserve"> study on coverage extension </w:t>
      </w:r>
      <w:r w:rsidR="0070105B">
        <w:rPr>
          <w:szCs w:val="20"/>
        </w:rPr>
        <w:t>scenario</w:t>
      </w:r>
      <w:r w:rsidR="0070105B">
        <w:rPr>
          <w:rFonts w:hint="eastAsia"/>
          <w:szCs w:val="20"/>
        </w:rPr>
        <w:t xml:space="preserve"> is needed because </w:t>
      </w:r>
      <w:r w:rsidR="0070105B" w:rsidRPr="0070105B">
        <w:rPr>
          <w:szCs w:val="20"/>
        </w:rPr>
        <w:t xml:space="preserve">it </w:t>
      </w:r>
      <w:r w:rsidR="004D2C28">
        <w:rPr>
          <w:szCs w:val="20"/>
        </w:rPr>
        <w:t>may</w:t>
      </w:r>
      <w:r w:rsidR="0070105B">
        <w:rPr>
          <w:rFonts w:hint="eastAsia"/>
          <w:szCs w:val="20"/>
        </w:rPr>
        <w:t xml:space="preserve"> be</w:t>
      </w:r>
      <w:r w:rsidR="0070105B" w:rsidRPr="0070105B">
        <w:rPr>
          <w:szCs w:val="20"/>
        </w:rPr>
        <w:t xml:space="preserve"> difficult for </w:t>
      </w:r>
      <w:r w:rsidR="004D2C28">
        <w:rPr>
          <w:szCs w:val="20"/>
        </w:rPr>
        <w:t xml:space="preserve">the </w:t>
      </w:r>
      <w:r w:rsidR="0070105B" w:rsidRPr="0070105B">
        <w:rPr>
          <w:szCs w:val="20"/>
        </w:rPr>
        <w:t>eNB to detect and combine repeated transmissions</w:t>
      </w:r>
      <w:r w:rsidR="0070105B">
        <w:rPr>
          <w:szCs w:val="20"/>
        </w:rPr>
        <w:t xml:space="preserve"> reliably</w:t>
      </w:r>
      <w:r w:rsidR="004D2C28">
        <w:rPr>
          <w:szCs w:val="20"/>
        </w:rPr>
        <w:t>,</w:t>
      </w:r>
      <w:r w:rsidR="0070105B">
        <w:rPr>
          <w:szCs w:val="20"/>
        </w:rPr>
        <w:t xml:space="preserve"> </w:t>
      </w:r>
      <w:r w:rsidR="0070105B">
        <w:rPr>
          <w:rFonts w:hint="eastAsia"/>
          <w:szCs w:val="20"/>
        </w:rPr>
        <w:t xml:space="preserve">especially with </w:t>
      </w:r>
      <w:r w:rsidR="0070105B" w:rsidRPr="0070105B">
        <w:rPr>
          <w:szCs w:val="20"/>
        </w:rPr>
        <w:t>unexpected collisions</w:t>
      </w:r>
      <w:r w:rsidR="0070105B">
        <w:rPr>
          <w:rFonts w:hint="eastAsia"/>
          <w:szCs w:val="20"/>
        </w:rPr>
        <w:t>.</w:t>
      </w:r>
      <w:r w:rsidR="0070105B" w:rsidRPr="0070105B">
        <w:rPr>
          <w:rFonts w:hint="eastAsia"/>
          <w:szCs w:val="20"/>
        </w:rPr>
        <w:t xml:space="preserve"> </w:t>
      </w:r>
      <w:r>
        <w:rPr>
          <w:rFonts w:hint="eastAsia"/>
          <w:szCs w:val="20"/>
        </w:rPr>
        <w:t xml:space="preserve">For URLLC, grant-free transmission can be also beneficial </w:t>
      </w:r>
      <w:r w:rsidR="004D2C28">
        <w:rPr>
          <w:szCs w:val="20"/>
        </w:rPr>
        <w:t>for</w:t>
      </w:r>
      <w:r>
        <w:rPr>
          <w:rFonts w:hint="eastAsia"/>
          <w:szCs w:val="20"/>
        </w:rPr>
        <w:t xml:space="preserve"> latency reduction and</w:t>
      </w:r>
      <w:r w:rsidR="004D2C28">
        <w:rPr>
          <w:szCs w:val="20"/>
        </w:rPr>
        <w:t>,</w:t>
      </w:r>
      <w:r>
        <w:rPr>
          <w:rFonts w:hint="eastAsia"/>
          <w:szCs w:val="20"/>
        </w:rPr>
        <w:t xml:space="preserve"> as long as</w:t>
      </w:r>
      <w:r w:rsidRPr="008877B9">
        <w:rPr>
          <w:rFonts w:hint="eastAsia"/>
          <w:szCs w:val="20"/>
        </w:rPr>
        <w:t xml:space="preserve"> the eNB can </w:t>
      </w:r>
      <w:r>
        <w:rPr>
          <w:rFonts w:hint="eastAsia"/>
          <w:szCs w:val="20"/>
        </w:rPr>
        <w:t xml:space="preserve">configure the </w:t>
      </w:r>
      <w:r w:rsidR="00581106">
        <w:rPr>
          <w:rFonts w:hint="eastAsia"/>
          <w:szCs w:val="20"/>
        </w:rPr>
        <w:t>multiple access (</w:t>
      </w:r>
      <w:r>
        <w:rPr>
          <w:szCs w:val="20"/>
        </w:rPr>
        <w:t>MA</w:t>
      </w:r>
      <w:r w:rsidR="00581106">
        <w:rPr>
          <w:rFonts w:hint="eastAsia"/>
          <w:szCs w:val="20"/>
        </w:rPr>
        <w:t>)</w:t>
      </w:r>
      <w:r>
        <w:rPr>
          <w:szCs w:val="20"/>
        </w:rPr>
        <w:t xml:space="preserve"> resource</w:t>
      </w:r>
      <w:r w:rsidRPr="008877B9">
        <w:rPr>
          <w:rFonts w:hint="eastAsia"/>
          <w:szCs w:val="20"/>
        </w:rPr>
        <w:t xml:space="preserve"> </w:t>
      </w:r>
      <w:r>
        <w:rPr>
          <w:rFonts w:hint="eastAsia"/>
          <w:szCs w:val="20"/>
        </w:rPr>
        <w:t>to be</w:t>
      </w:r>
      <w:r w:rsidRPr="008877B9">
        <w:rPr>
          <w:rFonts w:hint="eastAsia"/>
          <w:szCs w:val="20"/>
        </w:rPr>
        <w:t xml:space="preserve"> </w:t>
      </w:r>
      <w:r>
        <w:rPr>
          <w:rFonts w:hint="eastAsia"/>
          <w:szCs w:val="20"/>
        </w:rPr>
        <w:t>non-contention based, the reliability would not suffer from any collision</w:t>
      </w:r>
      <w:r w:rsidRPr="008877B9">
        <w:rPr>
          <w:rFonts w:hint="eastAsia"/>
          <w:szCs w:val="20"/>
        </w:rPr>
        <w:t>.</w:t>
      </w:r>
      <w:r w:rsidR="004D2C28">
        <w:rPr>
          <w:szCs w:val="20"/>
        </w:rPr>
        <w:t xml:space="preserve"> </w:t>
      </w:r>
    </w:p>
    <w:p w:rsidR="00CA4BBC" w:rsidRPr="00D5676F" w:rsidRDefault="00D844D0" w:rsidP="00D25161">
      <w:pPr>
        <w:adjustRightInd/>
        <w:snapToGrid w:val="0"/>
        <w:spacing w:afterLines="50" w:after="156" w:line="320" w:lineRule="exact"/>
        <w:jc w:val="both"/>
        <w:rPr>
          <w:szCs w:val="20"/>
          <w:lang w:val="en-GB"/>
        </w:rPr>
      </w:pPr>
      <w:r>
        <w:rPr>
          <w:rFonts w:hint="eastAsia"/>
          <w:b/>
          <w:i/>
          <w:szCs w:val="20"/>
          <w:lang w:val="en-GB"/>
        </w:rPr>
        <w:t xml:space="preserve">Observation </w:t>
      </w:r>
      <w:r w:rsidR="00D5676F">
        <w:rPr>
          <w:rFonts w:hint="eastAsia"/>
          <w:b/>
          <w:i/>
          <w:szCs w:val="20"/>
          <w:lang w:val="en-GB"/>
        </w:rPr>
        <w:t>2</w:t>
      </w:r>
      <w:r w:rsidRPr="00B431A8">
        <w:rPr>
          <w:rFonts w:hint="eastAsia"/>
          <w:b/>
          <w:i/>
          <w:szCs w:val="20"/>
          <w:lang w:val="en-GB"/>
        </w:rPr>
        <w:t>:</w:t>
      </w:r>
      <w:r>
        <w:rPr>
          <w:rFonts w:hint="eastAsia"/>
          <w:b/>
          <w:i/>
          <w:szCs w:val="20"/>
          <w:lang w:val="en-GB"/>
        </w:rPr>
        <w:t xml:space="preserve"> Grant free transmission can be applied for </w:t>
      </w:r>
      <w:proofErr w:type="spellStart"/>
      <w:r>
        <w:rPr>
          <w:rFonts w:hint="eastAsia"/>
          <w:b/>
          <w:i/>
          <w:szCs w:val="20"/>
          <w:lang w:val="en-GB"/>
        </w:rPr>
        <w:t>mMTC</w:t>
      </w:r>
      <w:proofErr w:type="spellEnd"/>
      <w:r>
        <w:rPr>
          <w:rFonts w:hint="eastAsia"/>
          <w:b/>
          <w:i/>
          <w:szCs w:val="20"/>
          <w:lang w:val="en-GB"/>
        </w:rPr>
        <w:t xml:space="preserve"> and</w:t>
      </w:r>
      <w:r w:rsidR="00693EF0">
        <w:rPr>
          <w:rFonts w:hint="eastAsia"/>
          <w:b/>
          <w:i/>
          <w:szCs w:val="20"/>
          <w:lang w:val="en-GB"/>
        </w:rPr>
        <w:t xml:space="preserve"> </w:t>
      </w:r>
      <w:r>
        <w:rPr>
          <w:rFonts w:hint="eastAsia"/>
          <w:b/>
          <w:i/>
          <w:szCs w:val="20"/>
          <w:lang w:val="en-GB"/>
        </w:rPr>
        <w:t xml:space="preserve">URLLC </w:t>
      </w:r>
      <w:r w:rsidR="004D2C28">
        <w:rPr>
          <w:b/>
          <w:i/>
          <w:szCs w:val="20"/>
          <w:lang w:val="en-GB"/>
        </w:rPr>
        <w:t>when, in practice,</w:t>
      </w:r>
      <w:r>
        <w:rPr>
          <w:rFonts w:hint="eastAsia"/>
          <w:b/>
          <w:i/>
          <w:szCs w:val="20"/>
          <w:lang w:val="en-GB"/>
        </w:rPr>
        <w:t xml:space="preserve"> </w:t>
      </w:r>
      <w:r w:rsidR="004D2C28">
        <w:rPr>
          <w:b/>
          <w:i/>
          <w:szCs w:val="20"/>
          <w:lang w:val="en-GB"/>
        </w:rPr>
        <w:t xml:space="preserve">the </w:t>
      </w:r>
      <w:proofErr w:type="spellStart"/>
      <w:r>
        <w:rPr>
          <w:rFonts w:hint="eastAsia"/>
          <w:b/>
          <w:i/>
          <w:szCs w:val="20"/>
          <w:lang w:val="en-GB"/>
        </w:rPr>
        <w:t>eNB</w:t>
      </w:r>
      <w:proofErr w:type="spellEnd"/>
      <w:r>
        <w:rPr>
          <w:rFonts w:hint="eastAsia"/>
          <w:b/>
          <w:i/>
          <w:szCs w:val="20"/>
          <w:lang w:val="en-GB"/>
        </w:rPr>
        <w:t xml:space="preserve"> </w:t>
      </w:r>
      <w:r w:rsidR="004D2C28">
        <w:rPr>
          <w:b/>
          <w:i/>
          <w:szCs w:val="20"/>
          <w:lang w:val="en-GB"/>
        </w:rPr>
        <w:t xml:space="preserve">can </w:t>
      </w:r>
      <w:r>
        <w:rPr>
          <w:rFonts w:hint="eastAsia"/>
          <w:b/>
          <w:i/>
          <w:szCs w:val="20"/>
          <w:lang w:val="en-GB"/>
        </w:rPr>
        <w:t xml:space="preserve">configure the </w:t>
      </w:r>
      <w:r>
        <w:rPr>
          <w:b/>
          <w:i/>
          <w:szCs w:val="20"/>
          <w:lang w:val="en-GB"/>
        </w:rPr>
        <w:t xml:space="preserve">MA resource </w:t>
      </w:r>
      <w:r>
        <w:rPr>
          <w:rFonts w:hint="eastAsia"/>
          <w:b/>
          <w:i/>
          <w:szCs w:val="20"/>
          <w:lang w:val="en-GB"/>
        </w:rPr>
        <w:t>to be non-contention based.</w:t>
      </w:r>
    </w:p>
    <w:p w:rsidR="00BB6344" w:rsidRDefault="00991720" w:rsidP="00D25161">
      <w:pPr>
        <w:numPr>
          <w:ilvl w:val="1"/>
          <w:numId w:val="1"/>
        </w:numPr>
        <w:spacing w:line="320" w:lineRule="exact"/>
        <w:rPr>
          <w:b/>
          <w:sz w:val="22"/>
          <w:szCs w:val="30"/>
        </w:rPr>
      </w:pPr>
      <w:r>
        <w:rPr>
          <w:rFonts w:hint="eastAsia"/>
          <w:b/>
          <w:sz w:val="22"/>
          <w:szCs w:val="30"/>
        </w:rPr>
        <w:t>Synchronization</w:t>
      </w:r>
    </w:p>
    <w:p w:rsidR="00D25161" w:rsidRDefault="00723B0A" w:rsidP="00422B80">
      <w:pPr>
        <w:pStyle w:val="ListParagraph"/>
        <w:adjustRightInd/>
        <w:snapToGrid w:val="0"/>
        <w:spacing w:afterLines="50" w:after="156" w:line="320" w:lineRule="exact"/>
        <w:ind w:firstLineChars="150" w:firstLine="300"/>
        <w:jc w:val="both"/>
        <w:rPr>
          <w:szCs w:val="20"/>
        </w:rPr>
      </w:pPr>
      <w:r>
        <w:rPr>
          <w:szCs w:val="20"/>
        </w:rPr>
        <w:t xml:space="preserve">One </w:t>
      </w:r>
      <w:r w:rsidR="00AA2061">
        <w:rPr>
          <w:szCs w:val="20"/>
        </w:rPr>
        <w:t xml:space="preserve">possibility </w:t>
      </w:r>
      <w:r w:rsidR="009B3176">
        <w:rPr>
          <w:rFonts w:hint="eastAsia"/>
          <w:szCs w:val="20"/>
        </w:rPr>
        <w:t xml:space="preserve">of </w:t>
      </w:r>
      <w:r w:rsidR="00C419E3">
        <w:rPr>
          <w:rFonts w:hint="eastAsia"/>
          <w:szCs w:val="20"/>
        </w:rPr>
        <w:t>grant-free</w:t>
      </w:r>
      <w:r w:rsidR="00C419E3">
        <w:rPr>
          <w:szCs w:val="20"/>
        </w:rPr>
        <w:t xml:space="preserve">/contention based multiple </w:t>
      </w:r>
      <w:proofErr w:type="gramStart"/>
      <w:r w:rsidR="00C419E3">
        <w:rPr>
          <w:szCs w:val="20"/>
        </w:rPr>
        <w:t>access</w:t>
      </w:r>
      <w:proofErr w:type="gramEnd"/>
      <w:r w:rsidR="00C419E3">
        <w:rPr>
          <w:szCs w:val="20"/>
        </w:rPr>
        <w:t xml:space="preserve"> </w:t>
      </w:r>
      <w:r>
        <w:rPr>
          <w:szCs w:val="20"/>
        </w:rPr>
        <w:t xml:space="preserve">for </w:t>
      </w:r>
      <w:proofErr w:type="spellStart"/>
      <w:r>
        <w:rPr>
          <w:szCs w:val="20"/>
        </w:rPr>
        <w:t>mMTC</w:t>
      </w:r>
      <w:proofErr w:type="spellEnd"/>
      <w:r w:rsidR="009B3176">
        <w:rPr>
          <w:rFonts w:hint="eastAsia"/>
          <w:szCs w:val="20"/>
        </w:rPr>
        <w:t xml:space="preserve"> is to </w:t>
      </w:r>
      <w:r w:rsidR="00C419E3">
        <w:rPr>
          <w:szCs w:val="20"/>
        </w:rPr>
        <w:t>perform</w:t>
      </w:r>
      <w:r w:rsidR="009B3176">
        <w:rPr>
          <w:rFonts w:hint="eastAsia"/>
          <w:szCs w:val="20"/>
        </w:rPr>
        <w:t xml:space="preserve"> transmission</w:t>
      </w:r>
      <w:r>
        <w:rPr>
          <w:szCs w:val="20"/>
        </w:rPr>
        <w:t xml:space="preserve"> without close-loop time alignment signaling or a random access process after DRX</w:t>
      </w:r>
      <w:r w:rsidR="004D2C28">
        <w:rPr>
          <w:szCs w:val="20"/>
        </w:rPr>
        <w:t>.</w:t>
      </w:r>
      <w:r w:rsidR="009B3176">
        <w:rPr>
          <w:rFonts w:hint="eastAsia"/>
          <w:szCs w:val="20"/>
        </w:rPr>
        <w:t xml:space="preserve"> </w:t>
      </w:r>
      <w:r w:rsidR="004D2C28">
        <w:rPr>
          <w:szCs w:val="20"/>
        </w:rPr>
        <w:t>This can provide</w:t>
      </w:r>
      <w:r w:rsidR="009B3176">
        <w:rPr>
          <w:szCs w:val="20"/>
        </w:rPr>
        <w:t xml:space="preserve"> latency reduction and signaling overhead reduction.</w:t>
      </w:r>
      <w:r w:rsidR="009B3176">
        <w:rPr>
          <w:rFonts w:hint="eastAsia"/>
          <w:szCs w:val="20"/>
        </w:rPr>
        <w:t xml:space="preserve"> However, </w:t>
      </w:r>
      <w:r w:rsidR="004D2C28">
        <w:rPr>
          <w:szCs w:val="20"/>
        </w:rPr>
        <w:t>a</w:t>
      </w:r>
      <w:r w:rsidR="009B3176">
        <w:rPr>
          <w:rFonts w:hint="eastAsia"/>
          <w:szCs w:val="20"/>
        </w:rPr>
        <w:t xml:space="preserve"> UE </w:t>
      </w:r>
      <w:r w:rsidR="004D2C28">
        <w:rPr>
          <w:szCs w:val="20"/>
        </w:rPr>
        <w:t>may not</w:t>
      </w:r>
      <w:r w:rsidR="009B3176">
        <w:rPr>
          <w:rFonts w:hint="eastAsia"/>
          <w:szCs w:val="20"/>
        </w:rPr>
        <w:t xml:space="preserve"> transmit </w:t>
      </w:r>
      <w:r w:rsidR="004D2C28">
        <w:rPr>
          <w:szCs w:val="20"/>
        </w:rPr>
        <w:t xml:space="preserve">at </w:t>
      </w:r>
      <w:r w:rsidR="009B3176">
        <w:rPr>
          <w:rFonts w:hint="eastAsia"/>
          <w:szCs w:val="20"/>
        </w:rPr>
        <w:t>any</w:t>
      </w:r>
      <w:r w:rsidR="004D2C28">
        <w:rPr>
          <w:szCs w:val="20"/>
        </w:rPr>
        <w:t xml:space="preserve"> </w:t>
      </w:r>
      <w:r w:rsidR="009B3176">
        <w:rPr>
          <w:rFonts w:hint="eastAsia"/>
          <w:szCs w:val="20"/>
        </w:rPr>
        <w:t>time</w:t>
      </w:r>
      <w:r w:rsidR="007C3BA6">
        <w:rPr>
          <w:rFonts w:hint="eastAsia"/>
          <w:szCs w:val="20"/>
        </w:rPr>
        <w:t xml:space="preserve">, e.g. </w:t>
      </w:r>
      <w:r w:rsidR="004D2C28">
        <w:rPr>
          <w:szCs w:val="20"/>
        </w:rPr>
        <w:t xml:space="preserve">on an </w:t>
      </w:r>
      <w:r w:rsidR="007C3BA6">
        <w:rPr>
          <w:szCs w:val="20"/>
        </w:rPr>
        <w:t>“</w:t>
      </w:r>
      <w:r w:rsidR="007C3BA6">
        <w:rPr>
          <w:rFonts w:hint="eastAsia"/>
          <w:szCs w:val="20"/>
        </w:rPr>
        <w:t>arrive and go</w:t>
      </w:r>
      <w:r w:rsidR="007C3BA6">
        <w:rPr>
          <w:szCs w:val="20"/>
        </w:rPr>
        <w:t>”</w:t>
      </w:r>
      <w:r w:rsidR="004D2C28">
        <w:rPr>
          <w:szCs w:val="20"/>
        </w:rPr>
        <w:t xml:space="preserve"> manner.</w:t>
      </w:r>
      <w:r w:rsidR="007C3BA6">
        <w:rPr>
          <w:rFonts w:hint="eastAsia"/>
          <w:szCs w:val="20"/>
        </w:rPr>
        <w:t xml:space="preserve"> </w:t>
      </w:r>
      <w:r w:rsidR="004D2C28">
        <w:rPr>
          <w:szCs w:val="20"/>
        </w:rPr>
        <w:t xml:space="preserve">Instead, </w:t>
      </w:r>
      <w:r w:rsidR="007C3BA6">
        <w:rPr>
          <w:rFonts w:hint="eastAsia"/>
          <w:szCs w:val="20"/>
        </w:rPr>
        <w:t>the UE still need</w:t>
      </w:r>
      <w:r>
        <w:rPr>
          <w:szCs w:val="20"/>
        </w:rPr>
        <w:t>s</w:t>
      </w:r>
      <w:r w:rsidR="007C3BA6">
        <w:rPr>
          <w:rFonts w:hint="eastAsia"/>
          <w:szCs w:val="20"/>
        </w:rPr>
        <w:t xml:space="preserve"> to detect synchronization signals </w:t>
      </w:r>
      <w:r w:rsidR="004D2C28">
        <w:rPr>
          <w:szCs w:val="20"/>
        </w:rPr>
        <w:t xml:space="preserve">and MIB/SIBs </w:t>
      </w:r>
      <w:r w:rsidR="007C3BA6">
        <w:rPr>
          <w:rFonts w:hint="eastAsia"/>
          <w:szCs w:val="20"/>
        </w:rPr>
        <w:t xml:space="preserve">to obtain the necessary information in order to </w:t>
      </w:r>
      <w:r w:rsidR="004D2C28">
        <w:rPr>
          <w:szCs w:val="20"/>
        </w:rPr>
        <w:t xml:space="preserve">obtain DL synchronization and </w:t>
      </w:r>
      <w:r w:rsidR="007C3BA6">
        <w:rPr>
          <w:rFonts w:hint="eastAsia"/>
          <w:szCs w:val="20"/>
        </w:rPr>
        <w:t>transmit.</w:t>
      </w:r>
      <w:r w:rsidR="00AB738A">
        <w:rPr>
          <w:rFonts w:hint="eastAsia"/>
          <w:szCs w:val="20"/>
        </w:rPr>
        <w:t xml:space="preserve"> </w:t>
      </w:r>
      <w:r>
        <w:rPr>
          <w:szCs w:val="20"/>
        </w:rPr>
        <w:t xml:space="preserve">Given DL synchronization, </w:t>
      </w:r>
      <w:r w:rsidR="004D2C28">
        <w:rPr>
          <w:szCs w:val="20"/>
        </w:rPr>
        <w:t xml:space="preserve">a </w:t>
      </w:r>
      <w:r>
        <w:rPr>
          <w:szCs w:val="20"/>
        </w:rPr>
        <w:t>UE</w:t>
      </w:r>
      <w:r w:rsidR="00AA2061">
        <w:rPr>
          <w:szCs w:val="20"/>
        </w:rPr>
        <w:t xml:space="preserve"> </w:t>
      </w:r>
      <w:r w:rsidR="004D2C28">
        <w:rPr>
          <w:szCs w:val="20"/>
        </w:rPr>
        <w:t>can</w:t>
      </w:r>
      <w:r w:rsidR="00AA2061">
        <w:rPr>
          <w:szCs w:val="20"/>
        </w:rPr>
        <w:t xml:space="preserve"> adjust </w:t>
      </w:r>
      <w:r w:rsidR="004D2C28">
        <w:rPr>
          <w:szCs w:val="20"/>
        </w:rPr>
        <w:t>its</w:t>
      </w:r>
      <w:r>
        <w:rPr>
          <w:szCs w:val="20"/>
        </w:rPr>
        <w:t xml:space="preserve"> UL transmit timing </w:t>
      </w:r>
      <w:r w:rsidR="004D2C28">
        <w:rPr>
          <w:szCs w:val="20"/>
        </w:rPr>
        <w:t xml:space="preserve">and, in </w:t>
      </w:r>
      <w:r w:rsidR="003960D1">
        <w:rPr>
          <w:szCs w:val="20"/>
        </w:rPr>
        <w:t>many cases [2],</w:t>
      </w:r>
      <w:r w:rsidR="00AA2061">
        <w:rPr>
          <w:szCs w:val="20"/>
        </w:rPr>
        <w:t xml:space="preserve"> achiev</w:t>
      </w:r>
      <w:r w:rsidR="003960D1">
        <w:rPr>
          <w:szCs w:val="20"/>
        </w:rPr>
        <w:t>e</w:t>
      </w:r>
      <w:r>
        <w:rPr>
          <w:szCs w:val="20"/>
        </w:rPr>
        <w:t xml:space="preserve"> </w:t>
      </w:r>
      <w:r w:rsidR="00AB738A">
        <w:rPr>
          <w:rFonts w:hint="eastAsia"/>
          <w:szCs w:val="20"/>
        </w:rPr>
        <w:t>UL synchronization</w:t>
      </w:r>
      <w:r w:rsidR="00DD32F7">
        <w:rPr>
          <w:szCs w:val="20"/>
        </w:rPr>
        <w:t xml:space="preserve"> (time-offsets between UEs within CP length)</w:t>
      </w:r>
      <w:r w:rsidR="00AB738A">
        <w:rPr>
          <w:rFonts w:hint="eastAsia"/>
          <w:szCs w:val="20"/>
        </w:rPr>
        <w:t xml:space="preserve"> </w:t>
      </w:r>
      <w:r w:rsidR="00AA2061">
        <w:rPr>
          <w:szCs w:val="20"/>
        </w:rPr>
        <w:t>without close-loop timing advance command</w:t>
      </w:r>
      <w:r w:rsidR="00AB738A" w:rsidRPr="005C4039">
        <w:rPr>
          <w:szCs w:val="20"/>
        </w:rPr>
        <w:t>.</w:t>
      </w:r>
      <w:r w:rsidR="00AA2061">
        <w:rPr>
          <w:szCs w:val="20"/>
        </w:rPr>
        <w:t xml:space="preserve"> Even in LTE, absolute UL synchronization is not guaranteed by normal CP. Hence, </w:t>
      </w:r>
      <w:r w:rsidR="00682DC2">
        <w:rPr>
          <w:szCs w:val="20"/>
        </w:rPr>
        <w:t xml:space="preserve">synchronous </w:t>
      </w:r>
      <w:r w:rsidR="003960D1">
        <w:rPr>
          <w:szCs w:val="20"/>
        </w:rPr>
        <w:t xml:space="preserve">UL </w:t>
      </w:r>
      <w:r w:rsidR="00682DC2">
        <w:rPr>
          <w:szCs w:val="20"/>
        </w:rPr>
        <w:t>transmission</w:t>
      </w:r>
      <w:r w:rsidR="00682DC2">
        <w:rPr>
          <w:rFonts w:hint="eastAsia"/>
          <w:szCs w:val="20"/>
        </w:rPr>
        <w:t>s</w:t>
      </w:r>
      <w:r w:rsidR="00AA2061">
        <w:rPr>
          <w:szCs w:val="20"/>
        </w:rPr>
        <w:t xml:space="preserve"> within CP</w:t>
      </w:r>
      <w:r w:rsidR="00682DC2">
        <w:rPr>
          <w:rFonts w:hint="eastAsia"/>
          <w:szCs w:val="20"/>
        </w:rPr>
        <w:t xml:space="preserve"> </w:t>
      </w:r>
      <w:r w:rsidR="003960D1">
        <w:rPr>
          <w:szCs w:val="20"/>
        </w:rPr>
        <w:t>can often</w:t>
      </w:r>
      <w:r w:rsidR="00682DC2">
        <w:rPr>
          <w:rFonts w:hint="eastAsia"/>
          <w:szCs w:val="20"/>
        </w:rPr>
        <w:t xml:space="preserve"> be </w:t>
      </w:r>
      <w:r w:rsidR="00AA2061">
        <w:rPr>
          <w:szCs w:val="20"/>
        </w:rPr>
        <w:t xml:space="preserve">feasible for </w:t>
      </w:r>
      <w:proofErr w:type="spellStart"/>
      <w:r w:rsidR="00AA2061">
        <w:rPr>
          <w:szCs w:val="20"/>
        </w:rPr>
        <w:t>mMTC</w:t>
      </w:r>
      <w:proofErr w:type="spellEnd"/>
      <w:r w:rsidR="00C419E3">
        <w:rPr>
          <w:szCs w:val="20"/>
        </w:rPr>
        <w:t xml:space="preserve">. </w:t>
      </w:r>
      <w:r w:rsidR="003960D1">
        <w:rPr>
          <w:szCs w:val="20"/>
        </w:rPr>
        <w:t>Further</w:t>
      </w:r>
      <w:r w:rsidR="00C419E3">
        <w:rPr>
          <w:szCs w:val="20"/>
        </w:rPr>
        <w:t xml:space="preserve">, </w:t>
      </w:r>
      <w:r w:rsidR="003960D1">
        <w:rPr>
          <w:szCs w:val="20"/>
        </w:rPr>
        <w:t>for</w:t>
      </w:r>
      <w:r w:rsidR="00C419E3">
        <w:rPr>
          <w:szCs w:val="20"/>
        </w:rPr>
        <w:t xml:space="preserve"> </w:t>
      </w:r>
      <w:r w:rsidR="003960D1">
        <w:rPr>
          <w:szCs w:val="20"/>
        </w:rPr>
        <w:t xml:space="preserve">a </w:t>
      </w:r>
      <w:r w:rsidR="00C419E3">
        <w:rPr>
          <w:szCs w:val="20"/>
        </w:rPr>
        <w:t xml:space="preserve">symbol length </w:t>
      </w:r>
      <w:r w:rsidR="003960D1">
        <w:rPr>
          <w:szCs w:val="20"/>
        </w:rPr>
        <w:t xml:space="preserve">that </w:t>
      </w:r>
      <w:r w:rsidR="00C419E3">
        <w:rPr>
          <w:szCs w:val="20"/>
        </w:rPr>
        <w:t xml:space="preserve">is </w:t>
      </w:r>
      <w:r w:rsidR="003960D1">
        <w:rPr>
          <w:szCs w:val="20"/>
        </w:rPr>
        <w:t xml:space="preserve">sufficiently </w:t>
      </w:r>
      <w:r w:rsidR="00C419E3">
        <w:rPr>
          <w:szCs w:val="20"/>
        </w:rPr>
        <w:t xml:space="preserve">long for </w:t>
      </w:r>
      <w:proofErr w:type="spellStart"/>
      <w:r w:rsidR="00C419E3">
        <w:rPr>
          <w:szCs w:val="20"/>
        </w:rPr>
        <w:t>mMTC</w:t>
      </w:r>
      <w:proofErr w:type="spellEnd"/>
      <w:r w:rsidR="00C419E3">
        <w:rPr>
          <w:szCs w:val="20"/>
        </w:rPr>
        <w:t>, inter-UE ISI</w:t>
      </w:r>
      <w:r w:rsidR="003960D1">
        <w:rPr>
          <w:szCs w:val="20"/>
        </w:rPr>
        <w:t xml:space="preserve"> is then trivial</w:t>
      </w:r>
      <w:r w:rsidR="00C419E3">
        <w:rPr>
          <w:szCs w:val="20"/>
        </w:rPr>
        <w:t xml:space="preserve">. For </w:t>
      </w:r>
      <w:r w:rsidR="0056349E">
        <w:rPr>
          <w:rFonts w:hint="eastAsia"/>
          <w:szCs w:val="20"/>
        </w:rPr>
        <w:t>g</w:t>
      </w:r>
      <w:r w:rsidR="00C419E3">
        <w:rPr>
          <w:szCs w:val="20"/>
        </w:rPr>
        <w:t>rant-free URLLC transmission, close-loop timing alignment can be still considered</w:t>
      </w:r>
      <w:r w:rsidR="007639EE">
        <w:rPr>
          <w:szCs w:val="20"/>
        </w:rPr>
        <w:t>. To avoid</w:t>
      </w:r>
      <w:r w:rsidR="007639EE">
        <w:rPr>
          <w:rFonts w:hint="eastAsia"/>
          <w:szCs w:val="20"/>
        </w:rPr>
        <w:t xml:space="preserve"> increas</w:t>
      </w:r>
      <w:r w:rsidR="007639EE">
        <w:rPr>
          <w:szCs w:val="20"/>
        </w:rPr>
        <w:t xml:space="preserve">ing </w:t>
      </w:r>
      <w:r w:rsidR="00B33359">
        <w:rPr>
          <w:rFonts w:hint="eastAsia"/>
          <w:szCs w:val="20"/>
        </w:rPr>
        <w:t>the re</w:t>
      </w:r>
      <w:r w:rsidR="00AB738A">
        <w:rPr>
          <w:rFonts w:hint="eastAsia"/>
          <w:szCs w:val="20"/>
        </w:rPr>
        <w:t xml:space="preserve">ception </w:t>
      </w:r>
      <w:r w:rsidR="00AB738A">
        <w:rPr>
          <w:rFonts w:hint="eastAsia"/>
          <w:szCs w:val="20"/>
        </w:rPr>
        <w:lastRenderedPageBreak/>
        <w:t xml:space="preserve">complexity </w:t>
      </w:r>
      <w:r w:rsidR="007639EE">
        <w:rPr>
          <w:rFonts w:hint="eastAsia"/>
          <w:szCs w:val="20"/>
        </w:rPr>
        <w:t>and operation difficulty</w:t>
      </w:r>
      <w:r w:rsidR="007639EE">
        <w:rPr>
          <w:szCs w:val="20"/>
        </w:rPr>
        <w:t xml:space="preserve">, time misalignment </w:t>
      </w:r>
      <w:r w:rsidR="003960D1">
        <w:rPr>
          <w:szCs w:val="20"/>
        </w:rPr>
        <w:t xml:space="preserve">should be limited </w:t>
      </w:r>
      <w:r w:rsidR="007639EE">
        <w:rPr>
          <w:szCs w:val="20"/>
        </w:rPr>
        <w:t xml:space="preserve">by using proper CP length and/or symbol duration (numerology configuration) </w:t>
      </w:r>
      <w:r w:rsidR="003960D1">
        <w:rPr>
          <w:szCs w:val="20"/>
        </w:rPr>
        <w:t xml:space="preserve">instead of </w:t>
      </w:r>
      <w:r w:rsidR="007639EE">
        <w:rPr>
          <w:szCs w:val="20"/>
        </w:rPr>
        <w:t>support</w:t>
      </w:r>
      <w:r w:rsidR="003960D1">
        <w:rPr>
          <w:szCs w:val="20"/>
        </w:rPr>
        <w:t>ing</w:t>
      </w:r>
      <w:r w:rsidR="007639EE">
        <w:rPr>
          <w:szCs w:val="20"/>
        </w:rPr>
        <w:t xml:space="preserve"> relaxed synchronicity</w:t>
      </w:r>
      <w:r w:rsidR="006E5B20">
        <w:rPr>
          <w:rFonts w:hint="eastAsia"/>
          <w:szCs w:val="20"/>
        </w:rPr>
        <w:t>.</w:t>
      </w:r>
    </w:p>
    <w:p w:rsidR="00D66918" w:rsidRPr="00B819B0" w:rsidRDefault="006E5B20" w:rsidP="00A671F0">
      <w:pPr>
        <w:adjustRightInd/>
        <w:snapToGrid w:val="0"/>
        <w:spacing w:afterLines="50" w:after="156" w:line="320" w:lineRule="exact"/>
        <w:jc w:val="both"/>
        <w:rPr>
          <w:b/>
          <w:i/>
          <w:szCs w:val="20"/>
          <w:lang w:val="en-GB"/>
        </w:rPr>
      </w:pPr>
      <w:r>
        <w:rPr>
          <w:rFonts w:hint="eastAsia"/>
          <w:b/>
          <w:i/>
          <w:szCs w:val="20"/>
          <w:lang w:val="en-GB"/>
        </w:rPr>
        <w:t xml:space="preserve">Observation 3: </w:t>
      </w:r>
      <w:r w:rsidR="007639EE">
        <w:rPr>
          <w:b/>
          <w:i/>
          <w:szCs w:val="20"/>
          <w:lang w:val="en-GB"/>
        </w:rPr>
        <w:t>UL synchronization among UEs within CP length can be typically feasible based on DL synchronization, and/or proper numerology.</w:t>
      </w:r>
    </w:p>
    <w:p w:rsidR="00782C1B" w:rsidRPr="00496C3B" w:rsidRDefault="00782C1B" w:rsidP="00D25161">
      <w:pPr>
        <w:numPr>
          <w:ilvl w:val="1"/>
          <w:numId w:val="1"/>
        </w:numPr>
        <w:spacing w:line="320" w:lineRule="exact"/>
        <w:rPr>
          <w:b/>
          <w:sz w:val="22"/>
          <w:szCs w:val="30"/>
        </w:rPr>
      </w:pPr>
      <w:r>
        <w:rPr>
          <w:rFonts w:hint="eastAsia"/>
          <w:b/>
          <w:sz w:val="22"/>
          <w:szCs w:val="30"/>
        </w:rPr>
        <w:t>Power control</w:t>
      </w:r>
    </w:p>
    <w:p w:rsidR="00F02911" w:rsidRPr="00F02911" w:rsidRDefault="007639EE" w:rsidP="00D25161">
      <w:pPr>
        <w:adjustRightInd/>
        <w:snapToGrid w:val="0"/>
        <w:spacing w:afterLines="50" w:after="156" w:line="320" w:lineRule="exact"/>
        <w:jc w:val="both"/>
        <w:rPr>
          <w:szCs w:val="20"/>
        </w:rPr>
      </w:pPr>
      <w:r>
        <w:rPr>
          <w:szCs w:val="20"/>
        </w:rPr>
        <w:t xml:space="preserve">For grant-free/contention based non-orthogonal multiple access, </w:t>
      </w:r>
      <w:r w:rsidR="006B7B16">
        <w:rPr>
          <w:szCs w:val="20"/>
        </w:rPr>
        <w:t xml:space="preserve">there is </w:t>
      </w:r>
      <w:r w:rsidR="00782C1B">
        <w:rPr>
          <w:rFonts w:hint="eastAsia"/>
          <w:szCs w:val="20"/>
        </w:rPr>
        <w:t xml:space="preserve">no </w:t>
      </w:r>
      <w:r w:rsidR="006B7B16">
        <w:rPr>
          <w:szCs w:val="20"/>
        </w:rPr>
        <w:t xml:space="preserve">dynamic </w:t>
      </w:r>
      <w:r w:rsidR="00782C1B">
        <w:rPr>
          <w:rFonts w:hint="eastAsia"/>
          <w:szCs w:val="20"/>
        </w:rPr>
        <w:t xml:space="preserve">UL grant </w:t>
      </w:r>
      <w:r w:rsidR="006B7B16">
        <w:rPr>
          <w:szCs w:val="20"/>
        </w:rPr>
        <w:t xml:space="preserve">and it is not suitable to use </w:t>
      </w:r>
      <w:r w:rsidR="005C2217">
        <w:rPr>
          <w:szCs w:val="20"/>
        </w:rPr>
        <w:t>a UE-</w:t>
      </w:r>
      <w:r w:rsidR="006B7B16">
        <w:rPr>
          <w:szCs w:val="20"/>
        </w:rPr>
        <w:t>group close</w:t>
      </w:r>
      <w:r w:rsidR="005C2217">
        <w:rPr>
          <w:szCs w:val="20"/>
        </w:rPr>
        <w:t>d</w:t>
      </w:r>
      <w:r w:rsidR="006B7B16">
        <w:rPr>
          <w:szCs w:val="20"/>
        </w:rPr>
        <w:t>-loop power control mechanism (like LTE DCI format 3/3A) for contention based UL transmission. T</w:t>
      </w:r>
      <w:r w:rsidR="00782C1B">
        <w:rPr>
          <w:rFonts w:hint="eastAsia"/>
          <w:szCs w:val="20"/>
        </w:rPr>
        <w:t xml:space="preserve">herefore, open loop </w:t>
      </w:r>
      <w:r w:rsidR="00782C1B" w:rsidRPr="00B142FA">
        <w:rPr>
          <w:szCs w:val="20"/>
        </w:rPr>
        <w:t>po</w:t>
      </w:r>
      <w:r w:rsidR="006B7B16">
        <w:rPr>
          <w:szCs w:val="20"/>
        </w:rPr>
        <w:t xml:space="preserve">wer control </w:t>
      </w:r>
      <w:r w:rsidR="005C2217">
        <w:rPr>
          <w:szCs w:val="20"/>
        </w:rPr>
        <w:t>is a</w:t>
      </w:r>
      <w:r w:rsidR="00782C1B" w:rsidRPr="00B142FA">
        <w:rPr>
          <w:szCs w:val="20"/>
        </w:rPr>
        <w:t xml:space="preserve"> </w:t>
      </w:r>
      <w:r w:rsidR="00DE18DE">
        <w:rPr>
          <w:szCs w:val="20"/>
        </w:rPr>
        <w:t>natural</w:t>
      </w:r>
      <w:r w:rsidR="006B7B16">
        <w:rPr>
          <w:szCs w:val="20"/>
        </w:rPr>
        <w:t xml:space="preserve"> choice</w:t>
      </w:r>
      <w:r w:rsidR="00782C1B">
        <w:rPr>
          <w:rFonts w:hint="eastAsia"/>
          <w:szCs w:val="20"/>
        </w:rPr>
        <w:t>.</w:t>
      </w:r>
      <w:r w:rsidR="006B7B16">
        <w:rPr>
          <w:szCs w:val="20"/>
        </w:rPr>
        <w:t xml:space="preserve"> </w:t>
      </w:r>
      <w:r w:rsidR="00A671F0">
        <w:rPr>
          <w:szCs w:val="20"/>
        </w:rPr>
        <w:t xml:space="preserve">In [3], the long-term statistically average equal SNR was assumed and </w:t>
      </w:r>
      <w:r w:rsidR="004921CF">
        <w:rPr>
          <w:szCs w:val="20"/>
        </w:rPr>
        <w:t>then the BLER impact of</w:t>
      </w:r>
      <w:r w:rsidR="00145155">
        <w:rPr>
          <w:szCs w:val="20"/>
        </w:rPr>
        <w:t xml:space="preserve"> </w:t>
      </w:r>
      <w:r w:rsidR="00A671F0">
        <w:rPr>
          <w:szCs w:val="20"/>
        </w:rPr>
        <w:t>short-term power fluctuation due to fading</w:t>
      </w:r>
      <w:r w:rsidR="00145155">
        <w:rPr>
          <w:szCs w:val="20"/>
        </w:rPr>
        <w:t xml:space="preserve"> can be ignored</w:t>
      </w:r>
      <w:r w:rsidR="00A671F0">
        <w:rPr>
          <w:szCs w:val="20"/>
        </w:rPr>
        <w:t xml:space="preserve">. </w:t>
      </w:r>
      <w:r w:rsidR="004921CF">
        <w:rPr>
          <w:szCs w:val="20"/>
        </w:rPr>
        <w:t>F</w:t>
      </w:r>
      <w:r w:rsidR="00A671F0">
        <w:rPr>
          <w:szCs w:val="20"/>
        </w:rPr>
        <w:t>urther evaluation</w:t>
      </w:r>
      <w:r w:rsidR="004921CF">
        <w:rPr>
          <w:szCs w:val="20"/>
        </w:rPr>
        <w:t>s</w:t>
      </w:r>
      <w:r w:rsidR="00A671F0">
        <w:rPr>
          <w:szCs w:val="20"/>
        </w:rPr>
        <w:t xml:space="preserve"> </w:t>
      </w:r>
      <w:r w:rsidR="004921CF">
        <w:rPr>
          <w:szCs w:val="20"/>
        </w:rPr>
        <w:t>can</w:t>
      </w:r>
      <w:r w:rsidR="00A671F0">
        <w:rPr>
          <w:szCs w:val="20"/>
        </w:rPr>
        <w:t xml:space="preserve"> be </w:t>
      </w:r>
      <w:r w:rsidR="004921CF">
        <w:rPr>
          <w:szCs w:val="20"/>
        </w:rPr>
        <w:t>beneficial</w:t>
      </w:r>
      <w:r w:rsidR="00A671F0">
        <w:rPr>
          <w:szCs w:val="20"/>
        </w:rPr>
        <w:t xml:space="preserve"> to conclude </w:t>
      </w:r>
      <w:r w:rsidR="004921CF">
        <w:rPr>
          <w:szCs w:val="20"/>
        </w:rPr>
        <w:t xml:space="preserve">on </w:t>
      </w:r>
      <w:r w:rsidR="00A671F0">
        <w:rPr>
          <w:szCs w:val="20"/>
        </w:rPr>
        <w:t>the open-loop power control.</w:t>
      </w:r>
    </w:p>
    <w:p w:rsidR="00782C1B" w:rsidRPr="00F86E6D" w:rsidRDefault="00F86E6D" w:rsidP="00D25161">
      <w:pPr>
        <w:numPr>
          <w:ilvl w:val="1"/>
          <w:numId w:val="1"/>
        </w:numPr>
        <w:spacing w:line="320" w:lineRule="exact"/>
        <w:rPr>
          <w:b/>
          <w:sz w:val="22"/>
          <w:szCs w:val="30"/>
        </w:rPr>
      </w:pPr>
      <w:r w:rsidRPr="00F86E6D">
        <w:rPr>
          <w:b/>
          <w:sz w:val="22"/>
          <w:szCs w:val="30"/>
        </w:rPr>
        <w:t>Collision issue</w:t>
      </w:r>
    </w:p>
    <w:p w:rsidR="00145155" w:rsidRDefault="002C23E1" w:rsidP="00145155">
      <w:pPr>
        <w:adjustRightInd/>
        <w:snapToGrid w:val="0"/>
        <w:spacing w:afterLines="50" w:after="156" w:line="320" w:lineRule="exact"/>
        <w:jc w:val="both"/>
        <w:rPr>
          <w:szCs w:val="20"/>
          <w:lang w:val="en-GB"/>
        </w:rPr>
      </w:pPr>
      <w:r>
        <w:rPr>
          <w:rFonts w:hint="eastAsia"/>
          <w:szCs w:val="20"/>
        </w:rPr>
        <w:t xml:space="preserve">For </w:t>
      </w:r>
      <w:r w:rsidRPr="005A5D9E">
        <w:rPr>
          <w:rFonts w:hint="eastAsia"/>
          <w:szCs w:val="20"/>
          <w:lang w:val="en-GB"/>
        </w:rPr>
        <w:t>Alt.1</w:t>
      </w:r>
      <w:r>
        <w:rPr>
          <w:rFonts w:hint="eastAsia"/>
          <w:szCs w:val="20"/>
          <w:lang w:val="en-GB"/>
        </w:rPr>
        <w:t xml:space="preserve"> (Section 2.1) of grant free transmission</w:t>
      </w:r>
      <w:r>
        <w:rPr>
          <w:rFonts w:hint="eastAsia"/>
          <w:szCs w:val="20"/>
        </w:rPr>
        <w:t xml:space="preserve">, </w:t>
      </w:r>
      <w:r w:rsidR="004921CF">
        <w:rPr>
          <w:szCs w:val="20"/>
        </w:rPr>
        <w:t xml:space="preserve">an </w:t>
      </w:r>
      <w:proofErr w:type="spellStart"/>
      <w:r>
        <w:rPr>
          <w:rFonts w:hint="eastAsia"/>
          <w:szCs w:val="20"/>
        </w:rPr>
        <w:t>eNB</w:t>
      </w:r>
      <w:proofErr w:type="spellEnd"/>
      <w:r>
        <w:rPr>
          <w:rFonts w:hint="eastAsia"/>
          <w:szCs w:val="20"/>
        </w:rPr>
        <w:t xml:space="preserve"> can avoid collision</w:t>
      </w:r>
      <w:r w:rsidR="004921CF">
        <w:rPr>
          <w:szCs w:val="20"/>
        </w:rPr>
        <w:t>s</w:t>
      </w:r>
      <w:r>
        <w:rPr>
          <w:rFonts w:hint="eastAsia"/>
          <w:szCs w:val="20"/>
        </w:rPr>
        <w:t xml:space="preserve"> by assigning different MA resources to different UE</w:t>
      </w:r>
      <w:r w:rsidR="004921CF">
        <w:rPr>
          <w:szCs w:val="20"/>
        </w:rPr>
        <w:t>s, for example</w:t>
      </w:r>
      <w:r>
        <w:rPr>
          <w:rFonts w:hint="eastAsia"/>
          <w:szCs w:val="20"/>
        </w:rPr>
        <w:t xml:space="preserve"> according to network load and status of resources, or at least </w:t>
      </w:r>
      <w:r w:rsidR="004921CF">
        <w:rPr>
          <w:szCs w:val="20"/>
        </w:rPr>
        <w:t xml:space="preserve">the </w:t>
      </w:r>
      <w:r>
        <w:rPr>
          <w:rFonts w:hint="eastAsia"/>
          <w:szCs w:val="20"/>
        </w:rPr>
        <w:t>eNB can</w:t>
      </w:r>
      <w:r w:rsidR="00145155">
        <w:rPr>
          <w:rFonts w:hint="eastAsia"/>
          <w:szCs w:val="20"/>
        </w:rPr>
        <w:t xml:space="preserve"> control the collision level depending on </w:t>
      </w:r>
      <w:r>
        <w:rPr>
          <w:rFonts w:hint="eastAsia"/>
          <w:szCs w:val="20"/>
        </w:rPr>
        <w:t xml:space="preserve">how many UEs </w:t>
      </w:r>
      <w:r w:rsidR="004921CF">
        <w:rPr>
          <w:szCs w:val="20"/>
        </w:rPr>
        <w:t>are</w:t>
      </w:r>
      <w:r>
        <w:rPr>
          <w:rFonts w:hint="eastAsia"/>
          <w:szCs w:val="20"/>
        </w:rPr>
        <w:t xml:space="preserve"> assigned the same MA resources. On the other hand, the total </w:t>
      </w:r>
      <w:r>
        <w:rPr>
          <w:rFonts w:hint="eastAsia"/>
          <w:szCs w:val="20"/>
          <w:lang w:val="en-GB"/>
        </w:rPr>
        <w:t xml:space="preserve">autonomous/random selection of MA resources from the configured pool </w:t>
      </w:r>
      <w:r w:rsidR="00F5645B">
        <w:rPr>
          <w:rFonts w:eastAsia="Malgun Gothic" w:hint="eastAsia"/>
          <w:szCs w:val="20"/>
          <w:lang w:val="en-GB" w:eastAsia="ko-KR"/>
        </w:rPr>
        <w:t>(</w:t>
      </w:r>
      <w:r w:rsidR="00F5645B">
        <w:rPr>
          <w:rFonts w:hint="eastAsia"/>
          <w:szCs w:val="20"/>
          <w:lang w:val="en-GB"/>
        </w:rPr>
        <w:t>e.g.,</w:t>
      </w:r>
      <w:r w:rsidR="00F5645B">
        <w:rPr>
          <w:rFonts w:eastAsia="Malgun Gothic" w:hint="eastAsia"/>
          <w:szCs w:val="20"/>
          <w:lang w:val="en-GB" w:eastAsia="ko-KR"/>
        </w:rPr>
        <w:t xml:space="preserve"> Alt. 2)</w:t>
      </w:r>
      <w:r w:rsidR="00F5645B">
        <w:rPr>
          <w:rFonts w:hint="eastAsia"/>
          <w:szCs w:val="20"/>
          <w:lang w:val="en-GB"/>
        </w:rPr>
        <w:t xml:space="preserve"> </w:t>
      </w:r>
      <w:r w:rsidR="004921CF">
        <w:rPr>
          <w:szCs w:val="20"/>
          <w:lang w:val="en-GB"/>
        </w:rPr>
        <w:t>can</w:t>
      </w:r>
      <w:r>
        <w:rPr>
          <w:rFonts w:hint="eastAsia"/>
          <w:szCs w:val="20"/>
          <w:lang w:val="en-GB"/>
        </w:rPr>
        <w:t xml:space="preserve"> lead to </w:t>
      </w:r>
      <w:r>
        <w:rPr>
          <w:szCs w:val="20"/>
          <w:lang w:val="en-GB"/>
        </w:rPr>
        <w:t>uncontrolled</w:t>
      </w:r>
      <w:r>
        <w:rPr>
          <w:rFonts w:hint="eastAsia"/>
          <w:szCs w:val="20"/>
          <w:lang w:val="en-GB"/>
        </w:rPr>
        <w:t xml:space="preserve"> collision</w:t>
      </w:r>
      <w:r w:rsidR="004921CF">
        <w:rPr>
          <w:szCs w:val="20"/>
          <w:lang w:val="en-GB"/>
        </w:rPr>
        <w:t>s</w:t>
      </w:r>
      <w:r w:rsidR="009E586C">
        <w:rPr>
          <w:rFonts w:hint="eastAsia"/>
          <w:szCs w:val="20"/>
          <w:lang w:val="en-GB"/>
        </w:rPr>
        <w:t xml:space="preserve">. Even though in general the average collision </w:t>
      </w:r>
      <w:r w:rsidR="009E586C">
        <w:rPr>
          <w:szCs w:val="20"/>
          <w:lang w:val="en-GB"/>
        </w:rPr>
        <w:t>probability</w:t>
      </w:r>
      <w:r w:rsidR="009E586C">
        <w:rPr>
          <w:rFonts w:hint="eastAsia"/>
          <w:szCs w:val="20"/>
          <w:lang w:val="en-GB"/>
        </w:rPr>
        <w:t xml:space="preserve"> can be lower if the MA re</w:t>
      </w:r>
      <w:r w:rsidR="00D2075F">
        <w:rPr>
          <w:rFonts w:hint="eastAsia"/>
          <w:szCs w:val="20"/>
          <w:lang w:val="en-GB"/>
        </w:rPr>
        <w:t xml:space="preserve">source pool size is larger, </w:t>
      </w:r>
      <w:r w:rsidR="004921CF">
        <w:rPr>
          <w:szCs w:val="20"/>
          <w:lang w:val="en-GB"/>
        </w:rPr>
        <w:t xml:space="preserve">the </w:t>
      </w:r>
      <w:proofErr w:type="spellStart"/>
      <w:r w:rsidR="00D2075F">
        <w:rPr>
          <w:rFonts w:hint="eastAsia"/>
          <w:szCs w:val="20"/>
          <w:lang w:val="en-GB"/>
        </w:rPr>
        <w:t>eNB</w:t>
      </w:r>
      <w:proofErr w:type="spellEnd"/>
      <w:r w:rsidR="00D2075F">
        <w:rPr>
          <w:rFonts w:hint="eastAsia"/>
          <w:szCs w:val="20"/>
          <w:lang w:val="en-GB"/>
        </w:rPr>
        <w:t xml:space="preserve"> </w:t>
      </w:r>
      <w:r w:rsidR="004921CF">
        <w:rPr>
          <w:szCs w:val="20"/>
          <w:lang w:val="en-GB"/>
        </w:rPr>
        <w:t>can</w:t>
      </w:r>
      <w:r w:rsidR="00D2075F">
        <w:rPr>
          <w:rFonts w:hint="eastAsia"/>
          <w:szCs w:val="20"/>
          <w:lang w:val="en-GB"/>
        </w:rPr>
        <w:t xml:space="preserve">not control the collision </w:t>
      </w:r>
      <w:r w:rsidR="004921CF">
        <w:rPr>
          <w:szCs w:val="20"/>
          <w:lang w:val="en-GB"/>
        </w:rPr>
        <w:t>probability</w:t>
      </w:r>
      <w:r w:rsidR="00D2075F">
        <w:rPr>
          <w:rFonts w:hint="eastAsia"/>
          <w:szCs w:val="20"/>
          <w:lang w:val="en-GB"/>
        </w:rPr>
        <w:t xml:space="preserve">, e.g., </w:t>
      </w:r>
      <w:r w:rsidR="00B24A9A">
        <w:rPr>
          <w:rFonts w:hint="eastAsia"/>
          <w:szCs w:val="20"/>
          <w:lang w:val="en-GB"/>
        </w:rPr>
        <w:t xml:space="preserve">in </w:t>
      </w:r>
      <w:r w:rsidR="004921CF">
        <w:rPr>
          <w:szCs w:val="20"/>
          <w:lang w:val="en-GB"/>
        </w:rPr>
        <w:t xml:space="preserve">a </w:t>
      </w:r>
      <w:r w:rsidR="00B24A9A">
        <w:rPr>
          <w:rFonts w:hint="eastAsia"/>
          <w:szCs w:val="20"/>
          <w:lang w:val="en-GB"/>
        </w:rPr>
        <w:t>light</w:t>
      </w:r>
      <w:r w:rsidR="004921CF">
        <w:rPr>
          <w:szCs w:val="20"/>
          <w:lang w:val="en-GB"/>
        </w:rPr>
        <w:t>ly loaded</w:t>
      </w:r>
      <w:r w:rsidR="00B24A9A">
        <w:rPr>
          <w:rFonts w:hint="eastAsia"/>
          <w:szCs w:val="20"/>
          <w:lang w:val="en-GB"/>
        </w:rPr>
        <w:t xml:space="preserve"> network many MA resource</w:t>
      </w:r>
      <w:r w:rsidR="004921CF">
        <w:rPr>
          <w:szCs w:val="20"/>
          <w:lang w:val="en-GB"/>
        </w:rPr>
        <w:t>s</w:t>
      </w:r>
      <w:r w:rsidR="00B24A9A">
        <w:rPr>
          <w:rFonts w:hint="eastAsia"/>
          <w:szCs w:val="20"/>
          <w:lang w:val="en-GB"/>
        </w:rPr>
        <w:t xml:space="preserve"> will be wasted </w:t>
      </w:r>
      <w:r w:rsidR="004921CF">
        <w:rPr>
          <w:szCs w:val="20"/>
          <w:lang w:val="en-GB"/>
        </w:rPr>
        <w:t>while</w:t>
      </w:r>
      <w:r w:rsidR="00B24A9A">
        <w:rPr>
          <w:rFonts w:hint="eastAsia"/>
          <w:szCs w:val="20"/>
          <w:lang w:val="en-GB"/>
        </w:rPr>
        <w:t xml:space="preserve"> in </w:t>
      </w:r>
      <w:r w:rsidR="004921CF">
        <w:rPr>
          <w:szCs w:val="20"/>
          <w:lang w:val="en-GB"/>
        </w:rPr>
        <w:t>a</w:t>
      </w:r>
      <w:r w:rsidR="00B24A9A">
        <w:rPr>
          <w:rFonts w:hint="eastAsia"/>
          <w:szCs w:val="20"/>
          <w:lang w:val="en-GB"/>
        </w:rPr>
        <w:t xml:space="preserve"> heav</w:t>
      </w:r>
      <w:r w:rsidR="004921CF">
        <w:rPr>
          <w:szCs w:val="20"/>
          <w:lang w:val="en-GB"/>
        </w:rPr>
        <w:t>il</w:t>
      </w:r>
      <w:r w:rsidR="00B24A9A">
        <w:rPr>
          <w:rFonts w:hint="eastAsia"/>
          <w:szCs w:val="20"/>
          <w:lang w:val="en-GB"/>
        </w:rPr>
        <w:t xml:space="preserve">y </w:t>
      </w:r>
      <w:r w:rsidR="004921CF">
        <w:rPr>
          <w:szCs w:val="20"/>
          <w:lang w:val="en-GB"/>
        </w:rPr>
        <w:t xml:space="preserve">loaded </w:t>
      </w:r>
      <w:r w:rsidR="00B24A9A">
        <w:rPr>
          <w:rFonts w:hint="eastAsia"/>
          <w:szCs w:val="20"/>
          <w:lang w:val="en-GB"/>
        </w:rPr>
        <w:t>network collision</w:t>
      </w:r>
      <w:r w:rsidR="004921CF">
        <w:rPr>
          <w:szCs w:val="20"/>
          <w:lang w:val="en-GB"/>
        </w:rPr>
        <w:t>s</w:t>
      </w:r>
      <w:r w:rsidR="00B24A9A">
        <w:rPr>
          <w:rFonts w:hint="eastAsia"/>
          <w:szCs w:val="20"/>
          <w:lang w:val="en-GB"/>
        </w:rPr>
        <w:t xml:space="preserve"> will happen too frequently </w:t>
      </w:r>
      <w:r w:rsidR="004921CF">
        <w:rPr>
          <w:szCs w:val="20"/>
          <w:lang w:val="en-GB"/>
        </w:rPr>
        <w:t>and</w:t>
      </w:r>
      <w:r w:rsidR="00B24A9A">
        <w:rPr>
          <w:rFonts w:hint="eastAsia"/>
          <w:szCs w:val="20"/>
          <w:lang w:val="en-GB"/>
        </w:rPr>
        <w:t xml:space="preserve"> significantly impact system performance.</w:t>
      </w:r>
      <w:r w:rsidR="00D2075F">
        <w:rPr>
          <w:rFonts w:hint="eastAsia"/>
          <w:szCs w:val="20"/>
          <w:lang w:val="en-GB"/>
        </w:rPr>
        <w:t xml:space="preserve"> </w:t>
      </w:r>
    </w:p>
    <w:p w:rsidR="00223294" w:rsidRPr="00145155" w:rsidRDefault="00223294" w:rsidP="00145155">
      <w:pPr>
        <w:adjustRightInd/>
        <w:snapToGrid w:val="0"/>
        <w:spacing w:afterLines="50" w:after="156" w:line="320" w:lineRule="exact"/>
        <w:jc w:val="both"/>
        <w:rPr>
          <w:szCs w:val="20"/>
          <w:lang w:val="en-GB"/>
        </w:rPr>
      </w:pPr>
      <w:r>
        <w:rPr>
          <w:rFonts w:hint="eastAsia"/>
          <w:b/>
          <w:i/>
          <w:szCs w:val="20"/>
          <w:lang w:val="en-GB"/>
        </w:rPr>
        <w:t>Observat</w:t>
      </w:r>
      <w:r w:rsidRPr="00992D90">
        <w:rPr>
          <w:rFonts w:hint="eastAsia"/>
          <w:b/>
          <w:i/>
          <w:szCs w:val="20"/>
          <w:lang w:val="en-GB"/>
        </w:rPr>
        <w:t xml:space="preserve">ion </w:t>
      </w:r>
      <w:r w:rsidR="00E348AE">
        <w:rPr>
          <w:b/>
          <w:i/>
          <w:szCs w:val="20"/>
          <w:lang w:val="en-GB"/>
        </w:rPr>
        <w:t>4</w:t>
      </w:r>
      <w:r w:rsidRPr="00992D90">
        <w:rPr>
          <w:rFonts w:hint="eastAsia"/>
          <w:b/>
          <w:i/>
          <w:szCs w:val="20"/>
          <w:lang w:val="en-GB"/>
        </w:rPr>
        <w:t>:</w:t>
      </w:r>
      <w:r>
        <w:rPr>
          <w:rFonts w:hint="eastAsia"/>
          <w:b/>
          <w:i/>
          <w:szCs w:val="20"/>
          <w:lang w:val="en-GB"/>
        </w:rPr>
        <w:t xml:space="preserve"> </w:t>
      </w:r>
      <w:r w:rsidR="004921CF">
        <w:rPr>
          <w:b/>
          <w:i/>
          <w:szCs w:val="20"/>
          <w:lang w:val="en-GB"/>
        </w:rPr>
        <w:t>G</w:t>
      </w:r>
      <w:r>
        <w:rPr>
          <w:rFonts w:hint="eastAsia"/>
          <w:b/>
          <w:i/>
          <w:szCs w:val="20"/>
          <w:lang w:val="en-GB"/>
        </w:rPr>
        <w:t>rant free transmission</w:t>
      </w:r>
      <w:r>
        <w:rPr>
          <w:b/>
          <w:i/>
          <w:szCs w:val="20"/>
          <w:lang w:val="en-GB"/>
        </w:rPr>
        <w:t xml:space="preserve"> under the control of eNB </w:t>
      </w:r>
      <w:r>
        <w:rPr>
          <w:rFonts w:hint="eastAsia"/>
          <w:b/>
          <w:i/>
          <w:szCs w:val="20"/>
          <w:lang w:val="en-GB"/>
        </w:rPr>
        <w:t xml:space="preserve">(Alt.1 in Section 2.1) </w:t>
      </w:r>
      <w:r>
        <w:rPr>
          <w:b/>
          <w:i/>
          <w:szCs w:val="20"/>
          <w:lang w:val="en-GB"/>
        </w:rPr>
        <w:t>provides more flexibility</w:t>
      </w:r>
      <w:r>
        <w:rPr>
          <w:rFonts w:hint="eastAsia"/>
          <w:b/>
          <w:i/>
          <w:szCs w:val="20"/>
          <w:lang w:val="en-GB"/>
        </w:rPr>
        <w:t xml:space="preserve"> in terms of </w:t>
      </w:r>
      <w:r>
        <w:rPr>
          <w:b/>
          <w:i/>
          <w:szCs w:val="20"/>
          <w:lang w:val="en-GB"/>
        </w:rPr>
        <w:t>controlling</w:t>
      </w:r>
      <w:r>
        <w:rPr>
          <w:rFonts w:hint="eastAsia"/>
          <w:b/>
          <w:i/>
          <w:szCs w:val="20"/>
          <w:lang w:val="en-GB"/>
        </w:rPr>
        <w:t xml:space="preserve"> collision</w:t>
      </w:r>
      <w:r w:rsidR="004921CF">
        <w:rPr>
          <w:b/>
          <w:i/>
          <w:szCs w:val="20"/>
          <w:lang w:val="en-GB"/>
        </w:rPr>
        <w:t>s</w:t>
      </w:r>
      <w:r>
        <w:rPr>
          <w:rFonts w:hint="eastAsia"/>
          <w:b/>
          <w:i/>
          <w:szCs w:val="20"/>
          <w:lang w:val="en-GB"/>
        </w:rPr>
        <w:t>.</w:t>
      </w:r>
    </w:p>
    <w:p w:rsidR="00F86E6D" w:rsidRPr="0019036F" w:rsidRDefault="00223294" w:rsidP="00223294">
      <w:pPr>
        <w:adjustRightInd/>
        <w:snapToGrid w:val="0"/>
        <w:spacing w:afterLines="50" w:after="156" w:line="320" w:lineRule="exact"/>
        <w:jc w:val="both"/>
        <w:rPr>
          <w:szCs w:val="20"/>
          <w:lang w:val="en-GB"/>
        </w:rPr>
      </w:pPr>
      <w:r>
        <w:rPr>
          <w:szCs w:val="20"/>
          <w:lang w:val="en-GB"/>
        </w:rPr>
        <w:t>I</w:t>
      </w:r>
      <w:r w:rsidRPr="0019036F">
        <w:rPr>
          <w:szCs w:val="20"/>
          <w:lang w:val="en-GB"/>
        </w:rPr>
        <w:t>n addition</w:t>
      </w:r>
      <w:r w:rsidR="00B24A9A" w:rsidRPr="0019036F">
        <w:rPr>
          <w:rFonts w:hint="eastAsia"/>
          <w:szCs w:val="20"/>
          <w:lang w:val="en-GB"/>
        </w:rPr>
        <w:t xml:space="preserve">, </w:t>
      </w:r>
      <w:r w:rsidR="006F0194">
        <w:rPr>
          <w:szCs w:val="20"/>
          <w:lang w:val="en-GB"/>
        </w:rPr>
        <w:t xml:space="preserve">the collision issue of grant-free/contention based non-orthogonal multiple access </w:t>
      </w:r>
      <w:r w:rsidR="006F0194">
        <w:rPr>
          <w:rFonts w:hint="eastAsia"/>
          <w:szCs w:val="20"/>
          <w:lang w:val="en-GB"/>
        </w:rPr>
        <w:t xml:space="preserve">can </w:t>
      </w:r>
      <w:r w:rsidR="006F0194">
        <w:rPr>
          <w:szCs w:val="20"/>
          <w:lang w:val="en-GB"/>
        </w:rPr>
        <w:t>boil down to DMRS collision issue</w:t>
      </w:r>
      <w:r w:rsidR="006F0194">
        <w:rPr>
          <w:rFonts w:hint="eastAsia"/>
          <w:szCs w:val="20"/>
          <w:lang w:val="en-GB"/>
        </w:rPr>
        <w:t xml:space="preserve">, concerning that </w:t>
      </w:r>
      <w:r w:rsidR="004921CF" w:rsidRPr="0019036F">
        <w:rPr>
          <w:szCs w:val="20"/>
          <w:lang w:val="en-GB"/>
        </w:rPr>
        <w:t>an</w:t>
      </w:r>
      <w:r w:rsidR="00B24A9A" w:rsidRPr="0019036F">
        <w:rPr>
          <w:rFonts w:hint="eastAsia"/>
          <w:szCs w:val="20"/>
          <w:lang w:val="en-GB"/>
        </w:rPr>
        <w:t xml:space="preserve"> </w:t>
      </w:r>
      <w:proofErr w:type="spellStart"/>
      <w:r w:rsidR="004921CF" w:rsidRPr="0019036F">
        <w:rPr>
          <w:szCs w:val="20"/>
          <w:lang w:val="en-GB"/>
        </w:rPr>
        <w:t>eNB</w:t>
      </w:r>
      <w:proofErr w:type="spellEnd"/>
      <w:r w:rsidR="004921CF" w:rsidRPr="0019036F">
        <w:rPr>
          <w:szCs w:val="20"/>
          <w:lang w:val="en-GB"/>
        </w:rPr>
        <w:t xml:space="preserve"> </w:t>
      </w:r>
      <w:r w:rsidR="00B24A9A" w:rsidRPr="0019036F">
        <w:rPr>
          <w:rFonts w:hint="eastAsia"/>
          <w:szCs w:val="20"/>
          <w:lang w:val="en-GB"/>
        </w:rPr>
        <w:t xml:space="preserve">receiver </w:t>
      </w:r>
      <w:r w:rsidR="004921CF" w:rsidRPr="0019036F">
        <w:rPr>
          <w:szCs w:val="20"/>
          <w:lang w:val="en-GB"/>
        </w:rPr>
        <w:t>can</w:t>
      </w:r>
      <w:r w:rsidRPr="0019036F">
        <w:rPr>
          <w:rFonts w:hint="eastAsia"/>
          <w:szCs w:val="20"/>
          <w:lang w:val="en-GB"/>
        </w:rPr>
        <w:t xml:space="preserve"> </w:t>
      </w:r>
      <w:r w:rsidR="00A11D0C" w:rsidRPr="0019036F">
        <w:rPr>
          <w:szCs w:val="20"/>
          <w:lang w:val="en-GB"/>
        </w:rPr>
        <w:t xml:space="preserve">only </w:t>
      </w:r>
      <w:r w:rsidR="00A11D0C" w:rsidRPr="0019036F">
        <w:rPr>
          <w:rFonts w:hint="eastAsia"/>
          <w:szCs w:val="20"/>
          <w:lang w:val="en-GB"/>
        </w:rPr>
        <w:t xml:space="preserve">recover </w:t>
      </w:r>
      <w:r w:rsidR="00A11D0C" w:rsidRPr="0019036F">
        <w:rPr>
          <w:szCs w:val="20"/>
          <w:lang w:val="en-GB"/>
        </w:rPr>
        <w:t xml:space="preserve">UEs’ </w:t>
      </w:r>
      <w:r w:rsidRPr="0019036F">
        <w:rPr>
          <w:rFonts w:hint="eastAsia"/>
          <w:szCs w:val="20"/>
          <w:lang w:val="en-GB"/>
        </w:rPr>
        <w:t>data</w:t>
      </w:r>
      <w:r w:rsidR="00B24A9A" w:rsidRPr="0019036F">
        <w:rPr>
          <w:rFonts w:hint="eastAsia"/>
          <w:szCs w:val="20"/>
          <w:lang w:val="en-GB"/>
        </w:rPr>
        <w:t xml:space="preserve"> condition</w:t>
      </w:r>
      <w:r w:rsidRPr="0019036F">
        <w:rPr>
          <w:szCs w:val="20"/>
          <w:lang w:val="en-GB"/>
        </w:rPr>
        <w:t>ed</w:t>
      </w:r>
      <w:r w:rsidR="00B24A9A" w:rsidRPr="0019036F">
        <w:rPr>
          <w:rFonts w:hint="eastAsia"/>
          <w:szCs w:val="20"/>
          <w:lang w:val="en-GB"/>
        </w:rPr>
        <w:t xml:space="preserve"> </w:t>
      </w:r>
      <w:r w:rsidR="00A11D0C" w:rsidRPr="0019036F">
        <w:rPr>
          <w:szCs w:val="20"/>
          <w:lang w:val="en-GB"/>
        </w:rPr>
        <w:t xml:space="preserve">on </w:t>
      </w:r>
      <w:r w:rsidR="004921CF" w:rsidRPr="0019036F">
        <w:rPr>
          <w:szCs w:val="20"/>
          <w:lang w:val="en-GB"/>
        </w:rPr>
        <w:t xml:space="preserve">respective </w:t>
      </w:r>
      <w:r w:rsidR="00A11D0C" w:rsidRPr="0019036F">
        <w:rPr>
          <w:szCs w:val="20"/>
          <w:lang w:val="en-GB"/>
        </w:rPr>
        <w:t>un/less-</w:t>
      </w:r>
      <w:r w:rsidRPr="0019036F">
        <w:rPr>
          <w:szCs w:val="20"/>
          <w:lang w:val="en-GB"/>
        </w:rPr>
        <w:t>correlated and accurate</w:t>
      </w:r>
      <w:r w:rsidR="00B24A9A" w:rsidRPr="0019036F">
        <w:rPr>
          <w:rFonts w:hint="eastAsia"/>
          <w:szCs w:val="20"/>
          <w:lang w:val="en-GB"/>
        </w:rPr>
        <w:t xml:space="preserve"> channel information</w:t>
      </w:r>
      <w:r w:rsidRPr="0019036F">
        <w:rPr>
          <w:szCs w:val="20"/>
          <w:lang w:val="en-GB"/>
        </w:rPr>
        <w:t>. T</w:t>
      </w:r>
      <w:r w:rsidR="00345046" w:rsidRPr="0019036F">
        <w:rPr>
          <w:rFonts w:hint="eastAsia"/>
          <w:szCs w:val="20"/>
          <w:lang w:val="en-GB"/>
        </w:rPr>
        <w:t xml:space="preserve">his brings two </w:t>
      </w:r>
      <w:r w:rsidR="00345046" w:rsidRPr="0019036F">
        <w:rPr>
          <w:szCs w:val="20"/>
          <w:lang w:val="en-GB"/>
        </w:rPr>
        <w:t>requirement</w:t>
      </w:r>
      <w:r w:rsidR="00345046" w:rsidRPr="0019036F">
        <w:rPr>
          <w:rFonts w:hint="eastAsia"/>
          <w:szCs w:val="20"/>
          <w:lang w:val="en-GB"/>
        </w:rPr>
        <w:t xml:space="preserve">s on DMRS setting: 1) DMRS signals </w:t>
      </w:r>
      <w:r w:rsidRPr="0019036F">
        <w:rPr>
          <w:szCs w:val="20"/>
          <w:lang w:val="en-GB"/>
        </w:rPr>
        <w:t xml:space="preserve">in the same time-frequency resource </w:t>
      </w:r>
      <w:r w:rsidR="004921CF" w:rsidRPr="0019036F">
        <w:rPr>
          <w:szCs w:val="20"/>
          <w:lang w:val="en-GB"/>
        </w:rPr>
        <w:t>should preferably</w:t>
      </w:r>
      <w:r w:rsidRPr="0019036F">
        <w:rPr>
          <w:szCs w:val="20"/>
          <w:lang w:val="en-GB"/>
        </w:rPr>
        <w:t xml:space="preserve"> be orthogonal </w:t>
      </w:r>
      <w:r w:rsidR="00345046" w:rsidRPr="0019036F">
        <w:rPr>
          <w:rFonts w:hint="eastAsia"/>
          <w:szCs w:val="20"/>
          <w:lang w:val="en-GB"/>
        </w:rPr>
        <w:t xml:space="preserve">and 2) </w:t>
      </w:r>
      <w:r w:rsidR="00EF3459" w:rsidRPr="0019036F">
        <w:rPr>
          <w:rFonts w:hint="eastAsia"/>
          <w:szCs w:val="20"/>
          <w:lang w:val="en-GB"/>
        </w:rPr>
        <w:t xml:space="preserve">the collision of DMRS </w:t>
      </w:r>
      <w:r w:rsidR="00345046" w:rsidRPr="0019036F">
        <w:rPr>
          <w:rFonts w:hint="eastAsia"/>
          <w:szCs w:val="20"/>
          <w:lang w:val="en-GB"/>
        </w:rPr>
        <w:t xml:space="preserve">should be </w:t>
      </w:r>
      <w:r w:rsidR="004921CF" w:rsidRPr="0019036F">
        <w:rPr>
          <w:szCs w:val="20"/>
          <w:lang w:val="en-GB"/>
        </w:rPr>
        <w:t>minimized</w:t>
      </w:r>
      <w:r w:rsidR="00631603" w:rsidRPr="0019036F">
        <w:rPr>
          <w:szCs w:val="20"/>
          <w:lang w:val="en-GB"/>
        </w:rPr>
        <w:t xml:space="preserve"> </w:t>
      </w:r>
      <w:r w:rsidR="004921CF" w:rsidRPr="0019036F">
        <w:rPr>
          <w:szCs w:val="20"/>
          <w:lang w:val="en-GB"/>
        </w:rPr>
        <w:t xml:space="preserve">and DMRS multiplexing capacity should be </w:t>
      </w:r>
      <w:r w:rsidR="00631603" w:rsidRPr="0019036F">
        <w:rPr>
          <w:szCs w:val="20"/>
          <w:lang w:val="en-GB"/>
        </w:rPr>
        <w:t>enhance</w:t>
      </w:r>
      <w:r w:rsidR="004921CF" w:rsidRPr="0019036F">
        <w:rPr>
          <w:szCs w:val="20"/>
          <w:lang w:val="en-GB"/>
        </w:rPr>
        <w:t>d</w:t>
      </w:r>
      <w:r w:rsidR="00EF3459" w:rsidRPr="0019036F">
        <w:rPr>
          <w:szCs w:val="20"/>
        </w:rPr>
        <w:t>.</w:t>
      </w:r>
      <w:r w:rsidR="002C23E1" w:rsidRPr="0019036F">
        <w:rPr>
          <w:rFonts w:hint="eastAsia"/>
          <w:szCs w:val="20"/>
        </w:rPr>
        <w:t xml:space="preserve"> </w:t>
      </w:r>
      <w:r w:rsidR="006F0194">
        <w:rPr>
          <w:rFonts w:hint="eastAsia"/>
          <w:szCs w:val="20"/>
        </w:rPr>
        <w:t xml:space="preserve">Moreover, </w:t>
      </w:r>
      <w:r w:rsidR="006F0194" w:rsidRPr="00B96A39">
        <w:t xml:space="preserve">considering the DMRS resource is usually more limited than the </w:t>
      </w:r>
      <w:r w:rsidR="006F0194">
        <w:rPr>
          <w:rFonts w:hint="eastAsia"/>
        </w:rPr>
        <w:t xml:space="preserve">MA signature (e.g., interleaver, grid mapping pattern etc.), the </w:t>
      </w:r>
      <w:r w:rsidR="006F0194">
        <w:rPr>
          <w:szCs w:val="20"/>
        </w:rPr>
        <w:t>DMRS can be the limiting factor, which should be studied and designed carefully</w:t>
      </w:r>
    </w:p>
    <w:p w:rsidR="00F02911" w:rsidRPr="00422B80" w:rsidRDefault="00C63B6C" w:rsidP="00223294">
      <w:pPr>
        <w:adjustRightInd/>
        <w:snapToGrid w:val="0"/>
        <w:spacing w:afterLines="50" w:after="156" w:line="320" w:lineRule="exact"/>
        <w:jc w:val="both"/>
        <w:rPr>
          <w:b/>
          <w:i/>
          <w:szCs w:val="20"/>
          <w:lang w:val="en-GB"/>
        </w:rPr>
      </w:pPr>
      <w:r>
        <w:rPr>
          <w:rFonts w:hint="eastAsia"/>
          <w:b/>
          <w:i/>
          <w:szCs w:val="20"/>
          <w:lang w:val="en-GB"/>
        </w:rPr>
        <w:t>Observat</w:t>
      </w:r>
      <w:r w:rsidRPr="00992D90">
        <w:rPr>
          <w:rFonts w:hint="eastAsia"/>
          <w:b/>
          <w:i/>
          <w:szCs w:val="20"/>
          <w:lang w:val="en-GB"/>
        </w:rPr>
        <w:t xml:space="preserve">ion </w:t>
      </w:r>
      <w:r w:rsidR="00E348AE">
        <w:rPr>
          <w:b/>
          <w:i/>
          <w:szCs w:val="20"/>
          <w:lang w:val="en-GB"/>
        </w:rPr>
        <w:t>5</w:t>
      </w:r>
      <w:r w:rsidRPr="00992D90">
        <w:rPr>
          <w:rFonts w:hint="eastAsia"/>
          <w:b/>
          <w:i/>
          <w:szCs w:val="20"/>
          <w:lang w:val="en-GB"/>
        </w:rPr>
        <w:t>:</w:t>
      </w:r>
      <w:r>
        <w:rPr>
          <w:rFonts w:hint="eastAsia"/>
          <w:b/>
          <w:i/>
          <w:szCs w:val="20"/>
          <w:lang w:val="en-GB"/>
        </w:rPr>
        <w:t xml:space="preserve"> </w:t>
      </w:r>
      <w:r w:rsidR="00631603">
        <w:rPr>
          <w:b/>
          <w:i/>
          <w:szCs w:val="20"/>
          <w:lang w:val="en-GB"/>
        </w:rPr>
        <w:t xml:space="preserve">DMRS collision should be </w:t>
      </w:r>
      <w:r w:rsidR="007D21CD">
        <w:rPr>
          <w:b/>
          <w:i/>
          <w:szCs w:val="20"/>
          <w:lang w:val="en-GB"/>
        </w:rPr>
        <w:t>minimized</w:t>
      </w:r>
      <w:r w:rsidR="00631603">
        <w:rPr>
          <w:b/>
          <w:i/>
          <w:szCs w:val="20"/>
          <w:lang w:val="en-GB"/>
        </w:rPr>
        <w:t xml:space="preserve"> </w:t>
      </w:r>
      <w:r w:rsidR="00AC363D">
        <w:rPr>
          <w:b/>
          <w:i/>
          <w:szCs w:val="20"/>
          <w:lang w:val="en-GB"/>
        </w:rPr>
        <w:t>to efficiently support contention-based non-orthogonal multiple access</w:t>
      </w:r>
      <w:r w:rsidR="00631603">
        <w:rPr>
          <w:b/>
          <w:i/>
          <w:szCs w:val="20"/>
          <w:lang w:val="en-GB"/>
        </w:rPr>
        <w:t xml:space="preserve">. </w:t>
      </w:r>
    </w:p>
    <w:p w:rsidR="00F86E6D" w:rsidRPr="00F86E6D" w:rsidRDefault="00F86E6D" w:rsidP="00D25161">
      <w:pPr>
        <w:numPr>
          <w:ilvl w:val="1"/>
          <w:numId w:val="1"/>
        </w:numPr>
        <w:spacing w:line="320" w:lineRule="exact"/>
        <w:rPr>
          <w:b/>
          <w:sz w:val="22"/>
          <w:szCs w:val="30"/>
        </w:rPr>
      </w:pPr>
      <w:r w:rsidRPr="00F86E6D">
        <w:rPr>
          <w:b/>
          <w:sz w:val="22"/>
          <w:szCs w:val="30"/>
        </w:rPr>
        <w:t>Switch between grant-based and grant-free</w:t>
      </w:r>
    </w:p>
    <w:p w:rsidR="00362C2A" w:rsidRDefault="00F40634" w:rsidP="00E348AE">
      <w:pPr>
        <w:adjustRightInd/>
        <w:snapToGrid w:val="0"/>
        <w:spacing w:afterLines="50" w:after="156" w:line="320" w:lineRule="exact"/>
        <w:jc w:val="both"/>
        <w:rPr>
          <w:szCs w:val="20"/>
        </w:rPr>
      </w:pPr>
      <w:r>
        <w:rPr>
          <w:rFonts w:hint="eastAsia"/>
          <w:szCs w:val="20"/>
        </w:rPr>
        <w:t>D</w:t>
      </w:r>
      <w:r w:rsidR="00E348AE">
        <w:rPr>
          <w:szCs w:val="20"/>
        </w:rPr>
        <w:t xml:space="preserve">ynamic grant to override grant-free </w:t>
      </w:r>
      <w:r w:rsidR="003B096F">
        <w:rPr>
          <w:szCs w:val="20"/>
        </w:rPr>
        <w:t xml:space="preserve">transmissions </w:t>
      </w:r>
      <w:r w:rsidR="00E348AE">
        <w:rPr>
          <w:szCs w:val="20"/>
        </w:rPr>
        <w:t xml:space="preserve">can </w:t>
      </w:r>
      <w:r w:rsidR="003B096F">
        <w:rPr>
          <w:szCs w:val="20"/>
        </w:rPr>
        <w:t>enable</w:t>
      </w:r>
      <w:r w:rsidR="00E348AE">
        <w:rPr>
          <w:szCs w:val="20"/>
        </w:rPr>
        <w:t xml:space="preserve"> switching between grant-based and grant-free transmission</w:t>
      </w:r>
      <w:r w:rsidR="003B096F">
        <w:rPr>
          <w:szCs w:val="20"/>
        </w:rPr>
        <w:t xml:space="preserve"> and </w:t>
      </w:r>
      <w:r w:rsidR="00E348AE">
        <w:rPr>
          <w:szCs w:val="20"/>
        </w:rPr>
        <w:t xml:space="preserve">provide flexibility to </w:t>
      </w:r>
      <w:r w:rsidR="003B096F">
        <w:rPr>
          <w:szCs w:val="20"/>
        </w:rPr>
        <w:t xml:space="preserve">the eNB </w:t>
      </w:r>
      <w:r w:rsidR="00E348AE">
        <w:rPr>
          <w:szCs w:val="20"/>
        </w:rPr>
        <w:t xml:space="preserve">scheduler for handling urgent events or </w:t>
      </w:r>
      <w:r w:rsidR="005F2648">
        <w:rPr>
          <w:rFonts w:hint="eastAsia"/>
          <w:szCs w:val="20"/>
        </w:rPr>
        <w:t>re</w:t>
      </w:r>
      <w:r w:rsidR="00E348AE">
        <w:rPr>
          <w:szCs w:val="20"/>
        </w:rPr>
        <w:t>configuring resources. For example,</w:t>
      </w:r>
      <w:r w:rsidR="00960422">
        <w:rPr>
          <w:rFonts w:hint="eastAsia"/>
          <w:szCs w:val="20"/>
        </w:rPr>
        <w:t xml:space="preserve"> </w:t>
      </w:r>
      <w:r w:rsidR="003B096F">
        <w:rPr>
          <w:szCs w:val="20"/>
        </w:rPr>
        <w:t>UEs</w:t>
      </w:r>
      <w:r w:rsidR="00D357DA">
        <w:rPr>
          <w:rFonts w:hint="eastAsia"/>
          <w:szCs w:val="20"/>
        </w:rPr>
        <w:t xml:space="preserve"> may </w:t>
      </w:r>
      <w:r w:rsidR="006F0194">
        <w:rPr>
          <w:rFonts w:hint="eastAsia"/>
          <w:szCs w:val="20"/>
        </w:rPr>
        <w:t>b</w:t>
      </w:r>
      <w:r w:rsidR="003B096F">
        <w:rPr>
          <w:szCs w:val="20"/>
        </w:rPr>
        <w:t>e</w:t>
      </w:r>
      <w:r w:rsidR="00960422">
        <w:rPr>
          <w:rFonts w:hint="eastAsia"/>
          <w:szCs w:val="20"/>
        </w:rPr>
        <w:t xml:space="preserve"> </w:t>
      </w:r>
      <w:r w:rsidR="003B096F">
        <w:rPr>
          <w:szCs w:val="20"/>
        </w:rPr>
        <w:t>able</w:t>
      </w:r>
      <w:r w:rsidR="00960422">
        <w:rPr>
          <w:rFonts w:hint="eastAsia"/>
          <w:szCs w:val="20"/>
        </w:rPr>
        <w:t xml:space="preserve"> to access different type of services, e.g., URLLC and </w:t>
      </w:r>
      <w:proofErr w:type="spellStart"/>
      <w:r w:rsidR="00E348AE">
        <w:rPr>
          <w:szCs w:val="20"/>
        </w:rPr>
        <w:t>eMBB</w:t>
      </w:r>
      <w:proofErr w:type="spellEnd"/>
      <w:r w:rsidR="00E348AE">
        <w:rPr>
          <w:rFonts w:hint="eastAsia"/>
          <w:szCs w:val="20"/>
        </w:rPr>
        <w:t xml:space="preserve">, </w:t>
      </w:r>
      <w:r w:rsidR="003B096F">
        <w:rPr>
          <w:szCs w:val="20"/>
        </w:rPr>
        <w:t xml:space="preserve">and </w:t>
      </w:r>
      <w:r w:rsidR="00960422">
        <w:rPr>
          <w:rFonts w:hint="eastAsia"/>
          <w:szCs w:val="20"/>
        </w:rPr>
        <w:t>switching between grant based and grant free</w:t>
      </w:r>
      <w:r w:rsidR="001C2385">
        <w:rPr>
          <w:szCs w:val="20"/>
        </w:rPr>
        <w:t xml:space="preserve"> may be</w:t>
      </w:r>
      <w:r w:rsidR="00E348AE">
        <w:rPr>
          <w:szCs w:val="20"/>
        </w:rPr>
        <w:t xml:space="preserve"> useful</w:t>
      </w:r>
      <w:r w:rsidR="00960422">
        <w:rPr>
          <w:rFonts w:hint="eastAsia"/>
          <w:szCs w:val="20"/>
        </w:rPr>
        <w:t>.</w:t>
      </w:r>
    </w:p>
    <w:p w:rsidR="00991720" w:rsidRPr="00A16D4F" w:rsidRDefault="00631603" w:rsidP="00D25161">
      <w:pPr>
        <w:numPr>
          <w:ilvl w:val="1"/>
          <w:numId w:val="1"/>
        </w:numPr>
        <w:spacing w:line="320" w:lineRule="exact"/>
        <w:rPr>
          <w:b/>
          <w:sz w:val="22"/>
          <w:szCs w:val="30"/>
        </w:rPr>
      </w:pPr>
      <w:r>
        <w:rPr>
          <w:b/>
          <w:sz w:val="22"/>
          <w:szCs w:val="30"/>
        </w:rPr>
        <w:t>Support of HARQ</w:t>
      </w:r>
    </w:p>
    <w:p w:rsidR="00546A75" w:rsidRPr="00F55982" w:rsidRDefault="0020081D" w:rsidP="003506DA">
      <w:pPr>
        <w:adjustRightInd/>
        <w:snapToGrid w:val="0"/>
        <w:spacing w:afterLines="50" w:after="156" w:line="320" w:lineRule="exact"/>
        <w:jc w:val="both"/>
        <w:rPr>
          <w:szCs w:val="20"/>
        </w:rPr>
      </w:pPr>
      <w:r>
        <w:rPr>
          <w:rFonts w:hint="eastAsia"/>
          <w:szCs w:val="20"/>
          <w:lang w:val="en-GB"/>
        </w:rPr>
        <w:t xml:space="preserve">HARQ retransmission is one of important </w:t>
      </w:r>
      <w:r w:rsidR="003B096F">
        <w:rPr>
          <w:szCs w:val="20"/>
          <w:lang w:val="en-GB"/>
        </w:rPr>
        <w:t>scheme</w:t>
      </w:r>
      <w:r w:rsidR="003B096F">
        <w:rPr>
          <w:rFonts w:hint="eastAsia"/>
          <w:szCs w:val="20"/>
          <w:lang w:val="en-GB"/>
        </w:rPr>
        <w:t xml:space="preserve"> </w:t>
      </w:r>
      <w:r>
        <w:rPr>
          <w:rFonts w:hint="eastAsia"/>
          <w:szCs w:val="20"/>
          <w:lang w:val="en-GB"/>
        </w:rPr>
        <w:t>to guarantee the reliability of transmission</w:t>
      </w:r>
      <w:r w:rsidR="001C2385">
        <w:rPr>
          <w:szCs w:val="20"/>
          <w:lang w:val="en-GB"/>
        </w:rPr>
        <w:t xml:space="preserve"> and/or coverage</w:t>
      </w:r>
      <w:r w:rsidR="00F01C95">
        <w:rPr>
          <w:rFonts w:hint="eastAsia"/>
          <w:szCs w:val="20"/>
          <w:lang w:val="en-GB"/>
        </w:rPr>
        <w:t xml:space="preserve">. </w:t>
      </w:r>
      <w:r w:rsidR="00671ADD">
        <w:rPr>
          <w:rFonts w:hint="eastAsia"/>
          <w:szCs w:val="20"/>
          <w:lang w:val="en-GB"/>
        </w:rPr>
        <w:t xml:space="preserve">In </w:t>
      </w:r>
      <w:r w:rsidR="00B6270B">
        <w:rPr>
          <w:rFonts w:hint="eastAsia"/>
          <w:szCs w:val="20"/>
        </w:rPr>
        <w:t xml:space="preserve">addition to </w:t>
      </w:r>
      <w:r w:rsidR="003B096F">
        <w:rPr>
          <w:szCs w:val="20"/>
        </w:rPr>
        <w:t>potentially</w:t>
      </w:r>
      <w:r w:rsidR="00B6270B">
        <w:rPr>
          <w:rFonts w:hint="eastAsia"/>
          <w:szCs w:val="20"/>
        </w:rPr>
        <w:t xml:space="preserve"> poor channel condition</w:t>
      </w:r>
      <w:r w:rsidR="003B096F">
        <w:rPr>
          <w:szCs w:val="20"/>
        </w:rPr>
        <w:t>s</w:t>
      </w:r>
      <w:r w:rsidR="005D42D6">
        <w:rPr>
          <w:rFonts w:hint="eastAsia"/>
          <w:szCs w:val="20"/>
          <w:lang w:val="en-GB"/>
        </w:rPr>
        <w:t xml:space="preserve">, </w:t>
      </w:r>
      <w:r w:rsidR="00B6270B">
        <w:rPr>
          <w:rFonts w:hint="eastAsia"/>
          <w:szCs w:val="20"/>
          <w:lang w:val="en-GB"/>
        </w:rPr>
        <w:t>collision</w:t>
      </w:r>
      <w:r w:rsidR="003B096F">
        <w:rPr>
          <w:szCs w:val="20"/>
          <w:lang w:val="en-GB"/>
        </w:rPr>
        <w:t>s</w:t>
      </w:r>
      <w:r w:rsidR="00B6270B">
        <w:rPr>
          <w:rFonts w:hint="eastAsia"/>
          <w:szCs w:val="20"/>
          <w:lang w:val="en-GB"/>
        </w:rPr>
        <w:t xml:space="preserve"> </w:t>
      </w:r>
      <w:r w:rsidR="003B096F">
        <w:rPr>
          <w:szCs w:val="20"/>
          <w:lang w:val="en-GB"/>
        </w:rPr>
        <w:t>among</w:t>
      </w:r>
      <w:r w:rsidR="00B6270B">
        <w:rPr>
          <w:rFonts w:hint="eastAsia"/>
          <w:szCs w:val="20"/>
          <w:lang w:val="en-GB"/>
        </w:rPr>
        <w:t xml:space="preserve"> UEs and</w:t>
      </w:r>
      <w:r w:rsidR="00A80761">
        <w:rPr>
          <w:rFonts w:hint="eastAsia"/>
          <w:szCs w:val="20"/>
          <w:lang w:val="en-GB"/>
        </w:rPr>
        <w:t xml:space="preserve"> </w:t>
      </w:r>
      <w:r w:rsidR="00B6270B">
        <w:rPr>
          <w:rFonts w:hint="eastAsia"/>
          <w:szCs w:val="20"/>
          <w:lang w:val="en-GB"/>
        </w:rPr>
        <w:t xml:space="preserve">increased interference level </w:t>
      </w:r>
      <w:r w:rsidR="00B6270B">
        <w:rPr>
          <w:rFonts w:hint="eastAsia"/>
          <w:szCs w:val="20"/>
        </w:rPr>
        <w:t xml:space="preserve">by </w:t>
      </w:r>
      <w:r w:rsidR="001C2385">
        <w:rPr>
          <w:szCs w:val="20"/>
        </w:rPr>
        <w:t>contention based non-orthogonal</w:t>
      </w:r>
      <w:r w:rsidR="00B6270B">
        <w:rPr>
          <w:rFonts w:hint="eastAsia"/>
          <w:szCs w:val="20"/>
        </w:rPr>
        <w:t xml:space="preserve"> multiple </w:t>
      </w:r>
      <w:proofErr w:type="gramStart"/>
      <w:r w:rsidR="00B6270B">
        <w:rPr>
          <w:rFonts w:hint="eastAsia"/>
          <w:szCs w:val="20"/>
        </w:rPr>
        <w:t>access</w:t>
      </w:r>
      <w:proofErr w:type="gramEnd"/>
      <w:r w:rsidR="001C2385">
        <w:rPr>
          <w:szCs w:val="20"/>
        </w:rPr>
        <w:t xml:space="preserve"> for </w:t>
      </w:r>
      <w:proofErr w:type="spellStart"/>
      <w:r w:rsidR="001C2385">
        <w:rPr>
          <w:szCs w:val="20"/>
        </w:rPr>
        <w:t>mMTC</w:t>
      </w:r>
      <w:proofErr w:type="spellEnd"/>
      <w:r w:rsidR="00B6270B">
        <w:rPr>
          <w:rFonts w:hint="eastAsia"/>
          <w:szCs w:val="20"/>
        </w:rPr>
        <w:t xml:space="preserve"> </w:t>
      </w:r>
      <w:r w:rsidR="005D42D6">
        <w:rPr>
          <w:rFonts w:hint="eastAsia"/>
          <w:szCs w:val="20"/>
          <w:lang w:val="en-GB"/>
        </w:rPr>
        <w:t xml:space="preserve">may </w:t>
      </w:r>
      <w:r w:rsidR="003B096F">
        <w:rPr>
          <w:szCs w:val="20"/>
          <w:lang w:val="en-GB"/>
        </w:rPr>
        <w:t xml:space="preserve">also </w:t>
      </w:r>
      <w:r w:rsidR="005D42D6">
        <w:rPr>
          <w:rFonts w:hint="eastAsia"/>
          <w:szCs w:val="20"/>
          <w:lang w:val="en-GB"/>
        </w:rPr>
        <w:t xml:space="preserve">lead to </w:t>
      </w:r>
      <w:r w:rsidR="003B096F">
        <w:rPr>
          <w:szCs w:val="20"/>
          <w:lang w:val="en-GB"/>
        </w:rPr>
        <w:t>incorrect data</w:t>
      </w:r>
      <w:r w:rsidR="005D42D6">
        <w:rPr>
          <w:rFonts w:hint="eastAsia"/>
          <w:szCs w:val="20"/>
          <w:lang w:val="en-GB"/>
        </w:rPr>
        <w:t xml:space="preserve"> detection. </w:t>
      </w:r>
      <w:r w:rsidR="00F01C95">
        <w:rPr>
          <w:rFonts w:hint="eastAsia"/>
          <w:szCs w:val="20"/>
          <w:lang w:val="en-GB"/>
        </w:rPr>
        <w:t>T</w:t>
      </w:r>
      <w:r>
        <w:rPr>
          <w:rFonts w:hint="eastAsia"/>
          <w:szCs w:val="20"/>
          <w:lang w:val="en-GB"/>
        </w:rPr>
        <w:t xml:space="preserve">herefore, </w:t>
      </w:r>
      <w:r>
        <w:rPr>
          <w:rFonts w:hint="eastAsia"/>
          <w:szCs w:val="20"/>
          <w:lang w:val="en-GB"/>
        </w:rPr>
        <w:lastRenderedPageBreak/>
        <w:t xml:space="preserve">HARQ </w:t>
      </w:r>
      <w:r w:rsidR="005D42D6">
        <w:rPr>
          <w:rFonts w:hint="eastAsia"/>
          <w:szCs w:val="20"/>
          <w:lang w:val="en-GB"/>
        </w:rPr>
        <w:t>re</w:t>
      </w:r>
      <w:r>
        <w:rPr>
          <w:rFonts w:hint="eastAsia"/>
          <w:szCs w:val="20"/>
          <w:lang w:val="en-GB"/>
        </w:rPr>
        <w:t xml:space="preserve">transmission should be </w:t>
      </w:r>
      <w:r w:rsidR="001C2385">
        <w:rPr>
          <w:szCs w:val="20"/>
          <w:lang w:val="en-GB"/>
        </w:rPr>
        <w:t>studied</w:t>
      </w:r>
      <w:r>
        <w:rPr>
          <w:rFonts w:hint="eastAsia"/>
          <w:szCs w:val="20"/>
          <w:lang w:val="en-GB"/>
        </w:rPr>
        <w:t xml:space="preserve"> </w:t>
      </w:r>
      <w:r w:rsidR="001C2385">
        <w:rPr>
          <w:szCs w:val="20"/>
          <w:lang w:val="en-GB"/>
        </w:rPr>
        <w:t xml:space="preserve">for </w:t>
      </w:r>
      <w:r w:rsidR="001C2385">
        <w:rPr>
          <w:szCs w:val="20"/>
        </w:rPr>
        <w:t>contention-based</w:t>
      </w:r>
      <w:r>
        <w:rPr>
          <w:rFonts w:hint="eastAsia"/>
          <w:szCs w:val="20"/>
        </w:rPr>
        <w:t xml:space="preserve"> multiple access.</w:t>
      </w:r>
      <w:r w:rsidR="005D42D6">
        <w:rPr>
          <w:rFonts w:hint="eastAsia"/>
          <w:szCs w:val="20"/>
        </w:rPr>
        <w:t xml:space="preserve"> </w:t>
      </w:r>
      <w:r w:rsidR="00671ADD" w:rsidRPr="00671ADD">
        <w:rPr>
          <w:szCs w:val="20"/>
        </w:rPr>
        <w:t xml:space="preserve">To support HARQ retransmission, </w:t>
      </w:r>
      <w:r w:rsidR="003B096F">
        <w:rPr>
          <w:szCs w:val="20"/>
        </w:rPr>
        <w:t>one</w:t>
      </w:r>
      <w:r w:rsidR="00671ADD">
        <w:rPr>
          <w:rFonts w:hint="eastAsia"/>
          <w:szCs w:val="20"/>
        </w:rPr>
        <w:t xml:space="preserve"> issue is</w:t>
      </w:r>
      <w:r w:rsidR="00671ADD" w:rsidRPr="00671ADD">
        <w:rPr>
          <w:szCs w:val="20"/>
        </w:rPr>
        <w:t xml:space="preserve"> how to identify the first </w:t>
      </w:r>
      <w:r w:rsidR="003B096F">
        <w:rPr>
          <w:szCs w:val="20"/>
        </w:rPr>
        <w:t xml:space="preserve">transmission </w:t>
      </w:r>
      <w:r w:rsidR="00671ADD" w:rsidRPr="00671ADD">
        <w:rPr>
          <w:szCs w:val="20"/>
        </w:rPr>
        <w:t xml:space="preserve">and </w:t>
      </w:r>
      <w:r w:rsidR="003B096F">
        <w:rPr>
          <w:szCs w:val="20"/>
        </w:rPr>
        <w:t xml:space="preserve">the </w:t>
      </w:r>
      <w:r w:rsidR="00671ADD" w:rsidRPr="00671ADD">
        <w:rPr>
          <w:szCs w:val="20"/>
        </w:rPr>
        <w:t>retransmissions</w:t>
      </w:r>
      <w:r w:rsidR="003B096F">
        <w:rPr>
          <w:szCs w:val="20"/>
        </w:rPr>
        <w:t xml:space="preserve"> for a HARQ process</w:t>
      </w:r>
      <w:r w:rsidR="00671ADD" w:rsidRPr="00671ADD">
        <w:rPr>
          <w:szCs w:val="20"/>
        </w:rPr>
        <w:t xml:space="preserve">. One way is </w:t>
      </w:r>
      <w:r w:rsidR="003B096F">
        <w:rPr>
          <w:szCs w:val="20"/>
        </w:rPr>
        <w:t xml:space="preserve">for the eNB </w:t>
      </w:r>
      <w:r w:rsidR="00671ADD" w:rsidRPr="00671ADD">
        <w:rPr>
          <w:szCs w:val="20"/>
        </w:rPr>
        <w:t xml:space="preserve">to </w:t>
      </w:r>
      <w:r w:rsidR="003B096F">
        <w:rPr>
          <w:szCs w:val="20"/>
        </w:rPr>
        <w:t>explicitly schedule a</w:t>
      </w:r>
      <w:r w:rsidR="00671ADD" w:rsidRPr="00671ADD">
        <w:rPr>
          <w:szCs w:val="20"/>
        </w:rPr>
        <w:t xml:space="preserve"> retransmission</w:t>
      </w:r>
      <w:r w:rsidR="002B02A8">
        <w:rPr>
          <w:rFonts w:hint="eastAsia"/>
          <w:szCs w:val="20"/>
        </w:rPr>
        <w:t>.</w:t>
      </w:r>
      <w:r w:rsidR="005E29D2">
        <w:rPr>
          <w:szCs w:val="20"/>
        </w:rPr>
        <w:t xml:space="preserve"> </w:t>
      </w:r>
      <w:r w:rsidR="00671ADD" w:rsidRPr="00671ADD">
        <w:rPr>
          <w:szCs w:val="20"/>
        </w:rPr>
        <w:t xml:space="preserve">Another way is to </w:t>
      </w:r>
      <w:r w:rsidR="00671ADD">
        <w:rPr>
          <w:rFonts w:hint="eastAsia"/>
          <w:szCs w:val="20"/>
        </w:rPr>
        <w:t>divide t</w:t>
      </w:r>
      <w:r w:rsidR="00671ADD" w:rsidRPr="00F55982">
        <w:rPr>
          <w:szCs w:val="20"/>
        </w:rPr>
        <w:t xml:space="preserve">he </w:t>
      </w:r>
      <w:r w:rsidR="00671ADD">
        <w:rPr>
          <w:szCs w:val="20"/>
        </w:rPr>
        <w:t>available</w:t>
      </w:r>
      <w:r w:rsidR="00671ADD">
        <w:rPr>
          <w:rFonts w:hint="eastAsia"/>
          <w:szCs w:val="20"/>
        </w:rPr>
        <w:t xml:space="preserve"> </w:t>
      </w:r>
      <w:r w:rsidR="00671ADD">
        <w:rPr>
          <w:szCs w:val="20"/>
        </w:rPr>
        <w:t xml:space="preserve">MA </w:t>
      </w:r>
      <w:r w:rsidR="00671ADD" w:rsidRPr="00F55982">
        <w:rPr>
          <w:szCs w:val="20"/>
        </w:rPr>
        <w:t xml:space="preserve">resources into </w:t>
      </w:r>
      <w:r w:rsidR="00671ADD">
        <w:rPr>
          <w:szCs w:val="20"/>
        </w:rPr>
        <w:t>several</w:t>
      </w:r>
      <w:r w:rsidR="00671ADD" w:rsidRPr="00F55982">
        <w:rPr>
          <w:szCs w:val="20"/>
        </w:rPr>
        <w:t xml:space="preserve"> groups</w:t>
      </w:r>
      <w:r w:rsidR="00671ADD">
        <w:rPr>
          <w:szCs w:val="20"/>
        </w:rPr>
        <w:t>, e.g. depending on the maximal number of retransmission</w:t>
      </w:r>
      <w:r w:rsidR="003B096F">
        <w:rPr>
          <w:szCs w:val="20"/>
        </w:rPr>
        <w:t>s and their respective probabilities</w:t>
      </w:r>
      <w:r w:rsidR="00671ADD">
        <w:rPr>
          <w:rFonts w:hint="eastAsia"/>
          <w:szCs w:val="20"/>
        </w:rPr>
        <w:t xml:space="preserve">. </w:t>
      </w:r>
      <w:r w:rsidR="003B096F">
        <w:rPr>
          <w:szCs w:val="20"/>
        </w:rPr>
        <w:t>T</w:t>
      </w:r>
      <w:r w:rsidR="00671ADD">
        <w:rPr>
          <w:rFonts w:hint="eastAsia"/>
          <w:szCs w:val="20"/>
        </w:rPr>
        <w:t>he g</w:t>
      </w:r>
      <w:r w:rsidR="00671ADD" w:rsidRPr="00F55982">
        <w:rPr>
          <w:szCs w:val="20"/>
        </w:rPr>
        <w:t xml:space="preserve">roups </w:t>
      </w:r>
      <w:r w:rsidR="003B096F">
        <w:rPr>
          <w:szCs w:val="20"/>
        </w:rPr>
        <w:t>can be</w:t>
      </w:r>
      <w:r w:rsidR="00671ADD" w:rsidRPr="00F55982">
        <w:rPr>
          <w:szCs w:val="20"/>
        </w:rPr>
        <w:t xml:space="preserve"> mapped to the first transmission and the re-transmission(s)</w:t>
      </w:r>
      <w:r w:rsidR="00671ADD">
        <w:rPr>
          <w:szCs w:val="20"/>
        </w:rPr>
        <w:t xml:space="preserve"> correspondingly to identify the transmission </w:t>
      </w:r>
      <w:r w:rsidR="0019036F">
        <w:rPr>
          <w:rFonts w:hint="eastAsia"/>
          <w:szCs w:val="20"/>
        </w:rPr>
        <w:t>order</w:t>
      </w:r>
      <w:r w:rsidR="003B096F">
        <w:rPr>
          <w:szCs w:val="20"/>
        </w:rPr>
        <w:t xml:space="preserve"> for the same HARQ process </w:t>
      </w:r>
      <w:r w:rsidR="00671ADD">
        <w:rPr>
          <w:szCs w:val="20"/>
        </w:rPr>
        <w:t xml:space="preserve">(initial or the </w:t>
      </w:r>
      <w:proofErr w:type="spellStart"/>
      <w:r w:rsidR="00671ADD" w:rsidRPr="00671ADD">
        <w:rPr>
          <w:i/>
          <w:szCs w:val="20"/>
        </w:rPr>
        <w:t>x</w:t>
      </w:r>
      <w:r w:rsidR="00671ADD" w:rsidRPr="00671ADD">
        <w:rPr>
          <w:szCs w:val="20"/>
          <w:vertAlign w:val="subscript"/>
        </w:rPr>
        <w:t>th</w:t>
      </w:r>
      <w:proofErr w:type="spellEnd"/>
      <w:r w:rsidR="00671ADD">
        <w:rPr>
          <w:szCs w:val="20"/>
        </w:rPr>
        <w:t xml:space="preserve"> retransmission)</w:t>
      </w:r>
      <w:r w:rsidR="00671ADD" w:rsidRPr="00671ADD">
        <w:rPr>
          <w:szCs w:val="20"/>
        </w:rPr>
        <w:t xml:space="preserve">. </w:t>
      </w:r>
      <w:r w:rsidR="003B096F">
        <w:rPr>
          <w:szCs w:val="20"/>
        </w:rPr>
        <w:t>B</w:t>
      </w:r>
      <w:r w:rsidR="003506DA">
        <w:rPr>
          <w:rFonts w:hint="eastAsia"/>
          <w:szCs w:val="20"/>
        </w:rPr>
        <w:t>y</w:t>
      </w:r>
      <w:r w:rsidR="0019036F">
        <w:rPr>
          <w:rFonts w:hint="eastAsia"/>
          <w:szCs w:val="20"/>
        </w:rPr>
        <w:t xml:space="preserve"> </w:t>
      </w:r>
      <w:r w:rsidR="003506DA">
        <w:rPr>
          <w:rFonts w:hint="eastAsia"/>
          <w:szCs w:val="20"/>
        </w:rPr>
        <w:t xml:space="preserve">mapping the resource partitions to different </w:t>
      </w:r>
      <w:r w:rsidR="003506DA">
        <w:rPr>
          <w:szCs w:val="20"/>
        </w:rPr>
        <w:t>redundancy</w:t>
      </w:r>
      <w:r w:rsidR="003506DA">
        <w:rPr>
          <w:rFonts w:hint="eastAsia"/>
          <w:szCs w:val="20"/>
        </w:rPr>
        <w:t xml:space="preserve"> versions, </w:t>
      </w:r>
      <w:r w:rsidR="003B096F">
        <w:rPr>
          <w:szCs w:val="20"/>
        </w:rPr>
        <w:t xml:space="preserve">the </w:t>
      </w:r>
      <w:proofErr w:type="spellStart"/>
      <w:r w:rsidR="003506DA">
        <w:rPr>
          <w:rFonts w:hint="eastAsia"/>
          <w:szCs w:val="20"/>
        </w:rPr>
        <w:t>eNB</w:t>
      </w:r>
      <w:proofErr w:type="spellEnd"/>
      <w:r w:rsidR="003506DA">
        <w:rPr>
          <w:rFonts w:hint="eastAsia"/>
          <w:szCs w:val="20"/>
        </w:rPr>
        <w:t xml:space="preserve"> </w:t>
      </w:r>
      <w:r w:rsidR="003B096F">
        <w:rPr>
          <w:szCs w:val="20"/>
        </w:rPr>
        <w:t>can</w:t>
      </w:r>
      <w:r w:rsidR="003506DA">
        <w:rPr>
          <w:rFonts w:hint="eastAsia"/>
          <w:szCs w:val="20"/>
        </w:rPr>
        <w:t xml:space="preserve"> also identify </w:t>
      </w:r>
      <w:r w:rsidR="003B096F">
        <w:rPr>
          <w:szCs w:val="20"/>
        </w:rPr>
        <w:t xml:space="preserve">whether a </w:t>
      </w:r>
      <w:r w:rsidR="007E1794">
        <w:rPr>
          <w:rFonts w:hint="eastAsia"/>
          <w:szCs w:val="20"/>
        </w:rPr>
        <w:t>RV is used or missed</w:t>
      </w:r>
      <w:r w:rsidR="00462F27">
        <w:rPr>
          <w:szCs w:val="20"/>
        </w:rPr>
        <w:t xml:space="preserve"> </w:t>
      </w:r>
      <w:r w:rsidR="003B096F">
        <w:rPr>
          <w:szCs w:val="20"/>
        </w:rPr>
        <w:t>and perform</w:t>
      </w:r>
      <w:r w:rsidR="00462F27">
        <w:rPr>
          <w:szCs w:val="20"/>
        </w:rPr>
        <w:t xml:space="preserve"> HARQ combining</w:t>
      </w:r>
      <w:r w:rsidR="00A80761">
        <w:rPr>
          <w:rFonts w:hint="eastAsia"/>
          <w:szCs w:val="20"/>
        </w:rPr>
        <w:t xml:space="preserve"> </w:t>
      </w:r>
      <w:r w:rsidR="00A80761">
        <w:rPr>
          <w:szCs w:val="20"/>
        </w:rPr>
        <w:t>accordingly</w:t>
      </w:r>
      <w:r w:rsidR="00462F27">
        <w:rPr>
          <w:szCs w:val="20"/>
        </w:rPr>
        <w:t xml:space="preserve">. </w:t>
      </w:r>
      <w:r w:rsidR="006E24D6">
        <w:rPr>
          <w:szCs w:val="20"/>
        </w:rPr>
        <w:t>Furthermore, d</w:t>
      </w:r>
      <w:r w:rsidR="00462F27">
        <w:rPr>
          <w:szCs w:val="20"/>
        </w:rPr>
        <w:t xml:space="preserve">ue to the collision nature, the HARQ procedure </w:t>
      </w:r>
      <w:r w:rsidR="003B096F">
        <w:rPr>
          <w:szCs w:val="20"/>
        </w:rPr>
        <w:t>can</w:t>
      </w:r>
      <w:r w:rsidR="00462F27">
        <w:rPr>
          <w:szCs w:val="20"/>
        </w:rPr>
        <w:t xml:space="preserve"> be different </w:t>
      </w:r>
      <w:r w:rsidR="0019036F">
        <w:rPr>
          <w:rFonts w:hint="eastAsia"/>
          <w:szCs w:val="20"/>
        </w:rPr>
        <w:t>from</w:t>
      </w:r>
      <w:r w:rsidR="00462F27">
        <w:rPr>
          <w:szCs w:val="20"/>
        </w:rPr>
        <w:t xml:space="preserve"> LTE scheduled HARQ</w:t>
      </w:r>
      <w:r w:rsidR="003B096F">
        <w:rPr>
          <w:szCs w:val="20"/>
        </w:rPr>
        <w:t xml:space="preserve"> procedure</w:t>
      </w:r>
      <w:r w:rsidR="00462F27">
        <w:rPr>
          <w:szCs w:val="20"/>
        </w:rPr>
        <w:t>.</w:t>
      </w:r>
      <w:r w:rsidR="006E24D6">
        <w:rPr>
          <w:szCs w:val="20"/>
        </w:rPr>
        <w:t xml:space="preserve"> </w:t>
      </w:r>
    </w:p>
    <w:p w:rsidR="00555085" w:rsidRPr="00422B80" w:rsidRDefault="000E5CED" w:rsidP="00D25161">
      <w:pPr>
        <w:adjustRightInd/>
        <w:snapToGrid w:val="0"/>
        <w:spacing w:afterLines="50" w:after="156" w:line="320" w:lineRule="exact"/>
        <w:jc w:val="both"/>
        <w:rPr>
          <w:b/>
          <w:i/>
          <w:szCs w:val="20"/>
        </w:rPr>
      </w:pPr>
      <w:r>
        <w:rPr>
          <w:rFonts w:hint="eastAsia"/>
          <w:b/>
          <w:i/>
          <w:szCs w:val="20"/>
          <w:lang w:val="en-GB"/>
        </w:rPr>
        <w:t xml:space="preserve">Observation </w:t>
      </w:r>
      <w:r>
        <w:rPr>
          <w:b/>
          <w:i/>
          <w:szCs w:val="20"/>
          <w:lang w:val="en-GB"/>
        </w:rPr>
        <w:t>7</w:t>
      </w:r>
      <w:r w:rsidR="00BC4193" w:rsidRPr="003506DA">
        <w:rPr>
          <w:rFonts w:hint="eastAsia"/>
          <w:b/>
          <w:i/>
          <w:szCs w:val="20"/>
          <w:lang w:val="en-GB"/>
        </w:rPr>
        <w:t>:</w:t>
      </w:r>
      <w:r w:rsidR="006E24D6">
        <w:rPr>
          <w:b/>
          <w:i/>
          <w:szCs w:val="20"/>
          <w:lang w:val="en-GB"/>
        </w:rPr>
        <w:t xml:space="preserve"> </w:t>
      </w:r>
      <w:r w:rsidR="003506DA" w:rsidRPr="003506DA">
        <w:rPr>
          <w:rFonts w:hint="eastAsia"/>
          <w:b/>
          <w:i/>
          <w:szCs w:val="20"/>
          <w:lang w:val="en-GB"/>
        </w:rPr>
        <w:t xml:space="preserve">HARQ retransmission </w:t>
      </w:r>
      <w:r>
        <w:rPr>
          <w:b/>
          <w:i/>
          <w:szCs w:val="20"/>
          <w:lang w:val="en-GB"/>
        </w:rPr>
        <w:t>can be supported for contention based non-orthogonal multiple access</w:t>
      </w:r>
      <w:r w:rsidR="006E24D6">
        <w:rPr>
          <w:b/>
          <w:i/>
          <w:szCs w:val="20"/>
          <w:lang w:val="en-GB"/>
        </w:rPr>
        <w:t xml:space="preserve">, </w:t>
      </w:r>
      <w:r w:rsidR="003B096F">
        <w:rPr>
          <w:b/>
          <w:i/>
          <w:szCs w:val="20"/>
          <w:lang w:val="en-GB"/>
        </w:rPr>
        <w:t xml:space="preserve">e.g. </w:t>
      </w:r>
      <w:r w:rsidR="006E24D6">
        <w:rPr>
          <w:b/>
          <w:i/>
          <w:szCs w:val="20"/>
          <w:lang w:val="en-GB"/>
        </w:rPr>
        <w:t>by</w:t>
      </w:r>
      <w:r w:rsidR="00A80761">
        <w:rPr>
          <w:rFonts w:hint="eastAsia"/>
          <w:b/>
          <w:i/>
          <w:szCs w:val="20"/>
          <w:lang w:val="en-GB"/>
        </w:rPr>
        <w:t xml:space="preserve"> </w:t>
      </w:r>
      <w:r w:rsidR="00FB20EC" w:rsidRPr="00FB20EC">
        <w:rPr>
          <w:b/>
          <w:i/>
          <w:szCs w:val="20"/>
          <w:lang w:val="en-GB"/>
        </w:rPr>
        <w:t xml:space="preserve">explicit signalling or </w:t>
      </w:r>
      <w:r w:rsidR="003B096F">
        <w:rPr>
          <w:b/>
          <w:i/>
          <w:szCs w:val="20"/>
          <w:lang w:val="en-GB"/>
        </w:rPr>
        <w:t xml:space="preserve">by </w:t>
      </w:r>
      <w:r w:rsidR="006E24D6">
        <w:rPr>
          <w:b/>
          <w:i/>
          <w:szCs w:val="20"/>
          <w:lang w:val="en-GB"/>
        </w:rPr>
        <w:t xml:space="preserve">resource </w:t>
      </w:r>
      <w:r w:rsidR="009C135F">
        <w:rPr>
          <w:b/>
          <w:i/>
          <w:szCs w:val="20"/>
          <w:lang w:val="en-GB"/>
        </w:rPr>
        <w:t>partitioning</w:t>
      </w:r>
      <w:r w:rsidR="006E24D6">
        <w:rPr>
          <w:b/>
          <w:i/>
          <w:szCs w:val="20"/>
          <w:lang w:val="en-GB"/>
        </w:rPr>
        <w:t xml:space="preserve"> and mapping</w:t>
      </w:r>
      <w:r w:rsidR="003B096F">
        <w:rPr>
          <w:b/>
          <w:i/>
          <w:szCs w:val="20"/>
          <w:lang w:val="en-GB"/>
        </w:rPr>
        <w:t>,</w:t>
      </w:r>
      <w:r w:rsidR="006E24D6">
        <w:rPr>
          <w:b/>
          <w:i/>
          <w:szCs w:val="20"/>
          <w:lang w:val="en-GB"/>
        </w:rPr>
        <w:t xml:space="preserve"> for identifying initial transmission and associated retransmission</w:t>
      </w:r>
      <w:r w:rsidR="0019036F">
        <w:rPr>
          <w:rFonts w:hint="eastAsia"/>
          <w:b/>
          <w:i/>
          <w:szCs w:val="20"/>
          <w:lang w:val="en-GB"/>
        </w:rPr>
        <w:t>(s)</w:t>
      </w:r>
      <w:r w:rsidR="003506DA" w:rsidRPr="003506DA">
        <w:rPr>
          <w:rFonts w:hint="eastAsia"/>
          <w:b/>
          <w:i/>
          <w:szCs w:val="20"/>
        </w:rPr>
        <w:t>.</w:t>
      </w:r>
      <w:bookmarkStart w:id="3" w:name="OLE_LINK1"/>
      <w:bookmarkStart w:id="4" w:name="OLE_LINK2"/>
    </w:p>
    <w:bookmarkEnd w:id="3"/>
    <w:bookmarkEnd w:id="4"/>
    <w:p w:rsidR="00171139" w:rsidRPr="00496C3B" w:rsidRDefault="00CD25BA" w:rsidP="00D25161">
      <w:pPr>
        <w:numPr>
          <w:ilvl w:val="1"/>
          <w:numId w:val="1"/>
        </w:numPr>
        <w:spacing w:line="320" w:lineRule="exact"/>
        <w:rPr>
          <w:b/>
          <w:sz w:val="22"/>
          <w:szCs w:val="30"/>
        </w:rPr>
      </w:pPr>
      <w:r>
        <w:rPr>
          <w:rFonts w:hint="eastAsia"/>
          <w:b/>
          <w:sz w:val="22"/>
          <w:szCs w:val="30"/>
        </w:rPr>
        <w:t>Link adaptation</w:t>
      </w:r>
    </w:p>
    <w:p w:rsidR="006F1D4F" w:rsidRPr="00B142FA" w:rsidRDefault="006E24D6" w:rsidP="00D25161">
      <w:pPr>
        <w:adjustRightInd/>
        <w:snapToGrid w:val="0"/>
        <w:spacing w:afterLines="50" w:after="156" w:line="320" w:lineRule="exact"/>
        <w:jc w:val="both"/>
      </w:pPr>
      <w:r>
        <w:rPr>
          <w:szCs w:val="20"/>
        </w:rPr>
        <w:t>For</w:t>
      </w:r>
      <w:r w:rsidR="00091B52" w:rsidRPr="00496C3B">
        <w:rPr>
          <w:szCs w:val="20"/>
          <w:lang w:val="en-GB"/>
        </w:rPr>
        <w:t xml:space="preserve"> </w:t>
      </w:r>
      <w:r w:rsidR="00084C12">
        <w:rPr>
          <w:rFonts w:hint="eastAsia"/>
          <w:szCs w:val="20"/>
          <w:lang w:val="en-GB"/>
        </w:rPr>
        <w:t xml:space="preserve">grant-free UL transmission, </w:t>
      </w:r>
      <w:r w:rsidR="00551556">
        <w:rPr>
          <w:szCs w:val="20"/>
          <w:lang w:val="en-GB"/>
        </w:rPr>
        <w:t xml:space="preserve">there is </w:t>
      </w:r>
      <w:r w:rsidR="00084C12">
        <w:rPr>
          <w:rFonts w:hint="eastAsia"/>
          <w:szCs w:val="20"/>
          <w:lang w:val="en-GB"/>
        </w:rPr>
        <w:t>no dynamic grant to indicate the MCS</w:t>
      </w:r>
      <w:r w:rsidR="00A279D4">
        <w:rPr>
          <w:rFonts w:hint="eastAsia"/>
        </w:rPr>
        <w:t>.</w:t>
      </w:r>
      <w:r w:rsidR="0021765B">
        <w:rPr>
          <w:rFonts w:hint="eastAsia"/>
        </w:rPr>
        <w:t xml:space="preserve"> </w:t>
      </w:r>
      <w:r w:rsidR="00551556">
        <w:t>However,</w:t>
      </w:r>
      <w:r w:rsidR="002013CE">
        <w:rPr>
          <w:rFonts w:hint="eastAsia"/>
          <w:szCs w:val="20"/>
          <w:lang w:val="en-GB"/>
        </w:rPr>
        <w:t xml:space="preserve"> link adaptation </w:t>
      </w:r>
      <w:r>
        <w:rPr>
          <w:szCs w:val="20"/>
          <w:lang w:val="en-GB"/>
        </w:rPr>
        <w:t>is beneficial to improve performance</w:t>
      </w:r>
      <w:r w:rsidR="00ED0D34">
        <w:rPr>
          <w:szCs w:val="20"/>
          <w:lang w:val="en-GB"/>
        </w:rPr>
        <w:t xml:space="preserve"> is also desirable for grant-free transmission case</w:t>
      </w:r>
      <w:r>
        <w:rPr>
          <w:szCs w:val="20"/>
          <w:lang w:val="en-GB"/>
        </w:rPr>
        <w:t xml:space="preserve">. </w:t>
      </w:r>
      <w:r w:rsidR="00ED0D34">
        <w:rPr>
          <w:szCs w:val="20"/>
          <w:lang w:val="en-GB"/>
        </w:rPr>
        <w:t xml:space="preserve">Aside from semi-static link adaptation </w:t>
      </w:r>
      <w:r w:rsidR="00426A64">
        <w:rPr>
          <w:szCs w:val="20"/>
          <w:lang w:val="en-GB"/>
        </w:rPr>
        <w:t>by the</w:t>
      </w:r>
      <w:r w:rsidR="00ED0D34">
        <w:rPr>
          <w:szCs w:val="20"/>
          <w:lang w:val="en-GB"/>
        </w:rPr>
        <w:t xml:space="preserve"> </w:t>
      </w:r>
      <w:proofErr w:type="spellStart"/>
      <w:r w:rsidR="00ED0D34">
        <w:rPr>
          <w:szCs w:val="20"/>
          <w:lang w:val="en-GB"/>
        </w:rPr>
        <w:t>eNB</w:t>
      </w:r>
      <w:proofErr w:type="spellEnd"/>
      <w:r w:rsidR="00ED0D34">
        <w:rPr>
          <w:szCs w:val="20"/>
          <w:lang w:val="en-GB"/>
        </w:rPr>
        <w:t xml:space="preserve">, </w:t>
      </w:r>
      <w:r w:rsidR="00426A64">
        <w:rPr>
          <w:szCs w:val="20"/>
          <w:lang w:val="en-GB"/>
        </w:rPr>
        <w:t>the</w:t>
      </w:r>
      <w:r w:rsidR="00ED0D34">
        <w:rPr>
          <w:szCs w:val="20"/>
          <w:lang w:val="en-GB"/>
        </w:rPr>
        <w:t xml:space="preserve"> </w:t>
      </w:r>
      <w:r w:rsidR="00ED0D34">
        <w:rPr>
          <w:rFonts w:hint="eastAsia"/>
          <w:szCs w:val="20"/>
          <w:lang w:val="en-GB"/>
        </w:rPr>
        <w:t xml:space="preserve">UE </w:t>
      </w:r>
      <w:r w:rsidR="00426A64">
        <w:rPr>
          <w:szCs w:val="20"/>
          <w:lang w:val="en-GB"/>
        </w:rPr>
        <w:t xml:space="preserve">may </w:t>
      </w:r>
      <w:r w:rsidR="002013CE" w:rsidRPr="00B142FA">
        <w:t>choose</w:t>
      </w:r>
      <w:r w:rsidR="00BF7A45" w:rsidRPr="00B142FA">
        <w:t xml:space="preserve"> </w:t>
      </w:r>
      <w:r w:rsidR="00426A64">
        <w:t xml:space="preserve">the </w:t>
      </w:r>
      <w:r w:rsidR="00BF7A45" w:rsidRPr="00B142FA">
        <w:t xml:space="preserve">MCS based on </w:t>
      </w:r>
      <w:r w:rsidR="002013CE">
        <w:rPr>
          <w:rFonts w:hint="eastAsia"/>
        </w:rPr>
        <w:t xml:space="preserve">the </w:t>
      </w:r>
      <w:r w:rsidR="002013CE">
        <w:t>available</w:t>
      </w:r>
      <w:r w:rsidR="002013CE">
        <w:rPr>
          <w:rFonts w:hint="eastAsia"/>
        </w:rPr>
        <w:t xml:space="preserve"> power after </w:t>
      </w:r>
      <w:r w:rsidR="00BF7A45" w:rsidRPr="00B142FA">
        <w:t>OL power control</w:t>
      </w:r>
      <w:r w:rsidR="002013CE">
        <w:rPr>
          <w:rFonts w:hint="eastAsia"/>
        </w:rPr>
        <w:t>,</w:t>
      </w:r>
      <w:r w:rsidR="00BF7A45" w:rsidRPr="00B142FA">
        <w:t xml:space="preserve"> </w:t>
      </w:r>
      <w:r w:rsidR="002013CE">
        <w:rPr>
          <w:rFonts w:hint="eastAsia"/>
        </w:rPr>
        <w:t xml:space="preserve">channel quality, </w:t>
      </w:r>
      <w:r w:rsidR="00BF7A45" w:rsidRPr="00B142FA">
        <w:t>and interference measurement</w:t>
      </w:r>
      <w:r w:rsidR="00ED0D34">
        <w:t xml:space="preserve"> etc</w:t>
      </w:r>
      <w:r w:rsidR="00426A64">
        <w:t>.</w:t>
      </w:r>
      <w:r w:rsidR="00ED0D34">
        <w:t xml:space="preserve"> and</w:t>
      </w:r>
      <w:r w:rsidR="002B02A8">
        <w:rPr>
          <w:rFonts w:hint="eastAsia"/>
        </w:rPr>
        <w:t xml:space="preserve"> </w:t>
      </w:r>
      <w:r w:rsidR="00ED0D34">
        <w:t xml:space="preserve">signal </w:t>
      </w:r>
      <w:r w:rsidR="00426A64">
        <w:t xml:space="preserve">the </w:t>
      </w:r>
      <w:r w:rsidR="00ED0D34">
        <w:t xml:space="preserve">selected MCS to </w:t>
      </w:r>
      <w:r w:rsidR="00426A64">
        <w:t xml:space="preserve">the </w:t>
      </w:r>
      <w:proofErr w:type="spellStart"/>
      <w:r w:rsidR="00ED0D34">
        <w:t>eNB</w:t>
      </w:r>
      <w:proofErr w:type="spellEnd"/>
      <w:r w:rsidR="00ED0D34">
        <w:t xml:space="preserve"> </w:t>
      </w:r>
      <w:r w:rsidR="002B02A8" w:rsidRPr="002B02A8">
        <w:t xml:space="preserve">explicitly or implicitly. </w:t>
      </w:r>
      <w:r w:rsidR="00426A64">
        <w:t>I</w:t>
      </w:r>
      <w:r w:rsidR="002B02A8" w:rsidRPr="002B02A8">
        <w:t xml:space="preserve">mplicit signaling </w:t>
      </w:r>
      <w:r w:rsidR="002B02A8">
        <w:rPr>
          <w:rFonts w:hint="eastAsia"/>
        </w:rPr>
        <w:t>can be</w:t>
      </w:r>
      <w:r w:rsidR="00ED0D34">
        <w:t xml:space="preserve"> by MA resource partitioning </w:t>
      </w:r>
      <w:r w:rsidR="00426A64">
        <w:t>or</w:t>
      </w:r>
      <w:r w:rsidR="0019036F">
        <w:rPr>
          <w:rFonts w:hint="eastAsia"/>
        </w:rPr>
        <w:t xml:space="preserve"> </w:t>
      </w:r>
      <w:r w:rsidR="002013CE">
        <w:rPr>
          <w:rFonts w:hint="eastAsia"/>
        </w:rPr>
        <w:t>by</w:t>
      </w:r>
      <w:r w:rsidR="00BF7A45" w:rsidRPr="00B142FA">
        <w:t xml:space="preserve"> code/interleaver resource partitioning</w:t>
      </w:r>
      <w:r w:rsidR="00426A64">
        <w:t xml:space="preserve"> where</w:t>
      </w:r>
      <w:r w:rsidR="002013CE">
        <w:rPr>
          <w:rFonts w:hint="eastAsia"/>
        </w:rPr>
        <w:t xml:space="preserve"> </w:t>
      </w:r>
      <w:r w:rsidR="00021982">
        <w:t>different</w:t>
      </w:r>
      <w:r w:rsidR="00021982">
        <w:rPr>
          <w:rFonts w:hint="eastAsia"/>
        </w:rPr>
        <w:t xml:space="preserve"> partitions indicate</w:t>
      </w:r>
      <w:r w:rsidR="002013CE">
        <w:rPr>
          <w:rFonts w:hint="eastAsia"/>
        </w:rPr>
        <w:t xml:space="preserve"> different MCS</w:t>
      </w:r>
      <w:r w:rsidR="00021982">
        <w:rPr>
          <w:rFonts w:hint="eastAsia"/>
        </w:rPr>
        <w:t xml:space="preserve"> selections</w:t>
      </w:r>
      <w:r w:rsidR="002013CE">
        <w:rPr>
          <w:rFonts w:hint="eastAsia"/>
        </w:rPr>
        <w:t xml:space="preserve">. </w:t>
      </w:r>
    </w:p>
    <w:p w:rsidR="00563E2D" w:rsidRPr="00422B80" w:rsidRDefault="0021765B" w:rsidP="00ED0D34">
      <w:pPr>
        <w:adjustRightInd/>
        <w:snapToGrid w:val="0"/>
        <w:spacing w:afterLines="50" w:after="156" w:line="320" w:lineRule="exact"/>
        <w:jc w:val="both"/>
        <w:rPr>
          <w:b/>
          <w:i/>
          <w:szCs w:val="20"/>
          <w:lang w:val="en-GB"/>
        </w:rPr>
      </w:pPr>
      <w:r w:rsidRPr="0021765B">
        <w:rPr>
          <w:rFonts w:hint="eastAsia"/>
          <w:b/>
          <w:i/>
          <w:szCs w:val="20"/>
          <w:lang w:val="en-GB"/>
        </w:rPr>
        <w:t xml:space="preserve">Observation </w:t>
      </w:r>
      <w:r w:rsidR="00ED0D34">
        <w:rPr>
          <w:b/>
          <w:i/>
          <w:szCs w:val="20"/>
          <w:lang w:val="en-GB"/>
        </w:rPr>
        <w:t>8</w:t>
      </w:r>
      <w:r w:rsidRPr="0021765B">
        <w:rPr>
          <w:rFonts w:hint="eastAsia"/>
          <w:b/>
          <w:i/>
          <w:szCs w:val="20"/>
          <w:lang w:val="en-GB"/>
        </w:rPr>
        <w:t xml:space="preserve">: </w:t>
      </w:r>
      <w:r w:rsidR="009C135F">
        <w:rPr>
          <w:b/>
          <w:i/>
          <w:szCs w:val="20"/>
          <w:lang w:val="en-GB"/>
        </w:rPr>
        <w:t xml:space="preserve">Link adaptation with </w:t>
      </w:r>
      <w:r w:rsidR="002B02A8" w:rsidRPr="002B02A8">
        <w:rPr>
          <w:b/>
          <w:i/>
          <w:szCs w:val="20"/>
          <w:lang w:val="en-GB"/>
        </w:rPr>
        <w:t>explicit/implicit</w:t>
      </w:r>
      <w:r w:rsidR="002B02A8">
        <w:rPr>
          <w:rFonts w:hint="eastAsia"/>
          <w:b/>
          <w:i/>
          <w:szCs w:val="20"/>
          <w:lang w:val="en-GB"/>
        </w:rPr>
        <w:t xml:space="preserve"> </w:t>
      </w:r>
      <w:r w:rsidR="009C135F">
        <w:rPr>
          <w:b/>
          <w:i/>
          <w:szCs w:val="20"/>
          <w:lang w:val="en-GB"/>
        </w:rPr>
        <w:t>MCS signalling can be supported by, e.g. resource partitioning, for grant-free non-orthogonal multiple access.</w:t>
      </w:r>
    </w:p>
    <w:p w:rsidR="00563E2D" w:rsidRPr="002D34A6" w:rsidRDefault="009C135F" w:rsidP="00D25161">
      <w:pPr>
        <w:adjustRightInd/>
        <w:snapToGrid w:val="0"/>
        <w:spacing w:afterLines="50" w:after="156" w:line="320" w:lineRule="exact"/>
        <w:jc w:val="both"/>
      </w:pPr>
      <w:r>
        <w:t xml:space="preserve">As there can be plenty of MA resource available, resource grouping/partitioning for link adaptation and/or retransmission identification </w:t>
      </w:r>
      <w:r w:rsidR="00426A64">
        <w:t>is simple</w:t>
      </w:r>
      <w:r>
        <w:t xml:space="preserve"> for some non-orthogonal multiple access scheme</w:t>
      </w:r>
      <w:r w:rsidR="00426A64">
        <w:t>s</w:t>
      </w:r>
      <w:r>
        <w:t>, e.g. IGMA in [3].</w:t>
      </w:r>
    </w:p>
    <w:p w:rsidR="00A569A4" w:rsidRDefault="00216F14" w:rsidP="00D25161">
      <w:pPr>
        <w:numPr>
          <w:ilvl w:val="0"/>
          <w:numId w:val="1"/>
        </w:numPr>
        <w:spacing w:line="320" w:lineRule="exact"/>
        <w:ind w:left="357" w:hanging="357"/>
        <w:rPr>
          <w:b/>
          <w:sz w:val="30"/>
          <w:szCs w:val="30"/>
        </w:rPr>
      </w:pPr>
      <w:r>
        <w:rPr>
          <w:b/>
          <w:sz w:val="30"/>
          <w:szCs w:val="30"/>
        </w:rPr>
        <w:t>Conclusion</w:t>
      </w:r>
    </w:p>
    <w:p w:rsidR="00300AD6" w:rsidRDefault="00221120" w:rsidP="00D25161">
      <w:pPr>
        <w:snapToGrid w:val="0"/>
        <w:spacing w:line="320" w:lineRule="exact"/>
        <w:jc w:val="both"/>
        <w:rPr>
          <w:szCs w:val="20"/>
        </w:rPr>
      </w:pPr>
      <w:r w:rsidRPr="0027255D">
        <w:rPr>
          <w:szCs w:val="20"/>
        </w:rPr>
        <w:t>In this co</w:t>
      </w:r>
      <w:r w:rsidR="00A540F3">
        <w:rPr>
          <w:szCs w:val="20"/>
        </w:rPr>
        <w:t xml:space="preserve">ntribution, </w:t>
      </w:r>
      <w:r w:rsidR="00631603">
        <w:rPr>
          <w:szCs w:val="20"/>
        </w:rPr>
        <w:t xml:space="preserve">various aspects of </w:t>
      </w:r>
      <w:r w:rsidR="00631603" w:rsidRPr="002D34A6">
        <w:rPr>
          <w:szCs w:val="20"/>
        </w:rPr>
        <w:t>grant-free/contention based</w:t>
      </w:r>
      <w:r w:rsidR="00631603">
        <w:rPr>
          <w:szCs w:val="20"/>
        </w:rPr>
        <w:t xml:space="preserve"> multiple access were </w:t>
      </w:r>
      <w:r w:rsidR="00F662EF">
        <w:rPr>
          <w:szCs w:val="20"/>
        </w:rPr>
        <w:t>discussed</w:t>
      </w:r>
      <w:r w:rsidR="00563E2D">
        <w:rPr>
          <w:rFonts w:hint="eastAsia"/>
          <w:szCs w:val="20"/>
        </w:rPr>
        <w:t xml:space="preserve">, </w:t>
      </w:r>
      <w:r w:rsidR="00F662EF">
        <w:rPr>
          <w:rFonts w:hint="eastAsia"/>
          <w:szCs w:val="20"/>
        </w:rPr>
        <w:t xml:space="preserve">and </w:t>
      </w:r>
      <w:r w:rsidR="00B819B0">
        <w:rPr>
          <w:rFonts w:hint="eastAsia"/>
          <w:szCs w:val="20"/>
        </w:rPr>
        <w:t xml:space="preserve">in </w:t>
      </w:r>
      <w:r w:rsidR="00B819B0">
        <w:rPr>
          <w:szCs w:val="20"/>
        </w:rPr>
        <w:t>particular</w:t>
      </w:r>
      <w:r w:rsidR="00B819B0">
        <w:rPr>
          <w:rFonts w:hint="eastAsia"/>
          <w:szCs w:val="20"/>
        </w:rPr>
        <w:t xml:space="preserve">, based on the </w:t>
      </w:r>
      <w:r w:rsidR="00F40634">
        <w:rPr>
          <w:rFonts w:hint="eastAsia"/>
          <w:szCs w:val="20"/>
        </w:rPr>
        <w:t xml:space="preserve">analysis and </w:t>
      </w:r>
      <w:r w:rsidR="00B819B0">
        <w:rPr>
          <w:rFonts w:hint="eastAsia"/>
          <w:szCs w:val="20"/>
        </w:rPr>
        <w:t xml:space="preserve">observations, </w:t>
      </w:r>
      <w:r w:rsidR="00631603">
        <w:rPr>
          <w:szCs w:val="20"/>
        </w:rPr>
        <w:t xml:space="preserve">the </w:t>
      </w:r>
      <w:r w:rsidR="00563E2D">
        <w:rPr>
          <w:rFonts w:hint="eastAsia"/>
          <w:szCs w:val="20"/>
        </w:rPr>
        <w:t xml:space="preserve">proposals </w:t>
      </w:r>
      <w:r w:rsidR="00631603">
        <w:rPr>
          <w:szCs w:val="20"/>
        </w:rPr>
        <w:t xml:space="preserve">are </w:t>
      </w:r>
      <w:r w:rsidR="00B819B0">
        <w:rPr>
          <w:rFonts w:hint="eastAsia"/>
          <w:szCs w:val="20"/>
        </w:rPr>
        <w:t xml:space="preserve">as </w:t>
      </w:r>
      <w:r w:rsidR="00631603">
        <w:rPr>
          <w:szCs w:val="20"/>
        </w:rPr>
        <w:t>follows</w:t>
      </w:r>
      <w:r w:rsidR="007D44AC">
        <w:rPr>
          <w:rFonts w:hint="eastAsia"/>
          <w:szCs w:val="20"/>
        </w:rPr>
        <w:t xml:space="preserve">: </w:t>
      </w:r>
    </w:p>
    <w:p w:rsidR="003A6127" w:rsidRDefault="00B819B0" w:rsidP="002D34A6">
      <w:pPr>
        <w:adjustRightInd/>
        <w:snapToGrid w:val="0"/>
        <w:spacing w:afterLines="50" w:after="156" w:line="320" w:lineRule="exact"/>
        <w:jc w:val="both"/>
        <w:rPr>
          <w:b/>
          <w:i/>
          <w:szCs w:val="20"/>
          <w:lang w:val="en-GB"/>
        </w:rPr>
      </w:pPr>
      <w:r>
        <w:rPr>
          <w:rFonts w:hint="eastAsia"/>
          <w:b/>
          <w:i/>
          <w:szCs w:val="20"/>
          <w:lang w:val="en-GB"/>
        </w:rPr>
        <w:t>Proposal 1:</w:t>
      </w:r>
      <w:r w:rsidRPr="00884369">
        <w:t xml:space="preserve"> </w:t>
      </w:r>
      <w:r>
        <w:rPr>
          <w:rFonts w:hint="eastAsia"/>
          <w:b/>
          <w:i/>
          <w:szCs w:val="20"/>
          <w:lang w:val="en-GB"/>
        </w:rPr>
        <w:t>T</w:t>
      </w:r>
      <w:r w:rsidRPr="00884369">
        <w:rPr>
          <w:b/>
          <w:i/>
          <w:szCs w:val="20"/>
          <w:lang w:val="en-GB"/>
        </w:rPr>
        <w:t>he definition of autonomous, grant-free, and contention-based in the non-orthogonal multiple access should be clearly clarified.</w:t>
      </w:r>
    </w:p>
    <w:p w:rsidR="00B819B0" w:rsidRDefault="00B819B0" w:rsidP="002D34A6">
      <w:pPr>
        <w:adjustRightInd/>
        <w:snapToGrid w:val="0"/>
        <w:spacing w:afterLines="50" w:after="156" w:line="320" w:lineRule="exact"/>
        <w:jc w:val="both"/>
        <w:rPr>
          <w:b/>
          <w:i/>
          <w:szCs w:val="20"/>
          <w:lang w:val="en-GB"/>
        </w:rPr>
      </w:pPr>
      <w:r w:rsidRPr="00BE00B1">
        <w:rPr>
          <w:rFonts w:hint="eastAsia"/>
          <w:b/>
          <w:i/>
          <w:szCs w:val="20"/>
          <w:lang w:val="en-GB"/>
        </w:rPr>
        <w:t>P</w:t>
      </w:r>
      <w:r w:rsidRPr="002D34A6">
        <w:rPr>
          <w:rFonts w:hint="eastAsia"/>
          <w:b/>
          <w:i/>
          <w:szCs w:val="20"/>
          <w:lang w:val="en-GB"/>
        </w:rPr>
        <w:t>roposal 2</w:t>
      </w:r>
      <w:r w:rsidRPr="00BE00B1">
        <w:rPr>
          <w:rFonts w:hint="eastAsia"/>
          <w:b/>
          <w:i/>
          <w:szCs w:val="20"/>
          <w:lang w:val="en-GB"/>
        </w:rPr>
        <w:t xml:space="preserve">: UL </w:t>
      </w:r>
      <w:r w:rsidRPr="002D34A6">
        <w:rPr>
          <w:rFonts w:hint="eastAsia"/>
          <w:b/>
          <w:i/>
          <w:szCs w:val="20"/>
          <w:lang w:val="en-GB"/>
        </w:rPr>
        <w:t>synchronous transmission is prioritized</w:t>
      </w:r>
      <w:r w:rsidR="00422B80">
        <w:rPr>
          <w:rFonts w:hint="eastAsia"/>
          <w:b/>
          <w:i/>
          <w:szCs w:val="20"/>
          <w:lang w:val="en-GB"/>
        </w:rPr>
        <w:t xml:space="preserve"> for the initial study of grant-free/contention based non-orthogonal multiple access.</w:t>
      </w:r>
    </w:p>
    <w:p w:rsidR="00422B80" w:rsidRDefault="00422B80" w:rsidP="002D34A6">
      <w:pPr>
        <w:adjustRightInd/>
        <w:snapToGrid w:val="0"/>
        <w:spacing w:afterLines="50" w:after="156" w:line="320" w:lineRule="exact"/>
        <w:jc w:val="both"/>
        <w:rPr>
          <w:b/>
          <w:i/>
          <w:szCs w:val="20"/>
        </w:rPr>
      </w:pPr>
      <w:r w:rsidRPr="00BE00B1">
        <w:rPr>
          <w:rFonts w:hint="eastAsia"/>
          <w:b/>
          <w:i/>
          <w:szCs w:val="20"/>
          <w:lang w:val="en-GB"/>
        </w:rPr>
        <w:t>Proposal</w:t>
      </w:r>
      <w:r w:rsidRPr="002D34A6">
        <w:rPr>
          <w:rFonts w:hint="eastAsia"/>
          <w:b/>
          <w:i/>
          <w:szCs w:val="20"/>
        </w:rPr>
        <w:t xml:space="preserve"> 3: </w:t>
      </w:r>
      <w:r>
        <w:rPr>
          <w:rFonts w:hint="eastAsia"/>
          <w:b/>
          <w:i/>
          <w:szCs w:val="20"/>
        </w:rPr>
        <w:t>O</w:t>
      </w:r>
      <w:r w:rsidRPr="002D34A6">
        <w:rPr>
          <w:rFonts w:hint="eastAsia"/>
          <w:b/>
          <w:i/>
          <w:szCs w:val="20"/>
        </w:rPr>
        <w:t xml:space="preserve">pen loop power control </w:t>
      </w:r>
      <w:r>
        <w:rPr>
          <w:rFonts w:hint="eastAsia"/>
          <w:b/>
          <w:i/>
          <w:szCs w:val="20"/>
        </w:rPr>
        <w:t xml:space="preserve">is supported </w:t>
      </w:r>
      <w:r w:rsidRPr="002D34A6">
        <w:rPr>
          <w:rFonts w:hint="eastAsia"/>
          <w:b/>
          <w:i/>
          <w:szCs w:val="20"/>
        </w:rPr>
        <w:t>for grant-free/contention</w:t>
      </w:r>
      <w:r>
        <w:rPr>
          <w:rFonts w:hint="eastAsia"/>
          <w:b/>
          <w:i/>
          <w:szCs w:val="20"/>
        </w:rPr>
        <w:t xml:space="preserve"> </w:t>
      </w:r>
      <w:r w:rsidRPr="002D34A6">
        <w:rPr>
          <w:rFonts w:hint="eastAsia"/>
          <w:b/>
          <w:i/>
          <w:szCs w:val="20"/>
        </w:rPr>
        <w:t xml:space="preserve">based </w:t>
      </w:r>
      <w:r>
        <w:rPr>
          <w:rFonts w:hint="eastAsia"/>
          <w:b/>
          <w:i/>
          <w:szCs w:val="20"/>
        </w:rPr>
        <w:t xml:space="preserve">non-orthogonal </w:t>
      </w:r>
      <w:r>
        <w:rPr>
          <w:b/>
          <w:i/>
          <w:szCs w:val="20"/>
        </w:rPr>
        <w:t>multiple</w:t>
      </w:r>
      <w:r>
        <w:rPr>
          <w:rFonts w:hint="eastAsia"/>
          <w:b/>
          <w:i/>
          <w:szCs w:val="20"/>
        </w:rPr>
        <w:t xml:space="preserve"> access</w:t>
      </w:r>
      <w:r w:rsidRPr="002D34A6">
        <w:rPr>
          <w:rFonts w:hint="eastAsia"/>
          <w:b/>
          <w:i/>
          <w:szCs w:val="20"/>
        </w:rPr>
        <w:t>.</w:t>
      </w:r>
    </w:p>
    <w:p w:rsidR="00422B80" w:rsidRDefault="00422B80" w:rsidP="002D34A6">
      <w:pPr>
        <w:adjustRightInd/>
        <w:snapToGrid w:val="0"/>
        <w:spacing w:afterLines="50" w:after="156" w:line="320" w:lineRule="exact"/>
        <w:jc w:val="both"/>
        <w:rPr>
          <w:b/>
          <w:i/>
          <w:szCs w:val="20"/>
          <w:lang w:val="en-GB"/>
        </w:rPr>
      </w:pPr>
      <w:r w:rsidRPr="002D34A6">
        <w:rPr>
          <w:rFonts w:hint="eastAsia"/>
          <w:b/>
          <w:i/>
          <w:szCs w:val="20"/>
          <w:lang w:val="en-GB"/>
        </w:rPr>
        <w:t>Proposal 4</w:t>
      </w:r>
      <w:r w:rsidR="00F02911">
        <w:rPr>
          <w:rFonts w:hint="eastAsia"/>
          <w:b/>
          <w:i/>
          <w:szCs w:val="20"/>
          <w:lang w:val="en-GB"/>
        </w:rPr>
        <w:t xml:space="preserve">: </w:t>
      </w:r>
      <w:r w:rsidRPr="002D34A6">
        <w:rPr>
          <w:rFonts w:hint="eastAsia"/>
          <w:b/>
          <w:i/>
          <w:szCs w:val="20"/>
          <w:lang w:val="en-GB"/>
        </w:rPr>
        <w:t>DMRS collision should be carefully studied with high</w:t>
      </w:r>
      <w:r>
        <w:rPr>
          <w:rFonts w:hint="eastAsia"/>
          <w:b/>
          <w:i/>
          <w:szCs w:val="20"/>
          <w:lang w:val="en-GB"/>
        </w:rPr>
        <w:t>er</w:t>
      </w:r>
      <w:r w:rsidRPr="002D34A6">
        <w:rPr>
          <w:rFonts w:hint="eastAsia"/>
          <w:b/>
          <w:i/>
          <w:szCs w:val="20"/>
          <w:lang w:val="en-GB"/>
        </w:rPr>
        <w:t xml:space="preserve"> priority</w:t>
      </w:r>
      <w:r>
        <w:rPr>
          <w:rFonts w:hint="eastAsia"/>
          <w:b/>
          <w:i/>
          <w:szCs w:val="20"/>
          <w:lang w:val="en-GB"/>
        </w:rPr>
        <w:t xml:space="preserve"> for contention based non-orthogonal multiple</w:t>
      </w:r>
      <w:r w:rsidR="000E5BEF">
        <w:rPr>
          <w:rFonts w:hint="eastAsia"/>
          <w:b/>
          <w:i/>
          <w:szCs w:val="20"/>
          <w:lang w:val="en-GB"/>
        </w:rPr>
        <w:t xml:space="preserve"> access</w:t>
      </w:r>
      <w:r w:rsidRPr="002D34A6">
        <w:rPr>
          <w:rFonts w:hint="eastAsia"/>
          <w:b/>
          <w:i/>
          <w:szCs w:val="20"/>
          <w:lang w:val="en-GB"/>
        </w:rPr>
        <w:t>.</w:t>
      </w:r>
    </w:p>
    <w:p w:rsidR="00422B80" w:rsidRDefault="00422B80" w:rsidP="002D34A6">
      <w:pPr>
        <w:adjustRightInd/>
        <w:snapToGrid w:val="0"/>
        <w:spacing w:afterLines="50" w:after="156" w:line="320" w:lineRule="exact"/>
        <w:jc w:val="both"/>
        <w:rPr>
          <w:b/>
          <w:i/>
          <w:szCs w:val="20"/>
        </w:rPr>
      </w:pPr>
      <w:r w:rsidRPr="00F016EB">
        <w:rPr>
          <w:rFonts w:hint="eastAsia"/>
          <w:b/>
          <w:i/>
          <w:szCs w:val="20"/>
          <w:lang w:val="en-GB"/>
        </w:rPr>
        <w:t>Proposal</w:t>
      </w:r>
      <w:r>
        <w:rPr>
          <w:rFonts w:hint="eastAsia"/>
          <w:b/>
          <w:i/>
          <w:szCs w:val="20"/>
          <w:lang w:val="en-GB"/>
        </w:rPr>
        <w:t xml:space="preserve"> </w:t>
      </w:r>
      <w:r w:rsidRPr="002D34A6">
        <w:rPr>
          <w:rFonts w:hint="eastAsia"/>
          <w:b/>
          <w:i/>
          <w:szCs w:val="20"/>
          <w:lang w:val="en-GB"/>
        </w:rPr>
        <w:t>5</w:t>
      </w:r>
      <w:r w:rsidRPr="002D34A6">
        <w:rPr>
          <w:rFonts w:hint="eastAsia"/>
          <w:b/>
          <w:i/>
          <w:szCs w:val="20"/>
        </w:rPr>
        <w:t xml:space="preserve">: </w:t>
      </w:r>
      <w:r>
        <w:rPr>
          <w:rFonts w:hint="eastAsia"/>
          <w:b/>
          <w:i/>
          <w:szCs w:val="20"/>
        </w:rPr>
        <w:t xml:space="preserve">Means </w:t>
      </w:r>
      <w:r w:rsidRPr="002D34A6">
        <w:rPr>
          <w:rFonts w:hint="eastAsia"/>
          <w:b/>
          <w:i/>
          <w:szCs w:val="20"/>
        </w:rPr>
        <w:t xml:space="preserve">to support HARQ re-transmission should be </w:t>
      </w:r>
      <w:r>
        <w:rPr>
          <w:rFonts w:hint="eastAsia"/>
          <w:b/>
          <w:i/>
          <w:szCs w:val="20"/>
        </w:rPr>
        <w:t>studied for grant-free/contention based non-orthogonal multiple access.</w:t>
      </w:r>
    </w:p>
    <w:p w:rsidR="00422B80" w:rsidRPr="00422B80" w:rsidRDefault="00422B80" w:rsidP="002D34A6">
      <w:pPr>
        <w:adjustRightInd/>
        <w:snapToGrid w:val="0"/>
        <w:spacing w:afterLines="50" w:after="156" w:line="320" w:lineRule="exact"/>
        <w:jc w:val="both"/>
        <w:rPr>
          <w:b/>
          <w:i/>
          <w:szCs w:val="20"/>
        </w:rPr>
      </w:pPr>
      <w:r w:rsidRPr="002D34A6">
        <w:rPr>
          <w:rFonts w:hint="eastAsia"/>
          <w:b/>
          <w:i/>
          <w:szCs w:val="20"/>
          <w:lang w:val="en-GB"/>
        </w:rPr>
        <w:t>Proposal 6</w:t>
      </w:r>
      <w:r w:rsidRPr="002D34A6">
        <w:rPr>
          <w:rFonts w:hint="eastAsia"/>
          <w:b/>
          <w:i/>
          <w:szCs w:val="20"/>
        </w:rPr>
        <w:t xml:space="preserve">: </w:t>
      </w:r>
      <w:r>
        <w:rPr>
          <w:rFonts w:hint="eastAsia"/>
          <w:b/>
          <w:i/>
          <w:szCs w:val="20"/>
        </w:rPr>
        <w:t>Mean</w:t>
      </w:r>
      <w:r w:rsidRPr="002D34A6">
        <w:rPr>
          <w:rFonts w:hint="eastAsia"/>
          <w:b/>
          <w:i/>
          <w:szCs w:val="20"/>
        </w:rPr>
        <w:t xml:space="preserve">s to support link </w:t>
      </w:r>
      <w:r w:rsidRPr="002D34A6">
        <w:rPr>
          <w:b/>
          <w:i/>
          <w:szCs w:val="20"/>
        </w:rPr>
        <w:t>adaptation</w:t>
      </w:r>
      <w:r w:rsidRPr="002D34A6">
        <w:rPr>
          <w:rFonts w:hint="eastAsia"/>
          <w:b/>
          <w:i/>
          <w:szCs w:val="20"/>
        </w:rPr>
        <w:t xml:space="preserve"> should be studied</w:t>
      </w:r>
      <w:r>
        <w:rPr>
          <w:rFonts w:hint="eastAsia"/>
          <w:b/>
          <w:i/>
          <w:szCs w:val="20"/>
        </w:rPr>
        <w:t xml:space="preserve"> for grant-free/contention based non-orthogonal multiple access</w:t>
      </w:r>
      <w:r w:rsidRPr="002D34A6">
        <w:rPr>
          <w:rFonts w:hint="eastAsia"/>
          <w:b/>
          <w:i/>
          <w:szCs w:val="20"/>
        </w:rPr>
        <w:t>.</w:t>
      </w:r>
    </w:p>
    <w:p w:rsidR="00A569A4" w:rsidRDefault="00A569A4" w:rsidP="00D25161">
      <w:pPr>
        <w:numPr>
          <w:ilvl w:val="0"/>
          <w:numId w:val="1"/>
        </w:numPr>
        <w:spacing w:line="320" w:lineRule="exact"/>
        <w:ind w:left="357" w:hanging="357"/>
        <w:rPr>
          <w:b/>
          <w:sz w:val="30"/>
          <w:szCs w:val="30"/>
        </w:rPr>
      </w:pPr>
      <w:r>
        <w:rPr>
          <w:b/>
          <w:sz w:val="30"/>
          <w:szCs w:val="30"/>
        </w:rPr>
        <w:lastRenderedPageBreak/>
        <w:t>References</w:t>
      </w:r>
    </w:p>
    <w:p w:rsidR="007F66F4" w:rsidRDefault="00EA5B9D" w:rsidP="00D25161">
      <w:pPr>
        <w:spacing w:line="320" w:lineRule="exact"/>
        <w:rPr>
          <w:szCs w:val="20"/>
        </w:rPr>
      </w:pPr>
      <w:bookmarkStart w:id="5" w:name="OLE_LINK3"/>
      <w:bookmarkStart w:id="6" w:name="OLE_LINK4"/>
      <w:r w:rsidRPr="002B09BE">
        <w:rPr>
          <w:rFonts w:hint="eastAsia"/>
          <w:szCs w:val="20"/>
        </w:rPr>
        <w:t xml:space="preserve">[1] </w:t>
      </w:r>
      <w:bookmarkEnd w:id="5"/>
      <w:bookmarkEnd w:id="6"/>
      <w:r w:rsidR="003068F6">
        <w:rPr>
          <w:rFonts w:hint="eastAsia"/>
          <w:szCs w:val="20"/>
        </w:rPr>
        <w:t xml:space="preserve">RAN1 </w:t>
      </w:r>
      <w:r w:rsidR="003068F6">
        <w:rPr>
          <w:szCs w:val="20"/>
        </w:rPr>
        <w:t>Chairman’s note</w:t>
      </w:r>
      <w:r w:rsidR="00F656AB">
        <w:rPr>
          <w:rFonts w:hint="eastAsia"/>
          <w:szCs w:val="20"/>
        </w:rPr>
        <w:t>s</w:t>
      </w:r>
      <w:r w:rsidR="003631E5" w:rsidRPr="002B09BE">
        <w:rPr>
          <w:rFonts w:eastAsia="MS Mincho"/>
          <w:szCs w:val="20"/>
          <w:lang w:eastAsia="ja-JP"/>
        </w:rPr>
        <w:t xml:space="preserve">, </w:t>
      </w:r>
      <w:r w:rsidR="003631E5" w:rsidRPr="002B09BE">
        <w:rPr>
          <w:rFonts w:hint="eastAsia"/>
          <w:szCs w:val="20"/>
        </w:rPr>
        <w:t>3GPP RAN</w:t>
      </w:r>
      <w:r w:rsidR="0030608F">
        <w:rPr>
          <w:rFonts w:hint="eastAsia"/>
          <w:szCs w:val="20"/>
        </w:rPr>
        <w:t>1</w:t>
      </w:r>
      <w:r w:rsidR="003631E5" w:rsidRPr="002B09BE">
        <w:rPr>
          <w:rFonts w:hint="eastAsia"/>
          <w:szCs w:val="20"/>
        </w:rPr>
        <w:t>#</w:t>
      </w:r>
      <w:r w:rsidR="0030608F">
        <w:rPr>
          <w:rFonts w:hint="eastAsia"/>
          <w:szCs w:val="20"/>
        </w:rPr>
        <w:t>85</w:t>
      </w:r>
      <w:r w:rsidR="003068F6">
        <w:rPr>
          <w:szCs w:val="20"/>
        </w:rPr>
        <w:t>, Nanjing, China, May, 2016</w:t>
      </w:r>
    </w:p>
    <w:p w:rsidR="007F66F4" w:rsidRDefault="007F66F4" w:rsidP="00D25161">
      <w:pPr>
        <w:spacing w:line="320" w:lineRule="exact"/>
      </w:pPr>
      <w:r>
        <w:rPr>
          <w:rFonts w:hint="eastAsia"/>
          <w:szCs w:val="20"/>
        </w:rPr>
        <w:t xml:space="preserve">[2] </w:t>
      </w:r>
      <w:r>
        <w:rPr>
          <w:rFonts w:hint="eastAsia"/>
        </w:rPr>
        <w:t xml:space="preserve">R1-163993, </w:t>
      </w:r>
      <w:r>
        <w:t>“</w:t>
      </w:r>
      <w:r>
        <w:rPr>
          <w:rFonts w:hint="eastAsia"/>
        </w:rPr>
        <w:t>Non-orthogonal Multiple Access Considerations for NR</w:t>
      </w:r>
      <w:r>
        <w:t>”</w:t>
      </w:r>
      <w:r>
        <w:rPr>
          <w:rFonts w:hint="eastAsia"/>
        </w:rPr>
        <w:t>, Samsung</w:t>
      </w:r>
      <w:r w:rsidR="00F656AB">
        <w:rPr>
          <w:rFonts w:hint="eastAsia"/>
        </w:rPr>
        <w:t>, Nanjing</w:t>
      </w:r>
    </w:p>
    <w:p w:rsidR="009C135F" w:rsidRDefault="009C135F" w:rsidP="00D25161">
      <w:pPr>
        <w:spacing w:line="320" w:lineRule="exact"/>
      </w:pPr>
      <w:r>
        <w:t>[3] R1-</w:t>
      </w:r>
      <w:r w:rsidR="005700B4">
        <w:t>16399</w:t>
      </w:r>
      <w:r w:rsidR="005700B4">
        <w:rPr>
          <w:rFonts w:hint="eastAsia"/>
        </w:rPr>
        <w:t>2</w:t>
      </w:r>
      <w:r>
        <w:t>, “</w:t>
      </w:r>
      <w:r w:rsidRPr="009C135F">
        <w:rPr>
          <w:rFonts w:hint="eastAsia"/>
        </w:rPr>
        <w:t xml:space="preserve">Non-orthogonal </w:t>
      </w:r>
      <w:r w:rsidRPr="009C135F">
        <w:t xml:space="preserve">Multiple access </w:t>
      </w:r>
      <w:r w:rsidRPr="009C135F">
        <w:rPr>
          <w:rFonts w:hint="eastAsia"/>
        </w:rPr>
        <w:t xml:space="preserve">candidate </w:t>
      </w:r>
      <w:r w:rsidRPr="009C135F">
        <w:t xml:space="preserve">for </w:t>
      </w:r>
      <w:r w:rsidRPr="009C135F">
        <w:rPr>
          <w:rFonts w:hint="eastAsia"/>
        </w:rPr>
        <w:t>NR</w:t>
      </w:r>
      <w:r>
        <w:t>”, Samsu</w:t>
      </w:r>
      <w:r w:rsidR="00641B03">
        <w:rPr>
          <w:rFonts w:hint="eastAsia"/>
        </w:rPr>
        <w:t>n</w:t>
      </w:r>
      <w:r>
        <w:t>g</w:t>
      </w:r>
    </w:p>
    <w:p w:rsidR="00631603" w:rsidRPr="002B09BE" w:rsidRDefault="00631603" w:rsidP="00D25161">
      <w:pPr>
        <w:spacing w:line="320" w:lineRule="exact"/>
        <w:rPr>
          <w:szCs w:val="20"/>
        </w:rPr>
      </w:pPr>
      <w:r>
        <w:t>[</w:t>
      </w:r>
      <w:r w:rsidR="009C135F">
        <w:t>4</w:t>
      </w:r>
      <w:r>
        <w:t>] R1-16</w:t>
      </w:r>
      <w:r w:rsidR="005B7378">
        <w:rPr>
          <w:rFonts w:hint="eastAsia"/>
        </w:rPr>
        <w:t>6750</w:t>
      </w:r>
      <w:r>
        <w:t>, “</w:t>
      </w:r>
      <w:r w:rsidR="00C95240" w:rsidRPr="00C95240">
        <w:t xml:space="preserve">Link level </w:t>
      </w:r>
      <w:r w:rsidR="008D0B24">
        <w:rPr>
          <w:rFonts w:hint="eastAsia"/>
        </w:rPr>
        <w:t>performance</w:t>
      </w:r>
      <w:r w:rsidR="00C95240" w:rsidRPr="00C95240">
        <w:t xml:space="preserve"> evaluation for IGMA</w:t>
      </w:r>
      <w:r>
        <w:t>”, Samsung</w:t>
      </w:r>
    </w:p>
    <w:p w:rsidR="00391673" w:rsidRPr="008D0B24" w:rsidRDefault="00391673" w:rsidP="00A569A4">
      <w:pPr>
        <w:rPr>
          <w:iCs/>
        </w:rPr>
      </w:pPr>
    </w:p>
    <w:sectPr w:rsidR="00391673" w:rsidRPr="008D0B24" w:rsidSect="0024567E">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AB7" w:rsidRDefault="005F0AB7" w:rsidP="00FF0AAD">
      <w:r>
        <w:separator/>
      </w:r>
    </w:p>
  </w:endnote>
  <w:endnote w:type="continuationSeparator" w:id="0">
    <w:p w:rsidR="005F0AB7" w:rsidRDefault="005F0AB7"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华文仿宋">
    <w:altName w:val="Arial Unicode MS"/>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5406" w:rsidRDefault="008C54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rsidP="00816F96">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AB7" w:rsidRDefault="005F0AB7" w:rsidP="00FF0AAD">
      <w:r>
        <w:separator/>
      </w:r>
    </w:p>
  </w:footnote>
  <w:footnote w:type="continuationSeparator" w:id="0">
    <w:p w:rsidR="005F0AB7" w:rsidRDefault="005F0AB7"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3F02"/>
    <w:multiLevelType w:val="hybridMultilevel"/>
    <w:tmpl w:val="03AA101E"/>
    <w:lvl w:ilvl="0" w:tplc="B7C69B5E">
      <w:start w:val="1"/>
      <w:numFmt w:val="decimal"/>
      <w:lvlText w:val="%1."/>
      <w:lvlJc w:val="left"/>
      <w:pPr>
        <w:tabs>
          <w:tab w:val="num" w:pos="720"/>
        </w:tabs>
        <w:ind w:left="720" w:hanging="360"/>
      </w:pPr>
    </w:lvl>
    <w:lvl w:ilvl="1" w:tplc="CF8CE912" w:tentative="1">
      <w:start w:val="1"/>
      <w:numFmt w:val="decimal"/>
      <w:lvlText w:val="%2."/>
      <w:lvlJc w:val="left"/>
      <w:pPr>
        <w:tabs>
          <w:tab w:val="num" w:pos="1440"/>
        </w:tabs>
        <w:ind w:left="1440" w:hanging="360"/>
      </w:pPr>
    </w:lvl>
    <w:lvl w:ilvl="2" w:tplc="182CB522" w:tentative="1">
      <w:start w:val="1"/>
      <w:numFmt w:val="decimal"/>
      <w:lvlText w:val="%3."/>
      <w:lvlJc w:val="left"/>
      <w:pPr>
        <w:tabs>
          <w:tab w:val="num" w:pos="2160"/>
        </w:tabs>
        <w:ind w:left="2160" w:hanging="360"/>
      </w:pPr>
    </w:lvl>
    <w:lvl w:ilvl="3" w:tplc="58C63B6E" w:tentative="1">
      <w:start w:val="1"/>
      <w:numFmt w:val="decimal"/>
      <w:lvlText w:val="%4."/>
      <w:lvlJc w:val="left"/>
      <w:pPr>
        <w:tabs>
          <w:tab w:val="num" w:pos="2880"/>
        </w:tabs>
        <w:ind w:left="2880" w:hanging="360"/>
      </w:pPr>
    </w:lvl>
    <w:lvl w:ilvl="4" w:tplc="60CAB734" w:tentative="1">
      <w:start w:val="1"/>
      <w:numFmt w:val="decimal"/>
      <w:lvlText w:val="%5."/>
      <w:lvlJc w:val="left"/>
      <w:pPr>
        <w:tabs>
          <w:tab w:val="num" w:pos="3600"/>
        </w:tabs>
        <w:ind w:left="3600" w:hanging="360"/>
      </w:pPr>
    </w:lvl>
    <w:lvl w:ilvl="5" w:tplc="DA684EBC" w:tentative="1">
      <w:start w:val="1"/>
      <w:numFmt w:val="decimal"/>
      <w:lvlText w:val="%6."/>
      <w:lvlJc w:val="left"/>
      <w:pPr>
        <w:tabs>
          <w:tab w:val="num" w:pos="4320"/>
        </w:tabs>
        <w:ind w:left="4320" w:hanging="360"/>
      </w:pPr>
    </w:lvl>
    <w:lvl w:ilvl="6" w:tplc="DFF40E9E" w:tentative="1">
      <w:start w:val="1"/>
      <w:numFmt w:val="decimal"/>
      <w:lvlText w:val="%7."/>
      <w:lvlJc w:val="left"/>
      <w:pPr>
        <w:tabs>
          <w:tab w:val="num" w:pos="5040"/>
        </w:tabs>
        <w:ind w:left="5040" w:hanging="360"/>
      </w:pPr>
    </w:lvl>
    <w:lvl w:ilvl="7" w:tplc="144AA4F6" w:tentative="1">
      <w:start w:val="1"/>
      <w:numFmt w:val="decimal"/>
      <w:lvlText w:val="%8."/>
      <w:lvlJc w:val="left"/>
      <w:pPr>
        <w:tabs>
          <w:tab w:val="num" w:pos="5760"/>
        </w:tabs>
        <w:ind w:left="5760" w:hanging="360"/>
      </w:pPr>
    </w:lvl>
    <w:lvl w:ilvl="8" w:tplc="18A86D56" w:tentative="1">
      <w:start w:val="1"/>
      <w:numFmt w:val="decimal"/>
      <w:lvlText w:val="%9."/>
      <w:lvlJc w:val="left"/>
      <w:pPr>
        <w:tabs>
          <w:tab w:val="num" w:pos="6480"/>
        </w:tabs>
        <w:ind w:left="6480" w:hanging="360"/>
      </w:pPr>
    </w:lvl>
  </w:abstractNum>
  <w:abstractNum w:abstractNumId="1">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2">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6">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4E93FEC"/>
    <w:multiLevelType w:val="hybridMultilevel"/>
    <w:tmpl w:val="7A325608"/>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B251FF"/>
    <w:multiLevelType w:val="hybridMultilevel"/>
    <w:tmpl w:val="DC52B194"/>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7441F79"/>
    <w:multiLevelType w:val="hybridMultilevel"/>
    <w:tmpl w:val="4B92831C"/>
    <w:lvl w:ilvl="0" w:tplc="38DA5530">
      <w:start w:val="1"/>
      <w:numFmt w:val="bullet"/>
      <w:lvlText w:val="•"/>
      <w:lvlJc w:val="left"/>
      <w:pPr>
        <w:tabs>
          <w:tab w:val="num" w:pos="720"/>
        </w:tabs>
        <w:ind w:left="720" w:hanging="360"/>
      </w:pPr>
      <w:rPr>
        <w:rFonts w:ascii="Arial" w:hAnsi="Arial" w:hint="default"/>
      </w:rPr>
    </w:lvl>
    <w:lvl w:ilvl="1" w:tplc="67383E8C" w:tentative="1">
      <w:start w:val="1"/>
      <w:numFmt w:val="bullet"/>
      <w:lvlText w:val="•"/>
      <w:lvlJc w:val="left"/>
      <w:pPr>
        <w:tabs>
          <w:tab w:val="num" w:pos="1440"/>
        </w:tabs>
        <w:ind w:left="1440" w:hanging="360"/>
      </w:pPr>
      <w:rPr>
        <w:rFonts w:ascii="Arial" w:hAnsi="Arial" w:hint="default"/>
      </w:rPr>
    </w:lvl>
    <w:lvl w:ilvl="2" w:tplc="0AF00C94" w:tentative="1">
      <w:start w:val="1"/>
      <w:numFmt w:val="bullet"/>
      <w:lvlText w:val="•"/>
      <w:lvlJc w:val="left"/>
      <w:pPr>
        <w:tabs>
          <w:tab w:val="num" w:pos="2160"/>
        </w:tabs>
        <w:ind w:left="2160" w:hanging="360"/>
      </w:pPr>
      <w:rPr>
        <w:rFonts w:ascii="Arial" w:hAnsi="Arial" w:hint="default"/>
      </w:rPr>
    </w:lvl>
    <w:lvl w:ilvl="3" w:tplc="0D62C9B8">
      <w:start w:val="1"/>
      <w:numFmt w:val="bullet"/>
      <w:lvlText w:val="•"/>
      <w:lvlJc w:val="left"/>
      <w:pPr>
        <w:tabs>
          <w:tab w:val="num" w:pos="2880"/>
        </w:tabs>
        <w:ind w:left="2880" w:hanging="360"/>
      </w:pPr>
      <w:rPr>
        <w:rFonts w:ascii="Arial" w:hAnsi="Arial" w:hint="default"/>
      </w:rPr>
    </w:lvl>
    <w:lvl w:ilvl="4" w:tplc="465C8FF4" w:tentative="1">
      <w:start w:val="1"/>
      <w:numFmt w:val="bullet"/>
      <w:lvlText w:val="•"/>
      <w:lvlJc w:val="left"/>
      <w:pPr>
        <w:tabs>
          <w:tab w:val="num" w:pos="3600"/>
        </w:tabs>
        <w:ind w:left="3600" w:hanging="360"/>
      </w:pPr>
      <w:rPr>
        <w:rFonts w:ascii="Arial" w:hAnsi="Arial" w:hint="default"/>
      </w:rPr>
    </w:lvl>
    <w:lvl w:ilvl="5" w:tplc="0C047290" w:tentative="1">
      <w:start w:val="1"/>
      <w:numFmt w:val="bullet"/>
      <w:lvlText w:val="•"/>
      <w:lvlJc w:val="left"/>
      <w:pPr>
        <w:tabs>
          <w:tab w:val="num" w:pos="4320"/>
        </w:tabs>
        <w:ind w:left="4320" w:hanging="360"/>
      </w:pPr>
      <w:rPr>
        <w:rFonts w:ascii="Arial" w:hAnsi="Arial" w:hint="default"/>
      </w:rPr>
    </w:lvl>
    <w:lvl w:ilvl="6" w:tplc="98D0F27C" w:tentative="1">
      <w:start w:val="1"/>
      <w:numFmt w:val="bullet"/>
      <w:lvlText w:val="•"/>
      <w:lvlJc w:val="left"/>
      <w:pPr>
        <w:tabs>
          <w:tab w:val="num" w:pos="5040"/>
        </w:tabs>
        <w:ind w:left="5040" w:hanging="360"/>
      </w:pPr>
      <w:rPr>
        <w:rFonts w:ascii="Arial" w:hAnsi="Arial" w:hint="default"/>
      </w:rPr>
    </w:lvl>
    <w:lvl w:ilvl="7" w:tplc="1CA2D49C" w:tentative="1">
      <w:start w:val="1"/>
      <w:numFmt w:val="bullet"/>
      <w:lvlText w:val="•"/>
      <w:lvlJc w:val="left"/>
      <w:pPr>
        <w:tabs>
          <w:tab w:val="num" w:pos="5760"/>
        </w:tabs>
        <w:ind w:left="5760" w:hanging="360"/>
      </w:pPr>
      <w:rPr>
        <w:rFonts w:ascii="Arial" w:hAnsi="Arial" w:hint="default"/>
      </w:rPr>
    </w:lvl>
    <w:lvl w:ilvl="8" w:tplc="021E7C84" w:tentative="1">
      <w:start w:val="1"/>
      <w:numFmt w:val="bullet"/>
      <w:lvlText w:val="•"/>
      <w:lvlJc w:val="left"/>
      <w:pPr>
        <w:tabs>
          <w:tab w:val="num" w:pos="6480"/>
        </w:tabs>
        <w:ind w:left="6480" w:hanging="360"/>
      </w:pPr>
      <w:rPr>
        <w:rFonts w:ascii="Arial" w:hAnsi="Arial" w:hint="default"/>
      </w:rPr>
    </w:lvl>
  </w:abstractNum>
  <w:abstractNum w:abstractNumId="17">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C36A3D"/>
    <w:multiLevelType w:val="hybridMultilevel"/>
    <w:tmpl w:val="D4CC4166"/>
    <w:lvl w:ilvl="0" w:tplc="5BFC3862">
      <w:start w:val="1"/>
      <w:numFmt w:val="bullet"/>
      <w:lvlText w:val="•"/>
      <w:lvlJc w:val="left"/>
      <w:pPr>
        <w:tabs>
          <w:tab w:val="num" w:pos="720"/>
        </w:tabs>
        <w:ind w:left="720" w:hanging="360"/>
      </w:pPr>
      <w:rPr>
        <w:rFonts w:ascii="Arial" w:hAnsi="Arial" w:hint="default"/>
      </w:rPr>
    </w:lvl>
    <w:lvl w:ilvl="1" w:tplc="7020ECF6" w:tentative="1">
      <w:start w:val="1"/>
      <w:numFmt w:val="bullet"/>
      <w:lvlText w:val="•"/>
      <w:lvlJc w:val="left"/>
      <w:pPr>
        <w:tabs>
          <w:tab w:val="num" w:pos="1440"/>
        </w:tabs>
        <w:ind w:left="1440" w:hanging="360"/>
      </w:pPr>
      <w:rPr>
        <w:rFonts w:ascii="Arial" w:hAnsi="Arial" w:hint="default"/>
      </w:rPr>
    </w:lvl>
    <w:lvl w:ilvl="2" w:tplc="18DAB36C" w:tentative="1">
      <w:start w:val="1"/>
      <w:numFmt w:val="bullet"/>
      <w:lvlText w:val="•"/>
      <w:lvlJc w:val="left"/>
      <w:pPr>
        <w:tabs>
          <w:tab w:val="num" w:pos="2160"/>
        </w:tabs>
        <w:ind w:left="2160" w:hanging="360"/>
      </w:pPr>
      <w:rPr>
        <w:rFonts w:ascii="Arial" w:hAnsi="Arial" w:hint="default"/>
      </w:rPr>
    </w:lvl>
    <w:lvl w:ilvl="3" w:tplc="A5FAF15E">
      <w:start w:val="1"/>
      <w:numFmt w:val="bullet"/>
      <w:lvlText w:val="•"/>
      <w:lvlJc w:val="left"/>
      <w:pPr>
        <w:tabs>
          <w:tab w:val="num" w:pos="2880"/>
        </w:tabs>
        <w:ind w:left="2880" w:hanging="360"/>
      </w:pPr>
      <w:rPr>
        <w:rFonts w:ascii="Arial" w:hAnsi="Arial" w:hint="default"/>
      </w:rPr>
    </w:lvl>
    <w:lvl w:ilvl="4" w:tplc="49CEE4B8" w:tentative="1">
      <w:start w:val="1"/>
      <w:numFmt w:val="bullet"/>
      <w:lvlText w:val="•"/>
      <w:lvlJc w:val="left"/>
      <w:pPr>
        <w:tabs>
          <w:tab w:val="num" w:pos="3600"/>
        </w:tabs>
        <w:ind w:left="3600" w:hanging="360"/>
      </w:pPr>
      <w:rPr>
        <w:rFonts w:ascii="Arial" w:hAnsi="Arial" w:hint="default"/>
      </w:rPr>
    </w:lvl>
    <w:lvl w:ilvl="5" w:tplc="07A839B4" w:tentative="1">
      <w:start w:val="1"/>
      <w:numFmt w:val="bullet"/>
      <w:lvlText w:val="•"/>
      <w:lvlJc w:val="left"/>
      <w:pPr>
        <w:tabs>
          <w:tab w:val="num" w:pos="4320"/>
        </w:tabs>
        <w:ind w:left="4320" w:hanging="360"/>
      </w:pPr>
      <w:rPr>
        <w:rFonts w:ascii="Arial" w:hAnsi="Arial" w:hint="default"/>
      </w:rPr>
    </w:lvl>
    <w:lvl w:ilvl="6" w:tplc="3E14F856" w:tentative="1">
      <w:start w:val="1"/>
      <w:numFmt w:val="bullet"/>
      <w:lvlText w:val="•"/>
      <w:lvlJc w:val="left"/>
      <w:pPr>
        <w:tabs>
          <w:tab w:val="num" w:pos="5040"/>
        </w:tabs>
        <w:ind w:left="5040" w:hanging="360"/>
      </w:pPr>
      <w:rPr>
        <w:rFonts w:ascii="Arial" w:hAnsi="Arial" w:hint="default"/>
      </w:rPr>
    </w:lvl>
    <w:lvl w:ilvl="7" w:tplc="AE3A9AAE" w:tentative="1">
      <w:start w:val="1"/>
      <w:numFmt w:val="bullet"/>
      <w:lvlText w:val="•"/>
      <w:lvlJc w:val="left"/>
      <w:pPr>
        <w:tabs>
          <w:tab w:val="num" w:pos="5760"/>
        </w:tabs>
        <w:ind w:left="5760" w:hanging="360"/>
      </w:pPr>
      <w:rPr>
        <w:rFonts w:ascii="Arial" w:hAnsi="Arial" w:hint="default"/>
      </w:rPr>
    </w:lvl>
    <w:lvl w:ilvl="8" w:tplc="7EC4B9B6" w:tentative="1">
      <w:start w:val="1"/>
      <w:numFmt w:val="bullet"/>
      <w:lvlText w:val="•"/>
      <w:lvlJc w:val="left"/>
      <w:pPr>
        <w:tabs>
          <w:tab w:val="num" w:pos="6480"/>
        </w:tabs>
        <w:ind w:left="6480" w:hanging="360"/>
      </w:pPr>
      <w:rPr>
        <w:rFonts w:ascii="Arial" w:hAnsi="Arial" w:hint="default"/>
      </w:rPr>
    </w:lvl>
  </w:abstractNum>
  <w:abstractNum w:abstractNumId="20">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5"/>
  </w:num>
  <w:num w:numId="3">
    <w:abstractNumId w:val="18"/>
  </w:num>
  <w:num w:numId="4">
    <w:abstractNumId w:val="22"/>
  </w:num>
  <w:num w:numId="5">
    <w:abstractNumId w:val="4"/>
  </w:num>
  <w:num w:numId="6">
    <w:abstractNumId w:val="10"/>
  </w:num>
  <w:num w:numId="7">
    <w:abstractNumId w:val="7"/>
  </w:num>
  <w:num w:numId="8">
    <w:abstractNumId w:val="12"/>
  </w:num>
  <w:num w:numId="9">
    <w:abstractNumId w:val="23"/>
  </w:num>
  <w:num w:numId="10">
    <w:abstractNumId w:val="13"/>
  </w:num>
  <w:num w:numId="11">
    <w:abstractNumId w:val="11"/>
  </w:num>
  <w:num w:numId="12">
    <w:abstractNumId w:val="21"/>
  </w:num>
  <w:num w:numId="13">
    <w:abstractNumId w:val="9"/>
  </w:num>
  <w:num w:numId="14">
    <w:abstractNumId w:val="6"/>
  </w:num>
  <w:num w:numId="15">
    <w:abstractNumId w:val="3"/>
  </w:num>
  <w:num w:numId="16">
    <w:abstractNumId w:val="8"/>
  </w:num>
  <w:num w:numId="17">
    <w:abstractNumId w:val="20"/>
  </w:num>
  <w:num w:numId="18">
    <w:abstractNumId w:val="2"/>
  </w:num>
  <w:num w:numId="19">
    <w:abstractNumId w:val="1"/>
  </w:num>
  <w:num w:numId="20">
    <w:abstractNumId w:val="0"/>
  </w:num>
  <w:num w:numId="21">
    <w:abstractNumId w:val="16"/>
  </w:num>
  <w:num w:numId="22">
    <w:abstractNumId w:val="19"/>
  </w:num>
  <w:num w:numId="23">
    <w:abstractNumId w:val="14"/>
  </w:num>
  <w:num w:numId="2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DBA"/>
    <w:rsid w:val="000002D5"/>
    <w:rsid w:val="00007324"/>
    <w:rsid w:val="0001696F"/>
    <w:rsid w:val="00021982"/>
    <w:rsid w:val="00025DF9"/>
    <w:rsid w:val="00027F39"/>
    <w:rsid w:val="000314BE"/>
    <w:rsid w:val="0003612C"/>
    <w:rsid w:val="000411C0"/>
    <w:rsid w:val="000418A9"/>
    <w:rsid w:val="0004434E"/>
    <w:rsid w:val="00052635"/>
    <w:rsid w:val="00053328"/>
    <w:rsid w:val="00055C73"/>
    <w:rsid w:val="000650EB"/>
    <w:rsid w:val="0007080B"/>
    <w:rsid w:val="00070EBD"/>
    <w:rsid w:val="000737C4"/>
    <w:rsid w:val="0007415F"/>
    <w:rsid w:val="00075E59"/>
    <w:rsid w:val="00083C9E"/>
    <w:rsid w:val="00083F98"/>
    <w:rsid w:val="00084C12"/>
    <w:rsid w:val="00086A29"/>
    <w:rsid w:val="00091B52"/>
    <w:rsid w:val="00092939"/>
    <w:rsid w:val="0009306A"/>
    <w:rsid w:val="00095947"/>
    <w:rsid w:val="000A27B9"/>
    <w:rsid w:val="000A6169"/>
    <w:rsid w:val="000B2582"/>
    <w:rsid w:val="000B37D0"/>
    <w:rsid w:val="000B7610"/>
    <w:rsid w:val="000C1826"/>
    <w:rsid w:val="000C1E82"/>
    <w:rsid w:val="000D65D7"/>
    <w:rsid w:val="000E44F0"/>
    <w:rsid w:val="000E5BEF"/>
    <w:rsid w:val="000E5CED"/>
    <w:rsid w:val="0010212F"/>
    <w:rsid w:val="0010477F"/>
    <w:rsid w:val="00121F55"/>
    <w:rsid w:val="00126145"/>
    <w:rsid w:val="00127D7C"/>
    <w:rsid w:val="001442F6"/>
    <w:rsid w:val="00145121"/>
    <w:rsid w:val="00145155"/>
    <w:rsid w:val="0014740A"/>
    <w:rsid w:val="001477A7"/>
    <w:rsid w:val="00157DD5"/>
    <w:rsid w:val="00161014"/>
    <w:rsid w:val="00171139"/>
    <w:rsid w:val="001721E6"/>
    <w:rsid w:val="001742D5"/>
    <w:rsid w:val="00174436"/>
    <w:rsid w:val="001767E6"/>
    <w:rsid w:val="0018036E"/>
    <w:rsid w:val="001841A8"/>
    <w:rsid w:val="00185733"/>
    <w:rsid w:val="0019036F"/>
    <w:rsid w:val="00190A8D"/>
    <w:rsid w:val="00194BDB"/>
    <w:rsid w:val="00196645"/>
    <w:rsid w:val="001A5421"/>
    <w:rsid w:val="001A6133"/>
    <w:rsid w:val="001A66B0"/>
    <w:rsid w:val="001B21A1"/>
    <w:rsid w:val="001B6C25"/>
    <w:rsid w:val="001C06FA"/>
    <w:rsid w:val="001C2385"/>
    <w:rsid w:val="001C4712"/>
    <w:rsid w:val="001D5F96"/>
    <w:rsid w:val="001D6048"/>
    <w:rsid w:val="001E61EA"/>
    <w:rsid w:val="001F5E10"/>
    <w:rsid w:val="001F69B9"/>
    <w:rsid w:val="00200096"/>
    <w:rsid w:val="0020081D"/>
    <w:rsid w:val="002013CE"/>
    <w:rsid w:val="00216F14"/>
    <w:rsid w:val="0021765B"/>
    <w:rsid w:val="00220CE0"/>
    <w:rsid w:val="00221120"/>
    <w:rsid w:val="00223294"/>
    <w:rsid w:val="00223AD5"/>
    <w:rsid w:val="00233288"/>
    <w:rsid w:val="002333B7"/>
    <w:rsid w:val="00233DD4"/>
    <w:rsid w:val="002363A9"/>
    <w:rsid w:val="0024472F"/>
    <w:rsid w:val="00244D42"/>
    <w:rsid w:val="0024567E"/>
    <w:rsid w:val="002519B7"/>
    <w:rsid w:val="00267558"/>
    <w:rsid w:val="0026790F"/>
    <w:rsid w:val="00272467"/>
    <w:rsid w:val="0027255D"/>
    <w:rsid w:val="00273A29"/>
    <w:rsid w:val="00283F82"/>
    <w:rsid w:val="00285137"/>
    <w:rsid w:val="00290017"/>
    <w:rsid w:val="002938A5"/>
    <w:rsid w:val="002960F4"/>
    <w:rsid w:val="002974D4"/>
    <w:rsid w:val="002A3E5A"/>
    <w:rsid w:val="002A54A2"/>
    <w:rsid w:val="002B02A8"/>
    <w:rsid w:val="002B09BE"/>
    <w:rsid w:val="002B4D7C"/>
    <w:rsid w:val="002B66F7"/>
    <w:rsid w:val="002B6BAA"/>
    <w:rsid w:val="002C01C2"/>
    <w:rsid w:val="002C09CF"/>
    <w:rsid w:val="002C163D"/>
    <w:rsid w:val="002C23E1"/>
    <w:rsid w:val="002C368B"/>
    <w:rsid w:val="002C370A"/>
    <w:rsid w:val="002C7B26"/>
    <w:rsid w:val="002D02D4"/>
    <w:rsid w:val="002D10A8"/>
    <w:rsid w:val="002D2743"/>
    <w:rsid w:val="002D34A6"/>
    <w:rsid w:val="002D35FA"/>
    <w:rsid w:val="002D4943"/>
    <w:rsid w:val="002D6B6C"/>
    <w:rsid w:val="002E6755"/>
    <w:rsid w:val="002E794D"/>
    <w:rsid w:val="002F0126"/>
    <w:rsid w:val="002F2FF2"/>
    <w:rsid w:val="002F3759"/>
    <w:rsid w:val="002F5517"/>
    <w:rsid w:val="00300AD6"/>
    <w:rsid w:val="0030608F"/>
    <w:rsid w:val="003068F6"/>
    <w:rsid w:val="00310A97"/>
    <w:rsid w:val="00312C1A"/>
    <w:rsid w:val="00312DD1"/>
    <w:rsid w:val="00313E5D"/>
    <w:rsid w:val="0031570F"/>
    <w:rsid w:val="003162A2"/>
    <w:rsid w:val="00321B96"/>
    <w:rsid w:val="0033176D"/>
    <w:rsid w:val="00337150"/>
    <w:rsid w:val="003371CB"/>
    <w:rsid w:val="00345046"/>
    <w:rsid w:val="00346CE0"/>
    <w:rsid w:val="003473FE"/>
    <w:rsid w:val="003504B5"/>
    <w:rsid w:val="003506DA"/>
    <w:rsid w:val="003508A9"/>
    <w:rsid w:val="003533A7"/>
    <w:rsid w:val="00362C2A"/>
    <w:rsid w:val="003631E5"/>
    <w:rsid w:val="00377306"/>
    <w:rsid w:val="00391673"/>
    <w:rsid w:val="0039409B"/>
    <w:rsid w:val="003960D1"/>
    <w:rsid w:val="003A2A06"/>
    <w:rsid w:val="003A6127"/>
    <w:rsid w:val="003A6500"/>
    <w:rsid w:val="003A6F60"/>
    <w:rsid w:val="003B096F"/>
    <w:rsid w:val="003B3883"/>
    <w:rsid w:val="003B40ED"/>
    <w:rsid w:val="003B46C8"/>
    <w:rsid w:val="003B5CF4"/>
    <w:rsid w:val="003B6109"/>
    <w:rsid w:val="003C361A"/>
    <w:rsid w:val="003C3674"/>
    <w:rsid w:val="003C3FCC"/>
    <w:rsid w:val="003C59F7"/>
    <w:rsid w:val="003C70DA"/>
    <w:rsid w:val="003D2D35"/>
    <w:rsid w:val="003D4CBE"/>
    <w:rsid w:val="003D6CB9"/>
    <w:rsid w:val="003E37A7"/>
    <w:rsid w:val="003F28BC"/>
    <w:rsid w:val="003F2D61"/>
    <w:rsid w:val="003F448B"/>
    <w:rsid w:val="003F58F6"/>
    <w:rsid w:val="004000BE"/>
    <w:rsid w:val="0040477F"/>
    <w:rsid w:val="00404A04"/>
    <w:rsid w:val="004074BD"/>
    <w:rsid w:val="00411AA7"/>
    <w:rsid w:val="00412AFA"/>
    <w:rsid w:val="00413229"/>
    <w:rsid w:val="004137FF"/>
    <w:rsid w:val="004147B5"/>
    <w:rsid w:val="00414D93"/>
    <w:rsid w:val="0042159B"/>
    <w:rsid w:val="00422B80"/>
    <w:rsid w:val="00425DF0"/>
    <w:rsid w:val="004265A0"/>
    <w:rsid w:val="00426A64"/>
    <w:rsid w:val="00427917"/>
    <w:rsid w:val="00435AD0"/>
    <w:rsid w:val="004365DD"/>
    <w:rsid w:val="00441AA1"/>
    <w:rsid w:val="00446005"/>
    <w:rsid w:val="00446AE1"/>
    <w:rsid w:val="004500D9"/>
    <w:rsid w:val="00456A87"/>
    <w:rsid w:val="0046088D"/>
    <w:rsid w:val="00460CCD"/>
    <w:rsid w:val="00461C5A"/>
    <w:rsid w:val="00462F27"/>
    <w:rsid w:val="0046454E"/>
    <w:rsid w:val="004656EE"/>
    <w:rsid w:val="004674D2"/>
    <w:rsid w:val="0048006F"/>
    <w:rsid w:val="00487887"/>
    <w:rsid w:val="004921CF"/>
    <w:rsid w:val="00496761"/>
    <w:rsid w:val="00496C3B"/>
    <w:rsid w:val="00497335"/>
    <w:rsid w:val="004A50F8"/>
    <w:rsid w:val="004B77E3"/>
    <w:rsid w:val="004C0544"/>
    <w:rsid w:val="004C1005"/>
    <w:rsid w:val="004C114B"/>
    <w:rsid w:val="004C145A"/>
    <w:rsid w:val="004C46E1"/>
    <w:rsid w:val="004C5861"/>
    <w:rsid w:val="004C63EE"/>
    <w:rsid w:val="004C6A8B"/>
    <w:rsid w:val="004D10DB"/>
    <w:rsid w:val="004D15BB"/>
    <w:rsid w:val="004D1EE6"/>
    <w:rsid w:val="004D28B9"/>
    <w:rsid w:val="004D2C28"/>
    <w:rsid w:val="004D6142"/>
    <w:rsid w:val="004E050A"/>
    <w:rsid w:val="004E4B69"/>
    <w:rsid w:val="004E72AC"/>
    <w:rsid w:val="004E78E8"/>
    <w:rsid w:val="00501BD7"/>
    <w:rsid w:val="00504BCA"/>
    <w:rsid w:val="00506A83"/>
    <w:rsid w:val="00506F22"/>
    <w:rsid w:val="0051029C"/>
    <w:rsid w:val="00515626"/>
    <w:rsid w:val="005253C8"/>
    <w:rsid w:val="00530886"/>
    <w:rsid w:val="00532C95"/>
    <w:rsid w:val="00546A75"/>
    <w:rsid w:val="00551556"/>
    <w:rsid w:val="00555085"/>
    <w:rsid w:val="00555AFA"/>
    <w:rsid w:val="005573A0"/>
    <w:rsid w:val="00557A2B"/>
    <w:rsid w:val="0056349E"/>
    <w:rsid w:val="00563E2D"/>
    <w:rsid w:val="00565697"/>
    <w:rsid w:val="00566C02"/>
    <w:rsid w:val="0056768D"/>
    <w:rsid w:val="005700B4"/>
    <w:rsid w:val="00570FDA"/>
    <w:rsid w:val="00571277"/>
    <w:rsid w:val="0057435C"/>
    <w:rsid w:val="00576CAD"/>
    <w:rsid w:val="00577FE6"/>
    <w:rsid w:val="00580ED6"/>
    <w:rsid w:val="00581106"/>
    <w:rsid w:val="00585079"/>
    <w:rsid w:val="005866AB"/>
    <w:rsid w:val="0059566C"/>
    <w:rsid w:val="005A22CF"/>
    <w:rsid w:val="005A5D9E"/>
    <w:rsid w:val="005B000C"/>
    <w:rsid w:val="005B3EF1"/>
    <w:rsid w:val="005B7378"/>
    <w:rsid w:val="005C2217"/>
    <w:rsid w:val="005C4039"/>
    <w:rsid w:val="005D42D6"/>
    <w:rsid w:val="005D5C9F"/>
    <w:rsid w:val="005D680C"/>
    <w:rsid w:val="005E23F9"/>
    <w:rsid w:val="005E29D2"/>
    <w:rsid w:val="005F0AB7"/>
    <w:rsid w:val="005F0BCE"/>
    <w:rsid w:val="005F2648"/>
    <w:rsid w:val="005F34F7"/>
    <w:rsid w:val="005F56A6"/>
    <w:rsid w:val="006012C6"/>
    <w:rsid w:val="00602802"/>
    <w:rsid w:val="00604A6E"/>
    <w:rsid w:val="00606A68"/>
    <w:rsid w:val="006101D3"/>
    <w:rsid w:val="00613761"/>
    <w:rsid w:val="00613EFD"/>
    <w:rsid w:val="00617630"/>
    <w:rsid w:val="00620346"/>
    <w:rsid w:val="006238EF"/>
    <w:rsid w:val="00631603"/>
    <w:rsid w:val="00635E3D"/>
    <w:rsid w:val="00641B03"/>
    <w:rsid w:val="00656384"/>
    <w:rsid w:val="00657359"/>
    <w:rsid w:val="0066112D"/>
    <w:rsid w:val="006638F1"/>
    <w:rsid w:val="006653D4"/>
    <w:rsid w:val="00666E6D"/>
    <w:rsid w:val="00667F6E"/>
    <w:rsid w:val="00670F6B"/>
    <w:rsid w:val="00671904"/>
    <w:rsid w:val="00671ADD"/>
    <w:rsid w:val="00674F57"/>
    <w:rsid w:val="00677F9F"/>
    <w:rsid w:val="00682DC2"/>
    <w:rsid w:val="00690023"/>
    <w:rsid w:val="00690BB8"/>
    <w:rsid w:val="00693EF0"/>
    <w:rsid w:val="00696B73"/>
    <w:rsid w:val="00697945"/>
    <w:rsid w:val="006A0AE1"/>
    <w:rsid w:val="006A185C"/>
    <w:rsid w:val="006A2CB8"/>
    <w:rsid w:val="006A4230"/>
    <w:rsid w:val="006A42F6"/>
    <w:rsid w:val="006A6E0F"/>
    <w:rsid w:val="006B099E"/>
    <w:rsid w:val="006B48F1"/>
    <w:rsid w:val="006B7B16"/>
    <w:rsid w:val="006C25B2"/>
    <w:rsid w:val="006C60A2"/>
    <w:rsid w:val="006C7454"/>
    <w:rsid w:val="006D4C4D"/>
    <w:rsid w:val="006D512F"/>
    <w:rsid w:val="006D7CA8"/>
    <w:rsid w:val="006E24D6"/>
    <w:rsid w:val="006E5253"/>
    <w:rsid w:val="006E5B20"/>
    <w:rsid w:val="006E6B9A"/>
    <w:rsid w:val="006F0194"/>
    <w:rsid w:val="006F1D4F"/>
    <w:rsid w:val="0070105B"/>
    <w:rsid w:val="00701823"/>
    <w:rsid w:val="00701EF9"/>
    <w:rsid w:val="007048C3"/>
    <w:rsid w:val="00704A9A"/>
    <w:rsid w:val="00705FA6"/>
    <w:rsid w:val="00712655"/>
    <w:rsid w:val="007225BE"/>
    <w:rsid w:val="00723B0A"/>
    <w:rsid w:val="00726156"/>
    <w:rsid w:val="00732E84"/>
    <w:rsid w:val="00737957"/>
    <w:rsid w:val="007477F6"/>
    <w:rsid w:val="0075770A"/>
    <w:rsid w:val="00757C50"/>
    <w:rsid w:val="00760049"/>
    <w:rsid w:val="00760131"/>
    <w:rsid w:val="0076369E"/>
    <w:rsid w:val="007639EE"/>
    <w:rsid w:val="00765BB9"/>
    <w:rsid w:val="00766C46"/>
    <w:rsid w:val="00771468"/>
    <w:rsid w:val="007733F1"/>
    <w:rsid w:val="007752F8"/>
    <w:rsid w:val="00780BC5"/>
    <w:rsid w:val="00782C1B"/>
    <w:rsid w:val="0078762A"/>
    <w:rsid w:val="00790E4F"/>
    <w:rsid w:val="00793203"/>
    <w:rsid w:val="0079666E"/>
    <w:rsid w:val="0079669E"/>
    <w:rsid w:val="00796A2A"/>
    <w:rsid w:val="007A071A"/>
    <w:rsid w:val="007A1754"/>
    <w:rsid w:val="007A2A69"/>
    <w:rsid w:val="007A2D26"/>
    <w:rsid w:val="007A412D"/>
    <w:rsid w:val="007B073F"/>
    <w:rsid w:val="007B48F6"/>
    <w:rsid w:val="007B7386"/>
    <w:rsid w:val="007C33E4"/>
    <w:rsid w:val="007C3BA6"/>
    <w:rsid w:val="007C4EB4"/>
    <w:rsid w:val="007D21CD"/>
    <w:rsid w:val="007D44AC"/>
    <w:rsid w:val="007E1794"/>
    <w:rsid w:val="007E5CF8"/>
    <w:rsid w:val="007E771D"/>
    <w:rsid w:val="007F15E4"/>
    <w:rsid w:val="007F66F4"/>
    <w:rsid w:val="008010A5"/>
    <w:rsid w:val="00801948"/>
    <w:rsid w:val="00802170"/>
    <w:rsid w:val="00804085"/>
    <w:rsid w:val="0080697A"/>
    <w:rsid w:val="00813CD3"/>
    <w:rsid w:val="0081518A"/>
    <w:rsid w:val="00815BA5"/>
    <w:rsid w:val="00815E75"/>
    <w:rsid w:val="00816F96"/>
    <w:rsid w:val="00823E65"/>
    <w:rsid w:val="008244E5"/>
    <w:rsid w:val="00836840"/>
    <w:rsid w:val="00840AB6"/>
    <w:rsid w:val="00846CBF"/>
    <w:rsid w:val="00846FAB"/>
    <w:rsid w:val="0084702F"/>
    <w:rsid w:val="00851D4B"/>
    <w:rsid w:val="00853251"/>
    <w:rsid w:val="0086060B"/>
    <w:rsid w:val="00863738"/>
    <w:rsid w:val="00870BF0"/>
    <w:rsid w:val="00870FE7"/>
    <w:rsid w:val="00872250"/>
    <w:rsid w:val="00872C28"/>
    <w:rsid w:val="00881A67"/>
    <w:rsid w:val="00884369"/>
    <w:rsid w:val="008877B9"/>
    <w:rsid w:val="00893B8E"/>
    <w:rsid w:val="008A1E1C"/>
    <w:rsid w:val="008A1ED0"/>
    <w:rsid w:val="008A2594"/>
    <w:rsid w:val="008A4707"/>
    <w:rsid w:val="008A5739"/>
    <w:rsid w:val="008A5C38"/>
    <w:rsid w:val="008B1B52"/>
    <w:rsid w:val="008C2ADD"/>
    <w:rsid w:val="008C4EB6"/>
    <w:rsid w:val="008C5406"/>
    <w:rsid w:val="008D0B24"/>
    <w:rsid w:val="008D2554"/>
    <w:rsid w:val="008D5A08"/>
    <w:rsid w:val="008E27D5"/>
    <w:rsid w:val="0090352C"/>
    <w:rsid w:val="0090427E"/>
    <w:rsid w:val="00915D34"/>
    <w:rsid w:val="00916155"/>
    <w:rsid w:val="00917692"/>
    <w:rsid w:val="00932248"/>
    <w:rsid w:val="00932BEF"/>
    <w:rsid w:val="0093734D"/>
    <w:rsid w:val="00940CB0"/>
    <w:rsid w:val="009433CB"/>
    <w:rsid w:val="0095082C"/>
    <w:rsid w:val="0096003B"/>
    <w:rsid w:val="00960422"/>
    <w:rsid w:val="0096130E"/>
    <w:rsid w:val="00971DDC"/>
    <w:rsid w:val="0097265A"/>
    <w:rsid w:val="009745AB"/>
    <w:rsid w:val="00982D7A"/>
    <w:rsid w:val="00990614"/>
    <w:rsid w:val="00991070"/>
    <w:rsid w:val="00991720"/>
    <w:rsid w:val="00992D90"/>
    <w:rsid w:val="00992DCD"/>
    <w:rsid w:val="009935ED"/>
    <w:rsid w:val="009B3176"/>
    <w:rsid w:val="009C135F"/>
    <w:rsid w:val="009C1507"/>
    <w:rsid w:val="009D03F9"/>
    <w:rsid w:val="009D2D92"/>
    <w:rsid w:val="009D4E27"/>
    <w:rsid w:val="009D7EE2"/>
    <w:rsid w:val="009E0835"/>
    <w:rsid w:val="009E0E80"/>
    <w:rsid w:val="009E2BBA"/>
    <w:rsid w:val="009E586C"/>
    <w:rsid w:val="009E748B"/>
    <w:rsid w:val="009F35E1"/>
    <w:rsid w:val="009F5F41"/>
    <w:rsid w:val="00A044DF"/>
    <w:rsid w:val="00A07D64"/>
    <w:rsid w:val="00A11D0C"/>
    <w:rsid w:val="00A15DB0"/>
    <w:rsid w:val="00A16D4F"/>
    <w:rsid w:val="00A22250"/>
    <w:rsid w:val="00A22F3F"/>
    <w:rsid w:val="00A24CCA"/>
    <w:rsid w:val="00A24F87"/>
    <w:rsid w:val="00A279D4"/>
    <w:rsid w:val="00A31718"/>
    <w:rsid w:val="00A4219D"/>
    <w:rsid w:val="00A52561"/>
    <w:rsid w:val="00A52FC5"/>
    <w:rsid w:val="00A53FC5"/>
    <w:rsid w:val="00A540F3"/>
    <w:rsid w:val="00A54F01"/>
    <w:rsid w:val="00A55F27"/>
    <w:rsid w:val="00A569A4"/>
    <w:rsid w:val="00A57168"/>
    <w:rsid w:val="00A62B1A"/>
    <w:rsid w:val="00A671F0"/>
    <w:rsid w:val="00A71BD4"/>
    <w:rsid w:val="00A76243"/>
    <w:rsid w:val="00A773F5"/>
    <w:rsid w:val="00A805A8"/>
    <w:rsid w:val="00A80761"/>
    <w:rsid w:val="00A807DD"/>
    <w:rsid w:val="00A80B01"/>
    <w:rsid w:val="00A82ECE"/>
    <w:rsid w:val="00A86293"/>
    <w:rsid w:val="00A95088"/>
    <w:rsid w:val="00A9638F"/>
    <w:rsid w:val="00AA2061"/>
    <w:rsid w:val="00AA3CA4"/>
    <w:rsid w:val="00AB1474"/>
    <w:rsid w:val="00AB738A"/>
    <w:rsid w:val="00AC2BD8"/>
    <w:rsid w:val="00AC363D"/>
    <w:rsid w:val="00AC4276"/>
    <w:rsid w:val="00AC4641"/>
    <w:rsid w:val="00AC5A41"/>
    <w:rsid w:val="00AD0C4F"/>
    <w:rsid w:val="00AD5E2B"/>
    <w:rsid w:val="00AE26C5"/>
    <w:rsid w:val="00AE3567"/>
    <w:rsid w:val="00AE4706"/>
    <w:rsid w:val="00AE5E26"/>
    <w:rsid w:val="00AE6AE8"/>
    <w:rsid w:val="00AE775A"/>
    <w:rsid w:val="00AF1A64"/>
    <w:rsid w:val="00AF39C3"/>
    <w:rsid w:val="00B03B2F"/>
    <w:rsid w:val="00B03BCC"/>
    <w:rsid w:val="00B07901"/>
    <w:rsid w:val="00B1029B"/>
    <w:rsid w:val="00B107DB"/>
    <w:rsid w:val="00B12666"/>
    <w:rsid w:val="00B139DE"/>
    <w:rsid w:val="00B142FA"/>
    <w:rsid w:val="00B243F4"/>
    <w:rsid w:val="00B24A9A"/>
    <w:rsid w:val="00B26DD1"/>
    <w:rsid w:val="00B31627"/>
    <w:rsid w:val="00B32C30"/>
    <w:rsid w:val="00B33359"/>
    <w:rsid w:val="00B35602"/>
    <w:rsid w:val="00B37427"/>
    <w:rsid w:val="00B431A8"/>
    <w:rsid w:val="00B46F79"/>
    <w:rsid w:val="00B55FA9"/>
    <w:rsid w:val="00B56B1F"/>
    <w:rsid w:val="00B60DCF"/>
    <w:rsid w:val="00B6270B"/>
    <w:rsid w:val="00B66DF5"/>
    <w:rsid w:val="00B726E7"/>
    <w:rsid w:val="00B72D05"/>
    <w:rsid w:val="00B76024"/>
    <w:rsid w:val="00B816F5"/>
    <w:rsid w:val="00B819B0"/>
    <w:rsid w:val="00B83E85"/>
    <w:rsid w:val="00B86BDA"/>
    <w:rsid w:val="00B87244"/>
    <w:rsid w:val="00BA1C72"/>
    <w:rsid w:val="00BA3F28"/>
    <w:rsid w:val="00BA48BD"/>
    <w:rsid w:val="00BB34B3"/>
    <w:rsid w:val="00BB549F"/>
    <w:rsid w:val="00BB6344"/>
    <w:rsid w:val="00BC0F95"/>
    <w:rsid w:val="00BC4193"/>
    <w:rsid w:val="00BC5BC2"/>
    <w:rsid w:val="00BD1F36"/>
    <w:rsid w:val="00BD1FC9"/>
    <w:rsid w:val="00BD285A"/>
    <w:rsid w:val="00BD6209"/>
    <w:rsid w:val="00BE00B1"/>
    <w:rsid w:val="00BE2E7D"/>
    <w:rsid w:val="00BF4E61"/>
    <w:rsid w:val="00BF7A45"/>
    <w:rsid w:val="00C02F16"/>
    <w:rsid w:val="00C0461F"/>
    <w:rsid w:val="00C04D5A"/>
    <w:rsid w:val="00C057D5"/>
    <w:rsid w:val="00C062F6"/>
    <w:rsid w:val="00C115D4"/>
    <w:rsid w:val="00C12F61"/>
    <w:rsid w:val="00C16D62"/>
    <w:rsid w:val="00C24819"/>
    <w:rsid w:val="00C266AD"/>
    <w:rsid w:val="00C30640"/>
    <w:rsid w:val="00C34C87"/>
    <w:rsid w:val="00C419E3"/>
    <w:rsid w:val="00C42297"/>
    <w:rsid w:val="00C50168"/>
    <w:rsid w:val="00C509B0"/>
    <w:rsid w:val="00C53622"/>
    <w:rsid w:val="00C54982"/>
    <w:rsid w:val="00C62770"/>
    <w:rsid w:val="00C63B6C"/>
    <w:rsid w:val="00C66B5A"/>
    <w:rsid w:val="00C66C97"/>
    <w:rsid w:val="00C761A5"/>
    <w:rsid w:val="00C769EC"/>
    <w:rsid w:val="00C86B68"/>
    <w:rsid w:val="00C90F57"/>
    <w:rsid w:val="00C93EDD"/>
    <w:rsid w:val="00C95240"/>
    <w:rsid w:val="00C953EF"/>
    <w:rsid w:val="00C96A5F"/>
    <w:rsid w:val="00CA4BBC"/>
    <w:rsid w:val="00CA7B1E"/>
    <w:rsid w:val="00CB21BB"/>
    <w:rsid w:val="00CC0088"/>
    <w:rsid w:val="00CC43E2"/>
    <w:rsid w:val="00CD25BA"/>
    <w:rsid w:val="00CD4DB2"/>
    <w:rsid w:val="00CE1B6E"/>
    <w:rsid w:val="00CE4DE5"/>
    <w:rsid w:val="00CF356A"/>
    <w:rsid w:val="00D00BD8"/>
    <w:rsid w:val="00D02F5A"/>
    <w:rsid w:val="00D04B88"/>
    <w:rsid w:val="00D06F85"/>
    <w:rsid w:val="00D15C08"/>
    <w:rsid w:val="00D15E25"/>
    <w:rsid w:val="00D2075F"/>
    <w:rsid w:val="00D25161"/>
    <w:rsid w:val="00D25CA2"/>
    <w:rsid w:val="00D273EF"/>
    <w:rsid w:val="00D3302E"/>
    <w:rsid w:val="00D357DA"/>
    <w:rsid w:val="00D42A78"/>
    <w:rsid w:val="00D462B9"/>
    <w:rsid w:val="00D51AB5"/>
    <w:rsid w:val="00D53D01"/>
    <w:rsid w:val="00D5676F"/>
    <w:rsid w:val="00D56DBA"/>
    <w:rsid w:val="00D62003"/>
    <w:rsid w:val="00D63E87"/>
    <w:rsid w:val="00D66918"/>
    <w:rsid w:val="00D673E0"/>
    <w:rsid w:val="00D70674"/>
    <w:rsid w:val="00D72F23"/>
    <w:rsid w:val="00D743AA"/>
    <w:rsid w:val="00D76E1B"/>
    <w:rsid w:val="00D8248D"/>
    <w:rsid w:val="00D82A53"/>
    <w:rsid w:val="00D83034"/>
    <w:rsid w:val="00D83F19"/>
    <w:rsid w:val="00D844D0"/>
    <w:rsid w:val="00D84B23"/>
    <w:rsid w:val="00D85273"/>
    <w:rsid w:val="00D86C18"/>
    <w:rsid w:val="00D9131C"/>
    <w:rsid w:val="00D93B0C"/>
    <w:rsid w:val="00D96FEA"/>
    <w:rsid w:val="00DA12AB"/>
    <w:rsid w:val="00DA5597"/>
    <w:rsid w:val="00DB1F3B"/>
    <w:rsid w:val="00DB2E76"/>
    <w:rsid w:val="00DC254A"/>
    <w:rsid w:val="00DD0AA8"/>
    <w:rsid w:val="00DD32F7"/>
    <w:rsid w:val="00DD34F8"/>
    <w:rsid w:val="00DD3F59"/>
    <w:rsid w:val="00DD646B"/>
    <w:rsid w:val="00DD71A4"/>
    <w:rsid w:val="00DE18DE"/>
    <w:rsid w:val="00DE31A3"/>
    <w:rsid w:val="00DE3896"/>
    <w:rsid w:val="00DE6FA7"/>
    <w:rsid w:val="00DF25FD"/>
    <w:rsid w:val="00DF285E"/>
    <w:rsid w:val="00DF65B2"/>
    <w:rsid w:val="00DF68E1"/>
    <w:rsid w:val="00E00801"/>
    <w:rsid w:val="00E03A4D"/>
    <w:rsid w:val="00E04F60"/>
    <w:rsid w:val="00E05567"/>
    <w:rsid w:val="00E07960"/>
    <w:rsid w:val="00E1495E"/>
    <w:rsid w:val="00E14F87"/>
    <w:rsid w:val="00E153F6"/>
    <w:rsid w:val="00E20171"/>
    <w:rsid w:val="00E27CC9"/>
    <w:rsid w:val="00E301E5"/>
    <w:rsid w:val="00E348AE"/>
    <w:rsid w:val="00E35457"/>
    <w:rsid w:val="00E4164A"/>
    <w:rsid w:val="00E43842"/>
    <w:rsid w:val="00E4509B"/>
    <w:rsid w:val="00E4633B"/>
    <w:rsid w:val="00E47699"/>
    <w:rsid w:val="00E47AE4"/>
    <w:rsid w:val="00E569C1"/>
    <w:rsid w:val="00E60875"/>
    <w:rsid w:val="00E631F7"/>
    <w:rsid w:val="00E667C3"/>
    <w:rsid w:val="00E77CC4"/>
    <w:rsid w:val="00E862FD"/>
    <w:rsid w:val="00E9047F"/>
    <w:rsid w:val="00E91BDE"/>
    <w:rsid w:val="00E943EE"/>
    <w:rsid w:val="00E95BF2"/>
    <w:rsid w:val="00EA5B9D"/>
    <w:rsid w:val="00EB0370"/>
    <w:rsid w:val="00EB7CED"/>
    <w:rsid w:val="00EC162F"/>
    <w:rsid w:val="00EC1CF5"/>
    <w:rsid w:val="00ED0D34"/>
    <w:rsid w:val="00ED2C69"/>
    <w:rsid w:val="00EE01E9"/>
    <w:rsid w:val="00EE5769"/>
    <w:rsid w:val="00EE6CB7"/>
    <w:rsid w:val="00EF13E1"/>
    <w:rsid w:val="00EF3459"/>
    <w:rsid w:val="00EF4C2B"/>
    <w:rsid w:val="00F01A21"/>
    <w:rsid w:val="00F01C95"/>
    <w:rsid w:val="00F02911"/>
    <w:rsid w:val="00F15DDF"/>
    <w:rsid w:val="00F313F6"/>
    <w:rsid w:val="00F40634"/>
    <w:rsid w:val="00F40727"/>
    <w:rsid w:val="00F55982"/>
    <w:rsid w:val="00F5645B"/>
    <w:rsid w:val="00F57C13"/>
    <w:rsid w:val="00F613E1"/>
    <w:rsid w:val="00F62CCD"/>
    <w:rsid w:val="00F656AB"/>
    <w:rsid w:val="00F662EF"/>
    <w:rsid w:val="00F7227E"/>
    <w:rsid w:val="00F81CF8"/>
    <w:rsid w:val="00F8225E"/>
    <w:rsid w:val="00F86E6D"/>
    <w:rsid w:val="00F924D8"/>
    <w:rsid w:val="00FA6853"/>
    <w:rsid w:val="00FB1555"/>
    <w:rsid w:val="00FB20EC"/>
    <w:rsid w:val="00FB412A"/>
    <w:rsid w:val="00FC4D7D"/>
    <w:rsid w:val="00FC7B21"/>
    <w:rsid w:val="00FE2656"/>
    <w:rsid w:val="00FE2682"/>
    <w:rsid w:val="00FE5A94"/>
    <w:rsid w:val="00FF0AAD"/>
    <w:rsid w:val="00FF230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宋体"/>
      <w:sz w:val="18"/>
      <w:szCs w:val="18"/>
    </w:rPr>
  </w:style>
  <w:style w:type="character" w:customStyle="1" w:styleId="DocumentMapChar">
    <w:name w:val="Document Map Char"/>
    <w:basedOn w:val="DefaultParagraphFont"/>
    <w:link w:val="DocumentMap"/>
    <w:uiPriority w:val="99"/>
    <w:semiHidden/>
    <w:rsid w:val="002C368B"/>
    <w:rPr>
      <w:rFonts w:ascii="宋体"/>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qFormat/>
    <w:rsid w:val="00B26DD1"/>
    <w:rPr>
      <w:rFonts w:ascii="Arial" w:eastAsia="宋体"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宋体"/>
      <w:sz w:val="18"/>
      <w:szCs w:val="18"/>
    </w:rPr>
  </w:style>
  <w:style w:type="character" w:customStyle="1" w:styleId="DocumentMapChar">
    <w:name w:val="Document Map Char"/>
    <w:basedOn w:val="DefaultParagraphFont"/>
    <w:link w:val="DocumentMap"/>
    <w:uiPriority w:val="99"/>
    <w:semiHidden/>
    <w:rsid w:val="002C368B"/>
    <w:rPr>
      <w:rFonts w:ascii="宋体"/>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qFormat/>
    <w:rsid w:val="00B26DD1"/>
    <w:rPr>
      <w:rFonts w:ascii="Arial" w:eastAsia="宋体"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247">
      <w:bodyDiv w:val="1"/>
      <w:marLeft w:val="0"/>
      <w:marRight w:val="0"/>
      <w:marTop w:val="0"/>
      <w:marBottom w:val="0"/>
      <w:divBdr>
        <w:top w:val="none" w:sz="0" w:space="0" w:color="auto"/>
        <w:left w:val="none" w:sz="0" w:space="0" w:color="auto"/>
        <w:bottom w:val="none" w:sz="0" w:space="0" w:color="auto"/>
        <w:right w:val="none" w:sz="0" w:space="0" w:color="auto"/>
      </w:divBdr>
      <w:divsChild>
        <w:div w:id="1561212698">
          <w:marLeft w:val="150"/>
          <w:marRight w:val="150"/>
          <w:marTop w:val="150"/>
          <w:marBottom w:val="150"/>
          <w:divBdr>
            <w:top w:val="none" w:sz="0" w:space="0" w:color="auto"/>
            <w:left w:val="none" w:sz="0" w:space="0" w:color="auto"/>
            <w:bottom w:val="none" w:sz="0" w:space="0" w:color="auto"/>
            <w:right w:val="none" w:sz="0" w:space="0" w:color="auto"/>
          </w:divBdr>
        </w:div>
      </w:divsChild>
    </w:div>
    <w:div w:id="866018504">
      <w:bodyDiv w:val="1"/>
      <w:marLeft w:val="0"/>
      <w:marRight w:val="0"/>
      <w:marTop w:val="0"/>
      <w:marBottom w:val="0"/>
      <w:divBdr>
        <w:top w:val="none" w:sz="0" w:space="0" w:color="auto"/>
        <w:left w:val="none" w:sz="0" w:space="0" w:color="auto"/>
        <w:bottom w:val="none" w:sz="0" w:space="0" w:color="auto"/>
        <w:right w:val="none" w:sz="0" w:space="0" w:color="auto"/>
      </w:divBdr>
      <w:divsChild>
        <w:div w:id="1248537561">
          <w:marLeft w:val="1454"/>
          <w:marRight w:val="0"/>
          <w:marTop w:val="60"/>
          <w:marBottom w:val="60"/>
          <w:divBdr>
            <w:top w:val="none" w:sz="0" w:space="0" w:color="auto"/>
            <w:left w:val="none" w:sz="0" w:space="0" w:color="auto"/>
            <w:bottom w:val="none" w:sz="0" w:space="0" w:color="auto"/>
            <w:right w:val="none" w:sz="0" w:space="0" w:color="auto"/>
          </w:divBdr>
        </w:div>
      </w:divsChild>
    </w:div>
    <w:div w:id="1152718765">
      <w:bodyDiv w:val="1"/>
      <w:marLeft w:val="0"/>
      <w:marRight w:val="0"/>
      <w:marTop w:val="0"/>
      <w:marBottom w:val="0"/>
      <w:divBdr>
        <w:top w:val="none" w:sz="0" w:space="0" w:color="auto"/>
        <w:left w:val="none" w:sz="0" w:space="0" w:color="auto"/>
        <w:bottom w:val="none" w:sz="0" w:space="0" w:color="auto"/>
        <w:right w:val="none" w:sz="0" w:space="0" w:color="auto"/>
      </w:divBdr>
      <w:divsChild>
        <w:div w:id="483811763">
          <w:marLeft w:val="547"/>
          <w:marRight w:val="0"/>
          <w:marTop w:val="0"/>
          <w:marBottom w:val="0"/>
          <w:divBdr>
            <w:top w:val="none" w:sz="0" w:space="0" w:color="auto"/>
            <w:left w:val="none" w:sz="0" w:space="0" w:color="auto"/>
            <w:bottom w:val="none" w:sz="0" w:space="0" w:color="auto"/>
            <w:right w:val="none" w:sz="0" w:space="0" w:color="auto"/>
          </w:divBdr>
        </w:div>
        <w:div w:id="822625909">
          <w:marLeft w:val="547"/>
          <w:marRight w:val="0"/>
          <w:marTop w:val="0"/>
          <w:marBottom w:val="0"/>
          <w:divBdr>
            <w:top w:val="none" w:sz="0" w:space="0" w:color="auto"/>
            <w:left w:val="none" w:sz="0" w:space="0" w:color="auto"/>
            <w:bottom w:val="none" w:sz="0" w:space="0" w:color="auto"/>
            <w:right w:val="none" w:sz="0" w:space="0" w:color="auto"/>
          </w:divBdr>
        </w:div>
        <w:div w:id="1046367592">
          <w:marLeft w:val="547"/>
          <w:marRight w:val="0"/>
          <w:marTop w:val="0"/>
          <w:marBottom w:val="0"/>
          <w:divBdr>
            <w:top w:val="none" w:sz="0" w:space="0" w:color="auto"/>
            <w:left w:val="none" w:sz="0" w:space="0" w:color="auto"/>
            <w:bottom w:val="none" w:sz="0" w:space="0" w:color="auto"/>
            <w:right w:val="none" w:sz="0" w:space="0" w:color="auto"/>
          </w:divBdr>
        </w:div>
      </w:divsChild>
    </w:div>
    <w:div w:id="1746025957">
      <w:bodyDiv w:val="1"/>
      <w:marLeft w:val="0"/>
      <w:marRight w:val="0"/>
      <w:marTop w:val="0"/>
      <w:marBottom w:val="0"/>
      <w:divBdr>
        <w:top w:val="none" w:sz="0" w:space="0" w:color="auto"/>
        <w:left w:val="none" w:sz="0" w:space="0" w:color="auto"/>
        <w:bottom w:val="none" w:sz="0" w:space="0" w:color="auto"/>
        <w:right w:val="none" w:sz="0" w:space="0" w:color="auto"/>
      </w:divBdr>
      <w:divsChild>
        <w:div w:id="293558318">
          <w:marLeft w:val="1454"/>
          <w:marRight w:val="0"/>
          <w:marTop w:val="60"/>
          <w:marBottom w:val="60"/>
          <w:divBdr>
            <w:top w:val="none" w:sz="0" w:space="0" w:color="auto"/>
            <w:left w:val="none" w:sz="0" w:space="0" w:color="auto"/>
            <w:bottom w:val="none" w:sz="0" w:space="0" w:color="auto"/>
            <w:right w:val="none" w:sz="0" w:space="0" w:color="auto"/>
          </w:divBdr>
        </w:div>
        <w:div w:id="2113619872">
          <w:marLeft w:val="1454"/>
          <w:marRight w:val="0"/>
          <w:marTop w:val="60"/>
          <w:marBottom w:val="60"/>
          <w:divBdr>
            <w:top w:val="none" w:sz="0" w:space="0" w:color="auto"/>
            <w:left w:val="none" w:sz="0" w:space="0" w:color="auto"/>
            <w:bottom w:val="none" w:sz="0" w:space="0" w:color="auto"/>
            <w:right w:val="none" w:sz="0" w:space="0" w:color="auto"/>
          </w:divBdr>
        </w:div>
      </w:divsChild>
    </w:div>
    <w:div w:id="1971666857">
      <w:bodyDiv w:val="1"/>
      <w:marLeft w:val="0"/>
      <w:marRight w:val="0"/>
      <w:marTop w:val="0"/>
      <w:marBottom w:val="0"/>
      <w:divBdr>
        <w:top w:val="none" w:sz="0" w:space="0" w:color="auto"/>
        <w:left w:val="none" w:sz="0" w:space="0" w:color="auto"/>
        <w:bottom w:val="none" w:sz="0" w:space="0" w:color="auto"/>
        <w:right w:val="none" w:sz="0" w:space="0" w:color="auto"/>
      </w:divBdr>
      <w:divsChild>
        <w:div w:id="917519541">
          <w:marLeft w:val="150"/>
          <w:marRight w:val="150"/>
          <w:marTop w:val="150"/>
          <w:marBottom w:val="150"/>
          <w:divBdr>
            <w:top w:val="none" w:sz="0" w:space="0" w:color="auto"/>
            <w:left w:val="none" w:sz="0" w:space="0" w:color="auto"/>
            <w:bottom w:val="none" w:sz="0" w:space="0" w:color="auto"/>
            <w:right w:val="none" w:sz="0" w:space="0" w:color="auto"/>
          </w:divBdr>
        </w:div>
      </w:divsChild>
    </w:div>
    <w:div w:id="2139911371">
      <w:bodyDiv w:val="1"/>
      <w:marLeft w:val="0"/>
      <w:marRight w:val="0"/>
      <w:marTop w:val="0"/>
      <w:marBottom w:val="0"/>
      <w:divBdr>
        <w:top w:val="none" w:sz="0" w:space="0" w:color="auto"/>
        <w:left w:val="none" w:sz="0" w:space="0" w:color="auto"/>
        <w:bottom w:val="none" w:sz="0" w:space="0" w:color="auto"/>
        <w:right w:val="none" w:sz="0" w:space="0" w:color="auto"/>
      </w:divBdr>
      <w:divsChild>
        <w:div w:id="1272932849">
          <w:marLeft w:val="1454"/>
          <w:marRight w:val="0"/>
          <w:marTop w:val="60"/>
          <w:marBottom w:val="60"/>
          <w:divBdr>
            <w:top w:val="none" w:sz="0" w:space="0" w:color="auto"/>
            <w:left w:val="none" w:sz="0" w:space="0" w:color="auto"/>
            <w:bottom w:val="none" w:sz="0" w:space="0" w:color="auto"/>
            <w:right w:val="none" w:sz="0" w:space="0" w:color="auto"/>
          </w:divBdr>
        </w:div>
        <w:div w:id="1275211048">
          <w:marLeft w:val="1454"/>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D27EC-A07D-491C-A5DC-6B39F27DA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1959</Words>
  <Characters>11169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samsung</cp:lastModifiedBy>
  <cp:revision>9</cp:revision>
  <cp:lastPrinted>2016-08-05T10:27:00Z</cp:lastPrinted>
  <dcterms:created xsi:type="dcterms:W3CDTF">2016-08-11T02:41:00Z</dcterms:created>
  <dcterms:modified xsi:type="dcterms:W3CDTF">2016-08-12T09:37:00Z</dcterms:modified>
</cp:coreProperties>
</file>