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976825" w14:textId="4C3F3859" w:rsidR="00AA147A" w:rsidRPr="000F158A" w:rsidRDefault="00AA147A" w:rsidP="00AA147A">
      <w:pPr>
        <w:pStyle w:val="Header"/>
        <w:tabs>
          <w:tab w:val="clear" w:pos="4320"/>
          <w:tab w:val="clear" w:pos="8640"/>
          <w:tab w:val="right" w:pos="9072"/>
        </w:tabs>
        <w:rPr>
          <w:rFonts w:cs="Arial"/>
          <w:b/>
          <w:bCs/>
          <w:sz w:val="22"/>
          <w:szCs w:val="22"/>
          <w:lang w:val="en-AU"/>
        </w:rPr>
      </w:pPr>
      <w:bookmarkStart w:id="0" w:name="_GoBack"/>
      <w:bookmarkEnd w:id="0"/>
      <w:r w:rsidRPr="000F158A">
        <w:rPr>
          <w:rFonts w:ascii="Arial" w:hAnsi="Arial" w:cs="Arial"/>
          <w:b/>
          <w:bCs/>
          <w:sz w:val="22"/>
          <w:szCs w:val="22"/>
          <w:lang w:val="en-AU"/>
        </w:rPr>
        <w:t>3GPP TSG RAN WG1 Meeting #8</w:t>
      </w:r>
      <w:r w:rsidR="00B95DA9">
        <w:rPr>
          <w:rFonts w:ascii="Arial" w:hAnsi="Arial" w:cs="Arial"/>
          <w:b/>
          <w:bCs/>
          <w:sz w:val="22"/>
          <w:szCs w:val="22"/>
          <w:lang w:val="en-AU"/>
        </w:rPr>
        <w:t>6</w:t>
      </w:r>
      <w:r w:rsidRPr="000F158A">
        <w:rPr>
          <w:rFonts w:ascii="Arial" w:hAnsi="Arial" w:cs="Arial"/>
          <w:b/>
          <w:bCs/>
          <w:sz w:val="22"/>
          <w:szCs w:val="22"/>
          <w:lang w:val="en-AU"/>
        </w:rPr>
        <w:tab/>
      </w:r>
      <w:r w:rsidRPr="00857213">
        <w:rPr>
          <w:rFonts w:ascii="Arial" w:hAnsi="Arial" w:cs="Arial"/>
          <w:b/>
          <w:bCs/>
          <w:sz w:val="22"/>
          <w:lang w:val="en-AU"/>
        </w:rPr>
        <w:t>R1-16</w:t>
      </w:r>
      <w:r w:rsidR="00C65D7E" w:rsidRPr="00C65D7E">
        <w:rPr>
          <w:rFonts w:ascii="Arial" w:hAnsi="Arial" w:cs="Arial"/>
          <w:b/>
          <w:bCs/>
          <w:sz w:val="22"/>
          <w:lang w:val="en-AU"/>
        </w:rPr>
        <w:t>6647</w:t>
      </w:r>
    </w:p>
    <w:p w14:paraId="47832D48" w14:textId="656F344F" w:rsidR="00AA147A" w:rsidRPr="000F158A" w:rsidRDefault="00B95DA9" w:rsidP="00AA147A">
      <w:pPr>
        <w:pStyle w:val="Header"/>
        <w:tabs>
          <w:tab w:val="clear" w:pos="4320"/>
        </w:tabs>
        <w:rPr>
          <w:rFonts w:ascii="Arial" w:hAnsi="Arial" w:cs="Arial"/>
          <w:b/>
          <w:bCs/>
          <w:sz w:val="22"/>
          <w:szCs w:val="22"/>
          <w:lang w:val="en-AU"/>
        </w:rPr>
      </w:pPr>
      <w:r w:rsidRPr="00B95DA9">
        <w:rPr>
          <w:rFonts w:ascii="Arial" w:hAnsi="Arial" w:cs="Arial"/>
          <w:b/>
          <w:bCs/>
          <w:sz w:val="22"/>
          <w:szCs w:val="22"/>
          <w:lang w:val="en-AU"/>
        </w:rPr>
        <w:t>Gothenburg, Sweden 22nd - 26th August 2016</w:t>
      </w:r>
    </w:p>
    <w:p w14:paraId="0E6CF4D5" w14:textId="77777777" w:rsidR="00AA147A" w:rsidRPr="000F158A" w:rsidRDefault="00AA147A" w:rsidP="00AA147A">
      <w:pPr>
        <w:pStyle w:val="Header"/>
        <w:rPr>
          <w:b/>
          <w:bCs/>
          <w:lang w:val="en-AU"/>
        </w:rPr>
      </w:pPr>
    </w:p>
    <w:p w14:paraId="04F94269" w14:textId="7797CD55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Agenda Item:</w:t>
      </w:r>
      <w:r w:rsidRPr="000F158A">
        <w:rPr>
          <w:rFonts w:ascii="Arial" w:hAnsi="Arial" w:cs="Arial"/>
          <w:b/>
          <w:bCs/>
          <w:lang w:val="en-AU"/>
        </w:rPr>
        <w:tab/>
      </w:r>
      <w:r w:rsidR="00ED64BA" w:rsidRPr="00ED64BA">
        <w:rPr>
          <w:rFonts w:ascii="Arial" w:hAnsi="Arial" w:cs="Arial"/>
          <w:b/>
          <w:bCs/>
          <w:lang w:val="en-AU"/>
        </w:rPr>
        <w:t>7.2.5.2</w:t>
      </w:r>
    </w:p>
    <w:p w14:paraId="69755E01" w14:textId="77777777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Source:</w:t>
      </w:r>
      <w:r w:rsidRPr="000F158A">
        <w:rPr>
          <w:rFonts w:ascii="Arial" w:hAnsi="Arial" w:cs="Arial"/>
          <w:b/>
          <w:bCs/>
          <w:lang w:val="en-AU"/>
        </w:rPr>
        <w:t xml:space="preserve"> </w:t>
      </w:r>
      <w:r w:rsidRPr="000F158A">
        <w:rPr>
          <w:rFonts w:ascii="Arial" w:hAnsi="Arial" w:cs="Arial"/>
          <w:b/>
          <w:bCs/>
          <w:lang w:val="en-AU"/>
        </w:rPr>
        <w:tab/>
        <w:t>NEC</w:t>
      </w:r>
    </w:p>
    <w:p w14:paraId="56A43E7A" w14:textId="0D6F815C" w:rsidR="00AA4A5D" w:rsidRPr="000F158A" w:rsidRDefault="00AA4A5D" w:rsidP="00AA4A5D">
      <w:pPr>
        <w:tabs>
          <w:tab w:val="left" w:pos="1820"/>
        </w:tabs>
        <w:spacing w:after="60"/>
        <w:ind w:left="1820" w:hanging="1820"/>
        <w:rPr>
          <w:rFonts w:ascii="Arial" w:hAnsi="Arial" w:cs="Arial"/>
          <w:b/>
          <w:lang w:val="en-AU"/>
        </w:rPr>
      </w:pPr>
      <w:r w:rsidRPr="000F158A">
        <w:rPr>
          <w:rFonts w:ascii="Arial" w:hAnsi="Arial" w:cs="Arial"/>
          <w:b/>
          <w:lang w:val="en-AU"/>
        </w:rPr>
        <w:t>Title:</w:t>
      </w:r>
      <w:r w:rsidRPr="000F158A">
        <w:rPr>
          <w:rFonts w:ascii="Arial" w:hAnsi="Arial" w:cs="Arial"/>
          <w:b/>
          <w:bCs/>
          <w:lang w:val="en-AU"/>
        </w:rPr>
        <w:tab/>
      </w:r>
      <w:r w:rsidR="00ED64BA">
        <w:rPr>
          <w:rFonts w:ascii="Arial" w:hAnsi="Arial" w:cs="Arial"/>
          <w:b/>
          <w:bCs/>
          <w:lang w:val="en-AU"/>
        </w:rPr>
        <w:t>New DCI design</w:t>
      </w:r>
      <w:r w:rsidR="009D2DCF">
        <w:rPr>
          <w:rFonts w:ascii="Arial" w:hAnsi="Arial" w:cs="Arial"/>
          <w:b/>
          <w:bCs/>
          <w:lang w:val="en-AU"/>
        </w:rPr>
        <w:t xml:space="preserve"> for</w:t>
      </w:r>
      <w:r w:rsidR="004F76C9" w:rsidRPr="004F76C9">
        <w:rPr>
          <w:rFonts w:ascii="Arial" w:hAnsi="Arial" w:cs="Arial"/>
          <w:b/>
          <w:bCs/>
          <w:lang w:val="en-AU"/>
        </w:rPr>
        <w:t xml:space="preserve"> </w:t>
      </w:r>
      <w:r w:rsidR="00ED64BA">
        <w:rPr>
          <w:rFonts w:ascii="Arial" w:hAnsi="Arial" w:cs="Arial"/>
          <w:b/>
          <w:bCs/>
          <w:lang w:val="en-AU"/>
        </w:rPr>
        <w:t>MUST</w:t>
      </w:r>
    </w:p>
    <w:p w14:paraId="75FDC0A8" w14:textId="77777777" w:rsidR="00AA4A5D" w:rsidRPr="000F158A" w:rsidRDefault="00AA4A5D" w:rsidP="00AA4A5D">
      <w:pPr>
        <w:pBdr>
          <w:bottom w:val="single" w:sz="6" w:space="7" w:color="auto"/>
        </w:pBdr>
        <w:tabs>
          <w:tab w:val="left" w:pos="1820"/>
        </w:tabs>
        <w:jc w:val="both"/>
        <w:rPr>
          <w:rFonts w:ascii="Arial" w:eastAsia="MS Mincho" w:hAnsi="Arial" w:cs="Arial"/>
          <w:b/>
          <w:bCs/>
          <w:lang w:val="en-AU" w:eastAsia="ja-JP"/>
        </w:rPr>
      </w:pPr>
      <w:r w:rsidRPr="000F158A">
        <w:rPr>
          <w:rFonts w:ascii="Arial" w:hAnsi="Arial" w:cs="Arial"/>
          <w:b/>
          <w:lang w:val="en-AU"/>
        </w:rPr>
        <w:t>Document for:</w:t>
      </w:r>
      <w:r w:rsidRPr="000F158A">
        <w:rPr>
          <w:rFonts w:ascii="Arial" w:hAnsi="Arial" w:cs="Arial"/>
          <w:b/>
          <w:bCs/>
          <w:lang w:val="en-AU"/>
        </w:rPr>
        <w:tab/>
      </w:r>
      <w:r w:rsidR="00907F18" w:rsidRPr="000F158A">
        <w:rPr>
          <w:rFonts w:ascii="Arial" w:hAnsi="Arial" w:cs="Arial"/>
          <w:b/>
          <w:bCs/>
          <w:lang w:val="en-AU"/>
        </w:rPr>
        <w:t>Discussion</w:t>
      </w:r>
      <w:r w:rsidR="008773C7" w:rsidRPr="000F158A">
        <w:rPr>
          <w:rFonts w:ascii="Arial" w:hAnsi="Arial" w:cs="Arial"/>
          <w:b/>
          <w:bCs/>
          <w:lang w:val="en-AU"/>
        </w:rPr>
        <w:t>/Decision</w:t>
      </w:r>
    </w:p>
    <w:p w14:paraId="22D4F447" w14:textId="77777777" w:rsidR="00AA4A5D" w:rsidRPr="000F158A" w:rsidRDefault="00AA4A5D" w:rsidP="00AA4A5D">
      <w:pPr>
        <w:pStyle w:val="Heading1"/>
        <w:spacing w:after="120"/>
        <w:jc w:val="both"/>
        <w:rPr>
          <w:bCs w:val="0"/>
          <w:sz w:val="22"/>
          <w:szCs w:val="22"/>
          <w:lang w:val="en-AU"/>
        </w:rPr>
      </w:pPr>
      <w:r w:rsidRPr="000F158A">
        <w:rPr>
          <w:bCs w:val="0"/>
          <w:sz w:val="22"/>
          <w:szCs w:val="22"/>
          <w:lang w:val="en-AU"/>
        </w:rPr>
        <w:t>Introduction</w:t>
      </w:r>
    </w:p>
    <w:p w14:paraId="0F2D9B72" w14:textId="34AEE014" w:rsidR="007A1CF5" w:rsidRPr="007A1CF5" w:rsidRDefault="000B5E42" w:rsidP="007A1CF5">
      <w:pPr>
        <w:jc w:val="both"/>
        <w:rPr>
          <w:bCs/>
          <w:sz w:val="22"/>
          <w:szCs w:val="22"/>
          <w:lang w:val="en-AU" w:eastAsia="en-AU"/>
        </w:rPr>
      </w:pPr>
      <w:r w:rsidRPr="007A1CF5">
        <w:rPr>
          <w:bCs/>
          <w:sz w:val="22"/>
          <w:szCs w:val="22"/>
          <w:lang w:val="en-AU" w:eastAsia="en-AU"/>
        </w:rPr>
        <w:t>In RAN1#8</w:t>
      </w:r>
      <w:r w:rsidR="00ED64BA">
        <w:rPr>
          <w:bCs/>
          <w:sz w:val="22"/>
          <w:szCs w:val="22"/>
          <w:lang w:val="en-AU" w:eastAsia="en-AU"/>
        </w:rPr>
        <w:t>5</w:t>
      </w:r>
      <w:r w:rsidRPr="007A1CF5">
        <w:rPr>
          <w:bCs/>
          <w:sz w:val="22"/>
          <w:szCs w:val="22"/>
          <w:lang w:val="en-AU" w:eastAsia="en-AU"/>
        </w:rPr>
        <w:t xml:space="preserve">, </w:t>
      </w:r>
      <w:r w:rsidR="007A1CF5" w:rsidRPr="007A1CF5">
        <w:rPr>
          <w:bCs/>
          <w:sz w:val="22"/>
          <w:szCs w:val="22"/>
          <w:lang w:val="en-AU" w:eastAsia="en-AU"/>
        </w:rPr>
        <w:t xml:space="preserve">following agreements were made </w:t>
      </w:r>
      <w:r w:rsidR="00BE7B1A" w:rsidRPr="00BE7B1A">
        <w:rPr>
          <w:bCs/>
          <w:sz w:val="22"/>
          <w:szCs w:val="22"/>
          <w:lang w:val="en-AU" w:eastAsia="en-AU"/>
        </w:rPr>
        <w:t>on mechanisms for efficient operation</w:t>
      </w:r>
      <w:r w:rsidR="00801CFD">
        <w:rPr>
          <w:bCs/>
          <w:sz w:val="22"/>
          <w:szCs w:val="22"/>
          <w:lang w:val="en-AU" w:eastAsia="en-AU"/>
        </w:rPr>
        <w:t xml:space="preserve"> </w:t>
      </w:r>
      <w:r w:rsidR="00801CFD">
        <w:rPr>
          <w:bCs/>
          <w:sz w:val="22"/>
          <w:szCs w:val="22"/>
          <w:lang w:val="en-AU" w:eastAsia="en-AU"/>
        </w:rPr>
        <w:fldChar w:fldCharType="begin"/>
      </w:r>
      <w:r w:rsidR="00801CFD">
        <w:rPr>
          <w:bCs/>
          <w:sz w:val="22"/>
          <w:szCs w:val="22"/>
          <w:lang w:val="en-AU" w:eastAsia="en-AU"/>
        </w:rPr>
        <w:instrText xml:space="preserve"> REF _Ref457460544 \r \h </w:instrText>
      </w:r>
      <w:r w:rsidR="00801CFD">
        <w:rPr>
          <w:bCs/>
          <w:sz w:val="22"/>
          <w:szCs w:val="22"/>
          <w:lang w:val="en-AU" w:eastAsia="en-AU"/>
        </w:rPr>
      </w:r>
      <w:r w:rsidR="00801CFD">
        <w:rPr>
          <w:bCs/>
          <w:sz w:val="22"/>
          <w:szCs w:val="22"/>
          <w:lang w:val="en-AU" w:eastAsia="en-AU"/>
        </w:rPr>
        <w:fldChar w:fldCharType="separate"/>
      </w:r>
      <w:r w:rsidR="00801CFD">
        <w:rPr>
          <w:bCs/>
          <w:sz w:val="22"/>
          <w:szCs w:val="22"/>
          <w:lang w:val="en-AU" w:eastAsia="en-AU"/>
        </w:rPr>
        <w:t>[1]</w:t>
      </w:r>
      <w:r w:rsidR="00801CFD">
        <w:rPr>
          <w:bCs/>
          <w:sz w:val="22"/>
          <w:szCs w:val="22"/>
          <w:lang w:val="en-AU" w:eastAsia="en-AU"/>
        </w:rPr>
        <w:fldChar w:fldCharType="end"/>
      </w:r>
      <w:r w:rsidR="007A1CF5" w:rsidRPr="007A1CF5">
        <w:rPr>
          <w:bCs/>
          <w:sz w:val="22"/>
          <w:szCs w:val="22"/>
          <w:lang w:val="en-AU" w:eastAsia="en-AU"/>
        </w:rPr>
        <w:t>:</w:t>
      </w:r>
    </w:p>
    <w:p w14:paraId="6D5434C9" w14:textId="12D94F7E" w:rsidR="007A1CF5" w:rsidRPr="007A1CF5" w:rsidRDefault="00BE7B1A" w:rsidP="007A1CF5">
      <w:pPr>
        <w:spacing w:after="60"/>
        <w:ind w:left="284"/>
        <w:rPr>
          <w:rFonts w:eastAsia="MS Mincho"/>
          <w:i/>
          <w:sz w:val="22"/>
          <w:szCs w:val="22"/>
          <w:lang w:eastAsia="ja-JP"/>
        </w:rPr>
      </w:pPr>
      <w:r>
        <w:rPr>
          <w:rFonts w:eastAsia="MS Mincho"/>
          <w:i/>
          <w:noProof/>
          <w:sz w:val="22"/>
          <w:szCs w:val="22"/>
          <w:lang w:val="en-AU"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B47E88" wp14:editId="18358369">
                <wp:simplePos x="0" y="0"/>
                <wp:positionH relativeFrom="column">
                  <wp:posOffset>15240</wp:posOffset>
                </wp:positionH>
                <wp:positionV relativeFrom="paragraph">
                  <wp:posOffset>173355</wp:posOffset>
                </wp:positionV>
                <wp:extent cx="5676900" cy="240030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76900" cy="2400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E2F2D2" w14:textId="77777777" w:rsidR="00BE7B1A" w:rsidRPr="00BE7B1A" w:rsidRDefault="00BE7B1A" w:rsidP="00BE7B1A">
                            <w:p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BE7B1A">
                              <w:rPr>
                                <w:rFonts w:eastAsia="MS Mincho"/>
                                <w:sz w:val="22"/>
                                <w:szCs w:val="22"/>
                                <w:highlight w:val="green"/>
                                <w:lang w:eastAsia="ja-JP"/>
                              </w:rPr>
                              <w:t>Agreement</w:t>
                            </w:r>
                            <w:r w:rsidRPr="00BE7B1A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:</w:t>
                            </w:r>
                          </w:p>
                          <w:p w14:paraId="6A8A1E74" w14:textId="77777777" w:rsidR="00BE7B1A" w:rsidRPr="00BE7B1A" w:rsidRDefault="00BE7B1A" w:rsidP="00BE7B1A">
                            <w:pPr>
                              <w:numPr>
                                <w:ilvl w:val="0"/>
                                <w:numId w:val="19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BE7B1A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No new TM for MUST</w:t>
                            </w:r>
                          </w:p>
                          <w:p w14:paraId="4FBF42DF" w14:textId="77777777" w:rsidR="00BE7B1A" w:rsidRPr="00BE7B1A" w:rsidRDefault="00BE7B1A" w:rsidP="00BE7B1A">
                            <w:pPr>
                              <w:numPr>
                                <w:ilvl w:val="0"/>
                                <w:numId w:val="19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BE7B1A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MUST Case 1 and Case 2 using up to 2Tx is supported in the following TMs</w:t>
                            </w:r>
                          </w:p>
                          <w:p w14:paraId="77755314" w14:textId="77777777" w:rsidR="00BE7B1A" w:rsidRPr="00BE7B1A" w:rsidRDefault="00BE7B1A" w:rsidP="00BE7B1A">
                            <w:pPr>
                              <w:numPr>
                                <w:ilvl w:val="1"/>
                                <w:numId w:val="19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BE7B1A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TM 2/3/4</w:t>
                            </w:r>
                          </w:p>
                          <w:p w14:paraId="6B011FF2" w14:textId="77777777" w:rsidR="00BE7B1A" w:rsidRPr="00BE7B1A" w:rsidRDefault="00BE7B1A" w:rsidP="00BE7B1A">
                            <w:pPr>
                              <w:numPr>
                                <w:ilvl w:val="1"/>
                                <w:numId w:val="19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BE7B1A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FFS TM 8/9/10</w:t>
                            </w:r>
                          </w:p>
                          <w:p w14:paraId="25338685" w14:textId="77777777" w:rsidR="00BE7B1A" w:rsidRPr="00BE7B1A" w:rsidRDefault="00BE7B1A" w:rsidP="00BE7B1A">
                            <w:pPr>
                              <w:numPr>
                                <w:ilvl w:val="0"/>
                                <w:numId w:val="19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BE7B1A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 xml:space="preserve">A UE is </w:t>
                            </w:r>
                            <w:proofErr w:type="spellStart"/>
                            <w:r w:rsidRPr="00BE7B1A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signalled</w:t>
                            </w:r>
                            <w:proofErr w:type="spellEnd"/>
                            <w:r w:rsidRPr="00BE7B1A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 xml:space="preserve"> by RRC if it is to be configured for potential MUST operation</w:t>
                            </w:r>
                          </w:p>
                          <w:p w14:paraId="44BC5CAE" w14:textId="77777777" w:rsidR="00BE7B1A" w:rsidRPr="00BE7B1A" w:rsidRDefault="00BE7B1A" w:rsidP="00BE7B1A">
                            <w:pPr>
                              <w:numPr>
                                <w:ilvl w:val="0"/>
                                <w:numId w:val="19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BE7B1A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FFS MUST Case 3 using up to 8Tx is supported in the following TMs</w:t>
                            </w:r>
                          </w:p>
                          <w:p w14:paraId="093C5A2D" w14:textId="77777777" w:rsidR="00BE7B1A" w:rsidRPr="00BE7B1A" w:rsidRDefault="00BE7B1A" w:rsidP="00BE7B1A">
                            <w:pPr>
                              <w:numPr>
                                <w:ilvl w:val="1"/>
                                <w:numId w:val="19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BE7B1A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TM 4/8/9/10</w:t>
                            </w:r>
                          </w:p>
                          <w:p w14:paraId="6B5C3774" w14:textId="77777777" w:rsidR="00BE7B1A" w:rsidRPr="00BE7B1A" w:rsidRDefault="00BE7B1A" w:rsidP="00BE7B1A">
                            <w:pPr>
                              <w:numPr>
                                <w:ilvl w:val="1"/>
                                <w:numId w:val="19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BE7B1A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Companies are encouraged to perform more evaluations especially using the agreed FTP model</w:t>
                            </w:r>
                          </w:p>
                          <w:p w14:paraId="4BC84571" w14:textId="77777777" w:rsidR="00BE7B1A" w:rsidRPr="00BE7B1A" w:rsidRDefault="00BE7B1A" w:rsidP="00BE7B1A">
                            <w:pPr>
                              <w:numPr>
                                <w:ilvl w:val="0"/>
                                <w:numId w:val="19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BE7B1A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At least one new DCI is to be monitored by a UE once configured into MUST operation</w:t>
                            </w:r>
                          </w:p>
                          <w:p w14:paraId="5D1CD3E5" w14:textId="77777777" w:rsidR="00BE7B1A" w:rsidRPr="00BE7B1A" w:rsidRDefault="00BE7B1A" w:rsidP="00BE7B1A">
                            <w:pPr>
                              <w:numPr>
                                <w:ilvl w:val="1"/>
                                <w:numId w:val="19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BE7B1A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 xml:space="preserve">FFS on details </w:t>
                            </w:r>
                          </w:p>
                          <w:p w14:paraId="35F9DBD9" w14:textId="77777777" w:rsidR="00BE7B1A" w:rsidRPr="00BE7B1A" w:rsidRDefault="00BE7B1A" w:rsidP="00BE7B1A">
                            <w:pPr>
                              <w:numPr>
                                <w:ilvl w:val="0"/>
                                <w:numId w:val="19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BE7B1A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FFS MUST-near UE may assume MUST interference presence/absence is consistent among all of its scheduled PRBs for CRS-based TM and DMRS-based TM</w:t>
                            </w:r>
                          </w:p>
                          <w:p w14:paraId="1BAD5AFA" w14:textId="77777777" w:rsidR="00BE7B1A" w:rsidRDefault="00BE7B1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B47E8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.2pt;margin-top:13.65pt;width:447pt;height:189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" fillcolor="white [3201]" strokeweight=".5pt">
                <v:textbox>
                  <w:txbxContent>
                    <w:p w14:paraId="31E2F2D2" w14:textId="77777777" w:rsidR="00BE7B1A" w:rsidRPr="00BE7B1A" w:rsidRDefault="00BE7B1A" w:rsidP="00BE7B1A">
                      <w:p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BE7B1A">
                        <w:rPr>
                          <w:rFonts w:eastAsia="MS Mincho"/>
                          <w:sz w:val="22"/>
                          <w:szCs w:val="22"/>
                          <w:highlight w:val="green"/>
                          <w:lang w:eastAsia="ja-JP"/>
                        </w:rPr>
                        <w:t>Agreement</w:t>
                      </w:r>
                      <w:r w:rsidRPr="00BE7B1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:</w:t>
                      </w:r>
                    </w:p>
                    <w:p w14:paraId="6A8A1E74" w14:textId="77777777" w:rsidR="00BE7B1A" w:rsidRPr="00BE7B1A" w:rsidRDefault="00BE7B1A" w:rsidP="00BE7B1A">
                      <w:pPr>
                        <w:numPr>
                          <w:ilvl w:val="0"/>
                          <w:numId w:val="19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BE7B1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No new TM for MUST</w:t>
                      </w:r>
                    </w:p>
                    <w:p w14:paraId="4FBF42DF" w14:textId="77777777" w:rsidR="00BE7B1A" w:rsidRPr="00BE7B1A" w:rsidRDefault="00BE7B1A" w:rsidP="00BE7B1A">
                      <w:pPr>
                        <w:numPr>
                          <w:ilvl w:val="0"/>
                          <w:numId w:val="19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BE7B1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MUST Case 1 and Case 2 using up to 2Tx is supported in the following TMs</w:t>
                      </w:r>
                    </w:p>
                    <w:p w14:paraId="77755314" w14:textId="77777777" w:rsidR="00BE7B1A" w:rsidRPr="00BE7B1A" w:rsidRDefault="00BE7B1A" w:rsidP="00BE7B1A">
                      <w:pPr>
                        <w:numPr>
                          <w:ilvl w:val="1"/>
                          <w:numId w:val="19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BE7B1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TM 2/3/4</w:t>
                      </w:r>
                    </w:p>
                    <w:p w14:paraId="6B011FF2" w14:textId="77777777" w:rsidR="00BE7B1A" w:rsidRPr="00BE7B1A" w:rsidRDefault="00BE7B1A" w:rsidP="00BE7B1A">
                      <w:pPr>
                        <w:numPr>
                          <w:ilvl w:val="1"/>
                          <w:numId w:val="19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BE7B1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FFS TM 8/9/10</w:t>
                      </w:r>
                    </w:p>
                    <w:p w14:paraId="25338685" w14:textId="77777777" w:rsidR="00BE7B1A" w:rsidRPr="00BE7B1A" w:rsidRDefault="00BE7B1A" w:rsidP="00BE7B1A">
                      <w:pPr>
                        <w:numPr>
                          <w:ilvl w:val="0"/>
                          <w:numId w:val="19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BE7B1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A UE is </w:t>
                      </w:r>
                      <w:proofErr w:type="spellStart"/>
                      <w:r w:rsidRPr="00BE7B1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signalled</w:t>
                      </w:r>
                      <w:proofErr w:type="spellEnd"/>
                      <w:r w:rsidRPr="00BE7B1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 by RRC if it is to be configured for potential MUST operation</w:t>
                      </w:r>
                    </w:p>
                    <w:p w14:paraId="44BC5CAE" w14:textId="77777777" w:rsidR="00BE7B1A" w:rsidRPr="00BE7B1A" w:rsidRDefault="00BE7B1A" w:rsidP="00BE7B1A">
                      <w:pPr>
                        <w:numPr>
                          <w:ilvl w:val="0"/>
                          <w:numId w:val="19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BE7B1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FFS MUST Case 3 using up to 8Tx is supported in the following TMs</w:t>
                      </w:r>
                    </w:p>
                    <w:p w14:paraId="093C5A2D" w14:textId="77777777" w:rsidR="00BE7B1A" w:rsidRPr="00BE7B1A" w:rsidRDefault="00BE7B1A" w:rsidP="00BE7B1A">
                      <w:pPr>
                        <w:numPr>
                          <w:ilvl w:val="1"/>
                          <w:numId w:val="19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BE7B1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TM 4/8/9/10</w:t>
                      </w:r>
                    </w:p>
                    <w:p w14:paraId="6B5C3774" w14:textId="77777777" w:rsidR="00BE7B1A" w:rsidRPr="00BE7B1A" w:rsidRDefault="00BE7B1A" w:rsidP="00BE7B1A">
                      <w:pPr>
                        <w:numPr>
                          <w:ilvl w:val="1"/>
                          <w:numId w:val="19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BE7B1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Companies are encouraged to perform more evaluations especially using the agreed FTP model</w:t>
                      </w:r>
                    </w:p>
                    <w:p w14:paraId="4BC84571" w14:textId="77777777" w:rsidR="00BE7B1A" w:rsidRPr="00BE7B1A" w:rsidRDefault="00BE7B1A" w:rsidP="00BE7B1A">
                      <w:pPr>
                        <w:numPr>
                          <w:ilvl w:val="0"/>
                          <w:numId w:val="19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BE7B1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At least one new DCI is to be monitored by a UE once configured into MUST operation</w:t>
                      </w:r>
                    </w:p>
                    <w:p w14:paraId="5D1CD3E5" w14:textId="77777777" w:rsidR="00BE7B1A" w:rsidRPr="00BE7B1A" w:rsidRDefault="00BE7B1A" w:rsidP="00BE7B1A">
                      <w:pPr>
                        <w:numPr>
                          <w:ilvl w:val="1"/>
                          <w:numId w:val="19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BE7B1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FFS on details </w:t>
                      </w:r>
                    </w:p>
                    <w:p w14:paraId="35F9DBD9" w14:textId="77777777" w:rsidR="00BE7B1A" w:rsidRPr="00BE7B1A" w:rsidRDefault="00BE7B1A" w:rsidP="00BE7B1A">
                      <w:pPr>
                        <w:numPr>
                          <w:ilvl w:val="0"/>
                          <w:numId w:val="19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BE7B1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FFS MUST-near UE may assume MUST interference presence/absence is consistent among all of its scheduled PRBs for CRS-based TM and DMRS-based TM</w:t>
                      </w:r>
                    </w:p>
                    <w:p w14:paraId="1BAD5AFA" w14:textId="77777777" w:rsidR="00BE7B1A" w:rsidRDefault="00BE7B1A"/>
                  </w:txbxContent>
                </v:textbox>
              </v:shape>
            </w:pict>
          </mc:Fallback>
        </mc:AlternateContent>
      </w:r>
    </w:p>
    <w:p w14:paraId="4B216237" w14:textId="5CB47AD6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5AC1BEE5" w14:textId="77777777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55C5305B" w14:textId="77777777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08DCF2BF" w14:textId="77777777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1F593B24" w14:textId="77777777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3D3E9EEF" w14:textId="77777777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2663FBE9" w14:textId="129D85C8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64C3DF40" w14:textId="77777777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495890A3" w14:textId="0A948E64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65B196C1" w14:textId="77777777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68F14646" w14:textId="77777777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0B21D54F" w14:textId="77777777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2C00DE10" w14:textId="77777777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3853E5A7" w14:textId="77777777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059E0958" w14:textId="77777777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1AD927FF" w14:textId="77777777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69C95310" w14:textId="14CF22EE" w:rsidR="00A9108E" w:rsidRDefault="00C51ACB" w:rsidP="00AB4991">
      <w:pPr>
        <w:jc w:val="both"/>
        <w:rPr>
          <w:rFonts w:cs="Times"/>
          <w:sz w:val="22"/>
          <w:szCs w:val="22"/>
        </w:rPr>
      </w:pPr>
      <w:r w:rsidRPr="00692F08">
        <w:rPr>
          <w:bCs/>
          <w:sz w:val="22"/>
          <w:szCs w:val="22"/>
          <w:lang w:val="en-AU" w:eastAsia="en-AU"/>
        </w:rPr>
        <w:t xml:space="preserve">In this contribution, </w:t>
      </w:r>
      <w:r w:rsidR="00DA5423" w:rsidRPr="00692F08">
        <w:rPr>
          <w:bCs/>
          <w:sz w:val="22"/>
          <w:szCs w:val="22"/>
          <w:lang w:val="en-AU" w:eastAsia="en-AU"/>
        </w:rPr>
        <w:t xml:space="preserve">we </w:t>
      </w:r>
      <w:r w:rsidR="00FE14D9">
        <w:rPr>
          <w:bCs/>
          <w:sz w:val="22"/>
          <w:szCs w:val="22"/>
          <w:lang w:val="en-AU" w:eastAsia="en-AU"/>
        </w:rPr>
        <w:t xml:space="preserve">discuss </w:t>
      </w:r>
      <w:r w:rsidR="003B3E2E">
        <w:rPr>
          <w:bCs/>
          <w:sz w:val="22"/>
          <w:szCs w:val="22"/>
          <w:lang w:val="en-AU" w:eastAsia="en-AU"/>
        </w:rPr>
        <w:t xml:space="preserve">the </w:t>
      </w:r>
      <w:r w:rsidR="00BE7B1A">
        <w:rPr>
          <w:bCs/>
          <w:sz w:val="22"/>
          <w:szCs w:val="22"/>
          <w:lang w:val="en-AU" w:eastAsia="en-AU"/>
        </w:rPr>
        <w:t>design of new DCI and associated configuration for MUST</w:t>
      </w:r>
      <w:r w:rsidR="001758DE">
        <w:rPr>
          <w:bCs/>
          <w:sz w:val="22"/>
          <w:szCs w:val="22"/>
          <w:lang w:val="en-AU" w:eastAsia="en-AU"/>
        </w:rPr>
        <w:t xml:space="preserve"> </w:t>
      </w:r>
      <w:r w:rsidR="00BE7B1A">
        <w:rPr>
          <w:bCs/>
          <w:sz w:val="22"/>
          <w:szCs w:val="22"/>
          <w:lang w:val="en-AU" w:eastAsia="en-AU"/>
        </w:rPr>
        <w:t xml:space="preserve"> </w:t>
      </w:r>
      <w:r w:rsidR="001758DE">
        <w:rPr>
          <w:bCs/>
          <w:sz w:val="22"/>
          <w:szCs w:val="22"/>
          <w:lang w:val="en-AU" w:eastAsia="en-AU"/>
        </w:rPr>
        <w:t xml:space="preserve"> </w:t>
      </w:r>
      <w:r w:rsidR="00BE7B1A">
        <w:rPr>
          <w:bCs/>
          <w:sz w:val="22"/>
          <w:szCs w:val="22"/>
          <w:lang w:val="en-AU" w:eastAsia="en-AU"/>
        </w:rPr>
        <w:t xml:space="preserve">operation. </w:t>
      </w:r>
      <w:r w:rsidR="003B3E2E">
        <w:rPr>
          <w:bCs/>
          <w:sz w:val="22"/>
          <w:szCs w:val="22"/>
          <w:lang w:val="en-AU" w:eastAsia="en-AU"/>
        </w:rPr>
        <w:t xml:space="preserve"> </w:t>
      </w:r>
      <w:r w:rsidR="00A9108E" w:rsidRPr="00692F08">
        <w:rPr>
          <w:rFonts w:cs="Times"/>
          <w:sz w:val="22"/>
          <w:szCs w:val="22"/>
        </w:rPr>
        <w:t xml:space="preserve"> </w:t>
      </w:r>
    </w:p>
    <w:p w14:paraId="0D415ED3" w14:textId="77777777" w:rsidR="00B95DA9" w:rsidRPr="00692F08" w:rsidRDefault="00B95DA9" w:rsidP="00A9108E">
      <w:pPr>
        <w:rPr>
          <w:rFonts w:cs="Times"/>
          <w:sz w:val="22"/>
          <w:szCs w:val="22"/>
        </w:rPr>
      </w:pPr>
    </w:p>
    <w:p w14:paraId="56426E36" w14:textId="4216CF9F" w:rsidR="00AA4A5D" w:rsidRPr="000F158A" w:rsidRDefault="00ED64BA" w:rsidP="006729C7">
      <w:pPr>
        <w:pStyle w:val="Heading1"/>
        <w:spacing w:before="0" w:after="12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>Discussion</w:t>
      </w:r>
    </w:p>
    <w:p w14:paraId="1B631531" w14:textId="29024E09" w:rsidR="00363412" w:rsidRDefault="00736B4E" w:rsidP="00EF119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One straight forward method to create a new DCI is to append the MUST-far UE DCI to the MUST-near UE DCI. This method allows the MUST-near UE to acquire all the dynamic parameters of the MUST-far UE at the expense of </w:t>
      </w:r>
      <w:r w:rsidR="00E77EAC">
        <w:rPr>
          <w:sz w:val="22"/>
          <w:szCs w:val="22"/>
        </w:rPr>
        <w:t xml:space="preserve">potentially </w:t>
      </w:r>
      <w:r>
        <w:rPr>
          <w:sz w:val="22"/>
          <w:szCs w:val="22"/>
        </w:rPr>
        <w:t xml:space="preserve">doubling the DCI size. </w:t>
      </w:r>
      <w:r w:rsidR="00517078">
        <w:rPr>
          <w:sz w:val="22"/>
          <w:szCs w:val="22"/>
        </w:rPr>
        <w:t xml:space="preserve">Since not all </w:t>
      </w:r>
      <w:r w:rsidR="00E77EAC">
        <w:rPr>
          <w:sz w:val="22"/>
          <w:szCs w:val="22"/>
        </w:rPr>
        <w:t xml:space="preserve">of </w:t>
      </w:r>
      <w:r w:rsidR="00517078">
        <w:rPr>
          <w:sz w:val="22"/>
          <w:szCs w:val="22"/>
        </w:rPr>
        <w:t>the information of MUST-far UE is required to be signaled dynamically to the MUST-near, t</w:t>
      </w:r>
      <w:r w:rsidR="003F4055">
        <w:rPr>
          <w:sz w:val="22"/>
          <w:szCs w:val="22"/>
        </w:rPr>
        <w:t xml:space="preserve">his approach may be a waste of control resource which is already scarce. </w:t>
      </w:r>
      <w:r w:rsidR="00517078">
        <w:rPr>
          <w:sz w:val="22"/>
          <w:szCs w:val="22"/>
        </w:rPr>
        <w:t>Alternatively,</w:t>
      </w:r>
      <w:r w:rsidR="00363412" w:rsidRPr="00363412">
        <w:rPr>
          <w:sz w:val="22"/>
          <w:szCs w:val="22"/>
        </w:rPr>
        <w:t xml:space="preserve"> a new DCI </w:t>
      </w:r>
      <w:r w:rsidR="00517078">
        <w:rPr>
          <w:sz w:val="22"/>
          <w:szCs w:val="22"/>
        </w:rPr>
        <w:t xml:space="preserve">can be introduced by combing </w:t>
      </w:r>
      <w:r w:rsidR="00F47401">
        <w:rPr>
          <w:sz w:val="22"/>
          <w:szCs w:val="22"/>
        </w:rPr>
        <w:t xml:space="preserve">the </w:t>
      </w:r>
      <w:r w:rsidR="00517078">
        <w:rPr>
          <w:sz w:val="22"/>
          <w:szCs w:val="22"/>
        </w:rPr>
        <w:t xml:space="preserve">legacy DCI of the MUST-near UE with a fixed </w:t>
      </w:r>
      <w:r w:rsidR="00363412" w:rsidRPr="00363412">
        <w:rPr>
          <w:sz w:val="22"/>
          <w:szCs w:val="22"/>
        </w:rPr>
        <w:t>size</w:t>
      </w:r>
      <w:r w:rsidR="00517078">
        <w:rPr>
          <w:sz w:val="22"/>
          <w:szCs w:val="22"/>
        </w:rPr>
        <w:t xml:space="preserve"> extension</w:t>
      </w:r>
      <w:r w:rsidR="00363412" w:rsidRPr="00363412">
        <w:rPr>
          <w:sz w:val="22"/>
          <w:szCs w:val="22"/>
        </w:rPr>
        <w:t xml:space="preserve"> consisting of all possible assistant information regardless of the usage </w:t>
      </w:r>
      <w:r w:rsidR="00517078">
        <w:rPr>
          <w:sz w:val="22"/>
          <w:szCs w:val="22"/>
        </w:rPr>
        <w:t xml:space="preserve">of </w:t>
      </w:r>
      <w:r w:rsidR="00363412" w:rsidRPr="00363412">
        <w:rPr>
          <w:sz w:val="22"/>
          <w:szCs w:val="22"/>
        </w:rPr>
        <w:t>additional assistant information</w:t>
      </w:r>
      <w:r w:rsidR="00517078">
        <w:rPr>
          <w:sz w:val="22"/>
          <w:szCs w:val="22"/>
        </w:rPr>
        <w:t xml:space="preserve">. For example, the fixed size extension </w:t>
      </w:r>
      <w:r w:rsidR="0068569F">
        <w:rPr>
          <w:sz w:val="22"/>
          <w:szCs w:val="22"/>
        </w:rPr>
        <w:t>may</w:t>
      </w:r>
      <w:r w:rsidR="00F47401">
        <w:rPr>
          <w:sz w:val="22"/>
          <w:szCs w:val="22"/>
        </w:rPr>
        <w:t xml:space="preserve"> be used</w:t>
      </w:r>
      <w:r w:rsidR="0068569F">
        <w:rPr>
          <w:sz w:val="22"/>
          <w:szCs w:val="22"/>
        </w:rPr>
        <w:t xml:space="preserve"> partially</w:t>
      </w:r>
      <w:r w:rsidR="00F47401">
        <w:rPr>
          <w:sz w:val="22"/>
          <w:szCs w:val="22"/>
        </w:rPr>
        <w:t xml:space="preserve">, </w:t>
      </w:r>
      <w:r w:rsidR="00363412" w:rsidRPr="00363412">
        <w:rPr>
          <w:sz w:val="22"/>
          <w:szCs w:val="22"/>
        </w:rPr>
        <w:t xml:space="preserve">fully </w:t>
      </w:r>
      <w:r w:rsidR="0068569F">
        <w:rPr>
          <w:sz w:val="22"/>
          <w:szCs w:val="22"/>
        </w:rPr>
        <w:t xml:space="preserve">or never depending on receiving UE’s context and/or </w:t>
      </w:r>
      <w:r w:rsidR="00F47401">
        <w:rPr>
          <w:sz w:val="22"/>
          <w:szCs w:val="22"/>
        </w:rPr>
        <w:t>MUST/</w:t>
      </w:r>
      <w:r w:rsidR="0068569F">
        <w:rPr>
          <w:sz w:val="22"/>
          <w:szCs w:val="22"/>
        </w:rPr>
        <w:t xml:space="preserve">Non-MUST operation on </w:t>
      </w:r>
      <w:proofErr w:type="spellStart"/>
      <w:r w:rsidR="0068569F">
        <w:rPr>
          <w:sz w:val="22"/>
          <w:szCs w:val="22"/>
        </w:rPr>
        <w:t>subframe</w:t>
      </w:r>
      <w:proofErr w:type="spellEnd"/>
      <w:r w:rsidR="0068569F">
        <w:rPr>
          <w:sz w:val="22"/>
          <w:szCs w:val="22"/>
        </w:rPr>
        <w:t xml:space="preserve"> basis. Since the receiving UE is attempting to blind decode only one DCI size irrespective of whether it is operating in MUST or non-MUST mode, its blind decoding complexity shall remain the same as legacy DCI operation. However, this one-s</w:t>
      </w:r>
      <w:r w:rsidR="00F47401">
        <w:rPr>
          <w:sz w:val="22"/>
          <w:szCs w:val="22"/>
        </w:rPr>
        <w:t>ize-fits-</w:t>
      </w:r>
      <w:r w:rsidR="0068569F">
        <w:rPr>
          <w:sz w:val="22"/>
          <w:szCs w:val="22"/>
        </w:rPr>
        <w:t>all approach may lead to under-utili</w:t>
      </w:r>
      <w:r w:rsidR="00B10CB7">
        <w:rPr>
          <w:sz w:val="22"/>
          <w:szCs w:val="22"/>
        </w:rPr>
        <w:t>z</w:t>
      </w:r>
      <w:r w:rsidR="0068569F">
        <w:rPr>
          <w:sz w:val="22"/>
          <w:szCs w:val="22"/>
        </w:rPr>
        <w:t>ation of</w:t>
      </w:r>
      <w:r w:rsidR="00363412" w:rsidRPr="00363412">
        <w:rPr>
          <w:sz w:val="22"/>
          <w:szCs w:val="22"/>
        </w:rPr>
        <w:t xml:space="preserve"> </w:t>
      </w:r>
      <w:r w:rsidR="0017727B">
        <w:rPr>
          <w:sz w:val="22"/>
          <w:szCs w:val="22"/>
        </w:rPr>
        <w:t xml:space="preserve">scarce </w:t>
      </w:r>
      <w:r w:rsidR="0068569F">
        <w:rPr>
          <w:sz w:val="22"/>
          <w:szCs w:val="22"/>
        </w:rPr>
        <w:t xml:space="preserve">physical </w:t>
      </w:r>
      <w:r w:rsidR="00E77EAC">
        <w:rPr>
          <w:sz w:val="22"/>
          <w:szCs w:val="22"/>
        </w:rPr>
        <w:t>contro</w:t>
      </w:r>
      <w:r w:rsidR="00363412" w:rsidRPr="00363412">
        <w:rPr>
          <w:sz w:val="22"/>
          <w:szCs w:val="22"/>
        </w:rPr>
        <w:t>l resources.</w:t>
      </w:r>
    </w:p>
    <w:p w14:paraId="21F3291C" w14:textId="77777777" w:rsidR="004452EF" w:rsidRDefault="004452EF" w:rsidP="00EF1196">
      <w:pPr>
        <w:jc w:val="both"/>
        <w:rPr>
          <w:sz w:val="22"/>
          <w:szCs w:val="22"/>
        </w:rPr>
      </w:pPr>
    </w:p>
    <w:p w14:paraId="00282D59" w14:textId="777E35E1" w:rsidR="004107C3" w:rsidRDefault="004107C3" w:rsidP="00EF119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order to </w:t>
      </w:r>
      <w:r w:rsidR="00741B92">
        <w:rPr>
          <w:sz w:val="22"/>
          <w:szCs w:val="22"/>
        </w:rPr>
        <w:t>reduce</w:t>
      </w:r>
      <w:r>
        <w:rPr>
          <w:sz w:val="22"/>
          <w:szCs w:val="22"/>
        </w:rPr>
        <w:t xml:space="preserve"> </w:t>
      </w:r>
      <w:r w:rsidR="00741B92">
        <w:rPr>
          <w:sz w:val="22"/>
          <w:szCs w:val="22"/>
        </w:rPr>
        <w:t xml:space="preserve">signaling overhead and </w:t>
      </w:r>
      <w:r>
        <w:rPr>
          <w:sz w:val="22"/>
          <w:szCs w:val="22"/>
        </w:rPr>
        <w:t>poor control resource utilization in the above approaches, we propose a two DCI approach</w:t>
      </w:r>
      <w:r w:rsidR="005F56F2">
        <w:rPr>
          <w:sz w:val="22"/>
          <w:szCs w:val="22"/>
        </w:rPr>
        <w:t>,</w:t>
      </w:r>
      <w:r>
        <w:rPr>
          <w:sz w:val="22"/>
          <w:szCs w:val="22"/>
        </w:rPr>
        <w:t xml:space="preserve"> as shown </w:t>
      </w:r>
      <w:r w:rsidRPr="00B10CB7">
        <w:rPr>
          <w:sz w:val="22"/>
          <w:szCs w:val="22"/>
        </w:rPr>
        <w:t xml:space="preserve">in </w:t>
      </w:r>
      <w:r w:rsidRPr="00B10CB7">
        <w:rPr>
          <w:sz w:val="22"/>
          <w:szCs w:val="22"/>
        </w:rPr>
        <w:fldChar w:fldCharType="begin"/>
      </w:r>
      <w:r w:rsidRPr="00B10CB7">
        <w:rPr>
          <w:sz w:val="22"/>
          <w:szCs w:val="22"/>
        </w:rPr>
        <w:instrText xml:space="preserve"> REF _Ref457308572 \h </w:instrText>
      </w:r>
      <w:r w:rsidR="00B10CB7" w:rsidRPr="00B965C1">
        <w:rPr>
          <w:sz w:val="22"/>
          <w:szCs w:val="22"/>
        </w:rPr>
        <w:instrText xml:space="preserve"> \* MERGEFORMAT </w:instrText>
      </w:r>
      <w:r w:rsidRPr="00B10CB7">
        <w:rPr>
          <w:sz w:val="22"/>
          <w:szCs w:val="22"/>
        </w:rPr>
      </w:r>
      <w:r w:rsidRPr="00B10CB7">
        <w:rPr>
          <w:sz w:val="22"/>
          <w:szCs w:val="22"/>
        </w:rPr>
        <w:fldChar w:fldCharType="separate"/>
      </w:r>
      <w:r w:rsidRPr="00B965C1">
        <w:rPr>
          <w:sz w:val="22"/>
          <w:szCs w:val="22"/>
        </w:rPr>
        <w:t xml:space="preserve">Figure </w:t>
      </w:r>
      <w:r w:rsidRPr="00B965C1">
        <w:rPr>
          <w:noProof/>
          <w:sz w:val="22"/>
          <w:szCs w:val="22"/>
        </w:rPr>
        <w:t>1</w:t>
      </w:r>
      <w:r w:rsidRPr="00B10CB7">
        <w:rPr>
          <w:sz w:val="22"/>
          <w:szCs w:val="22"/>
        </w:rPr>
        <w:fldChar w:fldCharType="end"/>
      </w:r>
      <w:r w:rsidR="005F56F2" w:rsidRPr="00B10CB7">
        <w:rPr>
          <w:sz w:val="22"/>
          <w:szCs w:val="22"/>
        </w:rPr>
        <w:t>,</w:t>
      </w:r>
      <w:r w:rsidR="005F56F2">
        <w:rPr>
          <w:sz w:val="22"/>
          <w:szCs w:val="22"/>
        </w:rPr>
        <w:t xml:space="preserve"> consisting of an enhanced DCI (DCI-E) and MUST DCI (DCI-M). The DCI-E encapsulates the information in legacy DCI with two additional fields; one indicating whether the current </w:t>
      </w:r>
      <w:proofErr w:type="spellStart"/>
      <w:r w:rsidR="005F56F2">
        <w:rPr>
          <w:sz w:val="22"/>
          <w:szCs w:val="22"/>
        </w:rPr>
        <w:t>subframe</w:t>
      </w:r>
      <w:proofErr w:type="spellEnd"/>
      <w:r w:rsidR="005F56F2">
        <w:rPr>
          <w:sz w:val="22"/>
          <w:szCs w:val="22"/>
        </w:rPr>
        <w:t xml:space="preserve"> is operating in MUST or non-MUST mode and another field carrying an index </w:t>
      </w:r>
      <w:r w:rsidR="0069088F">
        <w:rPr>
          <w:sz w:val="22"/>
          <w:szCs w:val="22"/>
        </w:rPr>
        <w:t xml:space="preserve">identifying the variation of a </w:t>
      </w:r>
      <w:r w:rsidR="005F56F2" w:rsidRPr="005F56F2">
        <w:rPr>
          <w:sz w:val="22"/>
          <w:szCs w:val="22"/>
        </w:rPr>
        <w:t>baselined DCI-M</w:t>
      </w:r>
      <w:r w:rsidR="0069088F">
        <w:rPr>
          <w:sz w:val="22"/>
          <w:szCs w:val="22"/>
        </w:rPr>
        <w:t xml:space="preserve">. </w:t>
      </w:r>
    </w:p>
    <w:p w14:paraId="5EA0B664" w14:textId="77777777" w:rsidR="0069088F" w:rsidRDefault="0069088F" w:rsidP="00EF1196">
      <w:pPr>
        <w:jc w:val="both"/>
        <w:rPr>
          <w:sz w:val="22"/>
          <w:szCs w:val="22"/>
        </w:rPr>
      </w:pPr>
    </w:p>
    <w:p w14:paraId="1B2D0250" w14:textId="521FF6C7" w:rsidR="00F30712" w:rsidRDefault="00413C33" w:rsidP="00F3071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69088F">
        <w:rPr>
          <w:sz w:val="22"/>
          <w:szCs w:val="22"/>
        </w:rPr>
        <w:t>DCI-M</w:t>
      </w:r>
      <w:r w:rsidR="003A2689" w:rsidRPr="003A2689">
        <w:t xml:space="preserve"> </w:t>
      </w:r>
      <w:r>
        <w:rPr>
          <w:sz w:val="22"/>
          <w:szCs w:val="22"/>
        </w:rPr>
        <w:t>carries</w:t>
      </w:r>
      <w:r w:rsidR="003A2689" w:rsidRPr="003A2689">
        <w:rPr>
          <w:sz w:val="22"/>
          <w:szCs w:val="22"/>
        </w:rPr>
        <w:t xml:space="preserve"> MUST </w:t>
      </w:r>
      <w:r>
        <w:rPr>
          <w:sz w:val="22"/>
          <w:szCs w:val="22"/>
        </w:rPr>
        <w:t xml:space="preserve">dynamic assistance information matching with the context of receiving UE and MUST operational scenario.  The baseline DCI-M is implicitly understood by both MUST capable </w:t>
      </w:r>
      <w:proofErr w:type="spellStart"/>
      <w:r>
        <w:rPr>
          <w:sz w:val="22"/>
          <w:szCs w:val="22"/>
        </w:rPr>
        <w:lastRenderedPageBreak/>
        <w:t>eNB</w:t>
      </w:r>
      <w:proofErr w:type="spellEnd"/>
      <w:r>
        <w:rPr>
          <w:sz w:val="22"/>
          <w:szCs w:val="22"/>
        </w:rPr>
        <w:t xml:space="preserve"> and MUST configured UE. As stated before, the variation of the baseline </w:t>
      </w:r>
      <w:r w:rsidR="00741B92">
        <w:rPr>
          <w:sz w:val="22"/>
          <w:szCs w:val="22"/>
        </w:rPr>
        <w:t xml:space="preserve">DCI-M </w:t>
      </w:r>
      <w:r>
        <w:rPr>
          <w:sz w:val="22"/>
          <w:szCs w:val="22"/>
        </w:rPr>
        <w:t xml:space="preserve">matching with the receiving UE context and </w:t>
      </w:r>
      <w:r w:rsidR="00EA2D95">
        <w:rPr>
          <w:sz w:val="22"/>
          <w:szCs w:val="22"/>
        </w:rPr>
        <w:t xml:space="preserve">current </w:t>
      </w:r>
      <w:r>
        <w:rPr>
          <w:sz w:val="22"/>
          <w:szCs w:val="22"/>
        </w:rPr>
        <w:t xml:space="preserve">MUST operational scenario is identified by the DCI-M index field in DCI-E. </w:t>
      </w:r>
      <w:r w:rsidR="00F30712">
        <w:rPr>
          <w:sz w:val="22"/>
          <w:szCs w:val="22"/>
        </w:rPr>
        <w:t xml:space="preserve">DCI-M can be configured to be in the same search space as DCI-E or in a different search space with a configurable number of blind decoding complexity. </w:t>
      </w:r>
      <w:r w:rsidR="002724FB">
        <w:rPr>
          <w:sz w:val="22"/>
          <w:szCs w:val="22"/>
        </w:rPr>
        <w:t>In our view, the t</w:t>
      </w:r>
      <w:r w:rsidR="00F30712">
        <w:rPr>
          <w:sz w:val="22"/>
          <w:szCs w:val="22"/>
        </w:rPr>
        <w:t xml:space="preserve">wo DCI architecture </w:t>
      </w:r>
      <w:r w:rsidR="002724FB">
        <w:rPr>
          <w:sz w:val="22"/>
          <w:szCs w:val="22"/>
        </w:rPr>
        <w:t xml:space="preserve">discussed above </w:t>
      </w:r>
      <w:r w:rsidR="00F30712">
        <w:rPr>
          <w:sz w:val="22"/>
          <w:szCs w:val="22"/>
        </w:rPr>
        <w:t xml:space="preserve">promotes </w:t>
      </w:r>
      <w:r w:rsidR="00F30712" w:rsidRPr="00F30712">
        <w:rPr>
          <w:sz w:val="22"/>
          <w:szCs w:val="22"/>
        </w:rPr>
        <w:t xml:space="preserve">forward compatibility </w:t>
      </w:r>
      <w:r w:rsidR="00F30712">
        <w:rPr>
          <w:sz w:val="22"/>
          <w:szCs w:val="22"/>
        </w:rPr>
        <w:t xml:space="preserve">and </w:t>
      </w:r>
      <w:r w:rsidR="00F30712" w:rsidRPr="00F30712">
        <w:rPr>
          <w:sz w:val="22"/>
          <w:szCs w:val="22"/>
        </w:rPr>
        <w:t xml:space="preserve">flexibility in </w:t>
      </w:r>
      <w:r w:rsidR="00F30712">
        <w:rPr>
          <w:sz w:val="22"/>
          <w:szCs w:val="22"/>
        </w:rPr>
        <w:t xml:space="preserve">new MUST </w:t>
      </w:r>
      <w:r w:rsidR="00F30712" w:rsidRPr="00F30712">
        <w:rPr>
          <w:sz w:val="22"/>
          <w:szCs w:val="22"/>
        </w:rPr>
        <w:t>DCI design allow</w:t>
      </w:r>
      <w:r w:rsidR="00F30712">
        <w:rPr>
          <w:sz w:val="22"/>
          <w:szCs w:val="22"/>
        </w:rPr>
        <w:t>ing</w:t>
      </w:r>
      <w:r w:rsidR="00F30712" w:rsidRPr="00F30712">
        <w:rPr>
          <w:sz w:val="22"/>
          <w:szCs w:val="22"/>
        </w:rPr>
        <w:t xml:space="preserve"> further evolution without si</w:t>
      </w:r>
      <w:r w:rsidR="00F30712">
        <w:rPr>
          <w:sz w:val="22"/>
          <w:szCs w:val="22"/>
        </w:rPr>
        <w:t>gnificant specification changes.</w:t>
      </w:r>
    </w:p>
    <w:p w14:paraId="5682162F" w14:textId="119AD262" w:rsidR="0069088F" w:rsidRDefault="0069088F" w:rsidP="00EF1196">
      <w:pPr>
        <w:jc w:val="both"/>
        <w:rPr>
          <w:sz w:val="22"/>
          <w:szCs w:val="22"/>
        </w:rPr>
      </w:pPr>
    </w:p>
    <w:p w14:paraId="2117F4FD" w14:textId="77777777" w:rsidR="00A27B9D" w:rsidRDefault="00A27B9D" w:rsidP="00EF1196">
      <w:pPr>
        <w:jc w:val="both"/>
        <w:rPr>
          <w:sz w:val="22"/>
          <w:szCs w:val="22"/>
        </w:rPr>
      </w:pPr>
    </w:p>
    <w:p w14:paraId="3184D7E3" w14:textId="77777777" w:rsidR="00413C33" w:rsidRDefault="00413C33" w:rsidP="00EF1196">
      <w:pPr>
        <w:jc w:val="both"/>
        <w:rPr>
          <w:sz w:val="22"/>
          <w:szCs w:val="22"/>
        </w:rPr>
      </w:pPr>
    </w:p>
    <w:p w14:paraId="087CDFEE" w14:textId="468843E8" w:rsidR="004452EF" w:rsidRDefault="00F37D37" w:rsidP="00EF1196">
      <w:pPr>
        <w:jc w:val="both"/>
      </w:pPr>
      <w:r>
        <w:object w:dxaOrig="8811" w:dyaOrig="2173" w14:anchorId="050FB4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0.4pt;height:108.6pt" o:ole="">
            <v:imagedata r:id="rId8" o:title=""/>
          </v:shape>
          <o:OLEObject Type="Embed" ProgID="Visio.Drawing.15" ShapeID="_x0000_i1025" DrawAspect="Content" ObjectID="_1532427084" r:id="rId9"/>
        </w:object>
      </w:r>
    </w:p>
    <w:p w14:paraId="74A2047A" w14:textId="77777777" w:rsidR="00F37D37" w:rsidRDefault="00F37D37" w:rsidP="00EF1196">
      <w:pPr>
        <w:jc w:val="both"/>
      </w:pPr>
    </w:p>
    <w:p w14:paraId="0692BD6D" w14:textId="55612C69" w:rsidR="00F37D37" w:rsidRPr="00F37D37" w:rsidRDefault="00F37D37" w:rsidP="00F37D37">
      <w:pPr>
        <w:pStyle w:val="Caption"/>
        <w:jc w:val="center"/>
        <w:rPr>
          <w:b w:val="0"/>
          <w:sz w:val="22"/>
          <w:szCs w:val="22"/>
        </w:rPr>
      </w:pPr>
      <w:bookmarkStart w:id="1" w:name="_Ref457308572"/>
      <w:r w:rsidRPr="005D31EE">
        <w:rPr>
          <w:b w:val="0"/>
          <w:color w:val="auto"/>
          <w:sz w:val="22"/>
          <w:szCs w:val="22"/>
        </w:rPr>
        <w:t xml:space="preserve">Figure </w:t>
      </w:r>
      <w:r w:rsidRPr="005D31EE">
        <w:rPr>
          <w:b w:val="0"/>
          <w:color w:val="auto"/>
          <w:sz w:val="22"/>
          <w:szCs w:val="22"/>
        </w:rPr>
        <w:fldChar w:fldCharType="begin"/>
      </w:r>
      <w:r w:rsidRPr="005D31EE">
        <w:rPr>
          <w:b w:val="0"/>
          <w:color w:val="auto"/>
          <w:sz w:val="22"/>
          <w:szCs w:val="22"/>
        </w:rPr>
        <w:instrText xml:space="preserve"> SEQ Figure \* ARABIC </w:instrText>
      </w:r>
      <w:r w:rsidRPr="005D31EE">
        <w:rPr>
          <w:b w:val="0"/>
          <w:color w:val="auto"/>
          <w:sz w:val="22"/>
          <w:szCs w:val="22"/>
        </w:rPr>
        <w:fldChar w:fldCharType="separate"/>
      </w:r>
      <w:r w:rsidRPr="005D31EE">
        <w:rPr>
          <w:b w:val="0"/>
          <w:noProof/>
          <w:color w:val="auto"/>
          <w:sz w:val="22"/>
          <w:szCs w:val="22"/>
        </w:rPr>
        <w:t>1</w:t>
      </w:r>
      <w:r w:rsidRPr="005D31EE">
        <w:rPr>
          <w:b w:val="0"/>
          <w:color w:val="auto"/>
          <w:sz w:val="22"/>
          <w:szCs w:val="22"/>
        </w:rPr>
        <w:fldChar w:fldCharType="end"/>
      </w:r>
      <w:bookmarkEnd w:id="1"/>
      <w:r w:rsidRPr="005D31EE">
        <w:rPr>
          <w:b w:val="0"/>
          <w:color w:val="auto"/>
          <w:sz w:val="22"/>
          <w:szCs w:val="22"/>
        </w:rPr>
        <w:t xml:space="preserve"> MUST dynamic signaling architecture</w:t>
      </w:r>
    </w:p>
    <w:p w14:paraId="2F1E643B" w14:textId="77777777" w:rsidR="00A27B9D" w:rsidRDefault="00D365D6" w:rsidP="00EF119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5D13E5DD" w14:textId="42ACD6F0" w:rsidR="00D537C9" w:rsidRPr="001270DF" w:rsidRDefault="00DC5C37" w:rsidP="007E3CD2">
      <w:pPr>
        <w:spacing w:after="360"/>
        <w:jc w:val="both"/>
        <w:rPr>
          <w:b/>
          <w:i/>
          <w:sz w:val="22"/>
          <w:lang w:val="en-AU"/>
        </w:rPr>
      </w:pPr>
      <w:r w:rsidRPr="000F158A">
        <w:rPr>
          <w:b/>
          <w:i/>
          <w:sz w:val="22"/>
          <w:lang w:val="en-AU"/>
        </w:rPr>
        <w:t xml:space="preserve">Proposal </w:t>
      </w:r>
      <w:r>
        <w:rPr>
          <w:b/>
          <w:i/>
          <w:sz w:val="22"/>
          <w:lang w:val="en-AU"/>
        </w:rPr>
        <w:t>1</w:t>
      </w:r>
      <w:r w:rsidRPr="000F158A">
        <w:rPr>
          <w:b/>
          <w:i/>
          <w:sz w:val="22"/>
          <w:lang w:val="en-AU"/>
        </w:rPr>
        <w:t>:</w:t>
      </w:r>
      <w:r>
        <w:rPr>
          <w:b/>
          <w:i/>
          <w:sz w:val="22"/>
          <w:lang w:val="en-AU"/>
        </w:rPr>
        <w:t xml:space="preserve"> </w:t>
      </w:r>
      <w:r w:rsidR="00BC2063">
        <w:rPr>
          <w:b/>
          <w:i/>
          <w:sz w:val="22"/>
          <w:lang w:val="en-AU"/>
        </w:rPr>
        <w:t>For MUST, c</w:t>
      </w:r>
      <w:r>
        <w:rPr>
          <w:b/>
          <w:i/>
          <w:sz w:val="22"/>
          <w:lang w:val="en-AU"/>
        </w:rPr>
        <w:t xml:space="preserve">onsider two DCI signalling architecture for providing forward compatibility and flexibility for further evolution. </w:t>
      </w:r>
      <w:r w:rsidR="0067002C">
        <w:rPr>
          <w:b/>
          <w:i/>
          <w:sz w:val="22"/>
          <w:lang w:val="en-AU"/>
        </w:rPr>
        <w:t xml:space="preserve"> </w:t>
      </w:r>
      <w:r w:rsidR="001270DF">
        <w:rPr>
          <w:b/>
          <w:i/>
          <w:sz w:val="22"/>
          <w:lang w:val="en-AU"/>
        </w:rPr>
        <w:t xml:space="preserve"> </w:t>
      </w:r>
    </w:p>
    <w:p w14:paraId="2AB159EA" w14:textId="77777777" w:rsidR="008773C7" w:rsidRPr="000F158A" w:rsidRDefault="008773C7" w:rsidP="00894DE0">
      <w:pPr>
        <w:pStyle w:val="Heading1"/>
        <w:spacing w:after="120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Conclusion</w:t>
      </w:r>
    </w:p>
    <w:p w14:paraId="70D3331B" w14:textId="77777777" w:rsidR="008773C7" w:rsidRDefault="00E3407C" w:rsidP="006729C7">
      <w:pPr>
        <w:spacing w:after="360"/>
        <w:jc w:val="both"/>
        <w:rPr>
          <w:bCs/>
          <w:sz w:val="22"/>
          <w:szCs w:val="22"/>
          <w:lang w:val="en-AU" w:eastAsia="en-AU"/>
        </w:rPr>
      </w:pPr>
      <w:r w:rsidRPr="000F158A">
        <w:rPr>
          <w:bCs/>
          <w:sz w:val="22"/>
          <w:szCs w:val="22"/>
          <w:lang w:val="en-AU" w:eastAsia="en-AU"/>
        </w:rPr>
        <w:t>In summary:</w:t>
      </w:r>
    </w:p>
    <w:p w14:paraId="77D2F578" w14:textId="134E5A2B" w:rsidR="00DC5C37" w:rsidRPr="001270DF" w:rsidRDefault="00DC5C37" w:rsidP="00DC5C37">
      <w:pPr>
        <w:spacing w:after="360"/>
        <w:jc w:val="both"/>
        <w:rPr>
          <w:b/>
          <w:i/>
          <w:sz w:val="22"/>
          <w:lang w:val="en-AU"/>
        </w:rPr>
      </w:pPr>
      <w:r w:rsidRPr="000F158A">
        <w:rPr>
          <w:b/>
          <w:i/>
          <w:sz w:val="22"/>
          <w:lang w:val="en-AU"/>
        </w:rPr>
        <w:t xml:space="preserve">Proposal </w:t>
      </w:r>
      <w:r>
        <w:rPr>
          <w:b/>
          <w:i/>
          <w:sz w:val="22"/>
          <w:lang w:val="en-AU"/>
        </w:rPr>
        <w:t>1</w:t>
      </w:r>
      <w:r w:rsidRPr="000F158A">
        <w:rPr>
          <w:b/>
          <w:i/>
          <w:sz w:val="22"/>
          <w:lang w:val="en-AU"/>
        </w:rPr>
        <w:t>:</w:t>
      </w:r>
      <w:r>
        <w:rPr>
          <w:b/>
          <w:i/>
          <w:sz w:val="22"/>
          <w:lang w:val="en-AU"/>
        </w:rPr>
        <w:t xml:space="preserve"> </w:t>
      </w:r>
      <w:r w:rsidR="00BC2063">
        <w:rPr>
          <w:b/>
          <w:i/>
          <w:sz w:val="22"/>
          <w:lang w:val="en-AU"/>
        </w:rPr>
        <w:t>For MUST, consider</w:t>
      </w:r>
      <w:r>
        <w:rPr>
          <w:b/>
          <w:i/>
          <w:sz w:val="22"/>
          <w:lang w:val="en-AU"/>
        </w:rPr>
        <w:t xml:space="preserve"> two DCI signalling architecture for providing forward compatibility and flexibility for further evolution.   </w:t>
      </w:r>
    </w:p>
    <w:p w14:paraId="13BB8958" w14:textId="75113AAC" w:rsidR="00AB4991" w:rsidRDefault="00AB4991" w:rsidP="00D1755E">
      <w:pPr>
        <w:spacing w:after="240"/>
        <w:jc w:val="both"/>
        <w:rPr>
          <w:sz w:val="22"/>
          <w:szCs w:val="22"/>
          <w:lang w:val="en-AU" w:eastAsia="en-AU"/>
        </w:rPr>
      </w:pPr>
    </w:p>
    <w:p w14:paraId="33964A62" w14:textId="77777777" w:rsidR="008773C7" w:rsidRPr="000F158A" w:rsidRDefault="008773C7" w:rsidP="00894DE0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References</w:t>
      </w:r>
    </w:p>
    <w:p w14:paraId="68129A9A" w14:textId="397D7149" w:rsidR="005D5C0A" w:rsidRDefault="00A53D8D" w:rsidP="00ED64BA">
      <w:pPr>
        <w:pStyle w:val="ListParagraph"/>
        <w:numPr>
          <w:ilvl w:val="0"/>
          <w:numId w:val="17"/>
        </w:numPr>
        <w:tabs>
          <w:tab w:val="left" w:pos="567"/>
        </w:tabs>
        <w:jc w:val="both"/>
        <w:rPr>
          <w:rFonts w:ascii="Times New Roman" w:hAnsi="Times New Roman"/>
        </w:rPr>
      </w:pPr>
      <w:bookmarkStart w:id="2" w:name="_Ref457460544"/>
      <w:r w:rsidRPr="00A53D8D">
        <w:rPr>
          <w:rFonts w:ascii="Times New Roman" w:hAnsi="Times New Roman"/>
        </w:rPr>
        <w:t>RAN1#8</w:t>
      </w:r>
      <w:r w:rsidR="00ED64BA">
        <w:rPr>
          <w:rFonts w:ascii="Times New Roman" w:hAnsi="Times New Roman"/>
        </w:rPr>
        <w:t>5</w:t>
      </w:r>
      <w:r w:rsidRPr="00A53D8D">
        <w:rPr>
          <w:rFonts w:ascii="Times New Roman" w:hAnsi="Times New Roman"/>
        </w:rPr>
        <w:t xml:space="preserve"> Chairman’s Notes</w:t>
      </w:r>
      <w:r w:rsidR="00ED64BA">
        <w:rPr>
          <w:rFonts w:ascii="Times New Roman" w:hAnsi="Times New Roman"/>
        </w:rPr>
        <w:t xml:space="preserve"> (final)</w:t>
      </w:r>
      <w:r w:rsidRPr="00A53D8D">
        <w:rPr>
          <w:rFonts w:ascii="Times New Roman" w:hAnsi="Times New Roman"/>
        </w:rPr>
        <w:t xml:space="preserve">, </w:t>
      </w:r>
      <w:r w:rsidR="00ED64BA" w:rsidRPr="00ED64BA">
        <w:rPr>
          <w:rFonts w:ascii="Times New Roman" w:hAnsi="Times New Roman"/>
        </w:rPr>
        <w:t>Nanjing, China 23rd - 27th May 2016</w:t>
      </w:r>
      <w:bookmarkEnd w:id="2"/>
    </w:p>
    <w:p w14:paraId="13F31DB4" w14:textId="1C6FD7F6" w:rsidR="00B04582" w:rsidRPr="00ED64BA" w:rsidRDefault="00B04582" w:rsidP="00ED64BA">
      <w:pPr>
        <w:tabs>
          <w:tab w:val="left" w:pos="567"/>
        </w:tabs>
        <w:jc w:val="both"/>
      </w:pPr>
    </w:p>
    <w:p w14:paraId="673A5911" w14:textId="77777777" w:rsidR="000C793D" w:rsidRDefault="000C793D" w:rsidP="00AB4991">
      <w:pPr>
        <w:tabs>
          <w:tab w:val="left" w:pos="567"/>
        </w:tabs>
        <w:jc w:val="both"/>
        <w:rPr>
          <w:sz w:val="22"/>
          <w:lang w:val="en-AU"/>
        </w:rPr>
      </w:pPr>
    </w:p>
    <w:p w14:paraId="5224C22F" w14:textId="77777777" w:rsidR="000C793D" w:rsidRPr="000F158A" w:rsidRDefault="000C793D" w:rsidP="00AB4991">
      <w:pPr>
        <w:tabs>
          <w:tab w:val="left" w:pos="567"/>
        </w:tabs>
        <w:jc w:val="both"/>
        <w:rPr>
          <w:sz w:val="22"/>
          <w:lang w:val="en-AU"/>
        </w:rPr>
      </w:pPr>
    </w:p>
    <w:sectPr w:rsidR="000C793D" w:rsidRPr="000F158A" w:rsidSect="00537E71">
      <w:footerReference w:type="default" r:id="rId10"/>
      <w:pgSz w:w="11906" w:h="16838"/>
      <w:pgMar w:top="1440" w:right="1440" w:bottom="1440" w:left="144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E95367" w14:textId="77777777" w:rsidR="009A4EDA" w:rsidRDefault="009A4EDA" w:rsidP="00537E71">
      <w:r>
        <w:separator/>
      </w:r>
    </w:p>
  </w:endnote>
  <w:endnote w:type="continuationSeparator" w:id="0">
    <w:p w14:paraId="00531E27" w14:textId="77777777" w:rsidR="009A4EDA" w:rsidRDefault="009A4EDA" w:rsidP="00537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587867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681C713A" w14:textId="78EF5584" w:rsidR="00537E71" w:rsidRPr="00537E71" w:rsidRDefault="00537E71" w:rsidP="00537E71">
        <w:pPr>
          <w:pStyle w:val="Footer"/>
          <w:jc w:val="center"/>
          <w:rPr>
            <w:sz w:val="20"/>
            <w:szCs w:val="20"/>
          </w:rPr>
        </w:pPr>
        <w:r w:rsidRPr="00537E71">
          <w:rPr>
            <w:sz w:val="20"/>
            <w:szCs w:val="20"/>
          </w:rPr>
          <w:t xml:space="preserve">Page </w:t>
        </w:r>
        <w:r w:rsidRPr="00537E71">
          <w:rPr>
            <w:sz w:val="20"/>
            <w:szCs w:val="20"/>
          </w:rPr>
          <w:fldChar w:fldCharType="begin"/>
        </w:r>
        <w:r w:rsidRPr="00537E71">
          <w:rPr>
            <w:sz w:val="20"/>
            <w:szCs w:val="20"/>
          </w:rPr>
          <w:instrText xml:space="preserve"> PAGE   \* MERGEFORMAT </w:instrText>
        </w:r>
        <w:r w:rsidRPr="00537E71">
          <w:rPr>
            <w:sz w:val="20"/>
            <w:szCs w:val="20"/>
          </w:rPr>
          <w:fldChar w:fldCharType="separate"/>
        </w:r>
        <w:r w:rsidR="008D4BEA">
          <w:rPr>
            <w:noProof/>
            <w:sz w:val="20"/>
            <w:szCs w:val="20"/>
          </w:rPr>
          <w:t>1</w:t>
        </w:r>
        <w:r w:rsidRPr="00537E71">
          <w:rPr>
            <w:noProof/>
            <w:sz w:val="20"/>
            <w:szCs w:val="20"/>
          </w:rPr>
          <w:fldChar w:fldCharType="end"/>
        </w:r>
        <w:r w:rsidRPr="00537E71">
          <w:rPr>
            <w:noProof/>
            <w:sz w:val="20"/>
            <w:szCs w:val="20"/>
          </w:rPr>
          <w:t>/</w:t>
        </w:r>
        <w:r w:rsidR="00F30712">
          <w:rPr>
            <w:noProof/>
            <w:sz w:val="20"/>
            <w:szCs w:val="20"/>
          </w:rPr>
          <w:t>2</w:t>
        </w:r>
      </w:p>
    </w:sdtContent>
  </w:sdt>
  <w:p w14:paraId="26309CDB" w14:textId="77777777" w:rsidR="00537E71" w:rsidRDefault="00537E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AB4AF2" w14:textId="77777777" w:rsidR="009A4EDA" w:rsidRDefault="009A4EDA" w:rsidP="00537E71">
      <w:r>
        <w:separator/>
      </w:r>
    </w:p>
  </w:footnote>
  <w:footnote w:type="continuationSeparator" w:id="0">
    <w:p w14:paraId="7FD37EC9" w14:textId="77777777" w:rsidR="009A4EDA" w:rsidRDefault="009A4EDA" w:rsidP="00537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D2316"/>
    <w:multiLevelType w:val="hybridMultilevel"/>
    <w:tmpl w:val="710C72D8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57160C"/>
    <w:multiLevelType w:val="hybridMultilevel"/>
    <w:tmpl w:val="E03E59E6"/>
    <w:lvl w:ilvl="0" w:tplc="5ED0C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E3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9006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EC3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C0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EE0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D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68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52E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5558CD"/>
    <w:multiLevelType w:val="hybridMultilevel"/>
    <w:tmpl w:val="04046A72"/>
    <w:lvl w:ilvl="0" w:tplc="6146457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11A87"/>
    <w:multiLevelType w:val="hybridMultilevel"/>
    <w:tmpl w:val="3662A4C2"/>
    <w:lvl w:ilvl="0" w:tplc="4EF0B96E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373DCC"/>
    <w:multiLevelType w:val="hybridMultilevel"/>
    <w:tmpl w:val="3A542202"/>
    <w:lvl w:ilvl="0" w:tplc="53100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6C13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8A75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231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A6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89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7E1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98D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FC79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3F7600"/>
    <w:multiLevelType w:val="multilevel"/>
    <w:tmpl w:val="AA483BEE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694"/>
        </w:tabs>
        <w:ind w:left="2694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3%1.%2.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6" w15:restartNumberingAfterBreak="0">
    <w:nsid w:val="25197459"/>
    <w:multiLevelType w:val="hybridMultilevel"/>
    <w:tmpl w:val="7610DEF8"/>
    <w:lvl w:ilvl="0" w:tplc="88604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702EFA">
      <w:start w:val="63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686AC2">
      <w:start w:val="63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E6D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9EA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D4F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1822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4EB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0C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8B85D83"/>
    <w:multiLevelType w:val="hybridMultilevel"/>
    <w:tmpl w:val="753A9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EC7D49"/>
    <w:multiLevelType w:val="hybridMultilevel"/>
    <w:tmpl w:val="8BC21A9E"/>
    <w:lvl w:ilvl="0" w:tplc="AAF27A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B420ADC4">
      <w:start w:val="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CB4A4E9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887ED2C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57A7EC2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E8C25E2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95E267D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0DD2993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324659DC"/>
    <w:multiLevelType w:val="hybridMultilevel"/>
    <w:tmpl w:val="5C94248A"/>
    <w:lvl w:ilvl="0" w:tplc="482C4C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A50434"/>
    <w:multiLevelType w:val="hybridMultilevel"/>
    <w:tmpl w:val="F67EFFD2"/>
    <w:lvl w:ilvl="0" w:tplc="AF8C1B3A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1F2DC4"/>
    <w:multiLevelType w:val="hybridMultilevel"/>
    <w:tmpl w:val="F9665A54"/>
    <w:lvl w:ilvl="0" w:tplc="C20E1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105600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E023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C8F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83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06CD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A1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848E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02CC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C762AC4"/>
    <w:multiLevelType w:val="hybridMultilevel"/>
    <w:tmpl w:val="2E803776"/>
    <w:lvl w:ilvl="0" w:tplc="D390C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964E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3C6E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DE8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5692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025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8E4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A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E3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D1B0474"/>
    <w:multiLevelType w:val="hybridMultilevel"/>
    <w:tmpl w:val="04488B38"/>
    <w:lvl w:ilvl="0" w:tplc="E17AB30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B2F58B6"/>
    <w:multiLevelType w:val="hybridMultilevel"/>
    <w:tmpl w:val="50786434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A9136">
      <w:start w:val="1186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2496808"/>
    <w:multiLevelType w:val="hybridMultilevel"/>
    <w:tmpl w:val="AEE29D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0D4216"/>
    <w:multiLevelType w:val="hybridMultilevel"/>
    <w:tmpl w:val="0BF631DA"/>
    <w:lvl w:ilvl="0" w:tplc="F2F66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747256">
      <w:start w:val="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A0D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4C0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EE7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B61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ABD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C2C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72E9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7"/>
  </w:num>
  <w:num w:numId="5">
    <w:abstractNumId w:val="12"/>
  </w:num>
  <w:num w:numId="6">
    <w:abstractNumId w:val="4"/>
  </w:num>
  <w:num w:numId="7">
    <w:abstractNumId w:val="17"/>
  </w:num>
  <w:num w:numId="8">
    <w:abstractNumId w:val="0"/>
  </w:num>
  <w:num w:numId="9">
    <w:abstractNumId w:val="6"/>
  </w:num>
  <w:num w:numId="10">
    <w:abstractNumId w:val="10"/>
  </w:num>
  <w:num w:numId="11">
    <w:abstractNumId w:val="15"/>
  </w:num>
  <w:num w:numId="12">
    <w:abstractNumId w:val="3"/>
  </w:num>
  <w:num w:numId="13">
    <w:abstractNumId w:val="18"/>
  </w:num>
  <w:num w:numId="14">
    <w:abstractNumId w:val="16"/>
  </w:num>
  <w:num w:numId="15">
    <w:abstractNumId w:val="14"/>
  </w:num>
  <w:num w:numId="16">
    <w:abstractNumId w:val="2"/>
  </w:num>
  <w:num w:numId="17">
    <w:abstractNumId w:val="13"/>
  </w:num>
  <w:num w:numId="18">
    <w:abstractNumId w:val="8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A5D"/>
    <w:rsid w:val="00000858"/>
    <w:rsid w:val="00006008"/>
    <w:rsid w:val="00007353"/>
    <w:rsid w:val="00012286"/>
    <w:rsid w:val="00020745"/>
    <w:rsid w:val="00022D7B"/>
    <w:rsid w:val="000241B6"/>
    <w:rsid w:val="000252C7"/>
    <w:rsid w:val="00040C03"/>
    <w:rsid w:val="00043263"/>
    <w:rsid w:val="0004427F"/>
    <w:rsid w:val="000479BC"/>
    <w:rsid w:val="00056F51"/>
    <w:rsid w:val="00063CBD"/>
    <w:rsid w:val="00066736"/>
    <w:rsid w:val="00071AC4"/>
    <w:rsid w:val="00073367"/>
    <w:rsid w:val="00077429"/>
    <w:rsid w:val="000965DC"/>
    <w:rsid w:val="00096B99"/>
    <w:rsid w:val="000973F6"/>
    <w:rsid w:val="000A233E"/>
    <w:rsid w:val="000A25E5"/>
    <w:rsid w:val="000A390F"/>
    <w:rsid w:val="000B5E42"/>
    <w:rsid w:val="000B7718"/>
    <w:rsid w:val="000C00EA"/>
    <w:rsid w:val="000C018A"/>
    <w:rsid w:val="000C18F6"/>
    <w:rsid w:val="000C389D"/>
    <w:rsid w:val="000C437E"/>
    <w:rsid w:val="000C5788"/>
    <w:rsid w:val="000C793D"/>
    <w:rsid w:val="000C7AE4"/>
    <w:rsid w:val="000D079C"/>
    <w:rsid w:val="000E1AFC"/>
    <w:rsid w:val="000E2E4A"/>
    <w:rsid w:val="000E5175"/>
    <w:rsid w:val="000F158A"/>
    <w:rsid w:val="000F1BF0"/>
    <w:rsid w:val="000F2DD5"/>
    <w:rsid w:val="000F4EEC"/>
    <w:rsid w:val="000F6695"/>
    <w:rsid w:val="00100732"/>
    <w:rsid w:val="00106FED"/>
    <w:rsid w:val="0012284E"/>
    <w:rsid w:val="001270DF"/>
    <w:rsid w:val="00134258"/>
    <w:rsid w:val="00136892"/>
    <w:rsid w:val="00136991"/>
    <w:rsid w:val="00146C64"/>
    <w:rsid w:val="001545A9"/>
    <w:rsid w:val="00156460"/>
    <w:rsid w:val="00157C3C"/>
    <w:rsid w:val="00171BD3"/>
    <w:rsid w:val="001758DE"/>
    <w:rsid w:val="0017727B"/>
    <w:rsid w:val="00183A18"/>
    <w:rsid w:val="00190889"/>
    <w:rsid w:val="00190B38"/>
    <w:rsid w:val="001A0C26"/>
    <w:rsid w:val="001A62A1"/>
    <w:rsid w:val="001B0CDB"/>
    <w:rsid w:val="001B2ED3"/>
    <w:rsid w:val="001B39EA"/>
    <w:rsid w:val="001B55CD"/>
    <w:rsid w:val="001B61B4"/>
    <w:rsid w:val="001C086E"/>
    <w:rsid w:val="001C151A"/>
    <w:rsid w:val="001C384D"/>
    <w:rsid w:val="001C5AFF"/>
    <w:rsid w:val="001D0EA3"/>
    <w:rsid w:val="001D2783"/>
    <w:rsid w:val="001E02F6"/>
    <w:rsid w:val="001E0797"/>
    <w:rsid w:val="001E3561"/>
    <w:rsid w:val="001F429A"/>
    <w:rsid w:val="001F6BEC"/>
    <w:rsid w:val="002017E8"/>
    <w:rsid w:val="0020661B"/>
    <w:rsid w:val="002118E8"/>
    <w:rsid w:val="00211EDD"/>
    <w:rsid w:val="00212166"/>
    <w:rsid w:val="00213011"/>
    <w:rsid w:val="00214DED"/>
    <w:rsid w:val="002204FB"/>
    <w:rsid w:val="002276C5"/>
    <w:rsid w:val="002277ED"/>
    <w:rsid w:val="00233200"/>
    <w:rsid w:val="00240180"/>
    <w:rsid w:val="0024263C"/>
    <w:rsid w:val="00245F41"/>
    <w:rsid w:val="002542E3"/>
    <w:rsid w:val="00255203"/>
    <w:rsid w:val="0026456C"/>
    <w:rsid w:val="002700A4"/>
    <w:rsid w:val="0027212B"/>
    <w:rsid w:val="002724FB"/>
    <w:rsid w:val="002810AD"/>
    <w:rsid w:val="00286584"/>
    <w:rsid w:val="00295972"/>
    <w:rsid w:val="00295D9A"/>
    <w:rsid w:val="002A27EE"/>
    <w:rsid w:val="002A42C1"/>
    <w:rsid w:val="002B2ABC"/>
    <w:rsid w:val="002B2C43"/>
    <w:rsid w:val="002C2981"/>
    <w:rsid w:val="002E4B09"/>
    <w:rsid w:val="002F1AD9"/>
    <w:rsid w:val="002F5A67"/>
    <w:rsid w:val="002F64DB"/>
    <w:rsid w:val="002F7C28"/>
    <w:rsid w:val="00300111"/>
    <w:rsid w:val="00303B06"/>
    <w:rsid w:val="00310331"/>
    <w:rsid w:val="00312581"/>
    <w:rsid w:val="0031414C"/>
    <w:rsid w:val="003227CE"/>
    <w:rsid w:val="00324928"/>
    <w:rsid w:val="00335778"/>
    <w:rsid w:val="003405A4"/>
    <w:rsid w:val="00343CBB"/>
    <w:rsid w:val="003475F9"/>
    <w:rsid w:val="0035566D"/>
    <w:rsid w:val="00361F55"/>
    <w:rsid w:val="00363412"/>
    <w:rsid w:val="00363670"/>
    <w:rsid w:val="00363D21"/>
    <w:rsid w:val="00363F36"/>
    <w:rsid w:val="00364DB3"/>
    <w:rsid w:val="00373E78"/>
    <w:rsid w:val="00374AFD"/>
    <w:rsid w:val="003757C8"/>
    <w:rsid w:val="003A013F"/>
    <w:rsid w:val="003A13A6"/>
    <w:rsid w:val="003A2689"/>
    <w:rsid w:val="003A3D66"/>
    <w:rsid w:val="003B3E2E"/>
    <w:rsid w:val="003B6D6D"/>
    <w:rsid w:val="003C0FE0"/>
    <w:rsid w:val="003C538C"/>
    <w:rsid w:val="003D010A"/>
    <w:rsid w:val="003D7CA4"/>
    <w:rsid w:val="003F21AD"/>
    <w:rsid w:val="003F4055"/>
    <w:rsid w:val="003F62B7"/>
    <w:rsid w:val="00403D55"/>
    <w:rsid w:val="004044BE"/>
    <w:rsid w:val="004107C3"/>
    <w:rsid w:val="00411516"/>
    <w:rsid w:val="00413C33"/>
    <w:rsid w:val="00417A8D"/>
    <w:rsid w:val="0042275D"/>
    <w:rsid w:val="004244A7"/>
    <w:rsid w:val="00426DDE"/>
    <w:rsid w:val="004452EF"/>
    <w:rsid w:val="0046112B"/>
    <w:rsid w:val="0047170C"/>
    <w:rsid w:val="00471FA6"/>
    <w:rsid w:val="00473DF7"/>
    <w:rsid w:val="0048169B"/>
    <w:rsid w:val="00495CC7"/>
    <w:rsid w:val="004A5493"/>
    <w:rsid w:val="004A6EE2"/>
    <w:rsid w:val="004B17E5"/>
    <w:rsid w:val="004D1F37"/>
    <w:rsid w:val="004D4785"/>
    <w:rsid w:val="004D52E8"/>
    <w:rsid w:val="004D6B52"/>
    <w:rsid w:val="004E7831"/>
    <w:rsid w:val="004F57F2"/>
    <w:rsid w:val="004F5DDA"/>
    <w:rsid w:val="004F76C9"/>
    <w:rsid w:val="00500466"/>
    <w:rsid w:val="005014DF"/>
    <w:rsid w:val="0050791A"/>
    <w:rsid w:val="00511D2A"/>
    <w:rsid w:val="00514E2C"/>
    <w:rsid w:val="00515512"/>
    <w:rsid w:val="00517078"/>
    <w:rsid w:val="00520BF8"/>
    <w:rsid w:val="00521281"/>
    <w:rsid w:val="005226F2"/>
    <w:rsid w:val="00524121"/>
    <w:rsid w:val="0053338F"/>
    <w:rsid w:val="005363FF"/>
    <w:rsid w:val="00536CEE"/>
    <w:rsid w:val="00537E71"/>
    <w:rsid w:val="00543388"/>
    <w:rsid w:val="00544477"/>
    <w:rsid w:val="005678B7"/>
    <w:rsid w:val="00574529"/>
    <w:rsid w:val="005A222E"/>
    <w:rsid w:val="005A45B4"/>
    <w:rsid w:val="005B0DEC"/>
    <w:rsid w:val="005B41D7"/>
    <w:rsid w:val="005C62C8"/>
    <w:rsid w:val="005D31EE"/>
    <w:rsid w:val="005D4B8B"/>
    <w:rsid w:val="005D5C0A"/>
    <w:rsid w:val="005D6D5A"/>
    <w:rsid w:val="005D7ED0"/>
    <w:rsid w:val="005E18FB"/>
    <w:rsid w:val="005E2A0C"/>
    <w:rsid w:val="005E5943"/>
    <w:rsid w:val="005E6C3B"/>
    <w:rsid w:val="005F0590"/>
    <w:rsid w:val="005F5693"/>
    <w:rsid w:val="005F56F2"/>
    <w:rsid w:val="00600F00"/>
    <w:rsid w:val="006013E3"/>
    <w:rsid w:val="006065FC"/>
    <w:rsid w:val="00611884"/>
    <w:rsid w:val="00611AEE"/>
    <w:rsid w:val="0061472F"/>
    <w:rsid w:val="00614770"/>
    <w:rsid w:val="00614845"/>
    <w:rsid w:val="006170F2"/>
    <w:rsid w:val="00617787"/>
    <w:rsid w:val="00624497"/>
    <w:rsid w:val="006320A2"/>
    <w:rsid w:val="00640634"/>
    <w:rsid w:val="00645AE8"/>
    <w:rsid w:val="00647C97"/>
    <w:rsid w:val="006634CC"/>
    <w:rsid w:val="0067002C"/>
    <w:rsid w:val="006729C7"/>
    <w:rsid w:val="0067477F"/>
    <w:rsid w:val="0068569F"/>
    <w:rsid w:val="0068748F"/>
    <w:rsid w:val="006874F4"/>
    <w:rsid w:val="00690117"/>
    <w:rsid w:val="0069088F"/>
    <w:rsid w:val="00691E73"/>
    <w:rsid w:val="0069263A"/>
    <w:rsid w:val="00692F08"/>
    <w:rsid w:val="0069713E"/>
    <w:rsid w:val="006A0CC1"/>
    <w:rsid w:val="006A0EA2"/>
    <w:rsid w:val="006A6221"/>
    <w:rsid w:val="006A713E"/>
    <w:rsid w:val="006B5ECA"/>
    <w:rsid w:val="006C1108"/>
    <w:rsid w:val="006C3F1F"/>
    <w:rsid w:val="006D19C9"/>
    <w:rsid w:val="006D56AC"/>
    <w:rsid w:val="006D57BA"/>
    <w:rsid w:val="006E2C6F"/>
    <w:rsid w:val="006E45AE"/>
    <w:rsid w:val="006F6E8D"/>
    <w:rsid w:val="006F7FAB"/>
    <w:rsid w:val="007237E2"/>
    <w:rsid w:val="0072662E"/>
    <w:rsid w:val="00732521"/>
    <w:rsid w:val="0073683A"/>
    <w:rsid w:val="00736B4E"/>
    <w:rsid w:val="007371F1"/>
    <w:rsid w:val="00741B92"/>
    <w:rsid w:val="00746D20"/>
    <w:rsid w:val="00752163"/>
    <w:rsid w:val="00756928"/>
    <w:rsid w:val="007702C9"/>
    <w:rsid w:val="0077483C"/>
    <w:rsid w:val="0079059D"/>
    <w:rsid w:val="0079114C"/>
    <w:rsid w:val="00791AC2"/>
    <w:rsid w:val="007923B7"/>
    <w:rsid w:val="00796B45"/>
    <w:rsid w:val="00797BFA"/>
    <w:rsid w:val="007A028B"/>
    <w:rsid w:val="007A1CF5"/>
    <w:rsid w:val="007A3D5A"/>
    <w:rsid w:val="007A3DAA"/>
    <w:rsid w:val="007A4968"/>
    <w:rsid w:val="007A5DBA"/>
    <w:rsid w:val="007B1EEE"/>
    <w:rsid w:val="007B3CBD"/>
    <w:rsid w:val="007C042F"/>
    <w:rsid w:val="007C33A9"/>
    <w:rsid w:val="007D0669"/>
    <w:rsid w:val="007D2ABB"/>
    <w:rsid w:val="007D539F"/>
    <w:rsid w:val="007E0B13"/>
    <w:rsid w:val="007E13D1"/>
    <w:rsid w:val="007E3CD2"/>
    <w:rsid w:val="007E6F22"/>
    <w:rsid w:val="007F2FD5"/>
    <w:rsid w:val="007F4A0A"/>
    <w:rsid w:val="00800181"/>
    <w:rsid w:val="00801CFD"/>
    <w:rsid w:val="008029A3"/>
    <w:rsid w:val="008118F4"/>
    <w:rsid w:val="0081249C"/>
    <w:rsid w:val="00814695"/>
    <w:rsid w:val="00825F64"/>
    <w:rsid w:val="0083442C"/>
    <w:rsid w:val="008368C8"/>
    <w:rsid w:val="00841F6A"/>
    <w:rsid w:val="0084257B"/>
    <w:rsid w:val="0084290B"/>
    <w:rsid w:val="00857213"/>
    <w:rsid w:val="0085747A"/>
    <w:rsid w:val="00860D49"/>
    <w:rsid w:val="0086213D"/>
    <w:rsid w:val="008626ED"/>
    <w:rsid w:val="008701EF"/>
    <w:rsid w:val="008707B6"/>
    <w:rsid w:val="00871657"/>
    <w:rsid w:val="008722B8"/>
    <w:rsid w:val="008744C0"/>
    <w:rsid w:val="00876EDC"/>
    <w:rsid w:val="008773C7"/>
    <w:rsid w:val="00894DE0"/>
    <w:rsid w:val="00895E9A"/>
    <w:rsid w:val="008A4691"/>
    <w:rsid w:val="008B5D42"/>
    <w:rsid w:val="008C0E1E"/>
    <w:rsid w:val="008C1FD4"/>
    <w:rsid w:val="008C7026"/>
    <w:rsid w:val="008D4BEA"/>
    <w:rsid w:val="008D4D3D"/>
    <w:rsid w:val="008D4F22"/>
    <w:rsid w:val="008D6519"/>
    <w:rsid w:val="008F385D"/>
    <w:rsid w:val="008F67AD"/>
    <w:rsid w:val="00907F18"/>
    <w:rsid w:val="00916869"/>
    <w:rsid w:val="009226CC"/>
    <w:rsid w:val="00927F8D"/>
    <w:rsid w:val="00934ABF"/>
    <w:rsid w:val="00934F73"/>
    <w:rsid w:val="0093647D"/>
    <w:rsid w:val="00937414"/>
    <w:rsid w:val="0093799E"/>
    <w:rsid w:val="00937DE3"/>
    <w:rsid w:val="0094473D"/>
    <w:rsid w:val="00946FDD"/>
    <w:rsid w:val="00952304"/>
    <w:rsid w:val="009668DF"/>
    <w:rsid w:val="0096755B"/>
    <w:rsid w:val="00971CD8"/>
    <w:rsid w:val="00971CF9"/>
    <w:rsid w:val="00976EBF"/>
    <w:rsid w:val="00991FA3"/>
    <w:rsid w:val="00992B14"/>
    <w:rsid w:val="009966D8"/>
    <w:rsid w:val="009A3ADE"/>
    <w:rsid w:val="009A3EB9"/>
    <w:rsid w:val="009A4EDA"/>
    <w:rsid w:val="009A6F32"/>
    <w:rsid w:val="009B5F1B"/>
    <w:rsid w:val="009C7BA8"/>
    <w:rsid w:val="009D2DCF"/>
    <w:rsid w:val="009D7A93"/>
    <w:rsid w:val="009E040A"/>
    <w:rsid w:val="009E1479"/>
    <w:rsid w:val="009E56C9"/>
    <w:rsid w:val="009E7779"/>
    <w:rsid w:val="009E7858"/>
    <w:rsid w:val="009F38C1"/>
    <w:rsid w:val="00A00472"/>
    <w:rsid w:val="00A052B7"/>
    <w:rsid w:val="00A0605B"/>
    <w:rsid w:val="00A21568"/>
    <w:rsid w:val="00A24B09"/>
    <w:rsid w:val="00A25C5C"/>
    <w:rsid w:val="00A27B9D"/>
    <w:rsid w:val="00A4562D"/>
    <w:rsid w:val="00A53B46"/>
    <w:rsid w:val="00A53D8D"/>
    <w:rsid w:val="00A55578"/>
    <w:rsid w:val="00A60367"/>
    <w:rsid w:val="00A60525"/>
    <w:rsid w:val="00A643B4"/>
    <w:rsid w:val="00A67D7C"/>
    <w:rsid w:val="00A73F35"/>
    <w:rsid w:val="00A85E02"/>
    <w:rsid w:val="00A86D4A"/>
    <w:rsid w:val="00A9108E"/>
    <w:rsid w:val="00A922DD"/>
    <w:rsid w:val="00A92D30"/>
    <w:rsid w:val="00A954D5"/>
    <w:rsid w:val="00AA147A"/>
    <w:rsid w:val="00AA4A5D"/>
    <w:rsid w:val="00AA74A7"/>
    <w:rsid w:val="00AB4991"/>
    <w:rsid w:val="00AB7183"/>
    <w:rsid w:val="00AB7E56"/>
    <w:rsid w:val="00AB7FA7"/>
    <w:rsid w:val="00AC0F1E"/>
    <w:rsid w:val="00AE0516"/>
    <w:rsid w:val="00AE13AD"/>
    <w:rsid w:val="00AE13BC"/>
    <w:rsid w:val="00AE1EC1"/>
    <w:rsid w:val="00AF126C"/>
    <w:rsid w:val="00AF346B"/>
    <w:rsid w:val="00AF668A"/>
    <w:rsid w:val="00B00695"/>
    <w:rsid w:val="00B044B3"/>
    <w:rsid w:val="00B04582"/>
    <w:rsid w:val="00B074B6"/>
    <w:rsid w:val="00B10CB7"/>
    <w:rsid w:val="00B22102"/>
    <w:rsid w:val="00B22F3C"/>
    <w:rsid w:val="00B31292"/>
    <w:rsid w:val="00B33604"/>
    <w:rsid w:val="00B33C3F"/>
    <w:rsid w:val="00B361E0"/>
    <w:rsid w:val="00B368ED"/>
    <w:rsid w:val="00B373FC"/>
    <w:rsid w:val="00B515D9"/>
    <w:rsid w:val="00B5509E"/>
    <w:rsid w:val="00B648D7"/>
    <w:rsid w:val="00B665B8"/>
    <w:rsid w:val="00B74687"/>
    <w:rsid w:val="00B770E4"/>
    <w:rsid w:val="00B77B28"/>
    <w:rsid w:val="00B87325"/>
    <w:rsid w:val="00B9581F"/>
    <w:rsid w:val="00B95DA9"/>
    <w:rsid w:val="00B965C1"/>
    <w:rsid w:val="00BA03FB"/>
    <w:rsid w:val="00BA0AF4"/>
    <w:rsid w:val="00BA294E"/>
    <w:rsid w:val="00BB68C5"/>
    <w:rsid w:val="00BC1BA1"/>
    <w:rsid w:val="00BC1FA6"/>
    <w:rsid w:val="00BC2063"/>
    <w:rsid w:val="00BC5971"/>
    <w:rsid w:val="00BD51B2"/>
    <w:rsid w:val="00BE68A2"/>
    <w:rsid w:val="00BE7B1A"/>
    <w:rsid w:val="00BF424D"/>
    <w:rsid w:val="00BF441E"/>
    <w:rsid w:val="00BF5A70"/>
    <w:rsid w:val="00C016C8"/>
    <w:rsid w:val="00C071ED"/>
    <w:rsid w:val="00C076B9"/>
    <w:rsid w:val="00C114F1"/>
    <w:rsid w:val="00C1197F"/>
    <w:rsid w:val="00C12ABC"/>
    <w:rsid w:val="00C3105F"/>
    <w:rsid w:val="00C36B53"/>
    <w:rsid w:val="00C405A8"/>
    <w:rsid w:val="00C4377D"/>
    <w:rsid w:val="00C43AB7"/>
    <w:rsid w:val="00C46DB1"/>
    <w:rsid w:val="00C51ACB"/>
    <w:rsid w:val="00C570E6"/>
    <w:rsid w:val="00C63432"/>
    <w:rsid w:val="00C63660"/>
    <w:rsid w:val="00C63A20"/>
    <w:rsid w:val="00C64568"/>
    <w:rsid w:val="00C65D7E"/>
    <w:rsid w:val="00C7223C"/>
    <w:rsid w:val="00C74D67"/>
    <w:rsid w:val="00C753FF"/>
    <w:rsid w:val="00C914C4"/>
    <w:rsid w:val="00CA01A9"/>
    <w:rsid w:val="00CA7E05"/>
    <w:rsid w:val="00CB0628"/>
    <w:rsid w:val="00CB0E40"/>
    <w:rsid w:val="00CB2B7B"/>
    <w:rsid w:val="00CB7755"/>
    <w:rsid w:val="00CC0379"/>
    <w:rsid w:val="00CC1DF5"/>
    <w:rsid w:val="00CC33C2"/>
    <w:rsid w:val="00CC359F"/>
    <w:rsid w:val="00CC4273"/>
    <w:rsid w:val="00CD2151"/>
    <w:rsid w:val="00CE4079"/>
    <w:rsid w:val="00CE4349"/>
    <w:rsid w:val="00CE4549"/>
    <w:rsid w:val="00CF4AB8"/>
    <w:rsid w:val="00CF518E"/>
    <w:rsid w:val="00D00471"/>
    <w:rsid w:val="00D007AB"/>
    <w:rsid w:val="00D025CE"/>
    <w:rsid w:val="00D02624"/>
    <w:rsid w:val="00D06657"/>
    <w:rsid w:val="00D1755E"/>
    <w:rsid w:val="00D21889"/>
    <w:rsid w:val="00D22591"/>
    <w:rsid w:val="00D227C5"/>
    <w:rsid w:val="00D22BB7"/>
    <w:rsid w:val="00D25D67"/>
    <w:rsid w:val="00D313B3"/>
    <w:rsid w:val="00D33F5C"/>
    <w:rsid w:val="00D34641"/>
    <w:rsid w:val="00D365D6"/>
    <w:rsid w:val="00D460CC"/>
    <w:rsid w:val="00D5053D"/>
    <w:rsid w:val="00D524FD"/>
    <w:rsid w:val="00D537C9"/>
    <w:rsid w:val="00D64BF0"/>
    <w:rsid w:val="00DA1493"/>
    <w:rsid w:val="00DA5423"/>
    <w:rsid w:val="00DB1C87"/>
    <w:rsid w:val="00DB6140"/>
    <w:rsid w:val="00DC45E2"/>
    <w:rsid w:val="00DC56CC"/>
    <w:rsid w:val="00DC5C37"/>
    <w:rsid w:val="00DC7BC9"/>
    <w:rsid w:val="00DD1BB9"/>
    <w:rsid w:val="00DD43EA"/>
    <w:rsid w:val="00DD65A2"/>
    <w:rsid w:val="00DD7036"/>
    <w:rsid w:val="00DE370D"/>
    <w:rsid w:val="00DE544D"/>
    <w:rsid w:val="00DF35AB"/>
    <w:rsid w:val="00DF7926"/>
    <w:rsid w:val="00E075EC"/>
    <w:rsid w:val="00E10ADC"/>
    <w:rsid w:val="00E13E64"/>
    <w:rsid w:val="00E177BF"/>
    <w:rsid w:val="00E20C1F"/>
    <w:rsid w:val="00E242F4"/>
    <w:rsid w:val="00E25072"/>
    <w:rsid w:val="00E26269"/>
    <w:rsid w:val="00E3407C"/>
    <w:rsid w:val="00E35EF4"/>
    <w:rsid w:val="00E37176"/>
    <w:rsid w:val="00E424AA"/>
    <w:rsid w:val="00E42BCA"/>
    <w:rsid w:val="00E44188"/>
    <w:rsid w:val="00E45D39"/>
    <w:rsid w:val="00E46F02"/>
    <w:rsid w:val="00E529D5"/>
    <w:rsid w:val="00E62D55"/>
    <w:rsid w:val="00E64D21"/>
    <w:rsid w:val="00E664E8"/>
    <w:rsid w:val="00E70FBD"/>
    <w:rsid w:val="00E732D8"/>
    <w:rsid w:val="00E74B4B"/>
    <w:rsid w:val="00E77EAC"/>
    <w:rsid w:val="00E811A0"/>
    <w:rsid w:val="00E82A17"/>
    <w:rsid w:val="00E8399D"/>
    <w:rsid w:val="00E847B2"/>
    <w:rsid w:val="00E85133"/>
    <w:rsid w:val="00E927F9"/>
    <w:rsid w:val="00E93FAB"/>
    <w:rsid w:val="00E94502"/>
    <w:rsid w:val="00E9454E"/>
    <w:rsid w:val="00E95D67"/>
    <w:rsid w:val="00EA2D95"/>
    <w:rsid w:val="00EA30BD"/>
    <w:rsid w:val="00EB6397"/>
    <w:rsid w:val="00EB7FF7"/>
    <w:rsid w:val="00EC6E24"/>
    <w:rsid w:val="00ED0627"/>
    <w:rsid w:val="00ED64BA"/>
    <w:rsid w:val="00EE5345"/>
    <w:rsid w:val="00EE7A8D"/>
    <w:rsid w:val="00EF1196"/>
    <w:rsid w:val="00EF7983"/>
    <w:rsid w:val="00F04460"/>
    <w:rsid w:val="00F04DE2"/>
    <w:rsid w:val="00F13A79"/>
    <w:rsid w:val="00F20E9C"/>
    <w:rsid w:val="00F20FFE"/>
    <w:rsid w:val="00F22BAD"/>
    <w:rsid w:val="00F231B3"/>
    <w:rsid w:val="00F23848"/>
    <w:rsid w:val="00F238A9"/>
    <w:rsid w:val="00F25609"/>
    <w:rsid w:val="00F2664D"/>
    <w:rsid w:val="00F30712"/>
    <w:rsid w:val="00F3710E"/>
    <w:rsid w:val="00F37D37"/>
    <w:rsid w:val="00F44642"/>
    <w:rsid w:val="00F47401"/>
    <w:rsid w:val="00F552F6"/>
    <w:rsid w:val="00F565C0"/>
    <w:rsid w:val="00F60BA5"/>
    <w:rsid w:val="00F6555D"/>
    <w:rsid w:val="00F666E1"/>
    <w:rsid w:val="00F66DB4"/>
    <w:rsid w:val="00F70555"/>
    <w:rsid w:val="00F74A6B"/>
    <w:rsid w:val="00F75AE7"/>
    <w:rsid w:val="00F75F43"/>
    <w:rsid w:val="00F77E4F"/>
    <w:rsid w:val="00F810CC"/>
    <w:rsid w:val="00F83165"/>
    <w:rsid w:val="00F84BDB"/>
    <w:rsid w:val="00F86DD6"/>
    <w:rsid w:val="00F96592"/>
    <w:rsid w:val="00FB1D9F"/>
    <w:rsid w:val="00FB3E47"/>
    <w:rsid w:val="00FB7438"/>
    <w:rsid w:val="00FC0E7D"/>
    <w:rsid w:val="00FD09A0"/>
    <w:rsid w:val="00FD1DE4"/>
    <w:rsid w:val="00FE14D9"/>
    <w:rsid w:val="00FE668A"/>
    <w:rsid w:val="00FF15F1"/>
    <w:rsid w:val="00FF2098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5A369946"/>
  <w15:docId w15:val="{69B44DD1-79A2-48E1-A0A8-4A29449FF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A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5D"/>
    <w:rPr>
      <w:rFonts w:ascii="Arial" w:eastAsia="SimSun" w:hAnsi="Arial" w:cs="Arial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4A5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4A5D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779"/>
    <w:rPr>
      <w:rFonts w:ascii="Tahoma" w:eastAsia="SimSun" w:hAnsi="Tahoma" w:cs="Tahoma"/>
      <w:sz w:val="16"/>
      <w:szCs w:val="16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C6366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3660"/>
    <w:rPr>
      <w:color w:val="800080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E424AA"/>
    <w:pPr>
      <w:spacing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20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37E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E71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LGTdoc">
    <w:name w:val="LGTdoc_본문"/>
    <w:basedOn w:val="Normal"/>
    <w:rsid w:val="00F2384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3D01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1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10A"/>
    <w:rPr>
      <w:rFonts w:ascii="Times New Roman" w:eastAsia="SimSun" w:hAnsi="Times New Roman" w:cs="Times New Roman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1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10A"/>
    <w:rPr>
      <w:rFonts w:ascii="Times New Roman" w:eastAsia="SimSun" w:hAnsi="Times New Roman" w:cs="Times New Roman"/>
      <w:b/>
      <w:bCs/>
      <w:sz w:val="20"/>
      <w:szCs w:val="20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CC427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7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8C2AC-63C0-4CF9-BAD1-94F32A33E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1396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Australia Pty Ltd</Company>
  <LinksUpToDate>false</LinksUpToDate>
  <CharactersWithSpaces>3334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Rajitha.Palipana@nec.com.au</dc:creator>
  <cp:keywords/>
  <dc:description/>
  <cp:lastModifiedBy>NEC</cp:lastModifiedBy>
  <cp:revision>18</cp:revision>
  <cp:lastPrinted>2016-03-14T04:03:00Z</cp:lastPrinted>
  <dcterms:created xsi:type="dcterms:W3CDTF">2016-07-25T04:26:00Z</dcterms:created>
  <dcterms:modified xsi:type="dcterms:W3CDTF">2016-08-11T03:25:00Z</dcterms:modified>
</cp:coreProperties>
</file>