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5A3C05A1"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AE22D8">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BE76E2">
        <w:rPr>
          <w:rFonts w:ascii="Arial" w:hAnsi="Arial" w:cs="Arial"/>
          <w:b/>
          <w:sz w:val="24"/>
          <w:szCs w:val="24"/>
        </w:rPr>
        <w:t>6</w:t>
      </w:r>
      <w:r w:rsidR="002A5144">
        <w:rPr>
          <w:rFonts w:ascii="Arial" w:hAnsi="Arial" w:cs="Arial"/>
          <w:b/>
          <w:sz w:val="24"/>
          <w:szCs w:val="24"/>
        </w:rPr>
        <w:t>6381</w:t>
      </w:r>
    </w:p>
    <w:p w14:paraId="3DB44C9C" w14:textId="7F7676D5" w:rsidR="00182FBF" w:rsidRPr="00FD021C" w:rsidRDefault="00182FBF" w:rsidP="00BE76E2">
      <w:pPr>
        <w:tabs>
          <w:tab w:val="right" w:pos="9630"/>
        </w:tabs>
        <w:spacing w:after="0"/>
        <w:jc w:val="both"/>
        <w:rPr>
          <w:rFonts w:ascii="Arial" w:hAnsi="Arial" w:cs="Arial"/>
          <w:b/>
          <w:sz w:val="24"/>
          <w:szCs w:val="24"/>
        </w:rPr>
      </w:pPr>
      <w:r w:rsidRPr="003732BA">
        <w:rPr>
          <w:rFonts w:ascii="Arial" w:hAnsi="Arial" w:cs="Arial"/>
          <w:b/>
          <w:sz w:val="24"/>
          <w:szCs w:val="24"/>
        </w:rPr>
        <w:t>2</w:t>
      </w:r>
      <w:r w:rsidR="00AE22D8">
        <w:rPr>
          <w:rFonts w:ascii="Arial" w:hAnsi="Arial" w:cs="Arial"/>
          <w:b/>
          <w:sz w:val="24"/>
          <w:szCs w:val="24"/>
        </w:rPr>
        <w:t>2</w:t>
      </w:r>
      <w:r w:rsidR="00AE22D8">
        <w:rPr>
          <w:rFonts w:ascii="Arial" w:hAnsi="Arial" w:cs="Arial"/>
          <w:b/>
          <w:sz w:val="24"/>
          <w:szCs w:val="24"/>
          <w:vertAlign w:val="superscript"/>
        </w:rPr>
        <w:t>nd</w:t>
      </w:r>
      <w:r>
        <w:rPr>
          <w:rFonts w:ascii="Arial" w:hAnsi="Arial" w:cs="Arial"/>
          <w:b/>
          <w:sz w:val="24"/>
          <w:szCs w:val="24"/>
        </w:rPr>
        <w:t xml:space="preserve"> –</w:t>
      </w:r>
      <w:r w:rsidRPr="003732BA">
        <w:rPr>
          <w:rFonts w:ascii="Arial" w:hAnsi="Arial" w:cs="Arial"/>
          <w:b/>
          <w:sz w:val="24"/>
          <w:szCs w:val="24"/>
        </w:rPr>
        <w:t xml:space="preserve"> 2</w:t>
      </w:r>
      <w:r w:rsidR="00AE22D8">
        <w:rPr>
          <w:rFonts w:ascii="Arial" w:hAnsi="Arial" w:cs="Arial"/>
          <w:b/>
          <w:sz w:val="24"/>
          <w:szCs w:val="24"/>
        </w:rPr>
        <w:t>6</w:t>
      </w:r>
      <w:r w:rsidRPr="003732BA">
        <w:rPr>
          <w:rFonts w:ascii="Arial" w:hAnsi="Arial" w:cs="Arial"/>
          <w:b/>
          <w:sz w:val="24"/>
          <w:szCs w:val="24"/>
          <w:vertAlign w:val="superscript"/>
        </w:rPr>
        <w:t>th</w:t>
      </w:r>
      <w:r w:rsidR="00AE22D8">
        <w:rPr>
          <w:rFonts w:ascii="Arial" w:hAnsi="Arial" w:cs="Arial"/>
          <w:b/>
          <w:sz w:val="24"/>
          <w:szCs w:val="24"/>
        </w:rPr>
        <w:t xml:space="preserve"> August</w:t>
      </w:r>
      <w:r w:rsidRPr="003732BA">
        <w:rPr>
          <w:rFonts w:ascii="Arial" w:hAnsi="Arial" w:cs="Arial"/>
          <w:b/>
          <w:sz w:val="24"/>
          <w:szCs w:val="24"/>
        </w:rPr>
        <w:t xml:space="preserve"> 201</w:t>
      </w:r>
      <w:r w:rsidR="00BE76E2">
        <w:rPr>
          <w:rFonts w:ascii="Arial" w:hAnsi="Arial" w:cs="Arial"/>
          <w:b/>
          <w:sz w:val="24"/>
          <w:szCs w:val="24"/>
        </w:rPr>
        <w:t>6</w:t>
      </w:r>
    </w:p>
    <w:p w14:paraId="48EBBF6F" w14:textId="37325991" w:rsidR="00D42D5D" w:rsidRPr="000A64D8" w:rsidRDefault="00AE22D8" w:rsidP="00D42D5D">
      <w:pPr>
        <w:spacing w:after="0"/>
        <w:rPr>
          <w:rFonts w:ascii="Arial" w:hAnsi="Arial" w:cs="Arial"/>
          <w:b/>
          <w:sz w:val="24"/>
          <w:szCs w:val="24"/>
        </w:rPr>
      </w:pPr>
      <w:r>
        <w:rPr>
          <w:rFonts w:ascii="Arial" w:hAnsi="Arial" w:cs="Arial"/>
          <w:b/>
          <w:sz w:val="24"/>
          <w:szCs w:val="24"/>
        </w:rPr>
        <w:t>Gothenburg, Sweden</w:t>
      </w:r>
    </w:p>
    <w:p w14:paraId="171BD919" w14:textId="77777777" w:rsidR="0068226B" w:rsidRPr="000A64D8" w:rsidRDefault="0068226B" w:rsidP="00480B03">
      <w:pPr>
        <w:pStyle w:val="Footer"/>
        <w:jc w:val="both"/>
        <w:rPr>
          <w:noProof w:val="0"/>
        </w:rPr>
      </w:pPr>
    </w:p>
    <w:p w14:paraId="22644A68" w14:textId="461E46FE"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E22D8">
        <w:rPr>
          <w:rFonts w:ascii="Arial" w:hAnsi="Arial"/>
          <w:sz w:val="24"/>
        </w:rPr>
        <w:t>8.1.</w:t>
      </w:r>
      <w:r w:rsidR="004E0EAA">
        <w:rPr>
          <w:rFonts w:ascii="Arial" w:hAnsi="Arial"/>
          <w:sz w:val="24"/>
        </w:rPr>
        <w:t>5</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08B2F26A" w14:textId="77777777" w:rsidR="00FD7E15" w:rsidRDefault="0068226B" w:rsidP="001C211F">
      <w:pPr>
        <w:ind w:left="1988" w:hanging="1988"/>
        <w:rPr>
          <w:rFonts w:ascii="Arial" w:hAnsi="Arial"/>
          <w:b/>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E22D8">
        <w:rPr>
          <w:rFonts w:ascii="Arial" w:hAnsi="Arial"/>
          <w:sz w:val="22"/>
        </w:rPr>
        <w:t>Reference Signals and Procedures</w:t>
      </w:r>
      <w:r w:rsidR="001C211F">
        <w:rPr>
          <w:rFonts w:ascii="Arial" w:hAnsi="Arial"/>
          <w:sz w:val="22"/>
        </w:rPr>
        <w:t xml:space="preserve"> for CSI Acquisition</w:t>
      </w:r>
      <w:r w:rsidR="00FD7E15" w:rsidRPr="00FD7E15">
        <w:rPr>
          <w:rFonts w:ascii="Arial" w:hAnsi="Arial"/>
          <w:b/>
          <w:sz w:val="24"/>
        </w:rPr>
        <w:t xml:space="preserve"> </w:t>
      </w:r>
    </w:p>
    <w:p w14:paraId="7EC19AEB" w14:textId="540A8022" w:rsidR="001C211F" w:rsidRDefault="00FD7E15" w:rsidP="001C211F">
      <w:pPr>
        <w:ind w:left="1988" w:hanging="1988"/>
        <w:rPr>
          <w:rFonts w:ascii="Arial" w:hAnsi="Arial"/>
          <w:sz w:val="22"/>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2A401B6A" w14:textId="77777777" w:rsidR="00C34C05" w:rsidRPr="00183CB7" w:rsidRDefault="00FD6A3D" w:rsidP="00183CB7">
      <w:pPr>
        <w:pStyle w:val="Heading1"/>
      </w:pPr>
      <w:r w:rsidRPr="00183CB7">
        <w:t>Introduction</w:t>
      </w:r>
    </w:p>
    <w:p w14:paraId="28C63214" w14:textId="1C9077B1" w:rsidR="001C211F" w:rsidRDefault="001C211F" w:rsidP="001C211F">
      <w:pPr>
        <w:spacing w:after="120"/>
        <w:jc w:val="both"/>
        <w:rPr>
          <w:szCs w:val="22"/>
        </w:rPr>
      </w:pPr>
      <w:r w:rsidRPr="0034718C">
        <w:rPr>
          <w:szCs w:val="22"/>
        </w:rPr>
        <w:t>In RAN</w:t>
      </w:r>
      <w:r>
        <w:rPr>
          <w:szCs w:val="22"/>
        </w:rPr>
        <w:t>1</w:t>
      </w:r>
      <w:r w:rsidRPr="0034718C">
        <w:rPr>
          <w:szCs w:val="22"/>
        </w:rPr>
        <w:t>#</w:t>
      </w:r>
      <w:r>
        <w:rPr>
          <w:szCs w:val="22"/>
        </w:rPr>
        <w:t>85</w:t>
      </w:r>
      <w:r w:rsidRPr="0034718C">
        <w:rPr>
          <w:szCs w:val="22"/>
        </w:rPr>
        <w:t>,</w:t>
      </w:r>
      <w:r>
        <w:rPr>
          <w:szCs w:val="22"/>
        </w:rPr>
        <w:t xml:space="preserve"> the </w:t>
      </w:r>
      <w:r w:rsidR="00AB55D8">
        <w:rPr>
          <w:szCs w:val="22"/>
        </w:rPr>
        <w:t xml:space="preserve">several use cases of </w:t>
      </w:r>
      <w:r w:rsidR="0060645D">
        <w:rPr>
          <w:szCs w:val="22"/>
        </w:rPr>
        <w:t xml:space="preserve">RS design and CSI acquisition </w:t>
      </w:r>
      <w:r w:rsidR="00AB55D8">
        <w:rPr>
          <w:szCs w:val="22"/>
        </w:rPr>
        <w:t xml:space="preserve">in NR multiple-antenna schemes have been </w:t>
      </w:r>
      <w:r>
        <w:rPr>
          <w:szCs w:val="22"/>
        </w:rPr>
        <w:t>discuss</w:t>
      </w:r>
      <w:r w:rsidR="00AB55D8">
        <w:rPr>
          <w:szCs w:val="22"/>
        </w:rPr>
        <w:t>ed.  I</w:t>
      </w:r>
      <w:r>
        <w:rPr>
          <w:szCs w:val="22"/>
        </w:rPr>
        <w:t xml:space="preserve">t is agreed that </w:t>
      </w:r>
      <w:r>
        <w:rPr>
          <w:szCs w:val="22"/>
        </w:rPr>
        <w:fldChar w:fldCharType="begin"/>
      </w:r>
      <w:r>
        <w:rPr>
          <w:szCs w:val="22"/>
        </w:rPr>
        <w:instrText xml:space="preserve"> REF _Ref450564604 \r \h </w:instrText>
      </w:r>
      <w:r>
        <w:rPr>
          <w:szCs w:val="22"/>
        </w:rPr>
      </w:r>
      <w:r>
        <w:rPr>
          <w:szCs w:val="22"/>
        </w:rPr>
        <w:fldChar w:fldCharType="separate"/>
      </w:r>
      <w:r>
        <w:rPr>
          <w:szCs w:val="22"/>
        </w:rPr>
        <w:t>[1]</w:t>
      </w:r>
      <w:r>
        <w:rPr>
          <w:szCs w:val="22"/>
        </w:rPr>
        <w:fldChar w:fldCharType="end"/>
      </w:r>
    </w:p>
    <w:p w14:paraId="50899E28" w14:textId="77777777" w:rsidR="001C211F" w:rsidRPr="001C211F" w:rsidRDefault="001C211F" w:rsidP="001C211F">
      <w:pPr>
        <w:numPr>
          <w:ilvl w:val="0"/>
          <w:numId w:val="47"/>
        </w:numPr>
        <w:overflowPunct/>
        <w:autoSpaceDE/>
        <w:autoSpaceDN/>
        <w:adjustRightInd/>
        <w:spacing w:after="0"/>
        <w:textAlignment w:val="auto"/>
        <w:rPr>
          <w:rFonts w:eastAsia="MS Mincho"/>
          <w:i/>
          <w:lang w:eastAsia="ja-JP"/>
        </w:rPr>
      </w:pPr>
      <w:r w:rsidRPr="001C211F">
        <w:rPr>
          <w:rFonts w:eastAsia="MS Mincho"/>
          <w:i/>
          <w:lang w:eastAsia="ja-JP"/>
        </w:rPr>
        <w:t xml:space="preserve">In NR multi-antenna schemes, studies on </w:t>
      </w:r>
      <w:r w:rsidRPr="001C211F">
        <w:rPr>
          <w:rFonts w:eastAsia="MS Mincho" w:hint="eastAsia"/>
          <w:i/>
          <w:lang w:eastAsia="ja-JP"/>
        </w:rPr>
        <w:t>RS design</w:t>
      </w:r>
      <w:r w:rsidRPr="001C211F">
        <w:rPr>
          <w:rFonts w:eastAsia="MS Mincho"/>
          <w:i/>
          <w:lang w:eastAsia="ja-JP"/>
        </w:rPr>
        <w:t xml:space="preserve"> </w:t>
      </w:r>
      <w:r w:rsidRPr="001C211F">
        <w:rPr>
          <w:rFonts w:eastAsia="MS Mincho" w:hint="eastAsia"/>
          <w:i/>
          <w:lang w:eastAsia="ja-JP"/>
        </w:rPr>
        <w:t>and CSI acquisition considering following use cases</w:t>
      </w:r>
    </w:p>
    <w:p w14:paraId="4A853EE5" w14:textId="77777777" w:rsidR="001C211F" w:rsidRPr="001C211F" w:rsidRDefault="001C211F" w:rsidP="001C211F">
      <w:pPr>
        <w:numPr>
          <w:ilvl w:val="1"/>
          <w:numId w:val="47"/>
        </w:numPr>
        <w:overflowPunct/>
        <w:autoSpaceDE/>
        <w:autoSpaceDN/>
        <w:adjustRightInd/>
        <w:spacing w:after="0"/>
        <w:textAlignment w:val="auto"/>
        <w:rPr>
          <w:rFonts w:eastAsia="MS Mincho"/>
          <w:i/>
          <w:lang w:eastAsia="ja-JP"/>
        </w:rPr>
      </w:pPr>
      <w:r w:rsidRPr="001C211F">
        <w:rPr>
          <w:rFonts w:eastAsia="MS Mincho"/>
          <w:i/>
          <w:lang w:eastAsia="ja-JP"/>
        </w:rPr>
        <w:t>Non-UE-specific RS</w:t>
      </w:r>
      <w:r w:rsidRPr="001C211F">
        <w:rPr>
          <w:rFonts w:eastAsia="MS Mincho" w:hint="eastAsia"/>
          <w:i/>
          <w:lang w:eastAsia="ja-JP"/>
        </w:rPr>
        <w:t xml:space="preserve"> use case</w:t>
      </w:r>
      <w:r w:rsidRPr="001C211F">
        <w:rPr>
          <w:rFonts w:eastAsia="MS Mincho"/>
          <w:i/>
          <w:lang w:eastAsia="ja-JP"/>
        </w:rPr>
        <w:t xml:space="preserve"> for CSI measurement </w:t>
      </w:r>
    </w:p>
    <w:p w14:paraId="74CAB346" w14:textId="77777777" w:rsidR="001C211F" w:rsidRPr="001C211F" w:rsidRDefault="001C211F" w:rsidP="001C211F">
      <w:pPr>
        <w:numPr>
          <w:ilvl w:val="1"/>
          <w:numId w:val="47"/>
        </w:numPr>
        <w:overflowPunct/>
        <w:autoSpaceDE/>
        <w:autoSpaceDN/>
        <w:adjustRightInd/>
        <w:spacing w:after="0"/>
        <w:textAlignment w:val="auto"/>
        <w:rPr>
          <w:rFonts w:eastAsia="MS Mincho"/>
          <w:i/>
          <w:lang w:eastAsia="ja-JP"/>
        </w:rPr>
      </w:pPr>
      <w:r w:rsidRPr="001C211F">
        <w:rPr>
          <w:rFonts w:eastAsia="MS Mincho"/>
          <w:i/>
          <w:lang w:eastAsia="ja-JP"/>
        </w:rPr>
        <w:t xml:space="preserve">UE-specific RS </w:t>
      </w:r>
      <w:r w:rsidRPr="001C211F">
        <w:rPr>
          <w:rFonts w:eastAsia="MS Mincho" w:hint="eastAsia"/>
          <w:i/>
          <w:lang w:eastAsia="ja-JP"/>
        </w:rPr>
        <w:t xml:space="preserve">use case </w:t>
      </w:r>
      <w:r w:rsidRPr="001C211F">
        <w:rPr>
          <w:rFonts w:eastAsia="MS Mincho"/>
          <w:i/>
          <w:lang w:eastAsia="ja-JP"/>
        </w:rPr>
        <w:t xml:space="preserve">for CSI measurement </w:t>
      </w:r>
    </w:p>
    <w:p w14:paraId="1F4C8DB3" w14:textId="77777777" w:rsidR="001C211F" w:rsidRPr="001C211F" w:rsidRDefault="001C211F" w:rsidP="001C211F">
      <w:pPr>
        <w:numPr>
          <w:ilvl w:val="2"/>
          <w:numId w:val="47"/>
        </w:numPr>
        <w:overflowPunct/>
        <w:autoSpaceDE/>
        <w:autoSpaceDN/>
        <w:adjustRightInd/>
        <w:spacing w:after="0"/>
        <w:textAlignment w:val="auto"/>
        <w:rPr>
          <w:rFonts w:eastAsia="MS Mincho"/>
          <w:i/>
          <w:lang w:eastAsia="ja-JP"/>
        </w:rPr>
      </w:pPr>
      <w:r w:rsidRPr="001C211F">
        <w:rPr>
          <w:rFonts w:eastAsia="MS Mincho"/>
          <w:i/>
          <w:lang w:eastAsia="ja-JP"/>
        </w:rPr>
        <w:t>Note: functionally may be analogous e.g.: to R13/14 UE-specific beamformed CSI-RS (with dynamic beamforming)</w:t>
      </w:r>
    </w:p>
    <w:p w14:paraId="56E4DCE0" w14:textId="77777777" w:rsidR="001C211F" w:rsidRPr="001C211F" w:rsidRDefault="001C211F" w:rsidP="001C211F">
      <w:pPr>
        <w:numPr>
          <w:ilvl w:val="2"/>
          <w:numId w:val="47"/>
        </w:numPr>
        <w:overflowPunct/>
        <w:autoSpaceDE/>
        <w:autoSpaceDN/>
        <w:adjustRightInd/>
        <w:spacing w:after="0"/>
        <w:textAlignment w:val="auto"/>
        <w:rPr>
          <w:rFonts w:eastAsia="MS Mincho"/>
          <w:i/>
          <w:lang w:eastAsia="ja-JP"/>
        </w:rPr>
      </w:pPr>
      <w:r w:rsidRPr="001C211F">
        <w:rPr>
          <w:rFonts w:eastAsia="MS Mincho"/>
          <w:i/>
          <w:lang w:eastAsia="ja-JP"/>
        </w:rPr>
        <w:t>Note: maybe relevant to UE receiving beam sweeping</w:t>
      </w:r>
    </w:p>
    <w:p w14:paraId="24FA56D7" w14:textId="77777777" w:rsidR="001C211F" w:rsidRPr="001C211F" w:rsidRDefault="001C211F" w:rsidP="001C211F">
      <w:pPr>
        <w:numPr>
          <w:ilvl w:val="1"/>
          <w:numId w:val="47"/>
        </w:numPr>
        <w:overflowPunct/>
        <w:autoSpaceDE/>
        <w:autoSpaceDN/>
        <w:adjustRightInd/>
        <w:spacing w:after="0"/>
        <w:textAlignment w:val="auto"/>
        <w:rPr>
          <w:rFonts w:eastAsia="MS Mincho"/>
          <w:i/>
          <w:lang w:eastAsia="ja-JP"/>
        </w:rPr>
      </w:pPr>
      <w:r w:rsidRPr="001C211F">
        <w:rPr>
          <w:rFonts w:eastAsia="MS Mincho"/>
          <w:i/>
          <w:lang w:eastAsia="ja-JP"/>
        </w:rPr>
        <w:t xml:space="preserve">Use of a joint operation among multiple RS </w:t>
      </w:r>
      <w:r w:rsidRPr="001C211F">
        <w:rPr>
          <w:rFonts w:eastAsia="MS Mincho" w:hint="eastAsia"/>
          <w:i/>
          <w:lang w:eastAsia="ja-JP"/>
        </w:rPr>
        <w:t xml:space="preserve">from the same or different </w:t>
      </w:r>
      <w:r w:rsidRPr="001C211F">
        <w:rPr>
          <w:rFonts w:eastAsia="MS Mincho"/>
          <w:i/>
          <w:lang w:eastAsia="ja-JP"/>
        </w:rPr>
        <w:t>use cases</w:t>
      </w:r>
      <w:r w:rsidRPr="001C211F">
        <w:rPr>
          <w:rFonts w:eastAsia="MS Mincho" w:hint="eastAsia"/>
          <w:i/>
          <w:lang w:eastAsia="ja-JP"/>
        </w:rPr>
        <w:t xml:space="preserve"> </w:t>
      </w:r>
    </w:p>
    <w:p w14:paraId="32E24B4D" w14:textId="77777777" w:rsidR="001C211F" w:rsidRPr="001C211F" w:rsidRDefault="001C211F" w:rsidP="001C211F">
      <w:pPr>
        <w:numPr>
          <w:ilvl w:val="1"/>
          <w:numId w:val="47"/>
        </w:numPr>
        <w:overflowPunct/>
        <w:autoSpaceDE/>
        <w:autoSpaceDN/>
        <w:adjustRightInd/>
        <w:spacing w:after="0"/>
        <w:textAlignment w:val="auto"/>
        <w:rPr>
          <w:rFonts w:eastAsia="MS Mincho"/>
          <w:i/>
          <w:lang w:eastAsia="ja-JP"/>
        </w:rPr>
      </w:pPr>
      <w:r w:rsidRPr="001C211F">
        <w:rPr>
          <w:rFonts w:eastAsia="MS Mincho" w:hint="eastAsia"/>
          <w:i/>
          <w:lang w:eastAsia="ja-JP"/>
        </w:rPr>
        <w:t>RS for interference measurement use cases</w:t>
      </w:r>
    </w:p>
    <w:p w14:paraId="2E6F909B" w14:textId="77777777" w:rsidR="001C211F" w:rsidRPr="001C211F" w:rsidRDefault="001C211F" w:rsidP="001C211F">
      <w:pPr>
        <w:numPr>
          <w:ilvl w:val="1"/>
          <w:numId w:val="47"/>
        </w:numPr>
        <w:overflowPunct/>
        <w:autoSpaceDE/>
        <w:autoSpaceDN/>
        <w:adjustRightInd/>
        <w:spacing w:after="0"/>
        <w:textAlignment w:val="auto"/>
        <w:rPr>
          <w:rFonts w:eastAsia="MS Mincho"/>
          <w:i/>
          <w:lang w:eastAsia="ja-JP"/>
        </w:rPr>
      </w:pPr>
      <w:r w:rsidRPr="001C211F">
        <w:rPr>
          <w:rFonts w:eastAsia="MS Mincho" w:hint="eastAsia"/>
          <w:i/>
          <w:lang w:eastAsia="ja-JP"/>
        </w:rPr>
        <w:t>RS for channel reciprocity use cases</w:t>
      </w:r>
    </w:p>
    <w:p w14:paraId="090B56AA" w14:textId="77777777" w:rsidR="001C211F" w:rsidRPr="001C211F" w:rsidRDefault="001C211F" w:rsidP="001C211F">
      <w:pPr>
        <w:numPr>
          <w:ilvl w:val="1"/>
          <w:numId w:val="47"/>
        </w:numPr>
        <w:overflowPunct/>
        <w:autoSpaceDE/>
        <w:autoSpaceDN/>
        <w:adjustRightInd/>
        <w:spacing w:after="0"/>
        <w:textAlignment w:val="auto"/>
        <w:rPr>
          <w:rFonts w:eastAsia="MS Mincho"/>
          <w:i/>
          <w:lang w:eastAsia="ja-JP"/>
        </w:rPr>
      </w:pPr>
      <w:r w:rsidRPr="001C211F">
        <w:rPr>
          <w:rFonts w:eastAsia="MS Mincho"/>
          <w:i/>
          <w:lang w:eastAsia="ja-JP"/>
        </w:rPr>
        <w:t>Other use cases is not precluded</w:t>
      </w:r>
    </w:p>
    <w:p w14:paraId="13086EC2" w14:textId="77777777" w:rsidR="001C211F" w:rsidRPr="001C211F" w:rsidRDefault="001C211F" w:rsidP="001C211F">
      <w:pPr>
        <w:numPr>
          <w:ilvl w:val="0"/>
          <w:numId w:val="47"/>
        </w:numPr>
        <w:overflowPunct/>
        <w:autoSpaceDE/>
        <w:autoSpaceDN/>
        <w:adjustRightInd/>
        <w:spacing w:after="0"/>
        <w:textAlignment w:val="auto"/>
        <w:rPr>
          <w:rFonts w:eastAsia="MS Mincho"/>
          <w:i/>
          <w:lang w:eastAsia="ja-JP"/>
        </w:rPr>
      </w:pPr>
      <w:r w:rsidRPr="001C211F">
        <w:rPr>
          <w:rFonts w:eastAsia="MS Mincho"/>
          <w:i/>
          <w:lang w:eastAsia="ja-JP"/>
        </w:rPr>
        <w:t>Note: including measurement over aperiodic/periodic/semi-persistent RS</w:t>
      </w:r>
    </w:p>
    <w:p w14:paraId="458DC864" w14:textId="77777777" w:rsidR="001C211F" w:rsidRPr="001C211F" w:rsidRDefault="001C211F" w:rsidP="001C211F">
      <w:pPr>
        <w:numPr>
          <w:ilvl w:val="0"/>
          <w:numId w:val="47"/>
        </w:numPr>
        <w:overflowPunct/>
        <w:autoSpaceDE/>
        <w:autoSpaceDN/>
        <w:adjustRightInd/>
        <w:spacing w:after="120"/>
        <w:textAlignment w:val="auto"/>
        <w:rPr>
          <w:rFonts w:eastAsia="MS Mincho"/>
          <w:i/>
          <w:lang w:eastAsia="ja-JP"/>
        </w:rPr>
      </w:pPr>
      <w:r w:rsidRPr="001C211F">
        <w:rPr>
          <w:rFonts w:eastAsia="MS Mincho"/>
          <w:i/>
          <w:lang w:eastAsia="ja-JP"/>
        </w:rPr>
        <w:t>Note: Subband RS is not precluded</w:t>
      </w:r>
    </w:p>
    <w:p w14:paraId="7D14F14D" w14:textId="03E21EFD" w:rsidR="001C211F" w:rsidRPr="00802580" w:rsidRDefault="00AB55D8" w:rsidP="001C211F">
      <w:pPr>
        <w:overflowPunct/>
        <w:autoSpaceDE/>
        <w:autoSpaceDN/>
        <w:adjustRightInd/>
        <w:spacing w:after="0"/>
        <w:textAlignment w:val="auto"/>
        <w:rPr>
          <w:rFonts w:eastAsia="MS Mincho"/>
          <w:lang w:eastAsia="ja-JP"/>
        </w:rPr>
      </w:pPr>
      <w:r>
        <w:rPr>
          <w:rFonts w:eastAsia="MS Mincho"/>
          <w:lang w:eastAsia="ja-JP"/>
        </w:rPr>
        <w:t>Regarding the aperiodic RS, i</w:t>
      </w:r>
      <w:r w:rsidR="001C211F">
        <w:rPr>
          <w:rFonts w:eastAsia="MS Mincho"/>
          <w:lang w:eastAsia="ja-JP"/>
        </w:rPr>
        <w:t xml:space="preserve">t is </w:t>
      </w:r>
      <w:r>
        <w:rPr>
          <w:rFonts w:eastAsia="MS Mincho"/>
          <w:lang w:eastAsia="ja-JP"/>
        </w:rPr>
        <w:t>further</w:t>
      </w:r>
      <w:r w:rsidR="001C211F">
        <w:rPr>
          <w:rFonts w:eastAsia="MS Mincho"/>
          <w:lang w:eastAsia="ja-JP"/>
        </w:rPr>
        <w:t xml:space="preserve"> agreed </w:t>
      </w:r>
      <w:r>
        <w:rPr>
          <w:rFonts w:eastAsia="MS Mincho"/>
          <w:lang w:eastAsia="ja-JP"/>
        </w:rPr>
        <w:t>to</w:t>
      </w:r>
      <w:r w:rsidR="001C211F">
        <w:rPr>
          <w:szCs w:val="22"/>
        </w:rPr>
        <w:t xml:space="preserve"> </w:t>
      </w:r>
      <w:r w:rsidR="001C211F">
        <w:rPr>
          <w:szCs w:val="22"/>
        </w:rPr>
        <w:fldChar w:fldCharType="begin"/>
      </w:r>
      <w:r w:rsidR="001C211F">
        <w:rPr>
          <w:szCs w:val="22"/>
        </w:rPr>
        <w:instrText xml:space="preserve"> REF _Ref450564604 \r \h </w:instrText>
      </w:r>
      <w:r w:rsidR="001C211F">
        <w:rPr>
          <w:szCs w:val="22"/>
        </w:rPr>
      </w:r>
      <w:r w:rsidR="001C211F">
        <w:rPr>
          <w:szCs w:val="22"/>
        </w:rPr>
        <w:fldChar w:fldCharType="separate"/>
      </w:r>
      <w:r w:rsidR="001C211F">
        <w:rPr>
          <w:szCs w:val="22"/>
        </w:rPr>
        <w:t>[1]</w:t>
      </w:r>
      <w:r w:rsidR="001C211F">
        <w:rPr>
          <w:szCs w:val="22"/>
        </w:rPr>
        <w:fldChar w:fldCharType="end"/>
      </w:r>
    </w:p>
    <w:p w14:paraId="0C5BDD07" w14:textId="77777777" w:rsidR="001C211F" w:rsidRPr="001C211F" w:rsidRDefault="001C211F" w:rsidP="001C211F">
      <w:pPr>
        <w:numPr>
          <w:ilvl w:val="0"/>
          <w:numId w:val="47"/>
        </w:numPr>
        <w:overflowPunct/>
        <w:autoSpaceDE/>
        <w:autoSpaceDN/>
        <w:adjustRightInd/>
        <w:spacing w:before="120" w:after="0"/>
        <w:textAlignment w:val="auto"/>
        <w:rPr>
          <w:rFonts w:eastAsia="MS Mincho"/>
          <w:i/>
          <w:lang w:eastAsia="ja-JP"/>
        </w:rPr>
      </w:pPr>
      <w:r w:rsidRPr="001C211F">
        <w:rPr>
          <w:rFonts w:eastAsia="MS Mincho"/>
          <w:i/>
          <w:lang w:eastAsia="ja-JP"/>
        </w:rPr>
        <w:t xml:space="preserve">Study aperiodic CSI reporting in conjunction </w:t>
      </w:r>
      <w:r w:rsidRPr="001C211F">
        <w:rPr>
          <w:rFonts w:eastAsia="MS Mincho" w:hint="eastAsia"/>
          <w:i/>
          <w:lang w:eastAsia="ja-JP"/>
        </w:rPr>
        <w:t xml:space="preserve">possibly </w:t>
      </w:r>
      <w:r w:rsidRPr="001C211F">
        <w:rPr>
          <w:rFonts w:eastAsia="MS Mincho"/>
          <w:i/>
          <w:lang w:eastAsia="ja-JP"/>
        </w:rPr>
        <w:t>with aperiodic RS (e.g. one-shot, multi-shot RS) transmission</w:t>
      </w:r>
    </w:p>
    <w:p w14:paraId="3B3B1E39" w14:textId="77777777" w:rsidR="001C211F" w:rsidRPr="001C211F" w:rsidRDefault="001C211F" w:rsidP="001C211F">
      <w:pPr>
        <w:numPr>
          <w:ilvl w:val="1"/>
          <w:numId w:val="47"/>
        </w:numPr>
        <w:overflowPunct/>
        <w:autoSpaceDE/>
        <w:autoSpaceDN/>
        <w:adjustRightInd/>
        <w:spacing w:after="0"/>
        <w:textAlignment w:val="auto"/>
        <w:rPr>
          <w:rFonts w:eastAsia="MS Mincho"/>
          <w:i/>
          <w:lang w:eastAsia="ja-JP"/>
        </w:rPr>
      </w:pPr>
      <w:r w:rsidRPr="001C211F">
        <w:rPr>
          <w:rFonts w:eastAsia="MS Mincho"/>
          <w:i/>
          <w:lang w:eastAsia="ja-JP"/>
        </w:rPr>
        <w:t>Aperiodic RS can be used for CSI measurement including channel measurement (e.g. using CSI-RS) and/or interference measurement (e.g. using IMR)</w:t>
      </w:r>
    </w:p>
    <w:p w14:paraId="660351E3" w14:textId="77777777" w:rsidR="001C211F" w:rsidRPr="001C211F" w:rsidRDefault="001C211F" w:rsidP="001C211F">
      <w:pPr>
        <w:numPr>
          <w:ilvl w:val="1"/>
          <w:numId w:val="47"/>
        </w:numPr>
        <w:overflowPunct/>
        <w:autoSpaceDE/>
        <w:autoSpaceDN/>
        <w:adjustRightInd/>
        <w:spacing w:after="0"/>
        <w:textAlignment w:val="auto"/>
        <w:rPr>
          <w:rFonts w:eastAsia="MS Mincho"/>
          <w:i/>
          <w:lang w:eastAsia="ja-JP"/>
        </w:rPr>
      </w:pPr>
      <w:r w:rsidRPr="001C211F">
        <w:rPr>
          <w:rFonts w:eastAsia="MS Mincho" w:hint="eastAsia"/>
          <w:i/>
          <w:lang w:eastAsia="ja-JP"/>
        </w:rPr>
        <w:t xml:space="preserve">Study on demand UE measurement/reports and </w:t>
      </w:r>
      <w:r w:rsidRPr="001C211F">
        <w:rPr>
          <w:rFonts w:eastAsia="MS Mincho"/>
          <w:i/>
          <w:lang w:eastAsia="ja-JP"/>
        </w:rPr>
        <w:t xml:space="preserve">TRP </w:t>
      </w:r>
      <w:r w:rsidRPr="001C211F">
        <w:rPr>
          <w:rFonts w:eastAsia="MS Mincho" w:hint="eastAsia"/>
          <w:i/>
          <w:lang w:eastAsia="ja-JP"/>
        </w:rPr>
        <w:t>RS transmission</w:t>
      </w:r>
      <w:r w:rsidRPr="001C211F">
        <w:rPr>
          <w:rFonts w:eastAsia="MS Mincho"/>
          <w:i/>
          <w:lang w:eastAsia="ja-JP"/>
        </w:rPr>
        <w:t xml:space="preserve"> for CSI measurement only when needed </w:t>
      </w:r>
    </w:p>
    <w:p w14:paraId="286961DC" w14:textId="77777777" w:rsidR="001C211F" w:rsidRPr="001C211F" w:rsidRDefault="001C211F" w:rsidP="001C211F">
      <w:pPr>
        <w:numPr>
          <w:ilvl w:val="1"/>
          <w:numId w:val="47"/>
        </w:numPr>
        <w:overflowPunct/>
        <w:autoSpaceDE/>
        <w:autoSpaceDN/>
        <w:adjustRightInd/>
        <w:spacing w:after="0"/>
        <w:textAlignment w:val="auto"/>
        <w:rPr>
          <w:rFonts w:eastAsia="MS Mincho"/>
          <w:i/>
          <w:lang w:eastAsia="ja-JP"/>
        </w:rPr>
      </w:pPr>
      <w:r w:rsidRPr="001C211F">
        <w:rPr>
          <w:rFonts w:eastAsia="MS Mincho"/>
          <w:i/>
          <w:lang w:eastAsia="ja-JP"/>
        </w:rPr>
        <w:t>Study aperiodic CSI procedure to support CSI triggering, CSI measurement and CSI feedback in certain time interval(s).  These three steps can happen in the same or different time interval.</w:t>
      </w:r>
    </w:p>
    <w:p w14:paraId="6DDBFA14" w14:textId="77777777" w:rsidR="001C211F" w:rsidRPr="001C211F" w:rsidRDefault="001C211F" w:rsidP="001C211F">
      <w:pPr>
        <w:numPr>
          <w:ilvl w:val="1"/>
          <w:numId w:val="47"/>
        </w:numPr>
        <w:overflowPunct/>
        <w:autoSpaceDE/>
        <w:autoSpaceDN/>
        <w:adjustRightInd/>
        <w:spacing w:after="0"/>
        <w:textAlignment w:val="auto"/>
        <w:rPr>
          <w:rFonts w:eastAsia="MS Mincho"/>
          <w:i/>
          <w:lang w:eastAsia="ja-JP"/>
        </w:rPr>
      </w:pPr>
      <w:r w:rsidRPr="001C211F">
        <w:rPr>
          <w:rFonts w:eastAsia="MS Mincho"/>
          <w:i/>
          <w:lang w:eastAsia="ja-JP"/>
        </w:rPr>
        <w:t xml:space="preserve">Study </w:t>
      </w:r>
      <w:r w:rsidRPr="001C211F">
        <w:rPr>
          <w:rFonts w:eastAsia="MS Mincho" w:hint="eastAsia"/>
          <w:i/>
          <w:lang w:eastAsia="ja-JP"/>
        </w:rPr>
        <w:t xml:space="preserve">aperiodic CSI procedure using </w:t>
      </w:r>
      <w:r w:rsidRPr="001C211F">
        <w:rPr>
          <w:rFonts w:eastAsia="MS Mincho"/>
          <w:i/>
          <w:lang w:eastAsia="ja-JP"/>
        </w:rPr>
        <w:t>RS for CSI measurement e.g. CSI-RS, demodulation RS.</w:t>
      </w:r>
    </w:p>
    <w:p w14:paraId="2B15C435" w14:textId="77777777" w:rsidR="001C211F" w:rsidRPr="001C211F" w:rsidRDefault="001C211F" w:rsidP="00AB55D8">
      <w:pPr>
        <w:numPr>
          <w:ilvl w:val="2"/>
          <w:numId w:val="47"/>
        </w:numPr>
        <w:overflowPunct/>
        <w:autoSpaceDE/>
        <w:autoSpaceDN/>
        <w:adjustRightInd/>
        <w:spacing w:after="120"/>
        <w:textAlignment w:val="auto"/>
        <w:rPr>
          <w:rFonts w:eastAsia="MS Mincho"/>
          <w:i/>
          <w:lang w:eastAsia="ja-JP"/>
        </w:rPr>
      </w:pPr>
      <w:r w:rsidRPr="001C211F">
        <w:rPr>
          <w:rFonts w:eastAsia="MS Mincho"/>
          <w:i/>
          <w:lang w:eastAsia="ja-JP"/>
        </w:rPr>
        <w:t>Others are not precluded</w:t>
      </w:r>
    </w:p>
    <w:p w14:paraId="567BE462" w14:textId="20C7A3EB" w:rsidR="001C211F" w:rsidRDefault="001C211F" w:rsidP="001C211F">
      <w:pPr>
        <w:jc w:val="both"/>
        <w:rPr>
          <w:szCs w:val="22"/>
        </w:rPr>
      </w:pPr>
      <w:r>
        <w:rPr>
          <w:szCs w:val="22"/>
        </w:rPr>
        <w:t xml:space="preserve">In this contribution, we discuss the transmission and procedures of reference signals for CSI </w:t>
      </w:r>
      <w:r w:rsidR="00A422B9">
        <w:rPr>
          <w:szCs w:val="22"/>
        </w:rPr>
        <w:t>measurement</w:t>
      </w:r>
      <w:r>
        <w:rPr>
          <w:szCs w:val="22"/>
        </w:rPr>
        <w:t>.</w:t>
      </w:r>
    </w:p>
    <w:p w14:paraId="2B3C1CFC" w14:textId="00FBFD56" w:rsidR="00B240FE" w:rsidRDefault="00A422B9" w:rsidP="00B240FE">
      <w:pPr>
        <w:pStyle w:val="Heading1"/>
      </w:pPr>
      <w:r>
        <w:t>RS for CSI measurement</w:t>
      </w:r>
    </w:p>
    <w:p w14:paraId="50C551B8" w14:textId="5E328590" w:rsidR="00A422B9" w:rsidRDefault="00A422B9" w:rsidP="00A422B9">
      <w:pPr>
        <w:pStyle w:val="Heading2"/>
      </w:pPr>
      <w:r>
        <w:t>Non-UE-specific RS</w:t>
      </w:r>
    </w:p>
    <w:p w14:paraId="71DBE19A" w14:textId="77777777" w:rsidR="009F602F" w:rsidRDefault="005E56DF" w:rsidP="000C0CE2">
      <w:pPr>
        <w:rPr>
          <w:lang w:val="en-GB"/>
        </w:rPr>
      </w:pPr>
      <w:r>
        <w:rPr>
          <w:lang w:val="en-GB"/>
        </w:rPr>
        <w:t xml:space="preserve">Non-UE-specific RS can be considered for CSI measurement.  The non-UE-specific RS can be either cell-specific or TRP-specific.  </w:t>
      </w:r>
      <w:r w:rsidR="000C0CE2">
        <w:rPr>
          <w:lang w:val="en-GB"/>
        </w:rPr>
        <w:t xml:space="preserve">The non-UE-specific RS can be either non-beamformed or beamformed.  </w:t>
      </w:r>
    </w:p>
    <w:p w14:paraId="3AAA6454" w14:textId="244CE7B4" w:rsidR="00171781" w:rsidRDefault="000C0CE2" w:rsidP="000C0CE2">
      <w:pPr>
        <w:rPr>
          <w:lang w:val="en-GB"/>
        </w:rPr>
      </w:pPr>
      <w:r>
        <w:rPr>
          <w:lang w:val="en-GB"/>
        </w:rPr>
        <w:t xml:space="preserve">The non-beamformed RS is analogous to CLASS A CSI-RS in </w:t>
      </w:r>
      <w:r w:rsidR="009F602F">
        <w:rPr>
          <w:lang w:val="en-GB"/>
        </w:rPr>
        <w:t>R</w:t>
      </w:r>
      <w:r>
        <w:rPr>
          <w:lang w:val="en-GB"/>
        </w:rPr>
        <w:t>el-13</w:t>
      </w:r>
      <w:r w:rsidR="009F602F">
        <w:rPr>
          <w:lang w:val="en-GB"/>
        </w:rPr>
        <w:t>.  For a cell/TRP, a UE can be configure with a single RS</w:t>
      </w:r>
      <w:r w:rsidR="00FA129D">
        <w:rPr>
          <w:lang w:val="en-GB"/>
        </w:rPr>
        <w:t xml:space="preserve"> resource</w:t>
      </w:r>
      <w:r w:rsidR="009F602F">
        <w:rPr>
          <w:lang w:val="en-GB"/>
        </w:rPr>
        <w:t xml:space="preserve"> for CSI measurement.</w:t>
      </w:r>
      <w:r w:rsidR="00171781">
        <w:rPr>
          <w:lang w:val="en-GB"/>
        </w:rPr>
        <w:t xml:space="preserve"> </w:t>
      </w:r>
      <w:r>
        <w:rPr>
          <w:lang w:val="en-GB"/>
        </w:rPr>
        <w:t xml:space="preserve"> </w:t>
      </w:r>
      <w:r w:rsidR="00171781">
        <w:rPr>
          <w:lang w:val="en-GB"/>
        </w:rPr>
        <w:t>There are</w:t>
      </w:r>
      <w:r>
        <w:rPr>
          <w:lang w:val="en-GB"/>
        </w:rPr>
        <w:t xml:space="preserve"> could be</w:t>
      </w:r>
      <w:r w:rsidR="00171781">
        <w:rPr>
          <w:lang w:val="en-GB"/>
        </w:rPr>
        <w:t xml:space="preserve"> two </w:t>
      </w:r>
      <w:r w:rsidR="00FF7C2A">
        <w:rPr>
          <w:lang w:val="en-GB"/>
        </w:rPr>
        <w:t>use cases for CSI measurement – implicit CSI measurement and explicit CSI measurement.  In case of implicit CSI measurement based on non-beamformed RS, a PMI codebook is needed</w:t>
      </w:r>
      <w:r>
        <w:rPr>
          <w:lang w:val="en-GB"/>
        </w:rPr>
        <w:t xml:space="preserve"> at least for close-loop spatial multiplexing</w:t>
      </w:r>
      <w:r w:rsidR="00FF7C2A">
        <w:rPr>
          <w:lang w:val="en-GB"/>
        </w:rPr>
        <w:t xml:space="preserve">.  </w:t>
      </w:r>
      <w:r>
        <w:rPr>
          <w:lang w:val="en-GB"/>
        </w:rPr>
        <w:t>It is the common understanding that t</w:t>
      </w:r>
      <w:r w:rsidR="00FF7C2A">
        <w:rPr>
          <w:lang w:val="en-GB"/>
        </w:rPr>
        <w:t xml:space="preserve">he PMI codebook is tightly coupled with the layout of the antenna port array associated with the RSs.  Although a scalable/configurable codebook framework has </w:t>
      </w:r>
      <w:r w:rsidR="00FF7C2A">
        <w:rPr>
          <w:lang w:val="en-GB"/>
        </w:rPr>
        <w:lastRenderedPageBreak/>
        <w:t>been specified in Rel-</w:t>
      </w:r>
      <w:r w:rsidR="009F602F">
        <w:rPr>
          <w:lang w:val="en-GB"/>
        </w:rPr>
        <w:t>13</w:t>
      </w:r>
      <w:r w:rsidR="00FF7C2A">
        <w:rPr>
          <w:lang w:val="en-GB"/>
        </w:rPr>
        <w:t xml:space="preserve">, there are still some parameters, e.g., the oversampling factor and the </w:t>
      </w:r>
      <w:r w:rsidR="009F602F">
        <w:rPr>
          <w:lang w:val="en-GB"/>
        </w:rPr>
        <w:t xml:space="preserve">inter-/intra-group </w:t>
      </w:r>
      <w:r w:rsidR="00FF7C2A">
        <w:rPr>
          <w:lang w:val="en-GB"/>
        </w:rPr>
        <w:t>beam offset, etc., which need to be carefully optimized for each potential layout.  The overhead of non-beamformed RS is another issue, especially when the dimension of the array is getting large.  If non-beamformed RS is supported for impl</w:t>
      </w:r>
      <w:r w:rsidR="00916EE5">
        <w:rPr>
          <w:lang w:val="en-GB"/>
        </w:rPr>
        <w:t xml:space="preserve">icit CSI measurement, the number of RS ports shall not be larger than that in Rel-14 FD-MIMO, unless there are sufficient performance benefit justifying the support of a larger number of RS ports. </w:t>
      </w:r>
    </w:p>
    <w:p w14:paraId="421A6CE3" w14:textId="37FC3909" w:rsidR="00FF7C2A" w:rsidRPr="00916EE5" w:rsidRDefault="00FF7C2A" w:rsidP="00A422B9">
      <w:pPr>
        <w:rPr>
          <w:b/>
          <w:i/>
          <w:lang w:val="en-GB"/>
        </w:rPr>
      </w:pPr>
      <w:r w:rsidRPr="00916EE5">
        <w:rPr>
          <w:b/>
          <w:i/>
          <w:lang w:val="en-GB"/>
        </w:rPr>
        <w:t>Proposal</w:t>
      </w:r>
      <w:r w:rsidR="00F85496">
        <w:rPr>
          <w:b/>
          <w:i/>
          <w:lang w:val="en-GB"/>
        </w:rPr>
        <w:t xml:space="preserve"> 1</w:t>
      </w:r>
      <w:r w:rsidRPr="00916EE5">
        <w:rPr>
          <w:b/>
          <w:i/>
          <w:lang w:val="en-GB"/>
        </w:rPr>
        <w:t xml:space="preserve">: </w:t>
      </w:r>
      <w:r w:rsidR="00916EE5" w:rsidRPr="00916EE5">
        <w:rPr>
          <w:b/>
          <w:i/>
          <w:lang w:val="en-GB"/>
        </w:rPr>
        <w:t>For implicit CSI measurement, the number of non-beamformed RSs shall be not larger than 32.</w:t>
      </w:r>
    </w:p>
    <w:p w14:paraId="2CFDFC73" w14:textId="692CBE82" w:rsidR="0029441D" w:rsidRDefault="00FA129D" w:rsidP="00A422B9">
      <w:pPr>
        <w:rPr>
          <w:lang w:val="en-GB"/>
        </w:rPr>
      </w:pPr>
      <w:r>
        <w:rPr>
          <w:lang w:val="en-GB"/>
        </w:rPr>
        <w:t xml:space="preserve">The beamformed RS is analogous to CLASS B CSI-RS with </w:t>
      </w:r>
      <w:r w:rsidRPr="00FA129D">
        <w:rPr>
          <w:i/>
          <w:lang w:val="en-GB"/>
        </w:rPr>
        <w:t>K</w:t>
      </w:r>
      <w:r>
        <w:rPr>
          <w:lang w:val="en-GB"/>
        </w:rPr>
        <w:t xml:space="preserve"> &gt; 1 in Rel-13.  </w:t>
      </w:r>
      <w:r w:rsidR="00171781">
        <w:rPr>
          <w:lang w:val="en-GB"/>
        </w:rPr>
        <w:t xml:space="preserve">For </w:t>
      </w:r>
      <w:r>
        <w:rPr>
          <w:lang w:val="en-GB"/>
        </w:rPr>
        <w:t xml:space="preserve">a cell/TRP, a set of </w:t>
      </w:r>
      <w:r w:rsidR="00F85496">
        <w:rPr>
          <w:lang w:val="en-GB"/>
        </w:rPr>
        <w:t xml:space="preserve">cell-/TRP-common </w:t>
      </w:r>
      <w:r>
        <w:rPr>
          <w:lang w:val="en-GB"/>
        </w:rPr>
        <w:t xml:space="preserve">RS resources </w:t>
      </w:r>
      <w:r w:rsidR="00F85496">
        <w:rPr>
          <w:lang w:val="en-GB"/>
        </w:rPr>
        <w:t xml:space="preserve">can be </w:t>
      </w:r>
      <w:r>
        <w:rPr>
          <w:lang w:val="en-GB"/>
        </w:rPr>
        <w:t xml:space="preserve">defined and a UE can be configured with a subset of RS resources for CSI measurement. </w:t>
      </w:r>
      <w:r w:rsidR="0029441D">
        <w:rPr>
          <w:lang w:val="en-GB"/>
        </w:rPr>
        <w:t xml:space="preserve"> The RS resources are shared by UEs for measuring the CSI from the cell/TRP.  For a RS resource, the RS beamforming weight may be dynamically changed over time to support beam sweeping.  </w:t>
      </w:r>
      <w:r w:rsidR="00F85496">
        <w:rPr>
          <w:lang w:val="en-GB"/>
        </w:rPr>
        <w:t>Subframe-level or symbol-level dynamic beamforming can be considered.</w:t>
      </w:r>
    </w:p>
    <w:p w14:paraId="25E8273E" w14:textId="6224EC74" w:rsidR="00A422B9" w:rsidRPr="0029441D" w:rsidRDefault="0029441D" w:rsidP="00A422B9">
      <w:pPr>
        <w:rPr>
          <w:b/>
          <w:i/>
          <w:lang w:val="en-GB"/>
        </w:rPr>
      </w:pPr>
      <w:r w:rsidRPr="0029441D">
        <w:rPr>
          <w:b/>
          <w:i/>
          <w:lang w:val="en-GB"/>
        </w:rPr>
        <w:t>Proposal</w:t>
      </w:r>
      <w:r w:rsidR="00F85496">
        <w:rPr>
          <w:b/>
          <w:i/>
          <w:lang w:val="en-GB"/>
        </w:rPr>
        <w:t xml:space="preserve"> 2</w:t>
      </w:r>
      <w:r w:rsidRPr="0029441D">
        <w:rPr>
          <w:b/>
          <w:i/>
          <w:lang w:val="en-GB"/>
        </w:rPr>
        <w:t>: Non-UE-specific RS may be beamformed</w:t>
      </w:r>
      <w:r>
        <w:rPr>
          <w:b/>
          <w:i/>
          <w:lang w:val="en-GB"/>
        </w:rPr>
        <w:t xml:space="preserve"> with multiple RS resources</w:t>
      </w:r>
      <w:r w:rsidRPr="0029441D">
        <w:rPr>
          <w:b/>
          <w:i/>
          <w:lang w:val="en-GB"/>
        </w:rPr>
        <w:t>.</w:t>
      </w:r>
      <w:r>
        <w:rPr>
          <w:b/>
          <w:i/>
          <w:lang w:val="en-GB"/>
        </w:rPr>
        <w:t xml:space="preserve">  Dynamic beamforming over </w:t>
      </w:r>
      <w:r w:rsidR="00F85496">
        <w:rPr>
          <w:b/>
          <w:i/>
          <w:lang w:val="en-GB"/>
        </w:rPr>
        <w:t>subframe or symbol</w:t>
      </w:r>
      <w:r>
        <w:rPr>
          <w:b/>
          <w:i/>
          <w:lang w:val="en-GB"/>
        </w:rPr>
        <w:t xml:space="preserve"> is supported.</w:t>
      </w:r>
      <w:r w:rsidRPr="0029441D">
        <w:rPr>
          <w:b/>
          <w:i/>
          <w:lang w:val="en-GB"/>
        </w:rPr>
        <w:t xml:space="preserve">  </w:t>
      </w:r>
    </w:p>
    <w:p w14:paraId="5E10377A" w14:textId="0F81FB48" w:rsidR="00A422B9" w:rsidRDefault="00A422B9" w:rsidP="00A422B9">
      <w:pPr>
        <w:pStyle w:val="Heading2"/>
      </w:pPr>
      <w:r>
        <w:t xml:space="preserve">UE-specific </w:t>
      </w:r>
      <w:r w:rsidR="00CD3AE1">
        <w:t>RS</w:t>
      </w:r>
    </w:p>
    <w:p w14:paraId="6DD147DE" w14:textId="7EAA2CD5" w:rsidR="002042CD" w:rsidRDefault="00AA48D4" w:rsidP="00F85496">
      <w:pPr>
        <w:rPr>
          <w:lang w:val="en-GB"/>
        </w:rPr>
      </w:pPr>
      <w:r>
        <w:rPr>
          <w:lang w:val="en-GB"/>
        </w:rPr>
        <w:t xml:space="preserve">The non-UE-specific beamformed RS may not be able to adapt to each UE’s channel due to its cell-/TRP-common nature. The beamforming resolution depends on the number of beams available for RS transmission.  To better adapt to each UE’s channel, UE-specific RS which is analogous to CLASS B CSI-RS with </w:t>
      </w:r>
      <w:r w:rsidRPr="00AA48D4">
        <w:rPr>
          <w:i/>
          <w:lang w:val="en-GB"/>
        </w:rPr>
        <w:t>K</w:t>
      </w:r>
      <w:r>
        <w:rPr>
          <w:lang w:val="en-GB"/>
        </w:rPr>
        <w:t xml:space="preserve"> = 1 in Rel-13 can be considered for CSI measurement.  The UE-specific RS overhead, however, </w:t>
      </w:r>
      <w:r w:rsidR="002042CD">
        <w:rPr>
          <w:lang w:val="en-GB"/>
        </w:rPr>
        <w:t xml:space="preserve">might become an issue as the number of UEs increasing.  Aperiodic UE-specific RS transmission can be considered for RS overhead reduction.  RRC/L1 signaling can be introduced to indicate the aperiodic RS transmission to a UE.  A UE </w:t>
      </w:r>
      <w:r w:rsidR="009E4FCD">
        <w:rPr>
          <w:lang w:val="en-GB"/>
        </w:rPr>
        <w:t>can be</w:t>
      </w:r>
      <w:r w:rsidR="002042CD">
        <w:rPr>
          <w:lang w:val="en-GB"/>
        </w:rPr>
        <w:t xml:space="preserve"> configured with </w:t>
      </w:r>
      <w:r w:rsidR="009E4FCD">
        <w:rPr>
          <w:lang w:val="en-GB"/>
        </w:rPr>
        <w:t xml:space="preserve">one or </w:t>
      </w:r>
      <w:r w:rsidR="002042CD">
        <w:rPr>
          <w:lang w:val="en-GB"/>
        </w:rPr>
        <w:t>multiple UE-specific RS resources semi-</w:t>
      </w:r>
      <w:r w:rsidR="009E4FCD">
        <w:rPr>
          <w:lang w:val="en-GB"/>
        </w:rPr>
        <w:t>statically via RRC signaling.  The aperiodic RS transmission happens on one out of the configured resources, which can be dynamically indicated by a L1 signaling.</w:t>
      </w:r>
    </w:p>
    <w:p w14:paraId="3D900458" w14:textId="0CB1AD68" w:rsidR="00F85496" w:rsidRPr="009E4FCD" w:rsidRDefault="009E4FCD" w:rsidP="00F85496">
      <w:pPr>
        <w:rPr>
          <w:b/>
          <w:i/>
          <w:lang w:val="en-GB"/>
        </w:rPr>
      </w:pPr>
      <w:r w:rsidRPr="009E4FCD">
        <w:rPr>
          <w:b/>
          <w:i/>
          <w:lang w:val="en-GB"/>
        </w:rPr>
        <w:t xml:space="preserve">Proposal 3: Aperiodic UE-specific RS is supported for CSI measurement.  Each UE can be configured with one or more UE-specific RS resources by only one resource is dynamically indicated for aperiodic RS transmission. </w:t>
      </w:r>
    </w:p>
    <w:p w14:paraId="42929EC7" w14:textId="48F9B968" w:rsidR="00A422B9" w:rsidRDefault="00A422B9" w:rsidP="00A422B9">
      <w:pPr>
        <w:pStyle w:val="Heading2"/>
      </w:pPr>
      <w:r>
        <w:t>Joint operation among multiple RS</w:t>
      </w:r>
    </w:p>
    <w:p w14:paraId="17562063" w14:textId="53505B54" w:rsidR="009E4FCD" w:rsidRDefault="009E4FCD" w:rsidP="009E4FCD">
      <w:pPr>
        <w:rPr>
          <w:lang w:val="en-GB"/>
        </w:rPr>
      </w:pPr>
      <w:r>
        <w:rPr>
          <w:lang w:val="en-GB"/>
        </w:rPr>
        <w:t xml:space="preserve">Besides standalone non-UE-specific RS or UE-specific RS, joint operation among multiple types of RSs can be considered for CSI measurement.  </w:t>
      </w:r>
      <w:r w:rsidR="005B397F">
        <w:rPr>
          <w:lang w:val="en-GB"/>
        </w:rPr>
        <w:t>Several options</w:t>
      </w:r>
      <w:r>
        <w:rPr>
          <w:lang w:val="en-GB"/>
        </w:rPr>
        <w:t xml:space="preserve"> can be considered</w:t>
      </w:r>
      <w:r w:rsidR="00CB1307">
        <w:rPr>
          <w:lang w:val="en-GB"/>
        </w:rPr>
        <w:t>.</w:t>
      </w:r>
    </w:p>
    <w:p w14:paraId="1791A1D3" w14:textId="590883F8" w:rsidR="009E4FCD" w:rsidRPr="005B397F" w:rsidRDefault="00CD3AE1" w:rsidP="00034554">
      <w:pPr>
        <w:pStyle w:val="Heading3"/>
      </w:pPr>
      <w:r>
        <w:t>H</w:t>
      </w:r>
      <w:r w:rsidR="009E4FCD" w:rsidRPr="005B397F">
        <w:t xml:space="preserve">ierarchical </w:t>
      </w:r>
      <w:r w:rsidR="00E125BA" w:rsidRPr="005B397F">
        <w:t xml:space="preserve">non-UE-specific beamformed </w:t>
      </w:r>
      <w:r w:rsidR="009E4FCD" w:rsidRPr="005B397F">
        <w:t>RS</w:t>
      </w:r>
    </w:p>
    <w:p w14:paraId="650064AF" w14:textId="66DDF463" w:rsidR="009323F7" w:rsidRDefault="00E125BA" w:rsidP="009E4FCD">
      <w:pPr>
        <w:rPr>
          <w:lang w:val="en-GB"/>
        </w:rPr>
      </w:pPr>
      <w:r>
        <w:rPr>
          <w:lang w:val="en-GB"/>
        </w:rPr>
        <w:t xml:space="preserve">One special use case of non-UE-specific beamformed RS is configure a single RS resource and enable dynamic beamforming.  Thus beam sweeping can be essentially supported on the configured RS resource as shown in Figure 1.  </w:t>
      </w:r>
      <w:r w:rsidR="00E45361">
        <w:rPr>
          <w:lang w:val="en-GB"/>
        </w:rPr>
        <w:t xml:space="preserve">For example, </w:t>
      </w:r>
      <w:r>
        <w:rPr>
          <w:lang w:val="en-GB"/>
        </w:rPr>
        <w:t xml:space="preserve">If the RS transmission happens every </w:t>
      </w:r>
      <w:r w:rsidRPr="00E125BA">
        <w:rPr>
          <w:i/>
          <w:lang w:val="en-GB"/>
        </w:rPr>
        <w:t>T</w:t>
      </w:r>
      <w:r w:rsidRPr="00E125BA">
        <w:rPr>
          <w:vertAlign w:val="subscript"/>
          <w:lang w:val="en-GB"/>
        </w:rPr>
        <w:t>RS</w:t>
      </w:r>
      <w:r>
        <w:rPr>
          <w:lang w:val="en-GB"/>
        </w:rPr>
        <w:t xml:space="preserve"> subframes and there are </w:t>
      </w:r>
      <w:r w:rsidR="00E45361" w:rsidRPr="00E45361">
        <w:rPr>
          <w:lang w:val="en-GB"/>
        </w:rPr>
        <w:t>16</w:t>
      </w:r>
      <w:r>
        <w:rPr>
          <w:lang w:val="en-GB"/>
        </w:rPr>
        <w:t xml:space="preserve"> beamforming weights </w:t>
      </w:r>
      <w:r w:rsidRPr="00E125BA">
        <w:rPr>
          <w:b/>
          <w:i/>
          <w:lang w:val="en-GB"/>
        </w:rPr>
        <w:t>W</w:t>
      </w:r>
      <w:r w:rsidR="00E45361">
        <w:rPr>
          <w:i/>
          <w:vertAlign w:val="subscript"/>
          <w:lang w:val="en-GB"/>
        </w:rPr>
        <w:t>k</w:t>
      </w:r>
      <w:r>
        <w:rPr>
          <w:lang w:val="en-GB"/>
        </w:rPr>
        <w:t xml:space="preserve">, </w:t>
      </w:r>
      <w:r w:rsidRPr="00E125BA">
        <w:rPr>
          <w:i/>
          <w:lang w:val="en-GB"/>
        </w:rPr>
        <w:t>k</w:t>
      </w:r>
      <w:r>
        <w:rPr>
          <w:lang w:val="en-GB"/>
        </w:rPr>
        <w:t xml:space="preserve"> = 1, 2, …, </w:t>
      </w:r>
      <w:r w:rsidR="00E45361">
        <w:rPr>
          <w:lang w:val="en-GB"/>
        </w:rPr>
        <w:t>16,</w:t>
      </w:r>
      <w:r>
        <w:rPr>
          <w:lang w:val="en-GB"/>
        </w:rPr>
        <w:t xml:space="preserve"> need to be sweep.  Then it will take </w:t>
      </w:r>
      <w:r w:rsidR="00E45361" w:rsidRPr="00E45361">
        <w:rPr>
          <w:lang w:val="en-GB"/>
        </w:rPr>
        <w:t>16</w:t>
      </w:r>
      <w:r w:rsidRPr="00E125BA">
        <w:rPr>
          <w:i/>
          <w:lang w:val="en-GB"/>
        </w:rPr>
        <w:t xml:space="preserve"> T</w:t>
      </w:r>
      <w:r w:rsidRPr="00E125BA">
        <w:rPr>
          <w:vertAlign w:val="subscript"/>
          <w:lang w:val="en-GB"/>
        </w:rPr>
        <w:t>RS</w:t>
      </w:r>
      <w:r w:rsidRPr="00E125BA">
        <w:rPr>
          <w:lang w:val="en-GB"/>
        </w:rPr>
        <w:t xml:space="preserve"> subframes</w:t>
      </w:r>
      <w:r>
        <w:rPr>
          <w:lang w:val="en-GB"/>
        </w:rPr>
        <w:t xml:space="preserve"> for a UE to measure all candidate beams.  </w:t>
      </w:r>
    </w:p>
    <w:p w14:paraId="1AAAB7A3" w14:textId="77777777" w:rsidR="006F2634" w:rsidRDefault="006F2634" w:rsidP="006F2634">
      <w:pPr>
        <w:keepNext/>
        <w:jc w:val="center"/>
      </w:pPr>
      <w:r>
        <w:rPr>
          <w:noProof/>
          <w:lang w:eastAsia="zh-CN"/>
        </w:rPr>
        <w:drawing>
          <wp:inline distT="0" distB="0" distL="0" distR="0" wp14:anchorId="79A34A89" wp14:editId="043EDFC3">
            <wp:extent cx="4511431" cy="103641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14-47_Fig-1_Single_resource_beam_sweeping.png"/>
                    <pic:cNvPicPr/>
                  </pic:nvPicPr>
                  <pic:blipFill>
                    <a:blip r:embed="rId8">
                      <a:extLst>
                        <a:ext uri="{28A0092B-C50C-407E-A947-70E740481C1C}">
                          <a14:useLocalDpi xmlns:a14="http://schemas.microsoft.com/office/drawing/2010/main" val="0"/>
                        </a:ext>
                      </a:extLst>
                    </a:blip>
                    <a:stretch>
                      <a:fillRect/>
                    </a:stretch>
                  </pic:blipFill>
                  <pic:spPr>
                    <a:xfrm>
                      <a:off x="0" y="0"/>
                      <a:ext cx="4511431" cy="1036410"/>
                    </a:xfrm>
                    <a:prstGeom prst="rect">
                      <a:avLst/>
                    </a:prstGeom>
                  </pic:spPr>
                </pic:pic>
              </a:graphicData>
            </a:graphic>
          </wp:inline>
        </w:drawing>
      </w:r>
    </w:p>
    <w:p w14:paraId="343437F8" w14:textId="237C22B7" w:rsidR="00E125BA" w:rsidRDefault="006F2634" w:rsidP="006F2634">
      <w:pPr>
        <w:pStyle w:val="Caption"/>
        <w:jc w:val="center"/>
      </w:pPr>
      <w:r>
        <w:t xml:space="preserve">Figure </w:t>
      </w:r>
      <w:fldSimple w:instr=" SEQ Figure \* ARABIC ">
        <w:r>
          <w:rPr>
            <w:noProof/>
          </w:rPr>
          <w:t>1</w:t>
        </w:r>
      </w:fldSimple>
      <w:r>
        <w:t>. Beam sweeping using a single non-UE-specific RS resource.</w:t>
      </w:r>
    </w:p>
    <w:p w14:paraId="652DA768" w14:textId="09CCEF57" w:rsidR="006F2634" w:rsidRDefault="006F2634" w:rsidP="006F2634">
      <w:r>
        <w:t>To reduce the round-trip time of beam sweeping, a hierarchical non-UE-specific RS resource configuration can be considered, as shown in Figure 2.</w:t>
      </w:r>
      <w:r w:rsidR="00E45361">
        <w:t xml:space="preserve">  For example, a UE can be configured with two-levels of RS resources.  The first level contains a RS resource 0, while the second level contains 4 RS resources.  On the first level resource, 4 beamforming weights </w:t>
      </w:r>
      <w:r w:rsidR="00E45361" w:rsidRPr="00E45361">
        <w:rPr>
          <w:b/>
          <w:i/>
        </w:rPr>
        <w:t>W</w:t>
      </w:r>
      <w:r w:rsidR="00E45361" w:rsidRPr="00E45361">
        <w:rPr>
          <w:vertAlign w:val="subscript"/>
        </w:rPr>
        <w:t>0</w:t>
      </w:r>
      <w:r w:rsidR="00E45361" w:rsidRPr="00E45361">
        <w:rPr>
          <w:i/>
          <w:vertAlign w:val="subscript"/>
        </w:rPr>
        <w:t>k</w:t>
      </w:r>
      <w:r w:rsidR="00E45361">
        <w:t xml:space="preserve">, </w:t>
      </w:r>
      <w:r w:rsidR="00E45361" w:rsidRPr="00E45361">
        <w:rPr>
          <w:i/>
        </w:rPr>
        <w:t>k</w:t>
      </w:r>
      <w:r w:rsidR="00E45361">
        <w:t xml:space="preserve"> = 1, 2, 3, 4, are used to transmit RS every </w:t>
      </w:r>
      <w:r w:rsidR="00E45361" w:rsidRPr="00E125BA">
        <w:rPr>
          <w:i/>
          <w:lang w:val="en-GB"/>
        </w:rPr>
        <w:t>T</w:t>
      </w:r>
      <w:r w:rsidR="00E45361" w:rsidRPr="00E125BA">
        <w:rPr>
          <w:vertAlign w:val="subscript"/>
          <w:lang w:val="en-GB"/>
        </w:rPr>
        <w:t>RS</w:t>
      </w:r>
      <w:r w:rsidR="00E45361">
        <w:rPr>
          <w:lang w:val="en-GB"/>
        </w:rPr>
        <w:t xml:space="preserve"> subframes.  A UE first do a coarse CSI measurement on the first level resource.  It will take 4</w:t>
      </w:r>
      <w:r w:rsidR="00E45361" w:rsidRPr="00E125BA">
        <w:rPr>
          <w:i/>
          <w:lang w:val="en-GB"/>
        </w:rPr>
        <w:t>T</w:t>
      </w:r>
      <w:r w:rsidR="00E45361" w:rsidRPr="00E125BA">
        <w:rPr>
          <w:vertAlign w:val="subscript"/>
          <w:lang w:val="en-GB"/>
        </w:rPr>
        <w:t>RS</w:t>
      </w:r>
      <w:r w:rsidR="00E45361" w:rsidRPr="00E125BA">
        <w:rPr>
          <w:lang w:val="en-GB"/>
        </w:rPr>
        <w:t xml:space="preserve"> subframes</w:t>
      </w:r>
      <w:r w:rsidR="00E45361">
        <w:rPr>
          <w:lang w:val="en-GB"/>
        </w:rPr>
        <w:t xml:space="preserve"> for a UE to select one best beam out of the 4 beams.  Then the UE may based on the selected first level beam to choose one second level resource to perform a fine CSI measurement.  It will take </w:t>
      </w:r>
      <w:r w:rsidR="00E45361">
        <w:rPr>
          <w:lang w:val="en-GB"/>
        </w:rPr>
        <w:lastRenderedPageBreak/>
        <w:t>another 4</w:t>
      </w:r>
      <w:r w:rsidR="00E45361" w:rsidRPr="00E125BA">
        <w:rPr>
          <w:i/>
          <w:lang w:val="en-GB"/>
        </w:rPr>
        <w:t>T</w:t>
      </w:r>
      <w:r w:rsidR="00E45361" w:rsidRPr="00E125BA">
        <w:rPr>
          <w:vertAlign w:val="subscript"/>
          <w:lang w:val="en-GB"/>
        </w:rPr>
        <w:t>RS</w:t>
      </w:r>
      <w:r w:rsidR="00E45361" w:rsidRPr="00E125BA">
        <w:rPr>
          <w:lang w:val="en-GB"/>
        </w:rPr>
        <w:t xml:space="preserve"> subframes</w:t>
      </w:r>
      <w:r w:rsidR="00E45361">
        <w:rPr>
          <w:lang w:val="en-GB"/>
        </w:rPr>
        <w:t xml:space="preserve"> for a UE to measure the CSI on the four beams associated with the selected second level resource.  In total it take</w:t>
      </w:r>
      <w:r w:rsidR="005B397F">
        <w:rPr>
          <w:lang w:val="en-GB"/>
        </w:rPr>
        <w:t>s only</w:t>
      </w:r>
      <w:r w:rsidR="00E45361">
        <w:rPr>
          <w:lang w:val="en-GB"/>
        </w:rPr>
        <w:t xml:space="preserve"> 8</w:t>
      </w:r>
      <w:r w:rsidR="00E45361" w:rsidRPr="00E125BA">
        <w:rPr>
          <w:i/>
          <w:lang w:val="en-GB"/>
        </w:rPr>
        <w:t>T</w:t>
      </w:r>
      <w:r w:rsidR="00E45361" w:rsidRPr="00E125BA">
        <w:rPr>
          <w:vertAlign w:val="subscript"/>
          <w:lang w:val="en-GB"/>
        </w:rPr>
        <w:t>RS</w:t>
      </w:r>
      <w:r w:rsidR="00E45361" w:rsidRPr="00E125BA">
        <w:rPr>
          <w:lang w:val="en-GB"/>
        </w:rPr>
        <w:t xml:space="preserve"> subframes</w:t>
      </w:r>
      <w:r w:rsidR="005B397F">
        <w:rPr>
          <w:lang w:val="en-GB"/>
        </w:rPr>
        <w:t xml:space="preserve"> for a UE to determine the best beam.  </w:t>
      </w:r>
    </w:p>
    <w:p w14:paraId="5DDA98FD" w14:textId="77777777" w:rsidR="006F2634" w:rsidRDefault="006F2634" w:rsidP="006F2634">
      <w:pPr>
        <w:keepNext/>
        <w:jc w:val="center"/>
      </w:pPr>
      <w:r>
        <w:rPr>
          <w:noProof/>
          <w:lang w:eastAsia="zh-CN"/>
        </w:rPr>
        <w:drawing>
          <wp:inline distT="0" distB="0" distL="0" distR="0" wp14:anchorId="57DA505C" wp14:editId="1F975165">
            <wp:extent cx="5175953" cy="185334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14-47_Fig-2_Beam_sweeping_using_hierarchical_resource.png"/>
                    <pic:cNvPicPr/>
                  </pic:nvPicPr>
                  <pic:blipFill>
                    <a:blip r:embed="rId9">
                      <a:extLst>
                        <a:ext uri="{28A0092B-C50C-407E-A947-70E740481C1C}">
                          <a14:useLocalDpi xmlns:a14="http://schemas.microsoft.com/office/drawing/2010/main" val="0"/>
                        </a:ext>
                      </a:extLst>
                    </a:blip>
                    <a:stretch>
                      <a:fillRect/>
                    </a:stretch>
                  </pic:blipFill>
                  <pic:spPr>
                    <a:xfrm>
                      <a:off x="0" y="0"/>
                      <a:ext cx="5175953" cy="1853345"/>
                    </a:xfrm>
                    <a:prstGeom prst="rect">
                      <a:avLst/>
                    </a:prstGeom>
                  </pic:spPr>
                </pic:pic>
              </a:graphicData>
            </a:graphic>
          </wp:inline>
        </w:drawing>
      </w:r>
    </w:p>
    <w:p w14:paraId="3B6BCC37" w14:textId="1F15130D" w:rsidR="006F2634" w:rsidRPr="006F2634" w:rsidRDefault="006F2634" w:rsidP="006F2634">
      <w:pPr>
        <w:pStyle w:val="Caption"/>
        <w:jc w:val="center"/>
      </w:pPr>
      <w:r>
        <w:t xml:space="preserve">Figure </w:t>
      </w:r>
      <w:fldSimple w:instr=" SEQ Figure \* ARABIC ">
        <w:r>
          <w:rPr>
            <w:noProof/>
          </w:rPr>
          <w:t>2</w:t>
        </w:r>
      </w:fldSimple>
      <w:r>
        <w:t>.  Beam sweeping using hierarchical non-UE-specific RS resources.</w:t>
      </w:r>
    </w:p>
    <w:p w14:paraId="7B1B00EC" w14:textId="4C4B18DC" w:rsidR="006F2634" w:rsidRPr="005B397F" w:rsidRDefault="005B397F" w:rsidP="005B397F">
      <w:pPr>
        <w:rPr>
          <w:b/>
          <w:i/>
        </w:rPr>
      </w:pPr>
      <w:r w:rsidRPr="005B397F">
        <w:rPr>
          <w:b/>
          <w:i/>
        </w:rPr>
        <w:t>Proposal 4: Hierarchical non-UE-specific RSs can be considered for CSI measurement.</w:t>
      </w:r>
    </w:p>
    <w:p w14:paraId="323006F3" w14:textId="179A85D1" w:rsidR="003D0148" w:rsidRDefault="0059537D" w:rsidP="00034554">
      <w:pPr>
        <w:pStyle w:val="Heading3"/>
      </w:pPr>
      <w:r>
        <w:t>Hybrid of non-UE-specific n</w:t>
      </w:r>
      <w:r w:rsidR="003D0148">
        <w:t>on-beamformed RS and UE-specific RS</w:t>
      </w:r>
    </w:p>
    <w:p w14:paraId="262B90FF" w14:textId="77777777" w:rsidR="00843030" w:rsidRDefault="008A1BB8" w:rsidP="003D0148">
      <w:pPr>
        <w:rPr>
          <w:lang w:val="en-GB"/>
        </w:rPr>
      </w:pPr>
      <w:r>
        <w:rPr>
          <w:lang w:val="en-GB"/>
        </w:rPr>
        <w:t xml:space="preserve">The CSI measurement can be based on UE-specific RS when reciprocity is available, as the TRP has sufficient knowledge about the channel to perform UE-specific RS beamforming.  When reciprocity is not available, </w:t>
      </w:r>
      <w:r w:rsidR="00843030">
        <w:rPr>
          <w:lang w:val="en-GB"/>
        </w:rPr>
        <w:t xml:space="preserve">CSI measurement may rely on non-UE-specific RS.  But standalone non-UE-specific RS based CSI measurement may suffer from the RS overhead for large number of antennas as aforementioned.  Alternatively, the </w:t>
      </w:r>
      <w:r>
        <w:rPr>
          <w:lang w:val="en-GB"/>
        </w:rPr>
        <w:t xml:space="preserve">joint operation among </w:t>
      </w:r>
      <w:r w:rsidR="00843030">
        <w:rPr>
          <w:lang w:val="en-GB"/>
        </w:rPr>
        <w:t>non-UE-specific</w:t>
      </w:r>
      <w:r>
        <w:rPr>
          <w:lang w:val="en-GB"/>
        </w:rPr>
        <w:t xml:space="preserve"> RS</w:t>
      </w:r>
      <w:r w:rsidR="00843030">
        <w:rPr>
          <w:lang w:val="en-GB"/>
        </w:rPr>
        <w:t xml:space="preserve">, either non-beamformed or beamformed, </w:t>
      </w:r>
      <w:r>
        <w:rPr>
          <w:lang w:val="en-GB"/>
        </w:rPr>
        <w:t xml:space="preserve">and UE-specific RS can be considered.  </w:t>
      </w:r>
    </w:p>
    <w:p w14:paraId="1D57CC83" w14:textId="67C75D45" w:rsidR="00CB1307" w:rsidRDefault="00843030" w:rsidP="003D0148">
      <w:pPr>
        <w:rPr>
          <w:lang w:val="en-GB"/>
        </w:rPr>
      </w:pPr>
      <w:r>
        <w:rPr>
          <w:lang w:val="en-GB"/>
        </w:rPr>
        <w:t xml:space="preserve">One possible joint operation is based on non-beamformed RS and UE-specific RS.  </w:t>
      </w:r>
      <w:r w:rsidR="008A1BB8">
        <w:rPr>
          <w:lang w:val="en-GB"/>
        </w:rPr>
        <w:t>The non-beamformed RS can be transmitted in a long duty-cycle to help UE estimate the statistical information about the channel, e.g., the wideband transmit covariance matrix.  The UE may feedback the estimated statistical channel information</w:t>
      </w:r>
      <w:r>
        <w:rPr>
          <w:lang w:val="en-GB"/>
        </w:rPr>
        <w:t xml:space="preserve"> and the TRP may base on such information to perform UE-specific RS beamforming.  The UE can measure subband/short-term CSI based on UE-specific RS on-demand.</w:t>
      </w:r>
    </w:p>
    <w:p w14:paraId="0524891A" w14:textId="6A8097B8" w:rsidR="00843030" w:rsidRPr="00CB2DCC" w:rsidRDefault="00843030" w:rsidP="003D0148">
      <w:pPr>
        <w:rPr>
          <w:b/>
          <w:i/>
          <w:lang w:val="en-GB"/>
        </w:rPr>
      </w:pPr>
      <w:r w:rsidRPr="00CB2DCC">
        <w:rPr>
          <w:b/>
          <w:i/>
          <w:lang w:val="en-GB"/>
        </w:rPr>
        <w:t>Proposal 5: Joint operation among a long-term non-beamformed RS and on-demand UE-specific RS shall be considered</w:t>
      </w:r>
      <w:r w:rsidR="00CB2DCC">
        <w:rPr>
          <w:b/>
          <w:i/>
          <w:lang w:val="en-GB"/>
        </w:rPr>
        <w:t xml:space="preserve"> for CSI measurement</w:t>
      </w:r>
      <w:r w:rsidRPr="00CB2DCC">
        <w:rPr>
          <w:b/>
          <w:i/>
          <w:lang w:val="en-GB"/>
        </w:rPr>
        <w:t>.</w:t>
      </w:r>
    </w:p>
    <w:p w14:paraId="32219B72" w14:textId="77F1F03F" w:rsidR="009E4FCD" w:rsidRDefault="0059537D" w:rsidP="00034554">
      <w:pPr>
        <w:pStyle w:val="Heading3"/>
      </w:pPr>
      <w:r>
        <w:t xml:space="preserve">Hybrid of </w:t>
      </w:r>
      <w:r w:rsidR="00CB2DCC">
        <w:t xml:space="preserve">non-UE-specific beamformed </w:t>
      </w:r>
      <w:r w:rsidR="009E4FCD">
        <w:t>RS and UE-specific RS</w:t>
      </w:r>
    </w:p>
    <w:p w14:paraId="0BA8ED5D" w14:textId="6BFEEA27" w:rsidR="003D0148" w:rsidRDefault="00843030" w:rsidP="009E4FCD">
      <w:pPr>
        <w:rPr>
          <w:lang w:val="en-GB"/>
        </w:rPr>
      </w:pPr>
      <w:r>
        <w:rPr>
          <w:lang w:val="en-GB"/>
        </w:rPr>
        <w:t>Another possible joint operation is based on</w:t>
      </w:r>
      <w:r w:rsidR="00CB2DCC">
        <w:rPr>
          <w:lang w:val="en-GB"/>
        </w:rPr>
        <w:t xml:space="preserve"> non-UE-specific beamformed </w:t>
      </w:r>
      <w:r>
        <w:rPr>
          <w:lang w:val="en-GB"/>
        </w:rPr>
        <w:t>RS and UE-specific RS.  Essentially, it’s a hybrid of two types of beamformed RS.  The non-UE-sp</w:t>
      </w:r>
      <w:r w:rsidR="00CB2DCC">
        <w:rPr>
          <w:lang w:val="en-GB"/>
        </w:rPr>
        <w:t>ecific beamformed RS can be exploited to refine UE-specific RS beamforming.  For example, the UE may measure multiple non-UE-specific beamformed RS and report the information to indicate how to combine multiple non-UE-specific beams to form a UE-specific RS.  The combined beam is expected to be more accurate than any non-UE-specific beam.  Another possible approach for UE-specific RS refinement is to use dynamic beamforming on non-UE-specific RS to do channel probing.  The UE may report some differential CSI based on non-UE-specific RS and UE-specific RS to help TRP progressively refine the UE-specific RS beamforming.</w:t>
      </w:r>
    </w:p>
    <w:p w14:paraId="2D69C910" w14:textId="4E533E0F" w:rsidR="00CB2DCC" w:rsidRPr="00CB2DCC" w:rsidRDefault="00CB2DCC" w:rsidP="009E4FCD">
      <w:pPr>
        <w:rPr>
          <w:b/>
          <w:i/>
          <w:lang w:val="en-GB"/>
        </w:rPr>
      </w:pPr>
      <w:r w:rsidRPr="00CB2DCC">
        <w:rPr>
          <w:b/>
          <w:i/>
          <w:lang w:val="en-GB"/>
        </w:rPr>
        <w:t>Proposal 6: Joint operation among non-UE-specific beamformed RS and UE-specific RS shall be considered for CSI measurement.</w:t>
      </w:r>
    </w:p>
    <w:p w14:paraId="35DFEDF5" w14:textId="1614279C" w:rsidR="00A422B9" w:rsidRDefault="00A422B9" w:rsidP="00A422B9">
      <w:pPr>
        <w:pStyle w:val="Heading2"/>
      </w:pPr>
      <w:r>
        <w:t>RS for channel reciprocity</w:t>
      </w:r>
    </w:p>
    <w:p w14:paraId="1E32B785" w14:textId="36DC4917" w:rsidR="005B5A1D" w:rsidRDefault="00866A67" w:rsidP="005B5A1D">
      <w:r>
        <w:rPr>
          <w:lang w:val="en-GB"/>
        </w:rPr>
        <w:t xml:space="preserve">To exploit UL-DL reciprocity, RS for UL channel sounding is needed.  </w:t>
      </w:r>
      <w:r w:rsidR="00DA1566">
        <w:rPr>
          <w:lang w:val="en-GB"/>
        </w:rPr>
        <w:t xml:space="preserve">Since LTE Rel-10, a UE may be configured to transmit SRS on multiple antenna ports of a serving cell.  The number of antenna ports may be configured by higher layer </w:t>
      </w:r>
      <w:r w:rsidR="00142995">
        <w:rPr>
          <w:lang w:val="en-GB"/>
        </w:rPr>
        <w:t>signaling</w:t>
      </w:r>
      <w:r w:rsidR="00DA1566">
        <w:rPr>
          <w:lang w:val="en-GB"/>
        </w:rPr>
        <w:t xml:space="preserve">.  </w:t>
      </w:r>
      <w:r w:rsidR="009D22AC">
        <w:rPr>
          <w:lang w:val="en-GB"/>
        </w:rPr>
        <w:t>A UE configured for SRS transmission on multiple antenna ports shall transmit SRS for all the configured antenna ports within one SC-FDMA symbol of the same subframe.  A real-world multi-antenna UE, however, may have dissimilar radiation patterns at different antenna ports</w:t>
      </w:r>
      <w:r w:rsidR="00C55AD1">
        <w:rPr>
          <w:lang w:val="en-GB"/>
        </w:rPr>
        <w:t xml:space="preserve"> due to mutual coupling.  Sounding imbalanced antennas</w:t>
      </w:r>
      <w:r w:rsidR="002B6BD0">
        <w:rPr>
          <w:lang w:val="en-GB"/>
        </w:rPr>
        <w:t xml:space="preserve"> may lead to inefficient power utilization.  As the MIMO channel between the imbalanced UE antennas and the eNB antennas could be </w:t>
      </w:r>
      <w:r w:rsidR="002B6BD0">
        <w:rPr>
          <w:lang w:val="en-GB"/>
        </w:rPr>
        <w:lastRenderedPageBreak/>
        <w:t xml:space="preserve">rank-deficient, sounding all UE antennas </w:t>
      </w:r>
      <w:r w:rsidR="007C3E51">
        <w:rPr>
          <w:lang w:val="en-GB"/>
        </w:rPr>
        <w:t>can be a waste of power</w:t>
      </w:r>
      <w:r w:rsidR="002B6BD0">
        <w:rPr>
          <w:lang w:val="en-GB"/>
        </w:rPr>
        <w:t xml:space="preserve">.  Especially for the cell-edge UEs, the limited transmit power should be allocated to some “good” antennas, instead of splitting the power on all UE antenna ports.  To tackle this issue, dynamic sounding port management can be considered.  </w:t>
      </w:r>
      <w:r w:rsidR="007C3E51">
        <w:rPr>
          <w:lang w:val="en-GB"/>
        </w:rPr>
        <w:t xml:space="preserve">A UE can be configured with a maximum number of antenna ports for UL sounding by higher layer.  </w:t>
      </w:r>
      <w:r w:rsidR="002B6BD0">
        <w:rPr>
          <w:lang w:val="en-GB"/>
        </w:rPr>
        <w:t xml:space="preserve">A </w:t>
      </w:r>
      <w:r w:rsidR="007C3E51">
        <w:t>UE can dynamically manage a sub</w:t>
      </w:r>
      <w:r>
        <w:t xml:space="preserve">set of UL antenna ports based on its own measurement or receives an indication </w:t>
      </w:r>
      <w:r w:rsidR="007C3E51">
        <w:t xml:space="preserve">of </w:t>
      </w:r>
      <w:r>
        <w:t xml:space="preserve">a </w:t>
      </w:r>
      <w:r w:rsidR="007C3E51">
        <w:t>subset of UL antenna ports for transmitting SRS.  For example, the UE may be configured with up to 8 antenna ports UL sounding, but the SRS is transmitted on only 4 antenna ports in some subframes</w:t>
      </w:r>
      <w:r w:rsidR="0062706A">
        <w:t>,</w:t>
      </w:r>
      <w:r w:rsidR="007C3E51">
        <w:t xml:space="preserve"> and on </w:t>
      </w:r>
      <w:r w:rsidR="005B5A1D">
        <w:t xml:space="preserve">6 antenna ports in some other subframes.  </w:t>
      </w:r>
    </w:p>
    <w:p w14:paraId="62B64883" w14:textId="7078F80D" w:rsidR="005B5A1D" w:rsidRDefault="005B5A1D" w:rsidP="005B5A1D">
      <w:pPr>
        <w:rPr>
          <w:b/>
          <w:i/>
        </w:rPr>
      </w:pPr>
      <w:r w:rsidRPr="005B5A1D">
        <w:rPr>
          <w:b/>
          <w:i/>
        </w:rPr>
        <w:t>Proposal 7: Dynamic management of antenna ports for UL sounding shall be considered.</w:t>
      </w:r>
    </w:p>
    <w:p w14:paraId="6F112C97" w14:textId="77777777" w:rsidR="001B6D7E" w:rsidRDefault="001B6D7E" w:rsidP="001B6D7E">
      <w:pPr>
        <w:rPr>
          <w:lang w:val="en-GB"/>
        </w:rPr>
      </w:pPr>
      <w:r>
        <w:rPr>
          <w:lang w:val="en-GB"/>
        </w:rPr>
        <w:t>In some scenarios, the UE may identify certain precoding to be applied to the SRS in order to improve the quality of the channel sounding.  The precoding to apply to the reference signal may be selected based on an indication by the TRP itself. Such a precoded uplink reference signal may be useful to improve the channel estimation quality.</w:t>
      </w:r>
    </w:p>
    <w:p w14:paraId="00E88BAE" w14:textId="71FD5125" w:rsidR="001B6D7E" w:rsidRPr="001671FF" w:rsidRDefault="001B6D7E" w:rsidP="001B6D7E">
      <w:pPr>
        <w:rPr>
          <w:b/>
          <w:i/>
          <w:lang w:val="en-GB"/>
        </w:rPr>
      </w:pPr>
      <w:r>
        <w:rPr>
          <w:b/>
          <w:i/>
          <w:lang w:val="en-GB"/>
        </w:rPr>
        <w:t>Proposal 8: Study the effect of beam-formed uplink reference signals for NR MIMO.</w:t>
      </w:r>
    </w:p>
    <w:p w14:paraId="6E7A79A9" w14:textId="7169877C" w:rsidR="00A422B9" w:rsidRDefault="00A422B9" w:rsidP="005B5A1D">
      <w:pPr>
        <w:pStyle w:val="Heading2"/>
      </w:pPr>
      <w:r>
        <w:t xml:space="preserve">Aperiodic </w:t>
      </w:r>
      <w:r w:rsidR="00387404">
        <w:t>RS</w:t>
      </w:r>
    </w:p>
    <w:p w14:paraId="316973DD" w14:textId="1EE01E17" w:rsidR="005B5A1D" w:rsidRDefault="0062706A" w:rsidP="005B5A1D">
      <w:pPr>
        <w:rPr>
          <w:szCs w:val="22"/>
        </w:rPr>
      </w:pPr>
      <w:r>
        <w:rPr>
          <w:szCs w:val="22"/>
        </w:rPr>
        <w:t xml:space="preserve">One of the potential issues with </w:t>
      </w:r>
      <w:r w:rsidR="007F5E9E">
        <w:rPr>
          <w:szCs w:val="22"/>
        </w:rPr>
        <w:t>beamformed</w:t>
      </w:r>
      <w:r>
        <w:rPr>
          <w:szCs w:val="22"/>
        </w:rPr>
        <w:t xml:space="preserve"> RS is the RS overhead since dedicated RS resource is configured for each UE in a cell/TRP.  Even though each UE may only require 2 port RS resource, the demand for RS resources could be very high when there is a large number of RRC_CONNECTED UEs configured with NR MIMO operation in the cell/TRP.  Therefore, improving RS resource utilization efficiency for overhead reduction is required for </w:t>
      </w:r>
      <w:r w:rsidR="007F5E9E">
        <w:rPr>
          <w:szCs w:val="22"/>
        </w:rPr>
        <w:t>beamformed</w:t>
      </w:r>
      <w:r>
        <w:rPr>
          <w:szCs w:val="22"/>
        </w:rPr>
        <w:t xml:space="preserve"> RS.</w:t>
      </w:r>
      <w:r w:rsidR="00387404">
        <w:rPr>
          <w:szCs w:val="22"/>
        </w:rPr>
        <w:t xml:space="preserve">  Following alternatives can be considered.</w:t>
      </w:r>
    </w:p>
    <w:p w14:paraId="47CB6DB8" w14:textId="623CFAF7" w:rsidR="00387404" w:rsidRPr="00387404" w:rsidRDefault="00387404" w:rsidP="00387404">
      <w:pPr>
        <w:pStyle w:val="ListParagraph"/>
        <w:numPr>
          <w:ilvl w:val="0"/>
          <w:numId w:val="49"/>
        </w:numPr>
        <w:spacing w:before="120" w:after="120"/>
        <w:rPr>
          <w:rFonts w:ascii="Times New Roman" w:hAnsi="Times New Roman"/>
          <w:sz w:val="20"/>
        </w:rPr>
      </w:pPr>
      <w:r w:rsidRPr="00387404">
        <w:rPr>
          <w:rFonts w:ascii="Times New Roman" w:hAnsi="Times New Roman"/>
          <w:sz w:val="20"/>
        </w:rPr>
        <w:t>Alt-1 On-demand RS for CSI and interference measurement</w:t>
      </w:r>
    </w:p>
    <w:p w14:paraId="10E13587" w14:textId="274304EA" w:rsidR="00A422B9" w:rsidRPr="00387404" w:rsidRDefault="00387404" w:rsidP="00387404">
      <w:pPr>
        <w:pStyle w:val="ListParagraph"/>
        <w:numPr>
          <w:ilvl w:val="0"/>
          <w:numId w:val="49"/>
        </w:numPr>
        <w:spacing w:before="120" w:after="120"/>
        <w:rPr>
          <w:rFonts w:ascii="Times New Roman" w:hAnsi="Times New Roman"/>
          <w:sz w:val="20"/>
        </w:rPr>
      </w:pPr>
      <w:r w:rsidRPr="00387404">
        <w:rPr>
          <w:rFonts w:ascii="Times New Roman" w:hAnsi="Times New Roman"/>
          <w:sz w:val="20"/>
        </w:rPr>
        <w:t xml:space="preserve">Alt-2 Dynamic RS resource sharing </w:t>
      </w:r>
    </w:p>
    <w:p w14:paraId="35917BBF" w14:textId="183BC398" w:rsidR="00387404" w:rsidRPr="00387404" w:rsidRDefault="00387404" w:rsidP="00387404">
      <w:pPr>
        <w:pStyle w:val="ListParagraph"/>
        <w:numPr>
          <w:ilvl w:val="0"/>
          <w:numId w:val="49"/>
        </w:numPr>
        <w:spacing w:before="120" w:after="120"/>
        <w:rPr>
          <w:rFonts w:ascii="Times New Roman" w:hAnsi="Times New Roman"/>
          <w:sz w:val="20"/>
        </w:rPr>
      </w:pPr>
      <w:r w:rsidRPr="00387404">
        <w:rPr>
          <w:rFonts w:ascii="Times New Roman" w:hAnsi="Times New Roman"/>
          <w:sz w:val="20"/>
        </w:rPr>
        <w:t>Alt-3 Dynamic RS activation and/or deactivation</w:t>
      </w:r>
    </w:p>
    <w:p w14:paraId="5874CEBD" w14:textId="6297939C" w:rsidR="00387404" w:rsidRDefault="00387404" w:rsidP="00387404">
      <w:pPr>
        <w:rPr>
          <w:szCs w:val="22"/>
        </w:rPr>
      </w:pPr>
      <w:r>
        <w:rPr>
          <w:szCs w:val="22"/>
        </w:rPr>
        <w:t xml:space="preserve">In Alt-1, the RSs for CSI measurement and interference measurement can be transmitted according to UE’s traffic </w:t>
      </w:r>
      <w:r w:rsidR="00E67A49">
        <w:rPr>
          <w:szCs w:val="22"/>
        </w:rPr>
        <w:t xml:space="preserve">demand.  </w:t>
      </w:r>
      <w:r w:rsidR="007F5E9E">
        <w:rPr>
          <w:szCs w:val="22"/>
        </w:rPr>
        <w:t xml:space="preserve">The RSs are configured dynamically via L1 signaling.  </w:t>
      </w:r>
      <w:r w:rsidR="00E67A49">
        <w:rPr>
          <w:szCs w:val="22"/>
        </w:rPr>
        <w:t xml:space="preserve">The on-demand interference measurement may allow the UE to measure multiuser interference based on cell/TRP scheduling.  If several UEs will be co-scheduled for data transmission, the on-demand RSs for CSI and interference measurement can be transmitted in subframe </w:t>
      </w:r>
      <w:r w:rsidR="00E67A49" w:rsidRPr="00E67A49">
        <w:rPr>
          <w:i/>
          <w:szCs w:val="22"/>
        </w:rPr>
        <w:t>n</w:t>
      </w:r>
      <w:r w:rsidR="00E67A49">
        <w:rPr>
          <w:szCs w:val="22"/>
        </w:rPr>
        <w:t xml:space="preserve">.  The UEs can be triggered to measure and report CSI and multiuser interference based on the RS in subframe </w:t>
      </w:r>
      <w:r w:rsidR="00E67A49" w:rsidRPr="00E67A49">
        <w:rPr>
          <w:i/>
          <w:szCs w:val="22"/>
        </w:rPr>
        <w:t>n</w:t>
      </w:r>
      <w:r w:rsidR="00E67A49">
        <w:rPr>
          <w:szCs w:val="22"/>
        </w:rPr>
        <w:t xml:space="preserve">.  The cell/TRP may transmit data for those UEs in subframe </w:t>
      </w:r>
      <w:r w:rsidR="00E67A49" w:rsidRPr="00E67A49">
        <w:rPr>
          <w:i/>
          <w:szCs w:val="22"/>
        </w:rPr>
        <w:t>n</w:t>
      </w:r>
      <w:r w:rsidR="00E67A49">
        <w:rPr>
          <w:szCs w:val="22"/>
        </w:rPr>
        <w:t xml:space="preserve"> + </w:t>
      </w:r>
      <w:r w:rsidR="00E67A49" w:rsidRPr="00E67A49">
        <w:rPr>
          <w:i/>
          <w:szCs w:val="22"/>
        </w:rPr>
        <w:t>k</w:t>
      </w:r>
      <w:r w:rsidR="00E67A49">
        <w:rPr>
          <w:szCs w:val="22"/>
        </w:rPr>
        <w:t xml:space="preserve"> on reception of the CSI reporting, </w:t>
      </w:r>
      <w:r w:rsidR="00E67A49" w:rsidRPr="00E67A49">
        <w:rPr>
          <w:i/>
          <w:szCs w:val="22"/>
        </w:rPr>
        <w:t>k</w:t>
      </w:r>
      <w:r w:rsidR="00E67A49">
        <w:rPr>
          <w:szCs w:val="22"/>
        </w:rPr>
        <w:t xml:space="preserve"> &gt; 0.  </w:t>
      </w:r>
    </w:p>
    <w:p w14:paraId="754BDD53" w14:textId="2D6FC08B" w:rsidR="0010567B" w:rsidRDefault="0010567B" w:rsidP="00387404">
      <w:pPr>
        <w:rPr>
          <w:szCs w:val="22"/>
        </w:rPr>
      </w:pPr>
      <w:r>
        <w:rPr>
          <w:szCs w:val="22"/>
        </w:rPr>
        <w:t xml:space="preserve">In Alt-2, several UEs may be configured with an </w:t>
      </w:r>
      <w:r w:rsidRPr="0010567B">
        <w:rPr>
          <w:i/>
          <w:szCs w:val="22"/>
        </w:rPr>
        <w:t>N</w:t>
      </w:r>
      <w:r>
        <w:rPr>
          <w:szCs w:val="22"/>
        </w:rPr>
        <w:t>-port RS resource</w:t>
      </w:r>
      <w:r w:rsidR="007F5E9E">
        <w:rPr>
          <w:szCs w:val="22"/>
        </w:rPr>
        <w:t xml:space="preserve"> semi-statically</w:t>
      </w:r>
      <w:r>
        <w:rPr>
          <w:szCs w:val="22"/>
        </w:rPr>
        <w:t xml:space="preserve">.  These </w:t>
      </w:r>
      <w:r w:rsidRPr="0010567B">
        <w:rPr>
          <w:i/>
          <w:szCs w:val="22"/>
        </w:rPr>
        <w:t>N</w:t>
      </w:r>
      <w:r>
        <w:rPr>
          <w:szCs w:val="22"/>
        </w:rPr>
        <w:t xml:space="preserve"> ports are shared by those UEs and are dynamically allocated to each UEs for UE-specific RS transmission.  Each UE will be triggered to measure only a subset of antenna ports in the configured resource.  For example, 2 UEs are configured with the same 4-port RS resource associated with RS Ports {0, 1, 2, 3}.  In subframe </w:t>
      </w:r>
      <w:r w:rsidRPr="0010567B">
        <w:rPr>
          <w:i/>
          <w:szCs w:val="22"/>
        </w:rPr>
        <w:t>n</w:t>
      </w:r>
      <w:r w:rsidRPr="0010567B">
        <w:rPr>
          <w:szCs w:val="22"/>
          <w:vertAlign w:val="subscript"/>
        </w:rPr>
        <w:t>1</w:t>
      </w:r>
      <w:r>
        <w:rPr>
          <w:szCs w:val="22"/>
        </w:rPr>
        <w:t xml:space="preserve">, UE 1 is triggered to measure RS Ports {0, 1}, and UE 2 is triggered to measure RS Ports {2, 3}.  In subframe </w:t>
      </w:r>
      <w:r w:rsidRPr="0010567B">
        <w:rPr>
          <w:i/>
          <w:szCs w:val="22"/>
        </w:rPr>
        <w:t>n</w:t>
      </w:r>
      <w:r>
        <w:rPr>
          <w:szCs w:val="22"/>
          <w:vertAlign w:val="subscript"/>
        </w:rPr>
        <w:t>2</w:t>
      </w:r>
      <w:r>
        <w:rPr>
          <w:szCs w:val="22"/>
        </w:rPr>
        <w:t>, if UE 1 doesn’t need to measure CSI, e.g., due to no traffic demand, all 4 RS ports can be assigned to UE 2 to improve the CSI accuracy.</w:t>
      </w:r>
    </w:p>
    <w:p w14:paraId="519188C9" w14:textId="7D4FB83E" w:rsidR="0010567B" w:rsidRDefault="0010567B" w:rsidP="00387404">
      <w:pPr>
        <w:rPr>
          <w:lang w:val="en-GB"/>
        </w:rPr>
      </w:pPr>
      <w:r>
        <w:rPr>
          <w:lang w:val="en-GB"/>
        </w:rPr>
        <w:t xml:space="preserve">In Alt-3, </w:t>
      </w:r>
      <w:r w:rsidR="007F5E9E">
        <w:rPr>
          <w:lang w:val="en-GB"/>
        </w:rPr>
        <w:t>a UE may be configured with multiple RS resources semi-statically.  The RS transmission on the configured RS resources is dynamically indicated.  The UE shall not assume RS transmission on the configured resources, unless an activation signalling is received.  The UE shall assume a RS resource is muted when the corresponding deactivation signaling is received.  Alt-3 allows the UE to have multiple RS configuration but do measurement on a subset of the configurations.  It may also reduce the L1 triggering overhead as the cell/TRP just need to indicate whic</w:t>
      </w:r>
      <w:r w:rsidR="00B21686">
        <w:rPr>
          <w:lang w:val="en-GB"/>
        </w:rPr>
        <w:t>h pre-configured RS is on/off, rather than indicate the whole RS configuration.</w:t>
      </w:r>
    </w:p>
    <w:p w14:paraId="5F316EF6" w14:textId="6DD624AB" w:rsidR="00D446B9" w:rsidRDefault="00D446B9" w:rsidP="00387404">
      <w:pPr>
        <w:rPr>
          <w:lang w:val="en-GB"/>
        </w:rPr>
      </w:pPr>
      <w:r>
        <w:rPr>
          <w:lang w:val="en-GB"/>
        </w:rPr>
        <w:t xml:space="preserve">For all these alternatives, </w:t>
      </w:r>
      <w:r w:rsidR="00203A40">
        <w:rPr>
          <w:lang w:val="en-GB"/>
        </w:rPr>
        <w:t>the unused RS resources may be reused for DL data transmission.  Rate matching indication shall be</w:t>
      </w:r>
      <w:r>
        <w:rPr>
          <w:lang w:val="en-GB"/>
        </w:rPr>
        <w:t xml:space="preserve"> studied to support using the unused RS resources for DL data transmission.  </w:t>
      </w:r>
    </w:p>
    <w:p w14:paraId="53DE1F1A" w14:textId="6613D105" w:rsidR="00D446B9" w:rsidRPr="00D446B9" w:rsidRDefault="00D446B9" w:rsidP="00387404">
      <w:pPr>
        <w:rPr>
          <w:b/>
          <w:i/>
          <w:lang w:val="en-GB"/>
        </w:rPr>
      </w:pPr>
      <w:r w:rsidRPr="00D446B9">
        <w:rPr>
          <w:b/>
          <w:i/>
          <w:lang w:val="en-GB"/>
        </w:rPr>
        <w:t>Proposal</w:t>
      </w:r>
      <w:r w:rsidR="00203A40">
        <w:rPr>
          <w:b/>
          <w:i/>
          <w:lang w:val="en-GB"/>
        </w:rPr>
        <w:t xml:space="preserve"> </w:t>
      </w:r>
      <w:r w:rsidR="001B6D7E">
        <w:rPr>
          <w:b/>
          <w:i/>
          <w:lang w:val="en-GB"/>
        </w:rPr>
        <w:t>9</w:t>
      </w:r>
      <w:r w:rsidRPr="00D446B9">
        <w:rPr>
          <w:b/>
          <w:i/>
          <w:lang w:val="en-GB"/>
        </w:rPr>
        <w:t>: Aperiodic RS transmission shall be supported, at least including on-demand RS, dynamic RS resource sharing, and dynamic RS activation/deactivation.</w:t>
      </w:r>
    </w:p>
    <w:p w14:paraId="3AD58E41" w14:textId="2C2F6F9B" w:rsidR="00D446B9" w:rsidRPr="00D446B9" w:rsidRDefault="00D446B9" w:rsidP="00387404">
      <w:pPr>
        <w:rPr>
          <w:b/>
          <w:i/>
          <w:lang w:val="en-GB"/>
        </w:rPr>
      </w:pPr>
      <w:r w:rsidRPr="00D446B9">
        <w:rPr>
          <w:b/>
          <w:i/>
          <w:lang w:val="en-GB"/>
        </w:rPr>
        <w:t>Proposal</w:t>
      </w:r>
      <w:r w:rsidR="00203A40">
        <w:rPr>
          <w:b/>
          <w:i/>
          <w:lang w:val="en-GB"/>
        </w:rPr>
        <w:t xml:space="preserve"> </w:t>
      </w:r>
      <w:r w:rsidR="001B6D7E">
        <w:rPr>
          <w:b/>
          <w:i/>
          <w:lang w:val="en-GB"/>
        </w:rPr>
        <w:t>10</w:t>
      </w:r>
      <w:r w:rsidRPr="00D446B9">
        <w:rPr>
          <w:b/>
          <w:i/>
          <w:lang w:val="en-GB"/>
        </w:rPr>
        <w:t>: Rate matching for DL data transmission on unused RS resources shall be studied.</w:t>
      </w:r>
    </w:p>
    <w:p w14:paraId="640D7458" w14:textId="77777777" w:rsidR="00FC6D8C" w:rsidRPr="00183CB7" w:rsidRDefault="001021DD" w:rsidP="00183CB7">
      <w:pPr>
        <w:pStyle w:val="Heading1"/>
      </w:pPr>
      <w:bookmarkStart w:id="2" w:name="_Ref378529477"/>
      <w:r w:rsidRPr="00183CB7">
        <w:lastRenderedPageBreak/>
        <w:t>Conclusions</w:t>
      </w:r>
    </w:p>
    <w:bookmarkEnd w:id="2"/>
    <w:p w14:paraId="73353599" w14:textId="41D03956" w:rsidR="00C5589B" w:rsidRPr="00DE58DA" w:rsidRDefault="00E523F3" w:rsidP="00DE58DA">
      <w:pPr>
        <w:spacing w:before="240"/>
      </w:pPr>
      <w:r w:rsidRPr="00DE58DA">
        <w:t xml:space="preserve">In summary, </w:t>
      </w:r>
      <w:r w:rsidR="00175EF2" w:rsidRPr="00DE58DA">
        <w:t xml:space="preserve">we </w:t>
      </w:r>
      <w:r w:rsidR="00AB6458" w:rsidRPr="00DE58DA">
        <w:t>discuss</w:t>
      </w:r>
      <w:r w:rsidR="00601097" w:rsidRPr="00DE58DA">
        <w:t xml:space="preserve"> </w:t>
      </w:r>
      <w:r w:rsidR="00203A40">
        <w:t xml:space="preserve">views on RS design and procedures for CSI </w:t>
      </w:r>
      <w:r w:rsidR="00A209C0">
        <w:t>acquisition</w:t>
      </w:r>
      <w:r w:rsidR="00203A40">
        <w:t xml:space="preserve">.  We </w:t>
      </w:r>
      <w:r w:rsidR="00A209C0">
        <w:t>propose</w:t>
      </w:r>
    </w:p>
    <w:p w14:paraId="195E2EDC" w14:textId="77777777" w:rsidR="00203A40" w:rsidRPr="00916EE5" w:rsidRDefault="00203A40" w:rsidP="00203A40">
      <w:pPr>
        <w:rPr>
          <w:b/>
          <w:i/>
          <w:lang w:val="en-GB"/>
        </w:rPr>
      </w:pPr>
      <w:r w:rsidRPr="00916EE5">
        <w:rPr>
          <w:b/>
          <w:i/>
          <w:lang w:val="en-GB"/>
        </w:rPr>
        <w:t>Proposal</w:t>
      </w:r>
      <w:r>
        <w:rPr>
          <w:b/>
          <w:i/>
          <w:lang w:val="en-GB"/>
        </w:rPr>
        <w:t xml:space="preserve"> 1</w:t>
      </w:r>
      <w:r w:rsidRPr="00916EE5">
        <w:rPr>
          <w:b/>
          <w:i/>
          <w:lang w:val="en-GB"/>
        </w:rPr>
        <w:t>: For implicit CSI measurement, the number of non-beamformed RSs shall be not larger than 32.</w:t>
      </w:r>
    </w:p>
    <w:p w14:paraId="5409777A" w14:textId="193B7B12" w:rsidR="00DE58DA" w:rsidRDefault="00203A40" w:rsidP="00DE58DA">
      <w:pPr>
        <w:jc w:val="both"/>
        <w:rPr>
          <w:b/>
          <w:i/>
          <w:lang w:val="en-GB"/>
        </w:rPr>
      </w:pPr>
      <w:r w:rsidRPr="0029441D">
        <w:rPr>
          <w:b/>
          <w:i/>
          <w:lang w:val="en-GB"/>
        </w:rPr>
        <w:t>Proposal</w:t>
      </w:r>
      <w:r>
        <w:rPr>
          <w:b/>
          <w:i/>
          <w:lang w:val="en-GB"/>
        </w:rPr>
        <w:t xml:space="preserve"> 2</w:t>
      </w:r>
      <w:r w:rsidRPr="0029441D">
        <w:rPr>
          <w:b/>
          <w:i/>
          <w:lang w:val="en-GB"/>
        </w:rPr>
        <w:t>: Non-UE-specific RS may be beamformed</w:t>
      </w:r>
      <w:r>
        <w:rPr>
          <w:b/>
          <w:i/>
          <w:lang w:val="en-GB"/>
        </w:rPr>
        <w:t xml:space="preserve"> with multiple RS resources</w:t>
      </w:r>
      <w:r w:rsidRPr="0029441D">
        <w:rPr>
          <w:b/>
          <w:i/>
          <w:lang w:val="en-GB"/>
        </w:rPr>
        <w:t>.</w:t>
      </w:r>
      <w:r>
        <w:rPr>
          <w:b/>
          <w:i/>
          <w:lang w:val="en-GB"/>
        </w:rPr>
        <w:t xml:space="preserve">  Dynamic beamforming over subframe or symbol is supported.</w:t>
      </w:r>
    </w:p>
    <w:p w14:paraId="6AFF467D" w14:textId="5E400E43" w:rsidR="00203A40" w:rsidRDefault="00203A40" w:rsidP="00DE58DA">
      <w:pPr>
        <w:jc w:val="both"/>
        <w:rPr>
          <w:b/>
          <w:i/>
          <w:lang w:val="en-GB"/>
        </w:rPr>
      </w:pPr>
      <w:r w:rsidRPr="009E4FCD">
        <w:rPr>
          <w:b/>
          <w:i/>
          <w:lang w:val="en-GB"/>
        </w:rPr>
        <w:t>Proposal 3: Aperiodic UE-specific RS is supported for CSI measurement.  Each UE can be configured with one or more UE-specific RS resources by only one resource is dynamically indicated for aperiodic RS transmission.</w:t>
      </w:r>
    </w:p>
    <w:p w14:paraId="30DA0199" w14:textId="77777777" w:rsidR="00203A40" w:rsidRPr="005B397F" w:rsidRDefault="00203A40" w:rsidP="00203A40">
      <w:pPr>
        <w:rPr>
          <w:b/>
          <w:i/>
        </w:rPr>
      </w:pPr>
      <w:r w:rsidRPr="005B397F">
        <w:rPr>
          <w:b/>
          <w:i/>
        </w:rPr>
        <w:t>Proposal 4: Hierarchical non-UE-specific RSs can be considered for CSI measurement.</w:t>
      </w:r>
    </w:p>
    <w:p w14:paraId="50AE3603" w14:textId="77777777" w:rsidR="00203A40" w:rsidRPr="00CB2DCC" w:rsidRDefault="00203A40" w:rsidP="00203A40">
      <w:pPr>
        <w:rPr>
          <w:b/>
          <w:i/>
          <w:lang w:val="en-GB"/>
        </w:rPr>
      </w:pPr>
      <w:r w:rsidRPr="00CB2DCC">
        <w:rPr>
          <w:b/>
          <w:i/>
          <w:lang w:val="en-GB"/>
        </w:rPr>
        <w:t>Proposal 5: Joint operation among a lo</w:t>
      </w:r>
      <w:bookmarkStart w:id="3" w:name="_GoBack"/>
      <w:bookmarkEnd w:id="3"/>
      <w:r w:rsidRPr="00CB2DCC">
        <w:rPr>
          <w:b/>
          <w:i/>
          <w:lang w:val="en-GB"/>
        </w:rPr>
        <w:t>ng-term non-beamformed RS and on-demand UE-specific RS shall be considered</w:t>
      </w:r>
      <w:r>
        <w:rPr>
          <w:b/>
          <w:i/>
          <w:lang w:val="en-GB"/>
        </w:rPr>
        <w:t xml:space="preserve"> for CSI measurement</w:t>
      </w:r>
      <w:r w:rsidRPr="00CB2DCC">
        <w:rPr>
          <w:b/>
          <w:i/>
          <w:lang w:val="en-GB"/>
        </w:rPr>
        <w:t>.</w:t>
      </w:r>
    </w:p>
    <w:p w14:paraId="2BC21DCE" w14:textId="77777777" w:rsidR="00203A40" w:rsidRPr="00CB2DCC" w:rsidRDefault="00203A40" w:rsidP="00203A40">
      <w:pPr>
        <w:rPr>
          <w:b/>
          <w:i/>
          <w:lang w:val="en-GB"/>
        </w:rPr>
      </w:pPr>
      <w:r w:rsidRPr="00CB2DCC">
        <w:rPr>
          <w:b/>
          <w:i/>
          <w:lang w:val="en-GB"/>
        </w:rPr>
        <w:t>Proposal 6: Joint operation among non-UE-specific beamformed RS and UE-specific RS shall be considered for CSI measurement.</w:t>
      </w:r>
    </w:p>
    <w:p w14:paraId="402E14F1" w14:textId="77777777" w:rsidR="00203A40" w:rsidRDefault="00203A40" w:rsidP="00203A40">
      <w:pPr>
        <w:rPr>
          <w:b/>
          <w:i/>
        </w:rPr>
      </w:pPr>
      <w:r w:rsidRPr="005B5A1D">
        <w:rPr>
          <w:b/>
          <w:i/>
        </w:rPr>
        <w:t>Proposal 7: Dynamic management of antenna ports for UL sounding shall be considered.</w:t>
      </w:r>
    </w:p>
    <w:p w14:paraId="2DE6CB48" w14:textId="77777777" w:rsidR="001B6D7E" w:rsidRPr="001671FF" w:rsidRDefault="001B6D7E" w:rsidP="001B6D7E">
      <w:pPr>
        <w:rPr>
          <w:b/>
          <w:i/>
          <w:lang w:val="en-GB"/>
        </w:rPr>
      </w:pPr>
      <w:r>
        <w:rPr>
          <w:b/>
          <w:i/>
          <w:lang w:val="en-GB"/>
        </w:rPr>
        <w:t>Proposal 8: Study the effect of beam-formed uplink reference signals for NR uplink MIMO.</w:t>
      </w:r>
    </w:p>
    <w:p w14:paraId="1033C3B5" w14:textId="1FFF2E62" w:rsidR="00203A40" w:rsidRPr="00D446B9" w:rsidRDefault="00203A40" w:rsidP="00203A40">
      <w:pPr>
        <w:rPr>
          <w:b/>
          <w:i/>
          <w:lang w:val="en-GB"/>
        </w:rPr>
      </w:pPr>
      <w:r w:rsidRPr="00D446B9">
        <w:rPr>
          <w:b/>
          <w:i/>
          <w:lang w:val="en-GB"/>
        </w:rPr>
        <w:t>Proposal</w:t>
      </w:r>
      <w:r>
        <w:rPr>
          <w:b/>
          <w:i/>
          <w:lang w:val="en-GB"/>
        </w:rPr>
        <w:t xml:space="preserve"> </w:t>
      </w:r>
      <w:r w:rsidR="001B6D7E">
        <w:rPr>
          <w:b/>
          <w:i/>
          <w:lang w:val="en-GB"/>
        </w:rPr>
        <w:t>9</w:t>
      </w:r>
      <w:r w:rsidRPr="00D446B9">
        <w:rPr>
          <w:b/>
          <w:i/>
          <w:lang w:val="en-GB"/>
        </w:rPr>
        <w:t>: Aperiodic RS transmission shall be supported, at least including on-demand RS, dynamic RS resource sharing, and dynamic RS activation/deactivation.</w:t>
      </w:r>
    </w:p>
    <w:p w14:paraId="1F162D71" w14:textId="1BA3285D" w:rsidR="00203A40" w:rsidRPr="00203A40" w:rsidRDefault="00203A40" w:rsidP="00203A40">
      <w:pPr>
        <w:rPr>
          <w:b/>
          <w:i/>
          <w:lang w:val="en-GB"/>
        </w:rPr>
      </w:pPr>
      <w:r w:rsidRPr="00D446B9">
        <w:rPr>
          <w:b/>
          <w:i/>
          <w:lang w:val="en-GB"/>
        </w:rPr>
        <w:t>Proposal</w:t>
      </w:r>
      <w:r>
        <w:rPr>
          <w:b/>
          <w:i/>
          <w:lang w:val="en-GB"/>
        </w:rPr>
        <w:t xml:space="preserve"> </w:t>
      </w:r>
      <w:r w:rsidR="001B6D7E">
        <w:rPr>
          <w:b/>
          <w:i/>
          <w:lang w:val="en-GB"/>
        </w:rPr>
        <w:t>10</w:t>
      </w:r>
      <w:r w:rsidRPr="00D446B9">
        <w:rPr>
          <w:b/>
          <w:i/>
          <w:lang w:val="en-GB"/>
        </w:rPr>
        <w:t>: Rate matching for DL data transmission on unused RS resources shall be studied.</w:t>
      </w:r>
    </w:p>
    <w:p w14:paraId="42610018" w14:textId="77777777" w:rsidR="00E523F3" w:rsidRPr="000A64D8" w:rsidRDefault="00E523F3" w:rsidP="00E523F3">
      <w:pPr>
        <w:pStyle w:val="Heading1"/>
        <w:rPr>
          <w:lang w:val="en-US"/>
        </w:rPr>
      </w:pPr>
      <w:r w:rsidRPr="000A64D8">
        <w:rPr>
          <w:lang w:val="en-US"/>
        </w:rPr>
        <w:t>References</w:t>
      </w:r>
    </w:p>
    <w:p w14:paraId="3D12D191" w14:textId="77777777" w:rsidR="003B4CD2" w:rsidRDefault="003B4CD2" w:rsidP="003B4CD2">
      <w:pPr>
        <w:numPr>
          <w:ilvl w:val="0"/>
          <w:numId w:val="2"/>
        </w:numPr>
        <w:spacing w:before="100" w:beforeAutospacing="1" w:after="100" w:afterAutospacing="1"/>
        <w:ind w:left="562" w:hanging="562"/>
        <w:rPr>
          <w:sz w:val="22"/>
          <w:szCs w:val="22"/>
        </w:rPr>
      </w:pPr>
      <w:bookmarkStart w:id="4" w:name="_Ref450583331"/>
      <w:bookmarkStart w:id="5" w:name="_Ref450564604"/>
      <w:bookmarkStart w:id="6" w:name="_Ref398626394"/>
      <w:bookmarkStart w:id="7" w:name="_Ref378529497"/>
      <w:bookmarkStart w:id="8" w:name="_Ref370818393"/>
      <w:bookmarkStart w:id="9" w:name="_Ref352001785"/>
      <w:bookmarkStart w:id="10" w:name="_Ref351989238"/>
      <w:bookmarkEnd w:id="4"/>
      <w:r>
        <w:rPr>
          <w:sz w:val="22"/>
          <w:szCs w:val="22"/>
        </w:rPr>
        <w:t>RAN1#85 Chairman’s Notes.</w:t>
      </w:r>
      <w:bookmarkEnd w:id="5"/>
    </w:p>
    <w:bookmarkEnd w:id="6"/>
    <w:bookmarkEnd w:id="7"/>
    <w:bookmarkEnd w:id="8"/>
    <w:bookmarkEnd w:id="9"/>
    <w:bookmarkEnd w:id="10"/>
    <w:p w14:paraId="19BD9193" w14:textId="2788AF90" w:rsidR="0011034F" w:rsidRPr="0018087F" w:rsidRDefault="0011034F" w:rsidP="007977E1">
      <w:pPr>
        <w:spacing w:before="100" w:beforeAutospacing="1" w:after="100" w:afterAutospacing="1"/>
        <w:ind w:left="567"/>
        <w:rPr>
          <w:sz w:val="22"/>
          <w:szCs w:val="22"/>
        </w:rPr>
      </w:pPr>
    </w:p>
    <w:sectPr w:rsidR="0011034F" w:rsidRPr="0018087F" w:rsidSect="00671B4F">
      <w:headerReference w:type="even" r:id="rId10"/>
      <w:headerReference w:type="default"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507A4" w14:textId="77777777" w:rsidR="00C66C0B" w:rsidRDefault="00C66C0B">
      <w:r>
        <w:separator/>
      </w:r>
    </w:p>
  </w:endnote>
  <w:endnote w:type="continuationSeparator" w:id="0">
    <w:p w14:paraId="1F80AC14" w14:textId="77777777" w:rsidR="00C66C0B" w:rsidRDefault="00C66C0B">
      <w:r>
        <w:continuationSeparator/>
      </w:r>
    </w:p>
  </w:endnote>
  <w:endnote w:type="continuationNotice" w:id="1">
    <w:p w14:paraId="56D857D4" w14:textId="77777777" w:rsidR="00C66C0B" w:rsidRDefault="00C66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55AD1" w:rsidRDefault="00C55AD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55AD1" w:rsidRDefault="00C55AD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55AD1" w:rsidRDefault="00C55AD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B78B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78B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C664D" w14:textId="77777777" w:rsidR="00C66C0B" w:rsidRDefault="00C66C0B">
      <w:r>
        <w:separator/>
      </w:r>
    </w:p>
  </w:footnote>
  <w:footnote w:type="continuationSeparator" w:id="0">
    <w:p w14:paraId="4491ACE5" w14:textId="77777777" w:rsidR="00C66C0B" w:rsidRDefault="00C66C0B">
      <w:r>
        <w:continuationSeparator/>
      </w:r>
    </w:p>
  </w:footnote>
  <w:footnote w:type="continuationNotice" w:id="1">
    <w:p w14:paraId="30A6FE53" w14:textId="77777777" w:rsidR="00C66C0B" w:rsidRDefault="00C66C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55AD1" w:rsidRDefault="00C55AD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C55AD1" w:rsidRDefault="00C55A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C141E7"/>
    <w:multiLevelType w:val="hybridMultilevel"/>
    <w:tmpl w:val="86D06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BE46AA1"/>
    <w:multiLevelType w:val="hybridMultilevel"/>
    <w:tmpl w:val="C05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C4CBA"/>
    <w:multiLevelType w:val="multilevel"/>
    <w:tmpl w:val="71FC6F7A"/>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438B9"/>
    <w:multiLevelType w:val="hybridMultilevel"/>
    <w:tmpl w:val="A5AAE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163EFE"/>
    <w:multiLevelType w:val="hybridMultilevel"/>
    <w:tmpl w:val="9856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3516CE"/>
    <w:multiLevelType w:val="hybridMultilevel"/>
    <w:tmpl w:val="2806C766"/>
    <w:lvl w:ilvl="0" w:tplc="22E28C58">
      <w:start w:val="1"/>
      <w:numFmt w:val="bullet"/>
      <w:lvlText w:val="•"/>
      <w:lvlJc w:val="left"/>
      <w:pPr>
        <w:tabs>
          <w:tab w:val="num" w:pos="720"/>
        </w:tabs>
        <w:ind w:left="720" w:hanging="360"/>
      </w:pPr>
      <w:rPr>
        <w:rFonts w:ascii="Arial" w:hAnsi="Arial" w:hint="default"/>
      </w:rPr>
    </w:lvl>
    <w:lvl w:ilvl="1" w:tplc="9314D7DC">
      <w:start w:val="44"/>
      <w:numFmt w:val="bullet"/>
      <w:lvlText w:val="–"/>
      <w:lvlJc w:val="left"/>
      <w:pPr>
        <w:tabs>
          <w:tab w:val="num" w:pos="1440"/>
        </w:tabs>
        <w:ind w:left="1440" w:hanging="360"/>
      </w:pPr>
      <w:rPr>
        <w:rFonts w:ascii="Arial" w:hAnsi="Arial" w:hint="default"/>
      </w:rPr>
    </w:lvl>
    <w:lvl w:ilvl="2" w:tplc="B6A69978">
      <w:start w:val="44"/>
      <w:numFmt w:val="bullet"/>
      <w:lvlText w:val="•"/>
      <w:lvlJc w:val="left"/>
      <w:pPr>
        <w:tabs>
          <w:tab w:val="num" w:pos="2160"/>
        </w:tabs>
        <w:ind w:left="2160" w:hanging="360"/>
      </w:pPr>
      <w:rPr>
        <w:rFonts w:ascii="Arial" w:hAnsi="Arial" w:hint="default"/>
      </w:rPr>
    </w:lvl>
    <w:lvl w:ilvl="3" w:tplc="0D888D68" w:tentative="1">
      <w:start w:val="1"/>
      <w:numFmt w:val="bullet"/>
      <w:lvlText w:val="•"/>
      <w:lvlJc w:val="left"/>
      <w:pPr>
        <w:tabs>
          <w:tab w:val="num" w:pos="2880"/>
        </w:tabs>
        <w:ind w:left="2880" w:hanging="360"/>
      </w:pPr>
      <w:rPr>
        <w:rFonts w:ascii="Arial" w:hAnsi="Arial" w:hint="default"/>
      </w:rPr>
    </w:lvl>
    <w:lvl w:ilvl="4" w:tplc="795C366E" w:tentative="1">
      <w:start w:val="1"/>
      <w:numFmt w:val="bullet"/>
      <w:lvlText w:val="•"/>
      <w:lvlJc w:val="left"/>
      <w:pPr>
        <w:tabs>
          <w:tab w:val="num" w:pos="3600"/>
        </w:tabs>
        <w:ind w:left="3600" w:hanging="360"/>
      </w:pPr>
      <w:rPr>
        <w:rFonts w:ascii="Arial" w:hAnsi="Arial" w:hint="default"/>
      </w:rPr>
    </w:lvl>
    <w:lvl w:ilvl="5" w:tplc="946A428A" w:tentative="1">
      <w:start w:val="1"/>
      <w:numFmt w:val="bullet"/>
      <w:lvlText w:val="•"/>
      <w:lvlJc w:val="left"/>
      <w:pPr>
        <w:tabs>
          <w:tab w:val="num" w:pos="4320"/>
        </w:tabs>
        <w:ind w:left="4320" w:hanging="360"/>
      </w:pPr>
      <w:rPr>
        <w:rFonts w:ascii="Arial" w:hAnsi="Arial" w:hint="default"/>
      </w:rPr>
    </w:lvl>
    <w:lvl w:ilvl="6" w:tplc="2806C25A" w:tentative="1">
      <w:start w:val="1"/>
      <w:numFmt w:val="bullet"/>
      <w:lvlText w:val="•"/>
      <w:lvlJc w:val="left"/>
      <w:pPr>
        <w:tabs>
          <w:tab w:val="num" w:pos="5040"/>
        </w:tabs>
        <w:ind w:left="5040" w:hanging="360"/>
      </w:pPr>
      <w:rPr>
        <w:rFonts w:ascii="Arial" w:hAnsi="Arial" w:hint="default"/>
      </w:rPr>
    </w:lvl>
    <w:lvl w:ilvl="7" w:tplc="7C3EC3D4" w:tentative="1">
      <w:start w:val="1"/>
      <w:numFmt w:val="bullet"/>
      <w:lvlText w:val="•"/>
      <w:lvlJc w:val="left"/>
      <w:pPr>
        <w:tabs>
          <w:tab w:val="num" w:pos="5760"/>
        </w:tabs>
        <w:ind w:left="5760" w:hanging="360"/>
      </w:pPr>
      <w:rPr>
        <w:rFonts w:ascii="Arial" w:hAnsi="Arial" w:hint="default"/>
      </w:rPr>
    </w:lvl>
    <w:lvl w:ilvl="8" w:tplc="4CD4E1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2C2C80"/>
    <w:multiLevelType w:val="multilevel"/>
    <w:tmpl w:val="71FC6F7A"/>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33"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55282F"/>
    <w:multiLevelType w:val="hybridMultilevel"/>
    <w:tmpl w:val="918E7898"/>
    <w:lvl w:ilvl="0" w:tplc="844E2F2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2A5FCE"/>
    <w:multiLevelType w:val="hybridMultilevel"/>
    <w:tmpl w:val="5DF03524"/>
    <w:lvl w:ilvl="0" w:tplc="F57A086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3"/>
  </w:num>
  <w:num w:numId="4">
    <w:abstractNumId w:val="21"/>
  </w:num>
  <w:num w:numId="5">
    <w:abstractNumId w:val="31"/>
  </w:num>
  <w:num w:numId="6">
    <w:abstractNumId w:val="36"/>
  </w:num>
  <w:num w:numId="7">
    <w:abstractNumId w:val="9"/>
  </w:num>
  <w:num w:numId="8">
    <w:abstractNumId w:val="12"/>
  </w:num>
  <w:num w:numId="9">
    <w:abstractNumId w:val="35"/>
  </w:num>
  <w:num w:numId="10">
    <w:abstractNumId w:val="28"/>
  </w:num>
  <w:num w:numId="11">
    <w:abstractNumId w:val="8"/>
  </w:num>
  <w:num w:numId="12">
    <w:abstractNumId w:val="15"/>
  </w:num>
  <w:num w:numId="13">
    <w:abstractNumId w:val="29"/>
  </w:num>
  <w:num w:numId="14">
    <w:abstractNumId w:val="27"/>
  </w:num>
  <w:num w:numId="15">
    <w:abstractNumId w:val="26"/>
  </w:num>
  <w:num w:numId="16">
    <w:abstractNumId w:val="11"/>
  </w:num>
  <w:num w:numId="17">
    <w:abstractNumId w:val="22"/>
  </w:num>
  <w:num w:numId="18">
    <w:abstractNumId w:val="42"/>
  </w:num>
  <w:num w:numId="19">
    <w:abstractNumId w:val="39"/>
  </w:num>
  <w:num w:numId="20">
    <w:abstractNumId w:val="2"/>
  </w:num>
  <w:num w:numId="21">
    <w:abstractNumId w:val="10"/>
  </w:num>
  <w:num w:numId="22">
    <w:abstractNumId w:val="45"/>
  </w:num>
  <w:num w:numId="23">
    <w:abstractNumId w:val="1"/>
  </w:num>
  <w:num w:numId="24">
    <w:abstractNumId w:val="24"/>
  </w:num>
  <w:num w:numId="25">
    <w:abstractNumId w:val="32"/>
  </w:num>
  <w:num w:numId="26">
    <w:abstractNumId w:val="37"/>
  </w:num>
  <w:num w:numId="27">
    <w:abstractNumId w:val="19"/>
  </w:num>
  <w:num w:numId="28">
    <w:abstractNumId w:val="5"/>
  </w:num>
  <w:num w:numId="29">
    <w:abstractNumId w:val="18"/>
  </w:num>
  <w:num w:numId="30">
    <w:abstractNumId w:val="38"/>
  </w:num>
  <w:num w:numId="31">
    <w:abstractNumId w:val="33"/>
  </w:num>
  <w:num w:numId="32">
    <w:abstractNumId w:val="3"/>
  </w:num>
  <w:num w:numId="33">
    <w:abstractNumId w:val="4"/>
  </w:num>
  <w:num w:numId="34">
    <w:abstractNumId w:val="7"/>
  </w:num>
  <w:num w:numId="35">
    <w:abstractNumId w:val="13"/>
  </w:num>
  <w:num w:numId="36">
    <w:abstractNumId w:val="25"/>
  </w:num>
  <w:num w:numId="37">
    <w:abstractNumId w:val="6"/>
  </w:num>
  <w:num w:numId="38">
    <w:abstractNumId w:val="6"/>
  </w:num>
  <w:num w:numId="39">
    <w:abstractNumId w:val="6"/>
  </w:num>
  <w:num w:numId="40">
    <w:abstractNumId w:val="14"/>
  </w:num>
  <w:num w:numId="41">
    <w:abstractNumId w:val="34"/>
  </w:num>
  <w:num w:numId="42">
    <w:abstractNumId w:val="30"/>
  </w:num>
  <w:num w:numId="43">
    <w:abstractNumId w:val="16"/>
  </w:num>
  <w:num w:numId="44">
    <w:abstractNumId w:val="41"/>
  </w:num>
  <w:num w:numId="45">
    <w:abstractNumId w:val="20"/>
  </w:num>
  <w:num w:numId="46">
    <w:abstractNumId w:val="6"/>
  </w:num>
  <w:num w:numId="47">
    <w:abstractNumId w:val="40"/>
  </w:num>
  <w:num w:numId="48">
    <w:abstractNumId w:val="23"/>
  </w:num>
  <w:num w:numId="49">
    <w:abstractNumId w:val="4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4554"/>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CE2"/>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6D"/>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7B"/>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50F"/>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995"/>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78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6D7E"/>
    <w:rsid w:val="001B70CF"/>
    <w:rsid w:val="001B748B"/>
    <w:rsid w:val="001B7905"/>
    <w:rsid w:val="001C0085"/>
    <w:rsid w:val="001C063F"/>
    <w:rsid w:val="001C0874"/>
    <w:rsid w:val="001C0883"/>
    <w:rsid w:val="001C16A9"/>
    <w:rsid w:val="001C19EB"/>
    <w:rsid w:val="001C1E53"/>
    <w:rsid w:val="001C211D"/>
    <w:rsid w:val="001C211F"/>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40"/>
    <w:rsid w:val="00203A6E"/>
    <w:rsid w:val="00203F00"/>
    <w:rsid w:val="00203F5C"/>
    <w:rsid w:val="002042C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39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1D"/>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144"/>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BD0"/>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404"/>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CD2"/>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148"/>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0EAA"/>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A8"/>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37D"/>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5D5"/>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97F"/>
    <w:rsid w:val="005B3C7C"/>
    <w:rsid w:val="005B411A"/>
    <w:rsid w:val="005B4911"/>
    <w:rsid w:val="005B4C5C"/>
    <w:rsid w:val="005B4C83"/>
    <w:rsid w:val="005B4E83"/>
    <w:rsid w:val="005B5082"/>
    <w:rsid w:val="005B50EF"/>
    <w:rsid w:val="005B5152"/>
    <w:rsid w:val="005B5425"/>
    <w:rsid w:val="005B54FE"/>
    <w:rsid w:val="005B5A1D"/>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6DF"/>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4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06A"/>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698"/>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634"/>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51"/>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19"/>
    <w:rsid w:val="007F2477"/>
    <w:rsid w:val="007F2DBB"/>
    <w:rsid w:val="007F2ED4"/>
    <w:rsid w:val="007F3960"/>
    <w:rsid w:val="007F3FB0"/>
    <w:rsid w:val="007F43A9"/>
    <w:rsid w:val="007F5605"/>
    <w:rsid w:val="007F5608"/>
    <w:rsid w:val="007F5874"/>
    <w:rsid w:val="007F5D4A"/>
    <w:rsid w:val="007F5E9E"/>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030"/>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D6C"/>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A67"/>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BB8"/>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EE5"/>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6B08"/>
    <w:rsid w:val="0092784B"/>
    <w:rsid w:val="009279AF"/>
    <w:rsid w:val="0093011E"/>
    <w:rsid w:val="009301E4"/>
    <w:rsid w:val="00930305"/>
    <w:rsid w:val="0093063D"/>
    <w:rsid w:val="00930A2E"/>
    <w:rsid w:val="0093135E"/>
    <w:rsid w:val="00931DF8"/>
    <w:rsid w:val="00932109"/>
    <w:rsid w:val="009322AC"/>
    <w:rsid w:val="009323F7"/>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9D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AC"/>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4FCD"/>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02F"/>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9C0"/>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2B9"/>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8D4"/>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5D8"/>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2D8"/>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DB8"/>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686"/>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AD1"/>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0B"/>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828"/>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07"/>
    <w:rsid w:val="00CB1368"/>
    <w:rsid w:val="00CB167F"/>
    <w:rsid w:val="00CB1F2A"/>
    <w:rsid w:val="00CB299C"/>
    <w:rsid w:val="00CB2BBA"/>
    <w:rsid w:val="00CB2DCC"/>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AE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6B9"/>
    <w:rsid w:val="00D44966"/>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56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F0C"/>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5BA"/>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361"/>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67A49"/>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8B0"/>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5F00"/>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496"/>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29D"/>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5D5"/>
    <w:rsid w:val="00FC47CD"/>
    <w:rsid w:val="00FC47D1"/>
    <w:rsid w:val="00FC4CA4"/>
    <w:rsid w:val="00FC4ED1"/>
    <w:rsid w:val="00FC545C"/>
    <w:rsid w:val="00FC553E"/>
    <w:rsid w:val="00FC65A0"/>
    <w:rsid w:val="00FC6B41"/>
    <w:rsid w:val="00FC6D11"/>
    <w:rsid w:val="00FC6D8C"/>
    <w:rsid w:val="00FC791E"/>
    <w:rsid w:val="00FC7F93"/>
    <w:rsid w:val="00FD10D2"/>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D7E15"/>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3880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96AF1-B60A-4F3D-81F9-23D5A5D2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2335</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15620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Zhang, Yu</cp:lastModifiedBy>
  <cp:revision>10</cp:revision>
  <cp:lastPrinted>2014-11-07T05:38:00Z</cp:lastPrinted>
  <dcterms:created xsi:type="dcterms:W3CDTF">2016-08-10T11:45:00Z</dcterms:created>
  <dcterms:modified xsi:type="dcterms:W3CDTF">2016-08-13T00:41:00Z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