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502A" w:rsidRPr="000A64D8" w:rsidRDefault="00FD502A" w:rsidP="00FD502A">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TSG-RAN WG1 #</w:t>
      </w:r>
      <w:r>
        <w:rPr>
          <w:rFonts w:ascii="Arial" w:hAnsi="Arial" w:cs="Arial"/>
          <w:b/>
          <w:sz w:val="24"/>
          <w:szCs w:val="24"/>
        </w:rPr>
        <w:t>86</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166274</w:t>
      </w:r>
    </w:p>
    <w:p w:rsidR="00FD502A" w:rsidRDefault="00FD502A" w:rsidP="00FD502A">
      <w:pPr>
        <w:tabs>
          <w:tab w:val="right" w:pos="9630"/>
        </w:tabs>
        <w:spacing w:after="0"/>
        <w:jc w:val="both"/>
        <w:rPr>
          <w:rFonts w:ascii="Arial" w:hAnsi="Arial" w:cs="Arial"/>
          <w:b/>
          <w:sz w:val="24"/>
          <w:szCs w:val="24"/>
        </w:rPr>
      </w:pPr>
      <w:r>
        <w:rPr>
          <w:rFonts w:ascii="Arial" w:hAnsi="Arial" w:cs="Arial"/>
          <w:b/>
          <w:sz w:val="24"/>
          <w:szCs w:val="24"/>
        </w:rPr>
        <w:t>22</w:t>
      </w:r>
      <w:r w:rsidRPr="002A74CE">
        <w:rPr>
          <w:rFonts w:ascii="Arial" w:hAnsi="Arial" w:cs="Arial"/>
          <w:b/>
          <w:sz w:val="24"/>
          <w:szCs w:val="24"/>
          <w:vertAlign w:val="superscript"/>
        </w:rPr>
        <w:t>nd</w:t>
      </w:r>
      <w:r>
        <w:rPr>
          <w:rFonts w:ascii="Arial" w:hAnsi="Arial" w:cs="Arial"/>
          <w:b/>
          <w:sz w:val="24"/>
          <w:szCs w:val="24"/>
        </w:rPr>
        <w:t xml:space="preserve"> –</w:t>
      </w:r>
      <w:r w:rsidRPr="0089790C">
        <w:rPr>
          <w:rFonts w:ascii="Arial" w:hAnsi="Arial" w:cs="Arial"/>
          <w:b/>
          <w:sz w:val="24"/>
          <w:szCs w:val="24"/>
        </w:rPr>
        <w:t xml:space="preserve"> </w:t>
      </w:r>
      <w:r>
        <w:rPr>
          <w:rFonts w:ascii="Arial" w:hAnsi="Arial" w:cs="Arial"/>
          <w:b/>
          <w:sz w:val="24"/>
          <w:szCs w:val="24"/>
        </w:rPr>
        <w:t>26</w:t>
      </w:r>
      <w:r w:rsidRPr="002A74CE">
        <w:rPr>
          <w:rFonts w:ascii="Arial" w:hAnsi="Arial" w:cs="Arial"/>
          <w:b/>
          <w:sz w:val="24"/>
          <w:szCs w:val="24"/>
          <w:vertAlign w:val="superscript"/>
        </w:rPr>
        <w:t>th</w:t>
      </w:r>
      <w:r>
        <w:rPr>
          <w:rFonts w:ascii="Arial" w:hAnsi="Arial" w:cs="Arial"/>
          <w:b/>
          <w:sz w:val="24"/>
          <w:szCs w:val="24"/>
        </w:rPr>
        <w:t xml:space="preserve"> Aug</w:t>
      </w:r>
      <w:r w:rsidRPr="0089790C">
        <w:rPr>
          <w:rFonts w:ascii="Arial" w:hAnsi="Arial" w:cs="Arial"/>
          <w:b/>
          <w:sz w:val="24"/>
          <w:szCs w:val="24"/>
        </w:rPr>
        <w:t xml:space="preserve"> 2016</w:t>
      </w:r>
    </w:p>
    <w:p w:rsidR="00FD502A" w:rsidRPr="00FD021C" w:rsidRDefault="00FD502A" w:rsidP="00FD502A">
      <w:pPr>
        <w:tabs>
          <w:tab w:val="right" w:pos="9630"/>
        </w:tabs>
        <w:spacing w:after="0"/>
        <w:jc w:val="both"/>
        <w:rPr>
          <w:rFonts w:ascii="Arial" w:hAnsi="Arial" w:cs="Arial"/>
          <w:b/>
          <w:sz w:val="24"/>
          <w:szCs w:val="24"/>
        </w:rPr>
      </w:pPr>
      <w:r w:rsidRPr="002A74CE">
        <w:rPr>
          <w:rFonts w:ascii="Arial" w:hAnsi="Arial" w:cs="Arial"/>
          <w:b/>
          <w:sz w:val="24"/>
          <w:szCs w:val="24"/>
        </w:rPr>
        <w:t>Gothenburg, Sweden</w:t>
      </w:r>
    </w:p>
    <w:p w:rsidR="00420F48" w:rsidRPr="000A64D8" w:rsidRDefault="00420F48" w:rsidP="00420F48">
      <w:pPr>
        <w:pStyle w:val="Footer"/>
        <w:jc w:val="both"/>
        <w:rPr>
          <w:noProof w:val="0"/>
        </w:rPr>
      </w:pPr>
    </w:p>
    <w:p w:rsidR="00420F48" w:rsidRPr="000A64D8" w:rsidRDefault="00420F48" w:rsidP="00420F48">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D502A">
        <w:rPr>
          <w:rFonts w:ascii="Arial" w:hAnsi="Arial"/>
          <w:sz w:val="24"/>
        </w:rPr>
        <w:t>7</w:t>
      </w:r>
      <w:r w:rsidRPr="00203AFD">
        <w:rPr>
          <w:rFonts w:ascii="Arial" w:hAnsi="Arial"/>
          <w:sz w:val="24"/>
        </w:rPr>
        <w:t>.</w:t>
      </w:r>
      <w:r>
        <w:rPr>
          <w:rFonts w:ascii="Arial" w:hAnsi="Arial"/>
          <w:sz w:val="24"/>
        </w:rPr>
        <w:t>2</w:t>
      </w:r>
      <w:r w:rsidRPr="00203AFD">
        <w:rPr>
          <w:rFonts w:ascii="Arial" w:hAnsi="Arial"/>
          <w:sz w:val="24"/>
        </w:rPr>
        <w:t>.</w:t>
      </w:r>
      <w:r w:rsidR="00FD502A">
        <w:rPr>
          <w:rFonts w:ascii="Arial" w:hAnsi="Arial"/>
          <w:sz w:val="24"/>
        </w:rPr>
        <w:t>4</w:t>
      </w:r>
      <w:r w:rsidRPr="00203AFD">
        <w:rPr>
          <w:rFonts w:ascii="Arial" w:hAnsi="Arial"/>
          <w:sz w:val="24"/>
        </w:rPr>
        <w:t>.</w:t>
      </w:r>
      <w:r w:rsidR="00E32019">
        <w:rPr>
          <w:rFonts w:ascii="Arial" w:hAnsi="Arial"/>
          <w:sz w:val="24"/>
        </w:rPr>
        <w:t>2.3</w:t>
      </w:r>
    </w:p>
    <w:p w:rsidR="00420F48" w:rsidRPr="000A64D8" w:rsidRDefault="00420F48" w:rsidP="00420F4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420F48" w:rsidRPr="000A64D8" w:rsidRDefault="00420F48" w:rsidP="00420F4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32019" w:rsidRPr="00E32019">
        <w:rPr>
          <w:rFonts w:ascii="Arial" w:hAnsi="Arial"/>
          <w:sz w:val="24"/>
        </w:rPr>
        <w:t>Discussion on advanced CSI reporting and initial evaluation results</w:t>
      </w:r>
    </w:p>
    <w:p w:rsidR="00420F48" w:rsidRDefault="00420F48" w:rsidP="00420F4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rsidR="00420F48" w:rsidRPr="00183CB7" w:rsidRDefault="00420F48" w:rsidP="00420F48">
      <w:pPr>
        <w:pStyle w:val="Heading1"/>
        <w:pBdr>
          <w:top w:val="single" w:sz="12" w:space="0" w:color="auto"/>
        </w:pBdr>
      </w:pPr>
      <w:r w:rsidRPr="00183CB7">
        <w:t>Introduction</w:t>
      </w:r>
    </w:p>
    <w:p w:rsidR="00420F48" w:rsidRDefault="00420F48" w:rsidP="00091B21">
      <w:pPr>
        <w:ind w:right="-99"/>
        <w:jc w:val="both"/>
        <w:textAlignment w:val="auto"/>
        <w:rPr>
          <w:color w:val="000000"/>
          <w:lang w:eastAsia="ko-KR"/>
        </w:rPr>
      </w:pPr>
      <w:r>
        <w:rPr>
          <w:color w:val="000000"/>
          <w:lang w:eastAsia="ko-KR"/>
        </w:rPr>
        <w:t>In 3GPP RAN1 #8</w:t>
      </w:r>
      <w:r w:rsidR="00FD502A">
        <w:rPr>
          <w:color w:val="000000"/>
          <w:lang w:eastAsia="ko-KR"/>
        </w:rPr>
        <w:t>5</w:t>
      </w:r>
      <w:r>
        <w:rPr>
          <w:color w:val="000000"/>
          <w:lang w:eastAsia="ko-KR"/>
        </w:rPr>
        <w:t xml:space="preserve">, </w:t>
      </w:r>
      <w:r w:rsidR="00FD502A">
        <w:rPr>
          <w:color w:val="000000"/>
          <w:lang w:eastAsia="ko-KR"/>
        </w:rPr>
        <w:t>it was agreed to support specification enhancement for advanced CSI for MU-MIMO. A</w:t>
      </w:r>
      <w:r w:rsidRPr="007C4600">
        <w:rPr>
          <w:color w:val="000000"/>
          <w:lang w:eastAsia="ko-KR"/>
        </w:rPr>
        <w:t xml:space="preserve"> variety of advanced CSI </w:t>
      </w:r>
      <w:r w:rsidR="00FD502A">
        <w:rPr>
          <w:color w:val="000000"/>
          <w:lang w:eastAsia="ko-KR"/>
        </w:rPr>
        <w:t xml:space="preserve">candidate </w:t>
      </w:r>
      <w:r w:rsidRPr="007C4600">
        <w:rPr>
          <w:color w:val="000000"/>
          <w:lang w:eastAsia="ko-KR"/>
        </w:rPr>
        <w:t>schemes</w:t>
      </w:r>
      <w:r w:rsidR="00091B21">
        <w:rPr>
          <w:color w:val="000000"/>
          <w:lang w:eastAsia="ko-KR"/>
        </w:rPr>
        <w:t xml:space="preserve"> </w:t>
      </w:r>
      <w:r w:rsidR="00FD502A">
        <w:rPr>
          <w:color w:val="000000"/>
          <w:lang w:eastAsia="ko-KR"/>
        </w:rPr>
        <w:t>w</w:t>
      </w:r>
      <w:r>
        <w:rPr>
          <w:color w:val="000000"/>
          <w:lang w:eastAsia="ko-KR"/>
        </w:rPr>
        <w:t>ere proposed</w:t>
      </w:r>
      <w:r w:rsidR="00091B21">
        <w:rPr>
          <w:color w:val="000000"/>
          <w:lang w:eastAsia="ko-KR"/>
        </w:rPr>
        <w:t xml:space="preserve"> </w:t>
      </w:r>
      <w:r w:rsidR="00FD502A">
        <w:rPr>
          <w:color w:val="000000"/>
          <w:lang w:eastAsia="ko-KR"/>
        </w:rPr>
        <w:t>for down</w:t>
      </w:r>
      <w:r w:rsidR="00CF75ED">
        <w:rPr>
          <w:color w:val="000000"/>
          <w:lang w:eastAsia="ko-KR"/>
        </w:rPr>
        <w:t>-</w:t>
      </w:r>
      <w:r w:rsidR="00FD502A">
        <w:rPr>
          <w:color w:val="000000"/>
          <w:lang w:eastAsia="ko-KR"/>
        </w:rPr>
        <w:t>selection [1]</w:t>
      </w:r>
      <w:r>
        <w:rPr>
          <w:color w:val="000000"/>
          <w:lang w:eastAsia="ko-KR"/>
        </w:rPr>
        <w:t>.</w:t>
      </w:r>
    </w:p>
    <w:p w:rsidR="00FD502A" w:rsidRPr="00F76687" w:rsidRDefault="00FD502A" w:rsidP="00FD502A">
      <w:pPr>
        <w:rPr>
          <w:b/>
          <w:highlight w:val="green"/>
          <w:u w:val="single"/>
        </w:rPr>
      </w:pPr>
      <w:r w:rsidRPr="00F76687">
        <w:rPr>
          <w:b/>
          <w:highlight w:val="green"/>
          <w:u w:val="single"/>
        </w:rPr>
        <w:t>Agreements:</w:t>
      </w:r>
    </w:p>
    <w:p w:rsidR="00FD502A" w:rsidRDefault="00FD502A" w:rsidP="00FD502A">
      <w:pPr>
        <w:numPr>
          <w:ilvl w:val="0"/>
          <w:numId w:val="14"/>
        </w:numPr>
        <w:overflowPunct/>
        <w:autoSpaceDE/>
        <w:autoSpaceDN/>
        <w:adjustRightInd/>
        <w:spacing w:after="0"/>
        <w:textAlignment w:val="auto"/>
      </w:pPr>
      <w:r>
        <w:t>Advanced CSI</w:t>
      </w:r>
    </w:p>
    <w:p w:rsidR="00FD502A" w:rsidRPr="006715E4" w:rsidRDefault="00FD502A" w:rsidP="00FD502A">
      <w:pPr>
        <w:numPr>
          <w:ilvl w:val="0"/>
          <w:numId w:val="15"/>
        </w:numPr>
        <w:tabs>
          <w:tab w:val="clear" w:pos="720"/>
          <w:tab w:val="num" w:pos="1080"/>
        </w:tabs>
        <w:overflowPunct/>
        <w:autoSpaceDE/>
        <w:autoSpaceDN/>
        <w:adjustRightInd/>
        <w:spacing w:after="0"/>
        <w:ind w:left="1080"/>
        <w:textAlignment w:val="auto"/>
      </w:pPr>
      <w:r w:rsidRPr="006715E4">
        <w:t xml:space="preserve">Specify enhancement on CSI reporting to improve </w:t>
      </w:r>
      <w:proofErr w:type="spellStart"/>
      <w:r w:rsidRPr="006715E4">
        <w:t>eNB</w:t>
      </w:r>
      <w:proofErr w:type="spellEnd"/>
      <w:r w:rsidRPr="006715E4">
        <w:t xml:space="preserve"> precoding. The specified enhancement is to be selected from the following categories:</w:t>
      </w:r>
    </w:p>
    <w:p w:rsidR="00FD502A" w:rsidRDefault="00FD502A" w:rsidP="00FD502A">
      <w:pPr>
        <w:numPr>
          <w:ilvl w:val="1"/>
          <w:numId w:val="15"/>
        </w:numPr>
        <w:tabs>
          <w:tab w:val="clear" w:pos="1440"/>
          <w:tab w:val="num" w:pos="1800"/>
        </w:tabs>
        <w:overflowPunct/>
        <w:autoSpaceDE/>
        <w:autoSpaceDN/>
        <w:adjustRightInd/>
        <w:spacing w:after="0"/>
        <w:ind w:left="1800"/>
        <w:textAlignment w:val="auto"/>
      </w:pPr>
      <w:r>
        <w:t xml:space="preserve">Enhancements to Rel-13 feedback codebooks (FFS which numbers of antenna ports from the set {8, 12, 16, 20, 24, 28, 32}) that increase CSI resolution through improved beam selection / construction in W1 and/or improved beam/port selection / combining / weighting mechanisms in W2 </w:t>
      </w:r>
    </w:p>
    <w:p w:rsidR="00FD502A" w:rsidRDefault="00FD502A" w:rsidP="00FD502A">
      <w:pPr>
        <w:numPr>
          <w:ilvl w:val="1"/>
          <w:numId w:val="15"/>
        </w:numPr>
        <w:tabs>
          <w:tab w:val="clear" w:pos="1440"/>
          <w:tab w:val="num" w:pos="1800"/>
        </w:tabs>
        <w:overflowPunct/>
        <w:autoSpaceDE/>
        <w:autoSpaceDN/>
        <w:adjustRightInd/>
        <w:spacing w:after="0"/>
        <w:ind w:left="1800"/>
        <w:textAlignment w:val="auto"/>
      </w:pPr>
      <w:r>
        <w:t xml:space="preserve">Parameters representing channel coefficients, or some reduced space representation thereof including beam combining / weighting with coefficient </w:t>
      </w:r>
      <w:proofErr w:type="spellStart"/>
      <w:r>
        <w:t>quantisation</w:t>
      </w:r>
      <w:proofErr w:type="spellEnd"/>
      <w:r>
        <w:t xml:space="preserve"> or channel </w:t>
      </w:r>
      <w:proofErr w:type="spellStart"/>
      <w:r>
        <w:t>quantisation</w:t>
      </w:r>
      <w:proofErr w:type="spellEnd"/>
      <w:r>
        <w:t xml:space="preserve"> or channel covariance matrix </w:t>
      </w:r>
      <w:proofErr w:type="spellStart"/>
      <w:r>
        <w:t>quantisation</w:t>
      </w:r>
      <w:proofErr w:type="spellEnd"/>
    </w:p>
    <w:p w:rsidR="00FD502A" w:rsidRPr="006715E4" w:rsidRDefault="00FD502A" w:rsidP="00FD502A">
      <w:pPr>
        <w:numPr>
          <w:ilvl w:val="2"/>
          <w:numId w:val="15"/>
        </w:numPr>
        <w:tabs>
          <w:tab w:val="clear" w:pos="2160"/>
          <w:tab w:val="num" w:pos="2520"/>
        </w:tabs>
        <w:overflowPunct/>
        <w:autoSpaceDE/>
        <w:autoSpaceDN/>
        <w:adjustRightInd/>
        <w:spacing w:after="0"/>
        <w:ind w:left="2520"/>
        <w:textAlignment w:val="auto"/>
      </w:pPr>
      <w:r>
        <w:t>Uplink physical channel enhancements to carry the representation of channel coefficients can be included if selected</w:t>
      </w:r>
    </w:p>
    <w:p w:rsidR="00FD502A" w:rsidRPr="006715E4" w:rsidRDefault="00FD502A" w:rsidP="00FD502A">
      <w:pPr>
        <w:numPr>
          <w:ilvl w:val="0"/>
          <w:numId w:val="15"/>
        </w:numPr>
        <w:tabs>
          <w:tab w:val="clear" w:pos="720"/>
          <w:tab w:val="num" w:pos="1080"/>
        </w:tabs>
        <w:overflowPunct/>
        <w:autoSpaceDE/>
        <w:autoSpaceDN/>
        <w:adjustRightInd/>
        <w:spacing w:after="0"/>
        <w:ind w:left="1080"/>
        <w:textAlignment w:val="auto"/>
      </w:pPr>
      <w:r>
        <w:t>Also</w:t>
      </w:r>
      <w:r w:rsidRPr="006715E4">
        <w:t xml:space="preserve">, interference measurement enhancement can be considered </w:t>
      </w:r>
    </w:p>
    <w:p w:rsidR="00091B21" w:rsidRPr="00562B8F" w:rsidRDefault="00091B21" w:rsidP="00091B21">
      <w:pPr>
        <w:overflowPunct/>
        <w:autoSpaceDE/>
        <w:autoSpaceDN/>
        <w:adjustRightInd/>
        <w:spacing w:after="0"/>
        <w:ind w:left="1440"/>
        <w:textAlignment w:val="auto"/>
        <w:rPr>
          <w:rFonts w:eastAsia="MS Mincho"/>
          <w:lang w:eastAsia="ja-JP"/>
        </w:rPr>
      </w:pPr>
    </w:p>
    <w:p w:rsidR="00420F48" w:rsidRPr="00091B21" w:rsidRDefault="00420F48" w:rsidP="00091B21">
      <w:pPr>
        <w:ind w:right="-99"/>
        <w:jc w:val="both"/>
        <w:textAlignment w:val="auto"/>
        <w:rPr>
          <w:color w:val="000000"/>
          <w:lang w:eastAsia="ko-KR"/>
        </w:rPr>
      </w:pPr>
      <w:r>
        <w:rPr>
          <w:color w:val="000000"/>
          <w:lang w:eastAsia="ko-KR"/>
        </w:rPr>
        <w:t xml:space="preserve">In this contribution, we </w:t>
      </w:r>
      <w:r w:rsidR="00FD502A">
        <w:rPr>
          <w:color w:val="000000"/>
          <w:lang w:eastAsia="ko-KR"/>
        </w:rPr>
        <w:t xml:space="preserve">further </w:t>
      </w:r>
      <w:r w:rsidR="00091B21">
        <w:rPr>
          <w:color w:val="000000"/>
          <w:lang w:eastAsia="ko-KR"/>
        </w:rPr>
        <w:t xml:space="preserve">discuss the advanced CSI for </w:t>
      </w:r>
      <w:r w:rsidR="00B34FEE">
        <w:rPr>
          <w:color w:val="000000"/>
          <w:lang w:eastAsia="ko-KR"/>
        </w:rPr>
        <w:t xml:space="preserve">MU-MIMO </w:t>
      </w:r>
      <w:r w:rsidR="00FD502A">
        <w:rPr>
          <w:color w:val="000000"/>
          <w:lang w:eastAsia="ko-KR"/>
        </w:rPr>
        <w:t>and provide our views on down-selection of the schemes for specification enhancements. System evaluation results are also provided to compare the performance of different schemes.</w:t>
      </w:r>
    </w:p>
    <w:p w:rsidR="00420F48" w:rsidRDefault="00291E99" w:rsidP="00420F48">
      <w:pPr>
        <w:pStyle w:val="Heading1"/>
        <w:rPr>
          <w:lang w:eastAsia="zh-CN"/>
        </w:rPr>
      </w:pPr>
      <w:r>
        <w:rPr>
          <w:lang w:eastAsia="zh-CN"/>
        </w:rPr>
        <w:t>Discussion</w:t>
      </w:r>
    </w:p>
    <w:p w:rsidR="00FD502A" w:rsidRDefault="00FD502A" w:rsidP="00FD502A">
      <w:pPr>
        <w:pStyle w:val="BodyText"/>
        <w:rPr>
          <w:rFonts w:eastAsia="MS Mincho"/>
        </w:rPr>
      </w:pPr>
      <w:r>
        <w:rPr>
          <w:rFonts w:eastAsia="MS Mincho"/>
        </w:rPr>
        <w:t xml:space="preserve">FD-MIMO is characterized by using 2-dimentiaonl antenna array and a larger number of antenna ports. The additional elevation dimension and the increased spatial resolution due to a large number of antennas may allow more UEs to be transmitted simultaneously, and so make higher order MU-MIMO more feasible. Since MU-MIMO schemes often use the null-steering beamforming to separate the UEs, MU-MIMO requires more accurate channel state information than SU-MIMO. </w:t>
      </w:r>
    </w:p>
    <w:p w:rsidR="00FD502A" w:rsidRDefault="00FD502A" w:rsidP="00FD502A">
      <w:pPr>
        <w:pStyle w:val="BodyText"/>
        <w:rPr>
          <w:rFonts w:eastAsia="MS Mincho"/>
        </w:rPr>
      </w:pPr>
      <w:r>
        <w:rPr>
          <w:rFonts w:eastAsia="MS Mincho"/>
        </w:rPr>
        <w:t xml:space="preserve">According to [1], candidate PMI enhancement options for advanced CSI for MU-MIMO included implicit CSI such as using linear combination DFT codebook, or explicit or analog CSI. For linear combination (LC) codebook, a </w:t>
      </w:r>
      <w:proofErr w:type="spellStart"/>
      <w:r>
        <w:rPr>
          <w:rFonts w:eastAsia="MS Mincho"/>
        </w:rPr>
        <w:t>precoder</w:t>
      </w:r>
      <w:proofErr w:type="spellEnd"/>
      <w:r>
        <w:rPr>
          <w:rFonts w:eastAsia="MS Mincho"/>
        </w:rPr>
        <w:t xml:space="preserve"> per layer is represented by a combination of multiple DFT beams associated with W1 codebook. Therefore, a new W2 codebook for linear combination and polarization co-phasing shall be defined. Discussion of such linear combination codebook has been provided in contributions such as [2]</w:t>
      </w:r>
      <w:proofErr w:type="gramStart"/>
      <w:r>
        <w:rPr>
          <w:rFonts w:eastAsia="MS Mincho"/>
        </w:rPr>
        <w:t>,[</w:t>
      </w:r>
      <w:proofErr w:type="gramEnd"/>
      <w:r>
        <w:rPr>
          <w:rFonts w:eastAsia="MS Mincho"/>
        </w:rPr>
        <w:t xml:space="preserve">3]. In order to achieve a good performance of linear combination codebook, a two stage </w:t>
      </w:r>
      <w:proofErr w:type="spellStart"/>
      <w:r>
        <w:rPr>
          <w:rFonts w:eastAsia="MS Mincho"/>
        </w:rPr>
        <w:t>precoder</w:t>
      </w:r>
      <w:proofErr w:type="spellEnd"/>
      <w:r>
        <w:rPr>
          <w:rFonts w:eastAsia="MS Mincho"/>
        </w:rPr>
        <w:t xml:space="preserve"> needs to be defined which construct the beam/port selection, coefficient as well as coefficient. Since </w:t>
      </w:r>
      <w:r w:rsidRPr="00352452">
        <w:rPr>
          <w:rFonts w:eastAsia="MS Mincho"/>
        </w:rPr>
        <w:t xml:space="preserve">W2 codebook is </w:t>
      </w:r>
      <w:proofErr w:type="spellStart"/>
      <w:r w:rsidRPr="00352452">
        <w:rPr>
          <w:rFonts w:eastAsia="MS Mincho"/>
        </w:rPr>
        <w:t>subband</w:t>
      </w:r>
      <w:proofErr w:type="spellEnd"/>
      <w:r w:rsidRPr="00352452">
        <w:rPr>
          <w:rFonts w:eastAsia="MS Mincho"/>
        </w:rPr>
        <w:t xml:space="preserve">/short-term, </w:t>
      </w:r>
      <w:r>
        <w:rPr>
          <w:rFonts w:eastAsia="MS Mincho"/>
        </w:rPr>
        <w:t xml:space="preserve">the increased W2 codebook size will have a big impact on </w:t>
      </w:r>
      <w:r w:rsidRPr="00352452">
        <w:rPr>
          <w:rFonts w:eastAsia="MS Mincho"/>
        </w:rPr>
        <w:t>uplink feedback overhead and UE complexity</w:t>
      </w:r>
      <w:r>
        <w:rPr>
          <w:rFonts w:eastAsia="MS Mincho"/>
        </w:rPr>
        <w:t>. It can be noticed in [2</w:t>
      </w:r>
      <w:proofErr w:type="gramStart"/>
      <w:r>
        <w:rPr>
          <w:rFonts w:eastAsia="MS Mincho"/>
        </w:rPr>
        <w:t>][</w:t>
      </w:r>
      <w:proofErr w:type="gramEnd"/>
      <w:r>
        <w:rPr>
          <w:rFonts w:eastAsia="MS Mincho"/>
        </w:rPr>
        <w:t xml:space="preserve">3] that a total overhead in W2 will be increased by 3~4 bits per </w:t>
      </w:r>
      <w:proofErr w:type="spellStart"/>
      <w:r>
        <w:rPr>
          <w:rFonts w:eastAsia="MS Mincho"/>
        </w:rPr>
        <w:t>subband</w:t>
      </w:r>
      <w:proofErr w:type="spellEnd"/>
      <w:r>
        <w:rPr>
          <w:rFonts w:eastAsia="MS Mincho"/>
        </w:rPr>
        <w:t xml:space="preserve">, as compared with Rel.13 </w:t>
      </w:r>
      <w:proofErr w:type="spellStart"/>
      <w:r>
        <w:rPr>
          <w:rFonts w:eastAsia="MS Mincho"/>
        </w:rPr>
        <w:t>clsas</w:t>
      </w:r>
      <w:proofErr w:type="spellEnd"/>
      <w:r>
        <w:rPr>
          <w:rFonts w:eastAsia="MS Mincho"/>
        </w:rPr>
        <w:t xml:space="preserve"> A W2. </w:t>
      </w:r>
    </w:p>
    <w:p w:rsidR="00FD502A" w:rsidRDefault="00FD502A" w:rsidP="00FD502A">
      <w:pPr>
        <w:pStyle w:val="BodyText"/>
        <w:rPr>
          <w:szCs w:val="20"/>
        </w:rPr>
      </w:pPr>
      <w:r>
        <w:rPr>
          <w:szCs w:val="20"/>
        </w:rPr>
        <w:t xml:space="preserve">Analog feedback is another approach that can be considered. The fading coefficients of the wireless channel are directly feedback in the uplink using analog transmission methods. The feedback symbols are generated directly from DL channel estimate without quantization. For LTE, system bandwidth is typically larger than channel coherent bandwidth. Therefore, </w:t>
      </w:r>
      <w:r>
        <w:rPr>
          <w:szCs w:val="20"/>
        </w:rPr>
        <w:lastRenderedPageBreak/>
        <w:t xml:space="preserve">the analog feedback for each transmission antenna is required for each RB or </w:t>
      </w:r>
      <w:proofErr w:type="spellStart"/>
      <w:r>
        <w:rPr>
          <w:szCs w:val="20"/>
        </w:rPr>
        <w:t>subband</w:t>
      </w:r>
      <w:proofErr w:type="spellEnd"/>
      <w:r>
        <w:rPr>
          <w:szCs w:val="20"/>
        </w:rPr>
        <w:t xml:space="preserve"> thus greatly increasing feedback overhead. It is not known whether the existing uplink reference signal and physical channel can accommodate such large feedback overhead. In addition, the amplitude of channel coefficient per antenna may vary greatly resulting in dynamic received SINR. The impact on received signal quality needs to be carefully investigated. In general, the specification impact for analog feedback would be much larger.</w:t>
      </w:r>
    </w:p>
    <w:p w:rsidR="00FD502A" w:rsidRDefault="00FD502A" w:rsidP="00FD502A">
      <w:pPr>
        <w:pStyle w:val="BodyText"/>
        <w:rPr>
          <w:rFonts w:eastAsia="MS Mincho"/>
        </w:rPr>
      </w:pPr>
      <w:r>
        <w:rPr>
          <w:rFonts w:eastAsia="MS Mincho"/>
        </w:rPr>
        <w:t>Explicit CSI feedback including eigenvector and spatial covariance matrix quantization is another approach to improve MU-MIMO performance. The</w:t>
      </w:r>
      <w:r w:rsidRPr="00352452">
        <w:rPr>
          <w:rFonts w:eastAsia="MS Mincho"/>
        </w:rPr>
        <w:t xml:space="preserve"> spatial covariance </w:t>
      </w:r>
      <w:r>
        <w:rPr>
          <w:rFonts w:eastAsia="MS Mincho"/>
        </w:rPr>
        <w:t>matrix</w:t>
      </w:r>
      <w:r w:rsidRPr="00352452">
        <w:rPr>
          <w:rFonts w:eastAsia="MS Mincho"/>
        </w:rPr>
        <w:t xml:space="preserve"> can </w:t>
      </w:r>
      <w:r>
        <w:rPr>
          <w:rFonts w:eastAsia="MS Mincho"/>
        </w:rPr>
        <w:t>enable</w:t>
      </w:r>
      <w:r w:rsidRPr="00352452">
        <w:rPr>
          <w:rFonts w:eastAsia="MS Mincho"/>
        </w:rPr>
        <w:t xml:space="preserve"> </w:t>
      </w:r>
      <w:r>
        <w:rPr>
          <w:rFonts w:eastAsia="MS Mincho"/>
        </w:rPr>
        <w:t xml:space="preserve">best beamforming to mitigate the cross-user interference and </w:t>
      </w:r>
      <w:r w:rsidRPr="005A19FE">
        <w:rPr>
          <w:rFonts w:eastAsia="MS Mincho"/>
        </w:rPr>
        <w:t xml:space="preserve">facilitate more accurate </w:t>
      </w:r>
      <w:r>
        <w:rPr>
          <w:rFonts w:eastAsia="MS Mincho"/>
        </w:rPr>
        <w:t xml:space="preserve">rate </w:t>
      </w:r>
      <w:r w:rsidRPr="005A19FE">
        <w:rPr>
          <w:rFonts w:eastAsia="MS Mincho"/>
        </w:rPr>
        <w:t>prediction</w:t>
      </w:r>
      <w:r>
        <w:rPr>
          <w:rFonts w:eastAsia="MS Mincho"/>
        </w:rPr>
        <w:t xml:space="preserve">. It was proven in the previous study that even with the long-term statistical spatial covariance feedback there is significant performance improvement for MU-MIMO. However, for FD-MIMO with a large number of antenna ports, the element-wise or vector quantization of the spatial covariance is not possible due to extremely large feedback overhead. Dimension compression shall be used to reduce the feedback overhead. </w:t>
      </w:r>
    </w:p>
    <w:p w:rsidR="00FD502A" w:rsidRDefault="00FD502A" w:rsidP="00FD502A">
      <w:pPr>
        <w:pStyle w:val="BodyText"/>
        <w:rPr>
          <w:rFonts w:eastAsia="MS Mincho"/>
        </w:rPr>
      </w:pPr>
      <w:r>
        <w:rPr>
          <w:rFonts w:eastAsia="MS Mincho"/>
        </w:rPr>
        <w:t>Since in most cases, we only need the essential path information to represent the channel. Therefore, we can compress the spatial covariance matrix</w:t>
      </w:r>
      <w:r w:rsidRPr="00352452">
        <w:rPr>
          <w:rFonts w:eastAsia="MS Mincho"/>
        </w:rPr>
        <w:t xml:space="preserve"> </w:t>
      </w:r>
      <w:r>
        <w:rPr>
          <w:rFonts w:eastAsia="MS Mincho"/>
        </w:rPr>
        <w:t xml:space="preserve">for dimension reduction by utilizing channel characteristics. That it, for </w:t>
      </w:r>
      <w:proofErr w:type="spellStart"/>
      <w:r>
        <w:rPr>
          <w:rFonts w:eastAsia="MS Mincho"/>
        </w:rPr>
        <w:t>N</w:t>
      </w:r>
      <w:r w:rsidRPr="00121F89">
        <w:rPr>
          <w:rFonts w:eastAsia="MS Mincho"/>
          <w:vertAlign w:val="subscript"/>
        </w:rPr>
        <w:t>t</w:t>
      </w:r>
      <w:proofErr w:type="spellEnd"/>
      <w:r>
        <w:rPr>
          <w:rFonts w:eastAsia="MS Mincho"/>
        </w:rPr>
        <w:t xml:space="preserve"> x </w:t>
      </w:r>
      <w:proofErr w:type="spellStart"/>
      <w:r>
        <w:rPr>
          <w:rFonts w:eastAsia="MS Mincho"/>
        </w:rPr>
        <w:t>N</w:t>
      </w:r>
      <w:r w:rsidRPr="00121F89">
        <w:rPr>
          <w:rFonts w:eastAsia="MS Mincho"/>
          <w:vertAlign w:val="subscript"/>
        </w:rPr>
        <w:t>t</w:t>
      </w:r>
      <w:proofErr w:type="spellEnd"/>
      <w:r>
        <w:rPr>
          <w:rFonts w:eastAsia="MS Mincho"/>
        </w:rPr>
        <w:t xml:space="preserve"> channel covariance R, the dimension reduction</w:t>
      </w:r>
      <w:r w:rsidRPr="00352452">
        <w:rPr>
          <w:rFonts w:eastAsia="MS Mincho"/>
        </w:rPr>
        <w:t xml:space="preserve"> </w:t>
      </w:r>
      <w:r>
        <w:rPr>
          <w:rFonts w:eastAsia="MS Mincho"/>
        </w:rPr>
        <w:t xml:space="preserve">is obtained by projecting R into the subspace indicated by a </w:t>
      </w:r>
      <w:proofErr w:type="spellStart"/>
      <w:r>
        <w:rPr>
          <w:rFonts w:eastAsia="MS Mincho"/>
        </w:rPr>
        <w:t>N</w:t>
      </w:r>
      <w:r w:rsidRPr="00121F89">
        <w:rPr>
          <w:rFonts w:eastAsia="MS Mincho"/>
          <w:vertAlign w:val="subscript"/>
        </w:rPr>
        <w:t>t</w:t>
      </w:r>
      <w:proofErr w:type="spellEnd"/>
      <w:r>
        <w:rPr>
          <w:rFonts w:eastAsia="MS Mincho"/>
        </w:rPr>
        <w:t xml:space="preserve"> x N matrix Q which consists of N orthogonal basis vectors, e.g., A = Q</w:t>
      </w:r>
      <w:r w:rsidRPr="00B75999">
        <w:rPr>
          <w:rFonts w:eastAsia="MS Mincho"/>
          <w:vertAlign w:val="superscript"/>
        </w:rPr>
        <w:t>H</w:t>
      </w:r>
      <w:r>
        <w:rPr>
          <w:rFonts w:eastAsia="MS Mincho"/>
          <w:vertAlign w:val="superscript"/>
        </w:rPr>
        <w:t xml:space="preserve"> </w:t>
      </w:r>
      <w:r>
        <w:rPr>
          <w:rFonts w:eastAsia="MS Mincho" w:cs="Times"/>
          <w:vertAlign w:val="superscript"/>
        </w:rPr>
        <w:t xml:space="preserve">* </w:t>
      </w:r>
      <w:r>
        <w:rPr>
          <w:rFonts w:eastAsia="MS Mincho"/>
        </w:rPr>
        <w:t>R</w:t>
      </w:r>
      <w:r>
        <w:rPr>
          <w:rFonts w:eastAsia="MS Mincho" w:cs="Times"/>
          <w:vertAlign w:val="superscript"/>
        </w:rPr>
        <w:t>*</w:t>
      </w:r>
      <w:r>
        <w:rPr>
          <w:rFonts w:eastAsia="MS Mincho"/>
        </w:rPr>
        <w:t xml:space="preserve"> Q. </w:t>
      </w:r>
    </w:p>
    <w:p w:rsidR="00FD502A" w:rsidRPr="00420F48" w:rsidRDefault="00FD502A" w:rsidP="00FD502A">
      <w:pPr>
        <w:pStyle w:val="BodyText"/>
        <w:rPr>
          <w:rFonts w:eastAsia="MS Mincho"/>
          <w:b/>
          <w:i/>
        </w:rPr>
      </w:pPr>
      <w:r>
        <w:rPr>
          <w:rFonts w:eastAsia="MS Mincho"/>
        </w:rPr>
        <w:t xml:space="preserve">Compared to the original matrix R, the matrix A of size N x N has a small dimension. It can be seen that </w:t>
      </w:r>
      <w:r w:rsidRPr="006D62CC">
        <w:rPr>
          <w:rFonts w:ascii="Times New Roman" w:hAnsi="Times New Roman"/>
          <w:szCs w:val="20"/>
        </w:rPr>
        <w:t>eigenvectors</w:t>
      </w:r>
      <w:r>
        <w:rPr>
          <w:rFonts w:ascii="Times New Roman" w:hAnsi="Times New Roman" w:hint="eastAsia"/>
          <w:szCs w:val="20"/>
        </w:rPr>
        <w:t xml:space="preserve"> of R</w:t>
      </w:r>
      <w:r>
        <w:rPr>
          <w:rFonts w:eastAsia="MS Mincho"/>
        </w:rPr>
        <w:t xml:space="preserve"> can also be approximated by the product of the matrix Q and eigenvectors of A, e.g., </w:t>
      </w:r>
      <w:proofErr w:type="spellStart"/>
      <w:r>
        <w:rPr>
          <w:rFonts w:eastAsia="MS Mincho"/>
        </w:rPr>
        <w:t>eig</w:t>
      </w:r>
      <w:proofErr w:type="spellEnd"/>
      <w:r>
        <w:rPr>
          <w:rFonts w:eastAsia="MS Mincho"/>
        </w:rPr>
        <w:t xml:space="preserve">(R) = Q * </w:t>
      </w:r>
      <w:proofErr w:type="spellStart"/>
      <w:proofErr w:type="gramStart"/>
      <w:r>
        <w:rPr>
          <w:rFonts w:eastAsia="MS Mincho"/>
        </w:rPr>
        <w:t>eig</w:t>
      </w:r>
      <w:proofErr w:type="spellEnd"/>
      <w:r>
        <w:rPr>
          <w:rFonts w:eastAsia="MS Mincho"/>
        </w:rPr>
        <w:t>(</w:t>
      </w:r>
      <w:proofErr w:type="gramEnd"/>
      <w:r>
        <w:rPr>
          <w:rFonts w:eastAsia="MS Mincho"/>
        </w:rPr>
        <w:t xml:space="preserve">A). The estimated eigenvector can be utilized for UE specific CSI-RS precoding, and the short-term RI/CQI/PMI based on the </w:t>
      </w:r>
      <w:proofErr w:type="spellStart"/>
      <w:r>
        <w:rPr>
          <w:rFonts w:eastAsia="MS Mincho"/>
        </w:rPr>
        <w:t>precoded</w:t>
      </w:r>
      <w:proofErr w:type="spellEnd"/>
      <w:r>
        <w:rPr>
          <w:rFonts w:eastAsia="MS Mincho"/>
        </w:rPr>
        <w:t xml:space="preserve"> CSI-RS is reported by UE for link adaptation. Therefore, only a long-term feedback of the matrix A is required.</w:t>
      </w:r>
    </w:p>
    <w:p w:rsidR="00FD502A" w:rsidRDefault="00FD502A" w:rsidP="00FD502A">
      <w:pPr>
        <w:pStyle w:val="BodyText"/>
        <w:rPr>
          <w:rFonts w:eastAsia="MS Mincho"/>
          <w:iCs/>
        </w:rPr>
      </w:pPr>
      <w:r w:rsidRPr="00F4023D">
        <w:rPr>
          <w:rFonts w:eastAsia="MS Mincho"/>
        </w:rPr>
        <w:t xml:space="preserve">The </w:t>
      </w:r>
      <w:proofErr w:type="spellStart"/>
      <w:r>
        <w:rPr>
          <w:rFonts w:eastAsia="MS Mincho"/>
        </w:rPr>
        <w:t>N</w:t>
      </w:r>
      <w:r w:rsidRPr="00121F89">
        <w:rPr>
          <w:rFonts w:eastAsia="MS Mincho"/>
          <w:vertAlign w:val="subscript"/>
        </w:rPr>
        <w:t>t</w:t>
      </w:r>
      <w:proofErr w:type="spellEnd"/>
      <w:r>
        <w:rPr>
          <w:rFonts w:eastAsia="MS Mincho"/>
        </w:rPr>
        <w:t xml:space="preserve"> x N matrix Q </w:t>
      </w:r>
      <w:r w:rsidRPr="00F4023D">
        <w:rPr>
          <w:rFonts w:eastAsia="MS Mincho"/>
        </w:rPr>
        <w:t xml:space="preserve">can be </w:t>
      </w:r>
      <w:r>
        <w:rPr>
          <w:rFonts w:eastAsia="MS Mincho"/>
        </w:rPr>
        <w:t>constructed</w:t>
      </w:r>
      <w:r w:rsidRPr="00F4023D">
        <w:rPr>
          <w:rFonts w:eastAsia="MS Mincho"/>
        </w:rPr>
        <w:t xml:space="preserve"> from a set of </w:t>
      </w:r>
      <w:r>
        <w:rPr>
          <w:rFonts w:eastAsia="MS Mincho"/>
        </w:rPr>
        <w:t xml:space="preserve">orthogonal </w:t>
      </w:r>
      <w:r w:rsidRPr="00F4023D">
        <w:rPr>
          <w:rFonts w:eastAsia="MS Mincho"/>
        </w:rPr>
        <w:t>DFT vector</w:t>
      </w:r>
      <w:r>
        <w:rPr>
          <w:rFonts w:eastAsia="MS Mincho"/>
        </w:rPr>
        <w:t>s</w:t>
      </w:r>
      <w:r w:rsidRPr="00F4023D">
        <w:rPr>
          <w:rFonts w:eastAsia="MS Mincho"/>
        </w:rPr>
        <w:t>, e.g</w:t>
      </w:r>
      <w:r>
        <w:rPr>
          <w:rFonts w:eastAsia="MS Mincho"/>
        </w:rPr>
        <w:t>.</w:t>
      </w:r>
      <w:proofErr w:type="gramStart"/>
      <w:r>
        <w:rPr>
          <w:rFonts w:eastAsia="MS Mincho"/>
        </w:rPr>
        <w:t xml:space="preserve">, </w:t>
      </w:r>
      <w:proofErr w:type="gramEnd"/>
      <m:oMath>
        <m:sSub>
          <m:sSubPr>
            <m:ctrlPr>
              <w:rPr>
                <w:rFonts w:ascii="Cambria Math" w:eastAsia="MS Mincho" w:hAnsi="Cambria Math"/>
                <w:i/>
                <w:iCs/>
              </w:rPr>
            </m:ctrlPr>
          </m:sSubPr>
          <m:e>
            <m:r>
              <m:rPr>
                <m:sty m:val="bi"/>
              </m:rPr>
              <w:rPr>
                <w:rFonts w:ascii="Cambria Math" w:eastAsia="MS Mincho" w:hAnsi="Cambria Math"/>
              </w:rPr>
              <m:t>ψ</m:t>
            </m:r>
          </m:e>
          <m:sub>
            <m:r>
              <w:rPr>
                <w:rFonts w:ascii="Cambria Math" w:eastAsia="MS Mincho" w:hAnsi="Cambria Math"/>
              </w:rPr>
              <m:t>k,l</m:t>
            </m:r>
          </m:sub>
        </m:sSub>
        <m:r>
          <w:rPr>
            <w:rFonts w:ascii="Cambria Math" w:eastAsia="MS Mincho" w:hAnsi="Cambria Math"/>
          </w:rPr>
          <m:t>=</m:t>
        </m:r>
        <m:f>
          <m:fPr>
            <m:ctrlPr>
              <w:rPr>
                <w:rFonts w:ascii="Cambria Math" w:eastAsia="MS Mincho" w:hAnsi="Cambria Math"/>
                <w:i/>
                <w:iCs/>
              </w:rPr>
            </m:ctrlPr>
          </m:fPr>
          <m:num>
            <m:r>
              <w:rPr>
                <w:rFonts w:ascii="Cambria Math" w:eastAsia="MS Mincho" w:hAnsi="Cambria Math"/>
              </w:rPr>
              <m:t>1</m:t>
            </m:r>
          </m:num>
          <m:den>
            <m:rad>
              <m:radPr>
                <m:degHide m:val="1"/>
                <m:ctrlPr>
                  <w:rPr>
                    <w:rFonts w:ascii="Cambria Math" w:eastAsia="MS Mincho" w:hAnsi="Cambria Math"/>
                    <w:i/>
                    <w:iCs/>
                  </w:rPr>
                </m:ctrlPr>
              </m:radPr>
              <m:deg/>
              <m:e>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e>
            </m:rad>
          </m:den>
        </m:f>
        <m:sSub>
          <m:sSubPr>
            <m:ctrlPr>
              <w:rPr>
                <w:rFonts w:ascii="Cambria Math" w:eastAsia="MS Mincho" w:hAnsi="Cambria Math"/>
                <w:i/>
                <w:iCs/>
              </w:rPr>
            </m:ctrlPr>
          </m:sSubPr>
          <m:e>
            <m:r>
              <m:rPr>
                <m:sty m:val="bi"/>
              </m:rPr>
              <w:rPr>
                <w:rFonts w:ascii="Cambria Math" w:eastAsia="MS Mincho" w:hAnsi="Cambria Math"/>
              </w:rPr>
              <m:t>ϕ</m:t>
            </m:r>
          </m:e>
          <m:sub>
            <m:r>
              <w:rPr>
                <w:rFonts w:ascii="Cambria Math" w:eastAsia="MS Mincho" w:hAnsi="Cambria Math"/>
              </w:rPr>
              <m:t>k</m:t>
            </m:r>
          </m:sub>
        </m:sSub>
        <m:r>
          <w:rPr>
            <w:rFonts w:ascii="Cambria Math" w:eastAsia="MS Mincho" w:hAnsi="Cambria Math"/>
          </w:rPr>
          <m:t>⊗</m:t>
        </m:r>
        <m:sSub>
          <m:sSubPr>
            <m:ctrlPr>
              <w:rPr>
                <w:rFonts w:ascii="Cambria Math" w:eastAsia="MS Mincho" w:hAnsi="Cambria Math"/>
                <w:i/>
                <w:iCs/>
              </w:rPr>
            </m:ctrlPr>
          </m:sSubPr>
          <m:e>
            <m:r>
              <m:rPr>
                <m:sty m:val="bi"/>
              </m:rPr>
              <w:rPr>
                <w:rFonts w:ascii="Cambria Math" w:eastAsia="MS Mincho" w:hAnsi="Cambria Math"/>
              </w:rPr>
              <m:t>θ</m:t>
            </m:r>
          </m:e>
          <m:sub>
            <m:r>
              <w:rPr>
                <w:rFonts w:ascii="Cambria Math" w:eastAsia="MS Mincho" w:hAnsi="Cambria Math"/>
              </w:rPr>
              <m:t>l</m:t>
            </m:r>
          </m:sub>
        </m:sSub>
      </m:oMath>
      <w:r>
        <w:rPr>
          <w:rFonts w:eastAsia="MS Mincho"/>
          <w:iCs/>
        </w:rPr>
        <w:t xml:space="preserve">, where </w:t>
      </w:r>
      <m:oMath>
        <m:r>
          <w:rPr>
            <w:rFonts w:ascii="Cambria Math" w:eastAsia="MS Mincho" w:hAnsi="Cambria Math"/>
          </w:rPr>
          <m:t>k=0,1,…, </m:t>
        </m:r>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1</m:t>
            </m:r>
          </m:sub>
        </m:s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r>
          <w:rPr>
            <w:rFonts w:ascii="Cambria Math" w:eastAsia="MS Mincho" w:hAnsi="Cambria Math"/>
          </w:rPr>
          <m:t>-1</m:t>
        </m:r>
      </m:oMath>
      <w:r>
        <w:rPr>
          <w:rFonts w:eastAsia="MS Mincho"/>
          <w:iCs/>
        </w:rPr>
        <w:t xml:space="preserve">, </w:t>
      </w:r>
      <m:oMath>
        <m:r>
          <w:rPr>
            <w:rFonts w:ascii="Cambria Math" w:eastAsia="MS Mincho" w:hAnsi="Cambria Math"/>
          </w:rPr>
          <m:t>l=0,1,…, </m:t>
        </m:r>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2</m:t>
            </m:r>
          </m:sub>
        </m:s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r>
          <w:rPr>
            <w:rFonts w:ascii="Cambria Math" w:eastAsia="MS Mincho" w:hAnsi="Cambria Math"/>
          </w:rPr>
          <m:t>-1</m:t>
        </m:r>
      </m:oMath>
      <w:r>
        <w:rPr>
          <w:rFonts w:eastAsia="MS Mincho"/>
        </w:rPr>
        <w:t xml:space="preserve">, </w:t>
      </w:r>
      <m:oMath>
        <m:sSub>
          <m:sSubPr>
            <m:ctrlPr>
              <w:rPr>
                <w:rFonts w:ascii="Cambria Math" w:eastAsia="MS Mincho" w:hAnsi="Cambria Math"/>
                <w:i/>
                <w:iCs/>
              </w:rPr>
            </m:ctrlPr>
          </m:sSubPr>
          <m:e>
            <m:r>
              <m:rPr>
                <m:sty m:val="bi"/>
              </m:rPr>
              <w:rPr>
                <w:rFonts w:ascii="Cambria Math" w:eastAsia="MS Mincho" w:hAnsi="Cambria Math"/>
              </w:rPr>
              <m:t>ϕ</m:t>
            </m:r>
          </m:e>
          <m:sub>
            <m:r>
              <w:rPr>
                <w:rFonts w:ascii="Cambria Math" w:eastAsia="MS Mincho" w:hAnsi="Cambria Math"/>
              </w:rPr>
              <m:t>k</m:t>
            </m:r>
          </m:sub>
        </m:sSub>
        <m:r>
          <w:rPr>
            <w:rFonts w:ascii="Cambria Math" w:eastAsia="MS Mincho" w:hAnsi="Cambria Math"/>
          </w:rPr>
          <m:t>=</m:t>
        </m:r>
        <m:sSup>
          <m:sSupPr>
            <m:ctrlPr>
              <w:rPr>
                <w:rFonts w:ascii="Cambria Math" w:eastAsia="MS Mincho" w:hAnsi="Cambria Math"/>
                <w:i/>
                <w:iCs/>
              </w:rPr>
            </m:ctrlPr>
          </m:sSupPr>
          <m:e>
            <m:d>
              <m:dPr>
                <m:begChr m:val="["/>
                <m:endChr m:val="]"/>
                <m:ctrlPr>
                  <w:rPr>
                    <w:rFonts w:ascii="Cambria Math" w:eastAsia="MS Mincho" w:hAnsi="Cambria Math"/>
                    <w:i/>
                    <w:iCs/>
                  </w:rPr>
                </m:ctrlPr>
              </m:dPr>
              <m:e>
                <m:r>
                  <w:rPr>
                    <w:rFonts w:ascii="Cambria Math" w:eastAsia="MS Mincho" w:hAnsi="Cambria Math"/>
                  </w:rPr>
                  <m:t>1  </m:t>
                </m:r>
                <m:sSup>
                  <m:sSupPr>
                    <m:ctrlPr>
                      <w:rPr>
                        <w:rFonts w:ascii="Cambria Math" w:eastAsia="MS Mincho" w:hAnsi="Cambria Math"/>
                        <w:i/>
                        <w:iCs/>
                      </w:rPr>
                    </m:ctrlPr>
                  </m:sSupPr>
                  <m:e>
                    <m:r>
                      <w:rPr>
                        <w:rFonts w:ascii="Cambria Math" w:eastAsia="MS Mincho" w:hAnsi="Cambria Math"/>
                      </w:rPr>
                      <m:t>e</m:t>
                    </m:r>
                  </m:e>
                  <m:sup>
                    <m:r>
                      <w:rPr>
                        <w:rFonts w:ascii="Cambria Math" w:eastAsia="MS Mincho" w:hAnsi="Cambria Math"/>
                      </w:rPr>
                      <m:t>-j</m:t>
                    </m:r>
                    <m:box>
                      <m:boxPr>
                        <m:ctrlPr>
                          <w:rPr>
                            <w:rFonts w:ascii="Cambria Math" w:eastAsia="MS Mincho" w:hAnsi="Cambria Math"/>
                            <w:i/>
                            <w:iCs/>
                          </w:rPr>
                        </m:ctrlPr>
                      </m:boxPr>
                      <m:e>
                        <m:argPr>
                          <m:argSz m:val="-1"/>
                        </m:argPr>
                        <m:f>
                          <m:fPr>
                            <m:ctrlPr>
                              <w:rPr>
                                <w:rFonts w:ascii="Cambria Math" w:eastAsia="MS Mincho" w:hAnsi="Cambria Math"/>
                                <w:i/>
                                <w:iCs/>
                              </w:rPr>
                            </m:ctrlPr>
                          </m:fPr>
                          <m:num>
                            <m:r>
                              <w:rPr>
                                <w:rFonts w:ascii="Cambria Math" w:eastAsia="MS Mincho" w:hAnsi="Cambria Math"/>
                              </w:rPr>
                              <m:t>2πk</m:t>
                            </m:r>
                          </m:num>
                          <m:den>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1</m:t>
                                </m:r>
                              </m:sub>
                            </m:s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den>
                        </m:f>
                      </m:e>
                    </m:box>
                  </m:sup>
                </m:sSup>
                <m:r>
                  <w:rPr>
                    <w:rFonts w:ascii="Cambria Math" w:eastAsia="MS Mincho" w:hAnsi="Cambria Math"/>
                  </w:rPr>
                  <m:t>…</m:t>
                </m:r>
                <m:sSup>
                  <m:sSupPr>
                    <m:ctrlPr>
                      <w:rPr>
                        <w:rFonts w:ascii="Cambria Math" w:eastAsia="MS Mincho" w:hAnsi="Cambria Math"/>
                        <w:i/>
                        <w:iCs/>
                      </w:rPr>
                    </m:ctrlPr>
                  </m:sSupPr>
                  <m:e>
                    <m:r>
                      <w:rPr>
                        <w:rFonts w:ascii="Cambria Math" w:eastAsia="MS Mincho" w:hAnsi="Cambria Math"/>
                      </w:rPr>
                      <m:t>e</m:t>
                    </m:r>
                  </m:e>
                  <m:sup>
                    <m:r>
                      <w:rPr>
                        <w:rFonts w:ascii="Cambria Math" w:eastAsia="MS Mincho" w:hAnsi="Cambria Math"/>
                      </w:rPr>
                      <m:t>-j(</m:t>
                    </m:r>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r>
                      <w:rPr>
                        <w:rFonts w:ascii="Cambria Math" w:eastAsia="MS Mincho" w:hAnsi="Cambria Math"/>
                      </w:rPr>
                      <m:t>-1)</m:t>
                    </m:r>
                    <m:box>
                      <m:boxPr>
                        <m:ctrlPr>
                          <w:rPr>
                            <w:rFonts w:ascii="Cambria Math" w:eastAsia="MS Mincho" w:hAnsi="Cambria Math"/>
                            <w:i/>
                            <w:iCs/>
                          </w:rPr>
                        </m:ctrlPr>
                      </m:boxPr>
                      <m:e>
                        <m:argPr>
                          <m:argSz m:val="-1"/>
                        </m:argPr>
                        <m:f>
                          <m:fPr>
                            <m:ctrlPr>
                              <w:rPr>
                                <w:rFonts w:ascii="Cambria Math" w:eastAsia="MS Mincho" w:hAnsi="Cambria Math"/>
                                <w:i/>
                                <w:iCs/>
                              </w:rPr>
                            </m:ctrlPr>
                          </m:fPr>
                          <m:num>
                            <m:r>
                              <w:rPr>
                                <w:rFonts w:ascii="Cambria Math" w:eastAsia="MS Mincho" w:hAnsi="Cambria Math"/>
                              </w:rPr>
                              <m:t>2πk</m:t>
                            </m:r>
                          </m:num>
                          <m:den>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1</m:t>
                                </m:r>
                              </m:sub>
                            </m:s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den>
                        </m:f>
                      </m:e>
                    </m:box>
                  </m:sup>
                </m:sSup>
              </m:e>
            </m:d>
          </m:e>
          <m:sup>
            <m:r>
              <w:rPr>
                <w:rFonts w:ascii="Cambria Math" w:eastAsia="MS Mincho" w:hAnsi="Cambria Math"/>
              </w:rPr>
              <m:t>T</m:t>
            </m:r>
          </m:sup>
        </m:sSup>
      </m:oMath>
      <w:r>
        <w:rPr>
          <w:rFonts w:eastAsia="MS Mincho"/>
          <w:iCs/>
        </w:rPr>
        <w:t>and</w:t>
      </w:r>
      <w:r w:rsidRPr="00420F48">
        <w:rPr>
          <w:rFonts w:eastAsia="MS Mincho"/>
          <w:iCs/>
        </w:rPr>
        <w:t xml:space="preserve"> </w:t>
      </w:r>
      <m:oMath>
        <m:sSub>
          <m:sSubPr>
            <m:ctrlPr>
              <w:rPr>
                <w:rFonts w:ascii="Cambria Math" w:eastAsia="MS Mincho" w:hAnsi="Cambria Math"/>
                <w:i/>
                <w:iCs/>
              </w:rPr>
            </m:ctrlPr>
          </m:sSubPr>
          <m:e>
            <m:r>
              <m:rPr>
                <m:sty m:val="bi"/>
              </m:rPr>
              <w:rPr>
                <w:rFonts w:ascii="Cambria Math" w:eastAsia="MS Mincho" w:hAnsi="Cambria Math"/>
              </w:rPr>
              <m:t>θ</m:t>
            </m:r>
          </m:e>
          <m:sub>
            <m:r>
              <w:rPr>
                <w:rFonts w:ascii="Cambria Math" w:eastAsia="MS Mincho" w:hAnsi="Cambria Math"/>
              </w:rPr>
              <m:t>l</m:t>
            </m:r>
          </m:sub>
        </m:sSub>
        <m:r>
          <w:rPr>
            <w:rFonts w:ascii="Cambria Math" w:eastAsia="MS Mincho" w:hAnsi="Cambria Math"/>
          </w:rPr>
          <m:t>=</m:t>
        </m:r>
        <m:sSup>
          <m:sSupPr>
            <m:ctrlPr>
              <w:rPr>
                <w:rFonts w:ascii="Cambria Math" w:eastAsia="MS Mincho" w:hAnsi="Cambria Math"/>
                <w:i/>
                <w:iCs/>
              </w:rPr>
            </m:ctrlPr>
          </m:sSupPr>
          <m:e>
            <m:d>
              <m:dPr>
                <m:begChr m:val="["/>
                <m:endChr m:val="]"/>
                <m:ctrlPr>
                  <w:rPr>
                    <w:rFonts w:ascii="Cambria Math" w:eastAsia="MS Mincho" w:hAnsi="Cambria Math"/>
                    <w:i/>
                    <w:iCs/>
                  </w:rPr>
                </m:ctrlPr>
              </m:dPr>
              <m:e>
                <m:r>
                  <w:rPr>
                    <w:rFonts w:ascii="Cambria Math" w:eastAsia="MS Mincho" w:hAnsi="Cambria Math"/>
                  </w:rPr>
                  <m:t>1  </m:t>
                </m:r>
                <m:sSup>
                  <m:sSupPr>
                    <m:ctrlPr>
                      <w:rPr>
                        <w:rFonts w:ascii="Cambria Math" w:eastAsia="MS Mincho" w:hAnsi="Cambria Math"/>
                        <w:i/>
                        <w:iCs/>
                      </w:rPr>
                    </m:ctrlPr>
                  </m:sSupPr>
                  <m:e>
                    <m:r>
                      <w:rPr>
                        <w:rFonts w:ascii="Cambria Math" w:eastAsia="MS Mincho" w:hAnsi="Cambria Math"/>
                      </w:rPr>
                      <m:t>e</m:t>
                    </m:r>
                  </m:e>
                  <m:sup>
                    <m:r>
                      <w:rPr>
                        <w:rFonts w:ascii="Cambria Math" w:eastAsia="MS Mincho" w:hAnsi="Cambria Math"/>
                      </w:rPr>
                      <m:t>-j</m:t>
                    </m:r>
                    <m:box>
                      <m:boxPr>
                        <m:ctrlPr>
                          <w:rPr>
                            <w:rFonts w:ascii="Cambria Math" w:eastAsia="MS Mincho" w:hAnsi="Cambria Math"/>
                            <w:i/>
                            <w:iCs/>
                          </w:rPr>
                        </m:ctrlPr>
                      </m:boxPr>
                      <m:e>
                        <m:argPr>
                          <m:argSz m:val="-1"/>
                        </m:argPr>
                        <m:f>
                          <m:fPr>
                            <m:ctrlPr>
                              <w:rPr>
                                <w:rFonts w:ascii="Cambria Math" w:eastAsia="MS Mincho" w:hAnsi="Cambria Math"/>
                                <w:i/>
                                <w:iCs/>
                              </w:rPr>
                            </m:ctrlPr>
                          </m:fPr>
                          <m:num>
                            <m:r>
                              <w:rPr>
                                <w:rFonts w:ascii="Cambria Math" w:eastAsia="MS Mincho" w:hAnsi="Cambria Math"/>
                              </w:rPr>
                              <m:t>2πl</m:t>
                            </m:r>
                          </m:num>
                          <m:den>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2</m:t>
                                </m:r>
                              </m:sub>
                            </m:s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den>
                        </m:f>
                      </m:e>
                    </m:box>
                  </m:sup>
                </m:sSup>
                <m:r>
                  <w:rPr>
                    <w:rFonts w:ascii="Cambria Math" w:eastAsia="MS Mincho" w:hAnsi="Cambria Math"/>
                  </w:rPr>
                  <m:t>…</m:t>
                </m:r>
                <m:sSup>
                  <m:sSupPr>
                    <m:ctrlPr>
                      <w:rPr>
                        <w:rFonts w:ascii="Cambria Math" w:eastAsia="MS Mincho" w:hAnsi="Cambria Math"/>
                        <w:i/>
                        <w:iCs/>
                      </w:rPr>
                    </m:ctrlPr>
                  </m:sSupPr>
                  <m:e>
                    <m:r>
                      <w:rPr>
                        <w:rFonts w:ascii="Cambria Math" w:eastAsia="MS Mincho" w:hAnsi="Cambria Math"/>
                      </w:rPr>
                      <m:t>e</m:t>
                    </m:r>
                  </m:e>
                  <m:sup>
                    <m:r>
                      <w:rPr>
                        <w:rFonts w:ascii="Cambria Math" w:eastAsia="MS Mincho" w:hAnsi="Cambria Math"/>
                      </w:rPr>
                      <m:t>-j</m:t>
                    </m:r>
                    <m:d>
                      <m:dPr>
                        <m:ctrlPr>
                          <w:rPr>
                            <w:rFonts w:ascii="Cambria Math" w:eastAsia="MS Mincho" w:hAnsi="Cambria Math"/>
                            <w:i/>
                            <w:iCs/>
                          </w:rPr>
                        </m:ctrlPr>
                      </m:dPr>
                      <m:e>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r>
                          <w:rPr>
                            <w:rFonts w:ascii="Cambria Math" w:eastAsia="MS Mincho" w:hAnsi="Cambria Math"/>
                          </w:rPr>
                          <m:t>-1</m:t>
                        </m:r>
                      </m:e>
                    </m:d>
                    <m:box>
                      <m:boxPr>
                        <m:ctrlPr>
                          <w:rPr>
                            <w:rFonts w:ascii="Cambria Math" w:eastAsia="MS Mincho" w:hAnsi="Cambria Math"/>
                            <w:i/>
                            <w:iCs/>
                          </w:rPr>
                        </m:ctrlPr>
                      </m:boxPr>
                      <m:e>
                        <m:argPr>
                          <m:argSz m:val="-1"/>
                        </m:argPr>
                        <m:f>
                          <m:fPr>
                            <m:ctrlPr>
                              <w:rPr>
                                <w:rFonts w:ascii="Cambria Math" w:eastAsia="MS Mincho" w:hAnsi="Cambria Math"/>
                                <w:i/>
                                <w:iCs/>
                              </w:rPr>
                            </m:ctrlPr>
                          </m:fPr>
                          <m:num>
                            <m:r>
                              <w:rPr>
                                <w:rFonts w:ascii="Cambria Math" w:eastAsia="MS Mincho" w:hAnsi="Cambria Math"/>
                              </w:rPr>
                              <m:t>2πl</m:t>
                            </m:r>
                          </m:num>
                          <m:den>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2</m:t>
                                </m:r>
                              </m:sub>
                            </m:s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den>
                        </m:f>
                      </m:e>
                    </m:box>
                  </m:sup>
                </m:sSup>
              </m:e>
            </m:d>
          </m:e>
          <m:sup>
            <m:r>
              <w:rPr>
                <w:rFonts w:ascii="Cambria Math" w:eastAsia="MS Mincho" w:hAnsi="Cambria Math"/>
              </w:rPr>
              <m:t>T</m:t>
            </m:r>
          </m:sup>
        </m:sSup>
      </m:oMath>
      <w:r>
        <w:rPr>
          <w:rFonts w:eastAsia="MS Mincho"/>
          <w:iCs/>
        </w:rPr>
        <w:t xml:space="preserve">. </w:t>
      </w:r>
      <m:oMath>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oMath>
      <w:r w:rsidRPr="00420F48">
        <w:rPr>
          <w:rFonts w:eastAsia="MS Mincho"/>
          <w:iCs/>
        </w:rPr>
        <w:t xml:space="preserve"> </w:t>
      </w:r>
      <w:proofErr w:type="gramStart"/>
      <w:r w:rsidRPr="00420F48">
        <w:rPr>
          <w:rFonts w:eastAsia="MS Mincho"/>
          <w:iCs/>
        </w:rPr>
        <w:t>and</w:t>
      </w:r>
      <w:proofErr w:type="gramEnd"/>
      <w:r w:rsidRPr="00420F48">
        <w:rPr>
          <w:rFonts w:eastAsia="MS Mincho"/>
          <w:iCs/>
        </w:rPr>
        <w:t xml:space="preserve"> </w:t>
      </w:r>
      <m:oMath>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oMath>
      <w:r w:rsidRPr="00420F48">
        <w:rPr>
          <w:rFonts w:eastAsia="MS Mincho"/>
          <w:iCs/>
        </w:rPr>
        <w:t xml:space="preserve"> are the number of antenna ports in </w:t>
      </w:r>
      <w:r>
        <w:rPr>
          <w:rFonts w:eastAsia="MS Mincho"/>
          <w:iCs/>
        </w:rPr>
        <w:t>1st</w:t>
      </w:r>
      <w:r w:rsidRPr="00420F48">
        <w:rPr>
          <w:rFonts w:eastAsia="MS Mincho"/>
          <w:iCs/>
        </w:rPr>
        <w:t xml:space="preserve"> and </w:t>
      </w:r>
      <w:r>
        <w:rPr>
          <w:rFonts w:eastAsia="MS Mincho"/>
          <w:iCs/>
        </w:rPr>
        <w:t>2</w:t>
      </w:r>
      <w:r w:rsidRPr="008715B5">
        <w:rPr>
          <w:rFonts w:eastAsia="MS Mincho"/>
          <w:iCs/>
          <w:vertAlign w:val="superscript"/>
        </w:rPr>
        <w:t>nd</w:t>
      </w:r>
      <w:r>
        <w:rPr>
          <w:rFonts w:eastAsia="MS Mincho"/>
          <w:iCs/>
        </w:rPr>
        <w:t xml:space="preserve"> </w:t>
      </w:r>
      <w:r w:rsidRPr="00420F48">
        <w:rPr>
          <w:rFonts w:eastAsia="MS Mincho"/>
          <w:iCs/>
        </w:rPr>
        <w:t xml:space="preserve">dimension respectively. </w:t>
      </w:r>
      <m:oMath>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1</m:t>
            </m:r>
          </m:sub>
        </m:sSub>
      </m:oMath>
      <w:r w:rsidRPr="00420F48">
        <w:rPr>
          <w:rFonts w:eastAsia="MS Mincho"/>
          <w:iCs/>
        </w:rPr>
        <w:t xml:space="preserve"> </w:t>
      </w:r>
      <w:proofErr w:type="gramStart"/>
      <w:r w:rsidRPr="00420F48">
        <w:rPr>
          <w:rFonts w:eastAsia="MS Mincho"/>
          <w:iCs/>
        </w:rPr>
        <w:t>and</w:t>
      </w:r>
      <w:proofErr w:type="gramEnd"/>
      <w:r w:rsidRPr="00420F48">
        <w:rPr>
          <w:rFonts w:eastAsia="MS Mincho"/>
          <w:iCs/>
        </w:rPr>
        <w:t xml:space="preserve"> </w:t>
      </w:r>
      <m:oMath>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2</m:t>
            </m:r>
          </m:sub>
        </m:sSub>
      </m:oMath>
      <w:r w:rsidRPr="00420F48">
        <w:rPr>
          <w:rFonts w:eastAsia="MS Mincho"/>
          <w:iCs/>
        </w:rPr>
        <w:t xml:space="preserve"> are </w:t>
      </w:r>
      <w:r>
        <w:rPr>
          <w:rFonts w:eastAsia="MS Mincho"/>
          <w:iCs/>
        </w:rPr>
        <w:t xml:space="preserve">the </w:t>
      </w:r>
      <w:r w:rsidRPr="00420F48">
        <w:rPr>
          <w:rFonts w:eastAsia="MS Mincho"/>
          <w:iCs/>
        </w:rPr>
        <w:t>oversampling factors producing overlapping DFT beams</w:t>
      </w:r>
      <w:r>
        <w:rPr>
          <w:rFonts w:eastAsia="MS Mincho"/>
          <w:iCs/>
        </w:rPr>
        <w:t xml:space="preserve">. </w:t>
      </w:r>
    </w:p>
    <w:p w:rsidR="00FD502A" w:rsidRPr="00420F48" w:rsidRDefault="00FD502A" w:rsidP="00FD502A">
      <w:pPr>
        <w:pStyle w:val="BodyText"/>
        <w:rPr>
          <w:rFonts w:eastAsia="MS Mincho"/>
        </w:rPr>
      </w:pPr>
      <w:r w:rsidRPr="00420F48">
        <w:rPr>
          <w:rFonts w:eastAsia="MS Mincho"/>
        </w:rPr>
        <w:t xml:space="preserve">A subset of the DFT vector </w:t>
      </w:r>
      <m:oMath>
        <m:d>
          <m:dPr>
            <m:begChr m:val="{"/>
            <m:endChr m:val="}"/>
            <m:ctrlPr>
              <w:rPr>
                <w:rFonts w:ascii="Cambria Math" w:eastAsia="MS Mincho" w:hAnsi="Cambria Math"/>
                <w:b/>
                <w:bCs/>
                <w:i/>
                <w:iCs/>
              </w:rPr>
            </m:ctrlPr>
          </m:dPr>
          <m:e>
            <m:r>
              <m:rPr>
                <m:sty m:val="bi"/>
              </m:rPr>
              <w:rPr>
                <w:rFonts w:ascii="Cambria Math" w:eastAsia="MS Mincho" w:hAnsi="Cambria Math"/>
              </w:rPr>
              <m:t>(</m:t>
            </m:r>
            <m:sSub>
              <m:sSubPr>
                <m:ctrlPr>
                  <w:rPr>
                    <w:rFonts w:ascii="Cambria Math" w:eastAsia="MS Mincho" w:hAnsi="Cambria Math"/>
                    <w:i/>
                    <w:iCs/>
                  </w:rPr>
                </m:ctrlPr>
              </m:sSubPr>
              <m:e>
                <m:r>
                  <m:rPr>
                    <m:sty m:val="bi"/>
                  </m:rPr>
                  <w:rPr>
                    <w:rFonts w:ascii="Cambria Math" w:eastAsia="MS Mincho" w:hAnsi="Cambria Math"/>
                  </w:rPr>
                  <m:t>ψ</m:t>
                </m:r>
              </m:e>
              <m:sub>
                <m:r>
                  <w:rPr>
                    <w:rFonts w:ascii="Cambria Math" w:eastAsia="MS Mincho" w:hAnsi="Cambria Math"/>
                  </w:rPr>
                  <m:t>k,l</m:t>
                </m:r>
              </m:sub>
            </m:sSub>
            <m:r>
              <m:rPr>
                <m:sty m:val="bi"/>
              </m:rPr>
              <w:rPr>
                <w:rFonts w:ascii="Cambria Math" w:eastAsia="MS Mincho" w:hAnsi="Cambria Math"/>
              </w:rPr>
              <m:t>)</m:t>
            </m:r>
          </m:e>
        </m:d>
      </m:oMath>
      <w:r w:rsidRPr="00420F48">
        <w:rPr>
          <w:rFonts w:eastAsia="MS Mincho"/>
        </w:rPr>
        <w:t xml:space="preserve"> is chosen as the </w:t>
      </w:r>
      <w:r>
        <w:rPr>
          <w:rFonts w:eastAsia="MS Mincho"/>
        </w:rPr>
        <w:t>column</w:t>
      </w:r>
      <w:r w:rsidRPr="00420F48">
        <w:rPr>
          <w:rFonts w:eastAsia="MS Mincho"/>
        </w:rPr>
        <w:t xml:space="preserve"> vector for </w:t>
      </w:r>
      <w:r>
        <w:rPr>
          <w:rFonts w:eastAsia="MS Mincho"/>
        </w:rPr>
        <w:t xml:space="preserve">the matrix </w:t>
      </w:r>
      <m:oMath>
        <m:r>
          <m:rPr>
            <m:sty m:val="bi"/>
          </m:rPr>
          <w:rPr>
            <w:rFonts w:ascii="Cambria Math" w:eastAsia="MS Mincho" w:hAnsi="Cambria Math"/>
            <w:lang w:val="el-GR"/>
          </w:rPr>
          <m:t>Q</m:t>
        </m:r>
      </m:oMath>
      <w:r w:rsidRPr="00420F48">
        <w:rPr>
          <w:rFonts w:eastAsia="MS Mincho"/>
        </w:rPr>
        <w:t xml:space="preserve"> </w:t>
      </w:r>
      <w:r>
        <w:rPr>
          <w:rFonts w:eastAsia="MS Mincho"/>
        </w:rPr>
        <w:t xml:space="preserve">used to compress the </w:t>
      </w:r>
      <w:r w:rsidRPr="00420F48">
        <w:rPr>
          <w:rFonts w:eastAsia="MS Mincho"/>
        </w:rPr>
        <w:t xml:space="preserve">spatial covariance </w:t>
      </w:r>
      <w:r>
        <w:rPr>
          <w:rFonts w:eastAsia="MS Mincho"/>
        </w:rPr>
        <w:t xml:space="preserve">matrix according to </w:t>
      </w:r>
      <w:r w:rsidRPr="00420F48">
        <w:rPr>
          <w:rFonts w:eastAsia="MS Mincho"/>
        </w:rPr>
        <w:t>the following steps:</w:t>
      </w:r>
    </w:p>
    <w:p w:rsidR="00FD502A" w:rsidRPr="00420F48" w:rsidRDefault="00FD502A" w:rsidP="00FD502A">
      <w:pPr>
        <w:pStyle w:val="BodyText"/>
        <w:numPr>
          <w:ilvl w:val="1"/>
          <w:numId w:val="8"/>
        </w:numPr>
        <w:tabs>
          <w:tab w:val="clear" w:pos="1440"/>
          <w:tab w:val="num" w:pos="360"/>
        </w:tabs>
        <w:ind w:left="360"/>
        <w:rPr>
          <w:rFonts w:eastAsia="MS Mincho"/>
        </w:rPr>
      </w:pPr>
      <w:r w:rsidRPr="00420F48">
        <w:rPr>
          <w:rFonts w:eastAsia="MS Mincho"/>
        </w:rPr>
        <w:t xml:space="preserve">Step 1: find the dominant DFT vector, e.g., </w:t>
      </w:r>
      <m:oMath>
        <m:sSub>
          <m:sSubPr>
            <m:ctrlPr>
              <w:rPr>
                <w:rFonts w:ascii="Cambria Math" w:eastAsia="MS Mincho" w:hAnsi="Cambria Math"/>
                <w:b/>
                <w:bCs/>
                <w:i/>
                <w:iCs/>
              </w:rPr>
            </m:ctrlPr>
          </m:sSubPr>
          <m:e>
            <m:r>
              <m:rPr>
                <m:sty m:val="bi"/>
              </m:rPr>
              <w:rPr>
                <w:rFonts w:ascii="Cambria Math" w:eastAsia="MS Mincho" w:hAnsi="Cambria Math"/>
              </w:rPr>
              <m:t>ψ</m:t>
            </m:r>
          </m:e>
          <m:sub>
            <m:sSup>
              <m:sSupPr>
                <m:ctrlPr>
                  <w:rPr>
                    <w:rFonts w:ascii="Cambria Math" w:eastAsia="MS Mincho" w:hAnsi="Cambria Math"/>
                    <w:b/>
                    <w:bCs/>
                    <w:i/>
                    <w:iCs/>
                  </w:rPr>
                </m:ctrlPr>
              </m:sSupPr>
              <m:e>
                <m:r>
                  <m:rPr>
                    <m:sty m:val="bi"/>
                  </m:rPr>
                  <w:rPr>
                    <w:rFonts w:ascii="Cambria Math" w:eastAsia="MS Mincho" w:hAnsi="Cambria Math"/>
                  </w:rPr>
                  <m:t>k</m:t>
                </m:r>
              </m:e>
              <m:sup>
                <m:r>
                  <m:rPr>
                    <m:sty m:val="bi"/>
                  </m:rPr>
                  <w:rPr>
                    <w:rFonts w:ascii="Cambria Math" w:eastAsia="MS Mincho" w:hAnsi="Cambria Math"/>
                  </w:rPr>
                  <m:t>'</m:t>
                </m:r>
              </m:sup>
            </m:sSup>
            <m:r>
              <m:rPr>
                <m:sty m:val="bi"/>
              </m:rPr>
              <w:rPr>
                <w:rFonts w:ascii="Cambria Math" w:eastAsia="MS Mincho" w:hAnsi="Cambria Math"/>
              </w:rPr>
              <m:t>,</m:t>
            </m:r>
            <m:sSup>
              <m:sSupPr>
                <m:ctrlPr>
                  <w:rPr>
                    <w:rFonts w:ascii="Cambria Math" w:eastAsia="MS Mincho" w:hAnsi="Cambria Math"/>
                    <w:b/>
                    <w:bCs/>
                    <w:i/>
                    <w:iCs/>
                  </w:rPr>
                </m:ctrlPr>
              </m:sSupPr>
              <m:e>
                <m:r>
                  <m:rPr>
                    <m:sty m:val="bi"/>
                  </m:rPr>
                  <w:rPr>
                    <w:rFonts w:ascii="Cambria Math" w:eastAsia="MS Mincho" w:hAnsi="Cambria Math"/>
                  </w:rPr>
                  <m:t>l</m:t>
                </m:r>
              </m:e>
              <m:sup>
                <m:r>
                  <m:rPr>
                    <m:sty m:val="bi"/>
                  </m:rPr>
                  <w:rPr>
                    <w:rFonts w:ascii="Cambria Math" w:eastAsia="MS Mincho" w:hAnsi="Cambria Math"/>
                  </w:rPr>
                  <m:t>'</m:t>
                </m:r>
              </m:sup>
            </m:sSup>
          </m:sub>
        </m:sSub>
        <m:r>
          <m:rPr>
            <m:sty m:val="bi"/>
          </m:rPr>
          <w:rPr>
            <w:rFonts w:ascii="Cambria Math" w:eastAsia="MS Mincho" w:hAnsi="Cambria Math"/>
          </w:rPr>
          <m:t>=</m:t>
        </m:r>
        <m:func>
          <m:funcPr>
            <m:ctrlPr>
              <w:rPr>
                <w:rFonts w:ascii="Cambria Math" w:eastAsia="MS Mincho" w:hAnsi="Cambria Math"/>
                <w:b/>
                <w:bCs/>
                <w:i/>
                <w:iCs/>
              </w:rPr>
            </m:ctrlPr>
          </m:funcPr>
          <m:fName>
            <m:limLow>
              <m:limLowPr>
                <m:ctrlPr>
                  <w:rPr>
                    <w:rFonts w:ascii="Cambria Math" w:eastAsia="MS Mincho" w:hAnsi="Cambria Math"/>
                    <w:b/>
                    <w:bCs/>
                    <w:i/>
                    <w:iCs/>
                  </w:rPr>
                </m:ctrlPr>
              </m:limLowPr>
              <m:e>
                <m:r>
                  <m:rPr>
                    <m:sty m:val="bi"/>
                  </m:rPr>
                  <w:rPr>
                    <w:rFonts w:ascii="Cambria Math" w:eastAsia="MS Mincho" w:hAnsi="Cambria Math"/>
                  </w:rPr>
                  <m:t>argmax</m:t>
                </m:r>
              </m:e>
              <m:lim>
                <m:r>
                  <m:rPr>
                    <m:sty m:val="bi"/>
                  </m:rPr>
                  <w:rPr>
                    <w:rFonts w:ascii="Cambria Math" w:eastAsia="MS Mincho" w:hAnsi="Cambria Math"/>
                  </w:rPr>
                  <m:t>(k,l)</m:t>
                </m:r>
              </m:lim>
            </m:limLow>
          </m:fName>
          <m:e>
            <m:r>
              <m:rPr>
                <m:sty m:val="bi"/>
              </m:rPr>
              <w:rPr>
                <w:rFonts w:ascii="Cambria Math" w:eastAsia="MS Mincho" w:hAnsi="Cambria Math"/>
              </w:rPr>
              <m:t>(</m:t>
            </m:r>
            <m:sSubSup>
              <m:sSubSupPr>
                <m:ctrlPr>
                  <w:rPr>
                    <w:rFonts w:ascii="Cambria Math" w:eastAsia="MS Mincho" w:hAnsi="Cambria Math"/>
                    <w:b/>
                    <w:bCs/>
                    <w:i/>
                    <w:iCs/>
                  </w:rPr>
                </m:ctrlPr>
              </m:sSubSupPr>
              <m:e>
                <m:r>
                  <m:rPr>
                    <m:sty m:val="bi"/>
                  </m:rPr>
                  <w:rPr>
                    <w:rFonts w:ascii="Cambria Math" w:eastAsia="MS Mincho" w:hAnsi="Cambria Math"/>
                  </w:rPr>
                  <m:t>ψ</m:t>
                </m:r>
              </m:e>
              <m:sub>
                <m:r>
                  <m:rPr>
                    <m:sty m:val="bi"/>
                  </m:rPr>
                  <w:rPr>
                    <w:rFonts w:ascii="Cambria Math" w:eastAsia="MS Mincho" w:hAnsi="Cambria Math"/>
                  </w:rPr>
                  <m:t>k,l</m:t>
                </m:r>
              </m:sub>
              <m:sup>
                <m:r>
                  <m:rPr>
                    <m:sty m:val="bi"/>
                  </m:rPr>
                  <w:rPr>
                    <w:rFonts w:ascii="Cambria Math" w:eastAsia="MS Mincho" w:hAnsi="Cambria Math"/>
                  </w:rPr>
                  <m:t>H</m:t>
                </m:r>
              </m:sup>
            </m:sSubSup>
            <m:r>
              <m:rPr>
                <m:sty m:val="bi"/>
              </m:rPr>
              <w:rPr>
                <w:rFonts w:ascii="Cambria Math" w:eastAsia="MS Mincho" w:hAnsi="Cambria Math"/>
              </w:rPr>
              <m:t>⋅R⋅</m:t>
            </m:r>
            <m:sSub>
              <m:sSubPr>
                <m:ctrlPr>
                  <w:rPr>
                    <w:rFonts w:ascii="Cambria Math" w:eastAsia="MS Mincho" w:hAnsi="Cambria Math"/>
                    <w:b/>
                    <w:bCs/>
                    <w:i/>
                    <w:iCs/>
                  </w:rPr>
                </m:ctrlPr>
              </m:sSubPr>
              <m:e>
                <m:r>
                  <m:rPr>
                    <m:sty m:val="bi"/>
                  </m:rPr>
                  <w:rPr>
                    <w:rFonts w:ascii="Cambria Math" w:eastAsia="MS Mincho" w:hAnsi="Cambria Math"/>
                  </w:rPr>
                  <m:t>ψ</m:t>
                </m:r>
              </m:e>
              <m:sub>
                <m:r>
                  <m:rPr>
                    <m:sty m:val="bi"/>
                  </m:rPr>
                  <w:rPr>
                    <w:rFonts w:ascii="Cambria Math" w:eastAsia="MS Mincho" w:hAnsi="Cambria Math"/>
                  </w:rPr>
                  <m:t>k,l</m:t>
                </m:r>
              </m:sub>
            </m:sSub>
            <m:r>
              <m:rPr>
                <m:sty m:val="bi"/>
              </m:rPr>
              <w:rPr>
                <w:rFonts w:ascii="Cambria Math" w:eastAsia="MS Mincho" w:hAnsi="Cambria Math"/>
              </w:rPr>
              <m:t>)</m:t>
            </m:r>
          </m:e>
        </m:func>
      </m:oMath>
    </w:p>
    <w:p w:rsidR="00FD502A" w:rsidRPr="00420F48" w:rsidRDefault="00FD502A" w:rsidP="00FD502A">
      <w:pPr>
        <w:pStyle w:val="BodyText"/>
        <w:numPr>
          <w:ilvl w:val="1"/>
          <w:numId w:val="8"/>
        </w:numPr>
        <w:tabs>
          <w:tab w:val="clear" w:pos="1440"/>
          <w:tab w:val="num" w:pos="360"/>
        </w:tabs>
        <w:ind w:left="360"/>
        <w:rPr>
          <w:rFonts w:eastAsia="MS Mincho"/>
        </w:rPr>
      </w:pPr>
      <w:r w:rsidRPr="00420F48">
        <w:rPr>
          <w:rFonts w:eastAsia="MS Mincho"/>
        </w:rPr>
        <w:t>Step</w:t>
      </w:r>
      <w:r>
        <w:rPr>
          <w:rFonts w:eastAsia="MS Mincho"/>
        </w:rPr>
        <w:t xml:space="preserve"> </w:t>
      </w:r>
      <w:r w:rsidRPr="00420F48">
        <w:rPr>
          <w:rFonts w:eastAsia="MS Mincho"/>
        </w:rPr>
        <w:t xml:space="preserve">2: determine a set of DFT vector orthogonal to the selected DFT vector in step 1, e.g., </w:t>
      </w:r>
      <m:oMath>
        <m:r>
          <w:rPr>
            <w:rFonts w:ascii="Cambria Math" w:eastAsia="MS Mincho" w:hAnsi="Cambria Math"/>
          </w:rPr>
          <m:t>{</m:t>
        </m:r>
        <m:sSub>
          <m:sSubPr>
            <m:ctrlPr>
              <w:rPr>
                <w:rFonts w:ascii="Cambria Math" w:eastAsia="MS Mincho" w:hAnsi="Cambria Math"/>
                <w:b/>
                <w:bCs/>
                <w:i/>
                <w:iCs/>
              </w:rPr>
            </m:ctrlPr>
          </m:sSubPr>
          <m:e>
            <m:r>
              <m:rPr>
                <m:sty m:val="bi"/>
              </m:rPr>
              <w:rPr>
                <w:rFonts w:ascii="Cambria Math" w:eastAsia="MS Mincho" w:hAnsi="Cambria Math"/>
              </w:rPr>
              <m:t>ψ</m:t>
            </m:r>
          </m:e>
          <m:sub>
            <m:sSup>
              <m:sSupPr>
                <m:ctrlPr>
                  <w:rPr>
                    <w:rFonts w:ascii="Cambria Math" w:eastAsia="MS Mincho" w:hAnsi="Cambria Math"/>
                    <w:b/>
                    <w:bCs/>
                    <w:i/>
                    <w:iCs/>
                  </w:rPr>
                </m:ctrlPr>
              </m:sSupPr>
              <m:e>
                <m:r>
                  <m:rPr>
                    <m:sty m:val="bi"/>
                  </m:rPr>
                  <w:rPr>
                    <w:rFonts w:ascii="Cambria Math" w:eastAsia="MS Mincho" w:hAnsi="Cambria Math"/>
                  </w:rPr>
                  <m:t>k</m:t>
                </m:r>
              </m:e>
              <m:sup>
                <m:r>
                  <m:rPr>
                    <m:sty m:val="bi"/>
                  </m:rPr>
                  <w:rPr>
                    <w:rFonts w:ascii="Cambria Math" w:eastAsia="MS Mincho" w:hAnsi="Cambria Math"/>
                  </w:rPr>
                  <m:t>'</m:t>
                </m:r>
              </m:sup>
            </m:sSup>
            <m:r>
              <m:rPr>
                <m:sty m:val="bi"/>
              </m:rPr>
              <w:rPr>
                <w:rFonts w:ascii="Cambria Math" w:eastAsia="MS Mincho" w:hAnsi="Cambria Math"/>
              </w:rPr>
              <m:t>+</m:t>
            </m:r>
            <m:sSub>
              <m:sSubPr>
                <m:ctrlPr>
                  <w:rPr>
                    <w:rFonts w:ascii="Cambria Math" w:eastAsia="MS Mincho" w:hAnsi="Cambria Math"/>
                    <w:b/>
                    <w:bCs/>
                    <w:i/>
                    <w:iCs/>
                  </w:rPr>
                </m:ctrlPr>
              </m:sSubPr>
              <m:e>
                <m:r>
                  <m:rPr>
                    <m:sty m:val="bi"/>
                  </m:rPr>
                  <w:rPr>
                    <w:rFonts w:ascii="Cambria Math" w:eastAsia="MS Mincho" w:hAnsi="Cambria Math"/>
                  </w:rPr>
                  <m:t>mO</m:t>
                </m:r>
              </m:e>
              <m:sub>
                <m:r>
                  <m:rPr>
                    <m:sty m:val="bi"/>
                  </m:rPr>
                  <w:rPr>
                    <w:rFonts w:ascii="Cambria Math" w:eastAsia="MS Mincho" w:hAnsi="Cambria Math"/>
                  </w:rPr>
                  <m:t>1</m:t>
                </m:r>
              </m:sub>
            </m:sSub>
            <m:r>
              <m:rPr>
                <m:sty m:val="bi"/>
              </m:rPr>
              <w:rPr>
                <w:rFonts w:ascii="Cambria Math" w:eastAsia="MS Mincho" w:hAnsi="Cambria Math"/>
              </w:rPr>
              <m:t>, </m:t>
            </m:r>
            <m:sSup>
              <m:sSupPr>
                <m:ctrlPr>
                  <w:rPr>
                    <w:rFonts w:ascii="Cambria Math" w:eastAsia="MS Mincho" w:hAnsi="Cambria Math"/>
                    <w:b/>
                    <w:bCs/>
                    <w:i/>
                    <w:iCs/>
                  </w:rPr>
                </m:ctrlPr>
              </m:sSupPr>
              <m:e>
                <m:r>
                  <m:rPr>
                    <m:sty m:val="bi"/>
                  </m:rPr>
                  <w:rPr>
                    <w:rFonts w:ascii="Cambria Math" w:eastAsia="MS Mincho" w:hAnsi="Cambria Math"/>
                  </w:rPr>
                  <m:t>l</m:t>
                </m:r>
              </m:e>
              <m:sup>
                <m:r>
                  <m:rPr>
                    <m:sty m:val="bi"/>
                  </m:rPr>
                  <w:rPr>
                    <w:rFonts w:ascii="Cambria Math" w:eastAsia="MS Mincho" w:hAnsi="Cambria Math"/>
                  </w:rPr>
                  <m:t>'</m:t>
                </m:r>
              </m:sup>
            </m:sSup>
            <m:r>
              <m:rPr>
                <m:sty m:val="bi"/>
              </m:rPr>
              <w:rPr>
                <w:rFonts w:ascii="Cambria Math" w:eastAsia="MS Mincho" w:hAnsi="Cambria Math"/>
              </w:rPr>
              <m:t>+</m:t>
            </m:r>
            <m:sSub>
              <m:sSubPr>
                <m:ctrlPr>
                  <w:rPr>
                    <w:rFonts w:ascii="Cambria Math" w:eastAsia="MS Mincho" w:hAnsi="Cambria Math"/>
                    <w:b/>
                    <w:bCs/>
                    <w:i/>
                    <w:iCs/>
                  </w:rPr>
                </m:ctrlPr>
              </m:sSubPr>
              <m:e>
                <m:r>
                  <m:rPr>
                    <m:sty m:val="bi"/>
                  </m:rPr>
                  <w:rPr>
                    <w:rFonts w:ascii="Cambria Math" w:eastAsia="MS Mincho" w:hAnsi="Cambria Math"/>
                  </w:rPr>
                  <m:t>nO</m:t>
                </m:r>
              </m:e>
              <m:sub>
                <m:r>
                  <m:rPr>
                    <m:sty m:val="bi"/>
                  </m:rPr>
                  <w:rPr>
                    <w:rFonts w:ascii="Cambria Math" w:eastAsia="MS Mincho" w:hAnsi="Cambria Math"/>
                  </w:rPr>
                  <m:t>2</m:t>
                </m:r>
              </m:sub>
            </m:sSub>
          </m:sub>
        </m:sSub>
        <m:r>
          <w:rPr>
            <w:rFonts w:ascii="Cambria Math" w:eastAsia="MS Mincho" w:hAnsi="Cambria Math"/>
          </w:rPr>
          <m:t>}</m:t>
        </m:r>
      </m:oMath>
      <w:r w:rsidRPr="00420F48">
        <w:rPr>
          <w:rFonts w:eastAsia="MS Mincho"/>
        </w:rPr>
        <w:t xml:space="preserve">, </w:t>
      </w:r>
      <w:r>
        <w:rPr>
          <w:rFonts w:eastAsia="MS Mincho"/>
        </w:rPr>
        <w:t xml:space="preserve">where </w:t>
      </w:r>
      <m:oMath>
        <m:r>
          <w:rPr>
            <w:rFonts w:ascii="Cambria Math" w:eastAsia="MS Mincho" w:hAnsi="Cambria Math"/>
          </w:rPr>
          <m:t>m=0,1,…, </m:t>
        </m:r>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r>
          <w:rPr>
            <w:rFonts w:ascii="Cambria Math" w:eastAsia="MS Mincho" w:hAnsi="Cambria Math"/>
          </w:rPr>
          <m:t>-1</m:t>
        </m:r>
      </m:oMath>
      <w:r w:rsidRPr="00420F48">
        <w:rPr>
          <w:rFonts w:eastAsia="MS Mincho"/>
        </w:rPr>
        <w:t xml:space="preserve"> and </w:t>
      </w:r>
      <m:oMath>
        <m:r>
          <w:rPr>
            <w:rFonts w:ascii="Cambria Math" w:eastAsia="MS Mincho" w:hAnsi="Cambria Math"/>
          </w:rPr>
          <m:t>n=0,1,…, </m:t>
        </m:r>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r>
          <w:rPr>
            <w:rFonts w:ascii="Cambria Math" w:eastAsia="MS Mincho" w:hAnsi="Cambria Math"/>
          </w:rPr>
          <m:t>-1</m:t>
        </m:r>
      </m:oMath>
    </w:p>
    <w:p w:rsidR="00FD502A" w:rsidRPr="00420F48" w:rsidRDefault="00FD502A" w:rsidP="00FD502A">
      <w:pPr>
        <w:pStyle w:val="BodyText"/>
        <w:numPr>
          <w:ilvl w:val="1"/>
          <w:numId w:val="8"/>
        </w:numPr>
        <w:tabs>
          <w:tab w:val="clear" w:pos="1440"/>
          <w:tab w:val="num" w:pos="360"/>
        </w:tabs>
        <w:ind w:left="360"/>
        <w:rPr>
          <w:rFonts w:eastAsia="MS Mincho"/>
        </w:rPr>
      </w:pPr>
      <w:r w:rsidRPr="00420F48">
        <w:rPr>
          <w:rFonts w:eastAsia="MS Mincho"/>
        </w:rPr>
        <w:t xml:space="preserve">Step 3: down-select the orthogonal DFT vectors by removing the DFT vector with smaller values, e.g., </w:t>
      </w:r>
    </w:p>
    <w:p w:rsidR="00FD502A" w:rsidRPr="00420F48" w:rsidRDefault="00FD502A" w:rsidP="00FD502A">
      <w:pPr>
        <w:pStyle w:val="BodyText"/>
        <w:rPr>
          <w:rFonts w:eastAsia="MS Mincho"/>
        </w:rPr>
      </w:pPr>
      <w:r w:rsidRPr="00420F48">
        <w:rPr>
          <w:rFonts w:eastAsia="MS Mincho"/>
          <w:b/>
          <w:bCs/>
        </w:rPr>
        <w:tab/>
      </w:r>
      <m:oMath>
        <m:d>
          <m:dPr>
            <m:ctrlPr>
              <w:rPr>
                <w:rFonts w:ascii="Cambria Math" w:eastAsia="MS Mincho" w:hAnsi="Cambria Math"/>
                <w:b/>
                <w:bCs/>
                <w:i/>
                <w:iCs/>
              </w:rPr>
            </m:ctrlPr>
          </m:dPr>
          <m:e>
            <m:sSup>
              <m:sSupPr>
                <m:ctrlPr>
                  <w:rPr>
                    <w:rFonts w:ascii="Cambria Math" w:eastAsia="MS Mincho" w:hAnsi="Cambria Math"/>
                    <w:i/>
                    <w:iCs/>
                  </w:rPr>
                </m:ctrlPr>
              </m:sSupPr>
              <m:e>
                <m:r>
                  <w:rPr>
                    <w:rFonts w:ascii="Cambria Math" w:eastAsia="MS Mincho" w:hAnsi="Cambria Math"/>
                  </w:rPr>
                  <m:t>m</m:t>
                </m:r>
              </m:e>
              <m:sup>
                <m:r>
                  <w:rPr>
                    <w:rFonts w:ascii="Cambria Math" w:eastAsia="MS Mincho" w:hAnsi="Cambria Math"/>
                  </w:rPr>
                  <m:t>'</m:t>
                </m:r>
              </m:sup>
            </m:sSup>
            <m:r>
              <w:rPr>
                <w:rFonts w:ascii="Cambria Math" w:eastAsia="MS Mincho" w:hAnsi="Cambria Math"/>
              </w:rPr>
              <m:t>, </m:t>
            </m:r>
            <m:sSup>
              <m:sSupPr>
                <m:ctrlPr>
                  <w:rPr>
                    <w:rFonts w:ascii="Cambria Math" w:eastAsia="MS Mincho" w:hAnsi="Cambria Math"/>
                    <w:i/>
                    <w:iCs/>
                  </w:rPr>
                </m:ctrlPr>
              </m:sSupPr>
              <m:e>
                <m:r>
                  <w:rPr>
                    <w:rFonts w:ascii="Cambria Math" w:eastAsia="MS Mincho" w:hAnsi="Cambria Math"/>
                  </w:rPr>
                  <m:t>n</m:t>
                </m:r>
              </m:e>
              <m:sup>
                <m:r>
                  <w:rPr>
                    <w:rFonts w:ascii="Cambria Math" w:eastAsia="MS Mincho" w:hAnsi="Cambria Math"/>
                  </w:rPr>
                  <m:t>'</m:t>
                </m:r>
              </m:sup>
            </m:sSup>
          </m:e>
        </m:d>
        <m:r>
          <m:rPr>
            <m:sty m:val="b"/>
          </m:rPr>
          <w:rPr>
            <w:rFonts w:ascii="Cambria Math" w:eastAsia="MS Mincho" w:hAnsi="Cambria Math"/>
          </w:rPr>
          <m:t>=</m:t>
        </m:r>
        <m:limLow>
          <m:limLowPr>
            <m:ctrlPr>
              <w:rPr>
                <w:rFonts w:ascii="Cambria Math" w:eastAsia="MS Mincho" w:hAnsi="Cambria Math"/>
                <w:b/>
                <w:bCs/>
                <w:i/>
                <w:iCs/>
              </w:rPr>
            </m:ctrlPr>
          </m:limLowPr>
          <m:e>
            <m:r>
              <m:rPr>
                <m:sty m:val="bi"/>
              </m:rPr>
              <w:rPr>
                <w:rFonts w:ascii="Cambria Math" w:eastAsia="MS Mincho" w:hAnsi="Cambria Math"/>
              </w:rPr>
              <m:t>argmax</m:t>
            </m:r>
          </m:e>
          <m:lim>
            <m:r>
              <m:rPr>
                <m:sty m:val="bi"/>
              </m:rPr>
              <w:rPr>
                <w:rFonts w:ascii="Cambria Math" w:eastAsia="MS Mincho" w:hAnsi="Cambria Math"/>
              </w:rPr>
              <m:t>(</m:t>
            </m:r>
            <m:r>
              <w:rPr>
                <w:rFonts w:ascii="Cambria Math" w:eastAsia="MS Mincho" w:hAnsi="Cambria Math"/>
              </w:rPr>
              <m:t>m,n</m:t>
            </m:r>
            <m:r>
              <m:rPr>
                <m:sty m:val="bi"/>
              </m:rPr>
              <w:rPr>
                <w:rFonts w:ascii="Cambria Math" w:eastAsia="MS Mincho" w:hAnsi="Cambria Math"/>
              </w:rPr>
              <m:t>)</m:t>
            </m:r>
          </m:lim>
        </m:limLow>
        <m:r>
          <m:rPr>
            <m:sty m:val="p"/>
          </m:rPr>
          <w:rPr>
            <w:rFonts w:ascii="Cambria Math" w:eastAsia="MS Mincho" w:hAnsi="Cambria Math"/>
          </w:rPr>
          <m:t>{</m:t>
        </m:r>
        <m:sSubSup>
          <m:sSubSupPr>
            <m:ctrlPr>
              <w:rPr>
                <w:rFonts w:ascii="Cambria Math" w:eastAsia="MS Mincho" w:hAnsi="Cambria Math"/>
                <w:b/>
                <w:bCs/>
                <w:i/>
                <w:iCs/>
              </w:rPr>
            </m:ctrlPr>
          </m:sSubSupPr>
          <m:e>
            <m:r>
              <m:rPr>
                <m:sty m:val="bi"/>
              </m:rPr>
              <w:rPr>
                <w:rFonts w:ascii="Cambria Math" w:eastAsia="MS Mincho" w:hAnsi="Cambria Math"/>
              </w:rPr>
              <m:t>ψ</m:t>
            </m:r>
          </m:e>
          <m:sub>
            <m:sSup>
              <m:sSupPr>
                <m:ctrlPr>
                  <w:rPr>
                    <w:rFonts w:ascii="Cambria Math" w:eastAsia="MS Mincho" w:hAnsi="Cambria Math"/>
                    <w:b/>
                    <w:bCs/>
                    <w:i/>
                    <w:iCs/>
                  </w:rPr>
                </m:ctrlPr>
              </m:sSupPr>
              <m:e>
                <m:r>
                  <m:rPr>
                    <m:sty m:val="bi"/>
                  </m:rPr>
                  <w:rPr>
                    <w:rFonts w:ascii="Cambria Math" w:eastAsia="MS Mincho" w:hAnsi="Cambria Math"/>
                  </w:rPr>
                  <m:t>k</m:t>
                </m:r>
              </m:e>
              <m:sup>
                <m:r>
                  <m:rPr>
                    <m:sty m:val="bi"/>
                  </m:rPr>
                  <w:rPr>
                    <w:rFonts w:ascii="Cambria Math" w:eastAsia="MS Mincho" w:hAnsi="Cambria Math"/>
                  </w:rPr>
                  <m:t>'</m:t>
                </m:r>
              </m:sup>
            </m:sSup>
            <m:r>
              <m:rPr>
                <m:sty m:val="bi"/>
              </m:rPr>
              <w:rPr>
                <w:rFonts w:ascii="Cambria Math" w:eastAsia="MS Mincho" w:hAnsi="Cambria Math"/>
              </w:rPr>
              <m:t>+</m:t>
            </m:r>
            <m:sSub>
              <m:sSubPr>
                <m:ctrlPr>
                  <w:rPr>
                    <w:rFonts w:ascii="Cambria Math" w:eastAsia="MS Mincho" w:hAnsi="Cambria Math"/>
                    <w:b/>
                    <w:bCs/>
                    <w:i/>
                    <w:iCs/>
                  </w:rPr>
                </m:ctrlPr>
              </m:sSubPr>
              <m:e>
                <m:r>
                  <m:rPr>
                    <m:sty m:val="bi"/>
                  </m:rPr>
                  <w:rPr>
                    <w:rFonts w:ascii="Cambria Math" w:eastAsia="MS Mincho" w:hAnsi="Cambria Math"/>
                  </w:rPr>
                  <m:t>mO</m:t>
                </m:r>
              </m:e>
              <m:sub>
                <m:r>
                  <m:rPr>
                    <m:sty m:val="bi"/>
                  </m:rPr>
                  <w:rPr>
                    <w:rFonts w:ascii="Cambria Math" w:eastAsia="MS Mincho" w:hAnsi="Cambria Math"/>
                  </w:rPr>
                  <m:t>1</m:t>
                </m:r>
              </m:sub>
            </m:sSub>
            <m:r>
              <m:rPr>
                <m:sty m:val="bi"/>
              </m:rPr>
              <w:rPr>
                <w:rFonts w:ascii="Cambria Math" w:eastAsia="MS Mincho" w:hAnsi="Cambria Math"/>
              </w:rPr>
              <m:t>,</m:t>
            </m:r>
            <m:sSup>
              <m:sSupPr>
                <m:ctrlPr>
                  <w:rPr>
                    <w:rFonts w:ascii="Cambria Math" w:eastAsia="MS Mincho" w:hAnsi="Cambria Math"/>
                    <w:b/>
                    <w:bCs/>
                    <w:i/>
                    <w:iCs/>
                  </w:rPr>
                </m:ctrlPr>
              </m:sSupPr>
              <m:e>
                <m:r>
                  <m:rPr>
                    <m:sty m:val="bi"/>
                  </m:rPr>
                  <w:rPr>
                    <w:rFonts w:ascii="Cambria Math" w:eastAsia="MS Mincho" w:hAnsi="Cambria Math"/>
                  </w:rPr>
                  <m:t>l</m:t>
                </m:r>
              </m:e>
              <m:sup>
                <m:r>
                  <m:rPr>
                    <m:sty m:val="bi"/>
                  </m:rPr>
                  <w:rPr>
                    <w:rFonts w:ascii="Cambria Math" w:eastAsia="MS Mincho" w:hAnsi="Cambria Math"/>
                  </w:rPr>
                  <m:t>'</m:t>
                </m:r>
              </m:sup>
            </m:sSup>
            <m:r>
              <m:rPr>
                <m:sty m:val="bi"/>
              </m:rPr>
              <w:rPr>
                <w:rFonts w:ascii="Cambria Math" w:eastAsia="MS Mincho" w:hAnsi="Cambria Math"/>
              </w:rPr>
              <m:t>+</m:t>
            </m:r>
            <m:sSub>
              <m:sSubPr>
                <m:ctrlPr>
                  <w:rPr>
                    <w:rFonts w:ascii="Cambria Math" w:eastAsia="MS Mincho" w:hAnsi="Cambria Math"/>
                    <w:b/>
                    <w:bCs/>
                    <w:i/>
                    <w:iCs/>
                  </w:rPr>
                </m:ctrlPr>
              </m:sSubPr>
              <m:e>
                <m:r>
                  <m:rPr>
                    <m:sty m:val="bi"/>
                  </m:rPr>
                  <w:rPr>
                    <w:rFonts w:ascii="Cambria Math" w:eastAsia="MS Mincho" w:hAnsi="Cambria Math"/>
                  </w:rPr>
                  <m:t>nO</m:t>
                </m:r>
              </m:e>
              <m:sub>
                <m:r>
                  <m:rPr>
                    <m:sty m:val="bi"/>
                  </m:rPr>
                  <w:rPr>
                    <w:rFonts w:ascii="Cambria Math" w:eastAsia="MS Mincho" w:hAnsi="Cambria Math"/>
                  </w:rPr>
                  <m:t>2</m:t>
                </m:r>
              </m:sub>
            </m:sSub>
          </m:sub>
          <m:sup>
            <m:r>
              <m:rPr>
                <m:sty m:val="bi"/>
              </m:rPr>
              <w:rPr>
                <w:rFonts w:ascii="Cambria Math" w:eastAsia="MS Mincho" w:hAnsi="Cambria Math"/>
              </w:rPr>
              <m:t>H</m:t>
            </m:r>
          </m:sup>
        </m:sSubSup>
        <m:r>
          <m:rPr>
            <m:sty m:val="bi"/>
          </m:rPr>
          <w:rPr>
            <w:rFonts w:ascii="Cambria Math" w:eastAsia="MS Mincho" w:hAnsi="Cambria Math"/>
          </w:rPr>
          <m:t>⋅R⋅</m:t>
        </m:r>
        <m:sSub>
          <m:sSubPr>
            <m:ctrlPr>
              <w:rPr>
                <w:rFonts w:ascii="Cambria Math" w:eastAsia="MS Mincho" w:hAnsi="Cambria Math"/>
                <w:b/>
                <w:bCs/>
                <w:i/>
                <w:iCs/>
              </w:rPr>
            </m:ctrlPr>
          </m:sSubPr>
          <m:e>
            <m:r>
              <m:rPr>
                <m:sty m:val="bi"/>
              </m:rPr>
              <w:rPr>
                <w:rFonts w:ascii="Cambria Math" w:eastAsia="MS Mincho" w:hAnsi="Cambria Math"/>
              </w:rPr>
              <m:t>ψ</m:t>
            </m:r>
          </m:e>
          <m:sub>
            <m:sSup>
              <m:sSupPr>
                <m:ctrlPr>
                  <w:rPr>
                    <w:rFonts w:ascii="Cambria Math" w:eastAsia="MS Mincho" w:hAnsi="Cambria Math"/>
                    <w:b/>
                    <w:bCs/>
                    <w:i/>
                    <w:iCs/>
                  </w:rPr>
                </m:ctrlPr>
              </m:sSupPr>
              <m:e>
                <m:r>
                  <m:rPr>
                    <m:sty m:val="bi"/>
                  </m:rPr>
                  <w:rPr>
                    <w:rFonts w:ascii="Cambria Math" w:eastAsia="MS Mincho" w:hAnsi="Cambria Math"/>
                  </w:rPr>
                  <m:t>k</m:t>
                </m:r>
              </m:e>
              <m:sup>
                <m:r>
                  <m:rPr>
                    <m:sty m:val="bi"/>
                  </m:rPr>
                  <w:rPr>
                    <w:rFonts w:ascii="Cambria Math" w:eastAsia="MS Mincho" w:hAnsi="Cambria Math"/>
                  </w:rPr>
                  <m:t>'</m:t>
                </m:r>
              </m:sup>
            </m:sSup>
            <m:r>
              <m:rPr>
                <m:sty m:val="bi"/>
              </m:rPr>
              <w:rPr>
                <w:rFonts w:ascii="Cambria Math" w:eastAsia="MS Mincho" w:hAnsi="Cambria Math"/>
              </w:rPr>
              <m:t>+</m:t>
            </m:r>
            <m:sSub>
              <m:sSubPr>
                <m:ctrlPr>
                  <w:rPr>
                    <w:rFonts w:ascii="Cambria Math" w:eastAsia="MS Mincho" w:hAnsi="Cambria Math"/>
                    <w:b/>
                    <w:bCs/>
                    <w:i/>
                    <w:iCs/>
                  </w:rPr>
                </m:ctrlPr>
              </m:sSubPr>
              <m:e>
                <m:r>
                  <m:rPr>
                    <m:sty m:val="bi"/>
                  </m:rPr>
                  <w:rPr>
                    <w:rFonts w:ascii="Cambria Math" w:eastAsia="MS Mincho" w:hAnsi="Cambria Math"/>
                  </w:rPr>
                  <m:t>mO</m:t>
                </m:r>
              </m:e>
              <m:sub>
                <m:r>
                  <m:rPr>
                    <m:sty m:val="bi"/>
                  </m:rPr>
                  <w:rPr>
                    <w:rFonts w:ascii="Cambria Math" w:eastAsia="MS Mincho" w:hAnsi="Cambria Math"/>
                  </w:rPr>
                  <m:t>1</m:t>
                </m:r>
              </m:sub>
            </m:sSub>
            <m:r>
              <m:rPr>
                <m:sty m:val="bi"/>
              </m:rPr>
              <w:rPr>
                <w:rFonts w:ascii="Cambria Math" w:eastAsia="MS Mincho" w:hAnsi="Cambria Math"/>
              </w:rPr>
              <m:t>,</m:t>
            </m:r>
            <m:sSup>
              <m:sSupPr>
                <m:ctrlPr>
                  <w:rPr>
                    <w:rFonts w:ascii="Cambria Math" w:eastAsia="MS Mincho" w:hAnsi="Cambria Math"/>
                    <w:b/>
                    <w:bCs/>
                    <w:i/>
                    <w:iCs/>
                  </w:rPr>
                </m:ctrlPr>
              </m:sSupPr>
              <m:e>
                <m:r>
                  <m:rPr>
                    <m:sty m:val="bi"/>
                  </m:rPr>
                  <w:rPr>
                    <w:rFonts w:ascii="Cambria Math" w:eastAsia="MS Mincho" w:hAnsi="Cambria Math"/>
                  </w:rPr>
                  <m:t>l</m:t>
                </m:r>
              </m:e>
              <m:sup>
                <m:r>
                  <m:rPr>
                    <m:sty m:val="bi"/>
                  </m:rPr>
                  <w:rPr>
                    <w:rFonts w:ascii="Cambria Math" w:eastAsia="MS Mincho" w:hAnsi="Cambria Math"/>
                  </w:rPr>
                  <m:t>'</m:t>
                </m:r>
              </m:sup>
            </m:sSup>
            <m:r>
              <m:rPr>
                <m:sty m:val="bi"/>
              </m:rPr>
              <w:rPr>
                <w:rFonts w:ascii="Cambria Math" w:eastAsia="MS Mincho" w:hAnsi="Cambria Math"/>
              </w:rPr>
              <m:t>+</m:t>
            </m:r>
            <m:sSub>
              <m:sSubPr>
                <m:ctrlPr>
                  <w:rPr>
                    <w:rFonts w:ascii="Cambria Math" w:eastAsia="MS Mincho" w:hAnsi="Cambria Math"/>
                    <w:b/>
                    <w:bCs/>
                    <w:i/>
                    <w:iCs/>
                  </w:rPr>
                </m:ctrlPr>
              </m:sSubPr>
              <m:e>
                <m:r>
                  <m:rPr>
                    <m:sty m:val="bi"/>
                  </m:rPr>
                  <w:rPr>
                    <w:rFonts w:ascii="Cambria Math" w:eastAsia="MS Mincho" w:hAnsi="Cambria Math"/>
                  </w:rPr>
                  <m:t>nO</m:t>
                </m:r>
              </m:e>
              <m:sub>
                <m:r>
                  <m:rPr>
                    <m:sty m:val="bi"/>
                  </m:rPr>
                  <w:rPr>
                    <w:rFonts w:ascii="Cambria Math" w:eastAsia="MS Mincho" w:hAnsi="Cambria Math"/>
                  </w:rPr>
                  <m:t>2</m:t>
                </m:r>
              </m:sub>
            </m:sSub>
          </m:sub>
        </m:sSub>
        <m:r>
          <m:rPr>
            <m:sty m:val="bi"/>
          </m:rPr>
          <w:rPr>
            <w:rFonts w:ascii="Cambria Math" w:eastAsia="MS Mincho" w:hAnsi="Cambria Math"/>
          </w:rPr>
          <m:t>&gt;T⋅(</m:t>
        </m:r>
        <m:sSubSup>
          <m:sSubSupPr>
            <m:ctrlPr>
              <w:rPr>
                <w:rFonts w:ascii="Cambria Math" w:eastAsia="MS Mincho" w:hAnsi="Cambria Math"/>
                <w:b/>
                <w:bCs/>
                <w:i/>
                <w:iCs/>
              </w:rPr>
            </m:ctrlPr>
          </m:sSubSupPr>
          <m:e>
            <m:r>
              <m:rPr>
                <m:sty m:val="bi"/>
              </m:rPr>
              <w:rPr>
                <w:rFonts w:ascii="Cambria Math" w:eastAsia="MS Mincho" w:hAnsi="Cambria Math"/>
              </w:rPr>
              <m:t>ψ</m:t>
            </m:r>
          </m:e>
          <m:sub>
            <m:sSup>
              <m:sSupPr>
                <m:ctrlPr>
                  <w:rPr>
                    <w:rFonts w:ascii="Cambria Math" w:eastAsia="MS Mincho" w:hAnsi="Cambria Math"/>
                    <w:b/>
                    <w:bCs/>
                    <w:i/>
                    <w:iCs/>
                  </w:rPr>
                </m:ctrlPr>
              </m:sSupPr>
              <m:e>
                <m:r>
                  <m:rPr>
                    <m:sty m:val="bi"/>
                  </m:rPr>
                  <w:rPr>
                    <w:rFonts w:ascii="Cambria Math" w:eastAsia="MS Mincho" w:hAnsi="Cambria Math"/>
                  </w:rPr>
                  <m:t>k</m:t>
                </m:r>
              </m:e>
              <m:sup>
                <m:r>
                  <m:rPr>
                    <m:sty m:val="bi"/>
                  </m:rPr>
                  <w:rPr>
                    <w:rFonts w:ascii="Cambria Math" w:eastAsia="MS Mincho" w:hAnsi="Cambria Math"/>
                  </w:rPr>
                  <m:t>'</m:t>
                </m:r>
              </m:sup>
            </m:sSup>
            <m:r>
              <m:rPr>
                <m:sty m:val="bi"/>
              </m:rPr>
              <w:rPr>
                <w:rFonts w:ascii="Cambria Math" w:eastAsia="MS Mincho" w:hAnsi="Cambria Math"/>
              </w:rPr>
              <m:t>,</m:t>
            </m:r>
            <m:sSup>
              <m:sSupPr>
                <m:ctrlPr>
                  <w:rPr>
                    <w:rFonts w:ascii="Cambria Math" w:eastAsia="MS Mincho" w:hAnsi="Cambria Math"/>
                    <w:b/>
                    <w:bCs/>
                    <w:i/>
                    <w:iCs/>
                  </w:rPr>
                </m:ctrlPr>
              </m:sSupPr>
              <m:e>
                <m:r>
                  <m:rPr>
                    <m:sty m:val="bi"/>
                  </m:rPr>
                  <w:rPr>
                    <w:rFonts w:ascii="Cambria Math" w:eastAsia="MS Mincho" w:hAnsi="Cambria Math"/>
                  </w:rPr>
                  <m:t>l</m:t>
                </m:r>
              </m:e>
              <m:sup>
                <m:r>
                  <m:rPr>
                    <m:sty m:val="bi"/>
                  </m:rPr>
                  <w:rPr>
                    <w:rFonts w:ascii="Cambria Math" w:eastAsia="MS Mincho" w:hAnsi="Cambria Math"/>
                  </w:rPr>
                  <m:t>'</m:t>
                </m:r>
              </m:sup>
            </m:sSup>
          </m:sub>
          <m:sup>
            <m:r>
              <m:rPr>
                <m:sty m:val="bi"/>
              </m:rPr>
              <w:rPr>
                <w:rFonts w:ascii="Cambria Math" w:eastAsia="MS Mincho" w:hAnsi="Cambria Math"/>
              </w:rPr>
              <m:t>H</m:t>
            </m:r>
          </m:sup>
        </m:sSubSup>
        <m:r>
          <m:rPr>
            <m:sty m:val="bi"/>
          </m:rPr>
          <w:rPr>
            <w:rFonts w:ascii="Cambria Math" w:eastAsia="MS Mincho" w:hAnsi="Cambria Math"/>
          </w:rPr>
          <m:t>⋅R⋅</m:t>
        </m:r>
        <m:sSub>
          <m:sSubPr>
            <m:ctrlPr>
              <w:rPr>
                <w:rFonts w:ascii="Cambria Math" w:eastAsia="MS Mincho" w:hAnsi="Cambria Math"/>
                <w:b/>
                <w:bCs/>
                <w:i/>
                <w:iCs/>
              </w:rPr>
            </m:ctrlPr>
          </m:sSubPr>
          <m:e>
            <m:r>
              <m:rPr>
                <m:sty m:val="bi"/>
              </m:rPr>
              <w:rPr>
                <w:rFonts w:ascii="Cambria Math" w:eastAsia="MS Mincho" w:hAnsi="Cambria Math"/>
              </w:rPr>
              <m:t>ψ</m:t>
            </m:r>
          </m:e>
          <m:sub>
            <m:sSup>
              <m:sSupPr>
                <m:ctrlPr>
                  <w:rPr>
                    <w:rFonts w:ascii="Cambria Math" w:eastAsia="MS Mincho" w:hAnsi="Cambria Math"/>
                    <w:b/>
                    <w:bCs/>
                    <w:i/>
                    <w:iCs/>
                  </w:rPr>
                </m:ctrlPr>
              </m:sSupPr>
              <m:e>
                <m:r>
                  <m:rPr>
                    <m:sty m:val="bi"/>
                  </m:rPr>
                  <w:rPr>
                    <w:rFonts w:ascii="Cambria Math" w:eastAsia="MS Mincho" w:hAnsi="Cambria Math"/>
                  </w:rPr>
                  <m:t>k</m:t>
                </m:r>
              </m:e>
              <m:sup>
                <m:r>
                  <m:rPr>
                    <m:sty m:val="bi"/>
                  </m:rPr>
                  <w:rPr>
                    <w:rFonts w:ascii="Cambria Math" w:eastAsia="MS Mincho" w:hAnsi="Cambria Math"/>
                  </w:rPr>
                  <m:t>'</m:t>
                </m:r>
              </m:sup>
            </m:sSup>
            <m:r>
              <m:rPr>
                <m:sty m:val="bi"/>
              </m:rPr>
              <w:rPr>
                <w:rFonts w:ascii="Cambria Math" w:eastAsia="MS Mincho" w:hAnsi="Cambria Math"/>
              </w:rPr>
              <m:t>,</m:t>
            </m:r>
            <m:sSup>
              <m:sSupPr>
                <m:ctrlPr>
                  <w:rPr>
                    <w:rFonts w:ascii="Cambria Math" w:eastAsia="MS Mincho" w:hAnsi="Cambria Math"/>
                    <w:b/>
                    <w:bCs/>
                    <w:i/>
                    <w:iCs/>
                  </w:rPr>
                </m:ctrlPr>
              </m:sSupPr>
              <m:e>
                <m:r>
                  <m:rPr>
                    <m:sty m:val="bi"/>
                  </m:rPr>
                  <w:rPr>
                    <w:rFonts w:ascii="Cambria Math" w:eastAsia="MS Mincho" w:hAnsi="Cambria Math"/>
                  </w:rPr>
                  <m:t>l</m:t>
                </m:r>
              </m:e>
              <m:sup>
                <m:r>
                  <m:rPr>
                    <m:sty m:val="bi"/>
                  </m:rPr>
                  <w:rPr>
                    <w:rFonts w:ascii="Cambria Math" w:eastAsia="MS Mincho" w:hAnsi="Cambria Math"/>
                  </w:rPr>
                  <m:t>'</m:t>
                </m:r>
              </m:sup>
            </m:sSup>
          </m:sub>
        </m:sSub>
        <m:r>
          <m:rPr>
            <m:sty m:val="bi"/>
          </m:rPr>
          <w:rPr>
            <w:rFonts w:ascii="Cambria Math" w:eastAsia="MS Mincho" w:hAnsi="Cambria Math"/>
          </w:rPr>
          <m:t>)</m:t>
        </m:r>
        <m:r>
          <m:rPr>
            <m:sty m:val="p"/>
          </m:rPr>
          <w:rPr>
            <w:rFonts w:ascii="Cambria Math" w:eastAsia="MS Mincho" w:hAnsi="Cambria Math"/>
          </w:rPr>
          <m:t>}</m:t>
        </m:r>
      </m:oMath>
      <w:r>
        <w:rPr>
          <w:rFonts w:eastAsia="MS Mincho"/>
        </w:rPr>
        <w:t xml:space="preserve">, </w:t>
      </w:r>
      <w:r w:rsidRPr="00420F48">
        <w:rPr>
          <w:rFonts w:eastAsia="MS Mincho"/>
        </w:rPr>
        <w:t xml:space="preserve">where T is </w:t>
      </w:r>
      <w:r>
        <w:rPr>
          <w:rFonts w:eastAsia="MS Mincho"/>
        </w:rPr>
        <w:t xml:space="preserve">a </w:t>
      </w:r>
      <w:r w:rsidRPr="00420F48">
        <w:rPr>
          <w:rFonts w:eastAsia="MS Mincho"/>
        </w:rPr>
        <w:t>threshold</w:t>
      </w:r>
      <w:r>
        <w:rPr>
          <w:rFonts w:eastAsia="MS Mincho"/>
        </w:rPr>
        <w:t>.</w:t>
      </w:r>
    </w:p>
    <w:p w:rsidR="00FD502A" w:rsidRPr="00B926B8" w:rsidRDefault="00FD502A" w:rsidP="00FD502A">
      <w:pPr>
        <w:pStyle w:val="BodyText"/>
        <w:rPr>
          <w:rFonts w:eastAsia="MS Mincho"/>
          <w:b/>
          <w:szCs w:val="20"/>
        </w:rPr>
      </w:pPr>
      <w:r>
        <w:rPr>
          <w:rFonts w:eastAsia="MS Mincho"/>
        </w:rPr>
        <w:t>Once</w:t>
      </w:r>
      <w:r w:rsidRPr="00436EAA">
        <w:rPr>
          <w:rFonts w:eastAsia="MS Mincho"/>
        </w:rPr>
        <w:t xml:space="preserve"> the set of basis vector </w:t>
      </w:r>
      <m:oMath>
        <m:r>
          <m:rPr>
            <m:sty m:val="bi"/>
          </m:rPr>
          <w:rPr>
            <w:rFonts w:ascii="Cambria Math" w:eastAsia="MS Mincho" w:hAnsi="Cambria Math"/>
          </w:rPr>
          <m:t>Q</m:t>
        </m:r>
        <m:r>
          <w:rPr>
            <w:rFonts w:ascii="Cambria Math" w:eastAsia="MS Mincho" w:hAnsi="Cambria Math"/>
          </w:rPr>
          <m:t>=</m:t>
        </m:r>
        <m:d>
          <m:dPr>
            <m:begChr m:val="{"/>
            <m:endChr m:val="}"/>
            <m:ctrlPr>
              <w:rPr>
                <w:rFonts w:ascii="Cambria Math" w:eastAsia="MS Mincho" w:hAnsi="Cambria Math"/>
                <w:i/>
                <w:iCs/>
              </w:rPr>
            </m:ctrlPr>
          </m:dPr>
          <m:e>
            <m:sSub>
              <m:sSubPr>
                <m:ctrlPr>
                  <w:rPr>
                    <w:rFonts w:ascii="Cambria Math" w:eastAsia="MS Mincho" w:hAnsi="Cambria Math"/>
                    <w:i/>
                    <w:iCs/>
                  </w:rPr>
                </m:ctrlPr>
              </m:sSubPr>
              <m:e>
                <m:r>
                  <m:rPr>
                    <m:sty m:val="bi"/>
                  </m:rPr>
                  <w:rPr>
                    <w:rFonts w:ascii="Cambria Math" w:eastAsia="MS Mincho" w:hAnsi="Cambria Math"/>
                  </w:rPr>
                  <m:t>ψ</m:t>
                </m:r>
              </m:e>
              <m:sub>
                <m:r>
                  <w:rPr>
                    <w:rFonts w:ascii="Cambria Math" w:eastAsia="MS Mincho" w:hAnsi="Cambria Math"/>
                  </w:rPr>
                  <m:t>i</m:t>
                </m:r>
              </m:sub>
            </m:sSub>
          </m:e>
        </m:d>
        <m:r>
          <w:rPr>
            <w:rFonts w:ascii="Cambria Math" w:eastAsia="MS Mincho" w:hAnsi="Cambria Math"/>
          </w:rPr>
          <m:t>, i=0.., N-1</m:t>
        </m:r>
      </m:oMath>
      <w:r w:rsidRPr="00436EAA">
        <w:rPr>
          <w:rFonts w:eastAsia="MS Mincho"/>
        </w:rPr>
        <w:t xml:space="preserve"> </w:t>
      </w:r>
      <w:r>
        <w:rPr>
          <w:rFonts w:eastAsia="MS Mincho"/>
        </w:rPr>
        <w:t xml:space="preserve">is determined </w:t>
      </w:r>
      <w:r w:rsidRPr="00420F48">
        <w:rPr>
          <w:rFonts w:eastAsia="MS Mincho"/>
        </w:rPr>
        <w:t xml:space="preserve">UE shall feedback the index of the determined basis vector  </w:t>
      </w:r>
      <m:oMath>
        <m:d>
          <m:dPr>
            <m:begChr m:val="{"/>
            <m:endChr m:val="}"/>
            <m:ctrlPr>
              <w:rPr>
                <w:rFonts w:ascii="Cambria Math" w:eastAsia="MS Mincho" w:hAnsi="Cambria Math"/>
                <w:b/>
                <w:bCs/>
                <w:i/>
                <w:iCs/>
              </w:rPr>
            </m:ctrlPr>
          </m:dPr>
          <m:e>
            <m:r>
              <m:rPr>
                <m:sty m:val="bi"/>
              </m:rPr>
              <w:rPr>
                <w:rFonts w:ascii="Cambria Math" w:eastAsia="MS Mincho" w:hAnsi="Cambria Math"/>
              </w:rPr>
              <m:t>(</m:t>
            </m:r>
            <m:sSub>
              <m:sSubPr>
                <m:ctrlPr>
                  <w:rPr>
                    <w:rFonts w:ascii="Cambria Math" w:eastAsia="MS Mincho" w:hAnsi="Cambria Math"/>
                    <w:i/>
                    <w:iCs/>
                  </w:rPr>
                </m:ctrlPr>
              </m:sSubPr>
              <m:e>
                <m:r>
                  <m:rPr>
                    <m:sty m:val="bi"/>
                  </m:rPr>
                  <w:rPr>
                    <w:rFonts w:ascii="Cambria Math" w:eastAsia="MS Mincho" w:hAnsi="Cambria Math"/>
                  </w:rPr>
                  <m:t>ψ</m:t>
                </m:r>
              </m:e>
              <m:sub>
                <m:r>
                  <w:rPr>
                    <w:rFonts w:ascii="Cambria Math" w:eastAsia="MS Mincho" w:hAnsi="Cambria Math"/>
                  </w:rPr>
                  <m:t>k,l</m:t>
                </m:r>
              </m:sub>
            </m:sSub>
            <m:r>
              <m:rPr>
                <m:sty m:val="bi"/>
              </m:rPr>
              <w:rPr>
                <w:rFonts w:ascii="Cambria Math" w:eastAsia="MS Mincho" w:hAnsi="Cambria Math"/>
              </w:rPr>
              <m:t>)</m:t>
            </m:r>
          </m:e>
        </m:d>
      </m:oMath>
      <w:r w:rsidRPr="00420F48">
        <w:rPr>
          <w:rFonts w:eastAsia="MS Mincho"/>
        </w:rPr>
        <w:t xml:space="preserve"> and also the number of basis vectors</w:t>
      </w:r>
      <w:r>
        <w:rPr>
          <w:rFonts w:eastAsia="MS Mincho"/>
        </w:rPr>
        <w:t>.  T</w:t>
      </w:r>
      <w:r w:rsidRPr="00436EAA">
        <w:rPr>
          <w:rFonts w:eastAsia="MS Mincho"/>
        </w:rPr>
        <w:t xml:space="preserve">he </w:t>
      </w:r>
      <w:r>
        <w:rPr>
          <w:rFonts w:eastAsia="MS Mincho"/>
        </w:rPr>
        <w:t>low dimension matrix</w:t>
      </w:r>
      <w:r w:rsidRPr="00352452">
        <w:rPr>
          <w:rFonts w:eastAsia="MS Mincho"/>
        </w:rPr>
        <w:t xml:space="preserve"> </w:t>
      </w:r>
      <m:oMath>
        <m:r>
          <m:rPr>
            <m:sty m:val="bi"/>
          </m:rPr>
          <w:rPr>
            <w:rFonts w:ascii="Cambria Math" w:eastAsia="MS Mincho" w:hAnsi="Cambria Math"/>
          </w:rPr>
          <m:t>A</m:t>
        </m:r>
      </m:oMath>
      <w:r>
        <w:rPr>
          <w:rFonts w:eastAsia="MS Mincho"/>
        </w:rPr>
        <w:t xml:space="preserve"> can be</w:t>
      </w:r>
      <w:r w:rsidRPr="00436EAA">
        <w:rPr>
          <w:rFonts w:eastAsia="MS Mincho"/>
        </w:rPr>
        <w:t xml:space="preserve"> </w:t>
      </w:r>
      <w:r>
        <w:rPr>
          <w:rFonts w:eastAsia="MS Mincho"/>
        </w:rPr>
        <w:t>computed by</w:t>
      </w:r>
      <m:oMath>
        <m:r>
          <w:rPr>
            <w:rFonts w:ascii="Cambria Math" w:eastAsia="MS Mincho" w:hAnsi="Cambria Math"/>
          </w:rPr>
          <m:t xml:space="preserve"> </m:t>
        </m:r>
        <m:r>
          <m:rPr>
            <m:sty m:val="bi"/>
          </m:rPr>
          <w:rPr>
            <w:rFonts w:ascii="Cambria Math" w:eastAsia="MS Mincho" w:hAnsi="Cambria Math"/>
          </w:rPr>
          <m:t>A</m:t>
        </m:r>
        <m:r>
          <w:rPr>
            <w:rFonts w:ascii="Cambria Math" w:eastAsia="MS Mincho" w:hAnsi="Cambria Math"/>
          </w:rPr>
          <m:t>=</m:t>
        </m:r>
        <m:sSup>
          <m:sSupPr>
            <m:ctrlPr>
              <w:rPr>
                <w:rFonts w:ascii="Cambria Math" w:eastAsia="MS Mincho" w:hAnsi="Cambria Math"/>
                <w:b/>
                <w:bCs/>
                <w:i/>
                <w:iCs/>
              </w:rPr>
            </m:ctrlPr>
          </m:sSupPr>
          <m:e>
            <m:r>
              <m:rPr>
                <m:sty m:val="bi"/>
              </m:rPr>
              <w:rPr>
                <w:rFonts w:ascii="Cambria Math" w:eastAsia="MS Mincho" w:hAnsi="Cambria Math"/>
                <w:lang w:val="el-GR"/>
              </w:rPr>
              <m:t>Q</m:t>
            </m:r>
          </m:e>
          <m:sup>
            <m:r>
              <m:rPr>
                <m:sty m:val="bi"/>
              </m:rPr>
              <w:rPr>
                <w:rFonts w:ascii="Cambria Math" w:eastAsia="MS Mincho" w:hAnsi="Cambria Math"/>
              </w:rPr>
              <m:t>H</m:t>
            </m:r>
          </m:sup>
        </m:sSup>
        <m:acc>
          <m:accPr>
            <m:ctrlPr>
              <w:rPr>
                <w:rFonts w:ascii="Cambria Math" w:eastAsia="MS Mincho" w:hAnsi="Cambria Math"/>
                <w:b/>
                <w:bCs/>
                <w:i/>
                <w:iCs/>
              </w:rPr>
            </m:ctrlPr>
          </m:accPr>
          <m:e>
            <m:r>
              <m:rPr>
                <m:sty m:val="bi"/>
              </m:rPr>
              <w:rPr>
                <w:rFonts w:ascii="Cambria Math" w:eastAsia="MS Mincho" w:hAnsi="Cambria Math"/>
              </w:rPr>
              <m:t>R</m:t>
            </m:r>
          </m:e>
        </m:acc>
        <m:r>
          <m:rPr>
            <m:sty m:val="bi"/>
          </m:rPr>
          <w:rPr>
            <w:rFonts w:ascii="Cambria Math" w:eastAsia="MS Mincho" w:hAnsi="Cambria Math"/>
          </w:rPr>
          <m:t>Q</m:t>
        </m:r>
      </m:oMath>
      <w:r>
        <w:rPr>
          <w:rFonts w:eastAsia="MS Mincho"/>
          <w:b/>
          <w:bCs/>
          <w:iCs/>
        </w:rPr>
        <w:t xml:space="preserve">. </w:t>
      </w:r>
      <w:r>
        <w:rPr>
          <w:rFonts w:eastAsia="MS Mincho"/>
          <w:bCs/>
          <w:iCs/>
        </w:rPr>
        <w:t xml:space="preserve">To feedback </w:t>
      </w:r>
      <w:proofErr w:type="gramStart"/>
      <w:r>
        <w:rPr>
          <w:rFonts w:eastAsia="MS Mincho"/>
        </w:rPr>
        <w:t>matrix</w:t>
      </w:r>
      <w:r w:rsidRPr="00352452">
        <w:rPr>
          <w:rFonts w:eastAsia="MS Mincho"/>
        </w:rPr>
        <w:t xml:space="preserve"> </w:t>
      </w:r>
      <w:proofErr w:type="gramEnd"/>
      <m:oMath>
        <m:r>
          <m:rPr>
            <m:sty m:val="bi"/>
          </m:rPr>
          <w:rPr>
            <w:rFonts w:ascii="Cambria Math" w:eastAsia="MS Mincho" w:hAnsi="Cambria Math"/>
          </w:rPr>
          <m:t>A</m:t>
        </m:r>
      </m:oMath>
      <w:r>
        <w:rPr>
          <w:rFonts w:eastAsia="MS Mincho"/>
          <w:b/>
        </w:rPr>
        <w:t xml:space="preserve">, </w:t>
      </w:r>
      <w:r>
        <w:rPr>
          <w:rFonts w:eastAsia="MS Mincho"/>
        </w:rPr>
        <w:t>the e</w:t>
      </w:r>
      <w:r w:rsidRPr="00436EAA">
        <w:rPr>
          <w:rFonts w:eastAsia="MS Mincho"/>
        </w:rPr>
        <w:t>lement-wise</w:t>
      </w:r>
      <w:r>
        <w:rPr>
          <w:rFonts w:eastAsia="MS Mincho"/>
        </w:rPr>
        <w:t xml:space="preserve"> </w:t>
      </w:r>
      <w:r w:rsidRPr="00436EAA">
        <w:rPr>
          <w:rFonts w:eastAsia="MS Mincho"/>
        </w:rPr>
        <w:t>quantization</w:t>
      </w:r>
      <w:r>
        <w:rPr>
          <w:rFonts w:eastAsia="MS Mincho"/>
        </w:rPr>
        <w:t xml:space="preserve"> method can be used. The feedback overhead can be reduced by utilizing </w:t>
      </w:r>
      <w:r w:rsidRPr="006C5345">
        <w:rPr>
          <w:rFonts w:eastAsia="MS Mincho"/>
        </w:rPr>
        <w:t>Hermitian symmetry</w:t>
      </w:r>
      <w:r>
        <w:rPr>
          <w:rFonts w:eastAsia="MS Mincho"/>
        </w:rPr>
        <w:t xml:space="preserve">. For example, for 4x4 matrix, only </w:t>
      </w:r>
      <w:r w:rsidRPr="006C5345">
        <w:rPr>
          <w:rFonts w:eastAsia="MS Mincho"/>
        </w:rPr>
        <w:t>10 unique entries</w:t>
      </w:r>
      <w:r>
        <w:rPr>
          <w:rFonts w:eastAsia="MS Mincho"/>
        </w:rPr>
        <w:t xml:space="preserve">, e.g., </w:t>
      </w:r>
      <w:r w:rsidRPr="006C5345">
        <w:rPr>
          <w:rFonts w:eastAsia="MS Mincho"/>
        </w:rPr>
        <w:t>4 real values for diagonal entries and 6 complex entry</w:t>
      </w:r>
      <w:r>
        <w:rPr>
          <w:rFonts w:eastAsia="MS Mincho"/>
        </w:rPr>
        <w:t xml:space="preserve"> for the off-diagonal entries need to be quantized. Table </w:t>
      </w:r>
      <w:r w:rsidR="00CF75ED">
        <w:rPr>
          <w:rFonts w:eastAsia="MS Mincho"/>
        </w:rPr>
        <w:t xml:space="preserve">1 </w:t>
      </w:r>
      <w:r>
        <w:rPr>
          <w:rFonts w:eastAsia="MS Mincho"/>
        </w:rPr>
        <w:t xml:space="preserve">shows total feedback overhead for the proposed compressed R approach for the case of 32-ports with port layout (4, 4, </w:t>
      </w:r>
      <w:proofErr w:type="gramStart"/>
      <w:r>
        <w:rPr>
          <w:rFonts w:eastAsia="MS Mincho"/>
        </w:rPr>
        <w:t>2</w:t>
      </w:r>
      <w:proofErr w:type="gramEnd"/>
      <w:r>
        <w:rPr>
          <w:rFonts w:eastAsia="MS Mincho"/>
        </w:rPr>
        <w:t xml:space="preserve">). Here we assume the compressed R feedback captures correlation of only antennas on the same polarization, e.g., same R for both polarizations. The feedback of the index of the DFT basis vector can be based on existing Class A codebook </w:t>
      </w:r>
      <w:r w:rsidRPr="002A4681">
        <w:rPr>
          <w:rFonts w:eastAsia="MS Mincho"/>
          <w:i/>
        </w:rPr>
        <w:t>Config1</w:t>
      </w:r>
      <w:r>
        <w:rPr>
          <w:rFonts w:eastAsia="MS Mincho"/>
        </w:rPr>
        <w:t xml:space="preserve">. </w:t>
      </w:r>
    </w:p>
    <w:p w:rsidR="00FD502A" w:rsidRDefault="007D1D97" w:rsidP="00FD502A">
      <w:pPr>
        <w:pStyle w:val="BodyText"/>
        <w:spacing w:before="180" w:after="180"/>
        <w:rPr>
          <w:rFonts w:eastAsia="MS Mincho"/>
        </w:rPr>
      </w:pPr>
      <w:r>
        <w:rPr>
          <w:rFonts w:eastAsia="MS Mincho"/>
        </w:rPr>
        <w:t xml:space="preserve">It is noted that the </w:t>
      </w:r>
      <w:r w:rsidR="00557474">
        <w:rPr>
          <w:rFonts w:eastAsia="MS Mincho"/>
        </w:rPr>
        <w:t xml:space="preserve">proposed </w:t>
      </w:r>
      <w:r>
        <w:rPr>
          <w:rFonts w:eastAsia="MS Mincho"/>
        </w:rPr>
        <w:t>compressed R feedback can be used for both Class non-</w:t>
      </w:r>
      <w:proofErr w:type="spellStart"/>
      <w:r>
        <w:rPr>
          <w:rFonts w:eastAsia="MS Mincho"/>
        </w:rPr>
        <w:t>precoded</w:t>
      </w:r>
      <w:proofErr w:type="spellEnd"/>
      <w:r>
        <w:rPr>
          <w:rFonts w:eastAsia="MS Mincho"/>
        </w:rPr>
        <w:t xml:space="preserve"> CSI-RS and hybrid Class A and Class B feedback. For Class A non-</w:t>
      </w:r>
      <w:proofErr w:type="spellStart"/>
      <w:r>
        <w:rPr>
          <w:rFonts w:eastAsia="MS Mincho"/>
        </w:rPr>
        <w:t>precoded</w:t>
      </w:r>
      <w:proofErr w:type="spellEnd"/>
      <w:r>
        <w:rPr>
          <w:rFonts w:eastAsia="MS Mincho"/>
        </w:rPr>
        <w:t xml:space="preserve"> CSI-RS, the compressed R feedback can be used to improve SLR precoding </w:t>
      </w:r>
      <w:r w:rsidR="00557474">
        <w:rPr>
          <w:rFonts w:eastAsia="MS Mincho"/>
        </w:rPr>
        <w:t xml:space="preserve">for better interference nulling. If it is used with hybrid Class A and Class B, then compressed R feedback can be utilized to </w:t>
      </w:r>
      <w:proofErr w:type="spellStart"/>
      <w:r w:rsidR="00557474">
        <w:rPr>
          <w:rFonts w:eastAsia="MS Mincho"/>
        </w:rPr>
        <w:t>precode</w:t>
      </w:r>
      <w:proofErr w:type="spellEnd"/>
      <w:r w:rsidR="00557474">
        <w:rPr>
          <w:rFonts w:eastAsia="MS Mincho"/>
        </w:rPr>
        <w:t xml:space="preserve"> UE specific </w:t>
      </w:r>
      <w:proofErr w:type="spellStart"/>
      <w:r w:rsidR="00557474">
        <w:rPr>
          <w:rFonts w:eastAsia="MS Mincho"/>
        </w:rPr>
        <w:t>beamformed</w:t>
      </w:r>
      <w:proofErr w:type="spellEnd"/>
      <w:r w:rsidR="00557474">
        <w:rPr>
          <w:rFonts w:eastAsia="MS Mincho"/>
        </w:rPr>
        <w:t xml:space="preserve"> CSI-RS for improving fine CSI reporting. </w:t>
      </w:r>
      <w:r w:rsidR="00FD502A">
        <w:rPr>
          <w:rFonts w:eastAsia="MS Mincho"/>
        </w:rPr>
        <w:t>Figure 1</w:t>
      </w:r>
      <w:r w:rsidR="00557474">
        <w:rPr>
          <w:rFonts w:eastAsia="MS Mincho"/>
        </w:rPr>
        <w:t xml:space="preserve"> shows one example of</w:t>
      </w:r>
      <w:r w:rsidR="00FD502A">
        <w:rPr>
          <w:rFonts w:eastAsia="MS Mincho"/>
        </w:rPr>
        <w:t xml:space="preserve"> joint utilization of hybrid CSI-RS </w:t>
      </w:r>
      <w:r w:rsidR="00557474">
        <w:rPr>
          <w:rFonts w:eastAsia="MS Mincho"/>
        </w:rPr>
        <w:t>and the proposed compressed R feedback</w:t>
      </w:r>
      <w:r w:rsidR="00FD502A">
        <w:rPr>
          <w:rFonts w:eastAsia="MS Mincho"/>
        </w:rPr>
        <w:t>. It can be seen that the feedback of orthogonal basis vector and low dimension matrix A can be on the long-term basis to reduce the uplink feedback overhead and also UE complexity.</w:t>
      </w:r>
    </w:p>
    <w:p w:rsidR="00FD502A" w:rsidRDefault="00FD502A" w:rsidP="00FD502A">
      <w:pPr>
        <w:pStyle w:val="BodyText"/>
        <w:spacing w:after="0"/>
        <w:jc w:val="center"/>
        <w:rPr>
          <w:rFonts w:eastAsia="MS Mincho"/>
        </w:rPr>
      </w:pPr>
      <w:r w:rsidRPr="002B2B8C">
        <w:rPr>
          <w:noProof/>
        </w:rPr>
        <w:lastRenderedPageBreak/>
        <w:drawing>
          <wp:inline distT="0" distB="0" distL="0" distR="0" wp14:anchorId="4576C923" wp14:editId="790F2053">
            <wp:extent cx="4296301" cy="36548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99393" cy="3657471"/>
                    </a:xfrm>
                    <a:prstGeom prst="rect">
                      <a:avLst/>
                    </a:prstGeom>
                    <a:noFill/>
                    <a:ln>
                      <a:noFill/>
                    </a:ln>
                  </pic:spPr>
                </pic:pic>
              </a:graphicData>
            </a:graphic>
          </wp:inline>
        </w:drawing>
      </w:r>
    </w:p>
    <w:p w:rsidR="00FD502A" w:rsidRDefault="00FD502A" w:rsidP="00FD502A">
      <w:pPr>
        <w:pStyle w:val="BodyText"/>
        <w:jc w:val="center"/>
        <w:rPr>
          <w:rFonts w:eastAsia="MS Mincho"/>
          <w:b/>
          <w:szCs w:val="20"/>
        </w:rPr>
      </w:pPr>
      <w:r w:rsidRPr="00C82374">
        <w:rPr>
          <w:rFonts w:eastAsia="MS Mincho"/>
          <w:b/>
          <w:szCs w:val="20"/>
        </w:rPr>
        <w:t>Fig</w:t>
      </w:r>
      <w:r>
        <w:rPr>
          <w:rFonts w:eastAsia="MS Mincho"/>
          <w:b/>
          <w:szCs w:val="20"/>
        </w:rPr>
        <w:t xml:space="preserve">ure </w:t>
      </w:r>
      <w:r w:rsidRPr="00C82374">
        <w:rPr>
          <w:rFonts w:eastAsia="MS Mincho"/>
          <w:b/>
          <w:szCs w:val="20"/>
        </w:rPr>
        <w:t>1</w:t>
      </w:r>
      <w:r>
        <w:rPr>
          <w:rFonts w:eastAsia="MS Mincho"/>
          <w:b/>
          <w:szCs w:val="20"/>
        </w:rPr>
        <w:t xml:space="preserve">: </w:t>
      </w:r>
      <w:r w:rsidRPr="00C82374">
        <w:rPr>
          <w:rFonts w:eastAsia="MS Mincho"/>
          <w:b/>
          <w:szCs w:val="20"/>
        </w:rPr>
        <w:t xml:space="preserve"> </w:t>
      </w:r>
      <w:r>
        <w:rPr>
          <w:rFonts w:eastAsia="MS Mincho"/>
          <w:b/>
          <w:szCs w:val="20"/>
        </w:rPr>
        <w:t>System diagram of hybrid CSI-R with c</w:t>
      </w:r>
      <w:r w:rsidRPr="00C82374">
        <w:rPr>
          <w:rFonts w:eastAsia="MS Mincho"/>
          <w:b/>
          <w:szCs w:val="20"/>
        </w:rPr>
        <w:t xml:space="preserve">ompressed </w:t>
      </w:r>
      <w:r>
        <w:rPr>
          <w:rFonts w:eastAsia="MS Mincho"/>
          <w:b/>
          <w:szCs w:val="20"/>
        </w:rPr>
        <w:t>R feedback</w:t>
      </w:r>
    </w:p>
    <w:p w:rsidR="00FD502A" w:rsidRDefault="00FD502A" w:rsidP="00FD502A">
      <w:pPr>
        <w:pStyle w:val="BodyText"/>
        <w:rPr>
          <w:szCs w:val="20"/>
        </w:rPr>
      </w:pPr>
      <w:r>
        <w:rPr>
          <w:szCs w:val="20"/>
        </w:rPr>
        <w:t xml:space="preserve">As shown in previous section, </w:t>
      </w:r>
      <w:r w:rsidR="00CF75ED">
        <w:rPr>
          <w:szCs w:val="20"/>
        </w:rPr>
        <w:t xml:space="preserve">the feedback of the reduced dimension R can be used to </w:t>
      </w:r>
      <w:proofErr w:type="spellStart"/>
      <w:r w:rsidR="00CF75ED">
        <w:rPr>
          <w:szCs w:val="20"/>
        </w:rPr>
        <w:t>precode</w:t>
      </w:r>
      <w:proofErr w:type="spellEnd"/>
      <w:r w:rsidR="00CF75ED">
        <w:rPr>
          <w:szCs w:val="20"/>
        </w:rPr>
        <w:t xml:space="preserve"> UE specific </w:t>
      </w:r>
      <w:proofErr w:type="spellStart"/>
      <w:r w:rsidR="00CF75ED">
        <w:rPr>
          <w:szCs w:val="20"/>
        </w:rPr>
        <w:t>beformed</w:t>
      </w:r>
      <w:proofErr w:type="spellEnd"/>
      <w:r w:rsidR="00CF75ED">
        <w:rPr>
          <w:szCs w:val="20"/>
        </w:rPr>
        <w:t xml:space="preserve"> CSI-RS. Therefore UE will see multiple </w:t>
      </w:r>
      <w:r>
        <w:rPr>
          <w:szCs w:val="20"/>
        </w:rPr>
        <w:t xml:space="preserve">BF CSI-RS ports </w:t>
      </w:r>
      <w:r w:rsidR="00CF75ED">
        <w:rPr>
          <w:szCs w:val="20"/>
        </w:rPr>
        <w:t xml:space="preserve">each corresponding to one </w:t>
      </w:r>
      <w:proofErr w:type="spellStart"/>
      <w:r w:rsidR="00CF75ED">
        <w:rPr>
          <w:szCs w:val="20"/>
        </w:rPr>
        <w:t>eigen</w:t>
      </w:r>
      <w:proofErr w:type="spellEnd"/>
      <w:r w:rsidR="00CF75ED">
        <w:rPr>
          <w:szCs w:val="20"/>
        </w:rPr>
        <w:t xml:space="preserve">-direction of the R. </w:t>
      </w:r>
      <w:r>
        <w:rPr>
          <w:szCs w:val="20"/>
        </w:rPr>
        <w:t xml:space="preserve">The </w:t>
      </w:r>
      <w:r w:rsidR="00CF75ED">
        <w:rPr>
          <w:szCs w:val="20"/>
        </w:rPr>
        <w:t xml:space="preserve">legacy Rel-13 </w:t>
      </w:r>
      <w:r>
        <w:rPr>
          <w:szCs w:val="20"/>
        </w:rPr>
        <w:t xml:space="preserve">Class-B codebook </w:t>
      </w:r>
      <w:r w:rsidR="00CF75ED">
        <w:rPr>
          <w:szCs w:val="20"/>
        </w:rPr>
        <w:t xml:space="preserve">can be used for feedback. However, it only supports </w:t>
      </w:r>
      <w:r>
        <w:rPr>
          <w:szCs w:val="20"/>
        </w:rPr>
        <w:t>beam selection and co</w:t>
      </w:r>
      <w:r w:rsidR="00CF75ED">
        <w:rPr>
          <w:szCs w:val="20"/>
        </w:rPr>
        <w:t>-</w:t>
      </w:r>
      <w:r>
        <w:rPr>
          <w:szCs w:val="20"/>
        </w:rPr>
        <w:t xml:space="preserve">phasing. </w:t>
      </w:r>
      <w:r w:rsidR="00CF75ED">
        <w:rPr>
          <w:szCs w:val="20"/>
        </w:rPr>
        <w:t xml:space="preserve">For </w:t>
      </w:r>
      <w:r>
        <w:rPr>
          <w:szCs w:val="20"/>
        </w:rPr>
        <w:t>spatial rich</w:t>
      </w:r>
      <w:r w:rsidR="00CF75ED">
        <w:rPr>
          <w:szCs w:val="20"/>
        </w:rPr>
        <w:t xml:space="preserve"> channel</w:t>
      </w:r>
      <w:r w:rsidR="00265018">
        <w:rPr>
          <w:szCs w:val="20"/>
        </w:rPr>
        <w:t xml:space="preserve">, </w:t>
      </w:r>
      <w:r w:rsidR="00CF75ED">
        <w:rPr>
          <w:szCs w:val="20"/>
        </w:rPr>
        <w:t xml:space="preserve">enhanced Class B codebook can be considered </w:t>
      </w:r>
      <w:r>
        <w:rPr>
          <w:szCs w:val="20"/>
        </w:rPr>
        <w:t xml:space="preserve">by adopting linear combination </w:t>
      </w:r>
      <w:r w:rsidR="00CF75ED">
        <w:rPr>
          <w:szCs w:val="20"/>
        </w:rPr>
        <w:t>f</w:t>
      </w:r>
      <w:r>
        <w:rPr>
          <w:szCs w:val="20"/>
        </w:rPr>
        <w:t xml:space="preserve">or </w:t>
      </w:r>
      <w:proofErr w:type="spellStart"/>
      <w:r>
        <w:rPr>
          <w:szCs w:val="20"/>
        </w:rPr>
        <w:t>beamformed</w:t>
      </w:r>
      <w:proofErr w:type="spellEnd"/>
      <w:r>
        <w:rPr>
          <w:szCs w:val="20"/>
        </w:rPr>
        <w:t xml:space="preserve"> CSI-RS ports</w:t>
      </w:r>
      <w:r w:rsidR="00CF75ED">
        <w:rPr>
          <w:szCs w:val="20"/>
        </w:rPr>
        <w:t xml:space="preserve"> to further improve </w:t>
      </w:r>
      <w:r>
        <w:rPr>
          <w:szCs w:val="20"/>
        </w:rPr>
        <w:t xml:space="preserve">system performance. </w:t>
      </w:r>
      <w:r w:rsidR="00265018">
        <w:rPr>
          <w:szCs w:val="20"/>
        </w:rPr>
        <w:t xml:space="preserve">Since the number of </w:t>
      </w:r>
      <w:proofErr w:type="spellStart"/>
      <w:r w:rsidR="00265018">
        <w:rPr>
          <w:szCs w:val="20"/>
        </w:rPr>
        <w:t>beamformed</w:t>
      </w:r>
      <w:proofErr w:type="spellEnd"/>
      <w:r w:rsidR="00265018">
        <w:rPr>
          <w:szCs w:val="20"/>
        </w:rPr>
        <w:t xml:space="preserve"> CSI-RS ports is limited to 8, </w:t>
      </w:r>
      <w:r>
        <w:rPr>
          <w:szCs w:val="20"/>
        </w:rPr>
        <w:t xml:space="preserve">the total codebook size is much smaller </w:t>
      </w:r>
      <w:r w:rsidR="00265018">
        <w:rPr>
          <w:szCs w:val="20"/>
        </w:rPr>
        <w:t xml:space="preserve">compared to linear combination codebook for Class A. </w:t>
      </w:r>
      <w:r>
        <w:rPr>
          <w:szCs w:val="20"/>
        </w:rPr>
        <w:t>An illustration of linear combination codebook of 4 ports is as below</w:t>
      </w:r>
      <w:r w:rsidR="00265018">
        <w:rPr>
          <w:szCs w:val="20"/>
        </w:rPr>
        <w:t xml:space="preserve"> for four CSI-RS ports</w:t>
      </w:r>
      <w:r>
        <w:rPr>
          <w:szCs w:val="20"/>
        </w:rPr>
        <w:t>.</w:t>
      </w:r>
    </w:p>
    <w:p w:rsidR="00FD502A" w:rsidRDefault="009F442A" w:rsidP="00FD502A">
      <w:pPr>
        <w:pStyle w:val="BodyText"/>
        <w:rPr>
          <w:szCs w:val="20"/>
        </w:rPr>
      </w:pPr>
      <m:oMath>
        <m:sSub>
          <m:sSubPr>
            <m:ctrlPr>
              <w:rPr>
                <w:rFonts w:ascii="Cambria Math" w:hAnsi="Cambria Math"/>
                <w:i/>
                <w:szCs w:val="20"/>
              </w:rPr>
            </m:ctrlPr>
          </m:sSubPr>
          <m:e>
            <m:r>
              <w:rPr>
                <w:rFonts w:ascii="Cambria Math" w:hAnsi="Cambria Math"/>
                <w:szCs w:val="20"/>
              </w:rPr>
              <m:t>W</m:t>
            </m:r>
          </m:e>
          <m:sub>
            <m:r>
              <w:rPr>
                <w:rFonts w:ascii="Cambria Math" w:hAnsi="Cambria Math"/>
                <w:szCs w:val="20"/>
              </w:rPr>
              <m:t>1</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b</m:t>
                      </m:r>
                    </m:e>
                    <m:sub>
                      <m:r>
                        <w:rPr>
                          <w:rFonts w:ascii="Cambria Math" w:hAnsi="Cambria Math"/>
                          <w:szCs w:val="20"/>
                        </w:rPr>
                        <m:t>0</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1</m:t>
                      </m:r>
                    </m:sub>
                  </m:sSub>
                </m:e>
                <m:e>
                  <m:r>
                    <w:rPr>
                      <w:rFonts w:ascii="Cambria Math" w:hAnsi="Cambria Math"/>
                      <w:szCs w:val="20"/>
                    </w:rPr>
                    <m:t>0 0</m:t>
                  </m:r>
                </m:e>
              </m:mr>
              <m:mr>
                <m:e>
                  <m:r>
                    <w:rPr>
                      <w:rFonts w:ascii="Cambria Math" w:hAnsi="Cambria Math"/>
                      <w:szCs w:val="20"/>
                    </w:rPr>
                    <m:t>0 0</m:t>
                  </m:r>
                </m:e>
                <m:e>
                  <m:sSub>
                    <m:sSubPr>
                      <m:ctrlPr>
                        <w:rPr>
                          <w:rFonts w:ascii="Cambria Math" w:hAnsi="Cambria Math"/>
                          <w:i/>
                          <w:szCs w:val="20"/>
                        </w:rPr>
                      </m:ctrlPr>
                    </m:sSubPr>
                    <m:e>
                      <m:r>
                        <w:rPr>
                          <w:rFonts w:ascii="Cambria Math" w:hAnsi="Cambria Math"/>
                          <w:szCs w:val="20"/>
                        </w:rPr>
                        <m:t>b</m:t>
                      </m:r>
                    </m:e>
                    <m:sub>
                      <m:r>
                        <w:rPr>
                          <w:rFonts w:ascii="Cambria Math" w:hAnsi="Cambria Math"/>
                          <w:szCs w:val="20"/>
                        </w:rPr>
                        <m:t>0</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1</m:t>
                      </m:r>
                    </m:sub>
                  </m:sSub>
                </m:e>
              </m:mr>
            </m:m>
          </m:e>
        </m:d>
      </m:oMath>
      <w:r w:rsidR="00FD502A">
        <w:rPr>
          <w:szCs w:val="20"/>
        </w:rPr>
        <w:t xml:space="preserve">, where  </w:t>
      </w:r>
      <m:oMath>
        <m:sSub>
          <m:sSubPr>
            <m:ctrlPr>
              <w:rPr>
                <w:rFonts w:ascii="Cambria Math" w:hAnsi="Cambria Math"/>
                <w:i/>
                <w:szCs w:val="20"/>
              </w:rPr>
            </m:ctrlPr>
          </m:sSubPr>
          <m:e>
            <m:r>
              <w:rPr>
                <w:rFonts w:ascii="Cambria Math" w:hAnsi="Cambria Math"/>
                <w:szCs w:val="20"/>
              </w:rPr>
              <m:t>b</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1</m:t>
            </m:r>
          </m:sub>
        </m:sSub>
      </m:oMath>
      <w:r w:rsidR="00FD502A">
        <w:rPr>
          <w:szCs w:val="20"/>
        </w:rPr>
        <w:t xml:space="preserve"> refers to the 1</w:t>
      </w:r>
      <w:r w:rsidR="00FD502A" w:rsidRPr="00FD2C0C">
        <w:rPr>
          <w:szCs w:val="20"/>
          <w:vertAlign w:val="superscript"/>
        </w:rPr>
        <w:t>st</w:t>
      </w:r>
      <w:r w:rsidR="00FD502A">
        <w:rPr>
          <w:szCs w:val="20"/>
        </w:rPr>
        <w:t>/2</w:t>
      </w:r>
      <w:r w:rsidR="00FD502A" w:rsidRPr="00FD2C0C">
        <w:rPr>
          <w:szCs w:val="20"/>
          <w:vertAlign w:val="superscript"/>
        </w:rPr>
        <w:t>nd</w:t>
      </w:r>
      <w:r w:rsidR="00FD502A">
        <w:rPr>
          <w:szCs w:val="20"/>
        </w:rPr>
        <w:t xml:space="preserve"> beam’s weight obtained from reduced dimensional R. Rank1 and Rank 2 </w:t>
      </w:r>
      <w:proofErr w:type="spellStart"/>
      <w:r w:rsidR="00FD502A">
        <w:rPr>
          <w:szCs w:val="20"/>
        </w:rPr>
        <w:t>precoder</w:t>
      </w:r>
      <w:proofErr w:type="spellEnd"/>
      <w:r w:rsidR="00FD502A">
        <w:rPr>
          <w:szCs w:val="20"/>
        </w:rPr>
        <w:t xml:space="preserve"> of </w:t>
      </w:r>
      <m:oMath>
        <m:sSubSup>
          <m:sSubSupPr>
            <m:ctrlPr>
              <w:rPr>
                <w:rFonts w:ascii="Cambria Math" w:hAnsi="Cambria Math"/>
                <w:i/>
                <w:szCs w:val="20"/>
              </w:rPr>
            </m:ctrlPr>
          </m:sSubSupPr>
          <m:e>
            <m:r>
              <w:rPr>
                <w:rFonts w:ascii="Cambria Math" w:hAnsi="Cambria Math"/>
                <w:szCs w:val="20"/>
              </w:rPr>
              <m:t>W</m:t>
            </m:r>
          </m:e>
          <m:sub>
            <m:r>
              <w:rPr>
                <w:rFonts w:ascii="Cambria Math" w:hAnsi="Cambria Math"/>
                <w:szCs w:val="20"/>
              </w:rPr>
              <m:t>2</m:t>
            </m:r>
          </m:sub>
          <m:sup>
            <m:r>
              <w:rPr>
                <w:rFonts w:ascii="Cambria Math" w:hAnsi="Cambria Math"/>
                <w:szCs w:val="20"/>
              </w:rPr>
              <m:t>(1)</m:t>
            </m:r>
          </m:sup>
        </m:sSubSup>
      </m:oMath>
      <w:r w:rsidR="00FD502A">
        <w:rPr>
          <w:szCs w:val="20"/>
        </w:rPr>
        <w:t>,</w:t>
      </w:r>
      <m:oMath>
        <m: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W</m:t>
            </m:r>
          </m:e>
          <m:sub>
            <m:r>
              <w:rPr>
                <w:rFonts w:ascii="Cambria Math" w:hAnsi="Cambria Math"/>
                <w:szCs w:val="20"/>
              </w:rPr>
              <m:t>2</m:t>
            </m:r>
          </m:sub>
          <m:sup>
            <m:r>
              <w:rPr>
                <w:rFonts w:ascii="Cambria Math" w:hAnsi="Cambria Math"/>
                <w:szCs w:val="20"/>
              </w:rPr>
              <m:t>(2)</m:t>
            </m:r>
          </m:sup>
        </m:sSubSup>
      </m:oMath>
      <w:r w:rsidR="00FD502A">
        <w:rPr>
          <w:szCs w:val="20"/>
        </w:rPr>
        <w:t xml:space="preserve"> can be formulated as follow. </w:t>
      </w:r>
    </w:p>
    <w:p w:rsidR="00FD502A" w:rsidRPr="00874B93" w:rsidRDefault="009F442A" w:rsidP="00FD502A">
      <w:pPr>
        <w:pStyle w:val="BodyText"/>
        <w:rPr>
          <w:b/>
        </w:rPr>
      </w:pPr>
      <m:oMathPara>
        <m:oMath>
          <m:sSubSup>
            <m:sSubSupPr>
              <m:ctrlPr>
                <w:rPr>
                  <w:rFonts w:ascii="Cambria Math" w:hAnsi="Cambria Math"/>
                  <w:i/>
                  <w:szCs w:val="20"/>
                </w:rPr>
              </m:ctrlPr>
            </m:sSubSupPr>
            <m:e>
              <m:r>
                <w:rPr>
                  <w:rFonts w:ascii="Cambria Math" w:hAnsi="Cambria Math"/>
                  <w:szCs w:val="20"/>
                </w:rPr>
                <m:t>W</m:t>
              </m:r>
            </m:e>
            <m:sub>
              <m:r>
                <w:rPr>
                  <w:rFonts w:ascii="Cambria Math" w:hAnsi="Cambria Math"/>
                  <w:szCs w:val="20"/>
                </w:rPr>
                <m:t>2</m:t>
              </m:r>
            </m:sub>
            <m:sup>
              <m:r>
                <w:rPr>
                  <w:rFonts w:ascii="Cambria Math" w:hAnsi="Cambria Math"/>
                  <w:szCs w:val="20"/>
                </w:rPr>
                <m:t>(1)</m:t>
              </m:r>
            </m:sup>
          </m:sSubSup>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ad>
                <m:radPr>
                  <m:degHide m:val="1"/>
                  <m:ctrlPr>
                    <w:rPr>
                      <w:rFonts w:ascii="Cambria Math" w:hAnsi="Cambria Math"/>
                      <w:i/>
                      <w:szCs w:val="20"/>
                    </w:rPr>
                  </m:ctrlPr>
                </m:radPr>
                <m:deg/>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rad>
            </m:den>
          </m:f>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w:rPr>
                              <w:rFonts w:ascii="Cambria Math" w:hAnsi="Cambria Math"/>
                            </w:rPr>
                            <m:t>1</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1</m:t>
                                  </m:r>
                                </m:sub>
                              </m:sSub>
                            </m:e>
                          </m:rad>
                        </m:e>
                      </m:mr>
                    </m:m>
                  </m:e>
                  <m:e>
                    <m:r>
                      <m:rPr>
                        <m:sty m:val="bi"/>
                      </m:rPr>
                      <w:rPr>
                        <w:rFonts w:ascii="Cambria Math" w:hAnsi="Cambria Math"/>
                      </w:rPr>
                      <m:t>⋱</m:t>
                    </m:r>
                  </m:e>
                </m:mr>
                <m:mr>
                  <m:e>
                    <m:r>
                      <m:rPr>
                        <m:sty m:val="bi"/>
                      </m:rPr>
                      <w:rPr>
                        <w:rFonts w:ascii="Cambria Math" w:hAnsi="Cambria Math"/>
                      </w:rPr>
                      <m:t>⋱</m:t>
                    </m:r>
                  </m:e>
                  <m:e>
                    <m:m>
                      <m:mPr>
                        <m:mcs>
                          <m:mc>
                            <m:mcPr>
                              <m:count m:val="2"/>
                              <m:mcJc m:val="center"/>
                            </m:mcPr>
                          </m:mc>
                        </m:mcs>
                        <m:ctrlPr>
                          <w:rPr>
                            <w:rFonts w:ascii="Cambria Math" w:hAnsi="Cambria Math"/>
                            <w:b/>
                            <w:i/>
                          </w:rPr>
                        </m:ctrlPr>
                      </m:mPr>
                      <m:mr>
                        <m:e>
                          <m:r>
                            <w:rPr>
                              <w:rFonts w:ascii="Cambria Math" w:hAnsi="Cambria Math"/>
                            </w:rPr>
                            <m:t>1</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1</m:t>
                                  </m:r>
                                </m:sub>
                              </m:sSub>
                            </m:e>
                          </m:rad>
                        </m:e>
                      </m:mr>
                    </m:m>
                  </m:e>
                </m:mr>
              </m:m>
            </m:e>
          </m:d>
          <m:d>
            <m:dPr>
              <m:begChr m:val="["/>
              <m:endChr m:val="]"/>
              <m:ctrlPr>
                <w:rPr>
                  <w:rFonts w:ascii="Cambria Math" w:hAnsi="Cambria Math"/>
                  <w:b/>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1</m:t>
                                  </m:r>
                                </m:sub>
                              </m:sSub>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e</m:t>
                              </m:r>
                            </m:e>
                            <m:sup>
                              <m:r>
                                <w:rPr>
                                  <w:rFonts w:ascii="Cambria Math" w:hAnsi="Cambria Math"/>
                                </w:rPr>
                                <m:t>jφ</m:t>
                              </m:r>
                            </m:sup>
                          </m:sSup>
                        </m:e>
                      </m:mr>
                      <m:m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+jφ</m:t>
                              </m:r>
                            </m:sup>
                          </m:sSup>
                        </m:e>
                      </m:mr>
                    </m:m>
                  </m:e>
                </m:mr>
              </m:m>
            </m:e>
          </m:d>
        </m:oMath>
      </m:oMathPara>
    </w:p>
    <w:p w:rsidR="00FD502A" w:rsidRPr="00E2210A" w:rsidRDefault="009F442A" w:rsidP="00FD502A">
      <w:pPr>
        <w:pStyle w:val="BodyText"/>
        <w:rPr>
          <w:b/>
        </w:rPr>
      </w:pPr>
      <m:oMathPara>
        <m:oMath>
          <m:sSubSup>
            <m:sSubSupPr>
              <m:ctrlPr>
                <w:rPr>
                  <w:rFonts w:ascii="Cambria Math" w:hAnsi="Cambria Math"/>
                  <w:i/>
                  <w:szCs w:val="20"/>
                </w:rPr>
              </m:ctrlPr>
            </m:sSubSupPr>
            <m:e>
              <m:r>
                <w:rPr>
                  <w:rFonts w:ascii="Cambria Math" w:hAnsi="Cambria Math"/>
                  <w:szCs w:val="20"/>
                </w:rPr>
                <m:t>W</m:t>
              </m:r>
            </m:e>
            <m:sub>
              <m:r>
                <w:rPr>
                  <w:rFonts w:ascii="Cambria Math" w:hAnsi="Cambria Math"/>
                  <w:szCs w:val="20"/>
                </w:rPr>
                <m:t>2</m:t>
              </m:r>
            </m:sub>
            <m:sup>
              <m:r>
                <w:rPr>
                  <w:rFonts w:ascii="Cambria Math" w:hAnsi="Cambria Math"/>
                  <w:szCs w:val="20"/>
                </w:rPr>
                <m:t>(2)</m:t>
              </m:r>
            </m:sup>
          </m:sSubSup>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ad>
                <m:radPr>
                  <m:degHide m:val="1"/>
                  <m:ctrlPr>
                    <w:rPr>
                      <w:rFonts w:ascii="Cambria Math" w:hAnsi="Cambria Math"/>
                      <w:i/>
                      <w:szCs w:val="20"/>
                    </w:rPr>
                  </m:ctrlPr>
                </m:radPr>
                <m:deg/>
                <m:e>
                  <m:r>
                    <w:rPr>
                      <w:rFonts w:ascii="Cambria Math" w:hAnsi="Cambria Math"/>
                      <w:szCs w:val="20"/>
                    </w:rPr>
                    <m:t>2</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rad>
            </m:den>
          </m:f>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m>
                      <m:mPr>
                        <m:mcs>
                          <m:mc>
                            <m:mcPr>
                              <m:count m:val="2"/>
                              <m:mcJc m:val="center"/>
                            </m:mcPr>
                          </m:mc>
                        </m:mcs>
                        <m:ctrlPr>
                          <w:rPr>
                            <w:rFonts w:ascii="Cambria Math" w:hAnsi="Cambria Math"/>
                            <w:b/>
                            <w:i/>
                          </w:rPr>
                        </m:ctrlPr>
                      </m:mPr>
                      <m:mr>
                        <m:e>
                          <m:r>
                            <w:rPr>
                              <w:rFonts w:ascii="Cambria Math" w:hAnsi="Cambria Math"/>
                            </w:rPr>
                            <m:t>1</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1</m:t>
                                  </m:r>
                                </m:sub>
                              </m:sSub>
                            </m:e>
                          </m:rad>
                        </m:e>
                      </m:mr>
                    </m:m>
                  </m:e>
                  <m:e>
                    <m:r>
                      <m:rPr>
                        <m:sty m:val="bi"/>
                      </m:rPr>
                      <w:rPr>
                        <w:rFonts w:ascii="Cambria Math" w:hAnsi="Cambria Math"/>
                      </w:rPr>
                      <m:t>⋱</m:t>
                    </m:r>
                  </m:e>
                </m:mr>
                <m:mr>
                  <m:e>
                    <m:r>
                      <m:rPr>
                        <m:sty m:val="bi"/>
                      </m:rPr>
                      <w:rPr>
                        <w:rFonts w:ascii="Cambria Math" w:hAnsi="Cambria Math"/>
                      </w:rPr>
                      <m:t>⋱</m:t>
                    </m:r>
                  </m:e>
                  <m:e>
                    <m:m>
                      <m:mPr>
                        <m:mcs>
                          <m:mc>
                            <m:mcPr>
                              <m:count m:val="2"/>
                              <m:mcJc m:val="center"/>
                            </m:mcPr>
                          </m:mc>
                        </m:mcs>
                        <m:ctrlPr>
                          <w:rPr>
                            <w:rFonts w:ascii="Cambria Math" w:hAnsi="Cambria Math"/>
                            <w:b/>
                            <w:i/>
                          </w:rPr>
                        </m:ctrlPr>
                      </m:mPr>
                      <m:mr>
                        <m:e>
                          <m:r>
                            <w:rPr>
                              <w:rFonts w:ascii="Cambria Math" w:hAnsi="Cambria Math"/>
                            </w:rPr>
                            <m:t>1</m:t>
                          </m:r>
                        </m:e>
                        <m:e>
                          <m:r>
                            <w:rPr>
                              <w:rFonts w:ascii="Cambria Math" w:hAnsi="Cambria Math"/>
                            </w:rPr>
                            <m:t>0</m:t>
                          </m:r>
                        </m:e>
                      </m:mr>
                      <m:mr>
                        <m:e>
                          <m:r>
                            <w:rPr>
                              <w:rFonts w:ascii="Cambria Math" w:hAnsi="Cambria Math"/>
                            </w:rPr>
                            <m:t>0</m:t>
                          </m:r>
                        </m:e>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1</m:t>
                                  </m:r>
                                </m:sub>
                              </m:sSub>
                            </m:e>
                          </m:rad>
                        </m:e>
                      </m:mr>
                    </m:m>
                  </m:e>
                </m:mr>
              </m:m>
            </m:e>
          </m:d>
          <m:d>
            <m:dPr>
              <m:begChr m:val="["/>
              <m:endChr m:val="]"/>
              <m:ctrlPr>
                <w:rPr>
                  <w:rFonts w:ascii="Cambria Math" w:hAnsi="Cambria Math"/>
                  <w:b/>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1</m:t>
                                  </m:r>
                                </m:sub>
                              </m:sSub>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e</m:t>
                              </m:r>
                            </m:e>
                            <m:sup>
                              <m:r>
                                <w:rPr>
                                  <w:rFonts w:ascii="Cambria Math" w:hAnsi="Cambria Math"/>
                                </w:rPr>
                                <m:t>jφ</m:t>
                              </m:r>
                            </m:sup>
                          </m:sSup>
                        </m:e>
                      </m:mr>
                      <m:m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+jφ</m:t>
                              </m:r>
                            </m:sup>
                          </m:sSup>
                        </m:e>
                      </m:mr>
                    </m:m>
                  </m:e>
                </m:mr>
              </m:m>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e>
                      </m:mr>
                      <m:m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1</m:t>
                                  </m:r>
                                </m:sub>
                              </m:sSub>
                            </m:sup>
                          </m:sSup>
                        </m:e>
                      </m:mr>
                    </m:m>
                  </m:e>
                </m:mr>
                <m:mr>
                  <m:e>
                    <m:m>
                      <m:mPr>
                        <m:mcs>
                          <m:mc>
                            <m:mcPr>
                              <m:count m:val="1"/>
                              <m:mcJc m:val="center"/>
                            </m:mcPr>
                          </m:mc>
                        </m:mcs>
                        <m:ctrlPr>
                          <w:rPr>
                            <w:rFonts w:ascii="Cambria Math" w:hAnsi="Cambria Math"/>
                            <w:i/>
                          </w:rPr>
                        </m:ctrlPr>
                      </m:mPr>
                      <m:mr>
                        <m:e>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jφ</m:t>
                              </m:r>
                            </m:sup>
                          </m:sSup>
                        </m:e>
                      </m:mr>
                      <m:mr>
                        <m:e>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+jφ</m:t>
                              </m:r>
                            </m:sup>
                          </m:sSup>
                        </m:e>
                      </m:mr>
                    </m:m>
                  </m:e>
                </m:mr>
              </m:m>
            </m:e>
          </m:d>
        </m:oMath>
      </m:oMathPara>
    </w:p>
    <w:p w:rsidR="00FD502A" w:rsidRPr="00AD6E7F" w:rsidRDefault="00FD502A" w:rsidP="00FD502A">
      <w:pPr>
        <w:pStyle w:val="BodyText"/>
        <w:rPr>
          <w:b/>
        </w:rPr>
      </w:pPr>
    </w:p>
    <w:p w:rsidR="00FD502A" w:rsidRDefault="00FD502A" w:rsidP="00FD502A">
      <w:pPr>
        <w:pStyle w:val="BodyText"/>
      </w:pPr>
      <w:r>
        <w:rPr>
          <w:szCs w:val="20"/>
        </w:rPr>
        <w:t xml:space="preserve">In the formulation,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oMath>
      <w:r>
        <w:t xml:space="preserve"> refers to the power weight and coefficient of 2</w:t>
      </w:r>
      <w:r w:rsidRPr="00AD6E7F">
        <w:rPr>
          <w:vertAlign w:val="superscript"/>
        </w:rPr>
        <w:t>nd</w:t>
      </w:r>
      <w:r>
        <w:t xml:space="preserve"> beam, </w:t>
      </w:r>
      <m:oMath>
        <m:r>
          <w:rPr>
            <w:rFonts w:ascii="Cambria Math" w:hAnsi="Cambria Math"/>
          </w:rPr>
          <m:t>φ</m:t>
        </m:r>
      </m:oMath>
      <w:r>
        <w:t xml:space="preserve"> is the cophasing that applied to both 2 beams. </w:t>
      </w:r>
      <w:r w:rsidRPr="00AD6E7F">
        <w:rPr>
          <w:szCs w:val="20"/>
        </w:rPr>
        <w:t xml:space="preserve">Final </w:t>
      </w:r>
      <w:proofErr w:type="spellStart"/>
      <w:r w:rsidRPr="00AD6E7F">
        <w:rPr>
          <w:szCs w:val="20"/>
        </w:rPr>
        <w:t>precoder</w:t>
      </w:r>
      <w:proofErr w:type="spellEnd"/>
      <w:r w:rsidRPr="00AD6E7F">
        <w:rPr>
          <w:szCs w:val="20"/>
        </w:rPr>
        <w:t xml:space="preserve"> is then constructed </w:t>
      </w:r>
      <w:proofErr w:type="gramStart"/>
      <w:r w:rsidRPr="00AD6E7F">
        <w:rPr>
          <w:szCs w:val="20"/>
        </w:rPr>
        <w:t>as</w:t>
      </w:r>
      <w:r>
        <w:rPr>
          <w:b/>
        </w:rPr>
        <w:t xml:space="preserve"> </w:t>
      </w:r>
      <w:proofErr w:type="gramEnd"/>
      <m:oMath>
        <m:sSub>
          <m:sSubPr>
            <m:ctrlPr>
              <w:rPr>
                <w:rFonts w:ascii="Cambria Math" w:hAnsi="Cambria Math"/>
                <w:i/>
                <w:szCs w:val="20"/>
              </w:rPr>
            </m:ctrlPr>
          </m:sSubPr>
          <m:e>
            <m:r>
              <w:rPr>
                <w:rFonts w:ascii="Cambria Math" w:hAnsi="Cambria Math"/>
                <w:szCs w:val="20"/>
              </w:rPr>
              <m:t>w=W</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W</m:t>
            </m:r>
          </m:e>
          <m:sub>
            <m:r>
              <w:rPr>
                <w:rFonts w:ascii="Cambria Math" w:hAnsi="Cambria Math"/>
                <w:szCs w:val="20"/>
              </w:rPr>
              <m:t>2</m:t>
            </m:r>
          </m:sub>
        </m:sSub>
      </m:oMath>
      <w:r>
        <w:rPr>
          <w:szCs w:val="20"/>
        </w:rPr>
        <w:t xml:space="preserve">. Considering a 2 bit quantization for both power weight, coefficient and </w:t>
      </w:r>
      <w:proofErr w:type="spellStart"/>
      <w:r>
        <w:rPr>
          <w:szCs w:val="20"/>
        </w:rPr>
        <w:t>cophasing</w:t>
      </w:r>
      <w:proofErr w:type="spellEnd"/>
      <w:r>
        <w:rPr>
          <w:szCs w:val="20"/>
        </w:rPr>
        <w:t xml:space="preserve">, a total overhead of 6 bits per </w:t>
      </w:r>
      <w:proofErr w:type="spellStart"/>
      <w:r>
        <w:rPr>
          <w:szCs w:val="20"/>
        </w:rPr>
        <w:t>subband</w:t>
      </w:r>
      <w:proofErr w:type="spellEnd"/>
      <w:r>
        <w:rPr>
          <w:szCs w:val="20"/>
        </w:rPr>
        <w:t xml:space="preserve"> is then required. Further reduction is possible by allowing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t xml:space="preserve"> to be defined and carried on wideband.</w:t>
      </w:r>
    </w:p>
    <w:p w:rsidR="00FD502A" w:rsidRDefault="00FD502A" w:rsidP="00FD502A">
      <w:pPr>
        <w:pStyle w:val="BodyText"/>
        <w:jc w:val="center"/>
      </w:pPr>
      <w:r>
        <w:rPr>
          <w:noProof/>
        </w:rPr>
        <w:lastRenderedPageBreak/>
        <w:drawing>
          <wp:inline distT="0" distB="0" distL="0" distR="0" wp14:anchorId="5457FD79" wp14:editId="4EA3E565">
            <wp:extent cx="3155183" cy="1154732"/>
            <wp:effectExtent l="0" t="0" r="762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1543" cy="1160720"/>
                    </a:xfrm>
                    <a:prstGeom prst="rect">
                      <a:avLst/>
                    </a:prstGeom>
                    <a:noFill/>
                    <a:ln>
                      <a:noFill/>
                    </a:ln>
                  </pic:spPr>
                </pic:pic>
              </a:graphicData>
            </a:graphic>
          </wp:inline>
        </w:drawing>
      </w:r>
    </w:p>
    <w:p w:rsidR="00FD502A" w:rsidRDefault="00FD502A" w:rsidP="00FD502A">
      <w:pPr>
        <w:pStyle w:val="BodyText"/>
        <w:jc w:val="center"/>
        <w:rPr>
          <w:rFonts w:eastAsia="MS Mincho"/>
          <w:b/>
          <w:szCs w:val="20"/>
        </w:rPr>
      </w:pPr>
      <w:r w:rsidRPr="00C82374">
        <w:rPr>
          <w:rFonts w:eastAsia="MS Mincho"/>
          <w:b/>
          <w:szCs w:val="20"/>
        </w:rPr>
        <w:t>Fig</w:t>
      </w:r>
      <w:r>
        <w:rPr>
          <w:rFonts w:eastAsia="MS Mincho"/>
          <w:b/>
          <w:szCs w:val="20"/>
        </w:rPr>
        <w:t xml:space="preserve">ure 2: </w:t>
      </w:r>
      <w:r w:rsidRPr="00C82374">
        <w:rPr>
          <w:rFonts w:eastAsia="MS Mincho"/>
          <w:b/>
          <w:szCs w:val="20"/>
        </w:rPr>
        <w:t xml:space="preserve"> </w:t>
      </w:r>
      <w:r>
        <w:rPr>
          <w:rFonts w:eastAsia="MS Mincho"/>
          <w:b/>
          <w:szCs w:val="20"/>
        </w:rPr>
        <w:t xml:space="preserve">Linear combination W2 </w:t>
      </w:r>
      <w:proofErr w:type="spellStart"/>
      <w:r>
        <w:rPr>
          <w:rFonts w:eastAsia="MS Mincho"/>
          <w:b/>
          <w:szCs w:val="20"/>
        </w:rPr>
        <w:t>codeword</w:t>
      </w:r>
      <w:proofErr w:type="spellEnd"/>
      <w:r>
        <w:rPr>
          <w:rFonts w:eastAsia="MS Mincho"/>
          <w:b/>
          <w:szCs w:val="20"/>
        </w:rPr>
        <w:t xml:space="preserve"> with </w:t>
      </w:r>
      <w:proofErr w:type="spellStart"/>
      <w:r>
        <w:rPr>
          <w:rFonts w:eastAsia="MS Mincho"/>
          <w:b/>
          <w:szCs w:val="20"/>
        </w:rPr>
        <w:t>beamformed</w:t>
      </w:r>
      <w:proofErr w:type="spellEnd"/>
      <w:r>
        <w:rPr>
          <w:rFonts w:eastAsia="MS Mincho"/>
          <w:b/>
          <w:szCs w:val="20"/>
        </w:rPr>
        <w:t xml:space="preserve"> CSI-RS</w:t>
      </w:r>
    </w:p>
    <w:p w:rsidR="007D1D97" w:rsidRDefault="00FD502A" w:rsidP="00FD502A">
      <w:pPr>
        <w:spacing w:after="120"/>
        <w:jc w:val="both"/>
        <w:rPr>
          <w:b/>
          <w:i/>
          <w:szCs w:val="22"/>
        </w:rPr>
      </w:pPr>
      <w:r>
        <w:rPr>
          <w:b/>
          <w:i/>
          <w:szCs w:val="22"/>
        </w:rPr>
        <w:t xml:space="preserve">Observation 1: </w:t>
      </w:r>
      <w:r w:rsidR="007D1D97">
        <w:rPr>
          <w:b/>
          <w:i/>
          <w:szCs w:val="22"/>
        </w:rPr>
        <w:t>C</w:t>
      </w:r>
      <w:r>
        <w:rPr>
          <w:b/>
          <w:i/>
          <w:szCs w:val="22"/>
        </w:rPr>
        <w:t>ompressed R feedback</w:t>
      </w:r>
      <w:r w:rsidR="007D1D97">
        <w:rPr>
          <w:b/>
          <w:i/>
          <w:szCs w:val="22"/>
        </w:rPr>
        <w:t xml:space="preserve"> can be used for both Class </w:t>
      </w:r>
      <w:proofErr w:type="gramStart"/>
      <w:r w:rsidR="007D1D97">
        <w:rPr>
          <w:b/>
          <w:i/>
          <w:szCs w:val="22"/>
        </w:rPr>
        <w:t>A</w:t>
      </w:r>
      <w:proofErr w:type="gramEnd"/>
      <w:r w:rsidR="007D1D97">
        <w:rPr>
          <w:b/>
          <w:i/>
          <w:szCs w:val="22"/>
        </w:rPr>
        <w:t xml:space="preserve"> NP CSI-RS and hybrid Class A and Class B</w:t>
      </w:r>
      <w:r>
        <w:rPr>
          <w:b/>
          <w:i/>
          <w:szCs w:val="22"/>
        </w:rPr>
        <w:t>.</w:t>
      </w:r>
      <w:r w:rsidR="007D1D97">
        <w:rPr>
          <w:b/>
          <w:i/>
          <w:szCs w:val="22"/>
        </w:rPr>
        <w:t xml:space="preserve"> </w:t>
      </w:r>
    </w:p>
    <w:p w:rsidR="00FD502A" w:rsidRDefault="007D1D97" w:rsidP="00FD502A">
      <w:pPr>
        <w:spacing w:after="120"/>
        <w:jc w:val="both"/>
        <w:rPr>
          <w:b/>
          <w:i/>
          <w:szCs w:val="22"/>
        </w:rPr>
      </w:pPr>
      <w:r>
        <w:rPr>
          <w:b/>
          <w:i/>
          <w:szCs w:val="22"/>
        </w:rPr>
        <w:t xml:space="preserve">Observation 2: For hybrid CSI-RS with compressed R feedback, W2 codebook can be either legacy Rel-13 codebook or enhanced </w:t>
      </w:r>
      <w:r w:rsidR="00557474">
        <w:rPr>
          <w:b/>
          <w:i/>
          <w:szCs w:val="22"/>
        </w:rPr>
        <w:t>l</w:t>
      </w:r>
      <w:r>
        <w:rPr>
          <w:b/>
          <w:i/>
          <w:szCs w:val="22"/>
        </w:rPr>
        <w:t>inear combination</w:t>
      </w:r>
      <w:r w:rsidR="00557474">
        <w:rPr>
          <w:b/>
          <w:i/>
          <w:szCs w:val="22"/>
        </w:rPr>
        <w:t xml:space="preserve"> codebook.</w:t>
      </w:r>
    </w:p>
    <w:p w:rsidR="00FD502A" w:rsidRDefault="00557474" w:rsidP="00FD502A">
      <w:pPr>
        <w:pStyle w:val="BodyText"/>
      </w:pPr>
      <w:r>
        <w:t>If the compressed R feedback is used for Class A, UE may need to report both compress</w:t>
      </w:r>
      <w:r w:rsidR="008F5555">
        <w:t>ed</w:t>
      </w:r>
      <w:r>
        <w:t xml:space="preserve"> R and the legacy CQI/PMI/RI. The report of the compressed R can be on long-term basis and the report of CQI/PMI/RI is same as the legacy using SU assumption. </w:t>
      </w:r>
      <w:r w:rsidR="00FD502A">
        <w:t xml:space="preserve">On </w:t>
      </w:r>
      <w:r>
        <w:t xml:space="preserve">the </w:t>
      </w:r>
      <w:proofErr w:type="spellStart"/>
      <w:r>
        <w:t>eNB</w:t>
      </w:r>
      <w:proofErr w:type="spellEnd"/>
      <w:r w:rsidR="00FD502A">
        <w:t xml:space="preserve"> side, </w:t>
      </w:r>
      <w:r>
        <w:t xml:space="preserve">the feedback </w:t>
      </w:r>
      <w:r w:rsidR="00FD502A">
        <w:t xml:space="preserve">CQI/PMI/RI can be </w:t>
      </w:r>
      <w:r>
        <w:t xml:space="preserve">used to estimate the channel gain for computing the SLR </w:t>
      </w:r>
      <w:proofErr w:type="spellStart"/>
      <w:r>
        <w:t>precoder</w:t>
      </w:r>
      <w:proofErr w:type="spellEnd"/>
      <w:r w:rsidR="00FD502A">
        <w:t xml:space="preserve"> </w:t>
      </w:r>
      <w:r>
        <w:t>and MCS rate estimation</w:t>
      </w:r>
      <w:r w:rsidR="00FD502A">
        <w:t xml:space="preserve">. </w:t>
      </w:r>
      <w:r>
        <w:t xml:space="preserve">Although the CQI is still based on a PMI, the potential performance due to inaccurate CQI estimation </w:t>
      </w:r>
      <w:r w:rsidR="008F5555">
        <w:t>is expected to be marginal</w:t>
      </w:r>
      <w:r w:rsidR="00FD502A">
        <w:t>.</w:t>
      </w:r>
      <w:r w:rsidR="008F5555">
        <w:t xml:space="preserve"> Therefore there is no need to introduce a new CQI for compressed R</w:t>
      </w:r>
      <w:r w:rsidR="00FD502A">
        <w:t xml:space="preserve"> </w:t>
      </w:r>
      <w:r w:rsidR="008F5555">
        <w:t>feedback which may require lots of specification work.</w:t>
      </w:r>
    </w:p>
    <w:p w:rsidR="00FD502A" w:rsidRDefault="00FD502A" w:rsidP="00FD502A">
      <w:pPr>
        <w:pStyle w:val="BodyText"/>
        <w:jc w:val="center"/>
        <w:rPr>
          <w:szCs w:val="20"/>
        </w:rPr>
      </w:pPr>
      <w:r>
        <w:rPr>
          <w:noProof/>
          <w:szCs w:val="20"/>
        </w:rPr>
        <w:drawing>
          <wp:inline distT="0" distB="0" distL="0" distR="0" wp14:anchorId="00A436C0" wp14:editId="36D51C2C">
            <wp:extent cx="5124659" cy="1663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7306" cy="1664355"/>
                    </a:xfrm>
                    <a:prstGeom prst="rect">
                      <a:avLst/>
                    </a:prstGeom>
                    <a:noFill/>
                    <a:ln>
                      <a:noFill/>
                    </a:ln>
                  </pic:spPr>
                </pic:pic>
              </a:graphicData>
            </a:graphic>
          </wp:inline>
        </w:drawing>
      </w:r>
    </w:p>
    <w:p w:rsidR="00FD502A" w:rsidRDefault="00FD502A" w:rsidP="00FD502A">
      <w:pPr>
        <w:pStyle w:val="BodyText"/>
        <w:jc w:val="center"/>
        <w:rPr>
          <w:rFonts w:eastAsia="MS Mincho"/>
          <w:b/>
          <w:szCs w:val="20"/>
        </w:rPr>
      </w:pPr>
      <w:r w:rsidRPr="00C82374">
        <w:rPr>
          <w:rFonts w:eastAsia="MS Mincho"/>
          <w:b/>
          <w:szCs w:val="20"/>
        </w:rPr>
        <w:t>Fig</w:t>
      </w:r>
      <w:r>
        <w:rPr>
          <w:rFonts w:eastAsia="MS Mincho"/>
          <w:b/>
          <w:szCs w:val="20"/>
        </w:rPr>
        <w:t xml:space="preserve">ure 3: </w:t>
      </w:r>
      <w:r w:rsidRPr="00C82374">
        <w:rPr>
          <w:rFonts w:eastAsia="MS Mincho"/>
          <w:b/>
          <w:szCs w:val="20"/>
        </w:rPr>
        <w:t xml:space="preserve"> </w:t>
      </w:r>
      <w:r>
        <w:rPr>
          <w:rFonts w:eastAsia="MS Mincho"/>
          <w:b/>
          <w:szCs w:val="20"/>
        </w:rPr>
        <w:t>Non-</w:t>
      </w:r>
      <w:proofErr w:type="spellStart"/>
      <w:r>
        <w:rPr>
          <w:rFonts w:eastAsia="MS Mincho"/>
          <w:b/>
          <w:szCs w:val="20"/>
        </w:rPr>
        <w:t>precoded</w:t>
      </w:r>
      <w:proofErr w:type="spellEnd"/>
      <w:r>
        <w:rPr>
          <w:rFonts w:eastAsia="MS Mincho"/>
          <w:b/>
          <w:szCs w:val="20"/>
        </w:rPr>
        <w:t xml:space="preserve"> CSI-RS based CQI/PMI feedback illustration</w:t>
      </w:r>
    </w:p>
    <w:p w:rsidR="00FD502A" w:rsidRDefault="00FD502A" w:rsidP="00FD502A">
      <w:pPr>
        <w:pStyle w:val="BodyText"/>
        <w:rPr>
          <w:szCs w:val="20"/>
        </w:rPr>
      </w:pPr>
      <w:r>
        <w:rPr>
          <w:szCs w:val="20"/>
        </w:rPr>
        <w:t xml:space="preserve">In [4], an explicit </w:t>
      </w:r>
      <w:r w:rsidR="008F5555">
        <w:rPr>
          <w:szCs w:val="20"/>
        </w:rPr>
        <w:t>channel quantization</w:t>
      </w:r>
      <w:r>
        <w:rPr>
          <w:szCs w:val="20"/>
        </w:rPr>
        <w:t xml:space="preserve"> feedback scheme was proposed. The general concept is similar to the proposal above, which reduce the channel dimension through several strongest orthogonal DFT basis.  The channel after reduced dimensional is directly feedback to </w:t>
      </w:r>
      <w:proofErr w:type="spellStart"/>
      <w:r>
        <w:rPr>
          <w:szCs w:val="20"/>
        </w:rPr>
        <w:t>eNB</w:t>
      </w:r>
      <w:proofErr w:type="spellEnd"/>
      <w:r>
        <w:rPr>
          <w:szCs w:val="20"/>
        </w:rPr>
        <w:t xml:space="preserve"> after quantization, in </w:t>
      </w:r>
      <w:proofErr w:type="spellStart"/>
      <w:r>
        <w:rPr>
          <w:szCs w:val="20"/>
        </w:rPr>
        <w:t>subband</w:t>
      </w:r>
      <w:proofErr w:type="spellEnd"/>
      <w:r>
        <w:rPr>
          <w:szCs w:val="20"/>
        </w:rPr>
        <w:t xml:space="preserve"> level granularity. Thus the higher resolution channel can be obtained with increasing number of DFT basis, and quantization levels. The quantization and performance with explicit channel feedback has been discussed in [4]. To achieve an optimal performance, CQI definition of such explicit channel feedback needs to be modified. It can be obtained by calculating eigenvectors of the reduced dimensional channel, which is different from today’s CQI definitions. </w:t>
      </w:r>
    </w:p>
    <w:p w:rsidR="00FD502A" w:rsidRDefault="00FD502A" w:rsidP="00FD502A">
      <w:pPr>
        <w:spacing w:after="120"/>
        <w:jc w:val="both"/>
        <w:rPr>
          <w:b/>
          <w:i/>
          <w:szCs w:val="22"/>
        </w:rPr>
      </w:pPr>
      <w:r>
        <w:rPr>
          <w:b/>
          <w:i/>
          <w:szCs w:val="22"/>
        </w:rPr>
        <w:t xml:space="preserve">Observation 3: </w:t>
      </w:r>
      <w:r w:rsidR="008F5555">
        <w:rPr>
          <w:b/>
          <w:i/>
          <w:szCs w:val="22"/>
        </w:rPr>
        <w:t>Channel quantization feedback with reduced dimension c</w:t>
      </w:r>
      <w:r>
        <w:rPr>
          <w:b/>
          <w:i/>
          <w:szCs w:val="22"/>
        </w:rPr>
        <w:t>an deliver optimized CSI feedback with extra feedback overhead. New definition of CQI may be required.</w:t>
      </w:r>
    </w:p>
    <w:p w:rsidR="00FD502A" w:rsidRDefault="008F5555" w:rsidP="00FD502A">
      <w:pPr>
        <w:pStyle w:val="BodyText"/>
        <w:rPr>
          <w:szCs w:val="20"/>
        </w:rPr>
      </w:pPr>
      <w:r>
        <w:rPr>
          <w:szCs w:val="20"/>
        </w:rPr>
        <w:t>In Table 1 we</w:t>
      </w:r>
      <w:r w:rsidR="00FD502A">
        <w:rPr>
          <w:szCs w:val="20"/>
        </w:rPr>
        <w:t xml:space="preserve"> summarize the overhead of existing proposals [2</w:t>
      </w:r>
      <w:proofErr w:type="gramStart"/>
      <w:r w:rsidR="00FD502A">
        <w:rPr>
          <w:szCs w:val="20"/>
        </w:rPr>
        <w:t>][</w:t>
      </w:r>
      <w:proofErr w:type="gramEnd"/>
      <w:r w:rsidR="00FD502A">
        <w:rPr>
          <w:szCs w:val="20"/>
        </w:rPr>
        <w:t xml:space="preserve">4] for comparison. A total overhead of 50ms with 8 </w:t>
      </w:r>
      <w:proofErr w:type="spellStart"/>
      <w:r w:rsidR="00FD502A">
        <w:rPr>
          <w:szCs w:val="20"/>
        </w:rPr>
        <w:t>subbands</w:t>
      </w:r>
      <w:proofErr w:type="spellEnd"/>
      <w:r w:rsidR="00FD502A">
        <w:rPr>
          <w:szCs w:val="20"/>
        </w:rPr>
        <w:t xml:space="preserve"> per 5ms feedback was considered for fair comparison. It needs to be emphasized that the W1 feedback of </w:t>
      </w:r>
      <w:r>
        <w:rPr>
          <w:szCs w:val="20"/>
        </w:rPr>
        <w:t>the proposed compressed R feedback</w:t>
      </w:r>
      <w:r w:rsidR="00FD502A">
        <w:rPr>
          <w:szCs w:val="20"/>
        </w:rPr>
        <w:t xml:space="preserve"> has a feedback periodicity of 50ms. It is observed that total overhead of our proposal is lower than the codebook designs in [2]</w:t>
      </w:r>
      <w:proofErr w:type="gramStart"/>
      <w:r w:rsidR="00FD502A">
        <w:rPr>
          <w:szCs w:val="20"/>
        </w:rPr>
        <w:t>,[</w:t>
      </w:r>
      <w:proofErr w:type="gramEnd"/>
      <w:r w:rsidR="00FD502A">
        <w:rPr>
          <w:szCs w:val="20"/>
        </w:rPr>
        <w:t>4].</w:t>
      </w:r>
    </w:p>
    <w:p w:rsidR="00FD502A" w:rsidRDefault="00FD502A" w:rsidP="00FD502A">
      <w:pPr>
        <w:pStyle w:val="BodyText"/>
        <w:rPr>
          <w:szCs w:val="20"/>
        </w:rPr>
      </w:pPr>
    </w:p>
    <w:p w:rsidR="00FD502A" w:rsidRPr="0054473C" w:rsidRDefault="00FD502A" w:rsidP="00FD502A">
      <w:pPr>
        <w:pStyle w:val="BodyText"/>
        <w:jc w:val="center"/>
        <w:rPr>
          <w:rFonts w:eastAsia="MS Mincho"/>
          <w:b/>
          <w:szCs w:val="20"/>
        </w:rPr>
      </w:pPr>
      <w:r w:rsidRPr="0054473C">
        <w:rPr>
          <w:rFonts w:eastAsia="MS Mincho"/>
          <w:b/>
          <w:szCs w:val="20"/>
        </w:rPr>
        <w:t>Table 1 Overhead bits in W1 and W2, (M,N,P,Q)  = (8,4,2,32), (O1,O2) = (4,4)</w:t>
      </w:r>
    </w:p>
    <w:tbl>
      <w:tblPr>
        <w:tblStyle w:val="TableGrid"/>
        <w:tblW w:w="0" w:type="auto"/>
        <w:tblInd w:w="704" w:type="dxa"/>
        <w:tblLook w:val="04A0" w:firstRow="1" w:lastRow="0" w:firstColumn="1" w:lastColumn="0" w:noHBand="0" w:noVBand="1"/>
      </w:tblPr>
      <w:tblGrid>
        <w:gridCol w:w="3402"/>
        <w:gridCol w:w="1843"/>
        <w:gridCol w:w="1522"/>
        <w:gridCol w:w="2491"/>
      </w:tblGrid>
      <w:tr w:rsidR="00FD502A" w:rsidTr="008F5555">
        <w:tc>
          <w:tcPr>
            <w:tcW w:w="3402" w:type="dxa"/>
          </w:tcPr>
          <w:p w:rsidR="00FD502A" w:rsidRDefault="00FD502A" w:rsidP="00CF75ED">
            <w:pPr>
              <w:pStyle w:val="BodyText"/>
              <w:rPr>
                <w:szCs w:val="20"/>
              </w:rPr>
            </w:pPr>
          </w:p>
        </w:tc>
        <w:tc>
          <w:tcPr>
            <w:tcW w:w="1843" w:type="dxa"/>
          </w:tcPr>
          <w:p w:rsidR="00FD502A" w:rsidRDefault="00FD502A" w:rsidP="00CF75ED">
            <w:pPr>
              <w:pStyle w:val="BodyText"/>
              <w:rPr>
                <w:szCs w:val="20"/>
              </w:rPr>
            </w:pPr>
            <w:r>
              <w:rPr>
                <w:szCs w:val="20"/>
              </w:rPr>
              <w:t>W1 bits</w:t>
            </w:r>
          </w:p>
        </w:tc>
        <w:tc>
          <w:tcPr>
            <w:tcW w:w="1522" w:type="dxa"/>
          </w:tcPr>
          <w:p w:rsidR="00FD502A" w:rsidRDefault="00FD502A" w:rsidP="00CF75ED">
            <w:pPr>
              <w:pStyle w:val="BodyText"/>
              <w:rPr>
                <w:szCs w:val="20"/>
              </w:rPr>
            </w:pPr>
            <w:r>
              <w:rPr>
                <w:szCs w:val="20"/>
              </w:rPr>
              <w:t>W2 bits</w:t>
            </w:r>
          </w:p>
        </w:tc>
        <w:tc>
          <w:tcPr>
            <w:tcW w:w="2491" w:type="dxa"/>
          </w:tcPr>
          <w:p w:rsidR="00FD502A" w:rsidRDefault="00FD502A" w:rsidP="00CF75ED">
            <w:pPr>
              <w:pStyle w:val="BodyText"/>
              <w:rPr>
                <w:szCs w:val="20"/>
              </w:rPr>
            </w:pPr>
            <w:r>
              <w:rPr>
                <w:szCs w:val="20"/>
              </w:rPr>
              <w:t>Total overhead (8 sub-bands, 50ms)</w:t>
            </w:r>
          </w:p>
        </w:tc>
      </w:tr>
      <w:tr w:rsidR="00FD502A" w:rsidTr="008F5555">
        <w:tc>
          <w:tcPr>
            <w:tcW w:w="3402" w:type="dxa"/>
          </w:tcPr>
          <w:p w:rsidR="00FD502A" w:rsidRDefault="00FD502A" w:rsidP="00CF75ED">
            <w:pPr>
              <w:pStyle w:val="BodyText"/>
              <w:rPr>
                <w:szCs w:val="20"/>
              </w:rPr>
            </w:pPr>
            <w:r>
              <w:rPr>
                <w:szCs w:val="20"/>
              </w:rPr>
              <w:t xml:space="preserve">Rel.13 </w:t>
            </w:r>
            <w:proofErr w:type="spellStart"/>
            <w:r>
              <w:rPr>
                <w:szCs w:val="20"/>
              </w:rPr>
              <w:t>Config</w:t>
            </w:r>
            <w:proofErr w:type="spellEnd"/>
            <w:r>
              <w:rPr>
                <w:szCs w:val="20"/>
              </w:rPr>
              <w:t xml:space="preserve"> 3</w:t>
            </w:r>
          </w:p>
        </w:tc>
        <w:tc>
          <w:tcPr>
            <w:tcW w:w="1843" w:type="dxa"/>
          </w:tcPr>
          <w:p w:rsidR="00FD502A" w:rsidRDefault="00FD502A" w:rsidP="00CF75ED">
            <w:pPr>
              <w:pStyle w:val="BodyText"/>
              <w:rPr>
                <w:szCs w:val="20"/>
              </w:rPr>
            </w:pPr>
            <w:r>
              <w:rPr>
                <w:szCs w:val="20"/>
              </w:rPr>
              <w:t>6</w:t>
            </w:r>
          </w:p>
        </w:tc>
        <w:tc>
          <w:tcPr>
            <w:tcW w:w="1522" w:type="dxa"/>
          </w:tcPr>
          <w:p w:rsidR="00FD502A" w:rsidRDefault="00FD502A" w:rsidP="00CF75ED">
            <w:pPr>
              <w:pStyle w:val="BodyText"/>
              <w:rPr>
                <w:szCs w:val="20"/>
              </w:rPr>
            </w:pPr>
            <w:r>
              <w:rPr>
                <w:szCs w:val="20"/>
              </w:rPr>
              <w:t>4</w:t>
            </w:r>
          </w:p>
        </w:tc>
        <w:tc>
          <w:tcPr>
            <w:tcW w:w="2491" w:type="dxa"/>
          </w:tcPr>
          <w:p w:rsidR="00FD502A" w:rsidRDefault="00FD502A" w:rsidP="00CF75ED">
            <w:pPr>
              <w:pStyle w:val="BodyText"/>
              <w:rPr>
                <w:szCs w:val="20"/>
              </w:rPr>
            </w:pPr>
            <w:r>
              <w:rPr>
                <w:szCs w:val="20"/>
              </w:rPr>
              <w:t>380</w:t>
            </w:r>
          </w:p>
        </w:tc>
      </w:tr>
      <w:tr w:rsidR="00FD502A" w:rsidTr="008F5555">
        <w:tc>
          <w:tcPr>
            <w:tcW w:w="3402" w:type="dxa"/>
          </w:tcPr>
          <w:p w:rsidR="00FD502A" w:rsidRDefault="008F5555" w:rsidP="008F5555">
            <w:pPr>
              <w:pStyle w:val="BodyText"/>
              <w:rPr>
                <w:szCs w:val="20"/>
              </w:rPr>
            </w:pPr>
            <w:r>
              <w:rPr>
                <w:szCs w:val="20"/>
              </w:rPr>
              <w:t xml:space="preserve">Linear combination codebook </w:t>
            </w:r>
            <w:r w:rsidR="00FD502A">
              <w:rPr>
                <w:szCs w:val="20"/>
              </w:rPr>
              <w:t>[2]</w:t>
            </w:r>
          </w:p>
        </w:tc>
        <w:tc>
          <w:tcPr>
            <w:tcW w:w="1843" w:type="dxa"/>
          </w:tcPr>
          <w:p w:rsidR="00FD502A" w:rsidRDefault="00FD502A" w:rsidP="00CF75ED">
            <w:pPr>
              <w:pStyle w:val="BodyText"/>
              <w:rPr>
                <w:szCs w:val="20"/>
              </w:rPr>
            </w:pPr>
            <w:r>
              <w:rPr>
                <w:szCs w:val="20"/>
              </w:rPr>
              <w:t>6</w:t>
            </w:r>
          </w:p>
        </w:tc>
        <w:tc>
          <w:tcPr>
            <w:tcW w:w="1522" w:type="dxa"/>
          </w:tcPr>
          <w:p w:rsidR="00FD502A" w:rsidRDefault="00FD502A" w:rsidP="00CF75ED">
            <w:pPr>
              <w:pStyle w:val="BodyText"/>
              <w:rPr>
                <w:szCs w:val="20"/>
              </w:rPr>
            </w:pPr>
            <w:r>
              <w:rPr>
                <w:szCs w:val="20"/>
              </w:rPr>
              <w:t>8</w:t>
            </w:r>
          </w:p>
        </w:tc>
        <w:tc>
          <w:tcPr>
            <w:tcW w:w="2491" w:type="dxa"/>
          </w:tcPr>
          <w:p w:rsidR="00FD502A" w:rsidRDefault="00FD502A" w:rsidP="00CF75ED">
            <w:pPr>
              <w:pStyle w:val="BodyText"/>
              <w:rPr>
                <w:szCs w:val="20"/>
              </w:rPr>
            </w:pPr>
            <w:r>
              <w:rPr>
                <w:szCs w:val="20"/>
              </w:rPr>
              <w:t>700</w:t>
            </w:r>
          </w:p>
        </w:tc>
      </w:tr>
      <w:tr w:rsidR="00FD502A" w:rsidTr="008F5555">
        <w:tc>
          <w:tcPr>
            <w:tcW w:w="3402" w:type="dxa"/>
          </w:tcPr>
          <w:p w:rsidR="00FD502A" w:rsidRDefault="008F5555" w:rsidP="008F5555">
            <w:pPr>
              <w:pStyle w:val="BodyText"/>
              <w:rPr>
                <w:szCs w:val="20"/>
              </w:rPr>
            </w:pPr>
            <w:r>
              <w:rPr>
                <w:szCs w:val="20"/>
              </w:rPr>
              <w:lastRenderedPageBreak/>
              <w:t>LC-CB with i</w:t>
            </w:r>
            <w:r w:rsidR="00FD502A">
              <w:rPr>
                <w:szCs w:val="20"/>
              </w:rPr>
              <w:t>mplicit CSI [3]</w:t>
            </w:r>
          </w:p>
        </w:tc>
        <w:tc>
          <w:tcPr>
            <w:tcW w:w="1843" w:type="dxa"/>
          </w:tcPr>
          <w:p w:rsidR="00FD502A" w:rsidRDefault="00FD502A" w:rsidP="00CF75ED">
            <w:pPr>
              <w:pStyle w:val="BodyText"/>
              <w:rPr>
                <w:szCs w:val="20"/>
              </w:rPr>
            </w:pPr>
            <w:r>
              <w:rPr>
                <w:szCs w:val="20"/>
              </w:rPr>
              <w:t>8</w:t>
            </w:r>
          </w:p>
        </w:tc>
        <w:tc>
          <w:tcPr>
            <w:tcW w:w="1522" w:type="dxa"/>
          </w:tcPr>
          <w:p w:rsidR="00FD502A" w:rsidRDefault="00FD502A" w:rsidP="00CF75ED">
            <w:pPr>
              <w:pStyle w:val="BodyText"/>
              <w:rPr>
                <w:szCs w:val="20"/>
              </w:rPr>
            </w:pPr>
            <w:r>
              <w:rPr>
                <w:szCs w:val="20"/>
              </w:rPr>
              <w:t>7</w:t>
            </w:r>
          </w:p>
        </w:tc>
        <w:tc>
          <w:tcPr>
            <w:tcW w:w="2491" w:type="dxa"/>
          </w:tcPr>
          <w:p w:rsidR="00FD502A" w:rsidRDefault="00FD502A" w:rsidP="00CF75ED">
            <w:pPr>
              <w:pStyle w:val="BodyText"/>
              <w:rPr>
                <w:szCs w:val="20"/>
              </w:rPr>
            </w:pPr>
            <w:r>
              <w:rPr>
                <w:szCs w:val="20"/>
              </w:rPr>
              <w:t>640</w:t>
            </w:r>
          </w:p>
        </w:tc>
      </w:tr>
      <w:tr w:rsidR="00FD502A" w:rsidTr="008F5555">
        <w:tc>
          <w:tcPr>
            <w:tcW w:w="3402" w:type="dxa"/>
          </w:tcPr>
          <w:p w:rsidR="00FD502A" w:rsidRDefault="008F5555" w:rsidP="008F5555">
            <w:pPr>
              <w:pStyle w:val="BodyText"/>
              <w:rPr>
                <w:szCs w:val="20"/>
              </w:rPr>
            </w:pPr>
            <w:r>
              <w:rPr>
                <w:szCs w:val="20"/>
              </w:rPr>
              <w:t>E</w:t>
            </w:r>
            <w:r w:rsidR="00FD502A">
              <w:rPr>
                <w:szCs w:val="20"/>
              </w:rPr>
              <w:t xml:space="preserve">xplicit </w:t>
            </w:r>
            <w:r>
              <w:rPr>
                <w:szCs w:val="20"/>
              </w:rPr>
              <w:t>channel quantization feedback</w:t>
            </w:r>
            <w:r w:rsidR="00FD502A">
              <w:rPr>
                <w:szCs w:val="20"/>
              </w:rPr>
              <w:t xml:space="preserve"> (4 beams,6bit quant) [4]</w:t>
            </w:r>
          </w:p>
        </w:tc>
        <w:tc>
          <w:tcPr>
            <w:tcW w:w="1843" w:type="dxa"/>
          </w:tcPr>
          <w:p w:rsidR="00FD502A" w:rsidRDefault="00FD502A" w:rsidP="00CF75ED">
            <w:pPr>
              <w:pStyle w:val="BodyText"/>
              <w:rPr>
                <w:szCs w:val="20"/>
              </w:rPr>
            </w:pPr>
            <w:r>
              <w:rPr>
                <w:szCs w:val="20"/>
              </w:rPr>
              <w:t>20</w:t>
            </w:r>
          </w:p>
        </w:tc>
        <w:tc>
          <w:tcPr>
            <w:tcW w:w="1522" w:type="dxa"/>
          </w:tcPr>
          <w:p w:rsidR="00FD502A" w:rsidRDefault="00FD502A" w:rsidP="00CF75ED">
            <w:pPr>
              <w:pStyle w:val="BodyText"/>
              <w:rPr>
                <w:szCs w:val="20"/>
              </w:rPr>
            </w:pPr>
            <w:r>
              <w:rPr>
                <w:szCs w:val="20"/>
              </w:rPr>
              <w:t>96</w:t>
            </w:r>
          </w:p>
        </w:tc>
        <w:tc>
          <w:tcPr>
            <w:tcW w:w="2491" w:type="dxa"/>
          </w:tcPr>
          <w:p w:rsidR="00FD502A" w:rsidRDefault="00FD502A" w:rsidP="00CF75ED">
            <w:pPr>
              <w:pStyle w:val="BodyText"/>
              <w:rPr>
                <w:szCs w:val="20"/>
              </w:rPr>
            </w:pPr>
            <w:r>
              <w:rPr>
                <w:szCs w:val="20"/>
              </w:rPr>
              <w:t>7880</w:t>
            </w:r>
          </w:p>
        </w:tc>
      </w:tr>
      <w:tr w:rsidR="00FD502A" w:rsidTr="008F5555">
        <w:tc>
          <w:tcPr>
            <w:tcW w:w="3402" w:type="dxa"/>
          </w:tcPr>
          <w:p w:rsidR="00FD502A" w:rsidRDefault="008F5555" w:rsidP="008F5555">
            <w:pPr>
              <w:pStyle w:val="BodyText"/>
              <w:rPr>
                <w:szCs w:val="20"/>
              </w:rPr>
            </w:pPr>
            <w:r>
              <w:rPr>
                <w:szCs w:val="20"/>
              </w:rPr>
              <w:t>Proposed compressed R feedback</w:t>
            </w:r>
            <w:r w:rsidR="00FD502A">
              <w:rPr>
                <w:szCs w:val="20"/>
              </w:rPr>
              <w:t xml:space="preserve"> (4 beams,6bit quant, linear combine W2)</w:t>
            </w:r>
          </w:p>
        </w:tc>
        <w:tc>
          <w:tcPr>
            <w:tcW w:w="1843" w:type="dxa"/>
          </w:tcPr>
          <w:p w:rsidR="00FD502A" w:rsidRDefault="00FD502A" w:rsidP="00CF75ED">
            <w:pPr>
              <w:pStyle w:val="BodyText"/>
              <w:rPr>
                <w:szCs w:val="20"/>
              </w:rPr>
            </w:pPr>
            <w:r>
              <w:rPr>
                <w:szCs w:val="20"/>
              </w:rPr>
              <w:t>65</w:t>
            </w:r>
          </w:p>
        </w:tc>
        <w:tc>
          <w:tcPr>
            <w:tcW w:w="1522" w:type="dxa"/>
          </w:tcPr>
          <w:p w:rsidR="00FD502A" w:rsidRDefault="00FD502A" w:rsidP="00CF75ED">
            <w:pPr>
              <w:pStyle w:val="BodyText"/>
              <w:rPr>
                <w:szCs w:val="20"/>
              </w:rPr>
            </w:pPr>
            <w:r>
              <w:rPr>
                <w:szCs w:val="20"/>
              </w:rPr>
              <w:t>6</w:t>
            </w:r>
          </w:p>
        </w:tc>
        <w:tc>
          <w:tcPr>
            <w:tcW w:w="2491" w:type="dxa"/>
          </w:tcPr>
          <w:p w:rsidR="00FD502A" w:rsidRDefault="00FD502A" w:rsidP="00CF75ED">
            <w:pPr>
              <w:pStyle w:val="BodyText"/>
              <w:rPr>
                <w:szCs w:val="20"/>
              </w:rPr>
            </w:pPr>
            <w:r w:rsidRPr="00165058">
              <w:rPr>
                <w:szCs w:val="20"/>
              </w:rPr>
              <w:t>545</w:t>
            </w:r>
          </w:p>
        </w:tc>
      </w:tr>
    </w:tbl>
    <w:p w:rsidR="00420F48" w:rsidRPr="002A4681" w:rsidRDefault="003663E3" w:rsidP="002A4681">
      <w:pPr>
        <w:pStyle w:val="Heading1"/>
      </w:pPr>
      <w:r w:rsidRPr="002A4681">
        <w:t>Performance</w:t>
      </w:r>
      <w:r w:rsidR="00420F48" w:rsidRPr="002A4681">
        <w:t xml:space="preserve"> evaluation</w:t>
      </w:r>
    </w:p>
    <w:p w:rsidR="00FD502A" w:rsidRDefault="00FD502A" w:rsidP="00FD502A">
      <w:pPr>
        <w:jc w:val="both"/>
        <w:rPr>
          <w:lang w:eastAsia="zh-CN"/>
        </w:rPr>
      </w:pPr>
      <w:bookmarkStart w:id="3" w:name="_Ref378529477"/>
      <w:r>
        <w:rPr>
          <w:lang w:eastAsia="zh-CN"/>
        </w:rPr>
        <w:t xml:space="preserve">In this section, system level evaluation results are shown for the proposed compressed R feedback scheme. A 32 </w:t>
      </w:r>
      <w:proofErr w:type="spellStart"/>
      <w:r>
        <w:rPr>
          <w:lang w:eastAsia="zh-CN"/>
        </w:rPr>
        <w:t>TxRUs</w:t>
      </w:r>
      <w:proofErr w:type="spellEnd"/>
      <w:r>
        <w:rPr>
          <w:lang w:eastAsia="zh-CN"/>
        </w:rPr>
        <w:t xml:space="preserve"> with port layout (4, 4, 2) which is virtualized from 64 elements 2D cross-polarized antenna array (M, N, P) = (8</w:t>
      </w:r>
      <w:proofErr w:type="gramStart"/>
      <w:r>
        <w:rPr>
          <w:lang w:eastAsia="zh-CN"/>
        </w:rPr>
        <w:t>,4,2</w:t>
      </w:r>
      <w:proofErr w:type="gramEnd"/>
      <w:r>
        <w:rPr>
          <w:lang w:eastAsia="zh-CN"/>
        </w:rPr>
        <w:t xml:space="preserve">) is chosen for the evaluation. FTP traffic with 50% load and dynamic switching between SU-MIMO and MU-MIMO are simulated. Other simulation assumptions are based on [6]. </w:t>
      </w:r>
    </w:p>
    <w:p w:rsidR="00FD502A" w:rsidRDefault="00FD502A" w:rsidP="00FD502A">
      <w:pPr>
        <w:jc w:val="both"/>
        <w:rPr>
          <w:noProof/>
          <w:lang w:eastAsia="zh-CN"/>
        </w:rPr>
      </w:pPr>
      <w:r>
        <w:rPr>
          <w:lang w:eastAsia="zh-CN"/>
        </w:rPr>
        <w:t xml:space="preserve">The </w:t>
      </w:r>
      <w:r>
        <w:rPr>
          <w:rFonts w:eastAsia="MS Mincho"/>
          <w:lang w:eastAsia="ja-JP"/>
        </w:rPr>
        <w:t>i</w:t>
      </w:r>
      <w:r w:rsidRPr="00562B8F">
        <w:rPr>
          <w:rFonts w:eastAsia="MS Mincho"/>
          <w:lang w:eastAsia="ja-JP"/>
        </w:rPr>
        <w:t>mplicit CSI feedback based on Rel.13 codebook</w:t>
      </w:r>
      <w:r>
        <w:rPr>
          <w:rFonts w:eastAsia="MS Mincho"/>
          <w:lang w:eastAsia="ja-JP"/>
        </w:rPr>
        <w:t xml:space="preserve"> extension is selected</w:t>
      </w:r>
      <w:r w:rsidRPr="00562B8F">
        <w:rPr>
          <w:rFonts w:eastAsia="MS Mincho"/>
          <w:lang w:eastAsia="ja-JP"/>
        </w:rPr>
        <w:t xml:space="preserve"> </w:t>
      </w:r>
      <w:r>
        <w:rPr>
          <w:lang w:eastAsia="zh-CN"/>
        </w:rPr>
        <w:t xml:space="preserve">as baseline. The codebook and feedback overhead is in accordance with designs in Table 1. It is reveals that explicit channel feedback after reduced dimension achieves most gain over the others, however the excessive large overhead bring concerns on how to actually feedback the CSI.  Linear combination W2 with covariance matrix feedback can bring another over 15% cell edge gains with more accurate CSI. In general, reduced dimension covariance matrix feedback have good performance and overhead tradeoff among selected candidates. </w:t>
      </w:r>
    </w:p>
    <w:p w:rsidR="00FD502A" w:rsidRDefault="00FD502A" w:rsidP="00FD502A">
      <w:pPr>
        <w:jc w:val="center"/>
        <w:rPr>
          <w:lang w:eastAsia="zh-CN"/>
        </w:rPr>
      </w:pPr>
      <w:r>
        <w:rPr>
          <w:noProof/>
        </w:rPr>
        <w:drawing>
          <wp:inline distT="0" distB="0" distL="0" distR="0" wp14:anchorId="63DF0392" wp14:editId="7D98D7F2">
            <wp:extent cx="5657222" cy="1984549"/>
            <wp:effectExtent l="0" t="0" r="635" b="15875"/>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D502A" w:rsidRPr="00FC7985" w:rsidRDefault="00FD502A" w:rsidP="00FD502A">
      <w:pPr>
        <w:pStyle w:val="Caption"/>
        <w:jc w:val="center"/>
      </w:pPr>
      <w:r>
        <w:t>Figure 4</w:t>
      </w:r>
      <w:r w:rsidRPr="00266CC1">
        <w:t xml:space="preserve">: </w:t>
      </w:r>
      <w:r>
        <w:t xml:space="preserve">Gain over Rel.13 class </w:t>
      </w:r>
      <w:proofErr w:type="gramStart"/>
      <w:r>
        <w:t>A</w:t>
      </w:r>
      <w:proofErr w:type="gramEnd"/>
      <w:r>
        <w:t xml:space="preserve"> codebook feedback in 3D-UMa</w:t>
      </w:r>
    </w:p>
    <w:p w:rsidR="00FD502A" w:rsidRPr="00DA6EF7" w:rsidRDefault="00FD502A" w:rsidP="00FD502A">
      <w:pPr>
        <w:spacing w:after="120"/>
        <w:jc w:val="both"/>
        <w:rPr>
          <w:b/>
          <w:i/>
          <w:szCs w:val="22"/>
        </w:rPr>
      </w:pPr>
      <w:r>
        <w:rPr>
          <w:b/>
          <w:i/>
          <w:szCs w:val="22"/>
        </w:rPr>
        <w:t>Observation 4: Compressed R feedback have good performance and overhead trade-off among candidates advanced CSI enhancement options.</w:t>
      </w:r>
    </w:p>
    <w:p w:rsidR="00FD502A" w:rsidRDefault="00FD502A" w:rsidP="00FD502A">
      <w:pPr>
        <w:spacing w:after="120"/>
        <w:jc w:val="both"/>
        <w:rPr>
          <w:b/>
          <w:i/>
          <w:szCs w:val="22"/>
        </w:rPr>
      </w:pPr>
      <w:r>
        <w:rPr>
          <w:b/>
          <w:i/>
          <w:szCs w:val="22"/>
        </w:rPr>
        <w:t>Proposal 1: Consider the proposed compressed R feedback for MU CSI enhancement.</w:t>
      </w:r>
    </w:p>
    <w:p w:rsidR="00420F48" w:rsidRPr="00183CB7" w:rsidRDefault="00420F48" w:rsidP="00420F48">
      <w:pPr>
        <w:pStyle w:val="Heading1"/>
      </w:pPr>
      <w:r w:rsidRPr="00183CB7">
        <w:t>Conclusions</w:t>
      </w:r>
    </w:p>
    <w:bookmarkEnd w:id="3"/>
    <w:p w:rsidR="00FD502A" w:rsidRDefault="00FD502A" w:rsidP="00FD502A">
      <w:pPr>
        <w:jc w:val="both"/>
      </w:pPr>
      <w:r w:rsidRPr="000455EF">
        <w:t xml:space="preserve">In summary, we </w:t>
      </w:r>
      <w:r>
        <w:t xml:space="preserve">discuss potential advanced CSI schemes to support efficient multi-user transmission for </w:t>
      </w:r>
      <w:proofErr w:type="spellStart"/>
      <w:r>
        <w:t>eFD</w:t>
      </w:r>
      <w:proofErr w:type="spellEnd"/>
      <w:r>
        <w:t>-MIMO</w:t>
      </w:r>
      <w:r w:rsidRPr="000455EF">
        <w:t xml:space="preserve">. </w:t>
      </w:r>
      <w:r>
        <w:t xml:space="preserve">Based on the discussion, we make the following </w:t>
      </w:r>
      <w:r w:rsidR="008F5555">
        <w:t xml:space="preserve">observations and </w:t>
      </w:r>
      <w:r>
        <w:t>proposal:</w:t>
      </w:r>
    </w:p>
    <w:p w:rsidR="008F5555" w:rsidRDefault="008F5555" w:rsidP="008F5555">
      <w:pPr>
        <w:spacing w:after="120"/>
        <w:jc w:val="both"/>
        <w:rPr>
          <w:b/>
          <w:i/>
          <w:szCs w:val="22"/>
        </w:rPr>
      </w:pPr>
      <w:r>
        <w:rPr>
          <w:b/>
          <w:i/>
          <w:szCs w:val="22"/>
        </w:rPr>
        <w:t xml:space="preserve">Observation 1: Compressed R feedback can be used for both Class </w:t>
      </w:r>
      <w:proofErr w:type="gramStart"/>
      <w:r>
        <w:rPr>
          <w:b/>
          <w:i/>
          <w:szCs w:val="22"/>
        </w:rPr>
        <w:t>A</w:t>
      </w:r>
      <w:proofErr w:type="gramEnd"/>
      <w:r>
        <w:rPr>
          <w:b/>
          <w:i/>
          <w:szCs w:val="22"/>
        </w:rPr>
        <w:t xml:space="preserve"> NP CSI-RS and hybrid Class A and Class B. </w:t>
      </w:r>
    </w:p>
    <w:p w:rsidR="008F5555" w:rsidRDefault="008F5555" w:rsidP="008F5555">
      <w:pPr>
        <w:spacing w:after="120"/>
        <w:jc w:val="both"/>
        <w:rPr>
          <w:b/>
          <w:i/>
          <w:szCs w:val="22"/>
        </w:rPr>
      </w:pPr>
      <w:r>
        <w:rPr>
          <w:b/>
          <w:i/>
          <w:szCs w:val="22"/>
        </w:rPr>
        <w:t>Observation 2: For hybrid CSI-RS with compressed R feedback, W2 codebook can be either legacy Rel-13 codebook or enhanced linear combination codebook.</w:t>
      </w:r>
    </w:p>
    <w:p w:rsidR="008F5555" w:rsidRDefault="008F5555" w:rsidP="008F5555">
      <w:pPr>
        <w:spacing w:after="120"/>
        <w:jc w:val="both"/>
        <w:rPr>
          <w:b/>
          <w:i/>
          <w:szCs w:val="22"/>
        </w:rPr>
      </w:pPr>
      <w:r>
        <w:rPr>
          <w:b/>
          <w:i/>
          <w:szCs w:val="22"/>
        </w:rPr>
        <w:t>Observation 3: Channel quantization feedback with reduced dimension can deliver optimized CSI feedback with extra feedback overhead. New definition of CQI may be required.</w:t>
      </w:r>
    </w:p>
    <w:p w:rsidR="008F5555" w:rsidRDefault="008F5555" w:rsidP="00FD502A">
      <w:pPr>
        <w:spacing w:after="120"/>
        <w:jc w:val="both"/>
        <w:rPr>
          <w:b/>
          <w:i/>
          <w:szCs w:val="22"/>
        </w:rPr>
      </w:pPr>
      <w:r>
        <w:rPr>
          <w:b/>
          <w:i/>
          <w:szCs w:val="22"/>
        </w:rPr>
        <w:t>Observation 4: Compressed R feedback have good performance and overhead trade-off among candidates advanced CSI enhancement options.</w:t>
      </w:r>
    </w:p>
    <w:p w:rsidR="00FD502A" w:rsidRDefault="00FD502A" w:rsidP="00FD502A">
      <w:pPr>
        <w:spacing w:after="120"/>
        <w:jc w:val="both"/>
        <w:rPr>
          <w:b/>
          <w:i/>
          <w:szCs w:val="22"/>
        </w:rPr>
      </w:pPr>
      <w:r>
        <w:rPr>
          <w:b/>
          <w:i/>
          <w:szCs w:val="22"/>
        </w:rPr>
        <w:lastRenderedPageBreak/>
        <w:t>Proposal 1: Consider the proposed compressed R feedback for MU CSI enhancement.</w:t>
      </w:r>
    </w:p>
    <w:p w:rsidR="00420F48" w:rsidRPr="000A64D8" w:rsidRDefault="00420F48" w:rsidP="00420F48">
      <w:pPr>
        <w:pStyle w:val="Heading1"/>
        <w:rPr>
          <w:lang w:val="en-US"/>
        </w:rPr>
      </w:pPr>
      <w:r w:rsidRPr="000A64D8">
        <w:rPr>
          <w:lang w:val="en-US"/>
        </w:rPr>
        <w:t>References</w:t>
      </w:r>
    </w:p>
    <w:p w:rsidR="00FD502A" w:rsidRDefault="00FD502A" w:rsidP="00FD502A">
      <w:pPr>
        <w:numPr>
          <w:ilvl w:val="0"/>
          <w:numId w:val="1"/>
        </w:numPr>
        <w:spacing w:before="100" w:beforeAutospacing="1" w:after="100" w:afterAutospacing="1"/>
      </w:pPr>
      <w:r>
        <w:t xml:space="preserve">3GPP </w:t>
      </w:r>
      <w:r w:rsidRPr="00165058">
        <w:t xml:space="preserve">Chairman's Notes RAN1_85 </w:t>
      </w:r>
    </w:p>
    <w:p w:rsidR="00FD502A" w:rsidRDefault="00FD502A" w:rsidP="00FD502A">
      <w:pPr>
        <w:numPr>
          <w:ilvl w:val="0"/>
          <w:numId w:val="1"/>
        </w:numPr>
        <w:spacing w:before="100" w:beforeAutospacing="1" w:after="100" w:afterAutospacing="1"/>
      </w:pPr>
      <w:r w:rsidRPr="00FF334A">
        <w:t>R1-164780 Linear combination codebook based CSI reporting and simulation results</w:t>
      </w:r>
      <w:r>
        <w:t>, Samsung</w:t>
      </w:r>
    </w:p>
    <w:p w:rsidR="00FD502A" w:rsidRPr="00FF334A" w:rsidRDefault="00FD502A" w:rsidP="00FD502A">
      <w:pPr>
        <w:numPr>
          <w:ilvl w:val="0"/>
          <w:numId w:val="1"/>
        </w:numPr>
        <w:spacing w:before="100" w:beforeAutospacing="1" w:after="100" w:afterAutospacing="1"/>
      </w:pPr>
      <w:r w:rsidRPr="00FF334A">
        <w:t>R1-164432 Discu</w:t>
      </w:r>
      <w:r>
        <w:t xml:space="preserve">ssion on advanced CSI reporting, Qualcomm </w:t>
      </w:r>
      <w:r w:rsidRPr="00FF334A">
        <w:t>Incorporated</w:t>
      </w:r>
    </w:p>
    <w:p w:rsidR="00FD502A" w:rsidRDefault="00FD502A" w:rsidP="00FD502A">
      <w:pPr>
        <w:numPr>
          <w:ilvl w:val="0"/>
          <w:numId w:val="1"/>
        </w:numPr>
        <w:spacing w:before="100" w:beforeAutospacing="1" w:after="100" w:afterAutospacing="1"/>
      </w:pPr>
      <w:r w:rsidRPr="00FF334A">
        <w:t>R1-165100 High Resolution CSI feedback, Ericsson</w:t>
      </w:r>
    </w:p>
    <w:p w:rsidR="00FD502A" w:rsidRDefault="00FD502A" w:rsidP="00FD502A">
      <w:pPr>
        <w:numPr>
          <w:ilvl w:val="0"/>
          <w:numId w:val="1"/>
        </w:numPr>
        <w:spacing w:before="100" w:beforeAutospacing="1" w:after="100" w:afterAutospacing="1"/>
      </w:pPr>
      <w:r w:rsidRPr="00EB42EF">
        <w:t>R1-164430, Non-</w:t>
      </w:r>
      <w:proofErr w:type="spellStart"/>
      <w:r w:rsidRPr="00EB42EF">
        <w:t>precoded</w:t>
      </w:r>
      <w:proofErr w:type="spellEnd"/>
      <w:r w:rsidRPr="00EB42EF">
        <w:t xml:space="preserve"> CSI-RS Codebooks for </w:t>
      </w:r>
      <w:proofErr w:type="spellStart"/>
      <w:r w:rsidRPr="00EB42EF">
        <w:t>eFD</w:t>
      </w:r>
      <w:proofErr w:type="spellEnd"/>
      <w:r w:rsidRPr="00EB42EF">
        <w:t>-MIMO, Qualcomm Incorporated</w:t>
      </w:r>
    </w:p>
    <w:sectPr w:rsidR="00FD502A" w:rsidSect="00420F48">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42A" w:rsidRDefault="009F442A" w:rsidP="00C7336E">
      <w:pPr>
        <w:spacing w:after="0"/>
      </w:pPr>
      <w:r>
        <w:separator/>
      </w:r>
    </w:p>
  </w:endnote>
  <w:endnote w:type="continuationSeparator" w:id="0">
    <w:p w:rsidR="009F442A" w:rsidRDefault="009F442A" w:rsidP="00C73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5ED" w:rsidRDefault="00CF75ED" w:rsidP="006C53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F75ED" w:rsidRDefault="00CF75ED" w:rsidP="006C534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5ED" w:rsidRDefault="00CF75ED" w:rsidP="006C5345">
    <w:pPr>
      <w:pStyle w:val="Footer"/>
      <w:ind w:right="360"/>
    </w:pPr>
    <w:r>
      <w:rPr>
        <w:rStyle w:val="PageNumber"/>
      </w:rPr>
      <w:fldChar w:fldCharType="begin"/>
    </w:r>
    <w:r>
      <w:rPr>
        <w:rStyle w:val="PageNumber"/>
      </w:rPr>
      <w:instrText xml:space="preserve"> PAGE </w:instrText>
    </w:r>
    <w:r>
      <w:rPr>
        <w:rStyle w:val="PageNumber"/>
      </w:rPr>
      <w:fldChar w:fldCharType="separate"/>
    </w:r>
    <w:r w:rsidR="000B4BB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4BBD">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42A" w:rsidRDefault="009F442A" w:rsidP="00C7336E">
      <w:pPr>
        <w:spacing w:after="0"/>
      </w:pPr>
      <w:r>
        <w:separator/>
      </w:r>
    </w:p>
  </w:footnote>
  <w:footnote w:type="continuationSeparator" w:id="0">
    <w:p w:rsidR="009F442A" w:rsidRDefault="009F442A" w:rsidP="00C733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5ED" w:rsidRDefault="00CF75E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4pt;height:15.4pt" o:bullet="t">
        <v:imagedata r:id="rId1" o:title="art8DE2"/>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AA0E37"/>
    <w:multiLevelType w:val="hybridMultilevel"/>
    <w:tmpl w:val="159C77E2"/>
    <w:lvl w:ilvl="0" w:tplc="ACB6444C">
      <w:start w:val="1"/>
      <w:numFmt w:val="bullet"/>
      <w:lvlText w:val="•"/>
      <w:lvlJc w:val="left"/>
      <w:pPr>
        <w:tabs>
          <w:tab w:val="num" w:pos="720"/>
        </w:tabs>
        <w:ind w:left="720" w:hanging="360"/>
      </w:pPr>
      <w:rPr>
        <w:rFonts w:ascii="Arial" w:hAnsi="Arial" w:hint="default"/>
      </w:rPr>
    </w:lvl>
    <w:lvl w:ilvl="1" w:tplc="A13603A6">
      <w:start w:val="3094"/>
      <w:numFmt w:val="bullet"/>
      <w:lvlText w:val="–"/>
      <w:lvlJc w:val="left"/>
      <w:pPr>
        <w:tabs>
          <w:tab w:val="num" w:pos="1440"/>
        </w:tabs>
        <w:ind w:left="1440" w:hanging="360"/>
      </w:pPr>
      <w:rPr>
        <w:rFonts w:ascii="Arial" w:hAnsi="Arial" w:hint="default"/>
      </w:rPr>
    </w:lvl>
    <w:lvl w:ilvl="2" w:tplc="4210AE7A" w:tentative="1">
      <w:start w:val="1"/>
      <w:numFmt w:val="bullet"/>
      <w:lvlText w:val="•"/>
      <w:lvlJc w:val="left"/>
      <w:pPr>
        <w:tabs>
          <w:tab w:val="num" w:pos="2160"/>
        </w:tabs>
        <w:ind w:left="2160" w:hanging="360"/>
      </w:pPr>
      <w:rPr>
        <w:rFonts w:ascii="Arial" w:hAnsi="Arial" w:hint="default"/>
      </w:rPr>
    </w:lvl>
    <w:lvl w:ilvl="3" w:tplc="3348B2F4" w:tentative="1">
      <w:start w:val="1"/>
      <w:numFmt w:val="bullet"/>
      <w:lvlText w:val="•"/>
      <w:lvlJc w:val="left"/>
      <w:pPr>
        <w:tabs>
          <w:tab w:val="num" w:pos="2880"/>
        </w:tabs>
        <w:ind w:left="2880" w:hanging="360"/>
      </w:pPr>
      <w:rPr>
        <w:rFonts w:ascii="Arial" w:hAnsi="Arial" w:hint="default"/>
      </w:rPr>
    </w:lvl>
    <w:lvl w:ilvl="4" w:tplc="DD82845A" w:tentative="1">
      <w:start w:val="1"/>
      <w:numFmt w:val="bullet"/>
      <w:lvlText w:val="•"/>
      <w:lvlJc w:val="left"/>
      <w:pPr>
        <w:tabs>
          <w:tab w:val="num" w:pos="3600"/>
        </w:tabs>
        <w:ind w:left="3600" w:hanging="360"/>
      </w:pPr>
      <w:rPr>
        <w:rFonts w:ascii="Arial" w:hAnsi="Arial" w:hint="default"/>
      </w:rPr>
    </w:lvl>
    <w:lvl w:ilvl="5" w:tplc="161EF23C" w:tentative="1">
      <w:start w:val="1"/>
      <w:numFmt w:val="bullet"/>
      <w:lvlText w:val="•"/>
      <w:lvlJc w:val="left"/>
      <w:pPr>
        <w:tabs>
          <w:tab w:val="num" w:pos="4320"/>
        </w:tabs>
        <w:ind w:left="4320" w:hanging="360"/>
      </w:pPr>
      <w:rPr>
        <w:rFonts w:ascii="Arial" w:hAnsi="Arial" w:hint="default"/>
      </w:rPr>
    </w:lvl>
    <w:lvl w:ilvl="6" w:tplc="8FAA13D2" w:tentative="1">
      <w:start w:val="1"/>
      <w:numFmt w:val="bullet"/>
      <w:lvlText w:val="•"/>
      <w:lvlJc w:val="left"/>
      <w:pPr>
        <w:tabs>
          <w:tab w:val="num" w:pos="5040"/>
        </w:tabs>
        <w:ind w:left="5040" w:hanging="360"/>
      </w:pPr>
      <w:rPr>
        <w:rFonts w:ascii="Arial" w:hAnsi="Arial" w:hint="default"/>
      </w:rPr>
    </w:lvl>
    <w:lvl w:ilvl="7" w:tplc="D8C21B30" w:tentative="1">
      <w:start w:val="1"/>
      <w:numFmt w:val="bullet"/>
      <w:lvlText w:val="•"/>
      <w:lvlJc w:val="left"/>
      <w:pPr>
        <w:tabs>
          <w:tab w:val="num" w:pos="5760"/>
        </w:tabs>
        <w:ind w:left="5760" w:hanging="360"/>
      </w:pPr>
      <w:rPr>
        <w:rFonts w:ascii="Arial" w:hAnsi="Arial" w:hint="default"/>
      </w:rPr>
    </w:lvl>
    <w:lvl w:ilvl="8" w:tplc="454286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E2AAA"/>
    <w:multiLevelType w:val="hybridMultilevel"/>
    <w:tmpl w:val="FA36A63C"/>
    <w:lvl w:ilvl="0" w:tplc="EDCEBF06">
      <w:start w:val="1"/>
      <w:numFmt w:val="bullet"/>
      <w:lvlText w:val=""/>
      <w:lvlPicBulletId w:val="0"/>
      <w:lvlJc w:val="left"/>
      <w:pPr>
        <w:tabs>
          <w:tab w:val="num" w:pos="720"/>
        </w:tabs>
        <w:ind w:left="720" w:hanging="360"/>
      </w:pPr>
      <w:rPr>
        <w:rFonts w:ascii="Symbol" w:hAnsi="Symbol" w:hint="default"/>
      </w:rPr>
    </w:lvl>
    <w:lvl w:ilvl="1" w:tplc="C0DC5212" w:tentative="1">
      <w:start w:val="1"/>
      <w:numFmt w:val="bullet"/>
      <w:lvlText w:val=""/>
      <w:lvlPicBulletId w:val="0"/>
      <w:lvlJc w:val="left"/>
      <w:pPr>
        <w:tabs>
          <w:tab w:val="num" w:pos="1440"/>
        </w:tabs>
        <w:ind w:left="1440" w:hanging="360"/>
      </w:pPr>
      <w:rPr>
        <w:rFonts w:ascii="Symbol" w:hAnsi="Symbol" w:hint="default"/>
      </w:rPr>
    </w:lvl>
    <w:lvl w:ilvl="2" w:tplc="F46C627A" w:tentative="1">
      <w:start w:val="1"/>
      <w:numFmt w:val="bullet"/>
      <w:lvlText w:val=""/>
      <w:lvlPicBulletId w:val="0"/>
      <w:lvlJc w:val="left"/>
      <w:pPr>
        <w:tabs>
          <w:tab w:val="num" w:pos="2160"/>
        </w:tabs>
        <w:ind w:left="2160" w:hanging="360"/>
      </w:pPr>
      <w:rPr>
        <w:rFonts w:ascii="Symbol" w:hAnsi="Symbol" w:hint="default"/>
      </w:rPr>
    </w:lvl>
    <w:lvl w:ilvl="3" w:tplc="635E9EF2" w:tentative="1">
      <w:start w:val="1"/>
      <w:numFmt w:val="bullet"/>
      <w:lvlText w:val=""/>
      <w:lvlPicBulletId w:val="0"/>
      <w:lvlJc w:val="left"/>
      <w:pPr>
        <w:tabs>
          <w:tab w:val="num" w:pos="2880"/>
        </w:tabs>
        <w:ind w:left="2880" w:hanging="360"/>
      </w:pPr>
      <w:rPr>
        <w:rFonts w:ascii="Symbol" w:hAnsi="Symbol" w:hint="default"/>
      </w:rPr>
    </w:lvl>
    <w:lvl w:ilvl="4" w:tplc="32A4103A" w:tentative="1">
      <w:start w:val="1"/>
      <w:numFmt w:val="bullet"/>
      <w:lvlText w:val=""/>
      <w:lvlPicBulletId w:val="0"/>
      <w:lvlJc w:val="left"/>
      <w:pPr>
        <w:tabs>
          <w:tab w:val="num" w:pos="3600"/>
        </w:tabs>
        <w:ind w:left="3600" w:hanging="360"/>
      </w:pPr>
      <w:rPr>
        <w:rFonts w:ascii="Symbol" w:hAnsi="Symbol" w:hint="default"/>
      </w:rPr>
    </w:lvl>
    <w:lvl w:ilvl="5" w:tplc="E4C02A0A" w:tentative="1">
      <w:start w:val="1"/>
      <w:numFmt w:val="bullet"/>
      <w:lvlText w:val=""/>
      <w:lvlPicBulletId w:val="0"/>
      <w:lvlJc w:val="left"/>
      <w:pPr>
        <w:tabs>
          <w:tab w:val="num" w:pos="4320"/>
        </w:tabs>
        <w:ind w:left="4320" w:hanging="360"/>
      </w:pPr>
      <w:rPr>
        <w:rFonts w:ascii="Symbol" w:hAnsi="Symbol" w:hint="default"/>
      </w:rPr>
    </w:lvl>
    <w:lvl w:ilvl="6" w:tplc="27DC93C6" w:tentative="1">
      <w:start w:val="1"/>
      <w:numFmt w:val="bullet"/>
      <w:lvlText w:val=""/>
      <w:lvlPicBulletId w:val="0"/>
      <w:lvlJc w:val="left"/>
      <w:pPr>
        <w:tabs>
          <w:tab w:val="num" w:pos="5040"/>
        </w:tabs>
        <w:ind w:left="5040" w:hanging="360"/>
      </w:pPr>
      <w:rPr>
        <w:rFonts w:ascii="Symbol" w:hAnsi="Symbol" w:hint="default"/>
      </w:rPr>
    </w:lvl>
    <w:lvl w:ilvl="7" w:tplc="A2062FE8" w:tentative="1">
      <w:start w:val="1"/>
      <w:numFmt w:val="bullet"/>
      <w:lvlText w:val=""/>
      <w:lvlPicBulletId w:val="0"/>
      <w:lvlJc w:val="left"/>
      <w:pPr>
        <w:tabs>
          <w:tab w:val="num" w:pos="5760"/>
        </w:tabs>
        <w:ind w:left="5760" w:hanging="360"/>
      </w:pPr>
      <w:rPr>
        <w:rFonts w:ascii="Symbol" w:hAnsi="Symbol" w:hint="default"/>
      </w:rPr>
    </w:lvl>
    <w:lvl w:ilvl="8" w:tplc="20DCFCAE"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36157086"/>
    <w:multiLevelType w:val="hybridMultilevel"/>
    <w:tmpl w:val="4A5C100E"/>
    <w:lvl w:ilvl="0" w:tplc="30241AC8">
      <w:start w:val="1"/>
      <w:numFmt w:val="bullet"/>
      <w:lvlText w:val=""/>
      <w:lvlPicBulletId w:val="0"/>
      <w:lvlJc w:val="left"/>
      <w:pPr>
        <w:tabs>
          <w:tab w:val="num" w:pos="720"/>
        </w:tabs>
        <w:ind w:left="720" w:hanging="360"/>
      </w:pPr>
      <w:rPr>
        <w:rFonts w:ascii="Symbol" w:hAnsi="Symbol" w:hint="default"/>
      </w:rPr>
    </w:lvl>
    <w:lvl w:ilvl="1" w:tplc="C5587B90">
      <w:start w:val="67"/>
      <w:numFmt w:val="bullet"/>
      <w:lvlText w:val="−"/>
      <w:lvlJc w:val="left"/>
      <w:pPr>
        <w:tabs>
          <w:tab w:val="num" w:pos="1440"/>
        </w:tabs>
        <w:ind w:left="1440" w:hanging="360"/>
      </w:pPr>
      <w:rPr>
        <w:rFonts w:ascii="Calibre Regular" w:hAnsi="Calibre Regular" w:hint="default"/>
      </w:rPr>
    </w:lvl>
    <w:lvl w:ilvl="2" w:tplc="D34455B0" w:tentative="1">
      <w:start w:val="1"/>
      <w:numFmt w:val="bullet"/>
      <w:lvlText w:val=""/>
      <w:lvlPicBulletId w:val="0"/>
      <w:lvlJc w:val="left"/>
      <w:pPr>
        <w:tabs>
          <w:tab w:val="num" w:pos="2160"/>
        </w:tabs>
        <w:ind w:left="2160" w:hanging="360"/>
      </w:pPr>
      <w:rPr>
        <w:rFonts w:ascii="Symbol" w:hAnsi="Symbol" w:hint="default"/>
      </w:rPr>
    </w:lvl>
    <w:lvl w:ilvl="3" w:tplc="997489BC" w:tentative="1">
      <w:start w:val="1"/>
      <w:numFmt w:val="bullet"/>
      <w:lvlText w:val=""/>
      <w:lvlPicBulletId w:val="0"/>
      <w:lvlJc w:val="left"/>
      <w:pPr>
        <w:tabs>
          <w:tab w:val="num" w:pos="2880"/>
        </w:tabs>
        <w:ind w:left="2880" w:hanging="360"/>
      </w:pPr>
      <w:rPr>
        <w:rFonts w:ascii="Symbol" w:hAnsi="Symbol" w:hint="default"/>
      </w:rPr>
    </w:lvl>
    <w:lvl w:ilvl="4" w:tplc="92A091D8" w:tentative="1">
      <w:start w:val="1"/>
      <w:numFmt w:val="bullet"/>
      <w:lvlText w:val=""/>
      <w:lvlPicBulletId w:val="0"/>
      <w:lvlJc w:val="left"/>
      <w:pPr>
        <w:tabs>
          <w:tab w:val="num" w:pos="3600"/>
        </w:tabs>
        <w:ind w:left="3600" w:hanging="360"/>
      </w:pPr>
      <w:rPr>
        <w:rFonts w:ascii="Symbol" w:hAnsi="Symbol" w:hint="default"/>
      </w:rPr>
    </w:lvl>
    <w:lvl w:ilvl="5" w:tplc="8CD65458" w:tentative="1">
      <w:start w:val="1"/>
      <w:numFmt w:val="bullet"/>
      <w:lvlText w:val=""/>
      <w:lvlPicBulletId w:val="0"/>
      <w:lvlJc w:val="left"/>
      <w:pPr>
        <w:tabs>
          <w:tab w:val="num" w:pos="4320"/>
        </w:tabs>
        <w:ind w:left="4320" w:hanging="360"/>
      </w:pPr>
      <w:rPr>
        <w:rFonts w:ascii="Symbol" w:hAnsi="Symbol" w:hint="default"/>
      </w:rPr>
    </w:lvl>
    <w:lvl w:ilvl="6" w:tplc="1C8A5CD6" w:tentative="1">
      <w:start w:val="1"/>
      <w:numFmt w:val="bullet"/>
      <w:lvlText w:val=""/>
      <w:lvlPicBulletId w:val="0"/>
      <w:lvlJc w:val="left"/>
      <w:pPr>
        <w:tabs>
          <w:tab w:val="num" w:pos="5040"/>
        </w:tabs>
        <w:ind w:left="5040" w:hanging="360"/>
      </w:pPr>
      <w:rPr>
        <w:rFonts w:ascii="Symbol" w:hAnsi="Symbol" w:hint="default"/>
      </w:rPr>
    </w:lvl>
    <w:lvl w:ilvl="7" w:tplc="0712A22A" w:tentative="1">
      <w:start w:val="1"/>
      <w:numFmt w:val="bullet"/>
      <w:lvlText w:val=""/>
      <w:lvlPicBulletId w:val="0"/>
      <w:lvlJc w:val="left"/>
      <w:pPr>
        <w:tabs>
          <w:tab w:val="num" w:pos="5760"/>
        </w:tabs>
        <w:ind w:left="5760" w:hanging="360"/>
      </w:pPr>
      <w:rPr>
        <w:rFonts w:ascii="Symbol" w:hAnsi="Symbol" w:hint="default"/>
      </w:rPr>
    </w:lvl>
    <w:lvl w:ilvl="8" w:tplc="C7C42334"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2D0B4C"/>
    <w:multiLevelType w:val="hybridMultilevel"/>
    <w:tmpl w:val="4AD65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60250C"/>
    <w:multiLevelType w:val="hybridMultilevel"/>
    <w:tmpl w:val="FF8057B0"/>
    <w:lvl w:ilvl="0" w:tplc="828A6924">
      <w:start w:val="1"/>
      <w:numFmt w:val="bullet"/>
      <w:lvlText w:val="•"/>
      <w:lvlJc w:val="left"/>
      <w:pPr>
        <w:tabs>
          <w:tab w:val="num" w:pos="720"/>
        </w:tabs>
        <w:ind w:left="720" w:hanging="360"/>
      </w:pPr>
      <w:rPr>
        <w:rFonts w:ascii="Arial" w:hAnsi="Arial" w:hint="default"/>
      </w:rPr>
    </w:lvl>
    <w:lvl w:ilvl="1" w:tplc="00FACE72">
      <w:start w:val="1231"/>
      <w:numFmt w:val="bullet"/>
      <w:lvlText w:val="–"/>
      <w:lvlJc w:val="left"/>
      <w:pPr>
        <w:tabs>
          <w:tab w:val="num" w:pos="1440"/>
        </w:tabs>
        <w:ind w:left="1440" w:hanging="360"/>
      </w:pPr>
      <w:rPr>
        <w:rFonts w:ascii="Arial" w:hAnsi="Arial" w:hint="default"/>
      </w:rPr>
    </w:lvl>
    <w:lvl w:ilvl="2" w:tplc="A432AC2A" w:tentative="1">
      <w:start w:val="1"/>
      <w:numFmt w:val="bullet"/>
      <w:lvlText w:val="•"/>
      <w:lvlJc w:val="left"/>
      <w:pPr>
        <w:tabs>
          <w:tab w:val="num" w:pos="2160"/>
        </w:tabs>
        <w:ind w:left="2160" w:hanging="360"/>
      </w:pPr>
      <w:rPr>
        <w:rFonts w:ascii="Arial" w:hAnsi="Arial" w:hint="default"/>
      </w:rPr>
    </w:lvl>
    <w:lvl w:ilvl="3" w:tplc="320A0FBC" w:tentative="1">
      <w:start w:val="1"/>
      <w:numFmt w:val="bullet"/>
      <w:lvlText w:val="•"/>
      <w:lvlJc w:val="left"/>
      <w:pPr>
        <w:tabs>
          <w:tab w:val="num" w:pos="2880"/>
        </w:tabs>
        <w:ind w:left="2880" w:hanging="360"/>
      </w:pPr>
      <w:rPr>
        <w:rFonts w:ascii="Arial" w:hAnsi="Arial" w:hint="default"/>
      </w:rPr>
    </w:lvl>
    <w:lvl w:ilvl="4" w:tplc="EA3A7952" w:tentative="1">
      <w:start w:val="1"/>
      <w:numFmt w:val="bullet"/>
      <w:lvlText w:val="•"/>
      <w:lvlJc w:val="left"/>
      <w:pPr>
        <w:tabs>
          <w:tab w:val="num" w:pos="3600"/>
        </w:tabs>
        <w:ind w:left="3600" w:hanging="360"/>
      </w:pPr>
      <w:rPr>
        <w:rFonts w:ascii="Arial" w:hAnsi="Arial" w:hint="default"/>
      </w:rPr>
    </w:lvl>
    <w:lvl w:ilvl="5" w:tplc="ADC853FE" w:tentative="1">
      <w:start w:val="1"/>
      <w:numFmt w:val="bullet"/>
      <w:lvlText w:val="•"/>
      <w:lvlJc w:val="left"/>
      <w:pPr>
        <w:tabs>
          <w:tab w:val="num" w:pos="4320"/>
        </w:tabs>
        <w:ind w:left="4320" w:hanging="360"/>
      </w:pPr>
      <w:rPr>
        <w:rFonts w:ascii="Arial" w:hAnsi="Arial" w:hint="default"/>
      </w:rPr>
    </w:lvl>
    <w:lvl w:ilvl="6" w:tplc="A31280E2" w:tentative="1">
      <w:start w:val="1"/>
      <w:numFmt w:val="bullet"/>
      <w:lvlText w:val="•"/>
      <w:lvlJc w:val="left"/>
      <w:pPr>
        <w:tabs>
          <w:tab w:val="num" w:pos="5040"/>
        </w:tabs>
        <w:ind w:left="5040" w:hanging="360"/>
      </w:pPr>
      <w:rPr>
        <w:rFonts w:ascii="Arial" w:hAnsi="Arial" w:hint="default"/>
      </w:rPr>
    </w:lvl>
    <w:lvl w:ilvl="7" w:tplc="D9F8A4CA" w:tentative="1">
      <w:start w:val="1"/>
      <w:numFmt w:val="bullet"/>
      <w:lvlText w:val="•"/>
      <w:lvlJc w:val="left"/>
      <w:pPr>
        <w:tabs>
          <w:tab w:val="num" w:pos="5760"/>
        </w:tabs>
        <w:ind w:left="5760" w:hanging="360"/>
      </w:pPr>
      <w:rPr>
        <w:rFonts w:ascii="Arial" w:hAnsi="Arial" w:hint="default"/>
      </w:rPr>
    </w:lvl>
    <w:lvl w:ilvl="8" w:tplc="59765D0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D711BD"/>
    <w:multiLevelType w:val="hybridMultilevel"/>
    <w:tmpl w:val="668805E2"/>
    <w:lvl w:ilvl="0" w:tplc="2F1A4744">
      <w:start w:val="1"/>
      <w:numFmt w:val="bullet"/>
      <w:lvlText w:val="−"/>
      <w:lvlJc w:val="left"/>
      <w:pPr>
        <w:tabs>
          <w:tab w:val="num" w:pos="720"/>
        </w:tabs>
        <w:ind w:left="720" w:hanging="360"/>
      </w:pPr>
      <w:rPr>
        <w:rFonts w:ascii="Calibre Regular" w:hAnsi="Calibre Regular" w:hint="default"/>
      </w:rPr>
    </w:lvl>
    <w:lvl w:ilvl="1" w:tplc="6ABA0100">
      <w:start w:val="1"/>
      <w:numFmt w:val="bullet"/>
      <w:lvlText w:val="−"/>
      <w:lvlJc w:val="left"/>
      <w:pPr>
        <w:tabs>
          <w:tab w:val="num" w:pos="1440"/>
        </w:tabs>
        <w:ind w:left="1440" w:hanging="360"/>
      </w:pPr>
      <w:rPr>
        <w:rFonts w:ascii="Calibre Regular" w:hAnsi="Calibre Regular" w:hint="default"/>
      </w:rPr>
    </w:lvl>
    <w:lvl w:ilvl="2" w:tplc="D77E85C2" w:tentative="1">
      <w:start w:val="1"/>
      <w:numFmt w:val="bullet"/>
      <w:lvlText w:val="−"/>
      <w:lvlJc w:val="left"/>
      <w:pPr>
        <w:tabs>
          <w:tab w:val="num" w:pos="2160"/>
        </w:tabs>
        <w:ind w:left="2160" w:hanging="360"/>
      </w:pPr>
      <w:rPr>
        <w:rFonts w:ascii="Calibre Regular" w:hAnsi="Calibre Regular" w:hint="default"/>
      </w:rPr>
    </w:lvl>
    <w:lvl w:ilvl="3" w:tplc="03DA3646" w:tentative="1">
      <w:start w:val="1"/>
      <w:numFmt w:val="bullet"/>
      <w:lvlText w:val="−"/>
      <w:lvlJc w:val="left"/>
      <w:pPr>
        <w:tabs>
          <w:tab w:val="num" w:pos="2880"/>
        </w:tabs>
        <w:ind w:left="2880" w:hanging="360"/>
      </w:pPr>
      <w:rPr>
        <w:rFonts w:ascii="Calibre Regular" w:hAnsi="Calibre Regular" w:hint="default"/>
      </w:rPr>
    </w:lvl>
    <w:lvl w:ilvl="4" w:tplc="9E94FE52" w:tentative="1">
      <w:start w:val="1"/>
      <w:numFmt w:val="bullet"/>
      <w:lvlText w:val="−"/>
      <w:lvlJc w:val="left"/>
      <w:pPr>
        <w:tabs>
          <w:tab w:val="num" w:pos="3600"/>
        </w:tabs>
        <w:ind w:left="3600" w:hanging="360"/>
      </w:pPr>
      <w:rPr>
        <w:rFonts w:ascii="Calibre Regular" w:hAnsi="Calibre Regular" w:hint="default"/>
      </w:rPr>
    </w:lvl>
    <w:lvl w:ilvl="5" w:tplc="13228570" w:tentative="1">
      <w:start w:val="1"/>
      <w:numFmt w:val="bullet"/>
      <w:lvlText w:val="−"/>
      <w:lvlJc w:val="left"/>
      <w:pPr>
        <w:tabs>
          <w:tab w:val="num" w:pos="4320"/>
        </w:tabs>
        <w:ind w:left="4320" w:hanging="360"/>
      </w:pPr>
      <w:rPr>
        <w:rFonts w:ascii="Calibre Regular" w:hAnsi="Calibre Regular" w:hint="default"/>
      </w:rPr>
    </w:lvl>
    <w:lvl w:ilvl="6" w:tplc="9E4C549C" w:tentative="1">
      <w:start w:val="1"/>
      <w:numFmt w:val="bullet"/>
      <w:lvlText w:val="−"/>
      <w:lvlJc w:val="left"/>
      <w:pPr>
        <w:tabs>
          <w:tab w:val="num" w:pos="5040"/>
        </w:tabs>
        <w:ind w:left="5040" w:hanging="360"/>
      </w:pPr>
      <w:rPr>
        <w:rFonts w:ascii="Calibre Regular" w:hAnsi="Calibre Regular" w:hint="default"/>
      </w:rPr>
    </w:lvl>
    <w:lvl w:ilvl="7" w:tplc="583A0C62" w:tentative="1">
      <w:start w:val="1"/>
      <w:numFmt w:val="bullet"/>
      <w:lvlText w:val="−"/>
      <w:lvlJc w:val="left"/>
      <w:pPr>
        <w:tabs>
          <w:tab w:val="num" w:pos="5760"/>
        </w:tabs>
        <w:ind w:left="5760" w:hanging="360"/>
      </w:pPr>
      <w:rPr>
        <w:rFonts w:ascii="Calibre Regular" w:hAnsi="Calibre Regular" w:hint="default"/>
      </w:rPr>
    </w:lvl>
    <w:lvl w:ilvl="8" w:tplc="5812426E" w:tentative="1">
      <w:start w:val="1"/>
      <w:numFmt w:val="bullet"/>
      <w:lvlText w:val="−"/>
      <w:lvlJc w:val="left"/>
      <w:pPr>
        <w:tabs>
          <w:tab w:val="num" w:pos="6480"/>
        </w:tabs>
        <w:ind w:left="6480" w:hanging="360"/>
      </w:pPr>
      <w:rPr>
        <w:rFonts w:ascii="Calibre Regular" w:hAnsi="Calibre Regular" w:hint="default"/>
      </w:rPr>
    </w:lvl>
  </w:abstractNum>
  <w:abstractNum w:abstractNumId="11" w15:restartNumberingAfterBreak="0">
    <w:nsid w:val="704E2CD0"/>
    <w:multiLevelType w:val="hybridMultilevel"/>
    <w:tmpl w:val="A1A84FBC"/>
    <w:lvl w:ilvl="0" w:tplc="71DC9FE2">
      <w:start w:val="1"/>
      <w:numFmt w:val="bullet"/>
      <w:lvlText w:val=""/>
      <w:lvlPicBulletId w:val="0"/>
      <w:lvlJc w:val="left"/>
      <w:pPr>
        <w:tabs>
          <w:tab w:val="num" w:pos="720"/>
        </w:tabs>
        <w:ind w:left="720" w:hanging="360"/>
      </w:pPr>
      <w:rPr>
        <w:rFonts w:ascii="Symbol" w:hAnsi="Symbol" w:hint="default"/>
      </w:rPr>
    </w:lvl>
    <w:lvl w:ilvl="1" w:tplc="1F44E4A8">
      <w:start w:val="1"/>
      <w:numFmt w:val="bullet"/>
      <w:lvlText w:val=""/>
      <w:lvlPicBulletId w:val="0"/>
      <w:lvlJc w:val="left"/>
      <w:pPr>
        <w:tabs>
          <w:tab w:val="num" w:pos="1440"/>
        </w:tabs>
        <w:ind w:left="1440" w:hanging="360"/>
      </w:pPr>
      <w:rPr>
        <w:rFonts w:ascii="Symbol" w:hAnsi="Symbol" w:hint="default"/>
      </w:rPr>
    </w:lvl>
    <w:lvl w:ilvl="2" w:tplc="93D000B0" w:tentative="1">
      <w:start w:val="1"/>
      <w:numFmt w:val="bullet"/>
      <w:lvlText w:val=""/>
      <w:lvlPicBulletId w:val="0"/>
      <w:lvlJc w:val="left"/>
      <w:pPr>
        <w:tabs>
          <w:tab w:val="num" w:pos="2160"/>
        </w:tabs>
        <w:ind w:left="2160" w:hanging="360"/>
      </w:pPr>
      <w:rPr>
        <w:rFonts w:ascii="Symbol" w:hAnsi="Symbol" w:hint="default"/>
      </w:rPr>
    </w:lvl>
    <w:lvl w:ilvl="3" w:tplc="9F46C684" w:tentative="1">
      <w:start w:val="1"/>
      <w:numFmt w:val="bullet"/>
      <w:lvlText w:val=""/>
      <w:lvlPicBulletId w:val="0"/>
      <w:lvlJc w:val="left"/>
      <w:pPr>
        <w:tabs>
          <w:tab w:val="num" w:pos="2880"/>
        </w:tabs>
        <w:ind w:left="2880" w:hanging="360"/>
      </w:pPr>
      <w:rPr>
        <w:rFonts w:ascii="Symbol" w:hAnsi="Symbol" w:hint="default"/>
      </w:rPr>
    </w:lvl>
    <w:lvl w:ilvl="4" w:tplc="3D88EE3C" w:tentative="1">
      <w:start w:val="1"/>
      <w:numFmt w:val="bullet"/>
      <w:lvlText w:val=""/>
      <w:lvlPicBulletId w:val="0"/>
      <w:lvlJc w:val="left"/>
      <w:pPr>
        <w:tabs>
          <w:tab w:val="num" w:pos="3600"/>
        </w:tabs>
        <w:ind w:left="3600" w:hanging="360"/>
      </w:pPr>
      <w:rPr>
        <w:rFonts w:ascii="Symbol" w:hAnsi="Symbol" w:hint="default"/>
      </w:rPr>
    </w:lvl>
    <w:lvl w:ilvl="5" w:tplc="0DF0020C" w:tentative="1">
      <w:start w:val="1"/>
      <w:numFmt w:val="bullet"/>
      <w:lvlText w:val=""/>
      <w:lvlPicBulletId w:val="0"/>
      <w:lvlJc w:val="left"/>
      <w:pPr>
        <w:tabs>
          <w:tab w:val="num" w:pos="4320"/>
        </w:tabs>
        <w:ind w:left="4320" w:hanging="360"/>
      </w:pPr>
      <w:rPr>
        <w:rFonts w:ascii="Symbol" w:hAnsi="Symbol" w:hint="default"/>
      </w:rPr>
    </w:lvl>
    <w:lvl w:ilvl="6" w:tplc="E24E642C" w:tentative="1">
      <w:start w:val="1"/>
      <w:numFmt w:val="bullet"/>
      <w:lvlText w:val=""/>
      <w:lvlPicBulletId w:val="0"/>
      <w:lvlJc w:val="left"/>
      <w:pPr>
        <w:tabs>
          <w:tab w:val="num" w:pos="5040"/>
        </w:tabs>
        <w:ind w:left="5040" w:hanging="360"/>
      </w:pPr>
      <w:rPr>
        <w:rFonts w:ascii="Symbol" w:hAnsi="Symbol" w:hint="default"/>
      </w:rPr>
    </w:lvl>
    <w:lvl w:ilvl="7" w:tplc="83BC5208" w:tentative="1">
      <w:start w:val="1"/>
      <w:numFmt w:val="bullet"/>
      <w:lvlText w:val=""/>
      <w:lvlPicBulletId w:val="0"/>
      <w:lvlJc w:val="left"/>
      <w:pPr>
        <w:tabs>
          <w:tab w:val="num" w:pos="5760"/>
        </w:tabs>
        <w:ind w:left="5760" w:hanging="360"/>
      </w:pPr>
      <w:rPr>
        <w:rFonts w:ascii="Symbol" w:hAnsi="Symbol" w:hint="default"/>
      </w:rPr>
    </w:lvl>
    <w:lvl w:ilvl="8" w:tplc="51F6D6BE"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751F7CCE"/>
    <w:multiLevelType w:val="hybridMultilevel"/>
    <w:tmpl w:val="57D62F0C"/>
    <w:lvl w:ilvl="0" w:tplc="6A7E00CE">
      <w:start w:val="1"/>
      <w:numFmt w:val="bullet"/>
      <w:lvlText w:val=""/>
      <w:lvlPicBulletId w:val="0"/>
      <w:lvlJc w:val="left"/>
      <w:pPr>
        <w:tabs>
          <w:tab w:val="num" w:pos="720"/>
        </w:tabs>
        <w:ind w:left="720" w:hanging="360"/>
      </w:pPr>
      <w:rPr>
        <w:rFonts w:ascii="Symbol" w:hAnsi="Symbol" w:hint="default"/>
      </w:rPr>
    </w:lvl>
    <w:lvl w:ilvl="1" w:tplc="2376EC58" w:tentative="1">
      <w:start w:val="1"/>
      <w:numFmt w:val="bullet"/>
      <w:lvlText w:val=""/>
      <w:lvlPicBulletId w:val="0"/>
      <w:lvlJc w:val="left"/>
      <w:pPr>
        <w:tabs>
          <w:tab w:val="num" w:pos="1440"/>
        </w:tabs>
        <w:ind w:left="1440" w:hanging="360"/>
      </w:pPr>
      <w:rPr>
        <w:rFonts w:ascii="Symbol" w:hAnsi="Symbol" w:hint="default"/>
      </w:rPr>
    </w:lvl>
    <w:lvl w:ilvl="2" w:tplc="99503726" w:tentative="1">
      <w:start w:val="1"/>
      <w:numFmt w:val="bullet"/>
      <w:lvlText w:val=""/>
      <w:lvlPicBulletId w:val="0"/>
      <w:lvlJc w:val="left"/>
      <w:pPr>
        <w:tabs>
          <w:tab w:val="num" w:pos="2160"/>
        </w:tabs>
        <w:ind w:left="2160" w:hanging="360"/>
      </w:pPr>
      <w:rPr>
        <w:rFonts w:ascii="Symbol" w:hAnsi="Symbol" w:hint="default"/>
      </w:rPr>
    </w:lvl>
    <w:lvl w:ilvl="3" w:tplc="1540BA5C" w:tentative="1">
      <w:start w:val="1"/>
      <w:numFmt w:val="bullet"/>
      <w:lvlText w:val=""/>
      <w:lvlPicBulletId w:val="0"/>
      <w:lvlJc w:val="left"/>
      <w:pPr>
        <w:tabs>
          <w:tab w:val="num" w:pos="2880"/>
        </w:tabs>
        <w:ind w:left="2880" w:hanging="360"/>
      </w:pPr>
      <w:rPr>
        <w:rFonts w:ascii="Symbol" w:hAnsi="Symbol" w:hint="default"/>
      </w:rPr>
    </w:lvl>
    <w:lvl w:ilvl="4" w:tplc="EEAA771C" w:tentative="1">
      <w:start w:val="1"/>
      <w:numFmt w:val="bullet"/>
      <w:lvlText w:val=""/>
      <w:lvlPicBulletId w:val="0"/>
      <w:lvlJc w:val="left"/>
      <w:pPr>
        <w:tabs>
          <w:tab w:val="num" w:pos="3600"/>
        </w:tabs>
        <w:ind w:left="3600" w:hanging="360"/>
      </w:pPr>
      <w:rPr>
        <w:rFonts w:ascii="Symbol" w:hAnsi="Symbol" w:hint="default"/>
      </w:rPr>
    </w:lvl>
    <w:lvl w:ilvl="5" w:tplc="E402BAFC" w:tentative="1">
      <w:start w:val="1"/>
      <w:numFmt w:val="bullet"/>
      <w:lvlText w:val=""/>
      <w:lvlPicBulletId w:val="0"/>
      <w:lvlJc w:val="left"/>
      <w:pPr>
        <w:tabs>
          <w:tab w:val="num" w:pos="4320"/>
        </w:tabs>
        <w:ind w:left="4320" w:hanging="360"/>
      </w:pPr>
      <w:rPr>
        <w:rFonts w:ascii="Symbol" w:hAnsi="Symbol" w:hint="default"/>
      </w:rPr>
    </w:lvl>
    <w:lvl w:ilvl="6" w:tplc="C62408BA" w:tentative="1">
      <w:start w:val="1"/>
      <w:numFmt w:val="bullet"/>
      <w:lvlText w:val=""/>
      <w:lvlPicBulletId w:val="0"/>
      <w:lvlJc w:val="left"/>
      <w:pPr>
        <w:tabs>
          <w:tab w:val="num" w:pos="5040"/>
        </w:tabs>
        <w:ind w:left="5040" w:hanging="360"/>
      </w:pPr>
      <w:rPr>
        <w:rFonts w:ascii="Symbol" w:hAnsi="Symbol" w:hint="default"/>
      </w:rPr>
    </w:lvl>
    <w:lvl w:ilvl="7" w:tplc="34A63F92" w:tentative="1">
      <w:start w:val="1"/>
      <w:numFmt w:val="bullet"/>
      <w:lvlText w:val=""/>
      <w:lvlPicBulletId w:val="0"/>
      <w:lvlJc w:val="left"/>
      <w:pPr>
        <w:tabs>
          <w:tab w:val="num" w:pos="5760"/>
        </w:tabs>
        <w:ind w:left="5760" w:hanging="360"/>
      </w:pPr>
      <w:rPr>
        <w:rFonts w:ascii="Symbol" w:hAnsi="Symbol" w:hint="default"/>
      </w:rPr>
    </w:lvl>
    <w:lvl w:ilvl="8" w:tplc="1ECE1BA8"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7DD81CF8"/>
    <w:multiLevelType w:val="hybridMultilevel"/>
    <w:tmpl w:val="2A462962"/>
    <w:lvl w:ilvl="0" w:tplc="E782086A">
      <w:start w:val="1"/>
      <w:numFmt w:val="bullet"/>
      <w:lvlText w:val="•"/>
      <w:lvlJc w:val="left"/>
      <w:pPr>
        <w:tabs>
          <w:tab w:val="num" w:pos="720"/>
        </w:tabs>
        <w:ind w:left="720" w:hanging="360"/>
      </w:pPr>
      <w:rPr>
        <w:rFonts w:ascii="Arial" w:hAnsi="Arial" w:hint="default"/>
      </w:rPr>
    </w:lvl>
    <w:lvl w:ilvl="1" w:tplc="221CDC52">
      <w:start w:val="3491"/>
      <w:numFmt w:val="bullet"/>
      <w:lvlText w:val="–"/>
      <w:lvlJc w:val="left"/>
      <w:pPr>
        <w:tabs>
          <w:tab w:val="num" w:pos="1440"/>
        </w:tabs>
        <w:ind w:left="1440" w:hanging="360"/>
      </w:pPr>
      <w:rPr>
        <w:rFonts w:ascii="Arial" w:hAnsi="Arial" w:hint="default"/>
      </w:rPr>
    </w:lvl>
    <w:lvl w:ilvl="2" w:tplc="DBCE2A54" w:tentative="1">
      <w:start w:val="1"/>
      <w:numFmt w:val="bullet"/>
      <w:lvlText w:val="•"/>
      <w:lvlJc w:val="left"/>
      <w:pPr>
        <w:tabs>
          <w:tab w:val="num" w:pos="2160"/>
        </w:tabs>
        <w:ind w:left="2160" w:hanging="360"/>
      </w:pPr>
      <w:rPr>
        <w:rFonts w:ascii="Arial" w:hAnsi="Arial" w:hint="default"/>
      </w:rPr>
    </w:lvl>
    <w:lvl w:ilvl="3" w:tplc="5808B878" w:tentative="1">
      <w:start w:val="1"/>
      <w:numFmt w:val="bullet"/>
      <w:lvlText w:val="•"/>
      <w:lvlJc w:val="left"/>
      <w:pPr>
        <w:tabs>
          <w:tab w:val="num" w:pos="2880"/>
        </w:tabs>
        <w:ind w:left="2880" w:hanging="360"/>
      </w:pPr>
      <w:rPr>
        <w:rFonts w:ascii="Arial" w:hAnsi="Arial" w:hint="default"/>
      </w:rPr>
    </w:lvl>
    <w:lvl w:ilvl="4" w:tplc="8D708502" w:tentative="1">
      <w:start w:val="1"/>
      <w:numFmt w:val="bullet"/>
      <w:lvlText w:val="•"/>
      <w:lvlJc w:val="left"/>
      <w:pPr>
        <w:tabs>
          <w:tab w:val="num" w:pos="3600"/>
        </w:tabs>
        <w:ind w:left="3600" w:hanging="360"/>
      </w:pPr>
      <w:rPr>
        <w:rFonts w:ascii="Arial" w:hAnsi="Arial" w:hint="default"/>
      </w:rPr>
    </w:lvl>
    <w:lvl w:ilvl="5" w:tplc="40824248" w:tentative="1">
      <w:start w:val="1"/>
      <w:numFmt w:val="bullet"/>
      <w:lvlText w:val="•"/>
      <w:lvlJc w:val="left"/>
      <w:pPr>
        <w:tabs>
          <w:tab w:val="num" w:pos="4320"/>
        </w:tabs>
        <w:ind w:left="4320" w:hanging="360"/>
      </w:pPr>
      <w:rPr>
        <w:rFonts w:ascii="Arial" w:hAnsi="Arial" w:hint="default"/>
      </w:rPr>
    </w:lvl>
    <w:lvl w:ilvl="6" w:tplc="57EA37D6" w:tentative="1">
      <w:start w:val="1"/>
      <w:numFmt w:val="bullet"/>
      <w:lvlText w:val="•"/>
      <w:lvlJc w:val="left"/>
      <w:pPr>
        <w:tabs>
          <w:tab w:val="num" w:pos="5040"/>
        </w:tabs>
        <w:ind w:left="5040" w:hanging="360"/>
      </w:pPr>
      <w:rPr>
        <w:rFonts w:ascii="Arial" w:hAnsi="Arial" w:hint="default"/>
      </w:rPr>
    </w:lvl>
    <w:lvl w:ilvl="7" w:tplc="8BEAFF72" w:tentative="1">
      <w:start w:val="1"/>
      <w:numFmt w:val="bullet"/>
      <w:lvlText w:val="•"/>
      <w:lvlJc w:val="left"/>
      <w:pPr>
        <w:tabs>
          <w:tab w:val="num" w:pos="5760"/>
        </w:tabs>
        <w:ind w:left="5760" w:hanging="360"/>
      </w:pPr>
      <w:rPr>
        <w:rFonts w:ascii="Arial" w:hAnsi="Arial" w:hint="default"/>
      </w:rPr>
    </w:lvl>
    <w:lvl w:ilvl="8" w:tplc="5538CF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8"/>
  </w:num>
  <w:num w:numId="4">
    <w:abstractNumId w:val="6"/>
  </w:num>
  <w:num w:numId="5">
    <w:abstractNumId w:val="1"/>
  </w:num>
  <w:num w:numId="6">
    <w:abstractNumId w:val="9"/>
  </w:num>
  <w:num w:numId="7">
    <w:abstractNumId w:val="13"/>
  </w:num>
  <w:num w:numId="8">
    <w:abstractNumId w:val="5"/>
  </w:num>
  <w:num w:numId="9">
    <w:abstractNumId w:val="11"/>
  </w:num>
  <w:num w:numId="10">
    <w:abstractNumId w:val="4"/>
  </w:num>
  <w:num w:numId="11">
    <w:abstractNumId w:val="12"/>
  </w:num>
  <w:num w:numId="12">
    <w:abstractNumId w:val="10"/>
  </w:num>
  <w:num w:numId="13">
    <w:abstractNumId w:val="2"/>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F48"/>
    <w:rsid w:val="0006231A"/>
    <w:rsid w:val="000777A3"/>
    <w:rsid w:val="00091B21"/>
    <w:rsid w:val="00092518"/>
    <w:rsid w:val="000B1F8A"/>
    <w:rsid w:val="000B4BBD"/>
    <w:rsid w:val="000C25F6"/>
    <w:rsid w:val="000C7852"/>
    <w:rsid w:val="000D2C14"/>
    <w:rsid w:val="0010434E"/>
    <w:rsid w:val="001179DD"/>
    <w:rsid w:val="0012237F"/>
    <w:rsid w:val="00182817"/>
    <w:rsid w:val="001B57DA"/>
    <w:rsid w:val="001E00DD"/>
    <w:rsid w:val="0022438F"/>
    <w:rsid w:val="00224FE1"/>
    <w:rsid w:val="00265018"/>
    <w:rsid w:val="00291E99"/>
    <w:rsid w:val="00294FDF"/>
    <w:rsid w:val="00295107"/>
    <w:rsid w:val="002A4681"/>
    <w:rsid w:val="002B2B8C"/>
    <w:rsid w:val="002C7579"/>
    <w:rsid w:val="002F17EC"/>
    <w:rsid w:val="00301EEE"/>
    <w:rsid w:val="003663E3"/>
    <w:rsid w:val="00381DCD"/>
    <w:rsid w:val="003A4B34"/>
    <w:rsid w:val="003C17EA"/>
    <w:rsid w:val="00420F48"/>
    <w:rsid w:val="00436EAA"/>
    <w:rsid w:val="004C1A02"/>
    <w:rsid w:val="004E5188"/>
    <w:rsid w:val="004F6048"/>
    <w:rsid w:val="00520733"/>
    <w:rsid w:val="00557474"/>
    <w:rsid w:val="0058705B"/>
    <w:rsid w:val="005D3322"/>
    <w:rsid w:val="00626188"/>
    <w:rsid w:val="00665C6F"/>
    <w:rsid w:val="006C5345"/>
    <w:rsid w:val="00766F96"/>
    <w:rsid w:val="007C5F82"/>
    <w:rsid w:val="007D1D97"/>
    <w:rsid w:val="00805FF0"/>
    <w:rsid w:val="00837BDA"/>
    <w:rsid w:val="0084097F"/>
    <w:rsid w:val="00845459"/>
    <w:rsid w:val="008715B5"/>
    <w:rsid w:val="00874262"/>
    <w:rsid w:val="008F5555"/>
    <w:rsid w:val="00913156"/>
    <w:rsid w:val="00942D97"/>
    <w:rsid w:val="00963D23"/>
    <w:rsid w:val="009A1E3E"/>
    <w:rsid w:val="009F442A"/>
    <w:rsid w:val="00A24F80"/>
    <w:rsid w:val="00A5707F"/>
    <w:rsid w:val="00AE7168"/>
    <w:rsid w:val="00B1288E"/>
    <w:rsid w:val="00B34FEE"/>
    <w:rsid w:val="00B4795F"/>
    <w:rsid w:val="00B47DF3"/>
    <w:rsid w:val="00B512C2"/>
    <w:rsid w:val="00B5294E"/>
    <w:rsid w:val="00B926B8"/>
    <w:rsid w:val="00BD7AE0"/>
    <w:rsid w:val="00BF5561"/>
    <w:rsid w:val="00C40CD9"/>
    <w:rsid w:val="00C7336E"/>
    <w:rsid w:val="00C82374"/>
    <w:rsid w:val="00C83C9B"/>
    <w:rsid w:val="00CF75ED"/>
    <w:rsid w:val="00D178AB"/>
    <w:rsid w:val="00D73958"/>
    <w:rsid w:val="00D76171"/>
    <w:rsid w:val="00DD3565"/>
    <w:rsid w:val="00E32019"/>
    <w:rsid w:val="00EA5C98"/>
    <w:rsid w:val="00EA60AB"/>
    <w:rsid w:val="00EB5AB5"/>
    <w:rsid w:val="00F56CA8"/>
    <w:rsid w:val="00F5700D"/>
    <w:rsid w:val="00F95E12"/>
    <w:rsid w:val="00FA06FE"/>
    <w:rsid w:val="00FD50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263380-E4AB-45D7-999F-AE59B6AA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0F4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420F48"/>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420F48"/>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420F48"/>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420F48"/>
    <w:pPr>
      <w:numPr>
        <w:ilvl w:val="3"/>
      </w:numPr>
      <w:tabs>
        <w:tab w:val="num" w:pos="360"/>
      </w:tabs>
      <w:outlineLvl w:val="3"/>
    </w:pPr>
    <w:rPr>
      <w:sz w:val="24"/>
    </w:rPr>
  </w:style>
  <w:style w:type="paragraph" w:styleId="Heading5">
    <w:name w:val="heading 5"/>
    <w:basedOn w:val="Heading4"/>
    <w:next w:val="Normal"/>
    <w:link w:val="Heading5Char"/>
    <w:qFormat/>
    <w:rsid w:val="00420F48"/>
    <w:pPr>
      <w:numPr>
        <w:ilvl w:val="4"/>
      </w:numPr>
      <w:tabs>
        <w:tab w:val="num" w:pos="360"/>
      </w:tabs>
      <w:outlineLvl w:val="4"/>
    </w:pPr>
    <w:rPr>
      <w:sz w:val="22"/>
    </w:rPr>
  </w:style>
  <w:style w:type="paragraph" w:styleId="Heading6">
    <w:name w:val="heading 6"/>
    <w:basedOn w:val="Normal"/>
    <w:next w:val="Normal"/>
    <w:link w:val="Heading6Char"/>
    <w:qFormat/>
    <w:rsid w:val="00420F48"/>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420F48"/>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420F48"/>
    <w:pPr>
      <w:numPr>
        <w:ilvl w:val="7"/>
      </w:numPr>
      <w:tabs>
        <w:tab w:val="num" w:pos="360"/>
      </w:tabs>
      <w:outlineLvl w:val="7"/>
    </w:pPr>
  </w:style>
  <w:style w:type="paragraph" w:styleId="Heading9">
    <w:name w:val="heading 9"/>
    <w:basedOn w:val="Heading8"/>
    <w:next w:val="Normal"/>
    <w:link w:val="Heading9Char"/>
    <w:qFormat/>
    <w:rsid w:val="00420F48"/>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420F48"/>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rsid w:val="00420F48"/>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420F48"/>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420F48"/>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420F48"/>
    <w:rPr>
      <w:rFonts w:ascii="Arial" w:eastAsia="SimSun" w:hAnsi="Arial" w:cs="Times New Roman"/>
      <w:szCs w:val="20"/>
      <w:lang w:val="en-GB" w:eastAsia="en-US"/>
    </w:rPr>
  </w:style>
  <w:style w:type="character" w:customStyle="1" w:styleId="Heading6Char">
    <w:name w:val="Heading 6 Char"/>
    <w:basedOn w:val="DefaultParagraphFont"/>
    <w:link w:val="Heading6"/>
    <w:rsid w:val="00420F48"/>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420F48"/>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420F48"/>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420F48"/>
    <w:rPr>
      <w:rFonts w:ascii="Arial" w:eastAsia="SimSun" w:hAnsi="Arial" w:cs="Times New Roman"/>
      <w:sz w:val="36"/>
      <w:szCs w:val="20"/>
      <w:lang w:val="en-GB" w:eastAsia="en-US"/>
    </w:rPr>
  </w:style>
  <w:style w:type="paragraph" w:styleId="Footer">
    <w:name w:val="footer"/>
    <w:basedOn w:val="Header"/>
    <w:link w:val="FooterChar"/>
    <w:rsid w:val="00420F48"/>
    <w:pPr>
      <w:widowControl w:val="0"/>
      <w:tabs>
        <w:tab w:val="clear" w:pos="4320"/>
        <w:tab w:val="clear" w:pos="8640"/>
      </w:tabs>
      <w:jc w:val="center"/>
    </w:pPr>
    <w:rPr>
      <w:rFonts w:ascii="Arial" w:hAnsi="Arial"/>
      <w:b/>
      <w:i/>
      <w:noProof/>
      <w:sz w:val="18"/>
    </w:rPr>
  </w:style>
  <w:style w:type="character" w:customStyle="1" w:styleId="FooterChar">
    <w:name w:val="Footer Char"/>
    <w:basedOn w:val="DefaultParagraphFont"/>
    <w:link w:val="Footer"/>
    <w:rsid w:val="00420F48"/>
    <w:rPr>
      <w:rFonts w:ascii="Arial" w:eastAsia="SimSun" w:hAnsi="Arial" w:cs="Times New Roman"/>
      <w:b/>
      <w:i/>
      <w:noProof/>
      <w:sz w:val="18"/>
      <w:szCs w:val="20"/>
      <w:lang w:eastAsia="en-U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1,cap2,cap3,cap4,cap5"/>
    <w:basedOn w:val="Normal"/>
    <w:next w:val="Normal"/>
    <w:link w:val="CaptionChar"/>
    <w:qFormat/>
    <w:rsid w:val="00420F48"/>
    <w:pPr>
      <w:spacing w:before="120" w:after="120"/>
    </w:pPr>
    <w:rPr>
      <w:b/>
      <w:bCs/>
    </w:rPr>
  </w:style>
  <w:style w:type="paragraph" w:styleId="BodyText">
    <w:name w:val="Body Text"/>
    <w:aliases w:val="bt"/>
    <w:basedOn w:val="Normal"/>
    <w:link w:val="BodyTextChar"/>
    <w:rsid w:val="00420F48"/>
    <w:pPr>
      <w:spacing w:after="120"/>
      <w:jc w:val="both"/>
    </w:pPr>
    <w:rPr>
      <w:rFonts w:ascii="Times" w:hAnsi="Times"/>
      <w:szCs w:val="24"/>
    </w:rPr>
  </w:style>
  <w:style w:type="character" w:customStyle="1" w:styleId="BodyTextChar">
    <w:name w:val="Body Text Char"/>
    <w:aliases w:val="bt Char"/>
    <w:basedOn w:val="DefaultParagraphFont"/>
    <w:link w:val="BodyText"/>
    <w:rsid w:val="00420F48"/>
    <w:rPr>
      <w:rFonts w:ascii="Times" w:eastAsia="SimSun" w:hAnsi="Times" w:cs="Times New Roman"/>
      <w:sz w:val="20"/>
      <w:szCs w:val="24"/>
      <w:lang w:eastAsia="en-US"/>
    </w:rPr>
  </w:style>
  <w:style w:type="character" w:styleId="PageNumber">
    <w:name w:val="page number"/>
    <w:basedOn w:val="DefaultParagraphFont"/>
    <w:rsid w:val="00420F48"/>
  </w:style>
  <w:style w:type="character" w:customStyle="1" w:styleId="Heading1Char1">
    <w:name w:val="Heading 1 Char1"/>
    <w:link w:val="Heading1"/>
    <w:rsid w:val="00420F48"/>
    <w:rPr>
      <w:rFonts w:ascii="Arial" w:eastAsia="SimSun" w:hAnsi="Arial" w:cs="Times New Roman"/>
      <w:sz w:val="36"/>
      <w:szCs w:val="20"/>
      <w:lang w:val="en-GB" w:eastAsia="en-US"/>
    </w:rPr>
  </w:style>
  <w:style w:type="paragraph" w:customStyle="1" w:styleId="References">
    <w:name w:val="References"/>
    <w:basedOn w:val="Normal"/>
    <w:rsid w:val="00420F48"/>
    <w:pPr>
      <w:numPr>
        <w:numId w:val="4"/>
      </w:numPr>
      <w:overflowPunct/>
      <w:adjustRightInd/>
      <w:snapToGrid w:val="0"/>
      <w:spacing w:after="60"/>
      <w:jc w:val="both"/>
      <w:textAlignment w:val="auto"/>
    </w:pPr>
    <w:rPr>
      <w:szCs w:val="16"/>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420F48"/>
    <w:rPr>
      <w:rFonts w:ascii="Times New Roman" w:eastAsia="SimSun" w:hAnsi="Times New Roman" w:cs="Times New Roman"/>
      <w:b/>
      <w:bCs/>
      <w:sz w:val="20"/>
      <w:szCs w:val="20"/>
      <w:lang w:eastAsia="en-US"/>
    </w:rPr>
  </w:style>
  <w:style w:type="paragraph" w:styleId="Header">
    <w:name w:val="header"/>
    <w:basedOn w:val="Normal"/>
    <w:link w:val="HeaderChar"/>
    <w:uiPriority w:val="99"/>
    <w:unhideWhenUsed/>
    <w:rsid w:val="00420F48"/>
    <w:pPr>
      <w:tabs>
        <w:tab w:val="center" w:pos="4320"/>
        <w:tab w:val="right" w:pos="8640"/>
      </w:tabs>
      <w:spacing w:after="0"/>
    </w:pPr>
  </w:style>
  <w:style w:type="character" w:customStyle="1" w:styleId="HeaderChar">
    <w:name w:val="Header Char"/>
    <w:basedOn w:val="DefaultParagraphFont"/>
    <w:link w:val="Header"/>
    <w:uiPriority w:val="99"/>
    <w:rsid w:val="00420F48"/>
    <w:rPr>
      <w:rFonts w:ascii="Times New Roman" w:eastAsia="SimSun" w:hAnsi="Times New Roman" w:cs="Times New Roman"/>
      <w:sz w:val="20"/>
      <w:szCs w:val="20"/>
      <w:lang w:eastAsia="en-US"/>
    </w:rPr>
  </w:style>
  <w:style w:type="paragraph" w:styleId="BalloonText">
    <w:name w:val="Balloon Text"/>
    <w:basedOn w:val="Normal"/>
    <w:link w:val="BalloonTextChar"/>
    <w:uiPriority w:val="99"/>
    <w:semiHidden/>
    <w:unhideWhenUsed/>
    <w:rsid w:val="00420F4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0F48"/>
    <w:rPr>
      <w:rFonts w:ascii="Segoe UI" w:eastAsia="SimSun" w:hAnsi="Segoe UI" w:cs="Segoe UI"/>
      <w:sz w:val="18"/>
      <w:szCs w:val="18"/>
      <w:lang w:eastAsia="en-US"/>
    </w:rPr>
  </w:style>
  <w:style w:type="paragraph" w:styleId="ListParagraph">
    <w:name w:val="List Paragraph"/>
    <w:basedOn w:val="Normal"/>
    <w:uiPriority w:val="34"/>
    <w:qFormat/>
    <w:rsid w:val="00436EAA"/>
    <w:pPr>
      <w:overflowPunct/>
      <w:autoSpaceDE/>
      <w:autoSpaceDN/>
      <w:adjustRightInd/>
      <w:spacing w:after="0"/>
      <w:ind w:left="720"/>
      <w:contextualSpacing/>
      <w:textAlignment w:val="auto"/>
    </w:pPr>
    <w:rPr>
      <w:rFonts w:eastAsia="Times New Roman"/>
      <w:sz w:val="24"/>
      <w:szCs w:val="24"/>
      <w:lang w:eastAsia="zh-CN"/>
    </w:rPr>
  </w:style>
  <w:style w:type="character" w:styleId="PlaceholderText">
    <w:name w:val="Placeholder Text"/>
    <w:basedOn w:val="DefaultParagraphFont"/>
    <w:uiPriority w:val="99"/>
    <w:semiHidden/>
    <w:rsid w:val="000C25F6"/>
    <w:rPr>
      <w:color w:val="808080"/>
    </w:rPr>
  </w:style>
  <w:style w:type="paragraph" w:styleId="NormalWeb">
    <w:name w:val="Normal (Web)"/>
    <w:basedOn w:val="Normal"/>
    <w:uiPriority w:val="99"/>
    <w:semiHidden/>
    <w:unhideWhenUsed/>
    <w:rsid w:val="006C5345"/>
    <w:pPr>
      <w:overflowPunct/>
      <w:autoSpaceDE/>
      <w:autoSpaceDN/>
      <w:adjustRightInd/>
      <w:spacing w:before="100" w:beforeAutospacing="1" w:after="100" w:afterAutospacing="1"/>
      <w:textAlignment w:val="auto"/>
    </w:pPr>
    <w:rPr>
      <w:rFonts w:eastAsia="Times New Roman"/>
      <w:sz w:val="24"/>
      <w:szCs w:val="24"/>
      <w:lang w:eastAsia="zh-CN"/>
    </w:rPr>
  </w:style>
  <w:style w:type="table" w:styleId="TableGrid">
    <w:name w:val="Table Grid"/>
    <w:basedOn w:val="TableNormal"/>
    <w:uiPriority w:val="39"/>
    <w:rsid w:val="00FD5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48765">
      <w:bodyDiv w:val="1"/>
      <w:marLeft w:val="0"/>
      <w:marRight w:val="0"/>
      <w:marTop w:val="0"/>
      <w:marBottom w:val="0"/>
      <w:divBdr>
        <w:top w:val="none" w:sz="0" w:space="0" w:color="auto"/>
        <w:left w:val="none" w:sz="0" w:space="0" w:color="auto"/>
        <w:bottom w:val="none" w:sz="0" w:space="0" w:color="auto"/>
        <w:right w:val="none" w:sz="0" w:space="0" w:color="auto"/>
      </w:divBdr>
    </w:div>
    <w:div w:id="817844123">
      <w:bodyDiv w:val="1"/>
      <w:marLeft w:val="0"/>
      <w:marRight w:val="0"/>
      <w:marTop w:val="0"/>
      <w:marBottom w:val="0"/>
      <w:divBdr>
        <w:top w:val="none" w:sz="0" w:space="0" w:color="auto"/>
        <w:left w:val="none" w:sz="0" w:space="0" w:color="auto"/>
        <w:bottom w:val="none" w:sz="0" w:space="0" w:color="auto"/>
        <w:right w:val="none" w:sz="0" w:space="0" w:color="auto"/>
      </w:divBdr>
    </w:div>
    <w:div w:id="1085342053">
      <w:bodyDiv w:val="1"/>
      <w:marLeft w:val="0"/>
      <w:marRight w:val="0"/>
      <w:marTop w:val="0"/>
      <w:marBottom w:val="0"/>
      <w:divBdr>
        <w:top w:val="none" w:sz="0" w:space="0" w:color="auto"/>
        <w:left w:val="none" w:sz="0" w:space="0" w:color="auto"/>
        <w:bottom w:val="none" w:sz="0" w:space="0" w:color="auto"/>
        <w:right w:val="none" w:sz="0" w:space="0" w:color="auto"/>
      </w:divBdr>
      <w:divsChild>
        <w:div w:id="845631655">
          <w:marLeft w:val="403"/>
          <w:marRight w:val="0"/>
          <w:marTop w:val="96"/>
          <w:marBottom w:val="0"/>
          <w:divBdr>
            <w:top w:val="none" w:sz="0" w:space="0" w:color="auto"/>
            <w:left w:val="none" w:sz="0" w:space="0" w:color="auto"/>
            <w:bottom w:val="none" w:sz="0" w:space="0" w:color="auto"/>
            <w:right w:val="none" w:sz="0" w:space="0" w:color="auto"/>
          </w:divBdr>
        </w:div>
        <w:div w:id="1205829192">
          <w:marLeft w:val="878"/>
          <w:marRight w:val="0"/>
          <w:marTop w:val="86"/>
          <w:marBottom w:val="0"/>
          <w:divBdr>
            <w:top w:val="none" w:sz="0" w:space="0" w:color="auto"/>
            <w:left w:val="none" w:sz="0" w:space="0" w:color="auto"/>
            <w:bottom w:val="none" w:sz="0" w:space="0" w:color="auto"/>
            <w:right w:val="none" w:sz="0" w:space="0" w:color="auto"/>
          </w:divBdr>
        </w:div>
        <w:div w:id="251664269">
          <w:marLeft w:val="878"/>
          <w:marRight w:val="0"/>
          <w:marTop w:val="86"/>
          <w:marBottom w:val="0"/>
          <w:divBdr>
            <w:top w:val="none" w:sz="0" w:space="0" w:color="auto"/>
            <w:left w:val="none" w:sz="0" w:space="0" w:color="auto"/>
            <w:bottom w:val="none" w:sz="0" w:space="0" w:color="auto"/>
            <w:right w:val="none" w:sz="0" w:space="0" w:color="auto"/>
          </w:divBdr>
        </w:div>
        <w:div w:id="1172450823">
          <w:marLeft w:val="878"/>
          <w:marRight w:val="0"/>
          <w:marTop w:val="86"/>
          <w:marBottom w:val="0"/>
          <w:divBdr>
            <w:top w:val="none" w:sz="0" w:space="0" w:color="auto"/>
            <w:left w:val="none" w:sz="0" w:space="0" w:color="auto"/>
            <w:bottom w:val="none" w:sz="0" w:space="0" w:color="auto"/>
            <w:right w:val="none" w:sz="0" w:space="0" w:color="auto"/>
          </w:divBdr>
        </w:div>
        <w:div w:id="797142462">
          <w:marLeft w:val="403"/>
          <w:marRight w:val="0"/>
          <w:marTop w:val="96"/>
          <w:marBottom w:val="0"/>
          <w:divBdr>
            <w:top w:val="none" w:sz="0" w:space="0" w:color="auto"/>
            <w:left w:val="none" w:sz="0" w:space="0" w:color="auto"/>
            <w:bottom w:val="none" w:sz="0" w:space="0" w:color="auto"/>
            <w:right w:val="none" w:sz="0" w:space="0" w:color="auto"/>
          </w:divBdr>
        </w:div>
      </w:divsChild>
    </w:div>
    <w:div w:id="1355032177">
      <w:bodyDiv w:val="1"/>
      <w:marLeft w:val="0"/>
      <w:marRight w:val="0"/>
      <w:marTop w:val="0"/>
      <w:marBottom w:val="0"/>
      <w:divBdr>
        <w:top w:val="none" w:sz="0" w:space="0" w:color="auto"/>
        <w:left w:val="none" w:sz="0" w:space="0" w:color="auto"/>
        <w:bottom w:val="none" w:sz="0" w:space="0" w:color="auto"/>
        <w:right w:val="none" w:sz="0" w:space="0" w:color="auto"/>
      </w:divBdr>
      <w:divsChild>
        <w:div w:id="2051026486">
          <w:marLeft w:val="878"/>
          <w:marRight w:val="0"/>
          <w:marTop w:val="96"/>
          <w:marBottom w:val="0"/>
          <w:divBdr>
            <w:top w:val="none" w:sz="0" w:space="0" w:color="auto"/>
            <w:left w:val="none" w:sz="0" w:space="0" w:color="auto"/>
            <w:bottom w:val="none" w:sz="0" w:space="0" w:color="auto"/>
            <w:right w:val="none" w:sz="0" w:space="0" w:color="auto"/>
          </w:divBdr>
        </w:div>
      </w:divsChild>
    </w:div>
    <w:div w:id="1671984495">
      <w:bodyDiv w:val="1"/>
      <w:marLeft w:val="0"/>
      <w:marRight w:val="0"/>
      <w:marTop w:val="0"/>
      <w:marBottom w:val="0"/>
      <w:divBdr>
        <w:top w:val="none" w:sz="0" w:space="0" w:color="auto"/>
        <w:left w:val="none" w:sz="0" w:space="0" w:color="auto"/>
        <w:bottom w:val="none" w:sz="0" w:space="0" w:color="auto"/>
        <w:right w:val="none" w:sz="0" w:space="0" w:color="auto"/>
      </w:divBdr>
      <w:divsChild>
        <w:div w:id="1490753397">
          <w:marLeft w:val="403"/>
          <w:marRight w:val="0"/>
          <w:marTop w:val="96"/>
          <w:marBottom w:val="0"/>
          <w:divBdr>
            <w:top w:val="none" w:sz="0" w:space="0" w:color="auto"/>
            <w:left w:val="none" w:sz="0" w:space="0" w:color="auto"/>
            <w:bottom w:val="none" w:sz="0" w:space="0" w:color="auto"/>
            <w:right w:val="none" w:sz="0" w:space="0" w:color="auto"/>
          </w:divBdr>
        </w:div>
      </w:divsChild>
    </w:div>
    <w:div w:id="1738019499">
      <w:bodyDiv w:val="1"/>
      <w:marLeft w:val="0"/>
      <w:marRight w:val="0"/>
      <w:marTop w:val="0"/>
      <w:marBottom w:val="0"/>
      <w:divBdr>
        <w:top w:val="none" w:sz="0" w:space="0" w:color="auto"/>
        <w:left w:val="none" w:sz="0" w:space="0" w:color="auto"/>
        <w:bottom w:val="none" w:sz="0" w:space="0" w:color="auto"/>
        <w:right w:val="none" w:sz="0" w:space="0" w:color="auto"/>
      </w:divBdr>
    </w:div>
    <w:div w:id="1819691933">
      <w:bodyDiv w:val="1"/>
      <w:marLeft w:val="0"/>
      <w:marRight w:val="0"/>
      <w:marTop w:val="0"/>
      <w:marBottom w:val="0"/>
      <w:divBdr>
        <w:top w:val="none" w:sz="0" w:space="0" w:color="auto"/>
        <w:left w:val="none" w:sz="0" w:space="0" w:color="auto"/>
        <w:bottom w:val="none" w:sz="0" w:space="0" w:color="auto"/>
        <w:right w:val="none" w:sz="0" w:space="0" w:color="auto"/>
      </w:divBdr>
      <w:divsChild>
        <w:div w:id="671837421">
          <w:marLeft w:val="403"/>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liangmin\Desktop\3D%20MIMO\CodeBook\Simulation\CompressR_longtermSim_nofilterR\CompressRSim_longterm.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baseline="0">
                <a:effectLst/>
              </a:rPr>
              <a:t>gain over Rel.13 classA CB, 3D-UMA @ 50% loading</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clustered"/>
        <c:varyColors val="0"/>
        <c:ser>
          <c:idx val="0"/>
          <c:order val="0"/>
          <c:tx>
            <c:strRef>
              <c:f>'8,4,2,32,ftp'!$W$45</c:f>
              <c:strCache>
                <c:ptCount val="1"/>
                <c:pt idx="0">
                  <c:v>5%-tile gain</c:v>
                </c:pt>
              </c:strCache>
            </c:strRef>
          </c:tx>
          <c:spPr>
            <a:solidFill>
              <a:schemeClr val="accent1"/>
            </a:solidFill>
            <a:ln>
              <a:noFill/>
            </a:ln>
            <a:effectLst/>
          </c:spPr>
          <c:invertIfNegative val="0"/>
          <c:cat>
            <c:strRef>
              <c:f>'8,4,2,32,ftp'!$V$46:$V$49</c:f>
              <c:strCache>
                <c:ptCount val="4"/>
                <c:pt idx="0">
                  <c:v>Compress R, beam selection W2</c:v>
                </c:pt>
                <c:pt idx="1">
                  <c:v>Compressed R, linear combination W2</c:v>
                </c:pt>
                <c:pt idx="2">
                  <c:v>Compress channel[4]</c:v>
                </c:pt>
                <c:pt idx="3">
                  <c:v> Implicit CSI feedback[2]</c:v>
                </c:pt>
              </c:strCache>
            </c:strRef>
          </c:cat>
          <c:val>
            <c:numRef>
              <c:f>'8,4,2,32,ftp'!$W$46:$W$49</c:f>
              <c:numCache>
                <c:formatCode>0.0%</c:formatCode>
                <c:ptCount val="4"/>
                <c:pt idx="0">
                  <c:v>0.12679105958211889</c:v>
                </c:pt>
                <c:pt idx="1">
                  <c:v>0.16215351230702457</c:v>
                </c:pt>
                <c:pt idx="2">
                  <c:v>0.2717465434930868</c:v>
                </c:pt>
                <c:pt idx="3">
                  <c:v>0.11312283981746818</c:v>
                </c:pt>
              </c:numCache>
            </c:numRef>
          </c:val>
        </c:ser>
        <c:ser>
          <c:idx val="1"/>
          <c:order val="1"/>
          <c:tx>
            <c:strRef>
              <c:f>'8,4,2,32,ftp'!$X$45</c:f>
              <c:strCache>
                <c:ptCount val="1"/>
                <c:pt idx="0">
                  <c:v>50%-tile gain</c:v>
                </c:pt>
              </c:strCache>
            </c:strRef>
          </c:tx>
          <c:spPr>
            <a:solidFill>
              <a:schemeClr val="accent2"/>
            </a:solidFill>
            <a:ln>
              <a:noFill/>
            </a:ln>
            <a:effectLst/>
          </c:spPr>
          <c:invertIfNegative val="0"/>
          <c:cat>
            <c:strRef>
              <c:f>'8,4,2,32,ftp'!$V$46:$V$49</c:f>
              <c:strCache>
                <c:ptCount val="4"/>
                <c:pt idx="0">
                  <c:v>Compress R, beam selection W2</c:v>
                </c:pt>
                <c:pt idx="1">
                  <c:v>Compressed R, linear combination W2</c:v>
                </c:pt>
                <c:pt idx="2">
                  <c:v>Compress channel[4]</c:v>
                </c:pt>
                <c:pt idx="3">
                  <c:v> Implicit CSI feedback[2]</c:v>
                </c:pt>
              </c:strCache>
            </c:strRef>
          </c:cat>
          <c:val>
            <c:numRef>
              <c:f>'8,4,2,32,ftp'!$X$46:$X$49</c:f>
              <c:numCache>
                <c:formatCode>0.0%</c:formatCode>
                <c:ptCount val="4"/>
                <c:pt idx="0">
                  <c:v>0.10336278586278569</c:v>
                </c:pt>
                <c:pt idx="1">
                  <c:v>0.13511174636174639</c:v>
                </c:pt>
                <c:pt idx="2">
                  <c:v>0.28572103572103558</c:v>
                </c:pt>
                <c:pt idx="3">
                  <c:v>4.5448272689636138E-2</c:v>
                </c:pt>
              </c:numCache>
            </c:numRef>
          </c:val>
        </c:ser>
        <c:ser>
          <c:idx val="2"/>
          <c:order val="2"/>
          <c:tx>
            <c:strRef>
              <c:f>'8,4,2,32,ftp'!$Y$45</c:f>
              <c:strCache>
                <c:ptCount val="1"/>
                <c:pt idx="0">
                  <c:v>Mean gain </c:v>
                </c:pt>
              </c:strCache>
            </c:strRef>
          </c:tx>
          <c:spPr>
            <a:solidFill>
              <a:schemeClr val="accent3"/>
            </a:solidFill>
            <a:ln>
              <a:noFill/>
            </a:ln>
            <a:effectLst/>
          </c:spPr>
          <c:invertIfNegative val="0"/>
          <c:cat>
            <c:strRef>
              <c:f>'8,4,2,32,ftp'!$V$46:$V$49</c:f>
              <c:strCache>
                <c:ptCount val="4"/>
                <c:pt idx="0">
                  <c:v>Compress R, beam selection W2</c:v>
                </c:pt>
                <c:pt idx="1">
                  <c:v>Compressed R, linear combination W2</c:v>
                </c:pt>
                <c:pt idx="2">
                  <c:v>Compress channel[4]</c:v>
                </c:pt>
                <c:pt idx="3">
                  <c:v> Implicit CSI feedback[2]</c:v>
                </c:pt>
              </c:strCache>
            </c:strRef>
          </c:cat>
          <c:val>
            <c:numRef>
              <c:f>'8,4,2,32,ftp'!$Y$46:$Y$49</c:f>
              <c:numCache>
                <c:formatCode>0.0%</c:formatCode>
                <c:ptCount val="4"/>
                <c:pt idx="0">
                  <c:v>8.4129685480396343E-2</c:v>
                </c:pt>
                <c:pt idx="1">
                  <c:v>0.12420077552778985</c:v>
                </c:pt>
                <c:pt idx="2">
                  <c:v>0.21452352042614864</c:v>
                </c:pt>
                <c:pt idx="3">
                  <c:v>4.4754757852390581E-2</c:v>
                </c:pt>
              </c:numCache>
            </c:numRef>
          </c:val>
        </c:ser>
        <c:dLbls>
          <c:showLegendKey val="0"/>
          <c:showVal val="0"/>
          <c:showCatName val="0"/>
          <c:showSerName val="0"/>
          <c:showPercent val="0"/>
          <c:showBubbleSize val="0"/>
        </c:dLbls>
        <c:gapWidth val="182"/>
        <c:axId val="416577648"/>
        <c:axId val="418560416"/>
      </c:barChart>
      <c:catAx>
        <c:axId val="41657764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8560416"/>
        <c:crosses val="autoZero"/>
        <c:auto val="1"/>
        <c:lblAlgn val="ctr"/>
        <c:lblOffset val="100"/>
        <c:noMultiLvlLbl val="0"/>
      </c:catAx>
      <c:valAx>
        <c:axId val="418560416"/>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165776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6</Pages>
  <Words>2305</Words>
  <Characters>13140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15415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weichao@qti.qualcomm.com</dc:creator>
  <cp:keywords/>
  <dc:description/>
  <cp:lastModifiedBy>Gaal, Peter</cp:lastModifiedBy>
  <cp:revision>6</cp:revision>
  <dcterms:created xsi:type="dcterms:W3CDTF">2016-05-13T17:06:00Z</dcterms:created>
  <dcterms:modified xsi:type="dcterms:W3CDTF">2016-08-13T03:28:00Z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-2102666656</vt:i4>
  </property>
  <property fmtid="{D5CDD505-2E9C-101B-9397-08002B2CF9AE}" pid="3" name="_NewReviewCycle">
    <vt:lpwstr/>
  </property>
  <property fmtid="{D5CDD505-2E9C-101B-9397-08002B2CF9AE}" pid="4" name="_EmailSubject">
    <vt:lpwstr>contribution preparation</vt:lpwstr>
  </property>
  <property fmtid="{D5CDD505-2E9C-101B-9397-08002B2CF9AE}" pid="5" name="_AuthorEmail">
    <vt:lpwstr>boc@qti.qualcomm.com</vt:lpwstr>
  </property>
  <property fmtid="{D5CDD505-2E9C-101B-9397-08002B2CF9AE}" pid="6" name="_AuthorEmailDisplayName">
    <vt:lpwstr>Chen, Bo (Corp R&amp;D)</vt:lpwstr>
  </property>
  <property fmtid="{D5CDD505-2E9C-101B-9397-08002B2CF9AE}" pid="7" name="_ReviewingToolsShownOnce">
    <vt:lpwstr/>
  </property>
</Properties>
</file>