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BAE" w:rsidRPr="005D3D0F" w:rsidRDefault="003823AD" w:rsidP="00EA7BAE">
      <w:pPr>
        <w:pStyle w:val="Header"/>
        <w:tabs>
          <w:tab w:val="clear" w:pos="4536"/>
        </w:tabs>
        <w:rPr>
          <w:rFonts w:asciiTheme="minorHAnsi" w:hAnsiTheme="minorHAnsi"/>
          <w:sz w:val="24"/>
        </w:rPr>
      </w:pPr>
      <w:bookmarkStart w:id="0" w:name="OLE_LINK1"/>
      <w:r w:rsidRPr="005D3D0F">
        <w:rPr>
          <w:rFonts w:asciiTheme="minorHAnsi" w:hAnsiTheme="minorHAnsi"/>
          <w:sz w:val="24"/>
        </w:rPr>
        <w:t>3GPP TSG-RAN WG1</w:t>
      </w:r>
      <w:r w:rsidR="005D3D0F">
        <w:rPr>
          <w:rFonts w:asciiTheme="minorHAnsi" w:hAnsiTheme="minorHAnsi"/>
          <w:sz w:val="24"/>
        </w:rPr>
        <w:t xml:space="preserve"> Meeting</w:t>
      </w:r>
      <w:r w:rsidRPr="005D3D0F">
        <w:rPr>
          <w:rFonts w:asciiTheme="minorHAnsi" w:hAnsiTheme="minorHAnsi"/>
          <w:sz w:val="24"/>
        </w:rPr>
        <w:t>#</w:t>
      </w:r>
      <w:r w:rsidR="00597DDE">
        <w:rPr>
          <w:rFonts w:asciiTheme="minorHAnsi" w:hAnsiTheme="minorHAnsi"/>
          <w:sz w:val="24"/>
        </w:rPr>
        <w:t>85</w:t>
      </w:r>
      <w:r w:rsidR="00FC29C6" w:rsidRPr="005D3D0F">
        <w:rPr>
          <w:rFonts w:asciiTheme="minorHAnsi" w:hAnsiTheme="minorHAnsi"/>
          <w:sz w:val="24"/>
        </w:rPr>
        <w:tab/>
      </w:r>
      <w:r w:rsidR="00A037CA" w:rsidRPr="005D3D0F">
        <w:rPr>
          <w:rFonts w:asciiTheme="minorHAnsi" w:hAnsiTheme="minorHAnsi"/>
          <w:sz w:val="24"/>
        </w:rPr>
        <w:t>R1-</w:t>
      </w:r>
      <w:r w:rsidR="007D1920">
        <w:rPr>
          <w:rFonts w:asciiTheme="minorHAnsi" w:hAnsiTheme="minorHAnsi"/>
          <w:sz w:val="24"/>
        </w:rPr>
        <w:t>165422</w:t>
      </w:r>
    </w:p>
    <w:bookmarkEnd w:id="0"/>
    <w:p w:rsidR="005D3D0F" w:rsidRPr="005D3D0F" w:rsidRDefault="00597DDE" w:rsidP="005D3D0F">
      <w:pPr>
        <w:widowControl w:val="0"/>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Nanjing, China</w:t>
      </w:r>
      <w:r w:rsidR="005D3D0F" w:rsidRPr="005D3D0F">
        <w:rPr>
          <w:rFonts w:ascii="Arial" w:eastAsia="MS Mincho" w:hAnsi="Arial" w:cs="Arial"/>
          <w:b/>
          <w:bCs/>
          <w:sz w:val="24"/>
          <w:lang w:eastAsia="ja-JP"/>
        </w:rPr>
        <w:t xml:space="preserve"> </w:t>
      </w:r>
      <w:r>
        <w:rPr>
          <w:rFonts w:ascii="Arial" w:eastAsia="MS Mincho" w:hAnsi="Arial" w:cs="Arial"/>
          <w:b/>
          <w:bCs/>
          <w:sz w:val="24"/>
          <w:lang w:eastAsia="ja-JP"/>
        </w:rPr>
        <w:t>23</w:t>
      </w:r>
      <w:r>
        <w:rPr>
          <w:rFonts w:ascii="Arial" w:eastAsia="MS Mincho" w:hAnsi="Arial" w:cs="Arial"/>
          <w:b/>
          <w:bCs/>
          <w:sz w:val="24"/>
          <w:vertAlign w:val="superscript"/>
          <w:lang w:eastAsia="ja-JP"/>
        </w:rPr>
        <w:t>rd</w:t>
      </w:r>
      <w:r w:rsidR="005D3D0F" w:rsidRPr="005D3D0F">
        <w:rPr>
          <w:rFonts w:ascii="Arial" w:eastAsia="MS Mincho" w:hAnsi="Arial" w:cs="Arial"/>
          <w:b/>
          <w:bCs/>
          <w:sz w:val="24"/>
          <w:lang w:eastAsia="ja-JP"/>
        </w:rPr>
        <w:t xml:space="preserve"> - </w:t>
      </w:r>
      <w:r>
        <w:rPr>
          <w:rFonts w:ascii="Arial" w:eastAsia="MS Mincho" w:hAnsi="Arial" w:cs="Arial"/>
          <w:b/>
          <w:bCs/>
          <w:sz w:val="24"/>
          <w:lang w:eastAsia="ja-JP"/>
        </w:rPr>
        <w:t>27</w:t>
      </w:r>
      <w:r w:rsidR="005D3D0F" w:rsidRPr="005D3D0F">
        <w:rPr>
          <w:rFonts w:ascii="Arial" w:eastAsia="MS Mincho" w:hAnsi="Arial" w:cs="Arial"/>
          <w:b/>
          <w:bCs/>
          <w:sz w:val="24"/>
          <w:vertAlign w:val="superscript"/>
          <w:lang w:eastAsia="ja-JP"/>
        </w:rPr>
        <w:t>th</w:t>
      </w:r>
      <w:r>
        <w:rPr>
          <w:rFonts w:ascii="Arial" w:eastAsia="MS Mincho" w:hAnsi="Arial" w:cs="Arial"/>
          <w:b/>
          <w:bCs/>
          <w:sz w:val="24"/>
          <w:lang w:eastAsia="ja-JP"/>
        </w:rPr>
        <w:t xml:space="preserve"> May</w:t>
      </w:r>
      <w:r w:rsidR="005D3D0F" w:rsidRPr="005D3D0F">
        <w:rPr>
          <w:rFonts w:ascii="Arial" w:eastAsia="MS Mincho" w:hAnsi="Arial" w:cs="Arial"/>
          <w:b/>
          <w:bCs/>
          <w:sz w:val="24"/>
          <w:lang w:eastAsia="ja-JP"/>
        </w:rPr>
        <w:t xml:space="preserve"> 2016</w:t>
      </w:r>
    </w:p>
    <w:p w:rsidR="0010685D" w:rsidRPr="005D3D0F" w:rsidRDefault="0010685D" w:rsidP="00EA7BAE">
      <w:pPr>
        <w:pStyle w:val="Header"/>
        <w:rPr>
          <w:rFonts w:asciiTheme="minorHAnsi" w:hAnsiTheme="minorHAnsi"/>
          <w:sz w:val="24"/>
        </w:rPr>
      </w:pPr>
    </w:p>
    <w:p w:rsidR="00EA7BAE" w:rsidRPr="005D3D0F" w:rsidRDefault="00EA7BAE" w:rsidP="00EA7BAE">
      <w:pPr>
        <w:pStyle w:val="Header"/>
        <w:tabs>
          <w:tab w:val="clear" w:pos="4536"/>
          <w:tab w:val="left" w:pos="1800"/>
        </w:tabs>
        <w:ind w:left="1800" w:hanging="1800"/>
        <w:rPr>
          <w:rFonts w:asciiTheme="minorHAnsi" w:hAnsiTheme="minorHAnsi"/>
          <w:sz w:val="24"/>
        </w:rPr>
      </w:pPr>
      <w:r w:rsidRPr="005D3D0F">
        <w:rPr>
          <w:rFonts w:asciiTheme="minorHAnsi" w:hAnsiTheme="minorHAnsi"/>
          <w:sz w:val="24"/>
        </w:rPr>
        <w:t>Source:</w:t>
      </w:r>
      <w:r w:rsidRPr="005D3D0F">
        <w:rPr>
          <w:rFonts w:asciiTheme="minorHAnsi" w:hAnsiTheme="minorHAnsi"/>
          <w:sz w:val="24"/>
        </w:rPr>
        <w:tab/>
      </w:r>
      <w:r w:rsidR="00DC43CC" w:rsidRPr="005D3D0F">
        <w:rPr>
          <w:rFonts w:asciiTheme="minorHAnsi" w:hAnsiTheme="minorHAnsi"/>
          <w:sz w:val="24"/>
        </w:rPr>
        <w:t>IITH, CEWiT</w:t>
      </w:r>
      <w:r w:rsidR="00456256">
        <w:rPr>
          <w:rFonts w:asciiTheme="minorHAnsi" w:hAnsiTheme="minorHAnsi"/>
          <w:sz w:val="24"/>
        </w:rPr>
        <w:t>, Reliance-jio</w:t>
      </w:r>
      <w:r w:rsidR="00A83273">
        <w:rPr>
          <w:rFonts w:asciiTheme="minorHAnsi" w:hAnsiTheme="minorHAnsi"/>
          <w:sz w:val="24"/>
        </w:rPr>
        <w:t>, Tejas Networks</w:t>
      </w:r>
    </w:p>
    <w:p w:rsidR="00EA7BAE" w:rsidRPr="00597DDE" w:rsidRDefault="00EA7BAE" w:rsidP="00EA7BAE">
      <w:pPr>
        <w:pStyle w:val="Header"/>
        <w:tabs>
          <w:tab w:val="clear" w:pos="4536"/>
          <w:tab w:val="left" w:pos="1800"/>
        </w:tabs>
        <w:rPr>
          <w:rFonts w:cs="Arial"/>
          <w:sz w:val="24"/>
        </w:rPr>
      </w:pPr>
      <w:r w:rsidRPr="005D3D0F">
        <w:rPr>
          <w:rFonts w:asciiTheme="minorHAnsi" w:hAnsiTheme="minorHAnsi"/>
          <w:sz w:val="24"/>
        </w:rPr>
        <w:t>Title:</w:t>
      </w:r>
      <w:bookmarkStart w:id="1" w:name="Title"/>
      <w:bookmarkEnd w:id="1"/>
      <w:r w:rsidRPr="005D3D0F">
        <w:rPr>
          <w:rFonts w:asciiTheme="minorHAnsi" w:hAnsiTheme="minorHAnsi"/>
          <w:sz w:val="24"/>
        </w:rPr>
        <w:tab/>
      </w:r>
      <w:r w:rsidR="00597DDE" w:rsidRPr="00597DDE">
        <w:rPr>
          <w:rFonts w:cs="Arial"/>
          <w:sz w:val="22"/>
          <w:szCs w:val="22"/>
          <w:lang w:val="en-IN" w:eastAsia="en-IN"/>
        </w:rPr>
        <w:t>Performance of GPO and OFDM with PA model and windowing</w:t>
      </w:r>
      <w:r w:rsidR="006307E4" w:rsidRPr="00597DDE">
        <w:rPr>
          <w:rFonts w:cs="Arial"/>
          <w:sz w:val="24"/>
        </w:rPr>
        <w:t xml:space="preserve"> </w:t>
      </w:r>
    </w:p>
    <w:p w:rsidR="004E3F86" w:rsidRPr="005D3D0F" w:rsidRDefault="00EA7BAE" w:rsidP="00F508D1">
      <w:pPr>
        <w:pStyle w:val="Header"/>
        <w:tabs>
          <w:tab w:val="clear" w:pos="4536"/>
          <w:tab w:val="clear" w:pos="9072"/>
          <w:tab w:val="left" w:pos="1800"/>
          <w:tab w:val="center" w:pos="4703"/>
        </w:tabs>
        <w:rPr>
          <w:rFonts w:asciiTheme="minorHAnsi" w:hAnsiTheme="minorHAnsi"/>
          <w:sz w:val="24"/>
        </w:rPr>
      </w:pPr>
      <w:r w:rsidRPr="005D3D0F">
        <w:rPr>
          <w:rFonts w:asciiTheme="minorHAnsi" w:hAnsiTheme="minorHAnsi"/>
          <w:sz w:val="24"/>
        </w:rPr>
        <w:t>Agenda Item:</w:t>
      </w:r>
      <w:bookmarkStart w:id="2" w:name="Source"/>
      <w:bookmarkEnd w:id="2"/>
      <w:r w:rsidRPr="005D3D0F">
        <w:rPr>
          <w:rFonts w:asciiTheme="minorHAnsi" w:hAnsiTheme="minorHAnsi"/>
          <w:sz w:val="24"/>
        </w:rPr>
        <w:tab/>
      </w:r>
      <w:r w:rsidR="004A0DEF">
        <w:rPr>
          <w:rFonts w:asciiTheme="minorHAnsi" w:hAnsiTheme="minorHAnsi"/>
          <w:sz w:val="24"/>
        </w:rPr>
        <w:t>7.1.3.1</w:t>
      </w:r>
    </w:p>
    <w:p w:rsidR="00EA7BAE" w:rsidRPr="005D3D0F" w:rsidRDefault="00EA7BAE" w:rsidP="00EA7BAE">
      <w:pPr>
        <w:pStyle w:val="Header"/>
        <w:tabs>
          <w:tab w:val="left" w:pos="1800"/>
        </w:tabs>
        <w:rPr>
          <w:rFonts w:asciiTheme="minorHAnsi" w:hAnsiTheme="minorHAnsi"/>
          <w:sz w:val="24"/>
        </w:rPr>
      </w:pPr>
      <w:r w:rsidRPr="005D3D0F">
        <w:rPr>
          <w:rFonts w:asciiTheme="minorHAnsi" w:hAnsiTheme="minorHAnsi"/>
          <w:sz w:val="24"/>
        </w:rPr>
        <w:t>Document for:</w:t>
      </w:r>
      <w:r w:rsidRPr="005D3D0F">
        <w:rPr>
          <w:rFonts w:asciiTheme="minorHAnsi" w:hAnsiTheme="minorHAnsi"/>
          <w:sz w:val="24"/>
        </w:rPr>
        <w:tab/>
      </w:r>
      <w:bookmarkStart w:id="3" w:name="DocumentFor"/>
      <w:bookmarkEnd w:id="3"/>
      <w:r w:rsidRPr="005D3D0F">
        <w:rPr>
          <w:rFonts w:asciiTheme="minorHAnsi" w:hAnsiTheme="minorHAnsi"/>
          <w:sz w:val="24"/>
        </w:rPr>
        <w:t>Discussion</w:t>
      </w:r>
      <w:r w:rsidR="00FF210E" w:rsidRPr="005D3D0F">
        <w:rPr>
          <w:rFonts w:asciiTheme="minorHAnsi" w:hAnsiTheme="minorHAnsi"/>
          <w:sz w:val="24"/>
        </w:rPr>
        <w:t xml:space="preserve"> and Decision</w:t>
      </w:r>
    </w:p>
    <w:p w:rsidR="00795DB8" w:rsidRPr="005D3D0F" w:rsidRDefault="00795DB8" w:rsidP="00EA7BAE">
      <w:pPr>
        <w:pBdr>
          <w:bottom w:val="single" w:sz="4" w:space="1" w:color="auto"/>
        </w:pBdr>
        <w:tabs>
          <w:tab w:val="left" w:pos="2552"/>
        </w:tabs>
        <w:rPr>
          <w:rFonts w:asciiTheme="minorHAnsi" w:hAnsiTheme="minorHAnsi"/>
          <w:sz w:val="24"/>
        </w:rPr>
      </w:pPr>
    </w:p>
    <w:p w:rsidR="004E3F86" w:rsidRPr="005D3D0F" w:rsidRDefault="00AF1102" w:rsidP="00914319">
      <w:pPr>
        <w:pStyle w:val="Heading1"/>
        <w:jc w:val="both"/>
        <w:rPr>
          <w:rFonts w:asciiTheme="minorHAnsi" w:hAnsiTheme="minorHAnsi" w:cs="Times New Roman"/>
          <w:sz w:val="24"/>
          <w:szCs w:val="24"/>
        </w:rPr>
      </w:pPr>
      <w:r w:rsidRPr="005D3D0F">
        <w:rPr>
          <w:rFonts w:asciiTheme="minorHAnsi" w:hAnsiTheme="minorHAnsi" w:cs="Times New Roman"/>
          <w:sz w:val="24"/>
          <w:szCs w:val="24"/>
        </w:rPr>
        <w:t>Introduction</w:t>
      </w:r>
    </w:p>
    <w:p w:rsidR="006A6B13" w:rsidRDefault="006A6B13" w:rsidP="005D3D0F">
      <w:pPr>
        <w:jc w:val="both"/>
        <w:rPr>
          <w:rFonts w:ascii="Calibri" w:hAnsi="Calibri" w:cs="Calibri"/>
          <w:bCs/>
          <w:sz w:val="24"/>
          <w:lang w:eastAsia="en-IN"/>
        </w:rPr>
      </w:pPr>
      <w:r>
        <w:rPr>
          <w:rFonts w:asciiTheme="minorHAnsi" w:hAnsiTheme="minorHAnsi"/>
          <w:bCs/>
          <w:sz w:val="24"/>
        </w:rPr>
        <w:t xml:space="preserve">In </w:t>
      </w:r>
      <w:r w:rsidRPr="006A6B13">
        <w:rPr>
          <w:rFonts w:ascii="Calibri" w:hAnsi="Calibri" w:cs="Calibri"/>
          <w:bCs/>
          <w:sz w:val="24"/>
          <w:lang w:eastAsia="en-IN"/>
        </w:rPr>
        <w:t>R1-163160</w:t>
      </w:r>
      <w:r>
        <w:rPr>
          <w:rFonts w:ascii="Calibri" w:hAnsi="Calibri" w:cs="Calibri"/>
          <w:bCs/>
          <w:sz w:val="24"/>
          <w:lang w:eastAsia="en-IN"/>
        </w:rPr>
        <w:t>, we introduced a Generalized Precoded OFDM (GPO) waveform that offers low PAPR.  This technique can be viewed as a generalization of DFT-recoded-OFDM</w:t>
      </w:r>
      <w:r w:rsidR="005608E1">
        <w:rPr>
          <w:rFonts w:ascii="Calibri" w:hAnsi="Calibri" w:cs="Calibri"/>
          <w:bCs/>
          <w:sz w:val="24"/>
          <w:lang w:eastAsia="en-IN"/>
        </w:rPr>
        <w:t xml:space="preserve"> (aka SC-FDMA)</w:t>
      </w:r>
      <w:r>
        <w:rPr>
          <w:rFonts w:ascii="Calibri" w:hAnsi="Calibri" w:cs="Calibri"/>
          <w:bCs/>
          <w:sz w:val="24"/>
          <w:lang w:eastAsia="en-IN"/>
        </w:rPr>
        <w:t xml:space="preserve"> with frequency domain pulse shaping. Reduction in PAPR is achieved by using a combination of pi/2-BPSK modulation and a frequency domain pulse shaping filter (FDPSF) that is obtained using a linearized Gaussian pulse. </w:t>
      </w:r>
      <w:r w:rsidR="009F4AFE">
        <w:rPr>
          <w:rFonts w:ascii="Calibri" w:hAnsi="Calibri" w:cs="Calibri"/>
          <w:bCs/>
          <w:sz w:val="24"/>
          <w:lang w:eastAsia="en-IN"/>
        </w:rPr>
        <w:t xml:space="preserve">The FDPSF causes </w:t>
      </w:r>
      <w:r w:rsidR="0062238B">
        <w:rPr>
          <w:rFonts w:ascii="Calibri" w:hAnsi="Calibri" w:cs="Calibri"/>
          <w:bCs/>
          <w:sz w:val="24"/>
          <w:lang w:eastAsia="en-IN"/>
        </w:rPr>
        <w:t xml:space="preserve">both inter-symbol-interference (ISI) and inter-user-interference (IUI). A widely linear (WL) equalizer that filters the signal and its complex-conjugate is used to suppress the ISI. </w:t>
      </w:r>
      <w:r>
        <w:rPr>
          <w:rFonts w:ascii="Calibri" w:hAnsi="Calibri" w:cs="Calibri"/>
          <w:bCs/>
          <w:sz w:val="24"/>
          <w:lang w:eastAsia="en-IN"/>
        </w:rPr>
        <w:t xml:space="preserve">The proposed GPO waveform has two operational modes. </w:t>
      </w:r>
    </w:p>
    <w:p w:rsidR="00B71B87" w:rsidRPr="00A65909" w:rsidRDefault="006A6B13" w:rsidP="00B71B87">
      <w:pPr>
        <w:pStyle w:val="ListParagraph"/>
        <w:numPr>
          <w:ilvl w:val="0"/>
          <w:numId w:val="35"/>
        </w:numPr>
        <w:jc w:val="both"/>
        <w:rPr>
          <w:rFonts w:ascii="Calibri" w:hAnsi="Calibri" w:cs="Calibri"/>
          <w:b/>
          <w:bCs/>
          <w:lang w:eastAsia="en-IN"/>
        </w:rPr>
      </w:pPr>
      <w:r>
        <w:rPr>
          <w:rFonts w:ascii="Calibri" w:hAnsi="Calibri" w:cs="Calibri"/>
          <w:bCs/>
          <w:lang w:eastAsia="en-IN"/>
        </w:rPr>
        <w:t xml:space="preserve">GPO with excess BW: </w:t>
      </w:r>
      <w:r w:rsidRPr="006A6B13">
        <w:rPr>
          <w:rFonts w:ascii="Calibri" w:hAnsi="Calibri" w:cs="Calibri"/>
          <w:bCs/>
          <w:lang w:eastAsia="en-IN"/>
        </w:rPr>
        <w:t xml:space="preserve">The first mode employs a FDPSF that occupies certain excess bandwidth (BW). However, users are multiplexed with say M-subcarrier spacing (M-being the number of occupies subcarriers for each user) so that excess BW does not cause a loss in </w:t>
      </w:r>
      <w:r w:rsidR="005608E1">
        <w:rPr>
          <w:rFonts w:ascii="Calibri" w:hAnsi="Calibri" w:cs="Calibri"/>
          <w:bCs/>
          <w:lang w:eastAsia="en-IN"/>
        </w:rPr>
        <w:t>bandwidth</w:t>
      </w:r>
      <w:r w:rsidRPr="006A6B13">
        <w:rPr>
          <w:rFonts w:ascii="Calibri" w:hAnsi="Calibri" w:cs="Calibri"/>
          <w:bCs/>
          <w:lang w:eastAsia="en-IN"/>
        </w:rPr>
        <w:t xml:space="preserve"> efficiency.  </w:t>
      </w:r>
      <w:r w:rsidR="00ED3F61">
        <w:rPr>
          <w:rFonts w:ascii="Calibri" w:hAnsi="Calibri" w:cs="Calibri"/>
          <w:bCs/>
          <w:lang w:eastAsia="en-IN"/>
        </w:rPr>
        <w:t>Excess BW causes</w:t>
      </w:r>
      <w:r>
        <w:rPr>
          <w:rFonts w:ascii="Calibri" w:hAnsi="Calibri" w:cs="Calibri"/>
          <w:bCs/>
          <w:lang w:eastAsia="en-IN"/>
        </w:rPr>
        <w:t xml:space="preserve"> mutual interference between users that are frequency multiplexed in adjacent resources. </w:t>
      </w:r>
      <w:r w:rsidR="009F4AFE">
        <w:rPr>
          <w:rFonts w:ascii="Calibri" w:hAnsi="Calibri" w:cs="Calibri"/>
          <w:bCs/>
          <w:lang w:eastAsia="en-IN"/>
        </w:rPr>
        <w:t xml:space="preserve">The amount of </w:t>
      </w:r>
      <w:r w:rsidR="0062238B">
        <w:rPr>
          <w:rFonts w:ascii="Calibri" w:hAnsi="Calibri" w:cs="Calibri"/>
          <w:bCs/>
          <w:lang w:eastAsia="en-IN"/>
        </w:rPr>
        <w:t>IUI</w:t>
      </w:r>
      <w:r w:rsidR="009F4AFE">
        <w:rPr>
          <w:rFonts w:ascii="Calibri" w:hAnsi="Calibri" w:cs="Calibri"/>
          <w:bCs/>
          <w:lang w:eastAsia="en-IN"/>
        </w:rPr>
        <w:t xml:space="preserve"> caused by the FDPSF is low enough not to cause significant reduction in bit error rate (BER). </w:t>
      </w:r>
      <w:r w:rsidR="00ED3F61">
        <w:rPr>
          <w:rFonts w:ascii="Calibri" w:hAnsi="Calibri" w:cs="Calibri"/>
          <w:bCs/>
          <w:lang w:eastAsia="en-IN"/>
        </w:rPr>
        <w:t xml:space="preserve"> L</w:t>
      </w:r>
      <w:r w:rsidR="009F4AFE">
        <w:rPr>
          <w:rFonts w:ascii="Calibri" w:hAnsi="Calibri" w:cs="Calibri"/>
          <w:bCs/>
          <w:lang w:eastAsia="en-IN"/>
        </w:rPr>
        <w:t>inearized GMSK pulse that is oversampled with an oversampling factor “</w:t>
      </w:r>
      <w:r w:rsidR="003451FA">
        <w:rPr>
          <w:rFonts w:ascii="Calibri" w:hAnsi="Calibri" w:cs="Calibri"/>
          <w:bCs/>
          <w:lang w:eastAsia="en-IN"/>
        </w:rPr>
        <w:t>o</w:t>
      </w:r>
      <w:r w:rsidR="009F4AFE">
        <w:rPr>
          <w:rFonts w:ascii="Calibri" w:hAnsi="Calibri" w:cs="Calibri"/>
          <w:bCs/>
          <w:lang w:eastAsia="en-IN"/>
        </w:rPr>
        <w:t xml:space="preserve">s” provides </w:t>
      </w:r>
      <w:r w:rsidR="00ED3F61">
        <w:rPr>
          <w:rFonts w:ascii="Calibri" w:hAnsi="Calibri" w:cs="Calibri"/>
          <w:bCs/>
          <w:lang w:eastAsia="en-IN"/>
        </w:rPr>
        <w:t>a FDPSF</w:t>
      </w:r>
      <w:r w:rsidR="009F4AFE">
        <w:rPr>
          <w:rFonts w:ascii="Calibri" w:hAnsi="Calibri" w:cs="Calibri"/>
          <w:bCs/>
          <w:lang w:eastAsia="en-IN"/>
        </w:rPr>
        <w:t xml:space="preserve"> an excess BW of “</w:t>
      </w:r>
      <w:r w:rsidR="00ED3F61">
        <w:rPr>
          <w:rFonts w:ascii="Calibri" w:hAnsi="Calibri" w:cs="Calibri"/>
          <w:bCs/>
          <w:lang w:eastAsia="en-IN"/>
        </w:rPr>
        <w:t xml:space="preserve">os times </w:t>
      </w:r>
      <w:r w:rsidR="009F4AFE">
        <w:rPr>
          <w:rFonts w:ascii="Calibri" w:hAnsi="Calibri" w:cs="Calibri"/>
          <w:bCs/>
          <w:lang w:eastAsia="en-IN"/>
        </w:rPr>
        <w:t>M” that is “</w:t>
      </w:r>
      <w:r w:rsidR="003451FA">
        <w:rPr>
          <w:rFonts w:ascii="Calibri" w:hAnsi="Calibri" w:cs="Calibri"/>
          <w:bCs/>
          <w:lang w:eastAsia="en-IN"/>
        </w:rPr>
        <w:t>o</w:t>
      </w:r>
      <w:r w:rsidR="009F4AFE">
        <w:rPr>
          <w:rFonts w:ascii="Calibri" w:hAnsi="Calibri" w:cs="Calibri"/>
          <w:bCs/>
          <w:lang w:eastAsia="en-IN"/>
        </w:rPr>
        <w:t xml:space="preserve">s” times the number of occupied subcarriers. Using BT=infinity, and </w:t>
      </w:r>
      <w:r w:rsidR="003451FA">
        <w:rPr>
          <w:rFonts w:ascii="Calibri" w:hAnsi="Calibri" w:cs="Calibri"/>
          <w:bCs/>
          <w:lang w:eastAsia="en-IN"/>
        </w:rPr>
        <w:t>o</w:t>
      </w:r>
      <w:r w:rsidR="009F4AFE">
        <w:rPr>
          <w:rFonts w:ascii="Calibri" w:hAnsi="Calibri" w:cs="Calibri"/>
          <w:bCs/>
          <w:lang w:eastAsia="en-IN"/>
        </w:rPr>
        <w:t>s=3, we obtain a</w:t>
      </w:r>
      <w:r w:rsidR="00ED3F61">
        <w:rPr>
          <w:rFonts w:ascii="Calibri" w:hAnsi="Calibri" w:cs="Calibri"/>
          <w:bCs/>
          <w:lang w:eastAsia="en-IN"/>
        </w:rPr>
        <w:t>n MSK-</w:t>
      </w:r>
      <w:r w:rsidR="009F4AFE">
        <w:rPr>
          <w:rFonts w:ascii="Calibri" w:hAnsi="Calibri" w:cs="Calibri"/>
          <w:bCs/>
          <w:lang w:eastAsia="en-IN"/>
        </w:rPr>
        <w:t xml:space="preserve">like signal </w:t>
      </w:r>
      <w:r w:rsidR="00ED3F61">
        <w:rPr>
          <w:rFonts w:ascii="Calibri" w:hAnsi="Calibri" w:cs="Calibri"/>
          <w:bCs/>
          <w:lang w:eastAsia="en-IN"/>
        </w:rPr>
        <w:t xml:space="preserve">with </w:t>
      </w:r>
      <w:r w:rsidR="009F4AFE">
        <w:rPr>
          <w:rFonts w:ascii="Calibri" w:hAnsi="Calibri" w:cs="Calibri"/>
          <w:bCs/>
          <w:lang w:eastAsia="en-IN"/>
        </w:rPr>
        <w:t xml:space="preserve">near constant envelope and smooth phase trajectories. The PAPR for this case is less than 0.2 dB. Using BT=0.3 and </w:t>
      </w:r>
      <w:r w:rsidR="003451FA">
        <w:rPr>
          <w:rFonts w:ascii="Calibri" w:hAnsi="Calibri" w:cs="Calibri"/>
          <w:bCs/>
          <w:lang w:eastAsia="en-IN"/>
        </w:rPr>
        <w:t>o</w:t>
      </w:r>
      <w:r w:rsidR="009F4AFE">
        <w:rPr>
          <w:rFonts w:ascii="Calibri" w:hAnsi="Calibri" w:cs="Calibri"/>
          <w:bCs/>
          <w:lang w:eastAsia="en-IN"/>
        </w:rPr>
        <w:t>s=2, the PAPR is typically less than 0.9 dB</w:t>
      </w:r>
    </w:p>
    <w:p w:rsidR="00C2462B" w:rsidRPr="00C2462B" w:rsidRDefault="009F4AFE" w:rsidP="00C2462B">
      <w:pPr>
        <w:pStyle w:val="ListParagraph"/>
        <w:numPr>
          <w:ilvl w:val="0"/>
          <w:numId w:val="35"/>
        </w:numPr>
        <w:jc w:val="both"/>
        <w:rPr>
          <w:rFonts w:ascii="Calibri" w:hAnsi="Calibri" w:cs="Calibri"/>
          <w:b/>
          <w:bCs/>
          <w:lang w:eastAsia="en-IN"/>
        </w:rPr>
      </w:pPr>
      <w:r>
        <w:rPr>
          <w:rFonts w:ascii="Calibri" w:hAnsi="Calibri" w:cs="Calibri"/>
          <w:bCs/>
          <w:lang w:eastAsia="en-IN"/>
        </w:rPr>
        <w:t xml:space="preserve">GPO without excess BW:  With </w:t>
      </w:r>
      <w:r w:rsidR="003451FA">
        <w:rPr>
          <w:rFonts w:ascii="Calibri" w:hAnsi="Calibri" w:cs="Calibri"/>
          <w:bCs/>
          <w:lang w:eastAsia="en-IN"/>
        </w:rPr>
        <w:t>o</w:t>
      </w:r>
      <w:r>
        <w:rPr>
          <w:rFonts w:ascii="Calibri" w:hAnsi="Calibri" w:cs="Calibri"/>
          <w:bCs/>
          <w:lang w:eastAsia="en-IN"/>
        </w:rPr>
        <w:t xml:space="preserve">s=1, the FDPSF does not use excess BW. Therefore, this mode leads to frequency orthogonal user multiplexing. </w:t>
      </w:r>
      <w:r w:rsidR="0062238B">
        <w:rPr>
          <w:rFonts w:ascii="Calibri" w:hAnsi="Calibri" w:cs="Calibri"/>
          <w:bCs/>
          <w:lang w:eastAsia="en-IN"/>
        </w:rPr>
        <w:t xml:space="preserve">In this case, we obtain a waveform whose PAPR is less than 2.1 dB. </w:t>
      </w:r>
      <w:r w:rsidR="0062238B" w:rsidRPr="0062238B">
        <w:rPr>
          <w:rFonts w:ascii="Calibri" w:hAnsi="Calibri" w:cs="Calibri"/>
          <w:bCs/>
          <w:lang w:eastAsia="en-IN"/>
        </w:rPr>
        <w:t>Note that</w:t>
      </w:r>
      <w:r w:rsidRPr="0062238B">
        <w:rPr>
          <w:rFonts w:ascii="Calibri" w:hAnsi="Calibri" w:cs="Calibri"/>
          <w:bCs/>
          <w:lang w:eastAsia="en-IN"/>
        </w:rPr>
        <w:t xml:space="preserve"> the FDPSF that is obtained using an oversampling rate of </w:t>
      </w:r>
      <w:r w:rsidR="003451FA">
        <w:rPr>
          <w:rFonts w:ascii="Calibri" w:hAnsi="Calibri" w:cs="Calibri"/>
          <w:bCs/>
          <w:lang w:eastAsia="en-IN"/>
        </w:rPr>
        <w:t>o</w:t>
      </w:r>
      <w:r w:rsidRPr="0062238B">
        <w:rPr>
          <w:rFonts w:ascii="Calibri" w:hAnsi="Calibri" w:cs="Calibri"/>
          <w:bCs/>
          <w:lang w:eastAsia="en-IN"/>
        </w:rPr>
        <w:t xml:space="preserve">s=1 (symbol rate sampling of linearized GMSK pulse) causes </w:t>
      </w:r>
      <w:r w:rsidR="0062238B" w:rsidRPr="0062238B">
        <w:rPr>
          <w:rFonts w:ascii="Calibri" w:hAnsi="Calibri" w:cs="Calibri"/>
          <w:bCs/>
          <w:lang w:eastAsia="en-IN"/>
        </w:rPr>
        <w:t>ISI that is mitigated using a WL equalizer.</w:t>
      </w:r>
    </w:p>
    <w:p w:rsidR="00C2462B" w:rsidRDefault="00C2462B" w:rsidP="00C2462B">
      <w:pPr>
        <w:jc w:val="both"/>
        <w:rPr>
          <w:rFonts w:ascii="Calibri" w:hAnsi="Calibri" w:cs="Calibri"/>
          <w:b/>
          <w:bCs/>
          <w:lang w:eastAsia="en-IN"/>
        </w:rPr>
      </w:pPr>
    </w:p>
    <w:p w:rsidR="00A65909" w:rsidRDefault="00C2462B" w:rsidP="00A65909">
      <w:pPr>
        <w:jc w:val="both"/>
        <w:rPr>
          <w:rFonts w:asciiTheme="minorHAnsi" w:hAnsiTheme="minorHAnsi"/>
          <w:noProof/>
          <w:sz w:val="24"/>
          <w:lang w:val="en-IN" w:eastAsia="en-IN"/>
        </w:rPr>
      </w:pPr>
      <w:r>
        <w:rPr>
          <w:rFonts w:asciiTheme="minorHAnsi" w:hAnsiTheme="minorHAnsi"/>
          <w:noProof/>
          <w:sz w:val="24"/>
          <w:lang w:val="en-IN" w:eastAsia="en-IN"/>
        </w:rPr>
        <w:t xml:space="preserve">Furthermore, </w:t>
      </w:r>
      <w:r w:rsidR="000405C8">
        <w:rPr>
          <w:rFonts w:asciiTheme="minorHAnsi" w:hAnsiTheme="minorHAnsi"/>
          <w:noProof/>
          <w:sz w:val="24"/>
          <w:lang w:val="en-IN" w:eastAsia="en-IN"/>
        </w:rPr>
        <w:t>w</w:t>
      </w:r>
      <w:r w:rsidR="00A77466">
        <w:rPr>
          <w:rFonts w:asciiTheme="minorHAnsi" w:hAnsiTheme="minorHAnsi"/>
          <w:noProof/>
          <w:sz w:val="24"/>
          <w:lang w:val="en-IN" w:eastAsia="en-IN"/>
        </w:rPr>
        <w:t>e consider</w:t>
      </w:r>
      <w:r w:rsidR="00207FE6">
        <w:rPr>
          <w:rFonts w:asciiTheme="minorHAnsi" w:hAnsiTheme="minorHAnsi"/>
          <w:noProof/>
          <w:sz w:val="24"/>
          <w:lang w:val="en-IN" w:eastAsia="en-IN"/>
        </w:rPr>
        <w:t xml:space="preserve"> the following scenarios</w:t>
      </w:r>
      <w:r w:rsidR="00A77466">
        <w:rPr>
          <w:rFonts w:asciiTheme="minorHAnsi" w:hAnsiTheme="minorHAnsi"/>
          <w:noProof/>
          <w:sz w:val="24"/>
          <w:lang w:val="en-IN" w:eastAsia="en-IN"/>
        </w:rPr>
        <w:t>:</w:t>
      </w:r>
    </w:p>
    <w:p w:rsidR="00A77466" w:rsidRDefault="00A77466" w:rsidP="00A65909">
      <w:pPr>
        <w:jc w:val="both"/>
        <w:rPr>
          <w:rFonts w:ascii="Calibri" w:hAnsi="Calibri" w:cs="Calibri"/>
          <w:bCs/>
          <w:sz w:val="24"/>
          <w:lang w:eastAsia="en-IN"/>
        </w:rPr>
      </w:pPr>
    </w:p>
    <w:p w:rsidR="00A65909" w:rsidRDefault="00A65909" w:rsidP="00A65909">
      <w:pPr>
        <w:pStyle w:val="ListParagraph"/>
        <w:numPr>
          <w:ilvl w:val="0"/>
          <w:numId w:val="38"/>
        </w:numPr>
        <w:jc w:val="both"/>
        <w:rPr>
          <w:rFonts w:ascii="Calibri" w:hAnsi="Calibri" w:cs="Calibri"/>
          <w:bCs/>
          <w:lang w:eastAsia="en-IN"/>
        </w:rPr>
      </w:pPr>
      <w:r>
        <w:rPr>
          <w:rFonts w:ascii="Calibri" w:hAnsi="Calibri" w:cs="Calibri"/>
          <w:bCs/>
          <w:lang w:eastAsia="en-IN"/>
        </w:rPr>
        <w:t xml:space="preserve">GPO without excess BW can be implemented by configuring the precoder/filter </w:t>
      </w:r>
      <w:r w:rsidR="003A6386">
        <w:rPr>
          <w:rFonts w:ascii="Calibri" w:hAnsi="Calibri" w:cs="Calibri"/>
          <w:bCs/>
          <w:lang w:eastAsia="en-IN"/>
        </w:rPr>
        <w:t xml:space="preserve">in time domain </w:t>
      </w:r>
      <w:r>
        <w:rPr>
          <w:rFonts w:ascii="Calibri" w:hAnsi="Calibri" w:cs="Calibri"/>
          <w:bCs/>
          <w:lang w:eastAsia="en-IN"/>
        </w:rPr>
        <w:t>using the symbol spaced samples of the linearized Gaussian pulse. Considering the entries in the last column of Table-1 and Table-2 of the Appendix-1</w:t>
      </w:r>
      <w:r w:rsidR="001879FF">
        <w:rPr>
          <w:rFonts w:ascii="Calibri" w:hAnsi="Calibri" w:cs="Calibri"/>
          <w:bCs/>
          <w:lang w:eastAsia="en-IN"/>
        </w:rPr>
        <w:t xml:space="preserve"> of this contribution</w:t>
      </w:r>
      <w:r>
        <w:rPr>
          <w:rFonts w:ascii="Calibri" w:hAnsi="Calibri" w:cs="Calibri"/>
          <w:bCs/>
          <w:lang w:eastAsia="en-IN"/>
        </w:rPr>
        <w:t xml:space="preserve">, the following </w:t>
      </w:r>
      <w:r w:rsidR="001879FF">
        <w:rPr>
          <w:rFonts w:ascii="Calibri" w:hAnsi="Calibri" w:cs="Calibri"/>
          <w:bCs/>
          <w:lang w:eastAsia="en-IN"/>
        </w:rPr>
        <w:t xml:space="preserve">preocder/filter polynomials </w:t>
      </w:r>
      <w:r w:rsidR="001879FF" w:rsidRPr="00060F4E">
        <w:rPr>
          <w:rFonts w:ascii="Calibri" w:hAnsi="Calibri" w:cs="Calibri"/>
          <w:bCs/>
          <w:position w:val="-10"/>
          <w:lang w:eastAsia="en-IN"/>
        </w:rPr>
        <w:object w:dxaOrig="5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15.9pt" o:ole="">
            <v:imagedata r:id="rId8" o:title=""/>
          </v:shape>
          <o:OLEObject Type="Embed" ProgID="Equation.3" ShapeID="_x0000_i1025" DrawAspect="Content" ObjectID="_1525368162" r:id="rId9"/>
        </w:object>
      </w:r>
      <w:r>
        <w:rPr>
          <w:rFonts w:ascii="Calibri" w:hAnsi="Calibri" w:cs="Calibri"/>
          <w:bCs/>
          <w:lang w:eastAsia="en-IN"/>
        </w:rPr>
        <w:t xml:space="preserve"> can be used to reduce the PAPR</w:t>
      </w:r>
      <w:r w:rsidR="00060F4E">
        <w:rPr>
          <w:rFonts w:ascii="Calibri" w:hAnsi="Calibri" w:cs="Calibri"/>
          <w:bCs/>
          <w:lang w:eastAsia="en-IN"/>
        </w:rPr>
        <w:t>:</w:t>
      </w:r>
    </w:p>
    <w:p w:rsidR="00A65909" w:rsidRDefault="00A65909" w:rsidP="00A65909">
      <w:pPr>
        <w:pStyle w:val="ListParagraph"/>
        <w:jc w:val="both"/>
        <w:rPr>
          <w:rFonts w:ascii="Calibri" w:hAnsi="Calibri" w:cs="Calibri"/>
          <w:bCs/>
          <w:lang w:eastAsia="en-IN"/>
        </w:rPr>
      </w:pPr>
    </w:p>
    <w:p w:rsidR="00060F4E" w:rsidRDefault="00060F4E" w:rsidP="00A65909">
      <w:pPr>
        <w:pStyle w:val="ListParagraph"/>
        <w:jc w:val="both"/>
        <w:rPr>
          <w:rFonts w:ascii="Calibri" w:hAnsi="Calibri" w:cs="Calibri"/>
          <w:bCs/>
          <w:lang w:eastAsia="en-IN"/>
        </w:rPr>
      </w:pPr>
      <w:r w:rsidRPr="00060F4E">
        <w:rPr>
          <w:rFonts w:ascii="Calibri" w:hAnsi="Calibri" w:cs="Calibri"/>
          <w:bCs/>
          <w:position w:val="-10"/>
          <w:lang w:eastAsia="en-IN"/>
        </w:rPr>
        <w:object w:dxaOrig="2320" w:dyaOrig="320">
          <v:shape id="_x0000_i1026" type="#_x0000_t75" style="width:115.8pt;height:15.9pt" o:ole="">
            <v:imagedata r:id="rId10" o:title=""/>
          </v:shape>
          <o:OLEObject Type="Embed" ProgID="Equation.3" ShapeID="_x0000_i1026" DrawAspect="Content" ObjectID="_1525368163" r:id="rId11"/>
        </w:object>
      </w:r>
      <w:r>
        <w:rPr>
          <w:rFonts w:ascii="Calibri" w:hAnsi="Calibri" w:cs="Calibri"/>
          <w:bCs/>
          <w:lang w:eastAsia="en-IN"/>
        </w:rPr>
        <w:t xml:space="preserve"> for BT=infinity</w:t>
      </w:r>
    </w:p>
    <w:p w:rsidR="00060F4E" w:rsidRDefault="003C558F" w:rsidP="00A65909">
      <w:pPr>
        <w:pStyle w:val="ListParagraph"/>
        <w:jc w:val="both"/>
        <w:rPr>
          <w:rFonts w:ascii="Calibri" w:hAnsi="Calibri" w:cs="Calibri"/>
          <w:bCs/>
          <w:lang w:eastAsia="en-IN"/>
        </w:rPr>
      </w:pPr>
      <w:r w:rsidRPr="00060F4E">
        <w:rPr>
          <w:rFonts w:ascii="Calibri" w:hAnsi="Calibri" w:cs="Calibri"/>
          <w:bCs/>
          <w:position w:val="-10"/>
          <w:lang w:eastAsia="en-IN"/>
        </w:rPr>
        <w:object w:dxaOrig="4860" w:dyaOrig="360">
          <v:shape id="_x0000_i1027" type="#_x0000_t75" style="width:243.6pt;height:18pt" o:ole="">
            <v:imagedata r:id="rId12" o:title=""/>
          </v:shape>
          <o:OLEObject Type="Embed" ProgID="Equation.3" ShapeID="_x0000_i1027" DrawAspect="Content" ObjectID="_1525368164" r:id="rId13"/>
        </w:object>
      </w:r>
      <w:r w:rsidR="00060F4E">
        <w:rPr>
          <w:rFonts w:ascii="Calibri" w:hAnsi="Calibri" w:cs="Calibri"/>
          <w:bCs/>
          <w:lang w:eastAsia="en-IN"/>
        </w:rPr>
        <w:t xml:space="preserve"> for BT=0.3</w:t>
      </w:r>
    </w:p>
    <w:p w:rsidR="006670AA" w:rsidRDefault="00060F4E" w:rsidP="006670AA">
      <w:pPr>
        <w:pStyle w:val="ListParagraph"/>
        <w:jc w:val="both"/>
        <w:rPr>
          <w:rFonts w:ascii="Calibri" w:hAnsi="Calibri" w:cs="Calibri"/>
          <w:bCs/>
          <w:lang w:eastAsia="en-IN"/>
        </w:rPr>
      </w:pPr>
      <w:r>
        <w:rPr>
          <w:rFonts w:ascii="Calibri" w:hAnsi="Calibri" w:cs="Calibri"/>
          <w:bCs/>
          <w:lang w:eastAsia="en-IN"/>
        </w:rPr>
        <w:lastRenderedPageBreak/>
        <w:t xml:space="preserve">Truncating the second precoder and scaling the power to unity, we get: </w:t>
      </w:r>
      <w:r w:rsidR="001879FF" w:rsidRPr="00060F4E">
        <w:rPr>
          <w:rFonts w:ascii="Calibri" w:hAnsi="Calibri" w:cs="Calibri"/>
          <w:bCs/>
          <w:position w:val="-10"/>
          <w:lang w:eastAsia="en-IN"/>
        </w:rPr>
        <w:object w:dxaOrig="2560" w:dyaOrig="360">
          <v:shape id="_x0000_i1028" type="#_x0000_t75" style="width:128.1pt;height:18pt" o:ole="">
            <v:imagedata r:id="rId14" o:title=""/>
          </v:shape>
          <o:OLEObject Type="Embed" ProgID="Equation.3" ShapeID="_x0000_i1028" DrawAspect="Content" ObjectID="_1525368165" r:id="rId15"/>
        </w:object>
      </w:r>
      <w:r>
        <w:rPr>
          <w:rFonts w:ascii="Calibri" w:hAnsi="Calibri" w:cs="Calibri"/>
          <w:bCs/>
          <w:lang w:eastAsia="en-IN"/>
        </w:rPr>
        <w:t xml:space="preserve">. </w:t>
      </w:r>
      <w:r w:rsidR="001879FF">
        <w:rPr>
          <w:rFonts w:ascii="Calibri" w:hAnsi="Calibri" w:cs="Calibri"/>
          <w:bCs/>
          <w:lang w:eastAsia="en-IN"/>
        </w:rPr>
        <w:t xml:space="preserve"> This solution is adopted by </w:t>
      </w:r>
      <w:r w:rsidR="0075693F">
        <w:rPr>
          <w:rFonts w:ascii="Calibri" w:hAnsi="Calibri" w:cs="Calibri"/>
          <w:bCs/>
          <w:lang w:eastAsia="en-IN"/>
        </w:rPr>
        <w:t xml:space="preserve">the </w:t>
      </w:r>
      <w:r w:rsidR="001879FF" w:rsidRPr="00DE7D42">
        <w:rPr>
          <w:rFonts w:ascii="Calibri" w:hAnsi="Calibri" w:cs="Calibri"/>
          <w:bCs/>
          <w:lang w:eastAsia="en-IN"/>
        </w:rPr>
        <w:t>“filtered pi/2 BPSK”</w:t>
      </w:r>
      <w:r w:rsidR="001879FF">
        <w:rPr>
          <w:rFonts w:ascii="Calibri" w:hAnsi="Calibri" w:cs="Calibri"/>
          <w:bCs/>
          <w:lang w:eastAsia="en-IN"/>
        </w:rPr>
        <w:t xml:space="preserve"> scheme described in contributions: R1-164688, R1-164684</w:t>
      </w:r>
      <w:r w:rsidR="006670AA">
        <w:rPr>
          <w:rFonts w:ascii="Calibri" w:hAnsi="Calibri" w:cs="Calibri"/>
          <w:bCs/>
          <w:lang w:eastAsia="en-IN"/>
        </w:rPr>
        <w:t>.</w:t>
      </w:r>
    </w:p>
    <w:p w:rsidR="006670AA" w:rsidRDefault="006670AA" w:rsidP="006670AA">
      <w:pPr>
        <w:pStyle w:val="ListParagraph"/>
        <w:jc w:val="both"/>
        <w:rPr>
          <w:rFonts w:ascii="Calibri" w:hAnsi="Calibri" w:cs="Calibri"/>
          <w:bCs/>
          <w:lang w:eastAsia="en-IN"/>
        </w:rPr>
      </w:pPr>
    </w:p>
    <w:p w:rsidR="006670AA" w:rsidRPr="006670AA" w:rsidRDefault="006670AA" w:rsidP="006670AA">
      <w:pPr>
        <w:pStyle w:val="ListParagraph"/>
        <w:jc w:val="both"/>
        <w:rPr>
          <w:rFonts w:ascii="Calibri" w:hAnsi="Calibri" w:cs="Calibri"/>
          <w:bCs/>
          <w:lang w:eastAsia="en-IN"/>
        </w:rPr>
      </w:pPr>
      <w:r w:rsidRPr="006A6B13">
        <w:rPr>
          <w:rFonts w:ascii="Calibri" w:hAnsi="Calibri" w:cs="Calibri"/>
          <w:bCs/>
          <w:lang w:eastAsia="en-IN"/>
        </w:rPr>
        <w:t>R1-163160</w:t>
      </w:r>
      <w:r>
        <w:rPr>
          <w:rFonts w:ascii="Calibri" w:hAnsi="Calibri" w:cs="Calibri"/>
          <w:bCs/>
          <w:lang w:eastAsia="en-IN"/>
        </w:rPr>
        <w:t xml:space="preserve"> compares the PAPR cdf of various filters obtaining by sam</w:t>
      </w:r>
      <w:r w:rsidR="003A6386">
        <w:rPr>
          <w:rFonts w:ascii="Calibri" w:hAnsi="Calibri" w:cs="Calibri"/>
          <w:bCs/>
          <w:lang w:eastAsia="en-IN"/>
        </w:rPr>
        <w:t>pling the linearized GMSK pulse</w:t>
      </w:r>
      <w:r w:rsidR="002052EE">
        <w:rPr>
          <w:rFonts w:ascii="Calibri" w:hAnsi="Calibri" w:cs="Calibri"/>
          <w:bCs/>
          <w:lang w:eastAsia="en-IN"/>
        </w:rPr>
        <w:t>.</w:t>
      </w:r>
    </w:p>
    <w:p w:rsidR="001879FF" w:rsidRDefault="001879FF" w:rsidP="00060F4E">
      <w:pPr>
        <w:pStyle w:val="ListParagraph"/>
        <w:jc w:val="both"/>
        <w:rPr>
          <w:rFonts w:ascii="Calibri" w:hAnsi="Calibri" w:cs="Calibri"/>
          <w:bCs/>
          <w:lang w:eastAsia="en-IN"/>
        </w:rPr>
      </w:pPr>
    </w:p>
    <w:p w:rsidR="00060F4E" w:rsidRDefault="005100AA" w:rsidP="00060F4E">
      <w:pPr>
        <w:pStyle w:val="ListParagraph"/>
        <w:jc w:val="both"/>
        <w:rPr>
          <w:rFonts w:ascii="Calibri" w:hAnsi="Calibri" w:cs="Calibri"/>
          <w:bCs/>
          <w:lang w:eastAsia="en-IN"/>
        </w:rPr>
      </w:pPr>
      <w:r>
        <w:rPr>
          <w:rFonts w:ascii="Calibri" w:hAnsi="Calibri" w:cs="Calibri"/>
          <w:bCs/>
          <w:lang w:eastAsia="en-IN"/>
        </w:rPr>
        <w:t>As shown in Fig-1, the precoded pi/2 BPSK data can be fed to a SC-FDMA transmitter</w:t>
      </w:r>
      <w:r w:rsidR="006670AA">
        <w:rPr>
          <w:rFonts w:ascii="Calibri" w:hAnsi="Calibri" w:cs="Calibri"/>
          <w:bCs/>
          <w:lang w:eastAsia="en-IN"/>
        </w:rPr>
        <w:t xml:space="preserve"> that  performs further </w:t>
      </w:r>
      <w:r>
        <w:rPr>
          <w:rFonts w:ascii="Calibri" w:hAnsi="Calibri" w:cs="Calibri"/>
          <w:bCs/>
          <w:lang w:eastAsia="en-IN"/>
        </w:rPr>
        <w:t>pulse shaping</w:t>
      </w:r>
      <w:r w:rsidR="006670AA">
        <w:rPr>
          <w:rFonts w:ascii="Calibri" w:hAnsi="Calibri" w:cs="Calibri"/>
          <w:bCs/>
          <w:lang w:eastAsia="en-IN"/>
        </w:rPr>
        <w:t xml:space="preserve"> operation</w:t>
      </w:r>
      <w:r>
        <w:rPr>
          <w:rFonts w:ascii="Calibri" w:hAnsi="Calibri" w:cs="Calibri"/>
          <w:bCs/>
          <w:lang w:eastAsia="en-IN"/>
        </w:rPr>
        <w:t>. It can be implemented usi</w:t>
      </w:r>
      <w:r w:rsidR="000405C8">
        <w:rPr>
          <w:rFonts w:ascii="Calibri" w:hAnsi="Calibri" w:cs="Calibri"/>
          <w:bCs/>
          <w:lang w:eastAsia="en-IN"/>
        </w:rPr>
        <w:t>ng DFT-precoded-OFDM or using a time domain</w:t>
      </w:r>
      <w:r>
        <w:rPr>
          <w:rFonts w:ascii="Calibri" w:hAnsi="Calibri" w:cs="Calibri"/>
          <w:bCs/>
          <w:lang w:eastAsia="en-IN"/>
        </w:rPr>
        <w:t xml:space="preserve"> interpolation filter.</w:t>
      </w:r>
    </w:p>
    <w:p w:rsidR="00BC228C" w:rsidRDefault="00BC228C" w:rsidP="00060F4E">
      <w:pPr>
        <w:pStyle w:val="ListParagraph"/>
        <w:jc w:val="both"/>
        <w:rPr>
          <w:rFonts w:ascii="Calibri" w:hAnsi="Calibri" w:cs="Calibri"/>
          <w:bCs/>
          <w:lang w:eastAsia="en-IN"/>
        </w:rPr>
      </w:pPr>
    </w:p>
    <w:p w:rsidR="00BC228C" w:rsidRDefault="00BC228C" w:rsidP="00060F4E">
      <w:pPr>
        <w:pStyle w:val="ListParagraph"/>
        <w:jc w:val="both"/>
        <w:rPr>
          <w:rFonts w:ascii="Calibri" w:hAnsi="Calibri" w:cs="Calibri"/>
          <w:bCs/>
          <w:lang w:eastAsia="en-IN"/>
        </w:rPr>
      </w:pPr>
    </w:p>
    <w:p w:rsidR="00BC228C" w:rsidRDefault="00BC228C" w:rsidP="00060F4E">
      <w:pPr>
        <w:pStyle w:val="ListParagraph"/>
        <w:jc w:val="both"/>
        <w:rPr>
          <w:rFonts w:ascii="Calibri" w:hAnsi="Calibri" w:cs="Calibri"/>
          <w:bCs/>
          <w:lang w:eastAsia="en-IN"/>
        </w:rPr>
      </w:pPr>
    </w:p>
    <w:p w:rsidR="00BC228C" w:rsidRDefault="00BC228C" w:rsidP="00060F4E">
      <w:pPr>
        <w:pStyle w:val="ListParagraph"/>
        <w:jc w:val="both"/>
        <w:rPr>
          <w:rFonts w:ascii="Calibri" w:hAnsi="Calibri" w:cs="Calibri"/>
          <w:bCs/>
          <w:lang w:eastAsia="en-IN"/>
        </w:rPr>
      </w:pPr>
    </w:p>
    <w:p w:rsidR="00BC228C" w:rsidRDefault="00BC228C" w:rsidP="00060F4E">
      <w:pPr>
        <w:pStyle w:val="ListParagraph"/>
        <w:jc w:val="both"/>
        <w:rPr>
          <w:rFonts w:ascii="Calibri" w:hAnsi="Calibri" w:cs="Calibri"/>
          <w:bCs/>
          <w:lang w:eastAsia="en-IN"/>
        </w:rPr>
      </w:pPr>
    </w:p>
    <w:p w:rsidR="00BC228C" w:rsidRDefault="00BC228C" w:rsidP="00BC228C">
      <w:pPr>
        <w:jc w:val="both"/>
        <w:rPr>
          <w:rFonts w:ascii="Calibri" w:hAnsi="Calibri" w:cs="Calibri"/>
          <w:b/>
          <w:bCs/>
          <w:lang w:eastAsia="en-IN"/>
        </w:rPr>
      </w:pPr>
    </w:p>
    <w:p w:rsidR="00BC228C" w:rsidRDefault="00BC228C" w:rsidP="00BC228C">
      <w:pPr>
        <w:jc w:val="both"/>
        <w:rPr>
          <w:rFonts w:ascii="Calibri" w:hAnsi="Calibri" w:cs="Calibri"/>
          <w:b/>
          <w:bCs/>
          <w:lang w:eastAsia="en-IN"/>
        </w:rPr>
      </w:pPr>
      <w:r w:rsidRPr="005100AA">
        <w:rPr>
          <w:rFonts w:ascii="Calibri" w:hAnsi="Calibri" w:cs="Calibri"/>
          <w:b/>
          <w:bCs/>
          <w:noProof/>
          <w:lang w:val="en-IN" w:eastAsia="en-IN"/>
        </w:rPr>
        <mc:AlternateContent>
          <mc:Choice Requires="wpg">
            <w:drawing>
              <wp:anchor distT="0" distB="0" distL="114300" distR="114300" simplePos="0" relativeHeight="251680768" behindDoc="0" locked="0" layoutInCell="1" allowOverlap="1" wp14:anchorId="73C4A258" wp14:editId="5995090C">
                <wp:simplePos x="0" y="0"/>
                <wp:positionH relativeFrom="column">
                  <wp:posOffset>761365</wp:posOffset>
                </wp:positionH>
                <wp:positionV relativeFrom="paragraph">
                  <wp:posOffset>-594995</wp:posOffset>
                </wp:positionV>
                <wp:extent cx="3021012" cy="849046"/>
                <wp:effectExtent l="0" t="0" r="46355" b="27305"/>
                <wp:wrapNone/>
                <wp:docPr id="100" name="Group 16"/>
                <wp:cNvGraphicFramePr/>
                <a:graphic xmlns:a="http://schemas.openxmlformats.org/drawingml/2006/main">
                  <a:graphicData uri="http://schemas.microsoft.com/office/word/2010/wordprocessingGroup">
                    <wpg:wgp>
                      <wpg:cNvGrpSpPr/>
                      <wpg:grpSpPr>
                        <a:xfrm>
                          <a:off x="0" y="0"/>
                          <a:ext cx="3021012" cy="849046"/>
                          <a:chOff x="0" y="0"/>
                          <a:chExt cx="3021012" cy="849046"/>
                        </a:xfrm>
                      </wpg:grpSpPr>
                      <wps:wsp>
                        <wps:cNvPr id="101" name="TextBox 76"/>
                        <wps:cNvSpPr txBox="1">
                          <a:spLocks noChangeArrowheads="1"/>
                        </wps:cNvSpPr>
                        <wps:spPr bwMode="auto">
                          <a:xfrm>
                            <a:off x="114300" y="150812"/>
                            <a:ext cx="442913"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228C" w:rsidRDefault="00BC228C" w:rsidP="00BC228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BPSK data</w:t>
                              </w:r>
                            </w:p>
                          </w:txbxContent>
                        </wps:txbx>
                        <wps:bodyPr vert="horz" wrap="square" lIns="91440" tIns="45720" rIns="91440" bIns="45720" numCol="1" anchor="t" anchorCtr="0" compatLnSpc="1">
                          <a:prstTxWarp prst="textNoShape">
                            <a:avLst/>
                          </a:prstTxWarp>
                          <a:spAutoFit/>
                        </wps:bodyPr>
                      </wps:wsp>
                      <wps:wsp>
                        <wps:cNvPr id="102" name="Rectangle 102"/>
                        <wps:cNvSpPr>
                          <a:spLocks noChangeArrowheads="1"/>
                        </wps:cNvSpPr>
                        <wps:spPr bwMode="auto">
                          <a:xfrm>
                            <a:off x="0" y="0"/>
                            <a:ext cx="520700" cy="838200"/>
                          </a:xfrm>
                          <a:prstGeom prst="rect">
                            <a:avLst/>
                          </a:prstGeom>
                          <a:solidFill>
                            <a:srgbClr val="5B9BD5"/>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wps:wsp>
                        <wps:cNvPr id="103" name="TextBox 7"/>
                        <wps:cNvSpPr txBox="1">
                          <a:spLocks noChangeArrowheads="1"/>
                        </wps:cNvSpPr>
                        <wps:spPr bwMode="auto">
                          <a:xfrm>
                            <a:off x="24556" y="289901"/>
                            <a:ext cx="444500" cy="3385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228C" w:rsidRDefault="00BC228C" w:rsidP="00BC228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BPSK data</w:t>
                              </w:r>
                            </w:p>
                          </w:txbxContent>
                        </wps:txbx>
                        <wps:bodyPr vert="horz" wrap="square" lIns="91440" tIns="45720" rIns="91440" bIns="45720" numCol="1" anchor="t" anchorCtr="0" compatLnSpc="1">
                          <a:prstTxWarp prst="textNoShape">
                            <a:avLst/>
                          </a:prstTxWarp>
                          <a:spAutoFit/>
                        </wps:bodyPr>
                      </wps:wsp>
                      <wps:wsp>
                        <wps:cNvPr id="104" name="Rectangle 104"/>
                        <wps:cNvSpPr>
                          <a:spLocks noChangeArrowheads="1"/>
                        </wps:cNvSpPr>
                        <wps:spPr bwMode="auto">
                          <a:xfrm>
                            <a:off x="720725" y="0"/>
                            <a:ext cx="544513" cy="838200"/>
                          </a:xfrm>
                          <a:prstGeom prst="rect">
                            <a:avLst/>
                          </a:prstGeom>
                          <a:solidFill>
                            <a:srgbClr val="FFFF00"/>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wps:wsp>
                        <wps:cNvPr id="195" name="TextBox 9"/>
                        <wps:cNvSpPr txBox="1">
                          <a:spLocks noChangeArrowheads="1"/>
                        </wps:cNvSpPr>
                        <wps:spPr bwMode="auto">
                          <a:xfrm>
                            <a:off x="720649" y="95244"/>
                            <a:ext cx="606425" cy="587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228C" w:rsidRDefault="00BC228C" w:rsidP="00BC228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Pi/2 Constellation rotation</w:t>
                              </w:r>
                            </w:p>
                          </w:txbxContent>
                        </wps:txbx>
                        <wps:bodyPr vert="horz" wrap="square" lIns="91440" tIns="45720" rIns="91440" bIns="45720" numCol="1" anchor="t" anchorCtr="0" compatLnSpc="1">
                          <a:prstTxWarp prst="textNoShape">
                            <a:avLst/>
                          </a:prstTxWarp>
                          <a:spAutoFit/>
                        </wps:bodyPr>
                      </wps:wsp>
                      <wps:wsp>
                        <wps:cNvPr id="196" name="Straight Arrow Connector 196"/>
                        <wps:cNvCnPr/>
                        <wps:spPr bwMode="auto">
                          <a:xfrm>
                            <a:off x="522288" y="417512"/>
                            <a:ext cx="20002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197" name="Rectangle 197"/>
                        <wps:cNvSpPr>
                          <a:spLocks noChangeArrowheads="1"/>
                        </wps:cNvSpPr>
                        <wps:spPr bwMode="auto">
                          <a:xfrm>
                            <a:off x="2276475" y="10846"/>
                            <a:ext cx="544512" cy="838200"/>
                          </a:xfrm>
                          <a:prstGeom prst="rect">
                            <a:avLst/>
                          </a:prstGeom>
                          <a:solidFill>
                            <a:srgbClr val="FFFF00"/>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wps:wsp>
                        <wps:cNvPr id="198" name="TextBox 12"/>
                        <wps:cNvSpPr txBox="1">
                          <a:spLocks noChangeArrowheads="1"/>
                        </wps:cNvSpPr>
                        <wps:spPr bwMode="auto">
                          <a:xfrm>
                            <a:off x="2267892" y="219075"/>
                            <a:ext cx="604838" cy="3385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228C" w:rsidRDefault="00BC228C" w:rsidP="00BC228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SC-FDMA Tx</w:t>
                              </w:r>
                            </w:p>
                          </w:txbxContent>
                        </wps:txbx>
                        <wps:bodyPr vert="horz" wrap="square" lIns="91440" tIns="45720" rIns="91440" bIns="45720" numCol="1" anchor="t" anchorCtr="0" compatLnSpc="1">
                          <a:prstTxWarp prst="textNoShape">
                            <a:avLst/>
                          </a:prstTxWarp>
                          <a:spAutoFit/>
                        </wps:bodyPr>
                      </wps:wsp>
                      <wps:wsp>
                        <wps:cNvPr id="199" name="Straight Arrow Connector 199"/>
                        <wps:cNvCnPr/>
                        <wps:spPr bwMode="auto">
                          <a:xfrm>
                            <a:off x="1262063" y="396875"/>
                            <a:ext cx="20002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00" name="Rectangle 200"/>
                        <wps:cNvSpPr>
                          <a:spLocks noChangeArrowheads="1"/>
                        </wps:cNvSpPr>
                        <wps:spPr bwMode="auto">
                          <a:xfrm>
                            <a:off x="1462088" y="0"/>
                            <a:ext cx="609600" cy="838200"/>
                          </a:xfrm>
                          <a:prstGeom prst="rect">
                            <a:avLst/>
                          </a:prstGeom>
                          <a:solidFill>
                            <a:srgbClr val="FFFF00"/>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wps:wsp>
                        <wps:cNvPr id="201" name="TextBox 32"/>
                        <wps:cNvSpPr txBox="1">
                          <a:spLocks noChangeArrowheads="1"/>
                        </wps:cNvSpPr>
                        <wps:spPr bwMode="auto">
                          <a:xfrm>
                            <a:off x="1462088" y="276225"/>
                            <a:ext cx="617537" cy="3385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228C" w:rsidRDefault="00BC228C" w:rsidP="00BC228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Precoder/filter</w:t>
                              </w:r>
                            </w:p>
                          </w:txbxContent>
                        </wps:txbx>
                        <wps:bodyPr vert="horz" wrap="square" lIns="91440" tIns="45720" rIns="91440" bIns="45720" numCol="1" anchor="t" anchorCtr="0" compatLnSpc="1">
                          <a:prstTxWarp prst="textNoShape">
                            <a:avLst/>
                          </a:prstTxWarp>
                          <a:spAutoFit/>
                        </wps:bodyPr>
                      </wps:wsp>
                      <wps:wsp>
                        <wps:cNvPr id="202" name="Straight Arrow Connector 202"/>
                        <wps:cNvCnPr/>
                        <wps:spPr bwMode="auto">
                          <a:xfrm>
                            <a:off x="2079625" y="402856"/>
                            <a:ext cx="20002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03" name="Straight Arrow Connector 203"/>
                        <wps:cNvCnPr/>
                        <wps:spPr bwMode="auto">
                          <a:xfrm>
                            <a:off x="2820987" y="424585"/>
                            <a:ext cx="20002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w14:anchorId="73C4A258" id="Group 16" o:spid="_x0000_s1026" style="position:absolute;left:0;text-align:left;margin-left:59.95pt;margin-top:-46.85pt;width:237.85pt;height:66.85pt;z-index:251680768" coordsize="30210,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">
                <v:shapetype id="_x0000_t202" coordsize="21600,21600" o:spt="202" path="m,l,21600r21600,l21600,xe">
                  <v:stroke joinstyle="miter"/>
                  <v:path gradientshapeok="t" o:connecttype="rect"/>
                </v:shapetype>
                <v:shape id="TextBox 76" o:spid="_x0000_s1027" type="#_x0000_t202" style="position:absolute;left:1143;top:1508;width:4429;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" filled="f" stroked="f">
                  <v:textbox style="mso-fit-shape-to-text:t">
                    <w:txbxContent>
                      <w:p w:rsidR="00BC228C" w:rsidRDefault="00BC228C" w:rsidP="00BC228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BPSK data</w:t>
                        </w:r>
                      </w:p>
                    </w:txbxContent>
                  </v:textbox>
                </v:shape>
                <v:rect id="Rectangle 102" o:spid="_x0000_s1028" style="position:absolute;width:5207;height:8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" fillcolor="#5b9bd5" strokecolor="#41719c" strokeweight="1pt"/>
                <v:shape id="TextBox 7" o:spid="_x0000_s1029" type="#_x0000_t202" style="position:absolute;left:245;top:2899;width:4445;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" filled="f" stroked="f">
                  <v:textbox style="mso-fit-shape-to-text:t">
                    <w:txbxContent>
                      <w:p w:rsidR="00BC228C" w:rsidRDefault="00BC228C" w:rsidP="00BC228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BPSK data</w:t>
                        </w:r>
                      </w:p>
                    </w:txbxContent>
                  </v:textbox>
                </v:shape>
                <v:rect id="Rectangle 104" o:spid="_x0000_s1030" style="position:absolute;left:7207;width:5445;height:8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" fillcolor="yellow" strokecolor="#41719c" strokeweight="1pt"/>
                <v:shape id="TextBox 9" o:spid="_x0000_s1031" type="#_x0000_t202" style="position:absolute;left:7206;top:952;width:6064;height:5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" filled="f" stroked="f">
                  <v:textbox style="mso-fit-shape-to-text:t">
                    <w:txbxContent>
                      <w:p w:rsidR="00BC228C" w:rsidRDefault="00BC228C" w:rsidP="00BC228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Pi/2 Constellation rotation</w:t>
                        </w:r>
                      </w:p>
                    </w:txbxContent>
                  </v:textbox>
                </v:shape>
                <v:shapetype id="_x0000_t32" coordsize="21600,21600" o:spt="32" o:oned="t" path="m,l21600,21600e" filled="f">
                  <v:path arrowok="t" fillok="f" o:connecttype="none"/>
                  <o:lock v:ext="edit" shapetype="t"/>
                </v:shapetype>
                <v:shape id="Straight Arrow Connector 196" o:spid="_x0000_s1032" type="#_x0000_t32" style="position:absolute;left:5222;top:4175;width:2001;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" strokecolor="#5b9bd5" strokeweight=".5pt">
                  <v:stroke endarrow="block" joinstyle="miter"/>
                </v:shape>
                <v:rect id="Rectangle 197" o:spid="_x0000_s1033" style="position:absolute;left:22764;top:108;width:5445;height:8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" fillcolor="yellow" strokecolor="#41719c" strokeweight="1pt"/>
                <v:shape id="TextBox 12" o:spid="_x0000_s1034" type="#_x0000_t202" style="position:absolute;left:22678;top:2190;width:6049;height:3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" filled="f" stroked="f">
                  <v:textbox style="mso-fit-shape-to-text:t">
                    <w:txbxContent>
                      <w:p w:rsidR="00BC228C" w:rsidRDefault="00BC228C" w:rsidP="00BC228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SC-FDMA Tx</w:t>
                        </w:r>
                      </w:p>
                    </w:txbxContent>
                  </v:textbox>
                </v:shape>
                <v:shape id="Straight Arrow Connector 199" o:spid="_x0000_s1035" type="#_x0000_t32" style="position:absolute;left:12620;top:3968;width:2000;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" strokecolor="#5b9bd5" strokeweight=".5pt">
                  <v:stroke endarrow="block" joinstyle="miter"/>
                </v:shape>
                <v:rect id="Rectangle 200" o:spid="_x0000_s1036" style="position:absolute;left:14620;width:6096;height:8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" fillcolor="yellow" strokecolor="#41719c" strokeweight="1pt"/>
                <v:shape id="TextBox 32" o:spid="_x0000_s1037" type="#_x0000_t202" style="position:absolute;left:14620;top:2762;width:6176;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" filled="f" stroked="f">
                  <v:textbox style="mso-fit-shape-to-text:t">
                    <w:txbxContent>
                      <w:p w:rsidR="00BC228C" w:rsidRDefault="00BC228C" w:rsidP="00BC228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Precoder/filter</w:t>
                        </w:r>
                      </w:p>
                    </w:txbxContent>
                  </v:textbox>
                </v:shape>
                <v:shape id="Straight Arrow Connector 202" o:spid="_x0000_s1038" type="#_x0000_t32" style="position:absolute;left:20796;top:4028;width:2000;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" strokecolor="#5b9bd5" strokeweight=".5pt">
                  <v:stroke endarrow="block" joinstyle="miter"/>
                </v:shape>
                <v:shape id="Straight Arrow Connector 203" o:spid="_x0000_s1039" type="#_x0000_t32" style="position:absolute;left:28209;top:4245;width:2001;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" strokecolor="#5b9bd5" strokeweight=".5pt">
                  <v:stroke endarrow="block" joinstyle="miter"/>
                </v:shape>
              </v:group>
            </w:pict>
          </mc:Fallback>
        </mc:AlternateContent>
      </w:r>
    </w:p>
    <w:p w:rsidR="00BC228C" w:rsidRDefault="00BC228C" w:rsidP="00BC228C">
      <w:pPr>
        <w:jc w:val="both"/>
        <w:rPr>
          <w:rFonts w:ascii="Calibri" w:hAnsi="Calibri" w:cs="Calibri"/>
          <w:b/>
          <w:bCs/>
          <w:lang w:eastAsia="en-IN"/>
        </w:rPr>
      </w:pPr>
    </w:p>
    <w:p w:rsidR="00BC228C" w:rsidRDefault="00BC228C" w:rsidP="00BC228C">
      <w:pPr>
        <w:ind w:left="1304"/>
        <w:jc w:val="both"/>
        <w:rPr>
          <w:rFonts w:ascii="Calibri" w:hAnsi="Calibri" w:cs="Calibri"/>
          <w:b/>
          <w:bCs/>
          <w:lang w:eastAsia="en-IN"/>
        </w:rPr>
      </w:pPr>
      <w:r>
        <w:rPr>
          <w:rFonts w:ascii="Calibri" w:hAnsi="Calibri" w:cs="Calibri"/>
          <w:b/>
          <w:bCs/>
          <w:lang w:eastAsia="en-IN"/>
        </w:rPr>
        <w:t>Figure 1: GPO: Precoding of pi/2 BPSK data</w:t>
      </w:r>
    </w:p>
    <w:p w:rsidR="00C37F7C" w:rsidRPr="00BC228C" w:rsidRDefault="00C37F7C" w:rsidP="00BC228C">
      <w:pPr>
        <w:jc w:val="both"/>
        <w:rPr>
          <w:rFonts w:ascii="Calibri" w:hAnsi="Calibri" w:cs="Calibri"/>
          <w:bCs/>
          <w:lang w:eastAsia="en-IN"/>
        </w:rPr>
      </w:pPr>
    </w:p>
    <w:p w:rsidR="00060F4E" w:rsidRDefault="00060F4E" w:rsidP="00060F4E">
      <w:pPr>
        <w:pStyle w:val="ListParagraph"/>
        <w:numPr>
          <w:ilvl w:val="0"/>
          <w:numId w:val="38"/>
        </w:numPr>
        <w:jc w:val="both"/>
        <w:rPr>
          <w:rFonts w:ascii="Calibri" w:hAnsi="Calibri" w:cs="Calibri"/>
          <w:bCs/>
          <w:lang w:eastAsia="en-IN"/>
        </w:rPr>
      </w:pPr>
      <w:r>
        <w:rPr>
          <w:rFonts w:ascii="Calibri" w:hAnsi="Calibri" w:cs="Calibri"/>
          <w:bCs/>
          <w:lang w:eastAsia="en-IN"/>
        </w:rPr>
        <w:t xml:space="preserve">GPO with excess BW: We consider the following </w:t>
      </w:r>
      <w:r w:rsidR="00A77466">
        <w:rPr>
          <w:rFonts w:ascii="Calibri" w:hAnsi="Calibri" w:cs="Calibri"/>
          <w:bCs/>
          <w:lang w:eastAsia="en-IN"/>
        </w:rPr>
        <w:t xml:space="preserve">two </w:t>
      </w:r>
      <w:r>
        <w:rPr>
          <w:rFonts w:ascii="Calibri" w:hAnsi="Calibri" w:cs="Calibri"/>
          <w:bCs/>
          <w:lang w:eastAsia="en-IN"/>
        </w:rPr>
        <w:t>cases</w:t>
      </w:r>
      <w:r w:rsidR="00A77466">
        <w:rPr>
          <w:rFonts w:ascii="Calibri" w:hAnsi="Calibri" w:cs="Calibri"/>
          <w:bCs/>
          <w:lang w:eastAsia="en-IN"/>
        </w:rPr>
        <w:t>:</w:t>
      </w:r>
    </w:p>
    <w:p w:rsidR="00A77466" w:rsidRDefault="00A77466" w:rsidP="00A77466">
      <w:pPr>
        <w:pStyle w:val="ListParagraph"/>
        <w:jc w:val="both"/>
        <w:rPr>
          <w:rFonts w:ascii="Calibri" w:hAnsi="Calibri" w:cs="Calibri"/>
          <w:bCs/>
          <w:lang w:eastAsia="en-IN"/>
        </w:rPr>
      </w:pPr>
    </w:p>
    <w:p w:rsidR="00BC228C" w:rsidRDefault="00BC228C" w:rsidP="00BC228C">
      <w:pPr>
        <w:pStyle w:val="ListParagraph"/>
        <w:jc w:val="both"/>
        <w:rPr>
          <w:rFonts w:ascii="Calibri" w:hAnsi="Calibri" w:cs="Calibri"/>
          <w:bCs/>
          <w:lang w:eastAsia="en-IN"/>
        </w:rPr>
      </w:pPr>
      <w:r>
        <w:rPr>
          <w:rFonts w:ascii="Calibri" w:hAnsi="Calibri" w:cs="Calibri"/>
          <w:bCs/>
          <w:i/>
          <w:lang w:eastAsia="en-IN"/>
        </w:rPr>
        <w:t>Case</w:t>
      </w:r>
      <w:r w:rsidRPr="008856E8">
        <w:rPr>
          <w:rFonts w:ascii="Calibri" w:hAnsi="Calibri" w:cs="Calibri"/>
          <w:bCs/>
          <w:lang w:eastAsia="en-IN"/>
        </w:rPr>
        <w:t>-</w:t>
      </w:r>
      <w:r>
        <w:rPr>
          <w:rFonts w:ascii="Calibri" w:hAnsi="Calibri" w:cs="Calibri"/>
          <w:bCs/>
          <w:lang w:eastAsia="en-IN"/>
        </w:rPr>
        <w:t>1: The time domain precoder/filter can be performed for e.g., using</w:t>
      </w:r>
      <w:r w:rsidRPr="00060F4E">
        <w:rPr>
          <w:rFonts w:ascii="Calibri" w:hAnsi="Calibri" w:cs="Calibri"/>
          <w:bCs/>
          <w:position w:val="-10"/>
          <w:lang w:eastAsia="en-IN"/>
        </w:rPr>
        <w:object w:dxaOrig="2560" w:dyaOrig="360">
          <v:shape id="_x0000_i1029" type="#_x0000_t75" style="width:128.1pt;height:18pt" o:ole="">
            <v:imagedata r:id="rId16" o:title=""/>
          </v:shape>
          <o:OLEObject Type="Embed" ProgID="Equation.3" ShapeID="_x0000_i1029" DrawAspect="Content" ObjectID="_1525368166" r:id="rId17"/>
        </w:object>
      </w:r>
      <w:r>
        <w:rPr>
          <w:rFonts w:ascii="Calibri" w:hAnsi="Calibri" w:cs="Calibri"/>
          <w:bCs/>
          <w:lang w:eastAsia="en-IN"/>
        </w:rPr>
        <w:t xml:space="preserve"> </w:t>
      </w:r>
      <w:r w:rsidR="00AF3F0F">
        <w:rPr>
          <w:rFonts w:ascii="Calibri" w:hAnsi="Calibri" w:cs="Calibri"/>
          <w:bCs/>
          <w:lang w:eastAsia="en-IN"/>
        </w:rPr>
        <w:t xml:space="preserve">or </w:t>
      </w:r>
      <w:r w:rsidR="00AF3F0F" w:rsidRPr="00060F4E">
        <w:rPr>
          <w:rFonts w:ascii="Calibri" w:hAnsi="Calibri" w:cs="Calibri"/>
          <w:bCs/>
          <w:position w:val="-10"/>
          <w:lang w:eastAsia="en-IN"/>
        </w:rPr>
        <w:object w:dxaOrig="2320" w:dyaOrig="320">
          <v:shape id="_x0000_i1030" type="#_x0000_t75" style="width:115.8pt;height:15.9pt" o:ole="">
            <v:imagedata r:id="rId10" o:title=""/>
          </v:shape>
          <o:OLEObject Type="Embed" ProgID="Equation.3" ShapeID="_x0000_i1030" DrawAspect="Content" ObjectID="_1525368167" r:id="rId18"/>
        </w:object>
      </w:r>
      <w:r w:rsidR="00AF3F0F">
        <w:rPr>
          <w:rFonts w:ascii="Calibri" w:hAnsi="Calibri" w:cs="Calibri"/>
          <w:bCs/>
          <w:lang w:eastAsia="en-IN"/>
        </w:rPr>
        <w:t xml:space="preserve"> </w:t>
      </w:r>
      <w:r>
        <w:rPr>
          <w:rFonts w:ascii="Calibri" w:hAnsi="Calibri" w:cs="Calibri"/>
          <w:bCs/>
          <w:lang w:eastAsia="en-IN"/>
        </w:rPr>
        <w:t>followed by frequency domain pulse shaping for e.g., based on a SQRC filter employing</w:t>
      </w:r>
      <w:r w:rsidR="003A6386">
        <w:rPr>
          <w:rFonts w:ascii="Calibri" w:hAnsi="Calibri" w:cs="Calibri"/>
          <w:bCs/>
          <w:lang w:eastAsia="en-IN"/>
        </w:rPr>
        <w:t xml:space="preserve"> certain excess BW. Si</w:t>
      </w:r>
      <w:r>
        <w:rPr>
          <w:rFonts w:ascii="Calibri" w:hAnsi="Calibri" w:cs="Calibri"/>
          <w:bCs/>
          <w:lang w:eastAsia="en-IN"/>
        </w:rPr>
        <w:t xml:space="preserve">nce the frequency domain pulse shaping filter takes significant values in the roll-off region, it is preferable that users are multiplexed in a </w:t>
      </w:r>
      <w:r w:rsidRPr="003C2DE0">
        <w:rPr>
          <w:rFonts w:ascii="Calibri" w:hAnsi="Calibri" w:cs="Calibri"/>
          <w:bCs/>
          <w:i/>
          <w:lang w:eastAsia="en-IN"/>
        </w:rPr>
        <w:t>frequency orthogon</w:t>
      </w:r>
      <w:r>
        <w:rPr>
          <w:rFonts w:ascii="Calibri" w:hAnsi="Calibri" w:cs="Calibri"/>
          <w:bCs/>
          <w:lang w:eastAsia="en-IN"/>
        </w:rPr>
        <w:t>al manner</w:t>
      </w:r>
      <w:r w:rsidR="003A6386">
        <w:rPr>
          <w:rFonts w:ascii="Calibri" w:hAnsi="Calibri" w:cs="Calibri"/>
          <w:bCs/>
          <w:lang w:eastAsia="en-IN"/>
        </w:rPr>
        <w:t xml:space="preserve"> to avoid IUI</w:t>
      </w:r>
      <w:r>
        <w:rPr>
          <w:rFonts w:ascii="Calibri" w:hAnsi="Calibri" w:cs="Calibri"/>
          <w:bCs/>
          <w:lang w:eastAsia="en-IN"/>
        </w:rPr>
        <w:t>. For this case, whether SQRC pulse shaping provides an advantage over sinc</w:t>
      </w:r>
      <w:r w:rsidR="009124E3">
        <w:rPr>
          <w:rFonts w:ascii="Calibri" w:hAnsi="Calibri" w:cs="Calibri"/>
          <w:bCs/>
          <w:lang w:eastAsia="en-IN"/>
        </w:rPr>
        <w:t xml:space="preserve"> pulse shaping </w:t>
      </w:r>
      <w:r>
        <w:rPr>
          <w:rFonts w:ascii="Calibri" w:hAnsi="Calibri" w:cs="Calibri"/>
          <w:bCs/>
          <w:lang w:eastAsia="en-IN"/>
        </w:rPr>
        <w:t xml:space="preserve">is for FFS.  </w:t>
      </w:r>
    </w:p>
    <w:p w:rsidR="0043486C" w:rsidRDefault="0043486C" w:rsidP="0043486C">
      <w:pPr>
        <w:jc w:val="both"/>
        <w:rPr>
          <w:rFonts w:ascii="Calibri" w:hAnsi="Calibri" w:cs="Calibri"/>
          <w:b/>
          <w:bCs/>
          <w:lang w:eastAsia="en-IN"/>
        </w:rPr>
      </w:pPr>
    </w:p>
    <w:p w:rsidR="0043486C" w:rsidRDefault="0043486C" w:rsidP="0043486C">
      <w:pPr>
        <w:ind w:left="1304"/>
        <w:jc w:val="both"/>
        <w:rPr>
          <w:rFonts w:ascii="Calibri" w:hAnsi="Calibri" w:cs="Calibri"/>
          <w:b/>
          <w:bCs/>
          <w:lang w:eastAsia="en-IN"/>
        </w:rPr>
      </w:pPr>
      <w:r w:rsidRPr="00BC228C">
        <w:rPr>
          <w:rFonts w:ascii="Calibri" w:hAnsi="Calibri" w:cs="Calibri"/>
          <w:b/>
          <w:bCs/>
          <w:noProof/>
          <w:lang w:val="en-IN" w:eastAsia="en-IN"/>
        </w:rPr>
        <mc:AlternateContent>
          <mc:Choice Requires="wpg">
            <w:drawing>
              <wp:anchor distT="0" distB="0" distL="114300" distR="114300" simplePos="0" relativeHeight="251682816" behindDoc="0" locked="0" layoutInCell="1" allowOverlap="1" wp14:anchorId="63AC53F1" wp14:editId="651D3491">
                <wp:simplePos x="0" y="0"/>
                <wp:positionH relativeFrom="column">
                  <wp:posOffset>765175</wp:posOffset>
                </wp:positionH>
                <wp:positionV relativeFrom="paragraph">
                  <wp:posOffset>130175</wp:posOffset>
                </wp:positionV>
                <wp:extent cx="5361413" cy="861746"/>
                <wp:effectExtent l="0" t="0" r="29845" b="14605"/>
                <wp:wrapNone/>
                <wp:docPr id="225" name="Group 28"/>
                <wp:cNvGraphicFramePr/>
                <a:graphic xmlns:a="http://schemas.openxmlformats.org/drawingml/2006/main">
                  <a:graphicData uri="http://schemas.microsoft.com/office/word/2010/wordprocessingGroup">
                    <wpg:wgp>
                      <wpg:cNvGrpSpPr/>
                      <wpg:grpSpPr>
                        <a:xfrm>
                          <a:off x="0" y="0"/>
                          <a:ext cx="5361413" cy="861746"/>
                          <a:chOff x="0" y="0"/>
                          <a:chExt cx="5361413" cy="861746"/>
                        </a:xfrm>
                      </wpg:grpSpPr>
                      <wps:wsp>
                        <wps:cNvPr id="226" name="TextBox 110"/>
                        <wps:cNvSpPr txBox="1">
                          <a:spLocks noChangeArrowheads="1"/>
                        </wps:cNvSpPr>
                        <wps:spPr bwMode="auto">
                          <a:xfrm>
                            <a:off x="114300" y="150812"/>
                            <a:ext cx="442913"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BPSK data</w:t>
                              </w:r>
                            </w:p>
                          </w:txbxContent>
                        </wps:txbx>
                        <wps:bodyPr vert="horz" wrap="square" lIns="91440" tIns="45720" rIns="91440" bIns="45720" numCol="1" anchor="t" anchorCtr="0" compatLnSpc="1">
                          <a:prstTxWarp prst="textNoShape">
                            <a:avLst/>
                          </a:prstTxWarp>
                          <a:spAutoFit/>
                        </wps:bodyPr>
                      </wps:wsp>
                      <wps:wsp>
                        <wps:cNvPr id="227" name="Rectangle 227"/>
                        <wps:cNvSpPr>
                          <a:spLocks noChangeArrowheads="1"/>
                        </wps:cNvSpPr>
                        <wps:spPr bwMode="auto">
                          <a:xfrm>
                            <a:off x="0" y="0"/>
                            <a:ext cx="520700" cy="838200"/>
                          </a:xfrm>
                          <a:prstGeom prst="rect">
                            <a:avLst/>
                          </a:prstGeom>
                          <a:solidFill>
                            <a:srgbClr val="5B9BD5"/>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wps:wsp>
                        <wps:cNvPr id="228" name="TextBox 7"/>
                        <wps:cNvSpPr txBox="1">
                          <a:spLocks noChangeArrowheads="1"/>
                        </wps:cNvSpPr>
                        <wps:spPr bwMode="auto">
                          <a:xfrm>
                            <a:off x="19745" y="193049"/>
                            <a:ext cx="444500" cy="3385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BPSK data</w:t>
                              </w:r>
                            </w:p>
                          </w:txbxContent>
                        </wps:txbx>
                        <wps:bodyPr vert="horz" wrap="square" lIns="91440" tIns="45720" rIns="91440" bIns="45720" numCol="1" anchor="t" anchorCtr="0" compatLnSpc="1">
                          <a:prstTxWarp prst="textNoShape">
                            <a:avLst/>
                          </a:prstTxWarp>
                          <a:spAutoFit/>
                        </wps:bodyPr>
                      </wps:wsp>
                      <wps:wsp>
                        <wps:cNvPr id="229" name="Rectangle 229"/>
                        <wps:cNvSpPr>
                          <a:spLocks noChangeArrowheads="1"/>
                        </wps:cNvSpPr>
                        <wps:spPr bwMode="auto">
                          <a:xfrm>
                            <a:off x="720725" y="0"/>
                            <a:ext cx="544513" cy="838200"/>
                          </a:xfrm>
                          <a:prstGeom prst="rect">
                            <a:avLst/>
                          </a:prstGeom>
                          <a:solidFill>
                            <a:srgbClr val="FFFF00"/>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wps:wsp>
                        <wps:cNvPr id="230" name="TextBox 9"/>
                        <wps:cNvSpPr txBox="1">
                          <a:spLocks noChangeArrowheads="1"/>
                        </wps:cNvSpPr>
                        <wps:spPr bwMode="auto">
                          <a:xfrm>
                            <a:off x="720710" y="95244"/>
                            <a:ext cx="606425" cy="587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Pi/2 Constellation rotation</w:t>
                              </w:r>
                            </w:p>
                          </w:txbxContent>
                        </wps:txbx>
                        <wps:bodyPr vert="horz" wrap="square" lIns="91440" tIns="45720" rIns="91440" bIns="45720" numCol="1" anchor="t" anchorCtr="0" compatLnSpc="1">
                          <a:prstTxWarp prst="textNoShape">
                            <a:avLst/>
                          </a:prstTxWarp>
                          <a:spAutoFit/>
                        </wps:bodyPr>
                      </wps:wsp>
                      <wps:wsp>
                        <wps:cNvPr id="231" name="Straight Arrow Connector 231"/>
                        <wps:cNvCnPr/>
                        <wps:spPr bwMode="auto">
                          <a:xfrm>
                            <a:off x="522288" y="417512"/>
                            <a:ext cx="20002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32" name="Rectangle 232"/>
                        <wps:cNvSpPr>
                          <a:spLocks noChangeArrowheads="1"/>
                        </wps:cNvSpPr>
                        <wps:spPr bwMode="auto">
                          <a:xfrm>
                            <a:off x="2276475" y="10846"/>
                            <a:ext cx="544512" cy="838200"/>
                          </a:xfrm>
                          <a:prstGeom prst="rect">
                            <a:avLst/>
                          </a:prstGeom>
                          <a:solidFill>
                            <a:srgbClr val="FFFF00"/>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wps:wsp>
                        <wps:cNvPr id="233" name="TextBox 12"/>
                        <wps:cNvSpPr txBox="1">
                          <a:spLocks noChangeArrowheads="1"/>
                        </wps:cNvSpPr>
                        <wps:spPr bwMode="auto">
                          <a:xfrm>
                            <a:off x="2267892" y="219075"/>
                            <a:ext cx="604838" cy="3385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DFT spreading</w:t>
                              </w:r>
                            </w:p>
                          </w:txbxContent>
                        </wps:txbx>
                        <wps:bodyPr vert="horz" wrap="square" lIns="91440" tIns="45720" rIns="91440" bIns="45720" numCol="1" anchor="t" anchorCtr="0" compatLnSpc="1">
                          <a:prstTxWarp prst="textNoShape">
                            <a:avLst/>
                          </a:prstTxWarp>
                          <a:spAutoFit/>
                        </wps:bodyPr>
                      </wps:wsp>
                      <wps:wsp>
                        <wps:cNvPr id="234" name="Straight Arrow Connector 234"/>
                        <wps:cNvCnPr/>
                        <wps:spPr bwMode="auto">
                          <a:xfrm>
                            <a:off x="1262063" y="396875"/>
                            <a:ext cx="20002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35" name="Rectangle 235"/>
                        <wps:cNvSpPr>
                          <a:spLocks noChangeArrowheads="1"/>
                        </wps:cNvSpPr>
                        <wps:spPr bwMode="auto">
                          <a:xfrm>
                            <a:off x="3775448" y="23546"/>
                            <a:ext cx="542925" cy="838200"/>
                          </a:xfrm>
                          <a:prstGeom prst="rect">
                            <a:avLst/>
                          </a:prstGeom>
                          <a:solidFill>
                            <a:srgbClr val="5B9BD5"/>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wps:wsp>
                        <wps:cNvPr id="236" name="TextBox 20"/>
                        <wps:cNvSpPr txBox="1">
                          <a:spLocks noChangeArrowheads="1"/>
                        </wps:cNvSpPr>
                        <wps:spPr bwMode="auto">
                          <a:xfrm>
                            <a:off x="3899273" y="221983"/>
                            <a:ext cx="355600"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 xml:space="preserve"> IFFT</w:t>
                              </w:r>
                            </w:p>
                          </w:txbxContent>
                        </wps:txbx>
                        <wps:bodyPr vert="horz" wrap="square" lIns="91440" tIns="45720" rIns="91440" bIns="45720" numCol="1" anchor="t" anchorCtr="0" compatLnSpc="1">
                          <a:prstTxWarp prst="textNoShape">
                            <a:avLst/>
                          </a:prstTxWarp>
                          <a:spAutoFit/>
                        </wps:bodyPr>
                      </wps:wsp>
                      <wps:wsp>
                        <wps:cNvPr id="237" name="Straight Arrow Connector 237"/>
                        <wps:cNvCnPr/>
                        <wps:spPr bwMode="auto">
                          <a:xfrm>
                            <a:off x="3575423" y="371208"/>
                            <a:ext cx="20002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38" name="Rectangle 238"/>
                        <wps:cNvSpPr>
                          <a:spLocks noChangeArrowheads="1"/>
                        </wps:cNvSpPr>
                        <wps:spPr bwMode="auto">
                          <a:xfrm>
                            <a:off x="4521625" y="2055"/>
                            <a:ext cx="644525" cy="852487"/>
                          </a:xfrm>
                          <a:prstGeom prst="rect">
                            <a:avLst/>
                          </a:prstGeom>
                          <a:solidFill>
                            <a:srgbClr val="5B9BD5"/>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wps:wsp>
                        <wps:cNvPr id="239" name="Straight Arrow Connector 239"/>
                        <wps:cNvCnPr/>
                        <wps:spPr bwMode="auto">
                          <a:xfrm>
                            <a:off x="4318373" y="434708"/>
                            <a:ext cx="20002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40" name="Straight Arrow Connector 240"/>
                        <wps:cNvCnPr/>
                        <wps:spPr bwMode="auto">
                          <a:xfrm>
                            <a:off x="5161388" y="414805"/>
                            <a:ext cx="20002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41" name="Rectangle 241"/>
                        <wps:cNvSpPr>
                          <a:spLocks noChangeArrowheads="1"/>
                        </wps:cNvSpPr>
                        <wps:spPr bwMode="auto">
                          <a:xfrm>
                            <a:off x="1462088" y="0"/>
                            <a:ext cx="609600" cy="838200"/>
                          </a:xfrm>
                          <a:prstGeom prst="rect">
                            <a:avLst/>
                          </a:prstGeom>
                          <a:solidFill>
                            <a:srgbClr val="FFFF00"/>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wps:wsp>
                        <wps:cNvPr id="242" name="TextBox 32"/>
                        <wps:cNvSpPr txBox="1">
                          <a:spLocks noChangeArrowheads="1"/>
                        </wps:cNvSpPr>
                        <wps:spPr bwMode="auto">
                          <a:xfrm>
                            <a:off x="1462088" y="276225"/>
                            <a:ext cx="617537" cy="3385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Precoder/filter</w:t>
                              </w:r>
                            </w:p>
                          </w:txbxContent>
                        </wps:txbx>
                        <wps:bodyPr vert="horz" wrap="square" lIns="91440" tIns="45720" rIns="91440" bIns="45720" numCol="1" anchor="t" anchorCtr="0" compatLnSpc="1">
                          <a:prstTxWarp prst="textNoShape">
                            <a:avLst/>
                          </a:prstTxWarp>
                          <a:spAutoFit/>
                        </wps:bodyPr>
                      </wps:wsp>
                      <wps:wsp>
                        <wps:cNvPr id="243" name="TextBox 26"/>
                        <wps:cNvSpPr txBox="1">
                          <a:spLocks noChangeArrowheads="1"/>
                        </wps:cNvSpPr>
                        <wps:spPr bwMode="auto">
                          <a:xfrm>
                            <a:off x="4513277" y="181759"/>
                            <a:ext cx="583565"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CP/Windowing</w:t>
                              </w:r>
                            </w:p>
                          </w:txbxContent>
                        </wps:txbx>
                        <wps:bodyPr vert="horz" wrap="square" lIns="91440" tIns="45720" rIns="91440" bIns="45720" numCol="1" anchor="t" anchorCtr="0" compatLnSpc="1">
                          <a:prstTxWarp prst="textNoShape">
                            <a:avLst/>
                          </a:prstTxWarp>
                          <a:spAutoFit/>
                        </wps:bodyPr>
                      </wps:wsp>
                      <wps:wsp>
                        <wps:cNvPr id="244" name="Rectangle 244"/>
                        <wps:cNvSpPr>
                          <a:spLocks noChangeArrowheads="1"/>
                        </wps:cNvSpPr>
                        <wps:spPr bwMode="auto">
                          <a:xfrm>
                            <a:off x="3022313" y="13576"/>
                            <a:ext cx="544513" cy="838200"/>
                          </a:xfrm>
                          <a:prstGeom prst="rect">
                            <a:avLst/>
                          </a:prstGeom>
                          <a:solidFill>
                            <a:srgbClr val="FFFF00"/>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wps:wsp>
                        <wps:cNvPr id="245" name="Straight Arrow Connector 245"/>
                        <wps:cNvCnPr/>
                        <wps:spPr bwMode="auto">
                          <a:xfrm>
                            <a:off x="2079625" y="402856"/>
                            <a:ext cx="20002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46" name="Straight Arrow Connector 246"/>
                        <wps:cNvCnPr/>
                        <wps:spPr bwMode="auto">
                          <a:xfrm>
                            <a:off x="2820987" y="424585"/>
                            <a:ext cx="20002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47" name="TextBox 12"/>
                        <wps:cNvSpPr txBox="1">
                          <a:spLocks noChangeArrowheads="1"/>
                        </wps:cNvSpPr>
                        <wps:spPr bwMode="auto">
                          <a:xfrm>
                            <a:off x="3046126" y="219075"/>
                            <a:ext cx="604838" cy="415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4"/>
                                  <w:szCs w:val="14"/>
                                  <w:lang w:val="en-US"/>
                                </w:rPr>
                                <w:t>Frequency domain filter</w:t>
                              </w:r>
                            </w:p>
                          </w:txbxContent>
                        </wps:txbx>
                        <wps:bodyPr vert="horz" wrap="square" lIns="91440" tIns="45720" rIns="91440" bIns="45720" numCol="1" anchor="t" anchorCtr="0" compatLnSpc="1">
                          <a:prstTxWarp prst="textNoShape">
                            <a:avLst/>
                          </a:prstTxWarp>
                          <a:spAutoFit/>
                        </wps:bodyPr>
                      </wps:wsp>
                    </wpg:wgp>
                  </a:graphicData>
                </a:graphic>
              </wp:anchor>
            </w:drawing>
          </mc:Choice>
          <mc:Fallback>
            <w:pict>
              <v:group w14:anchorId="63AC53F1" id="Group 28" o:spid="_x0000_s1040" style="position:absolute;left:0;text-align:left;margin-left:60.25pt;margin-top:10.25pt;width:422.15pt;height:67.85pt;z-index:251682816" coordsize="53614,8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">
                <v:shape id="TextBox 110" o:spid="_x0000_s1041" type="#_x0000_t202" style="position:absolute;left:1143;top:1508;width:4429;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" filled="f" stroked="f">
                  <v:textbox style="mso-fit-shape-to-text:t">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BPSK data</w:t>
                        </w:r>
                      </w:p>
                    </w:txbxContent>
                  </v:textbox>
                </v:shape>
                <v:rect id="Rectangle 227" o:spid="_x0000_s1042" style="position:absolute;width:5207;height:8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" fillcolor="#5b9bd5" strokecolor="#41719c" strokeweight="1pt"/>
                <v:shape id="TextBox 7" o:spid="_x0000_s1043" type="#_x0000_t202" style="position:absolute;left:197;top:1930;width:4445;height:3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" filled="f" stroked="f">
                  <v:textbox style="mso-fit-shape-to-text:t">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BPSK data</w:t>
                        </w:r>
                      </w:p>
                    </w:txbxContent>
                  </v:textbox>
                </v:shape>
                <v:rect id="Rectangle 229" o:spid="_x0000_s1044" style="position:absolute;left:7207;width:5445;height:8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" fillcolor="yellow" strokecolor="#41719c" strokeweight="1pt"/>
                <v:shape id="TextBox 9" o:spid="_x0000_s1045" type="#_x0000_t202" style="position:absolute;left:7207;top:952;width:6064;height:5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" filled="f" stroked="f">
                  <v:textbox style="mso-fit-shape-to-text:t">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Pi/2 Constellation rotation</w:t>
                        </w:r>
                      </w:p>
                    </w:txbxContent>
                  </v:textbox>
                </v:shape>
                <v:shape id="Straight Arrow Connector 231" o:spid="_x0000_s1046" type="#_x0000_t32" style="position:absolute;left:5222;top:4175;width:2001;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" strokecolor="#5b9bd5" strokeweight=".5pt">
                  <v:stroke endarrow="block" joinstyle="miter"/>
                </v:shape>
                <v:rect id="Rectangle 232" o:spid="_x0000_s1047" style="position:absolute;left:22764;top:108;width:5445;height:8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" fillcolor="yellow" strokecolor="#41719c" strokeweight="1pt"/>
                <v:shape id="TextBox 12" o:spid="_x0000_s1048" type="#_x0000_t202" style="position:absolute;left:22678;top:2190;width:6049;height:3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" filled="f" stroked="f">
                  <v:textbox style="mso-fit-shape-to-text:t">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DFT spreading</w:t>
                        </w:r>
                      </w:p>
                    </w:txbxContent>
                  </v:textbox>
                </v:shape>
                <v:shape id="Straight Arrow Connector 234" o:spid="_x0000_s1049" type="#_x0000_t32" style="position:absolute;left:12620;top:3968;width:2000;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" strokecolor="#5b9bd5" strokeweight=".5pt">
                  <v:stroke endarrow="block" joinstyle="miter"/>
                </v:shape>
                <v:rect id="Rectangle 235" o:spid="_x0000_s1050" style="position:absolute;left:37754;top:235;width:5429;height:8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" fillcolor="#5b9bd5" strokecolor="#41719c" strokeweight="1pt"/>
                <v:shape id="TextBox 20" o:spid="_x0000_s1051" type="#_x0000_t202" style="position:absolute;left:38992;top:2219;width:3556;height:3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" filled="f" stroked="f">
                  <v:textbox style="mso-fit-shape-to-text:t">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 xml:space="preserve"> IFFT</w:t>
                        </w:r>
                      </w:p>
                    </w:txbxContent>
                  </v:textbox>
                </v:shape>
                <v:shape id="Straight Arrow Connector 237" o:spid="_x0000_s1052" type="#_x0000_t32" style="position:absolute;left:35754;top:3712;width:2000;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" strokecolor="#5b9bd5" strokeweight=".5pt">
                  <v:stroke endarrow="block" joinstyle="miter"/>
                </v:shape>
                <v:rect id="Rectangle 238" o:spid="_x0000_s1053" style="position:absolute;left:45216;top:20;width:6445;height:8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" fillcolor="#5b9bd5" strokecolor="#41719c" strokeweight="1pt"/>
                <v:shape id="Straight Arrow Connector 239" o:spid="_x0000_s1054" type="#_x0000_t32" style="position:absolute;left:43183;top:4347;width:2000;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" strokecolor="#5b9bd5" strokeweight=".5pt">
                  <v:stroke endarrow="block" joinstyle="miter"/>
                </v:shape>
                <v:shape id="Straight Arrow Connector 240" o:spid="_x0000_s1055" type="#_x0000_t32" style="position:absolute;left:51613;top:4148;width:2001;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" strokecolor="#5b9bd5" strokeweight=".5pt">
                  <v:stroke endarrow="block" joinstyle="miter"/>
                </v:shape>
                <v:rect id="Rectangle 241" o:spid="_x0000_s1056" style="position:absolute;left:14620;width:6096;height:8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" fillcolor="yellow" strokecolor="#41719c" strokeweight="1pt"/>
                <v:shape id="TextBox 32" o:spid="_x0000_s1057" type="#_x0000_t202" style="position:absolute;left:14620;top:2762;width:6176;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" filled="f" stroked="f">
                  <v:textbox style="mso-fit-shape-to-text:t">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Precoder/filter</w:t>
                        </w:r>
                      </w:p>
                    </w:txbxContent>
                  </v:textbox>
                </v:shape>
                <v:shape id="TextBox 26" o:spid="_x0000_s1058" type="#_x0000_t202" style="position:absolute;left:45132;top:1817;width:583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" filled="f" stroked="f">
                  <v:textbox style="mso-fit-shape-to-text:t">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CP/Windowing</w:t>
                        </w:r>
                      </w:p>
                    </w:txbxContent>
                  </v:textbox>
                </v:shape>
                <v:rect id="Rectangle 244" o:spid="_x0000_s1059" style="position:absolute;left:30223;top:135;width:5445;height:8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" fillcolor="yellow" strokecolor="#41719c" strokeweight="1pt"/>
                <v:shape id="Straight Arrow Connector 245" o:spid="_x0000_s1060" type="#_x0000_t32" style="position:absolute;left:20796;top:4028;width:2000;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" strokecolor="#5b9bd5" strokeweight=".5pt">
                  <v:stroke endarrow="block" joinstyle="miter"/>
                </v:shape>
                <v:shape id="Straight Arrow Connector 246" o:spid="_x0000_s1061" type="#_x0000_t32" style="position:absolute;left:28209;top:4245;width:2001;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" strokecolor="#5b9bd5" strokeweight=".5pt">
                  <v:stroke endarrow="block" joinstyle="miter"/>
                </v:shape>
                <v:shape id="TextBox 12" o:spid="_x0000_s1062" type="#_x0000_t202" style="position:absolute;left:30461;top:2190;width:6048;height:4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" filled="f" stroked="f">
                  <v:textbox style="mso-fit-shape-to-text:t">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4"/>
                            <w:szCs w:val="14"/>
                            <w:lang w:val="en-US"/>
                          </w:rPr>
                          <w:t>Frequency domain filter</w:t>
                        </w:r>
                      </w:p>
                    </w:txbxContent>
                  </v:textbox>
                </v:shape>
              </v:group>
            </w:pict>
          </mc:Fallback>
        </mc:AlternateContent>
      </w:r>
    </w:p>
    <w:p w:rsidR="0043486C" w:rsidRDefault="0043486C" w:rsidP="0043486C">
      <w:pPr>
        <w:ind w:left="1304"/>
        <w:jc w:val="both"/>
        <w:rPr>
          <w:rFonts w:ascii="Calibri" w:hAnsi="Calibri" w:cs="Calibri"/>
          <w:b/>
          <w:bCs/>
          <w:lang w:eastAsia="en-IN"/>
        </w:rPr>
      </w:pPr>
    </w:p>
    <w:p w:rsidR="0043486C" w:rsidRDefault="0043486C" w:rsidP="0043486C">
      <w:pPr>
        <w:ind w:left="1304"/>
        <w:jc w:val="both"/>
        <w:rPr>
          <w:rFonts w:ascii="Calibri" w:hAnsi="Calibri" w:cs="Calibri"/>
          <w:b/>
          <w:bCs/>
          <w:lang w:eastAsia="en-IN"/>
        </w:rPr>
      </w:pPr>
    </w:p>
    <w:p w:rsidR="0043486C" w:rsidRDefault="0043486C" w:rsidP="0043486C">
      <w:pPr>
        <w:ind w:left="1304"/>
        <w:jc w:val="both"/>
        <w:rPr>
          <w:rFonts w:ascii="Calibri" w:hAnsi="Calibri" w:cs="Calibri"/>
          <w:b/>
          <w:bCs/>
          <w:lang w:eastAsia="en-IN"/>
        </w:rPr>
      </w:pPr>
    </w:p>
    <w:p w:rsidR="0043486C" w:rsidRDefault="0043486C" w:rsidP="0043486C">
      <w:pPr>
        <w:ind w:left="1304"/>
        <w:jc w:val="both"/>
        <w:rPr>
          <w:rFonts w:ascii="Calibri" w:hAnsi="Calibri" w:cs="Calibri"/>
          <w:b/>
          <w:bCs/>
          <w:lang w:eastAsia="en-IN"/>
        </w:rPr>
      </w:pPr>
    </w:p>
    <w:p w:rsidR="0043486C" w:rsidRDefault="0043486C" w:rsidP="0043486C">
      <w:pPr>
        <w:ind w:left="1304"/>
        <w:jc w:val="both"/>
        <w:rPr>
          <w:rFonts w:ascii="Calibri" w:hAnsi="Calibri" w:cs="Calibri"/>
          <w:b/>
          <w:bCs/>
          <w:lang w:eastAsia="en-IN"/>
        </w:rPr>
      </w:pPr>
    </w:p>
    <w:p w:rsidR="0043486C" w:rsidRDefault="0043486C" w:rsidP="0043486C">
      <w:pPr>
        <w:ind w:left="1304"/>
        <w:jc w:val="both"/>
        <w:rPr>
          <w:rFonts w:ascii="Calibri" w:hAnsi="Calibri" w:cs="Calibri"/>
          <w:b/>
          <w:bCs/>
          <w:lang w:eastAsia="en-IN"/>
        </w:rPr>
      </w:pPr>
    </w:p>
    <w:p w:rsidR="0043486C" w:rsidRDefault="0043486C" w:rsidP="0043486C">
      <w:pPr>
        <w:ind w:left="1304"/>
        <w:jc w:val="both"/>
        <w:rPr>
          <w:rFonts w:ascii="Calibri" w:hAnsi="Calibri" w:cs="Calibri"/>
          <w:b/>
          <w:bCs/>
          <w:lang w:eastAsia="en-IN"/>
        </w:rPr>
      </w:pPr>
    </w:p>
    <w:p w:rsidR="0043486C" w:rsidRDefault="0043486C" w:rsidP="0043486C">
      <w:pPr>
        <w:ind w:left="1304"/>
        <w:jc w:val="both"/>
        <w:rPr>
          <w:rFonts w:ascii="Calibri" w:hAnsi="Calibri" w:cs="Calibri"/>
          <w:b/>
          <w:bCs/>
          <w:lang w:eastAsia="en-IN"/>
        </w:rPr>
      </w:pPr>
      <w:r>
        <w:rPr>
          <w:rFonts w:ascii="Calibri" w:hAnsi="Calibri" w:cs="Calibri"/>
          <w:b/>
          <w:bCs/>
          <w:lang w:eastAsia="en-IN"/>
        </w:rPr>
        <w:t>Figure 2: GPO: Time domain precoding and frequency domain filtering</w:t>
      </w:r>
    </w:p>
    <w:p w:rsidR="0043486C" w:rsidRPr="0043486C" w:rsidRDefault="0043486C" w:rsidP="0043486C">
      <w:pPr>
        <w:jc w:val="both"/>
        <w:rPr>
          <w:rFonts w:ascii="Calibri" w:hAnsi="Calibri" w:cs="Calibri"/>
          <w:bCs/>
          <w:lang w:eastAsia="en-IN"/>
        </w:rPr>
      </w:pPr>
    </w:p>
    <w:p w:rsidR="00BC228C" w:rsidRDefault="00BC228C" w:rsidP="008856E8">
      <w:pPr>
        <w:pStyle w:val="ListParagraph"/>
        <w:jc w:val="both"/>
        <w:rPr>
          <w:rFonts w:ascii="Calibri" w:hAnsi="Calibri" w:cs="Calibri"/>
          <w:bCs/>
          <w:i/>
          <w:lang w:eastAsia="en-IN"/>
        </w:rPr>
      </w:pPr>
    </w:p>
    <w:p w:rsidR="007D56B1" w:rsidRDefault="007D56B1" w:rsidP="0043486C">
      <w:pPr>
        <w:pStyle w:val="ListParagraph"/>
        <w:jc w:val="both"/>
        <w:rPr>
          <w:rFonts w:ascii="Calibri" w:hAnsi="Calibri" w:cs="Calibri"/>
          <w:bCs/>
          <w:i/>
          <w:lang w:eastAsia="en-IN"/>
        </w:rPr>
      </w:pPr>
    </w:p>
    <w:p w:rsidR="0043486C" w:rsidRPr="0043486C" w:rsidRDefault="00060F4E" w:rsidP="0043486C">
      <w:pPr>
        <w:pStyle w:val="ListParagraph"/>
        <w:jc w:val="both"/>
        <w:rPr>
          <w:rFonts w:ascii="Calibri" w:hAnsi="Calibri" w:cs="Calibri"/>
          <w:bCs/>
          <w:lang w:eastAsia="en-IN"/>
        </w:rPr>
      </w:pPr>
      <w:r w:rsidRPr="00060F4E">
        <w:rPr>
          <w:rFonts w:ascii="Calibri" w:hAnsi="Calibri" w:cs="Calibri"/>
          <w:bCs/>
          <w:i/>
          <w:lang w:eastAsia="en-IN"/>
        </w:rPr>
        <w:t>Case</w:t>
      </w:r>
      <w:r w:rsidR="00BC228C">
        <w:rPr>
          <w:rFonts w:ascii="Calibri" w:hAnsi="Calibri" w:cs="Calibri"/>
          <w:bCs/>
          <w:i/>
          <w:lang w:eastAsia="en-IN"/>
        </w:rPr>
        <w:t>2</w:t>
      </w:r>
      <w:r>
        <w:rPr>
          <w:rFonts w:ascii="Calibri" w:hAnsi="Calibri" w:cs="Calibri"/>
          <w:bCs/>
          <w:lang w:eastAsia="en-IN"/>
        </w:rPr>
        <w:t xml:space="preserve">: </w:t>
      </w:r>
      <w:r w:rsidR="00416105">
        <w:rPr>
          <w:rFonts w:ascii="Calibri" w:hAnsi="Calibri" w:cs="Calibri"/>
          <w:bCs/>
          <w:lang w:eastAsia="en-IN"/>
        </w:rPr>
        <w:t>In this case, precoding a</w:t>
      </w:r>
      <w:r w:rsidR="00FA1F58">
        <w:rPr>
          <w:rFonts w:ascii="Calibri" w:hAnsi="Calibri" w:cs="Calibri"/>
          <w:bCs/>
          <w:lang w:eastAsia="en-IN"/>
        </w:rPr>
        <w:t>nd pulse shaping operations implemented as a single filter and is implemented</w:t>
      </w:r>
      <w:r w:rsidR="008856E8">
        <w:rPr>
          <w:rFonts w:ascii="Calibri" w:hAnsi="Calibri" w:cs="Calibri"/>
          <w:bCs/>
          <w:lang w:eastAsia="en-IN"/>
        </w:rPr>
        <w:t xml:space="preserve"> </w:t>
      </w:r>
      <w:r>
        <w:rPr>
          <w:rFonts w:ascii="Calibri" w:hAnsi="Calibri" w:cs="Calibri"/>
          <w:bCs/>
          <w:lang w:eastAsia="en-IN"/>
        </w:rPr>
        <w:t>in frequency domain</w:t>
      </w:r>
      <w:r w:rsidR="009124E3">
        <w:rPr>
          <w:rFonts w:ascii="Calibri" w:hAnsi="Calibri" w:cs="Calibri"/>
          <w:bCs/>
          <w:lang w:eastAsia="en-IN"/>
        </w:rPr>
        <w:t xml:space="preserve"> as shown in Fig 3</w:t>
      </w:r>
      <w:r w:rsidR="00FA1F58">
        <w:rPr>
          <w:rFonts w:ascii="Calibri" w:hAnsi="Calibri" w:cs="Calibri"/>
          <w:bCs/>
          <w:lang w:eastAsia="en-IN"/>
        </w:rPr>
        <w:t>.</w:t>
      </w:r>
      <w:r>
        <w:rPr>
          <w:rFonts w:ascii="Calibri" w:hAnsi="Calibri" w:cs="Calibri"/>
          <w:bCs/>
          <w:lang w:eastAsia="en-IN"/>
        </w:rPr>
        <w:t xml:space="preserve"> The frequency domain pulse shaping can be performed</w:t>
      </w:r>
      <w:r w:rsidR="008856E8">
        <w:rPr>
          <w:rFonts w:ascii="Calibri" w:hAnsi="Calibri" w:cs="Calibri"/>
          <w:bCs/>
          <w:lang w:eastAsia="en-IN"/>
        </w:rPr>
        <w:t xml:space="preserve"> using the </w:t>
      </w:r>
      <w:r w:rsidR="002052EE">
        <w:rPr>
          <w:rFonts w:ascii="Calibri" w:hAnsi="Calibri" w:cs="Calibri"/>
          <w:bCs/>
          <w:lang w:eastAsia="en-IN"/>
        </w:rPr>
        <w:t>o</w:t>
      </w:r>
      <w:r w:rsidR="008856E8">
        <w:rPr>
          <w:rFonts w:ascii="Calibri" w:hAnsi="Calibri" w:cs="Calibri"/>
          <w:bCs/>
          <w:lang w:eastAsia="en-IN"/>
        </w:rPr>
        <w:t>s</w:t>
      </w:r>
      <w:r w:rsidR="003A6386">
        <w:rPr>
          <w:rFonts w:ascii="Calibri" w:hAnsi="Calibri" w:cs="Calibri"/>
          <w:bCs/>
          <w:lang w:eastAsia="en-IN"/>
        </w:rPr>
        <w:t xml:space="preserve"> times </w:t>
      </w:r>
      <w:r w:rsidR="008856E8">
        <w:rPr>
          <w:rFonts w:ascii="Calibri" w:hAnsi="Calibri" w:cs="Calibri"/>
          <w:bCs/>
          <w:lang w:eastAsia="en-IN"/>
        </w:rPr>
        <w:t>M-point DFT of the samples of the linearized Gaussian pulse. The time domain pulse coef</w:t>
      </w:r>
      <w:r w:rsidR="00C86284">
        <w:rPr>
          <w:rFonts w:ascii="Calibri" w:hAnsi="Calibri" w:cs="Calibri"/>
          <w:bCs/>
          <w:lang w:eastAsia="en-IN"/>
        </w:rPr>
        <w:t>ficients are given in Appendix-2</w:t>
      </w:r>
      <w:r w:rsidR="008856E8">
        <w:rPr>
          <w:rFonts w:ascii="Calibri" w:hAnsi="Calibri" w:cs="Calibri"/>
          <w:bCs/>
          <w:lang w:eastAsia="en-IN"/>
        </w:rPr>
        <w:t xml:space="preserve"> for the </w:t>
      </w:r>
      <w:r w:rsidR="008856E8">
        <w:rPr>
          <w:rFonts w:ascii="Calibri" w:hAnsi="Calibri" w:cs="Calibri"/>
          <w:bCs/>
          <w:lang w:eastAsia="en-IN"/>
        </w:rPr>
        <w:lastRenderedPageBreak/>
        <w:t xml:space="preserve">oversampling rates </w:t>
      </w:r>
      <w:r w:rsidR="002052EE">
        <w:rPr>
          <w:rFonts w:ascii="Calibri" w:hAnsi="Calibri" w:cs="Calibri"/>
          <w:bCs/>
          <w:lang w:eastAsia="en-IN"/>
        </w:rPr>
        <w:t>o</w:t>
      </w:r>
      <w:r w:rsidR="008856E8">
        <w:rPr>
          <w:rFonts w:ascii="Calibri" w:hAnsi="Calibri" w:cs="Calibri"/>
          <w:bCs/>
          <w:lang w:eastAsia="en-IN"/>
        </w:rPr>
        <w:t>s=2,3.</w:t>
      </w:r>
      <w:r w:rsidR="0075693F">
        <w:rPr>
          <w:rFonts w:ascii="Calibri" w:hAnsi="Calibri" w:cs="Calibri"/>
          <w:bCs/>
          <w:lang w:eastAsia="en-IN"/>
        </w:rPr>
        <w:t xml:space="preserve"> Although the transmitter utilizes certain number of ex</w:t>
      </w:r>
      <w:r w:rsidR="009124E3">
        <w:rPr>
          <w:rFonts w:ascii="Calibri" w:hAnsi="Calibri" w:cs="Calibri"/>
          <w:bCs/>
          <w:lang w:eastAsia="en-IN"/>
        </w:rPr>
        <w:t xml:space="preserve">cess subcarriers, </w:t>
      </w:r>
      <w:r w:rsidR="003A6386">
        <w:rPr>
          <w:rFonts w:ascii="Calibri" w:hAnsi="Calibri" w:cs="Calibri"/>
          <w:bCs/>
          <w:lang w:eastAsia="en-IN"/>
        </w:rPr>
        <w:t xml:space="preserve">since frequency domain filter rolls-off to a small value outside the allocated bands, the resulting IUI is quite small. In this case </w:t>
      </w:r>
      <w:r w:rsidR="003C2DE0" w:rsidRPr="003C2DE0">
        <w:rPr>
          <w:rFonts w:ascii="Calibri" w:hAnsi="Calibri" w:cs="Calibri"/>
          <w:bCs/>
          <w:i/>
          <w:lang w:eastAsia="en-IN"/>
        </w:rPr>
        <w:t>frequency non-orthogonal</w:t>
      </w:r>
      <w:r w:rsidR="003C2DE0">
        <w:rPr>
          <w:rFonts w:ascii="Calibri" w:hAnsi="Calibri" w:cs="Calibri"/>
          <w:bCs/>
          <w:lang w:eastAsia="en-IN"/>
        </w:rPr>
        <w:t xml:space="preserve"> user multiplexing</w:t>
      </w:r>
      <w:r w:rsidR="009124E3">
        <w:rPr>
          <w:rFonts w:ascii="Calibri" w:hAnsi="Calibri" w:cs="Calibri"/>
          <w:bCs/>
          <w:lang w:eastAsia="en-IN"/>
        </w:rPr>
        <w:t xml:space="preserve"> can be used without loss in error rate performance</w:t>
      </w:r>
      <w:r w:rsidR="0075693F">
        <w:rPr>
          <w:rFonts w:ascii="Calibri" w:hAnsi="Calibri" w:cs="Calibri"/>
          <w:bCs/>
          <w:lang w:eastAsia="en-IN"/>
        </w:rPr>
        <w:t>.</w:t>
      </w:r>
      <w:r w:rsidR="003C2DE0">
        <w:rPr>
          <w:rFonts w:ascii="Calibri" w:hAnsi="Calibri" w:cs="Calibri"/>
          <w:bCs/>
          <w:lang w:eastAsia="en-IN"/>
        </w:rPr>
        <w:t xml:space="preserve"> </w:t>
      </w:r>
    </w:p>
    <w:p w:rsidR="0043486C" w:rsidRDefault="0043486C" w:rsidP="0043486C">
      <w:pPr>
        <w:jc w:val="both"/>
        <w:rPr>
          <w:rFonts w:ascii="Calibri" w:hAnsi="Calibri" w:cs="Calibri"/>
          <w:b/>
          <w:bCs/>
          <w:lang w:eastAsia="en-IN"/>
        </w:rPr>
      </w:pPr>
    </w:p>
    <w:p w:rsidR="0043486C" w:rsidRDefault="0043486C" w:rsidP="0043486C">
      <w:pPr>
        <w:ind w:left="1304"/>
        <w:jc w:val="both"/>
        <w:rPr>
          <w:rFonts w:ascii="Calibri" w:hAnsi="Calibri" w:cs="Calibri"/>
          <w:b/>
          <w:bCs/>
          <w:lang w:eastAsia="en-IN"/>
        </w:rPr>
      </w:pPr>
    </w:p>
    <w:p w:rsidR="0043486C" w:rsidRDefault="0043486C" w:rsidP="0043486C">
      <w:pPr>
        <w:ind w:left="1304"/>
        <w:jc w:val="both"/>
        <w:rPr>
          <w:rFonts w:ascii="Calibri" w:hAnsi="Calibri" w:cs="Calibri"/>
          <w:b/>
          <w:bCs/>
          <w:lang w:eastAsia="en-IN"/>
        </w:rPr>
      </w:pPr>
      <w:r w:rsidRPr="009145EA">
        <w:rPr>
          <w:rFonts w:ascii="Calibri" w:hAnsi="Calibri" w:cs="Calibri"/>
          <w:b/>
          <w:bCs/>
          <w:noProof/>
          <w:lang w:val="en-IN" w:eastAsia="en-IN"/>
        </w:rPr>
        <mc:AlternateContent>
          <mc:Choice Requires="wpg">
            <w:drawing>
              <wp:anchor distT="0" distB="0" distL="114300" distR="114300" simplePos="0" relativeHeight="251684864" behindDoc="0" locked="0" layoutInCell="1" allowOverlap="1" wp14:anchorId="5F82EEE2" wp14:editId="3D13464B">
                <wp:simplePos x="0" y="0"/>
                <wp:positionH relativeFrom="column">
                  <wp:posOffset>818515</wp:posOffset>
                </wp:positionH>
                <wp:positionV relativeFrom="paragraph">
                  <wp:posOffset>128905</wp:posOffset>
                </wp:positionV>
                <wp:extent cx="4567978" cy="869716"/>
                <wp:effectExtent l="0" t="0" r="42545" b="26035"/>
                <wp:wrapNone/>
                <wp:docPr id="204" name="Group 20"/>
                <wp:cNvGraphicFramePr/>
                <a:graphic xmlns:a="http://schemas.openxmlformats.org/drawingml/2006/main">
                  <a:graphicData uri="http://schemas.microsoft.com/office/word/2010/wordprocessingGroup">
                    <wpg:wgp>
                      <wpg:cNvGrpSpPr/>
                      <wpg:grpSpPr>
                        <a:xfrm>
                          <a:off x="0" y="0"/>
                          <a:ext cx="4567978" cy="869716"/>
                          <a:chOff x="0" y="0"/>
                          <a:chExt cx="4567978" cy="869716"/>
                        </a:xfrm>
                      </wpg:grpSpPr>
                      <wps:wsp>
                        <wps:cNvPr id="205" name="TextBox 144"/>
                        <wps:cNvSpPr txBox="1">
                          <a:spLocks noChangeArrowheads="1"/>
                        </wps:cNvSpPr>
                        <wps:spPr bwMode="auto">
                          <a:xfrm>
                            <a:off x="114300" y="153753"/>
                            <a:ext cx="442913"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BPSK data</w:t>
                              </w:r>
                            </w:p>
                          </w:txbxContent>
                        </wps:txbx>
                        <wps:bodyPr vert="horz" wrap="square" lIns="91440" tIns="45720" rIns="91440" bIns="45720" numCol="1" anchor="t" anchorCtr="0" compatLnSpc="1">
                          <a:prstTxWarp prst="textNoShape">
                            <a:avLst/>
                          </a:prstTxWarp>
                          <a:spAutoFit/>
                        </wps:bodyPr>
                      </wps:wsp>
                      <wps:wsp>
                        <wps:cNvPr id="206" name="Rectangle 206"/>
                        <wps:cNvSpPr>
                          <a:spLocks noChangeArrowheads="1"/>
                        </wps:cNvSpPr>
                        <wps:spPr bwMode="auto">
                          <a:xfrm>
                            <a:off x="0" y="2941"/>
                            <a:ext cx="520700" cy="838200"/>
                          </a:xfrm>
                          <a:prstGeom prst="rect">
                            <a:avLst/>
                          </a:prstGeom>
                          <a:solidFill>
                            <a:srgbClr val="5B9BD5"/>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wps:wsp>
                        <wps:cNvPr id="207" name="TextBox 7"/>
                        <wps:cNvSpPr txBox="1">
                          <a:spLocks noChangeArrowheads="1"/>
                        </wps:cNvSpPr>
                        <wps:spPr bwMode="auto">
                          <a:xfrm>
                            <a:off x="19897" y="160689"/>
                            <a:ext cx="444500" cy="3385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 xml:space="preserve">BPSK data </w:t>
                              </w:r>
                            </w:p>
                          </w:txbxContent>
                        </wps:txbx>
                        <wps:bodyPr vert="horz" wrap="square" lIns="91440" tIns="45720" rIns="91440" bIns="45720" numCol="1" anchor="t" anchorCtr="0" compatLnSpc="1">
                          <a:prstTxWarp prst="textNoShape">
                            <a:avLst/>
                          </a:prstTxWarp>
                          <a:spAutoFit/>
                        </wps:bodyPr>
                      </wps:wsp>
                      <wps:wsp>
                        <wps:cNvPr id="208" name="Rectangle 208"/>
                        <wps:cNvSpPr>
                          <a:spLocks noChangeArrowheads="1"/>
                        </wps:cNvSpPr>
                        <wps:spPr bwMode="auto">
                          <a:xfrm>
                            <a:off x="720725" y="2941"/>
                            <a:ext cx="544513" cy="838200"/>
                          </a:xfrm>
                          <a:prstGeom prst="rect">
                            <a:avLst/>
                          </a:prstGeom>
                          <a:solidFill>
                            <a:srgbClr val="FFFF00"/>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wps:wsp>
                        <wps:cNvPr id="209" name="TextBox 9"/>
                        <wps:cNvSpPr txBox="1">
                          <a:spLocks noChangeArrowheads="1"/>
                        </wps:cNvSpPr>
                        <wps:spPr bwMode="auto">
                          <a:xfrm>
                            <a:off x="720658" y="98146"/>
                            <a:ext cx="606425" cy="587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Pi/2 Constellation rotation</w:t>
                              </w:r>
                            </w:p>
                          </w:txbxContent>
                        </wps:txbx>
                        <wps:bodyPr vert="horz" wrap="square" lIns="91440" tIns="45720" rIns="91440" bIns="45720" numCol="1" anchor="t" anchorCtr="0" compatLnSpc="1">
                          <a:prstTxWarp prst="textNoShape">
                            <a:avLst/>
                          </a:prstTxWarp>
                          <a:spAutoFit/>
                        </wps:bodyPr>
                      </wps:wsp>
                      <wps:wsp>
                        <wps:cNvPr id="210" name="Straight Arrow Connector 210"/>
                        <wps:cNvCnPr/>
                        <wps:spPr bwMode="auto">
                          <a:xfrm>
                            <a:off x="522288" y="420453"/>
                            <a:ext cx="20002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11" name="Rectangle 211"/>
                        <wps:cNvSpPr>
                          <a:spLocks noChangeArrowheads="1"/>
                        </wps:cNvSpPr>
                        <wps:spPr bwMode="auto">
                          <a:xfrm>
                            <a:off x="1476551" y="18816"/>
                            <a:ext cx="544512" cy="838200"/>
                          </a:xfrm>
                          <a:prstGeom prst="rect">
                            <a:avLst/>
                          </a:prstGeom>
                          <a:solidFill>
                            <a:srgbClr val="FFFF00"/>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wps:wsp>
                        <wps:cNvPr id="212" name="TextBox 12"/>
                        <wps:cNvSpPr txBox="1">
                          <a:spLocks noChangeArrowheads="1"/>
                        </wps:cNvSpPr>
                        <wps:spPr bwMode="auto">
                          <a:xfrm>
                            <a:off x="1467968" y="227045"/>
                            <a:ext cx="604838" cy="3385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DFT spreading</w:t>
                              </w:r>
                            </w:p>
                          </w:txbxContent>
                        </wps:txbx>
                        <wps:bodyPr vert="horz" wrap="square" lIns="91440" tIns="45720" rIns="91440" bIns="45720" numCol="1" anchor="t" anchorCtr="0" compatLnSpc="1">
                          <a:prstTxWarp prst="textNoShape">
                            <a:avLst/>
                          </a:prstTxWarp>
                          <a:spAutoFit/>
                        </wps:bodyPr>
                      </wps:wsp>
                      <wps:wsp>
                        <wps:cNvPr id="213" name="Straight Arrow Connector 213"/>
                        <wps:cNvCnPr/>
                        <wps:spPr bwMode="auto">
                          <a:xfrm>
                            <a:off x="1262063" y="399816"/>
                            <a:ext cx="20002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14" name="Rectangle 214"/>
                        <wps:cNvSpPr>
                          <a:spLocks noChangeArrowheads="1"/>
                        </wps:cNvSpPr>
                        <wps:spPr bwMode="auto">
                          <a:xfrm>
                            <a:off x="2975524" y="31516"/>
                            <a:ext cx="542925" cy="838200"/>
                          </a:xfrm>
                          <a:prstGeom prst="rect">
                            <a:avLst/>
                          </a:prstGeom>
                          <a:solidFill>
                            <a:srgbClr val="5B9BD5"/>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wps:wsp>
                        <wps:cNvPr id="215" name="TextBox 20"/>
                        <wps:cNvSpPr txBox="1">
                          <a:spLocks noChangeArrowheads="1"/>
                        </wps:cNvSpPr>
                        <wps:spPr bwMode="auto">
                          <a:xfrm>
                            <a:off x="3099349" y="229953"/>
                            <a:ext cx="355600"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 xml:space="preserve"> IFFT</w:t>
                              </w:r>
                            </w:p>
                          </w:txbxContent>
                        </wps:txbx>
                        <wps:bodyPr vert="horz" wrap="square" lIns="91440" tIns="45720" rIns="91440" bIns="45720" numCol="1" anchor="t" anchorCtr="0" compatLnSpc="1">
                          <a:prstTxWarp prst="textNoShape">
                            <a:avLst/>
                          </a:prstTxWarp>
                          <a:spAutoFit/>
                        </wps:bodyPr>
                      </wps:wsp>
                      <wps:wsp>
                        <wps:cNvPr id="216" name="Straight Arrow Connector 216"/>
                        <wps:cNvCnPr/>
                        <wps:spPr bwMode="auto">
                          <a:xfrm>
                            <a:off x="2775499" y="379178"/>
                            <a:ext cx="20002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18" name="Rectangle 218"/>
                        <wps:cNvSpPr>
                          <a:spLocks noChangeArrowheads="1"/>
                        </wps:cNvSpPr>
                        <wps:spPr bwMode="auto">
                          <a:xfrm>
                            <a:off x="3728190" y="0"/>
                            <a:ext cx="644525" cy="852487"/>
                          </a:xfrm>
                          <a:prstGeom prst="rect">
                            <a:avLst/>
                          </a:prstGeom>
                          <a:solidFill>
                            <a:srgbClr val="5B9BD5"/>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wps:wsp>
                        <wps:cNvPr id="219" name="Straight Arrow Connector 219"/>
                        <wps:cNvCnPr/>
                        <wps:spPr bwMode="auto">
                          <a:xfrm>
                            <a:off x="3518449" y="442678"/>
                            <a:ext cx="20002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20" name="Straight Arrow Connector 220"/>
                        <wps:cNvCnPr/>
                        <wps:spPr bwMode="auto">
                          <a:xfrm>
                            <a:off x="4367953" y="412750"/>
                            <a:ext cx="20002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21" name="TextBox 26"/>
                        <wps:cNvSpPr txBox="1">
                          <a:spLocks noChangeArrowheads="1"/>
                        </wps:cNvSpPr>
                        <wps:spPr bwMode="auto">
                          <a:xfrm>
                            <a:off x="3760804" y="175874"/>
                            <a:ext cx="570230"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CP/Windowing</w:t>
                              </w:r>
                            </w:p>
                          </w:txbxContent>
                        </wps:txbx>
                        <wps:bodyPr vert="horz" wrap="square" lIns="91440" tIns="45720" rIns="91440" bIns="45720" numCol="1" anchor="t" anchorCtr="0" compatLnSpc="1">
                          <a:prstTxWarp prst="textNoShape">
                            <a:avLst/>
                          </a:prstTxWarp>
                          <a:spAutoFit/>
                        </wps:bodyPr>
                      </wps:wsp>
                      <wps:wsp>
                        <wps:cNvPr id="222" name="Rectangle 222"/>
                        <wps:cNvSpPr>
                          <a:spLocks noChangeArrowheads="1"/>
                        </wps:cNvSpPr>
                        <wps:spPr bwMode="auto">
                          <a:xfrm>
                            <a:off x="2222389" y="21546"/>
                            <a:ext cx="544513" cy="838200"/>
                          </a:xfrm>
                          <a:prstGeom prst="rect">
                            <a:avLst/>
                          </a:prstGeom>
                          <a:solidFill>
                            <a:srgbClr val="FFFF00"/>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wps:wsp>
                        <wps:cNvPr id="223" name="Straight Arrow Connector 223"/>
                        <wps:cNvCnPr/>
                        <wps:spPr bwMode="auto">
                          <a:xfrm>
                            <a:off x="2021063" y="432555"/>
                            <a:ext cx="20002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wps:wsp>
                        <wps:cNvPr id="224" name="TextBox 12"/>
                        <wps:cNvSpPr txBox="1">
                          <a:spLocks noChangeArrowheads="1"/>
                        </wps:cNvSpPr>
                        <wps:spPr bwMode="auto">
                          <a:xfrm>
                            <a:off x="2246202" y="227045"/>
                            <a:ext cx="604838" cy="415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4"/>
                                  <w:szCs w:val="14"/>
                                  <w:lang w:val="en-US"/>
                                </w:rPr>
                                <w:t>Frequency domain filter</w:t>
                              </w:r>
                            </w:p>
                          </w:txbxContent>
                        </wps:txbx>
                        <wps:bodyPr vert="horz" wrap="square" lIns="91440" tIns="45720" rIns="91440" bIns="45720" numCol="1" anchor="t" anchorCtr="0" compatLnSpc="1">
                          <a:prstTxWarp prst="textNoShape">
                            <a:avLst/>
                          </a:prstTxWarp>
                          <a:spAutoFit/>
                        </wps:bodyPr>
                      </wps:wsp>
                    </wpg:wgp>
                  </a:graphicData>
                </a:graphic>
              </wp:anchor>
            </w:drawing>
          </mc:Choice>
          <mc:Fallback>
            <w:pict>
              <v:group w14:anchorId="5F82EEE2" id="Group 20" o:spid="_x0000_s1063" style="position:absolute;left:0;text-align:left;margin-left:64.45pt;margin-top:10.15pt;width:359.7pt;height:68.5pt;z-index:251684864" coordsize="45679,8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">
                <v:shape id="TextBox 144" o:spid="_x0000_s1064" type="#_x0000_t202" style="position:absolute;left:1143;top:1537;width:4429;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" filled="f" stroked="f">
                  <v:textbox style="mso-fit-shape-to-text:t">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BPSK data</w:t>
                        </w:r>
                      </w:p>
                    </w:txbxContent>
                  </v:textbox>
                </v:shape>
                <v:rect id="Rectangle 206" o:spid="_x0000_s1065" style="position:absolute;top:29;width:5207;height:8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" fillcolor="#5b9bd5" strokecolor="#41719c" strokeweight="1pt"/>
                <v:shape id="TextBox 7" o:spid="_x0000_s1066" type="#_x0000_t202" style="position:absolute;left:198;top:1606;width:4445;height:3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" filled="f" stroked="f">
                  <v:textbox style="mso-fit-shape-to-text:t">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 xml:space="preserve">BPSK data </w:t>
                        </w:r>
                      </w:p>
                    </w:txbxContent>
                  </v:textbox>
                </v:shape>
                <v:rect id="Rectangle 208" o:spid="_x0000_s1067" style="position:absolute;left:7207;top:29;width:5445;height:8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" fillcolor="yellow" strokecolor="#41719c" strokeweight="1pt"/>
                <v:shape id="TextBox 9" o:spid="_x0000_s1068" type="#_x0000_t202" style="position:absolute;left:7206;top:981;width:6064;height:5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" filled="f" stroked="f">
                  <v:textbox style="mso-fit-shape-to-text:t">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Pi/2 Constellation rotation</w:t>
                        </w:r>
                      </w:p>
                    </w:txbxContent>
                  </v:textbox>
                </v:shape>
                <v:shape id="Straight Arrow Connector 210" o:spid="_x0000_s1069" type="#_x0000_t32" style="position:absolute;left:5222;top:4204;width:2001;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" strokecolor="#5b9bd5" strokeweight=".5pt">
                  <v:stroke endarrow="block" joinstyle="miter"/>
                </v:shape>
                <v:rect id="Rectangle 211" o:spid="_x0000_s1070" style="position:absolute;left:14765;top:188;width:5445;height:8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" fillcolor="yellow" strokecolor="#41719c" strokeweight="1pt"/>
                <v:shape id="TextBox 12" o:spid="_x0000_s1071" type="#_x0000_t202" style="position:absolute;left:14679;top:2270;width:6049;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" filled="f" stroked="f">
                  <v:textbox style="mso-fit-shape-to-text:t">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DFT spreading</w:t>
                        </w:r>
                      </w:p>
                    </w:txbxContent>
                  </v:textbox>
                </v:shape>
                <v:shape id="Straight Arrow Connector 213" o:spid="_x0000_s1072" type="#_x0000_t32" style="position:absolute;left:12620;top:3998;width:2000;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" strokecolor="#5b9bd5" strokeweight=".5pt">
                  <v:stroke endarrow="block" joinstyle="miter"/>
                </v:shape>
                <v:rect id="Rectangle 214" o:spid="_x0000_s1073" style="position:absolute;left:29755;top:315;width:5429;height:8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" fillcolor="#5b9bd5" strokecolor="#41719c" strokeweight="1pt"/>
                <v:shape id="TextBox 20" o:spid="_x0000_s1074" type="#_x0000_t202" style="position:absolute;left:30993;top:2299;width:355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" filled="f" stroked="f">
                  <v:textbox style="mso-fit-shape-to-text:t">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 xml:space="preserve"> IFFT</w:t>
                        </w:r>
                      </w:p>
                    </w:txbxContent>
                  </v:textbox>
                </v:shape>
                <v:shape id="Straight Arrow Connector 216" o:spid="_x0000_s1075" type="#_x0000_t32" style="position:absolute;left:27754;top:3791;width:2001;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" strokecolor="#5b9bd5" strokeweight=".5pt">
                  <v:stroke endarrow="block" joinstyle="miter"/>
                </v:shape>
                <v:rect id="Rectangle 218" o:spid="_x0000_s1076" style="position:absolute;left:37281;width:6446;height:8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" fillcolor="#5b9bd5" strokecolor="#41719c" strokeweight="1pt"/>
                <v:shape id="Straight Arrow Connector 219" o:spid="_x0000_s1077" type="#_x0000_t32" style="position:absolute;left:35184;top:4426;width:2000;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" strokecolor="#5b9bd5" strokeweight=".5pt">
                  <v:stroke endarrow="block" joinstyle="miter"/>
                </v:shape>
                <v:shape id="Straight Arrow Connector 220" o:spid="_x0000_s1078" type="#_x0000_t32" style="position:absolute;left:43679;top:4127;width:2000;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" strokecolor="#5b9bd5" strokeweight=".5pt">
                  <v:stroke endarrow="block" joinstyle="miter"/>
                </v:shape>
                <v:shape id="TextBox 26" o:spid="_x0000_s1079" type="#_x0000_t202" style="position:absolute;left:37608;top:1758;width:5702;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" filled="f" stroked="f">
                  <v:textbox style="mso-fit-shape-to-text:t">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6"/>
                            <w:szCs w:val="16"/>
                            <w:lang w:val="en-US"/>
                          </w:rPr>
                          <w:t>CP/Windowing</w:t>
                        </w:r>
                      </w:p>
                    </w:txbxContent>
                  </v:textbox>
                </v:shape>
                <v:rect id="Rectangle 222" o:spid="_x0000_s1080" style="position:absolute;left:22223;top:215;width:5446;height:8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" fillcolor="yellow" strokecolor="#41719c" strokeweight="1pt"/>
                <v:shape id="Straight Arrow Connector 223" o:spid="_x0000_s1081" type="#_x0000_t32" style="position:absolute;left:20210;top:4325;width:2000;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" strokecolor="#5b9bd5" strokeweight=".5pt">
                  <v:stroke endarrow="block" joinstyle="miter"/>
                </v:shape>
                <v:shape id="TextBox 12" o:spid="_x0000_s1082" type="#_x0000_t202" style="position:absolute;left:22462;top:2270;width:6048;height:4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" filled="f" stroked="f">
                  <v:textbox style="mso-fit-shape-to-text:t">
                    <w:txbxContent>
                      <w:p w:rsidR="0043486C" w:rsidRDefault="0043486C" w:rsidP="0043486C">
                        <w:pPr>
                          <w:pStyle w:val="NormalWeb"/>
                          <w:kinsoku w:val="0"/>
                          <w:overflowPunct w:val="0"/>
                          <w:spacing w:before="0" w:beforeAutospacing="0" w:after="0" w:afterAutospacing="0"/>
                          <w:textAlignment w:val="baseline"/>
                        </w:pPr>
                        <w:r>
                          <w:rPr>
                            <w:rFonts w:ascii="Calibri" w:hAnsi="Calibri" w:cstheme="minorBidi"/>
                            <w:color w:val="000000"/>
                            <w:kern w:val="24"/>
                            <w:sz w:val="14"/>
                            <w:szCs w:val="14"/>
                            <w:lang w:val="en-US"/>
                          </w:rPr>
                          <w:t>Frequency domain filter</w:t>
                        </w:r>
                      </w:p>
                    </w:txbxContent>
                  </v:textbox>
                </v:shape>
              </v:group>
            </w:pict>
          </mc:Fallback>
        </mc:AlternateContent>
      </w:r>
    </w:p>
    <w:p w:rsidR="0043486C" w:rsidRDefault="0043486C" w:rsidP="0043486C">
      <w:pPr>
        <w:ind w:left="1304"/>
        <w:jc w:val="both"/>
        <w:rPr>
          <w:rFonts w:ascii="Calibri" w:hAnsi="Calibri" w:cs="Calibri"/>
          <w:b/>
          <w:bCs/>
          <w:lang w:eastAsia="en-IN"/>
        </w:rPr>
      </w:pPr>
    </w:p>
    <w:p w:rsidR="0043486C" w:rsidRDefault="0043486C" w:rsidP="0043486C">
      <w:pPr>
        <w:ind w:left="1304"/>
        <w:jc w:val="both"/>
        <w:rPr>
          <w:rFonts w:ascii="Calibri" w:hAnsi="Calibri" w:cs="Calibri"/>
          <w:b/>
          <w:bCs/>
          <w:lang w:eastAsia="en-IN"/>
        </w:rPr>
      </w:pPr>
    </w:p>
    <w:p w:rsidR="0043486C" w:rsidRDefault="0043486C" w:rsidP="0043486C">
      <w:pPr>
        <w:ind w:left="1304"/>
        <w:jc w:val="both"/>
        <w:rPr>
          <w:rFonts w:ascii="Calibri" w:hAnsi="Calibri" w:cs="Calibri"/>
          <w:b/>
          <w:bCs/>
          <w:lang w:eastAsia="en-IN"/>
        </w:rPr>
      </w:pPr>
    </w:p>
    <w:p w:rsidR="0043486C" w:rsidRDefault="0043486C" w:rsidP="0043486C">
      <w:pPr>
        <w:ind w:left="1304"/>
        <w:jc w:val="both"/>
        <w:rPr>
          <w:rFonts w:ascii="Calibri" w:hAnsi="Calibri" w:cs="Calibri"/>
          <w:b/>
          <w:bCs/>
          <w:lang w:eastAsia="en-IN"/>
        </w:rPr>
      </w:pPr>
    </w:p>
    <w:p w:rsidR="0043486C" w:rsidRDefault="0043486C" w:rsidP="0043486C">
      <w:pPr>
        <w:ind w:left="1304"/>
        <w:jc w:val="both"/>
        <w:rPr>
          <w:rFonts w:ascii="Calibri" w:hAnsi="Calibri" w:cs="Calibri"/>
          <w:b/>
          <w:bCs/>
          <w:lang w:eastAsia="en-IN"/>
        </w:rPr>
      </w:pPr>
    </w:p>
    <w:p w:rsidR="0043486C" w:rsidRDefault="0043486C" w:rsidP="0043486C">
      <w:pPr>
        <w:ind w:left="1304"/>
        <w:jc w:val="both"/>
        <w:rPr>
          <w:rFonts w:ascii="Calibri" w:hAnsi="Calibri" w:cs="Calibri"/>
          <w:b/>
          <w:bCs/>
          <w:lang w:eastAsia="en-IN"/>
        </w:rPr>
      </w:pPr>
    </w:p>
    <w:p w:rsidR="0043486C" w:rsidRPr="00B71B87" w:rsidRDefault="0043486C" w:rsidP="0043486C">
      <w:pPr>
        <w:ind w:left="1304"/>
        <w:jc w:val="both"/>
        <w:rPr>
          <w:rFonts w:ascii="Calibri" w:hAnsi="Calibri" w:cs="Calibri"/>
          <w:b/>
          <w:bCs/>
          <w:lang w:eastAsia="en-IN"/>
        </w:rPr>
      </w:pPr>
    </w:p>
    <w:p w:rsidR="0043486C" w:rsidRDefault="0043486C" w:rsidP="0043486C">
      <w:pPr>
        <w:ind w:left="1304"/>
        <w:jc w:val="both"/>
        <w:rPr>
          <w:rFonts w:ascii="Calibri" w:hAnsi="Calibri" w:cs="Calibri"/>
          <w:b/>
          <w:bCs/>
          <w:lang w:eastAsia="en-IN"/>
        </w:rPr>
      </w:pPr>
      <w:r>
        <w:rPr>
          <w:rFonts w:ascii="Calibri" w:hAnsi="Calibri" w:cs="Calibri"/>
          <w:b/>
          <w:bCs/>
          <w:lang w:eastAsia="en-IN"/>
        </w:rPr>
        <w:t>Figure 3: GPO: Frequency domain filtering</w:t>
      </w:r>
    </w:p>
    <w:p w:rsidR="0043486C" w:rsidRPr="0043486C" w:rsidRDefault="0043486C" w:rsidP="0043486C">
      <w:pPr>
        <w:jc w:val="both"/>
        <w:rPr>
          <w:rFonts w:ascii="Calibri" w:hAnsi="Calibri" w:cs="Calibri"/>
          <w:bCs/>
          <w:lang w:eastAsia="en-IN"/>
        </w:rPr>
      </w:pPr>
    </w:p>
    <w:p w:rsidR="00B71B87" w:rsidRPr="003232FA" w:rsidRDefault="00B71B87" w:rsidP="003232FA">
      <w:pPr>
        <w:jc w:val="both"/>
        <w:rPr>
          <w:rFonts w:ascii="Calibri" w:hAnsi="Calibri" w:cs="Calibri"/>
          <w:b/>
          <w:bCs/>
          <w:lang w:eastAsia="en-IN"/>
        </w:rPr>
      </w:pPr>
    </w:p>
    <w:p w:rsidR="00AF3F0F" w:rsidRPr="00AF3F0F" w:rsidRDefault="00AF3F0F" w:rsidP="00B71B87">
      <w:pPr>
        <w:jc w:val="both"/>
        <w:rPr>
          <w:rFonts w:ascii="Calibri" w:hAnsi="Calibri" w:cs="Calibri"/>
          <w:bCs/>
          <w:lang w:eastAsia="en-IN"/>
        </w:rPr>
      </w:pPr>
      <w:r w:rsidRPr="00AF3F0F">
        <w:rPr>
          <w:rFonts w:ascii="Calibri" w:hAnsi="Calibri" w:cs="Calibri"/>
          <w:bCs/>
          <w:lang w:eastAsia="en-IN"/>
        </w:rPr>
        <w:t xml:space="preserve">Note: </w:t>
      </w:r>
      <w:r w:rsidR="00AD3C46">
        <w:rPr>
          <w:rFonts w:ascii="Calibri" w:hAnsi="Calibri" w:cs="Calibri"/>
          <w:bCs/>
          <w:lang w:eastAsia="en-IN"/>
        </w:rPr>
        <w:t>Using Fig-3, c</w:t>
      </w:r>
      <w:r w:rsidRPr="00AF3F0F">
        <w:rPr>
          <w:rFonts w:ascii="Calibri" w:hAnsi="Calibri" w:cs="Calibri"/>
          <w:bCs/>
          <w:lang w:eastAsia="en-IN"/>
        </w:rPr>
        <w:t>onventional TDMA</w:t>
      </w:r>
      <w:r w:rsidR="00AD3C46">
        <w:rPr>
          <w:rFonts w:ascii="Calibri" w:hAnsi="Calibri" w:cs="Calibri"/>
          <w:bCs/>
          <w:lang w:eastAsia="en-IN"/>
        </w:rPr>
        <w:t xml:space="preserve"> signal can </w:t>
      </w:r>
      <w:r w:rsidRPr="00AF3F0F">
        <w:rPr>
          <w:rFonts w:ascii="Calibri" w:hAnsi="Calibri" w:cs="Calibri"/>
          <w:bCs/>
          <w:lang w:eastAsia="en-IN"/>
        </w:rPr>
        <w:t>be sy</w:t>
      </w:r>
      <w:r w:rsidR="00AD3C46">
        <w:rPr>
          <w:rFonts w:ascii="Calibri" w:hAnsi="Calibri" w:cs="Calibri"/>
          <w:bCs/>
          <w:lang w:eastAsia="en-IN"/>
        </w:rPr>
        <w:t xml:space="preserve">nthesized </w:t>
      </w:r>
      <w:r w:rsidRPr="00AF3F0F">
        <w:rPr>
          <w:rFonts w:ascii="Calibri" w:hAnsi="Calibri" w:cs="Calibri"/>
          <w:bCs/>
          <w:lang w:eastAsia="en-IN"/>
        </w:rPr>
        <w:t>by padding the BPSK with sufficient number of zeros and truncating the IFFT output appropriately.</w:t>
      </w:r>
    </w:p>
    <w:p w:rsidR="00AF3F0F" w:rsidRDefault="00AF3F0F" w:rsidP="00B71B87">
      <w:pPr>
        <w:jc w:val="both"/>
        <w:rPr>
          <w:rFonts w:ascii="Calibri" w:hAnsi="Calibri" w:cs="Calibri"/>
          <w:b/>
          <w:bCs/>
          <w:lang w:eastAsia="en-IN"/>
        </w:rPr>
      </w:pPr>
    </w:p>
    <w:p w:rsidR="0062238B" w:rsidRDefault="00ED48A7" w:rsidP="00DE5FE5">
      <w:pPr>
        <w:jc w:val="both"/>
        <w:rPr>
          <w:rFonts w:asciiTheme="minorHAnsi" w:hAnsiTheme="minorHAnsi"/>
          <w:noProof/>
          <w:sz w:val="24"/>
          <w:lang w:val="en-IN" w:eastAsia="en-IN"/>
        </w:rPr>
      </w:pPr>
      <w:bookmarkStart w:id="4" w:name="_Toc429557878"/>
      <w:r>
        <w:rPr>
          <w:rFonts w:asciiTheme="minorHAnsi" w:hAnsiTheme="minorHAnsi"/>
          <w:noProof/>
          <w:sz w:val="24"/>
          <w:lang w:val="en-IN" w:eastAsia="en-IN"/>
        </w:rPr>
        <w:t>In</w:t>
      </w:r>
      <w:r w:rsidR="00A65909">
        <w:rPr>
          <w:rFonts w:asciiTheme="minorHAnsi" w:hAnsiTheme="minorHAnsi"/>
          <w:noProof/>
          <w:sz w:val="24"/>
          <w:lang w:val="en-IN" w:eastAsia="en-IN"/>
        </w:rPr>
        <w:t xml:space="preserve"> t</w:t>
      </w:r>
      <w:r w:rsidR="004A73EA">
        <w:rPr>
          <w:rFonts w:asciiTheme="minorHAnsi" w:hAnsiTheme="minorHAnsi"/>
          <w:noProof/>
          <w:sz w:val="24"/>
          <w:lang w:val="en-IN" w:eastAsia="en-IN"/>
        </w:rPr>
        <w:t>h</w:t>
      </w:r>
      <w:r w:rsidR="0062238B">
        <w:rPr>
          <w:rFonts w:asciiTheme="minorHAnsi" w:hAnsiTheme="minorHAnsi"/>
          <w:noProof/>
          <w:sz w:val="24"/>
          <w:lang w:val="en-IN" w:eastAsia="en-IN"/>
        </w:rPr>
        <w:t>is contribution</w:t>
      </w:r>
      <w:r w:rsidR="000405C8">
        <w:rPr>
          <w:rFonts w:asciiTheme="minorHAnsi" w:hAnsiTheme="minorHAnsi"/>
          <w:noProof/>
          <w:sz w:val="24"/>
          <w:lang w:val="en-IN" w:eastAsia="en-IN"/>
        </w:rPr>
        <w:t>,</w:t>
      </w:r>
      <w:r w:rsidR="003D2AC1">
        <w:rPr>
          <w:rFonts w:asciiTheme="minorHAnsi" w:hAnsiTheme="minorHAnsi"/>
          <w:noProof/>
          <w:sz w:val="24"/>
          <w:lang w:val="en-IN" w:eastAsia="en-IN"/>
        </w:rPr>
        <w:t xml:space="preserve"> we evaluate the waveform for single numerology case with 15 KHz subcarrier spacing.  With address</w:t>
      </w:r>
      <w:r w:rsidR="004A73EA">
        <w:rPr>
          <w:rFonts w:asciiTheme="minorHAnsi" w:hAnsiTheme="minorHAnsi"/>
          <w:noProof/>
          <w:sz w:val="24"/>
          <w:lang w:val="en-IN" w:eastAsia="en-IN"/>
        </w:rPr>
        <w:t xml:space="preserve"> the following aspects:</w:t>
      </w:r>
    </w:p>
    <w:p w:rsidR="0062238B" w:rsidRDefault="0062238B" w:rsidP="0062238B">
      <w:pPr>
        <w:pStyle w:val="ListParagraph"/>
        <w:numPr>
          <w:ilvl w:val="0"/>
          <w:numId w:val="36"/>
        </w:numPr>
        <w:jc w:val="both"/>
        <w:rPr>
          <w:rFonts w:asciiTheme="minorHAnsi" w:hAnsiTheme="minorHAnsi"/>
          <w:noProof/>
          <w:lang w:val="en-IN" w:eastAsia="en-IN"/>
        </w:rPr>
      </w:pPr>
      <w:r>
        <w:rPr>
          <w:rFonts w:asciiTheme="minorHAnsi" w:hAnsiTheme="minorHAnsi"/>
          <w:noProof/>
          <w:lang w:val="en-IN" w:eastAsia="en-IN"/>
        </w:rPr>
        <w:t>W</w:t>
      </w:r>
      <w:r w:rsidRPr="0062238B">
        <w:rPr>
          <w:rFonts w:asciiTheme="minorHAnsi" w:hAnsiTheme="minorHAnsi"/>
          <w:noProof/>
          <w:lang w:val="en-IN" w:eastAsia="en-IN"/>
        </w:rPr>
        <w:t xml:space="preserve">e compare the performance of GPO and OFDM when the signals are passed through a power amplier that is modeled as a signal limiter.  </w:t>
      </w:r>
      <w:r>
        <w:rPr>
          <w:rFonts w:asciiTheme="minorHAnsi" w:hAnsiTheme="minorHAnsi"/>
          <w:noProof/>
          <w:lang w:val="en-IN" w:eastAsia="en-IN"/>
        </w:rPr>
        <w:t>We obtain</w:t>
      </w:r>
      <w:r w:rsidRPr="0062238B">
        <w:rPr>
          <w:rFonts w:asciiTheme="minorHAnsi" w:hAnsiTheme="minorHAnsi"/>
          <w:noProof/>
          <w:lang w:val="en-IN" w:eastAsia="en-IN"/>
        </w:rPr>
        <w:t xml:space="preserve"> the power spectral density </w:t>
      </w:r>
      <w:r w:rsidR="00FC6C44">
        <w:rPr>
          <w:rFonts w:asciiTheme="minorHAnsi" w:hAnsiTheme="minorHAnsi"/>
          <w:noProof/>
          <w:lang w:val="en-IN" w:eastAsia="en-IN"/>
        </w:rPr>
        <w:t>(psd</w:t>
      </w:r>
      <w:r w:rsidRPr="0062238B">
        <w:rPr>
          <w:rFonts w:asciiTheme="minorHAnsi" w:hAnsiTheme="minorHAnsi"/>
          <w:noProof/>
          <w:lang w:val="en-IN" w:eastAsia="en-IN"/>
        </w:rPr>
        <w:t>) of proposed waveforms with and without windowing</w:t>
      </w:r>
    </w:p>
    <w:p w:rsidR="0062238B" w:rsidRDefault="0062238B" w:rsidP="0062238B">
      <w:pPr>
        <w:pStyle w:val="ListParagraph"/>
        <w:numPr>
          <w:ilvl w:val="0"/>
          <w:numId w:val="36"/>
        </w:numPr>
        <w:jc w:val="both"/>
        <w:rPr>
          <w:rFonts w:asciiTheme="minorHAnsi" w:hAnsiTheme="minorHAnsi"/>
          <w:noProof/>
          <w:lang w:val="en-IN" w:eastAsia="en-IN"/>
        </w:rPr>
      </w:pPr>
      <w:r>
        <w:rPr>
          <w:rFonts w:asciiTheme="minorHAnsi" w:hAnsiTheme="minorHAnsi"/>
          <w:noProof/>
          <w:lang w:val="en-IN" w:eastAsia="en-IN"/>
        </w:rPr>
        <w:t xml:space="preserve">The BER performance of GPO is simulated using Veh-A channel model for single transmit and single receiver antenna </w:t>
      </w:r>
      <w:r w:rsidR="004A73EA">
        <w:rPr>
          <w:rFonts w:asciiTheme="minorHAnsi" w:hAnsiTheme="minorHAnsi"/>
          <w:noProof/>
          <w:lang w:val="en-IN" w:eastAsia="en-IN"/>
        </w:rPr>
        <w:t xml:space="preserve">(SISO) </w:t>
      </w:r>
      <w:r w:rsidR="00726680">
        <w:rPr>
          <w:rFonts w:asciiTheme="minorHAnsi" w:hAnsiTheme="minorHAnsi"/>
          <w:noProof/>
          <w:lang w:val="en-IN" w:eastAsia="en-IN"/>
        </w:rPr>
        <w:t>configuration. We com</w:t>
      </w:r>
      <w:r>
        <w:rPr>
          <w:rFonts w:asciiTheme="minorHAnsi" w:hAnsiTheme="minorHAnsi"/>
          <w:noProof/>
          <w:lang w:val="en-IN" w:eastAsia="en-IN"/>
        </w:rPr>
        <w:t>p</w:t>
      </w:r>
      <w:r w:rsidR="00726680">
        <w:rPr>
          <w:rFonts w:asciiTheme="minorHAnsi" w:hAnsiTheme="minorHAnsi"/>
          <w:noProof/>
          <w:lang w:val="en-IN" w:eastAsia="en-IN"/>
        </w:rPr>
        <w:t>a</w:t>
      </w:r>
      <w:r>
        <w:rPr>
          <w:rFonts w:asciiTheme="minorHAnsi" w:hAnsiTheme="minorHAnsi"/>
          <w:noProof/>
          <w:lang w:val="en-IN" w:eastAsia="en-IN"/>
        </w:rPr>
        <w:t>re the</w:t>
      </w:r>
      <w:r w:rsidR="004A73EA">
        <w:rPr>
          <w:rFonts w:asciiTheme="minorHAnsi" w:hAnsiTheme="minorHAnsi"/>
          <w:noProof/>
          <w:lang w:val="en-IN" w:eastAsia="en-IN"/>
        </w:rPr>
        <w:t xml:space="preserve"> BER</w:t>
      </w:r>
      <w:r>
        <w:rPr>
          <w:rFonts w:asciiTheme="minorHAnsi" w:hAnsiTheme="minorHAnsi"/>
          <w:noProof/>
          <w:lang w:val="en-IN" w:eastAsia="en-IN"/>
        </w:rPr>
        <w:t xml:space="preserve"> performance of GPO with pi/2 BPSK SC-FDMA (DFT-precoded-OFDM) scheme.</w:t>
      </w:r>
    </w:p>
    <w:p w:rsidR="0062238B" w:rsidRDefault="0062238B" w:rsidP="0062238B">
      <w:pPr>
        <w:jc w:val="both"/>
        <w:rPr>
          <w:rFonts w:asciiTheme="minorHAnsi" w:hAnsiTheme="minorHAnsi"/>
          <w:b/>
          <w:noProof/>
          <w:sz w:val="24"/>
          <w:lang w:val="en-IN" w:eastAsia="en-IN"/>
        </w:rPr>
      </w:pPr>
    </w:p>
    <w:p w:rsidR="001F0EBF" w:rsidRPr="001F0EBF" w:rsidRDefault="001F0EBF" w:rsidP="001F0EBF">
      <w:pPr>
        <w:ind w:left="1302"/>
        <w:jc w:val="both"/>
        <w:rPr>
          <w:rFonts w:asciiTheme="minorHAnsi" w:hAnsiTheme="minorHAnsi"/>
          <w:noProof/>
          <w:lang w:val="en-IN" w:eastAsia="en-IN"/>
        </w:rPr>
      </w:pPr>
    </w:p>
    <w:p w:rsidR="00B26A4E" w:rsidRDefault="00B26A4E" w:rsidP="00B26A4E">
      <w:pPr>
        <w:jc w:val="both"/>
        <w:rPr>
          <w:rFonts w:asciiTheme="minorHAnsi" w:hAnsiTheme="minorHAnsi"/>
          <w:b/>
          <w:noProof/>
          <w:sz w:val="24"/>
          <w:lang w:val="en-IN" w:eastAsia="en-IN"/>
        </w:rPr>
      </w:pPr>
      <w:r>
        <w:rPr>
          <w:rFonts w:asciiTheme="minorHAnsi" w:hAnsiTheme="minorHAnsi"/>
          <w:b/>
          <w:noProof/>
          <w:sz w:val="24"/>
          <w:lang w:val="en-IN" w:eastAsia="en-IN"/>
        </w:rPr>
        <w:t>Windowing</w:t>
      </w:r>
      <w:r w:rsidR="00EE655D">
        <w:rPr>
          <w:rFonts w:asciiTheme="minorHAnsi" w:hAnsiTheme="minorHAnsi"/>
          <w:b/>
          <w:noProof/>
          <w:sz w:val="24"/>
          <w:lang w:val="en-IN" w:eastAsia="en-IN"/>
        </w:rPr>
        <w:t xml:space="preserve"> Procudure</w:t>
      </w:r>
    </w:p>
    <w:p w:rsidR="00B26A4E" w:rsidRDefault="00B26A4E" w:rsidP="00B26A4E">
      <w:pPr>
        <w:jc w:val="both"/>
        <w:rPr>
          <w:rFonts w:asciiTheme="minorHAnsi" w:hAnsiTheme="minorHAnsi"/>
          <w:b/>
          <w:noProof/>
          <w:sz w:val="24"/>
          <w:lang w:val="en-IN" w:eastAsia="en-IN"/>
        </w:rPr>
      </w:pPr>
    </w:p>
    <w:p w:rsidR="0062238B" w:rsidRPr="00B26A4E" w:rsidRDefault="00B26A4E" w:rsidP="00B26A4E">
      <w:pPr>
        <w:jc w:val="both"/>
        <w:rPr>
          <w:rFonts w:asciiTheme="minorHAnsi" w:hAnsiTheme="minorHAnsi"/>
          <w:noProof/>
          <w:lang w:val="en-IN" w:eastAsia="en-IN"/>
        </w:rPr>
      </w:pPr>
      <w:r>
        <w:rPr>
          <w:rFonts w:asciiTheme="minorHAnsi" w:hAnsiTheme="minorHAnsi"/>
          <w:noProof/>
          <w:sz w:val="24"/>
          <w:lang w:val="en-IN" w:eastAsia="en-IN"/>
        </w:rPr>
        <w:t xml:space="preserve">We append a cyclic prefix (CP) and a cyclic postfix (CS) to the base OFDM symbol. The total length of the </w:t>
      </w:r>
      <w:r w:rsidR="004A73EA">
        <w:rPr>
          <w:rFonts w:asciiTheme="minorHAnsi" w:hAnsiTheme="minorHAnsi"/>
          <w:noProof/>
          <w:sz w:val="24"/>
          <w:lang w:val="en-IN" w:eastAsia="en-IN"/>
        </w:rPr>
        <w:t>CP/</w:t>
      </w:r>
      <w:r w:rsidR="00B90F57">
        <w:rPr>
          <w:rFonts w:asciiTheme="minorHAnsi" w:hAnsiTheme="minorHAnsi"/>
          <w:noProof/>
          <w:sz w:val="24"/>
          <w:lang w:val="en-IN" w:eastAsia="en-IN"/>
        </w:rPr>
        <w:t xml:space="preserve">CS may be </w:t>
      </w:r>
      <w:r>
        <w:rPr>
          <w:rFonts w:asciiTheme="minorHAnsi" w:hAnsiTheme="minorHAnsi"/>
          <w:noProof/>
          <w:sz w:val="24"/>
          <w:lang w:val="en-IN" w:eastAsia="en-IN"/>
        </w:rPr>
        <w:t>determined as sum of maximum expected delay spread and CP/CS duration dedicated for windowing. A raised cosine (RC) window is applied such that a portion of the CP/CS is unaffected by the windowing operation</w:t>
      </w:r>
      <w:r w:rsidR="004A73EA">
        <w:rPr>
          <w:rFonts w:asciiTheme="minorHAnsi" w:hAnsiTheme="minorHAnsi"/>
          <w:noProof/>
          <w:sz w:val="24"/>
          <w:lang w:val="en-IN" w:eastAsia="en-IN"/>
        </w:rPr>
        <w:t xml:space="preserve"> (this posrtion is expected to handle the delay spread)</w:t>
      </w:r>
      <w:r>
        <w:rPr>
          <w:rFonts w:asciiTheme="minorHAnsi" w:hAnsiTheme="minorHAnsi"/>
          <w:noProof/>
          <w:sz w:val="24"/>
          <w:lang w:val="en-IN" w:eastAsia="en-IN"/>
        </w:rPr>
        <w:t>. Multiple cosecutive blocks of data are concatenated to constr</w:t>
      </w:r>
      <w:r w:rsidR="004A73EA">
        <w:rPr>
          <w:rFonts w:asciiTheme="minorHAnsi" w:hAnsiTheme="minorHAnsi"/>
          <w:noProof/>
          <w:sz w:val="24"/>
          <w:lang w:val="en-IN" w:eastAsia="en-IN"/>
        </w:rPr>
        <w:t>uct a</w:t>
      </w:r>
      <w:r>
        <w:rPr>
          <w:rFonts w:asciiTheme="minorHAnsi" w:hAnsiTheme="minorHAnsi"/>
          <w:noProof/>
          <w:sz w:val="24"/>
          <w:lang w:val="en-IN" w:eastAsia="en-IN"/>
        </w:rPr>
        <w:t xml:space="preserve"> frame. Note that we do not consider overlap and add operaiton in our simulations. I</w:t>
      </w:r>
      <w:r w:rsidR="00B90F57">
        <w:rPr>
          <w:rFonts w:asciiTheme="minorHAnsi" w:hAnsiTheme="minorHAnsi"/>
          <w:noProof/>
          <w:sz w:val="24"/>
          <w:lang w:val="en-IN" w:eastAsia="en-IN"/>
        </w:rPr>
        <w:t>n all cases,</w:t>
      </w:r>
      <w:r>
        <w:rPr>
          <w:rFonts w:asciiTheme="minorHAnsi" w:hAnsiTheme="minorHAnsi"/>
          <w:noProof/>
          <w:sz w:val="24"/>
          <w:lang w:val="en-IN" w:eastAsia="en-IN"/>
        </w:rPr>
        <w:t xml:space="preserve"> we report the overhead caused by the windowing </w:t>
      </w:r>
      <w:r w:rsidR="004A73EA">
        <w:rPr>
          <w:rFonts w:asciiTheme="minorHAnsi" w:hAnsiTheme="minorHAnsi"/>
          <w:noProof/>
          <w:sz w:val="24"/>
          <w:lang w:val="en-IN" w:eastAsia="en-IN"/>
        </w:rPr>
        <w:t xml:space="preserve">operation </w:t>
      </w:r>
      <w:r w:rsidR="00B90F57">
        <w:rPr>
          <w:rFonts w:asciiTheme="minorHAnsi" w:hAnsiTheme="minorHAnsi"/>
          <w:noProof/>
          <w:sz w:val="24"/>
          <w:lang w:val="en-IN" w:eastAsia="en-IN"/>
        </w:rPr>
        <w:t xml:space="preserve">where we do </w:t>
      </w:r>
      <w:r>
        <w:rPr>
          <w:rFonts w:asciiTheme="minorHAnsi" w:hAnsiTheme="minorHAnsi"/>
          <w:noProof/>
          <w:sz w:val="24"/>
          <w:lang w:val="en-IN" w:eastAsia="en-IN"/>
        </w:rPr>
        <w:t xml:space="preserve">does not include the CP/CS required for handling </w:t>
      </w:r>
      <w:r w:rsidR="00B90F57">
        <w:rPr>
          <w:rFonts w:asciiTheme="minorHAnsi" w:hAnsiTheme="minorHAnsi"/>
          <w:noProof/>
          <w:sz w:val="24"/>
          <w:lang w:val="en-IN" w:eastAsia="en-IN"/>
        </w:rPr>
        <w:t>the delay</w:t>
      </w:r>
      <w:r>
        <w:rPr>
          <w:rFonts w:asciiTheme="minorHAnsi" w:hAnsiTheme="minorHAnsi"/>
          <w:noProof/>
          <w:sz w:val="24"/>
          <w:lang w:val="en-IN" w:eastAsia="en-IN"/>
        </w:rPr>
        <w:t xml:space="preserve"> spread. </w:t>
      </w:r>
    </w:p>
    <w:p w:rsidR="0062238B" w:rsidRDefault="0062238B" w:rsidP="0062238B">
      <w:pPr>
        <w:jc w:val="both"/>
        <w:rPr>
          <w:rFonts w:asciiTheme="minorHAnsi" w:hAnsiTheme="minorHAnsi"/>
          <w:noProof/>
          <w:lang w:val="en-IN" w:eastAsia="en-IN"/>
        </w:rPr>
      </w:pPr>
    </w:p>
    <w:p w:rsidR="00B90F57" w:rsidRDefault="00B90F57" w:rsidP="00B90F57">
      <w:pPr>
        <w:jc w:val="both"/>
        <w:rPr>
          <w:rFonts w:asciiTheme="minorHAnsi" w:hAnsiTheme="minorHAnsi"/>
          <w:b/>
          <w:noProof/>
          <w:sz w:val="24"/>
          <w:lang w:val="en-IN" w:eastAsia="en-IN"/>
        </w:rPr>
      </w:pPr>
      <w:r>
        <w:rPr>
          <w:rFonts w:asciiTheme="minorHAnsi" w:hAnsiTheme="minorHAnsi"/>
          <w:b/>
          <w:noProof/>
          <w:sz w:val="24"/>
          <w:lang w:val="en-IN" w:eastAsia="en-IN"/>
        </w:rPr>
        <w:t xml:space="preserve">PSD </w:t>
      </w:r>
      <w:r w:rsidRPr="005D3D0F">
        <w:rPr>
          <w:rFonts w:asciiTheme="minorHAnsi" w:hAnsiTheme="minorHAnsi"/>
          <w:b/>
          <w:noProof/>
          <w:sz w:val="24"/>
          <w:lang w:val="en-IN" w:eastAsia="en-IN"/>
        </w:rPr>
        <w:t xml:space="preserve">Results </w:t>
      </w:r>
    </w:p>
    <w:p w:rsidR="00E847E0" w:rsidRDefault="00E847E0" w:rsidP="00B90F57">
      <w:pPr>
        <w:jc w:val="both"/>
        <w:rPr>
          <w:rFonts w:asciiTheme="minorHAnsi" w:hAnsiTheme="minorHAnsi"/>
          <w:b/>
          <w:noProof/>
          <w:sz w:val="24"/>
          <w:lang w:val="en-IN" w:eastAsia="en-IN"/>
        </w:rPr>
      </w:pPr>
    </w:p>
    <w:p w:rsidR="00E847E0" w:rsidRDefault="00EE655D" w:rsidP="00B90F57">
      <w:pPr>
        <w:jc w:val="both"/>
        <w:rPr>
          <w:rFonts w:asciiTheme="minorHAnsi" w:hAnsiTheme="minorHAnsi"/>
          <w:noProof/>
          <w:sz w:val="24"/>
          <w:lang w:val="en-IN" w:eastAsia="en-IN"/>
        </w:rPr>
      </w:pPr>
      <w:r w:rsidRPr="00EE655D">
        <w:rPr>
          <w:rFonts w:asciiTheme="minorHAnsi" w:hAnsiTheme="minorHAnsi"/>
          <w:noProof/>
          <w:sz w:val="24"/>
          <w:lang w:val="en-IN" w:eastAsia="en-IN"/>
        </w:rPr>
        <w:t>In Figures 1-4</w:t>
      </w:r>
      <w:r>
        <w:rPr>
          <w:rFonts w:asciiTheme="minorHAnsi" w:hAnsiTheme="minorHAnsi"/>
          <w:noProof/>
          <w:sz w:val="24"/>
          <w:lang w:val="en-IN" w:eastAsia="en-IN"/>
        </w:rPr>
        <w:t>, we show the psd results with PA model for GPO and OFDM cases. The backoff (in dB) applied for each case</w:t>
      </w:r>
      <w:r w:rsidR="00FC6C44">
        <w:rPr>
          <w:rFonts w:asciiTheme="minorHAnsi" w:hAnsiTheme="minorHAnsi"/>
          <w:noProof/>
          <w:sz w:val="24"/>
          <w:lang w:val="en-IN" w:eastAsia="en-IN"/>
        </w:rPr>
        <w:t xml:space="preserve"> is indicated in the legends</w:t>
      </w:r>
      <w:r>
        <w:rPr>
          <w:rFonts w:asciiTheme="minorHAnsi" w:hAnsiTheme="minorHAnsi"/>
          <w:noProof/>
          <w:sz w:val="24"/>
          <w:lang w:val="en-IN" w:eastAsia="en-IN"/>
        </w:rPr>
        <w:t>.</w:t>
      </w:r>
      <w:r w:rsidR="003451FA">
        <w:rPr>
          <w:rFonts w:asciiTheme="minorHAnsi" w:hAnsiTheme="minorHAnsi"/>
          <w:noProof/>
          <w:sz w:val="24"/>
          <w:lang w:val="en-IN" w:eastAsia="en-IN"/>
        </w:rPr>
        <w:t xml:space="preserve"> The psd is measured over 1000 OFDM symbol realizations for M=48 subcarriers with 15 KHz subcarrier spacing. </w:t>
      </w:r>
      <w:r w:rsidR="00B03814">
        <w:rPr>
          <w:rFonts w:asciiTheme="minorHAnsi" w:hAnsiTheme="minorHAnsi"/>
          <w:noProof/>
          <w:sz w:val="24"/>
          <w:lang w:val="en-IN" w:eastAsia="en-IN"/>
        </w:rPr>
        <w:t>The sprectum measured at PA output is normalzied to to have unit power in all cases. We remark here that</w:t>
      </w:r>
      <w:r w:rsidR="003451FA">
        <w:rPr>
          <w:rFonts w:asciiTheme="minorHAnsi" w:hAnsiTheme="minorHAnsi"/>
          <w:noProof/>
          <w:sz w:val="24"/>
          <w:lang w:val="en-IN" w:eastAsia="en-IN"/>
        </w:rPr>
        <w:t xml:space="preserve"> that the psd show</w:t>
      </w:r>
      <w:r w:rsidR="00B03814">
        <w:rPr>
          <w:rFonts w:asciiTheme="minorHAnsi" w:hAnsiTheme="minorHAnsi"/>
          <w:noProof/>
          <w:sz w:val="24"/>
          <w:lang w:val="en-IN" w:eastAsia="en-IN"/>
        </w:rPr>
        <w:t>s</w:t>
      </w:r>
      <w:r w:rsidR="003451FA">
        <w:rPr>
          <w:rFonts w:asciiTheme="minorHAnsi" w:hAnsiTheme="minorHAnsi"/>
          <w:noProof/>
          <w:sz w:val="24"/>
          <w:lang w:val="en-IN" w:eastAsia="en-IN"/>
        </w:rPr>
        <w:t xml:space="preserve"> </w:t>
      </w:r>
      <w:r w:rsidR="003451FA">
        <w:rPr>
          <w:rFonts w:asciiTheme="minorHAnsi" w:hAnsiTheme="minorHAnsi"/>
          <w:noProof/>
          <w:sz w:val="24"/>
          <w:lang w:val="en-IN" w:eastAsia="en-IN"/>
        </w:rPr>
        <w:lastRenderedPageBreak/>
        <w:t>significant out of band distortion when the backoff is less than the amount shown in the legen</w:t>
      </w:r>
      <w:r w:rsidR="00FC6C44">
        <w:rPr>
          <w:rFonts w:asciiTheme="minorHAnsi" w:hAnsiTheme="minorHAnsi"/>
          <w:noProof/>
          <w:sz w:val="24"/>
          <w:lang w:val="en-IN" w:eastAsia="en-IN"/>
        </w:rPr>
        <w:t>d</w:t>
      </w:r>
      <w:r w:rsidR="003451FA">
        <w:rPr>
          <w:rFonts w:asciiTheme="minorHAnsi" w:hAnsiTheme="minorHAnsi"/>
          <w:noProof/>
          <w:sz w:val="24"/>
          <w:lang w:val="en-IN" w:eastAsia="en-IN"/>
        </w:rPr>
        <w:t>. It can be seen that os=3 requires 0.2 dB backoff, os=2 requires 0.9 dB backoff and os=1 needs 2.1 dB backoff. For the case of OFDM, a backoff</w:t>
      </w:r>
      <w:r w:rsidR="00B03814">
        <w:rPr>
          <w:rFonts w:asciiTheme="minorHAnsi" w:hAnsiTheme="minorHAnsi"/>
          <w:noProof/>
          <w:sz w:val="24"/>
          <w:lang w:val="en-IN" w:eastAsia="en-IN"/>
        </w:rPr>
        <w:t xml:space="preserve"> of</w:t>
      </w:r>
      <w:r w:rsidR="003451FA">
        <w:rPr>
          <w:rFonts w:asciiTheme="minorHAnsi" w:hAnsiTheme="minorHAnsi"/>
          <w:noProof/>
          <w:sz w:val="24"/>
          <w:lang w:val="en-IN" w:eastAsia="en-IN"/>
        </w:rPr>
        <w:t xml:space="preserve"> 12 </w:t>
      </w:r>
      <w:r w:rsidR="00B03814">
        <w:rPr>
          <w:rFonts w:asciiTheme="minorHAnsi" w:hAnsiTheme="minorHAnsi"/>
          <w:noProof/>
          <w:sz w:val="24"/>
          <w:lang w:val="en-IN" w:eastAsia="en-IN"/>
        </w:rPr>
        <w:t xml:space="preserve">dB </w:t>
      </w:r>
      <w:r w:rsidR="003451FA">
        <w:rPr>
          <w:rFonts w:asciiTheme="minorHAnsi" w:hAnsiTheme="minorHAnsi"/>
          <w:noProof/>
          <w:sz w:val="24"/>
          <w:lang w:val="en-IN" w:eastAsia="en-IN"/>
        </w:rPr>
        <w:t>is required to obtain psd without significant distortion. Note that EVM results are not reported in this contribution.</w:t>
      </w:r>
    </w:p>
    <w:p w:rsidR="003451FA" w:rsidRDefault="003451FA" w:rsidP="00B90F57">
      <w:pPr>
        <w:jc w:val="both"/>
        <w:rPr>
          <w:rFonts w:asciiTheme="minorHAnsi" w:hAnsiTheme="minorHAnsi"/>
          <w:noProof/>
          <w:sz w:val="24"/>
          <w:lang w:val="en-IN" w:eastAsia="en-IN"/>
        </w:rPr>
      </w:pPr>
    </w:p>
    <w:p w:rsidR="00E847E0" w:rsidRPr="005D3D0F" w:rsidRDefault="003451FA" w:rsidP="003451FA">
      <w:pPr>
        <w:jc w:val="both"/>
        <w:rPr>
          <w:rFonts w:asciiTheme="minorHAnsi" w:hAnsiTheme="minorHAnsi"/>
          <w:b/>
          <w:noProof/>
          <w:sz w:val="24"/>
          <w:lang w:val="en-IN" w:eastAsia="en-IN"/>
        </w:rPr>
      </w:pPr>
      <w:r>
        <w:rPr>
          <w:rFonts w:asciiTheme="minorHAnsi" w:hAnsiTheme="minorHAnsi"/>
          <w:noProof/>
          <w:sz w:val="24"/>
          <w:lang w:val="en-IN" w:eastAsia="en-IN"/>
        </w:rPr>
        <w:t>For os=2 and os=3, there is some  increase in the adjacent channel power comapred to OFDM for the adjacent user but the tails of t</w:t>
      </w:r>
      <w:r w:rsidR="00FC6C44">
        <w:rPr>
          <w:rFonts w:asciiTheme="minorHAnsi" w:hAnsiTheme="minorHAnsi"/>
          <w:noProof/>
          <w:sz w:val="24"/>
          <w:lang w:val="en-IN" w:eastAsia="en-IN"/>
        </w:rPr>
        <w:t>he spectrum follow that of OFDM</w:t>
      </w:r>
      <w:r w:rsidR="00B03814">
        <w:rPr>
          <w:rFonts w:asciiTheme="minorHAnsi" w:hAnsiTheme="minorHAnsi"/>
          <w:noProof/>
          <w:sz w:val="24"/>
          <w:lang w:val="en-IN" w:eastAsia="en-IN"/>
        </w:rPr>
        <w:t>.</w:t>
      </w:r>
    </w:p>
    <w:p w:rsidR="00B90F57" w:rsidRPr="0062238B" w:rsidRDefault="00B90F57" w:rsidP="0062238B">
      <w:pPr>
        <w:jc w:val="both"/>
        <w:rPr>
          <w:rFonts w:asciiTheme="minorHAnsi" w:hAnsiTheme="minorHAnsi"/>
          <w:noProof/>
          <w:lang w:val="en-IN" w:eastAsia="en-IN"/>
        </w:rPr>
      </w:pPr>
    </w:p>
    <w:p w:rsidR="00E859EC" w:rsidRPr="005D3D0F" w:rsidRDefault="00B90F57" w:rsidP="00DE5FE5">
      <w:pPr>
        <w:jc w:val="both"/>
        <w:rPr>
          <w:rFonts w:asciiTheme="minorHAnsi" w:hAnsiTheme="minorHAnsi"/>
          <w:b/>
          <w:noProof/>
          <w:sz w:val="24"/>
          <w:lang w:val="en-IN" w:eastAsia="en-IN"/>
        </w:rPr>
      </w:pPr>
      <w:r>
        <w:rPr>
          <w:rFonts w:asciiTheme="minorHAnsi" w:hAnsiTheme="minorHAnsi"/>
          <w:b/>
          <w:noProof/>
          <w:sz w:val="24"/>
          <w:lang w:val="en-IN" w:eastAsia="en-IN"/>
        </w:rPr>
        <w:t xml:space="preserve">BER </w:t>
      </w:r>
      <w:r w:rsidR="00E859EC" w:rsidRPr="005D3D0F">
        <w:rPr>
          <w:rFonts w:asciiTheme="minorHAnsi" w:hAnsiTheme="minorHAnsi"/>
          <w:b/>
          <w:noProof/>
          <w:sz w:val="24"/>
          <w:lang w:val="en-IN" w:eastAsia="en-IN"/>
        </w:rPr>
        <w:t xml:space="preserve">Results </w:t>
      </w:r>
      <w:bookmarkEnd w:id="4"/>
    </w:p>
    <w:p w:rsidR="00E859EC" w:rsidRPr="005D3D0F" w:rsidRDefault="00E859EC" w:rsidP="00914319">
      <w:pPr>
        <w:jc w:val="both"/>
        <w:rPr>
          <w:rFonts w:asciiTheme="minorHAnsi" w:hAnsiTheme="minorHAnsi"/>
          <w:noProof/>
          <w:sz w:val="24"/>
          <w:lang w:val="en-IN" w:eastAsia="en-IN"/>
        </w:rPr>
      </w:pPr>
    </w:p>
    <w:p w:rsidR="00AC01FC" w:rsidRPr="005D3D0F" w:rsidRDefault="00AC01FC" w:rsidP="00914319">
      <w:pPr>
        <w:jc w:val="both"/>
        <w:rPr>
          <w:rFonts w:asciiTheme="minorHAnsi" w:hAnsiTheme="minorHAnsi"/>
          <w:sz w:val="24"/>
        </w:rPr>
      </w:pPr>
    </w:p>
    <w:p w:rsidR="00E859EC" w:rsidRDefault="00FC6C44" w:rsidP="00914319">
      <w:pPr>
        <w:jc w:val="both"/>
        <w:rPr>
          <w:rFonts w:asciiTheme="minorHAnsi" w:hAnsiTheme="minorHAnsi"/>
          <w:sz w:val="24"/>
        </w:rPr>
      </w:pPr>
      <w:r>
        <w:rPr>
          <w:rFonts w:asciiTheme="minorHAnsi" w:hAnsiTheme="minorHAnsi"/>
          <w:sz w:val="24"/>
        </w:rPr>
        <w:t>In Fig 5</w:t>
      </w:r>
      <w:r w:rsidR="00B03814">
        <w:rPr>
          <w:rFonts w:asciiTheme="minorHAnsi" w:hAnsiTheme="minorHAnsi"/>
          <w:sz w:val="24"/>
        </w:rPr>
        <w:t xml:space="preserve">, the BER </w:t>
      </w:r>
      <w:r w:rsidR="00A64739">
        <w:rPr>
          <w:rFonts w:asciiTheme="minorHAnsi" w:hAnsiTheme="minorHAnsi"/>
          <w:sz w:val="24"/>
        </w:rPr>
        <w:t xml:space="preserve">results are given for SISO case for Veh-A channel model. We assume uplink with 5 users each employing M=48 subcarriers </w:t>
      </w:r>
      <w:r w:rsidR="00861DDA">
        <w:rPr>
          <w:rFonts w:asciiTheme="minorHAnsi" w:hAnsiTheme="minorHAnsi"/>
          <w:sz w:val="24"/>
        </w:rPr>
        <w:t>(users are</w:t>
      </w:r>
      <w:r w:rsidR="00A64739">
        <w:rPr>
          <w:rFonts w:asciiTheme="minorHAnsi" w:hAnsiTheme="minorHAnsi"/>
          <w:sz w:val="24"/>
        </w:rPr>
        <w:t xml:space="preserve"> frequency multiplexed in the given band</w:t>
      </w:r>
      <w:r w:rsidR="00861DDA">
        <w:rPr>
          <w:rFonts w:asciiTheme="minorHAnsi" w:hAnsiTheme="minorHAnsi"/>
          <w:sz w:val="24"/>
        </w:rPr>
        <w:t>)</w:t>
      </w:r>
      <w:r w:rsidR="00A64739">
        <w:rPr>
          <w:rFonts w:asciiTheme="minorHAnsi" w:hAnsiTheme="minorHAnsi"/>
          <w:sz w:val="24"/>
        </w:rPr>
        <w:t>. The considered scenario includes the effects of ISI and IUI introduced by the FDPSF. The WL equalizer is able to mitigate the ISI. Compared to conventional SC-FDMA with pi/2 BPSK modulation, the loss caused by the ISI and IUI due to FDPSF is less than 0.25 dB for GPO with os=1 and 0.</w:t>
      </w:r>
      <w:r w:rsidR="009C07F8">
        <w:rPr>
          <w:rFonts w:asciiTheme="minorHAnsi" w:hAnsiTheme="minorHAnsi"/>
          <w:sz w:val="24"/>
        </w:rPr>
        <w:t>2 dB for GPO with os=2.</w:t>
      </w:r>
    </w:p>
    <w:p w:rsidR="00CD1AB4" w:rsidRDefault="00CD1AB4" w:rsidP="00914319">
      <w:pPr>
        <w:jc w:val="both"/>
        <w:rPr>
          <w:rFonts w:asciiTheme="minorHAnsi" w:hAnsiTheme="minorHAnsi"/>
          <w:sz w:val="24"/>
        </w:rPr>
      </w:pPr>
    </w:p>
    <w:p w:rsidR="00CD1AB4" w:rsidRDefault="00CD1AB4" w:rsidP="00914319">
      <w:pPr>
        <w:jc w:val="both"/>
        <w:rPr>
          <w:rFonts w:asciiTheme="minorHAnsi" w:hAnsiTheme="minorHAnsi"/>
          <w:sz w:val="24"/>
        </w:rPr>
      </w:pPr>
      <w:r>
        <w:rPr>
          <w:rFonts w:asciiTheme="minorHAnsi" w:hAnsiTheme="minorHAnsi"/>
          <w:sz w:val="24"/>
        </w:rPr>
        <w:t xml:space="preserve">The results show that GPO class of waveforms can be used for cell edge users for uplink transmission to increase coverage. Users located close to the BS may use conventional SC-FDMA with QPSK or QAM modulation. The switching between GPO operation and conventional SC-FDMA requires enabling a FDPSF. </w:t>
      </w:r>
    </w:p>
    <w:p w:rsidR="00717199" w:rsidRDefault="00717199" w:rsidP="00914319">
      <w:pPr>
        <w:jc w:val="both"/>
        <w:rPr>
          <w:rFonts w:asciiTheme="minorHAnsi" w:hAnsiTheme="minorHAnsi"/>
          <w:sz w:val="24"/>
        </w:rPr>
      </w:pPr>
    </w:p>
    <w:p w:rsidR="00154082" w:rsidRDefault="00154082" w:rsidP="00717199">
      <w:pPr>
        <w:pStyle w:val="BodyText"/>
        <w:rPr>
          <w:rFonts w:asciiTheme="minorHAnsi" w:hAnsiTheme="minorHAnsi"/>
          <w:sz w:val="24"/>
        </w:rPr>
      </w:pPr>
      <w:r>
        <w:rPr>
          <w:rFonts w:asciiTheme="minorHAnsi" w:hAnsiTheme="minorHAnsi"/>
          <w:sz w:val="24"/>
        </w:rPr>
        <w:t xml:space="preserve">The advantage of TDMA over OFDMA are well-understood. </w:t>
      </w:r>
      <w:r w:rsidR="00764AE7">
        <w:rPr>
          <w:rFonts w:asciiTheme="minorHAnsi" w:hAnsiTheme="minorHAnsi"/>
          <w:sz w:val="24"/>
        </w:rPr>
        <w:t>Although GPO can be used to syn</w:t>
      </w:r>
      <w:r>
        <w:rPr>
          <w:rFonts w:asciiTheme="minorHAnsi" w:hAnsiTheme="minorHAnsi"/>
          <w:sz w:val="24"/>
        </w:rPr>
        <w:t xml:space="preserve">thesize a TDMA-type signal with low PAPR, GPO with CP/Windowing (disable to transmit block selection module in Fig 1) is the preferred approach for NR. </w:t>
      </w:r>
    </w:p>
    <w:p w:rsidR="00717199" w:rsidRPr="00717199" w:rsidRDefault="00717199" w:rsidP="00717199">
      <w:pPr>
        <w:pStyle w:val="BodyText"/>
        <w:rPr>
          <w:rFonts w:asciiTheme="minorHAnsi" w:hAnsiTheme="minorHAnsi"/>
          <w:sz w:val="24"/>
        </w:rPr>
      </w:pPr>
      <w:r>
        <w:rPr>
          <w:rFonts w:asciiTheme="minorHAnsi" w:hAnsiTheme="minorHAnsi"/>
          <w:sz w:val="24"/>
        </w:rPr>
        <w:t>GPO being a derivative of OFDM/DFT-precoded-OFDM, allows efficient multiplexing of users in frequency domain.  Since the waveform has low OBE, it can be used for</w:t>
      </w:r>
      <w:r w:rsidR="00154082">
        <w:rPr>
          <w:rFonts w:asciiTheme="minorHAnsi" w:hAnsiTheme="minorHAnsi"/>
          <w:sz w:val="24"/>
        </w:rPr>
        <w:t xml:space="preserve"> efficient</w:t>
      </w:r>
      <w:r>
        <w:rPr>
          <w:rFonts w:asciiTheme="minorHAnsi" w:hAnsiTheme="minorHAnsi"/>
          <w:sz w:val="24"/>
        </w:rPr>
        <w:t xml:space="preserve"> </w:t>
      </w:r>
      <w:r w:rsidR="00154082">
        <w:rPr>
          <w:rFonts w:asciiTheme="minorHAnsi" w:hAnsiTheme="minorHAnsi"/>
          <w:sz w:val="24"/>
        </w:rPr>
        <w:t xml:space="preserve">frequency domain </w:t>
      </w:r>
      <w:r>
        <w:rPr>
          <w:rFonts w:asciiTheme="minorHAnsi" w:hAnsiTheme="minorHAnsi"/>
          <w:sz w:val="24"/>
        </w:rPr>
        <w:t>user multiplexing where users may adopt different numerologies.  Furthermore, GPO can be used for both synchronous and a-synchronous multiple access.</w:t>
      </w:r>
    </w:p>
    <w:p w:rsidR="00E859EC" w:rsidRPr="00154082" w:rsidRDefault="00CD1AB4" w:rsidP="00914319">
      <w:pPr>
        <w:jc w:val="both"/>
        <w:rPr>
          <w:rFonts w:asciiTheme="minorHAnsi" w:hAnsiTheme="minorHAnsi"/>
          <w:sz w:val="24"/>
        </w:rPr>
      </w:pPr>
      <w:r>
        <w:rPr>
          <w:rFonts w:asciiTheme="minorHAnsi" w:hAnsiTheme="minorHAnsi"/>
          <w:sz w:val="24"/>
        </w:rPr>
        <w:t xml:space="preserve">The proposed GPO waveform may </w:t>
      </w:r>
      <w:r w:rsidR="00717199">
        <w:rPr>
          <w:rFonts w:asciiTheme="minorHAnsi" w:hAnsiTheme="minorHAnsi"/>
          <w:sz w:val="24"/>
        </w:rPr>
        <w:t xml:space="preserve">also </w:t>
      </w:r>
      <w:r>
        <w:rPr>
          <w:rFonts w:asciiTheme="minorHAnsi" w:hAnsiTheme="minorHAnsi"/>
          <w:sz w:val="24"/>
        </w:rPr>
        <w:t xml:space="preserve">be considered for mmwave transmission in downlink where efficient PA operation is desirable and </w:t>
      </w:r>
      <w:r w:rsidR="00861DDA">
        <w:rPr>
          <w:rFonts w:asciiTheme="minorHAnsi" w:hAnsiTheme="minorHAnsi"/>
          <w:sz w:val="24"/>
        </w:rPr>
        <w:t xml:space="preserve">where </w:t>
      </w:r>
      <w:r>
        <w:rPr>
          <w:rFonts w:asciiTheme="minorHAnsi" w:hAnsiTheme="minorHAnsi"/>
          <w:sz w:val="24"/>
        </w:rPr>
        <w:t>users are multiplex</w:t>
      </w:r>
      <w:r w:rsidR="00861DDA">
        <w:rPr>
          <w:rFonts w:asciiTheme="minorHAnsi" w:hAnsiTheme="minorHAnsi"/>
          <w:sz w:val="24"/>
        </w:rPr>
        <w:t>ed</w:t>
      </w:r>
      <w:r>
        <w:rPr>
          <w:rFonts w:asciiTheme="minorHAnsi" w:hAnsiTheme="minorHAnsi"/>
          <w:sz w:val="24"/>
        </w:rPr>
        <w:t xml:space="preserve"> in time.</w:t>
      </w:r>
    </w:p>
    <w:p w:rsidR="00E859EC" w:rsidRPr="005D3D0F" w:rsidRDefault="00E859EC" w:rsidP="00914319">
      <w:pPr>
        <w:jc w:val="both"/>
        <w:rPr>
          <w:rFonts w:asciiTheme="minorHAnsi" w:hAnsiTheme="minorHAnsi"/>
          <w:sz w:val="24"/>
        </w:rPr>
      </w:pPr>
    </w:p>
    <w:p w:rsidR="00355765" w:rsidRDefault="00861DDA" w:rsidP="00355765">
      <w:pPr>
        <w:pStyle w:val="Heading1"/>
        <w:jc w:val="both"/>
        <w:rPr>
          <w:rFonts w:asciiTheme="minorHAnsi" w:hAnsiTheme="minorHAnsi" w:cs="Times New Roman"/>
          <w:sz w:val="24"/>
          <w:szCs w:val="24"/>
          <w:lang w:eastAsia="ja-JP"/>
        </w:rPr>
      </w:pPr>
      <w:r>
        <w:rPr>
          <w:rFonts w:asciiTheme="minorHAnsi" w:hAnsiTheme="minorHAnsi" w:cs="Times New Roman"/>
          <w:sz w:val="24"/>
          <w:szCs w:val="24"/>
          <w:lang w:eastAsia="ja-JP"/>
        </w:rPr>
        <w:t xml:space="preserve">Observations and </w:t>
      </w:r>
      <w:r w:rsidR="00B03814">
        <w:rPr>
          <w:rFonts w:asciiTheme="minorHAnsi" w:hAnsiTheme="minorHAnsi" w:cs="Times New Roman"/>
          <w:sz w:val="24"/>
          <w:szCs w:val="24"/>
          <w:lang w:eastAsia="ja-JP"/>
        </w:rPr>
        <w:t>Recommendations</w:t>
      </w:r>
    </w:p>
    <w:p w:rsidR="00717199" w:rsidRDefault="00717199" w:rsidP="00355765">
      <w:pPr>
        <w:pStyle w:val="BodyText"/>
        <w:rPr>
          <w:lang w:eastAsia="ja-JP"/>
        </w:rPr>
      </w:pPr>
    </w:p>
    <w:p w:rsidR="00861DDA" w:rsidRDefault="00861DDA" w:rsidP="00355765">
      <w:pPr>
        <w:pStyle w:val="BodyText"/>
        <w:rPr>
          <w:rFonts w:asciiTheme="minorHAnsi" w:hAnsiTheme="minorHAnsi"/>
          <w:sz w:val="24"/>
          <w:lang w:eastAsia="ja-JP"/>
        </w:rPr>
      </w:pPr>
      <w:r w:rsidRPr="00CD6BA1">
        <w:rPr>
          <w:rFonts w:asciiTheme="minorHAnsi" w:hAnsiTheme="minorHAnsi"/>
          <w:i/>
          <w:sz w:val="24"/>
          <w:lang w:eastAsia="ja-JP"/>
        </w:rPr>
        <w:t>Observation-1</w:t>
      </w:r>
      <w:r>
        <w:rPr>
          <w:rFonts w:asciiTheme="minorHAnsi" w:hAnsiTheme="minorHAnsi"/>
          <w:sz w:val="24"/>
          <w:lang w:eastAsia="ja-JP"/>
        </w:rPr>
        <w:t>: Windowing requires with 3-6 % additional overhead compared to normal CP transmission without windowing. Windowing alone may meet the out-of-band-emission (OBE) requirements. Therefore, windowing with overlap and add operation may not be required</w:t>
      </w:r>
    </w:p>
    <w:p w:rsidR="00CD6BA1" w:rsidRDefault="00CD6BA1" w:rsidP="00355765">
      <w:pPr>
        <w:pStyle w:val="BodyText"/>
        <w:rPr>
          <w:rFonts w:asciiTheme="minorHAnsi" w:hAnsiTheme="minorHAnsi"/>
          <w:sz w:val="24"/>
          <w:lang w:eastAsia="ja-JP"/>
        </w:rPr>
      </w:pPr>
      <w:r w:rsidRPr="00CD6BA1">
        <w:rPr>
          <w:rFonts w:asciiTheme="minorHAnsi" w:hAnsiTheme="minorHAnsi"/>
          <w:i/>
          <w:sz w:val="24"/>
          <w:lang w:eastAsia="ja-JP"/>
        </w:rPr>
        <w:t>Recommendation-</w:t>
      </w:r>
      <w:r w:rsidR="001514A6">
        <w:rPr>
          <w:rFonts w:asciiTheme="minorHAnsi" w:hAnsiTheme="minorHAnsi"/>
          <w:i/>
          <w:sz w:val="24"/>
          <w:lang w:eastAsia="ja-JP"/>
        </w:rPr>
        <w:t>1</w:t>
      </w:r>
      <w:r>
        <w:rPr>
          <w:rFonts w:asciiTheme="minorHAnsi" w:hAnsiTheme="minorHAnsi"/>
          <w:sz w:val="24"/>
          <w:lang w:eastAsia="ja-JP"/>
        </w:rPr>
        <w:t xml:space="preserve">: The CP/CS size may be chosen such that a portion of CP/CS is used for windowing and the remaining position is used for handling the delay spread. The total CP size is determined by the expected delay spread and windowing requirement. Therefore, it may not be </w:t>
      </w:r>
      <w:r>
        <w:rPr>
          <w:rFonts w:asciiTheme="minorHAnsi" w:hAnsiTheme="minorHAnsi"/>
          <w:sz w:val="24"/>
          <w:lang w:eastAsia="ja-JP"/>
        </w:rPr>
        <w:lastRenderedPageBreak/>
        <w:t>desirable to make a decision related to 2^n CP scaling until an agreement is reached related to CP length.</w:t>
      </w:r>
    </w:p>
    <w:p w:rsidR="00355765" w:rsidRDefault="00B03814" w:rsidP="00355765">
      <w:pPr>
        <w:pStyle w:val="BodyText"/>
        <w:rPr>
          <w:rFonts w:asciiTheme="minorHAnsi" w:hAnsiTheme="minorHAnsi"/>
          <w:sz w:val="24"/>
          <w:lang w:eastAsia="ja-JP"/>
        </w:rPr>
      </w:pPr>
      <w:r w:rsidRPr="00CD6BA1">
        <w:rPr>
          <w:rFonts w:asciiTheme="minorHAnsi" w:hAnsiTheme="minorHAnsi"/>
          <w:i/>
          <w:sz w:val="24"/>
          <w:lang w:eastAsia="ja-JP"/>
        </w:rPr>
        <w:t>Recommendation-</w:t>
      </w:r>
      <w:r w:rsidR="001514A6">
        <w:rPr>
          <w:rFonts w:asciiTheme="minorHAnsi" w:hAnsiTheme="minorHAnsi"/>
          <w:i/>
          <w:sz w:val="24"/>
          <w:lang w:eastAsia="ja-JP"/>
        </w:rPr>
        <w:t>2</w:t>
      </w:r>
      <w:r>
        <w:rPr>
          <w:rFonts w:asciiTheme="minorHAnsi" w:hAnsiTheme="minorHAnsi"/>
          <w:sz w:val="24"/>
          <w:lang w:eastAsia="ja-JP"/>
        </w:rPr>
        <w:t xml:space="preserve">: The low PAPR GPO waveform be considered as </w:t>
      </w:r>
      <w:r w:rsidR="0002291D">
        <w:rPr>
          <w:rFonts w:asciiTheme="minorHAnsi" w:hAnsiTheme="minorHAnsi"/>
          <w:sz w:val="24"/>
          <w:lang w:eastAsia="ja-JP"/>
        </w:rPr>
        <w:t xml:space="preserve">a candidate waveform for uplink of </w:t>
      </w:r>
      <w:r w:rsidR="003B5D09">
        <w:rPr>
          <w:rFonts w:asciiTheme="minorHAnsi" w:hAnsiTheme="minorHAnsi"/>
          <w:sz w:val="24"/>
          <w:lang w:eastAsia="ja-JP"/>
        </w:rPr>
        <w:t>NR</w:t>
      </w:r>
      <w:r w:rsidR="00154082">
        <w:rPr>
          <w:rFonts w:asciiTheme="minorHAnsi" w:hAnsiTheme="minorHAnsi"/>
          <w:sz w:val="24"/>
          <w:lang w:eastAsia="ja-JP"/>
        </w:rPr>
        <w:t xml:space="preserve"> for both synchronous and a</w:t>
      </w:r>
      <w:r w:rsidR="00717199">
        <w:rPr>
          <w:rFonts w:asciiTheme="minorHAnsi" w:hAnsiTheme="minorHAnsi"/>
          <w:sz w:val="24"/>
          <w:lang w:eastAsia="ja-JP"/>
        </w:rPr>
        <w:t>synchronous multiple access</w:t>
      </w:r>
    </w:p>
    <w:p w:rsidR="00B03814" w:rsidRDefault="001514A6" w:rsidP="00B03814">
      <w:pPr>
        <w:pStyle w:val="BodyText"/>
        <w:rPr>
          <w:rFonts w:asciiTheme="minorHAnsi" w:hAnsiTheme="minorHAnsi"/>
          <w:sz w:val="24"/>
          <w:lang w:eastAsia="ja-JP"/>
        </w:rPr>
      </w:pPr>
      <w:r>
        <w:rPr>
          <w:rFonts w:asciiTheme="minorHAnsi" w:hAnsiTheme="minorHAnsi"/>
          <w:sz w:val="24"/>
          <w:lang w:eastAsia="ja-JP"/>
        </w:rPr>
        <w:t>Recommendation-3</w:t>
      </w:r>
      <w:bookmarkStart w:id="5" w:name="_GoBack"/>
      <w:bookmarkEnd w:id="5"/>
      <w:r w:rsidR="00B03814">
        <w:rPr>
          <w:rFonts w:asciiTheme="minorHAnsi" w:hAnsiTheme="minorHAnsi"/>
          <w:sz w:val="24"/>
          <w:lang w:eastAsia="ja-JP"/>
        </w:rPr>
        <w:t xml:space="preserve">: The low PAPR GPO waveform be considered as a candidate waveform for downlink </w:t>
      </w:r>
      <w:r w:rsidR="00CD1AB4">
        <w:rPr>
          <w:rFonts w:asciiTheme="minorHAnsi" w:hAnsiTheme="minorHAnsi"/>
          <w:sz w:val="24"/>
          <w:lang w:eastAsia="ja-JP"/>
        </w:rPr>
        <w:t>for carrier frequencies above 6GHz</w:t>
      </w:r>
    </w:p>
    <w:p w:rsidR="008A0A75" w:rsidRPr="005D3D0F" w:rsidRDefault="008A0A75" w:rsidP="003D1689">
      <w:pPr>
        <w:jc w:val="both"/>
        <w:rPr>
          <w:rFonts w:asciiTheme="minorHAnsi" w:hAnsiTheme="minorHAnsi"/>
          <w:b/>
          <w:sz w:val="24"/>
        </w:rPr>
      </w:pPr>
    </w:p>
    <w:p w:rsidR="006C0DCA" w:rsidRDefault="006C0DCA" w:rsidP="00914319">
      <w:pPr>
        <w:pStyle w:val="Heading1"/>
        <w:jc w:val="both"/>
        <w:rPr>
          <w:rFonts w:asciiTheme="minorHAnsi" w:hAnsiTheme="minorHAnsi" w:cs="Times New Roman"/>
          <w:sz w:val="24"/>
          <w:szCs w:val="24"/>
          <w:lang w:eastAsia="ja-JP"/>
        </w:rPr>
      </w:pPr>
      <w:r w:rsidRPr="005D3D0F">
        <w:rPr>
          <w:rFonts w:asciiTheme="minorHAnsi" w:hAnsiTheme="minorHAnsi" w:cs="Times New Roman"/>
          <w:sz w:val="24"/>
          <w:szCs w:val="24"/>
          <w:lang w:eastAsia="ja-JP"/>
        </w:rPr>
        <w:t>References</w:t>
      </w:r>
    </w:p>
    <w:p w:rsidR="00E24DBF" w:rsidRPr="00E24DBF" w:rsidRDefault="00E24DBF" w:rsidP="00E24DBF">
      <w:pPr>
        <w:pStyle w:val="BodyText"/>
        <w:rPr>
          <w:lang w:eastAsia="ja-JP"/>
        </w:rPr>
      </w:pPr>
    </w:p>
    <w:p w:rsidR="003E1D88" w:rsidRDefault="003E1D88">
      <w:pPr>
        <w:pStyle w:val="references0"/>
        <w:rPr>
          <w:rFonts w:asciiTheme="minorHAnsi" w:hAnsiTheme="minorHAnsi"/>
          <w:sz w:val="24"/>
          <w:szCs w:val="24"/>
        </w:rPr>
      </w:pPr>
      <w:bookmarkStart w:id="6" w:name="_Ref378962075"/>
      <w:bookmarkStart w:id="7" w:name="_Ref382474949"/>
      <w:bookmarkStart w:id="8" w:name="_Ref394576783"/>
      <w:r w:rsidRPr="005D3D0F">
        <w:rPr>
          <w:rFonts w:asciiTheme="minorHAnsi" w:hAnsiTheme="minorHAnsi"/>
          <w:sz w:val="24"/>
          <w:szCs w:val="24"/>
        </w:rPr>
        <w:t>P. Laurent, “Exact and approximate construction of digital phase modualtions by superposition of amplitude modulated pulses,” IEEE Trans. Commun., vol. 34, pp. 150–160, 1986.</w:t>
      </w:r>
    </w:p>
    <w:p w:rsidR="00DE3DD3" w:rsidRPr="005D3D0F" w:rsidRDefault="00DE3DD3" w:rsidP="00DE3DD3">
      <w:pPr>
        <w:pStyle w:val="references0"/>
        <w:numPr>
          <w:ilvl w:val="0"/>
          <w:numId w:val="0"/>
        </w:numPr>
        <w:ind w:left="360"/>
        <w:rPr>
          <w:rFonts w:asciiTheme="minorHAnsi" w:hAnsiTheme="minorHAnsi"/>
          <w:sz w:val="24"/>
          <w:szCs w:val="24"/>
        </w:rPr>
      </w:pPr>
    </w:p>
    <w:p w:rsidR="003E1D88" w:rsidRDefault="003E1D88">
      <w:pPr>
        <w:pStyle w:val="references0"/>
        <w:rPr>
          <w:rFonts w:asciiTheme="minorHAnsi" w:hAnsiTheme="minorHAnsi"/>
          <w:sz w:val="24"/>
          <w:szCs w:val="24"/>
        </w:rPr>
      </w:pPr>
      <w:r w:rsidRPr="005D3D0F">
        <w:rPr>
          <w:rFonts w:asciiTheme="minorHAnsi" w:hAnsiTheme="minorHAnsi"/>
          <w:sz w:val="24"/>
          <w:szCs w:val="24"/>
        </w:rPr>
        <w:t>K. Murota and K. Hirade, “GMSK modulation for digital radio telephony,” IEEE Trans. Commun., vol. 29, pp. 1044–1050, 1981.</w:t>
      </w:r>
    </w:p>
    <w:p w:rsidR="00DE3DD3" w:rsidRPr="005D3D0F" w:rsidRDefault="00DE3DD3" w:rsidP="00DE3DD3">
      <w:pPr>
        <w:pStyle w:val="references0"/>
        <w:numPr>
          <w:ilvl w:val="0"/>
          <w:numId w:val="0"/>
        </w:numPr>
        <w:ind w:left="360"/>
        <w:rPr>
          <w:rFonts w:asciiTheme="minorHAnsi" w:hAnsiTheme="minorHAnsi"/>
          <w:sz w:val="24"/>
          <w:szCs w:val="24"/>
        </w:rPr>
      </w:pPr>
    </w:p>
    <w:p w:rsidR="003E1D88" w:rsidRDefault="003E1D88">
      <w:pPr>
        <w:pStyle w:val="references0"/>
        <w:rPr>
          <w:rFonts w:asciiTheme="minorHAnsi" w:hAnsiTheme="minorHAnsi"/>
          <w:sz w:val="24"/>
          <w:szCs w:val="24"/>
        </w:rPr>
      </w:pPr>
      <w:r w:rsidRPr="005D3D0F">
        <w:rPr>
          <w:rFonts w:asciiTheme="minorHAnsi" w:hAnsiTheme="minorHAnsi"/>
          <w:sz w:val="24"/>
          <w:szCs w:val="24"/>
        </w:rPr>
        <w:t>B. Picinbono and P. Chevalier, “Widely linear estimation with complex data,” IEEE Trans. Signal Processing, vol. 43, pp. 2030–2033, Aug. 1995.</w:t>
      </w:r>
    </w:p>
    <w:p w:rsidR="003E2EDA" w:rsidRDefault="003E2EDA" w:rsidP="003E2EDA">
      <w:pPr>
        <w:pStyle w:val="ListParagraph"/>
        <w:rPr>
          <w:rFonts w:asciiTheme="minorHAnsi" w:hAnsiTheme="minorHAnsi"/>
        </w:rPr>
      </w:pPr>
    </w:p>
    <w:p w:rsidR="003E2EDA" w:rsidRDefault="003E2EDA">
      <w:pPr>
        <w:pStyle w:val="references0"/>
        <w:rPr>
          <w:rFonts w:asciiTheme="minorHAnsi" w:hAnsiTheme="minorHAnsi"/>
          <w:sz w:val="24"/>
          <w:szCs w:val="24"/>
        </w:rPr>
      </w:pPr>
      <w:r>
        <w:rPr>
          <w:rFonts w:asciiTheme="minorHAnsi" w:hAnsiTheme="minorHAnsi"/>
          <w:sz w:val="24"/>
          <w:szCs w:val="24"/>
        </w:rPr>
        <w:t>R1-163160, 3GPP TSG-RAN Meeting</w:t>
      </w:r>
      <w:r w:rsidR="0042569D">
        <w:rPr>
          <w:rFonts w:asciiTheme="minorHAnsi" w:hAnsiTheme="minorHAnsi"/>
          <w:sz w:val="24"/>
          <w:szCs w:val="24"/>
        </w:rPr>
        <w:t>#84 bis, Busan, Korea 11</w:t>
      </w:r>
      <w:r w:rsidR="0042569D" w:rsidRPr="0042569D">
        <w:rPr>
          <w:rFonts w:asciiTheme="minorHAnsi" w:hAnsiTheme="minorHAnsi"/>
          <w:sz w:val="24"/>
          <w:szCs w:val="24"/>
          <w:vertAlign w:val="superscript"/>
        </w:rPr>
        <w:t>th</w:t>
      </w:r>
      <w:r w:rsidR="0042569D">
        <w:rPr>
          <w:rFonts w:asciiTheme="minorHAnsi" w:hAnsiTheme="minorHAnsi"/>
          <w:sz w:val="24"/>
          <w:szCs w:val="24"/>
        </w:rPr>
        <w:t>-15</w:t>
      </w:r>
      <w:r w:rsidR="0042569D" w:rsidRPr="0042569D">
        <w:rPr>
          <w:rFonts w:asciiTheme="minorHAnsi" w:hAnsiTheme="minorHAnsi"/>
          <w:sz w:val="24"/>
          <w:szCs w:val="24"/>
          <w:vertAlign w:val="superscript"/>
        </w:rPr>
        <w:t>th</w:t>
      </w:r>
      <w:r w:rsidR="0042569D">
        <w:rPr>
          <w:rFonts w:asciiTheme="minorHAnsi" w:hAnsiTheme="minorHAnsi"/>
          <w:sz w:val="24"/>
          <w:szCs w:val="24"/>
        </w:rPr>
        <w:t xml:space="preserve"> April 2016</w:t>
      </w:r>
    </w:p>
    <w:p w:rsidR="00C5782A" w:rsidRPr="003C2DE0" w:rsidRDefault="00C5782A" w:rsidP="003C2DE0">
      <w:pPr>
        <w:pStyle w:val="references0"/>
        <w:numPr>
          <w:ilvl w:val="0"/>
          <w:numId w:val="0"/>
        </w:numPr>
        <w:ind w:left="360"/>
        <w:rPr>
          <w:rFonts w:asciiTheme="minorHAnsi" w:hAnsiTheme="minorHAnsi"/>
          <w:sz w:val="24"/>
          <w:szCs w:val="24"/>
        </w:rPr>
      </w:pPr>
    </w:p>
    <w:p w:rsidR="00C5782A" w:rsidRDefault="00C5782A" w:rsidP="00C5782A">
      <w:pPr>
        <w:pStyle w:val="references0"/>
        <w:rPr>
          <w:rFonts w:asciiTheme="minorHAnsi" w:hAnsiTheme="minorHAnsi"/>
          <w:sz w:val="24"/>
          <w:szCs w:val="24"/>
        </w:rPr>
      </w:pPr>
      <w:r>
        <w:rPr>
          <w:rFonts w:asciiTheme="minorHAnsi" w:hAnsiTheme="minorHAnsi"/>
          <w:sz w:val="24"/>
          <w:szCs w:val="24"/>
        </w:rPr>
        <w:t>R1-164684, 3GPP TSG-RAN Meeting#85, Nanjing, China 23</w:t>
      </w:r>
      <w:r w:rsidRPr="003C2DE0">
        <w:rPr>
          <w:rFonts w:asciiTheme="minorHAnsi" w:hAnsiTheme="minorHAnsi"/>
          <w:sz w:val="24"/>
          <w:szCs w:val="24"/>
        </w:rPr>
        <w:t>rd</w:t>
      </w:r>
      <w:r>
        <w:rPr>
          <w:rFonts w:asciiTheme="minorHAnsi" w:hAnsiTheme="minorHAnsi"/>
          <w:sz w:val="24"/>
          <w:szCs w:val="24"/>
        </w:rPr>
        <w:t>-27</w:t>
      </w:r>
      <w:r w:rsidRPr="003C2DE0">
        <w:rPr>
          <w:rFonts w:asciiTheme="minorHAnsi" w:hAnsiTheme="minorHAnsi"/>
          <w:sz w:val="24"/>
          <w:szCs w:val="24"/>
        </w:rPr>
        <w:t>th</w:t>
      </w:r>
      <w:r>
        <w:rPr>
          <w:rFonts w:asciiTheme="minorHAnsi" w:hAnsiTheme="minorHAnsi"/>
          <w:sz w:val="24"/>
          <w:szCs w:val="24"/>
        </w:rPr>
        <w:t xml:space="preserve"> May 2016</w:t>
      </w:r>
    </w:p>
    <w:p w:rsidR="00C5782A" w:rsidRPr="003C2DE0" w:rsidRDefault="00C5782A" w:rsidP="003C2DE0">
      <w:pPr>
        <w:pStyle w:val="references0"/>
        <w:numPr>
          <w:ilvl w:val="0"/>
          <w:numId w:val="0"/>
        </w:numPr>
        <w:ind w:left="360"/>
        <w:rPr>
          <w:rFonts w:asciiTheme="minorHAnsi" w:hAnsiTheme="minorHAnsi"/>
          <w:sz w:val="24"/>
          <w:szCs w:val="24"/>
        </w:rPr>
      </w:pPr>
    </w:p>
    <w:p w:rsidR="00C5782A" w:rsidRDefault="00C5782A" w:rsidP="00C5782A">
      <w:pPr>
        <w:pStyle w:val="references0"/>
        <w:rPr>
          <w:rFonts w:asciiTheme="minorHAnsi" w:hAnsiTheme="minorHAnsi"/>
          <w:sz w:val="24"/>
          <w:szCs w:val="24"/>
        </w:rPr>
      </w:pPr>
      <w:r w:rsidRPr="00C5782A">
        <w:rPr>
          <w:rFonts w:asciiTheme="minorHAnsi" w:hAnsiTheme="minorHAnsi"/>
          <w:sz w:val="24"/>
          <w:szCs w:val="24"/>
        </w:rPr>
        <w:t>R1-164688, 3GPP TSG-RAN Meeting#84, Nanjing, China 23</w:t>
      </w:r>
      <w:r w:rsidRPr="003C2DE0">
        <w:rPr>
          <w:rFonts w:asciiTheme="minorHAnsi" w:hAnsiTheme="minorHAnsi"/>
          <w:sz w:val="24"/>
          <w:szCs w:val="24"/>
        </w:rPr>
        <w:t>rd</w:t>
      </w:r>
      <w:r w:rsidRPr="00C5782A">
        <w:rPr>
          <w:rFonts w:asciiTheme="minorHAnsi" w:hAnsiTheme="minorHAnsi"/>
          <w:sz w:val="24"/>
          <w:szCs w:val="24"/>
        </w:rPr>
        <w:t>-27</w:t>
      </w:r>
      <w:r w:rsidRPr="003C2DE0">
        <w:rPr>
          <w:rFonts w:asciiTheme="minorHAnsi" w:hAnsiTheme="minorHAnsi"/>
          <w:sz w:val="24"/>
          <w:szCs w:val="24"/>
        </w:rPr>
        <w:t>th</w:t>
      </w:r>
      <w:r w:rsidRPr="00C5782A">
        <w:rPr>
          <w:rFonts w:asciiTheme="minorHAnsi" w:hAnsiTheme="minorHAnsi"/>
          <w:sz w:val="24"/>
          <w:szCs w:val="24"/>
        </w:rPr>
        <w:t xml:space="preserve"> May 2016</w:t>
      </w:r>
    </w:p>
    <w:p w:rsidR="003C2DE0" w:rsidRDefault="003C2DE0" w:rsidP="003C2DE0">
      <w:pPr>
        <w:pStyle w:val="references0"/>
        <w:numPr>
          <w:ilvl w:val="0"/>
          <w:numId w:val="0"/>
        </w:numPr>
        <w:ind w:left="360"/>
        <w:rPr>
          <w:rFonts w:asciiTheme="minorHAnsi" w:hAnsiTheme="minorHAnsi"/>
          <w:sz w:val="24"/>
          <w:szCs w:val="24"/>
        </w:rPr>
      </w:pPr>
    </w:p>
    <w:p w:rsidR="003C2DE0" w:rsidRPr="003C2DE0" w:rsidRDefault="003C2DE0" w:rsidP="003C2DE0">
      <w:pPr>
        <w:pStyle w:val="references0"/>
        <w:rPr>
          <w:rFonts w:asciiTheme="minorHAnsi" w:hAnsiTheme="minorHAnsi"/>
          <w:sz w:val="24"/>
          <w:szCs w:val="24"/>
        </w:rPr>
      </w:pPr>
      <w:bookmarkStart w:id="9" w:name="_Ref425498711"/>
      <w:r w:rsidRPr="003C2DE0">
        <w:rPr>
          <w:rFonts w:asciiTheme="minorHAnsi" w:hAnsiTheme="minorHAnsi"/>
          <w:sz w:val="24"/>
          <w:szCs w:val="24"/>
        </w:rPr>
        <w:t>G Berardinelli, F. M. L. Tavares, T. B. Sorensen, P. Mogensen, K. Pajukoski, Aalborg University/Nokia, “Zero-tail DFT-spread-OFDM Signals”, IEEE Globecom 2013.</w:t>
      </w:r>
      <w:bookmarkEnd w:id="9"/>
    </w:p>
    <w:p w:rsidR="003451FA" w:rsidRPr="003C2DE0" w:rsidRDefault="003451FA" w:rsidP="003C2DE0">
      <w:pPr>
        <w:pStyle w:val="references0"/>
        <w:numPr>
          <w:ilvl w:val="0"/>
          <w:numId w:val="0"/>
        </w:numPr>
        <w:ind w:left="360"/>
        <w:rPr>
          <w:rFonts w:asciiTheme="minorHAnsi" w:hAnsiTheme="minorHAnsi"/>
          <w:sz w:val="24"/>
          <w:szCs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3451FA" w:rsidRDefault="003451FA" w:rsidP="003451FA">
      <w:pPr>
        <w:jc w:val="both"/>
        <w:rPr>
          <w:rFonts w:asciiTheme="minorHAnsi" w:hAnsiTheme="minorHAnsi"/>
          <w:b/>
          <w:noProof/>
          <w:sz w:val="24"/>
          <w:lang w:val="en-IN" w:eastAsia="en-IN"/>
        </w:rPr>
      </w:pPr>
      <w:r w:rsidRPr="00E847E0">
        <w:rPr>
          <w:rFonts w:asciiTheme="minorHAnsi" w:hAnsiTheme="minorHAnsi"/>
          <w:b/>
          <w:noProof/>
          <w:sz w:val="24"/>
          <w:lang w:val="en-IN" w:eastAsia="en-IN"/>
        </w:rPr>
        <w:lastRenderedPageBreak/>
        <mc:AlternateContent>
          <mc:Choice Requires="wps">
            <w:drawing>
              <wp:anchor distT="45720" distB="45720" distL="114300" distR="114300" simplePos="0" relativeHeight="251659264" behindDoc="0" locked="0" layoutInCell="1" allowOverlap="1" wp14:anchorId="1ADA4BA7" wp14:editId="43950AE7">
                <wp:simplePos x="0" y="0"/>
                <wp:positionH relativeFrom="column">
                  <wp:posOffset>83820</wp:posOffset>
                </wp:positionH>
                <wp:positionV relativeFrom="paragraph">
                  <wp:posOffset>45720</wp:posOffset>
                </wp:positionV>
                <wp:extent cx="6268720" cy="3463290"/>
                <wp:effectExtent l="0" t="0" r="1778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720" cy="3463290"/>
                        </a:xfrm>
                        <a:prstGeom prst="rect">
                          <a:avLst/>
                        </a:prstGeom>
                        <a:solidFill>
                          <a:srgbClr val="FFFFFF"/>
                        </a:solidFill>
                        <a:ln w="9525">
                          <a:solidFill>
                            <a:srgbClr val="000000"/>
                          </a:solidFill>
                          <a:miter lim="800000"/>
                          <a:headEnd/>
                          <a:tailEnd/>
                        </a:ln>
                      </wps:spPr>
                      <wps:txbx>
                        <w:txbxContent>
                          <w:p w:rsidR="003451FA" w:rsidRDefault="003451FA" w:rsidP="003451FA">
                            <w:r>
                              <w:rPr>
                                <w:noProof/>
                                <w:lang w:val="en-IN" w:eastAsia="en-IN"/>
                              </w:rPr>
                              <w:drawing>
                                <wp:inline distT="0" distB="0" distL="0" distR="0" wp14:anchorId="23CE1DF3" wp14:editId="355FB836">
                                  <wp:extent cx="6155819" cy="32627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ps_48_gpo_conv.eps"/>
                                          <pic:cNvPicPr/>
                                        </pic:nvPicPr>
                                        <pic:blipFill>
                                          <a:blip r:embed="rId19">
                                            <a:extLst>
                                              <a:ext uri="{28A0092B-C50C-407E-A947-70E740481C1C}">
                                                <a14:useLocalDpi xmlns:a14="http://schemas.microsoft.com/office/drawing/2010/main" val="0"/>
                                              </a:ext>
                                            </a:extLst>
                                          </a:blip>
                                          <a:stretch>
                                            <a:fillRect/>
                                          </a:stretch>
                                        </pic:blipFill>
                                        <pic:spPr>
                                          <a:xfrm>
                                            <a:off x="0" y="0"/>
                                            <a:ext cx="6163240" cy="3266678"/>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DA4BA7" id="_x0000_s1084" type="#_x0000_t202" style="position:absolute;left:0;text-align:left;margin-left:6.6pt;margin-top:3.6pt;width:493.6pt;height:272.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">
                <v:textbox>
                  <w:txbxContent>
                    <w:p w:rsidR="003451FA" w:rsidRDefault="003451FA" w:rsidP="003451FA">
                      <w:r>
                        <w:rPr>
                          <w:noProof/>
                          <w:lang w:val="en-IN" w:eastAsia="en-IN"/>
                        </w:rPr>
                        <w:drawing>
                          <wp:inline distT="0" distB="0" distL="0" distR="0" wp14:anchorId="23CE1DF3" wp14:editId="355FB836">
                            <wp:extent cx="6155819" cy="32627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ps_48_gpo_conv.eps"/>
                                    <pic:cNvPicPr/>
                                  </pic:nvPicPr>
                                  <pic:blipFill>
                                    <a:blip r:embed="rId21">
                                      <a:extLst>
                                        <a:ext uri="{28A0092B-C50C-407E-A947-70E740481C1C}">
                                          <a14:useLocalDpi xmlns:a14="http://schemas.microsoft.com/office/drawing/2010/main" val="0"/>
                                        </a:ext>
                                      </a:extLst>
                                    </a:blip>
                                    <a:stretch>
                                      <a:fillRect/>
                                    </a:stretch>
                                  </pic:blipFill>
                                  <pic:spPr>
                                    <a:xfrm>
                                      <a:off x="0" y="0"/>
                                      <a:ext cx="6163240" cy="3266678"/>
                                    </a:xfrm>
                                    <a:prstGeom prst="rect">
                                      <a:avLst/>
                                    </a:prstGeom>
                                  </pic:spPr>
                                </pic:pic>
                              </a:graphicData>
                            </a:graphic>
                          </wp:inline>
                        </w:drawing>
                      </w:r>
                    </w:p>
                  </w:txbxContent>
                </v:textbox>
                <w10:wrap type="square"/>
              </v:shape>
            </w:pict>
          </mc:Fallback>
        </mc:AlternateContent>
      </w:r>
    </w:p>
    <w:p w:rsidR="003451FA" w:rsidRDefault="003451FA" w:rsidP="003451FA">
      <w:pPr>
        <w:jc w:val="both"/>
        <w:rPr>
          <w:rFonts w:asciiTheme="minorHAnsi" w:hAnsiTheme="minorHAnsi"/>
          <w:noProof/>
          <w:sz w:val="24"/>
          <w:lang w:val="en-IN" w:eastAsia="en-IN"/>
        </w:rPr>
      </w:pPr>
      <w:r w:rsidRPr="009A517C">
        <w:rPr>
          <w:rFonts w:asciiTheme="minorHAnsi" w:hAnsiTheme="minorHAnsi"/>
          <w:noProof/>
          <w:sz w:val="24"/>
          <w:lang w:val="en-IN" w:eastAsia="en-IN"/>
        </w:rPr>
        <w:t>Figure 1</w:t>
      </w:r>
      <w:r>
        <w:rPr>
          <w:rFonts w:asciiTheme="minorHAnsi" w:hAnsiTheme="minorHAnsi"/>
          <w:noProof/>
          <w:sz w:val="24"/>
          <w:lang w:val="en-IN" w:eastAsia="en-IN"/>
        </w:rPr>
        <w:t xml:space="preserve">: PSD, M=48, No windowing </w:t>
      </w:r>
    </w:p>
    <w:p w:rsidR="003451FA" w:rsidRDefault="003451FA" w:rsidP="003451FA">
      <w:pPr>
        <w:jc w:val="both"/>
      </w:pPr>
      <w:r w:rsidRPr="00E847E0">
        <w:rPr>
          <w:rFonts w:asciiTheme="minorHAnsi" w:hAnsiTheme="minorHAnsi"/>
          <w:b/>
          <w:noProof/>
          <w:sz w:val="24"/>
          <w:lang w:val="en-IN" w:eastAsia="en-IN"/>
        </w:rPr>
        <mc:AlternateContent>
          <mc:Choice Requires="wps">
            <w:drawing>
              <wp:anchor distT="45720" distB="45720" distL="114300" distR="114300" simplePos="0" relativeHeight="251660288" behindDoc="0" locked="0" layoutInCell="1" allowOverlap="1" wp14:anchorId="53365C56" wp14:editId="678135F7">
                <wp:simplePos x="0" y="0"/>
                <wp:positionH relativeFrom="margin">
                  <wp:align>left</wp:align>
                </wp:positionH>
                <wp:positionV relativeFrom="paragraph">
                  <wp:posOffset>231775</wp:posOffset>
                </wp:positionV>
                <wp:extent cx="6268720" cy="3314700"/>
                <wp:effectExtent l="0" t="0" r="17780"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720" cy="3314700"/>
                        </a:xfrm>
                        <a:prstGeom prst="rect">
                          <a:avLst/>
                        </a:prstGeom>
                        <a:solidFill>
                          <a:srgbClr val="FFFFFF"/>
                        </a:solidFill>
                        <a:ln w="9525">
                          <a:solidFill>
                            <a:srgbClr val="000000"/>
                          </a:solidFill>
                          <a:miter lim="800000"/>
                          <a:headEnd/>
                          <a:tailEnd/>
                        </a:ln>
                      </wps:spPr>
                      <wps:txbx>
                        <w:txbxContent>
                          <w:p w:rsidR="003451FA" w:rsidRDefault="003451FA" w:rsidP="003451FA">
                            <w:r>
                              <w:rPr>
                                <w:noProof/>
                                <w:lang w:val="en-IN" w:eastAsia="en-IN"/>
                              </w:rPr>
                              <w:drawing>
                                <wp:inline distT="0" distB="0" distL="0" distR="0" wp14:anchorId="70CF73FC" wp14:editId="61A188CD">
                                  <wp:extent cx="6076748" cy="323850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ps_48_gpo_windowing_16.eps"/>
                                          <pic:cNvPicPr/>
                                        </pic:nvPicPr>
                                        <pic:blipFill>
                                          <a:blip r:embed="rId22">
                                            <a:extLst>
                                              <a:ext uri="{28A0092B-C50C-407E-A947-70E740481C1C}">
                                                <a14:useLocalDpi xmlns:a14="http://schemas.microsoft.com/office/drawing/2010/main" val="0"/>
                                              </a:ext>
                                            </a:extLst>
                                          </a:blip>
                                          <a:stretch>
                                            <a:fillRect/>
                                          </a:stretch>
                                        </pic:blipFill>
                                        <pic:spPr>
                                          <a:xfrm>
                                            <a:off x="0" y="0"/>
                                            <a:ext cx="6085420" cy="3243121"/>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365C56" id="_x0000_s1085" type="#_x0000_t202" style="position:absolute;left:0;text-align:left;margin-left:0;margin-top:18.25pt;width:493.6pt;height:261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">
                <v:textbox>
                  <w:txbxContent>
                    <w:p w:rsidR="003451FA" w:rsidRDefault="003451FA" w:rsidP="003451FA">
                      <w:r>
                        <w:rPr>
                          <w:noProof/>
                          <w:lang w:val="en-IN" w:eastAsia="en-IN"/>
                        </w:rPr>
                        <w:drawing>
                          <wp:inline distT="0" distB="0" distL="0" distR="0" wp14:anchorId="70CF73FC" wp14:editId="61A188CD">
                            <wp:extent cx="6076748" cy="323850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ps_48_gpo_windowing_16.eps"/>
                                    <pic:cNvPicPr/>
                                  </pic:nvPicPr>
                                  <pic:blipFill>
                                    <a:blip r:embed="rId23">
                                      <a:extLst>
                                        <a:ext uri="{28A0092B-C50C-407E-A947-70E740481C1C}">
                                          <a14:useLocalDpi xmlns:a14="http://schemas.microsoft.com/office/drawing/2010/main" val="0"/>
                                        </a:ext>
                                      </a:extLst>
                                    </a:blip>
                                    <a:stretch>
                                      <a:fillRect/>
                                    </a:stretch>
                                  </pic:blipFill>
                                  <pic:spPr>
                                    <a:xfrm>
                                      <a:off x="0" y="0"/>
                                      <a:ext cx="6085420" cy="3243121"/>
                                    </a:xfrm>
                                    <a:prstGeom prst="rect">
                                      <a:avLst/>
                                    </a:prstGeom>
                                  </pic:spPr>
                                </pic:pic>
                              </a:graphicData>
                            </a:graphic>
                          </wp:inline>
                        </w:drawing>
                      </w:r>
                    </w:p>
                  </w:txbxContent>
                </v:textbox>
                <w10:wrap type="square" anchorx="margin"/>
              </v:shape>
            </w:pict>
          </mc:Fallback>
        </mc:AlternateContent>
      </w:r>
    </w:p>
    <w:p w:rsidR="003451FA" w:rsidRDefault="003451FA" w:rsidP="003451FA">
      <w:pPr>
        <w:jc w:val="both"/>
      </w:pPr>
    </w:p>
    <w:p w:rsidR="0042569D" w:rsidRDefault="0042569D" w:rsidP="003451FA">
      <w:pPr>
        <w:jc w:val="both"/>
        <w:rPr>
          <w:rFonts w:asciiTheme="minorHAnsi" w:hAnsiTheme="minorHAnsi"/>
          <w:noProof/>
          <w:sz w:val="24"/>
          <w:lang w:val="en-IN" w:eastAsia="en-IN"/>
        </w:rPr>
      </w:pPr>
      <w:r>
        <w:rPr>
          <w:rFonts w:asciiTheme="minorHAnsi" w:hAnsiTheme="minorHAnsi"/>
          <w:noProof/>
          <w:sz w:val="24"/>
          <w:lang w:val="en-IN" w:eastAsia="en-IN"/>
        </w:rPr>
        <w:t xml:space="preserve">Figure 2: PSD, M=48, Windowing overhead=12.5% </w:t>
      </w:r>
    </w:p>
    <w:p w:rsidR="003451FA" w:rsidRDefault="0042569D" w:rsidP="003451FA">
      <w:pPr>
        <w:jc w:val="both"/>
        <w:rPr>
          <w:rFonts w:asciiTheme="minorHAnsi" w:hAnsiTheme="minorHAnsi"/>
          <w:noProof/>
          <w:sz w:val="24"/>
          <w:lang w:val="en-IN" w:eastAsia="en-IN"/>
        </w:rPr>
      </w:pPr>
      <w:r w:rsidRPr="00E847E0">
        <w:rPr>
          <w:rFonts w:asciiTheme="minorHAnsi" w:hAnsiTheme="minorHAnsi"/>
          <w:b/>
          <w:noProof/>
          <w:sz w:val="24"/>
          <w:lang w:val="en-IN" w:eastAsia="en-IN"/>
        </w:rPr>
        <w:lastRenderedPageBreak/>
        <mc:AlternateContent>
          <mc:Choice Requires="wps">
            <w:drawing>
              <wp:anchor distT="45720" distB="45720" distL="114300" distR="114300" simplePos="0" relativeHeight="251662336" behindDoc="0" locked="0" layoutInCell="1" allowOverlap="1" wp14:anchorId="4D6B417B" wp14:editId="26BBEB85">
                <wp:simplePos x="0" y="0"/>
                <wp:positionH relativeFrom="margin">
                  <wp:posOffset>180340</wp:posOffset>
                </wp:positionH>
                <wp:positionV relativeFrom="paragraph">
                  <wp:posOffset>408940</wp:posOffset>
                </wp:positionV>
                <wp:extent cx="6268720" cy="3303905"/>
                <wp:effectExtent l="0" t="0" r="17780" b="1079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720" cy="3303905"/>
                        </a:xfrm>
                        <a:prstGeom prst="rect">
                          <a:avLst/>
                        </a:prstGeom>
                        <a:solidFill>
                          <a:srgbClr val="FFFFFF"/>
                        </a:solidFill>
                        <a:ln w="9525">
                          <a:solidFill>
                            <a:srgbClr val="000000"/>
                          </a:solidFill>
                          <a:miter lim="800000"/>
                          <a:headEnd/>
                          <a:tailEnd/>
                        </a:ln>
                      </wps:spPr>
                      <wps:txbx>
                        <w:txbxContent>
                          <w:p w:rsidR="003451FA" w:rsidRDefault="003451FA" w:rsidP="003451FA">
                            <w:r>
                              <w:rPr>
                                <w:noProof/>
                                <w:lang w:val="en-IN" w:eastAsia="en-IN"/>
                              </w:rPr>
                              <w:drawing>
                                <wp:inline distT="0" distB="0" distL="0" distR="0" wp14:anchorId="28966631" wp14:editId="2CDB1CCD">
                                  <wp:extent cx="6074894" cy="3151910"/>
                                  <wp:effectExtent l="0" t="0" r="254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eps_48_gpo_windowing_32.eps"/>
                                          <pic:cNvPicPr/>
                                        </pic:nvPicPr>
                                        <pic:blipFill>
                                          <a:blip r:embed="rId24">
                                            <a:extLst>
                                              <a:ext uri="{28A0092B-C50C-407E-A947-70E740481C1C}">
                                                <a14:useLocalDpi xmlns:a14="http://schemas.microsoft.com/office/drawing/2010/main" val="0"/>
                                              </a:ext>
                                            </a:extLst>
                                          </a:blip>
                                          <a:stretch>
                                            <a:fillRect/>
                                          </a:stretch>
                                        </pic:blipFill>
                                        <pic:spPr>
                                          <a:xfrm>
                                            <a:off x="0" y="0"/>
                                            <a:ext cx="6092738" cy="3161168"/>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6B417B" id="_x0000_s1086" type="#_x0000_t202" style="position:absolute;left:0;text-align:left;margin-left:14.2pt;margin-top:32.2pt;width:493.6pt;height:260.1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">
                <v:textbox>
                  <w:txbxContent>
                    <w:p w:rsidR="003451FA" w:rsidRDefault="003451FA" w:rsidP="003451FA">
                      <w:r>
                        <w:rPr>
                          <w:noProof/>
                          <w:lang w:val="en-IN" w:eastAsia="en-IN"/>
                        </w:rPr>
                        <w:drawing>
                          <wp:inline distT="0" distB="0" distL="0" distR="0" wp14:anchorId="28966631" wp14:editId="2CDB1CCD">
                            <wp:extent cx="6074894" cy="3151910"/>
                            <wp:effectExtent l="0" t="0" r="254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eps_48_gpo_windowing_32.eps"/>
                                    <pic:cNvPicPr/>
                                  </pic:nvPicPr>
                                  <pic:blipFill>
                                    <a:blip r:embed="rId25">
                                      <a:extLst>
                                        <a:ext uri="{28A0092B-C50C-407E-A947-70E740481C1C}">
                                          <a14:useLocalDpi xmlns:a14="http://schemas.microsoft.com/office/drawing/2010/main" val="0"/>
                                        </a:ext>
                                      </a:extLst>
                                    </a:blip>
                                    <a:stretch>
                                      <a:fillRect/>
                                    </a:stretch>
                                  </pic:blipFill>
                                  <pic:spPr>
                                    <a:xfrm>
                                      <a:off x="0" y="0"/>
                                      <a:ext cx="6092738" cy="3161168"/>
                                    </a:xfrm>
                                    <a:prstGeom prst="rect">
                                      <a:avLst/>
                                    </a:prstGeom>
                                  </pic:spPr>
                                </pic:pic>
                              </a:graphicData>
                            </a:graphic>
                          </wp:inline>
                        </w:drawing>
                      </w:r>
                    </w:p>
                  </w:txbxContent>
                </v:textbox>
                <w10:wrap type="square" anchorx="margin"/>
              </v:shape>
            </w:pict>
          </mc:Fallback>
        </mc:AlternateContent>
      </w:r>
    </w:p>
    <w:p w:rsidR="0042569D" w:rsidRDefault="0042569D" w:rsidP="0042569D">
      <w:pPr>
        <w:jc w:val="both"/>
        <w:rPr>
          <w:rFonts w:asciiTheme="minorHAnsi" w:hAnsiTheme="minorHAnsi"/>
          <w:noProof/>
          <w:sz w:val="24"/>
          <w:lang w:val="en-IN" w:eastAsia="en-IN"/>
        </w:rPr>
      </w:pPr>
      <w:r>
        <w:rPr>
          <w:rFonts w:asciiTheme="minorHAnsi" w:hAnsiTheme="minorHAnsi"/>
          <w:noProof/>
          <w:sz w:val="24"/>
          <w:lang w:val="en-IN" w:eastAsia="en-IN"/>
        </w:rPr>
        <w:t xml:space="preserve">Figure 3: PSD, M=48, Windowing overhead=6.2% </w:t>
      </w:r>
    </w:p>
    <w:p w:rsidR="0042569D" w:rsidRDefault="0042569D" w:rsidP="0042569D">
      <w:pPr>
        <w:jc w:val="both"/>
        <w:rPr>
          <w:rFonts w:asciiTheme="minorHAnsi" w:hAnsiTheme="minorHAnsi"/>
          <w:noProof/>
          <w:sz w:val="24"/>
          <w:lang w:val="en-IN" w:eastAsia="en-IN"/>
        </w:rPr>
      </w:pPr>
    </w:p>
    <w:p w:rsidR="0042569D" w:rsidRDefault="0042569D" w:rsidP="0042569D">
      <w:pPr>
        <w:jc w:val="both"/>
        <w:rPr>
          <w:rFonts w:asciiTheme="minorHAnsi" w:hAnsiTheme="minorHAnsi"/>
          <w:noProof/>
          <w:sz w:val="24"/>
          <w:lang w:val="en-IN" w:eastAsia="en-IN"/>
        </w:rPr>
      </w:pPr>
    </w:p>
    <w:p w:rsidR="0042569D" w:rsidRDefault="0042569D" w:rsidP="0042569D">
      <w:pPr>
        <w:jc w:val="both"/>
        <w:rPr>
          <w:rFonts w:asciiTheme="minorHAnsi" w:hAnsiTheme="minorHAnsi"/>
          <w:noProof/>
          <w:sz w:val="24"/>
          <w:lang w:val="en-IN" w:eastAsia="en-IN"/>
        </w:rPr>
      </w:pPr>
      <w:r w:rsidRPr="00E847E0">
        <w:rPr>
          <w:rFonts w:asciiTheme="minorHAnsi" w:hAnsiTheme="minorHAnsi"/>
          <w:b/>
          <w:noProof/>
          <w:sz w:val="24"/>
          <w:lang w:val="en-IN" w:eastAsia="en-IN"/>
        </w:rPr>
        <mc:AlternateContent>
          <mc:Choice Requires="wps">
            <w:drawing>
              <wp:anchor distT="45720" distB="45720" distL="114300" distR="114300" simplePos="0" relativeHeight="251666432" behindDoc="0" locked="0" layoutInCell="1" allowOverlap="1" wp14:anchorId="311A24FD" wp14:editId="5309D14E">
                <wp:simplePos x="0" y="0"/>
                <wp:positionH relativeFrom="margin">
                  <wp:posOffset>0</wp:posOffset>
                </wp:positionH>
                <wp:positionV relativeFrom="paragraph">
                  <wp:posOffset>232410</wp:posOffset>
                </wp:positionV>
                <wp:extent cx="6268720" cy="3303905"/>
                <wp:effectExtent l="0" t="0" r="17780" b="10795"/>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720" cy="3303905"/>
                        </a:xfrm>
                        <a:prstGeom prst="rect">
                          <a:avLst/>
                        </a:prstGeom>
                        <a:solidFill>
                          <a:srgbClr val="FFFFFF"/>
                        </a:solidFill>
                        <a:ln w="9525">
                          <a:solidFill>
                            <a:srgbClr val="000000"/>
                          </a:solidFill>
                          <a:miter lim="800000"/>
                          <a:headEnd/>
                          <a:tailEnd/>
                        </a:ln>
                      </wps:spPr>
                      <wps:txbx>
                        <w:txbxContent>
                          <w:p w:rsidR="0042569D" w:rsidRDefault="0042569D" w:rsidP="0042569D">
                            <w:r>
                              <w:rPr>
                                <w:noProof/>
                                <w:lang w:val="en-IN" w:eastAsia="en-IN"/>
                              </w:rPr>
                              <w:drawing>
                                <wp:inline distT="0" distB="0" distL="0" distR="0">
                                  <wp:extent cx="6044565" cy="320357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eps_48_gpo_windowing_64.eps"/>
                                          <pic:cNvPicPr/>
                                        </pic:nvPicPr>
                                        <pic:blipFill>
                                          <a:blip r:embed="rId26">
                                            <a:extLst>
                                              <a:ext uri="{28A0092B-C50C-407E-A947-70E740481C1C}">
                                                <a14:useLocalDpi xmlns:a14="http://schemas.microsoft.com/office/drawing/2010/main" val="0"/>
                                              </a:ext>
                                            </a:extLst>
                                          </a:blip>
                                          <a:stretch>
                                            <a:fillRect/>
                                          </a:stretch>
                                        </pic:blipFill>
                                        <pic:spPr>
                                          <a:xfrm>
                                            <a:off x="0" y="0"/>
                                            <a:ext cx="6044565" cy="320357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1A24FD" id="_x0000_s1087" type="#_x0000_t202" style="position:absolute;left:0;text-align:left;margin-left:0;margin-top:18.3pt;width:493.6pt;height:260.1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">
                <v:textbox>
                  <w:txbxContent>
                    <w:p w:rsidR="0042569D" w:rsidRDefault="0042569D" w:rsidP="0042569D">
                      <w:r>
                        <w:rPr>
                          <w:noProof/>
                          <w:lang w:val="en-IN" w:eastAsia="en-IN"/>
                        </w:rPr>
                        <w:drawing>
                          <wp:inline distT="0" distB="0" distL="0" distR="0">
                            <wp:extent cx="6044565" cy="320357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eps_48_gpo_windowing_64.eps"/>
                                    <pic:cNvPicPr/>
                                  </pic:nvPicPr>
                                  <pic:blipFill>
                                    <a:blip r:embed="rId27">
                                      <a:extLst>
                                        <a:ext uri="{28A0092B-C50C-407E-A947-70E740481C1C}">
                                          <a14:useLocalDpi xmlns:a14="http://schemas.microsoft.com/office/drawing/2010/main" val="0"/>
                                        </a:ext>
                                      </a:extLst>
                                    </a:blip>
                                    <a:stretch>
                                      <a:fillRect/>
                                    </a:stretch>
                                  </pic:blipFill>
                                  <pic:spPr>
                                    <a:xfrm>
                                      <a:off x="0" y="0"/>
                                      <a:ext cx="6044565" cy="3203575"/>
                                    </a:xfrm>
                                    <a:prstGeom prst="rect">
                                      <a:avLst/>
                                    </a:prstGeom>
                                  </pic:spPr>
                                </pic:pic>
                              </a:graphicData>
                            </a:graphic>
                          </wp:inline>
                        </w:drawing>
                      </w:r>
                    </w:p>
                  </w:txbxContent>
                </v:textbox>
                <w10:wrap type="square" anchorx="margin"/>
              </v:shape>
            </w:pict>
          </mc:Fallback>
        </mc:AlternateContent>
      </w:r>
    </w:p>
    <w:p w:rsidR="0042569D" w:rsidRDefault="0042569D" w:rsidP="0042569D">
      <w:pPr>
        <w:jc w:val="both"/>
        <w:rPr>
          <w:rFonts w:asciiTheme="minorHAnsi" w:hAnsiTheme="minorHAnsi"/>
          <w:noProof/>
          <w:sz w:val="24"/>
          <w:lang w:val="en-IN" w:eastAsia="en-IN"/>
        </w:rPr>
      </w:pPr>
      <w:r>
        <w:rPr>
          <w:rFonts w:asciiTheme="minorHAnsi" w:hAnsiTheme="minorHAnsi"/>
          <w:noProof/>
          <w:sz w:val="24"/>
          <w:lang w:val="en-IN" w:eastAsia="en-IN"/>
        </w:rPr>
        <w:t xml:space="preserve">Figure 4: PSD, M=48, Windowing overhead=3.12% </w:t>
      </w:r>
    </w:p>
    <w:p w:rsidR="0042569D" w:rsidRDefault="0042569D" w:rsidP="003451FA">
      <w:pPr>
        <w:jc w:val="both"/>
        <w:rPr>
          <w:rFonts w:asciiTheme="minorHAnsi" w:hAnsiTheme="minorHAnsi"/>
          <w:noProof/>
          <w:sz w:val="24"/>
          <w:lang w:val="en-IN" w:eastAsia="en-IN"/>
        </w:rPr>
      </w:pPr>
    </w:p>
    <w:p w:rsidR="009C0D65" w:rsidRPr="005D3D0F" w:rsidRDefault="009C0D65" w:rsidP="009C0D65">
      <w:pPr>
        <w:jc w:val="both"/>
        <w:rPr>
          <w:rFonts w:asciiTheme="minorHAnsi" w:hAnsiTheme="minorHAnsi"/>
          <w:sz w:val="24"/>
        </w:rPr>
      </w:pPr>
    </w:p>
    <w:p w:rsidR="003451FA" w:rsidRDefault="003451FA" w:rsidP="003451FA">
      <w:pPr>
        <w:jc w:val="both"/>
        <w:rPr>
          <w:rFonts w:asciiTheme="minorHAnsi" w:hAnsiTheme="minorHAnsi"/>
          <w:noProof/>
          <w:sz w:val="24"/>
          <w:lang w:val="en-IN" w:eastAsia="en-IN"/>
        </w:rPr>
      </w:pPr>
    </w:p>
    <w:p w:rsidR="003451FA" w:rsidRPr="005D3D0F" w:rsidRDefault="003451FA" w:rsidP="003451FA">
      <w:pPr>
        <w:jc w:val="both"/>
        <w:rPr>
          <w:rFonts w:asciiTheme="minorHAnsi" w:hAnsiTheme="minorHAnsi"/>
          <w:b/>
          <w:noProof/>
          <w:sz w:val="24"/>
          <w:lang w:val="en-IN" w:eastAsia="en-IN"/>
        </w:rPr>
      </w:pPr>
    </w:p>
    <w:p w:rsidR="003451FA" w:rsidRPr="005D3D0F" w:rsidRDefault="003451FA" w:rsidP="003451FA">
      <w:pPr>
        <w:pStyle w:val="references0"/>
        <w:numPr>
          <w:ilvl w:val="0"/>
          <w:numId w:val="0"/>
        </w:numPr>
        <w:ind w:left="360" w:hanging="360"/>
        <w:rPr>
          <w:rFonts w:asciiTheme="minorHAnsi" w:hAnsiTheme="minorHAnsi"/>
          <w:sz w:val="24"/>
          <w:szCs w:val="24"/>
        </w:rPr>
      </w:pPr>
    </w:p>
    <w:p w:rsidR="003E1D88" w:rsidRPr="005D3D0F" w:rsidRDefault="009C0D65" w:rsidP="00914319">
      <w:pPr>
        <w:pStyle w:val="references0"/>
        <w:numPr>
          <w:ilvl w:val="0"/>
          <w:numId w:val="0"/>
        </w:numPr>
        <w:ind w:left="360"/>
        <w:rPr>
          <w:rFonts w:asciiTheme="minorHAnsi" w:eastAsia="Batang" w:hAnsiTheme="minorHAnsi"/>
          <w:sz w:val="24"/>
          <w:szCs w:val="24"/>
          <w:lang w:eastAsia="zh-CN"/>
        </w:rPr>
      </w:pPr>
      <w:r w:rsidRPr="00E847E0">
        <w:rPr>
          <w:rFonts w:asciiTheme="minorHAnsi" w:hAnsiTheme="minorHAnsi"/>
          <w:b/>
          <w:sz w:val="24"/>
          <w:lang w:val="en-IN" w:eastAsia="en-IN"/>
        </w:rPr>
        <mc:AlternateContent>
          <mc:Choice Requires="wps">
            <w:drawing>
              <wp:anchor distT="45720" distB="45720" distL="114300" distR="114300" simplePos="0" relativeHeight="251664384" behindDoc="0" locked="0" layoutInCell="1" allowOverlap="1" wp14:anchorId="27C3547D" wp14:editId="0B8CFC68">
                <wp:simplePos x="0" y="0"/>
                <wp:positionH relativeFrom="margin">
                  <wp:posOffset>0</wp:posOffset>
                </wp:positionH>
                <wp:positionV relativeFrom="paragraph">
                  <wp:posOffset>191135</wp:posOffset>
                </wp:positionV>
                <wp:extent cx="6268720" cy="3605530"/>
                <wp:effectExtent l="0" t="0" r="17780" b="13970"/>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720" cy="3605530"/>
                        </a:xfrm>
                        <a:prstGeom prst="rect">
                          <a:avLst/>
                        </a:prstGeom>
                        <a:solidFill>
                          <a:srgbClr val="FFFFFF"/>
                        </a:solidFill>
                        <a:ln w="9525">
                          <a:solidFill>
                            <a:srgbClr val="000000"/>
                          </a:solidFill>
                          <a:miter lim="800000"/>
                          <a:headEnd/>
                          <a:tailEnd/>
                        </a:ln>
                      </wps:spPr>
                      <wps:txbx>
                        <w:txbxContent>
                          <w:p w:rsidR="009C0D65" w:rsidRDefault="009C0D65" w:rsidP="009C0D65">
                            <w:r>
                              <w:rPr>
                                <w:noProof/>
                                <w:lang w:val="en-IN" w:eastAsia="en-IN"/>
                              </w:rPr>
                              <w:drawing>
                                <wp:inline distT="0" distB="0" distL="0" distR="0">
                                  <wp:extent cx="6076950" cy="348788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eps_gpo_48_veha_contribution.eps"/>
                                          <pic:cNvPicPr/>
                                        </pic:nvPicPr>
                                        <pic:blipFill>
                                          <a:blip r:embed="rId28">
                                            <a:extLst>
                                              <a:ext uri="{28A0092B-C50C-407E-A947-70E740481C1C}">
                                                <a14:useLocalDpi xmlns:a14="http://schemas.microsoft.com/office/drawing/2010/main" val="0"/>
                                              </a:ext>
                                            </a:extLst>
                                          </a:blip>
                                          <a:stretch>
                                            <a:fillRect/>
                                          </a:stretch>
                                        </pic:blipFill>
                                        <pic:spPr>
                                          <a:xfrm>
                                            <a:off x="0" y="0"/>
                                            <a:ext cx="6079524" cy="3489359"/>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C3547D" id="_x0000_s1088" type="#_x0000_t202" style="position:absolute;left:0;text-align:left;margin-left:0;margin-top:15.05pt;width:493.6pt;height:283.9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">
                <v:textbox>
                  <w:txbxContent>
                    <w:p w:rsidR="009C0D65" w:rsidRDefault="009C0D65" w:rsidP="009C0D65">
                      <w:r>
                        <w:rPr>
                          <w:noProof/>
                          <w:lang w:val="en-IN" w:eastAsia="en-IN"/>
                        </w:rPr>
                        <w:drawing>
                          <wp:inline distT="0" distB="0" distL="0" distR="0">
                            <wp:extent cx="6076950" cy="348788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eps_gpo_48_veha_contribution.eps"/>
                                    <pic:cNvPicPr/>
                                  </pic:nvPicPr>
                                  <pic:blipFill>
                                    <a:blip r:embed="rId29">
                                      <a:extLst>
                                        <a:ext uri="{28A0092B-C50C-407E-A947-70E740481C1C}">
                                          <a14:useLocalDpi xmlns:a14="http://schemas.microsoft.com/office/drawing/2010/main" val="0"/>
                                        </a:ext>
                                      </a:extLst>
                                    </a:blip>
                                    <a:stretch>
                                      <a:fillRect/>
                                    </a:stretch>
                                  </pic:blipFill>
                                  <pic:spPr>
                                    <a:xfrm>
                                      <a:off x="0" y="0"/>
                                      <a:ext cx="6079524" cy="3489359"/>
                                    </a:xfrm>
                                    <a:prstGeom prst="rect">
                                      <a:avLst/>
                                    </a:prstGeom>
                                  </pic:spPr>
                                </pic:pic>
                              </a:graphicData>
                            </a:graphic>
                          </wp:inline>
                        </w:drawing>
                      </w:r>
                    </w:p>
                  </w:txbxContent>
                </v:textbox>
                <w10:wrap type="square" anchorx="margin"/>
              </v:shape>
            </w:pict>
          </mc:Fallback>
        </mc:AlternateContent>
      </w:r>
    </w:p>
    <w:bookmarkEnd w:id="6"/>
    <w:bookmarkEnd w:id="7"/>
    <w:bookmarkEnd w:id="8"/>
    <w:p w:rsidR="003B41C0" w:rsidRDefault="003B41C0" w:rsidP="00914319">
      <w:pPr>
        <w:pStyle w:val="references0"/>
        <w:numPr>
          <w:ilvl w:val="0"/>
          <w:numId w:val="0"/>
        </w:numPr>
        <w:ind w:left="360" w:hanging="360"/>
        <w:rPr>
          <w:rFonts w:asciiTheme="minorHAnsi" w:eastAsia="Batang" w:hAnsiTheme="minorHAnsi"/>
          <w:sz w:val="24"/>
          <w:szCs w:val="24"/>
          <w:lang w:eastAsia="zh-CN"/>
        </w:rPr>
      </w:pPr>
    </w:p>
    <w:p w:rsidR="009C0D65" w:rsidRPr="005D3D0F" w:rsidRDefault="00FC6C44" w:rsidP="009C0D65">
      <w:pPr>
        <w:jc w:val="both"/>
        <w:rPr>
          <w:rFonts w:asciiTheme="minorHAnsi" w:hAnsiTheme="minorHAnsi"/>
          <w:sz w:val="24"/>
        </w:rPr>
      </w:pPr>
      <w:r>
        <w:rPr>
          <w:rFonts w:asciiTheme="minorHAnsi" w:hAnsiTheme="minorHAnsi"/>
          <w:sz w:val="24"/>
        </w:rPr>
        <w:t>Figure 5</w:t>
      </w:r>
      <w:r w:rsidR="009C0D65" w:rsidRPr="005D3D0F">
        <w:rPr>
          <w:rFonts w:asciiTheme="minorHAnsi" w:hAnsiTheme="minorHAnsi"/>
          <w:sz w:val="24"/>
        </w:rPr>
        <w:t>: BER</w:t>
      </w:r>
      <w:r w:rsidR="009C0D65">
        <w:rPr>
          <w:rFonts w:asciiTheme="minorHAnsi" w:hAnsiTheme="minorHAnsi"/>
          <w:sz w:val="24"/>
        </w:rPr>
        <w:t xml:space="preserve"> in Veh-A channel, SISO</w:t>
      </w: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Pr="00A65909" w:rsidRDefault="00CB7C55" w:rsidP="00CB7C55">
      <w:pPr>
        <w:pStyle w:val="references0"/>
        <w:numPr>
          <w:ilvl w:val="0"/>
          <w:numId w:val="0"/>
        </w:numPr>
        <w:rPr>
          <w:rFonts w:asciiTheme="minorHAnsi" w:eastAsia="Batang" w:hAnsiTheme="minorHAnsi"/>
          <w:b/>
          <w:sz w:val="24"/>
          <w:szCs w:val="24"/>
          <w:lang w:eastAsia="zh-CN"/>
        </w:rPr>
      </w:pPr>
      <w:r w:rsidRPr="00A65909">
        <w:rPr>
          <w:rFonts w:asciiTheme="minorHAnsi" w:eastAsia="Batang" w:hAnsiTheme="minorHAnsi"/>
          <w:b/>
          <w:sz w:val="24"/>
          <w:szCs w:val="24"/>
          <w:lang w:eastAsia="zh-CN"/>
        </w:rPr>
        <w:t>Appendix-1: Linearized GMSK pulse shaping filter coefficients</w:t>
      </w:r>
    </w:p>
    <w:p w:rsidR="00CB7C55" w:rsidRDefault="00CB7C55" w:rsidP="00CB7C55">
      <w:pPr>
        <w:pStyle w:val="references0"/>
        <w:numPr>
          <w:ilvl w:val="0"/>
          <w:numId w:val="0"/>
        </w:numPr>
        <w:rPr>
          <w:rFonts w:asciiTheme="minorHAnsi" w:eastAsia="Batang" w:hAnsiTheme="minorHAnsi"/>
          <w:sz w:val="24"/>
          <w:szCs w:val="24"/>
          <w:lang w:eastAsia="zh-CN"/>
        </w:rPr>
      </w:pPr>
    </w:p>
    <w:p w:rsidR="00CB7C55" w:rsidRDefault="00CB7C55" w:rsidP="00CB7C55">
      <w:pPr>
        <w:pStyle w:val="references0"/>
        <w:numPr>
          <w:ilvl w:val="0"/>
          <w:numId w:val="0"/>
        </w:numPr>
        <w:rPr>
          <w:rFonts w:asciiTheme="minorHAnsi" w:eastAsia="Batang" w:hAnsiTheme="minorHAnsi"/>
          <w:sz w:val="24"/>
          <w:szCs w:val="24"/>
          <w:lang w:eastAsia="zh-CN"/>
        </w:rPr>
      </w:pPr>
    </w:p>
    <w:p w:rsidR="00CB7C55" w:rsidRDefault="00CB7C55" w:rsidP="00CB7C55">
      <w:pPr>
        <w:spacing w:line="498" w:lineRule="auto"/>
        <w:ind w:right="84"/>
        <w:jc w:val="both"/>
        <w:rPr>
          <w:rFonts w:asciiTheme="minorHAnsi" w:hAnsiTheme="minorHAnsi"/>
          <w:sz w:val="24"/>
        </w:rPr>
      </w:pPr>
      <w:r>
        <w:rPr>
          <w:rFonts w:asciiTheme="minorHAnsi" w:hAnsiTheme="minorHAnsi"/>
          <w:sz w:val="24"/>
        </w:rPr>
        <w:t xml:space="preserve">In Table-1, MSK corresponds to BT=infity, </w:t>
      </w:r>
      <w:r w:rsidR="003C558F">
        <w:rPr>
          <w:rFonts w:asciiTheme="minorHAnsi" w:hAnsiTheme="minorHAnsi"/>
          <w:sz w:val="24"/>
        </w:rPr>
        <w:t>o</w:t>
      </w:r>
      <w:r>
        <w:rPr>
          <w:rFonts w:asciiTheme="minorHAnsi" w:hAnsiTheme="minorHAnsi"/>
          <w:sz w:val="24"/>
        </w:rPr>
        <w:t xml:space="preserve">s=oversampling rate, </w:t>
      </w:r>
      <w:r w:rsidRPr="0093480F">
        <w:rPr>
          <w:rFonts w:asciiTheme="minorHAnsi" w:hAnsiTheme="minorHAnsi"/>
          <w:position w:val="-12"/>
        </w:rPr>
        <w:object w:dxaOrig="200" w:dyaOrig="360">
          <v:shape id="_x0000_i1031" type="#_x0000_t75" style="width:13.2pt;height:24.3pt" o:ole="">
            <v:imagedata r:id="rId30" o:title=""/>
          </v:shape>
          <o:OLEObject Type="Embed" ProgID="Equation.3" ShapeID="_x0000_i1031" DrawAspect="Content" ObjectID="_1525368168" r:id="rId31"/>
        </w:object>
      </w:r>
      <w:r>
        <w:rPr>
          <w:rFonts w:asciiTheme="minorHAnsi" w:hAnsiTheme="minorHAnsi"/>
        </w:rPr>
        <w:t xml:space="preserve"> is the sampling time offset</w:t>
      </w:r>
    </w:p>
    <w:p w:rsidR="00CB7C55" w:rsidRDefault="00CB7C55" w:rsidP="00CB7C55">
      <w:pPr>
        <w:spacing w:line="498" w:lineRule="auto"/>
        <w:ind w:right="84"/>
        <w:jc w:val="both"/>
        <w:rPr>
          <w:rFonts w:asciiTheme="minorHAnsi" w:hAnsiTheme="minorHAnsi"/>
          <w:sz w:val="24"/>
        </w:rPr>
      </w:pPr>
    </w:p>
    <w:p w:rsidR="00CB7C55" w:rsidRPr="0093480F" w:rsidRDefault="00CB7C55" w:rsidP="00CB7C55">
      <w:pPr>
        <w:spacing w:line="498" w:lineRule="auto"/>
        <w:ind w:left="119" w:right="84" w:firstLine="199"/>
        <w:jc w:val="both"/>
        <w:rPr>
          <w:rFonts w:asciiTheme="minorHAnsi" w:hAnsiTheme="minorHAnsi"/>
          <w:sz w:val="24"/>
        </w:rPr>
      </w:pPr>
      <w:r w:rsidRPr="0093480F">
        <w:rPr>
          <w:rFonts w:asciiTheme="minorHAnsi" w:hAnsiTheme="minorHAnsi"/>
          <w:sz w:val="24"/>
        </w:rPr>
        <w:t>Table-1</w:t>
      </w:r>
    </w:p>
    <w:tbl>
      <w:tblPr>
        <w:tblStyle w:val="TableGrid"/>
        <w:tblW w:w="0" w:type="auto"/>
        <w:tblInd w:w="119" w:type="dxa"/>
        <w:tblLook w:val="04A0" w:firstRow="1" w:lastRow="0" w:firstColumn="1" w:lastColumn="0" w:noHBand="0" w:noVBand="1"/>
      </w:tblPr>
      <w:tblGrid>
        <w:gridCol w:w="1850"/>
        <w:gridCol w:w="1848"/>
        <w:gridCol w:w="1850"/>
        <w:gridCol w:w="1829"/>
      </w:tblGrid>
      <w:tr w:rsidR="00CB7C55" w:rsidRPr="0093480F" w:rsidTr="00DC36FA">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 xml:space="preserve">MSK, </w:t>
            </w:r>
            <w:r w:rsidR="003C558F">
              <w:rPr>
                <w:rFonts w:asciiTheme="minorHAnsi" w:hAnsiTheme="minorHAnsi"/>
                <w:sz w:val="24"/>
              </w:rPr>
              <w:t>o</w:t>
            </w:r>
            <w:r w:rsidRPr="0093480F">
              <w:rPr>
                <w:rFonts w:asciiTheme="minorHAnsi" w:hAnsiTheme="minorHAnsi"/>
                <w:sz w:val="24"/>
              </w:rPr>
              <w:t>s=3</w:t>
            </w:r>
          </w:p>
          <w:p w:rsidR="00CB7C55" w:rsidRPr="0093480F" w:rsidRDefault="00CB7C55" w:rsidP="00DC36FA">
            <w:pPr>
              <w:spacing w:line="498" w:lineRule="auto"/>
              <w:ind w:right="84"/>
              <w:jc w:val="both"/>
              <w:rPr>
                <w:rFonts w:asciiTheme="minorHAnsi" w:hAnsiTheme="minorHAnsi"/>
                <w:sz w:val="24"/>
              </w:rPr>
            </w:pPr>
            <w:r w:rsidRPr="0093480F">
              <w:rPr>
                <w:rFonts w:asciiTheme="minorHAnsi" w:eastAsia="Times New Roman" w:hAnsiTheme="minorHAnsi"/>
                <w:position w:val="-12"/>
              </w:rPr>
              <w:object w:dxaOrig="480" w:dyaOrig="360">
                <v:shape id="_x0000_i1032" type="#_x0000_t75" style="width:31.5pt;height:24.3pt" o:ole="">
                  <v:imagedata r:id="rId32" o:title=""/>
                </v:shape>
                <o:OLEObject Type="Embed" ProgID="Equation.3" ShapeID="_x0000_i1032" DrawAspect="Content" ObjectID="_1525368169" r:id="rId33"/>
              </w:object>
            </w:r>
          </w:p>
        </w:tc>
        <w:tc>
          <w:tcPr>
            <w:tcW w:w="1848"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 xml:space="preserve">MSK, </w:t>
            </w:r>
            <w:r w:rsidR="003C558F">
              <w:rPr>
                <w:rFonts w:asciiTheme="minorHAnsi" w:hAnsiTheme="minorHAnsi"/>
                <w:sz w:val="24"/>
              </w:rPr>
              <w:t>o</w:t>
            </w:r>
            <w:r w:rsidRPr="0093480F">
              <w:rPr>
                <w:rFonts w:asciiTheme="minorHAnsi" w:hAnsiTheme="minorHAnsi"/>
                <w:sz w:val="24"/>
              </w:rPr>
              <w:t>s=3</w:t>
            </w:r>
          </w:p>
          <w:p w:rsidR="00CB7C55" w:rsidRPr="0093480F" w:rsidRDefault="00CB7C55" w:rsidP="00DC36FA">
            <w:pPr>
              <w:spacing w:line="498" w:lineRule="auto"/>
              <w:ind w:right="84"/>
              <w:jc w:val="both"/>
              <w:rPr>
                <w:rFonts w:asciiTheme="minorHAnsi" w:hAnsiTheme="minorHAnsi"/>
                <w:sz w:val="24"/>
              </w:rPr>
            </w:pPr>
            <w:r w:rsidRPr="0093480F">
              <w:rPr>
                <w:rFonts w:asciiTheme="minorHAnsi" w:eastAsia="Times New Roman" w:hAnsiTheme="minorHAnsi"/>
                <w:position w:val="-14"/>
              </w:rPr>
              <w:object w:dxaOrig="540" w:dyaOrig="420">
                <v:shape id="_x0000_i1033" type="#_x0000_t75" style="width:34.8pt;height:28.5pt" o:ole="">
                  <v:imagedata r:id="rId34" o:title=""/>
                </v:shape>
                <o:OLEObject Type="Embed" ProgID="Equation.3" ShapeID="_x0000_i1033" DrawAspect="Content" ObjectID="_1525368170" r:id="rId35"/>
              </w:object>
            </w:r>
          </w:p>
        </w:tc>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lastRenderedPageBreak/>
              <w:t xml:space="preserve">MSK, </w:t>
            </w:r>
            <w:r w:rsidR="003C558F">
              <w:rPr>
                <w:rFonts w:asciiTheme="minorHAnsi" w:hAnsiTheme="minorHAnsi"/>
                <w:sz w:val="24"/>
              </w:rPr>
              <w:t>o</w:t>
            </w:r>
            <w:r w:rsidRPr="0093480F">
              <w:rPr>
                <w:rFonts w:asciiTheme="minorHAnsi" w:hAnsiTheme="minorHAnsi"/>
                <w:sz w:val="24"/>
              </w:rPr>
              <w:t xml:space="preserve">s=2, </w:t>
            </w:r>
          </w:p>
          <w:p w:rsidR="00CB7C55" w:rsidRPr="0093480F" w:rsidRDefault="00CB7C55" w:rsidP="00DC36FA">
            <w:pPr>
              <w:spacing w:line="498" w:lineRule="auto"/>
              <w:ind w:right="84"/>
              <w:jc w:val="both"/>
              <w:rPr>
                <w:rFonts w:asciiTheme="minorHAnsi" w:hAnsiTheme="minorHAnsi"/>
                <w:sz w:val="24"/>
              </w:rPr>
            </w:pPr>
            <w:r w:rsidRPr="0093480F">
              <w:rPr>
                <w:rFonts w:asciiTheme="minorHAnsi" w:eastAsia="Times New Roman" w:hAnsiTheme="minorHAnsi"/>
                <w:position w:val="-12"/>
              </w:rPr>
              <w:object w:dxaOrig="480" w:dyaOrig="360">
                <v:shape id="_x0000_i1034" type="#_x0000_t75" style="width:31.5pt;height:24.3pt" o:ole="">
                  <v:imagedata r:id="rId36" o:title=""/>
                </v:shape>
                <o:OLEObject Type="Embed" ProgID="Equation.3" ShapeID="_x0000_i1034" DrawAspect="Content" ObjectID="_1525368171" r:id="rId37"/>
              </w:object>
            </w:r>
          </w:p>
        </w:tc>
        <w:tc>
          <w:tcPr>
            <w:tcW w:w="1829"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 xml:space="preserve">MSK, </w:t>
            </w:r>
            <w:r w:rsidR="003C558F">
              <w:rPr>
                <w:rFonts w:asciiTheme="minorHAnsi" w:hAnsiTheme="minorHAnsi"/>
                <w:sz w:val="24"/>
              </w:rPr>
              <w:t>o</w:t>
            </w:r>
            <w:r w:rsidRPr="0093480F">
              <w:rPr>
                <w:rFonts w:asciiTheme="minorHAnsi" w:hAnsiTheme="minorHAnsi"/>
                <w:sz w:val="24"/>
              </w:rPr>
              <w:t>s=1</w:t>
            </w:r>
          </w:p>
          <w:p w:rsidR="00CB7C55" w:rsidRPr="0093480F" w:rsidRDefault="00CB7C55" w:rsidP="00DC36FA">
            <w:pPr>
              <w:spacing w:line="498" w:lineRule="auto"/>
              <w:ind w:right="84"/>
              <w:jc w:val="both"/>
              <w:rPr>
                <w:rFonts w:asciiTheme="minorHAnsi" w:hAnsiTheme="minorHAnsi"/>
                <w:b/>
                <w:sz w:val="24"/>
              </w:rPr>
            </w:pPr>
            <w:r w:rsidRPr="0093480F">
              <w:rPr>
                <w:rFonts w:asciiTheme="minorHAnsi" w:eastAsia="Times New Roman" w:hAnsiTheme="minorHAnsi"/>
                <w:position w:val="-14"/>
              </w:rPr>
              <w:object w:dxaOrig="540" w:dyaOrig="420">
                <v:shape id="_x0000_i1035" type="#_x0000_t75" style="width:34.8pt;height:28.5pt" o:ole="">
                  <v:imagedata r:id="rId38" o:title=""/>
                </v:shape>
                <o:OLEObject Type="Embed" ProgID="Equation.3" ShapeID="_x0000_i1035" DrawAspect="Content" ObjectID="_1525368172" r:id="rId39"/>
              </w:object>
            </w:r>
          </w:p>
        </w:tc>
      </w:tr>
      <w:tr w:rsidR="00CB7C55" w:rsidRPr="0093480F" w:rsidTr="00DC36FA">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lastRenderedPageBreak/>
              <w:t>0.5</w:t>
            </w:r>
          </w:p>
        </w:tc>
        <w:tc>
          <w:tcPr>
            <w:tcW w:w="1848"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0.2588</w:t>
            </w:r>
          </w:p>
        </w:tc>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0.7071</w:t>
            </w:r>
          </w:p>
        </w:tc>
        <w:tc>
          <w:tcPr>
            <w:tcW w:w="1829"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0.7071</w:t>
            </w:r>
          </w:p>
        </w:tc>
      </w:tr>
      <w:tr w:rsidR="00CB7C55" w:rsidRPr="0093480F" w:rsidTr="00DC36FA">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0.866</w:t>
            </w:r>
          </w:p>
        </w:tc>
        <w:tc>
          <w:tcPr>
            <w:tcW w:w="1848"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0.7071</w:t>
            </w:r>
          </w:p>
        </w:tc>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1</w:t>
            </w:r>
          </w:p>
        </w:tc>
        <w:tc>
          <w:tcPr>
            <w:tcW w:w="1829"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0.7071</w:t>
            </w:r>
          </w:p>
        </w:tc>
      </w:tr>
      <w:tr w:rsidR="00CB7C55" w:rsidRPr="0093480F" w:rsidTr="00DC36FA">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1</w:t>
            </w:r>
          </w:p>
        </w:tc>
        <w:tc>
          <w:tcPr>
            <w:tcW w:w="1848"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0.9659</w:t>
            </w:r>
          </w:p>
        </w:tc>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0.7071</w:t>
            </w:r>
          </w:p>
        </w:tc>
        <w:tc>
          <w:tcPr>
            <w:tcW w:w="1829"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r>
      <w:tr w:rsidR="00CB7C55" w:rsidRPr="0093480F" w:rsidTr="00DC36FA">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0.866</w:t>
            </w:r>
          </w:p>
        </w:tc>
        <w:tc>
          <w:tcPr>
            <w:tcW w:w="1848"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0.9659</w:t>
            </w:r>
          </w:p>
        </w:tc>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c>
          <w:tcPr>
            <w:tcW w:w="1829"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r>
      <w:tr w:rsidR="00CB7C55" w:rsidRPr="0093480F" w:rsidTr="00DC36FA">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0.5</w:t>
            </w:r>
          </w:p>
        </w:tc>
        <w:tc>
          <w:tcPr>
            <w:tcW w:w="1848"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0.7071</w:t>
            </w:r>
          </w:p>
        </w:tc>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c>
          <w:tcPr>
            <w:tcW w:w="1829"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r>
      <w:tr w:rsidR="00CB7C55" w:rsidRPr="0093480F" w:rsidTr="00DC36FA">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c>
          <w:tcPr>
            <w:tcW w:w="1848"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0.2588</w:t>
            </w:r>
          </w:p>
        </w:tc>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c>
          <w:tcPr>
            <w:tcW w:w="1829"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r>
      <w:tr w:rsidR="00CB7C55" w:rsidRPr="0093480F" w:rsidTr="00DC36FA">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c>
          <w:tcPr>
            <w:tcW w:w="1848"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c>
          <w:tcPr>
            <w:tcW w:w="1829"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r>
    </w:tbl>
    <w:p w:rsidR="00CB7C55" w:rsidRPr="0093480F" w:rsidRDefault="00CB7C55" w:rsidP="00CB7C55">
      <w:pPr>
        <w:spacing w:line="498" w:lineRule="auto"/>
        <w:ind w:left="119" w:right="84" w:firstLine="199"/>
        <w:jc w:val="both"/>
        <w:rPr>
          <w:rFonts w:asciiTheme="minorHAnsi" w:hAnsiTheme="minorHAnsi"/>
          <w:sz w:val="24"/>
        </w:rPr>
      </w:pPr>
    </w:p>
    <w:p w:rsidR="00CB7C55" w:rsidRPr="0093480F" w:rsidRDefault="00CB7C55" w:rsidP="00CB7C55">
      <w:pPr>
        <w:spacing w:line="498" w:lineRule="auto"/>
        <w:ind w:left="119" w:right="84" w:firstLine="199"/>
        <w:jc w:val="both"/>
        <w:rPr>
          <w:rFonts w:asciiTheme="minorHAnsi" w:hAnsiTheme="minorHAnsi"/>
          <w:sz w:val="24"/>
        </w:rPr>
      </w:pPr>
      <w:r w:rsidRPr="0093480F">
        <w:rPr>
          <w:rFonts w:asciiTheme="minorHAnsi" w:hAnsiTheme="minorHAnsi"/>
          <w:sz w:val="24"/>
        </w:rPr>
        <w:t>Table-2</w:t>
      </w:r>
    </w:p>
    <w:tbl>
      <w:tblPr>
        <w:tblStyle w:val="TableGrid"/>
        <w:tblW w:w="0" w:type="auto"/>
        <w:tblInd w:w="119" w:type="dxa"/>
        <w:tblLook w:val="04A0" w:firstRow="1" w:lastRow="0" w:firstColumn="1" w:lastColumn="0" w:noHBand="0" w:noVBand="1"/>
      </w:tblPr>
      <w:tblGrid>
        <w:gridCol w:w="1850"/>
        <w:gridCol w:w="1848"/>
        <w:gridCol w:w="1850"/>
        <w:gridCol w:w="1829"/>
      </w:tblGrid>
      <w:tr w:rsidR="00CB7C55" w:rsidRPr="0093480F" w:rsidTr="00DC36FA">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 xml:space="preserve">BT=0.3, L=6, </w:t>
            </w:r>
            <w:r w:rsidR="003C558F">
              <w:rPr>
                <w:rFonts w:asciiTheme="minorHAnsi" w:hAnsiTheme="minorHAnsi"/>
                <w:sz w:val="24"/>
              </w:rPr>
              <w:t>o</w:t>
            </w:r>
            <w:r w:rsidRPr="0093480F">
              <w:rPr>
                <w:rFonts w:asciiTheme="minorHAnsi" w:hAnsiTheme="minorHAnsi"/>
                <w:sz w:val="24"/>
              </w:rPr>
              <w:t>s=2</w:t>
            </w:r>
          </w:p>
          <w:p w:rsidR="00CB7C55" w:rsidRPr="0093480F" w:rsidRDefault="00CB7C55" w:rsidP="00DC36FA">
            <w:pPr>
              <w:spacing w:line="498" w:lineRule="auto"/>
              <w:ind w:right="84"/>
              <w:jc w:val="both"/>
              <w:rPr>
                <w:rFonts w:asciiTheme="minorHAnsi" w:hAnsiTheme="minorHAnsi"/>
                <w:sz w:val="24"/>
              </w:rPr>
            </w:pPr>
            <w:r w:rsidRPr="0093480F">
              <w:rPr>
                <w:rFonts w:asciiTheme="minorHAnsi" w:eastAsia="Times New Roman" w:hAnsiTheme="minorHAnsi"/>
                <w:position w:val="-12"/>
              </w:rPr>
              <w:object w:dxaOrig="480" w:dyaOrig="360">
                <v:shape id="_x0000_i1036" type="#_x0000_t75" style="width:31.5pt;height:24.3pt" o:ole="">
                  <v:imagedata r:id="rId32" o:title=""/>
                </v:shape>
                <o:OLEObject Type="Embed" ProgID="Equation.3" ShapeID="_x0000_i1036" DrawAspect="Content" ObjectID="_1525368173" r:id="rId40"/>
              </w:object>
            </w:r>
          </w:p>
        </w:tc>
        <w:tc>
          <w:tcPr>
            <w:tcW w:w="1848"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BT=0.3, L=6,</w:t>
            </w:r>
            <w:r w:rsidR="003C558F">
              <w:rPr>
                <w:rFonts w:asciiTheme="minorHAnsi" w:hAnsiTheme="minorHAnsi"/>
                <w:sz w:val="24"/>
              </w:rPr>
              <w:t xml:space="preserve"> o</w:t>
            </w:r>
            <w:r w:rsidRPr="0093480F">
              <w:rPr>
                <w:rFonts w:asciiTheme="minorHAnsi" w:hAnsiTheme="minorHAnsi"/>
                <w:sz w:val="24"/>
              </w:rPr>
              <w:t>s=1</w:t>
            </w:r>
          </w:p>
          <w:p w:rsidR="00CB7C55" w:rsidRPr="0093480F" w:rsidRDefault="00CB7C55" w:rsidP="00DC36FA">
            <w:pPr>
              <w:spacing w:line="498" w:lineRule="auto"/>
              <w:ind w:right="84"/>
              <w:jc w:val="both"/>
              <w:rPr>
                <w:rFonts w:asciiTheme="minorHAnsi" w:hAnsiTheme="minorHAnsi"/>
                <w:sz w:val="24"/>
              </w:rPr>
            </w:pPr>
            <w:r w:rsidRPr="0093480F">
              <w:rPr>
                <w:rFonts w:asciiTheme="minorHAnsi" w:eastAsia="Times New Roman" w:hAnsiTheme="minorHAnsi"/>
                <w:position w:val="-14"/>
              </w:rPr>
              <w:object w:dxaOrig="540" w:dyaOrig="420">
                <v:shape id="_x0000_i1037" type="#_x0000_t75" style="width:34.8pt;height:28.5pt" o:ole="">
                  <v:imagedata r:id="rId41" o:title=""/>
                </v:shape>
                <o:OLEObject Type="Embed" ProgID="Equation.3" ShapeID="_x0000_i1037" DrawAspect="Content" ObjectID="_1525368174" r:id="rId42"/>
              </w:object>
            </w:r>
          </w:p>
        </w:tc>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 xml:space="preserve">BT=0.3, L=6, </w:t>
            </w:r>
            <w:r w:rsidR="003C558F">
              <w:rPr>
                <w:rFonts w:asciiTheme="minorHAnsi" w:hAnsiTheme="minorHAnsi"/>
                <w:sz w:val="24"/>
              </w:rPr>
              <w:t>o</w:t>
            </w:r>
            <w:r w:rsidRPr="0093480F">
              <w:rPr>
                <w:rFonts w:asciiTheme="minorHAnsi" w:hAnsiTheme="minorHAnsi"/>
                <w:sz w:val="24"/>
              </w:rPr>
              <w:t>s=1</w:t>
            </w:r>
          </w:p>
          <w:p w:rsidR="00CB7C55" w:rsidRPr="0093480F" w:rsidRDefault="00CB7C55" w:rsidP="00DC36FA">
            <w:pPr>
              <w:spacing w:line="498" w:lineRule="auto"/>
              <w:ind w:right="84"/>
              <w:jc w:val="both"/>
              <w:rPr>
                <w:rFonts w:asciiTheme="minorHAnsi" w:hAnsiTheme="minorHAnsi"/>
                <w:sz w:val="24"/>
              </w:rPr>
            </w:pPr>
            <w:r w:rsidRPr="0093480F">
              <w:rPr>
                <w:rFonts w:asciiTheme="minorHAnsi" w:eastAsia="Times New Roman" w:hAnsiTheme="minorHAnsi"/>
                <w:position w:val="-12"/>
              </w:rPr>
              <w:object w:dxaOrig="480" w:dyaOrig="360">
                <v:shape id="_x0000_i1038" type="#_x0000_t75" style="width:31.5pt;height:24.3pt" o:ole="">
                  <v:imagedata r:id="rId32" o:title=""/>
                </v:shape>
                <o:OLEObject Type="Embed" ProgID="Equation.3" ShapeID="_x0000_i1038" DrawAspect="Content" ObjectID="_1525368175" r:id="rId43"/>
              </w:object>
            </w:r>
          </w:p>
        </w:tc>
        <w:tc>
          <w:tcPr>
            <w:tcW w:w="1829"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 xml:space="preserve">BT=0.3,L=6, </w:t>
            </w:r>
            <w:r w:rsidR="003C558F">
              <w:rPr>
                <w:rFonts w:asciiTheme="minorHAnsi" w:hAnsiTheme="minorHAnsi"/>
                <w:sz w:val="24"/>
              </w:rPr>
              <w:t>o</w:t>
            </w:r>
            <w:r w:rsidRPr="0093480F">
              <w:rPr>
                <w:rFonts w:asciiTheme="minorHAnsi" w:hAnsiTheme="minorHAnsi"/>
                <w:sz w:val="24"/>
              </w:rPr>
              <w:t>s=1</w:t>
            </w:r>
          </w:p>
          <w:p w:rsidR="00CB7C55" w:rsidRPr="0093480F" w:rsidRDefault="00CB7C55" w:rsidP="00DC36FA">
            <w:pPr>
              <w:spacing w:line="498" w:lineRule="auto"/>
              <w:ind w:right="84"/>
              <w:jc w:val="both"/>
              <w:rPr>
                <w:rFonts w:asciiTheme="minorHAnsi" w:hAnsiTheme="minorHAnsi"/>
                <w:sz w:val="24"/>
              </w:rPr>
            </w:pPr>
            <w:r w:rsidRPr="0093480F">
              <w:rPr>
                <w:rFonts w:asciiTheme="minorHAnsi" w:eastAsia="Times New Roman" w:hAnsiTheme="minorHAnsi"/>
                <w:position w:val="-14"/>
              </w:rPr>
              <w:object w:dxaOrig="540" w:dyaOrig="420">
                <v:shape id="_x0000_i1039" type="#_x0000_t75" style="width:34.8pt;height:28.5pt" o:ole="">
                  <v:imagedata r:id="rId41" o:title=""/>
                </v:shape>
                <o:OLEObject Type="Embed" ProgID="Equation.3" ShapeID="_x0000_i1039" DrawAspect="Content" ObjectID="_1525368176" r:id="rId44"/>
              </w:object>
            </w:r>
          </w:p>
        </w:tc>
      </w:tr>
      <w:tr w:rsidR="00CB7C55" w:rsidRPr="0093480F" w:rsidTr="00DC36FA">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0.0007</w:t>
            </w:r>
          </w:p>
        </w:tc>
        <w:tc>
          <w:tcPr>
            <w:tcW w:w="1848"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0.0315</w:t>
            </w:r>
          </w:p>
        </w:tc>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0.0007</w:t>
            </w:r>
          </w:p>
        </w:tc>
        <w:tc>
          <w:tcPr>
            <w:tcW w:w="1829"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0.707</w:t>
            </w:r>
          </w:p>
        </w:tc>
      </w:tr>
      <w:tr w:rsidR="00CB7C55" w:rsidRPr="0093480F" w:rsidTr="00DC36FA">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0.0315</w:t>
            </w:r>
          </w:p>
        </w:tc>
        <w:tc>
          <w:tcPr>
            <w:tcW w:w="1848"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0.7057</w:t>
            </w:r>
          </w:p>
        </w:tc>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0.2605</w:t>
            </w:r>
          </w:p>
        </w:tc>
        <w:tc>
          <w:tcPr>
            <w:tcW w:w="1829"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0.707</w:t>
            </w:r>
          </w:p>
        </w:tc>
      </w:tr>
      <w:tr w:rsidR="00CB7C55" w:rsidRPr="0093480F" w:rsidTr="00DC36FA">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0.2605</w:t>
            </w:r>
          </w:p>
        </w:tc>
        <w:tc>
          <w:tcPr>
            <w:tcW w:w="1848"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0.7057</w:t>
            </w:r>
          </w:p>
        </w:tc>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0.9268</w:t>
            </w:r>
          </w:p>
        </w:tc>
        <w:tc>
          <w:tcPr>
            <w:tcW w:w="1829"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r>
      <w:tr w:rsidR="00CB7C55" w:rsidRPr="0093480F" w:rsidTr="00DC36FA">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0.7057</w:t>
            </w:r>
          </w:p>
        </w:tc>
        <w:tc>
          <w:tcPr>
            <w:tcW w:w="1848"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0.0315</w:t>
            </w:r>
          </w:p>
        </w:tc>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0.2605</w:t>
            </w:r>
          </w:p>
        </w:tc>
        <w:tc>
          <w:tcPr>
            <w:tcW w:w="1829"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r>
      <w:tr w:rsidR="00CB7C55" w:rsidRPr="0093480F" w:rsidTr="00DC36FA">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0.9268</w:t>
            </w:r>
          </w:p>
        </w:tc>
        <w:tc>
          <w:tcPr>
            <w:tcW w:w="1848"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0.0007</w:t>
            </w:r>
          </w:p>
        </w:tc>
        <w:tc>
          <w:tcPr>
            <w:tcW w:w="1829"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r>
      <w:tr w:rsidR="00CB7C55" w:rsidRPr="0093480F" w:rsidTr="00DC36FA">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0.7057</w:t>
            </w:r>
          </w:p>
        </w:tc>
        <w:tc>
          <w:tcPr>
            <w:tcW w:w="1848"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c>
          <w:tcPr>
            <w:tcW w:w="1829"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r>
      <w:tr w:rsidR="00CB7C55" w:rsidRPr="0093480F" w:rsidTr="00DC36FA">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0.2605</w:t>
            </w:r>
          </w:p>
        </w:tc>
        <w:tc>
          <w:tcPr>
            <w:tcW w:w="1848"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c>
          <w:tcPr>
            <w:tcW w:w="1829"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r>
      <w:tr w:rsidR="00CB7C55" w:rsidRPr="0093480F" w:rsidTr="00DC36FA">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lastRenderedPageBreak/>
              <w:t>0.0315</w:t>
            </w:r>
          </w:p>
        </w:tc>
        <w:tc>
          <w:tcPr>
            <w:tcW w:w="1848"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c>
          <w:tcPr>
            <w:tcW w:w="1829"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r>
      <w:tr w:rsidR="00CB7C55" w:rsidRPr="0093480F" w:rsidTr="00DC36FA">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0.0007</w:t>
            </w:r>
          </w:p>
        </w:tc>
        <w:tc>
          <w:tcPr>
            <w:tcW w:w="1848"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c>
          <w:tcPr>
            <w:tcW w:w="1850"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c>
          <w:tcPr>
            <w:tcW w:w="1829" w:type="dxa"/>
          </w:tcPr>
          <w:p w:rsidR="00CB7C55" w:rsidRPr="0093480F" w:rsidRDefault="00CB7C55" w:rsidP="00DC36FA">
            <w:pPr>
              <w:spacing w:line="498" w:lineRule="auto"/>
              <w:ind w:right="84"/>
              <w:jc w:val="both"/>
              <w:rPr>
                <w:rFonts w:asciiTheme="minorHAnsi" w:hAnsiTheme="minorHAnsi"/>
                <w:sz w:val="24"/>
              </w:rPr>
            </w:pPr>
            <w:r w:rsidRPr="0093480F">
              <w:rPr>
                <w:rFonts w:asciiTheme="minorHAnsi" w:hAnsiTheme="minorHAnsi"/>
                <w:sz w:val="24"/>
              </w:rPr>
              <w:t>0</w:t>
            </w:r>
          </w:p>
        </w:tc>
      </w:tr>
    </w:tbl>
    <w:p w:rsidR="00CB7C55" w:rsidRPr="0093480F" w:rsidRDefault="00CB7C55" w:rsidP="00CB7C55">
      <w:pPr>
        <w:spacing w:line="498" w:lineRule="auto"/>
        <w:ind w:left="119" w:right="84" w:firstLine="199"/>
        <w:jc w:val="both"/>
        <w:rPr>
          <w:rFonts w:asciiTheme="minorHAnsi" w:hAnsiTheme="minorHAnsi"/>
          <w:sz w:val="24"/>
        </w:rPr>
      </w:pPr>
    </w:p>
    <w:p w:rsidR="00CB7C55" w:rsidRDefault="00CB7C55" w:rsidP="00CB7C55"/>
    <w:p w:rsidR="00CB7C55" w:rsidRDefault="00CB7C55" w:rsidP="00CB7C55">
      <w:pPr>
        <w:pStyle w:val="references0"/>
        <w:numPr>
          <w:ilvl w:val="0"/>
          <w:numId w:val="0"/>
        </w:numPr>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Default="009C0D65" w:rsidP="00914319">
      <w:pPr>
        <w:pStyle w:val="references0"/>
        <w:numPr>
          <w:ilvl w:val="0"/>
          <w:numId w:val="0"/>
        </w:numPr>
        <w:ind w:left="360" w:hanging="360"/>
        <w:rPr>
          <w:rFonts w:asciiTheme="minorHAnsi" w:eastAsia="Batang" w:hAnsiTheme="minorHAnsi"/>
          <w:sz w:val="24"/>
          <w:szCs w:val="24"/>
          <w:lang w:eastAsia="zh-CN"/>
        </w:rPr>
      </w:pPr>
    </w:p>
    <w:p w:rsidR="009C0D65" w:rsidRPr="005D3D0F" w:rsidRDefault="009C0D65" w:rsidP="00914319">
      <w:pPr>
        <w:pStyle w:val="references0"/>
        <w:numPr>
          <w:ilvl w:val="0"/>
          <w:numId w:val="0"/>
        </w:numPr>
        <w:ind w:left="360" w:hanging="360"/>
        <w:rPr>
          <w:rFonts w:asciiTheme="minorHAnsi" w:eastAsia="Batang" w:hAnsiTheme="minorHAnsi"/>
          <w:sz w:val="24"/>
          <w:szCs w:val="24"/>
          <w:lang w:eastAsia="zh-CN"/>
        </w:rPr>
      </w:pPr>
    </w:p>
    <w:sectPr w:rsidR="009C0D65" w:rsidRPr="005D3D0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0756" w:rsidRDefault="00AE0756">
      <w:r>
        <w:separator/>
      </w:r>
    </w:p>
  </w:endnote>
  <w:endnote w:type="continuationSeparator" w:id="0">
    <w:p w:rsidR="00AE0756" w:rsidRDefault="00AE0756">
      <w:r>
        <w:continuationSeparator/>
      </w:r>
    </w:p>
  </w:endnote>
  <w:endnote w:type="continuationNotice" w:id="1">
    <w:p w:rsidR="00AE0756" w:rsidRDefault="00AE07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B0500000000000000"/>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B0503020000020004"/>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0756" w:rsidRDefault="00AE0756">
      <w:r>
        <w:separator/>
      </w:r>
    </w:p>
  </w:footnote>
  <w:footnote w:type="continuationSeparator" w:id="0">
    <w:p w:rsidR="00AE0756" w:rsidRDefault="00AE0756">
      <w:r>
        <w:continuationSeparator/>
      </w:r>
    </w:p>
  </w:footnote>
  <w:footnote w:type="continuationNotice" w:id="1">
    <w:p w:rsidR="00AE0756" w:rsidRDefault="00AE07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27D7"/>
    <w:multiLevelType w:val="hybridMultilevel"/>
    <w:tmpl w:val="4322CFEC"/>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 w15:restartNumberingAfterBreak="0">
    <w:nsid w:val="0F1E2F4D"/>
    <w:multiLevelType w:val="hybridMultilevel"/>
    <w:tmpl w:val="C7048DE6"/>
    <w:lvl w:ilvl="0" w:tplc="3C0E6F56">
      <w:start w:val="1"/>
      <w:numFmt w:val="bullet"/>
      <w:lvlText w:val="–"/>
      <w:lvlJc w:val="left"/>
      <w:pPr>
        <w:tabs>
          <w:tab w:val="num" w:pos="720"/>
        </w:tabs>
        <w:ind w:left="720" w:hanging="360"/>
      </w:pPr>
      <w:rPr>
        <w:rFonts w:ascii="Ericsson Capital TT" w:hAnsi="Ericsson Capital TT" w:hint="default"/>
      </w:rPr>
    </w:lvl>
    <w:lvl w:ilvl="1" w:tplc="91F01950">
      <w:start w:val="1"/>
      <w:numFmt w:val="bullet"/>
      <w:lvlText w:val="–"/>
      <w:lvlJc w:val="left"/>
      <w:pPr>
        <w:tabs>
          <w:tab w:val="num" w:pos="1440"/>
        </w:tabs>
        <w:ind w:left="1440" w:hanging="360"/>
      </w:pPr>
      <w:rPr>
        <w:rFonts w:ascii="Ericsson Capital TT" w:hAnsi="Ericsson Capital TT" w:hint="default"/>
      </w:rPr>
    </w:lvl>
    <w:lvl w:ilvl="2" w:tplc="9B101C4C" w:tentative="1">
      <w:start w:val="1"/>
      <w:numFmt w:val="bullet"/>
      <w:lvlText w:val="–"/>
      <w:lvlJc w:val="left"/>
      <w:pPr>
        <w:tabs>
          <w:tab w:val="num" w:pos="2160"/>
        </w:tabs>
        <w:ind w:left="2160" w:hanging="360"/>
      </w:pPr>
      <w:rPr>
        <w:rFonts w:ascii="Ericsson Capital TT" w:hAnsi="Ericsson Capital TT" w:hint="default"/>
      </w:rPr>
    </w:lvl>
    <w:lvl w:ilvl="3" w:tplc="1960F7F4" w:tentative="1">
      <w:start w:val="1"/>
      <w:numFmt w:val="bullet"/>
      <w:lvlText w:val="–"/>
      <w:lvlJc w:val="left"/>
      <w:pPr>
        <w:tabs>
          <w:tab w:val="num" w:pos="2880"/>
        </w:tabs>
        <w:ind w:left="2880" w:hanging="360"/>
      </w:pPr>
      <w:rPr>
        <w:rFonts w:ascii="Ericsson Capital TT" w:hAnsi="Ericsson Capital TT" w:hint="default"/>
      </w:rPr>
    </w:lvl>
    <w:lvl w:ilvl="4" w:tplc="D92E4B94" w:tentative="1">
      <w:start w:val="1"/>
      <w:numFmt w:val="bullet"/>
      <w:lvlText w:val="–"/>
      <w:lvlJc w:val="left"/>
      <w:pPr>
        <w:tabs>
          <w:tab w:val="num" w:pos="3600"/>
        </w:tabs>
        <w:ind w:left="3600" w:hanging="360"/>
      </w:pPr>
      <w:rPr>
        <w:rFonts w:ascii="Ericsson Capital TT" w:hAnsi="Ericsson Capital TT" w:hint="default"/>
      </w:rPr>
    </w:lvl>
    <w:lvl w:ilvl="5" w:tplc="E2D6CBF2" w:tentative="1">
      <w:start w:val="1"/>
      <w:numFmt w:val="bullet"/>
      <w:lvlText w:val="–"/>
      <w:lvlJc w:val="left"/>
      <w:pPr>
        <w:tabs>
          <w:tab w:val="num" w:pos="4320"/>
        </w:tabs>
        <w:ind w:left="4320" w:hanging="360"/>
      </w:pPr>
      <w:rPr>
        <w:rFonts w:ascii="Ericsson Capital TT" w:hAnsi="Ericsson Capital TT" w:hint="default"/>
      </w:rPr>
    </w:lvl>
    <w:lvl w:ilvl="6" w:tplc="87C05198" w:tentative="1">
      <w:start w:val="1"/>
      <w:numFmt w:val="bullet"/>
      <w:lvlText w:val="–"/>
      <w:lvlJc w:val="left"/>
      <w:pPr>
        <w:tabs>
          <w:tab w:val="num" w:pos="5040"/>
        </w:tabs>
        <w:ind w:left="5040" w:hanging="360"/>
      </w:pPr>
      <w:rPr>
        <w:rFonts w:ascii="Ericsson Capital TT" w:hAnsi="Ericsson Capital TT" w:hint="default"/>
      </w:rPr>
    </w:lvl>
    <w:lvl w:ilvl="7" w:tplc="85383AE2" w:tentative="1">
      <w:start w:val="1"/>
      <w:numFmt w:val="bullet"/>
      <w:lvlText w:val="–"/>
      <w:lvlJc w:val="left"/>
      <w:pPr>
        <w:tabs>
          <w:tab w:val="num" w:pos="5760"/>
        </w:tabs>
        <w:ind w:left="5760" w:hanging="360"/>
      </w:pPr>
      <w:rPr>
        <w:rFonts w:ascii="Ericsson Capital TT" w:hAnsi="Ericsson Capital TT" w:hint="default"/>
      </w:rPr>
    </w:lvl>
    <w:lvl w:ilvl="8" w:tplc="70EA617E" w:tentative="1">
      <w:start w:val="1"/>
      <w:numFmt w:val="bullet"/>
      <w:lvlText w:val="–"/>
      <w:lvlJc w:val="left"/>
      <w:pPr>
        <w:tabs>
          <w:tab w:val="num" w:pos="6480"/>
        </w:tabs>
        <w:ind w:left="6480" w:hanging="360"/>
      </w:pPr>
      <w:rPr>
        <w:rFonts w:ascii="Ericsson Capital TT" w:hAnsi="Ericsson Capital TT" w:hint="default"/>
      </w:rPr>
    </w:lvl>
  </w:abstractNum>
  <w:abstractNum w:abstractNumId="2" w15:restartNumberingAfterBreak="0">
    <w:nsid w:val="136A00D9"/>
    <w:multiLevelType w:val="hybridMultilevel"/>
    <w:tmpl w:val="6EEA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hint="default"/>
      </w:rPr>
    </w:lvl>
    <w:lvl w:ilvl="1" w:tplc="040B0003">
      <w:start w:val="1"/>
      <w:numFmt w:val="bullet"/>
      <w:lvlText w:val="o"/>
      <w:lvlJc w:val="left"/>
      <w:pPr>
        <w:ind w:left="1440" w:hanging="360"/>
      </w:pPr>
      <w:rPr>
        <w:rFonts w:ascii="Courier New" w:hAnsi="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082FE4"/>
    <w:multiLevelType w:val="hybridMultilevel"/>
    <w:tmpl w:val="8886E40E"/>
    <w:lvl w:ilvl="0" w:tplc="4B1E41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9757B9"/>
    <w:multiLevelType w:val="hybridMultilevel"/>
    <w:tmpl w:val="966ACDA8"/>
    <w:lvl w:ilvl="0" w:tplc="121AB580">
      <w:numFmt w:val="bullet"/>
      <w:lvlText w:val="-"/>
      <w:lvlJc w:val="left"/>
      <w:pPr>
        <w:ind w:left="1080" w:hanging="360"/>
      </w:pPr>
      <w:rPr>
        <w:rFonts w:ascii="Calibri" w:eastAsia="Calibri" w:hAnsi="Calibri" w:cs="Calibr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15:restartNumberingAfterBreak="0">
    <w:nsid w:val="1CCA20D3"/>
    <w:multiLevelType w:val="hybridMultilevel"/>
    <w:tmpl w:val="D4067B12"/>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E5D1FCA"/>
    <w:multiLevelType w:val="hybridMultilevel"/>
    <w:tmpl w:val="E5161C8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0" w15:restartNumberingAfterBreak="0">
    <w:nsid w:val="22653BE8"/>
    <w:multiLevelType w:val="hybridMultilevel"/>
    <w:tmpl w:val="FAC8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567949"/>
    <w:multiLevelType w:val="hybridMultilevel"/>
    <w:tmpl w:val="5FE67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257F3F"/>
    <w:multiLevelType w:val="hybridMultilevel"/>
    <w:tmpl w:val="F2CC031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280631B4"/>
    <w:multiLevelType w:val="hybridMultilevel"/>
    <w:tmpl w:val="BC98BCB4"/>
    <w:lvl w:ilvl="0" w:tplc="BBAA20D8">
      <w:start w:val="1"/>
      <w:numFmt w:val="decimal"/>
      <w:lvlText w:val="%1."/>
      <w:lvlJc w:val="left"/>
      <w:pPr>
        <w:ind w:left="720" w:hanging="360"/>
      </w:pPr>
      <w:rPr>
        <w:rFonts w:hint="default"/>
        <w:b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1B41E5"/>
    <w:multiLevelType w:val="multilevel"/>
    <w:tmpl w:val="ABBE09F4"/>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2.%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7C95219"/>
    <w:multiLevelType w:val="hybridMultilevel"/>
    <w:tmpl w:val="9E62BDF6"/>
    <w:lvl w:ilvl="0" w:tplc="1EE81BD8">
      <w:start w:val="1"/>
      <w:numFmt w:val="lowerLetter"/>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16" w15:restartNumberingAfterBreak="0">
    <w:nsid w:val="387526F1"/>
    <w:multiLevelType w:val="hybridMultilevel"/>
    <w:tmpl w:val="2B6045B8"/>
    <w:lvl w:ilvl="0" w:tplc="04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C954C6"/>
    <w:multiLevelType w:val="hybridMultilevel"/>
    <w:tmpl w:val="C930F41A"/>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458A1477"/>
    <w:multiLevelType w:val="hybridMultilevel"/>
    <w:tmpl w:val="D794F18E"/>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cs="Times New Roman" w:hint="eastAsia"/>
      </w:rPr>
    </w:lvl>
    <w:lvl w:ilvl="1" w:tplc="040B0003">
      <w:start w:val="1"/>
      <w:numFmt w:val="bullet"/>
      <w:lvlText w:val="o"/>
      <w:lvlJc w:val="left"/>
      <w:pPr>
        <w:ind w:left="1440" w:hanging="360"/>
      </w:pPr>
      <w:rPr>
        <w:rFonts w:ascii="Courier New" w:hAnsi="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8897D77"/>
    <w:multiLevelType w:val="hybridMultilevel"/>
    <w:tmpl w:val="2DD47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C64D68"/>
    <w:multiLevelType w:val="hybridMultilevel"/>
    <w:tmpl w:val="8918C41C"/>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2F3DD8"/>
    <w:multiLevelType w:val="hybridMultilevel"/>
    <w:tmpl w:val="983EF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F2204B"/>
    <w:multiLevelType w:val="hybridMultilevel"/>
    <w:tmpl w:val="2656FC9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9" w15:restartNumberingAfterBreak="0">
    <w:nsid w:val="6833278E"/>
    <w:multiLevelType w:val="hybridMultilevel"/>
    <w:tmpl w:val="75F47174"/>
    <w:lvl w:ilvl="0" w:tplc="A1D0384E">
      <w:start w:val="1"/>
      <w:numFmt w:val="lowerLetter"/>
      <w:lvlText w:val="%1."/>
      <w:lvlJc w:val="left"/>
      <w:pPr>
        <w:ind w:left="1662" w:hanging="360"/>
      </w:pPr>
      <w:rPr>
        <w:rFonts w:hint="default"/>
      </w:rPr>
    </w:lvl>
    <w:lvl w:ilvl="1" w:tplc="40090019" w:tentative="1">
      <w:start w:val="1"/>
      <w:numFmt w:val="lowerLetter"/>
      <w:lvlText w:val="%2."/>
      <w:lvlJc w:val="left"/>
      <w:pPr>
        <w:ind w:left="2382" w:hanging="360"/>
      </w:pPr>
    </w:lvl>
    <w:lvl w:ilvl="2" w:tplc="4009001B" w:tentative="1">
      <w:start w:val="1"/>
      <w:numFmt w:val="lowerRoman"/>
      <w:lvlText w:val="%3."/>
      <w:lvlJc w:val="right"/>
      <w:pPr>
        <w:ind w:left="3102" w:hanging="180"/>
      </w:pPr>
    </w:lvl>
    <w:lvl w:ilvl="3" w:tplc="4009000F" w:tentative="1">
      <w:start w:val="1"/>
      <w:numFmt w:val="decimal"/>
      <w:lvlText w:val="%4."/>
      <w:lvlJc w:val="left"/>
      <w:pPr>
        <w:ind w:left="3822" w:hanging="360"/>
      </w:pPr>
    </w:lvl>
    <w:lvl w:ilvl="4" w:tplc="40090019" w:tentative="1">
      <w:start w:val="1"/>
      <w:numFmt w:val="lowerLetter"/>
      <w:lvlText w:val="%5."/>
      <w:lvlJc w:val="left"/>
      <w:pPr>
        <w:ind w:left="4542" w:hanging="360"/>
      </w:pPr>
    </w:lvl>
    <w:lvl w:ilvl="5" w:tplc="4009001B" w:tentative="1">
      <w:start w:val="1"/>
      <w:numFmt w:val="lowerRoman"/>
      <w:lvlText w:val="%6."/>
      <w:lvlJc w:val="right"/>
      <w:pPr>
        <w:ind w:left="5262" w:hanging="180"/>
      </w:pPr>
    </w:lvl>
    <w:lvl w:ilvl="6" w:tplc="4009000F" w:tentative="1">
      <w:start w:val="1"/>
      <w:numFmt w:val="decimal"/>
      <w:lvlText w:val="%7."/>
      <w:lvlJc w:val="left"/>
      <w:pPr>
        <w:ind w:left="5982" w:hanging="360"/>
      </w:pPr>
    </w:lvl>
    <w:lvl w:ilvl="7" w:tplc="40090019" w:tentative="1">
      <w:start w:val="1"/>
      <w:numFmt w:val="lowerLetter"/>
      <w:lvlText w:val="%8."/>
      <w:lvlJc w:val="left"/>
      <w:pPr>
        <w:ind w:left="6702" w:hanging="360"/>
      </w:pPr>
    </w:lvl>
    <w:lvl w:ilvl="8" w:tplc="4009001B" w:tentative="1">
      <w:start w:val="1"/>
      <w:numFmt w:val="lowerRoman"/>
      <w:lvlText w:val="%9."/>
      <w:lvlJc w:val="right"/>
      <w:pPr>
        <w:ind w:left="7422" w:hanging="180"/>
      </w:pPr>
    </w:lvl>
  </w:abstractNum>
  <w:abstractNum w:abstractNumId="30" w15:restartNumberingAfterBreak="0">
    <w:nsid w:val="684F6E8E"/>
    <w:multiLevelType w:val="hybridMultilevel"/>
    <w:tmpl w:val="FC340D4E"/>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6B711831"/>
    <w:multiLevelType w:val="hybridMultilevel"/>
    <w:tmpl w:val="A5E01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A83421"/>
    <w:multiLevelType w:val="hybridMultilevel"/>
    <w:tmpl w:val="2F4E330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768E0000"/>
    <w:multiLevelType w:val="hybridMultilevel"/>
    <w:tmpl w:val="4456F156"/>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BED18BC"/>
    <w:multiLevelType w:val="multilevel"/>
    <w:tmpl w:val="83003B6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5"/>
  </w:num>
  <w:num w:numId="3">
    <w:abstractNumId w:val="36"/>
  </w:num>
  <w:num w:numId="4">
    <w:abstractNumId w:val="23"/>
  </w:num>
  <w:num w:numId="5">
    <w:abstractNumId w:val="9"/>
  </w:num>
  <w:num w:numId="6">
    <w:abstractNumId w:val="21"/>
  </w:num>
  <w:num w:numId="7">
    <w:abstractNumId w:val="31"/>
  </w:num>
  <w:num w:numId="8">
    <w:abstractNumId w:val="10"/>
  </w:num>
  <w:num w:numId="9">
    <w:abstractNumId w:val="0"/>
  </w:num>
  <w:num w:numId="10">
    <w:abstractNumId w:val="2"/>
  </w:num>
  <w:num w:numId="11">
    <w:abstractNumId w:val="1"/>
  </w:num>
  <w:num w:numId="12">
    <w:abstractNumId w:val="24"/>
  </w:num>
  <w:num w:numId="13">
    <w:abstractNumId w:val="11"/>
  </w:num>
  <w:num w:numId="14">
    <w:abstractNumId w:val="12"/>
  </w:num>
  <w:num w:numId="15">
    <w:abstractNumId w:val="22"/>
  </w:num>
  <w:num w:numId="16">
    <w:abstractNumId w:val="16"/>
  </w:num>
  <w:num w:numId="17">
    <w:abstractNumId w:val="18"/>
  </w:num>
  <w:num w:numId="18">
    <w:abstractNumId w:val="30"/>
  </w:num>
  <w:num w:numId="19">
    <w:abstractNumId w:val="6"/>
  </w:num>
  <w:num w:numId="20">
    <w:abstractNumId w:val="26"/>
  </w:num>
  <w:num w:numId="21">
    <w:abstractNumId w:val="27"/>
  </w:num>
  <w:num w:numId="22">
    <w:abstractNumId w:val="34"/>
  </w:num>
  <w:num w:numId="23">
    <w:abstractNumId w:val="33"/>
  </w:num>
  <w:num w:numId="24">
    <w:abstractNumId w:val="7"/>
  </w:num>
  <w:num w:numId="25">
    <w:abstractNumId w:val="5"/>
  </w:num>
  <w:num w:numId="26">
    <w:abstractNumId w:val="14"/>
  </w:num>
  <w:num w:numId="27">
    <w:abstractNumId w:val="25"/>
  </w:num>
  <w:num w:numId="28">
    <w:abstractNumId w:val="25"/>
  </w:num>
  <w:num w:numId="29">
    <w:abstractNumId w:val="25"/>
  </w:num>
  <w:num w:numId="30">
    <w:abstractNumId w:val="4"/>
  </w:num>
  <w:num w:numId="31">
    <w:abstractNumId w:val="28"/>
  </w:num>
  <w:num w:numId="32">
    <w:abstractNumId w:val="15"/>
  </w:num>
  <w:num w:numId="33">
    <w:abstractNumId w:val="3"/>
  </w:num>
  <w:num w:numId="34">
    <w:abstractNumId w:val="20"/>
  </w:num>
  <w:num w:numId="35">
    <w:abstractNumId w:val="19"/>
  </w:num>
  <w:num w:numId="36">
    <w:abstractNumId w:val="8"/>
  </w:num>
  <w:num w:numId="37">
    <w:abstractNumId w:val="29"/>
  </w:num>
  <w:num w:numId="38">
    <w:abstractNumId w:val="13"/>
  </w:num>
  <w:num w:numId="39">
    <w:abstractNumId w:val="17"/>
  </w:num>
  <w:num w:numId="40">
    <w:abstractNumId w:val="32"/>
  </w:num>
  <w:num w:numId="41">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DFC"/>
    <w:rsid w:val="00001015"/>
    <w:rsid w:val="00001222"/>
    <w:rsid w:val="0000185E"/>
    <w:rsid w:val="0000241D"/>
    <w:rsid w:val="00002F42"/>
    <w:rsid w:val="00002FF1"/>
    <w:rsid w:val="00003569"/>
    <w:rsid w:val="000038CE"/>
    <w:rsid w:val="000038D4"/>
    <w:rsid w:val="00003B7D"/>
    <w:rsid w:val="00003DAC"/>
    <w:rsid w:val="00003E4F"/>
    <w:rsid w:val="00004141"/>
    <w:rsid w:val="000044C3"/>
    <w:rsid w:val="00004C58"/>
    <w:rsid w:val="000050D4"/>
    <w:rsid w:val="00005D20"/>
    <w:rsid w:val="00005DA9"/>
    <w:rsid w:val="00005DDF"/>
    <w:rsid w:val="0000619A"/>
    <w:rsid w:val="0000621B"/>
    <w:rsid w:val="00006BD5"/>
    <w:rsid w:val="00006C2E"/>
    <w:rsid w:val="0000717B"/>
    <w:rsid w:val="00007A56"/>
    <w:rsid w:val="00007C55"/>
    <w:rsid w:val="00010049"/>
    <w:rsid w:val="00011296"/>
    <w:rsid w:val="000120A7"/>
    <w:rsid w:val="000120E9"/>
    <w:rsid w:val="000127E0"/>
    <w:rsid w:val="0001288E"/>
    <w:rsid w:val="00013FB4"/>
    <w:rsid w:val="000140E4"/>
    <w:rsid w:val="00014102"/>
    <w:rsid w:val="00014394"/>
    <w:rsid w:val="000143E4"/>
    <w:rsid w:val="00014DD1"/>
    <w:rsid w:val="00014FF6"/>
    <w:rsid w:val="000150CB"/>
    <w:rsid w:val="0001552C"/>
    <w:rsid w:val="00015A30"/>
    <w:rsid w:val="0001611F"/>
    <w:rsid w:val="000164EE"/>
    <w:rsid w:val="000166BD"/>
    <w:rsid w:val="00016EEE"/>
    <w:rsid w:val="00017067"/>
    <w:rsid w:val="00017366"/>
    <w:rsid w:val="000179C4"/>
    <w:rsid w:val="00017C3E"/>
    <w:rsid w:val="00020FCD"/>
    <w:rsid w:val="0002108C"/>
    <w:rsid w:val="00021ABC"/>
    <w:rsid w:val="00022139"/>
    <w:rsid w:val="0002291D"/>
    <w:rsid w:val="00022989"/>
    <w:rsid w:val="00022A63"/>
    <w:rsid w:val="00022AA3"/>
    <w:rsid w:val="00023985"/>
    <w:rsid w:val="0002422A"/>
    <w:rsid w:val="00024CB3"/>
    <w:rsid w:val="00024F2B"/>
    <w:rsid w:val="00025129"/>
    <w:rsid w:val="00025D4F"/>
    <w:rsid w:val="00025E4A"/>
    <w:rsid w:val="0002655C"/>
    <w:rsid w:val="00026D33"/>
    <w:rsid w:val="0002714B"/>
    <w:rsid w:val="0002769C"/>
    <w:rsid w:val="0002787A"/>
    <w:rsid w:val="00030AD7"/>
    <w:rsid w:val="0003195F"/>
    <w:rsid w:val="00031D3C"/>
    <w:rsid w:val="00032971"/>
    <w:rsid w:val="00032BB2"/>
    <w:rsid w:val="0003317E"/>
    <w:rsid w:val="00033487"/>
    <w:rsid w:val="000336C1"/>
    <w:rsid w:val="00033B5E"/>
    <w:rsid w:val="00034431"/>
    <w:rsid w:val="00034C5F"/>
    <w:rsid w:val="00034DA5"/>
    <w:rsid w:val="00035086"/>
    <w:rsid w:val="00035170"/>
    <w:rsid w:val="000351B3"/>
    <w:rsid w:val="00036AD6"/>
    <w:rsid w:val="000370DA"/>
    <w:rsid w:val="00040094"/>
    <w:rsid w:val="0004035C"/>
    <w:rsid w:val="000405C8"/>
    <w:rsid w:val="000408DB"/>
    <w:rsid w:val="00040C36"/>
    <w:rsid w:val="00040DC6"/>
    <w:rsid w:val="00043085"/>
    <w:rsid w:val="000435B0"/>
    <w:rsid w:val="00043D7E"/>
    <w:rsid w:val="00044117"/>
    <w:rsid w:val="00044183"/>
    <w:rsid w:val="00044A95"/>
    <w:rsid w:val="00045F9C"/>
    <w:rsid w:val="000462E8"/>
    <w:rsid w:val="000468AA"/>
    <w:rsid w:val="00046C4F"/>
    <w:rsid w:val="00046C88"/>
    <w:rsid w:val="00047555"/>
    <w:rsid w:val="000504A4"/>
    <w:rsid w:val="00050C0E"/>
    <w:rsid w:val="00050E99"/>
    <w:rsid w:val="00050EF8"/>
    <w:rsid w:val="00051AA4"/>
    <w:rsid w:val="000524E1"/>
    <w:rsid w:val="00052811"/>
    <w:rsid w:val="00052917"/>
    <w:rsid w:val="00053615"/>
    <w:rsid w:val="00054243"/>
    <w:rsid w:val="00054343"/>
    <w:rsid w:val="00054B29"/>
    <w:rsid w:val="000555D9"/>
    <w:rsid w:val="00055833"/>
    <w:rsid w:val="000558AA"/>
    <w:rsid w:val="00055DAE"/>
    <w:rsid w:val="0005642D"/>
    <w:rsid w:val="000566A3"/>
    <w:rsid w:val="00057980"/>
    <w:rsid w:val="00057F36"/>
    <w:rsid w:val="00060AD1"/>
    <w:rsid w:val="00060C20"/>
    <w:rsid w:val="00060F4E"/>
    <w:rsid w:val="00061AE3"/>
    <w:rsid w:val="00061E1F"/>
    <w:rsid w:val="000622B5"/>
    <w:rsid w:val="00062423"/>
    <w:rsid w:val="00062CA8"/>
    <w:rsid w:val="000638D4"/>
    <w:rsid w:val="00063EEB"/>
    <w:rsid w:val="000642AA"/>
    <w:rsid w:val="00064324"/>
    <w:rsid w:val="000647C5"/>
    <w:rsid w:val="00064E9F"/>
    <w:rsid w:val="00065D03"/>
    <w:rsid w:val="00065F9A"/>
    <w:rsid w:val="00066125"/>
    <w:rsid w:val="0006652F"/>
    <w:rsid w:val="00066C7D"/>
    <w:rsid w:val="0007036A"/>
    <w:rsid w:val="0007049C"/>
    <w:rsid w:val="00070536"/>
    <w:rsid w:val="000708BC"/>
    <w:rsid w:val="00071E07"/>
    <w:rsid w:val="00072636"/>
    <w:rsid w:val="000729A4"/>
    <w:rsid w:val="00072B5E"/>
    <w:rsid w:val="00073634"/>
    <w:rsid w:val="00073A38"/>
    <w:rsid w:val="00073C93"/>
    <w:rsid w:val="00074702"/>
    <w:rsid w:val="00074F0C"/>
    <w:rsid w:val="00075294"/>
    <w:rsid w:val="00076004"/>
    <w:rsid w:val="00076192"/>
    <w:rsid w:val="00076AD6"/>
    <w:rsid w:val="00077D6E"/>
    <w:rsid w:val="00080DDE"/>
    <w:rsid w:val="000810CF"/>
    <w:rsid w:val="00081205"/>
    <w:rsid w:val="0008171C"/>
    <w:rsid w:val="000826E9"/>
    <w:rsid w:val="00082B6D"/>
    <w:rsid w:val="00082FF3"/>
    <w:rsid w:val="0008398C"/>
    <w:rsid w:val="00083A20"/>
    <w:rsid w:val="0008407C"/>
    <w:rsid w:val="00084411"/>
    <w:rsid w:val="000847EB"/>
    <w:rsid w:val="00084FA3"/>
    <w:rsid w:val="000856A9"/>
    <w:rsid w:val="00085956"/>
    <w:rsid w:val="00085B2A"/>
    <w:rsid w:val="00085B6C"/>
    <w:rsid w:val="00086429"/>
    <w:rsid w:val="0008704B"/>
    <w:rsid w:val="00087593"/>
    <w:rsid w:val="00087C42"/>
    <w:rsid w:val="000902A4"/>
    <w:rsid w:val="00090746"/>
    <w:rsid w:val="00091C00"/>
    <w:rsid w:val="00092070"/>
    <w:rsid w:val="00092B3B"/>
    <w:rsid w:val="0009328A"/>
    <w:rsid w:val="000937BF"/>
    <w:rsid w:val="0009447E"/>
    <w:rsid w:val="00094E43"/>
    <w:rsid w:val="000951C5"/>
    <w:rsid w:val="0009569C"/>
    <w:rsid w:val="00095A19"/>
    <w:rsid w:val="00096087"/>
    <w:rsid w:val="00096798"/>
    <w:rsid w:val="00096855"/>
    <w:rsid w:val="0009686D"/>
    <w:rsid w:val="00096E0A"/>
    <w:rsid w:val="0009739B"/>
    <w:rsid w:val="000A0237"/>
    <w:rsid w:val="000A040C"/>
    <w:rsid w:val="000A04A0"/>
    <w:rsid w:val="000A068E"/>
    <w:rsid w:val="000A06F5"/>
    <w:rsid w:val="000A080C"/>
    <w:rsid w:val="000A0CFA"/>
    <w:rsid w:val="000A1132"/>
    <w:rsid w:val="000A17B7"/>
    <w:rsid w:val="000A1B26"/>
    <w:rsid w:val="000A22FB"/>
    <w:rsid w:val="000A308E"/>
    <w:rsid w:val="000A378F"/>
    <w:rsid w:val="000A398B"/>
    <w:rsid w:val="000A3DBE"/>
    <w:rsid w:val="000A40DD"/>
    <w:rsid w:val="000A41E3"/>
    <w:rsid w:val="000A4C50"/>
    <w:rsid w:val="000A58EB"/>
    <w:rsid w:val="000A5A30"/>
    <w:rsid w:val="000A5D86"/>
    <w:rsid w:val="000A6195"/>
    <w:rsid w:val="000A6381"/>
    <w:rsid w:val="000A6BCB"/>
    <w:rsid w:val="000A6F10"/>
    <w:rsid w:val="000A73E6"/>
    <w:rsid w:val="000A7898"/>
    <w:rsid w:val="000A7D33"/>
    <w:rsid w:val="000B0125"/>
    <w:rsid w:val="000B0813"/>
    <w:rsid w:val="000B09B4"/>
    <w:rsid w:val="000B0B67"/>
    <w:rsid w:val="000B1017"/>
    <w:rsid w:val="000B16BA"/>
    <w:rsid w:val="000B17EB"/>
    <w:rsid w:val="000B27AE"/>
    <w:rsid w:val="000B2934"/>
    <w:rsid w:val="000B2E72"/>
    <w:rsid w:val="000B3575"/>
    <w:rsid w:val="000B38D8"/>
    <w:rsid w:val="000B3DDA"/>
    <w:rsid w:val="000B4256"/>
    <w:rsid w:val="000B44C0"/>
    <w:rsid w:val="000B494D"/>
    <w:rsid w:val="000B502E"/>
    <w:rsid w:val="000B511B"/>
    <w:rsid w:val="000B59C0"/>
    <w:rsid w:val="000B5B12"/>
    <w:rsid w:val="000B6345"/>
    <w:rsid w:val="000B6592"/>
    <w:rsid w:val="000B6BA6"/>
    <w:rsid w:val="000B76CA"/>
    <w:rsid w:val="000B7EDB"/>
    <w:rsid w:val="000C070A"/>
    <w:rsid w:val="000C0DF5"/>
    <w:rsid w:val="000C0FAC"/>
    <w:rsid w:val="000C0FCA"/>
    <w:rsid w:val="000C1324"/>
    <w:rsid w:val="000C137E"/>
    <w:rsid w:val="000C1DCB"/>
    <w:rsid w:val="000C2160"/>
    <w:rsid w:val="000C2638"/>
    <w:rsid w:val="000C29BB"/>
    <w:rsid w:val="000C3999"/>
    <w:rsid w:val="000C3C89"/>
    <w:rsid w:val="000C3FDD"/>
    <w:rsid w:val="000C4183"/>
    <w:rsid w:val="000C474D"/>
    <w:rsid w:val="000C5285"/>
    <w:rsid w:val="000C52D1"/>
    <w:rsid w:val="000C53FF"/>
    <w:rsid w:val="000C546B"/>
    <w:rsid w:val="000C5A99"/>
    <w:rsid w:val="000C5AAA"/>
    <w:rsid w:val="000C5E98"/>
    <w:rsid w:val="000C6BCD"/>
    <w:rsid w:val="000C727C"/>
    <w:rsid w:val="000C7831"/>
    <w:rsid w:val="000C7BD9"/>
    <w:rsid w:val="000C7CBA"/>
    <w:rsid w:val="000C7FDB"/>
    <w:rsid w:val="000D0814"/>
    <w:rsid w:val="000D10A3"/>
    <w:rsid w:val="000D2210"/>
    <w:rsid w:val="000D2B93"/>
    <w:rsid w:val="000D2EBD"/>
    <w:rsid w:val="000D2FDC"/>
    <w:rsid w:val="000D3617"/>
    <w:rsid w:val="000D376F"/>
    <w:rsid w:val="000D3DA9"/>
    <w:rsid w:val="000D470F"/>
    <w:rsid w:val="000D47A5"/>
    <w:rsid w:val="000D4E2B"/>
    <w:rsid w:val="000D4F22"/>
    <w:rsid w:val="000D50D5"/>
    <w:rsid w:val="000D5EEC"/>
    <w:rsid w:val="000D666C"/>
    <w:rsid w:val="000D7646"/>
    <w:rsid w:val="000D7B12"/>
    <w:rsid w:val="000E0A21"/>
    <w:rsid w:val="000E0E56"/>
    <w:rsid w:val="000E1226"/>
    <w:rsid w:val="000E1CF5"/>
    <w:rsid w:val="000E1DE3"/>
    <w:rsid w:val="000E1F88"/>
    <w:rsid w:val="000E2973"/>
    <w:rsid w:val="000E2ABB"/>
    <w:rsid w:val="000E2BE3"/>
    <w:rsid w:val="000E2FEC"/>
    <w:rsid w:val="000E3121"/>
    <w:rsid w:val="000E3462"/>
    <w:rsid w:val="000E44C2"/>
    <w:rsid w:val="000E4B76"/>
    <w:rsid w:val="000E4FA3"/>
    <w:rsid w:val="000E5370"/>
    <w:rsid w:val="000E5869"/>
    <w:rsid w:val="000E5C4A"/>
    <w:rsid w:val="000E6033"/>
    <w:rsid w:val="000E65DB"/>
    <w:rsid w:val="000E6A03"/>
    <w:rsid w:val="000E6C23"/>
    <w:rsid w:val="000E7033"/>
    <w:rsid w:val="000E71FA"/>
    <w:rsid w:val="000E76A6"/>
    <w:rsid w:val="000E7C7D"/>
    <w:rsid w:val="000E7D41"/>
    <w:rsid w:val="000F0A55"/>
    <w:rsid w:val="000F0F01"/>
    <w:rsid w:val="000F1372"/>
    <w:rsid w:val="000F1D16"/>
    <w:rsid w:val="000F271B"/>
    <w:rsid w:val="000F2983"/>
    <w:rsid w:val="000F29B9"/>
    <w:rsid w:val="000F309C"/>
    <w:rsid w:val="000F33D9"/>
    <w:rsid w:val="000F42C9"/>
    <w:rsid w:val="000F4400"/>
    <w:rsid w:val="000F44E4"/>
    <w:rsid w:val="000F5214"/>
    <w:rsid w:val="000F57A8"/>
    <w:rsid w:val="000F5B94"/>
    <w:rsid w:val="000F6918"/>
    <w:rsid w:val="000F6A3A"/>
    <w:rsid w:val="000F6FC1"/>
    <w:rsid w:val="000F73DA"/>
    <w:rsid w:val="000F7417"/>
    <w:rsid w:val="0010046A"/>
    <w:rsid w:val="00100659"/>
    <w:rsid w:val="00100CCB"/>
    <w:rsid w:val="00100D45"/>
    <w:rsid w:val="00100DD3"/>
    <w:rsid w:val="00101627"/>
    <w:rsid w:val="00101804"/>
    <w:rsid w:val="001019CC"/>
    <w:rsid w:val="00101FE1"/>
    <w:rsid w:val="00102528"/>
    <w:rsid w:val="00102C58"/>
    <w:rsid w:val="00102E6D"/>
    <w:rsid w:val="001034CC"/>
    <w:rsid w:val="00104329"/>
    <w:rsid w:val="00105C41"/>
    <w:rsid w:val="00105D40"/>
    <w:rsid w:val="00106161"/>
    <w:rsid w:val="0010625D"/>
    <w:rsid w:val="0010685D"/>
    <w:rsid w:val="00106EC0"/>
    <w:rsid w:val="00106FEA"/>
    <w:rsid w:val="00107ABC"/>
    <w:rsid w:val="00107D20"/>
    <w:rsid w:val="00107FEF"/>
    <w:rsid w:val="00110088"/>
    <w:rsid w:val="00110A04"/>
    <w:rsid w:val="00110CB0"/>
    <w:rsid w:val="00110D5B"/>
    <w:rsid w:val="001113B5"/>
    <w:rsid w:val="001113C8"/>
    <w:rsid w:val="001120FB"/>
    <w:rsid w:val="00112815"/>
    <w:rsid w:val="0011284F"/>
    <w:rsid w:val="00112991"/>
    <w:rsid w:val="00112FDC"/>
    <w:rsid w:val="001130CA"/>
    <w:rsid w:val="00113F54"/>
    <w:rsid w:val="00114030"/>
    <w:rsid w:val="001146A5"/>
    <w:rsid w:val="00114A3E"/>
    <w:rsid w:val="00114AD6"/>
    <w:rsid w:val="00115CFF"/>
    <w:rsid w:val="00115D3E"/>
    <w:rsid w:val="00115ECD"/>
    <w:rsid w:val="00116101"/>
    <w:rsid w:val="00116628"/>
    <w:rsid w:val="00116D28"/>
    <w:rsid w:val="00116E93"/>
    <w:rsid w:val="001171A7"/>
    <w:rsid w:val="00117536"/>
    <w:rsid w:val="001176B4"/>
    <w:rsid w:val="00117BA1"/>
    <w:rsid w:val="00117C7B"/>
    <w:rsid w:val="00117E18"/>
    <w:rsid w:val="001204F3"/>
    <w:rsid w:val="001207AE"/>
    <w:rsid w:val="00122D6A"/>
    <w:rsid w:val="0012338C"/>
    <w:rsid w:val="001238F1"/>
    <w:rsid w:val="001245DA"/>
    <w:rsid w:val="00124A52"/>
    <w:rsid w:val="00124D74"/>
    <w:rsid w:val="00124DCA"/>
    <w:rsid w:val="0012566D"/>
    <w:rsid w:val="00125CED"/>
    <w:rsid w:val="001266B5"/>
    <w:rsid w:val="00127310"/>
    <w:rsid w:val="00127BE3"/>
    <w:rsid w:val="00130027"/>
    <w:rsid w:val="001300B7"/>
    <w:rsid w:val="0013044A"/>
    <w:rsid w:val="001308CE"/>
    <w:rsid w:val="00130B52"/>
    <w:rsid w:val="00131784"/>
    <w:rsid w:val="001323C9"/>
    <w:rsid w:val="001328C3"/>
    <w:rsid w:val="00132C5C"/>
    <w:rsid w:val="00132DF9"/>
    <w:rsid w:val="001330E8"/>
    <w:rsid w:val="001338FC"/>
    <w:rsid w:val="001341B9"/>
    <w:rsid w:val="00134F41"/>
    <w:rsid w:val="00135352"/>
    <w:rsid w:val="00135A26"/>
    <w:rsid w:val="00135FB1"/>
    <w:rsid w:val="0013623E"/>
    <w:rsid w:val="00137B47"/>
    <w:rsid w:val="00137C09"/>
    <w:rsid w:val="00137E59"/>
    <w:rsid w:val="0014101B"/>
    <w:rsid w:val="001413CC"/>
    <w:rsid w:val="0014142D"/>
    <w:rsid w:val="00141645"/>
    <w:rsid w:val="00141878"/>
    <w:rsid w:val="00141B7D"/>
    <w:rsid w:val="001425F2"/>
    <w:rsid w:val="001440DA"/>
    <w:rsid w:val="0014476B"/>
    <w:rsid w:val="00144851"/>
    <w:rsid w:val="00144A35"/>
    <w:rsid w:val="0014569F"/>
    <w:rsid w:val="001466AC"/>
    <w:rsid w:val="00147000"/>
    <w:rsid w:val="00147314"/>
    <w:rsid w:val="001477D6"/>
    <w:rsid w:val="00147946"/>
    <w:rsid w:val="00147E11"/>
    <w:rsid w:val="00147ED3"/>
    <w:rsid w:val="00150424"/>
    <w:rsid w:val="00150589"/>
    <w:rsid w:val="0015086E"/>
    <w:rsid w:val="00150D0D"/>
    <w:rsid w:val="001514A6"/>
    <w:rsid w:val="00151786"/>
    <w:rsid w:val="00152419"/>
    <w:rsid w:val="00152592"/>
    <w:rsid w:val="00153503"/>
    <w:rsid w:val="00153B2D"/>
    <w:rsid w:val="00153E38"/>
    <w:rsid w:val="00154082"/>
    <w:rsid w:val="00154647"/>
    <w:rsid w:val="0015627C"/>
    <w:rsid w:val="001600F5"/>
    <w:rsid w:val="00160F79"/>
    <w:rsid w:val="00161332"/>
    <w:rsid w:val="001619FB"/>
    <w:rsid w:val="00161F9E"/>
    <w:rsid w:val="00162620"/>
    <w:rsid w:val="001627EF"/>
    <w:rsid w:val="00163CB3"/>
    <w:rsid w:val="00163CDB"/>
    <w:rsid w:val="00163F00"/>
    <w:rsid w:val="0016526A"/>
    <w:rsid w:val="00165FF6"/>
    <w:rsid w:val="00166858"/>
    <w:rsid w:val="00167B96"/>
    <w:rsid w:val="00170CD8"/>
    <w:rsid w:val="0017199C"/>
    <w:rsid w:val="00172E01"/>
    <w:rsid w:val="00172E8A"/>
    <w:rsid w:val="001735DE"/>
    <w:rsid w:val="001736C9"/>
    <w:rsid w:val="00173C35"/>
    <w:rsid w:val="00174245"/>
    <w:rsid w:val="00174911"/>
    <w:rsid w:val="00174B38"/>
    <w:rsid w:val="001752A6"/>
    <w:rsid w:val="00175730"/>
    <w:rsid w:val="0017693F"/>
    <w:rsid w:val="00176ADB"/>
    <w:rsid w:val="00176D93"/>
    <w:rsid w:val="001771E8"/>
    <w:rsid w:val="00177269"/>
    <w:rsid w:val="00177478"/>
    <w:rsid w:val="00177630"/>
    <w:rsid w:val="001776D0"/>
    <w:rsid w:val="00177785"/>
    <w:rsid w:val="001779E6"/>
    <w:rsid w:val="00177E19"/>
    <w:rsid w:val="00180944"/>
    <w:rsid w:val="001814E9"/>
    <w:rsid w:val="001817DC"/>
    <w:rsid w:val="0018297E"/>
    <w:rsid w:val="00182E93"/>
    <w:rsid w:val="00183046"/>
    <w:rsid w:val="001836EC"/>
    <w:rsid w:val="00183738"/>
    <w:rsid w:val="00183D0B"/>
    <w:rsid w:val="00183E34"/>
    <w:rsid w:val="00184124"/>
    <w:rsid w:val="0018469C"/>
    <w:rsid w:val="0018485D"/>
    <w:rsid w:val="00184921"/>
    <w:rsid w:val="00184A78"/>
    <w:rsid w:val="00184C3E"/>
    <w:rsid w:val="001852F0"/>
    <w:rsid w:val="00186D30"/>
    <w:rsid w:val="0018722E"/>
    <w:rsid w:val="001875A6"/>
    <w:rsid w:val="001876A1"/>
    <w:rsid w:val="001879FF"/>
    <w:rsid w:val="00187A1A"/>
    <w:rsid w:val="00187CDE"/>
    <w:rsid w:val="00187FFC"/>
    <w:rsid w:val="00190927"/>
    <w:rsid w:val="00190B9A"/>
    <w:rsid w:val="00190C5C"/>
    <w:rsid w:val="00190CA0"/>
    <w:rsid w:val="00191495"/>
    <w:rsid w:val="0019160F"/>
    <w:rsid w:val="00191A8E"/>
    <w:rsid w:val="00192490"/>
    <w:rsid w:val="00192794"/>
    <w:rsid w:val="00193498"/>
    <w:rsid w:val="001935F2"/>
    <w:rsid w:val="001945D5"/>
    <w:rsid w:val="00194778"/>
    <w:rsid w:val="00194A0C"/>
    <w:rsid w:val="00195049"/>
    <w:rsid w:val="001951AD"/>
    <w:rsid w:val="001951DA"/>
    <w:rsid w:val="001953BE"/>
    <w:rsid w:val="001954B4"/>
    <w:rsid w:val="001958AC"/>
    <w:rsid w:val="00195CFF"/>
    <w:rsid w:val="00195D0B"/>
    <w:rsid w:val="00196F57"/>
    <w:rsid w:val="001A011B"/>
    <w:rsid w:val="001A01C5"/>
    <w:rsid w:val="001A0658"/>
    <w:rsid w:val="001A0810"/>
    <w:rsid w:val="001A0A22"/>
    <w:rsid w:val="001A1C3E"/>
    <w:rsid w:val="001A1D82"/>
    <w:rsid w:val="001A2F0B"/>
    <w:rsid w:val="001A306B"/>
    <w:rsid w:val="001A33C6"/>
    <w:rsid w:val="001A3572"/>
    <w:rsid w:val="001A35DF"/>
    <w:rsid w:val="001A39B5"/>
    <w:rsid w:val="001A3F8F"/>
    <w:rsid w:val="001A4000"/>
    <w:rsid w:val="001A510C"/>
    <w:rsid w:val="001A52D2"/>
    <w:rsid w:val="001A5557"/>
    <w:rsid w:val="001A5894"/>
    <w:rsid w:val="001A63FE"/>
    <w:rsid w:val="001A72F3"/>
    <w:rsid w:val="001A7510"/>
    <w:rsid w:val="001A79E2"/>
    <w:rsid w:val="001A7CFF"/>
    <w:rsid w:val="001B0A9F"/>
    <w:rsid w:val="001B0AE2"/>
    <w:rsid w:val="001B12FE"/>
    <w:rsid w:val="001B132F"/>
    <w:rsid w:val="001B1446"/>
    <w:rsid w:val="001B171C"/>
    <w:rsid w:val="001B1F46"/>
    <w:rsid w:val="001B441B"/>
    <w:rsid w:val="001B47AD"/>
    <w:rsid w:val="001B4856"/>
    <w:rsid w:val="001B490C"/>
    <w:rsid w:val="001B5A2A"/>
    <w:rsid w:val="001B5DF4"/>
    <w:rsid w:val="001B5EE4"/>
    <w:rsid w:val="001B6537"/>
    <w:rsid w:val="001B6BB3"/>
    <w:rsid w:val="001B6C04"/>
    <w:rsid w:val="001B7150"/>
    <w:rsid w:val="001B71F1"/>
    <w:rsid w:val="001B731D"/>
    <w:rsid w:val="001C03F1"/>
    <w:rsid w:val="001C063D"/>
    <w:rsid w:val="001C0898"/>
    <w:rsid w:val="001C2184"/>
    <w:rsid w:val="001C318A"/>
    <w:rsid w:val="001C3F20"/>
    <w:rsid w:val="001C57EF"/>
    <w:rsid w:val="001C5C6A"/>
    <w:rsid w:val="001C651D"/>
    <w:rsid w:val="001C6BEF"/>
    <w:rsid w:val="001C7329"/>
    <w:rsid w:val="001D06F1"/>
    <w:rsid w:val="001D12FF"/>
    <w:rsid w:val="001D1597"/>
    <w:rsid w:val="001D1A90"/>
    <w:rsid w:val="001D1AED"/>
    <w:rsid w:val="001D1C35"/>
    <w:rsid w:val="001D1E89"/>
    <w:rsid w:val="001D229B"/>
    <w:rsid w:val="001D38F7"/>
    <w:rsid w:val="001D3C84"/>
    <w:rsid w:val="001D3E96"/>
    <w:rsid w:val="001D4165"/>
    <w:rsid w:val="001D439C"/>
    <w:rsid w:val="001D480B"/>
    <w:rsid w:val="001D49A9"/>
    <w:rsid w:val="001D4A38"/>
    <w:rsid w:val="001D4D27"/>
    <w:rsid w:val="001D5340"/>
    <w:rsid w:val="001D602E"/>
    <w:rsid w:val="001D615F"/>
    <w:rsid w:val="001D6487"/>
    <w:rsid w:val="001D6AA5"/>
    <w:rsid w:val="001D6B3E"/>
    <w:rsid w:val="001D6B6B"/>
    <w:rsid w:val="001D6CB1"/>
    <w:rsid w:val="001D76F8"/>
    <w:rsid w:val="001D777F"/>
    <w:rsid w:val="001D7918"/>
    <w:rsid w:val="001D7CCF"/>
    <w:rsid w:val="001E145A"/>
    <w:rsid w:val="001E1B51"/>
    <w:rsid w:val="001E1C44"/>
    <w:rsid w:val="001E207C"/>
    <w:rsid w:val="001E37A0"/>
    <w:rsid w:val="001E3C3D"/>
    <w:rsid w:val="001E3D22"/>
    <w:rsid w:val="001E4985"/>
    <w:rsid w:val="001E565A"/>
    <w:rsid w:val="001E59DD"/>
    <w:rsid w:val="001E5E72"/>
    <w:rsid w:val="001E666E"/>
    <w:rsid w:val="001E75B1"/>
    <w:rsid w:val="001E7BB3"/>
    <w:rsid w:val="001F0EBF"/>
    <w:rsid w:val="001F1693"/>
    <w:rsid w:val="001F16AC"/>
    <w:rsid w:val="001F262E"/>
    <w:rsid w:val="001F2859"/>
    <w:rsid w:val="001F3298"/>
    <w:rsid w:val="001F333B"/>
    <w:rsid w:val="001F3B67"/>
    <w:rsid w:val="001F42C8"/>
    <w:rsid w:val="001F46B5"/>
    <w:rsid w:val="001F485C"/>
    <w:rsid w:val="001F49F1"/>
    <w:rsid w:val="001F4EDB"/>
    <w:rsid w:val="001F5588"/>
    <w:rsid w:val="001F593C"/>
    <w:rsid w:val="001F5B8F"/>
    <w:rsid w:val="001F5BC7"/>
    <w:rsid w:val="001F6AAA"/>
    <w:rsid w:val="001F6DEF"/>
    <w:rsid w:val="001F713F"/>
    <w:rsid w:val="001F7141"/>
    <w:rsid w:val="001F71D4"/>
    <w:rsid w:val="001F78A1"/>
    <w:rsid w:val="0020018E"/>
    <w:rsid w:val="002004A2"/>
    <w:rsid w:val="00200624"/>
    <w:rsid w:val="00201DDB"/>
    <w:rsid w:val="00201EB3"/>
    <w:rsid w:val="00202559"/>
    <w:rsid w:val="00202D37"/>
    <w:rsid w:val="002036C6"/>
    <w:rsid w:val="002039C9"/>
    <w:rsid w:val="00204777"/>
    <w:rsid w:val="00204785"/>
    <w:rsid w:val="00204BE0"/>
    <w:rsid w:val="00204DB4"/>
    <w:rsid w:val="002052EE"/>
    <w:rsid w:val="00205300"/>
    <w:rsid w:val="002054BF"/>
    <w:rsid w:val="00205667"/>
    <w:rsid w:val="00205D96"/>
    <w:rsid w:val="002061CF"/>
    <w:rsid w:val="0020691B"/>
    <w:rsid w:val="00206E31"/>
    <w:rsid w:val="00207807"/>
    <w:rsid w:val="00207FE6"/>
    <w:rsid w:val="002103D2"/>
    <w:rsid w:val="0021051A"/>
    <w:rsid w:val="002105D4"/>
    <w:rsid w:val="00210865"/>
    <w:rsid w:val="00210A43"/>
    <w:rsid w:val="00210B5F"/>
    <w:rsid w:val="0021127F"/>
    <w:rsid w:val="00211621"/>
    <w:rsid w:val="00211983"/>
    <w:rsid w:val="00211BC5"/>
    <w:rsid w:val="0021237D"/>
    <w:rsid w:val="00212BEB"/>
    <w:rsid w:val="002130C3"/>
    <w:rsid w:val="002133D7"/>
    <w:rsid w:val="00213BAF"/>
    <w:rsid w:val="00213F5C"/>
    <w:rsid w:val="0021402E"/>
    <w:rsid w:val="002148FB"/>
    <w:rsid w:val="00214B6E"/>
    <w:rsid w:val="00214F27"/>
    <w:rsid w:val="002151CF"/>
    <w:rsid w:val="00215EAA"/>
    <w:rsid w:val="00216095"/>
    <w:rsid w:val="0021682F"/>
    <w:rsid w:val="00216A15"/>
    <w:rsid w:val="0021702F"/>
    <w:rsid w:val="002171E5"/>
    <w:rsid w:val="0021747E"/>
    <w:rsid w:val="0021793A"/>
    <w:rsid w:val="00217A70"/>
    <w:rsid w:val="00217DEC"/>
    <w:rsid w:val="00217FEF"/>
    <w:rsid w:val="00220058"/>
    <w:rsid w:val="002202BC"/>
    <w:rsid w:val="00220F73"/>
    <w:rsid w:val="0022128D"/>
    <w:rsid w:val="00221A26"/>
    <w:rsid w:val="00221BFA"/>
    <w:rsid w:val="002221AA"/>
    <w:rsid w:val="0022244E"/>
    <w:rsid w:val="002227C6"/>
    <w:rsid w:val="002229C4"/>
    <w:rsid w:val="002234E8"/>
    <w:rsid w:val="00223807"/>
    <w:rsid w:val="00223B0C"/>
    <w:rsid w:val="00224837"/>
    <w:rsid w:val="00225A77"/>
    <w:rsid w:val="00226271"/>
    <w:rsid w:val="0022628A"/>
    <w:rsid w:val="002262B3"/>
    <w:rsid w:val="002263E3"/>
    <w:rsid w:val="002263F2"/>
    <w:rsid w:val="00226D56"/>
    <w:rsid w:val="00226D78"/>
    <w:rsid w:val="002278E6"/>
    <w:rsid w:val="00227B96"/>
    <w:rsid w:val="00230330"/>
    <w:rsid w:val="00230D1F"/>
    <w:rsid w:val="00231270"/>
    <w:rsid w:val="00231456"/>
    <w:rsid w:val="002319D6"/>
    <w:rsid w:val="00232D03"/>
    <w:rsid w:val="00232E90"/>
    <w:rsid w:val="00232F17"/>
    <w:rsid w:val="00232FA2"/>
    <w:rsid w:val="00233C52"/>
    <w:rsid w:val="00233CF6"/>
    <w:rsid w:val="00233ED8"/>
    <w:rsid w:val="00234305"/>
    <w:rsid w:val="00235198"/>
    <w:rsid w:val="002353EA"/>
    <w:rsid w:val="00235B4A"/>
    <w:rsid w:val="00237035"/>
    <w:rsid w:val="00237E3C"/>
    <w:rsid w:val="00237F23"/>
    <w:rsid w:val="002400FA"/>
    <w:rsid w:val="00240FD0"/>
    <w:rsid w:val="002418F8"/>
    <w:rsid w:val="00243667"/>
    <w:rsid w:val="002436CA"/>
    <w:rsid w:val="00244757"/>
    <w:rsid w:val="00244DEC"/>
    <w:rsid w:val="002452AD"/>
    <w:rsid w:val="00245324"/>
    <w:rsid w:val="00245800"/>
    <w:rsid w:val="00245AD3"/>
    <w:rsid w:val="00245D93"/>
    <w:rsid w:val="00245F88"/>
    <w:rsid w:val="00246C77"/>
    <w:rsid w:val="002475ED"/>
    <w:rsid w:val="00250846"/>
    <w:rsid w:val="00251171"/>
    <w:rsid w:val="00252B74"/>
    <w:rsid w:val="00252D53"/>
    <w:rsid w:val="0025492A"/>
    <w:rsid w:val="00254A5B"/>
    <w:rsid w:val="00254B23"/>
    <w:rsid w:val="002550B6"/>
    <w:rsid w:val="002551F4"/>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A74"/>
    <w:rsid w:val="00263195"/>
    <w:rsid w:val="002635FE"/>
    <w:rsid w:val="00263692"/>
    <w:rsid w:val="00263698"/>
    <w:rsid w:val="00263D46"/>
    <w:rsid w:val="0026489D"/>
    <w:rsid w:val="00264D31"/>
    <w:rsid w:val="00265393"/>
    <w:rsid w:val="002658A1"/>
    <w:rsid w:val="00265969"/>
    <w:rsid w:val="002659F7"/>
    <w:rsid w:val="00265A78"/>
    <w:rsid w:val="00266398"/>
    <w:rsid w:val="002669D5"/>
    <w:rsid w:val="002669E9"/>
    <w:rsid w:val="002701E1"/>
    <w:rsid w:val="002711B7"/>
    <w:rsid w:val="002718BD"/>
    <w:rsid w:val="00271D56"/>
    <w:rsid w:val="00271EEA"/>
    <w:rsid w:val="00272951"/>
    <w:rsid w:val="0027313D"/>
    <w:rsid w:val="002733BC"/>
    <w:rsid w:val="00273BB4"/>
    <w:rsid w:val="0027409D"/>
    <w:rsid w:val="002745AE"/>
    <w:rsid w:val="00274ACC"/>
    <w:rsid w:val="00274BC2"/>
    <w:rsid w:val="002750F3"/>
    <w:rsid w:val="00275534"/>
    <w:rsid w:val="002756C1"/>
    <w:rsid w:val="0027642A"/>
    <w:rsid w:val="002765D2"/>
    <w:rsid w:val="00276753"/>
    <w:rsid w:val="00277230"/>
    <w:rsid w:val="00277821"/>
    <w:rsid w:val="002778BE"/>
    <w:rsid w:val="0028028B"/>
    <w:rsid w:val="002803DA"/>
    <w:rsid w:val="002806CE"/>
    <w:rsid w:val="002806D6"/>
    <w:rsid w:val="00281B8B"/>
    <w:rsid w:val="0028279A"/>
    <w:rsid w:val="00282A8E"/>
    <w:rsid w:val="00282CF2"/>
    <w:rsid w:val="00283A1B"/>
    <w:rsid w:val="00283F9E"/>
    <w:rsid w:val="0028505D"/>
    <w:rsid w:val="00285278"/>
    <w:rsid w:val="0028535B"/>
    <w:rsid w:val="00286631"/>
    <w:rsid w:val="002866AC"/>
    <w:rsid w:val="00286F80"/>
    <w:rsid w:val="00286F85"/>
    <w:rsid w:val="002872BC"/>
    <w:rsid w:val="00287BD9"/>
    <w:rsid w:val="0029022C"/>
    <w:rsid w:val="002902E2"/>
    <w:rsid w:val="00291CC4"/>
    <w:rsid w:val="0029229E"/>
    <w:rsid w:val="00293063"/>
    <w:rsid w:val="00293080"/>
    <w:rsid w:val="002933A1"/>
    <w:rsid w:val="002937DC"/>
    <w:rsid w:val="00295053"/>
    <w:rsid w:val="002950E1"/>
    <w:rsid w:val="00296051"/>
    <w:rsid w:val="0029668D"/>
    <w:rsid w:val="00296964"/>
    <w:rsid w:val="00296A8A"/>
    <w:rsid w:val="00296CDC"/>
    <w:rsid w:val="00297A42"/>
    <w:rsid w:val="002A02E2"/>
    <w:rsid w:val="002A0344"/>
    <w:rsid w:val="002A08E2"/>
    <w:rsid w:val="002A0F39"/>
    <w:rsid w:val="002A16B2"/>
    <w:rsid w:val="002A174A"/>
    <w:rsid w:val="002A1B3B"/>
    <w:rsid w:val="002A1F9B"/>
    <w:rsid w:val="002A200E"/>
    <w:rsid w:val="002A2083"/>
    <w:rsid w:val="002A219F"/>
    <w:rsid w:val="002A2BF1"/>
    <w:rsid w:val="002A3222"/>
    <w:rsid w:val="002A409E"/>
    <w:rsid w:val="002A4A9A"/>
    <w:rsid w:val="002A4E6A"/>
    <w:rsid w:val="002A5460"/>
    <w:rsid w:val="002A61C4"/>
    <w:rsid w:val="002A656B"/>
    <w:rsid w:val="002A6937"/>
    <w:rsid w:val="002A6A55"/>
    <w:rsid w:val="002A74CF"/>
    <w:rsid w:val="002A76A4"/>
    <w:rsid w:val="002A79DE"/>
    <w:rsid w:val="002A7A27"/>
    <w:rsid w:val="002A7C5C"/>
    <w:rsid w:val="002B06D3"/>
    <w:rsid w:val="002B1101"/>
    <w:rsid w:val="002B1141"/>
    <w:rsid w:val="002B167B"/>
    <w:rsid w:val="002B186C"/>
    <w:rsid w:val="002B252F"/>
    <w:rsid w:val="002B393F"/>
    <w:rsid w:val="002B39BB"/>
    <w:rsid w:val="002B3A72"/>
    <w:rsid w:val="002B3A95"/>
    <w:rsid w:val="002B3D46"/>
    <w:rsid w:val="002B688D"/>
    <w:rsid w:val="002B6F6A"/>
    <w:rsid w:val="002B76FD"/>
    <w:rsid w:val="002C033F"/>
    <w:rsid w:val="002C133B"/>
    <w:rsid w:val="002C1359"/>
    <w:rsid w:val="002C159F"/>
    <w:rsid w:val="002C1B3D"/>
    <w:rsid w:val="002C1FFA"/>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2268"/>
    <w:rsid w:val="002D23D5"/>
    <w:rsid w:val="002D2867"/>
    <w:rsid w:val="002D31D6"/>
    <w:rsid w:val="002D321D"/>
    <w:rsid w:val="002D38C4"/>
    <w:rsid w:val="002D398F"/>
    <w:rsid w:val="002D3F4A"/>
    <w:rsid w:val="002D43F6"/>
    <w:rsid w:val="002D4496"/>
    <w:rsid w:val="002D4992"/>
    <w:rsid w:val="002D5277"/>
    <w:rsid w:val="002D5D08"/>
    <w:rsid w:val="002D5F5B"/>
    <w:rsid w:val="002D6F4E"/>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EE"/>
    <w:rsid w:val="002E2ED8"/>
    <w:rsid w:val="002E34EE"/>
    <w:rsid w:val="002E3E6A"/>
    <w:rsid w:val="002E418D"/>
    <w:rsid w:val="002E4BF2"/>
    <w:rsid w:val="002E53DF"/>
    <w:rsid w:val="002E54F8"/>
    <w:rsid w:val="002E6DB3"/>
    <w:rsid w:val="002E7E8F"/>
    <w:rsid w:val="002F02AE"/>
    <w:rsid w:val="002F0347"/>
    <w:rsid w:val="002F0C0F"/>
    <w:rsid w:val="002F1EE2"/>
    <w:rsid w:val="002F26D5"/>
    <w:rsid w:val="002F29E3"/>
    <w:rsid w:val="002F433C"/>
    <w:rsid w:val="002F451F"/>
    <w:rsid w:val="002F4789"/>
    <w:rsid w:val="002F4DE0"/>
    <w:rsid w:val="002F5504"/>
    <w:rsid w:val="002F5566"/>
    <w:rsid w:val="002F6DE2"/>
    <w:rsid w:val="002F6E21"/>
    <w:rsid w:val="002F7013"/>
    <w:rsid w:val="002F77F1"/>
    <w:rsid w:val="002F79A8"/>
    <w:rsid w:val="002F79DA"/>
    <w:rsid w:val="002F7E49"/>
    <w:rsid w:val="0030044B"/>
    <w:rsid w:val="0030166F"/>
    <w:rsid w:val="0030170B"/>
    <w:rsid w:val="00302A33"/>
    <w:rsid w:val="00302E68"/>
    <w:rsid w:val="00302F2D"/>
    <w:rsid w:val="003037A7"/>
    <w:rsid w:val="0030425B"/>
    <w:rsid w:val="00304BA3"/>
    <w:rsid w:val="00305DD6"/>
    <w:rsid w:val="00305EA2"/>
    <w:rsid w:val="003065BC"/>
    <w:rsid w:val="00306CA9"/>
    <w:rsid w:val="003074A1"/>
    <w:rsid w:val="0030798A"/>
    <w:rsid w:val="00307F04"/>
    <w:rsid w:val="00307FC6"/>
    <w:rsid w:val="00310299"/>
    <w:rsid w:val="003104AE"/>
    <w:rsid w:val="0031054A"/>
    <w:rsid w:val="003106A7"/>
    <w:rsid w:val="00310A6F"/>
    <w:rsid w:val="00310B90"/>
    <w:rsid w:val="003111DC"/>
    <w:rsid w:val="0031197D"/>
    <w:rsid w:val="00311B1D"/>
    <w:rsid w:val="0031207B"/>
    <w:rsid w:val="00312420"/>
    <w:rsid w:val="00312FF6"/>
    <w:rsid w:val="00313177"/>
    <w:rsid w:val="003132CB"/>
    <w:rsid w:val="00313831"/>
    <w:rsid w:val="00313E84"/>
    <w:rsid w:val="00314971"/>
    <w:rsid w:val="00314D21"/>
    <w:rsid w:val="00314F4B"/>
    <w:rsid w:val="0031544C"/>
    <w:rsid w:val="00316432"/>
    <w:rsid w:val="0031712C"/>
    <w:rsid w:val="0031748E"/>
    <w:rsid w:val="003177EF"/>
    <w:rsid w:val="00317E6E"/>
    <w:rsid w:val="00320F1A"/>
    <w:rsid w:val="0032146D"/>
    <w:rsid w:val="0032169B"/>
    <w:rsid w:val="00321F0E"/>
    <w:rsid w:val="00322426"/>
    <w:rsid w:val="003232FA"/>
    <w:rsid w:val="003238C4"/>
    <w:rsid w:val="00323BBD"/>
    <w:rsid w:val="00323E67"/>
    <w:rsid w:val="00324011"/>
    <w:rsid w:val="003241A5"/>
    <w:rsid w:val="003241DB"/>
    <w:rsid w:val="00324436"/>
    <w:rsid w:val="00324628"/>
    <w:rsid w:val="00324643"/>
    <w:rsid w:val="0032473E"/>
    <w:rsid w:val="003247ED"/>
    <w:rsid w:val="00325772"/>
    <w:rsid w:val="0032596B"/>
    <w:rsid w:val="00325EC5"/>
    <w:rsid w:val="003266F2"/>
    <w:rsid w:val="00326F45"/>
    <w:rsid w:val="00327570"/>
    <w:rsid w:val="00327604"/>
    <w:rsid w:val="00327CB9"/>
    <w:rsid w:val="00327EB1"/>
    <w:rsid w:val="003300A4"/>
    <w:rsid w:val="003302A6"/>
    <w:rsid w:val="003303B2"/>
    <w:rsid w:val="00330BCD"/>
    <w:rsid w:val="00330F18"/>
    <w:rsid w:val="003310FF"/>
    <w:rsid w:val="003318B7"/>
    <w:rsid w:val="00331ABF"/>
    <w:rsid w:val="00331E40"/>
    <w:rsid w:val="003320AE"/>
    <w:rsid w:val="0033322C"/>
    <w:rsid w:val="00334090"/>
    <w:rsid w:val="003341EE"/>
    <w:rsid w:val="00334386"/>
    <w:rsid w:val="0033685A"/>
    <w:rsid w:val="0033697D"/>
    <w:rsid w:val="00337264"/>
    <w:rsid w:val="00337DC0"/>
    <w:rsid w:val="00337FDA"/>
    <w:rsid w:val="00341E58"/>
    <w:rsid w:val="00342000"/>
    <w:rsid w:val="00342623"/>
    <w:rsid w:val="0034290D"/>
    <w:rsid w:val="00343D55"/>
    <w:rsid w:val="00344E49"/>
    <w:rsid w:val="00344F72"/>
    <w:rsid w:val="003451FA"/>
    <w:rsid w:val="0034562C"/>
    <w:rsid w:val="003456EF"/>
    <w:rsid w:val="0034588C"/>
    <w:rsid w:val="003459D9"/>
    <w:rsid w:val="00345C89"/>
    <w:rsid w:val="003462D5"/>
    <w:rsid w:val="00346C6F"/>
    <w:rsid w:val="00346D94"/>
    <w:rsid w:val="00347089"/>
    <w:rsid w:val="00347D98"/>
    <w:rsid w:val="00351212"/>
    <w:rsid w:val="00351468"/>
    <w:rsid w:val="00352A4F"/>
    <w:rsid w:val="00353184"/>
    <w:rsid w:val="00353A6D"/>
    <w:rsid w:val="00354DE2"/>
    <w:rsid w:val="00354E0C"/>
    <w:rsid w:val="00354F0D"/>
    <w:rsid w:val="003550D8"/>
    <w:rsid w:val="00355765"/>
    <w:rsid w:val="00355B78"/>
    <w:rsid w:val="00355CE6"/>
    <w:rsid w:val="0035632A"/>
    <w:rsid w:val="00356841"/>
    <w:rsid w:val="00356B9A"/>
    <w:rsid w:val="00356EE5"/>
    <w:rsid w:val="00357392"/>
    <w:rsid w:val="00357C52"/>
    <w:rsid w:val="003601A9"/>
    <w:rsid w:val="003607EF"/>
    <w:rsid w:val="00360BFD"/>
    <w:rsid w:val="0036116E"/>
    <w:rsid w:val="003617AA"/>
    <w:rsid w:val="00361A43"/>
    <w:rsid w:val="00363492"/>
    <w:rsid w:val="00364648"/>
    <w:rsid w:val="00365499"/>
    <w:rsid w:val="00365ACB"/>
    <w:rsid w:val="0036664E"/>
    <w:rsid w:val="0036670C"/>
    <w:rsid w:val="00366DB5"/>
    <w:rsid w:val="0036765C"/>
    <w:rsid w:val="0037029C"/>
    <w:rsid w:val="00370D20"/>
    <w:rsid w:val="00370E99"/>
    <w:rsid w:val="00371AE1"/>
    <w:rsid w:val="00371B3B"/>
    <w:rsid w:val="00371DCC"/>
    <w:rsid w:val="0037215A"/>
    <w:rsid w:val="00372352"/>
    <w:rsid w:val="0037251E"/>
    <w:rsid w:val="00372550"/>
    <w:rsid w:val="003728FC"/>
    <w:rsid w:val="00372A39"/>
    <w:rsid w:val="00374645"/>
    <w:rsid w:val="00374901"/>
    <w:rsid w:val="0037494E"/>
    <w:rsid w:val="00374AB4"/>
    <w:rsid w:val="00375B22"/>
    <w:rsid w:val="00375EF3"/>
    <w:rsid w:val="00375FF6"/>
    <w:rsid w:val="0037726E"/>
    <w:rsid w:val="0037738D"/>
    <w:rsid w:val="003774B2"/>
    <w:rsid w:val="003775A0"/>
    <w:rsid w:val="00377EA3"/>
    <w:rsid w:val="0038038A"/>
    <w:rsid w:val="003807D3"/>
    <w:rsid w:val="00381793"/>
    <w:rsid w:val="00381FD9"/>
    <w:rsid w:val="003823AD"/>
    <w:rsid w:val="00382F08"/>
    <w:rsid w:val="00383194"/>
    <w:rsid w:val="003832E6"/>
    <w:rsid w:val="00383AF1"/>
    <w:rsid w:val="003840E5"/>
    <w:rsid w:val="00384B7A"/>
    <w:rsid w:val="00384B9C"/>
    <w:rsid w:val="00384C26"/>
    <w:rsid w:val="00384DCE"/>
    <w:rsid w:val="00384EA7"/>
    <w:rsid w:val="0038500E"/>
    <w:rsid w:val="0038645C"/>
    <w:rsid w:val="00386BE8"/>
    <w:rsid w:val="00387445"/>
    <w:rsid w:val="00387D4C"/>
    <w:rsid w:val="00387E55"/>
    <w:rsid w:val="00390338"/>
    <w:rsid w:val="00390D62"/>
    <w:rsid w:val="00391743"/>
    <w:rsid w:val="00391ACB"/>
    <w:rsid w:val="00391D55"/>
    <w:rsid w:val="00392747"/>
    <w:rsid w:val="00392A53"/>
    <w:rsid w:val="00393845"/>
    <w:rsid w:val="00393AD2"/>
    <w:rsid w:val="00394905"/>
    <w:rsid w:val="003955CC"/>
    <w:rsid w:val="0039697B"/>
    <w:rsid w:val="00396AB5"/>
    <w:rsid w:val="00396B3C"/>
    <w:rsid w:val="003975E8"/>
    <w:rsid w:val="003978B2"/>
    <w:rsid w:val="00397D1D"/>
    <w:rsid w:val="003A0360"/>
    <w:rsid w:val="003A0660"/>
    <w:rsid w:val="003A0A6A"/>
    <w:rsid w:val="003A0A97"/>
    <w:rsid w:val="003A0CAC"/>
    <w:rsid w:val="003A0EAF"/>
    <w:rsid w:val="003A10BD"/>
    <w:rsid w:val="003A173D"/>
    <w:rsid w:val="003A1A02"/>
    <w:rsid w:val="003A1C9F"/>
    <w:rsid w:val="003A1F70"/>
    <w:rsid w:val="003A207D"/>
    <w:rsid w:val="003A214E"/>
    <w:rsid w:val="003A25F0"/>
    <w:rsid w:val="003A36E2"/>
    <w:rsid w:val="003A3BE6"/>
    <w:rsid w:val="003A3DB0"/>
    <w:rsid w:val="003A40C8"/>
    <w:rsid w:val="003A4378"/>
    <w:rsid w:val="003A4F96"/>
    <w:rsid w:val="003A55F8"/>
    <w:rsid w:val="003A56D7"/>
    <w:rsid w:val="003A5722"/>
    <w:rsid w:val="003A588C"/>
    <w:rsid w:val="003A5ABF"/>
    <w:rsid w:val="003A5C2B"/>
    <w:rsid w:val="003A6386"/>
    <w:rsid w:val="003A67A5"/>
    <w:rsid w:val="003A6884"/>
    <w:rsid w:val="003A6EBA"/>
    <w:rsid w:val="003A7527"/>
    <w:rsid w:val="003A7B46"/>
    <w:rsid w:val="003A7B72"/>
    <w:rsid w:val="003A7EC5"/>
    <w:rsid w:val="003A7F6F"/>
    <w:rsid w:val="003B02C3"/>
    <w:rsid w:val="003B0A55"/>
    <w:rsid w:val="003B1223"/>
    <w:rsid w:val="003B198B"/>
    <w:rsid w:val="003B1ADB"/>
    <w:rsid w:val="003B20AE"/>
    <w:rsid w:val="003B27C6"/>
    <w:rsid w:val="003B2B51"/>
    <w:rsid w:val="003B30B0"/>
    <w:rsid w:val="003B3FBD"/>
    <w:rsid w:val="003B4139"/>
    <w:rsid w:val="003B41C0"/>
    <w:rsid w:val="003B52EB"/>
    <w:rsid w:val="003B5C57"/>
    <w:rsid w:val="003B5D09"/>
    <w:rsid w:val="003B6497"/>
    <w:rsid w:val="003B76DF"/>
    <w:rsid w:val="003B7935"/>
    <w:rsid w:val="003B7AA0"/>
    <w:rsid w:val="003B7B18"/>
    <w:rsid w:val="003C0115"/>
    <w:rsid w:val="003C01D8"/>
    <w:rsid w:val="003C03E9"/>
    <w:rsid w:val="003C0512"/>
    <w:rsid w:val="003C0643"/>
    <w:rsid w:val="003C0DB0"/>
    <w:rsid w:val="003C2B75"/>
    <w:rsid w:val="003C2DCE"/>
    <w:rsid w:val="003C2DE0"/>
    <w:rsid w:val="003C2FD9"/>
    <w:rsid w:val="003C320D"/>
    <w:rsid w:val="003C3676"/>
    <w:rsid w:val="003C474E"/>
    <w:rsid w:val="003C4945"/>
    <w:rsid w:val="003C4C56"/>
    <w:rsid w:val="003C558F"/>
    <w:rsid w:val="003C5B0E"/>
    <w:rsid w:val="003C6C00"/>
    <w:rsid w:val="003C6E3D"/>
    <w:rsid w:val="003C6EC7"/>
    <w:rsid w:val="003C748D"/>
    <w:rsid w:val="003C7640"/>
    <w:rsid w:val="003C7B67"/>
    <w:rsid w:val="003D0E5A"/>
    <w:rsid w:val="003D1002"/>
    <w:rsid w:val="003D1689"/>
    <w:rsid w:val="003D1C16"/>
    <w:rsid w:val="003D1E4B"/>
    <w:rsid w:val="003D27AD"/>
    <w:rsid w:val="003D2AC1"/>
    <w:rsid w:val="003D2FC8"/>
    <w:rsid w:val="003D339D"/>
    <w:rsid w:val="003D3856"/>
    <w:rsid w:val="003D3D23"/>
    <w:rsid w:val="003D3F05"/>
    <w:rsid w:val="003D3FB5"/>
    <w:rsid w:val="003D41DA"/>
    <w:rsid w:val="003D4784"/>
    <w:rsid w:val="003D4AB9"/>
    <w:rsid w:val="003D53F6"/>
    <w:rsid w:val="003D5538"/>
    <w:rsid w:val="003D57AB"/>
    <w:rsid w:val="003D5DF9"/>
    <w:rsid w:val="003D5F4B"/>
    <w:rsid w:val="003D5F9F"/>
    <w:rsid w:val="003D6A14"/>
    <w:rsid w:val="003D6B78"/>
    <w:rsid w:val="003D7021"/>
    <w:rsid w:val="003D702F"/>
    <w:rsid w:val="003D7701"/>
    <w:rsid w:val="003D7CB1"/>
    <w:rsid w:val="003E05D2"/>
    <w:rsid w:val="003E0A17"/>
    <w:rsid w:val="003E0D33"/>
    <w:rsid w:val="003E0D4D"/>
    <w:rsid w:val="003E1919"/>
    <w:rsid w:val="003E1A5C"/>
    <w:rsid w:val="003E1B85"/>
    <w:rsid w:val="003E1BCE"/>
    <w:rsid w:val="003E1BFE"/>
    <w:rsid w:val="003E1D88"/>
    <w:rsid w:val="003E1F82"/>
    <w:rsid w:val="003E2CF7"/>
    <w:rsid w:val="003E2EDA"/>
    <w:rsid w:val="003E303B"/>
    <w:rsid w:val="003E44FE"/>
    <w:rsid w:val="003E476F"/>
    <w:rsid w:val="003E47E8"/>
    <w:rsid w:val="003E4973"/>
    <w:rsid w:val="003E4CE8"/>
    <w:rsid w:val="003E52D7"/>
    <w:rsid w:val="003E5F84"/>
    <w:rsid w:val="003E60E2"/>
    <w:rsid w:val="003E6248"/>
    <w:rsid w:val="003E678D"/>
    <w:rsid w:val="003E685C"/>
    <w:rsid w:val="003E692E"/>
    <w:rsid w:val="003E6D3D"/>
    <w:rsid w:val="003E6F4E"/>
    <w:rsid w:val="003E6F95"/>
    <w:rsid w:val="003F0469"/>
    <w:rsid w:val="003F0D15"/>
    <w:rsid w:val="003F0DD6"/>
    <w:rsid w:val="003F2C21"/>
    <w:rsid w:val="003F2D37"/>
    <w:rsid w:val="003F3FEB"/>
    <w:rsid w:val="003F404F"/>
    <w:rsid w:val="003F4203"/>
    <w:rsid w:val="003F60E7"/>
    <w:rsid w:val="003F6454"/>
    <w:rsid w:val="00400031"/>
    <w:rsid w:val="0040032E"/>
    <w:rsid w:val="00400E11"/>
    <w:rsid w:val="00400FEA"/>
    <w:rsid w:val="0040135F"/>
    <w:rsid w:val="00401509"/>
    <w:rsid w:val="0040189A"/>
    <w:rsid w:val="004019CF"/>
    <w:rsid w:val="00402777"/>
    <w:rsid w:val="004028E0"/>
    <w:rsid w:val="00404059"/>
    <w:rsid w:val="004048D6"/>
    <w:rsid w:val="00404B70"/>
    <w:rsid w:val="00404E3E"/>
    <w:rsid w:val="00405498"/>
    <w:rsid w:val="00405A6B"/>
    <w:rsid w:val="00406917"/>
    <w:rsid w:val="00406BD4"/>
    <w:rsid w:val="00406D9A"/>
    <w:rsid w:val="0040712E"/>
    <w:rsid w:val="00407A4E"/>
    <w:rsid w:val="00407FD4"/>
    <w:rsid w:val="004102A7"/>
    <w:rsid w:val="00410384"/>
    <w:rsid w:val="00410A17"/>
    <w:rsid w:val="00410BB2"/>
    <w:rsid w:val="00411402"/>
    <w:rsid w:val="00411428"/>
    <w:rsid w:val="004114BC"/>
    <w:rsid w:val="004118A5"/>
    <w:rsid w:val="0041210A"/>
    <w:rsid w:val="00412142"/>
    <w:rsid w:val="00412C04"/>
    <w:rsid w:val="00413557"/>
    <w:rsid w:val="00413A5F"/>
    <w:rsid w:val="00413C3D"/>
    <w:rsid w:val="00413CE0"/>
    <w:rsid w:val="00413E4F"/>
    <w:rsid w:val="00414F17"/>
    <w:rsid w:val="00415E71"/>
    <w:rsid w:val="00416105"/>
    <w:rsid w:val="00416BC4"/>
    <w:rsid w:val="004170B0"/>
    <w:rsid w:val="00417A52"/>
    <w:rsid w:val="00417BA2"/>
    <w:rsid w:val="00417C3E"/>
    <w:rsid w:val="0042052F"/>
    <w:rsid w:val="0042069D"/>
    <w:rsid w:val="00420B5D"/>
    <w:rsid w:val="00422075"/>
    <w:rsid w:val="004231C1"/>
    <w:rsid w:val="00423354"/>
    <w:rsid w:val="004235B1"/>
    <w:rsid w:val="00423603"/>
    <w:rsid w:val="00424430"/>
    <w:rsid w:val="004248D7"/>
    <w:rsid w:val="00424D8E"/>
    <w:rsid w:val="00425499"/>
    <w:rsid w:val="0042569D"/>
    <w:rsid w:val="004261A7"/>
    <w:rsid w:val="00426A32"/>
    <w:rsid w:val="0042717B"/>
    <w:rsid w:val="0042771B"/>
    <w:rsid w:val="00427BD6"/>
    <w:rsid w:val="0043022F"/>
    <w:rsid w:val="00430CBF"/>
    <w:rsid w:val="004312F7"/>
    <w:rsid w:val="00431A0F"/>
    <w:rsid w:val="004336FC"/>
    <w:rsid w:val="00434497"/>
    <w:rsid w:val="0043486C"/>
    <w:rsid w:val="004348F3"/>
    <w:rsid w:val="004354D0"/>
    <w:rsid w:val="0043560A"/>
    <w:rsid w:val="00435883"/>
    <w:rsid w:val="00436617"/>
    <w:rsid w:val="00436CD6"/>
    <w:rsid w:val="0043705E"/>
    <w:rsid w:val="00437887"/>
    <w:rsid w:val="0043799F"/>
    <w:rsid w:val="00437B9A"/>
    <w:rsid w:val="00437F12"/>
    <w:rsid w:val="00437F20"/>
    <w:rsid w:val="00440D4A"/>
    <w:rsid w:val="00440F3F"/>
    <w:rsid w:val="004413C6"/>
    <w:rsid w:val="0044273A"/>
    <w:rsid w:val="004436EB"/>
    <w:rsid w:val="00443891"/>
    <w:rsid w:val="0044389B"/>
    <w:rsid w:val="004438ED"/>
    <w:rsid w:val="00443919"/>
    <w:rsid w:val="00443C9E"/>
    <w:rsid w:val="00444981"/>
    <w:rsid w:val="004449D6"/>
    <w:rsid w:val="00444C5A"/>
    <w:rsid w:val="00445C5B"/>
    <w:rsid w:val="00445D2A"/>
    <w:rsid w:val="00446582"/>
    <w:rsid w:val="004466D0"/>
    <w:rsid w:val="00446AC9"/>
    <w:rsid w:val="00446EDB"/>
    <w:rsid w:val="00447271"/>
    <w:rsid w:val="004473F5"/>
    <w:rsid w:val="0044794C"/>
    <w:rsid w:val="00447EDB"/>
    <w:rsid w:val="00450098"/>
    <w:rsid w:val="004501AC"/>
    <w:rsid w:val="004506C7"/>
    <w:rsid w:val="004509EA"/>
    <w:rsid w:val="00450B30"/>
    <w:rsid w:val="00450CB3"/>
    <w:rsid w:val="00450CE3"/>
    <w:rsid w:val="004518C0"/>
    <w:rsid w:val="0045207A"/>
    <w:rsid w:val="004520EB"/>
    <w:rsid w:val="004524E8"/>
    <w:rsid w:val="004524F6"/>
    <w:rsid w:val="004529BC"/>
    <w:rsid w:val="00452BFA"/>
    <w:rsid w:val="004533A9"/>
    <w:rsid w:val="00453764"/>
    <w:rsid w:val="00453F8E"/>
    <w:rsid w:val="00454316"/>
    <w:rsid w:val="004558E5"/>
    <w:rsid w:val="00455D01"/>
    <w:rsid w:val="00455E78"/>
    <w:rsid w:val="00456256"/>
    <w:rsid w:val="004566AF"/>
    <w:rsid w:val="0045767B"/>
    <w:rsid w:val="00457F3A"/>
    <w:rsid w:val="004601D5"/>
    <w:rsid w:val="0046042C"/>
    <w:rsid w:val="004606D6"/>
    <w:rsid w:val="00460F8E"/>
    <w:rsid w:val="00460FAB"/>
    <w:rsid w:val="00461050"/>
    <w:rsid w:val="004615D8"/>
    <w:rsid w:val="00461B40"/>
    <w:rsid w:val="00462295"/>
    <w:rsid w:val="00462363"/>
    <w:rsid w:val="00462432"/>
    <w:rsid w:val="0046277C"/>
    <w:rsid w:val="00462FC0"/>
    <w:rsid w:val="0046320D"/>
    <w:rsid w:val="00463607"/>
    <w:rsid w:val="00463BB6"/>
    <w:rsid w:val="004640BF"/>
    <w:rsid w:val="004641CD"/>
    <w:rsid w:val="00464C44"/>
    <w:rsid w:val="00464F05"/>
    <w:rsid w:val="0046525F"/>
    <w:rsid w:val="00465A4D"/>
    <w:rsid w:val="004668EE"/>
    <w:rsid w:val="00466B36"/>
    <w:rsid w:val="0046719F"/>
    <w:rsid w:val="00467403"/>
    <w:rsid w:val="004674A6"/>
    <w:rsid w:val="004675B2"/>
    <w:rsid w:val="00467DEC"/>
    <w:rsid w:val="0047011D"/>
    <w:rsid w:val="00470294"/>
    <w:rsid w:val="00470A98"/>
    <w:rsid w:val="00470CEF"/>
    <w:rsid w:val="00470F82"/>
    <w:rsid w:val="00471062"/>
    <w:rsid w:val="0047200E"/>
    <w:rsid w:val="004726BE"/>
    <w:rsid w:val="0047270C"/>
    <w:rsid w:val="00472868"/>
    <w:rsid w:val="0047330C"/>
    <w:rsid w:val="00473424"/>
    <w:rsid w:val="00473E2E"/>
    <w:rsid w:val="004742EC"/>
    <w:rsid w:val="004744E7"/>
    <w:rsid w:val="00474C55"/>
    <w:rsid w:val="004759B3"/>
    <w:rsid w:val="00475B6B"/>
    <w:rsid w:val="00475DE9"/>
    <w:rsid w:val="00476100"/>
    <w:rsid w:val="00476211"/>
    <w:rsid w:val="00476802"/>
    <w:rsid w:val="004774C3"/>
    <w:rsid w:val="0047750A"/>
    <w:rsid w:val="00477800"/>
    <w:rsid w:val="00477E81"/>
    <w:rsid w:val="00480219"/>
    <w:rsid w:val="00480598"/>
    <w:rsid w:val="0048068C"/>
    <w:rsid w:val="00480748"/>
    <w:rsid w:val="004808B1"/>
    <w:rsid w:val="0048099F"/>
    <w:rsid w:val="00480BF3"/>
    <w:rsid w:val="0048189D"/>
    <w:rsid w:val="00482573"/>
    <w:rsid w:val="0048321D"/>
    <w:rsid w:val="00484977"/>
    <w:rsid w:val="00485A1D"/>
    <w:rsid w:val="00485B5A"/>
    <w:rsid w:val="00485DCF"/>
    <w:rsid w:val="00485EFC"/>
    <w:rsid w:val="0048614E"/>
    <w:rsid w:val="0048678E"/>
    <w:rsid w:val="00486D7E"/>
    <w:rsid w:val="00486DDD"/>
    <w:rsid w:val="004870C8"/>
    <w:rsid w:val="00487C8A"/>
    <w:rsid w:val="00487E56"/>
    <w:rsid w:val="004902B1"/>
    <w:rsid w:val="00490406"/>
    <w:rsid w:val="004911E7"/>
    <w:rsid w:val="00491FD6"/>
    <w:rsid w:val="0049204A"/>
    <w:rsid w:val="00492357"/>
    <w:rsid w:val="004928F0"/>
    <w:rsid w:val="00492969"/>
    <w:rsid w:val="0049310C"/>
    <w:rsid w:val="00493236"/>
    <w:rsid w:val="004933D7"/>
    <w:rsid w:val="00493451"/>
    <w:rsid w:val="004936E9"/>
    <w:rsid w:val="00494152"/>
    <w:rsid w:val="0049448D"/>
    <w:rsid w:val="00494A0C"/>
    <w:rsid w:val="00494A21"/>
    <w:rsid w:val="00494C1A"/>
    <w:rsid w:val="00494D65"/>
    <w:rsid w:val="00495D01"/>
    <w:rsid w:val="0049630E"/>
    <w:rsid w:val="004968C4"/>
    <w:rsid w:val="004A02B3"/>
    <w:rsid w:val="004A0C2B"/>
    <w:rsid w:val="004A0DEF"/>
    <w:rsid w:val="004A18D9"/>
    <w:rsid w:val="004A24FB"/>
    <w:rsid w:val="004A2780"/>
    <w:rsid w:val="004A2D71"/>
    <w:rsid w:val="004A2DC6"/>
    <w:rsid w:val="004A3356"/>
    <w:rsid w:val="004A3C70"/>
    <w:rsid w:val="004A3C88"/>
    <w:rsid w:val="004A3E38"/>
    <w:rsid w:val="004A4296"/>
    <w:rsid w:val="004A45EA"/>
    <w:rsid w:val="004A45FE"/>
    <w:rsid w:val="004A5561"/>
    <w:rsid w:val="004A5EDE"/>
    <w:rsid w:val="004A61CB"/>
    <w:rsid w:val="004A6294"/>
    <w:rsid w:val="004A73EA"/>
    <w:rsid w:val="004A789A"/>
    <w:rsid w:val="004A79D5"/>
    <w:rsid w:val="004B02AF"/>
    <w:rsid w:val="004B0E80"/>
    <w:rsid w:val="004B150F"/>
    <w:rsid w:val="004B1B6D"/>
    <w:rsid w:val="004B1F16"/>
    <w:rsid w:val="004B2E50"/>
    <w:rsid w:val="004B357C"/>
    <w:rsid w:val="004B3663"/>
    <w:rsid w:val="004B396A"/>
    <w:rsid w:val="004B3F06"/>
    <w:rsid w:val="004B4428"/>
    <w:rsid w:val="004B4944"/>
    <w:rsid w:val="004B4B0A"/>
    <w:rsid w:val="004B4DA8"/>
    <w:rsid w:val="004B4EBF"/>
    <w:rsid w:val="004B5ADF"/>
    <w:rsid w:val="004B5B02"/>
    <w:rsid w:val="004B5B04"/>
    <w:rsid w:val="004B5BF8"/>
    <w:rsid w:val="004B5CAB"/>
    <w:rsid w:val="004B609B"/>
    <w:rsid w:val="004B7054"/>
    <w:rsid w:val="004B71AA"/>
    <w:rsid w:val="004B73F9"/>
    <w:rsid w:val="004B7584"/>
    <w:rsid w:val="004B7767"/>
    <w:rsid w:val="004B7B36"/>
    <w:rsid w:val="004B7EDD"/>
    <w:rsid w:val="004C05AE"/>
    <w:rsid w:val="004C0746"/>
    <w:rsid w:val="004C0820"/>
    <w:rsid w:val="004C0D49"/>
    <w:rsid w:val="004C16BB"/>
    <w:rsid w:val="004C196F"/>
    <w:rsid w:val="004C19DE"/>
    <w:rsid w:val="004C2720"/>
    <w:rsid w:val="004C28E8"/>
    <w:rsid w:val="004C2CEF"/>
    <w:rsid w:val="004C2D6E"/>
    <w:rsid w:val="004C3C03"/>
    <w:rsid w:val="004C4513"/>
    <w:rsid w:val="004C4785"/>
    <w:rsid w:val="004C503B"/>
    <w:rsid w:val="004C5E7D"/>
    <w:rsid w:val="004C627B"/>
    <w:rsid w:val="004C6830"/>
    <w:rsid w:val="004C71BF"/>
    <w:rsid w:val="004C791B"/>
    <w:rsid w:val="004C7D08"/>
    <w:rsid w:val="004C7EC6"/>
    <w:rsid w:val="004D021E"/>
    <w:rsid w:val="004D03FE"/>
    <w:rsid w:val="004D0D5D"/>
    <w:rsid w:val="004D1196"/>
    <w:rsid w:val="004D1570"/>
    <w:rsid w:val="004D2093"/>
    <w:rsid w:val="004D3ECE"/>
    <w:rsid w:val="004D4816"/>
    <w:rsid w:val="004D49D1"/>
    <w:rsid w:val="004D4AE2"/>
    <w:rsid w:val="004D51E4"/>
    <w:rsid w:val="004D586D"/>
    <w:rsid w:val="004D6846"/>
    <w:rsid w:val="004D71FA"/>
    <w:rsid w:val="004D7AE2"/>
    <w:rsid w:val="004E099B"/>
    <w:rsid w:val="004E1117"/>
    <w:rsid w:val="004E1C99"/>
    <w:rsid w:val="004E21EA"/>
    <w:rsid w:val="004E2A8E"/>
    <w:rsid w:val="004E3018"/>
    <w:rsid w:val="004E31B3"/>
    <w:rsid w:val="004E3557"/>
    <w:rsid w:val="004E36CC"/>
    <w:rsid w:val="004E3AFB"/>
    <w:rsid w:val="004E3CB6"/>
    <w:rsid w:val="004E3F86"/>
    <w:rsid w:val="004E3FE1"/>
    <w:rsid w:val="004E410A"/>
    <w:rsid w:val="004E46C7"/>
    <w:rsid w:val="004E46D6"/>
    <w:rsid w:val="004E4961"/>
    <w:rsid w:val="004E4AAA"/>
    <w:rsid w:val="004E4BDA"/>
    <w:rsid w:val="004E5184"/>
    <w:rsid w:val="004E53B1"/>
    <w:rsid w:val="004E5CCC"/>
    <w:rsid w:val="004E6B71"/>
    <w:rsid w:val="004E6BD4"/>
    <w:rsid w:val="004E7BA0"/>
    <w:rsid w:val="004E7BC9"/>
    <w:rsid w:val="004E7C6D"/>
    <w:rsid w:val="004F0664"/>
    <w:rsid w:val="004F06A4"/>
    <w:rsid w:val="004F0A6F"/>
    <w:rsid w:val="004F0C0F"/>
    <w:rsid w:val="004F0EB4"/>
    <w:rsid w:val="004F1567"/>
    <w:rsid w:val="004F16DC"/>
    <w:rsid w:val="004F1EEC"/>
    <w:rsid w:val="004F27AB"/>
    <w:rsid w:val="004F2BDF"/>
    <w:rsid w:val="004F3035"/>
    <w:rsid w:val="004F329C"/>
    <w:rsid w:val="004F345B"/>
    <w:rsid w:val="004F3475"/>
    <w:rsid w:val="004F3A99"/>
    <w:rsid w:val="004F47CA"/>
    <w:rsid w:val="004F4BEC"/>
    <w:rsid w:val="004F5936"/>
    <w:rsid w:val="004F5B1F"/>
    <w:rsid w:val="004F600A"/>
    <w:rsid w:val="004F6077"/>
    <w:rsid w:val="004F6B48"/>
    <w:rsid w:val="004F6B63"/>
    <w:rsid w:val="004F6F48"/>
    <w:rsid w:val="005002EF"/>
    <w:rsid w:val="0050031D"/>
    <w:rsid w:val="00500853"/>
    <w:rsid w:val="00500A67"/>
    <w:rsid w:val="00501147"/>
    <w:rsid w:val="00503219"/>
    <w:rsid w:val="00503B41"/>
    <w:rsid w:val="00503C05"/>
    <w:rsid w:val="00504057"/>
    <w:rsid w:val="00505025"/>
    <w:rsid w:val="00505253"/>
    <w:rsid w:val="005059FE"/>
    <w:rsid w:val="005064D8"/>
    <w:rsid w:val="00507013"/>
    <w:rsid w:val="005074EA"/>
    <w:rsid w:val="00507C15"/>
    <w:rsid w:val="00507C53"/>
    <w:rsid w:val="005100AA"/>
    <w:rsid w:val="005108C3"/>
    <w:rsid w:val="00511011"/>
    <w:rsid w:val="00511166"/>
    <w:rsid w:val="0051162B"/>
    <w:rsid w:val="005117BF"/>
    <w:rsid w:val="00511FC6"/>
    <w:rsid w:val="00512470"/>
    <w:rsid w:val="00512B3B"/>
    <w:rsid w:val="00513412"/>
    <w:rsid w:val="0051366F"/>
    <w:rsid w:val="0051376C"/>
    <w:rsid w:val="005138C1"/>
    <w:rsid w:val="00513B07"/>
    <w:rsid w:val="00514A84"/>
    <w:rsid w:val="005154C5"/>
    <w:rsid w:val="00515556"/>
    <w:rsid w:val="00515804"/>
    <w:rsid w:val="005161BF"/>
    <w:rsid w:val="005165B5"/>
    <w:rsid w:val="005170FF"/>
    <w:rsid w:val="00517E1F"/>
    <w:rsid w:val="00520263"/>
    <w:rsid w:val="00520575"/>
    <w:rsid w:val="005211CF"/>
    <w:rsid w:val="005214C7"/>
    <w:rsid w:val="00521707"/>
    <w:rsid w:val="005217EB"/>
    <w:rsid w:val="005220F2"/>
    <w:rsid w:val="00522DCF"/>
    <w:rsid w:val="00522F69"/>
    <w:rsid w:val="0052382A"/>
    <w:rsid w:val="00524356"/>
    <w:rsid w:val="00524488"/>
    <w:rsid w:val="00524A7D"/>
    <w:rsid w:val="00525362"/>
    <w:rsid w:val="005263B0"/>
    <w:rsid w:val="005264EB"/>
    <w:rsid w:val="005265F3"/>
    <w:rsid w:val="0052672A"/>
    <w:rsid w:val="00526CF1"/>
    <w:rsid w:val="00526E2A"/>
    <w:rsid w:val="005272A2"/>
    <w:rsid w:val="005309DC"/>
    <w:rsid w:val="00530E99"/>
    <w:rsid w:val="00530F38"/>
    <w:rsid w:val="00530F4B"/>
    <w:rsid w:val="00531A7A"/>
    <w:rsid w:val="00531B4A"/>
    <w:rsid w:val="00531BAB"/>
    <w:rsid w:val="00531D10"/>
    <w:rsid w:val="005321D8"/>
    <w:rsid w:val="0053237C"/>
    <w:rsid w:val="0053262A"/>
    <w:rsid w:val="00532719"/>
    <w:rsid w:val="0053272F"/>
    <w:rsid w:val="00532AC5"/>
    <w:rsid w:val="00532B9E"/>
    <w:rsid w:val="00533975"/>
    <w:rsid w:val="00533A35"/>
    <w:rsid w:val="00533A41"/>
    <w:rsid w:val="00534D4B"/>
    <w:rsid w:val="00535204"/>
    <w:rsid w:val="00535335"/>
    <w:rsid w:val="0053557F"/>
    <w:rsid w:val="00536484"/>
    <w:rsid w:val="005366E2"/>
    <w:rsid w:val="00536B7D"/>
    <w:rsid w:val="00536F81"/>
    <w:rsid w:val="00537536"/>
    <w:rsid w:val="0053789B"/>
    <w:rsid w:val="00537C58"/>
    <w:rsid w:val="00540069"/>
    <w:rsid w:val="00540A85"/>
    <w:rsid w:val="0054218C"/>
    <w:rsid w:val="00542BB8"/>
    <w:rsid w:val="00542C06"/>
    <w:rsid w:val="00542E4F"/>
    <w:rsid w:val="005434BD"/>
    <w:rsid w:val="00543764"/>
    <w:rsid w:val="00543E9D"/>
    <w:rsid w:val="00544425"/>
    <w:rsid w:val="005448D6"/>
    <w:rsid w:val="005449B3"/>
    <w:rsid w:val="00545097"/>
    <w:rsid w:val="0054531E"/>
    <w:rsid w:val="00545AF5"/>
    <w:rsid w:val="005467CF"/>
    <w:rsid w:val="0054682A"/>
    <w:rsid w:val="0054690C"/>
    <w:rsid w:val="00546B30"/>
    <w:rsid w:val="00546C6B"/>
    <w:rsid w:val="0054780F"/>
    <w:rsid w:val="00547EAF"/>
    <w:rsid w:val="00550064"/>
    <w:rsid w:val="00550158"/>
    <w:rsid w:val="00550322"/>
    <w:rsid w:val="005503C7"/>
    <w:rsid w:val="00550638"/>
    <w:rsid w:val="00550E75"/>
    <w:rsid w:val="00551159"/>
    <w:rsid w:val="00551DBA"/>
    <w:rsid w:val="00552215"/>
    <w:rsid w:val="0055365B"/>
    <w:rsid w:val="00553775"/>
    <w:rsid w:val="00554351"/>
    <w:rsid w:val="0055437A"/>
    <w:rsid w:val="00554693"/>
    <w:rsid w:val="005548E6"/>
    <w:rsid w:val="00554BB0"/>
    <w:rsid w:val="00555CA9"/>
    <w:rsid w:val="0055630F"/>
    <w:rsid w:val="005566EA"/>
    <w:rsid w:val="005569AE"/>
    <w:rsid w:val="005569F9"/>
    <w:rsid w:val="00556D31"/>
    <w:rsid w:val="00556F78"/>
    <w:rsid w:val="005574C6"/>
    <w:rsid w:val="00557854"/>
    <w:rsid w:val="00557C8E"/>
    <w:rsid w:val="00557F0D"/>
    <w:rsid w:val="00560153"/>
    <w:rsid w:val="005602D1"/>
    <w:rsid w:val="005603B3"/>
    <w:rsid w:val="005608E1"/>
    <w:rsid w:val="005615C9"/>
    <w:rsid w:val="005618CA"/>
    <w:rsid w:val="00561B83"/>
    <w:rsid w:val="00563DD5"/>
    <w:rsid w:val="00563F93"/>
    <w:rsid w:val="00564953"/>
    <w:rsid w:val="005653B6"/>
    <w:rsid w:val="00565C00"/>
    <w:rsid w:val="00565D6F"/>
    <w:rsid w:val="00565E83"/>
    <w:rsid w:val="0056673B"/>
    <w:rsid w:val="0056676F"/>
    <w:rsid w:val="005668A0"/>
    <w:rsid w:val="00566E14"/>
    <w:rsid w:val="00566F3E"/>
    <w:rsid w:val="005671DC"/>
    <w:rsid w:val="005672D9"/>
    <w:rsid w:val="00570101"/>
    <w:rsid w:val="005708F8"/>
    <w:rsid w:val="00570B0E"/>
    <w:rsid w:val="00571229"/>
    <w:rsid w:val="00571F8A"/>
    <w:rsid w:val="005726A3"/>
    <w:rsid w:val="00572971"/>
    <w:rsid w:val="00573244"/>
    <w:rsid w:val="00573472"/>
    <w:rsid w:val="00573717"/>
    <w:rsid w:val="005746CF"/>
    <w:rsid w:val="0057509D"/>
    <w:rsid w:val="005755B1"/>
    <w:rsid w:val="005755D4"/>
    <w:rsid w:val="00575F36"/>
    <w:rsid w:val="00577776"/>
    <w:rsid w:val="005801FC"/>
    <w:rsid w:val="0058049E"/>
    <w:rsid w:val="00580C66"/>
    <w:rsid w:val="00580D64"/>
    <w:rsid w:val="005812BC"/>
    <w:rsid w:val="00581705"/>
    <w:rsid w:val="00581767"/>
    <w:rsid w:val="00581DFF"/>
    <w:rsid w:val="00582AC9"/>
    <w:rsid w:val="005832CD"/>
    <w:rsid w:val="00583450"/>
    <w:rsid w:val="00583B90"/>
    <w:rsid w:val="00583C64"/>
    <w:rsid w:val="00583CDE"/>
    <w:rsid w:val="00584244"/>
    <w:rsid w:val="005846BD"/>
    <w:rsid w:val="00584702"/>
    <w:rsid w:val="00585D98"/>
    <w:rsid w:val="00586489"/>
    <w:rsid w:val="00586874"/>
    <w:rsid w:val="00586B93"/>
    <w:rsid w:val="00586D20"/>
    <w:rsid w:val="00586DAD"/>
    <w:rsid w:val="00587710"/>
    <w:rsid w:val="005879C6"/>
    <w:rsid w:val="0059005A"/>
    <w:rsid w:val="005917D5"/>
    <w:rsid w:val="005919A2"/>
    <w:rsid w:val="00591A8B"/>
    <w:rsid w:val="00592745"/>
    <w:rsid w:val="00592FE2"/>
    <w:rsid w:val="00593007"/>
    <w:rsid w:val="005934AE"/>
    <w:rsid w:val="0059378C"/>
    <w:rsid w:val="0059396C"/>
    <w:rsid w:val="00594781"/>
    <w:rsid w:val="00594C9B"/>
    <w:rsid w:val="00594FF1"/>
    <w:rsid w:val="0059621E"/>
    <w:rsid w:val="00596ABA"/>
    <w:rsid w:val="005971DE"/>
    <w:rsid w:val="005974D7"/>
    <w:rsid w:val="00597DDE"/>
    <w:rsid w:val="00597E8F"/>
    <w:rsid w:val="005A0533"/>
    <w:rsid w:val="005A0659"/>
    <w:rsid w:val="005A09F5"/>
    <w:rsid w:val="005A255E"/>
    <w:rsid w:val="005A270E"/>
    <w:rsid w:val="005A311B"/>
    <w:rsid w:val="005A33E7"/>
    <w:rsid w:val="005A3736"/>
    <w:rsid w:val="005A38B0"/>
    <w:rsid w:val="005A4483"/>
    <w:rsid w:val="005A4A43"/>
    <w:rsid w:val="005A4FFE"/>
    <w:rsid w:val="005A5459"/>
    <w:rsid w:val="005A592C"/>
    <w:rsid w:val="005A5991"/>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C19"/>
    <w:rsid w:val="005B1E47"/>
    <w:rsid w:val="005B2128"/>
    <w:rsid w:val="005B22C1"/>
    <w:rsid w:val="005B27D3"/>
    <w:rsid w:val="005B2D94"/>
    <w:rsid w:val="005B311F"/>
    <w:rsid w:val="005B3D1E"/>
    <w:rsid w:val="005B3F00"/>
    <w:rsid w:val="005B4A15"/>
    <w:rsid w:val="005B523C"/>
    <w:rsid w:val="005B5B61"/>
    <w:rsid w:val="005B5F8A"/>
    <w:rsid w:val="005B640A"/>
    <w:rsid w:val="005B6742"/>
    <w:rsid w:val="005B7605"/>
    <w:rsid w:val="005B7798"/>
    <w:rsid w:val="005B7953"/>
    <w:rsid w:val="005C009C"/>
    <w:rsid w:val="005C0188"/>
    <w:rsid w:val="005C0202"/>
    <w:rsid w:val="005C0242"/>
    <w:rsid w:val="005C0374"/>
    <w:rsid w:val="005C0514"/>
    <w:rsid w:val="005C1B90"/>
    <w:rsid w:val="005C1BFB"/>
    <w:rsid w:val="005C1D07"/>
    <w:rsid w:val="005C2E01"/>
    <w:rsid w:val="005C3B1F"/>
    <w:rsid w:val="005C4370"/>
    <w:rsid w:val="005C46D7"/>
    <w:rsid w:val="005C4C84"/>
    <w:rsid w:val="005C4D3A"/>
    <w:rsid w:val="005C4FA4"/>
    <w:rsid w:val="005C5AB1"/>
    <w:rsid w:val="005C62DD"/>
    <w:rsid w:val="005C6626"/>
    <w:rsid w:val="005D0241"/>
    <w:rsid w:val="005D0485"/>
    <w:rsid w:val="005D08FB"/>
    <w:rsid w:val="005D0D0B"/>
    <w:rsid w:val="005D17DD"/>
    <w:rsid w:val="005D2264"/>
    <w:rsid w:val="005D304E"/>
    <w:rsid w:val="005D3D0F"/>
    <w:rsid w:val="005D40D7"/>
    <w:rsid w:val="005D40F7"/>
    <w:rsid w:val="005D453E"/>
    <w:rsid w:val="005D49C8"/>
    <w:rsid w:val="005D5003"/>
    <w:rsid w:val="005D5DCE"/>
    <w:rsid w:val="005D60E0"/>
    <w:rsid w:val="005D77DA"/>
    <w:rsid w:val="005D7B26"/>
    <w:rsid w:val="005E0000"/>
    <w:rsid w:val="005E00F5"/>
    <w:rsid w:val="005E08B7"/>
    <w:rsid w:val="005E196D"/>
    <w:rsid w:val="005E1E60"/>
    <w:rsid w:val="005E20FD"/>
    <w:rsid w:val="005E2536"/>
    <w:rsid w:val="005E2A6E"/>
    <w:rsid w:val="005E316D"/>
    <w:rsid w:val="005E3253"/>
    <w:rsid w:val="005E37C8"/>
    <w:rsid w:val="005E3E82"/>
    <w:rsid w:val="005E3F28"/>
    <w:rsid w:val="005E4044"/>
    <w:rsid w:val="005E459F"/>
    <w:rsid w:val="005E60C8"/>
    <w:rsid w:val="005E6128"/>
    <w:rsid w:val="005E6206"/>
    <w:rsid w:val="005E6352"/>
    <w:rsid w:val="005E64DA"/>
    <w:rsid w:val="005E6F54"/>
    <w:rsid w:val="005E6FC8"/>
    <w:rsid w:val="005E707B"/>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A2C"/>
    <w:rsid w:val="005F5485"/>
    <w:rsid w:val="005F617C"/>
    <w:rsid w:val="005F6263"/>
    <w:rsid w:val="005F64D9"/>
    <w:rsid w:val="005F665D"/>
    <w:rsid w:val="005F73FB"/>
    <w:rsid w:val="00600515"/>
    <w:rsid w:val="00600FC1"/>
    <w:rsid w:val="00601389"/>
    <w:rsid w:val="00601B4C"/>
    <w:rsid w:val="00601D69"/>
    <w:rsid w:val="0060200E"/>
    <w:rsid w:val="00603215"/>
    <w:rsid w:val="00603D58"/>
    <w:rsid w:val="006043BC"/>
    <w:rsid w:val="00604601"/>
    <w:rsid w:val="00604819"/>
    <w:rsid w:val="00604D17"/>
    <w:rsid w:val="00605336"/>
    <w:rsid w:val="00607CE5"/>
    <w:rsid w:val="006104A6"/>
    <w:rsid w:val="006108DB"/>
    <w:rsid w:val="00610B42"/>
    <w:rsid w:val="0061143D"/>
    <w:rsid w:val="00612109"/>
    <w:rsid w:val="006125BC"/>
    <w:rsid w:val="00612A1A"/>
    <w:rsid w:val="00612CCF"/>
    <w:rsid w:val="00612DAD"/>
    <w:rsid w:val="006132EB"/>
    <w:rsid w:val="0061396B"/>
    <w:rsid w:val="00613CC5"/>
    <w:rsid w:val="00614128"/>
    <w:rsid w:val="00614223"/>
    <w:rsid w:val="006144AB"/>
    <w:rsid w:val="006144F1"/>
    <w:rsid w:val="00614AE5"/>
    <w:rsid w:val="00614C42"/>
    <w:rsid w:val="006166AE"/>
    <w:rsid w:val="00616826"/>
    <w:rsid w:val="00616C02"/>
    <w:rsid w:val="00617172"/>
    <w:rsid w:val="0061728C"/>
    <w:rsid w:val="00620A08"/>
    <w:rsid w:val="00621BD3"/>
    <w:rsid w:val="0062237D"/>
    <w:rsid w:val="0062238B"/>
    <w:rsid w:val="00623CD4"/>
    <w:rsid w:val="0062472B"/>
    <w:rsid w:val="00624808"/>
    <w:rsid w:val="00624DB4"/>
    <w:rsid w:val="006252BB"/>
    <w:rsid w:val="00625BB3"/>
    <w:rsid w:val="006266ED"/>
    <w:rsid w:val="00626CB6"/>
    <w:rsid w:val="006271BD"/>
    <w:rsid w:val="00627B0B"/>
    <w:rsid w:val="006305A4"/>
    <w:rsid w:val="0063069B"/>
    <w:rsid w:val="006306B3"/>
    <w:rsid w:val="006307E4"/>
    <w:rsid w:val="00630D66"/>
    <w:rsid w:val="0063147D"/>
    <w:rsid w:val="00631CB1"/>
    <w:rsid w:val="006324F5"/>
    <w:rsid w:val="00632569"/>
    <w:rsid w:val="00632ABC"/>
    <w:rsid w:val="00633A77"/>
    <w:rsid w:val="00633DEC"/>
    <w:rsid w:val="0063437A"/>
    <w:rsid w:val="00635454"/>
    <w:rsid w:val="006365C8"/>
    <w:rsid w:val="00636A0B"/>
    <w:rsid w:val="006373E0"/>
    <w:rsid w:val="0063745B"/>
    <w:rsid w:val="00637CB7"/>
    <w:rsid w:val="00637D7C"/>
    <w:rsid w:val="00637E27"/>
    <w:rsid w:val="00637E9D"/>
    <w:rsid w:val="00637EAF"/>
    <w:rsid w:val="006404C9"/>
    <w:rsid w:val="006412AC"/>
    <w:rsid w:val="006416A3"/>
    <w:rsid w:val="00641716"/>
    <w:rsid w:val="006417B3"/>
    <w:rsid w:val="00641A3B"/>
    <w:rsid w:val="00641BB5"/>
    <w:rsid w:val="006426D3"/>
    <w:rsid w:val="00643026"/>
    <w:rsid w:val="00644B68"/>
    <w:rsid w:val="00645593"/>
    <w:rsid w:val="0064567E"/>
    <w:rsid w:val="00645B22"/>
    <w:rsid w:val="00645CB6"/>
    <w:rsid w:val="00647B22"/>
    <w:rsid w:val="00647B29"/>
    <w:rsid w:val="00647B37"/>
    <w:rsid w:val="006507E8"/>
    <w:rsid w:val="00650A54"/>
    <w:rsid w:val="00650C0B"/>
    <w:rsid w:val="0065145E"/>
    <w:rsid w:val="00651538"/>
    <w:rsid w:val="006517FC"/>
    <w:rsid w:val="00651E56"/>
    <w:rsid w:val="0065250B"/>
    <w:rsid w:val="00653B48"/>
    <w:rsid w:val="006549CD"/>
    <w:rsid w:val="00654A17"/>
    <w:rsid w:val="00654ED2"/>
    <w:rsid w:val="00654F9F"/>
    <w:rsid w:val="0065502A"/>
    <w:rsid w:val="00656D41"/>
    <w:rsid w:val="00657382"/>
    <w:rsid w:val="00657458"/>
    <w:rsid w:val="00657AFE"/>
    <w:rsid w:val="00657D08"/>
    <w:rsid w:val="00657D8E"/>
    <w:rsid w:val="0066038F"/>
    <w:rsid w:val="00660829"/>
    <w:rsid w:val="00660B90"/>
    <w:rsid w:val="00660F70"/>
    <w:rsid w:val="006611B6"/>
    <w:rsid w:val="006615F7"/>
    <w:rsid w:val="006618C7"/>
    <w:rsid w:val="00661EED"/>
    <w:rsid w:val="0066304D"/>
    <w:rsid w:val="006633F9"/>
    <w:rsid w:val="0066357A"/>
    <w:rsid w:val="00663F04"/>
    <w:rsid w:val="0066419C"/>
    <w:rsid w:val="006647FD"/>
    <w:rsid w:val="00664879"/>
    <w:rsid w:val="006652A3"/>
    <w:rsid w:val="0066574B"/>
    <w:rsid w:val="006658EC"/>
    <w:rsid w:val="00665FB2"/>
    <w:rsid w:val="00666053"/>
    <w:rsid w:val="00666D59"/>
    <w:rsid w:val="006670AA"/>
    <w:rsid w:val="00667178"/>
    <w:rsid w:val="00667BDC"/>
    <w:rsid w:val="00667EFC"/>
    <w:rsid w:val="00670A7A"/>
    <w:rsid w:val="00671114"/>
    <w:rsid w:val="006712A0"/>
    <w:rsid w:val="00671805"/>
    <w:rsid w:val="00671972"/>
    <w:rsid w:val="00671F9B"/>
    <w:rsid w:val="00672248"/>
    <w:rsid w:val="006723F6"/>
    <w:rsid w:val="006726A8"/>
    <w:rsid w:val="00672908"/>
    <w:rsid w:val="00672CF7"/>
    <w:rsid w:val="006732B9"/>
    <w:rsid w:val="006733B7"/>
    <w:rsid w:val="00673619"/>
    <w:rsid w:val="00673E45"/>
    <w:rsid w:val="00674754"/>
    <w:rsid w:val="00674B0E"/>
    <w:rsid w:val="00674F11"/>
    <w:rsid w:val="00675017"/>
    <w:rsid w:val="00675FAD"/>
    <w:rsid w:val="00676396"/>
    <w:rsid w:val="006763B4"/>
    <w:rsid w:val="006763F2"/>
    <w:rsid w:val="006765A4"/>
    <w:rsid w:val="00676C0D"/>
    <w:rsid w:val="00677D97"/>
    <w:rsid w:val="006802EA"/>
    <w:rsid w:val="006803BA"/>
    <w:rsid w:val="00680BE2"/>
    <w:rsid w:val="006810FB"/>
    <w:rsid w:val="00681687"/>
    <w:rsid w:val="00681D65"/>
    <w:rsid w:val="00681F29"/>
    <w:rsid w:val="00681FF3"/>
    <w:rsid w:val="006822C9"/>
    <w:rsid w:val="006824D2"/>
    <w:rsid w:val="00682F95"/>
    <w:rsid w:val="00683401"/>
    <w:rsid w:val="00683544"/>
    <w:rsid w:val="006837DC"/>
    <w:rsid w:val="006839F3"/>
    <w:rsid w:val="00683E12"/>
    <w:rsid w:val="006840DB"/>
    <w:rsid w:val="006840F6"/>
    <w:rsid w:val="006844F2"/>
    <w:rsid w:val="006848D7"/>
    <w:rsid w:val="006852EE"/>
    <w:rsid w:val="00685611"/>
    <w:rsid w:val="00686B76"/>
    <w:rsid w:val="006873AF"/>
    <w:rsid w:val="00687959"/>
    <w:rsid w:val="006879A7"/>
    <w:rsid w:val="00687B0B"/>
    <w:rsid w:val="00687C24"/>
    <w:rsid w:val="00690036"/>
    <w:rsid w:val="00690C30"/>
    <w:rsid w:val="00691BEA"/>
    <w:rsid w:val="00691D20"/>
    <w:rsid w:val="006924A4"/>
    <w:rsid w:val="0069252E"/>
    <w:rsid w:val="00693153"/>
    <w:rsid w:val="006938C5"/>
    <w:rsid w:val="0069395F"/>
    <w:rsid w:val="00694245"/>
    <w:rsid w:val="0069531E"/>
    <w:rsid w:val="00695AA6"/>
    <w:rsid w:val="00695C66"/>
    <w:rsid w:val="00695F67"/>
    <w:rsid w:val="00696185"/>
    <w:rsid w:val="006965F0"/>
    <w:rsid w:val="00696AFC"/>
    <w:rsid w:val="006970FB"/>
    <w:rsid w:val="006972D8"/>
    <w:rsid w:val="00697554"/>
    <w:rsid w:val="006977F9"/>
    <w:rsid w:val="006A045B"/>
    <w:rsid w:val="006A08FC"/>
    <w:rsid w:val="006A09BC"/>
    <w:rsid w:val="006A0A8C"/>
    <w:rsid w:val="006A0D49"/>
    <w:rsid w:val="006A18C8"/>
    <w:rsid w:val="006A1EDA"/>
    <w:rsid w:val="006A2F03"/>
    <w:rsid w:val="006A301C"/>
    <w:rsid w:val="006A3E3C"/>
    <w:rsid w:val="006A469C"/>
    <w:rsid w:val="006A4A97"/>
    <w:rsid w:val="006A5075"/>
    <w:rsid w:val="006A5646"/>
    <w:rsid w:val="006A568E"/>
    <w:rsid w:val="006A59EF"/>
    <w:rsid w:val="006A6333"/>
    <w:rsid w:val="006A6642"/>
    <w:rsid w:val="006A686E"/>
    <w:rsid w:val="006A6B13"/>
    <w:rsid w:val="006A72D5"/>
    <w:rsid w:val="006A7F50"/>
    <w:rsid w:val="006B0A09"/>
    <w:rsid w:val="006B122E"/>
    <w:rsid w:val="006B128B"/>
    <w:rsid w:val="006B13E4"/>
    <w:rsid w:val="006B1E6F"/>
    <w:rsid w:val="006B27E0"/>
    <w:rsid w:val="006B2B46"/>
    <w:rsid w:val="006B2E02"/>
    <w:rsid w:val="006B4743"/>
    <w:rsid w:val="006B5DF8"/>
    <w:rsid w:val="006B5F04"/>
    <w:rsid w:val="006B652A"/>
    <w:rsid w:val="006B76D5"/>
    <w:rsid w:val="006C09A4"/>
    <w:rsid w:val="006C0DCA"/>
    <w:rsid w:val="006C13D5"/>
    <w:rsid w:val="006C1747"/>
    <w:rsid w:val="006C1A58"/>
    <w:rsid w:val="006C2A51"/>
    <w:rsid w:val="006C3864"/>
    <w:rsid w:val="006C3E00"/>
    <w:rsid w:val="006C47F7"/>
    <w:rsid w:val="006C486E"/>
    <w:rsid w:val="006C5A7D"/>
    <w:rsid w:val="006C5F1B"/>
    <w:rsid w:val="006C6CE3"/>
    <w:rsid w:val="006D07C3"/>
    <w:rsid w:val="006D0D23"/>
    <w:rsid w:val="006D1063"/>
    <w:rsid w:val="006D1097"/>
    <w:rsid w:val="006D11DE"/>
    <w:rsid w:val="006D1F79"/>
    <w:rsid w:val="006D20A8"/>
    <w:rsid w:val="006D258E"/>
    <w:rsid w:val="006D26C2"/>
    <w:rsid w:val="006D2FD7"/>
    <w:rsid w:val="006D30F2"/>
    <w:rsid w:val="006D339E"/>
    <w:rsid w:val="006D34CE"/>
    <w:rsid w:val="006D367D"/>
    <w:rsid w:val="006D3AC4"/>
    <w:rsid w:val="006D4275"/>
    <w:rsid w:val="006D429E"/>
    <w:rsid w:val="006D44A2"/>
    <w:rsid w:val="006D4745"/>
    <w:rsid w:val="006D481F"/>
    <w:rsid w:val="006D4BAA"/>
    <w:rsid w:val="006D4D4E"/>
    <w:rsid w:val="006D5429"/>
    <w:rsid w:val="006D5467"/>
    <w:rsid w:val="006D54C4"/>
    <w:rsid w:val="006D5F31"/>
    <w:rsid w:val="006D70B1"/>
    <w:rsid w:val="006D7BE7"/>
    <w:rsid w:val="006E1B3B"/>
    <w:rsid w:val="006E2174"/>
    <w:rsid w:val="006E2264"/>
    <w:rsid w:val="006E2343"/>
    <w:rsid w:val="006E295D"/>
    <w:rsid w:val="006E2B42"/>
    <w:rsid w:val="006E31B9"/>
    <w:rsid w:val="006E3417"/>
    <w:rsid w:val="006E3DBB"/>
    <w:rsid w:val="006E7402"/>
    <w:rsid w:val="006E7DC7"/>
    <w:rsid w:val="006F0146"/>
    <w:rsid w:val="006F045E"/>
    <w:rsid w:val="006F06A3"/>
    <w:rsid w:val="006F0E09"/>
    <w:rsid w:val="006F0E11"/>
    <w:rsid w:val="006F122D"/>
    <w:rsid w:val="006F1694"/>
    <w:rsid w:val="006F1731"/>
    <w:rsid w:val="006F178D"/>
    <w:rsid w:val="006F1B53"/>
    <w:rsid w:val="006F1BA9"/>
    <w:rsid w:val="006F1F94"/>
    <w:rsid w:val="006F2A79"/>
    <w:rsid w:val="006F2B62"/>
    <w:rsid w:val="006F2EFC"/>
    <w:rsid w:val="006F46E6"/>
    <w:rsid w:val="006F4745"/>
    <w:rsid w:val="006F4C6C"/>
    <w:rsid w:val="006F52E4"/>
    <w:rsid w:val="006F54FB"/>
    <w:rsid w:val="006F597D"/>
    <w:rsid w:val="006F5EF4"/>
    <w:rsid w:val="006F680C"/>
    <w:rsid w:val="006F682A"/>
    <w:rsid w:val="006F758C"/>
    <w:rsid w:val="006F7910"/>
    <w:rsid w:val="006F7DF9"/>
    <w:rsid w:val="006F7FE7"/>
    <w:rsid w:val="007002CD"/>
    <w:rsid w:val="00700A41"/>
    <w:rsid w:val="007012F3"/>
    <w:rsid w:val="00701691"/>
    <w:rsid w:val="0070207A"/>
    <w:rsid w:val="00702618"/>
    <w:rsid w:val="00702935"/>
    <w:rsid w:val="00703032"/>
    <w:rsid w:val="00703706"/>
    <w:rsid w:val="00704241"/>
    <w:rsid w:val="007048C6"/>
    <w:rsid w:val="00704BB7"/>
    <w:rsid w:val="00704D0A"/>
    <w:rsid w:val="007053C0"/>
    <w:rsid w:val="0070583A"/>
    <w:rsid w:val="00705875"/>
    <w:rsid w:val="007059FE"/>
    <w:rsid w:val="00705EA3"/>
    <w:rsid w:val="007068BD"/>
    <w:rsid w:val="00707241"/>
    <w:rsid w:val="00707336"/>
    <w:rsid w:val="00707E0C"/>
    <w:rsid w:val="00707FD4"/>
    <w:rsid w:val="00710A6E"/>
    <w:rsid w:val="00710D0A"/>
    <w:rsid w:val="00710D0C"/>
    <w:rsid w:val="00710E9A"/>
    <w:rsid w:val="0071113A"/>
    <w:rsid w:val="00711966"/>
    <w:rsid w:val="00711A48"/>
    <w:rsid w:val="00711CDB"/>
    <w:rsid w:val="00711F45"/>
    <w:rsid w:val="00711F98"/>
    <w:rsid w:val="00713803"/>
    <w:rsid w:val="00713AF6"/>
    <w:rsid w:val="00713B2F"/>
    <w:rsid w:val="00714878"/>
    <w:rsid w:val="00714916"/>
    <w:rsid w:val="0071500B"/>
    <w:rsid w:val="007157D4"/>
    <w:rsid w:val="00715C3A"/>
    <w:rsid w:val="00715C8A"/>
    <w:rsid w:val="00715CBB"/>
    <w:rsid w:val="0071635C"/>
    <w:rsid w:val="00716995"/>
    <w:rsid w:val="00717199"/>
    <w:rsid w:val="0071750E"/>
    <w:rsid w:val="00717C7A"/>
    <w:rsid w:val="00717CD7"/>
    <w:rsid w:val="00717D36"/>
    <w:rsid w:val="00717D5B"/>
    <w:rsid w:val="00720F31"/>
    <w:rsid w:val="007215FB"/>
    <w:rsid w:val="00721E50"/>
    <w:rsid w:val="00722A2A"/>
    <w:rsid w:val="00722E0A"/>
    <w:rsid w:val="0072318D"/>
    <w:rsid w:val="0072353C"/>
    <w:rsid w:val="00723827"/>
    <w:rsid w:val="00723BB2"/>
    <w:rsid w:val="00724248"/>
    <w:rsid w:val="00724A42"/>
    <w:rsid w:val="00724BC1"/>
    <w:rsid w:val="007265CC"/>
    <w:rsid w:val="00726680"/>
    <w:rsid w:val="00727596"/>
    <w:rsid w:val="00727786"/>
    <w:rsid w:val="00730005"/>
    <w:rsid w:val="007300A2"/>
    <w:rsid w:val="007302A6"/>
    <w:rsid w:val="00730B04"/>
    <w:rsid w:val="00730E43"/>
    <w:rsid w:val="00731CAB"/>
    <w:rsid w:val="00731CFD"/>
    <w:rsid w:val="007322BA"/>
    <w:rsid w:val="00732AA7"/>
    <w:rsid w:val="00732AFB"/>
    <w:rsid w:val="00732DD8"/>
    <w:rsid w:val="00732E60"/>
    <w:rsid w:val="00733B0C"/>
    <w:rsid w:val="007340FE"/>
    <w:rsid w:val="0073457A"/>
    <w:rsid w:val="00734A86"/>
    <w:rsid w:val="007350FB"/>
    <w:rsid w:val="0073527D"/>
    <w:rsid w:val="00736660"/>
    <w:rsid w:val="00736935"/>
    <w:rsid w:val="007372DF"/>
    <w:rsid w:val="007377D7"/>
    <w:rsid w:val="007402EA"/>
    <w:rsid w:val="00741068"/>
    <w:rsid w:val="007416ED"/>
    <w:rsid w:val="00741832"/>
    <w:rsid w:val="00741858"/>
    <w:rsid w:val="00742125"/>
    <w:rsid w:val="00742B32"/>
    <w:rsid w:val="00742DB2"/>
    <w:rsid w:val="00743846"/>
    <w:rsid w:val="00744872"/>
    <w:rsid w:val="00745073"/>
    <w:rsid w:val="007451E5"/>
    <w:rsid w:val="00745B55"/>
    <w:rsid w:val="007474D0"/>
    <w:rsid w:val="0074778A"/>
    <w:rsid w:val="00747A04"/>
    <w:rsid w:val="00750126"/>
    <w:rsid w:val="007501A3"/>
    <w:rsid w:val="00750D9E"/>
    <w:rsid w:val="007513D9"/>
    <w:rsid w:val="00751935"/>
    <w:rsid w:val="00751A5E"/>
    <w:rsid w:val="00752876"/>
    <w:rsid w:val="00752B3F"/>
    <w:rsid w:val="007539D5"/>
    <w:rsid w:val="00753C05"/>
    <w:rsid w:val="00753CEA"/>
    <w:rsid w:val="00754F5B"/>
    <w:rsid w:val="007551C9"/>
    <w:rsid w:val="00755780"/>
    <w:rsid w:val="0075693F"/>
    <w:rsid w:val="007576BE"/>
    <w:rsid w:val="00757994"/>
    <w:rsid w:val="00757DD9"/>
    <w:rsid w:val="00757E15"/>
    <w:rsid w:val="00757F7C"/>
    <w:rsid w:val="00757FF9"/>
    <w:rsid w:val="0076042E"/>
    <w:rsid w:val="00761B3C"/>
    <w:rsid w:val="0076261A"/>
    <w:rsid w:val="0076283B"/>
    <w:rsid w:val="00763553"/>
    <w:rsid w:val="00763663"/>
    <w:rsid w:val="00763DA4"/>
    <w:rsid w:val="00764161"/>
    <w:rsid w:val="00764AE7"/>
    <w:rsid w:val="0076532C"/>
    <w:rsid w:val="00765477"/>
    <w:rsid w:val="00765F82"/>
    <w:rsid w:val="00766476"/>
    <w:rsid w:val="007672CC"/>
    <w:rsid w:val="007672DC"/>
    <w:rsid w:val="00767C39"/>
    <w:rsid w:val="00767E8A"/>
    <w:rsid w:val="00767EA1"/>
    <w:rsid w:val="007701DE"/>
    <w:rsid w:val="007706DF"/>
    <w:rsid w:val="007713AE"/>
    <w:rsid w:val="007714DC"/>
    <w:rsid w:val="007716E9"/>
    <w:rsid w:val="007728D5"/>
    <w:rsid w:val="0077312C"/>
    <w:rsid w:val="00773F6E"/>
    <w:rsid w:val="007741FF"/>
    <w:rsid w:val="0077437C"/>
    <w:rsid w:val="00774488"/>
    <w:rsid w:val="007745A1"/>
    <w:rsid w:val="007761C9"/>
    <w:rsid w:val="00776EF9"/>
    <w:rsid w:val="007771AF"/>
    <w:rsid w:val="007771B0"/>
    <w:rsid w:val="00777725"/>
    <w:rsid w:val="00777E65"/>
    <w:rsid w:val="007800B0"/>
    <w:rsid w:val="007808A6"/>
    <w:rsid w:val="00780C2B"/>
    <w:rsid w:val="00780D37"/>
    <w:rsid w:val="00781396"/>
    <w:rsid w:val="007818E1"/>
    <w:rsid w:val="007824BB"/>
    <w:rsid w:val="0078252D"/>
    <w:rsid w:val="007825DC"/>
    <w:rsid w:val="007838C3"/>
    <w:rsid w:val="00783BA6"/>
    <w:rsid w:val="00784510"/>
    <w:rsid w:val="0078484D"/>
    <w:rsid w:val="00784E8A"/>
    <w:rsid w:val="00784EAF"/>
    <w:rsid w:val="00785D84"/>
    <w:rsid w:val="007868A2"/>
    <w:rsid w:val="007870AF"/>
    <w:rsid w:val="007878C3"/>
    <w:rsid w:val="00787BD6"/>
    <w:rsid w:val="00790109"/>
    <w:rsid w:val="0079024C"/>
    <w:rsid w:val="00790628"/>
    <w:rsid w:val="00790B95"/>
    <w:rsid w:val="00791427"/>
    <w:rsid w:val="007932D5"/>
    <w:rsid w:val="00793307"/>
    <w:rsid w:val="00793555"/>
    <w:rsid w:val="00793565"/>
    <w:rsid w:val="00794576"/>
    <w:rsid w:val="00794BD8"/>
    <w:rsid w:val="00794DAE"/>
    <w:rsid w:val="007951D4"/>
    <w:rsid w:val="007951F4"/>
    <w:rsid w:val="0079532A"/>
    <w:rsid w:val="0079566F"/>
    <w:rsid w:val="00795DB8"/>
    <w:rsid w:val="007960A9"/>
    <w:rsid w:val="00796267"/>
    <w:rsid w:val="007963A2"/>
    <w:rsid w:val="00796A56"/>
    <w:rsid w:val="00796BD5"/>
    <w:rsid w:val="00796E2E"/>
    <w:rsid w:val="00797E5E"/>
    <w:rsid w:val="00797EF4"/>
    <w:rsid w:val="007A0C51"/>
    <w:rsid w:val="007A1F45"/>
    <w:rsid w:val="007A2A34"/>
    <w:rsid w:val="007A3731"/>
    <w:rsid w:val="007A383E"/>
    <w:rsid w:val="007A3B17"/>
    <w:rsid w:val="007A4DB9"/>
    <w:rsid w:val="007A67C4"/>
    <w:rsid w:val="007A6A90"/>
    <w:rsid w:val="007A6E10"/>
    <w:rsid w:val="007A7011"/>
    <w:rsid w:val="007B01FE"/>
    <w:rsid w:val="007B07B3"/>
    <w:rsid w:val="007B08BE"/>
    <w:rsid w:val="007B0F9F"/>
    <w:rsid w:val="007B19B5"/>
    <w:rsid w:val="007B1A56"/>
    <w:rsid w:val="007B1C5F"/>
    <w:rsid w:val="007B266A"/>
    <w:rsid w:val="007B3DC8"/>
    <w:rsid w:val="007B3E3C"/>
    <w:rsid w:val="007B4239"/>
    <w:rsid w:val="007B46AA"/>
    <w:rsid w:val="007B48F8"/>
    <w:rsid w:val="007B51D1"/>
    <w:rsid w:val="007B5B02"/>
    <w:rsid w:val="007B5BB0"/>
    <w:rsid w:val="007B6986"/>
    <w:rsid w:val="007B6CC3"/>
    <w:rsid w:val="007B6D12"/>
    <w:rsid w:val="007B7174"/>
    <w:rsid w:val="007B75AD"/>
    <w:rsid w:val="007B75B2"/>
    <w:rsid w:val="007C0083"/>
    <w:rsid w:val="007C0139"/>
    <w:rsid w:val="007C0529"/>
    <w:rsid w:val="007C081D"/>
    <w:rsid w:val="007C0C4A"/>
    <w:rsid w:val="007C0DFF"/>
    <w:rsid w:val="007C1269"/>
    <w:rsid w:val="007C1400"/>
    <w:rsid w:val="007C1A95"/>
    <w:rsid w:val="007C3003"/>
    <w:rsid w:val="007C363B"/>
    <w:rsid w:val="007C3721"/>
    <w:rsid w:val="007C4C71"/>
    <w:rsid w:val="007C4D95"/>
    <w:rsid w:val="007C4F51"/>
    <w:rsid w:val="007C53BB"/>
    <w:rsid w:val="007C6128"/>
    <w:rsid w:val="007C6EEC"/>
    <w:rsid w:val="007C730D"/>
    <w:rsid w:val="007C798F"/>
    <w:rsid w:val="007D191A"/>
    <w:rsid w:val="007D1920"/>
    <w:rsid w:val="007D1D11"/>
    <w:rsid w:val="007D2627"/>
    <w:rsid w:val="007D2663"/>
    <w:rsid w:val="007D29C4"/>
    <w:rsid w:val="007D2A34"/>
    <w:rsid w:val="007D3006"/>
    <w:rsid w:val="007D3246"/>
    <w:rsid w:val="007D374A"/>
    <w:rsid w:val="007D3E4F"/>
    <w:rsid w:val="007D4486"/>
    <w:rsid w:val="007D4CF1"/>
    <w:rsid w:val="007D5043"/>
    <w:rsid w:val="007D56B1"/>
    <w:rsid w:val="007D63AF"/>
    <w:rsid w:val="007D6D83"/>
    <w:rsid w:val="007D70F6"/>
    <w:rsid w:val="007D7538"/>
    <w:rsid w:val="007D7793"/>
    <w:rsid w:val="007D7922"/>
    <w:rsid w:val="007D7DA5"/>
    <w:rsid w:val="007D7EAB"/>
    <w:rsid w:val="007D7F8F"/>
    <w:rsid w:val="007E0532"/>
    <w:rsid w:val="007E090B"/>
    <w:rsid w:val="007E1659"/>
    <w:rsid w:val="007E29B0"/>
    <w:rsid w:val="007E3163"/>
    <w:rsid w:val="007E3335"/>
    <w:rsid w:val="007E3A10"/>
    <w:rsid w:val="007E3B44"/>
    <w:rsid w:val="007E3D0A"/>
    <w:rsid w:val="007E3F7F"/>
    <w:rsid w:val="007E3FEC"/>
    <w:rsid w:val="007E569D"/>
    <w:rsid w:val="007E5A35"/>
    <w:rsid w:val="007E65E3"/>
    <w:rsid w:val="007E6CEC"/>
    <w:rsid w:val="007E70BB"/>
    <w:rsid w:val="007E70D7"/>
    <w:rsid w:val="007E76ED"/>
    <w:rsid w:val="007F01D8"/>
    <w:rsid w:val="007F0407"/>
    <w:rsid w:val="007F0880"/>
    <w:rsid w:val="007F099D"/>
    <w:rsid w:val="007F0E57"/>
    <w:rsid w:val="007F16CC"/>
    <w:rsid w:val="007F16D4"/>
    <w:rsid w:val="007F274C"/>
    <w:rsid w:val="007F278E"/>
    <w:rsid w:val="007F2DD8"/>
    <w:rsid w:val="007F3AA2"/>
    <w:rsid w:val="007F3E27"/>
    <w:rsid w:val="007F40D2"/>
    <w:rsid w:val="007F4345"/>
    <w:rsid w:val="007F4A03"/>
    <w:rsid w:val="007F5525"/>
    <w:rsid w:val="007F5CA0"/>
    <w:rsid w:val="007F5EB2"/>
    <w:rsid w:val="007F6173"/>
    <w:rsid w:val="007F6A2E"/>
    <w:rsid w:val="007F6CD2"/>
    <w:rsid w:val="007F7242"/>
    <w:rsid w:val="007F7B40"/>
    <w:rsid w:val="007F7C5D"/>
    <w:rsid w:val="0080006F"/>
    <w:rsid w:val="00800478"/>
    <w:rsid w:val="0080132F"/>
    <w:rsid w:val="00801392"/>
    <w:rsid w:val="00801943"/>
    <w:rsid w:val="00801BB0"/>
    <w:rsid w:val="00802141"/>
    <w:rsid w:val="008029D8"/>
    <w:rsid w:val="00802ABA"/>
    <w:rsid w:val="008030E5"/>
    <w:rsid w:val="008034F8"/>
    <w:rsid w:val="008036D1"/>
    <w:rsid w:val="00803B5E"/>
    <w:rsid w:val="00803CDD"/>
    <w:rsid w:val="0080429A"/>
    <w:rsid w:val="008047FF"/>
    <w:rsid w:val="0080570D"/>
    <w:rsid w:val="00805AB1"/>
    <w:rsid w:val="0080605E"/>
    <w:rsid w:val="0080616A"/>
    <w:rsid w:val="008066B8"/>
    <w:rsid w:val="00806A1A"/>
    <w:rsid w:val="008073F4"/>
    <w:rsid w:val="0081038C"/>
    <w:rsid w:val="0081064C"/>
    <w:rsid w:val="00810F26"/>
    <w:rsid w:val="00811141"/>
    <w:rsid w:val="0081208C"/>
    <w:rsid w:val="008120FB"/>
    <w:rsid w:val="00812C2A"/>
    <w:rsid w:val="00812F1E"/>
    <w:rsid w:val="00813480"/>
    <w:rsid w:val="008135D3"/>
    <w:rsid w:val="00813F4F"/>
    <w:rsid w:val="0081450B"/>
    <w:rsid w:val="00814581"/>
    <w:rsid w:val="00814E43"/>
    <w:rsid w:val="00814F00"/>
    <w:rsid w:val="00815092"/>
    <w:rsid w:val="00815AA4"/>
    <w:rsid w:val="00815C4D"/>
    <w:rsid w:val="0081643B"/>
    <w:rsid w:val="008164B6"/>
    <w:rsid w:val="00816937"/>
    <w:rsid w:val="00816A23"/>
    <w:rsid w:val="00816A9D"/>
    <w:rsid w:val="0081786E"/>
    <w:rsid w:val="00820A47"/>
    <w:rsid w:val="00820B0F"/>
    <w:rsid w:val="00820F13"/>
    <w:rsid w:val="0082178C"/>
    <w:rsid w:val="00821A6C"/>
    <w:rsid w:val="008220CB"/>
    <w:rsid w:val="00822C01"/>
    <w:rsid w:val="0082358C"/>
    <w:rsid w:val="008239E1"/>
    <w:rsid w:val="00823B7F"/>
    <w:rsid w:val="008240F1"/>
    <w:rsid w:val="00825661"/>
    <w:rsid w:val="008262BA"/>
    <w:rsid w:val="008266E8"/>
    <w:rsid w:val="008269A1"/>
    <w:rsid w:val="00826F1D"/>
    <w:rsid w:val="00826F70"/>
    <w:rsid w:val="00827FC7"/>
    <w:rsid w:val="00827FF3"/>
    <w:rsid w:val="008300F9"/>
    <w:rsid w:val="008305F3"/>
    <w:rsid w:val="00830677"/>
    <w:rsid w:val="00830774"/>
    <w:rsid w:val="00830FB9"/>
    <w:rsid w:val="0083148E"/>
    <w:rsid w:val="0083162E"/>
    <w:rsid w:val="00831B45"/>
    <w:rsid w:val="0083266B"/>
    <w:rsid w:val="008329E0"/>
    <w:rsid w:val="00832A50"/>
    <w:rsid w:val="00832BEE"/>
    <w:rsid w:val="008335FE"/>
    <w:rsid w:val="0083361E"/>
    <w:rsid w:val="00834293"/>
    <w:rsid w:val="008345BD"/>
    <w:rsid w:val="00834FF5"/>
    <w:rsid w:val="008350E8"/>
    <w:rsid w:val="008353DD"/>
    <w:rsid w:val="00835A58"/>
    <w:rsid w:val="00835D02"/>
    <w:rsid w:val="00836466"/>
    <w:rsid w:val="0083679F"/>
    <w:rsid w:val="00836FAD"/>
    <w:rsid w:val="00837399"/>
    <w:rsid w:val="0083783A"/>
    <w:rsid w:val="00837D2C"/>
    <w:rsid w:val="008412EC"/>
    <w:rsid w:val="008417C1"/>
    <w:rsid w:val="00841A28"/>
    <w:rsid w:val="00841B94"/>
    <w:rsid w:val="00841BDF"/>
    <w:rsid w:val="008424C4"/>
    <w:rsid w:val="00842E28"/>
    <w:rsid w:val="0084387B"/>
    <w:rsid w:val="00844B94"/>
    <w:rsid w:val="00845253"/>
    <w:rsid w:val="008458C7"/>
    <w:rsid w:val="008469A3"/>
    <w:rsid w:val="00846F57"/>
    <w:rsid w:val="00847742"/>
    <w:rsid w:val="00847936"/>
    <w:rsid w:val="00847FD9"/>
    <w:rsid w:val="0085020D"/>
    <w:rsid w:val="00851425"/>
    <w:rsid w:val="0085190E"/>
    <w:rsid w:val="0085297A"/>
    <w:rsid w:val="00852EEC"/>
    <w:rsid w:val="00853630"/>
    <w:rsid w:val="00853633"/>
    <w:rsid w:val="0085371A"/>
    <w:rsid w:val="00853758"/>
    <w:rsid w:val="008539F5"/>
    <w:rsid w:val="00853AC3"/>
    <w:rsid w:val="00854A5E"/>
    <w:rsid w:val="00854E3D"/>
    <w:rsid w:val="008556B0"/>
    <w:rsid w:val="008558F3"/>
    <w:rsid w:val="008559BB"/>
    <w:rsid w:val="00855C16"/>
    <w:rsid w:val="00855D2D"/>
    <w:rsid w:val="008566E2"/>
    <w:rsid w:val="00856D2C"/>
    <w:rsid w:val="00856E4D"/>
    <w:rsid w:val="008573DD"/>
    <w:rsid w:val="008574A4"/>
    <w:rsid w:val="00857AC8"/>
    <w:rsid w:val="00860931"/>
    <w:rsid w:val="00860A8F"/>
    <w:rsid w:val="008616F4"/>
    <w:rsid w:val="00861B4B"/>
    <w:rsid w:val="00861DDA"/>
    <w:rsid w:val="00861EF7"/>
    <w:rsid w:val="00862837"/>
    <w:rsid w:val="008637FB"/>
    <w:rsid w:val="0086418E"/>
    <w:rsid w:val="00864247"/>
    <w:rsid w:val="008645AE"/>
    <w:rsid w:val="0086467A"/>
    <w:rsid w:val="008650A0"/>
    <w:rsid w:val="0086534C"/>
    <w:rsid w:val="00865828"/>
    <w:rsid w:val="008659AC"/>
    <w:rsid w:val="00865C39"/>
    <w:rsid w:val="008661EE"/>
    <w:rsid w:val="0086761F"/>
    <w:rsid w:val="00867645"/>
    <w:rsid w:val="00867886"/>
    <w:rsid w:val="008678AB"/>
    <w:rsid w:val="00867FAC"/>
    <w:rsid w:val="00867FC7"/>
    <w:rsid w:val="0087012D"/>
    <w:rsid w:val="0087026F"/>
    <w:rsid w:val="008706D5"/>
    <w:rsid w:val="00870A43"/>
    <w:rsid w:val="00870A90"/>
    <w:rsid w:val="008710FD"/>
    <w:rsid w:val="0087114B"/>
    <w:rsid w:val="00871805"/>
    <w:rsid w:val="008722FD"/>
    <w:rsid w:val="00872321"/>
    <w:rsid w:val="00872F86"/>
    <w:rsid w:val="0087496F"/>
    <w:rsid w:val="00874994"/>
    <w:rsid w:val="00876554"/>
    <w:rsid w:val="00876D09"/>
    <w:rsid w:val="008777A8"/>
    <w:rsid w:val="00877D7D"/>
    <w:rsid w:val="008806D2"/>
    <w:rsid w:val="00880905"/>
    <w:rsid w:val="00880A19"/>
    <w:rsid w:val="0088125C"/>
    <w:rsid w:val="00881304"/>
    <w:rsid w:val="0088174A"/>
    <w:rsid w:val="00881D32"/>
    <w:rsid w:val="00881E5F"/>
    <w:rsid w:val="008822CC"/>
    <w:rsid w:val="0088246F"/>
    <w:rsid w:val="00882744"/>
    <w:rsid w:val="00882F4A"/>
    <w:rsid w:val="00883411"/>
    <w:rsid w:val="00883553"/>
    <w:rsid w:val="00883F95"/>
    <w:rsid w:val="008855D6"/>
    <w:rsid w:val="008856E8"/>
    <w:rsid w:val="008857E4"/>
    <w:rsid w:val="00886795"/>
    <w:rsid w:val="00886B3D"/>
    <w:rsid w:val="00886FB5"/>
    <w:rsid w:val="0088750D"/>
    <w:rsid w:val="00887E74"/>
    <w:rsid w:val="008903D4"/>
    <w:rsid w:val="00890B87"/>
    <w:rsid w:val="008912D6"/>
    <w:rsid w:val="00892096"/>
    <w:rsid w:val="0089242E"/>
    <w:rsid w:val="0089273A"/>
    <w:rsid w:val="008930C8"/>
    <w:rsid w:val="008933AD"/>
    <w:rsid w:val="00893A81"/>
    <w:rsid w:val="00893B5D"/>
    <w:rsid w:val="00893BBB"/>
    <w:rsid w:val="008941DF"/>
    <w:rsid w:val="00894355"/>
    <w:rsid w:val="00894CF5"/>
    <w:rsid w:val="00895D07"/>
    <w:rsid w:val="00895F00"/>
    <w:rsid w:val="0089605F"/>
    <w:rsid w:val="00896537"/>
    <w:rsid w:val="00896787"/>
    <w:rsid w:val="0089686F"/>
    <w:rsid w:val="00896A75"/>
    <w:rsid w:val="00896C6A"/>
    <w:rsid w:val="008976C3"/>
    <w:rsid w:val="00897A3B"/>
    <w:rsid w:val="00897D01"/>
    <w:rsid w:val="008A004E"/>
    <w:rsid w:val="008A00A5"/>
    <w:rsid w:val="008A0A75"/>
    <w:rsid w:val="008A0CC2"/>
    <w:rsid w:val="008A184B"/>
    <w:rsid w:val="008A1DE4"/>
    <w:rsid w:val="008A26A6"/>
    <w:rsid w:val="008A27B1"/>
    <w:rsid w:val="008A2BC7"/>
    <w:rsid w:val="008A2EEC"/>
    <w:rsid w:val="008A3368"/>
    <w:rsid w:val="008A344B"/>
    <w:rsid w:val="008A3E47"/>
    <w:rsid w:val="008A40C1"/>
    <w:rsid w:val="008A41B7"/>
    <w:rsid w:val="008A5537"/>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A29"/>
    <w:rsid w:val="008B1D6A"/>
    <w:rsid w:val="008B2410"/>
    <w:rsid w:val="008B2795"/>
    <w:rsid w:val="008B2C48"/>
    <w:rsid w:val="008B3B08"/>
    <w:rsid w:val="008B3C51"/>
    <w:rsid w:val="008B4C28"/>
    <w:rsid w:val="008B4D64"/>
    <w:rsid w:val="008B5132"/>
    <w:rsid w:val="008B526E"/>
    <w:rsid w:val="008B52B3"/>
    <w:rsid w:val="008B5E24"/>
    <w:rsid w:val="008B641C"/>
    <w:rsid w:val="008B6530"/>
    <w:rsid w:val="008B6841"/>
    <w:rsid w:val="008B6AFF"/>
    <w:rsid w:val="008B6B53"/>
    <w:rsid w:val="008B6F66"/>
    <w:rsid w:val="008B7656"/>
    <w:rsid w:val="008B7CB6"/>
    <w:rsid w:val="008B7FB3"/>
    <w:rsid w:val="008C074D"/>
    <w:rsid w:val="008C10AC"/>
    <w:rsid w:val="008C113F"/>
    <w:rsid w:val="008C11C3"/>
    <w:rsid w:val="008C1825"/>
    <w:rsid w:val="008C19B6"/>
    <w:rsid w:val="008C19C2"/>
    <w:rsid w:val="008C2152"/>
    <w:rsid w:val="008C2164"/>
    <w:rsid w:val="008C2456"/>
    <w:rsid w:val="008C25B6"/>
    <w:rsid w:val="008C2A38"/>
    <w:rsid w:val="008C4591"/>
    <w:rsid w:val="008C4ABA"/>
    <w:rsid w:val="008C566D"/>
    <w:rsid w:val="008C5CE6"/>
    <w:rsid w:val="008C640E"/>
    <w:rsid w:val="008C6810"/>
    <w:rsid w:val="008C6FE0"/>
    <w:rsid w:val="008C7118"/>
    <w:rsid w:val="008C73FA"/>
    <w:rsid w:val="008C7EF3"/>
    <w:rsid w:val="008D00AE"/>
    <w:rsid w:val="008D00E0"/>
    <w:rsid w:val="008D0293"/>
    <w:rsid w:val="008D07B5"/>
    <w:rsid w:val="008D0A9B"/>
    <w:rsid w:val="008D0EEA"/>
    <w:rsid w:val="008D14AA"/>
    <w:rsid w:val="008D1DAF"/>
    <w:rsid w:val="008D279A"/>
    <w:rsid w:val="008D2959"/>
    <w:rsid w:val="008D349B"/>
    <w:rsid w:val="008D4959"/>
    <w:rsid w:val="008D503C"/>
    <w:rsid w:val="008D503E"/>
    <w:rsid w:val="008D5179"/>
    <w:rsid w:val="008D51B7"/>
    <w:rsid w:val="008D5F32"/>
    <w:rsid w:val="008D5F35"/>
    <w:rsid w:val="008D64E6"/>
    <w:rsid w:val="008D6D2B"/>
    <w:rsid w:val="008D6F1D"/>
    <w:rsid w:val="008D73C5"/>
    <w:rsid w:val="008D7630"/>
    <w:rsid w:val="008D77B3"/>
    <w:rsid w:val="008D7B38"/>
    <w:rsid w:val="008E03C8"/>
    <w:rsid w:val="008E13AC"/>
    <w:rsid w:val="008E2819"/>
    <w:rsid w:val="008E2922"/>
    <w:rsid w:val="008E3535"/>
    <w:rsid w:val="008E3545"/>
    <w:rsid w:val="008E3BD8"/>
    <w:rsid w:val="008E44B1"/>
    <w:rsid w:val="008E4DD2"/>
    <w:rsid w:val="008E56EB"/>
    <w:rsid w:val="008E61A8"/>
    <w:rsid w:val="008E635F"/>
    <w:rsid w:val="008E6869"/>
    <w:rsid w:val="008E6953"/>
    <w:rsid w:val="008E753F"/>
    <w:rsid w:val="008E78AB"/>
    <w:rsid w:val="008E7C36"/>
    <w:rsid w:val="008E7CBC"/>
    <w:rsid w:val="008E7F00"/>
    <w:rsid w:val="008F0AB4"/>
    <w:rsid w:val="008F0BEA"/>
    <w:rsid w:val="008F0F26"/>
    <w:rsid w:val="008F0F7D"/>
    <w:rsid w:val="008F1459"/>
    <w:rsid w:val="008F16FF"/>
    <w:rsid w:val="008F1C98"/>
    <w:rsid w:val="008F2183"/>
    <w:rsid w:val="008F2C3F"/>
    <w:rsid w:val="008F31A9"/>
    <w:rsid w:val="008F6426"/>
    <w:rsid w:val="008F6608"/>
    <w:rsid w:val="008F6694"/>
    <w:rsid w:val="008F6830"/>
    <w:rsid w:val="008F6E46"/>
    <w:rsid w:val="008F711C"/>
    <w:rsid w:val="008F71B6"/>
    <w:rsid w:val="008F71BF"/>
    <w:rsid w:val="008F751C"/>
    <w:rsid w:val="008F7B6B"/>
    <w:rsid w:val="008F7BE7"/>
    <w:rsid w:val="008F7FC7"/>
    <w:rsid w:val="00900475"/>
    <w:rsid w:val="00900746"/>
    <w:rsid w:val="00900831"/>
    <w:rsid w:val="00900C8A"/>
    <w:rsid w:val="00900FFA"/>
    <w:rsid w:val="0090105F"/>
    <w:rsid w:val="00901623"/>
    <w:rsid w:val="00901746"/>
    <w:rsid w:val="00901FB4"/>
    <w:rsid w:val="0090201B"/>
    <w:rsid w:val="0090292E"/>
    <w:rsid w:val="00902B72"/>
    <w:rsid w:val="00902CEE"/>
    <w:rsid w:val="009031E1"/>
    <w:rsid w:val="009033DF"/>
    <w:rsid w:val="00903CA4"/>
    <w:rsid w:val="00904071"/>
    <w:rsid w:val="0090417D"/>
    <w:rsid w:val="0090562C"/>
    <w:rsid w:val="009058DA"/>
    <w:rsid w:val="00906418"/>
    <w:rsid w:val="009067B2"/>
    <w:rsid w:val="00906C7D"/>
    <w:rsid w:val="00907039"/>
    <w:rsid w:val="0090764A"/>
    <w:rsid w:val="00907715"/>
    <w:rsid w:val="0090796E"/>
    <w:rsid w:val="009104C9"/>
    <w:rsid w:val="009105AB"/>
    <w:rsid w:val="009105DE"/>
    <w:rsid w:val="009109DC"/>
    <w:rsid w:val="009109E3"/>
    <w:rsid w:val="00910D82"/>
    <w:rsid w:val="00911CAF"/>
    <w:rsid w:val="0091229D"/>
    <w:rsid w:val="009124E3"/>
    <w:rsid w:val="009131AD"/>
    <w:rsid w:val="009132B8"/>
    <w:rsid w:val="0091353A"/>
    <w:rsid w:val="00913ED0"/>
    <w:rsid w:val="009141D9"/>
    <w:rsid w:val="00914319"/>
    <w:rsid w:val="0091437A"/>
    <w:rsid w:val="009143E8"/>
    <w:rsid w:val="009145EA"/>
    <w:rsid w:val="009147F6"/>
    <w:rsid w:val="00914817"/>
    <w:rsid w:val="00914B51"/>
    <w:rsid w:val="00915678"/>
    <w:rsid w:val="00916E6B"/>
    <w:rsid w:val="00916F81"/>
    <w:rsid w:val="00920A40"/>
    <w:rsid w:val="00921633"/>
    <w:rsid w:val="009219F4"/>
    <w:rsid w:val="0092228D"/>
    <w:rsid w:val="009227A0"/>
    <w:rsid w:val="009229C1"/>
    <w:rsid w:val="00922AC4"/>
    <w:rsid w:val="00922B48"/>
    <w:rsid w:val="00922C29"/>
    <w:rsid w:val="00922F93"/>
    <w:rsid w:val="0092404B"/>
    <w:rsid w:val="0092494F"/>
    <w:rsid w:val="009249B4"/>
    <w:rsid w:val="00924D6C"/>
    <w:rsid w:val="0092645A"/>
    <w:rsid w:val="009275C2"/>
    <w:rsid w:val="00927955"/>
    <w:rsid w:val="00930936"/>
    <w:rsid w:val="00930AE2"/>
    <w:rsid w:val="0093192B"/>
    <w:rsid w:val="00931C60"/>
    <w:rsid w:val="00932672"/>
    <w:rsid w:val="00932B7F"/>
    <w:rsid w:val="00933E04"/>
    <w:rsid w:val="00933E9C"/>
    <w:rsid w:val="00933F15"/>
    <w:rsid w:val="0093406E"/>
    <w:rsid w:val="009342A6"/>
    <w:rsid w:val="00934911"/>
    <w:rsid w:val="00934B7B"/>
    <w:rsid w:val="00935325"/>
    <w:rsid w:val="009353D6"/>
    <w:rsid w:val="00935E01"/>
    <w:rsid w:val="00936002"/>
    <w:rsid w:val="00936D4C"/>
    <w:rsid w:val="0093782B"/>
    <w:rsid w:val="00937C37"/>
    <w:rsid w:val="00940030"/>
    <w:rsid w:val="00940B5B"/>
    <w:rsid w:val="00940EAC"/>
    <w:rsid w:val="00940FF5"/>
    <w:rsid w:val="0094165C"/>
    <w:rsid w:val="00941726"/>
    <w:rsid w:val="00941FE5"/>
    <w:rsid w:val="00942722"/>
    <w:rsid w:val="009428F4"/>
    <w:rsid w:val="00942E6C"/>
    <w:rsid w:val="0094357F"/>
    <w:rsid w:val="00943DEF"/>
    <w:rsid w:val="0094446A"/>
    <w:rsid w:val="00944690"/>
    <w:rsid w:val="0094491B"/>
    <w:rsid w:val="00944D92"/>
    <w:rsid w:val="00945973"/>
    <w:rsid w:val="00945ACE"/>
    <w:rsid w:val="00945D2E"/>
    <w:rsid w:val="0094623C"/>
    <w:rsid w:val="00946D23"/>
    <w:rsid w:val="0095025C"/>
    <w:rsid w:val="009502E2"/>
    <w:rsid w:val="00951ABA"/>
    <w:rsid w:val="00952ABE"/>
    <w:rsid w:val="009532E7"/>
    <w:rsid w:val="0095374B"/>
    <w:rsid w:val="00953D57"/>
    <w:rsid w:val="009540A5"/>
    <w:rsid w:val="009541EA"/>
    <w:rsid w:val="00954254"/>
    <w:rsid w:val="00954CC5"/>
    <w:rsid w:val="00954EDC"/>
    <w:rsid w:val="00954FBE"/>
    <w:rsid w:val="0095511F"/>
    <w:rsid w:val="009551B3"/>
    <w:rsid w:val="00957A13"/>
    <w:rsid w:val="00957E93"/>
    <w:rsid w:val="00960D93"/>
    <w:rsid w:val="00961435"/>
    <w:rsid w:val="00961440"/>
    <w:rsid w:val="00961BA0"/>
    <w:rsid w:val="00962668"/>
    <w:rsid w:val="009626E7"/>
    <w:rsid w:val="00962AA3"/>
    <w:rsid w:val="00963DE6"/>
    <w:rsid w:val="00963EE0"/>
    <w:rsid w:val="00964070"/>
    <w:rsid w:val="0096485D"/>
    <w:rsid w:val="00964C5A"/>
    <w:rsid w:val="00965A64"/>
    <w:rsid w:val="00965E2A"/>
    <w:rsid w:val="009665D5"/>
    <w:rsid w:val="009667CB"/>
    <w:rsid w:val="00966D6F"/>
    <w:rsid w:val="0096728D"/>
    <w:rsid w:val="00967446"/>
    <w:rsid w:val="009676DF"/>
    <w:rsid w:val="00967817"/>
    <w:rsid w:val="00967A43"/>
    <w:rsid w:val="00967AD5"/>
    <w:rsid w:val="00967B63"/>
    <w:rsid w:val="009702FA"/>
    <w:rsid w:val="009706E0"/>
    <w:rsid w:val="00970FDD"/>
    <w:rsid w:val="00971125"/>
    <w:rsid w:val="00971CFA"/>
    <w:rsid w:val="009733F8"/>
    <w:rsid w:val="009735E1"/>
    <w:rsid w:val="009737B4"/>
    <w:rsid w:val="00973E4C"/>
    <w:rsid w:val="00974A9C"/>
    <w:rsid w:val="00974D68"/>
    <w:rsid w:val="00975289"/>
    <w:rsid w:val="00975AFB"/>
    <w:rsid w:val="0097610A"/>
    <w:rsid w:val="0097619E"/>
    <w:rsid w:val="00976597"/>
    <w:rsid w:val="00976720"/>
    <w:rsid w:val="0097700D"/>
    <w:rsid w:val="00977DDA"/>
    <w:rsid w:val="00977E64"/>
    <w:rsid w:val="0098100C"/>
    <w:rsid w:val="00981069"/>
    <w:rsid w:val="00981351"/>
    <w:rsid w:val="009815D5"/>
    <w:rsid w:val="00981FC6"/>
    <w:rsid w:val="0098204A"/>
    <w:rsid w:val="009824D8"/>
    <w:rsid w:val="0098366B"/>
    <w:rsid w:val="009837A3"/>
    <w:rsid w:val="00983877"/>
    <w:rsid w:val="00983937"/>
    <w:rsid w:val="009840D5"/>
    <w:rsid w:val="00984198"/>
    <w:rsid w:val="009844A6"/>
    <w:rsid w:val="00985829"/>
    <w:rsid w:val="0098594C"/>
    <w:rsid w:val="00985BC8"/>
    <w:rsid w:val="00986227"/>
    <w:rsid w:val="00986CC8"/>
    <w:rsid w:val="00987443"/>
    <w:rsid w:val="00987529"/>
    <w:rsid w:val="009877F4"/>
    <w:rsid w:val="00987879"/>
    <w:rsid w:val="00987C7D"/>
    <w:rsid w:val="00990465"/>
    <w:rsid w:val="00990658"/>
    <w:rsid w:val="00990B77"/>
    <w:rsid w:val="00991901"/>
    <w:rsid w:val="009923BE"/>
    <w:rsid w:val="00992EB4"/>
    <w:rsid w:val="009932D4"/>
    <w:rsid w:val="00993A47"/>
    <w:rsid w:val="009943AE"/>
    <w:rsid w:val="0099490F"/>
    <w:rsid w:val="00995FEE"/>
    <w:rsid w:val="009968D9"/>
    <w:rsid w:val="00996BD1"/>
    <w:rsid w:val="009972EC"/>
    <w:rsid w:val="009A0009"/>
    <w:rsid w:val="009A0460"/>
    <w:rsid w:val="009A0D9B"/>
    <w:rsid w:val="009A17F4"/>
    <w:rsid w:val="009A1A33"/>
    <w:rsid w:val="009A1C15"/>
    <w:rsid w:val="009A2793"/>
    <w:rsid w:val="009A3D8B"/>
    <w:rsid w:val="009A4999"/>
    <w:rsid w:val="009A517C"/>
    <w:rsid w:val="009A5285"/>
    <w:rsid w:val="009A64BA"/>
    <w:rsid w:val="009A6B7A"/>
    <w:rsid w:val="009A7419"/>
    <w:rsid w:val="009A7555"/>
    <w:rsid w:val="009A75CD"/>
    <w:rsid w:val="009A7B93"/>
    <w:rsid w:val="009A7E81"/>
    <w:rsid w:val="009B0BB1"/>
    <w:rsid w:val="009B1043"/>
    <w:rsid w:val="009B14C4"/>
    <w:rsid w:val="009B1529"/>
    <w:rsid w:val="009B190F"/>
    <w:rsid w:val="009B1C4F"/>
    <w:rsid w:val="009B26AA"/>
    <w:rsid w:val="009B2D76"/>
    <w:rsid w:val="009B35AF"/>
    <w:rsid w:val="009B3D33"/>
    <w:rsid w:val="009B50AD"/>
    <w:rsid w:val="009B5959"/>
    <w:rsid w:val="009B5A6E"/>
    <w:rsid w:val="009B6276"/>
    <w:rsid w:val="009B657A"/>
    <w:rsid w:val="009B67FD"/>
    <w:rsid w:val="009B69A3"/>
    <w:rsid w:val="009B6A55"/>
    <w:rsid w:val="009B6A82"/>
    <w:rsid w:val="009B6BA6"/>
    <w:rsid w:val="009B78B5"/>
    <w:rsid w:val="009B7912"/>
    <w:rsid w:val="009B7E57"/>
    <w:rsid w:val="009B7E85"/>
    <w:rsid w:val="009C0489"/>
    <w:rsid w:val="009C0559"/>
    <w:rsid w:val="009C0696"/>
    <w:rsid w:val="009C0745"/>
    <w:rsid w:val="009C07F8"/>
    <w:rsid w:val="009C0D65"/>
    <w:rsid w:val="009C1108"/>
    <w:rsid w:val="009C119F"/>
    <w:rsid w:val="009C12AE"/>
    <w:rsid w:val="009C1808"/>
    <w:rsid w:val="009C20A6"/>
    <w:rsid w:val="009C2189"/>
    <w:rsid w:val="009C2477"/>
    <w:rsid w:val="009C2DC9"/>
    <w:rsid w:val="009C3163"/>
    <w:rsid w:val="009C3790"/>
    <w:rsid w:val="009C39C0"/>
    <w:rsid w:val="009C3A0D"/>
    <w:rsid w:val="009C3B50"/>
    <w:rsid w:val="009C3C8F"/>
    <w:rsid w:val="009C3CEA"/>
    <w:rsid w:val="009C45C5"/>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5DE"/>
    <w:rsid w:val="009C7938"/>
    <w:rsid w:val="009C7F2C"/>
    <w:rsid w:val="009D1A4E"/>
    <w:rsid w:val="009D1CF5"/>
    <w:rsid w:val="009D20B3"/>
    <w:rsid w:val="009D29EC"/>
    <w:rsid w:val="009D2A2C"/>
    <w:rsid w:val="009D2B12"/>
    <w:rsid w:val="009D2B97"/>
    <w:rsid w:val="009D3C9B"/>
    <w:rsid w:val="009D3D8D"/>
    <w:rsid w:val="009D404B"/>
    <w:rsid w:val="009D4182"/>
    <w:rsid w:val="009D4AC0"/>
    <w:rsid w:val="009D4B56"/>
    <w:rsid w:val="009D5B50"/>
    <w:rsid w:val="009D66F4"/>
    <w:rsid w:val="009D6862"/>
    <w:rsid w:val="009D6B07"/>
    <w:rsid w:val="009D6BA5"/>
    <w:rsid w:val="009D7097"/>
    <w:rsid w:val="009D735E"/>
    <w:rsid w:val="009D76A4"/>
    <w:rsid w:val="009E0311"/>
    <w:rsid w:val="009E0AEA"/>
    <w:rsid w:val="009E0B26"/>
    <w:rsid w:val="009E0ED9"/>
    <w:rsid w:val="009E15B9"/>
    <w:rsid w:val="009E1894"/>
    <w:rsid w:val="009E18A3"/>
    <w:rsid w:val="009E19FC"/>
    <w:rsid w:val="009E3C5F"/>
    <w:rsid w:val="009E4129"/>
    <w:rsid w:val="009E4785"/>
    <w:rsid w:val="009E5AE5"/>
    <w:rsid w:val="009E6A82"/>
    <w:rsid w:val="009E6AF8"/>
    <w:rsid w:val="009E79EB"/>
    <w:rsid w:val="009F0068"/>
    <w:rsid w:val="009F097D"/>
    <w:rsid w:val="009F0F3E"/>
    <w:rsid w:val="009F16A2"/>
    <w:rsid w:val="009F19C3"/>
    <w:rsid w:val="009F19FA"/>
    <w:rsid w:val="009F1BBD"/>
    <w:rsid w:val="009F23C3"/>
    <w:rsid w:val="009F406B"/>
    <w:rsid w:val="009F4422"/>
    <w:rsid w:val="009F4477"/>
    <w:rsid w:val="009F45D0"/>
    <w:rsid w:val="009F4AFE"/>
    <w:rsid w:val="009F4D56"/>
    <w:rsid w:val="009F6530"/>
    <w:rsid w:val="009F653C"/>
    <w:rsid w:val="009F69BF"/>
    <w:rsid w:val="00A0034F"/>
    <w:rsid w:val="00A00D6A"/>
    <w:rsid w:val="00A0137D"/>
    <w:rsid w:val="00A014FC"/>
    <w:rsid w:val="00A015BA"/>
    <w:rsid w:val="00A0162C"/>
    <w:rsid w:val="00A01E14"/>
    <w:rsid w:val="00A01EAA"/>
    <w:rsid w:val="00A01EAE"/>
    <w:rsid w:val="00A01F6D"/>
    <w:rsid w:val="00A024B1"/>
    <w:rsid w:val="00A02742"/>
    <w:rsid w:val="00A02B25"/>
    <w:rsid w:val="00A02DFB"/>
    <w:rsid w:val="00A03493"/>
    <w:rsid w:val="00A03758"/>
    <w:rsid w:val="00A037CA"/>
    <w:rsid w:val="00A03AB1"/>
    <w:rsid w:val="00A0422B"/>
    <w:rsid w:val="00A04574"/>
    <w:rsid w:val="00A04B79"/>
    <w:rsid w:val="00A05098"/>
    <w:rsid w:val="00A05193"/>
    <w:rsid w:val="00A055B2"/>
    <w:rsid w:val="00A058B0"/>
    <w:rsid w:val="00A0594A"/>
    <w:rsid w:val="00A05B39"/>
    <w:rsid w:val="00A066FC"/>
    <w:rsid w:val="00A06C5E"/>
    <w:rsid w:val="00A07551"/>
    <w:rsid w:val="00A07888"/>
    <w:rsid w:val="00A07C0B"/>
    <w:rsid w:val="00A07EE9"/>
    <w:rsid w:val="00A10A4E"/>
    <w:rsid w:val="00A10ACB"/>
    <w:rsid w:val="00A10B9A"/>
    <w:rsid w:val="00A112A2"/>
    <w:rsid w:val="00A1138D"/>
    <w:rsid w:val="00A116B0"/>
    <w:rsid w:val="00A119BF"/>
    <w:rsid w:val="00A12B6E"/>
    <w:rsid w:val="00A13252"/>
    <w:rsid w:val="00A1335E"/>
    <w:rsid w:val="00A134F7"/>
    <w:rsid w:val="00A1426B"/>
    <w:rsid w:val="00A151EF"/>
    <w:rsid w:val="00A153E5"/>
    <w:rsid w:val="00A156E1"/>
    <w:rsid w:val="00A15F21"/>
    <w:rsid w:val="00A16100"/>
    <w:rsid w:val="00A174B9"/>
    <w:rsid w:val="00A17FAC"/>
    <w:rsid w:val="00A206A9"/>
    <w:rsid w:val="00A20A02"/>
    <w:rsid w:val="00A21412"/>
    <w:rsid w:val="00A21711"/>
    <w:rsid w:val="00A21B63"/>
    <w:rsid w:val="00A21BFC"/>
    <w:rsid w:val="00A21DCD"/>
    <w:rsid w:val="00A22093"/>
    <w:rsid w:val="00A22D5B"/>
    <w:rsid w:val="00A24DC8"/>
    <w:rsid w:val="00A256E6"/>
    <w:rsid w:val="00A25A00"/>
    <w:rsid w:val="00A25A8A"/>
    <w:rsid w:val="00A25B26"/>
    <w:rsid w:val="00A25F2D"/>
    <w:rsid w:val="00A26365"/>
    <w:rsid w:val="00A276F2"/>
    <w:rsid w:val="00A279F5"/>
    <w:rsid w:val="00A30C5A"/>
    <w:rsid w:val="00A30EC3"/>
    <w:rsid w:val="00A31293"/>
    <w:rsid w:val="00A31CEB"/>
    <w:rsid w:val="00A32B0A"/>
    <w:rsid w:val="00A32D53"/>
    <w:rsid w:val="00A33671"/>
    <w:rsid w:val="00A3423D"/>
    <w:rsid w:val="00A34A3A"/>
    <w:rsid w:val="00A34E7C"/>
    <w:rsid w:val="00A352A8"/>
    <w:rsid w:val="00A35C3E"/>
    <w:rsid w:val="00A35D4F"/>
    <w:rsid w:val="00A35EFE"/>
    <w:rsid w:val="00A35FDB"/>
    <w:rsid w:val="00A37005"/>
    <w:rsid w:val="00A374F0"/>
    <w:rsid w:val="00A4026A"/>
    <w:rsid w:val="00A40380"/>
    <w:rsid w:val="00A407A8"/>
    <w:rsid w:val="00A4082E"/>
    <w:rsid w:val="00A409D5"/>
    <w:rsid w:val="00A4152D"/>
    <w:rsid w:val="00A41AE8"/>
    <w:rsid w:val="00A42684"/>
    <w:rsid w:val="00A42D61"/>
    <w:rsid w:val="00A42E11"/>
    <w:rsid w:val="00A432F0"/>
    <w:rsid w:val="00A43945"/>
    <w:rsid w:val="00A44553"/>
    <w:rsid w:val="00A44ABB"/>
    <w:rsid w:val="00A44C7A"/>
    <w:rsid w:val="00A44D77"/>
    <w:rsid w:val="00A44F12"/>
    <w:rsid w:val="00A4547E"/>
    <w:rsid w:val="00A45BA7"/>
    <w:rsid w:val="00A45C76"/>
    <w:rsid w:val="00A46541"/>
    <w:rsid w:val="00A50AD2"/>
    <w:rsid w:val="00A51727"/>
    <w:rsid w:val="00A518AD"/>
    <w:rsid w:val="00A52EA7"/>
    <w:rsid w:val="00A53E41"/>
    <w:rsid w:val="00A540D4"/>
    <w:rsid w:val="00A54EDB"/>
    <w:rsid w:val="00A54F90"/>
    <w:rsid w:val="00A55453"/>
    <w:rsid w:val="00A55B29"/>
    <w:rsid w:val="00A56829"/>
    <w:rsid w:val="00A56B6A"/>
    <w:rsid w:val="00A57320"/>
    <w:rsid w:val="00A608D6"/>
    <w:rsid w:val="00A60B50"/>
    <w:rsid w:val="00A60B89"/>
    <w:rsid w:val="00A6152C"/>
    <w:rsid w:val="00A61C6B"/>
    <w:rsid w:val="00A61D77"/>
    <w:rsid w:val="00A6246A"/>
    <w:rsid w:val="00A62646"/>
    <w:rsid w:val="00A62852"/>
    <w:rsid w:val="00A62C18"/>
    <w:rsid w:val="00A63179"/>
    <w:rsid w:val="00A63A72"/>
    <w:rsid w:val="00A63CB8"/>
    <w:rsid w:val="00A64739"/>
    <w:rsid w:val="00A65909"/>
    <w:rsid w:val="00A6604E"/>
    <w:rsid w:val="00A66293"/>
    <w:rsid w:val="00A66909"/>
    <w:rsid w:val="00A67113"/>
    <w:rsid w:val="00A6735D"/>
    <w:rsid w:val="00A679F2"/>
    <w:rsid w:val="00A67E98"/>
    <w:rsid w:val="00A70002"/>
    <w:rsid w:val="00A713FF"/>
    <w:rsid w:val="00A714B9"/>
    <w:rsid w:val="00A72094"/>
    <w:rsid w:val="00A72837"/>
    <w:rsid w:val="00A7299A"/>
    <w:rsid w:val="00A72CE1"/>
    <w:rsid w:val="00A73AC4"/>
    <w:rsid w:val="00A741D8"/>
    <w:rsid w:val="00A742B9"/>
    <w:rsid w:val="00A742E3"/>
    <w:rsid w:val="00A743D1"/>
    <w:rsid w:val="00A74DED"/>
    <w:rsid w:val="00A752DB"/>
    <w:rsid w:val="00A757FF"/>
    <w:rsid w:val="00A75F23"/>
    <w:rsid w:val="00A76CE0"/>
    <w:rsid w:val="00A771DA"/>
    <w:rsid w:val="00A77466"/>
    <w:rsid w:val="00A77F0A"/>
    <w:rsid w:val="00A814DD"/>
    <w:rsid w:val="00A815E5"/>
    <w:rsid w:val="00A81A25"/>
    <w:rsid w:val="00A81D2F"/>
    <w:rsid w:val="00A82568"/>
    <w:rsid w:val="00A825DA"/>
    <w:rsid w:val="00A826F1"/>
    <w:rsid w:val="00A82DAF"/>
    <w:rsid w:val="00A83047"/>
    <w:rsid w:val="00A83223"/>
    <w:rsid w:val="00A83273"/>
    <w:rsid w:val="00A83401"/>
    <w:rsid w:val="00A83883"/>
    <w:rsid w:val="00A838FD"/>
    <w:rsid w:val="00A83B61"/>
    <w:rsid w:val="00A847CC"/>
    <w:rsid w:val="00A84DCE"/>
    <w:rsid w:val="00A85675"/>
    <w:rsid w:val="00A85D35"/>
    <w:rsid w:val="00A85E83"/>
    <w:rsid w:val="00A86716"/>
    <w:rsid w:val="00A873BC"/>
    <w:rsid w:val="00A878B4"/>
    <w:rsid w:val="00A879E1"/>
    <w:rsid w:val="00A87F49"/>
    <w:rsid w:val="00A901E3"/>
    <w:rsid w:val="00A9073C"/>
    <w:rsid w:val="00A90A5F"/>
    <w:rsid w:val="00A91784"/>
    <w:rsid w:val="00A9186E"/>
    <w:rsid w:val="00A9204D"/>
    <w:rsid w:val="00A92A7F"/>
    <w:rsid w:val="00A92CBF"/>
    <w:rsid w:val="00A936B9"/>
    <w:rsid w:val="00A93933"/>
    <w:rsid w:val="00A93F81"/>
    <w:rsid w:val="00A9410C"/>
    <w:rsid w:val="00A95172"/>
    <w:rsid w:val="00A9557B"/>
    <w:rsid w:val="00A95963"/>
    <w:rsid w:val="00A959A3"/>
    <w:rsid w:val="00A95C49"/>
    <w:rsid w:val="00A95E87"/>
    <w:rsid w:val="00A97124"/>
    <w:rsid w:val="00A9723E"/>
    <w:rsid w:val="00A973E5"/>
    <w:rsid w:val="00A97A53"/>
    <w:rsid w:val="00A97C6C"/>
    <w:rsid w:val="00AA0777"/>
    <w:rsid w:val="00AA09FF"/>
    <w:rsid w:val="00AA189E"/>
    <w:rsid w:val="00AA1B03"/>
    <w:rsid w:val="00AA1C16"/>
    <w:rsid w:val="00AA2110"/>
    <w:rsid w:val="00AA2D69"/>
    <w:rsid w:val="00AA366C"/>
    <w:rsid w:val="00AA3686"/>
    <w:rsid w:val="00AA3D69"/>
    <w:rsid w:val="00AA4FC1"/>
    <w:rsid w:val="00AA502D"/>
    <w:rsid w:val="00AA550C"/>
    <w:rsid w:val="00AA5728"/>
    <w:rsid w:val="00AA5C82"/>
    <w:rsid w:val="00AA5E33"/>
    <w:rsid w:val="00AA6DC9"/>
    <w:rsid w:val="00AA6F5D"/>
    <w:rsid w:val="00AA70B6"/>
    <w:rsid w:val="00AA7F1E"/>
    <w:rsid w:val="00AB04F9"/>
    <w:rsid w:val="00AB0FFB"/>
    <w:rsid w:val="00AB17F9"/>
    <w:rsid w:val="00AB1B4F"/>
    <w:rsid w:val="00AB20C7"/>
    <w:rsid w:val="00AB2492"/>
    <w:rsid w:val="00AB2AD7"/>
    <w:rsid w:val="00AB2C55"/>
    <w:rsid w:val="00AB3E05"/>
    <w:rsid w:val="00AB449E"/>
    <w:rsid w:val="00AB49C5"/>
    <w:rsid w:val="00AB5283"/>
    <w:rsid w:val="00AB5EFA"/>
    <w:rsid w:val="00AB6671"/>
    <w:rsid w:val="00AB6B62"/>
    <w:rsid w:val="00AB6EED"/>
    <w:rsid w:val="00AB6F4E"/>
    <w:rsid w:val="00AB7069"/>
    <w:rsid w:val="00AB71D5"/>
    <w:rsid w:val="00AB72BF"/>
    <w:rsid w:val="00AB78BF"/>
    <w:rsid w:val="00AB78CD"/>
    <w:rsid w:val="00AB7FA0"/>
    <w:rsid w:val="00AC01FC"/>
    <w:rsid w:val="00AC1C51"/>
    <w:rsid w:val="00AC26EE"/>
    <w:rsid w:val="00AC2773"/>
    <w:rsid w:val="00AC2821"/>
    <w:rsid w:val="00AC2CB6"/>
    <w:rsid w:val="00AC2D4E"/>
    <w:rsid w:val="00AC37C8"/>
    <w:rsid w:val="00AC3BB1"/>
    <w:rsid w:val="00AC3D6E"/>
    <w:rsid w:val="00AC43CB"/>
    <w:rsid w:val="00AC446E"/>
    <w:rsid w:val="00AC4ABC"/>
    <w:rsid w:val="00AC4EB6"/>
    <w:rsid w:val="00AC5B65"/>
    <w:rsid w:val="00AC5BAD"/>
    <w:rsid w:val="00AC6974"/>
    <w:rsid w:val="00AC7003"/>
    <w:rsid w:val="00AC7C05"/>
    <w:rsid w:val="00AC7CEA"/>
    <w:rsid w:val="00AC7DD3"/>
    <w:rsid w:val="00AC7DF8"/>
    <w:rsid w:val="00AC7EF9"/>
    <w:rsid w:val="00AD0108"/>
    <w:rsid w:val="00AD01BB"/>
    <w:rsid w:val="00AD09A2"/>
    <w:rsid w:val="00AD0E10"/>
    <w:rsid w:val="00AD0E6B"/>
    <w:rsid w:val="00AD0F1A"/>
    <w:rsid w:val="00AD124E"/>
    <w:rsid w:val="00AD15B2"/>
    <w:rsid w:val="00AD1F6E"/>
    <w:rsid w:val="00AD2081"/>
    <w:rsid w:val="00AD29C9"/>
    <w:rsid w:val="00AD3C46"/>
    <w:rsid w:val="00AD480B"/>
    <w:rsid w:val="00AD5994"/>
    <w:rsid w:val="00AD637F"/>
    <w:rsid w:val="00AE0756"/>
    <w:rsid w:val="00AE168D"/>
    <w:rsid w:val="00AE1C68"/>
    <w:rsid w:val="00AE20D2"/>
    <w:rsid w:val="00AE22DC"/>
    <w:rsid w:val="00AE27AC"/>
    <w:rsid w:val="00AE2EBC"/>
    <w:rsid w:val="00AE2F4F"/>
    <w:rsid w:val="00AE3008"/>
    <w:rsid w:val="00AE39BE"/>
    <w:rsid w:val="00AE3F76"/>
    <w:rsid w:val="00AE4007"/>
    <w:rsid w:val="00AE465E"/>
    <w:rsid w:val="00AE4A0E"/>
    <w:rsid w:val="00AE4A78"/>
    <w:rsid w:val="00AE4B29"/>
    <w:rsid w:val="00AE546B"/>
    <w:rsid w:val="00AE558F"/>
    <w:rsid w:val="00AE58FC"/>
    <w:rsid w:val="00AE6987"/>
    <w:rsid w:val="00AE6C64"/>
    <w:rsid w:val="00AE6C9C"/>
    <w:rsid w:val="00AF03F0"/>
    <w:rsid w:val="00AF1102"/>
    <w:rsid w:val="00AF18FE"/>
    <w:rsid w:val="00AF19D9"/>
    <w:rsid w:val="00AF1B54"/>
    <w:rsid w:val="00AF2505"/>
    <w:rsid w:val="00AF2564"/>
    <w:rsid w:val="00AF2B5E"/>
    <w:rsid w:val="00AF31C6"/>
    <w:rsid w:val="00AF33A3"/>
    <w:rsid w:val="00AF3E9F"/>
    <w:rsid w:val="00AF3F0F"/>
    <w:rsid w:val="00AF43F4"/>
    <w:rsid w:val="00AF4D77"/>
    <w:rsid w:val="00AF4F2C"/>
    <w:rsid w:val="00AF530F"/>
    <w:rsid w:val="00AF565F"/>
    <w:rsid w:val="00AF57CE"/>
    <w:rsid w:val="00AF5BD6"/>
    <w:rsid w:val="00AF5CFC"/>
    <w:rsid w:val="00AF6879"/>
    <w:rsid w:val="00AF6984"/>
    <w:rsid w:val="00AF6FCF"/>
    <w:rsid w:val="00AF707E"/>
    <w:rsid w:val="00AF7853"/>
    <w:rsid w:val="00AF7D11"/>
    <w:rsid w:val="00AF7ED0"/>
    <w:rsid w:val="00B00023"/>
    <w:rsid w:val="00B00153"/>
    <w:rsid w:val="00B00331"/>
    <w:rsid w:val="00B00D3B"/>
    <w:rsid w:val="00B00FE8"/>
    <w:rsid w:val="00B01767"/>
    <w:rsid w:val="00B028BD"/>
    <w:rsid w:val="00B03775"/>
    <w:rsid w:val="00B03814"/>
    <w:rsid w:val="00B03A69"/>
    <w:rsid w:val="00B04C2B"/>
    <w:rsid w:val="00B04FFF"/>
    <w:rsid w:val="00B06264"/>
    <w:rsid w:val="00B063D8"/>
    <w:rsid w:val="00B06608"/>
    <w:rsid w:val="00B067ED"/>
    <w:rsid w:val="00B06DEE"/>
    <w:rsid w:val="00B07675"/>
    <w:rsid w:val="00B07AB3"/>
    <w:rsid w:val="00B103D0"/>
    <w:rsid w:val="00B10978"/>
    <w:rsid w:val="00B10998"/>
    <w:rsid w:val="00B110D2"/>
    <w:rsid w:val="00B11881"/>
    <w:rsid w:val="00B11C21"/>
    <w:rsid w:val="00B141FC"/>
    <w:rsid w:val="00B14249"/>
    <w:rsid w:val="00B14E65"/>
    <w:rsid w:val="00B14FA6"/>
    <w:rsid w:val="00B15E55"/>
    <w:rsid w:val="00B1655C"/>
    <w:rsid w:val="00B165D6"/>
    <w:rsid w:val="00B17295"/>
    <w:rsid w:val="00B17CF1"/>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6A4E"/>
    <w:rsid w:val="00B2717E"/>
    <w:rsid w:val="00B2784B"/>
    <w:rsid w:val="00B27987"/>
    <w:rsid w:val="00B27E2A"/>
    <w:rsid w:val="00B30082"/>
    <w:rsid w:val="00B304B5"/>
    <w:rsid w:val="00B305D5"/>
    <w:rsid w:val="00B30BF7"/>
    <w:rsid w:val="00B312C9"/>
    <w:rsid w:val="00B31AFB"/>
    <w:rsid w:val="00B31DD2"/>
    <w:rsid w:val="00B32330"/>
    <w:rsid w:val="00B32C57"/>
    <w:rsid w:val="00B32D93"/>
    <w:rsid w:val="00B32F2A"/>
    <w:rsid w:val="00B343D0"/>
    <w:rsid w:val="00B34428"/>
    <w:rsid w:val="00B3468D"/>
    <w:rsid w:val="00B35867"/>
    <w:rsid w:val="00B365F3"/>
    <w:rsid w:val="00B36BBD"/>
    <w:rsid w:val="00B37B17"/>
    <w:rsid w:val="00B4005B"/>
    <w:rsid w:val="00B402AB"/>
    <w:rsid w:val="00B40B67"/>
    <w:rsid w:val="00B41373"/>
    <w:rsid w:val="00B41B7F"/>
    <w:rsid w:val="00B41C90"/>
    <w:rsid w:val="00B425E5"/>
    <w:rsid w:val="00B432CC"/>
    <w:rsid w:val="00B43932"/>
    <w:rsid w:val="00B43A1E"/>
    <w:rsid w:val="00B43C9C"/>
    <w:rsid w:val="00B44AF7"/>
    <w:rsid w:val="00B45F49"/>
    <w:rsid w:val="00B45F6E"/>
    <w:rsid w:val="00B4660F"/>
    <w:rsid w:val="00B46750"/>
    <w:rsid w:val="00B4693A"/>
    <w:rsid w:val="00B47354"/>
    <w:rsid w:val="00B5093C"/>
    <w:rsid w:val="00B53079"/>
    <w:rsid w:val="00B53245"/>
    <w:rsid w:val="00B533B9"/>
    <w:rsid w:val="00B533C7"/>
    <w:rsid w:val="00B53833"/>
    <w:rsid w:val="00B53FD4"/>
    <w:rsid w:val="00B542BE"/>
    <w:rsid w:val="00B54B01"/>
    <w:rsid w:val="00B551C4"/>
    <w:rsid w:val="00B55592"/>
    <w:rsid w:val="00B55853"/>
    <w:rsid w:val="00B55963"/>
    <w:rsid w:val="00B55DF2"/>
    <w:rsid w:val="00B55E17"/>
    <w:rsid w:val="00B55E9A"/>
    <w:rsid w:val="00B55F2F"/>
    <w:rsid w:val="00B560A6"/>
    <w:rsid w:val="00B56239"/>
    <w:rsid w:val="00B564A9"/>
    <w:rsid w:val="00B566F2"/>
    <w:rsid w:val="00B56B38"/>
    <w:rsid w:val="00B56E4F"/>
    <w:rsid w:val="00B578AD"/>
    <w:rsid w:val="00B603DD"/>
    <w:rsid w:val="00B60CB4"/>
    <w:rsid w:val="00B60FAB"/>
    <w:rsid w:val="00B6189F"/>
    <w:rsid w:val="00B61F31"/>
    <w:rsid w:val="00B62E26"/>
    <w:rsid w:val="00B62E52"/>
    <w:rsid w:val="00B63182"/>
    <w:rsid w:val="00B633B1"/>
    <w:rsid w:val="00B636C3"/>
    <w:rsid w:val="00B66DA6"/>
    <w:rsid w:val="00B66EB3"/>
    <w:rsid w:val="00B6704F"/>
    <w:rsid w:val="00B673BB"/>
    <w:rsid w:val="00B675D2"/>
    <w:rsid w:val="00B67A1F"/>
    <w:rsid w:val="00B70841"/>
    <w:rsid w:val="00B70851"/>
    <w:rsid w:val="00B70966"/>
    <w:rsid w:val="00B712E6"/>
    <w:rsid w:val="00B714BD"/>
    <w:rsid w:val="00B71B87"/>
    <w:rsid w:val="00B7286A"/>
    <w:rsid w:val="00B729F8"/>
    <w:rsid w:val="00B72F93"/>
    <w:rsid w:val="00B73197"/>
    <w:rsid w:val="00B7325C"/>
    <w:rsid w:val="00B74204"/>
    <w:rsid w:val="00B74846"/>
    <w:rsid w:val="00B74F7C"/>
    <w:rsid w:val="00B75275"/>
    <w:rsid w:val="00B75BEF"/>
    <w:rsid w:val="00B760FE"/>
    <w:rsid w:val="00B761DA"/>
    <w:rsid w:val="00B7681C"/>
    <w:rsid w:val="00B76BCB"/>
    <w:rsid w:val="00B772BF"/>
    <w:rsid w:val="00B77FB3"/>
    <w:rsid w:val="00B80E75"/>
    <w:rsid w:val="00B815C7"/>
    <w:rsid w:val="00B81744"/>
    <w:rsid w:val="00B81CAC"/>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D2A"/>
    <w:rsid w:val="00B90095"/>
    <w:rsid w:val="00B9040D"/>
    <w:rsid w:val="00B90F57"/>
    <w:rsid w:val="00B91050"/>
    <w:rsid w:val="00B917B9"/>
    <w:rsid w:val="00B918B7"/>
    <w:rsid w:val="00B91D59"/>
    <w:rsid w:val="00B9275D"/>
    <w:rsid w:val="00B929DC"/>
    <w:rsid w:val="00B92C14"/>
    <w:rsid w:val="00B931DE"/>
    <w:rsid w:val="00B935E4"/>
    <w:rsid w:val="00B93660"/>
    <w:rsid w:val="00B940FB"/>
    <w:rsid w:val="00B947C9"/>
    <w:rsid w:val="00B947CA"/>
    <w:rsid w:val="00B94BA1"/>
    <w:rsid w:val="00B950B4"/>
    <w:rsid w:val="00B951F0"/>
    <w:rsid w:val="00B95BAC"/>
    <w:rsid w:val="00B95C5E"/>
    <w:rsid w:val="00B96BA0"/>
    <w:rsid w:val="00B97742"/>
    <w:rsid w:val="00BA05DA"/>
    <w:rsid w:val="00BA12A5"/>
    <w:rsid w:val="00BA1983"/>
    <w:rsid w:val="00BA1EAB"/>
    <w:rsid w:val="00BA201D"/>
    <w:rsid w:val="00BA2482"/>
    <w:rsid w:val="00BA25EB"/>
    <w:rsid w:val="00BA2C33"/>
    <w:rsid w:val="00BA36D4"/>
    <w:rsid w:val="00BA3902"/>
    <w:rsid w:val="00BA3AB7"/>
    <w:rsid w:val="00BA3B07"/>
    <w:rsid w:val="00BA5BE4"/>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762"/>
    <w:rsid w:val="00BB2BF5"/>
    <w:rsid w:val="00BB3707"/>
    <w:rsid w:val="00BB4134"/>
    <w:rsid w:val="00BB4A19"/>
    <w:rsid w:val="00BB4B2F"/>
    <w:rsid w:val="00BB4C44"/>
    <w:rsid w:val="00BB5469"/>
    <w:rsid w:val="00BB5593"/>
    <w:rsid w:val="00BB5DC3"/>
    <w:rsid w:val="00BB6D33"/>
    <w:rsid w:val="00BB7E05"/>
    <w:rsid w:val="00BC08F0"/>
    <w:rsid w:val="00BC19E0"/>
    <w:rsid w:val="00BC1C30"/>
    <w:rsid w:val="00BC1C8A"/>
    <w:rsid w:val="00BC228C"/>
    <w:rsid w:val="00BC3345"/>
    <w:rsid w:val="00BC3A2D"/>
    <w:rsid w:val="00BC3C69"/>
    <w:rsid w:val="00BC55C7"/>
    <w:rsid w:val="00BC5BD2"/>
    <w:rsid w:val="00BC6048"/>
    <w:rsid w:val="00BC610D"/>
    <w:rsid w:val="00BC610F"/>
    <w:rsid w:val="00BC6E7A"/>
    <w:rsid w:val="00BC7816"/>
    <w:rsid w:val="00BC7CFB"/>
    <w:rsid w:val="00BD0770"/>
    <w:rsid w:val="00BD0E40"/>
    <w:rsid w:val="00BD0FDB"/>
    <w:rsid w:val="00BD132B"/>
    <w:rsid w:val="00BD1533"/>
    <w:rsid w:val="00BD2194"/>
    <w:rsid w:val="00BD21E6"/>
    <w:rsid w:val="00BD227B"/>
    <w:rsid w:val="00BD22A0"/>
    <w:rsid w:val="00BD28BB"/>
    <w:rsid w:val="00BD2B4C"/>
    <w:rsid w:val="00BD389F"/>
    <w:rsid w:val="00BD3AF2"/>
    <w:rsid w:val="00BD3E0F"/>
    <w:rsid w:val="00BD4406"/>
    <w:rsid w:val="00BD488A"/>
    <w:rsid w:val="00BD57AB"/>
    <w:rsid w:val="00BD5A54"/>
    <w:rsid w:val="00BD64B3"/>
    <w:rsid w:val="00BD67E5"/>
    <w:rsid w:val="00BD6C5D"/>
    <w:rsid w:val="00BD6F62"/>
    <w:rsid w:val="00BD703D"/>
    <w:rsid w:val="00BD711B"/>
    <w:rsid w:val="00BD7199"/>
    <w:rsid w:val="00BE0230"/>
    <w:rsid w:val="00BE0471"/>
    <w:rsid w:val="00BE0D1A"/>
    <w:rsid w:val="00BE12FA"/>
    <w:rsid w:val="00BE2276"/>
    <w:rsid w:val="00BE3653"/>
    <w:rsid w:val="00BE3B8C"/>
    <w:rsid w:val="00BE4433"/>
    <w:rsid w:val="00BE4C9B"/>
    <w:rsid w:val="00BE52D8"/>
    <w:rsid w:val="00BE6470"/>
    <w:rsid w:val="00BE6D6A"/>
    <w:rsid w:val="00BE6EEF"/>
    <w:rsid w:val="00BE7921"/>
    <w:rsid w:val="00BF0187"/>
    <w:rsid w:val="00BF0E9E"/>
    <w:rsid w:val="00BF1A6C"/>
    <w:rsid w:val="00BF1D9A"/>
    <w:rsid w:val="00BF281D"/>
    <w:rsid w:val="00BF2A42"/>
    <w:rsid w:val="00BF2BC5"/>
    <w:rsid w:val="00BF394D"/>
    <w:rsid w:val="00BF3C6C"/>
    <w:rsid w:val="00BF3D50"/>
    <w:rsid w:val="00BF3D63"/>
    <w:rsid w:val="00BF437A"/>
    <w:rsid w:val="00BF4551"/>
    <w:rsid w:val="00BF463B"/>
    <w:rsid w:val="00BF498C"/>
    <w:rsid w:val="00BF5DAD"/>
    <w:rsid w:val="00BF5ECE"/>
    <w:rsid w:val="00BF602C"/>
    <w:rsid w:val="00BF6090"/>
    <w:rsid w:val="00BF6208"/>
    <w:rsid w:val="00BF6A72"/>
    <w:rsid w:val="00C000EF"/>
    <w:rsid w:val="00C00129"/>
    <w:rsid w:val="00C00825"/>
    <w:rsid w:val="00C01060"/>
    <w:rsid w:val="00C01300"/>
    <w:rsid w:val="00C01642"/>
    <w:rsid w:val="00C02A4D"/>
    <w:rsid w:val="00C02CAA"/>
    <w:rsid w:val="00C0362D"/>
    <w:rsid w:val="00C0376B"/>
    <w:rsid w:val="00C03BE8"/>
    <w:rsid w:val="00C03E08"/>
    <w:rsid w:val="00C049E0"/>
    <w:rsid w:val="00C053D7"/>
    <w:rsid w:val="00C05AD4"/>
    <w:rsid w:val="00C069E8"/>
    <w:rsid w:val="00C06CA9"/>
    <w:rsid w:val="00C06D68"/>
    <w:rsid w:val="00C06EF2"/>
    <w:rsid w:val="00C06FFA"/>
    <w:rsid w:val="00C0703C"/>
    <w:rsid w:val="00C071D2"/>
    <w:rsid w:val="00C07316"/>
    <w:rsid w:val="00C07534"/>
    <w:rsid w:val="00C07AAB"/>
    <w:rsid w:val="00C10258"/>
    <w:rsid w:val="00C117AE"/>
    <w:rsid w:val="00C119FA"/>
    <w:rsid w:val="00C11BA8"/>
    <w:rsid w:val="00C12451"/>
    <w:rsid w:val="00C12606"/>
    <w:rsid w:val="00C12D8C"/>
    <w:rsid w:val="00C12ECD"/>
    <w:rsid w:val="00C1354E"/>
    <w:rsid w:val="00C139AE"/>
    <w:rsid w:val="00C13BCC"/>
    <w:rsid w:val="00C13F80"/>
    <w:rsid w:val="00C13F8C"/>
    <w:rsid w:val="00C1453E"/>
    <w:rsid w:val="00C14AC7"/>
    <w:rsid w:val="00C15379"/>
    <w:rsid w:val="00C15403"/>
    <w:rsid w:val="00C157CB"/>
    <w:rsid w:val="00C163D3"/>
    <w:rsid w:val="00C17552"/>
    <w:rsid w:val="00C1761B"/>
    <w:rsid w:val="00C176F0"/>
    <w:rsid w:val="00C20418"/>
    <w:rsid w:val="00C20A7E"/>
    <w:rsid w:val="00C21473"/>
    <w:rsid w:val="00C21590"/>
    <w:rsid w:val="00C219C3"/>
    <w:rsid w:val="00C21D6C"/>
    <w:rsid w:val="00C22419"/>
    <w:rsid w:val="00C2372F"/>
    <w:rsid w:val="00C24233"/>
    <w:rsid w:val="00C2462B"/>
    <w:rsid w:val="00C24B38"/>
    <w:rsid w:val="00C25895"/>
    <w:rsid w:val="00C25FC7"/>
    <w:rsid w:val="00C26284"/>
    <w:rsid w:val="00C279FF"/>
    <w:rsid w:val="00C27D13"/>
    <w:rsid w:val="00C308CE"/>
    <w:rsid w:val="00C30F56"/>
    <w:rsid w:val="00C30FE9"/>
    <w:rsid w:val="00C31233"/>
    <w:rsid w:val="00C31FBD"/>
    <w:rsid w:val="00C32185"/>
    <w:rsid w:val="00C3271A"/>
    <w:rsid w:val="00C331B8"/>
    <w:rsid w:val="00C333E7"/>
    <w:rsid w:val="00C33504"/>
    <w:rsid w:val="00C337B0"/>
    <w:rsid w:val="00C33EF3"/>
    <w:rsid w:val="00C33FBD"/>
    <w:rsid w:val="00C3488A"/>
    <w:rsid w:val="00C35258"/>
    <w:rsid w:val="00C361F9"/>
    <w:rsid w:val="00C370CC"/>
    <w:rsid w:val="00C378D1"/>
    <w:rsid w:val="00C37F7C"/>
    <w:rsid w:val="00C4059A"/>
    <w:rsid w:val="00C40FDC"/>
    <w:rsid w:val="00C41525"/>
    <w:rsid w:val="00C41796"/>
    <w:rsid w:val="00C41A9F"/>
    <w:rsid w:val="00C427BA"/>
    <w:rsid w:val="00C428D2"/>
    <w:rsid w:val="00C43A64"/>
    <w:rsid w:val="00C442AF"/>
    <w:rsid w:val="00C44695"/>
    <w:rsid w:val="00C455F5"/>
    <w:rsid w:val="00C45DCB"/>
    <w:rsid w:val="00C45FA3"/>
    <w:rsid w:val="00C462A9"/>
    <w:rsid w:val="00C469AD"/>
    <w:rsid w:val="00C47390"/>
    <w:rsid w:val="00C473E7"/>
    <w:rsid w:val="00C50467"/>
    <w:rsid w:val="00C5053A"/>
    <w:rsid w:val="00C50A52"/>
    <w:rsid w:val="00C50A81"/>
    <w:rsid w:val="00C50C5D"/>
    <w:rsid w:val="00C50E68"/>
    <w:rsid w:val="00C510BD"/>
    <w:rsid w:val="00C51B6E"/>
    <w:rsid w:val="00C51BA0"/>
    <w:rsid w:val="00C51F3E"/>
    <w:rsid w:val="00C520BA"/>
    <w:rsid w:val="00C52D31"/>
    <w:rsid w:val="00C530C6"/>
    <w:rsid w:val="00C5385F"/>
    <w:rsid w:val="00C53B2E"/>
    <w:rsid w:val="00C53C5D"/>
    <w:rsid w:val="00C53D05"/>
    <w:rsid w:val="00C544C4"/>
    <w:rsid w:val="00C561BF"/>
    <w:rsid w:val="00C56B40"/>
    <w:rsid w:val="00C573FF"/>
    <w:rsid w:val="00C5782A"/>
    <w:rsid w:val="00C602CD"/>
    <w:rsid w:val="00C60751"/>
    <w:rsid w:val="00C60B92"/>
    <w:rsid w:val="00C610D0"/>
    <w:rsid w:val="00C6126C"/>
    <w:rsid w:val="00C612DD"/>
    <w:rsid w:val="00C61C4C"/>
    <w:rsid w:val="00C63306"/>
    <w:rsid w:val="00C63335"/>
    <w:rsid w:val="00C63692"/>
    <w:rsid w:val="00C63FD4"/>
    <w:rsid w:val="00C6450E"/>
    <w:rsid w:val="00C64E1B"/>
    <w:rsid w:val="00C64F9F"/>
    <w:rsid w:val="00C65005"/>
    <w:rsid w:val="00C65CA5"/>
    <w:rsid w:val="00C65F0B"/>
    <w:rsid w:val="00C66F44"/>
    <w:rsid w:val="00C67E78"/>
    <w:rsid w:val="00C70223"/>
    <w:rsid w:val="00C7034F"/>
    <w:rsid w:val="00C7075B"/>
    <w:rsid w:val="00C70D86"/>
    <w:rsid w:val="00C71590"/>
    <w:rsid w:val="00C71ED1"/>
    <w:rsid w:val="00C72721"/>
    <w:rsid w:val="00C727D4"/>
    <w:rsid w:val="00C728C3"/>
    <w:rsid w:val="00C73338"/>
    <w:rsid w:val="00C73EFF"/>
    <w:rsid w:val="00C748D7"/>
    <w:rsid w:val="00C75401"/>
    <w:rsid w:val="00C75500"/>
    <w:rsid w:val="00C757D6"/>
    <w:rsid w:val="00C75965"/>
    <w:rsid w:val="00C759D9"/>
    <w:rsid w:val="00C75A02"/>
    <w:rsid w:val="00C75B84"/>
    <w:rsid w:val="00C75CB0"/>
    <w:rsid w:val="00C774B1"/>
    <w:rsid w:val="00C8015D"/>
    <w:rsid w:val="00C80417"/>
    <w:rsid w:val="00C80494"/>
    <w:rsid w:val="00C808F4"/>
    <w:rsid w:val="00C8109D"/>
    <w:rsid w:val="00C81353"/>
    <w:rsid w:val="00C81562"/>
    <w:rsid w:val="00C8261E"/>
    <w:rsid w:val="00C82798"/>
    <w:rsid w:val="00C829BA"/>
    <w:rsid w:val="00C831D6"/>
    <w:rsid w:val="00C832B5"/>
    <w:rsid w:val="00C83E10"/>
    <w:rsid w:val="00C84050"/>
    <w:rsid w:val="00C84AB7"/>
    <w:rsid w:val="00C857E5"/>
    <w:rsid w:val="00C85945"/>
    <w:rsid w:val="00C86284"/>
    <w:rsid w:val="00C86534"/>
    <w:rsid w:val="00C86872"/>
    <w:rsid w:val="00C86CA5"/>
    <w:rsid w:val="00C874B6"/>
    <w:rsid w:val="00C87552"/>
    <w:rsid w:val="00C87C26"/>
    <w:rsid w:val="00C87FD1"/>
    <w:rsid w:val="00C9016D"/>
    <w:rsid w:val="00C9027E"/>
    <w:rsid w:val="00C90565"/>
    <w:rsid w:val="00C9064E"/>
    <w:rsid w:val="00C90DDA"/>
    <w:rsid w:val="00C9100F"/>
    <w:rsid w:val="00C915E5"/>
    <w:rsid w:val="00C918F6"/>
    <w:rsid w:val="00C91A26"/>
    <w:rsid w:val="00C91EC6"/>
    <w:rsid w:val="00C91F68"/>
    <w:rsid w:val="00C9208F"/>
    <w:rsid w:val="00C923CB"/>
    <w:rsid w:val="00C92F4B"/>
    <w:rsid w:val="00C92F4C"/>
    <w:rsid w:val="00C92FBA"/>
    <w:rsid w:val="00C9318A"/>
    <w:rsid w:val="00C93745"/>
    <w:rsid w:val="00C939DA"/>
    <w:rsid w:val="00C93D22"/>
    <w:rsid w:val="00C93E61"/>
    <w:rsid w:val="00C948E0"/>
    <w:rsid w:val="00C957CF"/>
    <w:rsid w:val="00C95CE3"/>
    <w:rsid w:val="00C9631F"/>
    <w:rsid w:val="00C96473"/>
    <w:rsid w:val="00C96AF7"/>
    <w:rsid w:val="00C9701D"/>
    <w:rsid w:val="00C9707D"/>
    <w:rsid w:val="00C97D0D"/>
    <w:rsid w:val="00CA004A"/>
    <w:rsid w:val="00CA0107"/>
    <w:rsid w:val="00CA05BD"/>
    <w:rsid w:val="00CA179E"/>
    <w:rsid w:val="00CA1D07"/>
    <w:rsid w:val="00CA1F82"/>
    <w:rsid w:val="00CA28C3"/>
    <w:rsid w:val="00CA28E1"/>
    <w:rsid w:val="00CA2A20"/>
    <w:rsid w:val="00CA2C0A"/>
    <w:rsid w:val="00CA31B6"/>
    <w:rsid w:val="00CA3347"/>
    <w:rsid w:val="00CA340A"/>
    <w:rsid w:val="00CA38FC"/>
    <w:rsid w:val="00CA3912"/>
    <w:rsid w:val="00CA3C5A"/>
    <w:rsid w:val="00CA3CDC"/>
    <w:rsid w:val="00CA3E2A"/>
    <w:rsid w:val="00CA431B"/>
    <w:rsid w:val="00CA436F"/>
    <w:rsid w:val="00CA46AD"/>
    <w:rsid w:val="00CA4FDA"/>
    <w:rsid w:val="00CA51F5"/>
    <w:rsid w:val="00CA5265"/>
    <w:rsid w:val="00CA53E2"/>
    <w:rsid w:val="00CA5D3E"/>
    <w:rsid w:val="00CA5E8A"/>
    <w:rsid w:val="00CA5FF8"/>
    <w:rsid w:val="00CA6368"/>
    <w:rsid w:val="00CA685C"/>
    <w:rsid w:val="00CA775B"/>
    <w:rsid w:val="00CB006D"/>
    <w:rsid w:val="00CB0784"/>
    <w:rsid w:val="00CB0FB8"/>
    <w:rsid w:val="00CB142E"/>
    <w:rsid w:val="00CB1F0B"/>
    <w:rsid w:val="00CB22D3"/>
    <w:rsid w:val="00CB24E4"/>
    <w:rsid w:val="00CB30C0"/>
    <w:rsid w:val="00CB4E5B"/>
    <w:rsid w:val="00CB51C2"/>
    <w:rsid w:val="00CB569C"/>
    <w:rsid w:val="00CB60C9"/>
    <w:rsid w:val="00CB6D98"/>
    <w:rsid w:val="00CB713C"/>
    <w:rsid w:val="00CB76E0"/>
    <w:rsid w:val="00CB7A7A"/>
    <w:rsid w:val="00CB7AFC"/>
    <w:rsid w:val="00CB7C30"/>
    <w:rsid w:val="00CB7C55"/>
    <w:rsid w:val="00CB7D73"/>
    <w:rsid w:val="00CC0220"/>
    <w:rsid w:val="00CC05C3"/>
    <w:rsid w:val="00CC0C8F"/>
    <w:rsid w:val="00CC179B"/>
    <w:rsid w:val="00CC197C"/>
    <w:rsid w:val="00CC204C"/>
    <w:rsid w:val="00CC2730"/>
    <w:rsid w:val="00CC27C2"/>
    <w:rsid w:val="00CC29B2"/>
    <w:rsid w:val="00CC3183"/>
    <w:rsid w:val="00CC3639"/>
    <w:rsid w:val="00CC38E0"/>
    <w:rsid w:val="00CC3931"/>
    <w:rsid w:val="00CC3B3F"/>
    <w:rsid w:val="00CC4A0E"/>
    <w:rsid w:val="00CC510D"/>
    <w:rsid w:val="00CC54E8"/>
    <w:rsid w:val="00CC6A0C"/>
    <w:rsid w:val="00CC72C9"/>
    <w:rsid w:val="00CD04A0"/>
    <w:rsid w:val="00CD1AB4"/>
    <w:rsid w:val="00CD238F"/>
    <w:rsid w:val="00CD2FB8"/>
    <w:rsid w:val="00CD3D17"/>
    <w:rsid w:val="00CD4204"/>
    <w:rsid w:val="00CD4CF0"/>
    <w:rsid w:val="00CD4D1E"/>
    <w:rsid w:val="00CD4F0A"/>
    <w:rsid w:val="00CD5831"/>
    <w:rsid w:val="00CD5A02"/>
    <w:rsid w:val="00CD5E85"/>
    <w:rsid w:val="00CD6BA1"/>
    <w:rsid w:val="00CD6DF2"/>
    <w:rsid w:val="00CD7827"/>
    <w:rsid w:val="00CD7AC3"/>
    <w:rsid w:val="00CE0510"/>
    <w:rsid w:val="00CE06DC"/>
    <w:rsid w:val="00CE192B"/>
    <w:rsid w:val="00CE1CB0"/>
    <w:rsid w:val="00CE28D3"/>
    <w:rsid w:val="00CE2B04"/>
    <w:rsid w:val="00CE2BFC"/>
    <w:rsid w:val="00CE3046"/>
    <w:rsid w:val="00CE31B9"/>
    <w:rsid w:val="00CE3499"/>
    <w:rsid w:val="00CE43A0"/>
    <w:rsid w:val="00CE496C"/>
    <w:rsid w:val="00CE4B7F"/>
    <w:rsid w:val="00CE4C79"/>
    <w:rsid w:val="00CE5DEE"/>
    <w:rsid w:val="00CE6B50"/>
    <w:rsid w:val="00CE79C7"/>
    <w:rsid w:val="00CE7CAD"/>
    <w:rsid w:val="00CF165A"/>
    <w:rsid w:val="00CF27B7"/>
    <w:rsid w:val="00CF358A"/>
    <w:rsid w:val="00CF4205"/>
    <w:rsid w:val="00CF45B6"/>
    <w:rsid w:val="00CF4E97"/>
    <w:rsid w:val="00CF5A50"/>
    <w:rsid w:val="00CF6689"/>
    <w:rsid w:val="00CF6BAA"/>
    <w:rsid w:val="00CF7137"/>
    <w:rsid w:val="00CF71CC"/>
    <w:rsid w:val="00CF7551"/>
    <w:rsid w:val="00CF76D5"/>
    <w:rsid w:val="00D005AB"/>
    <w:rsid w:val="00D008F8"/>
    <w:rsid w:val="00D009CC"/>
    <w:rsid w:val="00D00A1C"/>
    <w:rsid w:val="00D00BAA"/>
    <w:rsid w:val="00D00BB2"/>
    <w:rsid w:val="00D01AA7"/>
    <w:rsid w:val="00D01F82"/>
    <w:rsid w:val="00D021C6"/>
    <w:rsid w:val="00D028A5"/>
    <w:rsid w:val="00D036EA"/>
    <w:rsid w:val="00D0390D"/>
    <w:rsid w:val="00D0391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E0F"/>
    <w:rsid w:val="00D130FC"/>
    <w:rsid w:val="00D1324F"/>
    <w:rsid w:val="00D1378F"/>
    <w:rsid w:val="00D145C1"/>
    <w:rsid w:val="00D14836"/>
    <w:rsid w:val="00D1499A"/>
    <w:rsid w:val="00D14D8B"/>
    <w:rsid w:val="00D14DA0"/>
    <w:rsid w:val="00D154BF"/>
    <w:rsid w:val="00D15817"/>
    <w:rsid w:val="00D1596A"/>
    <w:rsid w:val="00D15C68"/>
    <w:rsid w:val="00D15F0A"/>
    <w:rsid w:val="00D17484"/>
    <w:rsid w:val="00D17CD9"/>
    <w:rsid w:val="00D20765"/>
    <w:rsid w:val="00D208E3"/>
    <w:rsid w:val="00D20BCA"/>
    <w:rsid w:val="00D20C5E"/>
    <w:rsid w:val="00D20D9F"/>
    <w:rsid w:val="00D20F0E"/>
    <w:rsid w:val="00D2126F"/>
    <w:rsid w:val="00D213E7"/>
    <w:rsid w:val="00D218C7"/>
    <w:rsid w:val="00D22444"/>
    <w:rsid w:val="00D2255D"/>
    <w:rsid w:val="00D231E5"/>
    <w:rsid w:val="00D233EE"/>
    <w:rsid w:val="00D2356E"/>
    <w:rsid w:val="00D23723"/>
    <w:rsid w:val="00D2376E"/>
    <w:rsid w:val="00D23B88"/>
    <w:rsid w:val="00D246D1"/>
    <w:rsid w:val="00D248E6"/>
    <w:rsid w:val="00D24AED"/>
    <w:rsid w:val="00D24B4F"/>
    <w:rsid w:val="00D24E89"/>
    <w:rsid w:val="00D254BD"/>
    <w:rsid w:val="00D25563"/>
    <w:rsid w:val="00D262A0"/>
    <w:rsid w:val="00D269A9"/>
    <w:rsid w:val="00D26EE8"/>
    <w:rsid w:val="00D27762"/>
    <w:rsid w:val="00D27A5C"/>
    <w:rsid w:val="00D30947"/>
    <w:rsid w:val="00D30F45"/>
    <w:rsid w:val="00D31073"/>
    <w:rsid w:val="00D31646"/>
    <w:rsid w:val="00D31672"/>
    <w:rsid w:val="00D31A91"/>
    <w:rsid w:val="00D31D33"/>
    <w:rsid w:val="00D3230B"/>
    <w:rsid w:val="00D3234B"/>
    <w:rsid w:val="00D326C3"/>
    <w:rsid w:val="00D3336D"/>
    <w:rsid w:val="00D33D9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EBA"/>
    <w:rsid w:val="00D41291"/>
    <w:rsid w:val="00D41C3D"/>
    <w:rsid w:val="00D42960"/>
    <w:rsid w:val="00D434CF"/>
    <w:rsid w:val="00D43C18"/>
    <w:rsid w:val="00D443E7"/>
    <w:rsid w:val="00D447D1"/>
    <w:rsid w:val="00D44B97"/>
    <w:rsid w:val="00D44EDC"/>
    <w:rsid w:val="00D44F40"/>
    <w:rsid w:val="00D46F05"/>
    <w:rsid w:val="00D501FC"/>
    <w:rsid w:val="00D50467"/>
    <w:rsid w:val="00D50AD8"/>
    <w:rsid w:val="00D51130"/>
    <w:rsid w:val="00D51C9F"/>
    <w:rsid w:val="00D51EA9"/>
    <w:rsid w:val="00D520D6"/>
    <w:rsid w:val="00D52AA2"/>
    <w:rsid w:val="00D52EC1"/>
    <w:rsid w:val="00D53CF8"/>
    <w:rsid w:val="00D54050"/>
    <w:rsid w:val="00D541C7"/>
    <w:rsid w:val="00D54292"/>
    <w:rsid w:val="00D5437C"/>
    <w:rsid w:val="00D5462A"/>
    <w:rsid w:val="00D54867"/>
    <w:rsid w:val="00D54B5E"/>
    <w:rsid w:val="00D54C39"/>
    <w:rsid w:val="00D55759"/>
    <w:rsid w:val="00D56EB4"/>
    <w:rsid w:val="00D56F1B"/>
    <w:rsid w:val="00D57BD4"/>
    <w:rsid w:val="00D57C32"/>
    <w:rsid w:val="00D57DDF"/>
    <w:rsid w:val="00D57E28"/>
    <w:rsid w:val="00D6003A"/>
    <w:rsid w:val="00D60051"/>
    <w:rsid w:val="00D615EC"/>
    <w:rsid w:val="00D61ED7"/>
    <w:rsid w:val="00D62F71"/>
    <w:rsid w:val="00D6300C"/>
    <w:rsid w:val="00D6301A"/>
    <w:rsid w:val="00D6427F"/>
    <w:rsid w:val="00D64A01"/>
    <w:rsid w:val="00D651C9"/>
    <w:rsid w:val="00D65A81"/>
    <w:rsid w:val="00D65E95"/>
    <w:rsid w:val="00D66D23"/>
    <w:rsid w:val="00D67ADD"/>
    <w:rsid w:val="00D70526"/>
    <w:rsid w:val="00D70C44"/>
    <w:rsid w:val="00D716A1"/>
    <w:rsid w:val="00D71EF5"/>
    <w:rsid w:val="00D725B7"/>
    <w:rsid w:val="00D73A3D"/>
    <w:rsid w:val="00D73E7B"/>
    <w:rsid w:val="00D73E9C"/>
    <w:rsid w:val="00D74564"/>
    <w:rsid w:val="00D74867"/>
    <w:rsid w:val="00D74A31"/>
    <w:rsid w:val="00D74BA6"/>
    <w:rsid w:val="00D74D39"/>
    <w:rsid w:val="00D75969"/>
    <w:rsid w:val="00D75C9A"/>
    <w:rsid w:val="00D75F5E"/>
    <w:rsid w:val="00D76A70"/>
    <w:rsid w:val="00D76D2A"/>
    <w:rsid w:val="00D76E69"/>
    <w:rsid w:val="00D77660"/>
    <w:rsid w:val="00D777C1"/>
    <w:rsid w:val="00D77B06"/>
    <w:rsid w:val="00D80969"/>
    <w:rsid w:val="00D81439"/>
    <w:rsid w:val="00D81487"/>
    <w:rsid w:val="00D819E1"/>
    <w:rsid w:val="00D81A5D"/>
    <w:rsid w:val="00D81BA8"/>
    <w:rsid w:val="00D821A2"/>
    <w:rsid w:val="00D821C6"/>
    <w:rsid w:val="00D82AF0"/>
    <w:rsid w:val="00D82D88"/>
    <w:rsid w:val="00D83862"/>
    <w:rsid w:val="00D83CFD"/>
    <w:rsid w:val="00D84D98"/>
    <w:rsid w:val="00D85143"/>
    <w:rsid w:val="00D859A0"/>
    <w:rsid w:val="00D86323"/>
    <w:rsid w:val="00D86B92"/>
    <w:rsid w:val="00D86C5A"/>
    <w:rsid w:val="00D8744D"/>
    <w:rsid w:val="00D912C3"/>
    <w:rsid w:val="00D914AC"/>
    <w:rsid w:val="00D9168E"/>
    <w:rsid w:val="00D919D8"/>
    <w:rsid w:val="00D92102"/>
    <w:rsid w:val="00D929AC"/>
    <w:rsid w:val="00D93EF6"/>
    <w:rsid w:val="00D942B0"/>
    <w:rsid w:val="00D9433A"/>
    <w:rsid w:val="00D9461C"/>
    <w:rsid w:val="00D94918"/>
    <w:rsid w:val="00D94F71"/>
    <w:rsid w:val="00D95839"/>
    <w:rsid w:val="00D9586E"/>
    <w:rsid w:val="00D95C91"/>
    <w:rsid w:val="00D96212"/>
    <w:rsid w:val="00D962A6"/>
    <w:rsid w:val="00D96831"/>
    <w:rsid w:val="00D968BE"/>
    <w:rsid w:val="00DA00C3"/>
    <w:rsid w:val="00DA0411"/>
    <w:rsid w:val="00DA176C"/>
    <w:rsid w:val="00DA1EB6"/>
    <w:rsid w:val="00DA2186"/>
    <w:rsid w:val="00DA21A6"/>
    <w:rsid w:val="00DA23EA"/>
    <w:rsid w:val="00DA29D6"/>
    <w:rsid w:val="00DA2B4E"/>
    <w:rsid w:val="00DA2B63"/>
    <w:rsid w:val="00DA32F9"/>
    <w:rsid w:val="00DA45C8"/>
    <w:rsid w:val="00DA4A15"/>
    <w:rsid w:val="00DA4CEE"/>
    <w:rsid w:val="00DA50B3"/>
    <w:rsid w:val="00DA5185"/>
    <w:rsid w:val="00DA5A6C"/>
    <w:rsid w:val="00DA5B35"/>
    <w:rsid w:val="00DA62C1"/>
    <w:rsid w:val="00DA68DA"/>
    <w:rsid w:val="00DA6B0B"/>
    <w:rsid w:val="00DA7DBC"/>
    <w:rsid w:val="00DB0026"/>
    <w:rsid w:val="00DB066F"/>
    <w:rsid w:val="00DB09DC"/>
    <w:rsid w:val="00DB0B97"/>
    <w:rsid w:val="00DB0F2E"/>
    <w:rsid w:val="00DB1114"/>
    <w:rsid w:val="00DB2E8C"/>
    <w:rsid w:val="00DB2F0F"/>
    <w:rsid w:val="00DB304B"/>
    <w:rsid w:val="00DB3FD3"/>
    <w:rsid w:val="00DB433E"/>
    <w:rsid w:val="00DB4456"/>
    <w:rsid w:val="00DB44FC"/>
    <w:rsid w:val="00DB4D98"/>
    <w:rsid w:val="00DB52C9"/>
    <w:rsid w:val="00DB5D24"/>
    <w:rsid w:val="00DB6087"/>
    <w:rsid w:val="00DB67E8"/>
    <w:rsid w:val="00DB706F"/>
    <w:rsid w:val="00DB714F"/>
    <w:rsid w:val="00DB7ABF"/>
    <w:rsid w:val="00DC15C1"/>
    <w:rsid w:val="00DC3122"/>
    <w:rsid w:val="00DC41E2"/>
    <w:rsid w:val="00DC43CC"/>
    <w:rsid w:val="00DC54F7"/>
    <w:rsid w:val="00DC56E0"/>
    <w:rsid w:val="00DC61CC"/>
    <w:rsid w:val="00DC7115"/>
    <w:rsid w:val="00DC7EA6"/>
    <w:rsid w:val="00DD10FA"/>
    <w:rsid w:val="00DD1C55"/>
    <w:rsid w:val="00DD2694"/>
    <w:rsid w:val="00DD2C9C"/>
    <w:rsid w:val="00DD4072"/>
    <w:rsid w:val="00DD447A"/>
    <w:rsid w:val="00DD4B61"/>
    <w:rsid w:val="00DD5ADE"/>
    <w:rsid w:val="00DD5E8D"/>
    <w:rsid w:val="00DD5FAB"/>
    <w:rsid w:val="00DD672A"/>
    <w:rsid w:val="00DD6C08"/>
    <w:rsid w:val="00DD770B"/>
    <w:rsid w:val="00DD7A99"/>
    <w:rsid w:val="00DD7B9B"/>
    <w:rsid w:val="00DD7CC2"/>
    <w:rsid w:val="00DD7E6B"/>
    <w:rsid w:val="00DE038D"/>
    <w:rsid w:val="00DE12B2"/>
    <w:rsid w:val="00DE1632"/>
    <w:rsid w:val="00DE2255"/>
    <w:rsid w:val="00DE23CA"/>
    <w:rsid w:val="00DE29FC"/>
    <w:rsid w:val="00DE2B7B"/>
    <w:rsid w:val="00DE2CB7"/>
    <w:rsid w:val="00DE2DC0"/>
    <w:rsid w:val="00DE39E0"/>
    <w:rsid w:val="00DE3DD3"/>
    <w:rsid w:val="00DE3E08"/>
    <w:rsid w:val="00DE48E0"/>
    <w:rsid w:val="00DE5510"/>
    <w:rsid w:val="00DE5A1A"/>
    <w:rsid w:val="00DE5FE5"/>
    <w:rsid w:val="00DE7004"/>
    <w:rsid w:val="00DE7C1C"/>
    <w:rsid w:val="00DE7D42"/>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F9C"/>
    <w:rsid w:val="00E00F39"/>
    <w:rsid w:val="00E028CE"/>
    <w:rsid w:val="00E02F4D"/>
    <w:rsid w:val="00E03736"/>
    <w:rsid w:val="00E039DE"/>
    <w:rsid w:val="00E03BF0"/>
    <w:rsid w:val="00E046D0"/>
    <w:rsid w:val="00E04F21"/>
    <w:rsid w:val="00E05309"/>
    <w:rsid w:val="00E06101"/>
    <w:rsid w:val="00E06598"/>
    <w:rsid w:val="00E065C5"/>
    <w:rsid w:val="00E06657"/>
    <w:rsid w:val="00E0673F"/>
    <w:rsid w:val="00E06A2D"/>
    <w:rsid w:val="00E06CF1"/>
    <w:rsid w:val="00E06EDF"/>
    <w:rsid w:val="00E07065"/>
    <w:rsid w:val="00E104D5"/>
    <w:rsid w:val="00E10730"/>
    <w:rsid w:val="00E11587"/>
    <w:rsid w:val="00E11665"/>
    <w:rsid w:val="00E119BE"/>
    <w:rsid w:val="00E11BFB"/>
    <w:rsid w:val="00E1262B"/>
    <w:rsid w:val="00E12884"/>
    <w:rsid w:val="00E12C88"/>
    <w:rsid w:val="00E13596"/>
    <w:rsid w:val="00E135EA"/>
    <w:rsid w:val="00E13A9A"/>
    <w:rsid w:val="00E142C6"/>
    <w:rsid w:val="00E1526F"/>
    <w:rsid w:val="00E15278"/>
    <w:rsid w:val="00E15890"/>
    <w:rsid w:val="00E15FFF"/>
    <w:rsid w:val="00E160BE"/>
    <w:rsid w:val="00E16223"/>
    <w:rsid w:val="00E16E90"/>
    <w:rsid w:val="00E17A6D"/>
    <w:rsid w:val="00E17BC2"/>
    <w:rsid w:val="00E2026A"/>
    <w:rsid w:val="00E2047E"/>
    <w:rsid w:val="00E206BA"/>
    <w:rsid w:val="00E20AD2"/>
    <w:rsid w:val="00E20F5B"/>
    <w:rsid w:val="00E21266"/>
    <w:rsid w:val="00E216F0"/>
    <w:rsid w:val="00E22FEF"/>
    <w:rsid w:val="00E235D0"/>
    <w:rsid w:val="00E23A21"/>
    <w:rsid w:val="00E247A6"/>
    <w:rsid w:val="00E24972"/>
    <w:rsid w:val="00E24DBF"/>
    <w:rsid w:val="00E25590"/>
    <w:rsid w:val="00E25BF9"/>
    <w:rsid w:val="00E265C8"/>
    <w:rsid w:val="00E26E16"/>
    <w:rsid w:val="00E27428"/>
    <w:rsid w:val="00E276D6"/>
    <w:rsid w:val="00E27810"/>
    <w:rsid w:val="00E3003D"/>
    <w:rsid w:val="00E301CF"/>
    <w:rsid w:val="00E302E0"/>
    <w:rsid w:val="00E308BA"/>
    <w:rsid w:val="00E31DB4"/>
    <w:rsid w:val="00E32489"/>
    <w:rsid w:val="00E327FB"/>
    <w:rsid w:val="00E32B5C"/>
    <w:rsid w:val="00E32E53"/>
    <w:rsid w:val="00E33173"/>
    <w:rsid w:val="00E33420"/>
    <w:rsid w:val="00E33552"/>
    <w:rsid w:val="00E34267"/>
    <w:rsid w:val="00E346E6"/>
    <w:rsid w:val="00E34CF4"/>
    <w:rsid w:val="00E351EB"/>
    <w:rsid w:val="00E35BE7"/>
    <w:rsid w:val="00E36224"/>
    <w:rsid w:val="00E36950"/>
    <w:rsid w:val="00E36A59"/>
    <w:rsid w:val="00E3790C"/>
    <w:rsid w:val="00E37DD1"/>
    <w:rsid w:val="00E40048"/>
    <w:rsid w:val="00E40056"/>
    <w:rsid w:val="00E40410"/>
    <w:rsid w:val="00E408A5"/>
    <w:rsid w:val="00E40BB8"/>
    <w:rsid w:val="00E40D88"/>
    <w:rsid w:val="00E416FD"/>
    <w:rsid w:val="00E41AA8"/>
    <w:rsid w:val="00E41F17"/>
    <w:rsid w:val="00E422AD"/>
    <w:rsid w:val="00E42366"/>
    <w:rsid w:val="00E425E0"/>
    <w:rsid w:val="00E42688"/>
    <w:rsid w:val="00E42859"/>
    <w:rsid w:val="00E42905"/>
    <w:rsid w:val="00E42C58"/>
    <w:rsid w:val="00E43787"/>
    <w:rsid w:val="00E437B0"/>
    <w:rsid w:val="00E438F8"/>
    <w:rsid w:val="00E43A09"/>
    <w:rsid w:val="00E43DEA"/>
    <w:rsid w:val="00E43E93"/>
    <w:rsid w:val="00E443F3"/>
    <w:rsid w:val="00E44A2A"/>
    <w:rsid w:val="00E44C71"/>
    <w:rsid w:val="00E44E09"/>
    <w:rsid w:val="00E451D9"/>
    <w:rsid w:val="00E45991"/>
    <w:rsid w:val="00E45DB8"/>
    <w:rsid w:val="00E46F98"/>
    <w:rsid w:val="00E47B06"/>
    <w:rsid w:val="00E47C91"/>
    <w:rsid w:val="00E47E6E"/>
    <w:rsid w:val="00E5146B"/>
    <w:rsid w:val="00E5151B"/>
    <w:rsid w:val="00E5199E"/>
    <w:rsid w:val="00E51A26"/>
    <w:rsid w:val="00E521FE"/>
    <w:rsid w:val="00E5236D"/>
    <w:rsid w:val="00E52ABA"/>
    <w:rsid w:val="00E52DA6"/>
    <w:rsid w:val="00E53BC0"/>
    <w:rsid w:val="00E54C3F"/>
    <w:rsid w:val="00E54C6D"/>
    <w:rsid w:val="00E55523"/>
    <w:rsid w:val="00E56A81"/>
    <w:rsid w:val="00E56D63"/>
    <w:rsid w:val="00E5743A"/>
    <w:rsid w:val="00E575A3"/>
    <w:rsid w:val="00E576FB"/>
    <w:rsid w:val="00E57B2A"/>
    <w:rsid w:val="00E6124B"/>
    <w:rsid w:val="00E61430"/>
    <w:rsid w:val="00E615E4"/>
    <w:rsid w:val="00E61627"/>
    <w:rsid w:val="00E61BA0"/>
    <w:rsid w:val="00E62139"/>
    <w:rsid w:val="00E622F4"/>
    <w:rsid w:val="00E62305"/>
    <w:rsid w:val="00E62EA8"/>
    <w:rsid w:val="00E630DB"/>
    <w:rsid w:val="00E64791"/>
    <w:rsid w:val="00E64EB8"/>
    <w:rsid w:val="00E65341"/>
    <w:rsid w:val="00E6537C"/>
    <w:rsid w:val="00E653FE"/>
    <w:rsid w:val="00E65876"/>
    <w:rsid w:val="00E659C4"/>
    <w:rsid w:val="00E66042"/>
    <w:rsid w:val="00E6617D"/>
    <w:rsid w:val="00E6643E"/>
    <w:rsid w:val="00E67CEC"/>
    <w:rsid w:val="00E700AC"/>
    <w:rsid w:val="00E70825"/>
    <w:rsid w:val="00E71685"/>
    <w:rsid w:val="00E7224B"/>
    <w:rsid w:val="00E7264B"/>
    <w:rsid w:val="00E726D1"/>
    <w:rsid w:val="00E736A7"/>
    <w:rsid w:val="00E74684"/>
    <w:rsid w:val="00E74A80"/>
    <w:rsid w:val="00E74AAE"/>
    <w:rsid w:val="00E75512"/>
    <w:rsid w:val="00E7552F"/>
    <w:rsid w:val="00E75ABB"/>
    <w:rsid w:val="00E7708A"/>
    <w:rsid w:val="00E773E4"/>
    <w:rsid w:val="00E77467"/>
    <w:rsid w:val="00E77912"/>
    <w:rsid w:val="00E77C24"/>
    <w:rsid w:val="00E77D9F"/>
    <w:rsid w:val="00E77E78"/>
    <w:rsid w:val="00E80773"/>
    <w:rsid w:val="00E81200"/>
    <w:rsid w:val="00E812F4"/>
    <w:rsid w:val="00E8173C"/>
    <w:rsid w:val="00E82369"/>
    <w:rsid w:val="00E828EA"/>
    <w:rsid w:val="00E83361"/>
    <w:rsid w:val="00E835EB"/>
    <w:rsid w:val="00E847E0"/>
    <w:rsid w:val="00E84E5C"/>
    <w:rsid w:val="00E855C4"/>
    <w:rsid w:val="00E859EC"/>
    <w:rsid w:val="00E869F6"/>
    <w:rsid w:val="00E86A2D"/>
    <w:rsid w:val="00E87C65"/>
    <w:rsid w:val="00E87F6C"/>
    <w:rsid w:val="00E907AF"/>
    <w:rsid w:val="00E90CCC"/>
    <w:rsid w:val="00E91794"/>
    <w:rsid w:val="00E91BCE"/>
    <w:rsid w:val="00E92995"/>
    <w:rsid w:val="00E92D32"/>
    <w:rsid w:val="00E93198"/>
    <w:rsid w:val="00E935BA"/>
    <w:rsid w:val="00E93A08"/>
    <w:rsid w:val="00E93D47"/>
    <w:rsid w:val="00E93D78"/>
    <w:rsid w:val="00E940CA"/>
    <w:rsid w:val="00E94657"/>
    <w:rsid w:val="00E947C1"/>
    <w:rsid w:val="00E94AFD"/>
    <w:rsid w:val="00E95808"/>
    <w:rsid w:val="00E96463"/>
    <w:rsid w:val="00E966A0"/>
    <w:rsid w:val="00E9671B"/>
    <w:rsid w:val="00E97501"/>
    <w:rsid w:val="00E97A7B"/>
    <w:rsid w:val="00EA0696"/>
    <w:rsid w:val="00EA0989"/>
    <w:rsid w:val="00EA1871"/>
    <w:rsid w:val="00EA1F98"/>
    <w:rsid w:val="00EA2B30"/>
    <w:rsid w:val="00EA316E"/>
    <w:rsid w:val="00EA330C"/>
    <w:rsid w:val="00EA383A"/>
    <w:rsid w:val="00EA3CA6"/>
    <w:rsid w:val="00EA3D51"/>
    <w:rsid w:val="00EA52B8"/>
    <w:rsid w:val="00EA5A9B"/>
    <w:rsid w:val="00EA5AE1"/>
    <w:rsid w:val="00EA65DD"/>
    <w:rsid w:val="00EA70CA"/>
    <w:rsid w:val="00EA7BAE"/>
    <w:rsid w:val="00EA7C79"/>
    <w:rsid w:val="00EA7C86"/>
    <w:rsid w:val="00EA7CBC"/>
    <w:rsid w:val="00EB0215"/>
    <w:rsid w:val="00EB04C8"/>
    <w:rsid w:val="00EB0A21"/>
    <w:rsid w:val="00EB149B"/>
    <w:rsid w:val="00EB2184"/>
    <w:rsid w:val="00EB2AE3"/>
    <w:rsid w:val="00EB2FCE"/>
    <w:rsid w:val="00EB4BB1"/>
    <w:rsid w:val="00EB67C8"/>
    <w:rsid w:val="00EB6E7D"/>
    <w:rsid w:val="00EB7228"/>
    <w:rsid w:val="00EB79A3"/>
    <w:rsid w:val="00EC015A"/>
    <w:rsid w:val="00EC0336"/>
    <w:rsid w:val="00EC0C37"/>
    <w:rsid w:val="00EC0C3B"/>
    <w:rsid w:val="00EC0CE7"/>
    <w:rsid w:val="00EC110E"/>
    <w:rsid w:val="00EC1705"/>
    <w:rsid w:val="00EC19AD"/>
    <w:rsid w:val="00EC19FF"/>
    <w:rsid w:val="00EC244C"/>
    <w:rsid w:val="00EC30B2"/>
    <w:rsid w:val="00EC38A7"/>
    <w:rsid w:val="00EC3BFC"/>
    <w:rsid w:val="00EC4E5D"/>
    <w:rsid w:val="00EC501F"/>
    <w:rsid w:val="00EC5025"/>
    <w:rsid w:val="00EC60E9"/>
    <w:rsid w:val="00EC775D"/>
    <w:rsid w:val="00EC7A30"/>
    <w:rsid w:val="00ED0486"/>
    <w:rsid w:val="00ED052A"/>
    <w:rsid w:val="00ED0780"/>
    <w:rsid w:val="00ED0B47"/>
    <w:rsid w:val="00ED0BF9"/>
    <w:rsid w:val="00ED101E"/>
    <w:rsid w:val="00ED1F61"/>
    <w:rsid w:val="00ED2033"/>
    <w:rsid w:val="00ED21B2"/>
    <w:rsid w:val="00ED29AE"/>
    <w:rsid w:val="00ED2FEE"/>
    <w:rsid w:val="00ED33FC"/>
    <w:rsid w:val="00ED3418"/>
    <w:rsid w:val="00ED3538"/>
    <w:rsid w:val="00ED3F61"/>
    <w:rsid w:val="00ED452A"/>
    <w:rsid w:val="00ED48A7"/>
    <w:rsid w:val="00ED5D57"/>
    <w:rsid w:val="00ED5F77"/>
    <w:rsid w:val="00ED6523"/>
    <w:rsid w:val="00ED67C5"/>
    <w:rsid w:val="00ED7494"/>
    <w:rsid w:val="00ED768E"/>
    <w:rsid w:val="00ED7807"/>
    <w:rsid w:val="00ED7CA7"/>
    <w:rsid w:val="00EE0041"/>
    <w:rsid w:val="00EE02DB"/>
    <w:rsid w:val="00EE0C4A"/>
    <w:rsid w:val="00EE0D04"/>
    <w:rsid w:val="00EE16CB"/>
    <w:rsid w:val="00EE1A75"/>
    <w:rsid w:val="00EE2BC1"/>
    <w:rsid w:val="00EE2C6E"/>
    <w:rsid w:val="00EE2EE8"/>
    <w:rsid w:val="00EE36E2"/>
    <w:rsid w:val="00EE3960"/>
    <w:rsid w:val="00EE3A5F"/>
    <w:rsid w:val="00EE42EF"/>
    <w:rsid w:val="00EE4446"/>
    <w:rsid w:val="00EE4DB8"/>
    <w:rsid w:val="00EE5DCE"/>
    <w:rsid w:val="00EE62DE"/>
    <w:rsid w:val="00EE655D"/>
    <w:rsid w:val="00EE6B85"/>
    <w:rsid w:val="00EE6E97"/>
    <w:rsid w:val="00EE71C8"/>
    <w:rsid w:val="00EE778E"/>
    <w:rsid w:val="00EE7D61"/>
    <w:rsid w:val="00EF0174"/>
    <w:rsid w:val="00EF095A"/>
    <w:rsid w:val="00EF0C24"/>
    <w:rsid w:val="00EF10BC"/>
    <w:rsid w:val="00EF1605"/>
    <w:rsid w:val="00EF1A9A"/>
    <w:rsid w:val="00EF2FEF"/>
    <w:rsid w:val="00EF3B57"/>
    <w:rsid w:val="00EF3C45"/>
    <w:rsid w:val="00EF3C95"/>
    <w:rsid w:val="00EF3E06"/>
    <w:rsid w:val="00EF3E98"/>
    <w:rsid w:val="00EF42F6"/>
    <w:rsid w:val="00EF4701"/>
    <w:rsid w:val="00EF4A6F"/>
    <w:rsid w:val="00EF5244"/>
    <w:rsid w:val="00EF5341"/>
    <w:rsid w:val="00EF58F7"/>
    <w:rsid w:val="00EF5C5C"/>
    <w:rsid w:val="00EF6204"/>
    <w:rsid w:val="00EF64DB"/>
    <w:rsid w:val="00EF6D78"/>
    <w:rsid w:val="00EF7A6D"/>
    <w:rsid w:val="00EF7C99"/>
    <w:rsid w:val="00EF7E24"/>
    <w:rsid w:val="00F004C4"/>
    <w:rsid w:val="00F00EFB"/>
    <w:rsid w:val="00F014B2"/>
    <w:rsid w:val="00F01BC3"/>
    <w:rsid w:val="00F01F8D"/>
    <w:rsid w:val="00F02D08"/>
    <w:rsid w:val="00F03CC2"/>
    <w:rsid w:val="00F03ECC"/>
    <w:rsid w:val="00F04065"/>
    <w:rsid w:val="00F0585D"/>
    <w:rsid w:val="00F077CE"/>
    <w:rsid w:val="00F07D6C"/>
    <w:rsid w:val="00F07DEC"/>
    <w:rsid w:val="00F1098E"/>
    <w:rsid w:val="00F10CEA"/>
    <w:rsid w:val="00F10F86"/>
    <w:rsid w:val="00F10FF8"/>
    <w:rsid w:val="00F11662"/>
    <w:rsid w:val="00F11753"/>
    <w:rsid w:val="00F117D3"/>
    <w:rsid w:val="00F11872"/>
    <w:rsid w:val="00F118D1"/>
    <w:rsid w:val="00F11DC5"/>
    <w:rsid w:val="00F12DBE"/>
    <w:rsid w:val="00F1312C"/>
    <w:rsid w:val="00F132D1"/>
    <w:rsid w:val="00F139D2"/>
    <w:rsid w:val="00F1444F"/>
    <w:rsid w:val="00F14734"/>
    <w:rsid w:val="00F14C6D"/>
    <w:rsid w:val="00F15316"/>
    <w:rsid w:val="00F15B81"/>
    <w:rsid w:val="00F161C5"/>
    <w:rsid w:val="00F165BD"/>
    <w:rsid w:val="00F17955"/>
    <w:rsid w:val="00F179DC"/>
    <w:rsid w:val="00F17EE0"/>
    <w:rsid w:val="00F20326"/>
    <w:rsid w:val="00F21074"/>
    <w:rsid w:val="00F21736"/>
    <w:rsid w:val="00F220ED"/>
    <w:rsid w:val="00F22307"/>
    <w:rsid w:val="00F2280E"/>
    <w:rsid w:val="00F22AFD"/>
    <w:rsid w:val="00F23B11"/>
    <w:rsid w:val="00F23C07"/>
    <w:rsid w:val="00F23E18"/>
    <w:rsid w:val="00F23ED8"/>
    <w:rsid w:val="00F24483"/>
    <w:rsid w:val="00F247D7"/>
    <w:rsid w:val="00F2496B"/>
    <w:rsid w:val="00F24B0B"/>
    <w:rsid w:val="00F267D2"/>
    <w:rsid w:val="00F26E65"/>
    <w:rsid w:val="00F2721E"/>
    <w:rsid w:val="00F27AA0"/>
    <w:rsid w:val="00F30AD9"/>
    <w:rsid w:val="00F310CB"/>
    <w:rsid w:val="00F3120D"/>
    <w:rsid w:val="00F315D1"/>
    <w:rsid w:val="00F31876"/>
    <w:rsid w:val="00F31ACF"/>
    <w:rsid w:val="00F31ED3"/>
    <w:rsid w:val="00F329C6"/>
    <w:rsid w:val="00F32DEF"/>
    <w:rsid w:val="00F33952"/>
    <w:rsid w:val="00F34754"/>
    <w:rsid w:val="00F3511F"/>
    <w:rsid w:val="00F35640"/>
    <w:rsid w:val="00F35735"/>
    <w:rsid w:val="00F363E0"/>
    <w:rsid w:val="00F36A6F"/>
    <w:rsid w:val="00F36AC7"/>
    <w:rsid w:val="00F375B4"/>
    <w:rsid w:val="00F37BB3"/>
    <w:rsid w:val="00F40588"/>
    <w:rsid w:val="00F40DED"/>
    <w:rsid w:val="00F40EB0"/>
    <w:rsid w:val="00F40F98"/>
    <w:rsid w:val="00F412D3"/>
    <w:rsid w:val="00F41A5A"/>
    <w:rsid w:val="00F41DE1"/>
    <w:rsid w:val="00F41E91"/>
    <w:rsid w:val="00F42076"/>
    <w:rsid w:val="00F421D4"/>
    <w:rsid w:val="00F422D0"/>
    <w:rsid w:val="00F42759"/>
    <w:rsid w:val="00F427B8"/>
    <w:rsid w:val="00F4305E"/>
    <w:rsid w:val="00F4334D"/>
    <w:rsid w:val="00F438C5"/>
    <w:rsid w:val="00F43D78"/>
    <w:rsid w:val="00F441B2"/>
    <w:rsid w:val="00F44B00"/>
    <w:rsid w:val="00F44E09"/>
    <w:rsid w:val="00F455DD"/>
    <w:rsid w:val="00F456B3"/>
    <w:rsid w:val="00F46029"/>
    <w:rsid w:val="00F46ACF"/>
    <w:rsid w:val="00F46F94"/>
    <w:rsid w:val="00F50656"/>
    <w:rsid w:val="00F506CF"/>
    <w:rsid w:val="00F508D1"/>
    <w:rsid w:val="00F50DBC"/>
    <w:rsid w:val="00F52B60"/>
    <w:rsid w:val="00F53E44"/>
    <w:rsid w:val="00F54257"/>
    <w:rsid w:val="00F5453B"/>
    <w:rsid w:val="00F54830"/>
    <w:rsid w:val="00F54A51"/>
    <w:rsid w:val="00F54CD1"/>
    <w:rsid w:val="00F55726"/>
    <w:rsid w:val="00F559E3"/>
    <w:rsid w:val="00F560A0"/>
    <w:rsid w:val="00F56364"/>
    <w:rsid w:val="00F56718"/>
    <w:rsid w:val="00F56B3E"/>
    <w:rsid w:val="00F571B2"/>
    <w:rsid w:val="00F576C4"/>
    <w:rsid w:val="00F579D4"/>
    <w:rsid w:val="00F606D7"/>
    <w:rsid w:val="00F6083C"/>
    <w:rsid w:val="00F60B53"/>
    <w:rsid w:val="00F6114A"/>
    <w:rsid w:val="00F61266"/>
    <w:rsid w:val="00F61658"/>
    <w:rsid w:val="00F61B51"/>
    <w:rsid w:val="00F6272C"/>
    <w:rsid w:val="00F62BD8"/>
    <w:rsid w:val="00F63BD3"/>
    <w:rsid w:val="00F64316"/>
    <w:rsid w:val="00F65427"/>
    <w:rsid w:val="00F659C0"/>
    <w:rsid w:val="00F65B2B"/>
    <w:rsid w:val="00F65C7B"/>
    <w:rsid w:val="00F66929"/>
    <w:rsid w:val="00F67051"/>
    <w:rsid w:val="00F67134"/>
    <w:rsid w:val="00F672D9"/>
    <w:rsid w:val="00F6778B"/>
    <w:rsid w:val="00F70101"/>
    <w:rsid w:val="00F707B4"/>
    <w:rsid w:val="00F7134F"/>
    <w:rsid w:val="00F713CD"/>
    <w:rsid w:val="00F71606"/>
    <w:rsid w:val="00F71793"/>
    <w:rsid w:val="00F71957"/>
    <w:rsid w:val="00F71A20"/>
    <w:rsid w:val="00F71F11"/>
    <w:rsid w:val="00F72419"/>
    <w:rsid w:val="00F726C8"/>
    <w:rsid w:val="00F73EBA"/>
    <w:rsid w:val="00F7566F"/>
    <w:rsid w:val="00F76889"/>
    <w:rsid w:val="00F76AD1"/>
    <w:rsid w:val="00F76C82"/>
    <w:rsid w:val="00F76CF8"/>
    <w:rsid w:val="00F7751F"/>
    <w:rsid w:val="00F77D70"/>
    <w:rsid w:val="00F77E87"/>
    <w:rsid w:val="00F8002F"/>
    <w:rsid w:val="00F80EFC"/>
    <w:rsid w:val="00F816EE"/>
    <w:rsid w:val="00F817D6"/>
    <w:rsid w:val="00F821E5"/>
    <w:rsid w:val="00F82AB9"/>
    <w:rsid w:val="00F82CC1"/>
    <w:rsid w:val="00F83289"/>
    <w:rsid w:val="00F8430D"/>
    <w:rsid w:val="00F84697"/>
    <w:rsid w:val="00F84A0A"/>
    <w:rsid w:val="00F854AE"/>
    <w:rsid w:val="00F855E1"/>
    <w:rsid w:val="00F85896"/>
    <w:rsid w:val="00F85A15"/>
    <w:rsid w:val="00F86413"/>
    <w:rsid w:val="00F86627"/>
    <w:rsid w:val="00F87687"/>
    <w:rsid w:val="00F90CD6"/>
    <w:rsid w:val="00F90F43"/>
    <w:rsid w:val="00F91426"/>
    <w:rsid w:val="00F91524"/>
    <w:rsid w:val="00F9163A"/>
    <w:rsid w:val="00F91792"/>
    <w:rsid w:val="00F91FC3"/>
    <w:rsid w:val="00F92E5A"/>
    <w:rsid w:val="00F935DC"/>
    <w:rsid w:val="00F93604"/>
    <w:rsid w:val="00F93844"/>
    <w:rsid w:val="00F94A67"/>
    <w:rsid w:val="00F94B7B"/>
    <w:rsid w:val="00F95390"/>
    <w:rsid w:val="00F9615B"/>
    <w:rsid w:val="00F96265"/>
    <w:rsid w:val="00F96864"/>
    <w:rsid w:val="00F97511"/>
    <w:rsid w:val="00F97548"/>
    <w:rsid w:val="00F97F79"/>
    <w:rsid w:val="00FA0408"/>
    <w:rsid w:val="00FA0A8B"/>
    <w:rsid w:val="00FA1F58"/>
    <w:rsid w:val="00FA2438"/>
    <w:rsid w:val="00FA2597"/>
    <w:rsid w:val="00FA446A"/>
    <w:rsid w:val="00FA46BC"/>
    <w:rsid w:val="00FA4CB2"/>
    <w:rsid w:val="00FA4CDE"/>
    <w:rsid w:val="00FA57BB"/>
    <w:rsid w:val="00FA6758"/>
    <w:rsid w:val="00FA6F51"/>
    <w:rsid w:val="00FA7543"/>
    <w:rsid w:val="00FA7A2B"/>
    <w:rsid w:val="00FA7F2E"/>
    <w:rsid w:val="00FA7FA2"/>
    <w:rsid w:val="00FB0DE1"/>
    <w:rsid w:val="00FB241E"/>
    <w:rsid w:val="00FB249C"/>
    <w:rsid w:val="00FB2974"/>
    <w:rsid w:val="00FB2AC9"/>
    <w:rsid w:val="00FB2EAA"/>
    <w:rsid w:val="00FB3FDB"/>
    <w:rsid w:val="00FB442C"/>
    <w:rsid w:val="00FB4820"/>
    <w:rsid w:val="00FB4BD9"/>
    <w:rsid w:val="00FB4DA3"/>
    <w:rsid w:val="00FB5070"/>
    <w:rsid w:val="00FB562D"/>
    <w:rsid w:val="00FB584E"/>
    <w:rsid w:val="00FB6481"/>
    <w:rsid w:val="00FB6921"/>
    <w:rsid w:val="00FB7FF4"/>
    <w:rsid w:val="00FC08C2"/>
    <w:rsid w:val="00FC0B08"/>
    <w:rsid w:val="00FC0DBE"/>
    <w:rsid w:val="00FC0EE8"/>
    <w:rsid w:val="00FC1061"/>
    <w:rsid w:val="00FC13F2"/>
    <w:rsid w:val="00FC1549"/>
    <w:rsid w:val="00FC168A"/>
    <w:rsid w:val="00FC173B"/>
    <w:rsid w:val="00FC1888"/>
    <w:rsid w:val="00FC2063"/>
    <w:rsid w:val="00FC2470"/>
    <w:rsid w:val="00FC29C6"/>
    <w:rsid w:val="00FC31B7"/>
    <w:rsid w:val="00FC3B60"/>
    <w:rsid w:val="00FC410A"/>
    <w:rsid w:val="00FC429E"/>
    <w:rsid w:val="00FC4AFB"/>
    <w:rsid w:val="00FC4F80"/>
    <w:rsid w:val="00FC67D1"/>
    <w:rsid w:val="00FC6C44"/>
    <w:rsid w:val="00FC74B2"/>
    <w:rsid w:val="00FC7FE4"/>
    <w:rsid w:val="00FD03B0"/>
    <w:rsid w:val="00FD0408"/>
    <w:rsid w:val="00FD05D5"/>
    <w:rsid w:val="00FD1B04"/>
    <w:rsid w:val="00FD338B"/>
    <w:rsid w:val="00FD3CC5"/>
    <w:rsid w:val="00FD424E"/>
    <w:rsid w:val="00FD4938"/>
    <w:rsid w:val="00FD4A5B"/>
    <w:rsid w:val="00FD4C58"/>
    <w:rsid w:val="00FD50EA"/>
    <w:rsid w:val="00FD5A03"/>
    <w:rsid w:val="00FD7097"/>
    <w:rsid w:val="00FD7110"/>
    <w:rsid w:val="00FE0999"/>
    <w:rsid w:val="00FE0C1B"/>
    <w:rsid w:val="00FE0D5A"/>
    <w:rsid w:val="00FE1393"/>
    <w:rsid w:val="00FE15C9"/>
    <w:rsid w:val="00FE2275"/>
    <w:rsid w:val="00FE23FC"/>
    <w:rsid w:val="00FE2838"/>
    <w:rsid w:val="00FE2D7C"/>
    <w:rsid w:val="00FE3080"/>
    <w:rsid w:val="00FE38B1"/>
    <w:rsid w:val="00FE3C4D"/>
    <w:rsid w:val="00FE40F8"/>
    <w:rsid w:val="00FE4638"/>
    <w:rsid w:val="00FE529A"/>
    <w:rsid w:val="00FE53DE"/>
    <w:rsid w:val="00FE61D7"/>
    <w:rsid w:val="00FE625A"/>
    <w:rsid w:val="00FE65A7"/>
    <w:rsid w:val="00FE7229"/>
    <w:rsid w:val="00FE7A07"/>
    <w:rsid w:val="00FE7AE9"/>
    <w:rsid w:val="00FE7B52"/>
    <w:rsid w:val="00FF00CC"/>
    <w:rsid w:val="00FF03C0"/>
    <w:rsid w:val="00FF04D3"/>
    <w:rsid w:val="00FF0810"/>
    <w:rsid w:val="00FF0885"/>
    <w:rsid w:val="00FF0EE6"/>
    <w:rsid w:val="00FF10E2"/>
    <w:rsid w:val="00FF10EF"/>
    <w:rsid w:val="00FF1DDC"/>
    <w:rsid w:val="00FF1E5A"/>
    <w:rsid w:val="00FF210E"/>
    <w:rsid w:val="00FF2662"/>
    <w:rsid w:val="00FF2F64"/>
    <w:rsid w:val="00FF30B8"/>
    <w:rsid w:val="00FF33EE"/>
    <w:rsid w:val="00FF3BB3"/>
    <w:rsid w:val="00FF497C"/>
    <w:rsid w:val="00FF58A4"/>
    <w:rsid w:val="00FF5EA6"/>
    <w:rsid w:val="00FF5F02"/>
    <w:rsid w:val="00FF6443"/>
    <w:rsid w:val="00FF6F3D"/>
    <w:rsid w:val="00FF72A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FE0FBE"/>
  <w15:docId w15:val="{8BA2E16E-D245-403C-AE94-0D7F85C56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A7BAE"/>
    <w:rPr>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qFormat/>
    <w:rsid w:val="00EA7BA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标题 2"/>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A7BA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qFormat/>
    <w:rsid w:val="00EA7B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unhideWhenUsed/>
    <w:qFormat/>
    <w:rsid w:val="00696AFC"/>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1953BE"/>
    <w:pPr>
      <w:tabs>
        <w:tab w:val="num" w:pos="1152"/>
      </w:tabs>
      <w:spacing w:before="240" w:after="60"/>
      <w:ind w:left="1152" w:hanging="1152"/>
      <w:outlineLvl w:val="5"/>
    </w:pPr>
    <w:rPr>
      <w:b/>
      <w:bCs/>
      <w:sz w:val="22"/>
      <w:szCs w:val="22"/>
      <w:lang w:val="en-GB"/>
    </w:rPr>
  </w:style>
  <w:style w:type="paragraph" w:styleId="Heading7">
    <w:name w:val="heading 7"/>
    <w:basedOn w:val="Normal"/>
    <w:next w:val="Normal"/>
    <w:link w:val="Heading7Char"/>
    <w:uiPriority w:val="9"/>
    <w:semiHidden/>
    <w:unhideWhenUsed/>
    <w:qFormat/>
    <w:rsid w:val="001953BE"/>
    <w:pPr>
      <w:tabs>
        <w:tab w:val="num" w:pos="1296"/>
      </w:tabs>
      <w:spacing w:before="240" w:after="60"/>
      <w:ind w:left="1296" w:hanging="1296"/>
      <w:outlineLvl w:val="6"/>
    </w:pPr>
    <w:rPr>
      <w:rFonts w:eastAsia="Batang"/>
      <w:sz w:val="24"/>
      <w:lang w:val="en-GB"/>
    </w:rPr>
  </w:style>
  <w:style w:type="paragraph" w:styleId="Heading8">
    <w:name w:val="heading 8"/>
    <w:basedOn w:val="Normal"/>
    <w:next w:val="Normal"/>
    <w:link w:val="Heading8Char"/>
    <w:uiPriority w:val="9"/>
    <w:semiHidden/>
    <w:unhideWhenUsed/>
    <w:qFormat/>
    <w:rsid w:val="001953BE"/>
    <w:pPr>
      <w:tabs>
        <w:tab w:val="num" w:pos="1440"/>
      </w:tabs>
      <w:spacing w:before="240" w:after="60"/>
      <w:ind w:left="1440" w:hanging="1440"/>
      <w:outlineLvl w:val="7"/>
    </w:pPr>
    <w:rPr>
      <w:rFonts w:eastAsia="Batang"/>
      <w:i/>
      <w:iCs/>
      <w:sz w:val="24"/>
      <w:lang w:val="en-GB"/>
    </w:rPr>
  </w:style>
  <w:style w:type="paragraph" w:styleId="Heading9">
    <w:name w:val="heading 9"/>
    <w:basedOn w:val="Normal"/>
    <w:next w:val="Normal"/>
    <w:link w:val="Heading9Char"/>
    <w:uiPriority w:val="9"/>
    <w:semiHidden/>
    <w:unhideWhenUsed/>
    <w:qFormat/>
    <w:rsid w:val="001953BE"/>
    <w:pPr>
      <w:tabs>
        <w:tab w:val="num" w:pos="1584"/>
      </w:tabs>
      <w:spacing w:before="240" w:after="60"/>
      <w:ind w:left="1584" w:hanging="1584"/>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2"/>
      </w:numPr>
      <w:spacing w:after="50" w:line="180" w:lineRule="exact"/>
      <w:jc w:val="both"/>
    </w:pPr>
    <w:rPr>
      <w:rFonts w:eastAsia="MS Mincho"/>
      <w:noProof/>
      <w:sz w:val="16"/>
      <w:szCs w:val="16"/>
      <w:lang w:val="en-US"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semiHidden/>
    <w:rsid w:val="009A1A33"/>
    <w:rPr>
      <w:sz w:val="16"/>
      <w:szCs w:val="16"/>
    </w:rPr>
  </w:style>
  <w:style w:type="paragraph" w:styleId="CommentText">
    <w:name w:val="annotation text"/>
    <w:basedOn w:val="Normal"/>
    <w:link w:val="CommentTextChar"/>
    <w:uiPriority w:val="99"/>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eastAsia="Times New Roman" w:hAnsi="Calibri" w:cs="Times New Roman"/>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lang w:val="en-US" w:eastAsia="en-US"/>
    </w:rPr>
  </w:style>
  <w:style w:type="paragraph" w:styleId="ListParagraph">
    <w:name w:val="List Paragraph"/>
    <w:basedOn w:val="Normal"/>
    <w:uiPriority w:val="34"/>
    <w:qFormat/>
    <w:rsid w:val="00EE5DCE"/>
    <w:pPr>
      <w:ind w:left="720"/>
      <w:contextualSpacing/>
    </w:pPr>
    <w:rPr>
      <w:sz w:val="24"/>
    </w:rPr>
  </w:style>
  <w:style w:type="paragraph" w:styleId="Revision">
    <w:name w:val="Revision"/>
    <w:hidden/>
    <w:uiPriority w:val="99"/>
    <w:semiHidden/>
    <w:rsid w:val="007E0532"/>
    <w:rPr>
      <w:szCs w:val="24"/>
      <w:lang w:val="en-US" w:eastAsia="en-US"/>
    </w:rPr>
  </w:style>
  <w:style w:type="paragraph" w:styleId="Footer">
    <w:name w:val="footer"/>
    <w:basedOn w:val="Normal"/>
    <w:link w:val="FooterChar"/>
    <w:rsid w:val="00204DB4"/>
    <w:pPr>
      <w:tabs>
        <w:tab w:val="center" w:pos="4680"/>
        <w:tab w:val="right" w:pos="9360"/>
      </w:tabs>
    </w:pPr>
  </w:style>
  <w:style w:type="character" w:customStyle="1" w:styleId="FooterChar">
    <w:name w:val="Footer Char"/>
    <w:link w:val="Footer"/>
    <w:rsid w:val="00204DB4"/>
    <w:rPr>
      <w:szCs w:val="24"/>
      <w:lang w:val="en-US" w:eastAsia="en-US"/>
    </w:rPr>
  </w:style>
  <w:style w:type="character" w:customStyle="1" w:styleId="CommentTextChar">
    <w:name w:val="Comment Text Char"/>
    <w:link w:val="CommentText"/>
    <w:uiPriority w:val="99"/>
    <w:semiHidden/>
    <w:rsid w:val="00690036"/>
    <w:rPr>
      <w:lang w:val="en-US" w:eastAsia="en-US"/>
    </w:rPr>
  </w:style>
  <w:style w:type="paragraph" w:customStyle="1" w:styleId="Default">
    <w:name w:val="Default"/>
    <w:rsid w:val="005746CF"/>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DE5FE5"/>
    <w:pPr>
      <w:spacing w:before="100" w:beforeAutospacing="1" w:after="100" w:afterAutospacing="1"/>
    </w:pPr>
    <w:rPr>
      <w:sz w:val="24"/>
      <w:lang w:val="en-IN" w:eastAsia="en-I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5D3D0F"/>
    <w:rPr>
      <w:rFonts w:ascii="Arial" w:eastAsia="MS Mincho" w:hAnsi="Arial"/>
      <w:b/>
      <w:szCs w:val="24"/>
      <w:lang w:val="en-US" w:eastAsia="en-US"/>
    </w:rPr>
  </w:style>
  <w:style w:type="character" w:styleId="PlaceholderText">
    <w:name w:val="Placeholder Text"/>
    <w:basedOn w:val="DefaultParagraphFont"/>
    <w:uiPriority w:val="99"/>
    <w:semiHidden/>
    <w:rsid w:val="00060F4E"/>
    <w:rPr>
      <w:color w:val="808080"/>
    </w:rPr>
  </w:style>
  <w:style w:type="paragraph" w:customStyle="1" w:styleId="References">
    <w:name w:val="References"/>
    <w:basedOn w:val="Normal"/>
    <w:rsid w:val="003C2DE0"/>
    <w:pPr>
      <w:numPr>
        <w:numId w:val="39"/>
      </w:numPr>
      <w:autoSpaceDE w:val="0"/>
      <w:autoSpaceDN w:val="0"/>
      <w:snapToGrid w:val="0"/>
      <w:spacing w:after="60"/>
      <w:jc w:val="both"/>
    </w:pPr>
    <w:rPr>
      <w:rFonts w:eastAsia="SimSun"/>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37863">
      <w:bodyDiv w:val="1"/>
      <w:marLeft w:val="0"/>
      <w:marRight w:val="0"/>
      <w:marTop w:val="0"/>
      <w:marBottom w:val="0"/>
      <w:divBdr>
        <w:top w:val="none" w:sz="0" w:space="0" w:color="auto"/>
        <w:left w:val="none" w:sz="0" w:space="0" w:color="auto"/>
        <w:bottom w:val="none" w:sz="0" w:space="0" w:color="auto"/>
        <w:right w:val="none" w:sz="0" w:space="0" w:color="auto"/>
      </w:divBdr>
      <w:divsChild>
        <w:div w:id="183985523">
          <w:marLeft w:val="274"/>
          <w:marRight w:val="0"/>
          <w:marTop w:val="96"/>
          <w:marBottom w:val="0"/>
          <w:divBdr>
            <w:top w:val="none" w:sz="0" w:space="0" w:color="auto"/>
            <w:left w:val="none" w:sz="0" w:space="0" w:color="auto"/>
            <w:bottom w:val="none" w:sz="0" w:space="0" w:color="auto"/>
            <w:right w:val="none" w:sz="0" w:space="0" w:color="auto"/>
          </w:divBdr>
        </w:div>
        <w:div w:id="398989032">
          <w:marLeft w:val="274"/>
          <w:marRight w:val="0"/>
          <w:marTop w:val="96"/>
          <w:marBottom w:val="0"/>
          <w:divBdr>
            <w:top w:val="none" w:sz="0" w:space="0" w:color="auto"/>
            <w:left w:val="none" w:sz="0" w:space="0" w:color="auto"/>
            <w:bottom w:val="none" w:sz="0" w:space="0" w:color="auto"/>
            <w:right w:val="none" w:sz="0" w:space="0" w:color="auto"/>
          </w:divBdr>
        </w:div>
        <w:div w:id="431441314">
          <w:marLeft w:val="835"/>
          <w:marRight w:val="0"/>
          <w:marTop w:val="86"/>
          <w:marBottom w:val="0"/>
          <w:divBdr>
            <w:top w:val="none" w:sz="0" w:space="0" w:color="auto"/>
            <w:left w:val="none" w:sz="0" w:space="0" w:color="auto"/>
            <w:bottom w:val="none" w:sz="0" w:space="0" w:color="auto"/>
            <w:right w:val="none" w:sz="0" w:space="0" w:color="auto"/>
          </w:divBdr>
        </w:div>
        <w:div w:id="867908246">
          <w:marLeft w:val="835"/>
          <w:marRight w:val="0"/>
          <w:marTop w:val="86"/>
          <w:marBottom w:val="0"/>
          <w:divBdr>
            <w:top w:val="none" w:sz="0" w:space="0" w:color="auto"/>
            <w:left w:val="none" w:sz="0" w:space="0" w:color="auto"/>
            <w:bottom w:val="none" w:sz="0" w:space="0" w:color="auto"/>
            <w:right w:val="none" w:sz="0" w:space="0" w:color="auto"/>
          </w:divBdr>
        </w:div>
        <w:div w:id="1434744947">
          <w:marLeft w:val="835"/>
          <w:marRight w:val="0"/>
          <w:marTop w:val="86"/>
          <w:marBottom w:val="0"/>
          <w:divBdr>
            <w:top w:val="none" w:sz="0" w:space="0" w:color="auto"/>
            <w:left w:val="none" w:sz="0" w:space="0" w:color="auto"/>
            <w:bottom w:val="none" w:sz="0" w:space="0" w:color="auto"/>
            <w:right w:val="none" w:sz="0" w:space="0" w:color="auto"/>
          </w:divBdr>
        </w:div>
        <w:div w:id="1800295690">
          <w:marLeft w:val="835"/>
          <w:marRight w:val="0"/>
          <w:marTop w:val="86"/>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47293071">
      <w:bodyDiv w:val="1"/>
      <w:marLeft w:val="0"/>
      <w:marRight w:val="0"/>
      <w:marTop w:val="0"/>
      <w:marBottom w:val="0"/>
      <w:divBdr>
        <w:top w:val="none" w:sz="0" w:space="0" w:color="auto"/>
        <w:left w:val="none" w:sz="0" w:space="0" w:color="auto"/>
        <w:bottom w:val="none" w:sz="0" w:space="0" w:color="auto"/>
        <w:right w:val="none" w:sz="0" w:space="0" w:color="auto"/>
      </w:divBdr>
      <w:divsChild>
        <w:div w:id="1537697030">
          <w:marLeft w:val="835"/>
          <w:marRight w:val="0"/>
          <w:marTop w:val="86"/>
          <w:marBottom w:val="0"/>
          <w:divBdr>
            <w:top w:val="none" w:sz="0" w:space="0" w:color="auto"/>
            <w:left w:val="none" w:sz="0" w:space="0" w:color="auto"/>
            <w:bottom w:val="none" w:sz="0" w:space="0" w:color="auto"/>
            <w:right w:val="none" w:sz="0" w:space="0" w:color="auto"/>
          </w:divBdr>
        </w:div>
      </w:divsChild>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67648946">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4221">
      <w:bodyDiv w:val="1"/>
      <w:marLeft w:val="0"/>
      <w:marRight w:val="0"/>
      <w:marTop w:val="0"/>
      <w:marBottom w:val="0"/>
      <w:divBdr>
        <w:top w:val="none" w:sz="0" w:space="0" w:color="auto"/>
        <w:left w:val="none" w:sz="0" w:space="0" w:color="auto"/>
        <w:bottom w:val="none" w:sz="0" w:space="0" w:color="auto"/>
        <w:right w:val="none" w:sz="0" w:space="0" w:color="auto"/>
      </w:divBdr>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wmf"/><Relationship Id="rId39"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70.wmf"/><Relationship Id="rId34" Type="http://schemas.openxmlformats.org/officeDocument/2006/relationships/image" Target="media/image13.wmf"/><Relationship Id="rId42"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0.wmf"/><Relationship Id="rId33" Type="http://schemas.openxmlformats.org/officeDocument/2006/relationships/oleObject" Target="embeddings/oleObject8.bin"/><Relationship Id="rId38" Type="http://schemas.openxmlformats.org/officeDocument/2006/relationships/image" Target="media/image15.w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0.wmf"/><Relationship Id="rId41"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0.wmf"/><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7.bin"/><Relationship Id="rId44"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image" Target="media/image100.wmf"/><Relationship Id="rId30" Type="http://schemas.openxmlformats.org/officeDocument/2006/relationships/image" Target="media/image11.wmf"/><Relationship Id="rId35" Type="http://schemas.openxmlformats.org/officeDocument/2006/relationships/oleObject" Target="embeddings/oleObject9.bin"/><Relationship Id="rId43"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86B93-1AEB-413E-BA56-AB48A42BC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Pages>
  <Words>1710</Words>
  <Characters>9749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TSG-RAN WG1 #77</vt:lpstr>
    </vt:vector>
  </TitlesOfParts>
  <Company>Ericsson</Company>
  <LinksUpToDate>false</LinksUpToDate>
  <CharactersWithSpaces>11437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#77</dc:title>
  <dc:creator>Ericsson</dc:creator>
  <cp:lastModifiedBy>Kiran Kuchi</cp:lastModifiedBy>
  <cp:revision>23</cp:revision>
  <cp:lastPrinted>2012-08-03T10:19:00Z</cp:lastPrinted>
  <dcterms:created xsi:type="dcterms:W3CDTF">2016-05-19T13:45:00Z</dcterms:created>
  <dcterms:modified xsi:type="dcterms:W3CDTF">2016-05-21T15:06:00Z</dcterms:modified>
</cp:coreProperties>
</file>