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1A1" w:rsidRPr="00AE63A5" w:rsidRDefault="00C321A1" w:rsidP="00C321A1">
      <w:pPr>
        <w:pStyle w:val="Header"/>
        <w:tabs>
          <w:tab w:val="left" w:pos="8190"/>
        </w:tabs>
        <w:spacing w:after="0" w:afterAutospacing="0"/>
        <w:jc w:val="left"/>
        <w:rPr>
          <w:rFonts w:cs="Arial"/>
          <w:iCs/>
          <w:noProof w:val="0"/>
          <w:sz w:val="28"/>
          <w:szCs w:val="28"/>
          <w:lang w:val="en-US"/>
        </w:rPr>
      </w:pPr>
      <w:bookmarkStart w:id="0" w:name="OLE_LINK3"/>
      <w:r w:rsidRPr="00AE63A5">
        <w:rPr>
          <w:rFonts w:cs="Arial"/>
          <w:noProof w:val="0"/>
          <w:sz w:val="28"/>
          <w:szCs w:val="28"/>
          <w:lang w:val="en-US"/>
        </w:rPr>
        <w:t>3GPP TSG RAN WG1</w:t>
      </w:r>
      <w:r w:rsidRPr="00FF4CD0">
        <w:rPr>
          <w:rFonts w:cs="Arial"/>
          <w:noProof w:val="0"/>
          <w:sz w:val="28"/>
          <w:szCs w:val="28"/>
          <w:lang w:val="en-US"/>
        </w:rPr>
        <w:t xml:space="preserve"> </w:t>
      </w:r>
      <w:r w:rsidRPr="00AE63A5">
        <w:rPr>
          <w:rFonts w:cs="Arial"/>
          <w:noProof w:val="0"/>
          <w:sz w:val="28"/>
          <w:szCs w:val="28"/>
          <w:lang w:val="en-US"/>
        </w:rPr>
        <w:t xml:space="preserve">Meeting </w:t>
      </w:r>
      <w:r>
        <w:rPr>
          <w:rFonts w:cs="Arial" w:hint="eastAsia"/>
          <w:noProof w:val="0"/>
          <w:sz w:val="28"/>
          <w:szCs w:val="28"/>
          <w:lang w:val="en-US"/>
        </w:rPr>
        <w:t>#85</w:t>
      </w:r>
      <w:r w:rsidRPr="00AE63A5">
        <w:rPr>
          <w:rFonts w:cs="Arial"/>
          <w:noProof w:val="0"/>
          <w:sz w:val="28"/>
          <w:szCs w:val="28"/>
          <w:lang w:val="en-US"/>
        </w:rPr>
        <w:tab/>
      </w:r>
      <w:r w:rsidR="00A73BBA" w:rsidRPr="00A73BBA">
        <w:rPr>
          <w:rFonts w:cs="Arial"/>
          <w:iCs/>
          <w:noProof w:val="0"/>
          <w:sz w:val="28"/>
          <w:szCs w:val="28"/>
          <w:lang w:val="en-US"/>
        </w:rPr>
        <w:t>R1-164999</w:t>
      </w:r>
    </w:p>
    <w:p w:rsidR="00C321A1" w:rsidRPr="00AE63A5" w:rsidRDefault="00C321A1" w:rsidP="00C321A1">
      <w:pPr>
        <w:pStyle w:val="Header"/>
        <w:tabs>
          <w:tab w:val="right" w:pos="9072"/>
          <w:tab w:val="right" w:pos="10206"/>
        </w:tabs>
        <w:spacing w:after="0" w:afterAutospacing="0"/>
        <w:rPr>
          <w:rFonts w:cs="Arial"/>
          <w:noProof w:val="0"/>
          <w:sz w:val="28"/>
          <w:szCs w:val="28"/>
          <w:lang w:val="en-US"/>
        </w:rPr>
      </w:pPr>
      <w:r>
        <w:rPr>
          <w:rFonts w:cs="Arial" w:hint="eastAsia"/>
          <w:noProof w:val="0"/>
          <w:sz w:val="28"/>
          <w:szCs w:val="28"/>
          <w:lang w:val="en-US"/>
        </w:rPr>
        <w:t>Nanjing</w:t>
      </w:r>
      <w:r>
        <w:rPr>
          <w:rFonts w:cs="Arial"/>
          <w:noProof w:val="0"/>
          <w:sz w:val="28"/>
          <w:szCs w:val="28"/>
          <w:lang w:val="en-US"/>
        </w:rPr>
        <w:t xml:space="preserve">, </w:t>
      </w:r>
      <w:r>
        <w:rPr>
          <w:rFonts w:cs="Arial" w:hint="eastAsia"/>
          <w:noProof w:val="0"/>
          <w:sz w:val="28"/>
          <w:szCs w:val="28"/>
          <w:lang w:val="en-US"/>
        </w:rPr>
        <w:t>China</w:t>
      </w:r>
      <w:r w:rsidRPr="00B1121C">
        <w:rPr>
          <w:rFonts w:cs="Arial"/>
          <w:noProof w:val="0"/>
          <w:sz w:val="28"/>
          <w:szCs w:val="28"/>
          <w:lang w:val="en-US"/>
        </w:rPr>
        <w:t xml:space="preserve">, </w:t>
      </w:r>
      <w:r>
        <w:rPr>
          <w:rFonts w:cs="Arial" w:hint="eastAsia"/>
          <w:noProof w:val="0"/>
          <w:sz w:val="28"/>
          <w:szCs w:val="28"/>
          <w:lang w:val="en-US"/>
        </w:rPr>
        <w:t>23</w:t>
      </w:r>
      <w:r>
        <w:rPr>
          <w:rFonts w:cs="Arial" w:hint="eastAsia"/>
          <w:noProof w:val="0"/>
          <w:sz w:val="28"/>
          <w:szCs w:val="28"/>
          <w:vertAlign w:val="superscript"/>
          <w:lang w:val="en-US"/>
        </w:rPr>
        <w:t>rd</w:t>
      </w:r>
      <w:r w:rsidRPr="00B1121C">
        <w:rPr>
          <w:rFonts w:cs="Arial"/>
          <w:noProof w:val="0"/>
          <w:sz w:val="28"/>
          <w:szCs w:val="28"/>
          <w:lang w:val="en-US"/>
        </w:rPr>
        <w:t xml:space="preserve"> – </w:t>
      </w:r>
      <w:r>
        <w:rPr>
          <w:rFonts w:cs="Arial" w:hint="eastAsia"/>
          <w:noProof w:val="0"/>
          <w:sz w:val="28"/>
          <w:szCs w:val="28"/>
          <w:lang w:val="en-US"/>
        </w:rPr>
        <w:t>27</w:t>
      </w:r>
      <w:r w:rsidRPr="000E4B5E">
        <w:rPr>
          <w:rFonts w:cs="Arial" w:hint="eastAsia"/>
          <w:noProof w:val="0"/>
          <w:sz w:val="28"/>
          <w:szCs w:val="28"/>
          <w:vertAlign w:val="superscript"/>
          <w:lang w:val="en-US"/>
        </w:rPr>
        <w:t>th</w:t>
      </w:r>
      <w:r>
        <w:rPr>
          <w:rFonts w:cs="Arial"/>
          <w:noProof w:val="0"/>
          <w:sz w:val="28"/>
          <w:szCs w:val="28"/>
          <w:lang w:val="en-US"/>
        </w:rPr>
        <w:t xml:space="preserve"> </w:t>
      </w:r>
      <w:r>
        <w:rPr>
          <w:rFonts w:cs="Arial" w:hint="eastAsia"/>
          <w:noProof w:val="0"/>
          <w:sz w:val="28"/>
          <w:szCs w:val="28"/>
          <w:lang w:val="en-US"/>
        </w:rPr>
        <w:t>May</w:t>
      </w:r>
      <w:r>
        <w:rPr>
          <w:rFonts w:cs="Arial"/>
          <w:noProof w:val="0"/>
          <w:sz w:val="28"/>
          <w:szCs w:val="28"/>
          <w:lang w:val="en-US"/>
        </w:rPr>
        <w:t xml:space="preserve"> </w:t>
      </w:r>
      <w:r w:rsidRPr="00B1121C">
        <w:rPr>
          <w:rFonts w:cs="Arial"/>
          <w:noProof w:val="0"/>
          <w:sz w:val="28"/>
          <w:szCs w:val="28"/>
          <w:lang w:val="en-US"/>
        </w:rPr>
        <w:t>201</w:t>
      </w:r>
      <w:r>
        <w:rPr>
          <w:rFonts w:cs="Arial" w:hint="eastAsia"/>
          <w:noProof w:val="0"/>
          <w:sz w:val="28"/>
          <w:szCs w:val="28"/>
          <w:lang w:val="en-US"/>
        </w:rPr>
        <w:t>6</w:t>
      </w:r>
    </w:p>
    <w:p w:rsidR="00004B52" w:rsidRPr="00442959" w:rsidRDefault="00004B52" w:rsidP="0060799C">
      <w:pPr>
        <w:pStyle w:val="Header"/>
        <w:tabs>
          <w:tab w:val="right" w:pos="10206"/>
        </w:tabs>
        <w:spacing w:after="0" w:afterAutospacing="0"/>
        <w:rPr>
          <w:rFonts w:eastAsia="MS Gothic"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r w:rsidR="00D94CD1">
        <w:rPr>
          <w:rFonts w:ascii="Arial" w:hAnsi="Arial" w:cs="Arial"/>
          <w:b/>
          <w:sz w:val="28"/>
          <w:szCs w:val="28"/>
          <w:lang w:val="en-US"/>
        </w:rPr>
        <w:t>, MTI</w:t>
      </w:r>
    </w:p>
    <w:p w:rsidR="00004B52" w:rsidRPr="00442959" w:rsidRDefault="00004B52" w:rsidP="0060799C">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DB38CD" w:rsidRPr="00DB38CD">
        <w:rPr>
          <w:rFonts w:ascii="Arial" w:hAnsi="Arial" w:cs="Arial"/>
          <w:b/>
          <w:sz w:val="28"/>
          <w:szCs w:val="28"/>
          <w:lang w:val="en-US"/>
        </w:rPr>
        <w:t>Short</w:t>
      </w:r>
      <w:r w:rsidR="00DB38CD">
        <w:rPr>
          <w:rFonts w:ascii="Arial" w:hAnsi="Arial" w:cs="Arial" w:hint="eastAsia"/>
          <w:b/>
          <w:sz w:val="28"/>
          <w:szCs w:val="28"/>
          <w:lang w:val="en-US"/>
        </w:rPr>
        <w:t>ened</w:t>
      </w:r>
      <w:r w:rsidR="00DB38CD" w:rsidRPr="00DB38CD">
        <w:rPr>
          <w:rFonts w:ascii="Arial" w:hAnsi="Arial" w:cs="Arial"/>
          <w:b/>
          <w:sz w:val="28"/>
          <w:szCs w:val="28"/>
          <w:lang w:val="en-US"/>
        </w:rPr>
        <w:t xml:space="preserve"> TTI for DL transmissions</w:t>
      </w:r>
    </w:p>
    <w:p w:rsidR="00F22939" w:rsidRPr="00EF0653" w:rsidRDefault="00F22939" w:rsidP="00F22939">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826EBB">
        <w:rPr>
          <w:rFonts w:ascii="Arial" w:hAnsi="Arial" w:cs="Arial" w:hint="eastAsia"/>
          <w:b/>
          <w:sz w:val="28"/>
          <w:szCs w:val="28"/>
          <w:lang w:val="pt-BR"/>
        </w:rPr>
        <w:t>6</w:t>
      </w:r>
      <w:r w:rsidRPr="002E6C29">
        <w:rPr>
          <w:rFonts w:ascii="Arial" w:hAnsi="Arial" w:cs="Arial" w:hint="eastAsia"/>
          <w:b/>
          <w:sz w:val="28"/>
          <w:szCs w:val="28"/>
          <w:lang w:val="pt-BR"/>
        </w:rPr>
        <w:t>.</w:t>
      </w:r>
      <w:r w:rsidR="00826EBB">
        <w:rPr>
          <w:rFonts w:ascii="Arial" w:hAnsi="Arial" w:cs="Arial" w:hint="eastAsia"/>
          <w:b/>
          <w:sz w:val="28"/>
          <w:szCs w:val="28"/>
          <w:lang w:val="pt-BR"/>
        </w:rPr>
        <w:t>2</w:t>
      </w:r>
      <w:r w:rsidRPr="002E6C29">
        <w:rPr>
          <w:rFonts w:ascii="Arial" w:hAnsi="Arial" w:cs="Arial" w:hint="eastAsia"/>
          <w:b/>
          <w:sz w:val="28"/>
          <w:szCs w:val="28"/>
          <w:lang w:val="pt-BR"/>
        </w:rPr>
        <w:t>.</w:t>
      </w:r>
      <w:r w:rsidR="002E6C29" w:rsidRPr="002E6C29">
        <w:rPr>
          <w:rFonts w:ascii="Arial" w:hAnsi="Arial" w:cs="Arial" w:hint="eastAsia"/>
          <w:b/>
          <w:sz w:val="28"/>
          <w:szCs w:val="28"/>
          <w:lang w:val="pt-BR"/>
        </w:rPr>
        <w:t>10</w:t>
      </w:r>
      <w:r w:rsidRPr="002E6C29">
        <w:rPr>
          <w:rFonts w:ascii="Arial" w:hAnsi="Arial" w:cs="Arial"/>
          <w:b/>
          <w:sz w:val="28"/>
          <w:szCs w:val="28"/>
          <w:lang w:val="pt-BR"/>
        </w:rPr>
        <w:t>.</w:t>
      </w:r>
      <w:r w:rsidR="00826EBB">
        <w:rPr>
          <w:rFonts w:ascii="Arial" w:hAnsi="Arial" w:cs="Arial" w:hint="eastAsia"/>
          <w:b/>
          <w:sz w:val="28"/>
          <w:szCs w:val="28"/>
          <w:lang w:val="pt-BR"/>
        </w:rPr>
        <w:t>1</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1"/>
    </w:p>
    <w:p w:rsidR="00A5675E" w:rsidRDefault="003A2E17" w:rsidP="00A53C17">
      <w:pPr>
        <w:spacing w:after="0" w:afterAutospacing="0"/>
        <w:ind w:firstLineChars="100" w:firstLine="240"/>
        <w:rPr>
          <w:lang w:val="en-US"/>
        </w:rPr>
      </w:pPr>
      <w:r>
        <w:rPr>
          <w:rFonts w:hint="eastAsia"/>
          <w:lang w:val="en-US"/>
        </w:rPr>
        <w:t>In RAN1#8</w:t>
      </w:r>
      <w:r w:rsidR="00BB511C">
        <w:rPr>
          <w:rFonts w:hint="eastAsia"/>
          <w:lang w:val="en-US"/>
        </w:rPr>
        <w:t>4</w:t>
      </w:r>
      <w:r w:rsidR="00A46494">
        <w:rPr>
          <w:rFonts w:hint="eastAsia"/>
          <w:lang w:val="en-US"/>
        </w:rPr>
        <w:t>bis</w:t>
      </w:r>
      <w:r>
        <w:rPr>
          <w:rFonts w:hint="eastAsia"/>
          <w:lang w:val="en-US"/>
        </w:rPr>
        <w:t xml:space="preserve">, </w:t>
      </w:r>
      <w:r w:rsidR="00E75366">
        <w:rPr>
          <w:rFonts w:hint="eastAsia"/>
          <w:lang w:val="en-US"/>
        </w:rPr>
        <w:t xml:space="preserve">design </w:t>
      </w:r>
      <w:r w:rsidR="00A46494">
        <w:rPr>
          <w:rFonts w:hint="eastAsia"/>
          <w:lang w:val="en-US"/>
        </w:rPr>
        <w:t>aspects</w:t>
      </w:r>
      <w:r w:rsidR="00E75366">
        <w:rPr>
          <w:rFonts w:hint="eastAsia"/>
          <w:lang w:val="en-US"/>
        </w:rPr>
        <w:t xml:space="preserve"> for </w:t>
      </w:r>
      <w:r w:rsidR="00A46494">
        <w:rPr>
          <w:rFonts w:hint="eastAsia"/>
          <w:lang w:val="en-US"/>
        </w:rPr>
        <w:t xml:space="preserve">co-existence of </w:t>
      </w:r>
      <w:r w:rsidR="00E75366">
        <w:rPr>
          <w:rFonts w:hint="eastAsia"/>
          <w:lang w:val="en-US"/>
        </w:rPr>
        <w:t xml:space="preserve">shortened TTI </w:t>
      </w:r>
      <w:r w:rsidR="00A46494">
        <w:rPr>
          <w:rFonts w:hint="eastAsia"/>
          <w:lang w:val="en-US"/>
        </w:rPr>
        <w:t xml:space="preserve">and legacy TTI in downlink </w:t>
      </w:r>
      <w:r w:rsidR="00E75366">
        <w:rPr>
          <w:rFonts w:hint="eastAsia"/>
          <w:lang w:val="en-US"/>
        </w:rPr>
        <w:t>were discussed</w:t>
      </w:r>
      <w:r w:rsidR="00BB511C">
        <w:rPr>
          <w:rFonts w:hint="eastAsia"/>
          <w:lang w:val="en-US"/>
        </w:rPr>
        <w:t xml:space="preserve"> and the following agreements were made</w:t>
      </w:r>
      <w:r w:rsidR="00A5675E">
        <w:rPr>
          <w:rFonts w:hint="eastAsia"/>
          <w:lang w:val="en-US"/>
        </w:rPr>
        <w:t xml:space="preserve"> [1].</w:t>
      </w:r>
    </w:p>
    <w:p w:rsidR="00A5675E" w:rsidRDefault="002F0A16" w:rsidP="00A5675E">
      <w:pPr>
        <w:spacing w:after="0" w:afterAutospacing="0"/>
        <w:rPr>
          <w:noProof/>
          <w:lang w:val="en-US"/>
        </w:rPr>
      </w:pPr>
      <w:r>
        <w:rPr>
          <w:noProof/>
          <w:lang w:val="en-US"/>
        </w:rPr>
      </w:r>
      <w:r>
        <w:rPr>
          <w:noProof/>
          <w:lang w:val="en-US"/>
        </w:rPr>
        <w:pict>
          <v:shapetype id="_x0000_t202" coordsize="21600,21600" o:spt="202" path="m,l,21600r21600,l21600,xe">
            <v:stroke joinstyle="miter"/>
            <v:path gradientshapeok="t" o:connecttype="rect"/>
          </v:shapetype>
          <v:shape id="_x0000_s1026" type="#_x0000_t202" style="width:496.15pt;height:366.6pt;visibility:visible;mso-left-percent:-10001;mso-top-percent:-10001;mso-position-horizontal:absolute;mso-position-horizontal-relative:char;mso-position-vertical:absolute;mso-position-vertical-relative:line;mso-left-percent:-10001;mso-top-percent:-10001">
            <v:textbox style="mso-next-textbox:#_x0000_s1026">
              <w:txbxContent>
                <w:p w:rsidR="00A46494" w:rsidRPr="00EA6274" w:rsidRDefault="00A46494" w:rsidP="00A46494">
                  <w:pPr>
                    <w:rPr>
                      <w:rFonts w:eastAsia="MS Mincho"/>
                      <w:b/>
                      <w:highlight w:val="green"/>
                      <w:u w:val="single"/>
                    </w:rPr>
                  </w:pPr>
                  <w:r w:rsidRPr="00EA6274">
                    <w:rPr>
                      <w:rFonts w:eastAsia="MS Mincho"/>
                      <w:b/>
                      <w:highlight w:val="green"/>
                      <w:u w:val="single"/>
                    </w:rPr>
                    <w:t>Agreements:</w:t>
                  </w:r>
                </w:p>
                <w:p w:rsidR="00A46494" w:rsidRDefault="00A46494" w:rsidP="00A46494">
                  <w:pPr>
                    <w:numPr>
                      <w:ilvl w:val="0"/>
                      <w:numId w:val="31"/>
                    </w:numPr>
                    <w:snapToGrid/>
                    <w:spacing w:after="0" w:afterAutospacing="0"/>
                    <w:jc w:val="left"/>
                    <w:rPr>
                      <w:rFonts w:eastAsia="MS Mincho"/>
                      <w:lang w:val="en-US"/>
                    </w:rPr>
                  </w:pPr>
                  <w:r w:rsidRPr="00BA540F">
                    <w:rPr>
                      <w:rFonts w:eastAsia="MS Mincho"/>
                      <w:lang w:val="en-US"/>
                    </w:rPr>
                    <w:t xml:space="preserve">A UE is expected to handle the following cases in the same carrier in a subframe </w:t>
                  </w:r>
                </w:p>
                <w:p w:rsidR="00A46494" w:rsidRPr="00BA540F" w:rsidRDefault="00A46494" w:rsidP="00A46494">
                  <w:pPr>
                    <w:numPr>
                      <w:ilvl w:val="1"/>
                      <w:numId w:val="31"/>
                    </w:numPr>
                    <w:snapToGrid/>
                    <w:spacing w:after="0" w:afterAutospacing="0"/>
                    <w:jc w:val="left"/>
                    <w:rPr>
                      <w:rFonts w:eastAsia="MS Mincho"/>
                      <w:lang w:val="en-US"/>
                    </w:rPr>
                  </w:pPr>
                  <w:r>
                    <w:rPr>
                      <w:rFonts w:eastAsia="MS Mincho"/>
                      <w:lang w:val="en-US"/>
                    </w:rPr>
                    <w:t>Receiving</w:t>
                  </w:r>
                  <w:r w:rsidRPr="00BA540F">
                    <w:rPr>
                      <w:rFonts w:eastAsia="MS Mincho"/>
                      <w:lang w:val="en-US"/>
                    </w:rPr>
                    <w:t xml:space="preserve"> legacy TTI </w:t>
                  </w:r>
                  <w:r>
                    <w:rPr>
                      <w:rFonts w:eastAsia="MS Mincho"/>
                      <w:lang w:val="en-US"/>
                    </w:rPr>
                    <w:t>non-unicast</w:t>
                  </w:r>
                  <w:r w:rsidRPr="00BA540F">
                    <w:rPr>
                      <w:rFonts w:eastAsia="MS Mincho"/>
                      <w:lang w:val="en-US"/>
                    </w:rPr>
                    <w:t xml:space="preserve"> PDSCH</w:t>
                  </w:r>
                  <w:r>
                    <w:rPr>
                      <w:rFonts w:eastAsia="MS Mincho"/>
                      <w:lang w:val="en-US"/>
                    </w:rPr>
                    <w:t xml:space="preserve"> (except FFS for SC-PTM)</w:t>
                  </w:r>
                  <w:r w:rsidRPr="00BA540F">
                    <w:rPr>
                      <w:rFonts w:eastAsia="MS Mincho"/>
                      <w:lang w:val="en-US"/>
                    </w:rPr>
                    <w:t xml:space="preserve"> and short TTI unicast PDSCH</w:t>
                  </w:r>
                </w:p>
                <w:p w:rsidR="00A46494" w:rsidRPr="00BA540F" w:rsidRDefault="00A46494" w:rsidP="00A46494">
                  <w:pPr>
                    <w:numPr>
                      <w:ilvl w:val="1"/>
                      <w:numId w:val="31"/>
                    </w:numPr>
                    <w:snapToGrid/>
                    <w:spacing w:after="0" w:afterAutospacing="0"/>
                    <w:jc w:val="left"/>
                    <w:rPr>
                      <w:rFonts w:eastAsia="MS Mincho"/>
                      <w:lang w:val="en-US"/>
                    </w:rPr>
                  </w:pPr>
                  <w:r>
                    <w:rPr>
                      <w:rFonts w:eastAsia="MS Mincho"/>
                      <w:lang w:val="en-US"/>
                    </w:rPr>
                    <w:t>Receiving</w:t>
                  </w:r>
                  <w:r w:rsidRPr="00BA540F">
                    <w:rPr>
                      <w:rFonts w:eastAsia="MS Mincho"/>
                      <w:lang w:val="en-US"/>
                    </w:rPr>
                    <w:t xml:space="preserve"> legacy TTI </w:t>
                  </w:r>
                  <w:r>
                    <w:rPr>
                      <w:rFonts w:eastAsia="MS Mincho"/>
                      <w:lang w:val="en-US"/>
                    </w:rPr>
                    <w:t>non-unicast</w:t>
                  </w:r>
                  <w:r w:rsidRPr="00BA540F">
                    <w:rPr>
                      <w:rFonts w:eastAsia="MS Mincho"/>
                      <w:lang w:val="en-US"/>
                    </w:rPr>
                    <w:t xml:space="preserve"> PDSCH </w:t>
                  </w:r>
                  <w:r>
                    <w:rPr>
                      <w:rFonts w:eastAsia="MS Mincho"/>
                      <w:lang w:val="en-US"/>
                    </w:rPr>
                    <w:t>(except FFS for SC-PTM)</w:t>
                  </w:r>
                  <w:r w:rsidRPr="00BA540F">
                    <w:rPr>
                      <w:rFonts w:eastAsia="MS Mincho"/>
                      <w:lang w:val="en-US"/>
                    </w:rPr>
                    <w:t xml:space="preserve"> and legacy TTI unicast PDSCH(s)</w:t>
                  </w:r>
                </w:p>
                <w:p w:rsidR="00A46494" w:rsidRDefault="00A46494" w:rsidP="00A46494">
                  <w:pPr>
                    <w:numPr>
                      <w:ilvl w:val="0"/>
                      <w:numId w:val="31"/>
                    </w:numPr>
                    <w:snapToGrid/>
                    <w:spacing w:after="0" w:afterAutospacing="0"/>
                    <w:jc w:val="left"/>
                    <w:rPr>
                      <w:rFonts w:eastAsia="MS Mincho"/>
                      <w:lang w:val="en-US"/>
                    </w:rPr>
                  </w:pPr>
                  <w:r>
                    <w:rPr>
                      <w:rFonts w:eastAsia="MS Mincho"/>
                      <w:lang w:val="en-US"/>
                    </w:rPr>
                    <w:t>FFS between:</w:t>
                  </w:r>
                </w:p>
                <w:p w:rsidR="00A46494" w:rsidRDefault="00A46494" w:rsidP="00A46494">
                  <w:pPr>
                    <w:numPr>
                      <w:ilvl w:val="1"/>
                      <w:numId w:val="31"/>
                    </w:numPr>
                    <w:snapToGrid/>
                    <w:spacing w:after="0" w:afterAutospacing="0"/>
                    <w:jc w:val="left"/>
                    <w:rPr>
                      <w:rFonts w:eastAsia="MS Mincho"/>
                      <w:lang w:val="en-US"/>
                    </w:rPr>
                  </w:pPr>
                  <w:r>
                    <w:rPr>
                      <w:rFonts w:eastAsia="MS Mincho"/>
                      <w:lang w:val="en-US"/>
                    </w:rPr>
                    <w:t xml:space="preserve">Alt 1: </w:t>
                  </w:r>
                  <w:r w:rsidRPr="00E649D3">
                    <w:rPr>
                      <w:rFonts w:eastAsia="MS Mincho"/>
                      <w:lang w:val="en-US"/>
                    </w:rPr>
                    <w:t xml:space="preserve">A UE is not expected to receive </w:t>
                  </w:r>
                  <w:r>
                    <w:rPr>
                      <w:rFonts w:eastAsia="MS Mincho"/>
                      <w:lang w:val="en-US"/>
                    </w:rPr>
                    <w:t xml:space="preserve">legacy </w:t>
                  </w:r>
                  <w:r w:rsidRPr="00E649D3">
                    <w:rPr>
                      <w:rFonts w:eastAsia="MS Mincho"/>
                      <w:lang w:val="en-US"/>
                    </w:rPr>
                    <w:t>TTI unicast PDSCH and short TTI unicast PDSCH simultaneously on one carrier</w:t>
                  </w:r>
                </w:p>
                <w:p w:rsidR="00A46494" w:rsidRDefault="00A46494" w:rsidP="00A46494">
                  <w:pPr>
                    <w:numPr>
                      <w:ilvl w:val="1"/>
                      <w:numId w:val="31"/>
                    </w:numPr>
                    <w:snapToGrid/>
                    <w:spacing w:after="0" w:afterAutospacing="0"/>
                    <w:jc w:val="left"/>
                    <w:rPr>
                      <w:rFonts w:eastAsia="MS Mincho"/>
                      <w:lang w:val="en-US"/>
                    </w:rPr>
                  </w:pPr>
                  <w:r>
                    <w:rPr>
                      <w:rFonts w:eastAsia="MS Mincho"/>
                      <w:lang w:val="en-US"/>
                    </w:rPr>
                    <w:t xml:space="preserve">Alt 2: </w:t>
                  </w:r>
                  <w:r w:rsidRPr="00853E24">
                    <w:rPr>
                      <w:rFonts w:eastAsia="MS Mincho"/>
                      <w:lang w:val="en-US"/>
                    </w:rPr>
                    <w:t>If the UE is scheduled with legacy TTI unicast PDSCH and short TTI unicast PDSCH simultaneously on one carrier, then it may skip the decoding of one of them (FFS rules for determining which one)</w:t>
                  </w:r>
                </w:p>
                <w:p w:rsidR="00A46494" w:rsidRPr="004C25CE" w:rsidRDefault="00A46494" w:rsidP="00A46494">
                  <w:pPr>
                    <w:numPr>
                      <w:ilvl w:val="1"/>
                      <w:numId w:val="31"/>
                    </w:numPr>
                    <w:snapToGrid/>
                    <w:spacing w:after="0" w:afterAutospacing="0"/>
                    <w:jc w:val="left"/>
                    <w:rPr>
                      <w:rFonts w:eastAsia="MS Mincho"/>
                      <w:lang w:val="en-US"/>
                    </w:rPr>
                  </w:pPr>
                  <w:r>
                    <w:rPr>
                      <w:rFonts w:eastAsia="MS Mincho"/>
                      <w:lang w:val="en-US"/>
                    </w:rPr>
                    <w:t xml:space="preserve">Alt 3: </w:t>
                  </w:r>
                  <w:r w:rsidRPr="00E649D3">
                    <w:rPr>
                      <w:rFonts w:eastAsia="MS Mincho"/>
                      <w:lang w:val="en-US"/>
                    </w:rPr>
                    <w:t xml:space="preserve">A UE is expected to receive </w:t>
                  </w:r>
                  <w:r>
                    <w:rPr>
                      <w:rFonts w:eastAsia="MS Mincho"/>
                      <w:lang w:val="en-US"/>
                    </w:rPr>
                    <w:t xml:space="preserve">legacy </w:t>
                  </w:r>
                  <w:r w:rsidRPr="00E649D3">
                    <w:rPr>
                      <w:rFonts w:eastAsia="MS Mincho"/>
                      <w:lang w:val="en-US"/>
                    </w:rPr>
                    <w:t>TTI unicast PDSCH and short TTI unicast PDSCH simultaneously on one carrier</w:t>
                  </w:r>
                </w:p>
                <w:p w:rsidR="00A46494" w:rsidRPr="004C25CE" w:rsidRDefault="00A46494" w:rsidP="00A46494">
                  <w:pPr>
                    <w:numPr>
                      <w:ilvl w:val="0"/>
                      <w:numId w:val="31"/>
                    </w:numPr>
                    <w:snapToGrid/>
                    <w:spacing w:after="0" w:afterAutospacing="0"/>
                    <w:jc w:val="left"/>
                    <w:rPr>
                      <w:rFonts w:eastAsia="MS Mincho"/>
                      <w:lang w:val="en-US"/>
                    </w:rPr>
                  </w:pPr>
                  <w:r>
                    <w:rPr>
                      <w:rFonts w:eastAsia="MS Mincho"/>
                      <w:lang w:val="en-US"/>
                    </w:rPr>
                    <w:t xml:space="preserve">FFS UE </w:t>
                  </w:r>
                  <w:proofErr w:type="spellStart"/>
                  <w:r>
                    <w:rPr>
                      <w:rFonts w:eastAsia="MS Mincho"/>
                      <w:lang w:val="en-US"/>
                    </w:rPr>
                    <w:t>behaviour</w:t>
                  </w:r>
                  <w:proofErr w:type="spellEnd"/>
                  <w:r>
                    <w:rPr>
                      <w:rFonts w:eastAsia="MS Mincho"/>
                      <w:lang w:val="en-US"/>
                    </w:rPr>
                    <w:t xml:space="preserve"> in case of being scheduled with </w:t>
                  </w:r>
                  <w:r w:rsidRPr="00BA540F">
                    <w:rPr>
                      <w:rFonts w:eastAsia="MS Mincho"/>
                      <w:lang w:val="en-US"/>
                    </w:rPr>
                    <w:t xml:space="preserve">legacy TTI unicast PDSCH and short TTI unicast PDSCH </w:t>
                  </w:r>
                  <w:r>
                    <w:rPr>
                      <w:rFonts w:eastAsia="MS Mincho"/>
                      <w:lang w:val="en-US"/>
                    </w:rPr>
                    <w:t xml:space="preserve">simultaneously with </w:t>
                  </w:r>
                  <w:r w:rsidRPr="00BA540F">
                    <w:rPr>
                      <w:rFonts w:eastAsia="MS Mincho"/>
                      <w:lang w:val="en-US"/>
                    </w:rPr>
                    <w:t xml:space="preserve">legacy TTI </w:t>
                  </w:r>
                  <w:r>
                    <w:rPr>
                      <w:rFonts w:eastAsia="MS Mincho"/>
                      <w:lang w:val="en-US"/>
                    </w:rPr>
                    <w:t>non-unicast PDSCH (except FFS for SC-PTM)</w:t>
                  </w:r>
                  <w:r w:rsidRPr="00BA540F">
                    <w:rPr>
                      <w:rFonts w:eastAsia="MS Mincho"/>
                      <w:lang w:val="en-US"/>
                    </w:rPr>
                    <w:t xml:space="preserve"> on the same carrier </w:t>
                  </w:r>
                </w:p>
                <w:p w:rsidR="00A46494" w:rsidRPr="00E649D3" w:rsidRDefault="00A46494" w:rsidP="00A46494">
                  <w:pPr>
                    <w:numPr>
                      <w:ilvl w:val="0"/>
                      <w:numId w:val="31"/>
                    </w:numPr>
                    <w:snapToGrid/>
                    <w:spacing w:after="0" w:afterAutospacing="0"/>
                    <w:jc w:val="left"/>
                    <w:rPr>
                      <w:rFonts w:eastAsia="MS Mincho"/>
                      <w:lang w:val="en-US"/>
                    </w:rPr>
                  </w:pPr>
                  <w:r w:rsidRPr="00E649D3">
                    <w:rPr>
                      <w:rFonts w:eastAsia="MS Mincho"/>
                      <w:lang w:val="en-US"/>
                    </w:rPr>
                    <w:t xml:space="preserve">A UE can be dynamically (with a subframe to subframe granularity) scheduled with </w:t>
                  </w:r>
                  <w:r>
                    <w:rPr>
                      <w:rFonts w:eastAsia="MS Mincho"/>
                      <w:lang w:val="en-US"/>
                    </w:rPr>
                    <w:t xml:space="preserve">legacy TTI unicast </w:t>
                  </w:r>
                  <w:r w:rsidRPr="00E649D3">
                    <w:rPr>
                      <w:rFonts w:eastAsia="MS Mincho"/>
                      <w:lang w:val="en-US"/>
                    </w:rPr>
                    <w:t xml:space="preserve">PDSCH </w:t>
                  </w:r>
                  <w:r>
                    <w:rPr>
                      <w:rFonts w:eastAsia="MS Mincho"/>
                      <w:lang w:val="en-US"/>
                    </w:rPr>
                    <w:t>and/</w:t>
                  </w:r>
                  <w:r w:rsidRPr="00E649D3">
                    <w:rPr>
                      <w:rFonts w:eastAsia="MS Mincho"/>
                      <w:lang w:val="en-US"/>
                    </w:rPr>
                    <w:t>or</w:t>
                  </w:r>
                  <w:r>
                    <w:rPr>
                      <w:rFonts w:eastAsia="MS Mincho"/>
                      <w:lang w:val="en-US"/>
                    </w:rPr>
                    <w:t xml:space="preserve"> (depends on outcome of FFS above)</w:t>
                  </w:r>
                  <w:r w:rsidRPr="00E649D3">
                    <w:rPr>
                      <w:rFonts w:eastAsia="MS Mincho"/>
                      <w:lang w:val="en-US"/>
                    </w:rPr>
                    <w:t xml:space="preserve"> s</w:t>
                  </w:r>
                  <w:r>
                    <w:rPr>
                      <w:rFonts w:eastAsia="MS Mincho"/>
                      <w:lang w:val="en-US"/>
                    </w:rPr>
                    <w:t xml:space="preserve">hort TTI </w:t>
                  </w:r>
                  <w:r w:rsidRPr="00E649D3">
                    <w:rPr>
                      <w:rFonts w:eastAsia="MS Mincho"/>
                      <w:lang w:val="en-US"/>
                    </w:rPr>
                    <w:t>PDSCH unicast</w:t>
                  </w:r>
                </w:p>
                <w:p w:rsidR="00A5675E" w:rsidRPr="00E75366" w:rsidRDefault="00A5675E" w:rsidP="00E75366">
                  <w:pPr>
                    <w:spacing w:after="0" w:afterAutospacing="0"/>
                    <w:rPr>
                      <w:sz w:val="18"/>
                      <w:lang w:val="en-US"/>
                    </w:rPr>
                  </w:pPr>
                </w:p>
                <w:p w:rsidR="00F74EAF" w:rsidRDefault="00F74EAF" w:rsidP="00A46494">
                  <w:pPr>
                    <w:spacing w:after="0" w:afterAutospacing="0"/>
                  </w:pPr>
                </w:p>
              </w:txbxContent>
            </v:textbox>
            <w10:wrap type="none"/>
            <w10:anchorlock/>
          </v:shape>
        </w:pict>
      </w:r>
    </w:p>
    <w:p w:rsidR="00A547CF" w:rsidRDefault="008E011C" w:rsidP="00A53C17">
      <w:pPr>
        <w:spacing w:after="0" w:afterAutospacing="0"/>
        <w:ind w:firstLineChars="100" w:firstLine="240"/>
        <w:rPr>
          <w:lang w:val="en-US"/>
        </w:rPr>
      </w:pPr>
      <w:r>
        <w:rPr>
          <w:lang w:val="en-US"/>
        </w:rPr>
        <w:t xml:space="preserve">In this contribution we provide our views on </w:t>
      </w:r>
      <w:r w:rsidR="000A3E80">
        <w:rPr>
          <w:rFonts w:hint="eastAsia"/>
          <w:lang w:val="en-US"/>
        </w:rPr>
        <w:t>shortened TTI for downlink transmission</w:t>
      </w:r>
      <w:r>
        <w:rPr>
          <w:lang w:val="en-US"/>
        </w:rPr>
        <w:t>.</w:t>
      </w:r>
      <w:r w:rsidR="00EF5193">
        <w:rPr>
          <w:lang w:val="en-US"/>
        </w:rPr>
        <w:t xml:space="preserve"> </w:t>
      </w:r>
    </w:p>
    <w:p w:rsidR="00A867BB" w:rsidRPr="00A867BB" w:rsidRDefault="00272846" w:rsidP="00A867BB">
      <w:pPr>
        <w:pStyle w:val="Heading1"/>
        <w:spacing w:before="100" w:beforeAutospacing="1" w:afterLines="0" w:afterAutospacing="1"/>
        <w:rPr>
          <w:szCs w:val="24"/>
        </w:rPr>
      </w:pPr>
      <w:r>
        <w:rPr>
          <w:rFonts w:hint="eastAsia"/>
          <w:szCs w:val="24"/>
        </w:rPr>
        <w:t xml:space="preserve">Reception of </w:t>
      </w:r>
      <w:proofErr w:type="spellStart"/>
      <w:r>
        <w:rPr>
          <w:rFonts w:hint="eastAsia"/>
          <w:szCs w:val="24"/>
        </w:rPr>
        <w:t>sPDSCH</w:t>
      </w:r>
      <w:proofErr w:type="spellEnd"/>
      <w:r>
        <w:rPr>
          <w:rFonts w:hint="eastAsia"/>
          <w:szCs w:val="24"/>
        </w:rPr>
        <w:t xml:space="preserve"> and PDSCH</w:t>
      </w:r>
    </w:p>
    <w:p w:rsidR="00104ADC" w:rsidRDefault="00B941AB" w:rsidP="00CF3FC4">
      <w:pPr>
        <w:spacing w:before="100" w:beforeAutospacing="1"/>
        <w:ind w:firstLineChars="100" w:firstLine="240"/>
        <w:rPr>
          <w:szCs w:val="24"/>
          <w:lang w:val="en-US"/>
        </w:rPr>
      </w:pPr>
      <w:r>
        <w:rPr>
          <w:rFonts w:hint="eastAsia"/>
          <w:szCs w:val="24"/>
          <w:lang w:val="en-US"/>
        </w:rPr>
        <w:t>In RAN1#84</w:t>
      </w:r>
      <w:r w:rsidR="00A76619">
        <w:rPr>
          <w:rFonts w:hint="eastAsia"/>
          <w:szCs w:val="24"/>
          <w:lang w:val="en-US"/>
        </w:rPr>
        <w:t xml:space="preserve"> </w:t>
      </w:r>
      <w:proofErr w:type="spellStart"/>
      <w:r w:rsidR="00A76619">
        <w:rPr>
          <w:rFonts w:hint="eastAsia"/>
          <w:szCs w:val="24"/>
          <w:lang w:val="en-US"/>
        </w:rPr>
        <w:t>bis</w:t>
      </w:r>
      <w:proofErr w:type="spellEnd"/>
      <w:r>
        <w:rPr>
          <w:rFonts w:hint="eastAsia"/>
          <w:szCs w:val="24"/>
          <w:lang w:val="en-US"/>
        </w:rPr>
        <w:t>, it was agreed that</w:t>
      </w:r>
      <w:r w:rsidR="00F47A8B" w:rsidRPr="00F47A8B">
        <w:t xml:space="preserve"> </w:t>
      </w:r>
      <w:r w:rsidR="00A76619">
        <w:rPr>
          <w:rFonts w:hint="eastAsia"/>
        </w:rPr>
        <w:t>a</w:t>
      </w:r>
      <w:r w:rsidR="00A76619" w:rsidRPr="00A76619">
        <w:t xml:space="preserve"> UE can be dynamically (with a subframe to subframe granularity) scheduled with legacy TTI unicast PDSCH </w:t>
      </w:r>
      <w:r w:rsidR="00A76619">
        <w:rPr>
          <w:rFonts w:hint="eastAsia"/>
        </w:rPr>
        <w:t>and/or</w:t>
      </w:r>
      <w:r w:rsidR="00A76619" w:rsidRPr="00A76619">
        <w:t xml:space="preserve"> short TTI PDSCH unicast</w:t>
      </w:r>
      <w:r w:rsidR="00A76619">
        <w:rPr>
          <w:rFonts w:hint="eastAsia"/>
        </w:rPr>
        <w:t xml:space="preserve">. Basically, when the UE is configured with </w:t>
      </w:r>
      <w:proofErr w:type="spellStart"/>
      <w:r w:rsidR="00A76619">
        <w:rPr>
          <w:rFonts w:hint="eastAsia"/>
        </w:rPr>
        <w:t>sTTI</w:t>
      </w:r>
      <w:proofErr w:type="spellEnd"/>
      <w:r w:rsidR="00A76619">
        <w:rPr>
          <w:rFonts w:hint="eastAsia"/>
        </w:rPr>
        <w:t xml:space="preserve"> based operation, the network should rely on the </w:t>
      </w:r>
      <w:proofErr w:type="spellStart"/>
      <w:r w:rsidR="00A76619">
        <w:rPr>
          <w:rFonts w:hint="eastAsia"/>
        </w:rPr>
        <w:t>sTTI</w:t>
      </w:r>
      <w:proofErr w:type="spellEnd"/>
      <w:r w:rsidR="00A76619">
        <w:rPr>
          <w:rFonts w:hint="eastAsia"/>
        </w:rPr>
        <w:t xml:space="preserve"> based </w:t>
      </w:r>
      <w:r w:rsidR="00C80DAD">
        <w:rPr>
          <w:rFonts w:hint="eastAsia"/>
        </w:rPr>
        <w:lastRenderedPageBreak/>
        <w:t>transmission</w:t>
      </w:r>
      <w:r w:rsidR="00C80DAD">
        <w:t xml:space="preserve"> </w:t>
      </w:r>
      <w:r w:rsidR="00A76619">
        <w:rPr>
          <w:rFonts w:hint="eastAsia"/>
        </w:rPr>
        <w:t>for latency sensitive data</w:t>
      </w:r>
      <w:r w:rsidR="00C80DAD" w:rsidRPr="00C80DAD">
        <w:t xml:space="preserve"> </w:t>
      </w:r>
      <w:r w:rsidR="00C80DAD">
        <w:t>communication</w:t>
      </w:r>
      <w:r w:rsidR="00E73A4C">
        <w:rPr>
          <w:rFonts w:hint="eastAsia"/>
        </w:rPr>
        <w:t>s</w:t>
      </w:r>
      <w:r w:rsidR="00A76619">
        <w:rPr>
          <w:rFonts w:hint="eastAsia"/>
        </w:rPr>
        <w:t xml:space="preserve">, and </w:t>
      </w:r>
      <w:r w:rsidR="00E4002F">
        <w:rPr>
          <w:rFonts w:hint="eastAsia"/>
        </w:rPr>
        <w:t xml:space="preserve">the </w:t>
      </w:r>
      <w:r w:rsidR="00A76619">
        <w:rPr>
          <w:rFonts w:hint="eastAsia"/>
        </w:rPr>
        <w:t>legacy TTI based transmission can be used for delay tolerant</w:t>
      </w:r>
      <w:r w:rsidR="00C80DAD">
        <w:rPr>
          <w:rFonts w:hint="eastAsia"/>
        </w:rPr>
        <w:t xml:space="preserve"> </w:t>
      </w:r>
      <w:r w:rsidR="00D1600E">
        <w:rPr>
          <w:rFonts w:hint="eastAsia"/>
        </w:rPr>
        <w:t xml:space="preserve">data </w:t>
      </w:r>
      <w:r w:rsidR="00C80DAD">
        <w:rPr>
          <w:rFonts w:hint="eastAsia"/>
        </w:rPr>
        <w:t>communication</w:t>
      </w:r>
      <w:r w:rsidR="00E73A4C">
        <w:rPr>
          <w:rFonts w:hint="eastAsia"/>
        </w:rPr>
        <w:t>s</w:t>
      </w:r>
      <w:r w:rsidR="00DC21A2">
        <w:rPr>
          <w:rFonts w:hint="eastAsia"/>
          <w:szCs w:val="24"/>
          <w:lang w:val="en-US"/>
        </w:rPr>
        <w:t>.</w:t>
      </w:r>
      <w:r w:rsidR="00D1600E">
        <w:rPr>
          <w:rFonts w:hint="eastAsia"/>
          <w:szCs w:val="24"/>
          <w:lang w:val="en-US"/>
        </w:rPr>
        <w:t xml:space="preserve"> </w:t>
      </w:r>
      <w:r w:rsidR="00D1600E">
        <w:rPr>
          <w:szCs w:val="24"/>
          <w:lang w:val="en-US"/>
        </w:rPr>
        <w:t>I</w:t>
      </w:r>
      <w:r w:rsidR="00D1600E">
        <w:rPr>
          <w:rFonts w:hint="eastAsia"/>
          <w:szCs w:val="24"/>
          <w:lang w:val="en-US"/>
        </w:rPr>
        <w:t xml:space="preserve">n general, the network should prioritize </w:t>
      </w:r>
      <w:proofErr w:type="spellStart"/>
      <w:r w:rsidR="00D1600E">
        <w:rPr>
          <w:rFonts w:hint="eastAsia"/>
          <w:szCs w:val="24"/>
          <w:lang w:val="en-US"/>
        </w:rPr>
        <w:t>sPDSCH</w:t>
      </w:r>
      <w:proofErr w:type="spellEnd"/>
      <w:r w:rsidR="00D1600E">
        <w:rPr>
          <w:rFonts w:hint="eastAsia"/>
          <w:szCs w:val="24"/>
          <w:lang w:val="en-US"/>
        </w:rPr>
        <w:t xml:space="preserve"> assignment over PDSCH in a given subframe and should defer the delay tolerant data transmissions.</w:t>
      </w:r>
      <w:r w:rsidR="00F31013">
        <w:rPr>
          <w:rFonts w:hint="eastAsia"/>
          <w:szCs w:val="24"/>
          <w:lang w:val="en-US"/>
        </w:rPr>
        <w:t xml:space="preserve"> </w:t>
      </w:r>
      <w:r w:rsidR="00AC5B9D">
        <w:rPr>
          <w:rFonts w:hint="eastAsia"/>
          <w:szCs w:val="24"/>
          <w:lang w:val="en-US"/>
        </w:rPr>
        <w:t>On the other hand</w:t>
      </w:r>
      <w:r w:rsidR="003F437B">
        <w:rPr>
          <w:rFonts w:hint="eastAsia"/>
          <w:szCs w:val="24"/>
          <w:lang w:val="en-US"/>
        </w:rPr>
        <w:t xml:space="preserve">, </w:t>
      </w:r>
      <w:r w:rsidR="00F31013">
        <w:rPr>
          <w:rFonts w:hint="eastAsia"/>
          <w:szCs w:val="24"/>
          <w:lang w:val="en-US"/>
        </w:rPr>
        <w:t>semi-persistent schedul</w:t>
      </w:r>
      <w:r w:rsidR="00AC5B9D">
        <w:rPr>
          <w:rFonts w:hint="eastAsia"/>
          <w:szCs w:val="24"/>
          <w:lang w:val="en-US"/>
        </w:rPr>
        <w:t>ed PDSCH</w:t>
      </w:r>
      <w:r w:rsidR="003F437B">
        <w:rPr>
          <w:rFonts w:hint="eastAsia"/>
          <w:szCs w:val="24"/>
          <w:lang w:val="en-US"/>
        </w:rPr>
        <w:t xml:space="preserve"> </w:t>
      </w:r>
      <w:r w:rsidR="00AC5B9D">
        <w:rPr>
          <w:rFonts w:hint="eastAsia"/>
          <w:szCs w:val="24"/>
          <w:lang w:val="en-US"/>
        </w:rPr>
        <w:t xml:space="preserve">may collide with </w:t>
      </w:r>
      <w:r w:rsidR="00B5293B">
        <w:rPr>
          <w:rFonts w:hint="eastAsia"/>
          <w:szCs w:val="24"/>
          <w:lang w:val="en-US"/>
        </w:rPr>
        <w:t xml:space="preserve">the principle of </w:t>
      </w:r>
      <w:r w:rsidR="00AC5B9D">
        <w:rPr>
          <w:rFonts w:hint="eastAsia"/>
          <w:szCs w:val="24"/>
          <w:lang w:val="en-US"/>
        </w:rPr>
        <w:t xml:space="preserve">the </w:t>
      </w:r>
      <w:proofErr w:type="spellStart"/>
      <w:r w:rsidR="00AC5B9D">
        <w:rPr>
          <w:rFonts w:hint="eastAsia"/>
          <w:szCs w:val="24"/>
          <w:lang w:val="en-US"/>
        </w:rPr>
        <w:t>sPDSCH</w:t>
      </w:r>
      <w:proofErr w:type="spellEnd"/>
      <w:r w:rsidR="00AC5B9D">
        <w:rPr>
          <w:rFonts w:hint="eastAsia"/>
          <w:szCs w:val="24"/>
          <w:lang w:val="en-US"/>
        </w:rPr>
        <w:t xml:space="preserve"> prioritization</w:t>
      </w:r>
      <w:r w:rsidR="00B5293B">
        <w:rPr>
          <w:rFonts w:hint="eastAsia"/>
          <w:szCs w:val="24"/>
          <w:lang w:val="en-US"/>
        </w:rPr>
        <w:t xml:space="preserve"> over PDSCH</w:t>
      </w:r>
      <w:r w:rsidR="00AC5B9D">
        <w:rPr>
          <w:rFonts w:hint="eastAsia"/>
          <w:szCs w:val="24"/>
          <w:lang w:val="en-US"/>
        </w:rPr>
        <w:t xml:space="preserve">. </w:t>
      </w:r>
      <w:r w:rsidR="00B5293B">
        <w:rPr>
          <w:rFonts w:hint="eastAsia"/>
          <w:szCs w:val="24"/>
          <w:lang w:val="en-US"/>
        </w:rPr>
        <w:t xml:space="preserve">If </w:t>
      </w:r>
      <w:r w:rsidR="00B5293B">
        <w:rPr>
          <w:szCs w:val="24"/>
          <w:lang w:val="en-US"/>
        </w:rPr>
        <w:t>the</w:t>
      </w:r>
      <w:r w:rsidR="00B5293B">
        <w:rPr>
          <w:rFonts w:hint="eastAsia"/>
          <w:szCs w:val="24"/>
          <w:lang w:val="en-US"/>
        </w:rPr>
        <w:t xml:space="preserve"> network gives up use of SPS PDSCH for UEs configured with the </w:t>
      </w:r>
      <w:proofErr w:type="spellStart"/>
      <w:r w:rsidR="00B5293B">
        <w:rPr>
          <w:rFonts w:hint="eastAsia"/>
          <w:szCs w:val="24"/>
          <w:lang w:val="en-US"/>
        </w:rPr>
        <w:t>sPDSCH</w:t>
      </w:r>
      <w:proofErr w:type="spellEnd"/>
      <w:r w:rsidR="00B5293B">
        <w:rPr>
          <w:rFonts w:hint="eastAsia"/>
          <w:szCs w:val="24"/>
          <w:lang w:val="en-US"/>
        </w:rPr>
        <w:t xml:space="preserve">, the network can solve collisions between PDSCH and </w:t>
      </w:r>
      <w:proofErr w:type="spellStart"/>
      <w:r w:rsidR="0097539B">
        <w:rPr>
          <w:rFonts w:hint="eastAsia"/>
          <w:szCs w:val="24"/>
          <w:lang w:val="en-US"/>
        </w:rPr>
        <w:t>s</w:t>
      </w:r>
      <w:r w:rsidR="00B5293B">
        <w:rPr>
          <w:rFonts w:hint="eastAsia"/>
          <w:szCs w:val="24"/>
          <w:lang w:val="en-US"/>
        </w:rPr>
        <w:t>PDSCH</w:t>
      </w:r>
      <w:proofErr w:type="spellEnd"/>
      <w:r w:rsidR="00B5293B">
        <w:rPr>
          <w:rFonts w:hint="eastAsia"/>
          <w:szCs w:val="24"/>
          <w:lang w:val="en-US"/>
        </w:rPr>
        <w:t xml:space="preserve">, i.e. </w:t>
      </w:r>
      <w:r w:rsidR="00B5293B" w:rsidRPr="00B5293B">
        <w:rPr>
          <w:szCs w:val="24"/>
          <w:lang w:val="en-US"/>
        </w:rPr>
        <w:t>Alt</w:t>
      </w:r>
      <w:r w:rsidR="00B5293B">
        <w:rPr>
          <w:rFonts w:hint="eastAsia"/>
          <w:szCs w:val="24"/>
          <w:lang w:val="en-US"/>
        </w:rPr>
        <w:t>.</w:t>
      </w:r>
      <w:r w:rsidR="00B5293B" w:rsidRPr="00B5293B">
        <w:rPr>
          <w:szCs w:val="24"/>
          <w:lang w:val="en-US"/>
        </w:rPr>
        <w:t xml:space="preserve"> 1</w:t>
      </w:r>
      <w:r w:rsidR="00B5293B">
        <w:rPr>
          <w:rFonts w:hint="eastAsia"/>
          <w:szCs w:val="24"/>
          <w:lang w:val="en-US"/>
        </w:rPr>
        <w:t xml:space="preserve"> works. Otherwise, SPS PDSCH</w:t>
      </w:r>
      <w:r w:rsidR="00DD3A16">
        <w:rPr>
          <w:rFonts w:hint="eastAsia"/>
          <w:szCs w:val="24"/>
          <w:lang w:val="en-US"/>
        </w:rPr>
        <w:t>s</w:t>
      </w:r>
      <w:r w:rsidR="00B5293B">
        <w:rPr>
          <w:rFonts w:hint="eastAsia"/>
          <w:szCs w:val="24"/>
          <w:lang w:val="en-US"/>
        </w:rPr>
        <w:t xml:space="preserve"> and </w:t>
      </w:r>
      <w:proofErr w:type="spellStart"/>
      <w:r w:rsidR="0097539B">
        <w:rPr>
          <w:rFonts w:hint="eastAsia"/>
          <w:szCs w:val="24"/>
          <w:lang w:val="en-US"/>
        </w:rPr>
        <w:t>s</w:t>
      </w:r>
      <w:r w:rsidR="00B5293B">
        <w:rPr>
          <w:rFonts w:hint="eastAsia"/>
          <w:szCs w:val="24"/>
          <w:lang w:val="en-US"/>
        </w:rPr>
        <w:t>PDSCH</w:t>
      </w:r>
      <w:r w:rsidR="00DD3A16">
        <w:rPr>
          <w:rFonts w:hint="eastAsia"/>
          <w:szCs w:val="24"/>
          <w:lang w:val="en-US"/>
        </w:rPr>
        <w:t>s</w:t>
      </w:r>
      <w:proofErr w:type="spellEnd"/>
      <w:r w:rsidR="00B5293B">
        <w:rPr>
          <w:rFonts w:hint="eastAsia"/>
          <w:szCs w:val="24"/>
          <w:lang w:val="en-US"/>
        </w:rPr>
        <w:t xml:space="preserve"> possibly collide, and therefore some collision handling should be considered, i.e. either Alt. 2 or Alt. 3 is needed.</w:t>
      </w:r>
    </w:p>
    <w:p w:rsidR="00524317" w:rsidRPr="008340E9" w:rsidRDefault="0097539B" w:rsidP="00524317">
      <w:pPr>
        <w:spacing w:before="100" w:beforeAutospacing="1"/>
        <w:rPr>
          <w:rFonts w:cs="Arial"/>
          <w:b/>
          <w:bCs/>
          <w:u w:val="single"/>
        </w:rPr>
      </w:pPr>
      <w:r>
        <w:rPr>
          <w:rFonts w:cs="Arial" w:hint="eastAsia"/>
          <w:b/>
          <w:bCs/>
          <w:u w:val="single"/>
        </w:rPr>
        <w:t xml:space="preserve">Observation </w:t>
      </w:r>
      <w:r w:rsidR="00524317" w:rsidRPr="008340E9">
        <w:rPr>
          <w:rFonts w:cs="Arial" w:hint="eastAsia"/>
          <w:b/>
          <w:bCs/>
          <w:u w:val="single"/>
        </w:rPr>
        <w:t>1</w:t>
      </w:r>
      <w:r w:rsidR="00524317" w:rsidRPr="008340E9">
        <w:rPr>
          <w:rFonts w:cs="Arial"/>
          <w:b/>
          <w:bCs/>
          <w:u w:val="single"/>
        </w:rPr>
        <w:t>:</w:t>
      </w:r>
    </w:p>
    <w:p w:rsidR="00DC21A2" w:rsidRPr="0097539B" w:rsidRDefault="0097539B" w:rsidP="0097539B">
      <w:pPr>
        <w:numPr>
          <w:ilvl w:val="0"/>
          <w:numId w:val="16"/>
        </w:numPr>
        <w:spacing w:before="100" w:beforeAutospacing="1"/>
        <w:rPr>
          <w:rFonts w:cs="Arial"/>
          <w:b/>
          <w:bCs/>
        </w:rPr>
      </w:pPr>
      <w:r w:rsidRPr="0097539B">
        <w:rPr>
          <w:rFonts w:cs="Arial"/>
          <w:b/>
          <w:bCs/>
        </w:rPr>
        <w:t xml:space="preserve">If the network gives up use of SPS PDSCH for UEs configured with the </w:t>
      </w:r>
      <w:proofErr w:type="spellStart"/>
      <w:r w:rsidRPr="0097539B">
        <w:rPr>
          <w:rFonts w:cs="Arial"/>
          <w:b/>
          <w:bCs/>
        </w:rPr>
        <w:t>sPDSCH</w:t>
      </w:r>
      <w:proofErr w:type="spellEnd"/>
      <w:r w:rsidRPr="0097539B">
        <w:rPr>
          <w:rFonts w:cs="Arial" w:hint="eastAsia"/>
          <w:b/>
          <w:bCs/>
        </w:rPr>
        <w:t xml:space="preserve">, </w:t>
      </w:r>
      <w:r w:rsidRPr="0097539B">
        <w:rPr>
          <w:rFonts w:cs="Arial"/>
          <w:b/>
          <w:bCs/>
        </w:rPr>
        <w:t>the network can solve collisions between PDSCH and SPDSCH</w:t>
      </w:r>
      <w:r w:rsidRPr="0097539B">
        <w:rPr>
          <w:rFonts w:cs="Arial" w:hint="eastAsia"/>
          <w:b/>
          <w:bCs/>
        </w:rPr>
        <w:t>, and</w:t>
      </w:r>
      <w:r w:rsidRPr="0097539B">
        <w:rPr>
          <w:rFonts w:cs="Arial"/>
          <w:b/>
          <w:bCs/>
        </w:rPr>
        <w:t xml:space="preserve"> </w:t>
      </w:r>
      <w:r w:rsidRPr="0097539B">
        <w:rPr>
          <w:rFonts w:cs="Arial" w:hint="eastAsia"/>
          <w:b/>
          <w:bCs/>
        </w:rPr>
        <w:t xml:space="preserve">the </w:t>
      </w:r>
      <w:r w:rsidRPr="0097539B">
        <w:rPr>
          <w:rFonts w:cs="Arial"/>
          <w:b/>
          <w:bCs/>
        </w:rPr>
        <w:t xml:space="preserve">UE is not expected to receive PDSCH and </w:t>
      </w:r>
      <w:proofErr w:type="spellStart"/>
      <w:r w:rsidRPr="0097539B">
        <w:rPr>
          <w:rFonts w:cs="Arial" w:hint="eastAsia"/>
          <w:b/>
          <w:bCs/>
        </w:rPr>
        <w:t>s</w:t>
      </w:r>
      <w:r w:rsidRPr="0097539B">
        <w:rPr>
          <w:rFonts w:cs="Arial"/>
          <w:b/>
          <w:bCs/>
        </w:rPr>
        <w:t>PDSCH</w:t>
      </w:r>
      <w:proofErr w:type="spellEnd"/>
      <w:r w:rsidRPr="0097539B">
        <w:rPr>
          <w:rFonts w:cs="Arial"/>
          <w:b/>
          <w:bCs/>
        </w:rPr>
        <w:t xml:space="preserve"> simultaneously on one carrier</w:t>
      </w:r>
      <w:r w:rsidRPr="0097539B">
        <w:rPr>
          <w:rFonts w:cs="Arial" w:hint="eastAsia"/>
          <w:b/>
          <w:bCs/>
        </w:rPr>
        <w:t>.</w:t>
      </w:r>
      <w:r>
        <w:rPr>
          <w:rFonts w:cs="Arial" w:hint="eastAsia"/>
          <w:b/>
          <w:bCs/>
        </w:rPr>
        <w:t xml:space="preserve"> </w:t>
      </w:r>
      <w:r w:rsidRPr="0097539B">
        <w:rPr>
          <w:rFonts w:cs="Arial" w:hint="eastAsia"/>
          <w:b/>
          <w:bCs/>
        </w:rPr>
        <w:t>Otherwise, either collision handling or simultaneous reception is necessary.</w:t>
      </w:r>
    </w:p>
    <w:p w:rsidR="00A867BB" w:rsidRPr="005A5A6A" w:rsidRDefault="00A867BB" w:rsidP="005A5A6A">
      <w:pPr>
        <w:spacing w:before="100" w:beforeAutospacing="1"/>
        <w:ind w:firstLineChars="100" w:firstLine="241"/>
        <w:rPr>
          <w:b/>
          <w:szCs w:val="24"/>
        </w:rPr>
      </w:pPr>
    </w:p>
    <w:p w:rsidR="007C2765" w:rsidRPr="008E011C" w:rsidRDefault="00A84CC8" w:rsidP="00A960EB">
      <w:pPr>
        <w:pStyle w:val="Heading1"/>
        <w:spacing w:after="180"/>
        <w:rPr>
          <w:szCs w:val="24"/>
        </w:rPr>
      </w:pPr>
      <w:r>
        <w:rPr>
          <w:rFonts w:hint="eastAsia"/>
        </w:rPr>
        <w:t>Supported shortened TTIs</w:t>
      </w:r>
    </w:p>
    <w:p w:rsidR="007C2765" w:rsidRDefault="00CC4F41" w:rsidP="007C2765">
      <w:pPr>
        <w:spacing w:before="100" w:beforeAutospacing="1"/>
        <w:ind w:firstLineChars="100" w:firstLine="240"/>
        <w:rPr>
          <w:szCs w:val="24"/>
          <w:lang w:val="en-US"/>
        </w:rPr>
      </w:pPr>
      <w:r>
        <w:rPr>
          <w:rFonts w:hint="eastAsia"/>
          <w:lang w:val="en-US"/>
        </w:rPr>
        <w:t xml:space="preserve">For downlink, reduction of RTT may be </w:t>
      </w:r>
      <w:r>
        <w:rPr>
          <w:lang w:val="en-US"/>
        </w:rPr>
        <w:t>dominant</w:t>
      </w:r>
      <w:r>
        <w:rPr>
          <w:rFonts w:hint="eastAsia"/>
          <w:lang w:val="en-US"/>
        </w:rPr>
        <w:t xml:space="preserve"> for latency reduction. </w:t>
      </w:r>
      <w:r w:rsidR="00C31424">
        <w:rPr>
          <w:rFonts w:hint="eastAsia"/>
          <w:lang w:val="en-US"/>
        </w:rPr>
        <w:t xml:space="preserve">A main motivation to introduce shortened TTI is realizing for reduction of processing time. In terms of </w:t>
      </w:r>
      <w:r>
        <w:rPr>
          <w:rFonts w:hint="eastAsia"/>
          <w:lang w:val="en-US"/>
        </w:rPr>
        <w:t xml:space="preserve">receiving </w:t>
      </w:r>
      <w:r w:rsidR="00C31424">
        <w:rPr>
          <w:rFonts w:hint="eastAsia"/>
          <w:lang w:val="en-US"/>
        </w:rPr>
        <w:t xml:space="preserve">process, </w:t>
      </w:r>
      <w:r>
        <w:rPr>
          <w:rFonts w:hint="eastAsia"/>
          <w:lang w:val="en-US"/>
        </w:rPr>
        <w:t xml:space="preserve">the processing time reduction at UE side is more challenging than that at eNB side. </w:t>
      </w:r>
      <w:r w:rsidR="00DC21A2">
        <w:rPr>
          <w:rFonts w:hint="eastAsia"/>
          <w:lang w:val="en-US"/>
        </w:rPr>
        <w:t>In this sense</w:t>
      </w:r>
      <w:r>
        <w:rPr>
          <w:rFonts w:hint="eastAsia"/>
          <w:lang w:val="en-US"/>
        </w:rPr>
        <w:t>, the shorter TTI length (</w:t>
      </w:r>
      <w:r w:rsidR="007F35CA">
        <w:rPr>
          <w:rFonts w:hint="eastAsia"/>
          <w:lang w:val="en-US"/>
        </w:rPr>
        <w:t>e.g.</w:t>
      </w:r>
      <w:r>
        <w:rPr>
          <w:rFonts w:hint="eastAsia"/>
          <w:lang w:val="en-US"/>
        </w:rPr>
        <w:t xml:space="preserve"> </w:t>
      </w:r>
      <w:r w:rsidR="00024DBD">
        <w:rPr>
          <w:rFonts w:hint="eastAsia"/>
          <w:lang w:val="en-US"/>
        </w:rPr>
        <w:t xml:space="preserve">1 or </w:t>
      </w:r>
      <w:r>
        <w:rPr>
          <w:rFonts w:hint="eastAsia"/>
          <w:lang w:val="en-US"/>
        </w:rPr>
        <w:t>2 OFDM symbol</w:t>
      </w:r>
      <w:r w:rsidR="00F7262B">
        <w:rPr>
          <w:rFonts w:hint="eastAsia"/>
          <w:lang w:val="en-US"/>
        </w:rPr>
        <w:t>s</w:t>
      </w:r>
      <w:r>
        <w:rPr>
          <w:rFonts w:hint="eastAsia"/>
          <w:lang w:val="en-US"/>
        </w:rPr>
        <w:t>)</w:t>
      </w:r>
      <w:r w:rsidR="00DC21A2">
        <w:rPr>
          <w:rFonts w:hint="eastAsia"/>
          <w:lang w:val="en-US"/>
        </w:rPr>
        <w:t xml:space="preserve"> </w:t>
      </w:r>
      <w:r w:rsidR="004C65E0">
        <w:rPr>
          <w:rFonts w:hint="eastAsia"/>
          <w:lang w:val="en-US"/>
        </w:rPr>
        <w:t xml:space="preserve">requires less processing for </w:t>
      </w:r>
      <w:proofErr w:type="spellStart"/>
      <w:r w:rsidR="004C65E0">
        <w:rPr>
          <w:rFonts w:hint="eastAsia"/>
          <w:lang w:val="en-US"/>
        </w:rPr>
        <w:t>sPDSCH</w:t>
      </w:r>
      <w:proofErr w:type="spellEnd"/>
      <w:r w:rsidR="004C65E0">
        <w:rPr>
          <w:rFonts w:hint="eastAsia"/>
          <w:lang w:val="en-US"/>
        </w:rPr>
        <w:t xml:space="preserve"> decoding</w:t>
      </w:r>
      <w:r>
        <w:rPr>
          <w:rFonts w:hint="eastAsia"/>
          <w:lang w:val="en-US"/>
        </w:rPr>
        <w:t xml:space="preserve">. </w:t>
      </w:r>
      <w:r w:rsidR="004C65E0">
        <w:rPr>
          <w:rFonts w:hint="eastAsia"/>
          <w:lang w:val="en-US"/>
        </w:rPr>
        <w:t xml:space="preserve">In addition, </w:t>
      </w:r>
      <w:proofErr w:type="spellStart"/>
      <w:r w:rsidR="004C65E0">
        <w:rPr>
          <w:rFonts w:hint="eastAsia"/>
          <w:lang w:val="en-US"/>
        </w:rPr>
        <w:t>sTTI</w:t>
      </w:r>
      <w:proofErr w:type="spellEnd"/>
      <w:r w:rsidR="004C65E0">
        <w:rPr>
          <w:rFonts w:hint="eastAsia"/>
          <w:lang w:val="en-US"/>
        </w:rPr>
        <w:t xml:space="preserve"> with 2/3/4 OFDM symbols achieves almost the same BLER performance (or even better performance in high mobility cases) as the legacy PDSCH by using appropriate channel estimation schemes [2</w:t>
      </w:r>
      <w:proofErr w:type="gramStart"/>
      <w:r w:rsidR="004C65E0">
        <w:rPr>
          <w:rFonts w:hint="eastAsia"/>
          <w:lang w:val="en-US"/>
        </w:rPr>
        <w:t>][</w:t>
      </w:r>
      <w:proofErr w:type="gramEnd"/>
      <w:r w:rsidR="004C65E0">
        <w:rPr>
          <w:rFonts w:hint="eastAsia"/>
          <w:lang w:val="en-US"/>
        </w:rPr>
        <w:t xml:space="preserve">3]. </w:t>
      </w:r>
      <w:r w:rsidR="00072B39">
        <w:rPr>
          <w:rFonts w:hint="eastAsia"/>
          <w:lang w:val="en-US"/>
        </w:rPr>
        <w:t xml:space="preserve">On the other hand, the slot based </w:t>
      </w:r>
      <w:proofErr w:type="spellStart"/>
      <w:r w:rsidR="00072B39">
        <w:rPr>
          <w:rFonts w:hint="eastAsia"/>
          <w:lang w:val="en-US"/>
        </w:rPr>
        <w:t>sTTI</w:t>
      </w:r>
      <w:proofErr w:type="spellEnd"/>
      <w:r w:rsidR="00072B39">
        <w:rPr>
          <w:rFonts w:hint="eastAsia"/>
          <w:lang w:val="en-US"/>
        </w:rPr>
        <w:t xml:space="preserve"> can be supported without much standardization effort, since the current RAN1 specification has slot-based initial partial subframe structure already.</w:t>
      </w:r>
    </w:p>
    <w:p w:rsidR="007C2765" w:rsidRPr="008340E9" w:rsidRDefault="004C65E0" w:rsidP="007C2765">
      <w:pPr>
        <w:spacing w:before="100" w:beforeAutospacing="1"/>
        <w:rPr>
          <w:rFonts w:cs="Arial"/>
          <w:b/>
          <w:bCs/>
          <w:u w:val="single"/>
        </w:rPr>
      </w:pPr>
      <w:r>
        <w:rPr>
          <w:rFonts w:cs="Arial" w:hint="eastAsia"/>
          <w:b/>
          <w:bCs/>
          <w:u w:val="single"/>
        </w:rPr>
        <w:t xml:space="preserve">Observation </w:t>
      </w:r>
      <w:r w:rsidR="0097539B">
        <w:rPr>
          <w:rFonts w:cs="Arial" w:hint="eastAsia"/>
          <w:b/>
          <w:bCs/>
          <w:u w:val="single"/>
        </w:rPr>
        <w:t>2</w:t>
      </w:r>
      <w:r w:rsidR="007C2765" w:rsidRPr="008340E9">
        <w:rPr>
          <w:rFonts w:cs="Arial"/>
          <w:b/>
          <w:bCs/>
          <w:u w:val="single"/>
        </w:rPr>
        <w:t>:</w:t>
      </w:r>
    </w:p>
    <w:p w:rsidR="001A4521" w:rsidRPr="00887DD5" w:rsidRDefault="004C65E0" w:rsidP="00887DD5">
      <w:pPr>
        <w:numPr>
          <w:ilvl w:val="0"/>
          <w:numId w:val="16"/>
        </w:numPr>
        <w:spacing w:before="100" w:beforeAutospacing="1"/>
        <w:rPr>
          <w:rFonts w:cs="Arial"/>
          <w:b/>
          <w:bCs/>
        </w:rPr>
      </w:pPr>
      <w:r>
        <w:rPr>
          <w:rFonts w:cs="Arial" w:hint="eastAsia"/>
          <w:b/>
          <w:bCs/>
        </w:rPr>
        <w:t>S</w:t>
      </w:r>
      <w:r w:rsidRPr="004C65E0">
        <w:rPr>
          <w:rFonts w:cs="Arial"/>
          <w:b/>
          <w:bCs/>
        </w:rPr>
        <w:t xml:space="preserve">horter TTI length </w:t>
      </w:r>
      <w:r w:rsidR="0063699D">
        <w:rPr>
          <w:rFonts w:cs="Arial" w:hint="eastAsia"/>
          <w:b/>
          <w:bCs/>
        </w:rPr>
        <w:t>bring</w:t>
      </w:r>
      <w:r w:rsidR="00424FA3">
        <w:rPr>
          <w:rFonts w:cs="Arial" w:hint="eastAsia"/>
          <w:b/>
          <w:bCs/>
        </w:rPr>
        <w:t>s</w:t>
      </w:r>
      <w:r w:rsidR="0063699D">
        <w:rPr>
          <w:rFonts w:cs="Arial" w:hint="eastAsia"/>
          <w:b/>
          <w:bCs/>
        </w:rPr>
        <w:t xml:space="preserve"> more benefit</w:t>
      </w:r>
      <w:r>
        <w:rPr>
          <w:rFonts w:cs="Arial" w:hint="eastAsia"/>
          <w:b/>
          <w:bCs/>
        </w:rPr>
        <w:t xml:space="preserve"> </w:t>
      </w:r>
      <w:r w:rsidR="005F2A20">
        <w:rPr>
          <w:rFonts w:cs="Arial" w:hint="eastAsia"/>
          <w:b/>
          <w:bCs/>
        </w:rPr>
        <w:t>with respect to</w:t>
      </w:r>
      <w:r>
        <w:rPr>
          <w:rFonts w:cs="Arial" w:hint="eastAsia"/>
          <w:b/>
          <w:bCs/>
        </w:rPr>
        <w:t xml:space="preserve"> </w:t>
      </w:r>
      <w:r w:rsidR="00A07D8D">
        <w:rPr>
          <w:rFonts w:cs="Arial" w:hint="eastAsia"/>
          <w:b/>
          <w:bCs/>
        </w:rPr>
        <w:t>UE</w:t>
      </w:r>
      <w:r w:rsidR="00A07D8D">
        <w:rPr>
          <w:rFonts w:cs="Arial"/>
          <w:b/>
          <w:bCs/>
        </w:rPr>
        <w:t>’</w:t>
      </w:r>
      <w:r w:rsidR="00A07D8D">
        <w:rPr>
          <w:rFonts w:cs="Arial" w:hint="eastAsia"/>
          <w:b/>
          <w:bCs/>
        </w:rPr>
        <w:t xml:space="preserve">s </w:t>
      </w:r>
      <w:r>
        <w:rPr>
          <w:rFonts w:cs="Arial" w:hint="eastAsia"/>
          <w:b/>
          <w:bCs/>
        </w:rPr>
        <w:t xml:space="preserve">processing time reduction, since it </w:t>
      </w:r>
      <w:r w:rsidRPr="004C65E0">
        <w:rPr>
          <w:rFonts w:cs="Arial"/>
          <w:b/>
          <w:bCs/>
        </w:rPr>
        <w:t xml:space="preserve">requires less processing for </w:t>
      </w:r>
      <w:proofErr w:type="spellStart"/>
      <w:r w:rsidRPr="004C65E0">
        <w:rPr>
          <w:rFonts w:cs="Arial"/>
          <w:b/>
          <w:bCs/>
        </w:rPr>
        <w:t>sPDSCH</w:t>
      </w:r>
      <w:proofErr w:type="spellEnd"/>
      <w:r w:rsidRPr="004C65E0">
        <w:rPr>
          <w:rFonts w:cs="Arial"/>
          <w:b/>
          <w:bCs/>
        </w:rPr>
        <w:t xml:space="preserve"> decoding</w:t>
      </w:r>
      <w:r>
        <w:rPr>
          <w:rFonts w:cs="Arial" w:hint="eastAsia"/>
          <w:b/>
          <w:bCs/>
        </w:rPr>
        <w:t>.</w:t>
      </w:r>
    </w:p>
    <w:p w:rsidR="00A9738B" w:rsidRDefault="00A9738B" w:rsidP="00DC22A5">
      <w:pPr>
        <w:spacing w:before="100" w:beforeAutospacing="1"/>
        <w:rPr>
          <w:rFonts w:cs="Arial"/>
          <w:b/>
          <w:bCs/>
        </w:rPr>
      </w:pPr>
    </w:p>
    <w:p w:rsidR="00205449" w:rsidRPr="008E011C" w:rsidRDefault="00205449" w:rsidP="00205449">
      <w:pPr>
        <w:pStyle w:val="Heading1"/>
        <w:spacing w:after="180"/>
        <w:rPr>
          <w:szCs w:val="24"/>
        </w:rPr>
      </w:pPr>
      <w:bookmarkStart w:id="3" w:name="_Hlk447119954"/>
      <w:r>
        <w:rPr>
          <w:rFonts w:hint="eastAsia"/>
        </w:rPr>
        <w:t xml:space="preserve">Co-existence of different </w:t>
      </w:r>
      <w:proofErr w:type="spellStart"/>
      <w:r>
        <w:rPr>
          <w:rFonts w:hint="eastAsia"/>
        </w:rPr>
        <w:t>sTTI</w:t>
      </w:r>
      <w:proofErr w:type="spellEnd"/>
      <w:r>
        <w:rPr>
          <w:rFonts w:hint="eastAsia"/>
        </w:rPr>
        <w:t xml:space="preserve"> lengths</w:t>
      </w:r>
    </w:p>
    <w:p w:rsidR="00205449" w:rsidRDefault="00205449" w:rsidP="00205449">
      <w:pPr>
        <w:spacing w:before="100" w:beforeAutospacing="1"/>
        <w:rPr>
          <w:lang w:val="en-US"/>
        </w:rPr>
      </w:pPr>
      <w:r>
        <w:rPr>
          <w:lang w:val="en-US"/>
        </w:rPr>
        <w:t>F</w:t>
      </w:r>
      <w:r>
        <w:rPr>
          <w:rFonts w:hint="eastAsia"/>
          <w:lang w:val="en-US"/>
        </w:rPr>
        <w:t xml:space="preserve">rom the network point of view, downlink resources should be able to be utilized as much as possible. On the other hand, if assuming </w:t>
      </w:r>
      <w:r w:rsidR="00D25FDD">
        <w:rPr>
          <w:rFonts w:hint="eastAsia"/>
          <w:lang w:val="en-US"/>
        </w:rPr>
        <w:t>a TCP slow start period</w:t>
      </w:r>
      <w:r>
        <w:rPr>
          <w:rFonts w:hint="eastAsia"/>
          <w:lang w:val="en-US"/>
        </w:rPr>
        <w:t xml:space="preserve">, a </w:t>
      </w:r>
      <w:r>
        <w:rPr>
          <w:lang w:val="en-US"/>
        </w:rPr>
        <w:t>suitable</w:t>
      </w:r>
      <w:r>
        <w:rPr>
          <w:rFonts w:hint="eastAsia"/>
          <w:lang w:val="en-US"/>
        </w:rPr>
        <w:t xml:space="preserve"> TTI length</w:t>
      </w:r>
      <w:r w:rsidR="00D25FDD">
        <w:rPr>
          <w:rFonts w:hint="eastAsia"/>
          <w:lang w:val="en-US"/>
        </w:rPr>
        <w:t xml:space="preserve"> </w:t>
      </w:r>
      <w:r>
        <w:rPr>
          <w:rFonts w:hint="eastAsia"/>
          <w:lang w:val="en-US"/>
        </w:rPr>
        <w:t xml:space="preserve">depends on </w:t>
      </w:r>
      <w:r w:rsidR="00D25FDD">
        <w:rPr>
          <w:rFonts w:hint="eastAsia"/>
          <w:lang w:val="en-US"/>
        </w:rPr>
        <w:t xml:space="preserve">the TPC packet size, which is different with respect to each UE. Therefore, different </w:t>
      </w:r>
      <w:proofErr w:type="spellStart"/>
      <w:r w:rsidR="00D25FDD">
        <w:rPr>
          <w:rFonts w:hint="eastAsia"/>
          <w:lang w:val="en-US"/>
        </w:rPr>
        <w:t>sTTI</w:t>
      </w:r>
      <w:proofErr w:type="spellEnd"/>
      <w:r w:rsidR="00D25FDD">
        <w:rPr>
          <w:rFonts w:hint="eastAsia"/>
          <w:lang w:val="en-US"/>
        </w:rPr>
        <w:t xml:space="preserve"> lengths should be able to co-exist within the same subframe.</w:t>
      </w:r>
    </w:p>
    <w:p w:rsidR="00D25FDD" w:rsidRDefault="00D25FDD" w:rsidP="00205449">
      <w:pPr>
        <w:spacing w:before="100" w:beforeAutospacing="1"/>
        <w:rPr>
          <w:lang w:val="en-US"/>
        </w:rPr>
      </w:pPr>
      <w:r>
        <w:rPr>
          <w:rFonts w:hint="eastAsia"/>
          <w:lang w:val="en-US"/>
        </w:rPr>
        <w:t xml:space="preserve">From the UE perspective, however, there is no need to support </w:t>
      </w:r>
      <w:r w:rsidR="00765A90">
        <w:rPr>
          <w:rFonts w:hint="eastAsia"/>
          <w:lang w:val="en-US"/>
        </w:rPr>
        <w:t xml:space="preserve">reception of </w:t>
      </w:r>
      <w:proofErr w:type="spellStart"/>
      <w:r w:rsidR="00765A90">
        <w:rPr>
          <w:rFonts w:hint="eastAsia"/>
          <w:lang w:val="en-US"/>
        </w:rPr>
        <w:t>sPDSCHs</w:t>
      </w:r>
      <w:proofErr w:type="spellEnd"/>
      <w:r w:rsidR="00765A90">
        <w:rPr>
          <w:rFonts w:hint="eastAsia"/>
          <w:lang w:val="en-US"/>
        </w:rPr>
        <w:t xml:space="preserve"> with different </w:t>
      </w:r>
      <w:r>
        <w:rPr>
          <w:rFonts w:hint="eastAsia"/>
          <w:lang w:val="en-US"/>
        </w:rPr>
        <w:t>TTI</w:t>
      </w:r>
      <w:r w:rsidR="00765A90">
        <w:rPr>
          <w:rFonts w:hint="eastAsia"/>
          <w:lang w:val="en-US"/>
        </w:rPr>
        <w:t xml:space="preserve"> length</w:t>
      </w:r>
      <w:r w:rsidR="00CA5634">
        <w:rPr>
          <w:rFonts w:hint="eastAsia"/>
          <w:lang w:val="en-US"/>
        </w:rPr>
        <w:t xml:space="preserve"> configurations</w:t>
      </w:r>
      <w:r w:rsidR="003D36F7">
        <w:rPr>
          <w:rFonts w:hint="eastAsia"/>
          <w:lang w:val="en-US"/>
        </w:rPr>
        <w:t xml:space="preserve"> within a single downlink subframe</w:t>
      </w:r>
      <w:r w:rsidR="00765A90">
        <w:rPr>
          <w:rFonts w:hint="eastAsia"/>
          <w:lang w:val="en-US"/>
        </w:rPr>
        <w:t xml:space="preserve">, except for the simultaneous reception of legacy PDSCH and </w:t>
      </w:r>
      <w:proofErr w:type="spellStart"/>
      <w:r w:rsidR="00765A90">
        <w:rPr>
          <w:rFonts w:hint="eastAsia"/>
          <w:lang w:val="en-US"/>
        </w:rPr>
        <w:t>sPDSCH</w:t>
      </w:r>
      <w:proofErr w:type="spellEnd"/>
      <w:r w:rsidR="00765A90">
        <w:rPr>
          <w:rFonts w:hint="eastAsia"/>
          <w:lang w:val="en-US"/>
        </w:rPr>
        <w:t>.</w:t>
      </w:r>
    </w:p>
    <w:p w:rsidR="00D304AA" w:rsidRPr="008340E9" w:rsidRDefault="00D304AA" w:rsidP="00D304AA">
      <w:pPr>
        <w:spacing w:before="100" w:beforeAutospacing="1"/>
        <w:rPr>
          <w:rFonts w:cs="Arial"/>
          <w:b/>
          <w:bCs/>
          <w:u w:val="single"/>
        </w:rPr>
      </w:pPr>
      <w:r w:rsidRPr="008340E9">
        <w:rPr>
          <w:rFonts w:cs="Arial"/>
          <w:b/>
          <w:bCs/>
          <w:u w:val="single"/>
        </w:rPr>
        <w:lastRenderedPageBreak/>
        <w:t>Proposal</w:t>
      </w:r>
      <w:r w:rsidRPr="008340E9">
        <w:rPr>
          <w:rFonts w:cs="Arial" w:hint="eastAsia"/>
          <w:b/>
          <w:bCs/>
          <w:u w:val="single"/>
        </w:rPr>
        <w:t xml:space="preserve"> </w:t>
      </w:r>
      <w:r w:rsidR="0097539B">
        <w:rPr>
          <w:rFonts w:cs="Arial" w:hint="eastAsia"/>
          <w:b/>
          <w:bCs/>
          <w:u w:val="single"/>
        </w:rPr>
        <w:t>1</w:t>
      </w:r>
      <w:r w:rsidRPr="008340E9">
        <w:rPr>
          <w:rFonts w:cs="Arial"/>
          <w:b/>
          <w:bCs/>
          <w:u w:val="single"/>
        </w:rPr>
        <w:t>:</w:t>
      </w:r>
    </w:p>
    <w:p w:rsidR="00D304AA" w:rsidRPr="00887DD5" w:rsidRDefault="00D304AA" w:rsidP="00D304AA">
      <w:pPr>
        <w:numPr>
          <w:ilvl w:val="0"/>
          <w:numId w:val="16"/>
        </w:numPr>
        <w:spacing w:before="100" w:beforeAutospacing="1"/>
        <w:rPr>
          <w:rFonts w:cs="Arial"/>
          <w:b/>
          <w:bCs/>
        </w:rPr>
      </w:pPr>
      <w:r>
        <w:rPr>
          <w:rFonts w:cs="Arial" w:hint="eastAsia"/>
          <w:b/>
          <w:bCs/>
        </w:rPr>
        <w:t>A</w:t>
      </w:r>
      <w:r w:rsidRPr="00D304AA">
        <w:rPr>
          <w:rFonts w:cs="Arial"/>
          <w:b/>
          <w:bCs/>
        </w:rPr>
        <w:t xml:space="preserve"> UE is </w:t>
      </w:r>
      <w:r>
        <w:rPr>
          <w:rFonts w:cs="Arial" w:hint="eastAsia"/>
          <w:b/>
          <w:bCs/>
        </w:rPr>
        <w:t xml:space="preserve">not </w:t>
      </w:r>
      <w:r w:rsidRPr="00D304AA">
        <w:rPr>
          <w:rFonts w:cs="Arial"/>
          <w:b/>
          <w:bCs/>
        </w:rPr>
        <w:t xml:space="preserve">expected to receive </w:t>
      </w:r>
      <w:proofErr w:type="spellStart"/>
      <w:r w:rsidRPr="00D304AA">
        <w:rPr>
          <w:rFonts w:cs="Arial"/>
          <w:b/>
          <w:bCs/>
        </w:rPr>
        <w:t>sPDSCHs</w:t>
      </w:r>
      <w:proofErr w:type="spellEnd"/>
      <w:r w:rsidRPr="00D304AA">
        <w:rPr>
          <w:rFonts w:cs="Arial"/>
          <w:b/>
          <w:bCs/>
        </w:rPr>
        <w:t xml:space="preserve"> with different length</w:t>
      </w:r>
      <w:r w:rsidR="00CA5634">
        <w:rPr>
          <w:rFonts w:cs="Arial" w:hint="eastAsia"/>
          <w:b/>
          <w:bCs/>
        </w:rPr>
        <w:t xml:space="preserve"> configurations</w:t>
      </w:r>
      <w:r w:rsidRPr="00D304AA">
        <w:rPr>
          <w:rFonts w:cs="Arial"/>
          <w:b/>
          <w:bCs/>
        </w:rPr>
        <w:t xml:space="preserve"> </w:t>
      </w:r>
      <w:r>
        <w:rPr>
          <w:rFonts w:cs="Arial" w:hint="eastAsia"/>
          <w:b/>
          <w:bCs/>
        </w:rPr>
        <w:t xml:space="preserve">within a single </w:t>
      </w:r>
      <w:proofErr w:type="spellStart"/>
      <w:r>
        <w:rPr>
          <w:rFonts w:cs="Arial" w:hint="eastAsia"/>
          <w:b/>
          <w:bCs/>
        </w:rPr>
        <w:t>subframe</w:t>
      </w:r>
      <w:proofErr w:type="spellEnd"/>
      <w:r w:rsidR="002F0A16">
        <w:rPr>
          <w:rFonts w:cs="Arial"/>
          <w:b/>
          <w:bCs/>
        </w:rPr>
        <w:t xml:space="preserve"> on the same carrier</w:t>
      </w:r>
      <w:bookmarkStart w:id="4" w:name="_GoBack"/>
      <w:bookmarkEnd w:id="4"/>
      <w:r>
        <w:rPr>
          <w:rFonts w:cs="Arial" w:hint="eastAsia"/>
          <w:b/>
          <w:bCs/>
        </w:rPr>
        <w:t>.</w:t>
      </w:r>
    </w:p>
    <w:bookmarkEnd w:id="3"/>
    <w:p w:rsidR="00205449" w:rsidRDefault="00205449" w:rsidP="00205449">
      <w:pPr>
        <w:spacing w:before="100" w:beforeAutospacing="1"/>
        <w:rPr>
          <w:rFonts w:cs="Arial"/>
          <w:b/>
          <w:bCs/>
        </w:rPr>
      </w:pPr>
    </w:p>
    <w:p w:rsidR="008C13F1" w:rsidRPr="008E011C" w:rsidRDefault="008C13F1" w:rsidP="008C13F1">
      <w:pPr>
        <w:pStyle w:val="Heading1"/>
        <w:spacing w:after="180"/>
        <w:rPr>
          <w:szCs w:val="24"/>
        </w:rPr>
      </w:pPr>
      <w:r>
        <w:rPr>
          <w:rFonts w:hint="eastAsia"/>
        </w:rPr>
        <w:t>CSI reporting</w:t>
      </w:r>
    </w:p>
    <w:p w:rsidR="008C13F1" w:rsidRDefault="00257ED9" w:rsidP="008C13F1">
      <w:pPr>
        <w:spacing w:before="100" w:beforeAutospacing="1"/>
        <w:rPr>
          <w:lang w:val="en-US"/>
        </w:rPr>
      </w:pPr>
      <w:r>
        <w:rPr>
          <w:rFonts w:hint="eastAsia"/>
          <w:lang w:val="en-US"/>
        </w:rPr>
        <w:t>In RAN1#84bis, it was agreed that a</w:t>
      </w:r>
      <w:r w:rsidRPr="00257ED9">
        <w:rPr>
          <w:lang w:val="en-US"/>
        </w:rPr>
        <w:t xml:space="preserve"> UE can be dynamically (with a subframe to subframe granularity) scheduled with PUSCH and/or </w:t>
      </w:r>
      <w:proofErr w:type="spellStart"/>
      <w:r w:rsidRPr="00257ED9">
        <w:rPr>
          <w:lang w:val="en-US"/>
        </w:rPr>
        <w:t>sPUSCH</w:t>
      </w:r>
      <w:proofErr w:type="spellEnd"/>
      <w:r>
        <w:rPr>
          <w:rFonts w:hint="eastAsia"/>
          <w:lang w:val="en-US"/>
        </w:rPr>
        <w:t>.</w:t>
      </w:r>
      <w:r w:rsidRPr="00257ED9">
        <w:rPr>
          <w:rFonts w:hint="eastAsia"/>
          <w:lang w:val="en-US"/>
        </w:rPr>
        <w:t xml:space="preserve"> </w:t>
      </w:r>
      <w:r>
        <w:rPr>
          <w:rFonts w:hint="eastAsia"/>
          <w:lang w:val="en-US"/>
        </w:rPr>
        <w:t xml:space="preserve">Even if the UE is configured with </w:t>
      </w:r>
      <w:proofErr w:type="spellStart"/>
      <w:r>
        <w:rPr>
          <w:rFonts w:hint="eastAsia"/>
          <w:lang w:val="en-US"/>
        </w:rPr>
        <w:t>sPUSCH</w:t>
      </w:r>
      <w:proofErr w:type="spellEnd"/>
      <w:r>
        <w:rPr>
          <w:rFonts w:hint="eastAsia"/>
          <w:lang w:val="en-US"/>
        </w:rPr>
        <w:t xml:space="preserve">, the </w:t>
      </w:r>
      <w:proofErr w:type="spellStart"/>
      <w:r>
        <w:rPr>
          <w:rFonts w:hint="eastAsia"/>
          <w:lang w:val="en-US"/>
        </w:rPr>
        <w:t>eNB</w:t>
      </w:r>
      <w:proofErr w:type="spellEnd"/>
      <w:r>
        <w:rPr>
          <w:rFonts w:hint="eastAsia"/>
          <w:lang w:val="en-US"/>
        </w:rPr>
        <w:t xml:space="preserve"> can still trigger A-CSI reporting through legacy PUSCH. </w:t>
      </w:r>
      <w:r w:rsidR="008C13F1">
        <w:rPr>
          <w:rFonts w:hint="eastAsia"/>
          <w:lang w:val="en-US"/>
        </w:rPr>
        <w:t xml:space="preserve">Although </w:t>
      </w:r>
      <w:proofErr w:type="spellStart"/>
      <w:r w:rsidR="008C13F1">
        <w:rPr>
          <w:rFonts w:hint="eastAsia"/>
          <w:lang w:val="en-US"/>
        </w:rPr>
        <w:t>sPDSCH</w:t>
      </w:r>
      <w:proofErr w:type="spellEnd"/>
      <w:r w:rsidR="008C13F1">
        <w:rPr>
          <w:rFonts w:hint="eastAsia"/>
          <w:lang w:val="en-US"/>
        </w:rPr>
        <w:t xml:space="preserve"> has shorter TTI length than the legacy PDSCH, the channel characteristics is exactly the same. Furthermore, an appropriate CSI reporting period depends only on time domain channel fluctuation and is independently of the </w:t>
      </w:r>
      <w:proofErr w:type="spellStart"/>
      <w:r w:rsidR="008C13F1">
        <w:rPr>
          <w:rFonts w:hint="eastAsia"/>
          <w:lang w:val="en-US"/>
        </w:rPr>
        <w:t>sTTI</w:t>
      </w:r>
      <w:proofErr w:type="spellEnd"/>
      <w:r w:rsidR="008C13F1">
        <w:rPr>
          <w:rFonts w:hint="eastAsia"/>
          <w:lang w:val="en-US"/>
        </w:rPr>
        <w:t xml:space="preserve"> length. Therefore, CSI reporting </w:t>
      </w:r>
      <w:r w:rsidR="005D01BB">
        <w:rPr>
          <w:rFonts w:hint="eastAsia"/>
          <w:lang w:val="en-US"/>
        </w:rPr>
        <w:t xml:space="preserve">should </w:t>
      </w:r>
      <w:r w:rsidR="008C13F1">
        <w:rPr>
          <w:rFonts w:hint="eastAsia"/>
          <w:lang w:val="en-US"/>
        </w:rPr>
        <w:t>rely on the legacy TTI basis</w:t>
      </w:r>
      <w:r w:rsidR="005D01BB">
        <w:rPr>
          <w:rFonts w:hint="eastAsia"/>
          <w:lang w:val="en-US"/>
        </w:rPr>
        <w:t xml:space="preserve">, and there is no need to support </w:t>
      </w:r>
      <w:proofErr w:type="spellStart"/>
      <w:r w:rsidR="005D01BB">
        <w:rPr>
          <w:rFonts w:hint="eastAsia"/>
          <w:lang w:val="en-US"/>
        </w:rPr>
        <w:t>sTTI</w:t>
      </w:r>
      <w:proofErr w:type="spellEnd"/>
      <w:r w:rsidR="005D01BB">
        <w:rPr>
          <w:rFonts w:hint="eastAsia"/>
          <w:lang w:val="en-US"/>
        </w:rPr>
        <w:t xml:space="preserve"> based CSI reporting</w:t>
      </w:r>
      <w:r w:rsidR="008C13F1">
        <w:rPr>
          <w:rFonts w:hint="eastAsia"/>
          <w:lang w:val="en-US"/>
        </w:rPr>
        <w:t>.</w:t>
      </w:r>
    </w:p>
    <w:p w:rsidR="008C13F1" w:rsidRPr="008340E9" w:rsidRDefault="008C13F1" w:rsidP="008C13F1">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sidR="0097539B">
        <w:rPr>
          <w:rFonts w:cs="Arial" w:hint="eastAsia"/>
          <w:b/>
          <w:bCs/>
          <w:u w:val="single"/>
        </w:rPr>
        <w:t>2</w:t>
      </w:r>
      <w:r w:rsidRPr="008340E9">
        <w:rPr>
          <w:rFonts w:cs="Arial"/>
          <w:b/>
          <w:bCs/>
          <w:u w:val="single"/>
        </w:rPr>
        <w:t>:</w:t>
      </w:r>
    </w:p>
    <w:p w:rsidR="008C13F1" w:rsidRPr="00887DD5" w:rsidRDefault="00F97381" w:rsidP="008C13F1">
      <w:pPr>
        <w:numPr>
          <w:ilvl w:val="0"/>
          <w:numId w:val="16"/>
        </w:numPr>
        <w:spacing w:before="100" w:beforeAutospacing="1"/>
        <w:rPr>
          <w:rFonts w:cs="Arial"/>
          <w:b/>
          <w:bCs/>
        </w:rPr>
      </w:pPr>
      <w:r>
        <w:rPr>
          <w:rFonts w:cs="Arial" w:hint="eastAsia"/>
          <w:b/>
          <w:bCs/>
        </w:rPr>
        <w:t>T</w:t>
      </w:r>
      <w:r w:rsidRPr="00F97381">
        <w:rPr>
          <w:rFonts w:cs="Arial"/>
          <w:b/>
          <w:bCs/>
        </w:rPr>
        <w:t xml:space="preserve">here is no need to support </w:t>
      </w:r>
      <w:proofErr w:type="spellStart"/>
      <w:r w:rsidRPr="00F97381">
        <w:rPr>
          <w:rFonts w:cs="Arial"/>
          <w:b/>
          <w:bCs/>
        </w:rPr>
        <w:t>sTTI</w:t>
      </w:r>
      <w:proofErr w:type="spellEnd"/>
      <w:r w:rsidRPr="00F97381">
        <w:rPr>
          <w:rFonts w:cs="Arial"/>
          <w:b/>
          <w:bCs/>
        </w:rPr>
        <w:t xml:space="preserve"> based CSI reporting</w:t>
      </w:r>
      <w:r w:rsidR="008C13F1">
        <w:rPr>
          <w:rFonts w:cs="Arial" w:hint="eastAsia"/>
          <w:b/>
          <w:bCs/>
        </w:rPr>
        <w:t>.</w:t>
      </w:r>
    </w:p>
    <w:p w:rsidR="008C13F1" w:rsidRPr="00D304AA" w:rsidRDefault="008C13F1" w:rsidP="00205449">
      <w:pPr>
        <w:spacing w:before="100" w:beforeAutospacing="1"/>
        <w:rPr>
          <w:rFonts w:cs="Arial"/>
          <w:b/>
          <w:bCs/>
        </w:rPr>
      </w:pPr>
    </w:p>
    <w:p w:rsidR="0024685B" w:rsidRPr="00442959" w:rsidRDefault="0024685B" w:rsidP="00172827">
      <w:pPr>
        <w:pStyle w:val="Heading1"/>
        <w:spacing w:before="100" w:beforeAutospacing="1" w:afterLines="0" w:afterAutospacing="1"/>
        <w:rPr>
          <w:lang w:val="en-US"/>
        </w:rPr>
      </w:pPr>
      <w:r w:rsidRPr="00442959">
        <w:rPr>
          <w:rFonts w:hint="eastAsia"/>
          <w:lang w:val="en-US"/>
        </w:rPr>
        <w:t>Conclusion</w:t>
      </w:r>
    </w:p>
    <w:p w:rsidR="00BB69CF" w:rsidRDefault="0024685B" w:rsidP="001B2CDE">
      <w:pPr>
        <w:spacing w:before="100" w:beforeAutospacing="1"/>
        <w:ind w:firstLineChars="100" w:firstLine="240"/>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present our views on </w:t>
      </w:r>
      <w:r w:rsidR="00887DD5">
        <w:rPr>
          <w:rFonts w:hint="eastAsia"/>
          <w:lang w:val="en-US"/>
        </w:rPr>
        <w:t>shortened TTI for downlink transmission</w:t>
      </w:r>
      <w:r w:rsidR="00887DD5">
        <w:rPr>
          <w:lang w:val="en-US"/>
        </w:rPr>
        <w:t xml:space="preserve"> </w:t>
      </w:r>
      <w:r w:rsidR="00C818B1">
        <w:rPr>
          <w:lang w:val="en-US"/>
        </w:rPr>
        <w:t>and</w:t>
      </w:r>
      <w:r w:rsidR="00514FF2">
        <w:rPr>
          <w:lang w:val="en-US"/>
        </w:rPr>
        <w:t xml:space="preserve"> </w:t>
      </w:r>
      <w:r w:rsidR="002650C7">
        <w:rPr>
          <w:rFonts w:hint="eastAsia"/>
          <w:lang w:val="en-US"/>
        </w:rPr>
        <w:t>make</w:t>
      </w:r>
      <w:r w:rsidR="002650C7">
        <w:rPr>
          <w:lang w:val="en-US"/>
        </w:rPr>
        <w:t xml:space="preserve"> </w:t>
      </w:r>
      <w:r w:rsidR="00C16917">
        <w:rPr>
          <w:lang w:val="en-US"/>
        </w:rPr>
        <w:t>the following</w:t>
      </w:r>
      <w:r w:rsidR="002650C7">
        <w:rPr>
          <w:rFonts w:hint="eastAsia"/>
          <w:lang w:val="en-US"/>
        </w:rPr>
        <w:t xml:space="preserve"> observation and proposals</w:t>
      </w:r>
      <w:r w:rsidR="006E3EB8">
        <w:rPr>
          <w:lang w:val="en-US"/>
        </w:rPr>
        <w:t xml:space="preserve">: </w:t>
      </w:r>
    </w:p>
    <w:p w:rsidR="00A73BBA" w:rsidRPr="008340E9" w:rsidRDefault="00A73BBA" w:rsidP="00A73BBA">
      <w:pPr>
        <w:spacing w:before="100" w:beforeAutospacing="1"/>
        <w:rPr>
          <w:rFonts w:cs="Arial"/>
          <w:b/>
          <w:bCs/>
          <w:u w:val="single"/>
        </w:rPr>
      </w:pPr>
      <w:r>
        <w:rPr>
          <w:rFonts w:cs="Arial" w:hint="eastAsia"/>
          <w:b/>
          <w:bCs/>
          <w:u w:val="single"/>
        </w:rPr>
        <w:t xml:space="preserve">Observation </w:t>
      </w:r>
      <w:r w:rsidRPr="008340E9">
        <w:rPr>
          <w:rFonts w:cs="Arial" w:hint="eastAsia"/>
          <w:b/>
          <w:bCs/>
          <w:u w:val="single"/>
        </w:rPr>
        <w:t>1</w:t>
      </w:r>
      <w:r w:rsidRPr="008340E9">
        <w:rPr>
          <w:rFonts w:cs="Arial"/>
          <w:b/>
          <w:bCs/>
          <w:u w:val="single"/>
        </w:rPr>
        <w:t>:</w:t>
      </w:r>
    </w:p>
    <w:p w:rsidR="00A73BBA" w:rsidRPr="0097539B" w:rsidRDefault="00A73BBA" w:rsidP="00A73BBA">
      <w:pPr>
        <w:numPr>
          <w:ilvl w:val="0"/>
          <w:numId w:val="16"/>
        </w:numPr>
        <w:spacing w:before="100" w:beforeAutospacing="1"/>
        <w:rPr>
          <w:rFonts w:cs="Arial"/>
          <w:b/>
          <w:bCs/>
        </w:rPr>
      </w:pPr>
      <w:r w:rsidRPr="0097539B">
        <w:rPr>
          <w:rFonts w:cs="Arial"/>
          <w:b/>
          <w:bCs/>
        </w:rPr>
        <w:t xml:space="preserve">If the network gives up use of SPS PDSCH for UEs configured with the </w:t>
      </w:r>
      <w:proofErr w:type="spellStart"/>
      <w:r w:rsidRPr="0097539B">
        <w:rPr>
          <w:rFonts w:cs="Arial"/>
          <w:b/>
          <w:bCs/>
        </w:rPr>
        <w:t>sPDSCH</w:t>
      </w:r>
      <w:proofErr w:type="spellEnd"/>
      <w:r w:rsidRPr="0097539B">
        <w:rPr>
          <w:rFonts w:cs="Arial" w:hint="eastAsia"/>
          <w:b/>
          <w:bCs/>
        </w:rPr>
        <w:t xml:space="preserve">, </w:t>
      </w:r>
      <w:r w:rsidRPr="0097539B">
        <w:rPr>
          <w:rFonts w:cs="Arial"/>
          <w:b/>
          <w:bCs/>
        </w:rPr>
        <w:t>the network can solve collisions between PDSCH and SPDSCH</w:t>
      </w:r>
      <w:r w:rsidRPr="0097539B">
        <w:rPr>
          <w:rFonts w:cs="Arial" w:hint="eastAsia"/>
          <w:b/>
          <w:bCs/>
        </w:rPr>
        <w:t>, and</w:t>
      </w:r>
      <w:r w:rsidRPr="0097539B">
        <w:rPr>
          <w:rFonts w:cs="Arial"/>
          <w:b/>
          <w:bCs/>
        </w:rPr>
        <w:t xml:space="preserve"> </w:t>
      </w:r>
      <w:r w:rsidRPr="0097539B">
        <w:rPr>
          <w:rFonts w:cs="Arial" w:hint="eastAsia"/>
          <w:b/>
          <w:bCs/>
        </w:rPr>
        <w:t xml:space="preserve">the </w:t>
      </w:r>
      <w:r w:rsidRPr="0097539B">
        <w:rPr>
          <w:rFonts w:cs="Arial"/>
          <w:b/>
          <w:bCs/>
        </w:rPr>
        <w:t xml:space="preserve">UE is not expected to receive PDSCH and </w:t>
      </w:r>
      <w:proofErr w:type="spellStart"/>
      <w:r w:rsidRPr="0097539B">
        <w:rPr>
          <w:rFonts w:cs="Arial" w:hint="eastAsia"/>
          <w:b/>
          <w:bCs/>
        </w:rPr>
        <w:t>s</w:t>
      </w:r>
      <w:r w:rsidRPr="0097539B">
        <w:rPr>
          <w:rFonts w:cs="Arial"/>
          <w:b/>
          <w:bCs/>
        </w:rPr>
        <w:t>PDSCH</w:t>
      </w:r>
      <w:proofErr w:type="spellEnd"/>
      <w:r w:rsidRPr="0097539B">
        <w:rPr>
          <w:rFonts w:cs="Arial"/>
          <w:b/>
          <w:bCs/>
        </w:rPr>
        <w:t xml:space="preserve"> simultaneously on one carrier</w:t>
      </w:r>
      <w:r w:rsidRPr="0097539B">
        <w:rPr>
          <w:rFonts w:cs="Arial" w:hint="eastAsia"/>
          <w:b/>
          <w:bCs/>
        </w:rPr>
        <w:t>.</w:t>
      </w:r>
      <w:r>
        <w:rPr>
          <w:rFonts w:cs="Arial" w:hint="eastAsia"/>
          <w:b/>
          <w:bCs/>
        </w:rPr>
        <w:t xml:space="preserve"> </w:t>
      </w:r>
      <w:r w:rsidRPr="0097539B">
        <w:rPr>
          <w:rFonts w:cs="Arial" w:hint="eastAsia"/>
          <w:b/>
          <w:bCs/>
        </w:rPr>
        <w:t>Otherwise, either collision handling or simultaneous reception is necessary.</w:t>
      </w:r>
    </w:p>
    <w:p w:rsidR="00A73BBA" w:rsidRPr="008340E9" w:rsidRDefault="00A73BBA" w:rsidP="00A73BBA">
      <w:pPr>
        <w:spacing w:before="100" w:beforeAutospacing="1"/>
        <w:rPr>
          <w:rFonts w:cs="Arial"/>
          <w:b/>
          <w:bCs/>
          <w:u w:val="single"/>
        </w:rPr>
      </w:pPr>
      <w:r>
        <w:rPr>
          <w:rFonts w:cs="Arial" w:hint="eastAsia"/>
          <w:b/>
          <w:bCs/>
          <w:u w:val="single"/>
        </w:rPr>
        <w:t>Observation 2</w:t>
      </w:r>
      <w:r w:rsidRPr="008340E9">
        <w:rPr>
          <w:rFonts w:cs="Arial"/>
          <w:b/>
          <w:bCs/>
          <w:u w:val="single"/>
        </w:rPr>
        <w:t>:</w:t>
      </w:r>
    </w:p>
    <w:p w:rsidR="00A73BBA" w:rsidRPr="00887DD5" w:rsidRDefault="00A73BBA" w:rsidP="00A73BBA">
      <w:pPr>
        <w:numPr>
          <w:ilvl w:val="0"/>
          <w:numId w:val="16"/>
        </w:numPr>
        <w:spacing w:before="100" w:beforeAutospacing="1"/>
        <w:rPr>
          <w:rFonts w:cs="Arial"/>
          <w:b/>
          <w:bCs/>
        </w:rPr>
      </w:pPr>
      <w:r>
        <w:rPr>
          <w:rFonts w:cs="Arial" w:hint="eastAsia"/>
          <w:b/>
          <w:bCs/>
        </w:rPr>
        <w:t>S</w:t>
      </w:r>
      <w:r w:rsidRPr="004C65E0">
        <w:rPr>
          <w:rFonts w:cs="Arial"/>
          <w:b/>
          <w:bCs/>
        </w:rPr>
        <w:t xml:space="preserve">horter TTI length </w:t>
      </w:r>
      <w:r>
        <w:rPr>
          <w:rFonts w:cs="Arial" w:hint="eastAsia"/>
          <w:b/>
          <w:bCs/>
        </w:rPr>
        <w:t>brings more benefit with respect to UE</w:t>
      </w:r>
      <w:r>
        <w:rPr>
          <w:rFonts w:cs="Arial"/>
          <w:b/>
          <w:bCs/>
        </w:rPr>
        <w:t>’</w:t>
      </w:r>
      <w:r>
        <w:rPr>
          <w:rFonts w:cs="Arial" w:hint="eastAsia"/>
          <w:b/>
          <w:bCs/>
        </w:rPr>
        <w:t xml:space="preserve">s processing time reduction, since it </w:t>
      </w:r>
      <w:r w:rsidRPr="004C65E0">
        <w:rPr>
          <w:rFonts w:cs="Arial"/>
          <w:b/>
          <w:bCs/>
        </w:rPr>
        <w:t xml:space="preserve">requires less processing for </w:t>
      </w:r>
      <w:proofErr w:type="spellStart"/>
      <w:r w:rsidRPr="004C65E0">
        <w:rPr>
          <w:rFonts w:cs="Arial"/>
          <w:b/>
          <w:bCs/>
        </w:rPr>
        <w:t>sPDSCH</w:t>
      </w:r>
      <w:proofErr w:type="spellEnd"/>
      <w:r w:rsidRPr="004C65E0">
        <w:rPr>
          <w:rFonts w:cs="Arial"/>
          <w:b/>
          <w:bCs/>
        </w:rPr>
        <w:t xml:space="preserve"> decoding</w:t>
      </w:r>
      <w:r>
        <w:rPr>
          <w:rFonts w:cs="Arial" w:hint="eastAsia"/>
          <w:b/>
          <w:bCs/>
        </w:rPr>
        <w:t>.</w:t>
      </w:r>
    </w:p>
    <w:p w:rsidR="00A73BBA" w:rsidRPr="008340E9" w:rsidRDefault="00A73BBA" w:rsidP="00A73BBA">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1</w:t>
      </w:r>
      <w:r w:rsidRPr="008340E9">
        <w:rPr>
          <w:rFonts w:cs="Arial"/>
          <w:b/>
          <w:bCs/>
          <w:u w:val="single"/>
        </w:rPr>
        <w:t>:</w:t>
      </w:r>
    </w:p>
    <w:p w:rsidR="00A73BBA" w:rsidRPr="00887DD5" w:rsidRDefault="00A73BBA" w:rsidP="00A73BBA">
      <w:pPr>
        <w:numPr>
          <w:ilvl w:val="0"/>
          <w:numId w:val="16"/>
        </w:numPr>
        <w:spacing w:before="100" w:beforeAutospacing="1"/>
        <w:rPr>
          <w:rFonts w:cs="Arial"/>
          <w:b/>
          <w:bCs/>
        </w:rPr>
      </w:pPr>
      <w:r>
        <w:rPr>
          <w:rFonts w:cs="Arial" w:hint="eastAsia"/>
          <w:b/>
          <w:bCs/>
        </w:rPr>
        <w:t>A</w:t>
      </w:r>
      <w:r w:rsidRPr="00D304AA">
        <w:rPr>
          <w:rFonts w:cs="Arial"/>
          <w:b/>
          <w:bCs/>
        </w:rPr>
        <w:t xml:space="preserve"> UE is </w:t>
      </w:r>
      <w:r>
        <w:rPr>
          <w:rFonts w:cs="Arial" w:hint="eastAsia"/>
          <w:b/>
          <w:bCs/>
        </w:rPr>
        <w:t xml:space="preserve">not </w:t>
      </w:r>
      <w:r w:rsidRPr="00D304AA">
        <w:rPr>
          <w:rFonts w:cs="Arial"/>
          <w:b/>
          <w:bCs/>
        </w:rPr>
        <w:t xml:space="preserve">expected to receive </w:t>
      </w:r>
      <w:proofErr w:type="spellStart"/>
      <w:r w:rsidRPr="00D304AA">
        <w:rPr>
          <w:rFonts w:cs="Arial"/>
          <w:b/>
          <w:bCs/>
        </w:rPr>
        <w:t>sPDSCHs</w:t>
      </w:r>
      <w:proofErr w:type="spellEnd"/>
      <w:r w:rsidRPr="00D304AA">
        <w:rPr>
          <w:rFonts w:cs="Arial"/>
          <w:b/>
          <w:bCs/>
        </w:rPr>
        <w:t xml:space="preserve"> with different length</w:t>
      </w:r>
      <w:r>
        <w:rPr>
          <w:rFonts w:cs="Arial" w:hint="eastAsia"/>
          <w:b/>
          <w:bCs/>
        </w:rPr>
        <w:t xml:space="preserve"> configurations</w:t>
      </w:r>
      <w:r w:rsidRPr="00D304AA">
        <w:rPr>
          <w:rFonts w:cs="Arial"/>
          <w:b/>
          <w:bCs/>
        </w:rPr>
        <w:t xml:space="preserve"> </w:t>
      </w:r>
      <w:r>
        <w:rPr>
          <w:rFonts w:cs="Arial" w:hint="eastAsia"/>
          <w:b/>
          <w:bCs/>
        </w:rPr>
        <w:t>within a single subframe.</w:t>
      </w:r>
    </w:p>
    <w:p w:rsidR="00A73BBA" w:rsidRPr="008340E9" w:rsidRDefault="00A73BBA" w:rsidP="00A73BBA">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2</w:t>
      </w:r>
      <w:r w:rsidRPr="008340E9">
        <w:rPr>
          <w:rFonts w:cs="Arial"/>
          <w:b/>
          <w:bCs/>
          <w:u w:val="single"/>
        </w:rPr>
        <w:t>:</w:t>
      </w:r>
    </w:p>
    <w:p w:rsidR="00A73BBA" w:rsidRPr="00887DD5" w:rsidRDefault="00A73BBA" w:rsidP="00A73BBA">
      <w:pPr>
        <w:numPr>
          <w:ilvl w:val="0"/>
          <w:numId w:val="16"/>
        </w:numPr>
        <w:spacing w:before="100" w:beforeAutospacing="1"/>
        <w:rPr>
          <w:rFonts w:cs="Arial"/>
          <w:b/>
          <w:bCs/>
        </w:rPr>
      </w:pPr>
      <w:r>
        <w:rPr>
          <w:rFonts w:cs="Arial" w:hint="eastAsia"/>
          <w:b/>
          <w:bCs/>
        </w:rPr>
        <w:t>T</w:t>
      </w:r>
      <w:r w:rsidRPr="00F97381">
        <w:rPr>
          <w:rFonts w:cs="Arial"/>
          <w:b/>
          <w:bCs/>
        </w:rPr>
        <w:t xml:space="preserve">here is no need to support </w:t>
      </w:r>
      <w:proofErr w:type="spellStart"/>
      <w:r w:rsidRPr="00F97381">
        <w:rPr>
          <w:rFonts w:cs="Arial"/>
          <w:b/>
          <w:bCs/>
        </w:rPr>
        <w:t>sTTI</w:t>
      </w:r>
      <w:proofErr w:type="spellEnd"/>
      <w:r w:rsidRPr="00F97381">
        <w:rPr>
          <w:rFonts w:cs="Arial"/>
          <w:b/>
          <w:bCs/>
        </w:rPr>
        <w:t xml:space="preserve"> based CSI reporting</w:t>
      </w:r>
      <w:r>
        <w:rPr>
          <w:rFonts w:cs="Arial" w:hint="eastAsia"/>
          <w:b/>
          <w:bCs/>
        </w:rPr>
        <w:t>.</w:t>
      </w:r>
    </w:p>
    <w:p w:rsidR="0097539B" w:rsidRPr="0097539B" w:rsidRDefault="0097539B" w:rsidP="00C70C4F">
      <w:pPr>
        <w:spacing w:before="100" w:beforeAutospacing="1"/>
        <w:rPr>
          <w:rFonts w:cs="Arial"/>
          <w:b/>
          <w:bCs/>
          <w:highlight w:val="yellow"/>
        </w:rPr>
      </w:pPr>
    </w:p>
    <w:p w:rsidR="00D521DD" w:rsidRPr="00442959" w:rsidRDefault="00D521DD" w:rsidP="00172827">
      <w:pPr>
        <w:pStyle w:val="Heading1"/>
        <w:spacing w:before="100" w:beforeAutospacing="1" w:afterLines="0" w:afterAutospacing="1"/>
        <w:rPr>
          <w:rStyle w:val="Strong"/>
          <w:bCs w:val="0"/>
          <w:lang w:val="en-US"/>
        </w:rPr>
      </w:pPr>
      <w:r w:rsidRPr="00442959">
        <w:rPr>
          <w:lang w:val="en-US"/>
        </w:rPr>
        <w:t>References</w:t>
      </w:r>
    </w:p>
    <w:p w:rsidR="00A07D8D" w:rsidRDefault="00A83CD3" w:rsidP="00A07D8D">
      <w:pPr>
        <w:pStyle w:val="textintend2"/>
        <w:widowControl w:val="0"/>
        <w:spacing w:before="100" w:beforeAutospacing="1" w:after="100" w:afterAutospacing="1"/>
        <w:ind w:left="418" w:hanging="418"/>
      </w:pPr>
      <w:bookmarkStart w:id="5" w:name="_Ref275976890"/>
      <w:bookmarkStart w:id="6" w:name="_Ref302982356"/>
      <w:bookmarkStart w:id="7" w:name="_Ref314143987"/>
      <w:bookmarkStart w:id="8" w:name="_Ref318668252"/>
      <w:bookmarkStart w:id="9" w:name="_Ref319185883"/>
      <w:bookmarkStart w:id="10" w:name="_Ref399316577"/>
      <w:r w:rsidRPr="001D5677">
        <w:t>3GPP RAN1#</w:t>
      </w:r>
      <w:r>
        <w:rPr>
          <w:rFonts w:hint="eastAsia"/>
          <w:lang w:eastAsia="ja-JP"/>
        </w:rPr>
        <w:t>8</w:t>
      </w:r>
      <w:r w:rsidR="00F340C9">
        <w:rPr>
          <w:rFonts w:hint="eastAsia"/>
          <w:lang w:eastAsia="ja-JP"/>
        </w:rPr>
        <w:t>4</w:t>
      </w:r>
      <w:r w:rsidR="00A73BBA">
        <w:rPr>
          <w:rFonts w:hint="eastAsia"/>
          <w:lang w:eastAsia="ja-JP"/>
        </w:rPr>
        <w:t>bis</w:t>
      </w:r>
      <w:r w:rsidRPr="001D5677">
        <w:t>, Chairman’s note</w:t>
      </w:r>
      <w:r>
        <w:rPr>
          <w:rFonts w:hint="eastAsia"/>
          <w:lang w:eastAsia="ja-JP"/>
        </w:rPr>
        <w:t xml:space="preserve">, </w:t>
      </w:r>
      <w:r w:rsidR="00A73BBA">
        <w:rPr>
          <w:rFonts w:hint="eastAsia"/>
          <w:lang w:eastAsia="ja-JP"/>
        </w:rPr>
        <w:t xml:space="preserve">April </w:t>
      </w:r>
      <w:r>
        <w:rPr>
          <w:rFonts w:hint="eastAsia"/>
          <w:lang w:eastAsia="ja-JP"/>
        </w:rPr>
        <w:t>201</w:t>
      </w:r>
      <w:r w:rsidR="000544FB">
        <w:rPr>
          <w:rFonts w:hint="eastAsia"/>
          <w:lang w:eastAsia="ja-JP"/>
        </w:rPr>
        <w:t>6</w:t>
      </w:r>
      <w:r w:rsidRPr="001D5677">
        <w:rPr>
          <w:rFonts w:hint="eastAsia"/>
        </w:rPr>
        <w:t>.</w:t>
      </w:r>
      <w:bookmarkEnd w:id="5"/>
      <w:bookmarkEnd w:id="6"/>
      <w:bookmarkEnd w:id="7"/>
      <w:bookmarkEnd w:id="8"/>
      <w:bookmarkEnd w:id="9"/>
      <w:bookmarkEnd w:id="10"/>
    </w:p>
    <w:p w:rsidR="004C65E0" w:rsidRDefault="004C21C2" w:rsidP="00A07D8D">
      <w:pPr>
        <w:pStyle w:val="textintend2"/>
        <w:widowControl w:val="0"/>
        <w:spacing w:before="100" w:beforeAutospacing="1" w:after="100" w:afterAutospacing="1"/>
        <w:ind w:left="418" w:hanging="418"/>
      </w:pPr>
      <w:r w:rsidRPr="004C21C2">
        <w:rPr>
          <w:lang w:eastAsia="ja-JP"/>
        </w:rPr>
        <w:t>R1-162842</w:t>
      </w:r>
      <w:r w:rsidR="00A07D8D">
        <w:rPr>
          <w:rFonts w:hint="eastAsia"/>
          <w:lang w:eastAsia="ja-JP"/>
        </w:rPr>
        <w:t xml:space="preserve">, </w:t>
      </w:r>
      <w:r w:rsidR="00A07D8D">
        <w:rPr>
          <w:lang w:eastAsia="ja-JP"/>
        </w:rPr>
        <w:t>“</w:t>
      </w:r>
      <w:r w:rsidRPr="004C21C2">
        <w:rPr>
          <w:lang w:eastAsia="ja-JP"/>
        </w:rPr>
        <w:t>Link level evaluation results of shortened TTI for CRS based PDSCH</w:t>
      </w:r>
      <w:r w:rsidR="00A07D8D">
        <w:rPr>
          <w:lang w:eastAsia="ja-JP"/>
        </w:rPr>
        <w:t>”</w:t>
      </w:r>
      <w:r w:rsidR="00A07D8D">
        <w:rPr>
          <w:rFonts w:hint="eastAsia"/>
          <w:lang w:eastAsia="ja-JP"/>
        </w:rPr>
        <w:t>, Sharp, 3GPP RAN1#84bis, April 2016.</w:t>
      </w:r>
    </w:p>
    <w:p w:rsidR="00A07D8D" w:rsidRDefault="004C21C2" w:rsidP="00A83CD3">
      <w:pPr>
        <w:pStyle w:val="textintend2"/>
        <w:widowControl w:val="0"/>
        <w:spacing w:before="100" w:beforeAutospacing="1" w:after="100" w:afterAutospacing="1"/>
        <w:ind w:left="418" w:hanging="418"/>
      </w:pPr>
      <w:r w:rsidRPr="004C21C2">
        <w:rPr>
          <w:lang w:eastAsia="ja-JP"/>
        </w:rPr>
        <w:t>R1-162843</w:t>
      </w:r>
      <w:r w:rsidR="00A07D8D">
        <w:rPr>
          <w:rFonts w:hint="eastAsia"/>
          <w:lang w:eastAsia="ja-JP"/>
        </w:rPr>
        <w:t xml:space="preserve">, </w:t>
      </w:r>
      <w:r w:rsidR="00A07D8D">
        <w:rPr>
          <w:lang w:eastAsia="ja-JP"/>
        </w:rPr>
        <w:t>“</w:t>
      </w:r>
      <w:r w:rsidRPr="004C21C2">
        <w:rPr>
          <w:lang w:eastAsia="ja-JP"/>
        </w:rPr>
        <w:t>Link level evaluation results of shortened TTI for DM-RS based PDSCH</w:t>
      </w:r>
      <w:r w:rsidR="00A07D8D">
        <w:rPr>
          <w:lang w:eastAsia="ja-JP"/>
        </w:rPr>
        <w:t>”</w:t>
      </w:r>
      <w:r w:rsidR="00A07D8D">
        <w:rPr>
          <w:rFonts w:hint="eastAsia"/>
          <w:lang w:eastAsia="ja-JP"/>
        </w:rPr>
        <w:t>, Sharp, 3GPP RAN1#84bis, April 2016.</w:t>
      </w:r>
    </w:p>
    <w:sectPr w:rsidR="00A07D8D"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CB8" w:rsidRDefault="00FA0CB8">
      <w:r>
        <w:separator/>
      </w:r>
    </w:p>
  </w:endnote>
  <w:endnote w:type="continuationSeparator" w:id="0">
    <w:p w:rsidR="00FA0CB8" w:rsidRDefault="00FA0CB8">
      <w:r>
        <w:continuationSeparator/>
      </w:r>
    </w:p>
  </w:endnote>
  <w:endnote w:type="continuationNotice" w:id="1">
    <w:p w:rsidR="00FA0CB8" w:rsidRDefault="00FA0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180" w:rsidRDefault="003322F1">
    <w:pPr>
      <w:pStyle w:val="Footer"/>
      <w:jc w:val="center"/>
    </w:pPr>
    <w:r>
      <w:rPr>
        <w:b/>
        <w:szCs w:val="24"/>
      </w:rPr>
      <w:fldChar w:fldCharType="begin"/>
    </w:r>
    <w:r w:rsidR="00AA4180">
      <w:rPr>
        <w:b/>
      </w:rPr>
      <w:instrText>PAGE</w:instrText>
    </w:r>
    <w:r>
      <w:rPr>
        <w:b/>
        <w:szCs w:val="24"/>
      </w:rPr>
      <w:fldChar w:fldCharType="separate"/>
    </w:r>
    <w:r w:rsidR="002F0A16">
      <w:rPr>
        <w:b/>
        <w:noProof/>
      </w:rPr>
      <w:t>3</w:t>
    </w:r>
    <w:r>
      <w:rPr>
        <w:b/>
        <w:szCs w:val="24"/>
      </w:rPr>
      <w:fldChar w:fldCharType="end"/>
    </w:r>
  </w:p>
  <w:p w:rsidR="00AA4180" w:rsidRDefault="00AA418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CB8" w:rsidRDefault="00FA0CB8">
      <w:r>
        <w:separator/>
      </w:r>
    </w:p>
  </w:footnote>
  <w:footnote w:type="continuationSeparator" w:id="0">
    <w:p w:rsidR="00FA0CB8" w:rsidRDefault="00FA0CB8">
      <w:r>
        <w:continuationSeparator/>
      </w:r>
    </w:p>
  </w:footnote>
  <w:footnote w:type="continuationNotice" w:id="1">
    <w:p w:rsidR="00FA0CB8" w:rsidRDefault="00FA0CB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6">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7">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8">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9">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0">
    <w:nsid w:val="36CF7202"/>
    <w:multiLevelType w:val="hybridMultilevel"/>
    <w:tmpl w:val="20FE3B00"/>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2">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3">
    <w:nsid w:val="3DD27354"/>
    <w:multiLevelType w:val="hybridMultilevel"/>
    <w:tmpl w:val="8C4A5CB8"/>
    <w:lvl w:ilvl="0" w:tplc="F5626810">
      <w:start w:val="1"/>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394273"/>
    <w:multiLevelType w:val="hybridMultilevel"/>
    <w:tmpl w:val="D89C671C"/>
    <w:lvl w:ilvl="0" w:tplc="1F7E997C">
      <w:start w:val="1"/>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E387EFA"/>
    <w:multiLevelType w:val="hybridMultilevel"/>
    <w:tmpl w:val="386875D6"/>
    <w:lvl w:ilvl="0" w:tplc="17EC381E">
      <w:start w:val="7"/>
      <w:numFmt w:val="bullet"/>
      <w:lvlText w:val="-"/>
      <w:lvlJc w:val="left"/>
      <w:pPr>
        <w:ind w:left="960" w:hanging="360"/>
      </w:pPr>
      <w:rPr>
        <w:rFonts w:ascii="Times New Roman" w:eastAsia="Batang" w:hAnsi="Times New Roman"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22">
    <w:nsid w:val="540F1B7B"/>
    <w:multiLevelType w:val="hybridMultilevel"/>
    <w:tmpl w:val="CAA6D146"/>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24">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5">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7">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7"/>
  </w:num>
  <w:num w:numId="6">
    <w:abstractNumId w:val="18"/>
  </w:num>
  <w:num w:numId="7">
    <w:abstractNumId w:val="15"/>
  </w:num>
  <w:num w:numId="8">
    <w:abstractNumId w:val="1"/>
  </w:num>
  <w:num w:numId="9">
    <w:abstractNumId w:val="30"/>
  </w:num>
  <w:num w:numId="10">
    <w:abstractNumId w:val="14"/>
  </w:num>
  <w:num w:numId="11">
    <w:abstractNumId w:val="20"/>
  </w:num>
  <w:num w:numId="12">
    <w:abstractNumId w:val="13"/>
  </w:num>
  <w:num w:numId="13">
    <w:abstractNumId w:val="4"/>
  </w:num>
  <w:num w:numId="14">
    <w:abstractNumId w:val="27"/>
  </w:num>
  <w:num w:numId="15">
    <w:abstractNumId w:val="26"/>
  </w:num>
  <w:num w:numId="16">
    <w:abstractNumId w:val="16"/>
  </w:num>
  <w:num w:numId="17">
    <w:abstractNumId w:val="7"/>
  </w:num>
  <w:num w:numId="18">
    <w:abstractNumId w:val="0"/>
  </w:num>
  <w:num w:numId="19">
    <w:abstractNumId w:val="6"/>
  </w:num>
  <w:num w:numId="20">
    <w:abstractNumId w:val="5"/>
  </w:num>
  <w:num w:numId="21">
    <w:abstractNumId w:val="29"/>
  </w:num>
  <w:num w:numId="22">
    <w:abstractNumId w:val="23"/>
  </w:num>
  <w:num w:numId="23">
    <w:abstractNumId w:val="12"/>
  </w:num>
  <w:num w:numId="24">
    <w:abstractNumId w:val="10"/>
  </w:num>
  <w:num w:numId="25">
    <w:abstractNumId w:val="22"/>
  </w:num>
  <w:num w:numId="26">
    <w:abstractNumId w:val="11"/>
  </w:num>
  <w:num w:numId="27">
    <w:abstractNumId w:val="8"/>
  </w:num>
  <w:num w:numId="28">
    <w:abstractNumId w:val="24"/>
  </w:num>
  <w:num w:numId="29">
    <w:abstractNumId w:val="19"/>
  </w:num>
  <w:num w:numId="30">
    <w:abstractNumId w:val="21"/>
  </w:num>
  <w:num w:numId="31">
    <w:abstractNumId w:val="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6553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F30"/>
    <w:rsid w:val="000011B6"/>
    <w:rsid w:val="000011BB"/>
    <w:rsid w:val="00002400"/>
    <w:rsid w:val="0000241D"/>
    <w:rsid w:val="0000272E"/>
    <w:rsid w:val="00002757"/>
    <w:rsid w:val="00002A04"/>
    <w:rsid w:val="00003522"/>
    <w:rsid w:val="00003DDB"/>
    <w:rsid w:val="00003F98"/>
    <w:rsid w:val="00004421"/>
    <w:rsid w:val="00004B52"/>
    <w:rsid w:val="0000525E"/>
    <w:rsid w:val="00006AE0"/>
    <w:rsid w:val="0000709F"/>
    <w:rsid w:val="00010B67"/>
    <w:rsid w:val="00011490"/>
    <w:rsid w:val="0001212C"/>
    <w:rsid w:val="00014E62"/>
    <w:rsid w:val="0001596B"/>
    <w:rsid w:val="00015DF0"/>
    <w:rsid w:val="00016A3C"/>
    <w:rsid w:val="0001744F"/>
    <w:rsid w:val="00017923"/>
    <w:rsid w:val="00020071"/>
    <w:rsid w:val="00021479"/>
    <w:rsid w:val="000216A1"/>
    <w:rsid w:val="00021BF7"/>
    <w:rsid w:val="00021F65"/>
    <w:rsid w:val="00023256"/>
    <w:rsid w:val="00023821"/>
    <w:rsid w:val="0002384A"/>
    <w:rsid w:val="00023C3B"/>
    <w:rsid w:val="000240CB"/>
    <w:rsid w:val="00024359"/>
    <w:rsid w:val="0002486B"/>
    <w:rsid w:val="00024DBD"/>
    <w:rsid w:val="0002624D"/>
    <w:rsid w:val="00026375"/>
    <w:rsid w:val="000273F8"/>
    <w:rsid w:val="0003072F"/>
    <w:rsid w:val="0003088A"/>
    <w:rsid w:val="0003119F"/>
    <w:rsid w:val="00031304"/>
    <w:rsid w:val="00031D64"/>
    <w:rsid w:val="00032022"/>
    <w:rsid w:val="00032C9B"/>
    <w:rsid w:val="000334D9"/>
    <w:rsid w:val="00034798"/>
    <w:rsid w:val="000347D2"/>
    <w:rsid w:val="00034A31"/>
    <w:rsid w:val="000356EC"/>
    <w:rsid w:val="0003583F"/>
    <w:rsid w:val="00036189"/>
    <w:rsid w:val="00037050"/>
    <w:rsid w:val="00040145"/>
    <w:rsid w:val="000405DD"/>
    <w:rsid w:val="00040FB7"/>
    <w:rsid w:val="000416C8"/>
    <w:rsid w:val="000420AC"/>
    <w:rsid w:val="00042102"/>
    <w:rsid w:val="00042697"/>
    <w:rsid w:val="000428EC"/>
    <w:rsid w:val="00042C5C"/>
    <w:rsid w:val="00042EB2"/>
    <w:rsid w:val="00043005"/>
    <w:rsid w:val="00043205"/>
    <w:rsid w:val="00044018"/>
    <w:rsid w:val="00044902"/>
    <w:rsid w:val="000457A2"/>
    <w:rsid w:val="00045E7B"/>
    <w:rsid w:val="00045F87"/>
    <w:rsid w:val="00046D47"/>
    <w:rsid w:val="00047550"/>
    <w:rsid w:val="00047D2D"/>
    <w:rsid w:val="00050B6F"/>
    <w:rsid w:val="0005155F"/>
    <w:rsid w:val="00052523"/>
    <w:rsid w:val="000529BC"/>
    <w:rsid w:val="00052D1B"/>
    <w:rsid w:val="0005309E"/>
    <w:rsid w:val="00053302"/>
    <w:rsid w:val="00053C1D"/>
    <w:rsid w:val="00053E74"/>
    <w:rsid w:val="000544FB"/>
    <w:rsid w:val="00054582"/>
    <w:rsid w:val="00054AAC"/>
    <w:rsid w:val="00054D1F"/>
    <w:rsid w:val="00054EEF"/>
    <w:rsid w:val="000552C6"/>
    <w:rsid w:val="000554A7"/>
    <w:rsid w:val="000558C9"/>
    <w:rsid w:val="00055B32"/>
    <w:rsid w:val="0005625E"/>
    <w:rsid w:val="000566EF"/>
    <w:rsid w:val="000577F0"/>
    <w:rsid w:val="0005798B"/>
    <w:rsid w:val="000604CB"/>
    <w:rsid w:val="00060B1E"/>
    <w:rsid w:val="00061A48"/>
    <w:rsid w:val="00061ED4"/>
    <w:rsid w:val="000625CF"/>
    <w:rsid w:val="00062EED"/>
    <w:rsid w:val="000630AD"/>
    <w:rsid w:val="0006344D"/>
    <w:rsid w:val="00064B7C"/>
    <w:rsid w:val="00064CCE"/>
    <w:rsid w:val="000661B7"/>
    <w:rsid w:val="00066871"/>
    <w:rsid w:val="0006757E"/>
    <w:rsid w:val="0006793D"/>
    <w:rsid w:val="00067BD9"/>
    <w:rsid w:val="00067E35"/>
    <w:rsid w:val="00067E3A"/>
    <w:rsid w:val="00067F48"/>
    <w:rsid w:val="00070ED6"/>
    <w:rsid w:val="00071B25"/>
    <w:rsid w:val="00071BC8"/>
    <w:rsid w:val="00071E7E"/>
    <w:rsid w:val="0007224C"/>
    <w:rsid w:val="000725FD"/>
    <w:rsid w:val="00072AE4"/>
    <w:rsid w:val="00072B39"/>
    <w:rsid w:val="00072E3F"/>
    <w:rsid w:val="000731F0"/>
    <w:rsid w:val="00073C1C"/>
    <w:rsid w:val="00073DCA"/>
    <w:rsid w:val="00074649"/>
    <w:rsid w:val="00074B41"/>
    <w:rsid w:val="000752C9"/>
    <w:rsid w:val="00075754"/>
    <w:rsid w:val="000757F2"/>
    <w:rsid w:val="00075DF1"/>
    <w:rsid w:val="00075E7B"/>
    <w:rsid w:val="000761C7"/>
    <w:rsid w:val="0007649B"/>
    <w:rsid w:val="00076DB4"/>
    <w:rsid w:val="0007749D"/>
    <w:rsid w:val="00077748"/>
    <w:rsid w:val="000803DB"/>
    <w:rsid w:val="000804CA"/>
    <w:rsid w:val="000806C8"/>
    <w:rsid w:val="00080EBA"/>
    <w:rsid w:val="00081B37"/>
    <w:rsid w:val="00081B72"/>
    <w:rsid w:val="000824DD"/>
    <w:rsid w:val="000827B1"/>
    <w:rsid w:val="00083011"/>
    <w:rsid w:val="000831B8"/>
    <w:rsid w:val="00083765"/>
    <w:rsid w:val="000843BE"/>
    <w:rsid w:val="00085385"/>
    <w:rsid w:val="000854D2"/>
    <w:rsid w:val="00085691"/>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3DC"/>
    <w:rsid w:val="000A1F3E"/>
    <w:rsid w:val="000A24D4"/>
    <w:rsid w:val="000A291B"/>
    <w:rsid w:val="000A2985"/>
    <w:rsid w:val="000A2A93"/>
    <w:rsid w:val="000A353E"/>
    <w:rsid w:val="000A37DB"/>
    <w:rsid w:val="000A3906"/>
    <w:rsid w:val="000A3E80"/>
    <w:rsid w:val="000A3F92"/>
    <w:rsid w:val="000A45CD"/>
    <w:rsid w:val="000A4C05"/>
    <w:rsid w:val="000A59FE"/>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A70"/>
    <w:rsid w:val="000C7FF9"/>
    <w:rsid w:val="000D1DD5"/>
    <w:rsid w:val="000D20DC"/>
    <w:rsid w:val="000D2102"/>
    <w:rsid w:val="000D282D"/>
    <w:rsid w:val="000D4A01"/>
    <w:rsid w:val="000D4E2B"/>
    <w:rsid w:val="000D52A3"/>
    <w:rsid w:val="000D5A9A"/>
    <w:rsid w:val="000D5D90"/>
    <w:rsid w:val="000D61D0"/>
    <w:rsid w:val="000D624A"/>
    <w:rsid w:val="000D649B"/>
    <w:rsid w:val="000D657D"/>
    <w:rsid w:val="000D67E6"/>
    <w:rsid w:val="000D7660"/>
    <w:rsid w:val="000D790F"/>
    <w:rsid w:val="000D7DB9"/>
    <w:rsid w:val="000E167A"/>
    <w:rsid w:val="000E229C"/>
    <w:rsid w:val="000E25A0"/>
    <w:rsid w:val="000E2AA5"/>
    <w:rsid w:val="000E3548"/>
    <w:rsid w:val="000E4717"/>
    <w:rsid w:val="000E4916"/>
    <w:rsid w:val="000E4B5E"/>
    <w:rsid w:val="000E4B7E"/>
    <w:rsid w:val="000E4C68"/>
    <w:rsid w:val="000E6995"/>
    <w:rsid w:val="000E6C73"/>
    <w:rsid w:val="000E7A14"/>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1BAD"/>
    <w:rsid w:val="00102945"/>
    <w:rsid w:val="00102EF7"/>
    <w:rsid w:val="00103569"/>
    <w:rsid w:val="00103B56"/>
    <w:rsid w:val="00103F9F"/>
    <w:rsid w:val="00104891"/>
    <w:rsid w:val="00104ADC"/>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235"/>
    <w:rsid w:val="0011538E"/>
    <w:rsid w:val="00115554"/>
    <w:rsid w:val="001159A3"/>
    <w:rsid w:val="001159E2"/>
    <w:rsid w:val="001165C6"/>
    <w:rsid w:val="00116BD1"/>
    <w:rsid w:val="00117047"/>
    <w:rsid w:val="00117508"/>
    <w:rsid w:val="0012091F"/>
    <w:rsid w:val="00122207"/>
    <w:rsid w:val="0012251C"/>
    <w:rsid w:val="00122F22"/>
    <w:rsid w:val="0012331E"/>
    <w:rsid w:val="00123816"/>
    <w:rsid w:val="00123F99"/>
    <w:rsid w:val="00124E6E"/>
    <w:rsid w:val="00125721"/>
    <w:rsid w:val="00125999"/>
    <w:rsid w:val="00126D13"/>
    <w:rsid w:val="00127DF2"/>
    <w:rsid w:val="001304B5"/>
    <w:rsid w:val="00130F4D"/>
    <w:rsid w:val="00131306"/>
    <w:rsid w:val="00131345"/>
    <w:rsid w:val="0013175C"/>
    <w:rsid w:val="00131A92"/>
    <w:rsid w:val="00132E29"/>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3E52"/>
    <w:rsid w:val="0015557C"/>
    <w:rsid w:val="00155B79"/>
    <w:rsid w:val="00156516"/>
    <w:rsid w:val="0015654B"/>
    <w:rsid w:val="00156685"/>
    <w:rsid w:val="00156743"/>
    <w:rsid w:val="00156CF6"/>
    <w:rsid w:val="00156DE8"/>
    <w:rsid w:val="00156FC5"/>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7182"/>
    <w:rsid w:val="00177971"/>
    <w:rsid w:val="0018010C"/>
    <w:rsid w:val="00180A69"/>
    <w:rsid w:val="00180DA8"/>
    <w:rsid w:val="001816B4"/>
    <w:rsid w:val="00183772"/>
    <w:rsid w:val="001837AA"/>
    <w:rsid w:val="00183F4C"/>
    <w:rsid w:val="00184613"/>
    <w:rsid w:val="001847A8"/>
    <w:rsid w:val="00185F24"/>
    <w:rsid w:val="00186628"/>
    <w:rsid w:val="00186E62"/>
    <w:rsid w:val="001877B5"/>
    <w:rsid w:val="00187D24"/>
    <w:rsid w:val="00187D76"/>
    <w:rsid w:val="00190486"/>
    <w:rsid w:val="00190CC7"/>
    <w:rsid w:val="00190E42"/>
    <w:rsid w:val="00191A2E"/>
    <w:rsid w:val="00192714"/>
    <w:rsid w:val="00192A3D"/>
    <w:rsid w:val="00192E87"/>
    <w:rsid w:val="00193076"/>
    <w:rsid w:val="0019391A"/>
    <w:rsid w:val="001941F4"/>
    <w:rsid w:val="0019556A"/>
    <w:rsid w:val="001958D6"/>
    <w:rsid w:val="00195D0F"/>
    <w:rsid w:val="00196BEE"/>
    <w:rsid w:val="001970A7"/>
    <w:rsid w:val="00197960"/>
    <w:rsid w:val="001A0DB8"/>
    <w:rsid w:val="001A12F9"/>
    <w:rsid w:val="001A161D"/>
    <w:rsid w:val="001A2307"/>
    <w:rsid w:val="001A2971"/>
    <w:rsid w:val="001A2A8D"/>
    <w:rsid w:val="001A3ED2"/>
    <w:rsid w:val="001A43C2"/>
    <w:rsid w:val="001A4413"/>
    <w:rsid w:val="001A4521"/>
    <w:rsid w:val="001A5210"/>
    <w:rsid w:val="001A59D0"/>
    <w:rsid w:val="001A5D19"/>
    <w:rsid w:val="001A5FFF"/>
    <w:rsid w:val="001A7419"/>
    <w:rsid w:val="001A743A"/>
    <w:rsid w:val="001A7BD3"/>
    <w:rsid w:val="001B1BF7"/>
    <w:rsid w:val="001B2CCA"/>
    <w:rsid w:val="001B2CDE"/>
    <w:rsid w:val="001B4022"/>
    <w:rsid w:val="001B4578"/>
    <w:rsid w:val="001B4AE0"/>
    <w:rsid w:val="001B63C2"/>
    <w:rsid w:val="001B7221"/>
    <w:rsid w:val="001B7431"/>
    <w:rsid w:val="001B7CBE"/>
    <w:rsid w:val="001B7F47"/>
    <w:rsid w:val="001C0588"/>
    <w:rsid w:val="001C0677"/>
    <w:rsid w:val="001C3516"/>
    <w:rsid w:val="001C3E89"/>
    <w:rsid w:val="001C441E"/>
    <w:rsid w:val="001C49A6"/>
    <w:rsid w:val="001C4C80"/>
    <w:rsid w:val="001C4E8A"/>
    <w:rsid w:val="001C70FB"/>
    <w:rsid w:val="001C7891"/>
    <w:rsid w:val="001C79DB"/>
    <w:rsid w:val="001D1918"/>
    <w:rsid w:val="001D1A92"/>
    <w:rsid w:val="001D1B8F"/>
    <w:rsid w:val="001D209A"/>
    <w:rsid w:val="001D32C6"/>
    <w:rsid w:val="001D421B"/>
    <w:rsid w:val="001D442B"/>
    <w:rsid w:val="001D444D"/>
    <w:rsid w:val="001D47FE"/>
    <w:rsid w:val="001D5677"/>
    <w:rsid w:val="001D634C"/>
    <w:rsid w:val="001D6554"/>
    <w:rsid w:val="001D673C"/>
    <w:rsid w:val="001D6A4F"/>
    <w:rsid w:val="001D78A3"/>
    <w:rsid w:val="001E02B8"/>
    <w:rsid w:val="001E0362"/>
    <w:rsid w:val="001E1D82"/>
    <w:rsid w:val="001E256F"/>
    <w:rsid w:val="001E2B94"/>
    <w:rsid w:val="001E2E64"/>
    <w:rsid w:val="001E33C1"/>
    <w:rsid w:val="001E33DF"/>
    <w:rsid w:val="001E4762"/>
    <w:rsid w:val="001E50E0"/>
    <w:rsid w:val="001E5114"/>
    <w:rsid w:val="001E58C6"/>
    <w:rsid w:val="001E5F84"/>
    <w:rsid w:val="001E75C3"/>
    <w:rsid w:val="001E7B5D"/>
    <w:rsid w:val="001E7FD6"/>
    <w:rsid w:val="001F07F5"/>
    <w:rsid w:val="001F09F9"/>
    <w:rsid w:val="001F1C4F"/>
    <w:rsid w:val="001F207F"/>
    <w:rsid w:val="001F20E0"/>
    <w:rsid w:val="001F24DE"/>
    <w:rsid w:val="001F3858"/>
    <w:rsid w:val="001F400D"/>
    <w:rsid w:val="001F41F3"/>
    <w:rsid w:val="001F4A7E"/>
    <w:rsid w:val="001F4E92"/>
    <w:rsid w:val="001F55E0"/>
    <w:rsid w:val="001F5B3E"/>
    <w:rsid w:val="001F6299"/>
    <w:rsid w:val="001F62AD"/>
    <w:rsid w:val="001F7613"/>
    <w:rsid w:val="002007B6"/>
    <w:rsid w:val="00200C9A"/>
    <w:rsid w:val="00201EEB"/>
    <w:rsid w:val="0020246A"/>
    <w:rsid w:val="00203705"/>
    <w:rsid w:val="002038F1"/>
    <w:rsid w:val="00203DC5"/>
    <w:rsid w:val="00205449"/>
    <w:rsid w:val="00205AD0"/>
    <w:rsid w:val="00205C15"/>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6B9F"/>
    <w:rsid w:val="00227BB2"/>
    <w:rsid w:val="00227C8D"/>
    <w:rsid w:val="002300D0"/>
    <w:rsid w:val="00230A52"/>
    <w:rsid w:val="002318F9"/>
    <w:rsid w:val="002319BD"/>
    <w:rsid w:val="00231E1A"/>
    <w:rsid w:val="00232295"/>
    <w:rsid w:val="00232A8A"/>
    <w:rsid w:val="00233596"/>
    <w:rsid w:val="002359FA"/>
    <w:rsid w:val="002360A8"/>
    <w:rsid w:val="00236CD1"/>
    <w:rsid w:val="00236D74"/>
    <w:rsid w:val="00237062"/>
    <w:rsid w:val="0023755C"/>
    <w:rsid w:val="0023775E"/>
    <w:rsid w:val="00237A75"/>
    <w:rsid w:val="00237E17"/>
    <w:rsid w:val="00240437"/>
    <w:rsid w:val="0024046F"/>
    <w:rsid w:val="002405AD"/>
    <w:rsid w:val="00240D40"/>
    <w:rsid w:val="002423E6"/>
    <w:rsid w:val="00242562"/>
    <w:rsid w:val="002431DC"/>
    <w:rsid w:val="00243C54"/>
    <w:rsid w:val="00243F95"/>
    <w:rsid w:val="00244293"/>
    <w:rsid w:val="002451FF"/>
    <w:rsid w:val="0024529E"/>
    <w:rsid w:val="002452B0"/>
    <w:rsid w:val="00246567"/>
    <w:rsid w:val="002466FC"/>
    <w:rsid w:val="0024685B"/>
    <w:rsid w:val="00246917"/>
    <w:rsid w:val="002469D3"/>
    <w:rsid w:val="00246F5C"/>
    <w:rsid w:val="00247620"/>
    <w:rsid w:val="002476B6"/>
    <w:rsid w:val="00247811"/>
    <w:rsid w:val="002500EE"/>
    <w:rsid w:val="002512A3"/>
    <w:rsid w:val="0025152F"/>
    <w:rsid w:val="002522C7"/>
    <w:rsid w:val="00252BC3"/>
    <w:rsid w:val="00252EDE"/>
    <w:rsid w:val="002532AF"/>
    <w:rsid w:val="0025364B"/>
    <w:rsid w:val="00253DD9"/>
    <w:rsid w:val="00257ED9"/>
    <w:rsid w:val="00257F93"/>
    <w:rsid w:val="00260555"/>
    <w:rsid w:val="00260756"/>
    <w:rsid w:val="002619A8"/>
    <w:rsid w:val="00261A3D"/>
    <w:rsid w:val="00262E12"/>
    <w:rsid w:val="002630F9"/>
    <w:rsid w:val="00263A00"/>
    <w:rsid w:val="002650C7"/>
    <w:rsid w:val="00265BCB"/>
    <w:rsid w:val="00265CEC"/>
    <w:rsid w:val="00266958"/>
    <w:rsid w:val="0026696E"/>
    <w:rsid w:val="00266F07"/>
    <w:rsid w:val="00267505"/>
    <w:rsid w:val="00267A05"/>
    <w:rsid w:val="00270F0F"/>
    <w:rsid w:val="0027184B"/>
    <w:rsid w:val="00272846"/>
    <w:rsid w:val="00272DBD"/>
    <w:rsid w:val="00274629"/>
    <w:rsid w:val="002753B5"/>
    <w:rsid w:val="00275824"/>
    <w:rsid w:val="002758C1"/>
    <w:rsid w:val="00275FC0"/>
    <w:rsid w:val="0027613B"/>
    <w:rsid w:val="0027617C"/>
    <w:rsid w:val="002762BE"/>
    <w:rsid w:val="00276389"/>
    <w:rsid w:val="00276663"/>
    <w:rsid w:val="0027693E"/>
    <w:rsid w:val="00277F24"/>
    <w:rsid w:val="0028026F"/>
    <w:rsid w:val="00280E52"/>
    <w:rsid w:val="002837C5"/>
    <w:rsid w:val="00284204"/>
    <w:rsid w:val="00285613"/>
    <w:rsid w:val="0028649C"/>
    <w:rsid w:val="002866A6"/>
    <w:rsid w:val="002900A5"/>
    <w:rsid w:val="00291217"/>
    <w:rsid w:val="00291C65"/>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1DE2"/>
    <w:rsid w:val="002A259F"/>
    <w:rsid w:val="002A34A1"/>
    <w:rsid w:val="002A353E"/>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85F"/>
    <w:rsid w:val="002B1948"/>
    <w:rsid w:val="002B19F6"/>
    <w:rsid w:val="002B1E42"/>
    <w:rsid w:val="002B2479"/>
    <w:rsid w:val="002B3F10"/>
    <w:rsid w:val="002B513B"/>
    <w:rsid w:val="002B51DB"/>
    <w:rsid w:val="002B6E9C"/>
    <w:rsid w:val="002B734E"/>
    <w:rsid w:val="002B7A18"/>
    <w:rsid w:val="002C0138"/>
    <w:rsid w:val="002C0201"/>
    <w:rsid w:val="002C0877"/>
    <w:rsid w:val="002C0CAA"/>
    <w:rsid w:val="002C0E94"/>
    <w:rsid w:val="002C12F3"/>
    <w:rsid w:val="002C13D4"/>
    <w:rsid w:val="002C14AF"/>
    <w:rsid w:val="002C1AA4"/>
    <w:rsid w:val="002C1CC2"/>
    <w:rsid w:val="002C223C"/>
    <w:rsid w:val="002C2478"/>
    <w:rsid w:val="002C457C"/>
    <w:rsid w:val="002C4956"/>
    <w:rsid w:val="002C4B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D63"/>
    <w:rsid w:val="002D5E3C"/>
    <w:rsid w:val="002D6B61"/>
    <w:rsid w:val="002D70FD"/>
    <w:rsid w:val="002D7515"/>
    <w:rsid w:val="002D799B"/>
    <w:rsid w:val="002E0220"/>
    <w:rsid w:val="002E0251"/>
    <w:rsid w:val="002E04B9"/>
    <w:rsid w:val="002E0622"/>
    <w:rsid w:val="002E06F5"/>
    <w:rsid w:val="002E1075"/>
    <w:rsid w:val="002E35E3"/>
    <w:rsid w:val="002E49A9"/>
    <w:rsid w:val="002E53A2"/>
    <w:rsid w:val="002E6C29"/>
    <w:rsid w:val="002E7664"/>
    <w:rsid w:val="002E7DD4"/>
    <w:rsid w:val="002F048F"/>
    <w:rsid w:val="002F0958"/>
    <w:rsid w:val="002F0966"/>
    <w:rsid w:val="002F0A16"/>
    <w:rsid w:val="002F0BFA"/>
    <w:rsid w:val="002F18C2"/>
    <w:rsid w:val="002F23F6"/>
    <w:rsid w:val="002F295A"/>
    <w:rsid w:val="002F3156"/>
    <w:rsid w:val="002F3D1A"/>
    <w:rsid w:val="002F4029"/>
    <w:rsid w:val="002F485D"/>
    <w:rsid w:val="002F5FB2"/>
    <w:rsid w:val="002F6681"/>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588"/>
    <w:rsid w:val="00303782"/>
    <w:rsid w:val="0030435D"/>
    <w:rsid w:val="0030454B"/>
    <w:rsid w:val="003063DE"/>
    <w:rsid w:val="00306945"/>
    <w:rsid w:val="00310877"/>
    <w:rsid w:val="00310C71"/>
    <w:rsid w:val="00310FED"/>
    <w:rsid w:val="00311470"/>
    <w:rsid w:val="00311ABB"/>
    <w:rsid w:val="003120E6"/>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4A1"/>
    <w:rsid w:val="003229F1"/>
    <w:rsid w:val="00322B55"/>
    <w:rsid w:val="00323502"/>
    <w:rsid w:val="003243E3"/>
    <w:rsid w:val="00325D1B"/>
    <w:rsid w:val="00326755"/>
    <w:rsid w:val="00326C41"/>
    <w:rsid w:val="0032755F"/>
    <w:rsid w:val="00327897"/>
    <w:rsid w:val="003278C0"/>
    <w:rsid w:val="0033000C"/>
    <w:rsid w:val="00330489"/>
    <w:rsid w:val="003304FD"/>
    <w:rsid w:val="00330BE0"/>
    <w:rsid w:val="00330BF6"/>
    <w:rsid w:val="003318FC"/>
    <w:rsid w:val="00331932"/>
    <w:rsid w:val="00331AFC"/>
    <w:rsid w:val="00331E96"/>
    <w:rsid w:val="003322F1"/>
    <w:rsid w:val="003327F0"/>
    <w:rsid w:val="00333204"/>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A21"/>
    <w:rsid w:val="003501DF"/>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0B4C"/>
    <w:rsid w:val="00361ACE"/>
    <w:rsid w:val="003620AC"/>
    <w:rsid w:val="0036284B"/>
    <w:rsid w:val="003631D8"/>
    <w:rsid w:val="00363843"/>
    <w:rsid w:val="00364804"/>
    <w:rsid w:val="0036674B"/>
    <w:rsid w:val="003674CF"/>
    <w:rsid w:val="00367D9C"/>
    <w:rsid w:val="00370808"/>
    <w:rsid w:val="00370C98"/>
    <w:rsid w:val="00370E48"/>
    <w:rsid w:val="00370F0D"/>
    <w:rsid w:val="00371DCD"/>
    <w:rsid w:val="003720C5"/>
    <w:rsid w:val="003730F2"/>
    <w:rsid w:val="0037350C"/>
    <w:rsid w:val="003739A7"/>
    <w:rsid w:val="003739E9"/>
    <w:rsid w:val="00373A8E"/>
    <w:rsid w:val="00373E0B"/>
    <w:rsid w:val="00375112"/>
    <w:rsid w:val="003752B2"/>
    <w:rsid w:val="003755CF"/>
    <w:rsid w:val="0037611A"/>
    <w:rsid w:val="0037617F"/>
    <w:rsid w:val="003770F5"/>
    <w:rsid w:val="00377502"/>
    <w:rsid w:val="00377582"/>
    <w:rsid w:val="003806A7"/>
    <w:rsid w:val="00380F38"/>
    <w:rsid w:val="00381A21"/>
    <w:rsid w:val="00381FC1"/>
    <w:rsid w:val="00382C06"/>
    <w:rsid w:val="00383A1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53C"/>
    <w:rsid w:val="00391674"/>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E17"/>
    <w:rsid w:val="003A3AD6"/>
    <w:rsid w:val="003A3DB7"/>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604"/>
    <w:rsid w:val="003B2F60"/>
    <w:rsid w:val="003B30D7"/>
    <w:rsid w:val="003B32AB"/>
    <w:rsid w:val="003B335B"/>
    <w:rsid w:val="003B3AAD"/>
    <w:rsid w:val="003B45F5"/>
    <w:rsid w:val="003B4793"/>
    <w:rsid w:val="003B4822"/>
    <w:rsid w:val="003B605C"/>
    <w:rsid w:val="003B634A"/>
    <w:rsid w:val="003B6442"/>
    <w:rsid w:val="003B79D7"/>
    <w:rsid w:val="003B7D50"/>
    <w:rsid w:val="003C05C5"/>
    <w:rsid w:val="003C05F6"/>
    <w:rsid w:val="003C072F"/>
    <w:rsid w:val="003C27A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36F7"/>
    <w:rsid w:val="003D4E65"/>
    <w:rsid w:val="003D54DF"/>
    <w:rsid w:val="003D5F69"/>
    <w:rsid w:val="003D60A2"/>
    <w:rsid w:val="003D6EA8"/>
    <w:rsid w:val="003E0003"/>
    <w:rsid w:val="003E04D3"/>
    <w:rsid w:val="003E0F31"/>
    <w:rsid w:val="003E2668"/>
    <w:rsid w:val="003E3002"/>
    <w:rsid w:val="003E3D70"/>
    <w:rsid w:val="003E5437"/>
    <w:rsid w:val="003E5D66"/>
    <w:rsid w:val="003E5F38"/>
    <w:rsid w:val="003E6165"/>
    <w:rsid w:val="003E648F"/>
    <w:rsid w:val="003E64CA"/>
    <w:rsid w:val="003E7F21"/>
    <w:rsid w:val="003F06E0"/>
    <w:rsid w:val="003F073C"/>
    <w:rsid w:val="003F0B1F"/>
    <w:rsid w:val="003F0B92"/>
    <w:rsid w:val="003F0BD3"/>
    <w:rsid w:val="003F0CFA"/>
    <w:rsid w:val="003F2699"/>
    <w:rsid w:val="003F289A"/>
    <w:rsid w:val="003F2DDF"/>
    <w:rsid w:val="003F2E06"/>
    <w:rsid w:val="003F335A"/>
    <w:rsid w:val="003F348D"/>
    <w:rsid w:val="003F437B"/>
    <w:rsid w:val="003F5AEC"/>
    <w:rsid w:val="003F5AF3"/>
    <w:rsid w:val="003F5EED"/>
    <w:rsid w:val="003F6877"/>
    <w:rsid w:val="003F69A9"/>
    <w:rsid w:val="003F6A5C"/>
    <w:rsid w:val="003F72B4"/>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89F"/>
    <w:rsid w:val="00420AAB"/>
    <w:rsid w:val="00420AD7"/>
    <w:rsid w:val="00420AEF"/>
    <w:rsid w:val="00422320"/>
    <w:rsid w:val="0042391C"/>
    <w:rsid w:val="00424D13"/>
    <w:rsid w:val="00424F64"/>
    <w:rsid w:val="00424FA3"/>
    <w:rsid w:val="00425667"/>
    <w:rsid w:val="00425905"/>
    <w:rsid w:val="00425E3A"/>
    <w:rsid w:val="00426960"/>
    <w:rsid w:val="004272E8"/>
    <w:rsid w:val="004279DB"/>
    <w:rsid w:val="00430069"/>
    <w:rsid w:val="00430654"/>
    <w:rsid w:val="004308AE"/>
    <w:rsid w:val="00430932"/>
    <w:rsid w:val="0043095C"/>
    <w:rsid w:val="004312DC"/>
    <w:rsid w:val="0043179D"/>
    <w:rsid w:val="00431DCE"/>
    <w:rsid w:val="00432649"/>
    <w:rsid w:val="00432E5B"/>
    <w:rsid w:val="004333F6"/>
    <w:rsid w:val="0043371F"/>
    <w:rsid w:val="00433C02"/>
    <w:rsid w:val="00435F40"/>
    <w:rsid w:val="0043616F"/>
    <w:rsid w:val="0043682A"/>
    <w:rsid w:val="00437D4E"/>
    <w:rsid w:val="00437D98"/>
    <w:rsid w:val="00440148"/>
    <w:rsid w:val="00440A5E"/>
    <w:rsid w:val="004418CF"/>
    <w:rsid w:val="00441D85"/>
    <w:rsid w:val="00442319"/>
    <w:rsid w:val="00442959"/>
    <w:rsid w:val="00442A16"/>
    <w:rsid w:val="00442C61"/>
    <w:rsid w:val="00443075"/>
    <w:rsid w:val="004430CC"/>
    <w:rsid w:val="0044557A"/>
    <w:rsid w:val="00445C54"/>
    <w:rsid w:val="00445D97"/>
    <w:rsid w:val="0044634A"/>
    <w:rsid w:val="00446629"/>
    <w:rsid w:val="004511F3"/>
    <w:rsid w:val="004516C1"/>
    <w:rsid w:val="00452310"/>
    <w:rsid w:val="00453E10"/>
    <w:rsid w:val="00453EBE"/>
    <w:rsid w:val="0045474A"/>
    <w:rsid w:val="004547D2"/>
    <w:rsid w:val="00454B14"/>
    <w:rsid w:val="004551DD"/>
    <w:rsid w:val="0045542F"/>
    <w:rsid w:val="004560E5"/>
    <w:rsid w:val="00460D6D"/>
    <w:rsid w:val="00461474"/>
    <w:rsid w:val="00461486"/>
    <w:rsid w:val="00462060"/>
    <w:rsid w:val="0046255A"/>
    <w:rsid w:val="00462D95"/>
    <w:rsid w:val="00462E40"/>
    <w:rsid w:val="0046426A"/>
    <w:rsid w:val="00464657"/>
    <w:rsid w:val="00464921"/>
    <w:rsid w:val="00464BD5"/>
    <w:rsid w:val="00465358"/>
    <w:rsid w:val="00465720"/>
    <w:rsid w:val="0046625D"/>
    <w:rsid w:val="00466ACE"/>
    <w:rsid w:val="00466CAD"/>
    <w:rsid w:val="00466DE7"/>
    <w:rsid w:val="00467133"/>
    <w:rsid w:val="004671C6"/>
    <w:rsid w:val="00467ABC"/>
    <w:rsid w:val="00471317"/>
    <w:rsid w:val="004717B9"/>
    <w:rsid w:val="0047429E"/>
    <w:rsid w:val="0047520E"/>
    <w:rsid w:val="0047552F"/>
    <w:rsid w:val="00475651"/>
    <w:rsid w:val="0047602F"/>
    <w:rsid w:val="0047607F"/>
    <w:rsid w:val="0047715F"/>
    <w:rsid w:val="00477246"/>
    <w:rsid w:val="00477354"/>
    <w:rsid w:val="00480592"/>
    <w:rsid w:val="00480852"/>
    <w:rsid w:val="00481995"/>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36E2"/>
    <w:rsid w:val="0049421E"/>
    <w:rsid w:val="004945BD"/>
    <w:rsid w:val="0049549E"/>
    <w:rsid w:val="00495694"/>
    <w:rsid w:val="0049632C"/>
    <w:rsid w:val="00496688"/>
    <w:rsid w:val="004969F6"/>
    <w:rsid w:val="00496B02"/>
    <w:rsid w:val="00497768"/>
    <w:rsid w:val="00497C5E"/>
    <w:rsid w:val="004A0434"/>
    <w:rsid w:val="004A0EE8"/>
    <w:rsid w:val="004A1B9D"/>
    <w:rsid w:val="004A1E7B"/>
    <w:rsid w:val="004A1EF5"/>
    <w:rsid w:val="004A2CB8"/>
    <w:rsid w:val="004A2E08"/>
    <w:rsid w:val="004A2E25"/>
    <w:rsid w:val="004A2E6C"/>
    <w:rsid w:val="004A4A1A"/>
    <w:rsid w:val="004A62ED"/>
    <w:rsid w:val="004A6567"/>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1C2"/>
    <w:rsid w:val="004C2DA3"/>
    <w:rsid w:val="004C39A2"/>
    <w:rsid w:val="004C39FC"/>
    <w:rsid w:val="004C4643"/>
    <w:rsid w:val="004C5C07"/>
    <w:rsid w:val="004C65E0"/>
    <w:rsid w:val="004C6E7C"/>
    <w:rsid w:val="004C7EF0"/>
    <w:rsid w:val="004D0B71"/>
    <w:rsid w:val="004D1665"/>
    <w:rsid w:val="004D1A9D"/>
    <w:rsid w:val="004D1C92"/>
    <w:rsid w:val="004D2BFC"/>
    <w:rsid w:val="004D3369"/>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134E"/>
    <w:rsid w:val="004E2406"/>
    <w:rsid w:val="004E29D6"/>
    <w:rsid w:val="004E2F3D"/>
    <w:rsid w:val="004E4E58"/>
    <w:rsid w:val="004E515A"/>
    <w:rsid w:val="004E5A3B"/>
    <w:rsid w:val="004E634F"/>
    <w:rsid w:val="004E6584"/>
    <w:rsid w:val="004E66FA"/>
    <w:rsid w:val="004E6926"/>
    <w:rsid w:val="004E749F"/>
    <w:rsid w:val="004F0141"/>
    <w:rsid w:val="004F179C"/>
    <w:rsid w:val="004F1BDF"/>
    <w:rsid w:val="004F2BA7"/>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37F0"/>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59A4"/>
    <w:rsid w:val="00516E75"/>
    <w:rsid w:val="005170E4"/>
    <w:rsid w:val="00517940"/>
    <w:rsid w:val="005207C6"/>
    <w:rsid w:val="00520BFD"/>
    <w:rsid w:val="00520CD4"/>
    <w:rsid w:val="00521C73"/>
    <w:rsid w:val="005220C5"/>
    <w:rsid w:val="00522491"/>
    <w:rsid w:val="00522E9A"/>
    <w:rsid w:val="00524317"/>
    <w:rsid w:val="0052448B"/>
    <w:rsid w:val="005245D6"/>
    <w:rsid w:val="005248EF"/>
    <w:rsid w:val="0052701F"/>
    <w:rsid w:val="005274E4"/>
    <w:rsid w:val="00527AA8"/>
    <w:rsid w:val="00527AEC"/>
    <w:rsid w:val="00527DA1"/>
    <w:rsid w:val="0053090B"/>
    <w:rsid w:val="005311C5"/>
    <w:rsid w:val="00531B7A"/>
    <w:rsid w:val="00533B4D"/>
    <w:rsid w:val="00533F39"/>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5BE7"/>
    <w:rsid w:val="005466D3"/>
    <w:rsid w:val="00547014"/>
    <w:rsid w:val="0054769B"/>
    <w:rsid w:val="00547D5C"/>
    <w:rsid w:val="00551A16"/>
    <w:rsid w:val="005523E3"/>
    <w:rsid w:val="00552A66"/>
    <w:rsid w:val="00553851"/>
    <w:rsid w:val="00554287"/>
    <w:rsid w:val="005546C5"/>
    <w:rsid w:val="00555889"/>
    <w:rsid w:val="0055652F"/>
    <w:rsid w:val="00556920"/>
    <w:rsid w:val="00556B8E"/>
    <w:rsid w:val="00556DA6"/>
    <w:rsid w:val="005573AB"/>
    <w:rsid w:val="005577A2"/>
    <w:rsid w:val="00557AD7"/>
    <w:rsid w:val="00557F46"/>
    <w:rsid w:val="005601B9"/>
    <w:rsid w:val="00560E13"/>
    <w:rsid w:val="00561B46"/>
    <w:rsid w:val="00562071"/>
    <w:rsid w:val="00562CB8"/>
    <w:rsid w:val="00563930"/>
    <w:rsid w:val="00563A1D"/>
    <w:rsid w:val="00564109"/>
    <w:rsid w:val="0056431A"/>
    <w:rsid w:val="005647BD"/>
    <w:rsid w:val="0056663D"/>
    <w:rsid w:val="00566BAD"/>
    <w:rsid w:val="00566E12"/>
    <w:rsid w:val="005675EA"/>
    <w:rsid w:val="005676E2"/>
    <w:rsid w:val="00570343"/>
    <w:rsid w:val="00571258"/>
    <w:rsid w:val="00571934"/>
    <w:rsid w:val="00571E86"/>
    <w:rsid w:val="00573200"/>
    <w:rsid w:val="005736C8"/>
    <w:rsid w:val="00574010"/>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A5E"/>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97FE2"/>
    <w:rsid w:val="005A0A95"/>
    <w:rsid w:val="005A0FF1"/>
    <w:rsid w:val="005A26B5"/>
    <w:rsid w:val="005A3343"/>
    <w:rsid w:val="005A344A"/>
    <w:rsid w:val="005A3490"/>
    <w:rsid w:val="005A359A"/>
    <w:rsid w:val="005A37A9"/>
    <w:rsid w:val="005A3B7A"/>
    <w:rsid w:val="005A50C0"/>
    <w:rsid w:val="005A58A3"/>
    <w:rsid w:val="005A5A6A"/>
    <w:rsid w:val="005A61C7"/>
    <w:rsid w:val="005A70B1"/>
    <w:rsid w:val="005A75E8"/>
    <w:rsid w:val="005A7648"/>
    <w:rsid w:val="005A77FB"/>
    <w:rsid w:val="005A7EC3"/>
    <w:rsid w:val="005B04DA"/>
    <w:rsid w:val="005B0AB3"/>
    <w:rsid w:val="005B21BA"/>
    <w:rsid w:val="005B36AA"/>
    <w:rsid w:val="005B3E3B"/>
    <w:rsid w:val="005B3F9E"/>
    <w:rsid w:val="005B4D2C"/>
    <w:rsid w:val="005B4F49"/>
    <w:rsid w:val="005B5AE6"/>
    <w:rsid w:val="005B5B0F"/>
    <w:rsid w:val="005B79B6"/>
    <w:rsid w:val="005B7E6E"/>
    <w:rsid w:val="005C01A3"/>
    <w:rsid w:val="005C14BC"/>
    <w:rsid w:val="005C14F2"/>
    <w:rsid w:val="005C1E03"/>
    <w:rsid w:val="005C31A5"/>
    <w:rsid w:val="005C32B7"/>
    <w:rsid w:val="005C3F78"/>
    <w:rsid w:val="005C5315"/>
    <w:rsid w:val="005C5736"/>
    <w:rsid w:val="005C5799"/>
    <w:rsid w:val="005C58D2"/>
    <w:rsid w:val="005C5BD3"/>
    <w:rsid w:val="005C5C84"/>
    <w:rsid w:val="005C5CED"/>
    <w:rsid w:val="005C60B9"/>
    <w:rsid w:val="005C6134"/>
    <w:rsid w:val="005C63F4"/>
    <w:rsid w:val="005C6607"/>
    <w:rsid w:val="005C6C09"/>
    <w:rsid w:val="005C6F2A"/>
    <w:rsid w:val="005D01BB"/>
    <w:rsid w:val="005D165A"/>
    <w:rsid w:val="005D1DD7"/>
    <w:rsid w:val="005D209C"/>
    <w:rsid w:val="005D367B"/>
    <w:rsid w:val="005D3961"/>
    <w:rsid w:val="005D4820"/>
    <w:rsid w:val="005D52A9"/>
    <w:rsid w:val="005D5484"/>
    <w:rsid w:val="005D6627"/>
    <w:rsid w:val="005E002E"/>
    <w:rsid w:val="005E05B4"/>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C35"/>
    <w:rsid w:val="005E7DAD"/>
    <w:rsid w:val="005F01A1"/>
    <w:rsid w:val="005F1D45"/>
    <w:rsid w:val="005F1F06"/>
    <w:rsid w:val="005F2A20"/>
    <w:rsid w:val="005F311F"/>
    <w:rsid w:val="005F35DE"/>
    <w:rsid w:val="005F3B21"/>
    <w:rsid w:val="005F3C5B"/>
    <w:rsid w:val="005F484A"/>
    <w:rsid w:val="005F510F"/>
    <w:rsid w:val="005F6852"/>
    <w:rsid w:val="00600049"/>
    <w:rsid w:val="006002C1"/>
    <w:rsid w:val="0060050A"/>
    <w:rsid w:val="0060067F"/>
    <w:rsid w:val="006009AF"/>
    <w:rsid w:val="00600E57"/>
    <w:rsid w:val="0060163B"/>
    <w:rsid w:val="00601AD2"/>
    <w:rsid w:val="00602B7B"/>
    <w:rsid w:val="00602DD2"/>
    <w:rsid w:val="00603286"/>
    <w:rsid w:val="00603D27"/>
    <w:rsid w:val="0060441A"/>
    <w:rsid w:val="006057CF"/>
    <w:rsid w:val="00605AB6"/>
    <w:rsid w:val="006065AA"/>
    <w:rsid w:val="00607778"/>
    <w:rsid w:val="006077B0"/>
    <w:rsid w:val="0060799C"/>
    <w:rsid w:val="00607D37"/>
    <w:rsid w:val="0061038A"/>
    <w:rsid w:val="00610CB8"/>
    <w:rsid w:val="00610CFF"/>
    <w:rsid w:val="006119B3"/>
    <w:rsid w:val="00611A04"/>
    <w:rsid w:val="00611F39"/>
    <w:rsid w:val="006123BE"/>
    <w:rsid w:val="006132BC"/>
    <w:rsid w:val="006146F1"/>
    <w:rsid w:val="00614D55"/>
    <w:rsid w:val="00614DD7"/>
    <w:rsid w:val="00615E2A"/>
    <w:rsid w:val="006165D3"/>
    <w:rsid w:val="00616D64"/>
    <w:rsid w:val="006173FD"/>
    <w:rsid w:val="00617BCA"/>
    <w:rsid w:val="006200F7"/>
    <w:rsid w:val="00620C9B"/>
    <w:rsid w:val="0062292D"/>
    <w:rsid w:val="00624A72"/>
    <w:rsid w:val="006253A6"/>
    <w:rsid w:val="0062673B"/>
    <w:rsid w:val="00627144"/>
    <w:rsid w:val="00627E66"/>
    <w:rsid w:val="00630297"/>
    <w:rsid w:val="00630854"/>
    <w:rsid w:val="00630CD0"/>
    <w:rsid w:val="00631405"/>
    <w:rsid w:val="006321EF"/>
    <w:rsid w:val="00632270"/>
    <w:rsid w:val="00632D41"/>
    <w:rsid w:val="006339DB"/>
    <w:rsid w:val="00634B08"/>
    <w:rsid w:val="00634B8A"/>
    <w:rsid w:val="00635448"/>
    <w:rsid w:val="0063560E"/>
    <w:rsid w:val="006362DD"/>
    <w:rsid w:val="0063636C"/>
    <w:rsid w:val="0063637D"/>
    <w:rsid w:val="0063699D"/>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BFC"/>
    <w:rsid w:val="00646469"/>
    <w:rsid w:val="00646C28"/>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D02"/>
    <w:rsid w:val="00654F3F"/>
    <w:rsid w:val="00655686"/>
    <w:rsid w:val="00655D02"/>
    <w:rsid w:val="006560D0"/>
    <w:rsid w:val="00656624"/>
    <w:rsid w:val="00656F6D"/>
    <w:rsid w:val="00657B32"/>
    <w:rsid w:val="00657C3F"/>
    <w:rsid w:val="00660D3E"/>
    <w:rsid w:val="00662B68"/>
    <w:rsid w:val="00663913"/>
    <w:rsid w:val="0066426C"/>
    <w:rsid w:val="00665FC6"/>
    <w:rsid w:val="0066621E"/>
    <w:rsid w:val="00666AB0"/>
    <w:rsid w:val="00666D32"/>
    <w:rsid w:val="00667B49"/>
    <w:rsid w:val="00667E2D"/>
    <w:rsid w:val="006701AB"/>
    <w:rsid w:val="006701C8"/>
    <w:rsid w:val="006702E6"/>
    <w:rsid w:val="00671011"/>
    <w:rsid w:val="00671420"/>
    <w:rsid w:val="00671DB7"/>
    <w:rsid w:val="00672014"/>
    <w:rsid w:val="006728DA"/>
    <w:rsid w:val="006729DD"/>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1F00"/>
    <w:rsid w:val="00681F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97D14"/>
    <w:rsid w:val="006A11D9"/>
    <w:rsid w:val="006A260F"/>
    <w:rsid w:val="006A30CC"/>
    <w:rsid w:val="006A32DE"/>
    <w:rsid w:val="006A3367"/>
    <w:rsid w:val="006A46DF"/>
    <w:rsid w:val="006A514B"/>
    <w:rsid w:val="006A55A9"/>
    <w:rsid w:val="006A6282"/>
    <w:rsid w:val="006A6642"/>
    <w:rsid w:val="006A6C68"/>
    <w:rsid w:val="006A6E45"/>
    <w:rsid w:val="006A77E3"/>
    <w:rsid w:val="006A78ED"/>
    <w:rsid w:val="006A7D2D"/>
    <w:rsid w:val="006A7EA8"/>
    <w:rsid w:val="006A7FB8"/>
    <w:rsid w:val="006B194D"/>
    <w:rsid w:val="006B1DF1"/>
    <w:rsid w:val="006B35C0"/>
    <w:rsid w:val="006B39C9"/>
    <w:rsid w:val="006B3AD7"/>
    <w:rsid w:val="006B4043"/>
    <w:rsid w:val="006B4B9A"/>
    <w:rsid w:val="006B4F72"/>
    <w:rsid w:val="006B57F1"/>
    <w:rsid w:val="006B5C1C"/>
    <w:rsid w:val="006B64AF"/>
    <w:rsid w:val="006B64E3"/>
    <w:rsid w:val="006B732A"/>
    <w:rsid w:val="006B749F"/>
    <w:rsid w:val="006C011B"/>
    <w:rsid w:val="006C0379"/>
    <w:rsid w:val="006C0409"/>
    <w:rsid w:val="006C0990"/>
    <w:rsid w:val="006C268C"/>
    <w:rsid w:val="006C282A"/>
    <w:rsid w:val="006C2891"/>
    <w:rsid w:val="006C30F2"/>
    <w:rsid w:val="006C3470"/>
    <w:rsid w:val="006C40DA"/>
    <w:rsid w:val="006C4109"/>
    <w:rsid w:val="006C4B8C"/>
    <w:rsid w:val="006C5632"/>
    <w:rsid w:val="006C6710"/>
    <w:rsid w:val="006C6AC7"/>
    <w:rsid w:val="006C72E0"/>
    <w:rsid w:val="006D0294"/>
    <w:rsid w:val="006D08F5"/>
    <w:rsid w:val="006D1154"/>
    <w:rsid w:val="006D1B1C"/>
    <w:rsid w:val="006D1D36"/>
    <w:rsid w:val="006D1EFA"/>
    <w:rsid w:val="006D2F35"/>
    <w:rsid w:val="006D3084"/>
    <w:rsid w:val="006D533E"/>
    <w:rsid w:val="006D6171"/>
    <w:rsid w:val="006D684E"/>
    <w:rsid w:val="006D748F"/>
    <w:rsid w:val="006E0275"/>
    <w:rsid w:val="006E117E"/>
    <w:rsid w:val="006E19AC"/>
    <w:rsid w:val="006E1BC3"/>
    <w:rsid w:val="006E200A"/>
    <w:rsid w:val="006E23C9"/>
    <w:rsid w:val="006E2576"/>
    <w:rsid w:val="006E32D8"/>
    <w:rsid w:val="006E3829"/>
    <w:rsid w:val="006E3CE7"/>
    <w:rsid w:val="006E3EB8"/>
    <w:rsid w:val="006E3FED"/>
    <w:rsid w:val="006E401C"/>
    <w:rsid w:val="006E4181"/>
    <w:rsid w:val="006E4274"/>
    <w:rsid w:val="006E45D1"/>
    <w:rsid w:val="006E5173"/>
    <w:rsid w:val="006E5A3D"/>
    <w:rsid w:val="006E5B73"/>
    <w:rsid w:val="006E6750"/>
    <w:rsid w:val="006E7AF5"/>
    <w:rsid w:val="006F03A5"/>
    <w:rsid w:val="006F0583"/>
    <w:rsid w:val="006F0627"/>
    <w:rsid w:val="006F0F62"/>
    <w:rsid w:val="006F18FE"/>
    <w:rsid w:val="006F1B45"/>
    <w:rsid w:val="006F1BAB"/>
    <w:rsid w:val="006F1DCE"/>
    <w:rsid w:val="006F310C"/>
    <w:rsid w:val="006F406E"/>
    <w:rsid w:val="006F422C"/>
    <w:rsid w:val="006F4253"/>
    <w:rsid w:val="006F467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3633"/>
    <w:rsid w:val="007048EB"/>
    <w:rsid w:val="00704DFD"/>
    <w:rsid w:val="0070625A"/>
    <w:rsid w:val="007070E9"/>
    <w:rsid w:val="007072F2"/>
    <w:rsid w:val="00707987"/>
    <w:rsid w:val="00710310"/>
    <w:rsid w:val="00710AD3"/>
    <w:rsid w:val="007115D9"/>
    <w:rsid w:val="00711F10"/>
    <w:rsid w:val="00711F69"/>
    <w:rsid w:val="00712578"/>
    <w:rsid w:val="007125B2"/>
    <w:rsid w:val="00712DE5"/>
    <w:rsid w:val="007134BA"/>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2A59"/>
    <w:rsid w:val="007231FF"/>
    <w:rsid w:val="007239C5"/>
    <w:rsid w:val="007250D0"/>
    <w:rsid w:val="00725117"/>
    <w:rsid w:val="00726D34"/>
    <w:rsid w:val="00726DA4"/>
    <w:rsid w:val="007274A7"/>
    <w:rsid w:val="007275B8"/>
    <w:rsid w:val="007277CB"/>
    <w:rsid w:val="00727B6B"/>
    <w:rsid w:val="00727DC9"/>
    <w:rsid w:val="00727FA8"/>
    <w:rsid w:val="0073010F"/>
    <w:rsid w:val="00731E53"/>
    <w:rsid w:val="0073237A"/>
    <w:rsid w:val="0073251E"/>
    <w:rsid w:val="0073384D"/>
    <w:rsid w:val="00733A39"/>
    <w:rsid w:val="00733FEA"/>
    <w:rsid w:val="00734551"/>
    <w:rsid w:val="0073499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47566"/>
    <w:rsid w:val="0075048D"/>
    <w:rsid w:val="00750703"/>
    <w:rsid w:val="00750A29"/>
    <w:rsid w:val="007510FA"/>
    <w:rsid w:val="00751683"/>
    <w:rsid w:val="007529D6"/>
    <w:rsid w:val="007540A6"/>
    <w:rsid w:val="00754802"/>
    <w:rsid w:val="00754A96"/>
    <w:rsid w:val="00754C55"/>
    <w:rsid w:val="007550DC"/>
    <w:rsid w:val="00755160"/>
    <w:rsid w:val="00755545"/>
    <w:rsid w:val="00755AB8"/>
    <w:rsid w:val="00755B3C"/>
    <w:rsid w:val="00756761"/>
    <w:rsid w:val="00757635"/>
    <w:rsid w:val="00760EEE"/>
    <w:rsid w:val="00761524"/>
    <w:rsid w:val="00761D73"/>
    <w:rsid w:val="00761E7C"/>
    <w:rsid w:val="0076276A"/>
    <w:rsid w:val="00762A2C"/>
    <w:rsid w:val="00763155"/>
    <w:rsid w:val="0076409D"/>
    <w:rsid w:val="007645DC"/>
    <w:rsid w:val="00764DFF"/>
    <w:rsid w:val="00764ED1"/>
    <w:rsid w:val="00765056"/>
    <w:rsid w:val="00765A70"/>
    <w:rsid w:val="00765A90"/>
    <w:rsid w:val="0076624E"/>
    <w:rsid w:val="00766488"/>
    <w:rsid w:val="00767156"/>
    <w:rsid w:val="0077185F"/>
    <w:rsid w:val="007721B2"/>
    <w:rsid w:val="00772B27"/>
    <w:rsid w:val="007735BD"/>
    <w:rsid w:val="0077391B"/>
    <w:rsid w:val="00773A54"/>
    <w:rsid w:val="007743DD"/>
    <w:rsid w:val="0077479F"/>
    <w:rsid w:val="00774811"/>
    <w:rsid w:val="00774815"/>
    <w:rsid w:val="00774CEE"/>
    <w:rsid w:val="00774D21"/>
    <w:rsid w:val="007757A3"/>
    <w:rsid w:val="00775E2B"/>
    <w:rsid w:val="007763FA"/>
    <w:rsid w:val="00776B22"/>
    <w:rsid w:val="00777609"/>
    <w:rsid w:val="00777614"/>
    <w:rsid w:val="007777C3"/>
    <w:rsid w:val="00777836"/>
    <w:rsid w:val="007808A2"/>
    <w:rsid w:val="00780F89"/>
    <w:rsid w:val="0078139A"/>
    <w:rsid w:val="007813BE"/>
    <w:rsid w:val="00781B82"/>
    <w:rsid w:val="00782395"/>
    <w:rsid w:val="00782898"/>
    <w:rsid w:val="00782EFB"/>
    <w:rsid w:val="00783BAE"/>
    <w:rsid w:val="00783D4F"/>
    <w:rsid w:val="007842BD"/>
    <w:rsid w:val="00784850"/>
    <w:rsid w:val="00784A1F"/>
    <w:rsid w:val="0078560D"/>
    <w:rsid w:val="0078624C"/>
    <w:rsid w:val="00786E8A"/>
    <w:rsid w:val="00787974"/>
    <w:rsid w:val="00790786"/>
    <w:rsid w:val="00790B41"/>
    <w:rsid w:val="0079149E"/>
    <w:rsid w:val="00791AA0"/>
    <w:rsid w:val="00791FEA"/>
    <w:rsid w:val="007922C0"/>
    <w:rsid w:val="007926F4"/>
    <w:rsid w:val="00792AF9"/>
    <w:rsid w:val="00792B71"/>
    <w:rsid w:val="0079315C"/>
    <w:rsid w:val="007936AA"/>
    <w:rsid w:val="00793973"/>
    <w:rsid w:val="00794301"/>
    <w:rsid w:val="007946D4"/>
    <w:rsid w:val="00794743"/>
    <w:rsid w:val="00794BE0"/>
    <w:rsid w:val="00795721"/>
    <w:rsid w:val="0079600F"/>
    <w:rsid w:val="00796701"/>
    <w:rsid w:val="007977B1"/>
    <w:rsid w:val="00797BB7"/>
    <w:rsid w:val="00797D05"/>
    <w:rsid w:val="007A05B7"/>
    <w:rsid w:val="007A0664"/>
    <w:rsid w:val="007A06A7"/>
    <w:rsid w:val="007A0930"/>
    <w:rsid w:val="007A2DA1"/>
    <w:rsid w:val="007A2DD5"/>
    <w:rsid w:val="007A3E83"/>
    <w:rsid w:val="007A470A"/>
    <w:rsid w:val="007A4768"/>
    <w:rsid w:val="007A537B"/>
    <w:rsid w:val="007A5CB8"/>
    <w:rsid w:val="007A5DAD"/>
    <w:rsid w:val="007A603C"/>
    <w:rsid w:val="007A67F8"/>
    <w:rsid w:val="007A6935"/>
    <w:rsid w:val="007A6A8E"/>
    <w:rsid w:val="007A6E5F"/>
    <w:rsid w:val="007A70A3"/>
    <w:rsid w:val="007A788C"/>
    <w:rsid w:val="007B00B2"/>
    <w:rsid w:val="007B0498"/>
    <w:rsid w:val="007B087C"/>
    <w:rsid w:val="007B0E7C"/>
    <w:rsid w:val="007B1037"/>
    <w:rsid w:val="007B1C06"/>
    <w:rsid w:val="007B2997"/>
    <w:rsid w:val="007B2B22"/>
    <w:rsid w:val="007B2D0E"/>
    <w:rsid w:val="007B4F2F"/>
    <w:rsid w:val="007B5548"/>
    <w:rsid w:val="007B55BA"/>
    <w:rsid w:val="007B780C"/>
    <w:rsid w:val="007B7BB3"/>
    <w:rsid w:val="007C021A"/>
    <w:rsid w:val="007C0445"/>
    <w:rsid w:val="007C0A01"/>
    <w:rsid w:val="007C2535"/>
    <w:rsid w:val="007C2765"/>
    <w:rsid w:val="007C28A4"/>
    <w:rsid w:val="007C35BF"/>
    <w:rsid w:val="007C3DBB"/>
    <w:rsid w:val="007C4786"/>
    <w:rsid w:val="007C4E9C"/>
    <w:rsid w:val="007C5B29"/>
    <w:rsid w:val="007C5D58"/>
    <w:rsid w:val="007C5E6B"/>
    <w:rsid w:val="007C5FF1"/>
    <w:rsid w:val="007C6BB8"/>
    <w:rsid w:val="007C728F"/>
    <w:rsid w:val="007C7B67"/>
    <w:rsid w:val="007D024D"/>
    <w:rsid w:val="007D0D79"/>
    <w:rsid w:val="007D16CB"/>
    <w:rsid w:val="007D171E"/>
    <w:rsid w:val="007D1A09"/>
    <w:rsid w:val="007D1C4E"/>
    <w:rsid w:val="007D1E14"/>
    <w:rsid w:val="007D2EE1"/>
    <w:rsid w:val="007D3987"/>
    <w:rsid w:val="007D43DE"/>
    <w:rsid w:val="007D56C1"/>
    <w:rsid w:val="007D6088"/>
    <w:rsid w:val="007D7079"/>
    <w:rsid w:val="007D7FCE"/>
    <w:rsid w:val="007E019B"/>
    <w:rsid w:val="007E1AAC"/>
    <w:rsid w:val="007E1F2B"/>
    <w:rsid w:val="007E1FE6"/>
    <w:rsid w:val="007E23FA"/>
    <w:rsid w:val="007E2545"/>
    <w:rsid w:val="007E2A50"/>
    <w:rsid w:val="007E2A92"/>
    <w:rsid w:val="007E3487"/>
    <w:rsid w:val="007E34DF"/>
    <w:rsid w:val="007E53A4"/>
    <w:rsid w:val="007E5BE0"/>
    <w:rsid w:val="007E5EA7"/>
    <w:rsid w:val="007E5F07"/>
    <w:rsid w:val="007E6635"/>
    <w:rsid w:val="007E6F88"/>
    <w:rsid w:val="007E7113"/>
    <w:rsid w:val="007E770C"/>
    <w:rsid w:val="007F0A9E"/>
    <w:rsid w:val="007F1873"/>
    <w:rsid w:val="007F1AC8"/>
    <w:rsid w:val="007F20B0"/>
    <w:rsid w:val="007F2242"/>
    <w:rsid w:val="007F27E4"/>
    <w:rsid w:val="007F2D74"/>
    <w:rsid w:val="007F35CA"/>
    <w:rsid w:val="007F3CD3"/>
    <w:rsid w:val="007F4115"/>
    <w:rsid w:val="007F44C8"/>
    <w:rsid w:val="007F4E56"/>
    <w:rsid w:val="007F5679"/>
    <w:rsid w:val="007F58F3"/>
    <w:rsid w:val="007F616B"/>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2408"/>
    <w:rsid w:val="00812E7B"/>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6EBB"/>
    <w:rsid w:val="00827EE9"/>
    <w:rsid w:val="008301DA"/>
    <w:rsid w:val="008308EA"/>
    <w:rsid w:val="008310DB"/>
    <w:rsid w:val="008320B9"/>
    <w:rsid w:val="008321A7"/>
    <w:rsid w:val="008322B3"/>
    <w:rsid w:val="00832B33"/>
    <w:rsid w:val="00832CBD"/>
    <w:rsid w:val="00832EF4"/>
    <w:rsid w:val="008337BB"/>
    <w:rsid w:val="00833D63"/>
    <w:rsid w:val="008340E9"/>
    <w:rsid w:val="00834781"/>
    <w:rsid w:val="00835188"/>
    <w:rsid w:val="008355F0"/>
    <w:rsid w:val="00835F16"/>
    <w:rsid w:val="008363AC"/>
    <w:rsid w:val="00836504"/>
    <w:rsid w:val="00837443"/>
    <w:rsid w:val="008406FC"/>
    <w:rsid w:val="00841A68"/>
    <w:rsid w:val="00842390"/>
    <w:rsid w:val="008423A6"/>
    <w:rsid w:val="00842AEC"/>
    <w:rsid w:val="00842B23"/>
    <w:rsid w:val="00842BFE"/>
    <w:rsid w:val="00843506"/>
    <w:rsid w:val="00843E84"/>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877"/>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988"/>
    <w:rsid w:val="00863F05"/>
    <w:rsid w:val="00863FAD"/>
    <w:rsid w:val="008640A3"/>
    <w:rsid w:val="008640C5"/>
    <w:rsid w:val="00864137"/>
    <w:rsid w:val="008641FB"/>
    <w:rsid w:val="0086435E"/>
    <w:rsid w:val="008646E9"/>
    <w:rsid w:val="00866054"/>
    <w:rsid w:val="008671C0"/>
    <w:rsid w:val="00872577"/>
    <w:rsid w:val="00873104"/>
    <w:rsid w:val="00873764"/>
    <w:rsid w:val="0087493F"/>
    <w:rsid w:val="00874E79"/>
    <w:rsid w:val="008750B0"/>
    <w:rsid w:val="008751A3"/>
    <w:rsid w:val="008755BD"/>
    <w:rsid w:val="0087577D"/>
    <w:rsid w:val="00875D98"/>
    <w:rsid w:val="0087653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6E4"/>
    <w:rsid w:val="00887713"/>
    <w:rsid w:val="00887815"/>
    <w:rsid w:val="00887AD5"/>
    <w:rsid w:val="00887DD5"/>
    <w:rsid w:val="00887F6A"/>
    <w:rsid w:val="00890F62"/>
    <w:rsid w:val="00891AEB"/>
    <w:rsid w:val="00891CEC"/>
    <w:rsid w:val="0089207D"/>
    <w:rsid w:val="00892466"/>
    <w:rsid w:val="0089276F"/>
    <w:rsid w:val="00893F5D"/>
    <w:rsid w:val="00894406"/>
    <w:rsid w:val="00894413"/>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01F"/>
    <w:rsid w:val="008B6C83"/>
    <w:rsid w:val="008B6D72"/>
    <w:rsid w:val="008B7240"/>
    <w:rsid w:val="008C0344"/>
    <w:rsid w:val="008C0AF1"/>
    <w:rsid w:val="008C0CE7"/>
    <w:rsid w:val="008C0FAB"/>
    <w:rsid w:val="008C10D3"/>
    <w:rsid w:val="008C13F1"/>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6378"/>
    <w:rsid w:val="008C6466"/>
    <w:rsid w:val="008C6B64"/>
    <w:rsid w:val="008C7147"/>
    <w:rsid w:val="008C72A0"/>
    <w:rsid w:val="008C7CE0"/>
    <w:rsid w:val="008D39C6"/>
    <w:rsid w:val="008D3FDC"/>
    <w:rsid w:val="008D4110"/>
    <w:rsid w:val="008D41F0"/>
    <w:rsid w:val="008D5CB3"/>
    <w:rsid w:val="008D608A"/>
    <w:rsid w:val="008D6B14"/>
    <w:rsid w:val="008D6C30"/>
    <w:rsid w:val="008D71C9"/>
    <w:rsid w:val="008D74F4"/>
    <w:rsid w:val="008D7762"/>
    <w:rsid w:val="008E0002"/>
    <w:rsid w:val="008E011C"/>
    <w:rsid w:val="008E0947"/>
    <w:rsid w:val="008E1563"/>
    <w:rsid w:val="008E1F17"/>
    <w:rsid w:val="008E21B7"/>
    <w:rsid w:val="008E2ABD"/>
    <w:rsid w:val="008E2BF4"/>
    <w:rsid w:val="008E3168"/>
    <w:rsid w:val="008E32D9"/>
    <w:rsid w:val="008E3B7D"/>
    <w:rsid w:val="008E3E74"/>
    <w:rsid w:val="008E45CA"/>
    <w:rsid w:val="008E497A"/>
    <w:rsid w:val="008E58F4"/>
    <w:rsid w:val="008E6876"/>
    <w:rsid w:val="008E6EDD"/>
    <w:rsid w:val="008E767B"/>
    <w:rsid w:val="008E7776"/>
    <w:rsid w:val="008E7CDC"/>
    <w:rsid w:val="008F0088"/>
    <w:rsid w:val="008F0229"/>
    <w:rsid w:val="008F105F"/>
    <w:rsid w:val="008F19D4"/>
    <w:rsid w:val="008F2112"/>
    <w:rsid w:val="008F376B"/>
    <w:rsid w:val="008F3F8B"/>
    <w:rsid w:val="008F420D"/>
    <w:rsid w:val="008F67F4"/>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11B50"/>
    <w:rsid w:val="00911DB8"/>
    <w:rsid w:val="009122B5"/>
    <w:rsid w:val="009122E2"/>
    <w:rsid w:val="00913099"/>
    <w:rsid w:val="00913704"/>
    <w:rsid w:val="00913955"/>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152C"/>
    <w:rsid w:val="0092236A"/>
    <w:rsid w:val="00922A4F"/>
    <w:rsid w:val="00922BFF"/>
    <w:rsid w:val="00922F5B"/>
    <w:rsid w:val="00923E41"/>
    <w:rsid w:val="0092519E"/>
    <w:rsid w:val="00925C8D"/>
    <w:rsid w:val="00925F0C"/>
    <w:rsid w:val="009260F4"/>
    <w:rsid w:val="00930712"/>
    <w:rsid w:val="00930920"/>
    <w:rsid w:val="009314C9"/>
    <w:rsid w:val="009315D2"/>
    <w:rsid w:val="00932327"/>
    <w:rsid w:val="00932672"/>
    <w:rsid w:val="009326DA"/>
    <w:rsid w:val="009328CE"/>
    <w:rsid w:val="009347FF"/>
    <w:rsid w:val="00934E37"/>
    <w:rsid w:val="00935421"/>
    <w:rsid w:val="00935AA5"/>
    <w:rsid w:val="00935B1D"/>
    <w:rsid w:val="00936659"/>
    <w:rsid w:val="00936F54"/>
    <w:rsid w:val="00937D0B"/>
    <w:rsid w:val="00937E9C"/>
    <w:rsid w:val="009402C2"/>
    <w:rsid w:val="00940319"/>
    <w:rsid w:val="00940580"/>
    <w:rsid w:val="0094059E"/>
    <w:rsid w:val="00940F7B"/>
    <w:rsid w:val="00941462"/>
    <w:rsid w:val="00941A7F"/>
    <w:rsid w:val="00942967"/>
    <w:rsid w:val="0094360F"/>
    <w:rsid w:val="0094547C"/>
    <w:rsid w:val="00945565"/>
    <w:rsid w:val="009457A6"/>
    <w:rsid w:val="00945991"/>
    <w:rsid w:val="00945D1C"/>
    <w:rsid w:val="00947359"/>
    <w:rsid w:val="009479F6"/>
    <w:rsid w:val="00947F2C"/>
    <w:rsid w:val="009506E1"/>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2F9"/>
    <w:rsid w:val="00960E40"/>
    <w:rsid w:val="00962CFA"/>
    <w:rsid w:val="009635E9"/>
    <w:rsid w:val="00963666"/>
    <w:rsid w:val="009637AB"/>
    <w:rsid w:val="00963E12"/>
    <w:rsid w:val="0096407B"/>
    <w:rsid w:val="00964C70"/>
    <w:rsid w:val="00965BB3"/>
    <w:rsid w:val="00966BD9"/>
    <w:rsid w:val="00967749"/>
    <w:rsid w:val="00967B7E"/>
    <w:rsid w:val="00970DC4"/>
    <w:rsid w:val="00970DF7"/>
    <w:rsid w:val="00971436"/>
    <w:rsid w:val="00972D78"/>
    <w:rsid w:val="00973B19"/>
    <w:rsid w:val="00973C05"/>
    <w:rsid w:val="00973F86"/>
    <w:rsid w:val="009743E4"/>
    <w:rsid w:val="00974C53"/>
    <w:rsid w:val="009751F8"/>
    <w:rsid w:val="0097539B"/>
    <w:rsid w:val="009754BC"/>
    <w:rsid w:val="009761A5"/>
    <w:rsid w:val="00980D93"/>
    <w:rsid w:val="00980FC4"/>
    <w:rsid w:val="00981155"/>
    <w:rsid w:val="00981FB9"/>
    <w:rsid w:val="0098201C"/>
    <w:rsid w:val="00982BE5"/>
    <w:rsid w:val="0098354E"/>
    <w:rsid w:val="009835E3"/>
    <w:rsid w:val="00983A0E"/>
    <w:rsid w:val="0098508B"/>
    <w:rsid w:val="00985B5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4FB"/>
    <w:rsid w:val="009A27AF"/>
    <w:rsid w:val="009A31C8"/>
    <w:rsid w:val="009A3477"/>
    <w:rsid w:val="009A35AA"/>
    <w:rsid w:val="009A4838"/>
    <w:rsid w:val="009A52AF"/>
    <w:rsid w:val="009A5A55"/>
    <w:rsid w:val="009A63CB"/>
    <w:rsid w:val="009A6859"/>
    <w:rsid w:val="009A7ABA"/>
    <w:rsid w:val="009A7F93"/>
    <w:rsid w:val="009B0523"/>
    <w:rsid w:val="009B0588"/>
    <w:rsid w:val="009B0F62"/>
    <w:rsid w:val="009B1410"/>
    <w:rsid w:val="009B1619"/>
    <w:rsid w:val="009B1FC8"/>
    <w:rsid w:val="009B24F0"/>
    <w:rsid w:val="009B2C0A"/>
    <w:rsid w:val="009B323A"/>
    <w:rsid w:val="009B33A3"/>
    <w:rsid w:val="009B37D1"/>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61"/>
    <w:rsid w:val="009D7E76"/>
    <w:rsid w:val="009E10B7"/>
    <w:rsid w:val="009E13D0"/>
    <w:rsid w:val="009E38D9"/>
    <w:rsid w:val="009E3B93"/>
    <w:rsid w:val="009E3E6E"/>
    <w:rsid w:val="009E56FF"/>
    <w:rsid w:val="009E6AD8"/>
    <w:rsid w:val="009E6B7C"/>
    <w:rsid w:val="009E7974"/>
    <w:rsid w:val="009F0DE7"/>
    <w:rsid w:val="009F145D"/>
    <w:rsid w:val="009F2578"/>
    <w:rsid w:val="009F351C"/>
    <w:rsid w:val="009F36D7"/>
    <w:rsid w:val="009F5148"/>
    <w:rsid w:val="009F51BD"/>
    <w:rsid w:val="009F5B06"/>
    <w:rsid w:val="009F5BE4"/>
    <w:rsid w:val="009F6EC0"/>
    <w:rsid w:val="00A002D8"/>
    <w:rsid w:val="00A01126"/>
    <w:rsid w:val="00A02C41"/>
    <w:rsid w:val="00A04180"/>
    <w:rsid w:val="00A05CB9"/>
    <w:rsid w:val="00A05DCC"/>
    <w:rsid w:val="00A078AA"/>
    <w:rsid w:val="00A07D8D"/>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5B82"/>
    <w:rsid w:val="00A26C01"/>
    <w:rsid w:val="00A275B7"/>
    <w:rsid w:val="00A2765A"/>
    <w:rsid w:val="00A307D1"/>
    <w:rsid w:val="00A30830"/>
    <w:rsid w:val="00A30DBB"/>
    <w:rsid w:val="00A30F08"/>
    <w:rsid w:val="00A31086"/>
    <w:rsid w:val="00A31DDA"/>
    <w:rsid w:val="00A32042"/>
    <w:rsid w:val="00A320D9"/>
    <w:rsid w:val="00A32171"/>
    <w:rsid w:val="00A32AFA"/>
    <w:rsid w:val="00A32B45"/>
    <w:rsid w:val="00A33B3C"/>
    <w:rsid w:val="00A33E77"/>
    <w:rsid w:val="00A33FAD"/>
    <w:rsid w:val="00A35020"/>
    <w:rsid w:val="00A35747"/>
    <w:rsid w:val="00A360A2"/>
    <w:rsid w:val="00A361CA"/>
    <w:rsid w:val="00A363A7"/>
    <w:rsid w:val="00A40C09"/>
    <w:rsid w:val="00A41745"/>
    <w:rsid w:val="00A421A1"/>
    <w:rsid w:val="00A4261D"/>
    <w:rsid w:val="00A42E9B"/>
    <w:rsid w:val="00A43C48"/>
    <w:rsid w:val="00A43F34"/>
    <w:rsid w:val="00A44098"/>
    <w:rsid w:val="00A44C27"/>
    <w:rsid w:val="00A451F9"/>
    <w:rsid w:val="00A46494"/>
    <w:rsid w:val="00A46EC0"/>
    <w:rsid w:val="00A47396"/>
    <w:rsid w:val="00A477F4"/>
    <w:rsid w:val="00A52A34"/>
    <w:rsid w:val="00A52BCE"/>
    <w:rsid w:val="00A52F4B"/>
    <w:rsid w:val="00A53759"/>
    <w:rsid w:val="00A53C17"/>
    <w:rsid w:val="00A547CF"/>
    <w:rsid w:val="00A54B0E"/>
    <w:rsid w:val="00A555DB"/>
    <w:rsid w:val="00A5675E"/>
    <w:rsid w:val="00A56810"/>
    <w:rsid w:val="00A56CDD"/>
    <w:rsid w:val="00A575BD"/>
    <w:rsid w:val="00A60062"/>
    <w:rsid w:val="00A60365"/>
    <w:rsid w:val="00A615F1"/>
    <w:rsid w:val="00A61E3F"/>
    <w:rsid w:val="00A61EFF"/>
    <w:rsid w:val="00A62318"/>
    <w:rsid w:val="00A62B44"/>
    <w:rsid w:val="00A642C0"/>
    <w:rsid w:val="00A647C7"/>
    <w:rsid w:val="00A6545D"/>
    <w:rsid w:val="00A65C3F"/>
    <w:rsid w:val="00A65CB6"/>
    <w:rsid w:val="00A677A0"/>
    <w:rsid w:val="00A70275"/>
    <w:rsid w:val="00A70935"/>
    <w:rsid w:val="00A71667"/>
    <w:rsid w:val="00A72AAD"/>
    <w:rsid w:val="00A73BBA"/>
    <w:rsid w:val="00A742B1"/>
    <w:rsid w:val="00A74DA6"/>
    <w:rsid w:val="00A75E7E"/>
    <w:rsid w:val="00A76619"/>
    <w:rsid w:val="00A77196"/>
    <w:rsid w:val="00A777EC"/>
    <w:rsid w:val="00A77FCB"/>
    <w:rsid w:val="00A82461"/>
    <w:rsid w:val="00A83CD3"/>
    <w:rsid w:val="00A83F45"/>
    <w:rsid w:val="00A845A6"/>
    <w:rsid w:val="00A8479A"/>
    <w:rsid w:val="00A84A56"/>
    <w:rsid w:val="00A84CC8"/>
    <w:rsid w:val="00A85B11"/>
    <w:rsid w:val="00A85F38"/>
    <w:rsid w:val="00A862EC"/>
    <w:rsid w:val="00A867BB"/>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D7"/>
    <w:rsid w:val="00A946C9"/>
    <w:rsid w:val="00A9566A"/>
    <w:rsid w:val="00A95FEB"/>
    <w:rsid w:val="00A960EB"/>
    <w:rsid w:val="00A96196"/>
    <w:rsid w:val="00A966C9"/>
    <w:rsid w:val="00A96985"/>
    <w:rsid w:val="00A9738B"/>
    <w:rsid w:val="00A975DC"/>
    <w:rsid w:val="00A97D4E"/>
    <w:rsid w:val="00AA07AA"/>
    <w:rsid w:val="00AA0AE7"/>
    <w:rsid w:val="00AA1498"/>
    <w:rsid w:val="00AA23B5"/>
    <w:rsid w:val="00AA2F82"/>
    <w:rsid w:val="00AA32A8"/>
    <w:rsid w:val="00AA39E5"/>
    <w:rsid w:val="00AA3A8D"/>
    <w:rsid w:val="00AA4180"/>
    <w:rsid w:val="00AA43B5"/>
    <w:rsid w:val="00AA47C4"/>
    <w:rsid w:val="00AA4933"/>
    <w:rsid w:val="00AA4A80"/>
    <w:rsid w:val="00AA530F"/>
    <w:rsid w:val="00AA5639"/>
    <w:rsid w:val="00AA5C39"/>
    <w:rsid w:val="00AA63A6"/>
    <w:rsid w:val="00AA6D4F"/>
    <w:rsid w:val="00AA71F9"/>
    <w:rsid w:val="00AA742D"/>
    <w:rsid w:val="00AA759C"/>
    <w:rsid w:val="00AA7D66"/>
    <w:rsid w:val="00AB03A3"/>
    <w:rsid w:val="00AB0C5C"/>
    <w:rsid w:val="00AB113B"/>
    <w:rsid w:val="00AB23E1"/>
    <w:rsid w:val="00AB3523"/>
    <w:rsid w:val="00AB3EE8"/>
    <w:rsid w:val="00AB40D2"/>
    <w:rsid w:val="00AB56F4"/>
    <w:rsid w:val="00AB5DFD"/>
    <w:rsid w:val="00AB5F48"/>
    <w:rsid w:val="00AB7F94"/>
    <w:rsid w:val="00AC0E00"/>
    <w:rsid w:val="00AC10BC"/>
    <w:rsid w:val="00AC1EE3"/>
    <w:rsid w:val="00AC247B"/>
    <w:rsid w:val="00AC2C2D"/>
    <w:rsid w:val="00AC31CA"/>
    <w:rsid w:val="00AC388A"/>
    <w:rsid w:val="00AC3B89"/>
    <w:rsid w:val="00AC3C91"/>
    <w:rsid w:val="00AC5650"/>
    <w:rsid w:val="00AC5B9D"/>
    <w:rsid w:val="00AC5C0C"/>
    <w:rsid w:val="00AC6992"/>
    <w:rsid w:val="00AC6C60"/>
    <w:rsid w:val="00AC6E95"/>
    <w:rsid w:val="00AC7ADC"/>
    <w:rsid w:val="00AD074E"/>
    <w:rsid w:val="00AD198B"/>
    <w:rsid w:val="00AD1AFC"/>
    <w:rsid w:val="00AD1E9F"/>
    <w:rsid w:val="00AD1F1A"/>
    <w:rsid w:val="00AD240A"/>
    <w:rsid w:val="00AD2922"/>
    <w:rsid w:val="00AD295C"/>
    <w:rsid w:val="00AD2FDC"/>
    <w:rsid w:val="00AD3A9A"/>
    <w:rsid w:val="00AD3B1B"/>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07B"/>
    <w:rsid w:val="00AE44F7"/>
    <w:rsid w:val="00AE587C"/>
    <w:rsid w:val="00AE5F46"/>
    <w:rsid w:val="00AE6E44"/>
    <w:rsid w:val="00AE7570"/>
    <w:rsid w:val="00AF0B68"/>
    <w:rsid w:val="00AF0B7C"/>
    <w:rsid w:val="00AF1D00"/>
    <w:rsid w:val="00AF23CF"/>
    <w:rsid w:val="00AF2C60"/>
    <w:rsid w:val="00AF39C7"/>
    <w:rsid w:val="00AF3A82"/>
    <w:rsid w:val="00AF7552"/>
    <w:rsid w:val="00AF7953"/>
    <w:rsid w:val="00AF7A20"/>
    <w:rsid w:val="00B00382"/>
    <w:rsid w:val="00B003D1"/>
    <w:rsid w:val="00B0087C"/>
    <w:rsid w:val="00B00CB9"/>
    <w:rsid w:val="00B011BF"/>
    <w:rsid w:val="00B013F1"/>
    <w:rsid w:val="00B01FC0"/>
    <w:rsid w:val="00B02BFD"/>
    <w:rsid w:val="00B031C5"/>
    <w:rsid w:val="00B0367A"/>
    <w:rsid w:val="00B05160"/>
    <w:rsid w:val="00B052C4"/>
    <w:rsid w:val="00B06E0A"/>
    <w:rsid w:val="00B07341"/>
    <w:rsid w:val="00B07990"/>
    <w:rsid w:val="00B079EE"/>
    <w:rsid w:val="00B10E5B"/>
    <w:rsid w:val="00B1121C"/>
    <w:rsid w:val="00B117B6"/>
    <w:rsid w:val="00B11AB5"/>
    <w:rsid w:val="00B13528"/>
    <w:rsid w:val="00B1355B"/>
    <w:rsid w:val="00B13AB2"/>
    <w:rsid w:val="00B13B65"/>
    <w:rsid w:val="00B1544F"/>
    <w:rsid w:val="00B1623B"/>
    <w:rsid w:val="00B1740A"/>
    <w:rsid w:val="00B214AC"/>
    <w:rsid w:val="00B218FE"/>
    <w:rsid w:val="00B2255B"/>
    <w:rsid w:val="00B22E1C"/>
    <w:rsid w:val="00B22F76"/>
    <w:rsid w:val="00B23321"/>
    <w:rsid w:val="00B23337"/>
    <w:rsid w:val="00B23839"/>
    <w:rsid w:val="00B23EB3"/>
    <w:rsid w:val="00B2590D"/>
    <w:rsid w:val="00B264D9"/>
    <w:rsid w:val="00B30935"/>
    <w:rsid w:val="00B3183B"/>
    <w:rsid w:val="00B328C9"/>
    <w:rsid w:val="00B32AE5"/>
    <w:rsid w:val="00B33AF0"/>
    <w:rsid w:val="00B33BBA"/>
    <w:rsid w:val="00B347FB"/>
    <w:rsid w:val="00B34A18"/>
    <w:rsid w:val="00B34B03"/>
    <w:rsid w:val="00B34D6E"/>
    <w:rsid w:val="00B3680A"/>
    <w:rsid w:val="00B3735E"/>
    <w:rsid w:val="00B407DD"/>
    <w:rsid w:val="00B40FAF"/>
    <w:rsid w:val="00B41262"/>
    <w:rsid w:val="00B416C6"/>
    <w:rsid w:val="00B41E54"/>
    <w:rsid w:val="00B42B98"/>
    <w:rsid w:val="00B433D1"/>
    <w:rsid w:val="00B4388F"/>
    <w:rsid w:val="00B439BF"/>
    <w:rsid w:val="00B43C13"/>
    <w:rsid w:val="00B43FD3"/>
    <w:rsid w:val="00B44021"/>
    <w:rsid w:val="00B4503F"/>
    <w:rsid w:val="00B45230"/>
    <w:rsid w:val="00B46979"/>
    <w:rsid w:val="00B46D83"/>
    <w:rsid w:val="00B502AC"/>
    <w:rsid w:val="00B507FA"/>
    <w:rsid w:val="00B50DC8"/>
    <w:rsid w:val="00B51272"/>
    <w:rsid w:val="00B51D7E"/>
    <w:rsid w:val="00B524C1"/>
    <w:rsid w:val="00B5293B"/>
    <w:rsid w:val="00B52D50"/>
    <w:rsid w:val="00B5330F"/>
    <w:rsid w:val="00B53B8F"/>
    <w:rsid w:val="00B5400E"/>
    <w:rsid w:val="00B5467D"/>
    <w:rsid w:val="00B5523C"/>
    <w:rsid w:val="00B554A5"/>
    <w:rsid w:val="00B55583"/>
    <w:rsid w:val="00B5691A"/>
    <w:rsid w:val="00B56CD5"/>
    <w:rsid w:val="00B576CF"/>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559"/>
    <w:rsid w:val="00B7278D"/>
    <w:rsid w:val="00B72980"/>
    <w:rsid w:val="00B73135"/>
    <w:rsid w:val="00B737BE"/>
    <w:rsid w:val="00B73CE8"/>
    <w:rsid w:val="00B74FAE"/>
    <w:rsid w:val="00B756FD"/>
    <w:rsid w:val="00B75C8E"/>
    <w:rsid w:val="00B77098"/>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41AB"/>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2036"/>
    <w:rsid w:val="00BB282D"/>
    <w:rsid w:val="00BB2DC7"/>
    <w:rsid w:val="00BB30F7"/>
    <w:rsid w:val="00BB3798"/>
    <w:rsid w:val="00BB3A1E"/>
    <w:rsid w:val="00BB45DA"/>
    <w:rsid w:val="00BB511C"/>
    <w:rsid w:val="00BB660D"/>
    <w:rsid w:val="00BB69CF"/>
    <w:rsid w:val="00BB703C"/>
    <w:rsid w:val="00BB76C4"/>
    <w:rsid w:val="00BB799B"/>
    <w:rsid w:val="00BC0052"/>
    <w:rsid w:val="00BC0497"/>
    <w:rsid w:val="00BC0BF9"/>
    <w:rsid w:val="00BC0DA1"/>
    <w:rsid w:val="00BC0DCE"/>
    <w:rsid w:val="00BC0E49"/>
    <w:rsid w:val="00BC110B"/>
    <w:rsid w:val="00BC1668"/>
    <w:rsid w:val="00BC2132"/>
    <w:rsid w:val="00BC21B6"/>
    <w:rsid w:val="00BC23C3"/>
    <w:rsid w:val="00BC26E3"/>
    <w:rsid w:val="00BC2DEE"/>
    <w:rsid w:val="00BC3515"/>
    <w:rsid w:val="00BC3523"/>
    <w:rsid w:val="00BC3637"/>
    <w:rsid w:val="00BC382F"/>
    <w:rsid w:val="00BC3EE7"/>
    <w:rsid w:val="00BC540D"/>
    <w:rsid w:val="00BC5545"/>
    <w:rsid w:val="00BC68FE"/>
    <w:rsid w:val="00BC78E6"/>
    <w:rsid w:val="00BC7E0F"/>
    <w:rsid w:val="00BD02EF"/>
    <w:rsid w:val="00BD0947"/>
    <w:rsid w:val="00BD17E1"/>
    <w:rsid w:val="00BD1DBB"/>
    <w:rsid w:val="00BD37CE"/>
    <w:rsid w:val="00BD3B61"/>
    <w:rsid w:val="00BD46E9"/>
    <w:rsid w:val="00BD508A"/>
    <w:rsid w:val="00BD5293"/>
    <w:rsid w:val="00BD5BF5"/>
    <w:rsid w:val="00BD66E1"/>
    <w:rsid w:val="00BD790F"/>
    <w:rsid w:val="00BE039B"/>
    <w:rsid w:val="00BE0519"/>
    <w:rsid w:val="00BE0929"/>
    <w:rsid w:val="00BE1527"/>
    <w:rsid w:val="00BE22B0"/>
    <w:rsid w:val="00BE2ED3"/>
    <w:rsid w:val="00BE3E90"/>
    <w:rsid w:val="00BE3EDC"/>
    <w:rsid w:val="00BE574C"/>
    <w:rsid w:val="00BE5BBD"/>
    <w:rsid w:val="00BE6E70"/>
    <w:rsid w:val="00BE6EC1"/>
    <w:rsid w:val="00BE7E8B"/>
    <w:rsid w:val="00BF03AF"/>
    <w:rsid w:val="00BF1460"/>
    <w:rsid w:val="00BF25AA"/>
    <w:rsid w:val="00BF4099"/>
    <w:rsid w:val="00BF4E0D"/>
    <w:rsid w:val="00BF4E84"/>
    <w:rsid w:val="00BF5400"/>
    <w:rsid w:val="00BF5910"/>
    <w:rsid w:val="00BF5EDD"/>
    <w:rsid w:val="00BF6138"/>
    <w:rsid w:val="00BF675A"/>
    <w:rsid w:val="00BF69BE"/>
    <w:rsid w:val="00BF740A"/>
    <w:rsid w:val="00C00781"/>
    <w:rsid w:val="00C00ECA"/>
    <w:rsid w:val="00C012F7"/>
    <w:rsid w:val="00C013F3"/>
    <w:rsid w:val="00C02A57"/>
    <w:rsid w:val="00C02AE9"/>
    <w:rsid w:val="00C0430C"/>
    <w:rsid w:val="00C0482E"/>
    <w:rsid w:val="00C04B56"/>
    <w:rsid w:val="00C061AD"/>
    <w:rsid w:val="00C063C6"/>
    <w:rsid w:val="00C067C5"/>
    <w:rsid w:val="00C10B22"/>
    <w:rsid w:val="00C114A7"/>
    <w:rsid w:val="00C117A0"/>
    <w:rsid w:val="00C11AF5"/>
    <w:rsid w:val="00C124A7"/>
    <w:rsid w:val="00C12918"/>
    <w:rsid w:val="00C13179"/>
    <w:rsid w:val="00C1484A"/>
    <w:rsid w:val="00C14AE3"/>
    <w:rsid w:val="00C14D47"/>
    <w:rsid w:val="00C14D53"/>
    <w:rsid w:val="00C14DB1"/>
    <w:rsid w:val="00C14DF5"/>
    <w:rsid w:val="00C15178"/>
    <w:rsid w:val="00C1529B"/>
    <w:rsid w:val="00C157D5"/>
    <w:rsid w:val="00C16917"/>
    <w:rsid w:val="00C16EAF"/>
    <w:rsid w:val="00C1712B"/>
    <w:rsid w:val="00C1774C"/>
    <w:rsid w:val="00C17758"/>
    <w:rsid w:val="00C201F9"/>
    <w:rsid w:val="00C20A0C"/>
    <w:rsid w:val="00C20E0A"/>
    <w:rsid w:val="00C223D8"/>
    <w:rsid w:val="00C22FB0"/>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424"/>
    <w:rsid w:val="00C31CED"/>
    <w:rsid w:val="00C31FB1"/>
    <w:rsid w:val="00C321A1"/>
    <w:rsid w:val="00C33130"/>
    <w:rsid w:val="00C33A94"/>
    <w:rsid w:val="00C33FB4"/>
    <w:rsid w:val="00C34178"/>
    <w:rsid w:val="00C34B2A"/>
    <w:rsid w:val="00C3589F"/>
    <w:rsid w:val="00C35E64"/>
    <w:rsid w:val="00C36660"/>
    <w:rsid w:val="00C371D2"/>
    <w:rsid w:val="00C373CF"/>
    <w:rsid w:val="00C37710"/>
    <w:rsid w:val="00C4126C"/>
    <w:rsid w:val="00C413A1"/>
    <w:rsid w:val="00C413EE"/>
    <w:rsid w:val="00C41705"/>
    <w:rsid w:val="00C432A3"/>
    <w:rsid w:val="00C43453"/>
    <w:rsid w:val="00C437F6"/>
    <w:rsid w:val="00C44451"/>
    <w:rsid w:val="00C44865"/>
    <w:rsid w:val="00C44FE7"/>
    <w:rsid w:val="00C459E1"/>
    <w:rsid w:val="00C45F53"/>
    <w:rsid w:val="00C46DA8"/>
    <w:rsid w:val="00C4715F"/>
    <w:rsid w:val="00C47A47"/>
    <w:rsid w:val="00C47EEC"/>
    <w:rsid w:val="00C47F18"/>
    <w:rsid w:val="00C5080B"/>
    <w:rsid w:val="00C50988"/>
    <w:rsid w:val="00C50BA4"/>
    <w:rsid w:val="00C51387"/>
    <w:rsid w:val="00C514E2"/>
    <w:rsid w:val="00C52949"/>
    <w:rsid w:val="00C52AD3"/>
    <w:rsid w:val="00C536C4"/>
    <w:rsid w:val="00C53C03"/>
    <w:rsid w:val="00C54272"/>
    <w:rsid w:val="00C54A42"/>
    <w:rsid w:val="00C54ABE"/>
    <w:rsid w:val="00C5505B"/>
    <w:rsid w:val="00C60B82"/>
    <w:rsid w:val="00C612E1"/>
    <w:rsid w:val="00C6141F"/>
    <w:rsid w:val="00C61C28"/>
    <w:rsid w:val="00C61CF1"/>
    <w:rsid w:val="00C62542"/>
    <w:rsid w:val="00C62570"/>
    <w:rsid w:val="00C62754"/>
    <w:rsid w:val="00C6450D"/>
    <w:rsid w:val="00C64A66"/>
    <w:rsid w:val="00C655BF"/>
    <w:rsid w:val="00C6591B"/>
    <w:rsid w:val="00C65C0F"/>
    <w:rsid w:val="00C66E36"/>
    <w:rsid w:val="00C67C6A"/>
    <w:rsid w:val="00C7066A"/>
    <w:rsid w:val="00C706EA"/>
    <w:rsid w:val="00C70C4F"/>
    <w:rsid w:val="00C70EDB"/>
    <w:rsid w:val="00C71D46"/>
    <w:rsid w:val="00C72389"/>
    <w:rsid w:val="00C723B4"/>
    <w:rsid w:val="00C7259F"/>
    <w:rsid w:val="00C73407"/>
    <w:rsid w:val="00C734D1"/>
    <w:rsid w:val="00C73695"/>
    <w:rsid w:val="00C74FEB"/>
    <w:rsid w:val="00C75712"/>
    <w:rsid w:val="00C75936"/>
    <w:rsid w:val="00C760EB"/>
    <w:rsid w:val="00C77CE8"/>
    <w:rsid w:val="00C80484"/>
    <w:rsid w:val="00C804FD"/>
    <w:rsid w:val="00C80DAD"/>
    <w:rsid w:val="00C80F6B"/>
    <w:rsid w:val="00C81299"/>
    <w:rsid w:val="00C818B1"/>
    <w:rsid w:val="00C81C3D"/>
    <w:rsid w:val="00C81F4F"/>
    <w:rsid w:val="00C8237A"/>
    <w:rsid w:val="00C83019"/>
    <w:rsid w:val="00C838BF"/>
    <w:rsid w:val="00C8458B"/>
    <w:rsid w:val="00C85DEC"/>
    <w:rsid w:val="00C86A92"/>
    <w:rsid w:val="00C875DD"/>
    <w:rsid w:val="00C91FFC"/>
    <w:rsid w:val="00C93182"/>
    <w:rsid w:val="00C93613"/>
    <w:rsid w:val="00C93E47"/>
    <w:rsid w:val="00C940C5"/>
    <w:rsid w:val="00C9458D"/>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A5634"/>
    <w:rsid w:val="00CB08CA"/>
    <w:rsid w:val="00CB11CF"/>
    <w:rsid w:val="00CB1353"/>
    <w:rsid w:val="00CB1A83"/>
    <w:rsid w:val="00CB2A64"/>
    <w:rsid w:val="00CB45E4"/>
    <w:rsid w:val="00CB4736"/>
    <w:rsid w:val="00CB480E"/>
    <w:rsid w:val="00CB498E"/>
    <w:rsid w:val="00CB56AB"/>
    <w:rsid w:val="00CB61DD"/>
    <w:rsid w:val="00CB688E"/>
    <w:rsid w:val="00CB69C8"/>
    <w:rsid w:val="00CB7D0D"/>
    <w:rsid w:val="00CC19ED"/>
    <w:rsid w:val="00CC1AA6"/>
    <w:rsid w:val="00CC229F"/>
    <w:rsid w:val="00CC28AC"/>
    <w:rsid w:val="00CC343D"/>
    <w:rsid w:val="00CC46D9"/>
    <w:rsid w:val="00CC4778"/>
    <w:rsid w:val="00CC4D0A"/>
    <w:rsid w:val="00CC4D64"/>
    <w:rsid w:val="00CC4F41"/>
    <w:rsid w:val="00CC5649"/>
    <w:rsid w:val="00CC5DF5"/>
    <w:rsid w:val="00CC60F0"/>
    <w:rsid w:val="00CC62DB"/>
    <w:rsid w:val="00CC67C4"/>
    <w:rsid w:val="00CC7E74"/>
    <w:rsid w:val="00CD034E"/>
    <w:rsid w:val="00CD08C4"/>
    <w:rsid w:val="00CD0AA6"/>
    <w:rsid w:val="00CD0FE3"/>
    <w:rsid w:val="00CD1126"/>
    <w:rsid w:val="00CD153B"/>
    <w:rsid w:val="00CD1EC5"/>
    <w:rsid w:val="00CD278C"/>
    <w:rsid w:val="00CD28A5"/>
    <w:rsid w:val="00CD36B3"/>
    <w:rsid w:val="00CD3934"/>
    <w:rsid w:val="00CD3C53"/>
    <w:rsid w:val="00CD3D41"/>
    <w:rsid w:val="00CD3FDB"/>
    <w:rsid w:val="00CD40E4"/>
    <w:rsid w:val="00CD555B"/>
    <w:rsid w:val="00CD5FAF"/>
    <w:rsid w:val="00CD6C79"/>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3FC4"/>
    <w:rsid w:val="00CF4CCA"/>
    <w:rsid w:val="00CF5B9C"/>
    <w:rsid w:val="00CF600A"/>
    <w:rsid w:val="00CF667D"/>
    <w:rsid w:val="00CF6CBA"/>
    <w:rsid w:val="00CF75B4"/>
    <w:rsid w:val="00CF7DA4"/>
    <w:rsid w:val="00CF7F1D"/>
    <w:rsid w:val="00D0039A"/>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00E"/>
    <w:rsid w:val="00D163A3"/>
    <w:rsid w:val="00D165C2"/>
    <w:rsid w:val="00D16D56"/>
    <w:rsid w:val="00D16E2B"/>
    <w:rsid w:val="00D179B4"/>
    <w:rsid w:val="00D17A84"/>
    <w:rsid w:val="00D17E85"/>
    <w:rsid w:val="00D204EB"/>
    <w:rsid w:val="00D218FA"/>
    <w:rsid w:val="00D22305"/>
    <w:rsid w:val="00D23DD1"/>
    <w:rsid w:val="00D2449B"/>
    <w:rsid w:val="00D2498D"/>
    <w:rsid w:val="00D25FDD"/>
    <w:rsid w:val="00D26487"/>
    <w:rsid w:val="00D26768"/>
    <w:rsid w:val="00D26AAF"/>
    <w:rsid w:val="00D26E4B"/>
    <w:rsid w:val="00D275CD"/>
    <w:rsid w:val="00D27846"/>
    <w:rsid w:val="00D304AA"/>
    <w:rsid w:val="00D30D18"/>
    <w:rsid w:val="00D31067"/>
    <w:rsid w:val="00D31678"/>
    <w:rsid w:val="00D31CC7"/>
    <w:rsid w:val="00D32754"/>
    <w:rsid w:val="00D32C7C"/>
    <w:rsid w:val="00D32CAB"/>
    <w:rsid w:val="00D35E19"/>
    <w:rsid w:val="00D3640A"/>
    <w:rsid w:val="00D36A43"/>
    <w:rsid w:val="00D36F7F"/>
    <w:rsid w:val="00D37358"/>
    <w:rsid w:val="00D37F0E"/>
    <w:rsid w:val="00D37F20"/>
    <w:rsid w:val="00D406FF"/>
    <w:rsid w:val="00D41294"/>
    <w:rsid w:val="00D41D4A"/>
    <w:rsid w:val="00D424FC"/>
    <w:rsid w:val="00D42A42"/>
    <w:rsid w:val="00D437FE"/>
    <w:rsid w:val="00D43E13"/>
    <w:rsid w:val="00D4574D"/>
    <w:rsid w:val="00D45A12"/>
    <w:rsid w:val="00D45DAE"/>
    <w:rsid w:val="00D46233"/>
    <w:rsid w:val="00D4684B"/>
    <w:rsid w:val="00D46914"/>
    <w:rsid w:val="00D46C2C"/>
    <w:rsid w:val="00D47B87"/>
    <w:rsid w:val="00D504D0"/>
    <w:rsid w:val="00D51B89"/>
    <w:rsid w:val="00D51D9F"/>
    <w:rsid w:val="00D520C1"/>
    <w:rsid w:val="00D521DD"/>
    <w:rsid w:val="00D523DA"/>
    <w:rsid w:val="00D52CA3"/>
    <w:rsid w:val="00D531E8"/>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A39"/>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81D"/>
    <w:rsid w:val="00D73FF9"/>
    <w:rsid w:val="00D74F45"/>
    <w:rsid w:val="00D761F6"/>
    <w:rsid w:val="00D765E3"/>
    <w:rsid w:val="00D76D74"/>
    <w:rsid w:val="00D76FEF"/>
    <w:rsid w:val="00D7717A"/>
    <w:rsid w:val="00D8004F"/>
    <w:rsid w:val="00D80C05"/>
    <w:rsid w:val="00D817BD"/>
    <w:rsid w:val="00D824A7"/>
    <w:rsid w:val="00D824DA"/>
    <w:rsid w:val="00D829A6"/>
    <w:rsid w:val="00D82C6F"/>
    <w:rsid w:val="00D82DE8"/>
    <w:rsid w:val="00D82E0A"/>
    <w:rsid w:val="00D82FAB"/>
    <w:rsid w:val="00D838C7"/>
    <w:rsid w:val="00D83F71"/>
    <w:rsid w:val="00D84161"/>
    <w:rsid w:val="00D848E8"/>
    <w:rsid w:val="00D86181"/>
    <w:rsid w:val="00D86B85"/>
    <w:rsid w:val="00D87A07"/>
    <w:rsid w:val="00D87F43"/>
    <w:rsid w:val="00D90599"/>
    <w:rsid w:val="00D91054"/>
    <w:rsid w:val="00D91664"/>
    <w:rsid w:val="00D91B4D"/>
    <w:rsid w:val="00D92D7E"/>
    <w:rsid w:val="00D9372C"/>
    <w:rsid w:val="00D937BC"/>
    <w:rsid w:val="00D93E0A"/>
    <w:rsid w:val="00D93F22"/>
    <w:rsid w:val="00D94CD1"/>
    <w:rsid w:val="00D94DF7"/>
    <w:rsid w:val="00D952F3"/>
    <w:rsid w:val="00D95A6D"/>
    <w:rsid w:val="00D95B3B"/>
    <w:rsid w:val="00D96F4B"/>
    <w:rsid w:val="00D97811"/>
    <w:rsid w:val="00D97ADF"/>
    <w:rsid w:val="00D97C58"/>
    <w:rsid w:val="00D97DD8"/>
    <w:rsid w:val="00DA1A7E"/>
    <w:rsid w:val="00DA2114"/>
    <w:rsid w:val="00DA2C1A"/>
    <w:rsid w:val="00DA2D12"/>
    <w:rsid w:val="00DA38C5"/>
    <w:rsid w:val="00DA4C85"/>
    <w:rsid w:val="00DA61C8"/>
    <w:rsid w:val="00DA6502"/>
    <w:rsid w:val="00DA663D"/>
    <w:rsid w:val="00DA6D9E"/>
    <w:rsid w:val="00DB1C1F"/>
    <w:rsid w:val="00DB3387"/>
    <w:rsid w:val="00DB38CD"/>
    <w:rsid w:val="00DB38E5"/>
    <w:rsid w:val="00DB42AC"/>
    <w:rsid w:val="00DB43CF"/>
    <w:rsid w:val="00DB4AA5"/>
    <w:rsid w:val="00DB6626"/>
    <w:rsid w:val="00DB69A9"/>
    <w:rsid w:val="00DB6CFC"/>
    <w:rsid w:val="00DB7944"/>
    <w:rsid w:val="00DB7B6D"/>
    <w:rsid w:val="00DB7F8E"/>
    <w:rsid w:val="00DC0339"/>
    <w:rsid w:val="00DC0FEC"/>
    <w:rsid w:val="00DC14D6"/>
    <w:rsid w:val="00DC17FB"/>
    <w:rsid w:val="00DC1DE3"/>
    <w:rsid w:val="00DC21A2"/>
    <w:rsid w:val="00DC21D1"/>
    <w:rsid w:val="00DC22A5"/>
    <w:rsid w:val="00DC235C"/>
    <w:rsid w:val="00DC2565"/>
    <w:rsid w:val="00DC2586"/>
    <w:rsid w:val="00DC25C6"/>
    <w:rsid w:val="00DC2679"/>
    <w:rsid w:val="00DC48E1"/>
    <w:rsid w:val="00DC4ED0"/>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3A16"/>
    <w:rsid w:val="00DD4AAB"/>
    <w:rsid w:val="00DD4C4A"/>
    <w:rsid w:val="00DD6141"/>
    <w:rsid w:val="00DD61CF"/>
    <w:rsid w:val="00DD68A6"/>
    <w:rsid w:val="00DD7410"/>
    <w:rsid w:val="00DE060E"/>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4D9"/>
    <w:rsid w:val="00DE6163"/>
    <w:rsid w:val="00DE6A0B"/>
    <w:rsid w:val="00DE7DB6"/>
    <w:rsid w:val="00DF035D"/>
    <w:rsid w:val="00DF0823"/>
    <w:rsid w:val="00DF1582"/>
    <w:rsid w:val="00DF2067"/>
    <w:rsid w:val="00DF26D7"/>
    <w:rsid w:val="00DF335D"/>
    <w:rsid w:val="00DF3B17"/>
    <w:rsid w:val="00DF440D"/>
    <w:rsid w:val="00DF4911"/>
    <w:rsid w:val="00DF50F7"/>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4EFC"/>
    <w:rsid w:val="00E05727"/>
    <w:rsid w:val="00E0580E"/>
    <w:rsid w:val="00E05E03"/>
    <w:rsid w:val="00E06D81"/>
    <w:rsid w:val="00E07031"/>
    <w:rsid w:val="00E070F6"/>
    <w:rsid w:val="00E07869"/>
    <w:rsid w:val="00E07A17"/>
    <w:rsid w:val="00E07AAE"/>
    <w:rsid w:val="00E07F70"/>
    <w:rsid w:val="00E10831"/>
    <w:rsid w:val="00E11C51"/>
    <w:rsid w:val="00E125DC"/>
    <w:rsid w:val="00E12A73"/>
    <w:rsid w:val="00E12D43"/>
    <w:rsid w:val="00E12F5C"/>
    <w:rsid w:val="00E1308B"/>
    <w:rsid w:val="00E13124"/>
    <w:rsid w:val="00E134D3"/>
    <w:rsid w:val="00E134EC"/>
    <w:rsid w:val="00E14D17"/>
    <w:rsid w:val="00E15BAF"/>
    <w:rsid w:val="00E15D34"/>
    <w:rsid w:val="00E15F9D"/>
    <w:rsid w:val="00E166B8"/>
    <w:rsid w:val="00E17165"/>
    <w:rsid w:val="00E207D5"/>
    <w:rsid w:val="00E2088D"/>
    <w:rsid w:val="00E211DD"/>
    <w:rsid w:val="00E21764"/>
    <w:rsid w:val="00E21C81"/>
    <w:rsid w:val="00E22094"/>
    <w:rsid w:val="00E226AC"/>
    <w:rsid w:val="00E2334D"/>
    <w:rsid w:val="00E24FEA"/>
    <w:rsid w:val="00E25071"/>
    <w:rsid w:val="00E2564A"/>
    <w:rsid w:val="00E26A68"/>
    <w:rsid w:val="00E26CCE"/>
    <w:rsid w:val="00E27C3F"/>
    <w:rsid w:val="00E27DBA"/>
    <w:rsid w:val="00E32421"/>
    <w:rsid w:val="00E32B1C"/>
    <w:rsid w:val="00E32D75"/>
    <w:rsid w:val="00E332B6"/>
    <w:rsid w:val="00E33643"/>
    <w:rsid w:val="00E339CB"/>
    <w:rsid w:val="00E33EDE"/>
    <w:rsid w:val="00E3427E"/>
    <w:rsid w:val="00E34BEF"/>
    <w:rsid w:val="00E35000"/>
    <w:rsid w:val="00E35658"/>
    <w:rsid w:val="00E3578C"/>
    <w:rsid w:val="00E357ED"/>
    <w:rsid w:val="00E35F1F"/>
    <w:rsid w:val="00E36102"/>
    <w:rsid w:val="00E36260"/>
    <w:rsid w:val="00E36C2E"/>
    <w:rsid w:val="00E36FC5"/>
    <w:rsid w:val="00E3761F"/>
    <w:rsid w:val="00E37888"/>
    <w:rsid w:val="00E4002F"/>
    <w:rsid w:val="00E40DA9"/>
    <w:rsid w:val="00E41140"/>
    <w:rsid w:val="00E412DB"/>
    <w:rsid w:val="00E424BB"/>
    <w:rsid w:val="00E42D0F"/>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2C5"/>
    <w:rsid w:val="00E54774"/>
    <w:rsid w:val="00E5561C"/>
    <w:rsid w:val="00E557E9"/>
    <w:rsid w:val="00E55BF7"/>
    <w:rsid w:val="00E5610F"/>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7DC1"/>
    <w:rsid w:val="00E70ABB"/>
    <w:rsid w:val="00E7271E"/>
    <w:rsid w:val="00E727C7"/>
    <w:rsid w:val="00E73A4C"/>
    <w:rsid w:val="00E74163"/>
    <w:rsid w:val="00E75366"/>
    <w:rsid w:val="00E76713"/>
    <w:rsid w:val="00E76F25"/>
    <w:rsid w:val="00E77545"/>
    <w:rsid w:val="00E77C0E"/>
    <w:rsid w:val="00E8003F"/>
    <w:rsid w:val="00E805C3"/>
    <w:rsid w:val="00E80A60"/>
    <w:rsid w:val="00E81831"/>
    <w:rsid w:val="00E8191E"/>
    <w:rsid w:val="00E81E19"/>
    <w:rsid w:val="00E81FAF"/>
    <w:rsid w:val="00E82962"/>
    <w:rsid w:val="00E82DC4"/>
    <w:rsid w:val="00E8313B"/>
    <w:rsid w:val="00E83769"/>
    <w:rsid w:val="00E84492"/>
    <w:rsid w:val="00E84873"/>
    <w:rsid w:val="00E84E45"/>
    <w:rsid w:val="00E84E8B"/>
    <w:rsid w:val="00E87CD9"/>
    <w:rsid w:val="00E9050E"/>
    <w:rsid w:val="00E90944"/>
    <w:rsid w:val="00E92540"/>
    <w:rsid w:val="00E92820"/>
    <w:rsid w:val="00E9295C"/>
    <w:rsid w:val="00E948E3"/>
    <w:rsid w:val="00E954F8"/>
    <w:rsid w:val="00E968D0"/>
    <w:rsid w:val="00E96F7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A70"/>
    <w:rsid w:val="00EA5FC3"/>
    <w:rsid w:val="00EA6374"/>
    <w:rsid w:val="00EA684B"/>
    <w:rsid w:val="00EA7021"/>
    <w:rsid w:val="00EA715E"/>
    <w:rsid w:val="00EA7667"/>
    <w:rsid w:val="00EB0A62"/>
    <w:rsid w:val="00EB0D3F"/>
    <w:rsid w:val="00EB3356"/>
    <w:rsid w:val="00EB4964"/>
    <w:rsid w:val="00EB581B"/>
    <w:rsid w:val="00EB5D9C"/>
    <w:rsid w:val="00EB6322"/>
    <w:rsid w:val="00EB668C"/>
    <w:rsid w:val="00EB71E8"/>
    <w:rsid w:val="00EC0247"/>
    <w:rsid w:val="00EC0E91"/>
    <w:rsid w:val="00EC0F62"/>
    <w:rsid w:val="00EC10EA"/>
    <w:rsid w:val="00EC21FF"/>
    <w:rsid w:val="00EC2545"/>
    <w:rsid w:val="00EC34B0"/>
    <w:rsid w:val="00EC4008"/>
    <w:rsid w:val="00EC4883"/>
    <w:rsid w:val="00EC4CC1"/>
    <w:rsid w:val="00EC535E"/>
    <w:rsid w:val="00EC654E"/>
    <w:rsid w:val="00EC71AE"/>
    <w:rsid w:val="00EC7278"/>
    <w:rsid w:val="00EC7774"/>
    <w:rsid w:val="00EC7F05"/>
    <w:rsid w:val="00EC7F1B"/>
    <w:rsid w:val="00ED16A5"/>
    <w:rsid w:val="00ED16D7"/>
    <w:rsid w:val="00ED2A7F"/>
    <w:rsid w:val="00ED2B23"/>
    <w:rsid w:val="00ED33AF"/>
    <w:rsid w:val="00ED3772"/>
    <w:rsid w:val="00ED4E21"/>
    <w:rsid w:val="00ED5277"/>
    <w:rsid w:val="00ED585C"/>
    <w:rsid w:val="00ED5DA8"/>
    <w:rsid w:val="00ED6E8F"/>
    <w:rsid w:val="00ED6F83"/>
    <w:rsid w:val="00ED769A"/>
    <w:rsid w:val="00ED7A9B"/>
    <w:rsid w:val="00EE03A8"/>
    <w:rsid w:val="00EE0428"/>
    <w:rsid w:val="00EE0BA4"/>
    <w:rsid w:val="00EE0BFB"/>
    <w:rsid w:val="00EE1079"/>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6A3"/>
    <w:rsid w:val="00EF58FA"/>
    <w:rsid w:val="00EF5DF9"/>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D60"/>
    <w:rsid w:val="00F12EFB"/>
    <w:rsid w:val="00F134DD"/>
    <w:rsid w:val="00F13801"/>
    <w:rsid w:val="00F1446F"/>
    <w:rsid w:val="00F158F7"/>
    <w:rsid w:val="00F16112"/>
    <w:rsid w:val="00F16717"/>
    <w:rsid w:val="00F169ED"/>
    <w:rsid w:val="00F16E67"/>
    <w:rsid w:val="00F170CB"/>
    <w:rsid w:val="00F17D10"/>
    <w:rsid w:val="00F20990"/>
    <w:rsid w:val="00F20C32"/>
    <w:rsid w:val="00F20FE0"/>
    <w:rsid w:val="00F2105A"/>
    <w:rsid w:val="00F215E9"/>
    <w:rsid w:val="00F226E6"/>
    <w:rsid w:val="00F22939"/>
    <w:rsid w:val="00F22A5C"/>
    <w:rsid w:val="00F22C1C"/>
    <w:rsid w:val="00F22EE5"/>
    <w:rsid w:val="00F22F0D"/>
    <w:rsid w:val="00F249BB"/>
    <w:rsid w:val="00F25C4F"/>
    <w:rsid w:val="00F25E1B"/>
    <w:rsid w:val="00F263DF"/>
    <w:rsid w:val="00F2686E"/>
    <w:rsid w:val="00F268AC"/>
    <w:rsid w:val="00F27D00"/>
    <w:rsid w:val="00F27E06"/>
    <w:rsid w:val="00F3058B"/>
    <w:rsid w:val="00F30757"/>
    <w:rsid w:val="00F31013"/>
    <w:rsid w:val="00F31DB4"/>
    <w:rsid w:val="00F31E5E"/>
    <w:rsid w:val="00F32392"/>
    <w:rsid w:val="00F32490"/>
    <w:rsid w:val="00F33049"/>
    <w:rsid w:val="00F33C3B"/>
    <w:rsid w:val="00F340C9"/>
    <w:rsid w:val="00F376A6"/>
    <w:rsid w:val="00F37B52"/>
    <w:rsid w:val="00F40571"/>
    <w:rsid w:val="00F40774"/>
    <w:rsid w:val="00F4078B"/>
    <w:rsid w:val="00F42C64"/>
    <w:rsid w:val="00F43596"/>
    <w:rsid w:val="00F44F18"/>
    <w:rsid w:val="00F45385"/>
    <w:rsid w:val="00F4586F"/>
    <w:rsid w:val="00F45BCD"/>
    <w:rsid w:val="00F45F17"/>
    <w:rsid w:val="00F462B6"/>
    <w:rsid w:val="00F4705C"/>
    <w:rsid w:val="00F47A84"/>
    <w:rsid w:val="00F47A8B"/>
    <w:rsid w:val="00F47E1A"/>
    <w:rsid w:val="00F50C70"/>
    <w:rsid w:val="00F51D76"/>
    <w:rsid w:val="00F521D6"/>
    <w:rsid w:val="00F52B2F"/>
    <w:rsid w:val="00F53A89"/>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15D5"/>
    <w:rsid w:val="00F61CFE"/>
    <w:rsid w:val="00F61E53"/>
    <w:rsid w:val="00F6288D"/>
    <w:rsid w:val="00F63D10"/>
    <w:rsid w:val="00F641C1"/>
    <w:rsid w:val="00F64589"/>
    <w:rsid w:val="00F645BB"/>
    <w:rsid w:val="00F64DAB"/>
    <w:rsid w:val="00F64FAB"/>
    <w:rsid w:val="00F6512E"/>
    <w:rsid w:val="00F65425"/>
    <w:rsid w:val="00F655D6"/>
    <w:rsid w:val="00F65CF7"/>
    <w:rsid w:val="00F664A0"/>
    <w:rsid w:val="00F66579"/>
    <w:rsid w:val="00F6678D"/>
    <w:rsid w:val="00F677A3"/>
    <w:rsid w:val="00F67884"/>
    <w:rsid w:val="00F67940"/>
    <w:rsid w:val="00F67AA9"/>
    <w:rsid w:val="00F67F72"/>
    <w:rsid w:val="00F700DB"/>
    <w:rsid w:val="00F7117A"/>
    <w:rsid w:val="00F71573"/>
    <w:rsid w:val="00F7262B"/>
    <w:rsid w:val="00F72935"/>
    <w:rsid w:val="00F7298B"/>
    <w:rsid w:val="00F72ED3"/>
    <w:rsid w:val="00F74D2D"/>
    <w:rsid w:val="00F74D54"/>
    <w:rsid w:val="00F74DE9"/>
    <w:rsid w:val="00F74EAF"/>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87C05"/>
    <w:rsid w:val="00F90FE7"/>
    <w:rsid w:val="00F92EA7"/>
    <w:rsid w:val="00F93637"/>
    <w:rsid w:val="00F93A98"/>
    <w:rsid w:val="00F9501E"/>
    <w:rsid w:val="00F954F1"/>
    <w:rsid w:val="00F95502"/>
    <w:rsid w:val="00F959FB"/>
    <w:rsid w:val="00F966C3"/>
    <w:rsid w:val="00F96E8C"/>
    <w:rsid w:val="00F97381"/>
    <w:rsid w:val="00F9746C"/>
    <w:rsid w:val="00F97B3D"/>
    <w:rsid w:val="00F97F38"/>
    <w:rsid w:val="00FA0C43"/>
    <w:rsid w:val="00FA0CB8"/>
    <w:rsid w:val="00FA1419"/>
    <w:rsid w:val="00FA39BD"/>
    <w:rsid w:val="00FA3BC3"/>
    <w:rsid w:val="00FA3D95"/>
    <w:rsid w:val="00FA413F"/>
    <w:rsid w:val="00FA44ED"/>
    <w:rsid w:val="00FA47E9"/>
    <w:rsid w:val="00FA5C75"/>
    <w:rsid w:val="00FA5C9E"/>
    <w:rsid w:val="00FA7836"/>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5F96"/>
    <w:rsid w:val="00FB7B71"/>
    <w:rsid w:val="00FB7CF9"/>
    <w:rsid w:val="00FC14BF"/>
    <w:rsid w:val="00FC150F"/>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3909"/>
    <w:rsid w:val="00FF447F"/>
    <w:rsid w:val="00FF4CD0"/>
    <w:rsid w:val="00FF56D0"/>
    <w:rsid w:val="00FF5B6D"/>
    <w:rsid w:val="00FF5D15"/>
    <w:rsid w:val="00FF7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7D1E"/>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link w:val="a0"/>
    <w:rsid w:val="00A16CE4"/>
    <w:rPr>
      <w:rFonts w:ascii="Times New Roman" w:eastAsia="MS Gothic"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846</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Larch Mt.</cp:lastModifiedBy>
  <cp:revision>18</cp:revision>
  <cp:lastPrinted>2014-04-21T15:35:00Z</cp:lastPrinted>
  <dcterms:created xsi:type="dcterms:W3CDTF">2016-05-05T02:35:00Z</dcterms:created>
  <dcterms:modified xsi:type="dcterms:W3CDTF">2016-05-13T16:35:00Z</dcterms:modified>
</cp:coreProperties>
</file>