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211D3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3B7103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D44B39">
        <w:rPr>
          <w:b/>
          <w:kern w:val="2"/>
          <w:lang w:eastAsia="zh-CN"/>
        </w:rPr>
        <w:t>16</w:t>
      </w:r>
      <w:r w:rsidR="00D44B39">
        <w:rPr>
          <w:rFonts w:hint="eastAsia"/>
          <w:b/>
          <w:kern w:val="2"/>
          <w:lang w:eastAsia="zh-CN"/>
        </w:rPr>
        <w:t>4105</w:t>
      </w:r>
    </w:p>
    <w:p w:rsidR="009C0564" w:rsidRPr="003B7103" w:rsidRDefault="00FD5F2D" w:rsidP="00CF195E">
      <w:pPr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Nanjing, China 23</w:t>
      </w:r>
      <w:r w:rsidRPr="008462EA">
        <w:rPr>
          <w:b/>
          <w:kern w:val="2"/>
          <w:vertAlign w:val="superscript"/>
          <w:lang w:eastAsia="zh-CN"/>
        </w:rPr>
        <w:t>rd</w:t>
      </w:r>
      <w:r w:rsidRPr="00C94F0F">
        <w:rPr>
          <w:b/>
          <w:kern w:val="2"/>
          <w:lang w:eastAsia="zh-CN"/>
        </w:rPr>
        <w:t xml:space="preserve"> - 27</w:t>
      </w:r>
      <w:r w:rsidRPr="008462EA">
        <w:rPr>
          <w:b/>
          <w:kern w:val="2"/>
          <w:vertAlign w:val="superscript"/>
          <w:lang w:eastAsia="zh-CN"/>
        </w:rPr>
        <w:t>th</w:t>
      </w:r>
      <w:r w:rsidRPr="00C94F0F">
        <w:rPr>
          <w:b/>
          <w:kern w:val="2"/>
          <w:lang w:eastAsia="zh-CN"/>
        </w:rPr>
        <w:t xml:space="preserve"> May 2016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6319E">
        <w:rPr>
          <w:b/>
          <w:kern w:val="2"/>
          <w:lang w:eastAsia="zh-CN"/>
        </w:rPr>
        <w:t>6.2.2.7.</w:t>
      </w:r>
      <w:r w:rsidR="00CF375E">
        <w:rPr>
          <w:b/>
          <w:kern w:val="2"/>
          <w:lang w:eastAsia="zh-CN"/>
        </w:rPr>
        <w:t>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bookmarkStart w:id="0" w:name="OLE_LINK1"/>
      <w:r w:rsidRPr="00CF195E">
        <w:rPr>
          <w:b/>
          <w:kern w:val="2"/>
          <w:lang w:eastAsia="zh-CN"/>
        </w:rPr>
        <w:t>Source:</w:t>
      </w:r>
      <w:bookmarkEnd w:id="0"/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816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47689">
        <w:rPr>
          <w:rFonts w:hint="eastAsia"/>
          <w:b/>
          <w:kern w:val="2"/>
          <w:lang w:eastAsia="zh-CN"/>
        </w:rPr>
        <w:t>Sidelink Synchronization enhancement in V2V communication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5E48D8" w:rsidRPr="00430883" w:rsidRDefault="005E48D8" w:rsidP="005E48D8">
      <w:pPr>
        <w:rPr>
          <w:lang w:eastAsia="zh-CN"/>
        </w:rPr>
      </w:pPr>
      <w:r>
        <w:rPr>
          <w:rFonts w:hint="eastAsia"/>
          <w:lang w:eastAsia="zh-CN"/>
        </w:rPr>
        <w:t xml:space="preserve">In the SI phase the following agreements on synchronization for PC5 interface based V2V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 xml:space="preserve">concluded </w:t>
      </w:r>
      <w:r w:rsidR="00211D3F">
        <w:fldChar w:fldCharType="begin"/>
      </w:r>
      <w:r w:rsidR="00473184">
        <w:instrText xml:space="preserve"> REF _Ref446060527 \r \h </w:instrText>
      </w:r>
      <w:r w:rsidR="00211D3F">
        <w:fldChar w:fldCharType="separate"/>
      </w:r>
      <w:r w:rsidR="008462EA">
        <w:t>[1]</w:t>
      </w:r>
      <w:r w:rsidR="00211D3F">
        <w:fldChar w:fldCharType="end"/>
      </w:r>
      <w:r w:rsidRPr="009700D1">
        <w:rPr>
          <w:rFonts w:hint="eastAsia"/>
          <w:lang w:eastAsia="zh-CN"/>
        </w:rPr>
        <w:t>: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GNSS or GNSS-equivalent is at the highest priority of synchronization source for time and frequency when the vehicle UE directly receives GNSS or GNSS-equivalent with sufficient reliability and the UE does not detect any cell in any carrier.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eNB instructs vehicle UE to prioritize either eNB-based synchronization or GNSS or GNSS-equivalent at least when the eNB is in the carrier where the vehicle UE operates on PC5 V2V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 w:hint="eastAsia"/>
          <w:i/>
          <w:kern w:val="2"/>
          <w:lang w:eastAsia="ko-KR"/>
        </w:rPr>
        <w:t>P</w:t>
      </w:r>
      <w:r w:rsidRPr="00F04FBE">
        <w:rPr>
          <w:rFonts w:eastAsia="Batang"/>
          <w:i/>
          <w:kern w:val="2"/>
          <w:lang w:eastAsia="ko-KR"/>
        </w:rPr>
        <w:t>riority of GNSS or GNSS-equivalent for other cases needs further study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Priority of other synchronization source needs further study</w:t>
      </w:r>
    </w:p>
    <w:p w:rsidR="005E48D8" w:rsidRPr="00F04FBE" w:rsidRDefault="005E48D8" w:rsidP="00473184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Scenarios with there is no eNB coverage and GNSS or GNSS-equivalent coverage need to be studied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RAN1 will not optimize only for this scenario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This scenario needs to be supported from the synchronization perspective</w:t>
      </w:r>
    </w:p>
    <w:p w:rsidR="00D04BD2" w:rsidRDefault="00D04BD2" w:rsidP="005743DE">
      <w:pPr>
        <w:rPr>
          <w:lang w:eastAsia="zh-CN"/>
        </w:rPr>
      </w:pPr>
      <w:r>
        <w:rPr>
          <w:rFonts w:hint="eastAsia"/>
          <w:lang w:eastAsia="zh-CN"/>
        </w:rPr>
        <w:t xml:space="preserve">At RAN1#84b, further agreement on sidelink synchronization procedure enhancement was made </w:t>
      </w:r>
      <w:r w:rsidR="00211D3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_Ref450080912 \r \h</w:instrText>
      </w:r>
      <w:r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rPr>
          <w:lang w:eastAsia="zh-CN"/>
        </w:rPr>
        <w:t>[2]</w:t>
      </w:r>
      <w:r w:rsidR="00211D3F">
        <w:rPr>
          <w:lang w:eastAsia="zh-CN"/>
        </w:rPr>
        <w:fldChar w:fldCharType="end"/>
      </w:r>
      <w:r>
        <w:rPr>
          <w:rFonts w:hint="eastAsia"/>
          <w:lang w:eastAsia="zh-CN"/>
        </w:rPr>
        <w:t>:</w:t>
      </w:r>
    </w:p>
    <w:p w:rsidR="004A5AD2" w:rsidRPr="004A5AD2" w:rsidRDefault="00511AA4" w:rsidP="005743DE">
      <w:pPr>
        <w:rPr>
          <w:i/>
          <w:lang w:eastAsia="zh-CN"/>
        </w:rPr>
      </w:pPr>
      <w:r w:rsidRPr="00511AA4">
        <w:rPr>
          <w:i/>
          <w:lang w:eastAsia="zh-CN"/>
        </w:rPr>
        <w:t>Whether eNB timing or GNSS timing is prioritized can be per carrier cell-specifically configured by the cell on which an UE camps</w:t>
      </w:r>
    </w:p>
    <w:p w:rsidR="00B6674B" w:rsidRDefault="00511AA4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511AA4">
        <w:rPr>
          <w:rFonts w:eastAsia="Batang"/>
          <w:i/>
          <w:kern w:val="2"/>
          <w:lang w:eastAsia="ko-KR"/>
        </w:rPr>
        <w:t>The carrier that UE camps on can be different carrier other than the carrier that the priority is configured</w:t>
      </w:r>
    </w:p>
    <w:p w:rsidR="00B6674B" w:rsidRDefault="00511AA4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511AA4">
        <w:rPr>
          <w:rFonts w:eastAsia="Batang"/>
          <w:i/>
          <w:kern w:val="2"/>
          <w:lang w:eastAsia="ko-KR"/>
        </w:rPr>
        <w:t>If the UE does not receive such a configuration, UE selects synchronization source with the same priority order as out of coverage case</w:t>
      </w:r>
    </w:p>
    <w:p w:rsidR="00B6674B" w:rsidRDefault="00511AA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511AA4">
        <w:rPr>
          <w:rFonts w:eastAsia="Batang"/>
          <w:i/>
          <w:kern w:val="2"/>
          <w:lang w:eastAsia="ko-KR"/>
        </w:rPr>
        <w:t>FFS: The priority order for out of coverage case</w:t>
      </w:r>
    </w:p>
    <w:p w:rsidR="00747689" w:rsidRPr="00AE3681" w:rsidRDefault="005968D4" w:rsidP="005743DE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will </w:t>
      </w:r>
      <w:r w:rsidR="004A5AD2">
        <w:rPr>
          <w:rFonts w:hint="eastAsia"/>
          <w:lang w:eastAsia="zh-CN"/>
        </w:rPr>
        <w:t xml:space="preserve">continue </w:t>
      </w:r>
      <w:r>
        <w:rPr>
          <w:rFonts w:hint="eastAsia"/>
          <w:lang w:eastAsia="zh-CN"/>
        </w:rPr>
        <w:t>discuss</w:t>
      </w:r>
      <w:r w:rsidR="004A5AD2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</w:t>
      </w:r>
      <w:r w:rsidR="004A5AD2">
        <w:rPr>
          <w:rFonts w:hint="eastAsia"/>
          <w:lang w:eastAsia="zh-CN"/>
        </w:rPr>
        <w:t>sidelink synchronization enhancement for partial coverage scenario as well as overlapp</w:t>
      </w:r>
      <w:r w:rsidR="00AE3681">
        <w:rPr>
          <w:rFonts w:hint="eastAsia"/>
          <w:lang w:eastAsia="zh-CN"/>
        </w:rPr>
        <w:t>ed</w:t>
      </w:r>
      <w:r w:rsidR="004A5AD2">
        <w:rPr>
          <w:rFonts w:hint="eastAsia"/>
          <w:lang w:eastAsia="zh-CN"/>
        </w:rPr>
        <w:t xml:space="preserve"> coverage scenario such as multi-operator operation, mainly dealing with the possible interference issues caused by timing difference</w:t>
      </w:r>
      <w:r w:rsidR="001D261A">
        <w:rPr>
          <w:rFonts w:hint="eastAsia"/>
          <w:lang w:eastAsia="zh-CN"/>
        </w:rPr>
        <w:t>.</w:t>
      </w:r>
    </w:p>
    <w:p w:rsidR="000D2113" w:rsidRDefault="00DA4C62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1D261A" w:rsidRDefault="00691E41" w:rsidP="00554C68">
      <w:pPr>
        <w:tabs>
          <w:tab w:val="num" w:pos="720"/>
        </w:tabs>
        <w:rPr>
          <w:lang w:val="en-GB" w:eastAsia="zh-CN"/>
        </w:rPr>
      </w:pPr>
      <w:bookmarkStart w:id="4" w:name="OLE_LINK4"/>
      <w:r>
        <w:rPr>
          <w:rFonts w:hint="eastAsia"/>
          <w:lang w:eastAsia="zh-CN"/>
        </w:rPr>
        <w:t xml:space="preserve">Since </w:t>
      </w:r>
      <w:r w:rsidR="00F70F23">
        <w:rPr>
          <w:lang w:eastAsia="zh-CN"/>
        </w:rPr>
        <w:t xml:space="preserve">timing priority is configured by </w:t>
      </w:r>
      <w:r>
        <w:rPr>
          <w:rFonts w:hint="eastAsia"/>
          <w:lang w:eastAsia="zh-CN"/>
        </w:rPr>
        <w:t>eNB for in coverage</w:t>
      </w:r>
      <w:r w:rsidR="00F70F23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and GNSS timing is </w:t>
      </w:r>
      <w:r>
        <w:rPr>
          <w:lang w:eastAsia="zh-CN"/>
        </w:rPr>
        <w:t>prioritized</w:t>
      </w:r>
      <w:r>
        <w:rPr>
          <w:rFonts w:hint="eastAsia"/>
          <w:lang w:eastAsia="zh-CN"/>
        </w:rPr>
        <w:t xml:space="preserve"> for out-of-coverage</w:t>
      </w:r>
      <w:r w:rsidR="00F70F23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, </w:t>
      </w:r>
      <w:r w:rsidR="001D261A">
        <w:rPr>
          <w:rFonts w:hint="eastAsia"/>
          <w:lang w:val="en-GB" w:eastAsia="zh-CN"/>
        </w:rPr>
        <w:t xml:space="preserve">there may be multiple synchronization sources </w:t>
      </w:r>
      <w:r>
        <w:rPr>
          <w:rFonts w:hint="eastAsia"/>
          <w:lang w:val="en-GB" w:eastAsia="zh-CN"/>
        </w:rPr>
        <w:t xml:space="preserve">under </w:t>
      </w:r>
      <w:r w:rsidR="001B2D4C">
        <w:rPr>
          <w:rFonts w:hint="eastAsia"/>
          <w:lang w:val="en-GB" w:eastAsia="zh-CN"/>
        </w:rPr>
        <w:t xml:space="preserve">some scenarios. In the following discussion, we will focus on </w:t>
      </w:r>
      <w:r w:rsidR="00D55E85">
        <w:rPr>
          <w:rFonts w:hint="eastAsia"/>
          <w:lang w:val="en-GB" w:eastAsia="zh-CN"/>
        </w:rPr>
        <w:t xml:space="preserve">1) </w:t>
      </w:r>
      <w:r w:rsidR="0095424B">
        <w:rPr>
          <w:rFonts w:hint="eastAsia"/>
          <w:lang w:val="en-GB" w:eastAsia="zh-CN"/>
        </w:rPr>
        <w:t>Partial coverage scenario</w:t>
      </w:r>
      <w:r w:rsidR="00D55E85">
        <w:rPr>
          <w:rFonts w:hint="eastAsia"/>
          <w:lang w:val="en-GB" w:eastAsia="zh-CN"/>
        </w:rPr>
        <w:t xml:space="preserve">, where </w:t>
      </w:r>
      <w:r w:rsidR="0095424B">
        <w:rPr>
          <w:rFonts w:hint="eastAsia"/>
          <w:lang w:val="en-GB" w:eastAsia="zh-CN"/>
        </w:rPr>
        <w:t>some UE</w:t>
      </w:r>
      <w:r w:rsidR="00F70F23">
        <w:rPr>
          <w:lang w:val="en-GB" w:eastAsia="zh-CN"/>
        </w:rPr>
        <w:t>s</w:t>
      </w:r>
      <w:r w:rsidR="0095424B">
        <w:rPr>
          <w:rFonts w:hint="eastAsia"/>
          <w:lang w:val="en-GB" w:eastAsia="zh-CN"/>
        </w:rPr>
        <w:t xml:space="preserve"> may be out of coverage and </w:t>
      </w:r>
      <w:r w:rsidR="00F70F23">
        <w:rPr>
          <w:lang w:val="en-GB" w:eastAsia="zh-CN"/>
        </w:rPr>
        <w:t xml:space="preserve">among those UEs, </w:t>
      </w:r>
      <w:r w:rsidR="0095424B">
        <w:rPr>
          <w:rFonts w:hint="eastAsia"/>
          <w:lang w:val="en-GB" w:eastAsia="zh-CN"/>
        </w:rPr>
        <w:t xml:space="preserve">some </w:t>
      </w:r>
      <w:r w:rsidR="00D55E85">
        <w:rPr>
          <w:rFonts w:hint="eastAsia"/>
          <w:lang w:val="en-GB" w:eastAsia="zh-CN"/>
        </w:rPr>
        <w:t>may</w:t>
      </w:r>
      <w:r w:rsidR="00F70F23">
        <w:rPr>
          <w:lang w:val="en-GB" w:eastAsia="zh-CN"/>
        </w:rPr>
        <w:t xml:space="preserve"> also</w:t>
      </w:r>
      <w:r w:rsidR="00D55E85">
        <w:rPr>
          <w:rFonts w:hint="eastAsia"/>
          <w:lang w:val="en-GB" w:eastAsia="zh-CN"/>
        </w:rPr>
        <w:t xml:space="preserve"> </w:t>
      </w:r>
      <w:r w:rsidR="0095424B">
        <w:rPr>
          <w:rFonts w:hint="eastAsia"/>
          <w:lang w:val="en-GB" w:eastAsia="zh-CN"/>
        </w:rPr>
        <w:t>lose GNSS timing</w:t>
      </w:r>
      <w:r w:rsidR="00D55E85">
        <w:rPr>
          <w:rFonts w:hint="eastAsia"/>
          <w:lang w:val="en-GB" w:eastAsia="zh-CN"/>
        </w:rPr>
        <w:t xml:space="preserve">; 2) </w:t>
      </w:r>
      <w:r w:rsidR="0095424B">
        <w:rPr>
          <w:rFonts w:hint="eastAsia"/>
          <w:lang w:val="en-GB" w:eastAsia="zh-CN"/>
        </w:rPr>
        <w:t>Overlapp</w:t>
      </w:r>
      <w:r w:rsidR="00AE3681">
        <w:rPr>
          <w:rFonts w:hint="eastAsia"/>
          <w:lang w:val="en-GB" w:eastAsia="zh-CN"/>
        </w:rPr>
        <w:t>ed</w:t>
      </w:r>
      <w:r w:rsidR="0095424B">
        <w:rPr>
          <w:rFonts w:hint="eastAsia"/>
          <w:lang w:val="en-GB" w:eastAsia="zh-CN"/>
        </w:rPr>
        <w:t xml:space="preserve"> coverage scenario</w:t>
      </w:r>
      <w:r w:rsidR="00D55E85">
        <w:rPr>
          <w:rFonts w:hint="eastAsia"/>
          <w:lang w:val="en-GB" w:eastAsia="zh-CN"/>
        </w:rPr>
        <w:t>, w</w:t>
      </w:r>
      <w:r w:rsidR="0095424B">
        <w:rPr>
          <w:rFonts w:hint="eastAsia"/>
          <w:lang w:val="en-GB" w:eastAsia="zh-CN"/>
        </w:rPr>
        <w:t xml:space="preserve">here different eNBs may </w:t>
      </w:r>
      <w:r w:rsidR="0095424B">
        <w:rPr>
          <w:lang w:val="en-GB" w:eastAsia="zh-CN"/>
        </w:rPr>
        <w:t>prioritize</w:t>
      </w:r>
      <w:r w:rsidR="0095424B">
        <w:rPr>
          <w:rFonts w:hint="eastAsia"/>
          <w:lang w:val="en-GB" w:eastAsia="zh-CN"/>
        </w:rPr>
        <w:t xml:space="preserve"> </w:t>
      </w:r>
      <w:r w:rsidR="0095424B">
        <w:rPr>
          <w:lang w:val="en-GB" w:eastAsia="zh-CN"/>
        </w:rPr>
        <w:t>different</w:t>
      </w:r>
      <w:r w:rsidR="0095424B">
        <w:rPr>
          <w:rFonts w:hint="eastAsia"/>
          <w:lang w:val="en-GB" w:eastAsia="zh-CN"/>
        </w:rPr>
        <w:t xml:space="preserve"> </w:t>
      </w:r>
      <w:r w:rsidR="00D55E85">
        <w:rPr>
          <w:rFonts w:hint="eastAsia"/>
          <w:lang w:val="en-GB" w:eastAsia="zh-CN"/>
        </w:rPr>
        <w:t xml:space="preserve">timing sources. Discussion on other scenarios can refer to our companion contribution </w:t>
      </w:r>
      <w:r w:rsidR="00211D3F">
        <w:rPr>
          <w:lang w:val="en-GB" w:eastAsia="zh-CN"/>
        </w:rPr>
        <w:fldChar w:fldCharType="begin"/>
      </w:r>
      <w:r w:rsidR="00D55E85">
        <w:rPr>
          <w:lang w:val="en-GB" w:eastAsia="zh-CN"/>
        </w:rPr>
        <w:instrText xml:space="preserve"> </w:instrText>
      </w:r>
      <w:r w:rsidR="00D55E85">
        <w:rPr>
          <w:rFonts w:hint="eastAsia"/>
          <w:lang w:val="en-GB" w:eastAsia="zh-CN"/>
        </w:rPr>
        <w:instrText>REF _Ref450084515 \r \h</w:instrText>
      </w:r>
      <w:r w:rsidR="00D55E85">
        <w:rPr>
          <w:lang w:val="en-GB" w:eastAsia="zh-CN"/>
        </w:rPr>
        <w:instrText xml:space="preserve"> </w:instrText>
      </w:r>
      <w:r w:rsidR="00211D3F">
        <w:rPr>
          <w:lang w:val="en-GB" w:eastAsia="zh-CN"/>
        </w:rPr>
      </w:r>
      <w:r w:rsidR="00211D3F">
        <w:rPr>
          <w:lang w:val="en-GB" w:eastAsia="zh-CN"/>
        </w:rPr>
        <w:fldChar w:fldCharType="separate"/>
      </w:r>
      <w:r w:rsidR="008462EA">
        <w:rPr>
          <w:lang w:val="en-GB" w:eastAsia="zh-CN"/>
        </w:rPr>
        <w:t>[3]</w:t>
      </w:r>
      <w:r w:rsidR="00211D3F">
        <w:rPr>
          <w:lang w:val="en-GB" w:eastAsia="zh-CN"/>
        </w:rPr>
        <w:fldChar w:fldCharType="end"/>
      </w:r>
      <w:r w:rsidR="001416C1">
        <w:rPr>
          <w:rFonts w:hint="eastAsia"/>
          <w:lang w:val="en-GB" w:eastAsia="zh-CN"/>
        </w:rPr>
        <w:t>.</w:t>
      </w:r>
    </w:p>
    <w:p w:rsidR="001D261A" w:rsidRPr="001D261A" w:rsidRDefault="001D261A" w:rsidP="001D261A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ynchronization</w:t>
      </w:r>
      <w:r>
        <w:rPr>
          <w:rFonts w:hint="eastAsia"/>
          <w:lang w:eastAsia="zh-CN"/>
        </w:rPr>
        <w:t xml:space="preserve"> issue</w:t>
      </w:r>
      <w:r w:rsidRPr="001D261A">
        <w:rPr>
          <w:rFonts w:hint="eastAsia"/>
          <w:lang w:eastAsia="zh-CN"/>
        </w:rPr>
        <w:t xml:space="preserve"> for </w:t>
      </w:r>
      <w:r w:rsidRPr="001D261A">
        <w:rPr>
          <w:lang w:eastAsia="zh-CN"/>
        </w:rPr>
        <w:t>out of coverage of</w:t>
      </w:r>
      <w:r w:rsidRPr="001D261A">
        <w:rPr>
          <w:rFonts w:hint="eastAsia"/>
          <w:lang w:eastAsia="zh-CN"/>
        </w:rPr>
        <w:t xml:space="preserve"> </w:t>
      </w:r>
      <w:r>
        <w:rPr>
          <w:lang w:eastAsia="zh-CN"/>
        </w:rPr>
        <w:t>GNSS or GNSS-equivalent</w:t>
      </w:r>
    </w:p>
    <w:p w:rsidR="00DE6D35" w:rsidRPr="00C755F2" w:rsidRDefault="00D041E4" w:rsidP="00DE6D35">
      <w:r>
        <w:t>I</w:t>
      </w:r>
      <w:r w:rsidR="00554C68">
        <w:t>n D2D</w:t>
      </w:r>
      <w:r>
        <w:t>,</w:t>
      </w:r>
      <w:r w:rsidR="00554C68" w:rsidRPr="000C019F">
        <w:t xml:space="preserve"> </w:t>
      </w:r>
      <w:r>
        <w:t>cell edge</w:t>
      </w:r>
      <w:r w:rsidR="00554C68" w:rsidRPr="000C019F">
        <w:t xml:space="preserve"> UEs deliver </w:t>
      </w:r>
      <w:r w:rsidR="00554C68">
        <w:t xml:space="preserve">the </w:t>
      </w:r>
      <w:r w:rsidR="00554C68" w:rsidRPr="000C019F">
        <w:t xml:space="preserve">eNB timing to </w:t>
      </w:r>
      <w:r w:rsidR="00135FC9">
        <w:t xml:space="preserve">an </w:t>
      </w:r>
      <w:r w:rsidR="00473184">
        <w:t>out-of-coverage (</w:t>
      </w:r>
      <w:r w:rsidR="00554C68" w:rsidRPr="000C019F">
        <w:t>OOC</w:t>
      </w:r>
      <w:r w:rsidR="00473184">
        <w:t>)</w:t>
      </w:r>
      <w:r w:rsidR="00554C68">
        <w:t xml:space="preserve"> area so that partial coverage UEs can communicate with </w:t>
      </w:r>
      <w:r>
        <w:t>each other</w:t>
      </w:r>
      <w:r w:rsidR="00554C68">
        <w:t>. We consider a similar scenario in PC5-based V2V</w:t>
      </w:r>
      <w:r w:rsidR="007F2160">
        <w:t xml:space="preserve">, where </w:t>
      </w:r>
      <w:r w:rsidR="00554C68">
        <w:t xml:space="preserve">UEs are instructed to use GNSS or GNSS-equivalent synchronization. </w:t>
      </w:r>
      <w:r w:rsidR="00554C68" w:rsidRPr="000125D2">
        <w:t xml:space="preserve">There </w:t>
      </w:r>
      <w:r w:rsidR="00135FC9">
        <w:t>are</w:t>
      </w:r>
      <w:r w:rsidR="00554C68" w:rsidRPr="000125D2">
        <w:t xml:space="preserve"> areas</w:t>
      </w:r>
      <w:r w:rsidR="00135FC9" w:rsidRPr="000125D2">
        <w:t xml:space="preserve">, such as a tunnel or an </w:t>
      </w:r>
      <w:r w:rsidR="00135FC9" w:rsidRPr="000125D2">
        <w:lastRenderedPageBreak/>
        <w:t>underground parkin</w:t>
      </w:r>
      <w:r w:rsidR="00135FC9">
        <w:t>g lot,</w:t>
      </w:r>
      <w:r w:rsidR="00554C68" w:rsidRPr="000125D2">
        <w:t xml:space="preserve"> </w:t>
      </w:r>
      <w:r w:rsidR="00554C68">
        <w:t>where</w:t>
      </w:r>
      <w:r w:rsidR="00554C68" w:rsidRPr="000125D2">
        <w:t xml:space="preserve"> </w:t>
      </w:r>
      <w:r w:rsidR="00554C68">
        <w:t>UEs</w:t>
      </w:r>
      <w:r w:rsidR="00554C68" w:rsidRPr="000125D2">
        <w:t xml:space="preserve"> cannot receive </w:t>
      </w:r>
      <w:r w:rsidR="00554C68">
        <w:t xml:space="preserve">either </w:t>
      </w:r>
      <w:r w:rsidR="00554C68" w:rsidRPr="000125D2">
        <w:t>GNSS</w:t>
      </w:r>
      <w:r w:rsidR="00554C68">
        <w:t xml:space="preserve"> or eNB</w:t>
      </w:r>
      <w:r w:rsidR="007F2160">
        <w:t xml:space="preserve"> signals</w:t>
      </w:r>
      <w:r w:rsidR="00554C68">
        <w:t>. Once a UE loses GNSS</w:t>
      </w:r>
      <w:r w:rsidR="00135FC9">
        <w:t xml:space="preserve"> synchronization</w:t>
      </w:r>
      <w:r w:rsidR="00473184">
        <w:t>,</w:t>
      </w:r>
      <w:r w:rsidR="00554C68">
        <w:t xml:space="preserve"> it will </w:t>
      </w:r>
      <w:r w:rsidR="00135FC9">
        <w:t xml:space="preserve">attempt to </w:t>
      </w:r>
      <w:r w:rsidR="00554C68">
        <w:t>select a synchronization reference UE which transmits synchronization information. However</w:t>
      </w:r>
      <w:r w:rsidR="00473184">
        <w:t>,</w:t>
      </w:r>
      <w:r w:rsidR="00554C68">
        <w:t xml:space="preserve"> the timing of the</w:t>
      </w:r>
      <w:r w:rsidR="007F2160">
        <w:t xml:space="preserve"> reference</w:t>
      </w:r>
      <w:r w:rsidR="00554C68">
        <w:t xml:space="preserve"> UE may be </w:t>
      </w:r>
      <w:r w:rsidR="00135FC9">
        <w:t>different than</w:t>
      </w:r>
      <w:r w:rsidR="00554C68">
        <w:t xml:space="preserve"> GNSS timing. That means </w:t>
      </w:r>
      <w:r w:rsidR="00554C68" w:rsidRPr="00AA6F5A">
        <w:t xml:space="preserve">UEs </w:t>
      </w:r>
      <w:r w:rsidR="00554C68">
        <w:t xml:space="preserve">in coverage of GNSS </w:t>
      </w:r>
      <w:r w:rsidR="00682ACF">
        <w:t>are not synchronized</w:t>
      </w:r>
      <w:r w:rsidR="00554C68" w:rsidRPr="00AA6F5A">
        <w:t xml:space="preserve"> with nearby UEs </w:t>
      </w:r>
      <w:r w:rsidR="00135FC9">
        <w:t xml:space="preserve">without </w:t>
      </w:r>
      <w:r w:rsidR="00554C68">
        <w:t>GNSS</w:t>
      </w:r>
      <w:r w:rsidR="00135FC9">
        <w:t xml:space="preserve"> timing</w:t>
      </w:r>
      <w:r w:rsidR="00554C68">
        <w:t xml:space="preserve">. </w:t>
      </w:r>
      <w:r w:rsidR="00C755F2">
        <w:t>Timing</w:t>
      </w:r>
      <w:r w:rsidR="00682ACF" w:rsidRPr="00C755F2">
        <w:t xml:space="preserve"> synchronization enables more than one UE to transmit in the same </w:t>
      </w:r>
      <w:r w:rsidR="00C755F2">
        <w:t xml:space="preserve">resource </w:t>
      </w:r>
      <w:r w:rsidR="00682ACF" w:rsidRPr="00C755F2">
        <w:t>pool as well as allowing more than one UE to receive from the same pool</w:t>
      </w:r>
      <w:r w:rsidR="00C755F2">
        <w:t>; thus improving</w:t>
      </w:r>
      <w:r w:rsidR="00682ACF" w:rsidRPr="00C755F2">
        <w:t xml:space="preserve"> efficiency. </w:t>
      </w:r>
    </w:p>
    <w:p w:rsidR="00DE6D35" w:rsidRDefault="00682ACF" w:rsidP="00DE6D35">
      <w:r>
        <w:t>In one</w:t>
      </w:r>
      <w:r w:rsidR="00554C68">
        <w:t xml:space="preserve"> example</w:t>
      </w:r>
      <w:r w:rsidR="007F2160">
        <w:t xml:space="preserve"> as shown</w:t>
      </w:r>
      <w:r w:rsidR="00554C68">
        <w:t xml:space="preserve"> in </w:t>
      </w:r>
      <w:r w:rsidR="00211D3F">
        <w:fldChar w:fldCharType="begin"/>
      </w:r>
      <w:r w:rsidR="00473184">
        <w:instrText xml:space="preserve"> REF _Ref446404009 \h </w:instrText>
      </w:r>
      <w:r w:rsidR="00211D3F">
        <w:fldChar w:fldCharType="separate"/>
      </w:r>
      <w:r w:rsidR="008462EA">
        <w:t xml:space="preserve">Figure </w:t>
      </w:r>
      <w:r w:rsidR="008462EA">
        <w:rPr>
          <w:noProof/>
        </w:rPr>
        <w:t>1</w:t>
      </w:r>
      <w:r w:rsidR="00211D3F">
        <w:fldChar w:fldCharType="end"/>
      </w:r>
      <w:r w:rsidR="00F70F23">
        <w:t>,</w:t>
      </w:r>
      <w:r w:rsidR="00554C68">
        <w:t xml:space="preserve"> UE 1 and UE 5 use GNSS timing and UE 2, UE 3 and UE 4 use</w:t>
      </w:r>
      <w:r w:rsidR="007F2160">
        <w:t xml:space="preserve"> OOC</w:t>
      </w:r>
      <w:r w:rsidR="00554C68">
        <w:t xml:space="preserve"> timing derived based on UE</w:t>
      </w:r>
      <w:r w:rsidR="00135FC9">
        <w:t>’</w:t>
      </w:r>
      <w:r w:rsidR="00554C68">
        <w:t>s own timing. UE 5 and UE 4 may not be able to communicate with each other due to different timing</w:t>
      </w:r>
      <w:r w:rsidR="00C755F2">
        <w:t xml:space="preserve"> without reestablishing timing synch</w:t>
      </w:r>
      <w:r w:rsidR="009D1C6D">
        <w:t>ronization</w:t>
      </w:r>
      <w:r w:rsidR="00554C68">
        <w:t xml:space="preserve">. </w:t>
      </w:r>
      <w:r w:rsidR="007F2160">
        <w:t xml:space="preserve">The same issue happens to </w:t>
      </w:r>
      <w:r w:rsidR="00554C68">
        <w:t>UE 2 and UE 1</w:t>
      </w:r>
      <w:r w:rsidR="007F2160">
        <w:t xml:space="preserve"> as well</w:t>
      </w:r>
      <w:r w:rsidR="00554C68">
        <w:t xml:space="preserve">. </w:t>
      </w:r>
      <w:bookmarkStart w:id="5" w:name="OLE_LINK13"/>
      <w:r w:rsidR="00017948">
        <w:t>In addition</w:t>
      </w:r>
      <w:r w:rsidR="00F178C8">
        <w:t xml:space="preserve">, </w:t>
      </w:r>
      <w:r w:rsidR="00017948">
        <w:t xml:space="preserve">due to different timing, UEs </w:t>
      </w:r>
      <w:r w:rsidR="00F70F23">
        <w:t xml:space="preserve">which are </w:t>
      </w:r>
      <w:r w:rsidR="00017948">
        <w:t xml:space="preserve">out of GNSS coverage may cause </w:t>
      </w:r>
      <w:r w:rsidR="00302EDC">
        <w:t>interference</w:t>
      </w:r>
      <w:r w:rsidR="00017948">
        <w:t xml:space="preserve"> to </w:t>
      </w:r>
      <w:r w:rsidR="00240B3C">
        <w:t>in-</w:t>
      </w:r>
      <w:r w:rsidR="00017948">
        <w:t>GNSS coverage UEs</w:t>
      </w:r>
      <w:r w:rsidR="009D1C6D">
        <w:t>; likewise for in-GNSS coverage UEs</w:t>
      </w:r>
      <w:r w:rsidR="00017948">
        <w:t xml:space="preserve">. </w:t>
      </w:r>
      <w:r w:rsidR="00C71444">
        <w:t>A</w:t>
      </w:r>
      <w:r w:rsidR="00473184">
        <w:t xml:space="preserve"> procedure</w:t>
      </w:r>
      <w:r w:rsidR="00554C68">
        <w:t xml:space="preserve"> </w:t>
      </w:r>
      <w:r w:rsidR="00C71444">
        <w:t>is needed</w:t>
      </w:r>
      <w:r w:rsidR="007F6590">
        <w:t xml:space="preserve"> </w:t>
      </w:r>
      <w:r w:rsidR="00554C68">
        <w:t xml:space="preserve">in PC5-based V2V to deliver GNSS timing to out of </w:t>
      </w:r>
      <w:r w:rsidR="00240B3C">
        <w:t xml:space="preserve">GNSS </w:t>
      </w:r>
      <w:r w:rsidR="00554C68">
        <w:t>coverage area</w:t>
      </w:r>
      <w:r w:rsidR="00E74C73">
        <w:t xml:space="preserve"> to align timing across the boundary</w:t>
      </w:r>
      <w:r w:rsidR="00554C68">
        <w:t>, especially to area</w:t>
      </w:r>
      <w:r w:rsidR="00135FC9">
        <w:t>s</w:t>
      </w:r>
      <w:r w:rsidR="00554C68">
        <w:t xml:space="preserve"> where neither GNSS nor eNB timing can be received. </w:t>
      </w:r>
      <w:bookmarkEnd w:id="5"/>
    </w:p>
    <w:p w:rsidR="00A4059A" w:rsidRPr="002B3E05" w:rsidRDefault="00554C68" w:rsidP="00554C68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C71444">
        <w:rPr>
          <w:b/>
          <w:i/>
        </w:rPr>
        <w:t xml:space="preserve">A </w:t>
      </w:r>
      <w:r w:rsidR="00473184" w:rsidRPr="00473184">
        <w:rPr>
          <w:b/>
          <w:i/>
        </w:rPr>
        <w:t>procedure</w:t>
      </w:r>
      <w:r w:rsidR="005752E4">
        <w:rPr>
          <w:b/>
          <w:i/>
          <w:kern w:val="2"/>
          <w:lang w:val="en-GB" w:eastAsia="zh-CN"/>
        </w:rPr>
        <w:t xml:space="preserve"> </w:t>
      </w:r>
      <w:r w:rsidR="00C71444">
        <w:rPr>
          <w:b/>
          <w:i/>
          <w:kern w:val="2"/>
          <w:lang w:val="en-GB" w:eastAsia="zh-CN"/>
        </w:rPr>
        <w:t>is needed</w:t>
      </w:r>
      <w:r w:rsidRPr="00CA3620">
        <w:rPr>
          <w:b/>
          <w:i/>
          <w:kern w:val="2"/>
          <w:lang w:val="en-GB" w:eastAsia="zh-CN"/>
        </w:rPr>
        <w:t xml:space="preserve"> in PC5-based V2V to deliver GNSS timing to out of coverage of GNSS or GNSS-equivalent area.</w:t>
      </w:r>
    </w:p>
    <w:bookmarkEnd w:id="4"/>
    <w:p w:rsidR="00A4059A" w:rsidRDefault="0029625B" w:rsidP="00A4059A">
      <w:pPr>
        <w:pStyle w:val="Figure"/>
      </w:pPr>
      <w:r>
        <w:rPr>
          <w:noProof/>
        </w:rPr>
        <w:drawing>
          <wp:inline distT="0" distB="0" distL="0" distR="0">
            <wp:extent cx="2942590" cy="762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59A" w:rsidRDefault="00A4059A" w:rsidP="00A4059A">
      <w:pPr>
        <w:pStyle w:val="Caption"/>
      </w:pPr>
      <w:bookmarkStart w:id="6" w:name="_Ref446404009"/>
      <w:r>
        <w:t xml:space="preserve">Figure </w:t>
      </w:r>
      <w:fldSimple w:instr=" SEQ Figure \* ARABIC ">
        <w:r w:rsidR="008462EA">
          <w:rPr>
            <w:noProof/>
          </w:rPr>
          <w:t>1</w:t>
        </w:r>
      </w:fldSimple>
      <w:bookmarkEnd w:id="6"/>
      <w:r>
        <w:t xml:space="preserve">. </w:t>
      </w:r>
      <w:r w:rsidR="004A5018">
        <w:t>Example scenario of out of GNSS coverage</w:t>
      </w:r>
    </w:p>
    <w:p w:rsidR="00FA427D" w:rsidRDefault="00FA427D" w:rsidP="00FA427D">
      <w:r>
        <w:t>It is natural to</w:t>
      </w:r>
      <w:r w:rsidRPr="005F2346">
        <w:t xml:space="preserve"> </w:t>
      </w:r>
      <w:r>
        <w:t xml:space="preserve">consider reusing a </w:t>
      </w:r>
      <w:r w:rsidRPr="005F2346">
        <w:t xml:space="preserve">similar </w:t>
      </w:r>
      <w:r w:rsidR="00395E7F">
        <w:t xml:space="preserve">scheme </w:t>
      </w:r>
      <w:r>
        <w:t>of eNB timing forwarding in D2D.</w:t>
      </w:r>
      <w:r w:rsidRPr="005F2346">
        <w:t xml:space="preserve"> </w:t>
      </w:r>
      <w:r w:rsidR="00395E7F">
        <w:t>To be s</w:t>
      </w:r>
      <w:r w:rsidR="00135FC9">
        <w:t>pecific</w:t>
      </w:r>
      <w:r w:rsidR="007F2160">
        <w:t>,</w:t>
      </w:r>
      <w:r>
        <w:t xml:space="preserve"> </w:t>
      </w:r>
      <w:r w:rsidRPr="005F2346">
        <w:t xml:space="preserve">UEs </w:t>
      </w:r>
      <w:r>
        <w:t>in GNSS coverage</w:t>
      </w:r>
      <w:r w:rsidRPr="005F2346">
        <w:t xml:space="preserve"> transmit SLSS when </w:t>
      </w:r>
      <w:r>
        <w:t>quality</w:t>
      </w:r>
      <w:r w:rsidRPr="005F2346">
        <w:t xml:space="preserve"> of </w:t>
      </w:r>
      <w:r>
        <w:t>GNSS or GNSS-equivalent</w:t>
      </w:r>
      <w:r w:rsidRPr="005F2346">
        <w:t xml:space="preserve"> signal is below a threshold.</w:t>
      </w:r>
      <w:r>
        <w:t xml:space="preserve"> </w:t>
      </w:r>
      <w:r w:rsidR="00473184">
        <w:t xml:space="preserve">The out of </w:t>
      </w:r>
      <w:r>
        <w:t xml:space="preserve">GNSS coverage area is usually a special geographical area, </w:t>
      </w:r>
      <w:r w:rsidRPr="005F2346">
        <w:t>such as a tunnel or a</w:t>
      </w:r>
      <w:r>
        <w:t>n</w:t>
      </w:r>
      <w:r w:rsidRPr="005F2346">
        <w:t xml:space="preserve"> underground parking</w:t>
      </w:r>
      <w:r w:rsidR="00473184">
        <w:t xml:space="preserve"> lot</w:t>
      </w:r>
      <w:r>
        <w:t>.</w:t>
      </w:r>
      <w:r w:rsidRPr="005F2346">
        <w:t xml:space="preserve"> </w:t>
      </w:r>
      <w:r w:rsidR="00C71444">
        <w:t xml:space="preserve">For these areas </w:t>
      </w:r>
      <w:r w:rsidRPr="005F2346">
        <w:t xml:space="preserve">there may be a </w:t>
      </w:r>
      <w:r w:rsidR="00C71444">
        <w:t xml:space="preserve">GNSS </w:t>
      </w:r>
      <w:r>
        <w:t>signal quality</w:t>
      </w:r>
      <w:r w:rsidRPr="005F2346">
        <w:t xml:space="preserve"> jump at the edge of GNSS coverage. </w:t>
      </w:r>
      <w:r w:rsidR="00395E7F">
        <w:t>Furthermore</w:t>
      </w:r>
      <w:r w:rsidR="00473184">
        <w:t>,</w:t>
      </w:r>
      <w:r w:rsidR="00473184" w:rsidRPr="005F2346">
        <w:t xml:space="preserve"> </w:t>
      </w:r>
      <w:r w:rsidRPr="005F2346">
        <w:t xml:space="preserve">vehicles </w:t>
      </w:r>
      <w:r w:rsidR="00D44B39">
        <w:rPr>
          <w:rFonts w:hint="eastAsia"/>
          <w:lang w:eastAsia="zh-CN"/>
        </w:rPr>
        <w:t>may</w:t>
      </w:r>
      <w:r w:rsidR="00473184">
        <w:t xml:space="preserve"> </w:t>
      </w:r>
      <w:r w:rsidRPr="005F2346">
        <w:t xml:space="preserve">move </w:t>
      </w:r>
      <w:r w:rsidR="00473184">
        <w:t>quickly</w:t>
      </w:r>
      <w:r w:rsidR="00473184" w:rsidRPr="005F2346">
        <w:t xml:space="preserve"> </w:t>
      </w:r>
      <w:r w:rsidRPr="005F2346">
        <w:t xml:space="preserve">through the edge of GNSS coverage. </w:t>
      </w:r>
      <w:r w:rsidR="0029625B">
        <w:t>A</w:t>
      </w:r>
      <w:r>
        <w:t xml:space="preserve"> vehicle has little time to transmit SLSS with GNSS timing before </w:t>
      </w:r>
      <w:r w:rsidR="00135FC9">
        <w:t xml:space="preserve">entering </w:t>
      </w:r>
      <w:r>
        <w:t xml:space="preserve">into </w:t>
      </w:r>
      <w:r w:rsidR="00C71444">
        <w:t xml:space="preserve">an area without </w:t>
      </w:r>
      <w:r>
        <w:t>GNSS coverage. However</w:t>
      </w:r>
      <w:r w:rsidR="00473184">
        <w:t>,</w:t>
      </w:r>
      <w:r>
        <w:t xml:space="preserve"> a UE usually needs several SLSSs to </w:t>
      </w:r>
      <w:r w:rsidR="00473184">
        <w:t xml:space="preserve">obtain </w:t>
      </w:r>
      <w:r>
        <w:t xml:space="preserve">synchronization. It is </w:t>
      </w:r>
      <w:r w:rsidR="00C71444">
        <w:t xml:space="preserve">therefore </w:t>
      </w:r>
      <w:r>
        <w:t xml:space="preserve">very likely that UEs out of GNSS coverage cannot synchronize to the </w:t>
      </w:r>
      <w:r w:rsidR="00C766B4">
        <w:t xml:space="preserve">vehicle </w:t>
      </w:r>
      <w:r>
        <w:t xml:space="preserve">transmitting GNSS timing before </w:t>
      </w:r>
      <w:r w:rsidR="00135FC9">
        <w:t xml:space="preserve">that </w:t>
      </w:r>
      <w:r w:rsidR="00C766B4">
        <w:t xml:space="preserve">vehicle </w:t>
      </w:r>
      <w:r>
        <w:t xml:space="preserve">enters </w:t>
      </w:r>
      <w:r w:rsidR="00473184">
        <w:t xml:space="preserve">the </w:t>
      </w:r>
      <w:r>
        <w:t xml:space="preserve">no GNSS coverage area. So the SLSS transmission condition discussed above may not </w:t>
      </w:r>
      <w:r w:rsidR="00473184">
        <w:t xml:space="preserve">be </w:t>
      </w:r>
      <w:r>
        <w:t xml:space="preserve">effective to forward GNSS timing in PC5-based V2V. </w:t>
      </w:r>
    </w:p>
    <w:p w:rsidR="0024397D" w:rsidRDefault="0024397D" w:rsidP="0024397D">
      <w:pPr>
        <w:rPr>
          <w:lang w:val="en-GB"/>
        </w:rPr>
      </w:pPr>
      <w:r>
        <w:t xml:space="preserve">In the above </w:t>
      </w:r>
      <w:r w:rsidR="00C71444">
        <w:t>di</w:t>
      </w:r>
      <w:r w:rsidR="00660DB8">
        <w:t>s</w:t>
      </w:r>
      <w:r w:rsidR="00C71444">
        <w:t xml:space="preserve">cussion </w:t>
      </w:r>
      <w:r>
        <w:t>we consider enabling in</w:t>
      </w:r>
      <w:r w:rsidR="00C71444">
        <w:t>–</w:t>
      </w:r>
      <w:r>
        <w:t>GNSS</w:t>
      </w:r>
      <w:r w:rsidR="00C766B4">
        <w:t xml:space="preserve"> </w:t>
      </w:r>
      <w:r>
        <w:t xml:space="preserve">coverage UEs who are </w:t>
      </w:r>
      <w:r w:rsidR="00C71444">
        <w:t xml:space="preserve">moving </w:t>
      </w:r>
      <w:r>
        <w:t>away from in</w:t>
      </w:r>
      <w:r w:rsidR="00C71444">
        <w:t>-</w:t>
      </w:r>
      <w:r>
        <w:t>GNSS</w:t>
      </w:r>
      <w:r w:rsidR="00C766B4">
        <w:t xml:space="preserve"> </w:t>
      </w:r>
      <w:r>
        <w:t>coverage area to transmit synchronization information. On the other hand we can consider enabling in</w:t>
      </w:r>
      <w:r w:rsidR="00C71444">
        <w:t>-</w:t>
      </w:r>
      <w:r>
        <w:t>GNSS</w:t>
      </w:r>
      <w:r w:rsidR="00C766B4">
        <w:t xml:space="preserve"> </w:t>
      </w:r>
      <w:r>
        <w:t xml:space="preserve">coverage UEs who </w:t>
      </w:r>
      <w:r w:rsidR="00C71444">
        <w:t xml:space="preserve">just </w:t>
      </w:r>
      <w:r>
        <w:t xml:space="preserve">came from </w:t>
      </w:r>
      <w:r w:rsidR="00C71444">
        <w:t xml:space="preserve">area without </w:t>
      </w:r>
      <w:r>
        <w:t xml:space="preserve">GNSS coverage to transmit synchronization information. </w:t>
      </w:r>
      <w:r>
        <w:rPr>
          <w:lang w:val="en-GB"/>
        </w:rPr>
        <w:t>After the UE enters into GNSS coverage</w:t>
      </w:r>
      <w:r w:rsidR="00473184">
        <w:rPr>
          <w:lang w:val="en-GB"/>
        </w:rPr>
        <w:t>,</w:t>
      </w:r>
      <w:r>
        <w:rPr>
          <w:lang w:val="en-GB"/>
        </w:rPr>
        <w:t xml:space="preserve"> it </w:t>
      </w:r>
      <w:r w:rsidR="00C71444">
        <w:rPr>
          <w:lang w:val="en-GB"/>
        </w:rPr>
        <w:t xml:space="preserve">should </w:t>
      </w:r>
      <w:r w:rsidRPr="00E50A75">
        <w:rPr>
          <w:lang w:val="en-GB"/>
        </w:rPr>
        <w:t>transmit sync</w:t>
      </w:r>
      <w:r>
        <w:rPr>
          <w:lang w:val="en-GB"/>
        </w:rPr>
        <w:t>hronization</w:t>
      </w:r>
      <w:r w:rsidRPr="00E50A75">
        <w:rPr>
          <w:lang w:val="en-GB"/>
        </w:rPr>
        <w:t xml:space="preserve"> information</w:t>
      </w:r>
      <w:r>
        <w:rPr>
          <w:lang w:val="en-GB"/>
        </w:rPr>
        <w:t xml:space="preserve"> for a while. For example, UE 1 in </w:t>
      </w:r>
      <w:r w:rsidR="00211D3F">
        <w:rPr>
          <w:lang w:val="en-GB"/>
        </w:rPr>
        <w:fldChar w:fldCharType="begin"/>
      </w:r>
      <w:r w:rsidR="00473184">
        <w:rPr>
          <w:lang w:val="en-GB"/>
        </w:rPr>
        <w:instrText xml:space="preserve"> REF _Ref446404009 \h </w:instrText>
      </w:r>
      <w:r w:rsidR="00211D3F">
        <w:rPr>
          <w:lang w:val="en-GB"/>
        </w:rPr>
      </w:r>
      <w:r w:rsidR="00211D3F">
        <w:rPr>
          <w:lang w:val="en-GB"/>
        </w:rPr>
        <w:fldChar w:fldCharType="separate"/>
      </w:r>
      <w:r w:rsidR="008462EA">
        <w:t xml:space="preserve">Figure </w:t>
      </w:r>
      <w:r w:rsidR="008462EA">
        <w:rPr>
          <w:noProof/>
        </w:rPr>
        <w:t>1</w:t>
      </w:r>
      <w:r w:rsidR="00211D3F">
        <w:rPr>
          <w:lang w:val="en-GB"/>
        </w:rPr>
        <w:fldChar w:fldCharType="end"/>
      </w:r>
      <w:r>
        <w:rPr>
          <w:lang w:val="en-GB"/>
        </w:rPr>
        <w:t xml:space="preserve"> transmits synchronization information </w:t>
      </w:r>
      <w:r w:rsidR="00C766B4">
        <w:rPr>
          <w:lang w:val="en-GB"/>
        </w:rPr>
        <w:t xml:space="preserve">for </w:t>
      </w:r>
      <w:r>
        <w:rPr>
          <w:lang w:val="en-GB"/>
        </w:rPr>
        <w:t xml:space="preserve">a certain time after </w:t>
      </w:r>
      <w:r w:rsidR="00C766B4">
        <w:rPr>
          <w:lang w:val="en-GB"/>
        </w:rPr>
        <w:t>acquiring</w:t>
      </w:r>
      <w:r>
        <w:rPr>
          <w:lang w:val="en-GB"/>
        </w:rPr>
        <w:t xml:space="preserve"> GNSS timing. Then GNSS timing can be delivered to out of GNSS coverage area. Similar to D2D</w:t>
      </w:r>
      <w:r w:rsidR="00DC16E8">
        <w:rPr>
          <w:lang w:val="en-GB"/>
        </w:rPr>
        <w:t>,</w:t>
      </w:r>
      <w:r>
        <w:rPr>
          <w:lang w:val="en-GB"/>
        </w:rPr>
        <w:t xml:space="preserve"> a threshold can be </w:t>
      </w:r>
      <w:r w:rsidR="0008520D">
        <w:rPr>
          <w:lang w:val="en-GB"/>
        </w:rPr>
        <w:t>pre</w:t>
      </w:r>
      <w:r>
        <w:rPr>
          <w:lang w:val="en-GB"/>
        </w:rPr>
        <w:t>defined. A UE transmits synchronization information within a certain time after the quality of GNSS or GNSS-equivalent signal is higher than the threshold.</w:t>
      </w:r>
    </w:p>
    <w:p w:rsidR="0024397D" w:rsidRDefault="0024397D" w:rsidP="0024397D"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 xml:space="preserve">: </w:t>
      </w:r>
      <w:bookmarkStart w:id="7" w:name="OLE_LINK137"/>
      <w:bookmarkStart w:id="8" w:name="OLE_LINK138"/>
      <w:r w:rsidR="00AA61E3">
        <w:rPr>
          <w:b/>
          <w:bCs/>
          <w:i/>
          <w:iCs/>
        </w:rPr>
        <w:t>When GNSS or GNSS-equivalent timing is prioritized, a</w:t>
      </w:r>
      <w:bookmarkEnd w:id="7"/>
      <w:bookmarkEnd w:id="8"/>
      <w:r w:rsidRPr="007E43D2">
        <w:rPr>
          <w:b/>
          <w:bCs/>
          <w:i/>
          <w:kern w:val="2"/>
          <w:lang w:eastAsia="zh-CN"/>
        </w:rPr>
        <w:t xml:space="preserve"> UE transmits sync</w:t>
      </w:r>
      <w:r>
        <w:rPr>
          <w:b/>
          <w:bCs/>
          <w:i/>
          <w:kern w:val="2"/>
          <w:lang w:eastAsia="zh-CN"/>
        </w:rPr>
        <w:t>hronization</w:t>
      </w:r>
      <w:r w:rsidRPr="007E43D2">
        <w:rPr>
          <w:b/>
          <w:bCs/>
          <w:i/>
          <w:kern w:val="2"/>
          <w:lang w:eastAsia="zh-CN"/>
        </w:rPr>
        <w:t xml:space="preserve"> information within a </w:t>
      </w:r>
      <w:r w:rsidR="00ED2086">
        <w:rPr>
          <w:b/>
          <w:bCs/>
          <w:i/>
          <w:kern w:val="2"/>
          <w:lang w:eastAsia="zh-CN"/>
        </w:rPr>
        <w:t>predefined</w:t>
      </w:r>
      <w:r w:rsidR="00ED2086" w:rsidRPr="007E43D2">
        <w:rPr>
          <w:b/>
          <w:bCs/>
          <w:i/>
          <w:kern w:val="2"/>
          <w:lang w:eastAsia="zh-CN"/>
        </w:rPr>
        <w:t xml:space="preserve"> </w:t>
      </w:r>
      <w:r w:rsidRPr="007E43D2">
        <w:rPr>
          <w:b/>
          <w:bCs/>
          <w:i/>
          <w:kern w:val="2"/>
          <w:lang w:eastAsia="zh-CN"/>
        </w:rPr>
        <w:t xml:space="preserve">time </w:t>
      </w:r>
      <w:r>
        <w:rPr>
          <w:b/>
          <w:bCs/>
          <w:i/>
          <w:kern w:val="2"/>
          <w:lang w:eastAsia="zh-CN"/>
        </w:rPr>
        <w:t>after the UE</w:t>
      </w:r>
      <w:r w:rsidR="0008520D">
        <w:rPr>
          <w:b/>
          <w:bCs/>
          <w:i/>
          <w:kern w:val="2"/>
          <w:lang w:eastAsia="zh-CN"/>
        </w:rPr>
        <w:t xml:space="preserve"> </w:t>
      </w:r>
      <w:r w:rsidR="00ED2086">
        <w:rPr>
          <w:b/>
          <w:bCs/>
          <w:i/>
          <w:iCs/>
        </w:rPr>
        <w:t>changes from out of GNSS or GNSS-equivalent coverage to in GNSS or GNSS</w:t>
      </w:r>
      <w:r w:rsidR="00135FC9">
        <w:rPr>
          <w:b/>
          <w:bCs/>
          <w:i/>
          <w:iCs/>
        </w:rPr>
        <w:t>-</w:t>
      </w:r>
      <w:r w:rsidR="00ED2086">
        <w:rPr>
          <w:b/>
          <w:bCs/>
          <w:i/>
          <w:iCs/>
        </w:rPr>
        <w:t>equivalent coverage</w:t>
      </w:r>
      <w:bookmarkStart w:id="9" w:name="OLE_LINK139"/>
      <w:r w:rsidR="00ED2086">
        <w:rPr>
          <w:b/>
          <w:bCs/>
          <w:i/>
          <w:iCs/>
        </w:rPr>
        <w:t xml:space="preserve">, </w:t>
      </w:r>
      <w:r w:rsidR="00ED2086">
        <w:rPr>
          <w:b/>
          <w:bCs/>
          <w:i/>
          <w:iCs/>
          <w:lang w:val="en-GB"/>
        </w:rPr>
        <w:t>when</w:t>
      </w:r>
      <w:r w:rsidR="00ED2086">
        <w:rPr>
          <w:lang w:val="en-GB"/>
        </w:rPr>
        <w:t xml:space="preserve"> </w:t>
      </w:r>
      <w:r w:rsidR="00ED2086">
        <w:rPr>
          <w:b/>
          <w:bCs/>
          <w:i/>
          <w:iCs/>
          <w:lang w:val="en-GB"/>
        </w:rPr>
        <w:t>the UE does detect any lower priority SLSS</w:t>
      </w:r>
      <w:bookmarkEnd w:id="9"/>
      <w:r>
        <w:rPr>
          <w:b/>
          <w:i/>
          <w:kern w:val="2"/>
          <w:lang w:val="en-GB" w:eastAsia="zh-CN"/>
        </w:rPr>
        <w:t>.</w:t>
      </w:r>
      <w:r w:rsidRPr="00634B6B">
        <w:t xml:space="preserve"> </w:t>
      </w:r>
    </w:p>
    <w:p w:rsidR="0024397D" w:rsidRDefault="0024397D" w:rsidP="0024397D">
      <w:bookmarkStart w:id="10" w:name="OLE_LINK2"/>
      <w:r w:rsidRPr="004D0AAD">
        <w:t>According to</w:t>
      </w:r>
      <w:r>
        <w:t xml:space="preserve"> the observation on GNSS </w:t>
      </w:r>
      <w:r w:rsidRPr="004D0AAD">
        <w:t>timing maintenance</w:t>
      </w:r>
      <w:r>
        <w:t xml:space="preserve"> </w:t>
      </w:r>
      <w:r w:rsidR="00211D3F">
        <w:fldChar w:fldCharType="begin"/>
      </w:r>
      <w:r w:rsidR="008C2E1B">
        <w:instrText xml:space="preserve"> REF _Ref450224440 \r \h </w:instrText>
      </w:r>
      <w:r w:rsidR="00211D3F">
        <w:fldChar w:fldCharType="separate"/>
      </w:r>
      <w:r w:rsidR="008462EA">
        <w:t>[4]</w:t>
      </w:r>
      <w:r w:rsidR="00211D3F">
        <w:fldChar w:fldCharType="end"/>
      </w:r>
      <w:r>
        <w:t xml:space="preserve">, </w:t>
      </w:r>
      <w:r w:rsidRPr="00BE5FE8">
        <w:t xml:space="preserve">synchronization can be maintained in </w:t>
      </w:r>
      <w:r w:rsidR="00473184">
        <w:t xml:space="preserve">the </w:t>
      </w:r>
      <w:r w:rsidRPr="00BE5FE8">
        <w:t xml:space="preserve">UE for several minutes after GNSS </w:t>
      </w:r>
      <w:r w:rsidR="00135FC9">
        <w:t xml:space="preserve">synchronization </w:t>
      </w:r>
      <w:r w:rsidRPr="00BE5FE8">
        <w:t>is lost</w:t>
      </w:r>
      <w:r>
        <w:t xml:space="preserve">. </w:t>
      </w:r>
      <w:bookmarkEnd w:id="10"/>
      <w:r w:rsidR="00473184">
        <w:t>A synchronization</w:t>
      </w:r>
      <w:r w:rsidR="00473184" w:rsidRPr="006549AD">
        <w:t xml:space="preserve"> </w:t>
      </w:r>
      <w:r>
        <w:t>source</w:t>
      </w:r>
      <w:r w:rsidRPr="006549AD">
        <w:t xml:space="preserve"> </w:t>
      </w:r>
      <w:r w:rsidR="0029625B">
        <w:t>that has</w:t>
      </w:r>
      <w:r w:rsidR="0029625B" w:rsidRPr="006549AD">
        <w:t xml:space="preserve"> </w:t>
      </w:r>
      <w:r w:rsidR="00473184">
        <w:t>recently</w:t>
      </w:r>
      <w:r w:rsidR="00473184" w:rsidRPr="006549AD">
        <w:t xml:space="preserve"> </w:t>
      </w:r>
      <w:r>
        <w:t>lost</w:t>
      </w:r>
      <w:r w:rsidRPr="006549AD">
        <w:t xml:space="preserve"> GNSS </w:t>
      </w:r>
      <w:r w:rsidR="00135FC9">
        <w:t xml:space="preserve">synchronization </w:t>
      </w:r>
      <w:r>
        <w:t xml:space="preserve">has more precise GNSS timing </w:t>
      </w:r>
      <w:r w:rsidRPr="006549AD">
        <w:t xml:space="preserve">than </w:t>
      </w:r>
      <w:r>
        <w:t xml:space="preserve">the source </w:t>
      </w:r>
      <w:r w:rsidR="0029625B">
        <w:t xml:space="preserve">that has </w:t>
      </w:r>
      <w:r w:rsidR="00473184">
        <w:t>lost</w:t>
      </w:r>
      <w:r w:rsidRPr="006549AD">
        <w:t xml:space="preserve"> GNSS for a longer time or never </w:t>
      </w:r>
      <w:r w:rsidR="00473184" w:rsidRPr="006549AD">
        <w:t>ha</w:t>
      </w:r>
      <w:r w:rsidR="00473184">
        <w:t>d</w:t>
      </w:r>
      <w:r w:rsidR="00473184" w:rsidRPr="006549AD">
        <w:t xml:space="preserve"> </w:t>
      </w:r>
      <w:r w:rsidRPr="006549AD">
        <w:t>GNSS timing</w:t>
      </w:r>
      <w:r>
        <w:t xml:space="preserve">. In </w:t>
      </w:r>
      <w:r w:rsidR="00211D3F">
        <w:rPr>
          <w:lang w:val="en-GB"/>
        </w:rPr>
        <w:fldChar w:fldCharType="begin"/>
      </w:r>
      <w:r w:rsidR="00473184">
        <w:rPr>
          <w:lang w:val="en-GB"/>
        </w:rPr>
        <w:instrText xml:space="preserve"> REF _Ref446404009 \h </w:instrText>
      </w:r>
      <w:r w:rsidR="00211D3F">
        <w:rPr>
          <w:lang w:val="en-GB"/>
        </w:rPr>
      </w:r>
      <w:r w:rsidR="00211D3F">
        <w:rPr>
          <w:lang w:val="en-GB"/>
        </w:rPr>
        <w:fldChar w:fldCharType="separate"/>
      </w:r>
      <w:r w:rsidR="008462EA">
        <w:t xml:space="preserve">Figure </w:t>
      </w:r>
      <w:r w:rsidR="008462EA">
        <w:rPr>
          <w:noProof/>
        </w:rPr>
        <w:t>1</w:t>
      </w:r>
      <w:r w:rsidR="00211D3F">
        <w:rPr>
          <w:lang w:val="en-GB"/>
        </w:rPr>
        <w:fldChar w:fldCharType="end"/>
      </w:r>
      <w:r>
        <w:t xml:space="preserve">, although UE 4, UE 3 and UE 2 all </w:t>
      </w:r>
      <w:r w:rsidR="00473184">
        <w:t xml:space="preserve">lost </w:t>
      </w:r>
      <w:r>
        <w:t xml:space="preserve">GNSS timing, UE 4’s timing is closer to GNSS timing than UE 3 and UE 2. It is reasonable for UE 4 to transmit synchronization information rather than to synchronize with UE 3. A UE </w:t>
      </w:r>
      <w:r w:rsidR="00473184">
        <w:t>which recently</w:t>
      </w:r>
      <w:r>
        <w:t xml:space="preserve"> </w:t>
      </w:r>
      <w:r w:rsidR="00473184">
        <w:t xml:space="preserve">lost </w:t>
      </w:r>
      <w:r>
        <w:t xml:space="preserve">GNSS should transmit synchronization information </w:t>
      </w:r>
      <w:r w:rsidR="00473184">
        <w:t xml:space="preserve">for </w:t>
      </w:r>
      <w:r>
        <w:t>a certain time. Then a quasi GNSS</w:t>
      </w:r>
      <w:r w:rsidR="00395E7F">
        <w:t>-equivalent</w:t>
      </w:r>
      <w:r>
        <w:t xml:space="preserve"> timing can be delivered to no GNSS coverage area. </w:t>
      </w:r>
    </w:p>
    <w:p w:rsidR="0024397D" w:rsidRDefault="0024397D" w:rsidP="0024397D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lastRenderedPageBreak/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886EA4">
        <w:rPr>
          <w:b/>
          <w:bCs/>
          <w:i/>
          <w:iCs/>
        </w:rPr>
        <w:t>When GNSS or GNSS-equivalent timing is prioritized</w:t>
      </w:r>
      <w:r w:rsidR="00886EA4">
        <w:rPr>
          <w:b/>
          <w:bCs/>
          <w:i/>
          <w:iCs/>
          <w:lang w:val="en-GB"/>
        </w:rPr>
        <w:t>, a</w:t>
      </w:r>
      <w:r w:rsidRPr="008A791E">
        <w:rPr>
          <w:b/>
          <w:i/>
          <w:kern w:val="2"/>
          <w:lang w:val="en-GB" w:eastAsia="zh-CN"/>
        </w:rPr>
        <w:t xml:space="preserve"> UE</w:t>
      </w:r>
      <w:r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 xml:space="preserve">transmits synchronization information </w:t>
      </w:r>
      <w:r w:rsidR="002D76CA">
        <w:rPr>
          <w:b/>
          <w:i/>
          <w:kern w:val="2"/>
          <w:lang w:val="en-GB" w:eastAsia="zh-CN"/>
        </w:rPr>
        <w:t>for</w:t>
      </w:r>
      <w:r w:rsidR="002D76CA" w:rsidRPr="008A791E"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 xml:space="preserve">a </w:t>
      </w:r>
      <w:r w:rsidR="001C5C70">
        <w:rPr>
          <w:b/>
          <w:i/>
          <w:kern w:val="2"/>
          <w:lang w:val="en-GB" w:eastAsia="zh-CN"/>
        </w:rPr>
        <w:t>predefined</w:t>
      </w:r>
      <w:r w:rsidR="001C5C70" w:rsidRPr="008A791E"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>time</w:t>
      </w:r>
      <w:r w:rsidR="002D76CA">
        <w:rPr>
          <w:b/>
          <w:i/>
          <w:kern w:val="2"/>
          <w:lang w:val="en-GB" w:eastAsia="zh-CN"/>
        </w:rPr>
        <w:t xml:space="preserve"> after losing GNSS or GNSS-equivalent timing</w:t>
      </w:r>
      <w:r w:rsidR="00CD4355">
        <w:rPr>
          <w:b/>
          <w:bCs/>
          <w:i/>
          <w:iCs/>
          <w:lang w:val="en-GB"/>
        </w:rPr>
        <w:t>, when</w:t>
      </w:r>
      <w:r w:rsidR="00CD4355">
        <w:rPr>
          <w:lang w:val="en-GB"/>
        </w:rPr>
        <w:t xml:space="preserve"> </w:t>
      </w:r>
      <w:r w:rsidR="00CD4355">
        <w:rPr>
          <w:b/>
          <w:bCs/>
          <w:i/>
          <w:iCs/>
          <w:lang w:val="en-GB"/>
        </w:rPr>
        <w:t>the UE does not detect any higher priority SLSS</w:t>
      </w:r>
      <w:r>
        <w:rPr>
          <w:b/>
          <w:i/>
          <w:kern w:val="2"/>
          <w:lang w:val="en-GB" w:eastAsia="zh-CN"/>
        </w:rPr>
        <w:t>.</w:t>
      </w:r>
    </w:p>
    <w:p w:rsidR="009E7591" w:rsidRDefault="00387E63" w:rsidP="0024397D">
      <w:r>
        <w:t>It is better for other UEs to know whether the UE transmitting SLSS recently lost GNSS no matter what priority it will be</w:t>
      </w:r>
      <w:r w:rsidR="009E7591">
        <w:t xml:space="preserve">. </w:t>
      </w:r>
      <w:r w:rsidR="0082418C">
        <w:t xml:space="preserve">UE which recently lost GNSS may have the same priority with other UEs. It can be up to UE implementation to select </w:t>
      </w:r>
      <w:r w:rsidR="00073DB6">
        <w:t xml:space="preserve">which </w:t>
      </w:r>
      <w:r w:rsidR="0082418C">
        <w:t xml:space="preserve">synchronization source. </w:t>
      </w:r>
    </w:p>
    <w:p w:rsidR="009320F6" w:rsidRDefault="009E7591" w:rsidP="0024397D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Observation 2: </w:t>
      </w:r>
      <w:r w:rsidR="009320F6">
        <w:rPr>
          <w:b/>
          <w:i/>
          <w:kern w:val="2"/>
          <w:lang w:val="en-GB" w:eastAsia="zh-CN"/>
        </w:rPr>
        <w:t xml:space="preserve">SLSS transmitted by </w:t>
      </w:r>
      <w:r w:rsidR="00395E7F">
        <w:rPr>
          <w:b/>
          <w:i/>
          <w:kern w:val="2"/>
          <w:lang w:val="en-GB" w:eastAsia="zh-CN"/>
        </w:rPr>
        <w:t>UE which</w:t>
      </w:r>
      <w:r w:rsidR="009320F6">
        <w:rPr>
          <w:b/>
          <w:i/>
          <w:kern w:val="2"/>
          <w:lang w:val="en-GB" w:eastAsia="zh-CN"/>
        </w:rPr>
        <w:t xml:space="preserve"> recently lost GNSS should be differentiated from </w:t>
      </w:r>
      <w:r w:rsidR="00B0116B">
        <w:rPr>
          <w:b/>
          <w:i/>
          <w:kern w:val="2"/>
          <w:lang w:val="en-GB" w:eastAsia="zh-CN"/>
        </w:rPr>
        <w:t>other SLSSs.</w:t>
      </w:r>
    </w:p>
    <w:p w:rsidR="00511AA4" w:rsidRDefault="00553597" w:rsidP="00511AA4">
      <w:pPr>
        <w:pStyle w:val="ListParagraph"/>
        <w:numPr>
          <w:ilvl w:val="0"/>
          <w:numId w:val="32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One bit in PSBCH can </w:t>
      </w:r>
      <w:r w:rsidR="00E2625B">
        <w:rPr>
          <w:b/>
          <w:i/>
          <w:kern w:val="2"/>
          <w:lang w:val="en-GB" w:eastAsia="zh-CN"/>
        </w:rPr>
        <w:t>indicate wheth</w:t>
      </w:r>
      <w:r w:rsidR="00527DF9">
        <w:rPr>
          <w:b/>
          <w:i/>
          <w:kern w:val="2"/>
          <w:lang w:val="en-GB" w:eastAsia="zh-CN"/>
        </w:rPr>
        <w:t>er UE</w:t>
      </w:r>
      <w:r w:rsidR="00E2625B">
        <w:rPr>
          <w:b/>
          <w:i/>
          <w:kern w:val="2"/>
          <w:lang w:val="en-GB" w:eastAsia="zh-CN"/>
        </w:rPr>
        <w:t xml:space="preserve"> recently lost GNSS. </w:t>
      </w:r>
    </w:p>
    <w:p w:rsidR="00511AA4" w:rsidRPr="00511AA4" w:rsidRDefault="00E2625B" w:rsidP="00511AA4">
      <w:pPr>
        <w:pStyle w:val="ListParagraph"/>
        <w:numPr>
          <w:ilvl w:val="0"/>
          <w:numId w:val="32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I</w:t>
      </w:r>
      <w:r w:rsidR="00511AA4" w:rsidRPr="00511AA4">
        <w:rPr>
          <w:b/>
          <w:i/>
          <w:kern w:val="2"/>
          <w:lang w:val="en-GB" w:eastAsia="zh-CN"/>
        </w:rPr>
        <w:t>t</w:t>
      </w:r>
      <w:r>
        <w:rPr>
          <w:b/>
          <w:i/>
          <w:kern w:val="2"/>
          <w:lang w:val="en-GB" w:eastAsia="zh-CN"/>
        </w:rPr>
        <w:t xml:space="preserve"> </w:t>
      </w:r>
      <w:r w:rsidR="00553597">
        <w:rPr>
          <w:b/>
          <w:i/>
          <w:kern w:val="2"/>
          <w:lang w:val="en-GB" w:eastAsia="zh-CN"/>
        </w:rPr>
        <w:t>can be</w:t>
      </w:r>
      <w:r w:rsidR="00511AA4" w:rsidRPr="00511AA4">
        <w:rPr>
          <w:b/>
          <w:i/>
          <w:kern w:val="2"/>
          <w:lang w:val="en-GB" w:eastAsia="zh-CN"/>
        </w:rPr>
        <w:t xml:space="preserve"> up to UE implementation</w:t>
      </w:r>
      <w:r w:rsidR="00527DF9">
        <w:rPr>
          <w:b/>
          <w:i/>
          <w:kern w:val="2"/>
          <w:lang w:val="en-GB" w:eastAsia="zh-CN"/>
        </w:rPr>
        <w:t xml:space="preserve"> to select </w:t>
      </w:r>
      <w:r w:rsidR="00B34F5F">
        <w:rPr>
          <w:b/>
          <w:i/>
          <w:kern w:val="2"/>
          <w:lang w:val="en-GB" w:eastAsia="zh-CN"/>
        </w:rPr>
        <w:t xml:space="preserve">one </w:t>
      </w:r>
      <w:r>
        <w:rPr>
          <w:b/>
          <w:i/>
          <w:kern w:val="2"/>
          <w:lang w:val="en-GB" w:eastAsia="zh-CN"/>
        </w:rPr>
        <w:t>synchronization source</w:t>
      </w:r>
      <w:r w:rsidR="00552FBD">
        <w:rPr>
          <w:b/>
          <w:i/>
          <w:kern w:val="2"/>
          <w:lang w:val="en-GB" w:eastAsia="zh-CN"/>
        </w:rPr>
        <w:t xml:space="preserve"> </w:t>
      </w:r>
      <w:r w:rsidR="00B34F5F">
        <w:rPr>
          <w:b/>
          <w:i/>
          <w:kern w:val="2"/>
          <w:lang w:val="en-GB" w:eastAsia="zh-CN"/>
        </w:rPr>
        <w:t xml:space="preserve">from </w:t>
      </w:r>
      <w:r w:rsidR="00395E7F">
        <w:rPr>
          <w:b/>
          <w:i/>
          <w:kern w:val="2"/>
          <w:lang w:val="en-GB" w:eastAsia="zh-CN"/>
        </w:rPr>
        <w:t>synchronization sources with the same priority</w:t>
      </w:r>
      <w:r>
        <w:rPr>
          <w:b/>
          <w:i/>
          <w:kern w:val="2"/>
          <w:lang w:val="en-GB" w:eastAsia="zh-CN"/>
        </w:rPr>
        <w:t xml:space="preserve">. </w:t>
      </w:r>
    </w:p>
    <w:p w:rsidR="009A3A86" w:rsidRPr="00CF195E" w:rsidRDefault="000D2113" w:rsidP="00A4059A">
      <w:pPr>
        <w:pStyle w:val="Heading2"/>
      </w:pPr>
      <w:r>
        <w:rPr>
          <w:rFonts w:hint="eastAsia"/>
          <w:lang w:eastAsia="zh-CN"/>
        </w:rPr>
        <w:t xml:space="preserve">Synchronization </w:t>
      </w:r>
      <w:r w:rsidR="00DA4C62">
        <w:rPr>
          <w:rFonts w:hint="eastAsia"/>
          <w:lang w:eastAsia="zh-CN"/>
        </w:rPr>
        <w:t xml:space="preserve">issue for </w:t>
      </w:r>
      <w:r>
        <w:rPr>
          <w:rFonts w:hint="eastAsia"/>
          <w:lang w:eastAsia="zh-CN"/>
        </w:rPr>
        <w:t>multi-</w:t>
      </w:r>
      <w:r w:rsidR="00DA4C62">
        <w:rPr>
          <w:rFonts w:hint="eastAsia"/>
          <w:lang w:eastAsia="zh-CN"/>
        </w:rPr>
        <w:t>operator</w:t>
      </w:r>
      <w:r>
        <w:rPr>
          <w:rFonts w:hint="eastAsia"/>
          <w:lang w:eastAsia="zh-CN"/>
        </w:rPr>
        <w:t xml:space="preserve"> operation</w:t>
      </w:r>
      <w:r w:rsidR="006D62BC" w:rsidRPr="00CF195E">
        <w:t xml:space="preserve"> </w:t>
      </w:r>
      <w:r w:rsidR="00DA4C62">
        <w:rPr>
          <w:rFonts w:hint="eastAsia"/>
          <w:lang w:eastAsia="zh-CN"/>
        </w:rPr>
        <w:t>scenario</w:t>
      </w:r>
    </w:p>
    <w:p w:rsidR="00DA4C62" w:rsidRDefault="00DA4C62" w:rsidP="00DA4C6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73184">
        <w:rPr>
          <w:lang w:eastAsia="zh-CN"/>
        </w:rPr>
        <w:t>m</w:t>
      </w:r>
      <w:r w:rsidR="00473184">
        <w:rPr>
          <w:rFonts w:hint="eastAsia"/>
          <w:lang w:eastAsia="zh-CN"/>
        </w:rPr>
        <w:t>ulti</w:t>
      </w:r>
      <w:r>
        <w:rPr>
          <w:rFonts w:hint="eastAsia"/>
          <w:lang w:eastAsia="zh-CN"/>
        </w:rPr>
        <w:t xml:space="preserve">-operator operation for V2V, synchronization can be divided into two possible cases according to </w:t>
      </w:r>
      <w:r w:rsidR="008C5D45">
        <w:rPr>
          <w:rFonts w:hint="eastAsia"/>
          <w:lang w:eastAsia="zh-CN"/>
        </w:rPr>
        <w:t xml:space="preserve">V2V </w:t>
      </w:r>
      <w:r>
        <w:rPr>
          <w:rFonts w:hint="eastAsia"/>
          <w:lang w:eastAsia="zh-CN"/>
        </w:rPr>
        <w:t xml:space="preserve">spectrum allocated to operators. One is that separate carriers are allocated for different operators, the other one is that a same carrier is shared among different operators. </w:t>
      </w:r>
      <w:r w:rsidR="00211D3F">
        <w:rPr>
          <w:lang w:eastAsia="zh-CN"/>
        </w:rPr>
        <w:fldChar w:fldCharType="begin"/>
      </w:r>
      <w:r w:rsidR="00473184">
        <w:rPr>
          <w:lang w:eastAsia="zh-CN"/>
        </w:rPr>
        <w:instrText xml:space="preserve"> </w:instrText>
      </w:r>
      <w:r w:rsidR="00473184">
        <w:rPr>
          <w:rFonts w:hint="eastAsia"/>
          <w:lang w:eastAsia="zh-CN"/>
        </w:rPr>
        <w:instrText>REF _Ref446404307 \h</w:instrText>
      </w:r>
      <w:r w:rsidR="00473184"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2</w:t>
      </w:r>
      <w:r w:rsidR="00211D3F">
        <w:rPr>
          <w:lang w:eastAsia="zh-CN"/>
        </w:rPr>
        <w:fldChar w:fldCharType="end"/>
      </w:r>
      <w:r w:rsidRPr="00DA4C62">
        <w:rPr>
          <w:rFonts w:hint="eastAsia"/>
          <w:lang w:eastAsia="zh-CN"/>
        </w:rPr>
        <w:t xml:space="preserve"> i</w:t>
      </w:r>
      <w:r>
        <w:rPr>
          <w:rFonts w:hint="eastAsia"/>
          <w:lang w:eastAsia="zh-CN"/>
        </w:rPr>
        <w:t>llustrates an example scenario for multi-operator operation, which can cover the two cases mentioned above.</w:t>
      </w:r>
      <w:r w:rsidRPr="006525E7">
        <w:rPr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example of </w:t>
      </w:r>
      <w:r w:rsidR="00211D3F">
        <w:rPr>
          <w:lang w:eastAsia="zh-CN"/>
        </w:rPr>
        <w:fldChar w:fldCharType="begin"/>
      </w:r>
      <w:r w:rsidR="00473184">
        <w:rPr>
          <w:lang w:eastAsia="zh-CN"/>
        </w:rPr>
        <w:instrText xml:space="preserve"> </w:instrText>
      </w:r>
      <w:r w:rsidR="00473184">
        <w:rPr>
          <w:rFonts w:hint="eastAsia"/>
          <w:lang w:eastAsia="zh-CN"/>
        </w:rPr>
        <w:instrText>REF _Ref446404307 \h</w:instrText>
      </w:r>
      <w:r w:rsidR="00473184"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2</w:t>
      </w:r>
      <w:r w:rsidR="00211D3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UE1, UE2 and UE3 camp on eNB1 which belongs to Operator 1; UE4 and UE5 camp on eNB2 which belongs to Operator 2. UE3 is in the overlapped coverage area between eNB1 and eNB2. </w:t>
      </w:r>
    </w:p>
    <w:p w:rsidR="00DA4C62" w:rsidRDefault="0029625B" w:rsidP="00473184">
      <w:pPr>
        <w:keepNext/>
        <w:jc w:val="center"/>
      </w:pPr>
      <w:r>
        <w:rPr>
          <w:noProof/>
        </w:rPr>
        <w:drawing>
          <wp:inline distT="0" distB="0" distL="0" distR="0">
            <wp:extent cx="4782820" cy="1811020"/>
            <wp:effectExtent l="0" t="0" r="0" b="0"/>
            <wp:docPr id="2" name="对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48672" cy="2592288"/>
                      <a:chOff x="1043608" y="2060848"/>
                      <a:chExt cx="6048672" cy="2592288"/>
                    </a:xfrm>
                  </a:grpSpPr>
                  <a:grpSp>
                    <a:nvGrpSpPr>
                      <a:cNvPr id="128" name="组合 127"/>
                      <a:cNvGrpSpPr/>
                    </a:nvGrpSpPr>
                    <a:grpSpPr>
                      <a:xfrm>
                        <a:off x="1043608" y="2060848"/>
                        <a:ext cx="6048672" cy="2592288"/>
                        <a:chOff x="2627784" y="2780928"/>
                        <a:chExt cx="6048672" cy="2592288"/>
                      </a:xfrm>
                    </a:grpSpPr>
                    <a:sp>
                      <a:nvSpPr>
                        <a:cNvPr id="58" name="椭圆 57"/>
                        <a:cNvSpPr/>
                      </a:nvSpPr>
                      <a:spPr>
                        <a:xfrm>
                          <a:off x="3707904" y="4221088"/>
                          <a:ext cx="2376264" cy="1152128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9525">
                          <a:solidFill>
                            <a:srgbClr val="FF33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9" name="椭圆 58"/>
                        <a:cNvSpPr/>
                      </a:nvSpPr>
                      <a:spPr>
                        <a:xfrm>
                          <a:off x="5148064" y="4077072"/>
                          <a:ext cx="2376264" cy="1152128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pic>
                      <a:nvPicPr>
                        <a:cNvPr id="60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5292080" y="4365104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1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4644008" y="494116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2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516216" y="4797152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3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4211960" y="458112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4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300192" y="422108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cxnSp>
                      <a:nvCxnSpPr>
                        <a:cNvPr id="65" name="直接连接符 64"/>
                        <a:cNvCxnSpPr/>
                      </a:nvCxnSpPr>
                      <a:spPr>
                        <a:xfrm flipH="1" flipV="1">
                          <a:off x="3923928" y="4149080"/>
                          <a:ext cx="144016" cy="21602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6" name="TextBox 65"/>
                        <a:cNvSpPr txBox="1"/>
                      </a:nvSpPr>
                      <a:spPr>
                        <a:xfrm>
                          <a:off x="2627784" y="3933056"/>
                          <a:ext cx="158417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Timing </a:t>
                            </a:r>
                            <a:r>
                              <a:rPr lang="en-US" altLang="zh-CN" sz="1100" dirty="0" smtClean="0"/>
                              <a:t>1 (T1)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7" name="直接连接符 66"/>
                        <a:cNvCxnSpPr/>
                      </a:nvCxnSpPr>
                      <a:spPr>
                        <a:xfrm flipV="1">
                          <a:off x="7020272" y="3933056"/>
                          <a:ext cx="360040" cy="21602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8" name="TextBox 67"/>
                        <a:cNvSpPr txBox="1"/>
                      </a:nvSpPr>
                      <a:spPr>
                        <a:xfrm>
                          <a:off x="7020272" y="3717032"/>
                          <a:ext cx="1656184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Timing </a:t>
                            </a:r>
                            <a:r>
                              <a:rPr lang="en-US" altLang="zh-CN" sz="1100" dirty="0" smtClean="0"/>
                              <a:t>2 (T2)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1" name="TextBox 70"/>
                        <a:cNvSpPr txBox="1"/>
                      </a:nvSpPr>
                      <a:spPr>
                        <a:xfrm>
                          <a:off x="3923928" y="4797152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UE1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2" name="TextBox 71"/>
                        <a:cNvSpPr txBox="1"/>
                      </a:nvSpPr>
                      <a:spPr>
                        <a:xfrm>
                          <a:off x="4499992" y="5085184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UE2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3" name="TextBox 72"/>
                        <a:cNvSpPr txBox="1"/>
                      </a:nvSpPr>
                      <a:spPr>
                        <a:xfrm>
                          <a:off x="5292080" y="4509120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UE3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4" name="TextBox 73"/>
                        <a:cNvSpPr txBox="1"/>
                      </a:nvSpPr>
                      <a:spPr>
                        <a:xfrm>
                          <a:off x="6300192" y="4365104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UE4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5" name="TextBox 74"/>
                        <a:cNvSpPr txBox="1"/>
                      </a:nvSpPr>
                      <a:spPr>
                        <a:xfrm>
                          <a:off x="6444208" y="4941168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UE5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grpSp>
                      <a:nvGrpSpPr>
                        <a:cNvPr id="19" name="Group 9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27984" y="3212976"/>
                          <a:ext cx="243735" cy="548796"/>
                          <a:chOff x="1854" y="2738"/>
                          <a:chExt cx="113" cy="539"/>
                        </a:xfrm>
                      </a:grpSpPr>
                      <a:sp>
                        <a:nvSpPr>
                          <a:cNvPr id="79" name="Freeform 9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" name="Freeform 9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3202"/>
                            <a:ext cx="113" cy="36"/>
                          </a:xfrm>
                          <a:custGeom>
                            <a:avLst/>
                            <a:gdLst>
                              <a:gd name="T0" fmla="*/ 0 w 113"/>
                              <a:gd name="T1" fmla="*/ 36 h 36"/>
                              <a:gd name="T2" fmla="*/ 57 w 113"/>
                              <a:gd name="T3" fmla="*/ 0 h 36"/>
                              <a:gd name="T4" fmla="*/ 113 w 113"/>
                              <a:gd name="T5" fmla="*/ 36 h 3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3"/>
                              <a:gd name="T10" fmla="*/ 0 h 36"/>
                              <a:gd name="T11" fmla="*/ 113 w 113"/>
                              <a:gd name="T12" fmla="*/ 36 h 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3" h="36">
                                <a:moveTo>
                                  <a:pt x="0" y="36"/>
                                </a:moveTo>
                                <a:lnTo>
                                  <a:pt x="57" y="0"/>
                                </a:lnTo>
                                <a:lnTo>
                                  <a:pt x="113" y="3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" name="Freeform 9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24"/>
                            <a:ext cx="113" cy="453"/>
                          </a:xfrm>
                          <a:custGeom>
                            <a:avLst/>
                            <a:gdLst>
                              <a:gd name="T0" fmla="*/ 57 w 113"/>
                              <a:gd name="T1" fmla="*/ 0 h 453"/>
                              <a:gd name="T2" fmla="*/ 57 w 113"/>
                              <a:gd name="T3" fmla="*/ 453 h 453"/>
                              <a:gd name="T4" fmla="*/ 0 w 113"/>
                              <a:gd name="T5" fmla="*/ 414 h 453"/>
                              <a:gd name="T6" fmla="*/ 57 w 113"/>
                              <a:gd name="T7" fmla="*/ 0 h 453"/>
                              <a:gd name="T8" fmla="*/ 113 w 113"/>
                              <a:gd name="T9" fmla="*/ 414 h 453"/>
                              <a:gd name="T10" fmla="*/ 57 w 113"/>
                              <a:gd name="T11" fmla="*/ 453 h 453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13"/>
                              <a:gd name="T19" fmla="*/ 0 h 453"/>
                              <a:gd name="T20" fmla="*/ 113 w 113"/>
                              <a:gd name="T21" fmla="*/ 453 h 453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13" h="453">
                                <a:moveTo>
                                  <a:pt x="57" y="0"/>
                                </a:moveTo>
                                <a:lnTo>
                                  <a:pt x="57" y="453"/>
                                </a:lnTo>
                                <a:lnTo>
                                  <a:pt x="0" y="414"/>
                                </a:lnTo>
                                <a:lnTo>
                                  <a:pt x="57" y="0"/>
                                </a:lnTo>
                                <a:lnTo>
                                  <a:pt x="113" y="414"/>
                                </a:lnTo>
                                <a:lnTo>
                                  <a:pt x="57" y="45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" name="Freeform 9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8" y="2928"/>
                            <a:ext cx="27" cy="9"/>
                          </a:xfrm>
                          <a:custGeom>
                            <a:avLst/>
                            <a:gdLst>
                              <a:gd name="T0" fmla="*/ 0 w 27"/>
                              <a:gd name="T1" fmla="*/ 0 h 9"/>
                              <a:gd name="T2" fmla="*/ 13 w 27"/>
                              <a:gd name="T3" fmla="*/ 9 h 9"/>
                              <a:gd name="T4" fmla="*/ 27 w 27"/>
                              <a:gd name="T5" fmla="*/ 0 h 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"/>
                              <a:gd name="T10" fmla="*/ 0 h 9"/>
                              <a:gd name="T11" fmla="*/ 27 w 27"/>
                              <a:gd name="T12" fmla="*/ 9 h 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" h="9">
                                <a:moveTo>
                                  <a:pt x="0" y="0"/>
                                </a:moveTo>
                                <a:lnTo>
                                  <a:pt x="13" y="9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" name="Freeform 9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2" y="2962"/>
                            <a:ext cx="39" cy="14"/>
                          </a:xfrm>
                          <a:custGeom>
                            <a:avLst/>
                            <a:gdLst>
                              <a:gd name="T0" fmla="*/ 0 w 39"/>
                              <a:gd name="T1" fmla="*/ 0 h 14"/>
                              <a:gd name="T2" fmla="*/ 19 w 39"/>
                              <a:gd name="T3" fmla="*/ 14 h 14"/>
                              <a:gd name="T4" fmla="*/ 39 w 39"/>
                              <a:gd name="T5" fmla="*/ 0 h 1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"/>
                              <a:gd name="T10" fmla="*/ 0 h 14"/>
                              <a:gd name="T11" fmla="*/ 39 w 39"/>
                              <a:gd name="T12" fmla="*/ 14 h 1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" h="14">
                                <a:moveTo>
                                  <a:pt x="0" y="0"/>
                                </a:moveTo>
                                <a:lnTo>
                                  <a:pt x="19" y="14"/>
                                </a:ln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" name="Freeform 9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8" y="2997"/>
                            <a:ext cx="47" cy="15"/>
                          </a:xfrm>
                          <a:custGeom>
                            <a:avLst/>
                            <a:gdLst>
                              <a:gd name="T0" fmla="*/ 0 w 47"/>
                              <a:gd name="T1" fmla="*/ 0 h 15"/>
                              <a:gd name="T2" fmla="*/ 23 w 47"/>
                              <a:gd name="T3" fmla="*/ 15 h 15"/>
                              <a:gd name="T4" fmla="*/ 47 w 47"/>
                              <a:gd name="T5" fmla="*/ 0 h 1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7"/>
                              <a:gd name="T10" fmla="*/ 0 h 15"/>
                              <a:gd name="T11" fmla="*/ 47 w 47"/>
                              <a:gd name="T12" fmla="*/ 15 h 1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7" h="15">
                                <a:moveTo>
                                  <a:pt x="0" y="0"/>
                                </a:moveTo>
                                <a:lnTo>
                                  <a:pt x="23" y="15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" name="Freeform 99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3" y="3031"/>
                            <a:ext cx="57" cy="19"/>
                          </a:xfrm>
                          <a:custGeom>
                            <a:avLst/>
                            <a:gdLst>
                              <a:gd name="T0" fmla="*/ 0 w 57"/>
                              <a:gd name="T1" fmla="*/ 0 h 19"/>
                              <a:gd name="T2" fmla="*/ 28 w 57"/>
                              <a:gd name="T3" fmla="*/ 19 h 19"/>
                              <a:gd name="T4" fmla="*/ 57 w 57"/>
                              <a:gd name="T5" fmla="*/ 0 h 1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7"/>
                              <a:gd name="T10" fmla="*/ 0 h 19"/>
                              <a:gd name="T11" fmla="*/ 57 w 57"/>
                              <a:gd name="T12" fmla="*/ 19 h 1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7" h="19">
                                <a:moveTo>
                                  <a:pt x="0" y="0"/>
                                </a:moveTo>
                                <a:lnTo>
                                  <a:pt x="28" y="19"/>
                                </a:lnTo>
                                <a:lnTo>
                                  <a:pt x="5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Freeform 100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9" y="3066"/>
                            <a:ext cx="65" cy="23"/>
                          </a:xfrm>
                          <a:custGeom>
                            <a:avLst/>
                            <a:gdLst>
                              <a:gd name="T0" fmla="*/ 0 w 65"/>
                              <a:gd name="T1" fmla="*/ 0 h 23"/>
                              <a:gd name="T2" fmla="*/ 32 w 65"/>
                              <a:gd name="T3" fmla="*/ 23 h 23"/>
                              <a:gd name="T4" fmla="*/ 65 w 65"/>
                              <a:gd name="T5" fmla="*/ 0 h 2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65"/>
                              <a:gd name="T10" fmla="*/ 0 h 23"/>
                              <a:gd name="T11" fmla="*/ 65 w 65"/>
                              <a:gd name="T12" fmla="*/ 23 h 2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65" h="23">
                                <a:moveTo>
                                  <a:pt x="0" y="0"/>
                                </a:moveTo>
                                <a:lnTo>
                                  <a:pt x="32" y="23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Freeform 101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3" y="3100"/>
                            <a:ext cx="75" cy="2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25"/>
                              <a:gd name="T2" fmla="*/ 38 w 75"/>
                              <a:gd name="T3" fmla="*/ 25 h 25"/>
                              <a:gd name="T4" fmla="*/ 75 w 75"/>
                              <a:gd name="T5" fmla="*/ 0 h 2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75"/>
                              <a:gd name="T10" fmla="*/ 0 h 25"/>
                              <a:gd name="T11" fmla="*/ 75 w 75"/>
                              <a:gd name="T12" fmla="*/ 25 h 2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75" h="25">
                                <a:moveTo>
                                  <a:pt x="0" y="0"/>
                                </a:moveTo>
                                <a:lnTo>
                                  <a:pt x="38" y="25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" name="Freeform 102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9" y="3135"/>
                            <a:ext cx="85" cy="29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9"/>
                              <a:gd name="T2" fmla="*/ 42 w 85"/>
                              <a:gd name="T3" fmla="*/ 29 h 29"/>
                              <a:gd name="T4" fmla="*/ 85 w 85"/>
                              <a:gd name="T5" fmla="*/ 0 h 2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85"/>
                              <a:gd name="T10" fmla="*/ 0 h 29"/>
                              <a:gd name="T11" fmla="*/ 85 w 85"/>
                              <a:gd name="T12" fmla="*/ 29 h 2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85" h="29">
                                <a:moveTo>
                                  <a:pt x="0" y="0"/>
                                </a:moveTo>
                                <a:lnTo>
                                  <a:pt x="42" y="29"/>
                                </a:lnTo>
                                <a:lnTo>
                                  <a:pt x="8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" name="Freeform 10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3" y="3169"/>
                            <a:ext cx="97" cy="33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33"/>
                              <a:gd name="T2" fmla="*/ 48 w 97"/>
                              <a:gd name="T3" fmla="*/ 33 h 33"/>
                              <a:gd name="T4" fmla="*/ 97 w 97"/>
                              <a:gd name="T5" fmla="*/ 0 h 3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97"/>
                              <a:gd name="T10" fmla="*/ 0 h 33"/>
                              <a:gd name="T11" fmla="*/ 97 w 97"/>
                              <a:gd name="T12" fmla="*/ 33 h 3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97" h="33">
                                <a:moveTo>
                                  <a:pt x="0" y="0"/>
                                </a:moveTo>
                                <a:lnTo>
                                  <a:pt x="48" y="33"/>
                                </a:lnTo>
                                <a:lnTo>
                                  <a:pt x="9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" name="Freeform 10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9" y="3204"/>
                            <a:ext cx="104" cy="34"/>
                          </a:xfrm>
                          <a:custGeom>
                            <a:avLst/>
                            <a:gdLst>
                              <a:gd name="T0" fmla="*/ 0 w 104"/>
                              <a:gd name="T1" fmla="*/ 0 h 34"/>
                              <a:gd name="T2" fmla="*/ 52 w 104"/>
                              <a:gd name="T3" fmla="*/ 34 h 34"/>
                              <a:gd name="T4" fmla="*/ 104 w 104"/>
                              <a:gd name="T5" fmla="*/ 0 h 3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04"/>
                              <a:gd name="T10" fmla="*/ 0 h 34"/>
                              <a:gd name="T11" fmla="*/ 104 w 104"/>
                              <a:gd name="T12" fmla="*/ 34 h 3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04" h="34">
                                <a:moveTo>
                                  <a:pt x="0" y="0"/>
                                </a:moveTo>
                                <a:lnTo>
                                  <a:pt x="52" y="34"/>
                                </a:lnTo>
                                <a:lnTo>
                                  <a:pt x="10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" name="Freeform 10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" name="Freeform 10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05"/>
                            <a:ext cx="44" cy="19"/>
                          </a:xfrm>
                          <a:custGeom>
                            <a:avLst/>
                            <a:gdLst>
                              <a:gd name="T0" fmla="*/ 44 w 44"/>
                              <a:gd name="T1" fmla="*/ 19 h 19"/>
                              <a:gd name="T2" fmla="*/ 15 w 44"/>
                              <a:gd name="T3" fmla="*/ 15 h 19"/>
                              <a:gd name="T4" fmla="*/ 29 w 44"/>
                              <a:gd name="T5" fmla="*/ 2 h 19"/>
                              <a:gd name="T6" fmla="*/ 0 w 44"/>
                              <a:gd name="T7" fmla="*/ 0 h 1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4"/>
                              <a:gd name="T13" fmla="*/ 0 h 19"/>
                              <a:gd name="T14" fmla="*/ 44 w 44"/>
                              <a:gd name="T15" fmla="*/ 19 h 19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4" h="19">
                                <a:moveTo>
                                  <a:pt x="44" y="19"/>
                                </a:moveTo>
                                <a:lnTo>
                                  <a:pt x="15" y="15"/>
                                </a:lnTo>
                                <a:lnTo>
                                  <a:pt x="29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" name="Freeform 10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19" y="2803"/>
                            <a:ext cx="48" cy="23"/>
                          </a:xfrm>
                          <a:custGeom>
                            <a:avLst/>
                            <a:gdLst>
                              <a:gd name="T0" fmla="*/ 48 w 48"/>
                              <a:gd name="T1" fmla="*/ 2 h 23"/>
                              <a:gd name="T2" fmla="*/ 19 w 48"/>
                              <a:gd name="T3" fmla="*/ 23 h 23"/>
                              <a:gd name="T4" fmla="*/ 29 w 48"/>
                              <a:gd name="T5" fmla="*/ 0 h 23"/>
                              <a:gd name="T6" fmla="*/ 0 w 48"/>
                              <a:gd name="T7" fmla="*/ 21 h 2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8"/>
                              <a:gd name="T13" fmla="*/ 0 h 23"/>
                              <a:gd name="T14" fmla="*/ 48 w 48"/>
                              <a:gd name="T15" fmla="*/ 23 h 23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8" h="23">
                                <a:moveTo>
                                  <a:pt x="48" y="2"/>
                                </a:moveTo>
                                <a:lnTo>
                                  <a:pt x="19" y="23"/>
                                </a:lnTo>
                                <a:lnTo>
                                  <a:pt x="29" y="0"/>
                                </a:lnTo>
                                <a:lnTo>
                                  <a:pt x="0" y="2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" name="Freeform 10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4" y="2738"/>
                            <a:ext cx="15" cy="76"/>
                          </a:xfrm>
                          <a:custGeom>
                            <a:avLst/>
                            <a:gdLst>
                              <a:gd name="T0" fmla="*/ 7 w 15"/>
                              <a:gd name="T1" fmla="*/ 76 h 76"/>
                              <a:gd name="T2" fmla="*/ 0 w 15"/>
                              <a:gd name="T3" fmla="*/ 28 h 76"/>
                              <a:gd name="T4" fmla="*/ 15 w 15"/>
                              <a:gd name="T5" fmla="*/ 48 h 76"/>
                              <a:gd name="T6" fmla="*/ 7 w 15"/>
                              <a:gd name="T7" fmla="*/ 0 h 76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5"/>
                              <a:gd name="T13" fmla="*/ 0 h 76"/>
                              <a:gd name="T14" fmla="*/ 15 w 15"/>
                              <a:gd name="T15" fmla="*/ 76 h 7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5" h="76">
                                <a:moveTo>
                                  <a:pt x="7" y="76"/>
                                </a:moveTo>
                                <a:lnTo>
                                  <a:pt x="0" y="28"/>
                                </a:lnTo>
                                <a:lnTo>
                                  <a:pt x="15" y="48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0" name="Group 9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084168" y="3068960"/>
                          <a:ext cx="243735" cy="548796"/>
                          <a:chOff x="1854" y="2738"/>
                          <a:chExt cx="113" cy="539"/>
                        </a:xfrm>
                      </a:grpSpPr>
                      <a:sp>
                        <a:nvSpPr>
                          <a:cNvPr id="96" name="Freeform 9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" name="Freeform 9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3202"/>
                            <a:ext cx="113" cy="36"/>
                          </a:xfrm>
                          <a:custGeom>
                            <a:avLst/>
                            <a:gdLst>
                              <a:gd name="T0" fmla="*/ 0 w 113"/>
                              <a:gd name="T1" fmla="*/ 36 h 36"/>
                              <a:gd name="T2" fmla="*/ 57 w 113"/>
                              <a:gd name="T3" fmla="*/ 0 h 36"/>
                              <a:gd name="T4" fmla="*/ 113 w 113"/>
                              <a:gd name="T5" fmla="*/ 36 h 3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3"/>
                              <a:gd name="T10" fmla="*/ 0 h 36"/>
                              <a:gd name="T11" fmla="*/ 113 w 113"/>
                              <a:gd name="T12" fmla="*/ 36 h 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3" h="36">
                                <a:moveTo>
                                  <a:pt x="0" y="36"/>
                                </a:moveTo>
                                <a:lnTo>
                                  <a:pt x="57" y="0"/>
                                </a:lnTo>
                                <a:lnTo>
                                  <a:pt x="113" y="3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Freeform 9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24"/>
                            <a:ext cx="113" cy="453"/>
                          </a:xfrm>
                          <a:custGeom>
                            <a:avLst/>
                            <a:gdLst>
                              <a:gd name="T0" fmla="*/ 57 w 113"/>
                              <a:gd name="T1" fmla="*/ 0 h 453"/>
                              <a:gd name="T2" fmla="*/ 57 w 113"/>
                              <a:gd name="T3" fmla="*/ 453 h 453"/>
                              <a:gd name="T4" fmla="*/ 0 w 113"/>
                              <a:gd name="T5" fmla="*/ 414 h 453"/>
                              <a:gd name="T6" fmla="*/ 57 w 113"/>
                              <a:gd name="T7" fmla="*/ 0 h 453"/>
                              <a:gd name="T8" fmla="*/ 113 w 113"/>
                              <a:gd name="T9" fmla="*/ 414 h 453"/>
                              <a:gd name="T10" fmla="*/ 57 w 113"/>
                              <a:gd name="T11" fmla="*/ 453 h 453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13"/>
                              <a:gd name="T19" fmla="*/ 0 h 453"/>
                              <a:gd name="T20" fmla="*/ 113 w 113"/>
                              <a:gd name="T21" fmla="*/ 453 h 453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13" h="453">
                                <a:moveTo>
                                  <a:pt x="57" y="0"/>
                                </a:moveTo>
                                <a:lnTo>
                                  <a:pt x="57" y="453"/>
                                </a:lnTo>
                                <a:lnTo>
                                  <a:pt x="0" y="414"/>
                                </a:lnTo>
                                <a:lnTo>
                                  <a:pt x="57" y="0"/>
                                </a:lnTo>
                                <a:lnTo>
                                  <a:pt x="113" y="414"/>
                                </a:lnTo>
                                <a:lnTo>
                                  <a:pt x="57" y="45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Freeform 9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8" y="2928"/>
                            <a:ext cx="27" cy="9"/>
                          </a:xfrm>
                          <a:custGeom>
                            <a:avLst/>
                            <a:gdLst>
                              <a:gd name="T0" fmla="*/ 0 w 27"/>
                              <a:gd name="T1" fmla="*/ 0 h 9"/>
                              <a:gd name="T2" fmla="*/ 13 w 27"/>
                              <a:gd name="T3" fmla="*/ 9 h 9"/>
                              <a:gd name="T4" fmla="*/ 27 w 27"/>
                              <a:gd name="T5" fmla="*/ 0 h 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"/>
                              <a:gd name="T10" fmla="*/ 0 h 9"/>
                              <a:gd name="T11" fmla="*/ 27 w 27"/>
                              <a:gd name="T12" fmla="*/ 9 h 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" h="9">
                                <a:moveTo>
                                  <a:pt x="0" y="0"/>
                                </a:moveTo>
                                <a:lnTo>
                                  <a:pt x="13" y="9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" name="Freeform 9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2" y="2962"/>
                            <a:ext cx="39" cy="14"/>
                          </a:xfrm>
                          <a:custGeom>
                            <a:avLst/>
                            <a:gdLst>
                              <a:gd name="T0" fmla="*/ 0 w 39"/>
                              <a:gd name="T1" fmla="*/ 0 h 14"/>
                              <a:gd name="T2" fmla="*/ 19 w 39"/>
                              <a:gd name="T3" fmla="*/ 14 h 14"/>
                              <a:gd name="T4" fmla="*/ 39 w 39"/>
                              <a:gd name="T5" fmla="*/ 0 h 1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"/>
                              <a:gd name="T10" fmla="*/ 0 h 14"/>
                              <a:gd name="T11" fmla="*/ 39 w 39"/>
                              <a:gd name="T12" fmla="*/ 14 h 1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" h="14">
                                <a:moveTo>
                                  <a:pt x="0" y="0"/>
                                </a:moveTo>
                                <a:lnTo>
                                  <a:pt x="19" y="14"/>
                                </a:ln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" name="Freeform 9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8" y="2997"/>
                            <a:ext cx="47" cy="15"/>
                          </a:xfrm>
                          <a:custGeom>
                            <a:avLst/>
                            <a:gdLst>
                              <a:gd name="T0" fmla="*/ 0 w 47"/>
                              <a:gd name="T1" fmla="*/ 0 h 15"/>
                              <a:gd name="T2" fmla="*/ 23 w 47"/>
                              <a:gd name="T3" fmla="*/ 15 h 15"/>
                              <a:gd name="T4" fmla="*/ 47 w 47"/>
                              <a:gd name="T5" fmla="*/ 0 h 1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7"/>
                              <a:gd name="T10" fmla="*/ 0 h 15"/>
                              <a:gd name="T11" fmla="*/ 47 w 47"/>
                              <a:gd name="T12" fmla="*/ 15 h 1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7" h="15">
                                <a:moveTo>
                                  <a:pt x="0" y="0"/>
                                </a:moveTo>
                                <a:lnTo>
                                  <a:pt x="23" y="15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" name="Freeform 99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3" y="3031"/>
                            <a:ext cx="57" cy="19"/>
                          </a:xfrm>
                          <a:custGeom>
                            <a:avLst/>
                            <a:gdLst>
                              <a:gd name="T0" fmla="*/ 0 w 57"/>
                              <a:gd name="T1" fmla="*/ 0 h 19"/>
                              <a:gd name="T2" fmla="*/ 28 w 57"/>
                              <a:gd name="T3" fmla="*/ 19 h 19"/>
                              <a:gd name="T4" fmla="*/ 57 w 57"/>
                              <a:gd name="T5" fmla="*/ 0 h 1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7"/>
                              <a:gd name="T10" fmla="*/ 0 h 19"/>
                              <a:gd name="T11" fmla="*/ 57 w 57"/>
                              <a:gd name="T12" fmla="*/ 19 h 1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7" h="19">
                                <a:moveTo>
                                  <a:pt x="0" y="0"/>
                                </a:moveTo>
                                <a:lnTo>
                                  <a:pt x="28" y="19"/>
                                </a:lnTo>
                                <a:lnTo>
                                  <a:pt x="5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" name="Freeform 100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9" y="3066"/>
                            <a:ext cx="65" cy="23"/>
                          </a:xfrm>
                          <a:custGeom>
                            <a:avLst/>
                            <a:gdLst>
                              <a:gd name="T0" fmla="*/ 0 w 65"/>
                              <a:gd name="T1" fmla="*/ 0 h 23"/>
                              <a:gd name="T2" fmla="*/ 32 w 65"/>
                              <a:gd name="T3" fmla="*/ 23 h 23"/>
                              <a:gd name="T4" fmla="*/ 65 w 65"/>
                              <a:gd name="T5" fmla="*/ 0 h 2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65"/>
                              <a:gd name="T10" fmla="*/ 0 h 23"/>
                              <a:gd name="T11" fmla="*/ 65 w 65"/>
                              <a:gd name="T12" fmla="*/ 23 h 2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65" h="23">
                                <a:moveTo>
                                  <a:pt x="0" y="0"/>
                                </a:moveTo>
                                <a:lnTo>
                                  <a:pt x="32" y="23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" name="Freeform 101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3" y="3100"/>
                            <a:ext cx="75" cy="2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25"/>
                              <a:gd name="T2" fmla="*/ 38 w 75"/>
                              <a:gd name="T3" fmla="*/ 25 h 25"/>
                              <a:gd name="T4" fmla="*/ 75 w 75"/>
                              <a:gd name="T5" fmla="*/ 0 h 2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75"/>
                              <a:gd name="T10" fmla="*/ 0 h 25"/>
                              <a:gd name="T11" fmla="*/ 75 w 75"/>
                              <a:gd name="T12" fmla="*/ 25 h 2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75" h="25">
                                <a:moveTo>
                                  <a:pt x="0" y="0"/>
                                </a:moveTo>
                                <a:lnTo>
                                  <a:pt x="38" y="25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" name="Freeform 102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9" y="3135"/>
                            <a:ext cx="85" cy="29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9"/>
                              <a:gd name="T2" fmla="*/ 42 w 85"/>
                              <a:gd name="T3" fmla="*/ 29 h 29"/>
                              <a:gd name="T4" fmla="*/ 85 w 85"/>
                              <a:gd name="T5" fmla="*/ 0 h 2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85"/>
                              <a:gd name="T10" fmla="*/ 0 h 29"/>
                              <a:gd name="T11" fmla="*/ 85 w 85"/>
                              <a:gd name="T12" fmla="*/ 29 h 2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85" h="29">
                                <a:moveTo>
                                  <a:pt x="0" y="0"/>
                                </a:moveTo>
                                <a:lnTo>
                                  <a:pt x="42" y="29"/>
                                </a:lnTo>
                                <a:lnTo>
                                  <a:pt x="8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Freeform 10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3" y="3169"/>
                            <a:ext cx="97" cy="33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33"/>
                              <a:gd name="T2" fmla="*/ 48 w 97"/>
                              <a:gd name="T3" fmla="*/ 33 h 33"/>
                              <a:gd name="T4" fmla="*/ 97 w 97"/>
                              <a:gd name="T5" fmla="*/ 0 h 3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97"/>
                              <a:gd name="T10" fmla="*/ 0 h 33"/>
                              <a:gd name="T11" fmla="*/ 97 w 97"/>
                              <a:gd name="T12" fmla="*/ 33 h 3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97" h="33">
                                <a:moveTo>
                                  <a:pt x="0" y="0"/>
                                </a:moveTo>
                                <a:lnTo>
                                  <a:pt x="48" y="33"/>
                                </a:lnTo>
                                <a:lnTo>
                                  <a:pt x="9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Freeform 10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9" y="3204"/>
                            <a:ext cx="104" cy="34"/>
                          </a:xfrm>
                          <a:custGeom>
                            <a:avLst/>
                            <a:gdLst>
                              <a:gd name="T0" fmla="*/ 0 w 104"/>
                              <a:gd name="T1" fmla="*/ 0 h 34"/>
                              <a:gd name="T2" fmla="*/ 52 w 104"/>
                              <a:gd name="T3" fmla="*/ 34 h 34"/>
                              <a:gd name="T4" fmla="*/ 104 w 104"/>
                              <a:gd name="T5" fmla="*/ 0 h 3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04"/>
                              <a:gd name="T10" fmla="*/ 0 h 34"/>
                              <a:gd name="T11" fmla="*/ 104 w 104"/>
                              <a:gd name="T12" fmla="*/ 34 h 3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04" h="34">
                                <a:moveTo>
                                  <a:pt x="0" y="0"/>
                                </a:moveTo>
                                <a:lnTo>
                                  <a:pt x="52" y="34"/>
                                </a:lnTo>
                                <a:lnTo>
                                  <a:pt x="10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" name="Freeform 10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Freeform 10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05"/>
                            <a:ext cx="44" cy="19"/>
                          </a:xfrm>
                          <a:custGeom>
                            <a:avLst/>
                            <a:gdLst>
                              <a:gd name="T0" fmla="*/ 44 w 44"/>
                              <a:gd name="T1" fmla="*/ 19 h 19"/>
                              <a:gd name="T2" fmla="*/ 15 w 44"/>
                              <a:gd name="T3" fmla="*/ 15 h 19"/>
                              <a:gd name="T4" fmla="*/ 29 w 44"/>
                              <a:gd name="T5" fmla="*/ 2 h 19"/>
                              <a:gd name="T6" fmla="*/ 0 w 44"/>
                              <a:gd name="T7" fmla="*/ 0 h 1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4"/>
                              <a:gd name="T13" fmla="*/ 0 h 19"/>
                              <a:gd name="T14" fmla="*/ 44 w 44"/>
                              <a:gd name="T15" fmla="*/ 19 h 19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4" h="19">
                                <a:moveTo>
                                  <a:pt x="44" y="19"/>
                                </a:moveTo>
                                <a:lnTo>
                                  <a:pt x="15" y="15"/>
                                </a:lnTo>
                                <a:lnTo>
                                  <a:pt x="29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" name="Freeform 10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19" y="2803"/>
                            <a:ext cx="48" cy="23"/>
                          </a:xfrm>
                          <a:custGeom>
                            <a:avLst/>
                            <a:gdLst>
                              <a:gd name="T0" fmla="*/ 48 w 48"/>
                              <a:gd name="T1" fmla="*/ 2 h 23"/>
                              <a:gd name="T2" fmla="*/ 19 w 48"/>
                              <a:gd name="T3" fmla="*/ 23 h 23"/>
                              <a:gd name="T4" fmla="*/ 29 w 48"/>
                              <a:gd name="T5" fmla="*/ 0 h 23"/>
                              <a:gd name="T6" fmla="*/ 0 w 48"/>
                              <a:gd name="T7" fmla="*/ 21 h 2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8"/>
                              <a:gd name="T13" fmla="*/ 0 h 23"/>
                              <a:gd name="T14" fmla="*/ 48 w 48"/>
                              <a:gd name="T15" fmla="*/ 23 h 23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8" h="23">
                                <a:moveTo>
                                  <a:pt x="48" y="2"/>
                                </a:moveTo>
                                <a:lnTo>
                                  <a:pt x="19" y="23"/>
                                </a:lnTo>
                                <a:lnTo>
                                  <a:pt x="29" y="0"/>
                                </a:lnTo>
                                <a:lnTo>
                                  <a:pt x="0" y="2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" name="Freeform 10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4" y="2738"/>
                            <a:ext cx="15" cy="76"/>
                          </a:xfrm>
                          <a:custGeom>
                            <a:avLst/>
                            <a:gdLst>
                              <a:gd name="T0" fmla="*/ 7 w 15"/>
                              <a:gd name="T1" fmla="*/ 76 h 76"/>
                              <a:gd name="T2" fmla="*/ 0 w 15"/>
                              <a:gd name="T3" fmla="*/ 28 h 76"/>
                              <a:gd name="T4" fmla="*/ 15 w 15"/>
                              <a:gd name="T5" fmla="*/ 48 h 76"/>
                              <a:gd name="T6" fmla="*/ 7 w 15"/>
                              <a:gd name="T7" fmla="*/ 0 h 76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5"/>
                              <a:gd name="T13" fmla="*/ 0 h 76"/>
                              <a:gd name="T14" fmla="*/ 15 w 15"/>
                              <a:gd name="T15" fmla="*/ 76 h 7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5" h="76">
                                <a:moveTo>
                                  <a:pt x="7" y="76"/>
                                </a:moveTo>
                                <a:lnTo>
                                  <a:pt x="0" y="28"/>
                                </a:lnTo>
                                <a:lnTo>
                                  <a:pt x="15" y="48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13" name="TextBox 112"/>
                        <a:cNvSpPr txBox="1"/>
                      </a:nvSpPr>
                      <a:spPr>
                        <a:xfrm>
                          <a:off x="3635896" y="2924944"/>
                          <a:ext cx="1584176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eNB1/Operator 1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4" name="TextBox 113"/>
                        <a:cNvSpPr txBox="1"/>
                      </a:nvSpPr>
                      <a:spPr>
                        <a:xfrm>
                          <a:off x="5508104" y="2780928"/>
                          <a:ext cx="1800200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eNB2/ Operator 2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15" name="直接连接符 114"/>
                        <a:cNvCxnSpPr>
                          <a:stCxn id="89" idx="0"/>
                        </a:cNvCxnSpPr>
                      </a:nvCxnSpPr>
                      <a:spPr>
                        <a:xfrm flipH="1">
                          <a:off x="3779912" y="3651809"/>
                          <a:ext cx="667485" cy="929319"/>
                        </a:xfrm>
                        <a:prstGeom prst="line">
                          <a:avLst/>
                        </a:prstGeom>
                        <a:ln>
                          <a:solidFill>
                            <a:srgbClr val="FF3300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9" name="直接连接符 118"/>
                        <a:cNvCxnSpPr/>
                      </a:nvCxnSpPr>
                      <a:spPr>
                        <a:xfrm flipH="1">
                          <a:off x="5292080" y="3573016"/>
                          <a:ext cx="811502" cy="792088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FF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1" name="直接连接符 120"/>
                        <a:cNvCxnSpPr/>
                      </a:nvCxnSpPr>
                      <a:spPr>
                        <a:xfrm>
                          <a:off x="6319606" y="3573016"/>
                          <a:ext cx="1132714" cy="864096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FF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3" name="直接连接符 122"/>
                        <a:cNvCxnSpPr/>
                      </a:nvCxnSpPr>
                      <a:spPr>
                        <a:xfrm>
                          <a:off x="4663422" y="3645024"/>
                          <a:ext cx="1348738" cy="93610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3300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473184" w:rsidRDefault="00473184" w:rsidP="00473184">
      <w:pPr>
        <w:pStyle w:val="Caption"/>
      </w:pPr>
      <w:bookmarkStart w:id="11" w:name="_Ref446404307"/>
      <w:r>
        <w:t xml:space="preserve">Figure </w:t>
      </w:r>
      <w:fldSimple w:instr=" SEQ Figure \* ARABIC ">
        <w:r w:rsidR="008462EA">
          <w:rPr>
            <w:noProof/>
          </w:rPr>
          <w:t>2</w:t>
        </w:r>
      </w:fldSimple>
      <w:bookmarkEnd w:id="11"/>
      <w:r>
        <w:rPr>
          <w:rFonts w:hint="eastAsia"/>
          <w:lang w:eastAsia="zh-CN"/>
        </w:rPr>
        <w:t>: Multi-operator operation in V2V</w:t>
      </w:r>
    </w:p>
    <w:p w:rsidR="00DA4C62" w:rsidRDefault="00473184" w:rsidP="00DA4C62">
      <w:pPr>
        <w:rPr>
          <w:lang w:eastAsia="zh-CN"/>
        </w:rPr>
      </w:pPr>
      <w:r>
        <w:rPr>
          <w:lang w:eastAsia="zh-CN"/>
        </w:rPr>
        <w:t>When</w:t>
      </w:r>
      <w:r w:rsidR="00DA4C62">
        <w:rPr>
          <w:rFonts w:hint="eastAsia"/>
          <w:lang w:eastAsia="zh-CN"/>
        </w:rPr>
        <w:t xml:space="preserve"> separate carriers are allocated </w:t>
      </w:r>
      <w:r w:rsidR="00171866">
        <w:rPr>
          <w:lang w:eastAsia="zh-CN"/>
        </w:rPr>
        <w:t xml:space="preserve">to </w:t>
      </w:r>
      <w:r w:rsidR="00DA4C62">
        <w:rPr>
          <w:rFonts w:hint="eastAsia"/>
          <w:lang w:eastAsia="zh-CN"/>
        </w:rPr>
        <w:t xml:space="preserve">different operators, UEs should be allowed to switch their working carriers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 xml:space="preserve">carriers owned by other operators in order to communicate with nearby vehicle UEs subscribed to </w:t>
      </w:r>
      <w:r>
        <w:rPr>
          <w:lang w:eastAsia="zh-CN"/>
        </w:rPr>
        <w:t>those</w:t>
      </w:r>
      <w:r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 xml:space="preserve">operators. </w:t>
      </w:r>
      <w:r w:rsidR="00171866">
        <w:rPr>
          <w:lang w:eastAsia="zh-CN"/>
        </w:rPr>
        <w:t>One challenging problem is timing coordination between those UEs with different operator subscription</w:t>
      </w:r>
      <w:r w:rsidR="00DA4C62">
        <w:rPr>
          <w:rFonts w:hint="eastAsia"/>
          <w:lang w:eastAsia="zh-CN"/>
        </w:rPr>
        <w:t>. If different timings are used, e.g., different T1 and T2 in</w:t>
      </w:r>
      <w:r w:rsidR="00DA4C62" w:rsidRPr="00DA4C62">
        <w:rPr>
          <w:rFonts w:hint="eastAsia"/>
          <w:lang w:eastAsia="zh-CN"/>
        </w:rPr>
        <w:t xml:space="preserve"> </w:t>
      </w:r>
      <w:r w:rsidR="00211D3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2</w:t>
      </w:r>
      <w:r w:rsidR="00211D3F">
        <w:rPr>
          <w:lang w:eastAsia="zh-CN"/>
        </w:rPr>
        <w:fldChar w:fldCharType="end"/>
      </w:r>
      <w:r w:rsidR="00DA4C62">
        <w:rPr>
          <w:rFonts w:hint="eastAsia"/>
          <w:lang w:eastAsia="zh-CN"/>
        </w:rPr>
        <w:t xml:space="preserve">, significant delay including carrier switching and </w:t>
      </w:r>
      <w:r w:rsidR="00094B1A">
        <w:rPr>
          <w:lang w:eastAsia="zh-CN"/>
        </w:rPr>
        <w:t>synchronization</w:t>
      </w:r>
      <w:r w:rsidR="00DA4C62">
        <w:rPr>
          <w:rFonts w:hint="eastAsia"/>
          <w:lang w:eastAsia="zh-CN"/>
        </w:rPr>
        <w:t xml:space="preserve"> may be introduced for UEs switching their working carriers. Even more, UEs can only communicate with other UEs working on the same carrier. </w:t>
      </w:r>
    </w:p>
    <w:p w:rsidR="001A79A9" w:rsidRDefault="00473184" w:rsidP="00DA4C62">
      <w:pPr>
        <w:rPr>
          <w:lang w:eastAsia="zh-CN"/>
        </w:rPr>
      </w:pPr>
      <w:r>
        <w:rPr>
          <w:lang w:eastAsia="zh-CN"/>
        </w:rPr>
        <w:t>When</w:t>
      </w:r>
      <w:r w:rsidR="00DA4C62">
        <w:rPr>
          <w:rFonts w:hint="eastAsia"/>
          <w:lang w:eastAsia="zh-CN"/>
        </w:rPr>
        <w:t xml:space="preserve"> a same carrier is shared </w:t>
      </w:r>
      <w:r w:rsidR="0022079F">
        <w:rPr>
          <w:lang w:eastAsia="zh-CN"/>
        </w:rPr>
        <w:t>by</w:t>
      </w:r>
      <w:r w:rsidR="0022079F"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>different operators, the synchronization will be much simple</w:t>
      </w:r>
      <w:r w:rsidR="0022079F">
        <w:rPr>
          <w:lang w:eastAsia="zh-CN"/>
        </w:rPr>
        <w:t>r</w:t>
      </w:r>
      <w:r w:rsidR="00DA4C62">
        <w:rPr>
          <w:rFonts w:hint="eastAsia"/>
          <w:lang w:eastAsia="zh-CN"/>
        </w:rPr>
        <w:t>. Tak</w:t>
      </w:r>
      <w:r w:rsidR="0022079F">
        <w:rPr>
          <w:lang w:eastAsia="zh-CN"/>
        </w:rPr>
        <w:t>ing</w:t>
      </w:r>
      <w:r w:rsidR="00DA4C62">
        <w:rPr>
          <w:rFonts w:hint="eastAsia"/>
          <w:lang w:eastAsia="zh-CN"/>
        </w:rPr>
        <w:t xml:space="preserve"> </w:t>
      </w:r>
      <w:r w:rsidR="00211D3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2</w:t>
      </w:r>
      <w:r w:rsidR="00211D3F">
        <w:rPr>
          <w:lang w:eastAsia="zh-CN"/>
        </w:rPr>
        <w:fldChar w:fldCharType="end"/>
      </w:r>
      <w:r w:rsidR="00DA4C62">
        <w:rPr>
          <w:rFonts w:hint="eastAsia"/>
          <w:lang w:eastAsia="zh-CN"/>
        </w:rPr>
        <w:t xml:space="preserve"> </w:t>
      </w:r>
      <w:r w:rsidR="0022079F">
        <w:rPr>
          <w:lang w:eastAsia="zh-CN"/>
        </w:rPr>
        <w:t>as an</w:t>
      </w:r>
      <w:r w:rsidR="00DA4C62">
        <w:rPr>
          <w:rFonts w:hint="eastAsia"/>
          <w:lang w:eastAsia="zh-CN"/>
        </w:rPr>
        <w:t xml:space="preserve"> example, when T1 is </w:t>
      </w:r>
      <w:r w:rsidR="0022079F">
        <w:rPr>
          <w:lang w:eastAsia="zh-CN"/>
        </w:rPr>
        <w:t xml:space="preserve">the </w:t>
      </w:r>
      <w:r w:rsidR="00DA4C62">
        <w:rPr>
          <w:rFonts w:hint="eastAsia"/>
          <w:lang w:eastAsia="zh-CN"/>
        </w:rPr>
        <w:t xml:space="preserve">same or equivalent to T2, e.g., they are all GNSS based, there will be no synchronization problem. However, if T1 and T2 are different, e.g., some UEs lose GNSS </w:t>
      </w:r>
      <w:r w:rsidR="0022079F">
        <w:rPr>
          <w:lang w:eastAsia="zh-CN"/>
        </w:rPr>
        <w:t>synchronization</w:t>
      </w:r>
      <w:r w:rsidR="00F03A70">
        <w:rPr>
          <w:rFonts w:hint="eastAsia"/>
          <w:lang w:eastAsia="zh-CN"/>
        </w:rPr>
        <w:t xml:space="preserve"> or eNBs configure different prioritized timings for in coverage UEs</w:t>
      </w:r>
      <w:r w:rsidR="00DA4C62">
        <w:rPr>
          <w:rFonts w:hint="eastAsia"/>
          <w:lang w:eastAsia="zh-CN"/>
        </w:rPr>
        <w:t xml:space="preserve">, </w:t>
      </w:r>
      <w:r w:rsidR="00DD3B5B">
        <w:rPr>
          <w:rFonts w:hint="eastAsia"/>
          <w:lang w:eastAsia="zh-CN"/>
        </w:rPr>
        <w:t xml:space="preserve">there will be inter-UE interference caused by asynchronous transmissions in overlapped coverage areas. </w:t>
      </w:r>
      <w:r w:rsidR="00DA4C62">
        <w:rPr>
          <w:rFonts w:hint="eastAsia"/>
          <w:lang w:eastAsia="zh-CN"/>
        </w:rPr>
        <w:t xml:space="preserve">In </w:t>
      </w:r>
      <w:r w:rsidR="00211D3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2</w:t>
      </w:r>
      <w:r w:rsidR="00211D3F">
        <w:rPr>
          <w:lang w:eastAsia="zh-CN"/>
        </w:rPr>
        <w:fldChar w:fldCharType="end"/>
      </w:r>
      <w:r w:rsidR="00DA4C62" w:rsidRPr="00DA4C62">
        <w:rPr>
          <w:rFonts w:hint="eastAsia"/>
          <w:lang w:eastAsia="zh-CN"/>
        </w:rPr>
        <w:t>, U</w:t>
      </w:r>
      <w:r w:rsidR="00DA4C62">
        <w:rPr>
          <w:rFonts w:hint="eastAsia"/>
          <w:lang w:eastAsia="zh-CN"/>
        </w:rPr>
        <w:t xml:space="preserve">E3 will face </w:t>
      </w:r>
      <w:r w:rsidR="0022079F">
        <w:rPr>
          <w:lang w:eastAsia="zh-CN"/>
        </w:rPr>
        <w:t>this</w:t>
      </w:r>
      <w:r w:rsidR="0022079F">
        <w:rPr>
          <w:rFonts w:hint="eastAsia"/>
          <w:lang w:eastAsia="zh-CN"/>
        </w:rPr>
        <w:t xml:space="preserve"> </w:t>
      </w:r>
      <w:r w:rsidR="00DA4C62">
        <w:rPr>
          <w:lang w:eastAsia="zh-CN"/>
        </w:rPr>
        <w:t>challenge</w:t>
      </w:r>
      <w:r w:rsidR="00DA4C62">
        <w:rPr>
          <w:rFonts w:hint="eastAsia"/>
          <w:lang w:eastAsia="zh-CN"/>
        </w:rPr>
        <w:t xml:space="preserve"> </w:t>
      </w:r>
      <w:r w:rsidR="0022079F">
        <w:rPr>
          <w:lang w:eastAsia="zh-CN"/>
        </w:rPr>
        <w:t>if T1 and T2 are</w:t>
      </w:r>
      <w:r w:rsidR="00DA4C62">
        <w:rPr>
          <w:rFonts w:hint="eastAsia"/>
          <w:lang w:eastAsia="zh-CN"/>
        </w:rPr>
        <w:t xml:space="preserve"> different.</w:t>
      </w:r>
    </w:p>
    <w:p w:rsidR="00C435C9" w:rsidRDefault="00C435C9" w:rsidP="00DA4C62">
      <w:pPr>
        <w:rPr>
          <w:lang w:eastAsia="zh-CN"/>
        </w:rPr>
      </w:pPr>
      <w:r>
        <w:rPr>
          <w:rFonts w:hint="eastAsia"/>
          <w:lang w:eastAsia="zh-CN"/>
        </w:rPr>
        <w:t xml:space="preserve">The scenario is similar to normal </w:t>
      </w:r>
      <w:r w:rsidR="008C5D45">
        <w:rPr>
          <w:rFonts w:hint="eastAsia"/>
          <w:lang w:eastAsia="zh-CN"/>
        </w:rPr>
        <w:t>D2D</w:t>
      </w:r>
      <w:r>
        <w:rPr>
          <w:rFonts w:hint="eastAsia"/>
          <w:lang w:eastAsia="zh-CN"/>
        </w:rPr>
        <w:t xml:space="preserve"> operation. However, synchronization issue is more crucial for V2V since vehicles always need to communicate with proximate vehicles and more critical latency is required</w:t>
      </w:r>
      <w:r w:rsidRPr="006239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safety reason</w:t>
      </w:r>
      <w:r w:rsidR="00C766B4"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DD3B5B" w:rsidRDefault="00DD3B5B" w:rsidP="00DA4C62">
      <w:pPr>
        <w:rPr>
          <w:lang w:eastAsia="zh-CN"/>
        </w:rPr>
      </w:pPr>
      <w:r>
        <w:rPr>
          <w:rFonts w:hint="eastAsia"/>
          <w:lang w:eastAsia="zh-CN"/>
        </w:rPr>
        <w:t xml:space="preserve">To reduce the possible interference, timing coordination such as enhanced SLSS based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procedure can be considered. </w:t>
      </w:r>
      <w:r w:rsidR="00F6384F">
        <w:rPr>
          <w:rFonts w:hint="eastAsia"/>
          <w:lang w:eastAsia="zh-CN"/>
        </w:rPr>
        <w:t>In R12/13 D2D, the period of SLSS is fixed as 40ms considering the power consumption during synchronization, while it is not necessary to keep this period for V2V considering vehicle UEs</w:t>
      </w:r>
      <w:r w:rsidR="00F6384F">
        <w:rPr>
          <w:lang w:eastAsia="zh-CN"/>
        </w:rPr>
        <w:t>’</w:t>
      </w:r>
      <w:r w:rsidR="00F6384F">
        <w:rPr>
          <w:rFonts w:hint="eastAsia"/>
          <w:lang w:eastAsia="zh-CN"/>
        </w:rPr>
        <w:t xml:space="preserve"> capability. </w:t>
      </w:r>
      <w:r w:rsidR="00E21A91">
        <w:rPr>
          <w:rFonts w:hint="eastAsia"/>
          <w:lang w:eastAsia="zh-CN"/>
        </w:rPr>
        <w:t xml:space="preserve">It is beneficial to reduce the synchronization resource overhead by increasing the </w:t>
      </w:r>
      <w:r w:rsidR="00E21A91">
        <w:rPr>
          <w:rFonts w:hint="eastAsia"/>
          <w:lang w:eastAsia="zh-CN"/>
        </w:rPr>
        <w:lastRenderedPageBreak/>
        <w:t xml:space="preserve">SLSS period. </w:t>
      </w:r>
      <w:r w:rsidR="007B7829">
        <w:rPr>
          <w:rFonts w:hint="eastAsia"/>
          <w:lang w:eastAsia="zh-CN"/>
        </w:rPr>
        <w:t>Furthermore, when GNSS based timing is adopted</w:t>
      </w:r>
      <w:r w:rsidR="00F6384F">
        <w:rPr>
          <w:rFonts w:hint="eastAsia"/>
          <w:lang w:eastAsia="zh-CN"/>
        </w:rPr>
        <w:t xml:space="preserve">, </w:t>
      </w:r>
      <w:r w:rsidR="007B7829">
        <w:rPr>
          <w:rFonts w:hint="eastAsia"/>
          <w:lang w:eastAsia="zh-CN"/>
        </w:rPr>
        <w:t xml:space="preserve">the accuracy and stability provided by GNSS can </w:t>
      </w:r>
      <w:r w:rsidR="007B7829">
        <w:rPr>
          <w:lang w:eastAsia="zh-CN"/>
        </w:rPr>
        <w:t>guarantee</w:t>
      </w:r>
      <w:r w:rsidR="007B7829">
        <w:rPr>
          <w:rFonts w:hint="eastAsia"/>
          <w:lang w:eastAsia="zh-CN"/>
        </w:rPr>
        <w:t xml:space="preserve"> a relative long-term synchronization. Hence it is reasonable to configure or pre-define the SLSS period according to the type of derived timing source</w:t>
      </w:r>
      <w:r w:rsidR="00E21A91">
        <w:rPr>
          <w:rFonts w:hint="eastAsia"/>
          <w:lang w:eastAsia="zh-CN"/>
        </w:rPr>
        <w:t xml:space="preserve"> and/or the coverage scenario</w:t>
      </w:r>
      <w:r w:rsidR="007B7829">
        <w:rPr>
          <w:rFonts w:hint="eastAsia"/>
          <w:lang w:eastAsia="zh-CN"/>
        </w:rPr>
        <w:t xml:space="preserve">. </w:t>
      </w:r>
    </w:p>
    <w:p w:rsidR="00282A07" w:rsidRDefault="00282A07" w:rsidP="00DA4C62">
      <w:pPr>
        <w:rPr>
          <w:lang w:eastAsia="zh-CN"/>
        </w:rPr>
      </w:pPr>
      <w:r>
        <w:rPr>
          <w:rFonts w:hint="eastAsia"/>
          <w:lang w:eastAsia="zh-CN"/>
        </w:rPr>
        <w:t>When vehicle UEs are in network coverage, the mechanism defined in R12/13 D2D for the serving eNBs forwarding the timing offsets between its own timing and neighbor eNBs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timing can be used to coordinate the timing. However, for O</w:t>
      </w:r>
      <w:r w:rsidR="00E811CF">
        <w:rPr>
          <w:lang w:eastAsia="zh-CN"/>
        </w:rPr>
        <w:t>O</w:t>
      </w:r>
      <w:r>
        <w:rPr>
          <w:rFonts w:hint="eastAsia"/>
          <w:lang w:eastAsia="zh-CN"/>
        </w:rPr>
        <w:t xml:space="preserve">C UEs using GNSS as </w:t>
      </w:r>
      <w:r w:rsidR="00C766B4">
        <w:rPr>
          <w:lang w:eastAsia="zh-CN"/>
        </w:rPr>
        <w:t xml:space="preserve">the </w:t>
      </w:r>
      <w:r>
        <w:rPr>
          <w:rFonts w:hint="eastAsia"/>
          <w:lang w:eastAsia="zh-CN"/>
        </w:rPr>
        <w:t>timing source, there is no eNB to forward the timing offset. Hence IC UEs using eNB based timing may be interfered by these O</w:t>
      </w:r>
      <w:r w:rsidR="00E811CF">
        <w:rPr>
          <w:lang w:eastAsia="zh-CN"/>
        </w:rPr>
        <w:t>O</w:t>
      </w:r>
      <w:r>
        <w:rPr>
          <w:rFonts w:hint="eastAsia"/>
          <w:lang w:eastAsia="zh-CN"/>
        </w:rPr>
        <w:t xml:space="preserve">C UEs. </w:t>
      </w:r>
      <w:r w:rsidR="00E811CF">
        <w:rPr>
          <w:lang w:eastAsia="zh-CN"/>
        </w:rPr>
        <w:t xml:space="preserve">As shown in </w:t>
      </w:r>
      <w:r w:rsidR="00211D3F">
        <w:rPr>
          <w:lang w:eastAsia="zh-CN"/>
        </w:rPr>
        <w:fldChar w:fldCharType="begin"/>
      </w:r>
      <w:r w:rsidR="00C766B4">
        <w:rPr>
          <w:lang w:eastAsia="zh-CN"/>
        </w:rPr>
        <w:instrText xml:space="preserve"> REF _Ref450115942 \h </w:instrText>
      </w:r>
      <w:r w:rsidR="00211D3F">
        <w:rPr>
          <w:lang w:eastAsia="zh-CN"/>
        </w:rPr>
      </w:r>
      <w:r w:rsidR="00211D3F">
        <w:rPr>
          <w:lang w:eastAsia="zh-CN"/>
        </w:rPr>
        <w:fldChar w:fldCharType="separate"/>
      </w:r>
      <w:r w:rsidR="008462EA">
        <w:t xml:space="preserve">Figure </w:t>
      </w:r>
      <w:r w:rsidR="008462EA">
        <w:rPr>
          <w:noProof/>
        </w:rPr>
        <w:t>3</w:t>
      </w:r>
      <w:r w:rsidR="00211D3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where </w:t>
      </w:r>
      <w:r w:rsidR="000F1037">
        <w:rPr>
          <w:rFonts w:hint="eastAsia"/>
          <w:lang w:eastAsia="zh-CN"/>
        </w:rPr>
        <w:t>UE2 based on GNSS timing may cause interference to UE1 based on eNB timing. Assuming UE1 can forward the eNB</w:t>
      </w:r>
      <w:r w:rsidR="000F1037">
        <w:rPr>
          <w:lang w:eastAsia="zh-CN"/>
        </w:rPr>
        <w:t>’</w:t>
      </w:r>
      <w:r w:rsidR="000F1037">
        <w:rPr>
          <w:rFonts w:hint="eastAsia"/>
          <w:lang w:eastAsia="zh-CN"/>
        </w:rPr>
        <w:t>s timing, UE2 can then measure the timing offset between eNB and GNSS. If the timing offset can be carried in PSBCH and forwarded by UE2, O</w:t>
      </w:r>
      <w:r w:rsidR="00E811CF">
        <w:rPr>
          <w:lang w:eastAsia="zh-CN"/>
        </w:rPr>
        <w:t>O</w:t>
      </w:r>
      <w:r w:rsidR="000F1037">
        <w:rPr>
          <w:rFonts w:hint="eastAsia"/>
          <w:lang w:eastAsia="zh-CN"/>
        </w:rPr>
        <w:t xml:space="preserve">C UEs such as UE2 and UE3 can </w:t>
      </w:r>
      <w:r w:rsidR="000F1037">
        <w:rPr>
          <w:lang w:eastAsia="zh-CN"/>
        </w:rPr>
        <w:t>maintain</w:t>
      </w:r>
      <w:r w:rsidR="000F1037">
        <w:rPr>
          <w:rFonts w:hint="eastAsia"/>
          <w:lang w:eastAsia="zh-CN"/>
        </w:rPr>
        <w:t xml:space="preserve"> time and frequency synchronization with GNSS while </w:t>
      </w:r>
      <w:r w:rsidR="005D1462">
        <w:rPr>
          <w:rFonts w:hint="eastAsia"/>
          <w:lang w:eastAsia="zh-CN"/>
        </w:rPr>
        <w:t xml:space="preserve">they </w:t>
      </w:r>
      <w:r w:rsidR="000F1037">
        <w:rPr>
          <w:rFonts w:hint="eastAsia"/>
          <w:lang w:eastAsia="zh-CN"/>
        </w:rPr>
        <w:t xml:space="preserve">transmit V2V signals including SLSS and traffic messages </w:t>
      </w:r>
      <w:r w:rsidR="005D1462">
        <w:rPr>
          <w:rFonts w:hint="eastAsia"/>
          <w:lang w:eastAsia="zh-CN"/>
        </w:rPr>
        <w:t>with GNSS timing plus the measured timing offset. Hence the interference to InC UEs can be reduced.</w:t>
      </w:r>
    </w:p>
    <w:p w:rsidR="00B6674B" w:rsidRDefault="00CF375E" w:rsidP="00240B3C">
      <w:pPr>
        <w:keepNext/>
        <w:jc w:val="center"/>
      </w:pPr>
      <w:r>
        <w:rPr>
          <w:noProof/>
        </w:rPr>
        <w:drawing>
          <wp:inline distT="0" distB="0" distL="0" distR="0">
            <wp:extent cx="2041525" cy="1463675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46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B3C" w:rsidRDefault="00240B3C" w:rsidP="00240B3C">
      <w:pPr>
        <w:pStyle w:val="Caption"/>
      </w:pPr>
      <w:bookmarkStart w:id="12" w:name="_Ref450115942"/>
      <w:proofErr w:type="gramStart"/>
      <w:r>
        <w:t xml:space="preserve">Figure </w:t>
      </w:r>
      <w:fldSimple w:instr=" SEQ Figure \* ARABIC ">
        <w:r w:rsidR="008462EA">
          <w:rPr>
            <w:noProof/>
          </w:rPr>
          <w:t>3</w:t>
        </w:r>
      </w:fldSimple>
      <w:bookmarkEnd w:id="12"/>
      <w:r>
        <w:t>.</w:t>
      </w:r>
      <w:proofErr w:type="gramEnd"/>
      <w:r>
        <w:t xml:space="preserve"> </w:t>
      </w:r>
      <w:r>
        <w:rPr>
          <w:rFonts w:hint="eastAsia"/>
        </w:rPr>
        <w:t>Interference caused by O</w:t>
      </w:r>
      <w:r>
        <w:t>O</w:t>
      </w:r>
      <w:r>
        <w:rPr>
          <w:rFonts w:hint="eastAsia"/>
        </w:rPr>
        <w:t>C UEs</w:t>
      </w:r>
    </w:p>
    <w:p w:rsidR="00812BC3" w:rsidRPr="00812BC3" w:rsidRDefault="005D1462" w:rsidP="00DA4C62">
      <w:pPr>
        <w:rPr>
          <w:lang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Observation</w:t>
      </w:r>
      <w:r w:rsidR="00CF375E">
        <w:rPr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3</w:t>
      </w:r>
      <w:r w:rsidR="00DA4C62" w:rsidRPr="006525E7">
        <w:rPr>
          <w:rFonts w:hint="eastAsia"/>
          <w:b/>
          <w:i/>
          <w:kern w:val="2"/>
          <w:lang w:val="en-GB" w:eastAsia="zh-CN"/>
        </w:rPr>
        <w:t>: Separate carriers for V2V for multi-operator operation are complicated considering the synchronization latency and timings. Shared carrier for multi-operator operation can simpl</w:t>
      </w:r>
      <w:r w:rsidR="00DA4C62">
        <w:rPr>
          <w:rFonts w:hint="eastAsia"/>
          <w:b/>
          <w:i/>
          <w:kern w:val="2"/>
          <w:lang w:val="en-GB" w:eastAsia="zh-CN"/>
        </w:rPr>
        <w:t>i</w:t>
      </w:r>
      <w:r w:rsidR="00DA4C62" w:rsidRPr="006525E7">
        <w:rPr>
          <w:rFonts w:hint="eastAsia"/>
          <w:b/>
          <w:i/>
          <w:kern w:val="2"/>
          <w:lang w:val="en-GB" w:eastAsia="zh-CN"/>
        </w:rPr>
        <w:t xml:space="preserve">fy the </w:t>
      </w:r>
      <w:r w:rsidR="00DA4C62" w:rsidRPr="006525E7">
        <w:rPr>
          <w:b/>
          <w:i/>
          <w:kern w:val="2"/>
          <w:lang w:val="en-GB" w:eastAsia="zh-CN"/>
        </w:rPr>
        <w:t>synchronization</w:t>
      </w:r>
      <w:r w:rsidR="00DA4C62" w:rsidRPr="006525E7">
        <w:rPr>
          <w:rFonts w:hint="eastAsia"/>
          <w:b/>
          <w:i/>
          <w:kern w:val="2"/>
          <w:lang w:val="en-GB" w:eastAsia="zh-CN"/>
        </w:rPr>
        <w:t xml:space="preserve"> procedure.</w:t>
      </w:r>
    </w:p>
    <w:p w:rsidR="003F0850" w:rsidRDefault="00DA4C62" w:rsidP="00DA4C62">
      <w:pPr>
        <w:rPr>
          <w:b/>
          <w:i/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6525E7">
        <w:rPr>
          <w:rFonts w:hint="eastAsia"/>
          <w:b/>
          <w:i/>
          <w:kern w:val="2"/>
          <w:lang w:val="en-GB" w:eastAsia="zh-CN"/>
        </w:rPr>
        <w:t>: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Pr="006525E7">
        <w:rPr>
          <w:rFonts w:hint="eastAsia"/>
          <w:b/>
          <w:i/>
          <w:kern w:val="2"/>
          <w:lang w:val="en-GB" w:eastAsia="zh-CN"/>
        </w:rPr>
        <w:t xml:space="preserve"> is preferred for multi-operator operation; if there is no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="00AA61E3">
        <w:rPr>
          <w:b/>
          <w:bCs/>
          <w:i/>
          <w:iCs/>
          <w:lang w:val="en-GB"/>
        </w:rPr>
        <w:t xml:space="preserve"> in a shared carrier in multi-operator operation mode</w:t>
      </w:r>
      <w:r w:rsidRPr="006525E7">
        <w:rPr>
          <w:rFonts w:hint="eastAsia"/>
          <w:b/>
          <w:i/>
          <w:kern w:val="2"/>
          <w:lang w:val="en-GB" w:eastAsia="zh-CN"/>
        </w:rPr>
        <w:t xml:space="preserve">, </w:t>
      </w:r>
      <w:r w:rsidR="00E21A91">
        <w:rPr>
          <w:rFonts w:hint="eastAsia"/>
          <w:b/>
          <w:i/>
          <w:kern w:val="2"/>
          <w:lang w:val="en-GB" w:eastAsia="zh-CN"/>
        </w:rPr>
        <w:t>SLSS based</w:t>
      </w:r>
      <w:r w:rsidR="00E21A91" w:rsidRPr="006525E7">
        <w:rPr>
          <w:rFonts w:hint="eastAsia"/>
          <w:b/>
          <w:i/>
          <w:kern w:val="2"/>
          <w:lang w:val="en-GB" w:eastAsia="zh-CN"/>
        </w:rPr>
        <w:t xml:space="preserve"> </w:t>
      </w:r>
      <w:r w:rsidRPr="006525E7">
        <w:rPr>
          <w:rFonts w:hint="eastAsia"/>
          <w:b/>
          <w:i/>
          <w:kern w:val="2"/>
          <w:lang w:val="en-GB" w:eastAsia="zh-CN"/>
        </w:rPr>
        <w:t>synchronization procedure can be considered</w:t>
      </w:r>
      <w:r w:rsidR="00AA61E3">
        <w:rPr>
          <w:b/>
          <w:bCs/>
          <w:i/>
          <w:iCs/>
          <w:lang w:val="en-GB"/>
        </w:rPr>
        <w:t xml:space="preserve"> in this shared carrier</w:t>
      </w:r>
      <w:r w:rsidR="005D1462">
        <w:rPr>
          <w:rFonts w:hint="eastAsia"/>
          <w:b/>
          <w:i/>
          <w:kern w:val="2"/>
          <w:lang w:val="en-GB" w:eastAsia="zh-CN"/>
        </w:rPr>
        <w:t xml:space="preserve"> and following enhancement can be considered:</w:t>
      </w:r>
    </w:p>
    <w:p w:rsidR="00B6674B" w:rsidRDefault="00511AA4">
      <w:pPr>
        <w:pStyle w:val="ListParagraph"/>
        <w:numPr>
          <w:ilvl w:val="0"/>
          <w:numId w:val="36"/>
        </w:numPr>
        <w:ind w:firstLineChars="0"/>
        <w:rPr>
          <w:b/>
          <w:i/>
          <w:kern w:val="2"/>
          <w:lang w:val="en-GB" w:eastAsia="zh-CN"/>
        </w:rPr>
      </w:pPr>
      <w:r w:rsidRPr="00511AA4">
        <w:rPr>
          <w:b/>
          <w:i/>
          <w:kern w:val="2"/>
          <w:lang w:val="en-GB" w:eastAsia="zh-CN"/>
        </w:rPr>
        <w:t>Configurable SLSS period</w:t>
      </w:r>
    </w:p>
    <w:p w:rsidR="00B6674B" w:rsidRDefault="00511AA4">
      <w:pPr>
        <w:pStyle w:val="ListParagraph"/>
        <w:numPr>
          <w:ilvl w:val="0"/>
          <w:numId w:val="36"/>
        </w:numPr>
        <w:ind w:firstLineChars="0"/>
        <w:rPr>
          <w:kern w:val="2"/>
          <w:lang w:val="en-GB" w:eastAsia="zh-CN"/>
        </w:rPr>
      </w:pPr>
      <w:r w:rsidRPr="00511AA4">
        <w:rPr>
          <w:b/>
          <w:i/>
          <w:kern w:val="2"/>
          <w:lang w:val="en-GB" w:eastAsia="zh-CN"/>
        </w:rPr>
        <w:t>Timing offset carried by PSBCH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A4059A" w:rsidRDefault="00A4059A" w:rsidP="00A4059A">
      <w:pPr>
        <w:rPr>
          <w:kern w:val="2"/>
          <w:lang w:eastAsia="zh-CN"/>
        </w:rPr>
      </w:pPr>
      <w:r w:rsidRPr="00C759D9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C759D9">
        <w:rPr>
          <w:rFonts w:hint="eastAsia"/>
          <w:lang w:eastAsia="zh-CN"/>
        </w:rPr>
        <w:t xml:space="preserve">, we discuss </w:t>
      </w:r>
      <w:r>
        <w:rPr>
          <w:rFonts w:hint="eastAsia"/>
          <w:lang w:eastAsia="zh-CN"/>
        </w:rPr>
        <w:t xml:space="preserve">partial coverage </w:t>
      </w:r>
      <w:r w:rsidR="005D1462">
        <w:rPr>
          <w:rFonts w:hint="eastAsia"/>
          <w:lang w:eastAsia="zh-CN"/>
        </w:rPr>
        <w:t xml:space="preserve">and overlapped coverage </w:t>
      </w:r>
      <w:r>
        <w:rPr>
          <w:rFonts w:hint="eastAsia"/>
          <w:lang w:eastAsia="zh-CN"/>
        </w:rPr>
        <w:t xml:space="preserve">synchronization issues and </w:t>
      </w:r>
      <w:r>
        <w:rPr>
          <w:rFonts w:hint="eastAsia"/>
          <w:kern w:val="2"/>
          <w:lang w:eastAsia="zh-CN"/>
        </w:rPr>
        <w:t>make</w:t>
      </w:r>
      <w:r>
        <w:rPr>
          <w:kern w:val="2"/>
          <w:lang w:eastAsia="zh-CN"/>
        </w:rPr>
        <w:t xml:space="preserve"> the following observations and proposals:</w:t>
      </w:r>
    </w:p>
    <w:p w:rsidR="004A70EB" w:rsidRDefault="004A70EB" w:rsidP="004A70EB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22079F">
        <w:rPr>
          <w:b/>
          <w:i/>
        </w:rPr>
        <w:t xml:space="preserve">A </w:t>
      </w:r>
      <w:r w:rsidR="0022079F" w:rsidRPr="00473184">
        <w:rPr>
          <w:b/>
          <w:i/>
        </w:rPr>
        <w:t>procedure</w:t>
      </w:r>
      <w:r w:rsidR="008E316E">
        <w:rPr>
          <w:b/>
          <w:i/>
        </w:rPr>
        <w:t xml:space="preserve"> </w:t>
      </w:r>
      <w:r w:rsidR="0022079F">
        <w:rPr>
          <w:b/>
          <w:i/>
          <w:kern w:val="2"/>
          <w:lang w:val="en-GB" w:eastAsia="zh-CN"/>
        </w:rPr>
        <w:t>is needed</w:t>
      </w:r>
      <w:r w:rsidR="0022079F" w:rsidRPr="00CA3620">
        <w:rPr>
          <w:b/>
          <w:i/>
          <w:kern w:val="2"/>
          <w:lang w:val="en-GB" w:eastAsia="zh-CN"/>
        </w:rPr>
        <w:t xml:space="preserve"> </w:t>
      </w:r>
      <w:r w:rsidRPr="00CA3620">
        <w:rPr>
          <w:b/>
          <w:i/>
          <w:kern w:val="2"/>
          <w:lang w:val="en-GB" w:eastAsia="zh-CN"/>
        </w:rPr>
        <w:t>in PC5-based V2V to deliver GNSS timing to out of coverage of GNSS or GNSS-equivalent area.</w:t>
      </w:r>
      <w:r w:rsidRPr="002B3E05" w:rsidDel="000F781A">
        <w:rPr>
          <w:b/>
          <w:i/>
          <w:kern w:val="2"/>
          <w:lang w:val="en-GB" w:eastAsia="zh-CN"/>
        </w:rPr>
        <w:t xml:space="preserve"> </w:t>
      </w:r>
    </w:p>
    <w:p w:rsidR="005D1462" w:rsidRDefault="005D1462" w:rsidP="005D1462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Observation 2: SLSS transmitted by UE which recently lost GNSS should be differentiated from other SLSSs.</w:t>
      </w:r>
    </w:p>
    <w:p w:rsidR="005D1462" w:rsidRDefault="005D1462" w:rsidP="005D1462">
      <w:pPr>
        <w:pStyle w:val="ListParagraph"/>
        <w:numPr>
          <w:ilvl w:val="0"/>
          <w:numId w:val="32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One bit in PSBCH can indicate whether UE recently lost GNSS. </w:t>
      </w:r>
    </w:p>
    <w:p w:rsidR="00B6674B" w:rsidRDefault="005D1462">
      <w:pPr>
        <w:pStyle w:val="ListParagraph"/>
        <w:numPr>
          <w:ilvl w:val="0"/>
          <w:numId w:val="32"/>
        </w:numPr>
        <w:ind w:firstLineChars="0"/>
        <w:rPr>
          <w:b/>
          <w:i/>
          <w:kern w:val="2"/>
          <w:lang w:val="en-GB" w:eastAsia="zh-CN"/>
        </w:rPr>
      </w:pPr>
      <w:r w:rsidRPr="005D1462">
        <w:rPr>
          <w:b/>
          <w:i/>
          <w:kern w:val="2"/>
          <w:lang w:val="en-GB" w:eastAsia="zh-CN"/>
        </w:rPr>
        <w:t xml:space="preserve">It can be up to UE implementation to select one synchronization source from </w:t>
      </w:r>
      <w:r w:rsidR="00E811CF" w:rsidRPr="005D1462">
        <w:rPr>
          <w:b/>
          <w:i/>
          <w:kern w:val="2"/>
          <w:lang w:val="en-GB" w:eastAsia="zh-CN"/>
        </w:rPr>
        <w:t xml:space="preserve">synchronization </w:t>
      </w:r>
      <w:r w:rsidR="00E811CF">
        <w:rPr>
          <w:b/>
          <w:i/>
          <w:kern w:val="2"/>
          <w:lang w:val="en-GB" w:eastAsia="zh-CN"/>
        </w:rPr>
        <w:t>sources with the</w:t>
      </w:r>
      <w:r w:rsidRPr="005D1462">
        <w:rPr>
          <w:b/>
          <w:i/>
          <w:kern w:val="2"/>
          <w:lang w:val="en-GB" w:eastAsia="zh-CN"/>
        </w:rPr>
        <w:t xml:space="preserve"> same priority. </w:t>
      </w:r>
    </w:p>
    <w:p w:rsidR="0009184D" w:rsidRDefault="0009184D" w:rsidP="0009184D"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 xml:space="preserve">: </w:t>
      </w:r>
      <w:r w:rsidR="00BF6F37">
        <w:rPr>
          <w:b/>
          <w:bCs/>
          <w:i/>
          <w:iCs/>
        </w:rPr>
        <w:t>When GNSS or GNSS-equivalent timing is prioritized, a UE transmits synchronization information within a predefined time after the UE changes from out of GNSS or GNSS-equivalent coverage to in GNSS or GNSS equivalent coverage</w:t>
      </w:r>
      <w:r w:rsidR="00007569">
        <w:rPr>
          <w:b/>
          <w:bCs/>
          <w:i/>
          <w:iCs/>
        </w:rPr>
        <w:t xml:space="preserve">, </w:t>
      </w:r>
      <w:r w:rsidR="00007569">
        <w:rPr>
          <w:b/>
          <w:bCs/>
          <w:i/>
          <w:iCs/>
          <w:lang w:val="en-GB"/>
        </w:rPr>
        <w:t>when</w:t>
      </w:r>
      <w:r w:rsidR="00007569">
        <w:rPr>
          <w:lang w:val="en-GB"/>
        </w:rPr>
        <w:t xml:space="preserve"> </w:t>
      </w:r>
      <w:r w:rsidR="00007569">
        <w:rPr>
          <w:b/>
          <w:bCs/>
          <w:i/>
          <w:iCs/>
          <w:lang w:val="en-GB"/>
        </w:rPr>
        <w:t>the UE does detect any lower priority SLSS</w:t>
      </w:r>
      <w:r w:rsidR="00BF6F37">
        <w:rPr>
          <w:b/>
          <w:bCs/>
          <w:i/>
          <w:iCs/>
          <w:lang w:val="en-GB"/>
        </w:rPr>
        <w:t>.</w:t>
      </w:r>
    </w:p>
    <w:p w:rsidR="0009184D" w:rsidRPr="00A83AAD" w:rsidRDefault="0009184D" w:rsidP="0009184D">
      <w:pPr>
        <w:rPr>
          <w:b/>
          <w:bCs/>
          <w:i/>
          <w:iCs/>
          <w:lang w:val="en-GB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A83AAD">
        <w:rPr>
          <w:b/>
          <w:bCs/>
          <w:i/>
          <w:iCs/>
        </w:rPr>
        <w:t>When GNSS or GNSS-equivalent timing is prioritized</w:t>
      </w:r>
      <w:r w:rsidR="00A83AAD">
        <w:rPr>
          <w:b/>
          <w:bCs/>
          <w:i/>
          <w:iCs/>
          <w:lang w:val="en-GB"/>
        </w:rPr>
        <w:t>, a UE transmits synchronization information for a predefined time after losing GNSS or GNSS-equivalent timing, when</w:t>
      </w:r>
      <w:r w:rsidR="00A83AAD">
        <w:rPr>
          <w:lang w:val="en-GB"/>
        </w:rPr>
        <w:t xml:space="preserve"> </w:t>
      </w:r>
      <w:r w:rsidR="00A83AAD">
        <w:rPr>
          <w:b/>
          <w:bCs/>
          <w:i/>
          <w:iCs/>
          <w:lang w:val="en-GB"/>
        </w:rPr>
        <w:t>the UE does not detect any higher priority SLSS.</w:t>
      </w:r>
    </w:p>
    <w:p w:rsidR="00DA4C62" w:rsidRPr="006525E7" w:rsidRDefault="00DA4C62" w:rsidP="00DA4C62">
      <w:pPr>
        <w:rPr>
          <w:b/>
          <w:i/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lastRenderedPageBreak/>
        <w:t>Observation</w:t>
      </w:r>
      <w:r>
        <w:rPr>
          <w:rFonts w:hint="eastAsia"/>
          <w:b/>
          <w:i/>
          <w:kern w:val="2"/>
          <w:lang w:val="en-GB" w:eastAsia="zh-CN"/>
        </w:rPr>
        <w:t xml:space="preserve"> </w:t>
      </w:r>
      <w:r w:rsidR="002F6B10">
        <w:rPr>
          <w:rFonts w:hint="eastAsia"/>
          <w:b/>
          <w:i/>
          <w:kern w:val="2"/>
          <w:lang w:val="en-GB" w:eastAsia="zh-CN"/>
        </w:rPr>
        <w:t>3</w:t>
      </w:r>
      <w:r w:rsidRPr="006525E7">
        <w:rPr>
          <w:rFonts w:hint="eastAsia"/>
          <w:b/>
          <w:i/>
          <w:kern w:val="2"/>
          <w:lang w:val="en-GB" w:eastAsia="zh-CN"/>
        </w:rPr>
        <w:t>: Separate carriers for V2V for multi-operator operation are complicated considering the synchronization latency and timings. Shared carrier for multi-operator operation can simpl</w:t>
      </w:r>
      <w:r>
        <w:rPr>
          <w:rFonts w:hint="eastAsia"/>
          <w:b/>
          <w:i/>
          <w:kern w:val="2"/>
          <w:lang w:val="en-GB" w:eastAsia="zh-CN"/>
        </w:rPr>
        <w:t>i</w:t>
      </w:r>
      <w:r w:rsidRPr="006525E7">
        <w:rPr>
          <w:rFonts w:hint="eastAsia"/>
          <w:b/>
          <w:i/>
          <w:kern w:val="2"/>
          <w:lang w:val="en-GB" w:eastAsia="zh-CN"/>
        </w:rPr>
        <w:t xml:space="preserve">fy the </w:t>
      </w:r>
      <w:r w:rsidRPr="006525E7">
        <w:rPr>
          <w:b/>
          <w:i/>
          <w:kern w:val="2"/>
          <w:lang w:val="en-GB" w:eastAsia="zh-CN"/>
        </w:rPr>
        <w:t>synchronization</w:t>
      </w:r>
      <w:r w:rsidRPr="006525E7">
        <w:rPr>
          <w:rFonts w:hint="eastAsia"/>
          <w:b/>
          <w:i/>
          <w:kern w:val="2"/>
          <w:lang w:val="en-GB" w:eastAsia="zh-CN"/>
        </w:rPr>
        <w:t xml:space="preserve"> procedure.</w:t>
      </w:r>
    </w:p>
    <w:p w:rsidR="005D1462" w:rsidRDefault="00DA4C62" w:rsidP="005D1462">
      <w:pPr>
        <w:rPr>
          <w:b/>
          <w:i/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6525E7">
        <w:rPr>
          <w:rFonts w:hint="eastAsia"/>
          <w:b/>
          <w:i/>
          <w:kern w:val="2"/>
          <w:lang w:val="en-GB" w:eastAsia="zh-CN"/>
        </w:rPr>
        <w:t xml:space="preserve">: GNSS </w:t>
      </w:r>
      <w:r w:rsidR="00156F44">
        <w:rPr>
          <w:rFonts w:hint="eastAsia"/>
          <w:b/>
          <w:i/>
          <w:kern w:val="2"/>
          <w:lang w:val="en-GB" w:eastAsia="zh-CN"/>
        </w:rPr>
        <w:t xml:space="preserve">based timing </w:t>
      </w:r>
      <w:r w:rsidRPr="006525E7">
        <w:rPr>
          <w:rFonts w:hint="eastAsia"/>
          <w:b/>
          <w:i/>
          <w:kern w:val="2"/>
          <w:lang w:val="en-GB" w:eastAsia="zh-CN"/>
        </w:rPr>
        <w:t>is preferred for multi-operator operation; if there is no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="00C84D44">
        <w:rPr>
          <w:b/>
          <w:bCs/>
          <w:i/>
          <w:iCs/>
          <w:lang w:val="en-GB"/>
        </w:rPr>
        <w:t xml:space="preserve"> in a shared carrier in multi-operator operation mode</w:t>
      </w:r>
      <w:r w:rsidRPr="006525E7">
        <w:rPr>
          <w:rFonts w:hint="eastAsia"/>
          <w:b/>
          <w:i/>
          <w:kern w:val="2"/>
          <w:lang w:val="en-GB" w:eastAsia="zh-CN"/>
        </w:rPr>
        <w:t xml:space="preserve">, </w:t>
      </w:r>
      <w:r w:rsidR="005D1462">
        <w:rPr>
          <w:rFonts w:hint="eastAsia"/>
          <w:b/>
          <w:i/>
          <w:kern w:val="2"/>
          <w:lang w:val="en-GB" w:eastAsia="zh-CN"/>
        </w:rPr>
        <w:t>SLSS based</w:t>
      </w:r>
      <w:r w:rsidR="005D1462" w:rsidRPr="006525E7">
        <w:rPr>
          <w:rFonts w:hint="eastAsia"/>
          <w:b/>
          <w:i/>
          <w:kern w:val="2"/>
          <w:lang w:val="en-GB" w:eastAsia="zh-CN"/>
        </w:rPr>
        <w:t xml:space="preserve"> </w:t>
      </w:r>
      <w:r w:rsidRPr="006525E7">
        <w:rPr>
          <w:rFonts w:hint="eastAsia"/>
          <w:b/>
          <w:i/>
          <w:kern w:val="2"/>
          <w:lang w:val="en-GB" w:eastAsia="zh-CN"/>
        </w:rPr>
        <w:t>synchronization procedure can be considered</w:t>
      </w:r>
      <w:r w:rsidR="002A4965">
        <w:rPr>
          <w:b/>
          <w:bCs/>
          <w:i/>
          <w:iCs/>
          <w:lang w:val="en-GB"/>
        </w:rPr>
        <w:t xml:space="preserve"> in this shared carrier</w:t>
      </w:r>
      <w:r w:rsidR="005D1462">
        <w:rPr>
          <w:rFonts w:hint="eastAsia"/>
          <w:b/>
          <w:i/>
          <w:kern w:val="2"/>
          <w:lang w:val="en-GB" w:eastAsia="zh-CN"/>
        </w:rPr>
        <w:t xml:space="preserve"> and following enhancement can be considered:</w:t>
      </w:r>
    </w:p>
    <w:p w:rsidR="005D1462" w:rsidRPr="005D1462" w:rsidRDefault="005D1462" w:rsidP="005D1462">
      <w:pPr>
        <w:pStyle w:val="ListParagraph"/>
        <w:numPr>
          <w:ilvl w:val="0"/>
          <w:numId w:val="36"/>
        </w:numPr>
        <w:ind w:firstLineChars="0"/>
        <w:rPr>
          <w:b/>
          <w:i/>
          <w:kern w:val="2"/>
          <w:lang w:val="en-GB" w:eastAsia="zh-CN"/>
        </w:rPr>
      </w:pPr>
      <w:r w:rsidRPr="005D1462">
        <w:rPr>
          <w:b/>
          <w:i/>
          <w:kern w:val="2"/>
          <w:lang w:val="en-GB" w:eastAsia="zh-CN"/>
        </w:rPr>
        <w:t>C</w:t>
      </w:r>
      <w:r w:rsidRPr="005D1462">
        <w:rPr>
          <w:rFonts w:hint="eastAsia"/>
          <w:b/>
          <w:i/>
          <w:kern w:val="2"/>
          <w:lang w:val="en-GB" w:eastAsia="zh-CN"/>
        </w:rPr>
        <w:t>onfigurable SLSS period</w:t>
      </w:r>
    </w:p>
    <w:p w:rsidR="005D1462" w:rsidRPr="005D1462" w:rsidRDefault="005D1462" w:rsidP="005D1462">
      <w:pPr>
        <w:pStyle w:val="ListParagraph"/>
        <w:numPr>
          <w:ilvl w:val="0"/>
          <w:numId w:val="36"/>
        </w:numPr>
        <w:ind w:firstLineChars="0"/>
        <w:rPr>
          <w:kern w:val="2"/>
          <w:lang w:val="en-GB" w:eastAsia="zh-CN"/>
        </w:rPr>
      </w:pPr>
      <w:r w:rsidRPr="005D1462">
        <w:rPr>
          <w:rFonts w:hint="eastAsia"/>
          <w:b/>
          <w:i/>
          <w:kern w:val="2"/>
          <w:lang w:val="en-GB" w:eastAsia="zh-CN"/>
        </w:rPr>
        <w:t>Timing offset carried by PSBCH</w:t>
      </w:r>
    </w:p>
    <w:p w:rsidR="00DA4C62" w:rsidRPr="00331426" w:rsidRDefault="00DA4C62" w:rsidP="00DA4C62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r w:rsidRPr="00CF195E">
        <w:t>References</w:t>
      </w:r>
    </w:p>
    <w:p w:rsidR="005E48D8" w:rsidRDefault="005E48D8" w:rsidP="00CF195E">
      <w:pPr>
        <w:pStyle w:val="References"/>
      </w:pPr>
      <w:bookmarkStart w:id="16" w:name="_Ref446060527"/>
      <w:bookmarkStart w:id="17" w:name="_Ref167612671"/>
      <w:bookmarkStart w:id="18" w:name="_Ref167612875"/>
      <w:bookmarkEnd w:id="13"/>
      <w:bookmarkEnd w:id="14"/>
      <w:bookmarkEnd w:id="15"/>
      <w:r>
        <w:t>3GPP TR 36.885 v1.0.0</w:t>
      </w:r>
      <w:bookmarkEnd w:id="16"/>
    </w:p>
    <w:p w:rsidR="00D04BD2" w:rsidRDefault="00D04BD2" w:rsidP="00CF195E">
      <w:pPr>
        <w:pStyle w:val="References"/>
      </w:pPr>
      <w:bookmarkStart w:id="19" w:name="_Ref450080912"/>
      <w:r>
        <w:rPr>
          <w:rFonts w:hint="eastAsia"/>
          <w:lang w:eastAsia="zh-CN"/>
        </w:rPr>
        <w:t>Chairman notes</w:t>
      </w:r>
      <w:r w:rsidR="00240B3C">
        <w:rPr>
          <w:lang w:eastAsia="zh-CN"/>
        </w:rPr>
        <w:t xml:space="preserve"> </w:t>
      </w:r>
      <w:r>
        <w:rPr>
          <w:rFonts w:hint="eastAsia"/>
          <w:lang w:eastAsia="zh-CN"/>
        </w:rPr>
        <w:t>RAN1</w:t>
      </w:r>
      <w:r w:rsidR="00240B3C">
        <w:rPr>
          <w:lang w:eastAsia="zh-CN"/>
        </w:rPr>
        <w:t xml:space="preserve"> </w:t>
      </w:r>
      <w:r>
        <w:rPr>
          <w:rFonts w:hint="eastAsia"/>
          <w:lang w:eastAsia="zh-CN"/>
        </w:rPr>
        <w:t>84bis</w:t>
      </w:r>
      <w:bookmarkEnd w:id="19"/>
    </w:p>
    <w:p w:rsidR="00D55E85" w:rsidRDefault="00D55E85" w:rsidP="00CF195E">
      <w:pPr>
        <w:pStyle w:val="References"/>
      </w:pPr>
      <w:bookmarkStart w:id="20" w:name="_Ref450084515"/>
      <w:r>
        <w:rPr>
          <w:rFonts w:hint="eastAsia"/>
          <w:lang w:eastAsia="zh-CN"/>
        </w:rPr>
        <w:t>R1-</w:t>
      </w:r>
      <w:r w:rsidR="001416C1">
        <w:rPr>
          <w:rFonts w:hint="eastAsia"/>
          <w:lang w:eastAsia="zh-CN"/>
        </w:rPr>
        <w:t>164101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1416C1">
        <w:rPr>
          <w:rFonts w:hint="eastAsia"/>
          <w:lang w:eastAsia="zh-CN"/>
        </w:rPr>
        <w:t>The remaining issues for V2V PC5 synchronization priority</w:t>
      </w:r>
      <w:r>
        <w:rPr>
          <w:lang w:eastAsia="zh-CN"/>
        </w:rPr>
        <w:t>”</w:t>
      </w:r>
      <w:bookmarkEnd w:id="20"/>
      <w:r w:rsidR="009C4C04">
        <w:rPr>
          <w:lang w:eastAsia="zh-CN"/>
        </w:rPr>
        <w:t xml:space="preserve">, </w:t>
      </w:r>
      <w:r w:rsidR="009C4C04" w:rsidRPr="005E48D8">
        <w:t>Huawei, HiSilicon</w:t>
      </w:r>
      <w:r w:rsidR="005B4C08">
        <w:t xml:space="preserve">, </w:t>
      </w:r>
      <w:r w:rsidR="005B4C08" w:rsidRPr="00C94F0F">
        <w:rPr>
          <w:lang w:eastAsia="zh-CN"/>
        </w:rPr>
        <w:t>3GPP RAN1 #8</w:t>
      </w:r>
      <w:r w:rsidR="005B4C08">
        <w:rPr>
          <w:rFonts w:hint="eastAsia"/>
          <w:lang w:eastAsia="zh-CN"/>
        </w:rPr>
        <w:t>5</w:t>
      </w:r>
      <w:r w:rsidR="005B4C08" w:rsidRPr="00C94F0F">
        <w:rPr>
          <w:lang w:eastAsia="zh-CN"/>
        </w:rPr>
        <w:t xml:space="preserve">, </w:t>
      </w:r>
      <w:r w:rsidR="005B4C08">
        <w:rPr>
          <w:rFonts w:hint="eastAsia"/>
          <w:lang w:eastAsia="zh-CN"/>
        </w:rPr>
        <w:t>May</w:t>
      </w:r>
      <w:r w:rsidR="005B4C08" w:rsidRPr="00C94F0F">
        <w:rPr>
          <w:lang w:eastAsia="zh-CN"/>
        </w:rPr>
        <w:t xml:space="preserve"> </w:t>
      </w:r>
      <w:r w:rsidR="005B4C08">
        <w:rPr>
          <w:rFonts w:hint="eastAsia"/>
          <w:lang w:eastAsia="zh-CN"/>
        </w:rPr>
        <w:t>23</w:t>
      </w:r>
      <w:r w:rsidR="005B4C08" w:rsidRPr="00C94F0F">
        <w:rPr>
          <w:lang w:eastAsia="zh-CN"/>
        </w:rPr>
        <w:t xml:space="preserve"> - </w:t>
      </w:r>
      <w:r w:rsidR="005B4C08">
        <w:rPr>
          <w:rFonts w:hint="eastAsia"/>
          <w:lang w:eastAsia="zh-CN"/>
        </w:rPr>
        <w:t>27</w:t>
      </w:r>
      <w:r w:rsidR="005B4C08" w:rsidRPr="00C94F0F">
        <w:rPr>
          <w:lang w:eastAsia="zh-CN"/>
        </w:rPr>
        <w:t>, 2016.</w:t>
      </w:r>
    </w:p>
    <w:p w:rsidR="009C4C04" w:rsidRDefault="009C4C04" w:rsidP="00CF195E">
      <w:pPr>
        <w:pStyle w:val="References"/>
      </w:pPr>
      <w:bookmarkStart w:id="21" w:name="_Ref450224440"/>
      <w:r>
        <w:t>R1-162639, “</w:t>
      </w:r>
      <w:r w:rsidRPr="009C4C04">
        <w:t>Synchronization priority and timing consideration for V2V</w:t>
      </w:r>
      <w:r>
        <w:t xml:space="preserve">”, </w:t>
      </w:r>
      <w:r w:rsidRPr="005E48D8">
        <w:t>Huawei, HiSilicon</w:t>
      </w:r>
      <w:r w:rsidR="005B4C08">
        <w:t xml:space="preserve">, </w:t>
      </w:r>
      <w:r w:rsidR="005B4C08" w:rsidRPr="00C94F0F">
        <w:rPr>
          <w:lang w:eastAsia="zh-CN"/>
        </w:rPr>
        <w:t>3GPP RAN1 #8</w:t>
      </w:r>
      <w:r w:rsidR="005B4C08">
        <w:rPr>
          <w:lang w:eastAsia="zh-CN"/>
        </w:rPr>
        <w:t>4bis</w:t>
      </w:r>
      <w:r w:rsidR="005B4C08" w:rsidRPr="00C94F0F">
        <w:rPr>
          <w:lang w:eastAsia="zh-CN"/>
        </w:rPr>
        <w:t xml:space="preserve">, </w:t>
      </w:r>
      <w:r w:rsidR="005B4C08">
        <w:rPr>
          <w:lang w:eastAsia="zh-CN"/>
        </w:rPr>
        <w:t>April</w:t>
      </w:r>
      <w:r w:rsidR="005B4C08" w:rsidRPr="00C94F0F">
        <w:rPr>
          <w:lang w:eastAsia="zh-CN"/>
        </w:rPr>
        <w:t xml:space="preserve"> </w:t>
      </w:r>
      <w:r w:rsidR="005B4C08">
        <w:rPr>
          <w:lang w:eastAsia="zh-CN"/>
        </w:rPr>
        <w:t>11</w:t>
      </w:r>
      <w:r w:rsidR="005B4C08" w:rsidRPr="00C94F0F">
        <w:rPr>
          <w:lang w:eastAsia="zh-CN"/>
        </w:rPr>
        <w:t xml:space="preserve"> - </w:t>
      </w:r>
      <w:r w:rsidR="005B4C08">
        <w:rPr>
          <w:lang w:eastAsia="zh-CN"/>
        </w:rPr>
        <w:t>15</w:t>
      </w:r>
      <w:r w:rsidR="005B4C08" w:rsidRPr="00C94F0F">
        <w:rPr>
          <w:lang w:eastAsia="zh-CN"/>
        </w:rPr>
        <w:t>, 2016.</w:t>
      </w:r>
      <w:bookmarkEnd w:id="21"/>
    </w:p>
    <w:bookmarkEnd w:id="3"/>
    <w:bookmarkEnd w:id="17"/>
    <w:bookmarkEnd w:id="18"/>
    <w:p w:rsidR="00075FFC" w:rsidRDefault="00075FFC"/>
    <w:sectPr w:rsidR="00075FF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68" w:rsidRDefault="00C25568">
      <w:r>
        <w:separator/>
      </w:r>
    </w:p>
  </w:endnote>
  <w:endnote w:type="continuationSeparator" w:id="0">
    <w:p w:rsidR="00C25568" w:rsidRDefault="00C25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68" w:rsidRDefault="00C25568">
      <w:r>
        <w:separator/>
      </w:r>
    </w:p>
  </w:footnote>
  <w:footnote w:type="continuationSeparator" w:id="0">
    <w:p w:rsidR="00C25568" w:rsidRDefault="00C25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4F3B83"/>
    <w:multiLevelType w:val="hybridMultilevel"/>
    <w:tmpl w:val="87DEDBFC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44541B4"/>
    <w:multiLevelType w:val="hybridMultilevel"/>
    <w:tmpl w:val="AE5C7F2E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B1E2170"/>
    <w:multiLevelType w:val="hybridMultilevel"/>
    <w:tmpl w:val="DFECE288"/>
    <w:lvl w:ilvl="0" w:tplc="6718649A">
      <w:numFmt w:val="bullet"/>
      <w:lvlText w:val="-"/>
      <w:lvlJc w:val="left"/>
      <w:pPr>
        <w:ind w:left="891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20"/>
      </w:pPr>
      <w:rPr>
        <w:rFonts w:ascii="Wingdings" w:hAnsi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10"/>
  </w:num>
  <w:num w:numId="6">
    <w:abstractNumId w:val="30"/>
  </w:num>
  <w:num w:numId="7">
    <w:abstractNumId w:val="16"/>
  </w:num>
  <w:num w:numId="8">
    <w:abstractNumId w:val="23"/>
  </w:num>
  <w:num w:numId="9">
    <w:abstractNumId w:val="27"/>
  </w:num>
  <w:num w:numId="10">
    <w:abstractNumId w:val="28"/>
  </w:num>
  <w:num w:numId="11">
    <w:abstractNumId w:val="33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29"/>
  </w:num>
  <w:num w:numId="33">
    <w:abstractNumId w:val="31"/>
  </w:num>
  <w:num w:numId="34">
    <w:abstractNumId w:val="17"/>
  </w:num>
  <w:num w:numId="35">
    <w:abstractNumId w:val="9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569"/>
    <w:rsid w:val="00007813"/>
    <w:rsid w:val="000109E6"/>
    <w:rsid w:val="00011F67"/>
    <w:rsid w:val="00012862"/>
    <w:rsid w:val="000128E6"/>
    <w:rsid w:val="00015A92"/>
    <w:rsid w:val="00015EFB"/>
    <w:rsid w:val="000165E2"/>
    <w:rsid w:val="000172BE"/>
    <w:rsid w:val="00017948"/>
    <w:rsid w:val="00017D8A"/>
    <w:rsid w:val="00023388"/>
    <w:rsid w:val="00023425"/>
    <w:rsid w:val="000241BE"/>
    <w:rsid w:val="000242F2"/>
    <w:rsid w:val="00026D4B"/>
    <w:rsid w:val="00026FD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43E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B6"/>
    <w:rsid w:val="00073DEC"/>
    <w:rsid w:val="000745AA"/>
    <w:rsid w:val="00074E86"/>
    <w:rsid w:val="00075FFC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20D"/>
    <w:rsid w:val="00085E04"/>
    <w:rsid w:val="00086800"/>
    <w:rsid w:val="00087913"/>
    <w:rsid w:val="000902DC"/>
    <w:rsid w:val="000911AE"/>
    <w:rsid w:val="0009184D"/>
    <w:rsid w:val="00093697"/>
    <w:rsid w:val="00093D42"/>
    <w:rsid w:val="00093DD0"/>
    <w:rsid w:val="00094A16"/>
    <w:rsid w:val="00094B1A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72E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1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037"/>
    <w:rsid w:val="000F15BC"/>
    <w:rsid w:val="000F180A"/>
    <w:rsid w:val="000F1C92"/>
    <w:rsid w:val="000F2EEE"/>
    <w:rsid w:val="000F3697"/>
    <w:rsid w:val="000F3ED4"/>
    <w:rsid w:val="000F7F58"/>
    <w:rsid w:val="00100128"/>
    <w:rsid w:val="00100FF3"/>
    <w:rsid w:val="001026CA"/>
    <w:rsid w:val="001043C2"/>
    <w:rsid w:val="001043E1"/>
    <w:rsid w:val="00104A2C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41"/>
    <w:rsid w:val="001129B5"/>
    <w:rsid w:val="001141E3"/>
    <w:rsid w:val="001144DF"/>
    <w:rsid w:val="00114B6A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FC9"/>
    <w:rsid w:val="00136A23"/>
    <w:rsid w:val="00136B99"/>
    <w:rsid w:val="0014063E"/>
    <w:rsid w:val="0014087D"/>
    <w:rsid w:val="00140F74"/>
    <w:rsid w:val="00141191"/>
    <w:rsid w:val="0014159C"/>
    <w:rsid w:val="001416C1"/>
    <w:rsid w:val="00141996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044"/>
    <w:rsid w:val="001559FA"/>
    <w:rsid w:val="00156374"/>
    <w:rsid w:val="00156F44"/>
    <w:rsid w:val="001577D8"/>
    <w:rsid w:val="00157FC3"/>
    <w:rsid w:val="00160739"/>
    <w:rsid w:val="0016271E"/>
    <w:rsid w:val="00162CD2"/>
    <w:rsid w:val="00162D7A"/>
    <w:rsid w:val="00164DAB"/>
    <w:rsid w:val="00165BBB"/>
    <w:rsid w:val="0016613F"/>
    <w:rsid w:val="00166215"/>
    <w:rsid w:val="00166591"/>
    <w:rsid w:val="00171143"/>
    <w:rsid w:val="00171866"/>
    <w:rsid w:val="001723BB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DA4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9A9"/>
    <w:rsid w:val="001B2D4C"/>
    <w:rsid w:val="001B33F4"/>
    <w:rsid w:val="001B347F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16"/>
    <w:rsid w:val="001C2378"/>
    <w:rsid w:val="001C3EE9"/>
    <w:rsid w:val="001C3FA4"/>
    <w:rsid w:val="001C40F9"/>
    <w:rsid w:val="001C458B"/>
    <w:rsid w:val="001C5C70"/>
    <w:rsid w:val="001C5D4F"/>
    <w:rsid w:val="001C64C0"/>
    <w:rsid w:val="001C69DA"/>
    <w:rsid w:val="001C6F06"/>
    <w:rsid w:val="001D2360"/>
    <w:rsid w:val="001D261A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06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D3F"/>
    <w:rsid w:val="00212CB6"/>
    <w:rsid w:val="00212E37"/>
    <w:rsid w:val="002140FF"/>
    <w:rsid w:val="00216AE4"/>
    <w:rsid w:val="0022079F"/>
    <w:rsid w:val="00220894"/>
    <w:rsid w:val="00224952"/>
    <w:rsid w:val="00224DD2"/>
    <w:rsid w:val="00225A6A"/>
    <w:rsid w:val="00225AC7"/>
    <w:rsid w:val="00225ACC"/>
    <w:rsid w:val="00231C25"/>
    <w:rsid w:val="00231C49"/>
    <w:rsid w:val="00231C6F"/>
    <w:rsid w:val="00232A90"/>
    <w:rsid w:val="00234151"/>
    <w:rsid w:val="00234F8C"/>
    <w:rsid w:val="00235542"/>
    <w:rsid w:val="002369B0"/>
    <w:rsid w:val="00236AD8"/>
    <w:rsid w:val="002401F5"/>
    <w:rsid w:val="00240B3C"/>
    <w:rsid w:val="00240E54"/>
    <w:rsid w:val="0024397D"/>
    <w:rsid w:val="002451C5"/>
    <w:rsid w:val="00245F1F"/>
    <w:rsid w:val="0024663B"/>
    <w:rsid w:val="00246B25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A0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25B"/>
    <w:rsid w:val="002A1E92"/>
    <w:rsid w:val="002A204D"/>
    <w:rsid w:val="002A2616"/>
    <w:rsid w:val="002A26E1"/>
    <w:rsid w:val="002A368A"/>
    <w:rsid w:val="002A4065"/>
    <w:rsid w:val="002A49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6CA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B10"/>
    <w:rsid w:val="002F7BE3"/>
    <w:rsid w:val="002F7E6A"/>
    <w:rsid w:val="00300165"/>
    <w:rsid w:val="003010CF"/>
    <w:rsid w:val="00302EDC"/>
    <w:rsid w:val="00303440"/>
    <w:rsid w:val="00304D9B"/>
    <w:rsid w:val="00305FF9"/>
    <w:rsid w:val="00306E6B"/>
    <w:rsid w:val="003100C8"/>
    <w:rsid w:val="00311161"/>
    <w:rsid w:val="00311A2C"/>
    <w:rsid w:val="00312400"/>
    <w:rsid w:val="00312739"/>
    <w:rsid w:val="00312A33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C66"/>
    <w:rsid w:val="00331426"/>
    <w:rsid w:val="0033171D"/>
    <w:rsid w:val="00331FC3"/>
    <w:rsid w:val="003336B3"/>
    <w:rsid w:val="0033578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7E11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27"/>
    <w:rsid w:val="00372F0D"/>
    <w:rsid w:val="00374059"/>
    <w:rsid w:val="0037535B"/>
    <w:rsid w:val="0037552D"/>
    <w:rsid w:val="003756DB"/>
    <w:rsid w:val="00375C6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E63"/>
    <w:rsid w:val="00390017"/>
    <w:rsid w:val="003901A3"/>
    <w:rsid w:val="0039072F"/>
    <w:rsid w:val="003940CE"/>
    <w:rsid w:val="00395E7F"/>
    <w:rsid w:val="00397C1D"/>
    <w:rsid w:val="003A180F"/>
    <w:rsid w:val="003A18DD"/>
    <w:rsid w:val="003A193F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103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2A8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792A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3B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184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2DC7"/>
    <w:rsid w:val="004A3BF1"/>
    <w:rsid w:val="004A3E42"/>
    <w:rsid w:val="004A4715"/>
    <w:rsid w:val="004A5018"/>
    <w:rsid w:val="004A5046"/>
    <w:rsid w:val="004A565E"/>
    <w:rsid w:val="004A5AD2"/>
    <w:rsid w:val="004A5DF3"/>
    <w:rsid w:val="004A6134"/>
    <w:rsid w:val="004A7092"/>
    <w:rsid w:val="004A70EB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ED4"/>
    <w:rsid w:val="004F2F7E"/>
    <w:rsid w:val="004F32B5"/>
    <w:rsid w:val="004F407E"/>
    <w:rsid w:val="004F447B"/>
    <w:rsid w:val="004F5479"/>
    <w:rsid w:val="004F7528"/>
    <w:rsid w:val="004F7BCA"/>
    <w:rsid w:val="004F7D89"/>
    <w:rsid w:val="005000B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AA4"/>
    <w:rsid w:val="00511F15"/>
    <w:rsid w:val="0051318C"/>
    <w:rsid w:val="005142CD"/>
    <w:rsid w:val="005143C9"/>
    <w:rsid w:val="005157A9"/>
    <w:rsid w:val="005173A7"/>
    <w:rsid w:val="005177E1"/>
    <w:rsid w:val="00520C0A"/>
    <w:rsid w:val="00521717"/>
    <w:rsid w:val="005218B6"/>
    <w:rsid w:val="00522589"/>
    <w:rsid w:val="00524545"/>
    <w:rsid w:val="005255BF"/>
    <w:rsid w:val="005257DE"/>
    <w:rsid w:val="00527200"/>
    <w:rsid w:val="00527DF9"/>
    <w:rsid w:val="00530157"/>
    <w:rsid w:val="00531EBE"/>
    <w:rsid w:val="00532F8B"/>
    <w:rsid w:val="00533737"/>
    <w:rsid w:val="00535B79"/>
    <w:rsid w:val="00535D7C"/>
    <w:rsid w:val="00536579"/>
    <w:rsid w:val="00536C1E"/>
    <w:rsid w:val="0054298C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FBD"/>
    <w:rsid w:val="00553127"/>
    <w:rsid w:val="00553597"/>
    <w:rsid w:val="005537D5"/>
    <w:rsid w:val="00554BE7"/>
    <w:rsid w:val="00554C68"/>
    <w:rsid w:val="005567FF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3EBC"/>
    <w:rsid w:val="00564E56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2E4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A8A"/>
    <w:rsid w:val="00584B39"/>
    <w:rsid w:val="00585028"/>
    <w:rsid w:val="005854D1"/>
    <w:rsid w:val="005856DE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4"/>
    <w:rsid w:val="00596B9C"/>
    <w:rsid w:val="005A054D"/>
    <w:rsid w:val="005A0A46"/>
    <w:rsid w:val="005A10B9"/>
    <w:rsid w:val="005A11EA"/>
    <w:rsid w:val="005A269F"/>
    <w:rsid w:val="005A305E"/>
    <w:rsid w:val="005A30BB"/>
    <w:rsid w:val="005A3157"/>
    <w:rsid w:val="005A3887"/>
    <w:rsid w:val="005B0542"/>
    <w:rsid w:val="005B2225"/>
    <w:rsid w:val="005B2799"/>
    <w:rsid w:val="005B2B77"/>
    <w:rsid w:val="005B3D4A"/>
    <w:rsid w:val="005B4C08"/>
    <w:rsid w:val="005B4D87"/>
    <w:rsid w:val="005B7DD1"/>
    <w:rsid w:val="005C00A0"/>
    <w:rsid w:val="005C095C"/>
    <w:rsid w:val="005C28FA"/>
    <w:rsid w:val="005C40F4"/>
    <w:rsid w:val="005C43BE"/>
    <w:rsid w:val="005C44F3"/>
    <w:rsid w:val="005C712D"/>
    <w:rsid w:val="005C7C75"/>
    <w:rsid w:val="005D0E4F"/>
    <w:rsid w:val="005D1462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8D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166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9B0"/>
    <w:rsid w:val="006244C9"/>
    <w:rsid w:val="006245F6"/>
    <w:rsid w:val="0062475D"/>
    <w:rsid w:val="0062495F"/>
    <w:rsid w:val="0062660B"/>
    <w:rsid w:val="006269C1"/>
    <w:rsid w:val="00626AD1"/>
    <w:rsid w:val="006304BC"/>
    <w:rsid w:val="00630DCE"/>
    <w:rsid w:val="0063120A"/>
    <w:rsid w:val="0063150B"/>
    <w:rsid w:val="00631585"/>
    <w:rsid w:val="00634ACF"/>
    <w:rsid w:val="00635035"/>
    <w:rsid w:val="00635316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DB8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2A9"/>
    <w:rsid w:val="006806A3"/>
    <w:rsid w:val="006806A6"/>
    <w:rsid w:val="00681211"/>
    <w:rsid w:val="00681B36"/>
    <w:rsid w:val="00681D8B"/>
    <w:rsid w:val="00682ACF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E41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02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430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689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0A1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E7D"/>
    <w:rsid w:val="007A0BC2"/>
    <w:rsid w:val="007A0CFA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829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AD0"/>
    <w:rsid w:val="007E12D0"/>
    <w:rsid w:val="007E1369"/>
    <w:rsid w:val="007E1A1B"/>
    <w:rsid w:val="007E1A88"/>
    <w:rsid w:val="007E4C88"/>
    <w:rsid w:val="007E585E"/>
    <w:rsid w:val="007E7DDF"/>
    <w:rsid w:val="007F11C8"/>
    <w:rsid w:val="007F1CFB"/>
    <w:rsid w:val="007F2160"/>
    <w:rsid w:val="007F220B"/>
    <w:rsid w:val="007F27DD"/>
    <w:rsid w:val="007F659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D36"/>
    <w:rsid w:val="00806AAF"/>
    <w:rsid w:val="008070AC"/>
    <w:rsid w:val="008101FD"/>
    <w:rsid w:val="00810D8D"/>
    <w:rsid w:val="00811835"/>
    <w:rsid w:val="00812BC3"/>
    <w:rsid w:val="0081581D"/>
    <w:rsid w:val="00816140"/>
    <w:rsid w:val="008172BE"/>
    <w:rsid w:val="00817B71"/>
    <w:rsid w:val="00820244"/>
    <w:rsid w:val="008221B3"/>
    <w:rsid w:val="0082248E"/>
    <w:rsid w:val="0082418C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2EA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437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660"/>
    <w:rsid w:val="008833E8"/>
    <w:rsid w:val="00886EA4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2E1B"/>
    <w:rsid w:val="008C4C7E"/>
    <w:rsid w:val="008C5C46"/>
    <w:rsid w:val="008C5D45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EF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0F6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24B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C04"/>
    <w:rsid w:val="009C4D22"/>
    <w:rsid w:val="009C7320"/>
    <w:rsid w:val="009C7BE1"/>
    <w:rsid w:val="009D0729"/>
    <w:rsid w:val="009D0F66"/>
    <w:rsid w:val="009D1A06"/>
    <w:rsid w:val="009D1BA4"/>
    <w:rsid w:val="009D1C6D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91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EE6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B21"/>
    <w:rsid w:val="00A33172"/>
    <w:rsid w:val="00A3432B"/>
    <w:rsid w:val="00A346BA"/>
    <w:rsid w:val="00A34C67"/>
    <w:rsid w:val="00A34D62"/>
    <w:rsid w:val="00A3611D"/>
    <w:rsid w:val="00A36339"/>
    <w:rsid w:val="00A366E4"/>
    <w:rsid w:val="00A37185"/>
    <w:rsid w:val="00A4059A"/>
    <w:rsid w:val="00A43047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AA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1E3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2C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689"/>
    <w:rsid w:val="00AE0C56"/>
    <w:rsid w:val="00AE149E"/>
    <w:rsid w:val="00AE22F2"/>
    <w:rsid w:val="00AE29FC"/>
    <w:rsid w:val="00AE2F3F"/>
    <w:rsid w:val="00AE3681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16B"/>
    <w:rsid w:val="00B026C1"/>
    <w:rsid w:val="00B02B9C"/>
    <w:rsid w:val="00B03217"/>
    <w:rsid w:val="00B0353B"/>
    <w:rsid w:val="00B040B2"/>
    <w:rsid w:val="00B10558"/>
    <w:rsid w:val="00B11EDF"/>
    <w:rsid w:val="00B156A9"/>
    <w:rsid w:val="00B15F83"/>
    <w:rsid w:val="00B160FF"/>
    <w:rsid w:val="00B16322"/>
    <w:rsid w:val="00B1662E"/>
    <w:rsid w:val="00B16A6F"/>
    <w:rsid w:val="00B2270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5F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74B"/>
    <w:rsid w:val="00B711CE"/>
    <w:rsid w:val="00B71DC8"/>
    <w:rsid w:val="00B72F0C"/>
    <w:rsid w:val="00B746C6"/>
    <w:rsid w:val="00B7499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827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D2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6B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D8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4F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F37"/>
    <w:rsid w:val="00BF72E1"/>
    <w:rsid w:val="00BF73F2"/>
    <w:rsid w:val="00C01671"/>
    <w:rsid w:val="00C02419"/>
    <w:rsid w:val="00C02766"/>
    <w:rsid w:val="00C03EE8"/>
    <w:rsid w:val="00C041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68"/>
    <w:rsid w:val="00C255A5"/>
    <w:rsid w:val="00C2584B"/>
    <w:rsid w:val="00C25942"/>
    <w:rsid w:val="00C25DD9"/>
    <w:rsid w:val="00C2663F"/>
    <w:rsid w:val="00C26DB8"/>
    <w:rsid w:val="00C2786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C9"/>
    <w:rsid w:val="00C452F5"/>
    <w:rsid w:val="00C46555"/>
    <w:rsid w:val="00C46B15"/>
    <w:rsid w:val="00C46F7D"/>
    <w:rsid w:val="00C471B7"/>
    <w:rsid w:val="00C479B5"/>
    <w:rsid w:val="00C50242"/>
    <w:rsid w:val="00C5034D"/>
    <w:rsid w:val="00C5050E"/>
    <w:rsid w:val="00C50E99"/>
    <w:rsid w:val="00C52744"/>
    <w:rsid w:val="00C538E2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44"/>
    <w:rsid w:val="00C755F2"/>
    <w:rsid w:val="00C75765"/>
    <w:rsid w:val="00C75A6B"/>
    <w:rsid w:val="00C763B6"/>
    <w:rsid w:val="00C7644F"/>
    <w:rsid w:val="00C766B4"/>
    <w:rsid w:val="00C768F6"/>
    <w:rsid w:val="00C80073"/>
    <w:rsid w:val="00C80DEA"/>
    <w:rsid w:val="00C832DC"/>
    <w:rsid w:val="00C8377F"/>
    <w:rsid w:val="00C84D44"/>
    <w:rsid w:val="00C85008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5C4"/>
    <w:rsid w:val="00CD087D"/>
    <w:rsid w:val="00CD0F5D"/>
    <w:rsid w:val="00CD1C0B"/>
    <w:rsid w:val="00CD239A"/>
    <w:rsid w:val="00CD435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75E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1E4"/>
    <w:rsid w:val="00D04BD2"/>
    <w:rsid w:val="00D05132"/>
    <w:rsid w:val="00D05EA9"/>
    <w:rsid w:val="00D071F8"/>
    <w:rsid w:val="00D07252"/>
    <w:rsid w:val="00D074F4"/>
    <w:rsid w:val="00D07523"/>
    <w:rsid w:val="00D07CE1"/>
    <w:rsid w:val="00D1026A"/>
    <w:rsid w:val="00D107CF"/>
    <w:rsid w:val="00D11B0B"/>
    <w:rsid w:val="00D12293"/>
    <w:rsid w:val="00D14236"/>
    <w:rsid w:val="00D14553"/>
    <w:rsid w:val="00D14DB1"/>
    <w:rsid w:val="00D15D0A"/>
    <w:rsid w:val="00D15E33"/>
    <w:rsid w:val="00D15F43"/>
    <w:rsid w:val="00D16E87"/>
    <w:rsid w:val="00D20B8B"/>
    <w:rsid w:val="00D2162C"/>
    <w:rsid w:val="00D21A3C"/>
    <w:rsid w:val="00D233F1"/>
    <w:rsid w:val="00D24E72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4B39"/>
    <w:rsid w:val="00D45DF3"/>
    <w:rsid w:val="00D46174"/>
    <w:rsid w:val="00D47DD0"/>
    <w:rsid w:val="00D50183"/>
    <w:rsid w:val="00D51D12"/>
    <w:rsid w:val="00D5362B"/>
    <w:rsid w:val="00D55072"/>
    <w:rsid w:val="00D551B5"/>
    <w:rsid w:val="00D55E8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63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0D9"/>
    <w:rsid w:val="00D761AA"/>
    <w:rsid w:val="00D76A94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C62"/>
    <w:rsid w:val="00DA5467"/>
    <w:rsid w:val="00DA555C"/>
    <w:rsid w:val="00DA615D"/>
    <w:rsid w:val="00DA6570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6E8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B5B"/>
    <w:rsid w:val="00DD3EF5"/>
    <w:rsid w:val="00DD53FA"/>
    <w:rsid w:val="00DD5F42"/>
    <w:rsid w:val="00DD617B"/>
    <w:rsid w:val="00DE0E59"/>
    <w:rsid w:val="00DE0F6C"/>
    <w:rsid w:val="00DE219B"/>
    <w:rsid w:val="00DE52E3"/>
    <w:rsid w:val="00DE6D3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EA"/>
    <w:rsid w:val="00DF6C8B"/>
    <w:rsid w:val="00DF6F17"/>
    <w:rsid w:val="00DF78FA"/>
    <w:rsid w:val="00E002F1"/>
    <w:rsid w:val="00E0082C"/>
    <w:rsid w:val="00E01D4A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A91"/>
    <w:rsid w:val="00E22CCD"/>
    <w:rsid w:val="00E23A11"/>
    <w:rsid w:val="00E23FB7"/>
    <w:rsid w:val="00E24A27"/>
    <w:rsid w:val="00E25F89"/>
    <w:rsid w:val="00E2625B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9E"/>
    <w:rsid w:val="00E64424"/>
    <w:rsid w:val="00E64C99"/>
    <w:rsid w:val="00E64CD3"/>
    <w:rsid w:val="00E663C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73"/>
    <w:rsid w:val="00E75174"/>
    <w:rsid w:val="00E75EBA"/>
    <w:rsid w:val="00E763B4"/>
    <w:rsid w:val="00E77848"/>
    <w:rsid w:val="00E80514"/>
    <w:rsid w:val="00E80E5B"/>
    <w:rsid w:val="00E811CF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86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A70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EB6"/>
    <w:rsid w:val="00F178C8"/>
    <w:rsid w:val="00F17EAE"/>
    <w:rsid w:val="00F218D4"/>
    <w:rsid w:val="00F2250A"/>
    <w:rsid w:val="00F24788"/>
    <w:rsid w:val="00F2640F"/>
    <w:rsid w:val="00F278E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948"/>
    <w:rsid w:val="00F56DCF"/>
    <w:rsid w:val="00F57034"/>
    <w:rsid w:val="00F60BE9"/>
    <w:rsid w:val="00F61FD8"/>
    <w:rsid w:val="00F62DBF"/>
    <w:rsid w:val="00F6384F"/>
    <w:rsid w:val="00F641FC"/>
    <w:rsid w:val="00F647F7"/>
    <w:rsid w:val="00F6583C"/>
    <w:rsid w:val="00F6589A"/>
    <w:rsid w:val="00F6783E"/>
    <w:rsid w:val="00F70DBE"/>
    <w:rsid w:val="00F70F23"/>
    <w:rsid w:val="00F71124"/>
    <w:rsid w:val="00F71888"/>
    <w:rsid w:val="00F719CD"/>
    <w:rsid w:val="00F71BB8"/>
    <w:rsid w:val="00F71ED3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1F"/>
    <w:rsid w:val="00F9221F"/>
    <w:rsid w:val="00F931C7"/>
    <w:rsid w:val="00F932FE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27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F2D"/>
    <w:rsid w:val="00FD7DF9"/>
    <w:rsid w:val="00FE0B51"/>
    <w:rsid w:val="00FE0B78"/>
    <w:rsid w:val="00FE0ED4"/>
    <w:rsid w:val="00FE1EAB"/>
    <w:rsid w:val="00FE3465"/>
    <w:rsid w:val="00FE6752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71ED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71ED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71ED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71ED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71ED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71ED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71ED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71ED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71ED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1ED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F71ED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71ED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71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71ED3"/>
    <w:pPr>
      <w:ind w:left="360" w:hanging="360"/>
    </w:pPr>
  </w:style>
  <w:style w:type="paragraph" w:styleId="BodyText2">
    <w:name w:val="Body Text 2"/>
    <w:basedOn w:val="Normal"/>
    <w:rsid w:val="00F71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71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71ED3"/>
    <w:rPr>
      <w:color w:val="800080"/>
      <w:u w:val="single"/>
    </w:rPr>
  </w:style>
  <w:style w:type="paragraph" w:styleId="FootnoteText">
    <w:name w:val="footnote text"/>
    <w:basedOn w:val="Normal"/>
    <w:semiHidden/>
    <w:rsid w:val="00F71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1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4A501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A5018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731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31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3184"/>
  </w:style>
  <w:style w:type="paragraph" w:styleId="CommentSubject">
    <w:name w:val="annotation subject"/>
    <w:basedOn w:val="CommentText"/>
    <w:next w:val="CommentText"/>
    <w:link w:val="CommentSubjectChar"/>
    <w:rsid w:val="0047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3184"/>
    <w:rPr>
      <w:b/>
      <w:bCs/>
    </w:rPr>
  </w:style>
  <w:style w:type="paragraph" w:styleId="ListParagraph">
    <w:name w:val="List Paragraph"/>
    <w:basedOn w:val="Normal"/>
    <w:uiPriority w:val="34"/>
    <w:qFormat/>
    <w:rsid w:val="009320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DC7CA-AD3D-421E-92C5-EB55BF43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2174</Words>
  <Characters>12393</Characters>
  <Application>Microsoft Office Word</Application>
  <DocSecurity>0</DocSecurity>
  <Lines>193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Vip</cp:lastModifiedBy>
  <cp:revision>5</cp:revision>
  <cp:lastPrinted>2007-06-18T22:08:00Z</cp:lastPrinted>
  <dcterms:created xsi:type="dcterms:W3CDTF">2016-05-13T13:31:00Z</dcterms:created>
  <dcterms:modified xsi:type="dcterms:W3CDTF">2016-05-13T17:11:00Z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(3)T6jA3ENYxGi0Yl42pk44tDQIfetNR1yW72L8JPX+1nusohMl+0H7DT9PzRy345YBU04tJ8ab
3gQvlTOyw3o2sL5TG5WlAgUuRfvFTc6H/9KHRhzfiKiv307OM0Ml0Pgva2azLB1hPPGzySzK
Sb3WI22FTTWRwFHwo2VchE4wwkz3Lbe2xw0apttSZ2/s+NiiDJ9zeq7TaTCAVIn6mEA1fU9u
WVJfBmYsHa+yFL2ZN1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YcqjLXbptgGLTdLUFKMgS46FOkk620Vk7JPLpsFfT5ZdlRp5M3ckhm
mLyllbo0bM5RZbNuren1rMZVaBdLkPPgdwlclvJj0Ykfllmf5+qk2GW7UFpQoZafXMt3HoAD
T1Fk9ZNDp4aqtmuG7y1KN6ii9xXemqa/ogHZbrY0OGGMl2LU2OCwP+KwIg6AELIQrkFWIMpD
IGWONIZUZ537k0ZluP3uWW4CuZ7ewN+9TdrI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b9OMbWhLaNkoEBT3V12o/fusqjLkUIWeIXuN
F/N1eCZ6cL0tPLR/RN7dSXCy548RM1JtT21m8Zx1/3LrEkHz3Ww=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1462242030</vt:lpwstr>
  </property>
</Properties>
</file>