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70A9" w14:textId="47EC0DDC" w:rsidR="00E50CEE" w:rsidRPr="004C056E" w:rsidRDefault="00E50CEE" w:rsidP="00E50CEE">
      <w:pPr>
        <w:pStyle w:val="Header"/>
        <w:tabs>
          <w:tab w:val="right" w:pos="9639"/>
        </w:tabs>
        <w:rPr>
          <w:bCs/>
          <w:noProof w:val="0"/>
          <w:sz w:val="24"/>
          <w:szCs w:val="24"/>
          <w:lang w:eastAsia="ja-JP"/>
        </w:rPr>
      </w:pPr>
      <w:bookmarkStart w:id="0" w:name="_GoBack"/>
      <w:bookmarkEnd w:id="0"/>
      <w:r w:rsidRPr="004C056E">
        <w:rPr>
          <w:bCs/>
          <w:noProof w:val="0"/>
          <w:sz w:val="24"/>
          <w:szCs w:val="24"/>
        </w:rPr>
        <w:t>3GPP T</w:t>
      </w:r>
      <w:bookmarkStart w:id="1" w:name="_Ref452454252"/>
      <w:bookmarkEnd w:id="1"/>
      <w:r w:rsidRPr="004C056E">
        <w:rPr>
          <w:bCs/>
          <w:noProof w:val="0"/>
          <w:sz w:val="24"/>
          <w:szCs w:val="24"/>
        </w:rPr>
        <w:t xml:space="preserve">SG RAN </w:t>
      </w:r>
      <w:r w:rsidRPr="004C056E">
        <w:rPr>
          <w:noProof w:val="0"/>
          <w:sz w:val="24"/>
          <w:szCs w:val="24"/>
        </w:rPr>
        <w:t>WG1 Meeting #8</w:t>
      </w:r>
      <w:r w:rsidR="00BA0A14" w:rsidRPr="004C056E">
        <w:rPr>
          <w:noProof w:val="0"/>
          <w:sz w:val="24"/>
          <w:szCs w:val="24"/>
        </w:rPr>
        <w:t>4</w:t>
      </w:r>
      <w:r w:rsidRPr="004C056E">
        <w:rPr>
          <w:bCs/>
          <w:noProof w:val="0"/>
          <w:sz w:val="24"/>
          <w:szCs w:val="24"/>
        </w:rPr>
        <w:tab/>
      </w:r>
      <w:r w:rsidRPr="004C056E">
        <w:rPr>
          <w:bCs/>
          <w:noProof w:val="0"/>
          <w:sz w:val="24"/>
          <w:szCs w:val="24"/>
          <w:lang w:eastAsia="ja-JP"/>
        </w:rPr>
        <w:t>R1-</w:t>
      </w:r>
      <w:r w:rsidR="00D073B9" w:rsidRPr="004C056E">
        <w:rPr>
          <w:bCs/>
          <w:noProof w:val="0"/>
          <w:sz w:val="24"/>
          <w:szCs w:val="24"/>
          <w:lang w:eastAsia="ja-JP"/>
        </w:rPr>
        <w:t>16</w:t>
      </w:r>
      <w:r w:rsidR="00D073B9">
        <w:rPr>
          <w:bCs/>
          <w:noProof w:val="0"/>
          <w:sz w:val="24"/>
          <w:szCs w:val="24"/>
          <w:lang w:eastAsia="ja-JP"/>
        </w:rPr>
        <w:t>0909</w:t>
      </w:r>
    </w:p>
    <w:p w14:paraId="0BCCFD4E" w14:textId="65C4D588" w:rsidR="00E50CEE" w:rsidRPr="004C056E" w:rsidRDefault="00BA0A14" w:rsidP="00E50CEE">
      <w:pPr>
        <w:pStyle w:val="Header"/>
        <w:tabs>
          <w:tab w:val="right" w:pos="9639"/>
        </w:tabs>
        <w:rPr>
          <w:bCs/>
          <w:noProof w:val="0"/>
          <w:sz w:val="24"/>
          <w:szCs w:val="24"/>
        </w:rPr>
      </w:pPr>
      <w:r w:rsidRPr="00BB02D3">
        <w:rPr>
          <w:noProof w:val="0"/>
          <w:sz w:val="24"/>
          <w:szCs w:val="24"/>
          <w:lang w:eastAsia="zh-CN"/>
        </w:rPr>
        <w:t>St Julian’s</w:t>
      </w:r>
      <w:r w:rsidR="00E50CEE" w:rsidRPr="00BB02D3">
        <w:rPr>
          <w:noProof w:val="0"/>
          <w:sz w:val="24"/>
          <w:szCs w:val="24"/>
          <w:lang w:eastAsia="zh-CN"/>
        </w:rPr>
        <w:t xml:space="preserve">, </w:t>
      </w:r>
      <w:r w:rsidRPr="00BB02D3">
        <w:rPr>
          <w:noProof w:val="0"/>
          <w:sz w:val="24"/>
          <w:szCs w:val="24"/>
          <w:lang w:eastAsia="zh-CN"/>
        </w:rPr>
        <w:t>Malta, 15</w:t>
      </w:r>
      <w:r w:rsidRPr="00BB02D3">
        <w:rPr>
          <w:noProof w:val="0"/>
          <w:sz w:val="24"/>
          <w:szCs w:val="24"/>
          <w:vertAlign w:val="superscript"/>
          <w:lang w:eastAsia="zh-CN"/>
        </w:rPr>
        <w:t>th</w:t>
      </w:r>
      <w:r w:rsidR="009070E7" w:rsidRPr="00BB02D3">
        <w:rPr>
          <w:noProof w:val="0"/>
          <w:sz w:val="24"/>
          <w:szCs w:val="24"/>
          <w:lang w:eastAsia="zh-CN"/>
        </w:rPr>
        <w:t xml:space="preserve"> </w:t>
      </w:r>
      <w:r w:rsidRPr="00BB02D3">
        <w:rPr>
          <w:noProof w:val="0"/>
          <w:sz w:val="24"/>
          <w:szCs w:val="24"/>
          <w:lang w:eastAsia="zh-CN"/>
        </w:rPr>
        <w:t>- 19</w:t>
      </w:r>
      <w:r w:rsidRPr="00BB02D3">
        <w:rPr>
          <w:noProof w:val="0"/>
          <w:sz w:val="24"/>
          <w:szCs w:val="24"/>
          <w:vertAlign w:val="superscript"/>
          <w:lang w:eastAsia="zh-CN"/>
        </w:rPr>
        <w:t>th</w:t>
      </w:r>
      <w:r w:rsidR="009070E7" w:rsidRPr="00BB02D3">
        <w:rPr>
          <w:noProof w:val="0"/>
          <w:sz w:val="24"/>
          <w:szCs w:val="24"/>
          <w:lang w:eastAsia="zh-CN"/>
        </w:rPr>
        <w:t xml:space="preserve"> </w:t>
      </w:r>
      <w:r w:rsidRPr="00BB02D3">
        <w:rPr>
          <w:noProof w:val="0"/>
          <w:sz w:val="24"/>
          <w:szCs w:val="24"/>
          <w:lang w:eastAsia="zh-CN"/>
        </w:rPr>
        <w:t>February</w:t>
      </w:r>
      <w:r w:rsidR="00E50CEE" w:rsidRPr="00BB02D3">
        <w:rPr>
          <w:noProof w:val="0"/>
          <w:sz w:val="24"/>
          <w:szCs w:val="24"/>
          <w:lang w:eastAsia="zh-CN"/>
        </w:rPr>
        <w:t xml:space="preserve"> </w:t>
      </w:r>
      <w:r w:rsidRPr="004C056E">
        <w:rPr>
          <w:noProof w:val="0"/>
          <w:sz w:val="24"/>
          <w:szCs w:val="24"/>
          <w:lang w:eastAsia="zh-CN"/>
        </w:rPr>
        <w:t>2016</w:t>
      </w:r>
    </w:p>
    <w:p w14:paraId="521E611E" w14:textId="77777777" w:rsidR="00E50CEE" w:rsidRPr="004C056E" w:rsidRDefault="00E50CEE" w:rsidP="00E50CEE">
      <w:pPr>
        <w:pStyle w:val="Header"/>
        <w:rPr>
          <w:bCs/>
          <w:noProof w:val="0"/>
          <w:sz w:val="24"/>
          <w:lang w:eastAsia="ja-JP"/>
        </w:rPr>
      </w:pPr>
    </w:p>
    <w:p w14:paraId="7280962F" w14:textId="77777777" w:rsidR="00E50CEE" w:rsidRPr="004C056E" w:rsidRDefault="00E50CEE" w:rsidP="00E50CEE">
      <w:pPr>
        <w:pStyle w:val="Header"/>
        <w:rPr>
          <w:bCs/>
          <w:noProof w:val="0"/>
          <w:sz w:val="24"/>
          <w:lang w:eastAsia="ja-JP"/>
        </w:rPr>
      </w:pPr>
    </w:p>
    <w:p w14:paraId="4A0E848E" w14:textId="2E9EA496" w:rsidR="00E50CEE" w:rsidRPr="004C056E" w:rsidRDefault="00E50CEE" w:rsidP="00E50CEE">
      <w:pPr>
        <w:pStyle w:val="CRCoverPage"/>
        <w:rPr>
          <w:rFonts w:cs="Arial"/>
          <w:b/>
          <w:bCs/>
          <w:sz w:val="24"/>
          <w:lang w:val="en-US" w:eastAsia="ja-JP"/>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BA0A14" w:rsidRPr="004C056E">
        <w:rPr>
          <w:rFonts w:cs="Arial"/>
          <w:b/>
          <w:bCs/>
          <w:sz w:val="24"/>
          <w:lang w:val="en-US"/>
        </w:rPr>
        <w:t>7.3.2.2.1</w:t>
      </w:r>
    </w:p>
    <w:p w14:paraId="2A00229D" w14:textId="76F7055B"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 Networks</w:t>
      </w:r>
      <w:r w:rsidR="00BE623F" w:rsidRPr="004C056E">
        <w:rPr>
          <w:rFonts w:ascii="Arial" w:hAnsi="Arial" w:cs="Arial"/>
          <w:b/>
          <w:bCs/>
          <w:sz w:val="24"/>
        </w:rPr>
        <w:t>, Alcatel Lucent, Alcatel Lucent Shanghai Bell</w:t>
      </w:r>
    </w:p>
    <w:p w14:paraId="623CB182" w14:textId="440F12F2" w:rsidR="00E50CEE" w:rsidRPr="004C056E" w:rsidRDefault="00E50CEE" w:rsidP="00E50CEE">
      <w:pPr>
        <w:spacing w:after="120"/>
        <w:ind w:left="1985" w:hanging="1985"/>
        <w:rPr>
          <w:rFonts w:ascii="Arial" w:hAnsi="Arial" w:cs="Arial"/>
          <w:b/>
          <w:bCs/>
          <w:sz w:val="24"/>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On resource control/selection mechanisms for V2V operation</w:t>
      </w:r>
    </w:p>
    <w:p w14:paraId="4D72A536" w14:textId="77777777"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14:paraId="325196DA" w14:textId="77777777" w:rsidR="007A1F9C" w:rsidRPr="00BB02D3" w:rsidRDefault="00B4163E" w:rsidP="00E17BE5">
      <w:pPr>
        <w:pStyle w:val="Heading1"/>
        <w:rPr>
          <w:lang w:val="en-US"/>
        </w:rPr>
      </w:pPr>
      <w:r w:rsidRPr="00BB02D3">
        <w:rPr>
          <w:lang w:val="en-US"/>
        </w:rPr>
        <w:t>Introduction</w:t>
      </w:r>
    </w:p>
    <w:p w14:paraId="5E80EFC5" w14:textId="6B03BE6B" w:rsidR="00592C7B" w:rsidRPr="004C056E" w:rsidRDefault="001347E3" w:rsidP="002A1673">
      <w:r w:rsidRPr="004C056E">
        <w:t>In RAN</w:t>
      </w:r>
      <w:r w:rsidR="00036A77" w:rsidRPr="004C056E">
        <w:t>1#83 a large number of</w:t>
      </w:r>
      <w:r w:rsidR="00BA0A14" w:rsidRPr="00B41A2D">
        <w:t xml:space="preserve"> agreements were m</w:t>
      </w:r>
      <w:r w:rsidR="00036A77" w:rsidRPr="00B41A2D">
        <w:t>a</w:t>
      </w:r>
      <w:r w:rsidR="00BA0A14" w:rsidRPr="004C056E">
        <w:t>de on resource allocation [1]</w:t>
      </w:r>
      <w:r w:rsidR="00592C7B" w:rsidRPr="004C056E">
        <w:t>. In this contribution we will focus on some further aspects related to the enhancement to resource selection/structure, which among other topics were agreed to be studied in RAN1#82bis [2]</w:t>
      </w:r>
    </w:p>
    <w:p w14:paraId="69932CAB" w14:textId="77777777" w:rsidR="00592C7B" w:rsidRPr="004C056E" w:rsidRDefault="00592C7B" w:rsidP="00592C7B">
      <w:pPr>
        <w:pStyle w:val="LGTdoc"/>
        <w:numPr>
          <w:ilvl w:val="0"/>
          <w:numId w:val="27"/>
        </w:numPr>
        <w:spacing w:after="120" w:afterAutospacing="1"/>
        <w:rPr>
          <w:i/>
          <w:sz w:val="20"/>
          <w:szCs w:val="20"/>
          <w:lang w:val="en-US"/>
        </w:rPr>
      </w:pPr>
      <w:r w:rsidRPr="004C056E">
        <w:rPr>
          <w:i/>
          <w:sz w:val="20"/>
          <w:szCs w:val="20"/>
          <w:lang w:val="en-US"/>
        </w:rPr>
        <w:t>Enhancement to resource selection/structure</w:t>
      </w:r>
    </w:p>
    <w:p w14:paraId="4E25997A" w14:textId="77777777" w:rsidR="00592C7B" w:rsidRPr="004C056E" w:rsidRDefault="00592C7B" w:rsidP="00592C7B">
      <w:pPr>
        <w:pStyle w:val="LGTdoc"/>
        <w:numPr>
          <w:ilvl w:val="1"/>
          <w:numId w:val="27"/>
        </w:numPr>
        <w:spacing w:after="120" w:afterAutospacing="1"/>
        <w:rPr>
          <w:i/>
          <w:sz w:val="20"/>
          <w:szCs w:val="20"/>
          <w:lang w:val="en-US"/>
        </w:rPr>
      </w:pPr>
      <w:r w:rsidRPr="004C056E">
        <w:rPr>
          <w:i/>
          <w:sz w:val="20"/>
          <w:szCs w:val="20"/>
          <w:lang w:val="en-US"/>
        </w:rPr>
        <w:t>Study which of the following principle(s) is(are) beneficial:</w:t>
      </w:r>
    </w:p>
    <w:p w14:paraId="137DB2BE" w14:textId="77777777" w:rsidR="00592C7B" w:rsidRPr="004C056E" w:rsidRDefault="00592C7B" w:rsidP="00592C7B">
      <w:pPr>
        <w:pStyle w:val="LGTdoc"/>
        <w:numPr>
          <w:ilvl w:val="1"/>
          <w:numId w:val="27"/>
        </w:numPr>
        <w:spacing w:after="120" w:afterAutospacing="1"/>
        <w:rPr>
          <w:i/>
          <w:sz w:val="20"/>
          <w:szCs w:val="20"/>
          <w:lang w:val="en-US"/>
        </w:rPr>
      </w:pPr>
      <w:r w:rsidRPr="004C056E">
        <w:rPr>
          <w:i/>
          <w:sz w:val="20"/>
          <w:szCs w:val="20"/>
          <w:lang w:val="en-US"/>
        </w:rPr>
        <w:t>Collision avoidance</w:t>
      </w:r>
    </w:p>
    <w:p w14:paraId="583ED932" w14:textId="77777777" w:rsidR="00592C7B" w:rsidRPr="004C056E" w:rsidRDefault="00592C7B" w:rsidP="00592C7B">
      <w:pPr>
        <w:pStyle w:val="LGTdoc"/>
        <w:numPr>
          <w:ilvl w:val="2"/>
          <w:numId w:val="27"/>
        </w:numPr>
        <w:spacing w:after="120" w:afterAutospacing="1"/>
        <w:rPr>
          <w:i/>
          <w:sz w:val="20"/>
          <w:szCs w:val="20"/>
          <w:lang w:val="en-US"/>
        </w:rPr>
      </w:pPr>
      <w:r w:rsidRPr="004C056E">
        <w:rPr>
          <w:i/>
          <w:sz w:val="20"/>
          <w:szCs w:val="20"/>
          <w:lang w:val="en-US"/>
        </w:rPr>
        <w:t>A UE identifies the resources that will be occupied and/or collided by the other UEs and avoids a colliding resource allocation for its transmission.</w:t>
      </w:r>
    </w:p>
    <w:p w14:paraId="7E1F3983" w14:textId="77777777" w:rsidR="00592C7B" w:rsidRPr="004C056E" w:rsidRDefault="00592C7B" w:rsidP="00592C7B">
      <w:pPr>
        <w:pStyle w:val="LGTdoc"/>
        <w:numPr>
          <w:ilvl w:val="2"/>
          <w:numId w:val="27"/>
        </w:numPr>
        <w:spacing w:after="120" w:afterAutospacing="1"/>
        <w:rPr>
          <w:i/>
          <w:sz w:val="20"/>
          <w:szCs w:val="20"/>
          <w:lang w:val="en-US"/>
        </w:rPr>
      </w:pPr>
      <w:r w:rsidRPr="004C056E">
        <w:rPr>
          <w:i/>
          <w:sz w:val="20"/>
          <w:szCs w:val="20"/>
          <w:lang w:val="en-US"/>
        </w:rPr>
        <w:t>FFS</w:t>
      </w:r>
    </w:p>
    <w:p w14:paraId="0EEE5B71" w14:textId="77777777" w:rsidR="00592C7B" w:rsidRPr="004C056E" w:rsidRDefault="00592C7B" w:rsidP="00592C7B">
      <w:pPr>
        <w:pStyle w:val="LGTdoc"/>
        <w:numPr>
          <w:ilvl w:val="3"/>
          <w:numId w:val="27"/>
        </w:numPr>
        <w:spacing w:after="120" w:afterAutospacing="1"/>
        <w:rPr>
          <w:i/>
          <w:sz w:val="20"/>
          <w:szCs w:val="20"/>
          <w:lang w:val="en-US"/>
        </w:rPr>
      </w:pPr>
      <w:r w:rsidRPr="004C056E">
        <w:rPr>
          <w:i/>
          <w:sz w:val="20"/>
          <w:szCs w:val="20"/>
          <w:lang w:val="en-US"/>
        </w:rPr>
        <w:t>Details of the identification of the occupied and/or collided resources, e.g., by reading other U</w:t>
      </w:r>
      <w:r w:rsidRPr="004C056E">
        <w:rPr>
          <w:rFonts w:eastAsia="MS Mincho"/>
          <w:i/>
          <w:sz w:val="20"/>
          <w:szCs w:val="20"/>
          <w:lang w:val="en-US" w:eastAsia="ja-JP"/>
        </w:rPr>
        <w:t>E</w:t>
      </w:r>
      <w:r w:rsidRPr="004C056E">
        <w:rPr>
          <w:i/>
          <w:sz w:val="20"/>
          <w:szCs w:val="20"/>
          <w:lang w:val="en-US"/>
        </w:rPr>
        <w:t>s’ SA and/or sensing the energy level</w:t>
      </w:r>
    </w:p>
    <w:p w14:paraId="6936B379" w14:textId="77777777" w:rsidR="00592C7B" w:rsidRPr="004C056E" w:rsidRDefault="00592C7B" w:rsidP="00592C7B">
      <w:pPr>
        <w:pStyle w:val="LGTdoc"/>
        <w:numPr>
          <w:ilvl w:val="3"/>
          <w:numId w:val="27"/>
        </w:numPr>
        <w:spacing w:after="120" w:afterAutospacing="1"/>
        <w:rPr>
          <w:i/>
          <w:sz w:val="20"/>
          <w:szCs w:val="20"/>
          <w:lang w:val="en-US"/>
        </w:rPr>
      </w:pPr>
      <w:r w:rsidRPr="004C056E">
        <w:rPr>
          <w:i/>
          <w:sz w:val="20"/>
          <w:szCs w:val="20"/>
          <w:lang w:val="en-US"/>
        </w:rPr>
        <w:t>How to select the resources and MCS for transmission</w:t>
      </w:r>
    </w:p>
    <w:p w14:paraId="72901659" w14:textId="77777777" w:rsidR="00592C7B" w:rsidRPr="004C056E" w:rsidRDefault="00592C7B" w:rsidP="00592C7B">
      <w:pPr>
        <w:pStyle w:val="LGTdoc"/>
        <w:numPr>
          <w:ilvl w:val="3"/>
          <w:numId w:val="27"/>
        </w:numPr>
        <w:spacing w:after="120" w:afterAutospacing="1"/>
        <w:rPr>
          <w:i/>
          <w:sz w:val="20"/>
          <w:szCs w:val="20"/>
          <w:lang w:val="en-US"/>
        </w:rPr>
      </w:pPr>
      <w:r w:rsidRPr="004C056E">
        <w:rPr>
          <w:i/>
          <w:sz w:val="20"/>
          <w:szCs w:val="20"/>
          <w:lang w:val="en-US"/>
        </w:rPr>
        <w:t>Whether a UE performs the resource selection procedure for every transmission, and if not, what triggers reselection</w:t>
      </w:r>
    </w:p>
    <w:p w14:paraId="1CB65C08" w14:textId="77777777" w:rsidR="00592C7B" w:rsidRPr="004C056E" w:rsidRDefault="00592C7B" w:rsidP="00592C7B">
      <w:pPr>
        <w:pStyle w:val="LGTdoc"/>
        <w:numPr>
          <w:ilvl w:val="4"/>
          <w:numId w:val="27"/>
        </w:numPr>
        <w:spacing w:after="120" w:afterAutospacing="1"/>
        <w:rPr>
          <w:i/>
          <w:sz w:val="20"/>
          <w:szCs w:val="20"/>
          <w:lang w:val="en-US"/>
        </w:rPr>
      </w:pPr>
      <w:r w:rsidRPr="004C056E">
        <w:rPr>
          <w:i/>
          <w:sz w:val="20"/>
          <w:szCs w:val="20"/>
          <w:lang w:val="en-US"/>
        </w:rPr>
        <w:t>FFS if the initial selection and reselection procedures are the same or not</w:t>
      </w:r>
    </w:p>
    <w:p w14:paraId="1AF55096" w14:textId="77777777" w:rsidR="00592C7B" w:rsidRPr="004C056E" w:rsidRDefault="00592C7B" w:rsidP="00592C7B">
      <w:pPr>
        <w:pStyle w:val="LGTdoc"/>
        <w:numPr>
          <w:ilvl w:val="3"/>
          <w:numId w:val="27"/>
        </w:numPr>
        <w:spacing w:after="120" w:afterAutospacing="1"/>
        <w:rPr>
          <w:i/>
          <w:sz w:val="20"/>
          <w:szCs w:val="20"/>
          <w:lang w:val="en-US"/>
        </w:rPr>
      </w:pPr>
      <w:r w:rsidRPr="004C056E">
        <w:rPr>
          <w:i/>
          <w:sz w:val="20"/>
          <w:szCs w:val="20"/>
          <w:lang w:val="en-US"/>
        </w:rPr>
        <w:t xml:space="preserve">Whether signaling from eNB (e.g., information on the resource load) or another UE is beneficial. </w:t>
      </w:r>
    </w:p>
    <w:p w14:paraId="50214E60" w14:textId="77777777" w:rsidR="00592C7B" w:rsidRPr="004C056E" w:rsidRDefault="00592C7B" w:rsidP="00592C7B">
      <w:pPr>
        <w:pStyle w:val="LGTdoc"/>
        <w:numPr>
          <w:ilvl w:val="3"/>
          <w:numId w:val="27"/>
        </w:numPr>
        <w:spacing w:after="120" w:afterAutospacing="1"/>
        <w:rPr>
          <w:i/>
          <w:sz w:val="20"/>
          <w:szCs w:val="20"/>
          <w:lang w:val="en-US"/>
        </w:rPr>
      </w:pPr>
      <w:r w:rsidRPr="004C056E">
        <w:rPr>
          <w:i/>
          <w:sz w:val="20"/>
          <w:szCs w:val="20"/>
          <w:lang w:val="en-US"/>
        </w:rPr>
        <w:t>Whether resource in this context is in the physical domain or the logical domain</w:t>
      </w:r>
    </w:p>
    <w:p w14:paraId="28C8A872" w14:textId="77777777" w:rsidR="00592C7B" w:rsidRPr="004C056E" w:rsidRDefault="00592C7B" w:rsidP="00592C7B">
      <w:pPr>
        <w:pStyle w:val="LGTdoc"/>
        <w:numPr>
          <w:ilvl w:val="1"/>
          <w:numId w:val="27"/>
        </w:numPr>
        <w:spacing w:after="120" w:afterAutospacing="1"/>
        <w:rPr>
          <w:i/>
          <w:sz w:val="20"/>
          <w:szCs w:val="20"/>
          <w:lang w:val="en-US"/>
        </w:rPr>
      </w:pPr>
      <w:r w:rsidRPr="004C056E">
        <w:rPr>
          <w:i/>
          <w:sz w:val="20"/>
          <w:szCs w:val="20"/>
          <w:lang w:val="en-US"/>
        </w:rPr>
        <w:t>Resource selection based on transmitter-specific information</w:t>
      </w:r>
    </w:p>
    <w:p w14:paraId="34F2E2A6" w14:textId="77777777" w:rsidR="00592C7B" w:rsidRPr="004C056E" w:rsidRDefault="00592C7B" w:rsidP="00592C7B">
      <w:pPr>
        <w:pStyle w:val="LGTdoc"/>
        <w:numPr>
          <w:ilvl w:val="2"/>
          <w:numId w:val="27"/>
        </w:numPr>
        <w:spacing w:after="120" w:afterAutospacing="1"/>
        <w:rPr>
          <w:i/>
          <w:sz w:val="20"/>
          <w:szCs w:val="20"/>
          <w:lang w:val="en-US"/>
        </w:rPr>
      </w:pPr>
      <w:r w:rsidRPr="004C056E">
        <w:rPr>
          <w:i/>
          <w:sz w:val="20"/>
          <w:szCs w:val="20"/>
          <w:lang w:val="en-US"/>
        </w:rPr>
        <w:t>Example 1: Resource allocation based on the location, velocity, and/or direction of the transmitter and/or distance between vehicles.</w:t>
      </w:r>
    </w:p>
    <w:p w14:paraId="5CC0145E" w14:textId="125A8516" w:rsidR="00DE10FA" w:rsidRPr="004C056E" w:rsidRDefault="004B49A3" w:rsidP="00FE10D2">
      <w:r w:rsidRPr="004C056E">
        <w:t>I</w:t>
      </w:r>
      <w:r w:rsidR="002A1673" w:rsidRPr="004C056E">
        <w:t xml:space="preserve">n this contribution we will focus on some further aspects related to </w:t>
      </w:r>
      <w:r w:rsidRPr="004C056E">
        <w:t>t</w:t>
      </w:r>
      <w:r w:rsidR="002A1673" w:rsidRPr="004C056E">
        <w:t>he e</w:t>
      </w:r>
      <w:r w:rsidR="00417A17" w:rsidRPr="004C056E">
        <w:t>nhancement to resource selection/structure</w:t>
      </w:r>
      <w:r w:rsidR="002A1673" w:rsidRPr="004C056E">
        <w:t xml:space="preserve"> including collision avoidance and resource selection base on transmitter-specific information.</w:t>
      </w:r>
    </w:p>
    <w:p w14:paraId="4FDA4E10" w14:textId="58445B51" w:rsidR="00FE10D2" w:rsidRPr="00BB02D3" w:rsidRDefault="00E534D0" w:rsidP="00E17BE5">
      <w:pPr>
        <w:pStyle w:val="Heading1"/>
        <w:rPr>
          <w:lang w:val="en-US" w:eastAsia="zh-CN"/>
        </w:rPr>
      </w:pPr>
      <w:r w:rsidRPr="00BB02D3">
        <w:rPr>
          <w:lang w:val="en-US" w:eastAsia="zh-CN"/>
        </w:rPr>
        <w:t>Principles for Mode 2 resource allocation for V2V</w:t>
      </w:r>
    </w:p>
    <w:p w14:paraId="517007CE" w14:textId="6DFE79CE" w:rsidR="00E534D0" w:rsidRPr="004C056E" w:rsidRDefault="00E534D0" w:rsidP="00BA0A14">
      <w:r w:rsidRPr="004C056E">
        <w:t>As the resources are selected autonomously by the devices in Mode 2 there is always a possibility that two or several devices select the same resource. In pa</w:t>
      </w:r>
      <w:r w:rsidR="00071515" w:rsidRPr="004C056E">
        <w:t xml:space="preserve">rticular, </w:t>
      </w:r>
      <w:r w:rsidR="001349B0" w:rsidRPr="004C056E">
        <w:t xml:space="preserve">collisions are inevitable </w:t>
      </w:r>
      <w:r w:rsidR="00071515" w:rsidRPr="004C056E">
        <w:t>when the traff</w:t>
      </w:r>
      <w:r w:rsidRPr="004C056E">
        <w:t xml:space="preserve">ic load in the system approaches </w:t>
      </w:r>
      <w:r w:rsidR="008075CD" w:rsidRPr="004C056E">
        <w:t xml:space="preserve">the number of available resources </w:t>
      </w:r>
      <w:r w:rsidR="004F0336" w:rsidRPr="004C056E">
        <w:t>unless some rules are set</w:t>
      </w:r>
      <w:r w:rsidR="008075CD" w:rsidRPr="004C056E">
        <w:t xml:space="preserve"> on the resource selection. Therefor</w:t>
      </w:r>
      <w:r w:rsidR="00071515" w:rsidRPr="004C056E">
        <w:t>e</w:t>
      </w:r>
      <w:r w:rsidR="008075CD" w:rsidRPr="004C056E">
        <w:t xml:space="preserve"> </w:t>
      </w:r>
      <w:r w:rsidR="004F0336" w:rsidRPr="004C056E">
        <w:t>one important principle for res</w:t>
      </w:r>
      <w:r w:rsidR="008075CD" w:rsidRPr="004C056E">
        <w:t>ource selection for Mode 2</w:t>
      </w:r>
      <w:r w:rsidR="008D398C" w:rsidRPr="004C056E">
        <w:t xml:space="preserve"> V2V is collision avoidance. </w:t>
      </w:r>
    </w:p>
    <w:p w14:paraId="60F00247" w14:textId="67211EC2" w:rsidR="00F44D6A" w:rsidRPr="004C056E" w:rsidRDefault="001349B0" w:rsidP="00BA0A14">
      <w:r w:rsidRPr="004C056E">
        <w:t xml:space="preserve">By </w:t>
      </w:r>
      <w:r w:rsidR="00E534D0" w:rsidRPr="004C056E">
        <w:rPr>
          <w:i/>
        </w:rPr>
        <w:t>collision</w:t>
      </w:r>
      <w:r w:rsidR="00E534D0" w:rsidRPr="004C056E">
        <w:t xml:space="preserve"> and interference </w:t>
      </w:r>
      <w:r w:rsidR="00E534D0" w:rsidRPr="004C056E">
        <w:rPr>
          <w:i/>
        </w:rPr>
        <w:t>avoidance</w:t>
      </w:r>
      <w:r w:rsidR="00E534D0" w:rsidRPr="004C056E">
        <w:t xml:space="preserve"> </w:t>
      </w:r>
      <w:r w:rsidR="001B7EAC" w:rsidRPr="004C056E">
        <w:t xml:space="preserve">in a broad sense </w:t>
      </w:r>
      <w:r w:rsidR="00E534D0" w:rsidRPr="004C056E">
        <w:t xml:space="preserve">we are referring to all kinds of procedures that can be done </w:t>
      </w:r>
      <w:r w:rsidR="008075CD" w:rsidRPr="004C056E">
        <w:t xml:space="preserve">in advance </w:t>
      </w:r>
      <w:r w:rsidR="00E534D0" w:rsidRPr="004C056E">
        <w:t xml:space="preserve">in order </w:t>
      </w:r>
      <w:r w:rsidR="008075CD" w:rsidRPr="004C056E">
        <w:t xml:space="preserve">to </w:t>
      </w:r>
      <w:r w:rsidR="00E534D0" w:rsidRPr="004C056E">
        <w:t>minimize the selection of conflicting</w:t>
      </w:r>
      <w:r w:rsidR="008075CD" w:rsidRPr="004C056E">
        <w:t xml:space="preserve"> resources between the devices. Example of these are the organization and functional division of the resources into pools and sensing, which tries to find vacant resources inside the pools, </w:t>
      </w:r>
      <w:r w:rsidR="00071515" w:rsidRPr="004C056E">
        <w:t xml:space="preserve">which are </w:t>
      </w:r>
      <w:r w:rsidR="008075CD" w:rsidRPr="004C056E">
        <w:t>not occupied by other devices</w:t>
      </w:r>
      <w:r w:rsidRPr="004C056E">
        <w:t xml:space="preserve"> in the surroundings</w:t>
      </w:r>
      <w:r w:rsidR="008075CD" w:rsidRPr="004C056E">
        <w:t>.</w:t>
      </w:r>
      <w:r w:rsidR="00D61827">
        <w:t xml:space="preserve"> It should be noted that collision avoidance schemes also need to take into account service requirements, such as latency and priority. </w:t>
      </w:r>
    </w:p>
    <w:p w14:paraId="4094C068" w14:textId="7D37F809" w:rsidR="008075CD" w:rsidRPr="004C056E" w:rsidRDefault="00762B01" w:rsidP="00BA0A14">
      <w:r w:rsidRPr="004C056E">
        <w:t>In addition</w:t>
      </w:r>
      <w:r w:rsidR="008D398C" w:rsidRPr="004C056E">
        <w:t>,</w:t>
      </w:r>
      <w:r w:rsidRPr="004C056E">
        <w:t xml:space="preserve"> we use the term </w:t>
      </w:r>
      <w:r w:rsidRPr="004C056E">
        <w:rPr>
          <w:i/>
        </w:rPr>
        <w:t>collision resolution</w:t>
      </w:r>
      <w:r w:rsidRPr="004C056E">
        <w:t xml:space="preserve"> for the procedure of preventing a </w:t>
      </w:r>
      <w:r w:rsidR="00492365" w:rsidRPr="004C056E">
        <w:t xml:space="preserve">future </w:t>
      </w:r>
      <w:r w:rsidRPr="004C056E">
        <w:t xml:space="preserve">collision due to an overlap of already selected resources. This is closely related to the V2V control channel, </w:t>
      </w:r>
      <w:r w:rsidR="00492365" w:rsidRPr="004C056E">
        <w:t xml:space="preserve">at least in case </w:t>
      </w:r>
      <w:r w:rsidRPr="004C056E">
        <w:t xml:space="preserve">the resources are indicated before </w:t>
      </w:r>
      <w:r w:rsidR="008D398C" w:rsidRPr="004C056E">
        <w:t xml:space="preserve">a </w:t>
      </w:r>
      <w:r w:rsidRPr="004C056E">
        <w:t xml:space="preserve">transmission. The collision resolution is done in a distributed way without the aid of any centralized scheduling node. </w:t>
      </w:r>
      <w:r w:rsidR="00492365" w:rsidRPr="004C056E">
        <w:t xml:space="preserve">In case the </w:t>
      </w:r>
      <w:r w:rsidRPr="004C056E">
        <w:t xml:space="preserve">involved devices are able to </w:t>
      </w:r>
      <w:r w:rsidR="00492365" w:rsidRPr="004C056E">
        <w:t xml:space="preserve">receive each other’s control channels, they are able to </w:t>
      </w:r>
      <w:r w:rsidRPr="004C056E">
        <w:t xml:space="preserve">mutually and instantly </w:t>
      </w:r>
      <w:r w:rsidR="00492365" w:rsidRPr="004C056E">
        <w:t xml:space="preserve">identify </w:t>
      </w:r>
      <w:r w:rsidRPr="004C056E">
        <w:t>on which one shall withdraw and which shall transmit</w:t>
      </w:r>
      <w:r w:rsidR="00492365" w:rsidRPr="004C056E">
        <w:t>, e.g. based on pre-defined rules</w:t>
      </w:r>
      <w:r w:rsidRPr="004C056E">
        <w:t xml:space="preserve">. </w:t>
      </w:r>
      <w:r w:rsidR="00435862" w:rsidRPr="004C056E">
        <w:t xml:space="preserve">Naturally, it is </w:t>
      </w:r>
      <w:r w:rsidR="00435862" w:rsidRPr="004C056E">
        <w:lastRenderedPageBreak/>
        <w:t>possible to combine c</w:t>
      </w:r>
      <w:r w:rsidRPr="004C056E">
        <w:t xml:space="preserve">ollision resolution </w:t>
      </w:r>
      <w:r w:rsidR="00435862" w:rsidRPr="004C056E">
        <w:t xml:space="preserve">with sensing and coordination of </w:t>
      </w:r>
      <w:r w:rsidR="008D398C" w:rsidRPr="004C056E">
        <w:t>resource pool</w:t>
      </w:r>
      <w:r w:rsidR="00435862" w:rsidRPr="004C056E">
        <w:t>s, as collision resolution can be defined within a certain resource pool, and the method to originally select the resources is somewhat independent of the collision resolution scheme.</w:t>
      </w:r>
    </w:p>
    <w:p w14:paraId="00402B5F" w14:textId="50575C7F" w:rsidR="00F44D6A" w:rsidRPr="004C056E" w:rsidRDefault="008D398C" w:rsidP="00BA0A14">
      <w:r w:rsidRPr="004C056E">
        <w:t>Another consideration is the interference coming from adjacent</w:t>
      </w:r>
      <w:r w:rsidR="00AB3134">
        <w:t xml:space="preserve"> </w:t>
      </w:r>
      <w:r w:rsidR="00435862" w:rsidRPr="004C056E">
        <w:t>PRBs</w:t>
      </w:r>
      <w:r w:rsidRPr="004C056E">
        <w:t>, which causes the near-far problem and ho</w:t>
      </w:r>
      <w:r w:rsidR="00887D18" w:rsidRPr="004C056E">
        <w:t>w this can be mitigated by prop</w:t>
      </w:r>
      <w:r w:rsidRPr="004C056E">
        <w:t>er pool planning.</w:t>
      </w:r>
    </w:p>
    <w:p w14:paraId="568EE033" w14:textId="0D985EA7" w:rsidR="00AE278D" w:rsidRPr="00BB02D3" w:rsidRDefault="00AE278D" w:rsidP="00AE278D">
      <w:pPr>
        <w:pStyle w:val="Heading1"/>
        <w:pBdr>
          <w:top w:val="single" w:sz="12" w:space="4" w:color="auto"/>
        </w:pBdr>
        <w:rPr>
          <w:lang w:val="en-US"/>
        </w:rPr>
      </w:pPr>
      <w:r w:rsidRPr="004C056E">
        <w:rPr>
          <w:lang w:val="en-US"/>
        </w:rPr>
        <w:t xml:space="preserve">Resource selection based on </w:t>
      </w:r>
      <w:r w:rsidR="001E0538">
        <w:rPr>
          <w:lang w:val="en-US"/>
        </w:rPr>
        <w:t>location information</w:t>
      </w:r>
    </w:p>
    <w:p w14:paraId="118BF9F3" w14:textId="30C19A57" w:rsidR="008D398C" w:rsidRPr="004C056E" w:rsidRDefault="00272A4C" w:rsidP="008D398C">
      <w:r w:rsidRPr="004C056E">
        <w:t xml:space="preserve">Some </w:t>
      </w:r>
      <w:r w:rsidR="008D398C" w:rsidRPr="004C056E">
        <w:t xml:space="preserve">principles have been agreed for further study in RAN1#82bis which aim at managing resource utilization by different UEs by taking into account information about the transmitter that is not directly related to radio conditions. For example UE velocity, position, direction of movement, </w:t>
      </w:r>
      <w:r w:rsidR="00D46069" w:rsidRPr="004C056E">
        <w:t xml:space="preserve">received power </w:t>
      </w:r>
      <w:r w:rsidR="008D398C" w:rsidRPr="004C056E">
        <w:t>or some possible combination of those variables. Given that it is expected that all vehicles supporting V2X services are equipped with GNSS receiver for acquiring position information, such propositions could be explored.</w:t>
      </w:r>
    </w:p>
    <w:p w14:paraId="15AD97F2" w14:textId="1C8D2442" w:rsidR="00A001CB" w:rsidRPr="004C056E" w:rsidRDefault="0062336E" w:rsidP="008D398C">
      <w:r w:rsidRPr="001030A7">
        <w:rPr>
          <w:noProof/>
        </w:rPr>
        <mc:AlternateContent>
          <mc:Choice Requires="wpg">
            <w:drawing>
              <wp:anchor distT="0" distB="0" distL="114300" distR="114300" simplePos="0" relativeHeight="251661312" behindDoc="0" locked="0" layoutInCell="1" allowOverlap="1" wp14:anchorId="41BF7DA4" wp14:editId="30D23739">
                <wp:simplePos x="0" y="0"/>
                <wp:positionH relativeFrom="page">
                  <wp:align>center</wp:align>
                </wp:positionH>
                <wp:positionV relativeFrom="paragraph">
                  <wp:posOffset>1216613</wp:posOffset>
                </wp:positionV>
                <wp:extent cx="5491873" cy="765602"/>
                <wp:effectExtent l="0" t="0" r="13970" b="15875"/>
                <wp:wrapTopAndBottom/>
                <wp:docPr id="1" name="Group 75"/>
                <wp:cNvGraphicFramePr/>
                <a:graphic xmlns:a="http://schemas.openxmlformats.org/drawingml/2006/main">
                  <a:graphicData uri="http://schemas.microsoft.com/office/word/2010/wordprocessingGroup">
                    <wpg:wgp>
                      <wpg:cNvGrpSpPr/>
                      <wpg:grpSpPr>
                        <a:xfrm>
                          <a:off x="0" y="0"/>
                          <a:ext cx="5491873" cy="765602"/>
                          <a:chOff x="0" y="0"/>
                          <a:chExt cx="5491873" cy="765602"/>
                        </a:xfrm>
                      </wpg:grpSpPr>
                      <wps:wsp>
                        <wps:cNvPr id="2" name="Straight Connector 2"/>
                        <wps:cNvCnPr/>
                        <wps:spPr>
                          <a:xfrm>
                            <a:off x="61211" y="438294"/>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3" name="Straight Connector 3"/>
                        <wps:cNvCnPr/>
                        <wps:spPr>
                          <a:xfrm>
                            <a:off x="65081" y="72008"/>
                            <a:ext cx="5400600" cy="0"/>
                          </a:xfrm>
                          <a:prstGeom prst="line">
                            <a:avLst/>
                          </a:prstGeom>
                          <a:ln w="2857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flipV="1">
                            <a:off x="55259" y="729372"/>
                            <a:ext cx="5410422" cy="31560"/>
                          </a:xfrm>
                          <a:prstGeom prst="line">
                            <a:avLst/>
                          </a:prstGeom>
                          <a:ln w="2857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47639" y="423211"/>
                            <a:ext cx="5418042" cy="18129"/>
                          </a:xfrm>
                          <a:prstGeom prst="line">
                            <a:avLst/>
                          </a:prstGeom>
                          <a:ln w="19050">
                            <a:solidFill>
                              <a:schemeClr val="tx1">
                                <a:lumMod val="50000"/>
                                <a:lumOff val="50000"/>
                              </a:schemeClr>
                            </a:solidFill>
                            <a:prstDash val="lgDash"/>
                          </a:ln>
                        </wps:spPr>
                        <wps:style>
                          <a:lnRef idx="1">
                            <a:schemeClr val="accent1"/>
                          </a:lnRef>
                          <a:fillRef idx="0">
                            <a:schemeClr val="accent1"/>
                          </a:fillRef>
                          <a:effectRef idx="0">
                            <a:schemeClr val="accent1"/>
                          </a:effectRef>
                          <a:fontRef idx="minor">
                            <a:schemeClr val="tx1"/>
                          </a:fontRef>
                        </wps:style>
                        <wps:bodyPr/>
                      </wps:wsp>
                      <wps:wsp>
                        <wps:cNvPr id="6" name="TextBox 42"/>
                        <wps:cNvSpPr txBox="1"/>
                        <wps:spPr>
                          <a:xfrm>
                            <a:off x="4745113" y="71971"/>
                            <a:ext cx="746760" cy="370205"/>
                          </a:xfrm>
                          <a:prstGeom prst="rect">
                            <a:avLst/>
                          </a:prstGeom>
                          <a:noFill/>
                        </wps:spPr>
                        <wps:txbx>
                          <w:txbxContent>
                            <w:p w14:paraId="256D083D" w14:textId="77777777" w:rsidR="0062336E" w:rsidRDefault="0062336E" w:rsidP="0062336E">
                              <w:pPr>
                                <w:pStyle w:val="NormalWeb"/>
                                <w:spacing w:before="0" w:beforeAutospacing="0" w:after="0" w:afterAutospacing="0"/>
                              </w:pPr>
                              <w:r>
                                <w:rPr>
                                  <w:rFonts w:asciiTheme="minorHAnsi" w:hAnsi="Calibri" w:cstheme="minorBidi"/>
                                  <w:color w:val="000000" w:themeColor="text1"/>
                                  <w:kern w:val="24"/>
                                  <w:sz w:val="36"/>
                                  <w:szCs w:val="36"/>
                                  <w:lang w:val="da-DK"/>
                                </w:rPr>
                                <w:t>lane 1</w:t>
                              </w:r>
                            </w:p>
                          </w:txbxContent>
                        </wps:txbx>
                        <wps:bodyPr wrap="none" rtlCol="0">
                          <a:spAutoFit/>
                        </wps:bodyPr>
                      </wps:wsp>
                      <wps:wsp>
                        <wps:cNvPr id="7" name="TextBox 43"/>
                        <wps:cNvSpPr txBox="1"/>
                        <wps:spPr>
                          <a:xfrm>
                            <a:off x="4745113" y="395397"/>
                            <a:ext cx="746760" cy="370205"/>
                          </a:xfrm>
                          <a:prstGeom prst="rect">
                            <a:avLst/>
                          </a:prstGeom>
                          <a:noFill/>
                        </wps:spPr>
                        <wps:txbx>
                          <w:txbxContent>
                            <w:p w14:paraId="0D2AB7BB" w14:textId="77777777" w:rsidR="0062336E" w:rsidRDefault="0062336E" w:rsidP="0062336E">
                              <w:pPr>
                                <w:pStyle w:val="NormalWeb"/>
                                <w:spacing w:before="0" w:beforeAutospacing="0" w:after="0" w:afterAutospacing="0"/>
                              </w:pPr>
                              <w:r>
                                <w:rPr>
                                  <w:rFonts w:asciiTheme="minorHAnsi" w:hAnsi="Calibri" w:cstheme="minorBidi"/>
                                  <w:color w:val="000000" w:themeColor="text1"/>
                                  <w:kern w:val="24"/>
                                  <w:sz w:val="36"/>
                                  <w:szCs w:val="36"/>
                                  <w:lang w:val="da-DK"/>
                                </w:rPr>
                                <w:t>lane 2</w:t>
                              </w:r>
                            </w:p>
                          </w:txbxContent>
                        </wps:txbx>
                        <wps:bodyPr wrap="none" rtlCol="0">
                          <a:spAutoFit/>
                        </wps:bodyPr>
                      </wps:wsp>
                      <wps:wsp>
                        <wps:cNvPr id="8" name="TextBox 44"/>
                        <wps:cNvSpPr txBox="1"/>
                        <wps:spPr>
                          <a:xfrm>
                            <a:off x="20781" y="0"/>
                            <a:ext cx="144016" cy="307777"/>
                          </a:xfrm>
                          <a:prstGeom prst="rect">
                            <a:avLst/>
                          </a:prstGeom>
                          <a:noFill/>
                        </wps:spPr>
                        <wps:txbx>
                          <w:txbxContent>
                            <w:p w14:paraId="6CD473E2"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1</w:t>
                              </w:r>
                            </w:p>
                          </w:txbxContent>
                        </wps:txbx>
                        <wps:bodyPr wrap="square" rtlCol="0">
                          <a:spAutoFit/>
                        </wps:bodyPr>
                      </wps:wsp>
                      <wps:wsp>
                        <wps:cNvPr id="9" name="TextBox 45"/>
                        <wps:cNvSpPr txBox="1"/>
                        <wps:spPr>
                          <a:xfrm>
                            <a:off x="455567" y="0"/>
                            <a:ext cx="144016" cy="307777"/>
                          </a:xfrm>
                          <a:prstGeom prst="rect">
                            <a:avLst/>
                          </a:prstGeom>
                          <a:noFill/>
                        </wps:spPr>
                        <wps:txbx>
                          <w:txbxContent>
                            <w:p w14:paraId="0719467C"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2</w:t>
                              </w:r>
                            </w:p>
                          </w:txbxContent>
                        </wps:txbx>
                        <wps:bodyPr wrap="square" rtlCol="0">
                          <a:spAutoFit/>
                        </wps:bodyPr>
                      </wps:wsp>
                      <wps:wsp>
                        <wps:cNvPr id="10" name="TextBox 46"/>
                        <wps:cNvSpPr txBox="1"/>
                        <wps:spPr>
                          <a:xfrm>
                            <a:off x="887615" y="0"/>
                            <a:ext cx="144016" cy="307777"/>
                          </a:xfrm>
                          <a:prstGeom prst="rect">
                            <a:avLst/>
                          </a:prstGeom>
                          <a:noFill/>
                        </wps:spPr>
                        <wps:txbx>
                          <w:txbxContent>
                            <w:p w14:paraId="1154D19A"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3</w:t>
                              </w:r>
                            </w:p>
                          </w:txbxContent>
                        </wps:txbx>
                        <wps:bodyPr wrap="square" rtlCol="0">
                          <a:spAutoFit/>
                        </wps:bodyPr>
                      </wps:wsp>
                      <wps:wsp>
                        <wps:cNvPr id="11" name="TextBox 47"/>
                        <wps:cNvSpPr txBox="1"/>
                        <wps:spPr>
                          <a:xfrm>
                            <a:off x="1319663" y="0"/>
                            <a:ext cx="144016" cy="307777"/>
                          </a:xfrm>
                          <a:prstGeom prst="rect">
                            <a:avLst/>
                          </a:prstGeom>
                          <a:noFill/>
                        </wps:spPr>
                        <wps:txbx>
                          <w:txbxContent>
                            <w:p w14:paraId="71ECC97D"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4</w:t>
                              </w:r>
                            </w:p>
                          </w:txbxContent>
                        </wps:txbx>
                        <wps:bodyPr wrap="square" rtlCol="0">
                          <a:spAutoFit/>
                        </wps:bodyPr>
                      </wps:wsp>
                      <wps:wsp>
                        <wps:cNvPr id="12" name="TextBox 48"/>
                        <wps:cNvSpPr txBox="1"/>
                        <wps:spPr>
                          <a:xfrm>
                            <a:off x="1793273" y="0"/>
                            <a:ext cx="144016" cy="307777"/>
                          </a:xfrm>
                          <a:prstGeom prst="rect">
                            <a:avLst/>
                          </a:prstGeom>
                          <a:noFill/>
                        </wps:spPr>
                        <wps:txbx>
                          <w:txbxContent>
                            <w:p w14:paraId="613E4C83"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1</w:t>
                              </w:r>
                            </w:p>
                          </w:txbxContent>
                        </wps:txbx>
                        <wps:bodyPr wrap="square" rtlCol="0">
                          <a:spAutoFit/>
                        </wps:bodyPr>
                      </wps:wsp>
                      <wps:wsp>
                        <wps:cNvPr id="14" name="TextBox 49"/>
                        <wps:cNvSpPr txBox="1"/>
                        <wps:spPr>
                          <a:xfrm>
                            <a:off x="2225321" y="0"/>
                            <a:ext cx="144016" cy="307777"/>
                          </a:xfrm>
                          <a:prstGeom prst="rect">
                            <a:avLst/>
                          </a:prstGeom>
                          <a:noFill/>
                        </wps:spPr>
                        <wps:txbx>
                          <w:txbxContent>
                            <w:p w14:paraId="54FDBF73"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2</w:t>
                              </w:r>
                            </w:p>
                          </w:txbxContent>
                        </wps:txbx>
                        <wps:bodyPr wrap="square" rtlCol="0">
                          <a:spAutoFit/>
                        </wps:bodyPr>
                      </wps:wsp>
                      <wps:wsp>
                        <wps:cNvPr id="15" name="TextBox 50"/>
                        <wps:cNvSpPr txBox="1"/>
                        <wps:spPr>
                          <a:xfrm>
                            <a:off x="2657369" y="0"/>
                            <a:ext cx="144016" cy="307777"/>
                          </a:xfrm>
                          <a:prstGeom prst="rect">
                            <a:avLst/>
                          </a:prstGeom>
                          <a:noFill/>
                        </wps:spPr>
                        <wps:txbx>
                          <w:txbxContent>
                            <w:p w14:paraId="0081DF26"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3</w:t>
                              </w:r>
                            </w:p>
                          </w:txbxContent>
                        </wps:txbx>
                        <wps:bodyPr wrap="square" rtlCol="0">
                          <a:spAutoFit/>
                        </wps:bodyPr>
                      </wps:wsp>
                      <wps:wsp>
                        <wps:cNvPr id="17" name="TextBox 51"/>
                        <wps:cNvSpPr txBox="1"/>
                        <wps:spPr>
                          <a:xfrm>
                            <a:off x="3089417" y="0"/>
                            <a:ext cx="144016" cy="307777"/>
                          </a:xfrm>
                          <a:prstGeom prst="rect">
                            <a:avLst/>
                          </a:prstGeom>
                          <a:noFill/>
                        </wps:spPr>
                        <wps:txbx>
                          <w:txbxContent>
                            <w:p w14:paraId="5508FC33"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4</w:t>
                              </w:r>
                            </w:p>
                          </w:txbxContent>
                        </wps:txbx>
                        <wps:bodyPr wrap="square" rtlCol="0">
                          <a:spAutoFit/>
                        </wps:bodyPr>
                      </wps:wsp>
                      <wps:wsp>
                        <wps:cNvPr id="18" name="TextBox 52"/>
                        <wps:cNvSpPr txBox="1"/>
                        <wps:spPr>
                          <a:xfrm>
                            <a:off x="3521465" y="0"/>
                            <a:ext cx="144016" cy="307777"/>
                          </a:xfrm>
                          <a:prstGeom prst="rect">
                            <a:avLst/>
                          </a:prstGeom>
                          <a:noFill/>
                        </wps:spPr>
                        <wps:txbx>
                          <w:txbxContent>
                            <w:p w14:paraId="66113D14"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1</w:t>
                              </w:r>
                            </w:p>
                          </w:txbxContent>
                        </wps:txbx>
                        <wps:bodyPr wrap="square" rtlCol="0">
                          <a:spAutoFit/>
                        </wps:bodyPr>
                      </wps:wsp>
                      <wps:wsp>
                        <wps:cNvPr id="19" name="TextBox 53"/>
                        <wps:cNvSpPr txBox="1"/>
                        <wps:spPr>
                          <a:xfrm>
                            <a:off x="3953513" y="0"/>
                            <a:ext cx="144016" cy="307777"/>
                          </a:xfrm>
                          <a:prstGeom prst="rect">
                            <a:avLst/>
                          </a:prstGeom>
                          <a:noFill/>
                        </wps:spPr>
                        <wps:txbx>
                          <w:txbxContent>
                            <w:p w14:paraId="2E43AD52"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2</w:t>
                              </w:r>
                            </w:p>
                          </w:txbxContent>
                        </wps:txbx>
                        <wps:bodyPr wrap="square" rtlCol="0">
                          <a:spAutoFit/>
                        </wps:bodyPr>
                      </wps:wsp>
                      <wps:wsp>
                        <wps:cNvPr id="20" name="TextBox 54"/>
                        <wps:cNvSpPr txBox="1"/>
                        <wps:spPr>
                          <a:xfrm>
                            <a:off x="0" y="368003"/>
                            <a:ext cx="144016" cy="307777"/>
                          </a:xfrm>
                          <a:prstGeom prst="rect">
                            <a:avLst/>
                          </a:prstGeom>
                          <a:noFill/>
                        </wps:spPr>
                        <wps:txbx>
                          <w:txbxContent>
                            <w:p w14:paraId="0B26803C"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5</w:t>
                              </w:r>
                            </w:p>
                          </w:txbxContent>
                        </wps:txbx>
                        <wps:bodyPr wrap="square" rtlCol="0">
                          <a:spAutoFit/>
                        </wps:bodyPr>
                      </wps:wsp>
                      <wps:wsp>
                        <wps:cNvPr id="21" name="TextBox 55"/>
                        <wps:cNvSpPr txBox="1"/>
                        <wps:spPr>
                          <a:xfrm>
                            <a:off x="929177" y="360040"/>
                            <a:ext cx="144016" cy="307777"/>
                          </a:xfrm>
                          <a:prstGeom prst="rect">
                            <a:avLst/>
                          </a:prstGeom>
                          <a:noFill/>
                        </wps:spPr>
                        <wps:txbx>
                          <w:txbxContent>
                            <w:p w14:paraId="564FAF3E"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6</w:t>
                              </w:r>
                            </w:p>
                          </w:txbxContent>
                        </wps:txbx>
                        <wps:bodyPr wrap="square" rtlCol="0">
                          <a:spAutoFit/>
                        </wps:bodyPr>
                      </wps:wsp>
                      <wps:wsp>
                        <wps:cNvPr id="22" name="TextBox 56"/>
                        <wps:cNvSpPr txBox="1"/>
                        <wps:spPr>
                          <a:xfrm>
                            <a:off x="1793273" y="360040"/>
                            <a:ext cx="144016" cy="307777"/>
                          </a:xfrm>
                          <a:prstGeom prst="rect">
                            <a:avLst/>
                          </a:prstGeom>
                          <a:noFill/>
                        </wps:spPr>
                        <wps:txbx>
                          <w:txbxContent>
                            <w:p w14:paraId="649A83F5"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7</w:t>
                              </w:r>
                            </w:p>
                          </w:txbxContent>
                        </wps:txbx>
                        <wps:bodyPr wrap="square" rtlCol="0">
                          <a:spAutoFit/>
                        </wps:bodyPr>
                      </wps:wsp>
                      <wps:wsp>
                        <wps:cNvPr id="23" name="TextBox 57"/>
                        <wps:cNvSpPr txBox="1"/>
                        <wps:spPr>
                          <a:xfrm>
                            <a:off x="2657369" y="360040"/>
                            <a:ext cx="144016" cy="307777"/>
                          </a:xfrm>
                          <a:prstGeom prst="rect">
                            <a:avLst/>
                          </a:prstGeom>
                          <a:noFill/>
                        </wps:spPr>
                        <wps:txbx>
                          <w:txbxContent>
                            <w:p w14:paraId="25D84CA8"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8</w:t>
                              </w:r>
                            </w:p>
                          </w:txbxContent>
                        </wps:txbx>
                        <wps:bodyPr wrap="square" rtlCol="0">
                          <a:spAutoFit/>
                        </wps:bodyPr>
                      </wps:wsp>
                      <wps:wsp>
                        <wps:cNvPr id="24" name="TextBox 58"/>
                        <wps:cNvSpPr txBox="1"/>
                        <wps:spPr>
                          <a:xfrm>
                            <a:off x="3521465" y="360040"/>
                            <a:ext cx="144016" cy="307777"/>
                          </a:xfrm>
                          <a:prstGeom prst="rect">
                            <a:avLst/>
                          </a:prstGeom>
                          <a:noFill/>
                        </wps:spPr>
                        <wps:txbx>
                          <w:txbxContent>
                            <w:p w14:paraId="3792D988"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5</w:t>
                              </w:r>
                            </w:p>
                          </w:txbxContent>
                        </wps:txbx>
                        <wps:bodyPr wrap="square" rtlCol="0">
                          <a:spAutoFit/>
                        </wps:bodyPr>
                      </wps:wsp>
                      <wps:wsp>
                        <wps:cNvPr id="25" name="Straight Connector 25"/>
                        <wps:cNvCnPr/>
                        <wps:spPr>
                          <a:xfrm>
                            <a:off x="925367" y="434484"/>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26" name="Straight Connector 26"/>
                        <wps:cNvCnPr/>
                        <wps:spPr>
                          <a:xfrm>
                            <a:off x="1789463" y="445914"/>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27" name="Straight Connector 27"/>
                        <wps:cNvCnPr/>
                        <wps:spPr>
                          <a:xfrm>
                            <a:off x="2657369" y="430674"/>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47" name="Straight Connector 47"/>
                        <wps:cNvCnPr/>
                        <wps:spPr>
                          <a:xfrm>
                            <a:off x="3531625" y="426864"/>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48" name="Straight Connector 48"/>
                        <wps:cNvCnPr/>
                        <wps:spPr>
                          <a:xfrm>
                            <a:off x="65081"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49" name="Straight Connector 49"/>
                        <wps:cNvCnPr/>
                        <wps:spPr>
                          <a:xfrm>
                            <a:off x="466649"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0" name="Straight Connector 50"/>
                        <wps:cNvCnPr/>
                        <wps:spPr>
                          <a:xfrm>
                            <a:off x="929177"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1" name="Straight Connector 51"/>
                        <wps:cNvCnPr/>
                        <wps:spPr>
                          <a:xfrm>
                            <a:off x="1361225"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2" name="Straight Connector 52"/>
                        <wps:cNvCnPr/>
                        <wps:spPr>
                          <a:xfrm>
                            <a:off x="1789463"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3" name="Straight Connector 53"/>
                        <wps:cNvCnPr/>
                        <wps:spPr>
                          <a:xfrm>
                            <a:off x="2221511"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4" name="Straight Connector 54"/>
                        <wps:cNvCnPr/>
                        <wps:spPr>
                          <a:xfrm>
                            <a:off x="2653559"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5" name="Straight Connector 55"/>
                        <wps:cNvCnPr/>
                        <wps:spPr>
                          <a:xfrm>
                            <a:off x="3089417" y="81300"/>
                            <a:ext cx="0" cy="36004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6" name="Straight Connector 56"/>
                        <wps:cNvCnPr/>
                        <wps:spPr>
                          <a:xfrm>
                            <a:off x="3521465"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7" name="Straight Connector 57"/>
                        <wps:cNvCnPr/>
                        <wps:spPr>
                          <a:xfrm>
                            <a:off x="3953513" y="8130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8" name="Straight Connector 58"/>
                        <wps:cNvCnPr/>
                        <wps:spPr>
                          <a:xfrm>
                            <a:off x="4385561" y="81300"/>
                            <a:ext cx="0" cy="36004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9" name="Straight Connector 59"/>
                        <wps:cNvCnPr/>
                        <wps:spPr>
                          <a:xfrm>
                            <a:off x="4385561" y="441340"/>
                            <a:ext cx="3810" cy="293370"/>
                          </a:xfrm>
                          <a:prstGeom prst="line">
                            <a:avLst/>
                          </a:prstGeom>
                          <a:ln w="12700" cmpd="sng">
                            <a:solidFill>
                              <a:schemeClr val="tx1">
                                <a:lumMod val="50000"/>
                                <a:lumOff val="50000"/>
                              </a:schemeClr>
                            </a:solidFill>
                            <a:prstDash val="dash"/>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41BF7DA4" id="Group 75" o:spid="_x0000_s1026" style="position:absolute;margin-left:0;margin-top:95.8pt;width:432.45pt;height:60.3pt;z-index:251661312;mso-position-horizontal:center;mso-position-horizontal-relative:page" coordsize="54918,7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">
                <v:line id="Straight Connector 2" o:spid="_x0000_s1027" style="position:absolute;visibility:visible;mso-wrap-style:square" from="612,4382" to="650,7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eqqcQAAADaAAAADwAAAGRycy9kb3ducmV2LnhtbESP3WoCMRSE7wu+QzhCb6Rma8HWrVFs&#10;QSiKUFcf4HRz9gc3J0sS1/XtjSD0cpiZb5j5sjeN6Mj52rKC13ECgji3uuZSwfGwfvkA4QOyxsYy&#10;KbiSh+Vi8DTHVNsL76nLQikihH2KCqoQ2lRKn1dk0I9tSxy9wjqDIUpXSu3wEuGmkZMkmUqDNceF&#10;Clv6rig/ZWejYPeXbb7q0X77+5Zc33G2LYqj65R6HvarTxCB+vAffrR/tIIJ3K/EG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R6qpxAAAANoAAAAPAAAAAAAAAAAA&#10;AAAAAKECAABkcnMvZG93bnJldi54bWxQSwUGAAAAAAQABAD5AAAAkgMAAAAA&#10;" strokecolor="gray [1629]" strokeweight="1pt">
                  <v:stroke dashstyle="dash"/>
                </v:line>
                <v:line id="Straight Connector 3" o:spid="_x0000_s1028" style="position:absolute;visibility:visible;mso-wrap-style:square" from="650,720" to="5465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1hisQAAADaAAAADwAAAGRycy9kb3ducmV2LnhtbESPT2sCMRTE7wW/Q3hCbzWrhVJWo4go&#10;FHupfw56e26e2dXNyzZJdf32Rih4HGbmN8xo0tpaXMiHyrGCfi8DQVw4XbFRsN0s3j5BhIissXZM&#10;Cm4UYDLuvIww1+7KK7qsoxEJwiFHBWWMTS5lKEqyGHquIU7e0XmLMUlvpPZ4TXBby0GWfUiLFaeF&#10;EhualVSc139WwX65rQ7z08z/7s7fxer2YxbLuVHqtdtOhyAitfEZ/m9/aQXv8LiSboA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bWGKxAAAANoAAAAPAAAAAAAAAAAA&#10;AAAAAKECAABkcnMvZG93bnJldi54bWxQSwUGAAAAAAQABAD5AAAAkgMAAAAA&#10;" strokecolor="gray [1629]" strokeweight="2.25pt"/>
                <v:line id="Straight Connector 4" o:spid="_x0000_s1029" style="position:absolute;flip:y;visibility:visible;mso-wrap-style:square" from="552,7293" to="54656,7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vXyMQAAADaAAAADwAAAGRycy9kb3ducmV2LnhtbESPQWvCQBSE70L/w/IK3symorakriIa&#10;sRRBanvp7TX7mgSzb8PuGuO/7xYEj8PMfMPMl71pREfO15YVPCUpCOLC6ppLBV+f29ELCB+QNTaW&#10;ScGVPCwXD4M5Ztpe+IO6YyhFhLDPUEEVQptJ6YuKDPrEtsTR+7XOYIjSlVI7vES4aeQ4TWfSYM1x&#10;ocKW1hUVp+PZKMjfvw972e+71c6c8vx5M93+uKlSw8d+9QoiUB/u4Vv7TSuYwP+VeAP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O9fIxAAAANoAAAAPAAAAAAAAAAAA&#10;AAAAAKECAABkcnMvZG93bnJldi54bWxQSwUGAAAAAAQABAD5AAAAkgMAAAAA&#10;" strokecolor="gray [1629]" strokeweight="2.25pt"/>
                <v:line id="Straight Connector 5" o:spid="_x0000_s1030" style="position:absolute;visibility:visible;mso-wrap-style:square" from="476,4232" to="54656,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6aR78AAADaAAAADwAAAGRycy9kb3ducmV2LnhtbESPT2sCMRTE74V+h/AEbzVRUWRrFLvQ&#10;P1dde39snpvFzcuSRF2/fVMQPA4z8xtmvR1cJ64UYutZw3SiQBDX3rTcaDhWn28rEDEhG+w8k4Y7&#10;RdhuXl/WWBh/4z1dD6kRGcKxQA02pb6QMtaWHMaJ74mzd/LBYcoyNNIEvGW46+RMqaV02HJesNhT&#10;aak+Hy5Ow29JXFZf6q4+duRS+N7PO7Jaj0fD7h1EoiE9w4/2j9GwgP8r+QbIzR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n6aR78AAADaAAAADwAAAAAAAAAAAAAAAACh&#10;AgAAZHJzL2Rvd25yZXYueG1sUEsFBgAAAAAEAAQA+QAAAI0DAAAAAA==&#10;" strokecolor="gray [1629]" strokeweight="1.5pt">
                  <v:stroke dashstyle="longDash"/>
                </v:line>
                <v:shapetype id="_x0000_t202" coordsize="21600,21600" o:spt="202" path="m,l,21600r21600,l21600,xe">
                  <v:stroke joinstyle="miter"/>
                  <v:path gradientshapeok="t" o:connecttype="rect"/>
                </v:shapetype>
                <v:shape id="TextBox 42" o:spid="_x0000_s1031" type="#_x0000_t202" style="position:absolute;left:47451;top:719;width:7467;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14:paraId="256D083D" w14:textId="77777777" w:rsidR="0062336E" w:rsidRDefault="0062336E" w:rsidP="0062336E">
                        <w:pPr>
                          <w:pStyle w:val="NormalWeb"/>
                          <w:spacing w:before="0" w:beforeAutospacing="0" w:after="0" w:afterAutospacing="0"/>
                        </w:pPr>
                        <w:r>
                          <w:rPr>
                            <w:rFonts w:asciiTheme="minorHAnsi" w:hAnsi="Calibri" w:cstheme="minorBidi"/>
                            <w:color w:val="000000" w:themeColor="text1"/>
                            <w:kern w:val="24"/>
                            <w:sz w:val="36"/>
                            <w:szCs w:val="36"/>
                            <w:lang w:val="da-DK"/>
                          </w:rPr>
                          <w:t>lane 1</w:t>
                        </w:r>
                      </w:p>
                    </w:txbxContent>
                  </v:textbox>
                </v:shape>
                <v:shape id="TextBox 43" o:spid="_x0000_s1032" type="#_x0000_t202" style="position:absolute;left:47451;top:3953;width:7467;height:37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fit-shape-to-text:t">
                    <w:txbxContent>
                      <w:p w14:paraId="0D2AB7BB" w14:textId="77777777" w:rsidR="0062336E" w:rsidRDefault="0062336E" w:rsidP="0062336E">
                        <w:pPr>
                          <w:pStyle w:val="NormalWeb"/>
                          <w:spacing w:before="0" w:beforeAutospacing="0" w:after="0" w:afterAutospacing="0"/>
                        </w:pPr>
                        <w:r>
                          <w:rPr>
                            <w:rFonts w:asciiTheme="minorHAnsi" w:hAnsi="Calibri" w:cstheme="minorBidi"/>
                            <w:color w:val="000000" w:themeColor="text1"/>
                            <w:kern w:val="24"/>
                            <w:sz w:val="36"/>
                            <w:szCs w:val="36"/>
                            <w:lang w:val="da-DK"/>
                          </w:rPr>
                          <w:t>lane 2</w:t>
                        </w:r>
                      </w:p>
                    </w:txbxContent>
                  </v:textbox>
                </v:shape>
                <v:shape id="TextBox 44" o:spid="_x0000_s1033" type="#_x0000_t202" style="position:absolute;left:207;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6CD473E2"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1</w:t>
                        </w:r>
                      </w:p>
                    </w:txbxContent>
                  </v:textbox>
                </v:shape>
                <v:shape id="TextBox 45" o:spid="_x0000_s1034" type="#_x0000_t202" style="position:absolute;left:4555;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0719467C"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2</w:t>
                        </w:r>
                      </w:p>
                    </w:txbxContent>
                  </v:textbox>
                </v:shape>
                <v:shape id="TextBox 46" o:spid="_x0000_s1035" type="#_x0000_t202" style="position:absolute;left:8876;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1154D19A"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3</w:t>
                        </w:r>
                      </w:p>
                    </w:txbxContent>
                  </v:textbox>
                </v:shape>
                <v:shape id="TextBox 47" o:spid="_x0000_s1036" type="#_x0000_t202" style="position:absolute;left:13196;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71ECC97D"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4</w:t>
                        </w:r>
                      </w:p>
                    </w:txbxContent>
                  </v:textbox>
                </v:shape>
                <v:shape id="TextBox 48" o:spid="_x0000_s1037" type="#_x0000_t202" style="position:absolute;left:17932;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613E4C83"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1</w:t>
                        </w:r>
                      </w:p>
                    </w:txbxContent>
                  </v:textbox>
                </v:shape>
                <v:shape id="TextBox 49" o:spid="_x0000_s1038" type="#_x0000_t202" style="position:absolute;left:22253;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14:paraId="54FDBF73"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2</w:t>
                        </w:r>
                      </w:p>
                    </w:txbxContent>
                  </v:textbox>
                </v:shape>
                <v:shape id="TextBox 50" o:spid="_x0000_s1039" type="#_x0000_t202" style="position:absolute;left:26573;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0081DF26"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3</w:t>
                        </w:r>
                      </w:p>
                    </w:txbxContent>
                  </v:textbox>
                </v:shape>
                <v:shape id="TextBox 51" o:spid="_x0000_s1040" type="#_x0000_t202" style="position:absolute;left:30894;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5508FC33"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4</w:t>
                        </w:r>
                      </w:p>
                    </w:txbxContent>
                  </v:textbox>
                </v:shape>
                <v:shape id="TextBox 52" o:spid="_x0000_s1041" type="#_x0000_t202" style="position:absolute;left:35214;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66113D14"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1</w:t>
                        </w:r>
                      </w:p>
                    </w:txbxContent>
                  </v:textbox>
                </v:shape>
                <v:shape id="TextBox 53" o:spid="_x0000_s1042" type="#_x0000_t202" style="position:absolute;left:39535;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14:paraId="2E43AD52"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2</w:t>
                        </w:r>
                      </w:p>
                    </w:txbxContent>
                  </v:textbox>
                </v:shape>
                <v:shape id="TextBox 54" o:spid="_x0000_s1043" type="#_x0000_t202" style="position:absolute;top:3680;width:144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0B26803C"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5</w:t>
                        </w:r>
                      </w:p>
                    </w:txbxContent>
                  </v:textbox>
                </v:shape>
                <v:shape id="TextBox 55" o:spid="_x0000_s1044" type="#_x0000_t202" style="position:absolute;left:9291;top:3600;width:144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14:paraId="564FAF3E"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6</w:t>
                        </w:r>
                      </w:p>
                    </w:txbxContent>
                  </v:textbox>
                </v:shape>
                <v:shape id="TextBox 56" o:spid="_x0000_s1045" type="#_x0000_t202" style="position:absolute;left:17932;top:3600;width:144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14:paraId="649A83F5"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7</w:t>
                        </w:r>
                      </w:p>
                    </w:txbxContent>
                  </v:textbox>
                </v:shape>
                <v:shape id="TextBox 57" o:spid="_x0000_s1046" type="#_x0000_t202" style="position:absolute;left:26573;top:3600;width:144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14:paraId="25D84CA8"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8</w:t>
                        </w:r>
                      </w:p>
                    </w:txbxContent>
                  </v:textbox>
                </v:shape>
                <v:shape id="TextBox 58" o:spid="_x0000_s1047" type="#_x0000_t202" style="position:absolute;left:35214;top:3600;width:144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14:paraId="3792D988" w14:textId="77777777" w:rsidR="0062336E" w:rsidRDefault="0062336E" w:rsidP="0062336E">
                        <w:pPr>
                          <w:pStyle w:val="NormalWeb"/>
                          <w:spacing w:before="0" w:beforeAutospacing="0" w:after="0" w:afterAutospacing="0"/>
                        </w:pPr>
                        <w:r>
                          <w:rPr>
                            <w:rFonts w:asciiTheme="minorHAnsi" w:hAnsi="Calibri" w:cstheme="minorBidi"/>
                            <w:b/>
                            <w:bCs/>
                            <w:color w:val="FF0000"/>
                            <w:kern w:val="24"/>
                            <w:sz w:val="28"/>
                            <w:szCs w:val="28"/>
                            <w:lang w:val="da-DK"/>
                          </w:rPr>
                          <w:t>5</w:t>
                        </w:r>
                      </w:p>
                    </w:txbxContent>
                  </v:textbox>
                </v:shape>
                <v:line id="Straight Connector 25" o:spid="_x0000_s1048" style="position:absolute;visibility:visible;mso-wrap-style:square" from="9253,4344" to="9291,7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bscsUAAADbAAAADwAAAGRycy9kb3ducmV2LnhtbESP3WoCMRSE7wu+QzgFb6Rma7G1W6NU&#10;oSBKoa4+wOnm7A9uTpYkruvbG6HQy2FmvmHmy940oiPna8sKnscJCOLc6ppLBcfD19MMhA/IGhvL&#10;pOBKHpaLwcMcU20vvKcuC6WIEPYpKqhCaFMpfV6RQT+2LXH0CusMhihdKbXDS4SbRk6S5FUarDku&#10;VNjSuqL8lJ2Ngu/fbLuqR/vdz0tyfcP3XVEcXafU8LH//AARqA//4b/2RiuYTO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bscsUAAADbAAAADwAAAAAAAAAA&#10;AAAAAAChAgAAZHJzL2Rvd25yZXYueG1sUEsFBgAAAAAEAAQA+QAAAJMDAAAAAA==&#10;" strokecolor="gray [1629]" strokeweight="1pt">
                  <v:stroke dashstyle="dash"/>
                </v:line>
                <v:line id="Straight Connector 26" o:spid="_x0000_s1049" style="position:absolute;visibility:visible;mso-wrap-style:square" from="17894,4459" to="17932,7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RyBcUAAADbAAAADwAAAGRycy9kb3ducmV2LnhtbESP3WoCMRSE74W+QziF3pSa1YKtq1FU&#10;EEQp1K0PcNyc/cHNyZKk6/r2jVDwcpiZb5j5sjeN6Mj52rKC0TABQZxbXXOp4PSzffsE4QOyxsYy&#10;KbiRh+XiaTDHVNsrH6nLQikihH2KCqoQ2lRKn1dk0A9tSxy9wjqDIUpXSu3wGuGmkeMkmUiDNceF&#10;ClvaVJRfsl+j4Ouc7df16/Hw/Z7cPnB6KIqT65R6ee5XMxCB+vAI/7d3WsF4Avcv8Qf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RyBcUAAADbAAAADwAAAAAAAAAA&#10;AAAAAAChAgAAZHJzL2Rvd25yZXYueG1sUEsFBgAAAAAEAAQA+QAAAJMDAAAAAA==&#10;" strokecolor="gray [1629]" strokeweight="1pt">
                  <v:stroke dashstyle="dash"/>
                </v:line>
                <v:line id="Straight Connector 27" o:spid="_x0000_s1050" style="position:absolute;visibility:visible;mso-wrap-style:square" from="26573,4306" to="26611,7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jXnsUAAADbAAAADwAAAGRycy9kb3ducmV2LnhtbESP3WoCMRSE7wXfIZxCb4pma8GfrVFs&#10;QShKoa4+wOnm7A/dnCxJXNe3N0LBy2FmvmGW6940oiPna8sKXscJCOLc6ppLBafjdjQH4QOyxsYy&#10;KbiSh/VqOFhiqu2FD9RloRQRwj5FBVUIbSqlzysy6Me2JY5eYZ3BEKUrpXZ4iXDTyEmSTKXBmuNC&#10;hS19VpT/ZWej4Ps3233UL4f9z1tyneFiXxQn1yn1/NRv3kEE6sMj/N/+0gomM7h/iT9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2jXnsUAAADbAAAADwAAAAAAAAAA&#10;AAAAAAChAgAAZHJzL2Rvd25yZXYueG1sUEsFBgAAAAAEAAQA+QAAAJMDAAAAAA==&#10;" strokecolor="gray [1629]" strokeweight="1pt">
                  <v:stroke dashstyle="dash"/>
                </v:line>
                <v:line id="Straight Connector 47" o:spid="_x0000_s1051" style="position:absolute;visibility:visible;mso-wrap-style:square" from="35316,4268" to="35354,7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cyPsUAAADbAAAADwAAAGRycy9kb3ducmV2LnhtbESP3WoCMRSE7wt9h3AKvZGatRV/tkZp&#10;CwVRBN36AKebsz+4OVmSdF3f3ghCL4eZ+YZZrHrTiI6cry0rGA0TEMS51TWXCo4/3y8zED4ga2ws&#10;k4ILeVgtHx8WmGp75gN1WShFhLBPUUEVQptK6fOKDPqhbYmjV1hnMETpSqkdniPcNPI1SSbSYM1x&#10;ocKWvirKT9mfUbD7zTaf9eCw3b8llynOt0VxdJ1Sz0/9xzuIQH34D9/ba61gPIXbl/g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cyPsUAAADbAAAADwAAAAAAAAAA&#10;AAAAAAChAgAAZHJzL2Rvd25yZXYueG1sUEsFBgAAAAAEAAQA+QAAAJMDAAAAAA==&#10;" strokecolor="gray [1629]" strokeweight="1pt">
                  <v:stroke dashstyle="dash"/>
                </v:line>
                <v:line id="Straight Connector 48" o:spid="_x0000_s1052" style="position:absolute;visibility:visible;mso-wrap-style:square" from="650,813" to="688,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imTMIAAADbAAAADwAAAGRycy9kb3ducmV2LnhtbERP3WrCMBS+F3yHcAa7kZnqxG2dUVQQ&#10;xmRgOx/grDn9weakJFmtb79cCLv8+P5Xm8G0oifnG8sKZtMEBHFhdcOVgvP34ekVhA/IGlvLpOBG&#10;Hjbr8WiFqbZXzqjPQyViCPsUFdQhdKmUvqjJoJ/ajjhypXUGQ4SuktrhNYabVs6TZCkNNhwbauxo&#10;X1NxyX+Ngq+f/HPXTLLj6Tm5veDbsSzPrlfq8WHYvoMINIR/8d39oRUs4tj4Jf4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yimTMIAAADbAAAADwAAAAAAAAAAAAAA&#10;AAChAgAAZHJzL2Rvd25yZXYueG1sUEsFBgAAAAAEAAQA+QAAAJADAAAAAA==&#10;" strokecolor="gray [1629]" strokeweight="1pt">
                  <v:stroke dashstyle="dash"/>
                </v:line>
                <v:line id="Straight Connector 49" o:spid="_x0000_s1053" style="position:absolute;visibility:visible;mso-wrap-style:square" from="4666,813" to="4704,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QD18UAAADbAAAADwAAAGRycy9kb3ducmV2LnhtbESP3WoCMRSE7wu+QziCN1KztdLq1iht&#10;oSCKUFcf4HRz9oduTpYkXde3N4LQy2FmvmGW6940oiPna8sKniYJCOLc6ppLBafj1+MchA/IGhvL&#10;pOBCHtarwcMSU23PfKAuC6WIEPYpKqhCaFMpfV6RQT+xLXH0CusMhihdKbXDc4SbRk6T5EUarDku&#10;VNjSZ0X5b/ZnFOx/su1HPT7svp+TyysudkVxcp1So2H//gYiUB/+w/f2RiuYLeD2Jf4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GQD18UAAADbAAAADwAAAAAAAAAA&#10;AAAAAAChAgAAZHJzL2Rvd25yZXYueG1sUEsFBgAAAAAEAAQA+QAAAJMDAAAAAA==&#10;" strokecolor="gray [1629]" strokeweight="1pt">
                  <v:stroke dashstyle="dash"/>
                </v:line>
                <v:line id="Straight Connector 50" o:spid="_x0000_s1054" style="position:absolute;visibility:visible;mso-wrap-style:square" from="9291,813" to="9329,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c8l8IAAADbAAAADwAAAGRycy9kb3ducmV2LnhtbERP3WrCMBS+F3yHcAa7kZnq0G2dUVQQ&#10;xmRgOx/grDn9weakJFmtb79cCLv8+P5Xm8G0oifnG8sKZtMEBHFhdcOVgvP34ekVhA/IGlvLpOBG&#10;Hjbr8WiFqbZXzqjPQyViCPsUFdQhdKmUvqjJoJ/ajjhypXUGQ4SuktrhNYabVs6TZCkNNhwbauxo&#10;X1NxyX+Ngq+f/HPXTLLj6Tm5veDbsSzPrlfq8WHYvoMINIR/8d39oRUs4vr4Jf4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c8l8IAAADbAAAADwAAAAAAAAAAAAAA&#10;AAChAgAAZHJzL2Rvd25yZXYueG1sUEsFBgAAAAAEAAQA+QAAAJADAAAAAA==&#10;" strokecolor="gray [1629]" strokeweight="1pt">
                  <v:stroke dashstyle="dash"/>
                </v:line>
                <v:line id="Straight Connector 51" o:spid="_x0000_s1055" style="position:absolute;visibility:visible;mso-wrap-style:square" from="13612,813" to="13650,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uZDMUAAADbAAAADwAAAGRycy9kb3ducmV2LnhtbESP3WoCMRSE7wu+QzgFb6RmtdjarVFa&#10;oSBKoa4+wOnm7A9uTpYkruvbG6HQy2FmvmEWq940oiPna8sKJuMEBHFudc2lguPh62kOwgdkjY1l&#10;UnAlD6vl4GGBqbYX3lOXhVJECPsUFVQhtKmUPq/IoB/bljh6hXUGQ5SulNrhJcJNI6dJ8iIN1hwX&#10;KmxpXVF+ys5Gwfdvtv2sR/vdz3NyfcW3XVEcXafU8LH/eAcRqA//4b/2RiuYTeD+Jf4A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8uZDMUAAADbAAAADwAAAAAAAAAA&#10;AAAAAAChAgAAZHJzL2Rvd25yZXYueG1sUEsFBgAAAAAEAAQA+QAAAJMDAAAAAA==&#10;" strokecolor="gray [1629]" strokeweight="1pt">
                  <v:stroke dashstyle="dash"/>
                </v:line>
                <v:line id="Straight Connector 52" o:spid="_x0000_s1056" style="position:absolute;visibility:visible;mso-wrap-style:square" from="17894,813" to="17932,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kHe8UAAADbAAAADwAAAGRycy9kb3ducmV2LnhtbESP3WoCMRSE7wu+QzgFb6Rma7G1W6NU&#10;oSBKoa4+wOnm7A9uTpYkruvbG6HQy2FmvmHmy940oiPna8sKnscJCOLc6ppLBcfD19MMhA/IGhvL&#10;pOBKHpaLwcMcU20vvKcuC6WIEPYpKqhCaFMpfV6RQT+2LXH0CusMhihdKbXDS4SbRk6S5FUarDku&#10;VNjSuqL8lJ2Ngu/fbLuqR/vdz0tyfcP3XVEcXafU8LH//AARqA//4b/2RiuYT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xkHe8UAAADbAAAADwAAAAAAAAAA&#10;AAAAAAChAgAAZHJzL2Rvd25yZXYueG1sUEsFBgAAAAAEAAQA+QAAAJMDAAAAAA==&#10;" strokecolor="gray [1629]" strokeweight="1pt">
                  <v:stroke dashstyle="dash"/>
                </v:line>
                <v:line id="Straight Connector 53" o:spid="_x0000_s1057" style="position:absolute;visibility:visible;mso-wrap-style:square" from="22215,813" to="22253,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Wi4MUAAADbAAAADwAAAGRycy9kb3ducmV2LnhtbESP3WoCMRSE7wu+QzgFb6RmW7G1W6O0&#10;hYIoQl19gNPN2R/cnCxJXNe3N4LQy2FmvmHmy940oiPna8sKnscJCOLc6ppLBYf9z9MMhA/IGhvL&#10;pOBCHpaLwcMcU23PvKMuC6WIEPYpKqhCaFMpfV6RQT+2LXH0CusMhihdKbXDc4SbRr4kyas0WHNc&#10;qLCl74ryY3YyCrZ/2fqrHu02v5Pk8obvm6I4uE6p4WP/+QEiUB/+w/f2SiuYTuD2Jf4A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Wi4MUAAADbAAAADwAAAAAAAAAA&#10;AAAAAAChAgAAZHJzL2Rvd25yZXYueG1sUEsFBgAAAAAEAAQA+QAAAJMDAAAAAA==&#10;" strokecolor="gray [1629]" strokeweight="1pt">
                  <v:stroke dashstyle="dash"/>
                </v:line>
                <v:line id="Straight Connector 54" o:spid="_x0000_s1058" style="position:absolute;visibility:visible;mso-wrap-style:square" from="26535,813" to="26573,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w6lMUAAADbAAAADwAAAGRycy9kb3ducmV2LnhtbESP3WoCMRSE7wu+QzhCb4pm+2u7GqUt&#10;CKIUulsf4HRz9gc3J0uSruvbG6Hg5TAz3zCL1WBa0ZPzjWUF99MEBHFhdcOVgv3PevIKwgdkja1l&#10;UnAiD6vl6GaBqbZHzqjPQyUihH2KCuoQulRKX9Rk0E9tRxy90jqDIUpXSe3wGOGmlQ9J8iINNhwX&#10;auzos6bikP8ZBV+/+fajuct234/JaYZvu7Lcu16p2/HwPgcRaAjX8H97oxU8P8HlS/wBcnk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7w6lMUAAADbAAAADwAAAAAAAAAA&#10;AAAAAAChAgAAZHJzL2Rvd25yZXYueG1sUEsFBgAAAAAEAAQA+QAAAJMDAAAAAA==&#10;" strokecolor="gray [1629]" strokeweight="1pt">
                  <v:stroke dashstyle="dash"/>
                </v:line>
                <v:line id="Straight Connector 55" o:spid="_x0000_s1059" style="position:absolute;visibility:visible;mso-wrap-style:square" from="30894,813" to="30894,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CfD8UAAADbAAAADwAAAGRycy9kb3ducmV2LnhtbESP3WoCMRSE7wu+QzgFb6RmW7G1W6O0&#10;giBKoa4+wOnm7A9uTpYkruvbG6HQy2FmvmHmy940oiPna8sKnscJCOLc6ppLBcfD+mkGwgdkjY1l&#10;UnAlD8vF4GGOqbYX3lOXhVJECPsUFVQhtKmUPq/IoB/bljh6hXUGQ5SulNrhJcJNI1+S5FUarDku&#10;VNjSqqL8lJ2Ngu/fbPtVj/a7n0lyfcP3XVEcXafU8LH//AARqA//4b/2RiuYTu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CfD8UAAADbAAAADwAAAAAAAAAA&#10;AAAAAAChAgAAZHJzL2Rvd25yZXYueG1sUEsFBgAAAAAEAAQA+QAAAJMDAAAAAA==&#10;" strokecolor="gray [1629]" strokeweight="1pt">
                  <v:stroke dashstyle="dash"/>
                </v:line>
                <v:line id="Straight Connector 56" o:spid="_x0000_s1060" style="position:absolute;visibility:visible;mso-wrap-style:square" from="35214,813" to="35252,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IBeMUAAADbAAAADwAAAGRycy9kb3ducmV2LnhtbESP3WoCMRSE7wu+QzgFb0rNtqK1W6O0&#10;giBKoa4+wOnm7A9uTpYkruvbG6HQy2FmvmHmy940oiPna8sKXkYJCOLc6ppLBcfD+nkGwgdkjY1l&#10;UnAlD8vF4GGOqbYX3lOXhVJECPsUFVQhtKmUPq/IoB/Zljh6hXUGQ5SulNrhJcJNI1+TZCoN1hwX&#10;KmxpVVF+ys5Gwfdvtv2qn/a7n3FyfcP3XVEcXafU8LH//AARqA//4b/2RiuYTO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IBeMUAAADbAAAADwAAAAAAAAAA&#10;AAAAAAChAgAAZHJzL2Rvd25yZXYueG1sUEsFBgAAAAAEAAQA+QAAAJMDAAAAAA==&#10;" strokecolor="gray [1629]" strokeweight="1pt">
                  <v:stroke dashstyle="dash"/>
                </v:line>
                <v:line id="Straight Connector 57" o:spid="_x0000_s1061" style="position:absolute;visibility:visible;mso-wrap-style:square" from="39535,813" to="39573,3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6k48UAAADbAAAADwAAAGRycy9kb3ducmV2LnhtbESP3WoCMRSE7wt9h3AKvZGatcW/rVHa&#10;QkEUQbc+wOnm7A9uTpYkXde3N4LQy2FmvmEWq940oiPna8sKRsMEBHFudc2lguPP98sMhA/IGhvL&#10;pOBCHlbLx4cFptqe+UBdFkoRIexTVFCF0KZS+rwig35oW+LoFdYZDFG6UmqH5wg3jXxNkok0WHNc&#10;qLClr4ryU/ZnFOx+s81nPThs92/JZYrzbVEcXafU81P/8Q4iUB/+w/f2Wis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26k48UAAADbAAAADwAAAAAAAAAA&#10;AAAAAAChAgAAZHJzL2Rvd25yZXYueG1sUEsFBgAAAAAEAAQA+QAAAJMDAAAAAA==&#10;" strokecolor="gray [1629]" strokeweight="1pt">
                  <v:stroke dashstyle="dash"/>
                </v:line>
                <v:line id="Straight Connector 58" o:spid="_x0000_s1062" style="position:absolute;visibility:visible;mso-wrap-style:square" from="43855,813" to="43855,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EwkcIAAADbAAAADwAAAGRycy9kb3ducmV2LnhtbERP3WrCMBS+F3yHcAa7kZnq0G2dUVQQ&#10;xmRgOx/grDn9weakJFmtb79cCLv8+P5Xm8G0oifnG8sKZtMEBHFhdcOVgvP34ekVhA/IGlvLpOBG&#10;Hjbr8WiFqbZXzqjPQyViCPsUFdQhdKmUvqjJoJ/ajjhypXUGQ4SuktrhNYabVs6TZCkNNhwbauxo&#10;X1NxyX+Ngq+f/HPXTLLj6Tm5veDbsSzPrlfq8WHYvoMINIR/8d39oRUs4tj4Jf4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EwkcIAAADbAAAADwAAAAAAAAAAAAAA&#10;AAChAgAAZHJzL2Rvd25yZXYueG1sUEsFBgAAAAAEAAQA+QAAAJADAAAAAA==&#10;" strokecolor="gray [1629]" strokeweight="1pt">
                  <v:stroke dashstyle="dash"/>
                </v:line>
                <v:line id="Straight Connector 59" o:spid="_x0000_s1063" style="position:absolute;visibility:visible;mso-wrap-style:square" from="43855,4413" to="43893,7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2VCsUAAADbAAAADwAAAGRycy9kb3ducmV2LnhtbESP3WoCMRSE7wu+QziCN1Kztdjq1iht&#10;oSCKUFcf4HRz9oduTpYkXde3N4LQy2FmvmGW6940oiPna8sKniYJCOLc6ppLBafj1+MchA/IGhvL&#10;pOBCHtarwcMSU23PfKAuC6WIEPYpKqhCaFMpfV6RQT+xLXH0CusMhihdKbXDc4SbRk6T5EUarDku&#10;VNjSZ0X5b/ZnFOx/su1HPT7svp+TyysudkVxcp1So2H//gYiUB/+w/f2RiuYLeD2Jf4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2VCsUAAADbAAAADwAAAAAAAAAA&#10;AAAAAAChAgAAZHJzL2Rvd25yZXYueG1sUEsFBgAAAAAEAAQA+QAAAJMDAAAAAA==&#10;" strokecolor="gray [1629]" strokeweight="1pt">
                  <v:stroke dashstyle="dash"/>
                </v:line>
                <w10:wrap type="topAndBottom" anchorx="page"/>
              </v:group>
            </w:pict>
          </mc:Fallback>
        </mc:AlternateContent>
      </w:r>
      <w:r w:rsidR="00A001CB" w:rsidRPr="004C056E">
        <w:t xml:space="preserve">Location-based information can be used with varying levels of granularity for the purpose of resource allocation. For example, in Figure </w:t>
      </w:r>
      <w:r w:rsidR="00B41A2D">
        <w:t>1</w:t>
      </w:r>
      <w:r w:rsidR="00A001CB" w:rsidRPr="00B41A2D">
        <w:t xml:space="preserve"> the resources for transmission of V2V messages are mapped to road segments, including lane information. In principle such mapping can be applied for orthogonalization of transmissions within a certain area</w:t>
      </w:r>
      <w:r w:rsidR="00A001CB" w:rsidRPr="00A80B96">
        <w:t xml:space="preserve">, with the main drawback that </w:t>
      </w:r>
      <w:r w:rsidRPr="004C056E">
        <w:t>mapping o</w:t>
      </w:r>
      <w:r w:rsidR="00E70722">
        <w:t>f</w:t>
      </w:r>
      <w:r w:rsidRPr="004C056E">
        <w:t xml:space="preserve"> resources to areas need to be planned carefully for all mapped areas. While such approach may be feasible for freeways and similar road segments, it is important to generalize any location-based scheme to support more arbitrary road layouts, without such careful planning. Moreover, resource allocation schemes need to include vehicles that are in parking lots (indoor or outdoor) and other unmapped areas. </w:t>
      </w:r>
    </w:p>
    <w:p w14:paraId="5311107B" w14:textId="480B1B9A" w:rsidR="004C056E" w:rsidRPr="004C056E" w:rsidRDefault="004C056E" w:rsidP="004C056E">
      <w:pPr>
        <w:pStyle w:val="Caption"/>
        <w:jc w:val="center"/>
      </w:pPr>
      <w:r w:rsidRPr="00301453">
        <w:t xml:space="preserve">Figure </w:t>
      </w:r>
      <w:r w:rsidRPr="004C056E">
        <w:fldChar w:fldCharType="begin"/>
      </w:r>
      <w:r w:rsidRPr="00301453">
        <w:instrText xml:space="preserve"> SEQ Figure \* ARABIC </w:instrText>
      </w:r>
      <w:r w:rsidRPr="004C056E">
        <w:fldChar w:fldCharType="separate"/>
      </w:r>
      <w:r w:rsidRPr="004C056E">
        <w:rPr>
          <w:noProof/>
        </w:rPr>
        <w:t>1</w:t>
      </w:r>
      <w:r w:rsidRPr="004C056E">
        <w:rPr>
          <w:noProof/>
        </w:rPr>
        <w:fldChar w:fldCharType="end"/>
      </w:r>
      <w:r w:rsidRPr="004C056E">
        <w:t xml:space="preserve">. </w:t>
      </w:r>
      <w:r>
        <w:t>Example of fine partition for mapping of location into resources in a road</w:t>
      </w:r>
      <w:r w:rsidR="0029298D">
        <w:t>.</w:t>
      </w:r>
    </w:p>
    <w:p w14:paraId="1BEFF58E" w14:textId="6302CC12" w:rsidR="0062336E" w:rsidRDefault="0062336E" w:rsidP="008D398C"/>
    <w:p w14:paraId="4C372142" w14:textId="63EDF4AB" w:rsidR="004C056E" w:rsidRDefault="004C056E" w:rsidP="008D398C">
      <w:r>
        <w:t xml:space="preserve">For a more generalized location-based mapping of UEs to resources, one may utilize the resource pools concept, and apply other mechanisms to resolve collisions within a resource pool, including the ones described in </w:t>
      </w:r>
      <w:r w:rsidR="00B41A2D">
        <w:t>Sections 4 and 5</w:t>
      </w:r>
      <w:r>
        <w:t xml:space="preserve">. </w:t>
      </w:r>
      <w:r w:rsidR="00D61827">
        <w:t xml:space="preserve">In this case the resource partition in Figure 1 would indicate resource pools instead of exact resources. </w:t>
      </w:r>
      <w:r w:rsidRPr="004D6269">
        <w:t xml:space="preserve">The </w:t>
      </w:r>
      <w:r w:rsidR="00A80B96">
        <w:t>mapping of locations to resources or resource pools need</w:t>
      </w:r>
      <w:r>
        <w:t xml:space="preserve"> </w:t>
      </w:r>
      <w:r w:rsidRPr="004D6269">
        <w:t>to be signaled to and / or pre-configured in all the vehicles</w:t>
      </w:r>
      <w:r>
        <w:t xml:space="preserve"> </w:t>
      </w:r>
      <w:r w:rsidR="00A80B96">
        <w:t>driving in the area of interest. This mapping may be based on direct association of specific locations and resources, or else based on pre-defined rules, e.g. associated with the location coordinates.</w:t>
      </w:r>
    </w:p>
    <w:p w14:paraId="74B0F92F" w14:textId="74CBFC5C" w:rsidR="00D61827" w:rsidRPr="00BB02D3" w:rsidRDefault="00D61827" w:rsidP="008D398C">
      <w:r>
        <w:t>Division of UEs into resource pools based on location</w:t>
      </w:r>
      <w:r w:rsidRPr="004C056E">
        <w:t xml:space="preserve"> could be considered for mitigating the near-far effect</w:t>
      </w:r>
      <w:r>
        <w:t xml:space="preserve"> as well</w:t>
      </w:r>
      <w:r w:rsidRPr="004C056E">
        <w:t xml:space="preserve">, which </w:t>
      </w:r>
      <w:r>
        <w:t xml:space="preserve">is an intrinsic problem of D2D transmissions due to the power imbalance at the receiver. </w:t>
      </w:r>
      <w:r w:rsidRPr="00A80B96">
        <w:t>For example, there could be two pools and</w:t>
      </w:r>
      <w:r>
        <w:t xml:space="preserve"> an algorithm</w:t>
      </w:r>
      <w:r w:rsidRPr="00A80B96">
        <w:t xml:space="preserve"> that steers the devices to transmit into the same pool that is utilized by other UEs in the vicinity. Such algorithm can be based on properties of the received signal or based on </w:t>
      </w:r>
      <w:r>
        <w:t>location of the device, utilizing mappings similar to the one exemplified in Figure 1</w:t>
      </w:r>
      <w:r w:rsidRPr="00A80B96">
        <w:t xml:space="preserve">. </w:t>
      </w:r>
    </w:p>
    <w:p w14:paraId="6A258D36" w14:textId="234114E8" w:rsidR="008D398C" w:rsidRPr="00BB02D3" w:rsidRDefault="00800EF5" w:rsidP="008D398C">
      <w:pPr>
        <w:rPr>
          <w:b/>
          <w:i/>
        </w:rPr>
      </w:pPr>
      <w:r w:rsidRPr="00BB02D3">
        <w:rPr>
          <w:b/>
          <w:i/>
        </w:rPr>
        <w:t>Observation</w:t>
      </w:r>
      <w:r w:rsidR="004B3824" w:rsidRPr="00BB02D3">
        <w:rPr>
          <w:b/>
          <w:i/>
        </w:rPr>
        <w:t xml:space="preserve"> 1</w:t>
      </w:r>
      <w:r w:rsidRPr="00BB02D3">
        <w:rPr>
          <w:b/>
          <w:i/>
        </w:rPr>
        <w:t xml:space="preserve">: Resource selection based on </w:t>
      </w:r>
      <w:r w:rsidR="00D61827">
        <w:rPr>
          <w:b/>
          <w:i/>
        </w:rPr>
        <w:t>location</w:t>
      </w:r>
      <w:r w:rsidRPr="00BB02D3">
        <w:rPr>
          <w:b/>
          <w:i/>
        </w:rPr>
        <w:t xml:space="preserve"> information could be used for </w:t>
      </w:r>
      <w:r w:rsidR="00D61827">
        <w:rPr>
          <w:b/>
          <w:i/>
        </w:rPr>
        <w:t>addressing</w:t>
      </w:r>
      <w:r w:rsidR="00D61827" w:rsidRPr="00BB02D3">
        <w:rPr>
          <w:b/>
          <w:i/>
        </w:rPr>
        <w:t xml:space="preserve"> </w:t>
      </w:r>
      <w:r w:rsidRPr="00BB02D3">
        <w:rPr>
          <w:b/>
          <w:i/>
        </w:rPr>
        <w:t>the near-far problem</w:t>
      </w:r>
      <w:r w:rsidR="00D61827">
        <w:rPr>
          <w:b/>
          <w:i/>
        </w:rPr>
        <w:t>, and further studies are needed on the exact mechanisms</w:t>
      </w:r>
      <w:r w:rsidRPr="00BB02D3">
        <w:rPr>
          <w:b/>
          <w:i/>
        </w:rPr>
        <w:t>.</w:t>
      </w:r>
    </w:p>
    <w:p w14:paraId="2D04B106" w14:textId="77777777" w:rsidR="008D398C" w:rsidRPr="00A80B96" w:rsidRDefault="008D398C" w:rsidP="008D398C"/>
    <w:p w14:paraId="47BEB91A" w14:textId="0D9A7371" w:rsidR="00335616" w:rsidRPr="00E30285" w:rsidRDefault="00AE278D" w:rsidP="00335616">
      <w:pPr>
        <w:pStyle w:val="Heading1"/>
        <w:rPr>
          <w:lang w:val="en-US"/>
        </w:rPr>
      </w:pPr>
      <w:r w:rsidRPr="00E30285">
        <w:rPr>
          <w:lang w:val="en-US"/>
        </w:rPr>
        <w:t>Sensing</w:t>
      </w:r>
      <w:r w:rsidR="00335616" w:rsidRPr="00E30285">
        <w:rPr>
          <w:lang w:val="en-US"/>
        </w:rPr>
        <w:t xml:space="preserve"> </w:t>
      </w:r>
    </w:p>
    <w:p w14:paraId="587982C7" w14:textId="5BEDFCC7" w:rsidR="00071515" w:rsidRPr="004C056E" w:rsidRDefault="00071515" w:rsidP="0085197B">
      <w:r w:rsidRPr="004C056E">
        <w:t>Sensing has been discussed and propos</w:t>
      </w:r>
      <w:r w:rsidR="00A7455A">
        <w:t>ed</w:t>
      </w:r>
      <w:r w:rsidRPr="004C056E">
        <w:t xml:space="preserve"> in several </w:t>
      </w:r>
      <w:r w:rsidR="00272A4C" w:rsidRPr="004C056E">
        <w:t>meetings by several companies [</w:t>
      </w:r>
      <w:r w:rsidR="00BD084E">
        <w:t>3</w:t>
      </w:r>
      <w:r w:rsidR="00272A4C" w:rsidRPr="004C056E">
        <w:t>] [</w:t>
      </w:r>
      <w:r w:rsidR="00BD084E">
        <w:t>4</w:t>
      </w:r>
      <w:r w:rsidR="00272A4C" w:rsidRPr="004C056E">
        <w:t>]</w:t>
      </w:r>
      <w:r w:rsidRPr="004C056E">
        <w:t>. There are not ye</w:t>
      </w:r>
      <w:r w:rsidR="00604E7D" w:rsidRPr="004C056E">
        <w:t xml:space="preserve">t </w:t>
      </w:r>
      <w:r w:rsidR="0085197B" w:rsidRPr="004C056E">
        <w:t xml:space="preserve">clear </w:t>
      </w:r>
      <w:r w:rsidR="00604E7D" w:rsidRPr="00A80B96">
        <w:t>conclusions or convergence</w:t>
      </w:r>
      <w:r w:rsidRPr="00A80B96">
        <w:t xml:space="preserve"> on sensing </w:t>
      </w:r>
      <w:r w:rsidR="0085197B" w:rsidRPr="00A80B96">
        <w:t xml:space="preserve">for V2V, </w:t>
      </w:r>
      <w:r w:rsidRPr="00A80B96">
        <w:t xml:space="preserve">and the concept is still </w:t>
      </w:r>
      <w:r w:rsidR="0085197B" w:rsidRPr="00B41A2D">
        <w:t xml:space="preserve">relatively </w:t>
      </w:r>
      <w:r w:rsidRPr="005D60E9">
        <w:t xml:space="preserve">diffuse. </w:t>
      </w:r>
      <w:r w:rsidR="0085197B" w:rsidRPr="005D60E9">
        <w:t>Loosely speaking, s</w:t>
      </w:r>
      <w:r w:rsidR="00604E7D" w:rsidRPr="005D60E9">
        <w:t xml:space="preserve">ensing means that </w:t>
      </w:r>
      <w:r w:rsidR="0085197B" w:rsidRPr="005D60E9">
        <w:t xml:space="preserve">before </w:t>
      </w:r>
      <w:r w:rsidR="005D60E9">
        <w:t>transmission</w:t>
      </w:r>
      <w:r w:rsidR="0085197B" w:rsidRPr="005D60E9">
        <w:t xml:space="preserve"> </w:t>
      </w:r>
      <w:r w:rsidR="005D60E9">
        <w:t>the device</w:t>
      </w:r>
      <w:r w:rsidR="0085197B" w:rsidRPr="005D60E9">
        <w:t xml:space="preserve"> will ”sense” which resources are already in use and which are vacant. This implies an assumption that the resource utilization is expected to remain stable at least in the near term. Hence, upon </w:t>
      </w:r>
      <w:r w:rsidR="00604E7D" w:rsidRPr="005D60E9">
        <w:t>select</w:t>
      </w:r>
      <w:r w:rsidR="0085197B" w:rsidRPr="005D60E9">
        <w:t>ing</w:t>
      </w:r>
      <w:r w:rsidR="00604E7D" w:rsidRPr="005D60E9">
        <w:t xml:space="preserve"> a vacant resource for both data and control, it </w:t>
      </w:r>
      <w:r w:rsidR="0085197B" w:rsidRPr="005D60E9">
        <w:t xml:space="preserve">will </w:t>
      </w:r>
      <w:r w:rsidR="00604E7D" w:rsidRPr="005D60E9">
        <w:t>use</w:t>
      </w:r>
      <w:r w:rsidR="0085197B" w:rsidRPr="005D60E9">
        <w:t xml:space="preserve"> that particular resource (which could mean a physical or virtual resource)</w:t>
      </w:r>
      <w:r w:rsidR="00604E7D" w:rsidRPr="005D60E9">
        <w:t xml:space="preserve"> at least for some time. This </w:t>
      </w:r>
      <w:r w:rsidR="0085197B" w:rsidRPr="004C056E">
        <w:t xml:space="preserve">should </w:t>
      </w:r>
      <w:r w:rsidR="00604E7D" w:rsidRPr="004C056E">
        <w:t>reduce the number of resource collisions in autonomous resource allocation mode.</w:t>
      </w:r>
    </w:p>
    <w:p w14:paraId="5D515151" w14:textId="2FBF9B99" w:rsidR="00604E7D" w:rsidRPr="004C056E" w:rsidRDefault="00887D18" w:rsidP="00071515">
      <w:r w:rsidRPr="004C056E">
        <w:lastRenderedPageBreak/>
        <w:t>Some</w:t>
      </w:r>
      <w:r w:rsidR="000C1620" w:rsidRPr="004C056E">
        <w:t xml:space="preserve"> companies propose that devices ”sense” </w:t>
      </w:r>
      <w:r w:rsidR="0031369E" w:rsidRPr="004C056E">
        <w:t xml:space="preserve">simply </w:t>
      </w:r>
      <w:r w:rsidR="000C1620" w:rsidRPr="004C056E">
        <w:t>by monitoring the received power on the resources [</w:t>
      </w:r>
      <w:r w:rsidR="00BD084E">
        <w:t>3</w:t>
      </w:r>
      <w:r w:rsidR="000C1620" w:rsidRPr="004C056E">
        <w:t xml:space="preserve">]. This understanding is </w:t>
      </w:r>
      <w:r w:rsidR="001D4559" w:rsidRPr="004C056E">
        <w:t>from</w:t>
      </w:r>
      <w:r w:rsidR="000C1620" w:rsidRPr="004C056E">
        <w:t xml:space="preserve"> WiFi world </w:t>
      </w:r>
      <w:r w:rsidR="001D4559" w:rsidRPr="004C056E">
        <w:t xml:space="preserve">and also from Rel-13 LAA, </w:t>
      </w:r>
      <w:r w:rsidR="000C1620" w:rsidRPr="004C056E">
        <w:t xml:space="preserve">but </w:t>
      </w:r>
      <w:r w:rsidR="001D4559" w:rsidRPr="004C056E">
        <w:t xml:space="preserve">it </w:t>
      </w:r>
      <w:r w:rsidR="000C1620" w:rsidRPr="004C056E">
        <w:t>is not necessarily a good solution for V2V. The result of energy-sensing may not be accurate due to in-band emission</w:t>
      </w:r>
      <w:r w:rsidR="001E019A">
        <w:t>s</w:t>
      </w:r>
      <w:r w:rsidR="001D4559" w:rsidRPr="004C056E">
        <w:t xml:space="preserve"> </w:t>
      </w:r>
      <w:r w:rsidR="00AB3134">
        <w:t>f</w:t>
      </w:r>
      <w:r w:rsidR="001D4559" w:rsidRPr="004C056E">
        <w:t>rom UEs</w:t>
      </w:r>
      <w:r w:rsidR="000C1620" w:rsidRPr="004C056E">
        <w:t xml:space="preserve">, and sometimes this situation could make collision problem </w:t>
      </w:r>
      <w:r w:rsidR="001D4559" w:rsidRPr="004C056E">
        <w:t xml:space="preserve">more severe </w:t>
      </w:r>
      <w:r w:rsidR="00272A4C" w:rsidRPr="004C056E">
        <w:t>[</w:t>
      </w:r>
      <w:r w:rsidR="00BD084E">
        <w:t>4</w:t>
      </w:r>
      <w:r w:rsidR="000C1620" w:rsidRPr="004C056E">
        <w:t>].</w:t>
      </w:r>
    </w:p>
    <w:p w14:paraId="4A673F85" w14:textId="5ADFE61C" w:rsidR="000C1620" w:rsidRPr="004C056E" w:rsidRDefault="000C1620" w:rsidP="00071515">
      <w:r w:rsidRPr="004C056E">
        <w:t xml:space="preserve">Since </w:t>
      </w:r>
      <w:r w:rsidR="00B92F24" w:rsidRPr="004C056E">
        <w:t xml:space="preserve">in a typical V2V application </w:t>
      </w:r>
      <w:r w:rsidRPr="004C056E">
        <w:t>a UE has to always decode the control messages</w:t>
      </w:r>
      <w:r w:rsidR="00B92F24" w:rsidRPr="004C056E">
        <w:t xml:space="preserve"> from all other UEs</w:t>
      </w:r>
      <w:r w:rsidRPr="004C056E">
        <w:t xml:space="preserve">, reading other UEs’ control messages before the transmissions can be naturally exploited </w:t>
      </w:r>
      <w:r w:rsidR="00B92F24" w:rsidRPr="004C056E">
        <w:t>as a mean</w:t>
      </w:r>
      <w:r w:rsidRPr="004C056E">
        <w:t xml:space="preserve"> to discover the resources used by other devices. As the control messages are also equipped with error detection this is a reliable way to “sense” the resources. Some details whether a resource shall be considered vacant after sensing in just one or in several scheduling periods is FFS. </w:t>
      </w:r>
      <w:r w:rsidR="00AB11A4" w:rsidRPr="004C056E">
        <w:t>As mentioned in the previous section</w:t>
      </w:r>
      <w:r w:rsidR="00B92F24" w:rsidRPr="004C056E">
        <w:t>,</w:t>
      </w:r>
      <w:r w:rsidR="00AB11A4" w:rsidRPr="004C056E">
        <w:t xml:space="preserve"> power levels and location information can be used in addition for determining the resources where to transmit.</w:t>
      </w:r>
      <w:r w:rsidR="00F9584B" w:rsidRPr="00A80B96">
        <w:t xml:space="preserve"> It is also possible that in some scenarios the eNB can aid in some form the resource selection process</w:t>
      </w:r>
      <w:r w:rsidR="00B92F24" w:rsidRPr="00B41A2D">
        <w:t>, but this is not considered in this contribution</w:t>
      </w:r>
      <w:r w:rsidR="004A5C5D" w:rsidRPr="004C056E">
        <w:t>.</w:t>
      </w:r>
    </w:p>
    <w:p w14:paraId="5B6227BD" w14:textId="6655FA21" w:rsidR="000C1620" w:rsidRPr="004C056E" w:rsidRDefault="000C1620" w:rsidP="00071515">
      <w:r w:rsidRPr="004C056E">
        <w:t>This leads to the following observations and proposals</w:t>
      </w:r>
      <w:r w:rsidR="00B92F24" w:rsidRPr="004C056E">
        <w:t>:</w:t>
      </w:r>
    </w:p>
    <w:p w14:paraId="514A1AED" w14:textId="4B161206" w:rsidR="00AB11A4" w:rsidRPr="001E019A" w:rsidRDefault="00AB11A4" w:rsidP="00071515">
      <w:pPr>
        <w:rPr>
          <w:b/>
          <w:i/>
        </w:rPr>
      </w:pPr>
      <w:r w:rsidRPr="001E019A">
        <w:rPr>
          <w:b/>
          <w:i/>
        </w:rPr>
        <w:t>Observation</w:t>
      </w:r>
      <w:r w:rsidR="004B3824" w:rsidRPr="001E019A">
        <w:rPr>
          <w:b/>
          <w:i/>
        </w:rPr>
        <w:t xml:space="preserve"> 2</w:t>
      </w:r>
      <w:r w:rsidRPr="001E019A">
        <w:rPr>
          <w:b/>
          <w:i/>
        </w:rPr>
        <w:t xml:space="preserve">: Sensing should primarily be based on decoding the control channel. Other transmitter specific information can </w:t>
      </w:r>
      <w:r w:rsidR="00245941" w:rsidRPr="001E019A">
        <w:rPr>
          <w:b/>
          <w:i/>
        </w:rPr>
        <w:t xml:space="preserve">potentially </w:t>
      </w:r>
      <w:r w:rsidRPr="001E019A">
        <w:rPr>
          <w:b/>
          <w:i/>
        </w:rPr>
        <w:t>be used in addition.</w:t>
      </w:r>
    </w:p>
    <w:p w14:paraId="04C57074" w14:textId="58B45D4C" w:rsidR="00A7455A" w:rsidRDefault="00A7455A" w:rsidP="00071515">
      <w:r>
        <w:t xml:space="preserve">An alternative form of sensing is </w:t>
      </w:r>
      <w:r w:rsidR="00303AE7">
        <w:t xml:space="preserve">resource </w:t>
      </w:r>
      <w:r>
        <w:t>reservation</w:t>
      </w:r>
      <w:r w:rsidR="00BD084E">
        <w:t xml:space="preserve"> [3</w:t>
      </w:r>
      <w:r w:rsidR="00303AE7">
        <w:t>]</w:t>
      </w:r>
      <w:r>
        <w:t xml:space="preserve">, where a device explicitly signals in its control message that the indicated resources are </w:t>
      </w:r>
      <w:r w:rsidR="00303AE7">
        <w:t>also used in the next scheduling periods(s)</w:t>
      </w:r>
      <w:r>
        <w:t xml:space="preserve">. </w:t>
      </w:r>
      <w:r w:rsidR="00303AE7">
        <w:t>Resource r</w:t>
      </w:r>
      <w:r>
        <w:t xml:space="preserve">eservation works </w:t>
      </w:r>
      <w:r w:rsidR="00D61827">
        <w:t>similarly to</w:t>
      </w:r>
      <w:r>
        <w:t xml:space="preserve"> sensing but the difference is that resources are not automatically reserved. </w:t>
      </w:r>
      <w:r w:rsidR="00303AE7">
        <w:t xml:space="preserve">Devices that are transmitting regular messages will reserve the resources but for the </w:t>
      </w:r>
      <w:r>
        <w:t>devices that are not transmitting regular messages</w:t>
      </w:r>
      <w:r w:rsidR="00303AE7">
        <w:t xml:space="preserve"> there is no point in </w:t>
      </w:r>
      <w:r>
        <w:t>occupy</w:t>
      </w:r>
      <w:r w:rsidR="00303AE7">
        <w:t>ing the resources</w:t>
      </w:r>
      <w:r>
        <w:t>.</w:t>
      </w:r>
      <w:r w:rsidR="00303AE7">
        <w:t xml:space="preserve"> Pros and cons for sensing or resource reservation </w:t>
      </w:r>
      <w:r w:rsidR="00D61827">
        <w:t>are</w:t>
      </w:r>
      <w:r w:rsidR="00303AE7">
        <w:t xml:space="preserve"> FFS.</w:t>
      </w:r>
    </w:p>
    <w:p w14:paraId="6FBBF58D" w14:textId="3E850CD6" w:rsidR="009070E7" w:rsidRPr="004C056E" w:rsidRDefault="00245941" w:rsidP="00071515">
      <w:r w:rsidRPr="004C056E">
        <w:t xml:space="preserve">In its most basic form the resource allocation strategy </w:t>
      </w:r>
      <w:r w:rsidR="00FD16CE" w:rsidRPr="004C056E">
        <w:t xml:space="preserve">based on sensing </w:t>
      </w:r>
      <w:r w:rsidRPr="004C056E">
        <w:t>is that</w:t>
      </w:r>
      <w:r w:rsidR="00FD16CE" w:rsidRPr="004C056E">
        <w:t>,</w:t>
      </w:r>
      <w:r w:rsidRPr="004C056E">
        <w:t xml:space="preserve"> after selecting a resource as a result of thesensing phase, the resource allocation is maintained in future scheduling periods. This kind of winner</w:t>
      </w:r>
      <w:r w:rsidR="00D61827">
        <w:t>s</w:t>
      </w:r>
      <w:r w:rsidRPr="004C056E">
        <w:t>-take-it-all approach leads to an unfair situation where a device can keep a resource indefinitely and some other devices do not have any opportunity to transmit (especially in the overloaded case). However, fairness can be introduced by defining either some limit on the number of consecutive scheduling periods to be used by a device or, alternatively by a proba</w:t>
      </w:r>
      <w:r w:rsidR="004B3824">
        <w:t>bi</w:t>
      </w:r>
      <w:r w:rsidRPr="004C056E">
        <w:t>listic procedure where a random number is drawn and the devices release the resource with a predefined release probability.</w:t>
      </w:r>
    </w:p>
    <w:p w14:paraId="4CF8E667" w14:textId="59F4B598" w:rsidR="00F9584B" w:rsidRPr="004C056E" w:rsidRDefault="00F9584B" w:rsidP="00071515">
      <w:r w:rsidRPr="004C056E">
        <w:t>Based on these observations the baseline sensing algorithm can be summarized</w:t>
      </w:r>
      <w:r w:rsidR="004B3824">
        <w:t xml:space="preserve"> as follows</w:t>
      </w:r>
      <w:r w:rsidRPr="004C056E">
        <w:t>:</w:t>
      </w:r>
    </w:p>
    <w:p w14:paraId="2A16FA95" w14:textId="77777777" w:rsidR="00A52DB8" w:rsidRPr="004C056E" w:rsidRDefault="00CA2EE1" w:rsidP="00F9584B">
      <w:pPr>
        <w:numPr>
          <w:ilvl w:val="0"/>
          <w:numId w:val="30"/>
        </w:numPr>
        <w:tabs>
          <w:tab w:val="clear" w:pos="644"/>
        </w:tabs>
        <w:rPr>
          <w:i/>
        </w:rPr>
      </w:pPr>
      <w:r w:rsidRPr="001E019A">
        <w:rPr>
          <w:i/>
        </w:rPr>
        <w:t>Listen to and decode all control channels until vacant resources found for control and data</w:t>
      </w:r>
    </w:p>
    <w:p w14:paraId="4E97F793" w14:textId="7187DAFE" w:rsidR="00A52DB8" w:rsidRPr="004C056E" w:rsidRDefault="00CA2EE1" w:rsidP="00F9584B">
      <w:pPr>
        <w:numPr>
          <w:ilvl w:val="0"/>
          <w:numId w:val="30"/>
        </w:numPr>
        <w:tabs>
          <w:tab w:val="clear" w:pos="644"/>
        </w:tabs>
        <w:rPr>
          <w:i/>
        </w:rPr>
      </w:pPr>
      <w:r w:rsidRPr="001E019A">
        <w:rPr>
          <w:i/>
        </w:rPr>
        <w:t xml:space="preserve">Select randomly </w:t>
      </w:r>
      <w:r w:rsidR="00F9584B" w:rsidRPr="001E019A">
        <w:rPr>
          <w:i/>
        </w:rPr>
        <w:t xml:space="preserve">and/or based on some other transmitter specific information </w:t>
      </w:r>
      <w:r w:rsidRPr="001E019A">
        <w:rPr>
          <w:i/>
        </w:rPr>
        <w:t>control- and data-resources from the set of unused resources</w:t>
      </w:r>
    </w:p>
    <w:p w14:paraId="3701AD40" w14:textId="77777777" w:rsidR="00A52DB8" w:rsidRPr="004C056E" w:rsidRDefault="00CA2EE1" w:rsidP="00F9584B">
      <w:pPr>
        <w:numPr>
          <w:ilvl w:val="0"/>
          <w:numId w:val="30"/>
        </w:numPr>
        <w:tabs>
          <w:tab w:val="clear" w:pos="644"/>
        </w:tabs>
        <w:rPr>
          <w:i/>
        </w:rPr>
      </w:pPr>
      <w:r w:rsidRPr="001E019A">
        <w:rPr>
          <w:i/>
        </w:rPr>
        <w:t>Transmit control and data on the selected resources in next period</w:t>
      </w:r>
    </w:p>
    <w:p w14:paraId="56604AD6" w14:textId="67FC8EDE" w:rsidR="00A52DB8" w:rsidRPr="004C056E" w:rsidRDefault="00CA2EE1" w:rsidP="00F9584B">
      <w:pPr>
        <w:numPr>
          <w:ilvl w:val="0"/>
          <w:numId w:val="30"/>
        </w:numPr>
        <w:tabs>
          <w:tab w:val="clear" w:pos="644"/>
        </w:tabs>
        <w:rPr>
          <w:i/>
        </w:rPr>
      </w:pPr>
      <w:r w:rsidRPr="001E019A">
        <w:rPr>
          <w:i/>
        </w:rPr>
        <w:t>With rand &lt; p</w:t>
      </w:r>
      <w:r w:rsidR="004A5C5D" w:rsidRPr="001E019A">
        <w:rPr>
          <w:i/>
          <w:vertAlign w:val="subscript"/>
        </w:rPr>
        <w:t>release</w:t>
      </w:r>
      <w:r w:rsidRPr="001E019A">
        <w:rPr>
          <w:i/>
        </w:rPr>
        <w:t xml:space="preserve"> goto 3 else goto 1</w:t>
      </w:r>
    </w:p>
    <w:p w14:paraId="13EBAFCC" w14:textId="77777777" w:rsidR="00800EF5" w:rsidRPr="00A80B96" w:rsidRDefault="00800EF5" w:rsidP="00800EF5">
      <w:pPr>
        <w:rPr>
          <w:i/>
        </w:rPr>
      </w:pPr>
    </w:p>
    <w:p w14:paraId="0C0D3C1A" w14:textId="28EDBF30" w:rsidR="00800EF5" w:rsidRPr="001E019A" w:rsidRDefault="00800EF5" w:rsidP="00800EF5">
      <w:pPr>
        <w:rPr>
          <w:b/>
          <w:i/>
        </w:rPr>
      </w:pPr>
      <w:r w:rsidRPr="001E019A">
        <w:rPr>
          <w:b/>
          <w:i/>
        </w:rPr>
        <w:t>Observation</w:t>
      </w:r>
      <w:r w:rsidR="004B3824" w:rsidRPr="001E019A">
        <w:rPr>
          <w:b/>
          <w:i/>
        </w:rPr>
        <w:t xml:space="preserve"> 3</w:t>
      </w:r>
      <w:r w:rsidRPr="001E019A">
        <w:rPr>
          <w:b/>
          <w:i/>
        </w:rPr>
        <w:t>: Fairness between the devices cannot be guaranteed by the basic sensing algorithm</w:t>
      </w:r>
    </w:p>
    <w:p w14:paraId="262E3D46" w14:textId="540756ED" w:rsidR="00800EF5" w:rsidRPr="001E019A" w:rsidRDefault="00800EF5" w:rsidP="00F9584B">
      <w:pPr>
        <w:rPr>
          <w:b/>
          <w:i/>
        </w:rPr>
      </w:pPr>
      <w:r w:rsidRPr="001E019A">
        <w:rPr>
          <w:b/>
          <w:i/>
        </w:rPr>
        <w:t>Proposal</w:t>
      </w:r>
      <w:r w:rsidR="004B3824" w:rsidRPr="001E019A">
        <w:rPr>
          <w:b/>
          <w:i/>
        </w:rPr>
        <w:t xml:space="preserve"> </w:t>
      </w:r>
      <w:r w:rsidR="00BD084E">
        <w:rPr>
          <w:b/>
          <w:i/>
        </w:rPr>
        <w:t>2</w:t>
      </w:r>
      <w:r w:rsidRPr="001E019A">
        <w:rPr>
          <w:b/>
          <w:i/>
        </w:rPr>
        <w:t>: Introduce fairness in the sensing algorithm by either a counter or a release probability</w:t>
      </w:r>
    </w:p>
    <w:p w14:paraId="27929786" w14:textId="4E0A4478" w:rsidR="00AE278D" w:rsidRPr="001E019A" w:rsidRDefault="00AE278D" w:rsidP="00AE278D">
      <w:pPr>
        <w:pStyle w:val="Heading1"/>
        <w:rPr>
          <w:lang w:val="en-US"/>
        </w:rPr>
      </w:pPr>
      <w:r w:rsidRPr="001E019A">
        <w:rPr>
          <w:lang w:val="en-US"/>
        </w:rPr>
        <w:t xml:space="preserve">Collision resolution </w:t>
      </w:r>
    </w:p>
    <w:p w14:paraId="7EB328D6" w14:textId="4CACA1EC" w:rsidR="00FD16CE" w:rsidRPr="004C056E" w:rsidRDefault="009070E7">
      <w:r w:rsidRPr="004C056E">
        <w:t>One problem with the baseline</w:t>
      </w:r>
      <w:r w:rsidR="00887D18" w:rsidRPr="004C056E">
        <w:t xml:space="preserve"> sensing algorithm is</w:t>
      </w:r>
      <w:r w:rsidR="00342588" w:rsidRPr="004C056E">
        <w:t xml:space="preserve"> incomplete control channel information. Collisions on the control channel </w:t>
      </w:r>
      <w:r w:rsidR="00FD16CE" w:rsidRPr="004C056E">
        <w:t xml:space="preserve">from </w:t>
      </w:r>
      <w:r w:rsidR="00342588" w:rsidRPr="004C056E">
        <w:t>near</w:t>
      </w:r>
      <w:r w:rsidR="00FD16CE" w:rsidRPr="00A80B96">
        <w:t>by</w:t>
      </w:r>
      <w:r w:rsidR="00342588" w:rsidRPr="00A80B96">
        <w:t xml:space="preserve"> devices as well as interference from far </w:t>
      </w:r>
      <w:r w:rsidR="00FD16CE" w:rsidRPr="00A80B96">
        <w:t xml:space="preserve">away </w:t>
      </w:r>
      <w:r w:rsidR="00342588" w:rsidRPr="00B41A2D">
        <w:t xml:space="preserve">devices leads to missed detection of the control channel. </w:t>
      </w:r>
      <w:r w:rsidR="009D5DF9" w:rsidRPr="00B41A2D">
        <w:t>This</w:t>
      </w:r>
      <w:r w:rsidR="00D37271" w:rsidRPr="004C056E">
        <w:t xml:space="preserve"> leads to suboptimal resource selection and </w:t>
      </w:r>
      <w:r w:rsidR="00FD16CE" w:rsidRPr="004C056E">
        <w:t xml:space="preserve">in the worst case it may </w:t>
      </w:r>
      <w:r w:rsidR="00D37271" w:rsidRPr="004C056E">
        <w:t xml:space="preserve">lead to </w:t>
      </w:r>
      <w:r w:rsidR="00342588" w:rsidRPr="004C056E">
        <w:t>persistent collisions both for control and data</w:t>
      </w:r>
      <w:r w:rsidR="00FD16CE" w:rsidRPr="004C056E">
        <w:t xml:space="preserve">. Even worse, some of the </w:t>
      </w:r>
      <w:r w:rsidR="002865E0" w:rsidRPr="004C056E">
        <w:t>involved device</w:t>
      </w:r>
      <w:r w:rsidR="00FD16CE" w:rsidRPr="004C056E">
        <w:t>s</w:t>
      </w:r>
      <w:r w:rsidR="002865E0" w:rsidRPr="004C056E">
        <w:t xml:space="preserve"> </w:t>
      </w:r>
      <w:r w:rsidR="00FD16CE" w:rsidRPr="004C056E">
        <w:t xml:space="preserve">maybe not be </w:t>
      </w:r>
      <w:r w:rsidR="002865E0" w:rsidRPr="004C056E">
        <w:t xml:space="preserve">aware of </w:t>
      </w:r>
      <w:r w:rsidR="00FD16CE" w:rsidRPr="004C056E">
        <w:t>such collisions at all</w:t>
      </w:r>
      <w:r w:rsidR="002865E0" w:rsidRPr="004C056E">
        <w:t>. The collision situation might continue until the resources</w:t>
      </w:r>
      <w:r w:rsidR="00342588" w:rsidRPr="004C056E">
        <w:t xml:space="preserve"> are </w:t>
      </w:r>
      <w:r w:rsidR="00887D18" w:rsidRPr="004C056E">
        <w:t>eventually</w:t>
      </w:r>
      <w:r w:rsidR="002865E0" w:rsidRPr="004C056E">
        <w:t xml:space="preserve"> released by</w:t>
      </w:r>
      <w:r w:rsidR="00342588" w:rsidRPr="004C056E">
        <w:t xml:space="preserve"> the fairness procedure but until th</w:t>
      </w:r>
      <w:r w:rsidR="00FD16CE" w:rsidRPr="004C056E">
        <w:t>en</w:t>
      </w:r>
      <w:r w:rsidR="002865E0" w:rsidRPr="004C056E">
        <w:t xml:space="preserve"> </w:t>
      </w:r>
      <w:r w:rsidR="00FD16CE" w:rsidRPr="004C056E">
        <w:t xml:space="preserve">the reliability of the impacted transmissions will be seriously compromised. </w:t>
      </w:r>
    </w:p>
    <w:p w14:paraId="484BD0E7" w14:textId="16709B4A" w:rsidR="00342588" w:rsidRPr="004C056E" w:rsidRDefault="007E53AA" w:rsidP="009070E7">
      <w:r w:rsidRPr="001030A7">
        <w:rPr>
          <w:noProof/>
        </w:rPr>
        <w:lastRenderedPageBreak/>
        <mc:AlternateContent>
          <mc:Choice Requires="wpg">
            <w:drawing>
              <wp:anchor distT="0" distB="0" distL="114300" distR="114300" simplePos="0" relativeHeight="251659264" behindDoc="0" locked="0" layoutInCell="1" allowOverlap="1" wp14:anchorId="16655D3D" wp14:editId="4C4592BE">
                <wp:simplePos x="0" y="0"/>
                <wp:positionH relativeFrom="page">
                  <wp:align>center</wp:align>
                </wp:positionH>
                <wp:positionV relativeFrom="paragraph">
                  <wp:posOffset>27201</wp:posOffset>
                </wp:positionV>
                <wp:extent cx="2838450" cy="1933575"/>
                <wp:effectExtent l="0" t="0" r="19050" b="28575"/>
                <wp:wrapTopAndBottom/>
                <wp:docPr id="13" name="Group 13"/>
                <wp:cNvGraphicFramePr/>
                <a:graphic xmlns:a="http://schemas.openxmlformats.org/drawingml/2006/main">
                  <a:graphicData uri="http://schemas.microsoft.com/office/word/2010/wordprocessingGroup">
                    <wpg:wgp>
                      <wpg:cNvGrpSpPr/>
                      <wpg:grpSpPr>
                        <a:xfrm>
                          <a:off x="0" y="0"/>
                          <a:ext cx="2838450" cy="1933575"/>
                          <a:chOff x="0" y="0"/>
                          <a:chExt cx="2838450" cy="1933575"/>
                        </a:xfrm>
                      </wpg:grpSpPr>
                      <wpg:grpSp>
                        <wpg:cNvPr id="16" name="Group 16"/>
                        <wpg:cNvGrpSpPr/>
                        <wpg:grpSpPr>
                          <a:xfrm>
                            <a:off x="295275" y="0"/>
                            <a:ext cx="2543175" cy="1933575"/>
                            <a:chOff x="0" y="0"/>
                            <a:chExt cx="2543175" cy="1933575"/>
                          </a:xfrm>
                        </wpg:grpSpPr>
                        <wps:wsp>
                          <wps:cNvPr id="28" name="Text Box 28"/>
                          <wps:cNvSpPr txBox="1"/>
                          <wps:spPr>
                            <a:xfrm>
                              <a:off x="1190625" y="742950"/>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A185B" w14:textId="77777777" w:rsidR="00B92F24" w:rsidRPr="009D3968" w:rsidRDefault="00B92F24" w:rsidP="00281584">
                                <w:pPr>
                                  <w:rPr>
                                    <w:lang w:val="fi-FI"/>
                                  </w:rPr>
                                </w:pPr>
                                <w:r>
                                  <w:rPr>
                                    <w:lang w:val="fi-FI"/>
                                  </w:rPr>
                                  <w:t>B</w:t>
                                </w:r>
                                <w:r w:rsidRPr="009D3968">
                                  <w:rPr>
                                    <w:noProof/>
                                  </w:rPr>
                                  <w:drawing>
                                    <wp:inline distT="0" distB="0" distL="0" distR="0" wp14:anchorId="34B4B0CB" wp14:editId="12EF2388">
                                      <wp:extent cx="77470" cy="63636"/>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177290" y="1143000"/>
                              <a:ext cx="26670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32CC54" w14:textId="77777777" w:rsidR="00B92F24" w:rsidRPr="009D3968" w:rsidRDefault="00B92F24" w:rsidP="00281584">
                                <w:pPr>
                                  <w:rPr>
                                    <w:lang w:val="fi-FI"/>
                                  </w:rPr>
                                </w:pPr>
                                <w:r>
                                  <w:rPr>
                                    <w:sz w:val="24"/>
                                    <w:lang w:val="fi-FI"/>
                                  </w:rPr>
                                  <w:t>C</w:t>
                                </w:r>
                                <w:r w:rsidRPr="009D3968">
                                  <w:rPr>
                                    <w:noProof/>
                                  </w:rPr>
                                  <w:drawing>
                                    <wp:inline distT="0" distB="0" distL="0" distR="0" wp14:anchorId="2E80F6AA" wp14:editId="2483A83C">
                                      <wp:extent cx="77470" cy="63636"/>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190625" y="276225"/>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D9BC6B" w14:textId="77777777" w:rsidR="00B92F24" w:rsidRPr="009D6229" w:rsidRDefault="00B92F24" w:rsidP="00281584">
                                <w:pPr>
                                  <w:rPr>
                                    <w:sz w:val="24"/>
                                    <w:lang w:val="fi-FI"/>
                                  </w:rPr>
                                </w:pPr>
                                <w:r>
                                  <w:rPr>
                                    <w:sz w:val="24"/>
                                    <w:lang w:val="fi-FI"/>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38100" y="381000"/>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38100" y="82867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38100" y="128587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8100" y="1733550"/>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933575" y="39052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933575" y="838200"/>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933575" y="128587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723900" y="485775"/>
                              <a:ext cx="114300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flipV="1">
                              <a:off x="733425" y="619125"/>
                              <a:ext cx="1133475"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wps:spPr>
                            <a:xfrm>
                              <a:off x="733425" y="923925"/>
                              <a:ext cx="1114425" cy="457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0" y="0"/>
                              <a:ext cx="638175" cy="3124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57123E" w14:textId="77777777" w:rsidR="00B92F24" w:rsidRPr="009D3968" w:rsidRDefault="00B92F24" w:rsidP="00281584">
                                <w:pPr>
                                  <w:rPr>
                                    <w:lang w:val="fi-FI"/>
                                  </w:rPr>
                                </w:pPr>
                                <w:r>
                                  <w:rPr>
                                    <w:lang w:val="fi-FI"/>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971675" y="0"/>
                              <a:ext cx="47625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C31059" w14:textId="77777777" w:rsidR="00B92F24" w:rsidRPr="009D3968" w:rsidRDefault="00B92F24" w:rsidP="00281584">
                                <w:pPr>
                                  <w:rPr>
                                    <w:lang w:val="fi-FI"/>
                                  </w:rPr>
                                </w:pPr>
                                <w:r>
                                  <w:rPr>
                                    <w:lang w:val="fi-FI"/>
                                  </w:rPr>
                                  <w:t>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3" name="Text Box 43"/>
                        <wps:cNvSpPr txBox="1"/>
                        <wps:spPr>
                          <a:xfrm>
                            <a:off x="9525" y="371475"/>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648692" w14:textId="77777777" w:rsidR="00B92F24" w:rsidRPr="009D3968" w:rsidRDefault="00B92F24" w:rsidP="00281584">
                              <w:pPr>
                                <w:rPr>
                                  <w:lang w:val="fi-FI"/>
                                </w:rPr>
                              </w:pPr>
                              <w:r>
                                <w:rPr>
                                  <w:lang w:val="fi-FI"/>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0" y="800100"/>
                            <a:ext cx="266700" cy="2895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DF0CF6" w14:textId="77777777" w:rsidR="00B92F24" w:rsidRPr="009D3968" w:rsidRDefault="00B92F24" w:rsidP="00281584">
                              <w:pPr>
                                <w:rPr>
                                  <w:lang w:val="fi-FI"/>
                                </w:rPr>
                              </w:pPr>
                              <w:r>
                                <w:rPr>
                                  <w:lang w:val="fi-FI"/>
                                </w:rPr>
                                <w:t>2</w:t>
                              </w:r>
                              <w:r w:rsidRPr="00F352C5">
                                <w:rPr>
                                  <w:noProof/>
                                </w:rPr>
                                <w:drawing>
                                  <wp:inline distT="0" distB="0" distL="0" distR="0" wp14:anchorId="6BCA54CE" wp14:editId="4C2443CB">
                                    <wp:extent cx="77470" cy="63636"/>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0" y="1247775"/>
                            <a:ext cx="266700"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499E63" w14:textId="77777777" w:rsidR="00B92F24" w:rsidRPr="009D3968" w:rsidRDefault="00B92F24" w:rsidP="00281584">
                              <w:pPr>
                                <w:rPr>
                                  <w:lang w:val="fi-FI"/>
                                </w:rPr>
                              </w:pPr>
                              <w:r>
                                <w:rPr>
                                  <w:lang w:val="fi-FI"/>
                                </w:rPr>
                                <w:t>3</w:t>
                              </w:r>
                              <w:r w:rsidRPr="00F352C5">
                                <w:rPr>
                                  <w:noProof/>
                                </w:rPr>
                                <w:drawing>
                                  <wp:inline distT="0" distB="0" distL="0" distR="0" wp14:anchorId="56BF2A06" wp14:editId="7EBBFF78">
                                    <wp:extent cx="77470" cy="63636"/>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0" y="1695450"/>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448FE4" w14:textId="77777777" w:rsidR="00B92F24" w:rsidRPr="009D3968" w:rsidRDefault="00B92F24" w:rsidP="00281584">
                              <w:pPr>
                                <w:rPr>
                                  <w:lang w:val="fi-FI"/>
                                </w:rPr>
                              </w:pPr>
                              <w:r>
                                <w:rPr>
                                  <w:lang w:val="fi-FI"/>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6655D3D" id="Group 13" o:spid="_x0000_s1064" style="position:absolute;margin-left:0;margin-top:2.15pt;width:223.5pt;height:152.25pt;z-index:251659264;mso-position-horizontal:center;mso-position-horizontal-relative:page" coordsize="28384,1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">
                <v:group id="Group 16" o:spid="_x0000_s1065" style="position:absolute;left:2952;width:25432;height:19335" coordsize="25431,1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Text Box 28" o:spid="_x0000_s1066" type="#_x0000_t202" style="position:absolute;left:11906;top:7429;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14:paraId="1A7A185B" w14:textId="77777777" w:rsidR="00B92F24" w:rsidRPr="009D3968" w:rsidRDefault="00B92F24" w:rsidP="00281584">
                          <w:pPr>
                            <w:rPr>
                              <w:lang w:val="fi-FI"/>
                            </w:rPr>
                          </w:pPr>
                          <w:r>
                            <w:rPr>
                              <w:lang w:val="fi-FI"/>
                            </w:rPr>
                            <w:t>B</w:t>
                          </w:r>
                          <w:r w:rsidRPr="009D3968">
                            <w:rPr>
                              <w:noProof/>
                            </w:rPr>
                            <w:drawing>
                              <wp:inline distT="0" distB="0" distL="0" distR="0" wp14:anchorId="34B4B0CB" wp14:editId="12EF2388">
                                <wp:extent cx="77470" cy="63636"/>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29" o:spid="_x0000_s1067" type="#_x0000_t202" style="position:absolute;left:11772;top:11430;width:2667;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k+MYA&#10;AADbAAAADwAAAGRycy9kb3ducmV2LnhtbESPQWvCQBSE7wX/w/KEXkQ3Kq02dRWRVqU3jbb09si+&#10;JsHs25DdJvHfuwWhx2FmvmEWq86UoqHaFZYVjEcRCOLU6oIzBafkfTgH4TyyxtIyKbiSg9Wy97DA&#10;WNuWD9QcfSYChF2MCnLvq1hKl+Zk0I1sRRy8H1sb9EHWmdQ1tgFuSjmJomdpsOCwkGNFm5zSy/HX&#10;KPgeZF8frtue2+nTtHrbNcnsUydKPfa79SsIT53/D9/be61g8g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Uk+MYAAADbAAAADwAAAAAAAAAAAAAAAACYAgAAZHJz&#10;L2Rvd25yZXYueG1sUEsFBgAAAAAEAAQA9QAAAIsDAAAAAA==&#10;" fillcolor="white [3201]" stroked="f" strokeweight=".5pt">
                    <v:textbox>
                      <w:txbxContent>
                        <w:p w14:paraId="7B32CC54" w14:textId="77777777" w:rsidR="00B92F24" w:rsidRPr="009D3968" w:rsidRDefault="00B92F24" w:rsidP="00281584">
                          <w:pPr>
                            <w:rPr>
                              <w:lang w:val="fi-FI"/>
                            </w:rPr>
                          </w:pPr>
                          <w:r>
                            <w:rPr>
                              <w:sz w:val="24"/>
                              <w:lang w:val="fi-FI"/>
                            </w:rPr>
                            <w:t>C</w:t>
                          </w:r>
                          <w:r w:rsidRPr="009D3968">
                            <w:rPr>
                              <w:noProof/>
                            </w:rPr>
                            <w:drawing>
                              <wp:inline distT="0" distB="0" distL="0" distR="0" wp14:anchorId="2E80F6AA" wp14:editId="2483A83C">
                                <wp:extent cx="77470" cy="63636"/>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30" o:spid="_x0000_s1068" type="#_x0000_t202" style="position:absolute;left:11906;top:2762;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14:paraId="69D9BC6B" w14:textId="77777777" w:rsidR="00B92F24" w:rsidRPr="009D6229" w:rsidRDefault="00B92F24" w:rsidP="00281584">
                          <w:pPr>
                            <w:rPr>
                              <w:sz w:val="24"/>
                              <w:lang w:val="fi-FI"/>
                            </w:rPr>
                          </w:pPr>
                          <w:r>
                            <w:rPr>
                              <w:sz w:val="24"/>
                              <w:lang w:val="fi-FI"/>
                            </w:rPr>
                            <w:t>A</w:t>
                          </w:r>
                        </w:p>
                      </w:txbxContent>
                    </v:textbox>
                  </v:shape>
                  <v:rect id="Rectangle 31" o:spid="_x0000_s1069" style="position:absolute;left:381;top:3810;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ycZsUA&#10;AADbAAAADwAAAGRycy9kb3ducmV2LnhtbESP3WrCQBSE7wXfYTmCd7pRoZToKioIhf5AjBZ6d9g9&#10;TVKzZ0N2q9Gn7xYEL4eZ+YZZrDpbizO1vnKsYDJOQBBrZyouFBzy3egZhA/IBmvHpOBKHlbLfm+B&#10;qXEXzui8D4WIEPYpKihDaFIpvS7Joh+7hjh63661GKJsC2lavES4reU0SZ6kxYrjQokNbUvSp/2v&#10;VUDHz5/s9vWqP9702mW8Dfkmf1dqOOjWcxCBuvAI39svRsFsAv9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LJxmxQAAANsAAAAPAAAAAAAAAAAAAAAAAJgCAABkcnMv&#10;ZG93bnJldi54bWxQSwUGAAAAAAQABAD1AAAAigMAAAAA&#10;" filled="f" strokecolor="#243f60 [1604]" strokeweight="2pt"/>
                  <v:rect id="Rectangle 32" o:spid="_x0000_s1070" style="position:absolute;left:381;top:8286;width:6096;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4CEcUA&#10;AADbAAAADwAAAGRycy9kb3ducmV2LnhtbESPQWvCQBSE70L/w/IKvZlNLYikrmKFgmAVYlrB22P3&#10;mcRm34bsVtP+elcQehxm5htmOu9tI87U+dqxguckBUGsnam5VPBZvA8nIHxANtg4JgW/5GE+exhM&#10;MTPuwjmdd6EUEcI+QwVVCG0mpdcVWfSJa4mjd3SdxRBlV0rT4SXCbSNHaTqWFmuOCxW2tKxIf+9+&#10;rAL62p/yv8Nabz/0wuW8DMVbsVHq6bFfvIII1If/8L29MgpeRn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IRxQAAANsAAAAPAAAAAAAAAAAAAAAAAJgCAABkcnMv&#10;ZG93bnJldi54bWxQSwUGAAAAAAQABAD1AAAAigMAAAAA&#10;" filled="f" strokecolor="#243f60 [1604]" strokeweight="2pt"/>
                  <v:rect id="Rectangle 33" o:spid="_x0000_s1071" style="position:absolute;left:381;top:12858;width:6096;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KnisUA&#10;AADbAAAADwAAAGRycy9kb3ducmV2LnhtbESPQWvCQBSE74X+h+UVems2VRBJXcUKBaEqxLSCt8fu&#10;M4nNvg3ZVdP+elcQehxm5htmMuttI87U+dqxgtckBUGsnam5VPBVfLyMQfiAbLBxTAp+ycNs+vgw&#10;wcy4C+d03oZSRAj7DBVUIbSZlF5XZNEnriWO3sF1FkOUXSlNh5cIt40cpOlIWqw5LlTY0qIi/bM9&#10;WQX0vTvmf/tPvVnpuct5EYr3Yq3U81M/fwMRqA//4Xt7aRQMh3D7En+A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qeKxQAAANsAAAAPAAAAAAAAAAAAAAAAAJgCAABkcnMv&#10;ZG93bnJldi54bWxQSwUGAAAAAAQABAD1AAAAigMAAAAA&#10;" filled="f" strokecolor="#243f60 [1604]" strokeweight="2pt"/>
                  <v:rect id="Rectangle 34" o:spid="_x0000_s1072" style="position:absolute;left:381;top:17335;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s//sUA&#10;AADbAAAADwAAAGRycy9kb3ducmV2LnhtbESPQWvCQBSE70L/w/IKvemmVqREV7GCUNAKMSr09th9&#10;TdJm34bsVmN/vSsIPQ4z8w0znXe2FidqfeVYwfMgAUGsnam4ULDPV/1XED4gG6wdk4ILeZjPHnpT&#10;TI07c0anXShEhLBPUUEZQpNK6XVJFv3ANcTR+3KtxRBlW0jT4jnCbS2HSTKWFiuOCyU2tCxJ/+x+&#10;rQI6HL+zv8+13m70wmW8DPlb/qHU02O3mIAI1IX/8L39bhS8jOD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Wz/+xQAAANsAAAAPAAAAAAAAAAAAAAAAAJgCAABkcnMv&#10;ZG93bnJldi54bWxQSwUGAAAAAAQABAD1AAAAigMAAAAA&#10;" filled="f" strokecolor="#243f60 [1604]" strokeweight="2pt"/>
                  <v:rect id="Rectangle 35" o:spid="_x0000_s1073" style="position:absolute;left:19335;top:3905;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aZcUA&#10;AADbAAAADwAAAGRycy9kb3ducmV2LnhtbESPQWvCQBSE70L/w/IKvemmFqVEV7GCUNAKMSr09th9&#10;TdJm34bsVmN/vSsIPQ4z8w0znXe2FidqfeVYwfMgAUGsnam4ULDPV/1XED4gG6wdk4ILeZjPHnpT&#10;TI07c0anXShEhLBPUUEZQpNK6XVJFv3ANcTR+3KtxRBlW0jT4jnCbS2HSTKWFiuOCyU2tCxJ/+x+&#10;rQI6HL+zv8+13m70wmW8DPlb/qHU02O3mIAI1IX/8L39bhS8jOD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5plxQAAANsAAAAPAAAAAAAAAAAAAAAAAJgCAABkcnMv&#10;ZG93bnJldi54bWxQSwUGAAAAAAQABAD1AAAAigMAAAAA&#10;" filled="f" strokecolor="#243f60 [1604]" strokeweight="2pt"/>
                  <v:rect id="Rectangle 36" o:spid="_x0000_s1074" style="position:absolute;left:19335;top:8382;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UEEsUA&#10;AADbAAAADwAAAGRycy9kb3ducmV2LnhtbESPQWvCQBSE7wX/w/IK3ppNK4ikrqKCUFALMW2ht8fu&#10;a5KafRuyq0Z/vVsQehxm5htmOu9tI07U+dqxguckBUGsnam5VPBRrJ8mIHxANtg4JgUX8jCfDR6m&#10;mBl35pxO+1CKCGGfoYIqhDaT0uuKLPrEtcTR+3GdxRBlV0rT4TnCbSNf0nQsLdYcFypsaVWRPuyP&#10;VgF9fv3m1++Nft/qhct5FYplsVNq+NgvXkEE6sN/+N5+MwpGY/j7En+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QSxQAAANsAAAAPAAAAAAAAAAAAAAAAAJgCAABkcnMv&#10;ZG93bnJldi54bWxQSwUGAAAAAAQABAD1AAAAigMAAAAA&#10;" filled="f" strokecolor="#243f60 [1604]" strokeweight="2pt"/>
                  <v:rect id="Rectangle 37" o:spid="_x0000_s1075" style="position:absolute;left:19335;top:12858;width:6096;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mhicUA&#10;AADbAAAADwAAAGRycy9kb3ducmV2LnhtbESPQWvCQBSE70L/w/IKvemmFrREV7GCUNAKMSr09th9&#10;TdJm34bsVmN/vSsIPQ4z8w0znXe2FidqfeVYwfMgAUGsnam4ULDPV/1XED4gG6wdk4ILeZjPHnpT&#10;TI07c0anXShEhLBPUUEZQpNK6XVJFv3ANcTR+3KtxRBlW0jT4jnCbS2HSTKSFiuOCyU2tCxJ/+x+&#10;rQI6HL+zv8+13m70wmW8DPlb/qHU02O3mIAI1IX/8L39bhS8jOH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aGJxQAAANsAAAAPAAAAAAAAAAAAAAAAAJgCAABkcnMv&#10;ZG93bnJldi54bWxQSwUGAAAAAAQABAD1AAAAigMAAAAA&#10;" filled="f" strokecolor="#243f60 [1604]" strokeweight="2pt"/>
                  <v:shapetype id="_x0000_t32" coordsize="21600,21600" o:spt="32" o:oned="t" path="m,l21600,21600e" filled="f">
                    <v:path arrowok="t" fillok="f" o:connecttype="none"/>
                    <o:lock v:ext="edit" shapetype="t"/>
                  </v:shapetype>
                  <v:shape id="Straight Arrow Connector 38" o:spid="_x0000_s1076" type="#_x0000_t32" style="position:absolute;left:7239;top:4857;width:11430;height: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rSm8AAAADbAAAADwAAAGRycy9kb3ducmV2LnhtbERPy4rCMBTdD/gP4QpuRFOfI9UoIoiv&#10;2YyO4PLSXNtic1OaqPXvzUKY5eG8Z4vaFOJBlcstK+h1IxDEidU5pwr+TuvOBITzyBoLy6TgRQ4W&#10;88bXDGNtn/xLj6NPRQhhF6OCzPsyltIlGRl0XVsSB+5qK4M+wCqVusJnCDeF7EfRWBrMOTRkWNIq&#10;o+R2vBsFq8H3/tzeDTdj/GF/4P52N9pflGo16+UUhKfa/4s/7q1WMAhj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0K0pvAAAAA2wAAAA8AAAAAAAAAAAAAAAAA&#10;oQIAAGRycy9kb3ducmV2LnhtbFBLBQYAAAAABAAEAPkAAACOAwAAAAA=&#10;" strokecolor="#4579b8 [3044]">
                    <v:stroke endarrow="block"/>
                  </v:shape>
                  <v:shape id="Straight Arrow Connector 39" o:spid="_x0000_s1077" type="#_x0000_t32" style="position:absolute;left:7334;top:6191;width:11335;height:3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HJecMAAADbAAAADwAAAGRycy9kb3ducmV2LnhtbESPQWsCMRSE74L/ITyhN81WcW23RilC&#10;S/GmKz2/bl43Szcv2yTq6q9vCoLHYWa+YZbr3rbiRD40jhU8TjIQxJXTDdcKDuXb+AlEiMgaW8ek&#10;4EIB1qvhYImFdmfe0Wkfa5EgHApUYGLsCilDZchimLiOOHnfzluMSfpaao/nBLetnGZZLi02nBYM&#10;drQxVP3sj1bBV/mr5yYv9dbPXJ5frp+L7fFdqYdR//oCIlIf7+Fb+0MrmD3D/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hyXnDAAAA2wAAAA8AAAAAAAAAAAAA&#10;AAAAoQIAAGRycy9kb3ducmV2LnhtbFBLBQYAAAAABAAEAPkAAACRAwAAAAA=&#10;" strokecolor="#4579b8 [3044]">
                    <v:stroke endarrow="block"/>
                  </v:shape>
                  <v:shape id="Straight Arrow Connector 40" o:spid="_x0000_s1078" type="#_x0000_t32" style="position:absolute;left:7334;top:9239;width:11144;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qt4MAAAADbAAAADwAAAGRycy9kb3ducmV2LnhtbERPy4rCMBTdD/gP4QpuRFOfI9UoIoiv&#10;2YyO4PLSXNtic1OaqPXvzUKY5eG8Z4vaFOJBlcstK+h1IxDEidU5pwr+TuvOBITzyBoLy6TgRQ4W&#10;88bXDGNtn/xLj6NPRQhhF6OCzPsyltIlGRl0XVsSB+5qK4M+wCqVusJnCDeF7EfRWBrMOTRkWNIq&#10;o+R2vBsFq8H3/tzeDTdj/GF/4P52N9pflGo16+UUhKfa/4s/7q1WMAzr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6reDAAAAA2wAAAA8AAAAAAAAAAAAAAAAA&#10;oQIAAGRycy9kb3ducmV2LnhtbFBLBQYAAAAABAAEAPkAAACOAwAAAAA=&#10;" strokecolor="#4579b8 [3044]">
                    <v:stroke endarrow="block"/>
                  </v:shape>
                  <v:shape id="Text Box 41" o:spid="_x0000_s1079" type="#_x0000_t202" style="position:absolute;width:6381;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zNXsYA&#10;AADbAAAADwAAAGRycy9kb3ducmV2LnhtbESPQWvCQBSE70L/w/IKXkQ3VttK6iqlWJXeaqzi7ZF9&#10;TUKzb0N2m8R/7wqCx2FmvmHmy86UoqHaFZYVjEcRCOLU6oIzBfvkczgD4TyyxtIyKTiTg+XioTfH&#10;WNuWv6nZ+UwECLsYFeTeV7GULs3JoBvZijh4v7Y26IOsM6lrbAPclPIpil6kwYLDQo4VfeSU/u3+&#10;jYLTIDt+uW79006eJ9Vq0ySvB50o1X/s3t9AeOr8PXxrb7WC6Ri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zNXsYAAADbAAAADwAAAAAAAAAAAAAAAACYAgAAZHJz&#10;L2Rvd25yZXYueG1sUEsFBgAAAAAEAAQA9QAAAIsDAAAAAA==&#10;" fillcolor="white [3201]" stroked="f" strokeweight=".5pt">
                    <v:textbox>
                      <w:txbxContent>
                        <w:p w14:paraId="6057123E" w14:textId="77777777" w:rsidR="00B92F24" w:rsidRPr="009D3968" w:rsidRDefault="00B92F24" w:rsidP="00281584">
                          <w:pPr>
                            <w:rPr>
                              <w:lang w:val="fi-FI"/>
                            </w:rPr>
                          </w:pPr>
                          <w:r>
                            <w:rPr>
                              <w:lang w:val="fi-FI"/>
                            </w:rPr>
                            <w:t>control</w:t>
                          </w:r>
                        </w:p>
                      </w:txbxContent>
                    </v:textbox>
                  </v:shape>
                  <v:shape id="Text Box 42" o:spid="_x0000_s1080" type="#_x0000_t202" style="position:absolute;left:19716;width:4763;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TKcYA&#10;AADbAAAADwAAAGRycy9kb3ducmV2LnhtbESPQWvCQBSE7wX/w/KEXkQ3aqsldRWRVqU3jbb09si+&#10;JsHs25DdJvHfuwWhx2FmvmEWq86UoqHaFZYVjEcRCOLU6oIzBafkffgCwnlkjaVlUnAlB6tl72GB&#10;sbYtH6g5+kwECLsYFeTeV7GULs3JoBvZijh4P7Y26IOsM6lrbAPclHISRTNpsOCwkGNFm5zSy/HX&#10;KPgeZF8frtue2+nztHrbNcn8UydKPfa79SsIT53/D9/be63gaQ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5TKcYAAADbAAAADwAAAAAAAAAAAAAAAACYAgAAZHJz&#10;L2Rvd25yZXYueG1sUEsFBgAAAAAEAAQA9QAAAIsDAAAAAA==&#10;" fillcolor="white [3201]" stroked="f" strokeweight=".5pt">
                    <v:textbox>
                      <w:txbxContent>
                        <w:p w14:paraId="16C31059" w14:textId="77777777" w:rsidR="00B92F24" w:rsidRPr="009D3968" w:rsidRDefault="00B92F24" w:rsidP="00281584">
                          <w:pPr>
                            <w:rPr>
                              <w:lang w:val="fi-FI"/>
                            </w:rPr>
                          </w:pPr>
                          <w:r>
                            <w:rPr>
                              <w:lang w:val="fi-FI"/>
                            </w:rPr>
                            <w:t>data</w:t>
                          </w:r>
                        </w:p>
                      </w:txbxContent>
                    </v:textbox>
                  </v:shape>
                </v:group>
                <v:shape id="Text Box 43" o:spid="_x0000_s1081" type="#_x0000_t202" style="position:absolute;left:95;top:3714;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L2ssYA&#10;AADbAAAADwAAAGRycy9kb3ducmV2LnhtbESPQWvCQBSE7wX/w/IKXopu2lQtqauUYlW8adTS2yP7&#10;mgSzb0N2m8R/7xYKPQ4z8w0zX/amEi01rrSs4HEcgSDOrC45V3BMP0YvIJxH1lhZJgVXcrBcDO7m&#10;mGjb8Z7ag89FgLBLUEHhfZ1I6bKCDLqxrYmD920bgz7IJpe6wS7ATSWfomgqDZYcFgqs6b2g7HL4&#10;MQq+HvLPnevXpy6exPVq06azs06VGt73b68gPPX+P/zX3moFzzH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L2ssYAAADbAAAADwAAAAAAAAAAAAAAAACYAgAAZHJz&#10;L2Rvd25yZXYueG1sUEsFBgAAAAAEAAQA9QAAAIsDAAAAAA==&#10;" fillcolor="white [3201]" stroked="f" strokeweight=".5pt">
                  <v:textbox>
                    <w:txbxContent>
                      <w:p w14:paraId="23648692" w14:textId="77777777" w:rsidR="00B92F24" w:rsidRPr="009D3968" w:rsidRDefault="00B92F24" w:rsidP="00281584">
                        <w:pPr>
                          <w:rPr>
                            <w:lang w:val="fi-FI"/>
                          </w:rPr>
                        </w:pPr>
                        <w:r>
                          <w:rPr>
                            <w:lang w:val="fi-FI"/>
                          </w:rPr>
                          <w:t>1</w:t>
                        </w:r>
                      </w:p>
                    </w:txbxContent>
                  </v:textbox>
                </v:shape>
                <v:shape id="Text Box 44" o:spid="_x0000_s1082" type="#_x0000_t202" style="position:absolute;top:8001;width:2667;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uxsYA&#10;AADbAAAADwAAAGRycy9kb3ducmV2LnhtbESPT2vCQBTE70K/w/IKXopu6t8SXUWkteJNoy29PbLP&#10;JDT7NmS3Sfz23ULB4zAzv2GW686UoqHaFZYVPA8jEMSp1QVnCs7J2+AFhPPIGkvLpOBGDtarh94S&#10;Y21bPlJz8pkIEHYxKsi9r2IpXZqTQTe0FXHwrrY26IOsM6lrbAPclHIURTNpsOCwkGNF25zS79OP&#10;UfD1lH0eXLe7tOPpuHp9b5L5h06U6j92mwUIT52/h//be61gM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uxsYAAADbAAAADwAAAAAAAAAAAAAAAACYAgAAZHJz&#10;L2Rvd25yZXYueG1sUEsFBgAAAAAEAAQA9QAAAIsDAAAAAA==&#10;" fillcolor="white [3201]" stroked="f" strokeweight=".5pt">
                  <v:textbox>
                    <w:txbxContent>
                      <w:p w14:paraId="16DF0CF6" w14:textId="77777777" w:rsidR="00B92F24" w:rsidRPr="009D3968" w:rsidRDefault="00B92F24" w:rsidP="00281584">
                        <w:pPr>
                          <w:rPr>
                            <w:lang w:val="fi-FI"/>
                          </w:rPr>
                        </w:pPr>
                        <w:r>
                          <w:rPr>
                            <w:lang w:val="fi-FI"/>
                          </w:rPr>
                          <w:t>2</w:t>
                        </w:r>
                        <w:r w:rsidRPr="00F352C5">
                          <w:rPr>
                            <w:noProof/>
                          </w:rPr>
                          <w:drawing>
                            <wp:inline distT="0" distB="0" distL="0" distR="0" wp14:anchorId="6BCA54CE" wp14:editId="4C2443CB">
                              <wp:extent cx="77470" cy="63636"/>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45" o:spid="_x0000_s1083" type="#_x0000_t202" style="position:absolute;top:12477;width:2667;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white [3201]" stroked="f" strokeweight=".5pt">
                  <v:textbox>
                    <w:txbxContent>
                      <w:p w14:paraId="26499E63" w14:textId="77777777" w:rsidR="00B92F24" w:rsidRPr="009D3968" w:rsidRDefault="00B92F24" w:rsidP="00281584">
                        <w:pPr>
                          <w:rPr>
                            <w:lang w:val="fi-FI"/>
                          </w:rPr>
                        </w:pPr>
                        <w:r>
                          <w:rPr>
                            <w:lang w:val="fi-FI"/>
                          </w:rPr>
                          <w:t>3</w:t>
                        </w:r>
                        <w:r w:rsidRPr="00F352C5">
                          <w:rPr>
                            <w:noProof/>
                          </w:rPr>
                          <w:drawing>
                            <wp:inline distT="0" distB="0" distL="0" distR="0" wp14:anchorId="56BF2A06" wp14:editId="7EBBFF78">
                              <wp:extent cx="77470" cy="63636"/>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46" o:spid="_x0000_s1084" type="#_x0000_t202" style="position:absolute;top:16954;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VKsYA&#10;AADbAAAADwAAAGRycy9kb3ducmV2LnhtbESPQWvCQBSE70L/w/IKXkQ31aoluopIa8WbRlt6e2Sf&#10;SWj2bchuk/jvu4WCx2FmvmGW686UoqHaFZYVPI0iEMSp1QVnCs7J2/AFhPPIGkvLpOBGDtarh94S&#10;Y21bPlJz8pkIEHYxKsi9r2IpXZqTQTeyFXHwrrY26IOsM6lrbAPclHIcRTNpsOCwkGNF25zS79OP&#10;UfA1yD4Prttd2sl0Ur2+N8n8QydK9R+7zQKEp87fw//tvVbwPIO/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VVKsYAAADbAAAADwAAAAAAAAAAAAAAAACYAgAAZHJz&#10;L2Rvd25yZXYueG1sUEsFBgAAAAAEAAQA9QAAAIsDAAAAAA==&#10;" fillcolor="white [3201]" stroked="f" strokeweight=".5pt">
                  <v:textbox>
                    <w:txbxContent>
                      <w:p w14:paraId="0D448FE4" w14:textId="77777777" w:rsidR="00B92F24" w:rsidRPr="009D3968" w:rsidRDefault="00B92F24" w:rsidP="00281584">
                        <w:pPr>
                          <w:rPr>
                            <w:lang w:val="fi-FI"/>
                          </w:rPr>
                        </w:pPr>
                        <w:r>
                          <w:rPr>
                            <w:lang w:val="fi-FI"/>
                          </w:rPr>
                          <w:t>4</w:t>
                        </w:r>
                      </w:p>
                    </w:txbxContent>
                  </v:textbox>
                </v:shape>
                <w10:wrap type="topAndBottom" anchorx="page"/>
              </v:group>
            </w:pict>
          </mc:Fallback>
        </mc:AlternateContent>
      </w:r>
    </w:p>
    <w:p w14:paraId="1F9A0E81" w14:textId="0328D0BE" w:rsidR="00342588" w:rsidRPr="004C056E" w:rsidRDefault="00281584" w:rsidP="001E019A">
      <w:pPr>
        <w:pStyle w:val="Caption"/>
        <w:jc w:val="center"/>
      </w:pPr>
      <w:r w:rsidRPr="004C056E">
        <w:t xml:space="preserve">Figure </w:t>
      </w:r>
      <w:r w:rsidR="00B42ADC">
        <w:t>2</w:t>
      </w:r>
      <w:r w:rsidRPr="004C056E">
        <w:t>. Collision cases for control and data</w:t>
      </w:r>
    </w:p>
    <w:p w14:paraId="0BA8615E" w14:textId="77777777" w:rsidR="007E53AA" w:rsidRPr="00A80B96" w:rsidRDefault="007E53AA" w:rsidP="00281584"/>
    <w:p w14:paraId="422B4509" w14:textId="79023621" w:rsidR="00281584" w:rsidRPr="004C056E" w:rsidRDefault="007E53AA" w:rsidP="00281584">
      <w:r w:rsidRPr="00A80B96">
        <w:t>Figure 1 demonstrates the collision problem with collisions on both control- and data-resources.</w:t>
      </w:r>
      <w:r w:rsidRPr="00B41A2D">
        <w:t xml:space="preserve"> </w:t>
      </w:r>
      <w:r w:rsidR="00281584" w:rsidRPr="00B41A2D">
        <w:t>Device</w:t>
      </w:r>
      <w:r w:rsidR="00281584" w:rsidRPr="004C056E">
        <w:t xml:space="preserve"> A transmits on control resource 1 and indicates allocation for data resource 1. Device B transmits on control resource 2 and indicates also allocation for data resource 1. Device C transmits on control resource 2 and indicates allocation for data resource 3. Devices B and C collide on control resource 2 and devices A and B indicate colliding allocations on data resource 1. The overlapping transmissions of devices B and C on the control resource 2 means that device A cannot decode control resource 2 content so that it is not aware of the collision on data resource 1. Device B observes the collision on data resource 1.</w:t>
      </w:r>
    </w:p>
    <w:p w14:paraId="24E9E0B2" w14:textId="63643172" w:rsidR="00281584" w:rsidRPr="004C056E" w:rsidRDefault="001529B3" w:rsidP="009070E7">
      <w:r w:rsidRPr="004C056E">
        <w:t>Collision resolution is a distributed algorithm, where the involved devices mutually agree who is allowed to transmit and who should with</w:t>
      </w:r>
      <w:r w:rsidR="00181F2A" w:rsidRPr="004C056E">
        <w:t>draw. There are different types</w:t>
      </w:r>
      <w:r w:rsidRPr="004C056E">
        <w:t xml:space="preserve"> of collision resolution algorithms.</w:t>
      </w:r>
    </w:p>
    <w:p w14:paraId="4240249F" w14:textId="77777777" w:rsidR="001529B3" w:rsidRPr="004C056E" w:rsidRDefault="001529B3" w:rsidP="001529B3">
      <w:pPr>
        <w:pStyle w:val="ListParagraph"/>
        <w:numPr>
          <w:ilvl w:val="0"/>
          <w:numId w:val="31"/>
        </w:numPr>
        <w:rPr>
          <w:rFonts w:ascii="Times New Roman" w:eastAsia="SimSun" w:hAnsi="Times New Roman" w:cs="Times New Roman"/>
          <w:sz w:val="20"/>
          <w:szCs w:val="20"/>
          <w:lang w:val="en-US"/>
        </w:rPr>
      </w:pPr>
      <w:r w:rsidRPr="004C056E">
        <w:rPr>
          <w:rFonts w:ascii="Times New Roman" w:eastAsia="SimSun" w:hAnsi="Times New Roman" w:cs="Times New Roman"/>
          <w:b/>
          <w:sz w:val="20"/>
          <w:szCs w:val="20"/>
          <w:lang w:val="en-US"/>
        </w:rPr>
        <w:t>Default resolution</w:t>
      </w:r>
      <w:r w:rsidRPr="004C056E">
        <w:rPr>
          <w:rFonts w:ascii="Times New Roman" w:eastAsia="SimSun" w:hAnsi="Times New Roman" w:cs="Times New Roman"/>
          <w:sz w:val="20"/>
          <w:szCs w:val="20"/>
          <w:lang w:val="en-US"/>
        </w:rPr>
        <w:t>: When a device notes its data will be involved in a collision it will withdraw its transmission. There is no capacity gain but interference is reduced</w:t>
      </w:r>
    </w:p>
    <w:p w14:paraId="31C9B277" w14:textId="50235C64" w:rsidR="001529B3" w:rsidRPr="004C056E" w:rsidRDefault="001529B3" w:rsidP="001529B3">
      <w:pPr>
        <w:pStyle w:val="ListParagraph"/>
        <w:numPr>
          <w:ilvl w:val="0"/>
          <w:numId w:val="31"/>
        </w:numPr>
        <w:rPr>
          <w:rFonts w:ascii="Times New Roman" w:eastAsia="SimSun" w:hAnsi="Times New Roman" w:cs="Times New Roman"/>
          <w:sz w:val="20"/>
          <w:szCs w:val="20"/>
          <w:lang w:val="en-US"/>
        </w:rPr>
      </w:pPr>
      <w:r w:rsidRPr="004C056E">
        <w:rPr>
          <w:rFonts w:ascii="Times New Roman" w:eastAsia="SimSun" w:hAnsi="Times New Roman" w:cs="Times New Roman"/>
          <w:b/>
          <w:sz w:val="20"/>
          <w:szCs w:val="20"/>
          <w:lang w:val="en-US"/>
        </w:rPr>
        <w:t>Probabilistic resolution</w:t>
      </w:r>
      <w:r w:rsidRPr="004C056E">
        <w:rPr>
          <w:rFonts w:ascii="Times New Roman" w:eastAsia="SimSun" w:hAnsi="Times New Roman" w:cs="Times New Roman"/>
          <w:sz w:val="20"/>
          <w:szCs w:val="20"/>
          <w:lang w:val="en-US"/>
        </w:rPr>
        <w:t xml:space="preserve">: When a device notes its data will be involved in a collision it will withdraw its transmission with a </w:t>
      </w:r>
      <w:r w:rsidR="00887D18" w:rsidRPr="004C056E">
        <w:rPr>
          <w:rFonts w:ascii="Times New Roman" w:eastAsia="SimSun" w:hAnsi="Times New Roman" w:cs="Times New Roman"/>
          <w:sz w:val="20"/>
          <w:szCs w:val="20"/>
          <w:lang w:val="en-US"/>
        </w:rPr>
        <w:t>probability</w:t>
      </w:r>
      <w:r w:rsidRPr="004C056E">
        <w:rPr>
          <w:rFonts w:ascii="Times New Roman" w:eastAsia="SimSun" w:hAnsi="Times New Roman" w:cs="Times New Roman"/>
          <w:sz w:val="20"/>
          <w:szCs w:val="20"/>
          <w:lang w:val="en-US"/>
        </w:rPr>
        <w:t xml:space="preserve"> depending on the number of devices invo</w:t>
      </w:r>
      <w:r w:rsidR="002865E0" w:rsidRPr="004C056E">
        <w:rPr>
          <w:rFonts w:ascii="Times New Roman" w:eastAsia="SimSun" w:hAnsi="Times New Roman" w:cs="Times New Roman"/>
          <w:sz w:val="20"/>
          <w:szCs w:val="20"/>
          <w:lang w:val="en-US"/>
        </w:rPr>
        <w:t>lved in a collision (1/N). Some</w:t>
      </w:r>
      <w:r w:rsidRPr="004C056E">
        <w:rPr>
          <w:rFonts w:ascii="Times New Roman" w:eastAsia="SimSun" w:hAnsi="Times New Roman" w:cs="Times New Roman"/>
          <w:sz w:val="20"/>
          <w:szCs w:val="20"/>
          <w:lang w:val="en-US"/>
        </w:rPr>
        <w:t xml:space="preserve"> capacity gain. (0.5 &gt; p_succ &gt; e</w:t>
      </w:r>
      <w:r w:rsidR="006E59B9" w:rsidRPr="006E59B9">
        <w:rPr>
          <w:rFonts w:ascii="Times New Roman" w:eastAsia="SimSun" w:hAnsi="Times New Roman" w:cs="Times New Roman"/>
          <w:sz w:val="20"/>
          <w:szCs w:val="20"/>
          <w:vertAlign w:val="superscript"/>
          <w:lang w:val="en-US"/>
        </w:rPr>
        <w:t>-1</w:t>
      </w:r>
      <w:r w:rsidRPr="004C056E">
        <w:rPr>
          <w:rFonts w:ascii="Times New Roman" w:eastAsia="SimSun" w:hAnsi="Times New Roman" w:cs="Times New Roman"/>
          <w:sz w:val="20"/>
          <w:szCs w:val="20"/>
          <w:lang w:val="en-US"/>
        </w:rPr>
        <w:t xml:space="preserve">) depending on how many devices are involved in the </w:t>
      </w:r>
      <w:r w:rsidR="00887D18" w:rsidRPr="004C056E">
        <w:rPr>
          <w:rFonts w:ascii="Times New Roman" w:eastAsia="SimSun" w:hAnsi="Times New Roman" w:cs="Times New Roman"/>
          <w:sz w:val="20"/>
          <w:szCs w:val="20"/>
          <w:lang w:val="en-US"/>
        </w:rPr>
        <w:t>collision</w:t>
      </w:r>
      <w:r w:rsidRPr="004C056E">
        <w:rPr>
          <w:rFonts w:ascii="Times New Roman" w:eastAsia="SimSun" w:hAnsi="Times New Roman" w:cs="Times New Roman"/>
          <w:sz w:val="20"/>
          <w:szCs w:val="20"/>
          <w:lang w:val="en-US"/>
        </w:rPr>
        <w:t xml:space="preserve">. </w:t>
      </w:r>
    </w:p>
    <w:p w14:paraId="68A1A2B7" w14:textId="77777777" w:rsidR="002E2242" w:rsidRDefault="001529B3" w:rsidP="001529B3">
      <w:pPr>
        <w:pStyle w:val="ListParagraph"/>
        <w:numPr>
          <w:ilvl w:val="0"/>
          <w:numId w:val="31"/>
        </w:numPr>
        <w:rPr>
          <w:rFonts w:ascii="Times New Roman" w:eastAsia="SimSun" w:hAnsi="Times New Roman" w:cs="Times New Roman"/>
          <w:sz w:val="20"/>
          <w:szCs w:val="20"/>
          <w:lang w:val="en-US"/>
        </w:rPr>
      </w:pPr>
      <w:r w:rsidRPr="004C056E">
        <w:rPr>
          <w:rFonts w:ascii="Times New Roman" w:eastAsia="SimSun" w:hAnsi="Times New Roman" w:cs="Times New Roman"/>
          <w:b/>
          <w:sz w:val="20"/>
          <w:szCs w:val="20"/>
          <w:lang w:val="en-US"/>
        </w:rPr>
        <w:t>Deterministic resolution</w:t>
      </w:r>
      <w:r w:rsidRPr="004C056E">
        <w:rPr>
          <w:rFonts w:ascii="Times New Roman" w:eastAsia="SimSun" w:hAnsi="Times New Roman" w:cs="Times New Roman"/>
          <w:sz w:val="20"/>
          <w:szCs w:val="20"/>
          <w:lang w:val="en-US"/>
        </w:rPr>
        <w:t>: When a device notes its data will be involved in a collision it will withdraw its transmission depending on some property in its control channel. With complete control information only one device will transmit. This requires that some metric is defined on some property of the control channel. The metric could for example be based on the index of the control channel or some field in the control payload or combinations of these.</w:t>
      </w:r>
    </w:p>
    <w:p w14:paraId="504B8EBD" w14:textId="65FCE847" w:rsidR="001529B3" w:rsidRDefault="002E2242" w:rsidP="00D61827">
      <w:pPr>
        <w:pStyle w:val="ListParagraph"/>
        <w:numPr>
          <w:ilvl w:val="0"/>
          <w:numId w:val="31"/>
        </w:numPr>
      </w:pPr>
      <w:r w:rsidRPr="00384ECD">
        <w:rPr>
          <w:rFonts w:ascii="Times New Roman" w:eastAsia="SimSun" w:hAnsi="Times New Roman" w:cs="Times New Roman"/>
          <w:b/>
          <w:sz w:val="20"/>
          <w:szCs w:val="20"/>
          <w:lang w:val="en-US"/>
        </w:rPr>
        <w:t>Advanced resolution</w:t>
      </w:r>
      <w:r w:rsidRPr="004C056E">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One problem with the deterministic collision resolution is that when one of the devices involved in a data collision (A and B in Figure </w:t>
      </w:r>
      <w:r w:rsidR="00D61827">
        <w:rPr>
          <w:rFonts w:ascii="Times New Roman" w:eastAsia="SimSun" w:hAnsi="Times New Roman" w:cs="Times New Roman"/>
          <w:sz w:val="20"/>
          <w:szCs w:val="20"/>
          <w:lang w:val="en-US"/>
        </w:rPr>
        <w:t>2</w:t>
      </w:r>
      <w:r>
        <w:rPr>
          <w:rFonts w:ascii="Times New Roman" w:eastAsia="SimSun" w:hAnsi="Times New Roman" w:cs="Times New Roman"/>
          <w:sz w:val="20"/>
          <w:szCs w:val="20"/>
          <w:lang w:val="en-US"/>
        </w:rPr>
        <w:t>) also has a collision on its control resource (B) the other involved UE (A) is not aware of the data collision. If</w:t>
      </w:r>
      <w:r w:rsidR="00D61827">
        <w:rPr>
          <w:rFonts w:ascii="Times New Roman" w:eastAsia="SimSun" w:hAnsi="Times New Roman" w:cs="Times New Roman"/>
          <w:sz w:val="20"/>
          <w:szCs w:val="20"/>
          <w:lang w:val="en-US"/>
        </w:rPr>
        <w:t xml:space="preserve"> in this case </w:t>
      </w:r>
      <w:r>
        <w:rPr>
          <w:rFonts w:ascii="Times New Roman" w:eastAsia="SimSun" w:hAnsi="Times New Roman" w:cs="Times New Roman"/>
          <w:sz w:val="20"/>
          <w:szCs w:val="20"/>
          <w:lang w:val="en-US"/>
        </w:rPr>
        <w:t xml:space="preserve">this UE (A) </w:t>
      </w:r>
      <w:r w:rsidR="00D61827">
        <w:rPr>
          <w:rFonts w:ascii="Times New Roman" w:eastAsia="SimSun" w:hAnsi="Times New Roman" w:cs="Times New Roman"/>
          <w:sz w:val="20"/>
          <w:szCs w:val="20"/>
          <w:lang w:val="en-US"/>
        </w:rPr>
        <w:t>is supposed to</w:t>
      </w:r>
      <w:r>
        <w:rPr>
          <w:rFonts w:ascii="Times New Roman" w:eastAsia="SimSun" w:hAnsi="Times New Roman" w:cs="Times New Roman"/>
          <w:sz w:val="20"/>
          <w:szCs w:val="20"/>
          <w:lang w:val="en-US"/>
        </w:rPr>
        <w:t xml:space="preserve"> withdraw its transmission based on the control channel property</w:t>
      </w:r>
      <w:r w:rsidR="00D61827">
        <w:rPr>
          <w:rFonts w:ascii="Times New Roman" w:eastAsia="SimSun" w:hAnsi="Times New Roman" w:cs="Times New Roman"/>
          <w:sz w:val="20"/>
          <w:szCs w:val="20"/>
          <w:lang w:val="en-US"/>
        </w:rPr>
        <w:t>, in fact</w:t>
      </w:r>
      <w:r>
        <w:rPr>
          <w:rFonts w:ascii="Times New Roman" w:eastAsia="SimSun" w:hAnsi="Times New Roman" w:cs="Times New Roman"/>
          <w:sz w:val="20"/>
          <w:szCs w:val="20"/>
          <w:lang w:val="en-US"/>
        </w:rPr>
        <w:t xml:space="preserve"> it is not able to do so and the collision can continue for many scheduling periods. One solution to this problem is to define a time variant control channel property, which would instruct the involved UEs to withdraw in even or odd scheduling periods. In this way the collision can be resolved at least in the next scheduling period (B will withdraw). Details for this procedure are FFS.</w:t>
      </w:r>
    </w:p>
    <w:p w14:paraId="7BE5D7C1" w14:textId="77777777" w:rsidR="002E2242" w:rsidRPr="002E2242" w:rsidRDefault="002E2242" w:rsidP="00D61827"/>
    <w:p w14:paraId="76141060" w14:textId="6B4783C0" w:rsidR="00D37271" w:rsidRPr="004C056E" w:rsidRDefault="00D37271" w:rsidP="00F66D8F">
      <w:r w:rsidRPr="004C056E">
        <w:t xml:space="preserve">The only case that is </w:t>
      </w:r>
      <w:r w:rsidR="009D5DF9" w:rsidRPr="004C056E">
        <w:t xml:space="preserve">always </w:t>
      </w:r>
      <w:r w:rsidRPr="004C056E">
        <w:t xml:space="preserve">impossible to resolve is when two devices collide on both control- and data-resources. </w:t>
      </w:r>
      <w:r w:rsidR="007E53AA" w:rsidRPr="004C056E">
        <w:t xml:space="preserve">This is more likely the case with collisions </w:t>
      </w:r>
      <w:r w:rsidRPr="004C056E">
        <w:t>where there is a 1</w:t>
      </w:r>
      <w:r w:rsidR="007E53AA" w:rsidRPr="004C056E">
        <w:t>:</w:t>
      </w:r>
      <w:r w:rsidRPr="004C056E">
        <w:t>1 mapping between control and data.</w:t>
      </w:r>
    </w:p>
    <w:p w14:paraId="7DAFCF75" w14:textId="0E86AE2A" w:rsidR="001529B3" w:rsidRPr="004C056E" w:rsidRDefault="00D37271" w:rsidP="009070E7">
      <w:r w:rsidRPr="004C056E">
        <w:t>As these algorithms are able to increase the performance and have a low complexity</w:t>
      </w:r>
      <w:r w:rsidR="002865E0" w:rsidRPr="004C056E">
        <w:t xml:space="preserve"> </w:t>
      </w:r>
      <w:r w:rsidRPr="004C056E">
        <w:t>they should be further studied in RAN1.</w:t>
      </w:r>
    </w:p>
    <w:p w14:paraId="21BFBCAA" w14:textId="6F52972F" w:rsidR="00D37271" w:rsidRPr="001E019A" w:rsidRDefault="00D37271" w:rsidP="009070E7">
      <w:pPr>
        <w:rPr>
          <w:b/>
          <w:i/>
        </w:rPr>
      </w:pPr>
      <w:r w:rsidRPr="001E019A">
        <w:rPr>
          <w:b/>
          <w:i/>
        </w:rPr>
        <w:t>Observation</w:t>
      </w:r>
      <w:r w:rsidR="004B3824" w:rsidRPr="001E019A">
        <w:rPr>
          <w:b/>
          <w:i/>
        </w:rPr>
        <w:t xml:space="preserve"> 4</w:t>
      </w:r>
      <w:r w:rsidRPr="001E019A">
        <w:rPr>
          <w:b/>
          <w:i/>
        </w:rPr>
        <w:t xml:space="preserve">: Collision resolution on top of sensing can increase the capacity in </w:t>
      </w:r>
      <w:r w:rsidR="00D61827">
        <w:rPr>
          <w:b/>
          <w:i/>
        </w:rPr>
        <w:t xml:space="preserve">PC5 </w:t>
      </w:r>
      <w:r w:rsidRPr="001E019A">
        <w:rPr>
          <w:b/>
          <w:i/>
        </w:rPr>
        <w:t>V2V</w:t>
      </w:r>
      <w:r w:rsidR="00D61827">
        <w:rPr>
          <w:b/>
          <w:i/>
        </w:rPr>
        <w:t xml:space="preserve"> operation.</w:t>
      </w:r>
    </w:p>
    <w:p w14:paraId="74D91926" w14:textId="626CFDA5" w:rsidR="00887D18" w:rsidRPr="004C056E" w:rsidRDefault="00887D18" w:rsidP="00887D18">
      <w:pPr>
        <w:pStyle w:val="Heading1"/>
        <w:rPr>
          <w:lang w:val="en-US"/>
        </w:rPr>
      </w:pPr>
      <w:r w:rsidRPr="004C056E">
        <w:rPr>
          <w:lang w:val="en-US"/>
        </w:rPr>
        <w:lastRenderedPageBreak/>
        <w:t>Conclusions</w:t>
      </w:r>
    </w:p>
    <w:p w14:paraId="57AFF7BA" w14:textId="6AB7FE66" w:rsidR="00B42ADC" w:rsidRDefault="00B42ADC" w:rsidP="009A2328">
      <w:r w:rsidRPr="00B42ADC">
        <w:t>Based on the discussion above, we have the following observations and proposals:</w:t>
      </w:r>
    </w:p>
    <w:p w14:paraId="040016D3" w14:textId="77777777" w:rsidR="00B42ADC" w:rsidRPr="00BB02D3" w:rsidRDefault="00B42ADC" w:rsidP="00B42ADC">
      <w:pPr>
        <w:rPr>
          <w:b/>
          <w:i/>
        </w:rPr>
      </w:pPr>
      <w:r w:rsidRPr="00BB02D3">
        <w:rPr>
          <w:b/>
          <w:i/>
        </w:rPr>
        <w:t>Observation 1: Resource selection based on transmitter- specific information could be used for solving the near-far problem.</w:t>
      </w:r>
    </w:p>
    <w:p w14:paraId="1278530E" w14:textId="77777777" w:rsidR="00B42ADC" w:rsidRPr="00BB02D3" w:rsidRDefault="00B42ADC" w:rsidP="00B42ADC">
      <w:pPr>
        <w:rPr>
          <w:b/>
          <w:i/>
        </w:rPr>
      </w:pPr>
      <w:r w:rsidRPr="00BB02D3">
        <w:rPr>
          <w:b/>
          <w:i/>
        </w:rPr>
        <w:t>Proposal 1: RAN1 shall discuss further the usage of on transmitter- specific information in the resource selection process.</w:t>
      </w:r>
    </w:p>
    <w:p w14:paraId="0536D3CB" w14:textId="77777777" w:rsidR="00B42ADC" w:rsidRPr="001E019A" w:rsidRDefault="00B42ADC" w:rsidP="00B42ADC">
      <w:pPr>
        <w:rPr>
          <w:b/>
          <w:i/>
        </w:rPr>
      </w:pPr>
      <w:r w:rsidRPr="001E019A">
        <w:rPr>
          <w:b/>
          <w:i/>
        </w:rPr>
        <w:t>Observation 2: Sensing should primarily be based on decoding the control channel. Other transmitter specific information can potentially be used in addition.</w:t>
      </w:r>
    </w:p>
    <w:p w14:paraId="17E74F1D" w14:textId="77777777" w:rsidR="00B42ADC" w:rsidRPr="001E019A" w:rsidRDefault="00B42ADC" w:rsidP="00B42ADC">
      <w:pPr>
        <w:rPr>
          <w:b/>
          <w:i/>
        </w:rPr>
      </w:pPr>
      <w:r w:rsidRPr="001E019A">
        <w:rPr>
          <w:b/>
          <w:i/>
        </w:rPr>
        <w:t>Observation 3: Fairness between the devices cannot be guaranteed by the basic sensing algorithm</w:t>
      </w:r>
    </w:p>
    <w:p w14:paraId="1FD2CA67" w14:textId="755D9C9B" w:rsidR="00B42ADC" w:rsidRPr="001E019A" w:rsidRDefault="00B42ADC" w:rsidP="00B42ADC">
      <w:pPr>
        <w:rPr>
          <w:b/>
          <w:i/>
        </w:rPr>
      </w:pPr>
      <w:r w:rsidRPr="001E019A">
        <w:rPr>
          <w:b/>
          <w:i/>
        </w:rPr>
        <w:t>Proposal</w:t>
      </w:r>
      <w:r>
        <w:rPr>
          <w:b/>
          <w:i/>
        </w:rPr>
        <w:t xml:space="preserve"> 2</w:t>
      </w:r>
      <w:r w:rsidRPr="001E019A">
        <w:rPr>
          <w:b/>
          <w:i/>
        </w:rPr>
        <w:t>: Introduce fairness in the sensing algorithm by either a counter or a release probability</w:t>
      </w:r>
    </w:p>
    <w:p w14:paraId="2D6AAB9D" w14:textId="49803D74" w:rsidR="00B42ADC" w:rsidRPr="00BD084E" w:rsidRDefault="00B42ADC" w:rsidP="009A2328">
      <w:r w:rsidRPr="001E019A">
        <w:rPr>
          <w:b/>
          <w:i/>
        </w:rPr>
        <w:t>Observation 4: Collision resolution on top of sensing can increase the capacity in V2V</w:t>
      </w:r>
    </w:p>
    <w:p w14:paraId="15092CAA" w14:textId="77777777" w:rsidR="0034111C" w:rsidRPr="00A80B96" w:rsidRDefault="0034111C" w:rsidP="00335616">
      <w:pPr>
        <w:pStyle w:val="Heading1"/>
        <w:rPr>
          <w:lang w:val="en-US"/>
        </w:rPr>
      </w:pPr>
      <w:r w:rsidRPr="00A80B96">
        <w:rPr>
          <w:lang w:val="en-US"/>
        </w:rPr>
        <w:t>References</w:t>
      </w:r>
    </w:p>
    <w:p w14:paraId="1F25E2BF" w14:textId="6A6493C3" w:rsidR="008E58E7" w:rsidRPr="004C056E" w:rsidRDefault="008E58E7" w:rsidP="008E58E7">
      <w:r w:rsidRPr="004C056E">
        <w:t>[1]</w:t>
      </w:r>
      <w:r w:rsidRPr="004C056E">
        <w:tab/>
      </w:r>
      <w:r w:rsidRPr="004C056E">
        <w:tab/>
        <w:t>3GPP RAN1#83 Chairman’s final notes</w:t>
      </w:r>
    </w:p>
    <w:p w14:paraId="7162A0B3" w14:textId="03424E86" w:rsidR="009070E7" w:rsidRPr="004C056E" w:rsidRDefault="008E58E7" w:rsidP="00AE278D">
      <w:r w:rsidRPr="004C056E">
        <w:t>[2]</w:t>
      </w:r>
      <w:r w:rsidRPr="004C056E">
        <w:tab/>
      </w:r>
      <w:r w:rsidRPr="004C056E">
        <w:tab/>
        <w:t>3GPP RAN1#82bis Chairman’s final notes</w:t>
      </w:r>
    </w:p>
    <w:p w14:paraId="2532234F" w14:textId="21CB2CD8" w:rsidR="008E58E7" w:rsidRPr="004C056E" w:rsidRDefault="00935B17" w:rsidP="00AE278D">
      <w:r w:rsidRPr="004C056E">
        <w:t>[</w:t>
      </w:r>
      <w:r w:rsidR="00BD084E">
        <w:t>3</w:t>
      </w:r>
      <w:r w:rsidRPr="004C056E">
        <w:t>]</w:t>
      </w:r>
      <w:r w:rsidRPr="004C056E">
        <w:tab/>
      </w:r>
      <w:r w:rsidRPr="004C056E">
        <w:tab/>
        <w:t>R1-156932, “</w:t>
      </w:r>
      <w:r w:rsidRPr="004C056E">
        <w:rPr>
          <w:rFonts w:eastAsia="MS Mincho"/>
          <w:iCs/>
          <w:lang w:eastAsia="ja-JP"/>
        </w:rPr>
        <w:t xml:space="preserve">Collision avoidance for Mode 2”, </w:t>
      </w:r>
      <w:r w:rsidR="002C0891" w:rsidRPr="004C056E">
        <w:rPr>
          <w:rFonts w:eastAsia="MS Mincho"/>
          <w:iCs/>
          <w:lang w:eastAsia="ja-JP"/>
        </w:rPr>
        <w:t xml:space="preserve">Huawei, HiSilicon, </w:t>
      </w:r>
      <w:r w:rsidRPr="004C056E">
        <w:rPr>
          <w:rFonts w:eastAsia="MS Mincho"/>
          <w:iCs/>
          <w:lang w:eastAsia="ja-JP"/>
        </w:rPr>
        <w:t>RAN1#83</w:t>
      </w:r>
    </w:p>
    <w:p w14:paraId="19AD5631" w14:textId="0A841CDC" w:rsidR="008E58E7" w:rsidRPr="004C056E" w:rsidRDefault="002C0891" w:rsidP="00AE278D">
      <w:r w:rsidRPr="004C056E">
        <w:t>[</w:t>
      </w:r>
      <w:r w:rsidR="00BD084E">
        <w:t>4</w:t>
      </w:r>
      <w:r w:rsidRPr="004C056E">
        <w:t>]</w:t>
      </w:r>
      <w:r w:rsidRPr="004C056E">
        <w:tab/>
      </w:r>
      <w:r w:rsidRPr="004C056E">
        <w:tab/>
        <w:t>R1-156814, “Collision avoidance mechanism for V2X”, Samsung, RAN1#83</w:t>
      </w:r>
    </w:p>
    <w:p w14:paraId="2A8FFDCD" w14:textId="77777777" w:rsidR="00887D18" w:rsidRPr="004C056E" w:rsidRDefault="00887D18" w:rsidP="00AE278D"/>
    <w:sectPr w:rsidR="00887D18" w:rsidRPr="004C056E"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1C39F" w14:textId="77777777" w:rsidR="00877BD5" w:rsidRDefault="00877BD5">
      <w:r>
        <w:separator/>
      </w:r>
    </w:p>
  </w:endnote>
  <w:endnote w:type="continuationSeparator" w:id="0">
    <w:p w14:paraId="09D8879B" w14:textId="77777777" w:rsidR="00877BD5" w:rsidRDefault="0087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866F3" w14:textId="77777777" w:rsidR="00877BD5" w:rsidRDefault="00877BD5">
      <w:r>
        <w:separator/>
      </w:r>
    </w:p>
  </w:footnote>
  <w:footnote w:type="continuationSeparator" w:id="0">
    <w:p w14:paraId="3A25655D" w14:textId="77777777" w:rsidR="00877BD5" w:rsidRDefault="00877B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4C9453B"/>
    <w:multiLevelType w:val="hybridMultilevel"/>
    <w:tmpl w:val="719AA3BA"/>
    <w:lvl w:ilvl="0" w:tplc="FE0CCB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4"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69305F"/>
    <w:multiLevelType w:val="hybridMultilevel"/>
    <w:tmpl w:val="38DE1C5C"/>
    <w:lvl w:ilvl="0" w:tplc="A5C02F68">
      <w:start w:val="1"/>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4"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6"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3"/>
  </w:num>
  <w:num w:numId="3">
    <w:abstractNumId w:val="0"/>
  </w:num>
  <w:num w:numId="4">
    <w:abstractNumId w:val="7"/>
  </w:num>
  <w:num w:numId="5">
    <w:abstractNumId w:val="25"/>
  </w:num>
  <w:num w:numId="6">
    <w:abstractNumId w:val="22"/>
  </w:num>
  <w:num w:numId="7">
    <w:abstractNumId w:val="17"/>
  </w:num>
  <w:num w:numId="8">
    <w:abstractNumId w:val="15"/>
  </w:num>
  <w:num w:numId="9">
    <w:abstractNumId w:val="2"/>
  </w:num>
  <w:num w:numId="10">
    <w:abstractNumId w:val="20"/>
  </w:num>
  <w:num w:numId="11">
    <w:abstractNumId w:val="13"/>
  </w:num>
  <w:num w:numId="12">
    <w:abstractNumId w:val="10"/>
  </w:num>
  <w:num w:numId="13">
    <w:abstractNumId w:val="24"/>
  </w:num>
  <w:num w:numId="14">
    <w:abstractNumId w:val="9"/>
  </w:num>
  <w:num w:numId="15">
    <w:abstractNumId w:val="4"/>
  </w:num>
  <w:num w:numId="16">
    <w:abstractNumId w:val="14"/>
  </w:num>
  <w:num w:numId="17">
    <w:abstractNumId w:val="16"/>
  </w:num>
  <w:num w:numId="18">
    <w:abstractNumId w:val="26"/>
  </w:num>
  <w:num w:numId="19">
    <w:abstractNumId w:val="8"/>
  </w:num>
  <w:num w:numId="20">
    <w:abstractNumId w:val="18"/>
  </w:num>
  <w:num w:numId="21">
    <w:abstractNumId w:val="1"/>
  </w:num>
  <w:num w:numId="22">
    <w:abstractNumId w:val="6"/>
  </w:num>
  <w:num w:numId="23">
    <w:abstractNumId w:val="19"/>
  </w:num>
  <w:num w:numId="24">
    <w:abstractNumId w:val="18"/>
  </w:num>
  <w:num w:numId="25">
    <w:abstractNumId w:val="18"/>
  </w:num>
  <w:num w:numId="26">
    <w:abstractNumId w:val="18"/>
  </w:num>
  <w:num w:numId="27">
    <w:abstractNumId w:val="27"/>
  </w:num>
  <w:num w:numId="28">
    <w:abstractNumId w:val="21"/>
  </w:num>
  <w:num w:numId="29">
    <w:abstractNumId w:val="5"/>
  </w:num>
  <w:num w:numId="30">
    <w:abstractNumId w:val="3"/>
  </w:num>
  <w:num w:numId="3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5437"/>
    <w:rsid w:val="0003551F"/>
    <w:rsid w:val="00035551"/>
    <w:rsid w:val="0003589A"/>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87C35"/>
    <w:rsid w:val="0009080D"/>
    <w:rsid w:val="00090BA9"/>
    <w:rsid w:val="0009133E"/>
    <w:rsid w:val="0009295A"/>
    <w:rsid w:val="00094981"/>
    <w:rsid w:val="0009529D"/>
    <w:rsid w:val="0009552B"/>
    <w:rsid w:val="00095676"/>
    <w:rsid w:val="00095AE5"/>
    <w:rsid w:val="00096E44"/>
    <w:rsid w:val="000A29C2"/>
    <w:rsid w:val="000A2D4E"/>
    <w:rsid w:val="000A2FD9"/>
    <w:rsid w:val="000A379C"/>
    <w:rsid w:val="000A3E79"/>
    <w:rsid w:val="000A41BB"/>
    <w:rsid w:val="000A479E"/>
    <w:rsid w:val="000A4B85"/>
    <w:rsid w:val="000A6C43"/>
    <w:rsid w:val="000A72DB"/>
    <w:rsid w:val="000A7438"/>
    <w:rsid w:val="000B0C21"/>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3C86"/>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42B"/>
    <w:rsid w:val="0015472C"/>
    <w:rsid w:val="00155098"/>
    <w:rsid w:val="00156181"/>
    <w:rsid w:val="00156D5D"/>
    <w:rsid w:val="001622BD"/>
    <w:rsid w:val="001625DF"/>
    <w:rsid w:val="0016264C"/>
    <w:rsid w:val="00163B14"/>
    <w:rsid w:val="00163F39"/>
    <w:rsid w:val="00164C19"/>
    <w:rsid w:val="0016501B"/>
    <w:rsid w:val="0017031C"/>
    <w:rsid w:val="00170348"/>
    <w:rsid w:val="001717FC"/>
    <w:rsid w:val="00173093"/>
    <w:rsid w:val="001732DA"/>
    <w:rsid w:val="00174CC4"/>
    <w:rsid w:val="00175187"/>
    <w:rsid w:val="001751F0"/>
    <w:rsid w:val="001759BB"/>
    <w:rsid w:val="001806F0"/>
    <w:rsid w:val="001814CC"/>
    <w:rsid w:val="00181F2A"/>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2D9F"/>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B7EAC"/>
    <w:rsid w:val="001C02AB"/>
    <w:rsid w:val="001C033F"/>
    <w:rsid w:val="001C0479"/>
    <w:rsid w:val="001C1C28"/>
    <w:rsid w:val="001C203E"/>
    <w:rsid w:val="001C236C"/>
    <w:rsid w:val="001C2C2B"/>
    <w:rsid w:val="001C2FB9"/>
    <w:rsid w:val="001C3233"/>
    <w:rsid w:val="001C363A"/>
    <w:rsid w:val="001C412E"/>
    <w:rsid w:val="001C58B8"/>
    <w:rsid w:val="001C6157"/>
    <w:rsid w:val="001C645C"/>
    <w:rsid w:val="001C6596"/>
    <w:rsid w:val="001C707F"/>
    <w:rsid w:val="001D1002"/>
    <w:rsid w:val="001D385D"/>
    <w:rsid w:val="001D3BDA"/>
    <w:rsid w:val="001D406E"/>
    <w:rsid w:val="001D4395"/>
    <w:rsid w:val="001D4559"/>
    <w:rsid w:val="001D4F83"/>
    <w:rsid w:val="001D746C"/>
    <w:rsid w:val="001D7F87"/>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1012D"/>
    <w:rsid w:val="0021043C"/>
    <w:rsid w:val="00211EAC"/>
    <w:rsid w:val="00212DD1"/>
    <w:rsid w:val="00214248"/>
    <w:rsid w:val="00214B3E"/>
    <w:rsid w:val="0021685F"/>
    <w:rsid w:val="00216870"/>
    <w:rsid w:val="002169C2"/>
    <w:rsid w:val="00216BAE"/>
    <w:rsid w:val="002178F5"/>
    <w:rsid w:val="002200CB"/>
    <w:rsid w:val="0022170D"/>
    <w:rsid w:val="002217C0"/>
    <w:rsid w:val="00223FC1"/>
    <w:rsid w:val="00225931"/>
    <w:rsid w:val="00225EC7"/>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5941"/>
    <w:rsid w:val="00246421"/>
    <w:rsid w:val="0024649F"/>
    <w:rsid w:val="002469CB"/>
    <w:rsid w:val="00246D9B"/>
    <w:rsid w:val="002475FB"/>
    <w:rsid w:val="002478C1"/>
    <w:rsid w:val="00247FB5"/>
    <w:rsid w:val="002515D9"/>
    <w:rsid w:val="00251DD8"/>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A4C"/>
    <w:rsid w:val="00272B00"/>
    <w:rsid w:val="00273186"/>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237E"/>
    <w:rsid w:val="002927B5"/>
    <w:rsid w:val="0029298D"/>
    <w:rsid w:val="0029336E"/>
    <w:rsid w:val="0029342D"/>
    <w:rsid w:val="00293C3B"/>
    <w:rsid w:val="00295719"/>
    <w:rsid w:val="002958A7"/>
    <w:rsid w:val="00295C14"/>
    <w:rsid w:val="00296805"/>
    <w:rsid w:val="00296F2A"/>
    <w:rsid w:val="00297BD1"/>
    <w:rsid w:val="00297ED8"/>
    <w:rsid w:val="002A1673"/>
    <w:rsid w:val="002A1C97"/>
    <w:rsid w:val="002A2226"/>
    <w:rsid w:val="002A2707"/>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4424"/>
    <w:rsid w:val="002D4B03"/>
    <w:rsid w:val="002D5221"/>
    <w:rsid w:val="002D6212"/>
    <w:rsid w:val="002D660F"/>
    <w:rsid w:val="002D7F0C"/>
    <w:rsid w:val="002E0A53"/>
    <w:rsid w:val="002E2242"/>
    <w:rsid w:val="002E2BD2"/>
    <w:rsid w:val="002E2CB6"/>
    <w:rsid w:val="002E3317"/>
    <w:rsid w:val="002E3F9D"/>
    <w:rsid w:val="002E52B9"/>
    <w:rsid w:val="002E559D"/>
    <w:rsid w:val="002E5D42"/>
    <w:rsid w:val="002E6382"/>
    <w:rsid w:val="002E6BE5"/>
    <w:rsid w:val="002E790B"/>
    <w:rsid w:val="002E7B85"/>
    <w:rsid w:val="002E7C08"/>
    <w:rsid w:val="002E7C2B"/>
    <w:rsid w:val="002F0A1D"/>
    <w:rsid w:val="002F610A"/>
    <w:rsid w:val="002F6598"/>
    <w:rsid w:val="002F7684"/>
    <w:rsid w:val="002F7758"/>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72D"/>
    <w:rsid w:val="00312033"/>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990"/>
    <w:rsid w:val="003B0C60"/>
    <w:rsid w:val="003B16FB"/>
    <w:rsid w:val="003B21F7"/>
    <w:rsid w:val="003B42B1"/>
    <w:rsid w:val="003B468F"/>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4ECB"/>
    <w:rsid w:val="003F670F"/>
    <w:rsid w:val="003F6F2F"/>
    <w:rsid w:val="003F7124"/>
    <w:rsid w:val="003F7D13"/>
    <w:rsid w:val="00400D2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62"/>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1FC4"/>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304A3"/>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2DE1"/>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3EA6"/>
    <w:rsid w:val="005A4617"/>
    <w:rsid w:val="005A481D"/>
    <w:rsid w:val="005A4993"/>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FAD"/>
    <w:rsid w:val="005D60E9"/>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E4"/>
    <w:rsid w:val="006028BE"/>
    <w:rsid w:val="00603A79"/>
    <w:rsid w:val="00604A24"/>
    <w:rsid w:val="00604E7D"/>
    <w:rsid w:val="006052CE"/>
    <w:rsid w:val="00605F1E"/>
    <w:rsid w:val="00606E0A"/>
    <w:rsid w:val="00606EF6"/>
    <w:rsid w:val="00607778"/>
    <w:rsid w:val="0061048D"/>
    <w:rsid w:val="0061242C"/>
    <w:rsid w:val="00612B6D"/>
    <w:rsid w:val="00614312"/>
    <w:rsid w:val="00615620"/>
    <w:rsid w:val="00615EFA"/>
    <w:rsid w:val="0061635B"/>
    <w:rsid w:val="00617EF0"/>
    <w:rsid w:val="00620B94"/>
    <w:rsid w:val="006227F6"/>
    <w:rsid w:val="0062336E"/>
    <w:rsid w:val="0062362B"/>
    <w:rsid w:val="006238ED"/>
    <w:rsid w:val="0062412F"/>
    <w:rsid w:val="006247C4"/>
    <w:rsid w:val="0063123C"/>
    <w:rsid w:val="0063240B"/>
    <w:rsid w:val="006335A8"/>
    <w:rsid w:val="00633C9B"/>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3"/>
    <w:rsid w:val="00652DC7"/>
    <w:rsid w:val="00653C99"/>
    <w:rsid w:val="00653DCD"/>
    <w:rsid w:val="00653FFD"/>
    <w:rsid w:val="00655DB3"/>
    <w:rsid w:val="006574CB"/>
    <w:rsid w:val="00657B76"/>
    <w:rsid w:val="006611DB"/>
    <w:rsid w:val="00661CF7"/>
    <w:rsid w:val="00661F26"/>
    <w:rsid w:val="00662CB8"/>
    <w:rsid w:val="00662D21"/>
    <w:rsid w:val="006633EC"/>
    <w:rsid w:val="006636ED"/>
    <w:rsid w:val="00663948"/>
    <w:rsid w:val="00663E18"/>
    <w:rsid w:val="006640CC"/>
    <w:rsid w:val="00665970"/>
    <w:rsid w:val="0066620B"/>
    <w:rsid w:val="006662AE"/>
    <w:rsid w:val="00670290"/>
    <w:rsid w:val="006705E4"/>
    <w:rsid w:val="00670735"/>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79D"/>
    <w:rsid w:val="00691A14"/>
    <w:rsid w:val="00691B95"/>
    <w:rsid w:val="00692AB1"/>
    <w:rsid w:val="0069434A"/>
    <w:rsid w:val="006956A8"/>
    <w:rsid w:val="00696ACB"/>
    <w:rsid w:val="006973F2"/>
    <w:rsid w:val="0069752D"/>
    <w:rsid w:val="00697EF3"/>
    <w:rsid w:val="006A0A30"/>
    <w:rsid w:val="006A0E64"/>
    <w:rsid w:val="006A39E8"/>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362"/>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5E5"/>
    <w:rsid w:val="006E300E"/>
    <w:rsid w:val="006E439F"/>
    <w:rsid w:val="006E48D6"/>
    <w:rsid w:val="006E502A"/>
    <w:rsid w:val="006E53A1"/>
    <w:rsid w:val="006E572B"/>
    <w:rsid w:val="006E59B9"/>
    <w:rsid w:val="006E5F3D"/>
    <w:rsid w:val="006F0494"/>
    <w:rsid w:val="006F099D"/>
    <w:rsid w:val="006F1298"/>
    <w:rsid w:val="006F328B"/>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666"/>
    <w:rsid w:val="00710F42"/>
    <w:rsid w:val="00711536"/>
    <w:rsid w:val="00711E13"/>
    <w:rsid w:val="00712065"/>
    <w:rsid w:val="0071291A"/>
    <w:rsid w:val="00712C85"/>
    <w:rsid w:val="007132EA"/>
    <w:rsid w:val="007139B3"/>
    <w:rsid w:val="007152B4"/>
    <w:rsid w:val="0071772F"/>
    <w:rsid w:val="00717D31"/>
    <w:rsid w:val="007205F2"/>
    <w:rsid w:val="0072071D"/>
    <w:rsid w:val="00720A37"/>
    <w:rsid w:val="007219A7"/>
    <w:rsid w:val="007221D7"/>
    <w:rsid w:val="0072223E"/>
    <w:rsid w:val="00722E92"/>
    <w:rsid w:val="00723277"/>
    <w:rsid w:val="007251FB"/>
    <w:rsid w:val="0072531C"/>
    <w:rsid w:val="00725A3F"/>
    <w:rsid w:val="00725E4C"/>
    <w:rsid w:val="0072746F"/>
    <w:rsid w:val="00731097"/>
    <w:rsid w:val="00731977"/>
    <w:rsid w:val="0073199F"/>
    <w:rsid w:val="007325CC"/>
    <w:rsid w:val="0073287B"/>
    <w:rsid w:val="00732ECD"/>
    <w:rsid w:val="00733A44"/>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B0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583"/>
    <w:rsid w:val="007A3FF8"/>
    <w:rsid w:val="007A4ED5"/>
    <w:rsid w:val="007A5808"/>
    <w:rsid w:val="007A5BE7"/>
    <w:rsid w:val="007A642D"/>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951"/>
    <w:rsid w:val="007D2A28"/>
    <w:rsid w:val="007D2CA1"/>
    <w:rsid w:val="007D47A2"/>
    <w:rsid w:val="007D6D46"/>
    <w:rsid w:val="007D6E17"/>
    <w:rsid w:val="007D71D3"/>
    <w:rsid w:val="007D7D39"/>
    <w:rsid w:val="007E0E68"/>
    <w:rsid w:val="007E0EC4"/>
    <w:rsid w:val="007E0EEC"/>
    <w:rsid w:val="007E32BB"/>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6B1"/>
    <w:rsid w:val="00810BBE"/>
    <w:rsid w:val="00811327"/>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BBB"/>
    <w:rsid w:val="008331FD"/>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C69"/>
    <w:rsid w:val="0087652D"/>
    <w:rsid w:val="008767D5"/>
    <w:rsid w:val="00877BD5"/>
    <w:rsid w:val="00880857"/>
    <w:rsid w:val="008808DC"/>
    <w:rsid w:val="00880E96"/>
    <w:rsid w:val="00881107"/>
    <w:rsid w:val="0088122D"/>
    <w:rsid w:val="008819F5"/>
    <w:rsid w:val="008826CD"/>
    <w:rsid w:val="00882944"/>
    <w:rsid w:val="00882ACE"/>
    <w:rsid w:val="00884A05"/>
    <w:rsid w:val="00886A75"/>
    <w:rsid w:val="00887A57"/>
    <w:rsid w:val="00887D18"/>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A1D"/>
    <w:rsid w:val="008C1C35"/>
    <w:rsid w:val="008C22DF"/>
    <w:rsid w:val="008C3061"/>
    <w:rsid w:val="008C39E2"/>
    <w:rsid w:val="008C6D62"/>
    <w:rsid w:val="008C7C2A"/>
    <w:rsid w:val="008D0807"/>
    <w:rsid w:val="008D1BEE"/>
    <w:rsid w:val="008D26E4"/>
    <w:rsid w:val="008D28DA"/>
    <w:rsid w:val="008D2E03"/>
    <w:rsid w:val="008D3418"/>
    <w:rsid w:val="008D398C"/>
    <w:rsid w:val="008D49A7"/>
    <w:rsid w:val="008D5245"/>
    <w:rsid w:val="008D58AA"/>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0E7"/>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08F"/>
    <w:rsid w:val="0093239D"/>
    <w:rsid w:val="009329FB"/>
    <w:rsid w:val="0093304B"/>
    <w:rsid w:val="009334B6"/>
    <w:rsid w:val="0093386F"/>
    <w:rsid w:val="00933CE4"/>
    <w:rsid w:val="00934654"/>
    <w:rsid w:val="00934D66"/>
    <w:rsid w:val="00934F74"/>
    <w:rsid w:val="00935041"/>
    <w:rsid w:val="00935B17"/>
    <w:rsid w:val="00935EA0"/>
    <w:rsid w:val="009368CA"/>
    <w:rsid w:val="00936A43"/>
    <w:rsid w:val="00937137"/>
    <w:rsid w:val="009406EA"/>
    <w:rsid w:val="00940B39"/>
    <w:rsid w:val="00940F1E"/>
    <w:rsid w:val="00941035"/>
    <w:rsid w:val="0094243F"/>
    <w:rsid w:val="00943720"/>
    <w:rsid w:val="0094518F"/>
    <w:rsid w:val="009457D3"/>
    <w:rsid w:val="00947577"/>
    <w:rsid w:val="009479D8"/>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EC5"/>
    <w:rsid w:val="00974734"/>
    <w:rsid w:val="00974BCF"/>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2328"/>
    <w:rsid w:val="009A335D"/>
    <w:rsid w:val="009A3BE0"/>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7DF6"/>
    <w:rsid w:val="009D01B1"/>
    <w:rsid w:val="009D0E51"/>
    <w:rsid w:val="009D130D"/>
    <w:rsid w:val="009D1BB6"/>
    <w:rsid w:val="009D1EFC"/>
    <w:rsid w:val="009D1F1E"/>
    <w:rsid w:val="009D2308"/>
    <w:rsid w:val="009D2549"/>
    <w:rsid w:val="009D311C"/>
    <w:rsid w:val="009D43B3"/>
    <w:rsid w:val="009D49E9"/>
    <w:rsid w:val="009D4A05"/>
    <w:rsid w:val="009D5294"/>
    <w:rsid w:val="009D5ADD"/>
    <w:rsid w:val="009D5DF9"/>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1CB"/>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2DB8"/>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749E"/>
    <w:rsid w:val="00AC01FC"/>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278D"/>
    <w:rsid w:val="00AE300A"/>
    <w:rsid w:val="00AE3A6A"/>
    <w:rsid w:val="00AE3EA9"/>
    <w:rsid w:val="00AE4202"/>
    <w:rsid w:val="00AE4B52"/>
    <w:rsid w:val="00AE6AAA"/>
    <w:rsid w:val="00AE6B85"/>
    <w:rsid w:val="00AF1855"/>
    <w:rsid w:val="00AF39F3"/>
    <w:rsid w:val="00AF4728"/>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E10"/>
    <w:rsid w:val="00B92F24"/>
    <w:rsid w:val="00B93F4E"/>
    <w:rsid w:val="00B94389"/>
    <w:rsid w:val="00B95818"/>
    <w:rsid w:val="00B969DD"/>
    <w:rsid w:val="00B976BC"/>
    <w:rsid w:val="00BA05F0"/>
    <w:rsid w:val="00BA0A14"/>
    <w:rsid w:val="00BA0DF0"/>
    <w:rsid w:val="00BA29D8"/>
    <w:rsid w:val="00BA2DEA"/>
    <w:rsid w:val="00BA3BF8"/>
    <w:rsid w:val="00BA4014"/>
    <w:rsid w:val="00BA4F6B"/>
    <w:rsid w:val="00BA5084"/>
    <w:rsid w:val="00BA5FC8"/>
    <w:rsid w:val="00BA60B6"/>
    <w:rsid w:val="00BA7276"/>
    <w:rsid w:val="00BA79E9"/>
    <w:rsid w:val="00BB01AA"/>
    <w:rsid w:val="00BB02BF"/>
    <w:rsid w:val="00BB02D3"/>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9C"/>
    <w:rsid w:val="00BC0857"/>
    <w:rsid w:val="00BC0BE5"/>
    <w:rsid w:val="00BC12B8"/>
    <w:rsid w:val="00BC2D55"/>
    <w:rsid w:val="00BC2F7F"/>
    <w:rsid w:val="00BC390F"/>
    <w:rsid w:val="00BC3FC3"/>
    <w:rsid w:val="00BC4084"/>
    <w:rsid w:val="00BC41EC"/>
    <w:rsid w:val="00BC4578"/>
    <w:rsid w:val="00BC4632"/>
    <w:rsid w:val="00BC4BC8"/>
    <w:rsid w:val="00BC59DF"/>
    <w:rsid w:val="00BC5DD8"/>
    <w:rsid w:val="00BC628B"/>
    <w:rsid w:val="00BD084E"/>
    <w:rsid w:val="00BD0D3C"/>
    <w:rsid w:val="00BD1C85"/>
    <w:rsid w:val="00BD23D8"/>
    <w:rsid w:val="00BD3033"/>
    <w:rsid w:val="00BD3709"/>
    <w:rsid w:val="00BD3B49"/>
    <w:rsid w:val="00BD4438"/>
    <w:rsid w:val="00BD6250"/>
    <w:rsid w:val="00BD6B3D"/>
    <w:rsid w:val="00BD7138"/>
    <w:rsid w:val="00BD7F69"/>
    <w:rsid w:val="00BE0252"/>
    <w:rsid w:val="00BE16B4"/>
    <w:rsid w:val="00BE176C"/>
    <w:rsid w:val="00BE4E1F"/>
    <w:rsid w:val="00BE623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C00672"/>
    <w:rsid w:val="00C033A3"/>
    <w:rsid w:val="00C03FD0"/>
    <w:rsid w:val="00C044BB"/>
    <w:rsid w:val="00C05C43"/>
    <w:rsid w:val="00C05C83"/>
    <w:rsid w:val="00C0735B"/>
    <w:rsid w:val="00C07F3A"/>
    <w:rsid w:val="00C10139"/>
    <w:rsid w:val="00C11407"/>
    <w:rsid w:val="00C1187A"/>
    <w:rsid w:val="00C11C3B"/>
    <w:rsid w:val="00C12221"/>
    <w:rsid w:val="00C12B4F"/>
    <w:rsid w:val="00C13241"/>
    <w:rsid w:val="00C13D62"/>
    <w:rsid w:val="00C14E0A"/>
    <w:rsid w:val="00C153B0"/>
    <w:rsid w:val="00C158AD"/>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1DE5"/>
    <w:rsid w:val="00C7220E"/>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4C2A"/>
    <w:rsid w:val="00CA4C52"/>
    <w:rsid w:val="00CA4F13"/>
    <w:rsid w:val="00CA7B6C"/>
    <w:rsid w:val="00CB0119"/>
    <w:rsid w:val="00CB1260"/>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82"/>
    <w:rsid w:val="00CE1EDF"/>
    <w:rsid w:val="00CE22CD"/>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06C5"/>
    <w:rsid w:val="00D0172E"/>
    <w:rsid w:val="00D0198B"/>
    <w:rsid w:val="00D02B44"/>
    <w:rsid w:val="00D0316C"/>
    <w:rsid w:val="00D058F8"/>
    <w:rsid w:val="00D05EC5"/>
    <w:rsid w:val="00D0613D"/>
    <w:rsid w:val="00D0683B"/>
    <w:rsid w:val="00D06B3B"/>
    <w:rsid w:val="00D0731C"/>
    <w:rsid w:val="00D073B9"/>
    <w:rsid w:val="00D109CE"/>
    <w:rsid w:val="00D1117E"/>
    <w:rsid w:val="00D1164E"/>
    <w:rsid w:val="00D129F6"/>
    <w:rsid w:val="00D133D0"/>
    <w:rsid w:val="00D14307"/>
    <w:rsid w:val="00D157D9"/>
    <w:rsid w:val="00D1609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37271"/>
    <w:rsid w:val="00D4104F"/>
    <w:rsid w:val="00D41923"/>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827"/>
    <w:rsid w:val="00D61C0E"/>
    <w:rsid w:val="00D62FBF"/>
    <w:rsid w:val="00D63A67"/>
    <w:rsid w:val="00D63AF9"/>
    <w:rsid w:val="00D642B6"/>
    <w:rsid w:val="00D64F2B"/>
    <w:rsid w:val="00D6504B"/>
    <w:rsid w:val="00D6523E"/>
    <w:rsid w:val="00D65711"/>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2005"/>
    <w:rsid w:val="00D82166"/>
    <w:rsid w:val="00D845FC"/>
    <w:rsid w:val="00D84C1B"/>
    <w:rsid w:val="00D8536F"/>
    <w:rsid w:val="00D857A6"/>
    <w:rsid w:val="00D85D18"/>
    <w:rsid w:val="00D87F5F"/>
    <w:rsid w:val="00D90345"/>
    <w:rsid w:val="00D91F68"/>
    <w:rsid w:val="00D92885"/>
    <w:rsid w:val="00D93A8D"/>
    <w:rsid w:val="00D947AF"/>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2821"/>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56BF"/>
    <w:rsid w:val="00E15C6D"/>
    <w:rsid w:val="00E16557"/>
    <w:rsid w:val="00E16A3D"/>
    <w:rsid w:val="00E16E04"/>
    <w:rsid w:val="00E174C2"/>
    <w:rsid w:val="00E1772E"/>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FC4"/>
    <w:rsid w:val="00E433D0"/>
    <w:rsid w:val="00E433D8"/>
    <w:rsid w:val="00E44014"/>
    <w:rsid w:val="00E44821"/>
    <w:rsid w:val="00E453D8"/>
    <w:rsid w:val="00E45FAD"/>
    <w:rsid w:val="00E46372"/>
    <w:rsid w:val="00E47578"/>
    <w:rsid w:val="00E476A4"/>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106"/>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9B8"/>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84D"/>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4A43"/>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E89"/>
    <w:rsid w:val="00F36F73"/>
    <w:rsid w:val="00F37683"/>
    <w:rsid w:val="00F37B60"/>
    <w:rsid w:val="00F40C54"/>
    <w:rsid w:val="00F431DC"/>
    <w:rsid w:val="00F4348A"/>
    <w:rsid w:val="00F44349"/>
    <w:rsid w:val="00F4450E"/>
    <w:rsid w:val="00F44D6A"/>
    <w:rsid w:val="00F45DD8"/>
    <w:rsid w:val="00F46016"/>
    <w:rsid w:val="00F461E4"/>
    <w:rsid w:val="00F463B8"/>
    <w:rsid w:val="00F479D7"/>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3FD3"/>
    <w:rsid w:val="00F94178"/>
    <w:rsid w:val="00F9488C"/>
    <w:rsid w:val="00F94D05"/>
    <w:rsid w:val="00F94D9F"/>
    <w:rsid w:val="00F9584B"/>
    <w:rsid w:val="00F95C97"/>
    <w:rsid w:val="00F97AB0"/>
    <w:rsid w:val="00F97D0B"/>
    <w:rsid w:val="00F97DCC"/>
    <w:rsid w:val="00FA0422"/>
    <w:rsid w:val="00FA043E"/>
    <w:rsid w:val="00FA0C0A"/>
    <w:rsid w:val="00FA0EC8"/>
    <w:rsid w:val="00FA105A"/>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C1B02"/>
  <w15:docId w15:val="{C0F77B9C-E45B-4D52-AA0B-A7A56579D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3.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4.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5.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6.xml><?xml version="1.0" encoding="utf-8"?>
<ds:datastoreItem xmlns:ds="http://schemas.openxmlformats.org/officeDocument/2006/customXml" ds:itemID="{39687B1B-D14A-46C4-AD4E-EE0501EA7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2330</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15580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Nokia Networks, Alcatel-Lucent, Alcatel-Lucent SB</cp:lastModifiedBy>
  <cp:revision>4</cp:revision>
  <cp:lastPrinted>2014-09-18T07:12:00Z</cp:lastPrinted>
  <dcterms:created xsi:type="dcterms:W3CDTF">2016-02-05T18:32:00Z</dcterms:created>
  <dcterms:modified xsi:type="dcterms:W3CDTF">2016-02-05T18:40:00Z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