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7EB" w:rsidRPr="006857EB" w:rsidRDefault="006857EB" w:rsidP="006857EB">
      <w:pPr>
        <w:pStyle w:val="a3"/>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 #84</w:t>
      </w:r>
      <w:r w:rsidRPr="006857EB">
        <w:rPr>
          <w:rFonts w:cs="Arial"/>
          <w:noProof w:val="0"/>
          <w:sz w:val="28"/>
          <w:szCs w:val="28"/>
          <w:lang w:val="en-US"/>
        </w:rPr>
        <w:tab/>
        <w:t>R1-16</w:t>
      </w:r>
      <w:r w:rsidR="00B458D6">
        <w:rPr>
          <w:rFonts w:cs="Arial"/>
          <w:noProof w:val="0"/>
          <w:sz w:val="28"/>
          <w:szCs w:val="28"/>
          <w:lang w:val="en-US"/>
        </w:rPr>
        <w:t>0767</w:t>
      </w:r>
    </w:p>
    <w:p w:rsidR="00004B52" w:rsidRPr="00442959" w:rsidRDefault="006857EB" w:rsidP="006857EB">
      <w:pPr>
        <w:pStyle w:val="a3"/>
        <w:tabs>
          <w:tab w:val="right" w:pos="10206"/>
        </w:tabs>
        <w:spacing w:after="0" w:afterAutospacing="0"/>
        <w:rPr>
          <w:rFonts w:eastAsia="ＭＳ ゴシック" w:cs="Arial"/>
          <w:noProof w:val="0"/>
          <w:sz w:val="28"/>
          <w:szCs w:val="28"/>
          <w:lang w:val="en-US"/>
        </w:rPr>
      </w:pPr>
      <w:r w:rsidRPr="006857EB">
        <w:rPr>
          <w:rFonts w:cs="Arial"/>
          <w:noProof w:val="0"/>
          <w:sz w:val="28"/>
          <w:szCs w:val="28"/>
          <w:lang w:val="en-US"/>
        </w:rPr>
        <w:t>St Julian’s, Malta, 15th - 19th February 2016</w:t>
      </w:r>
    </w:p>
    <w:p w:rsidR="006857EB" w:rsidRDefault="006857EB"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bookmarkStart w:id="2" w:name="_GoBack"/>
      <w:bookmarkEnd w:id="2"/>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3" w:name="OLE_LINK1"/>
      <w:r w:rsidR="008735D3">
        <w:rPr>
          <w:rFonts w:ascii="Arial" w:hAnsi="Arial" w:cs="Arial"/>
          <w:b/>
          <w:sz w:val="28"/>
          <w:szCs w:val="28"/>
          <w:lang w:val="en-US"/>
        </w:rPr>
        <w:t xml:space="preserve">Considerations </w:t>
      </w:r>
      <w:r w:rsidR="008363DC">
        <w:rPr>
          <w:rFonts w:ascii="Arial" w:hAnsi="Arial" w:cs="Arial"/>
          <w:b/>
          <w:sz w:val="28"/>
          <w:szCs w:val="28"/>
          <w:lang w:val="en-US"/>
        </w:rPr>
        <w:t>of</w:t>
      </w:r>
      <w:r w:rsidR="008735D3">
        <w:rPr>
          <w:rFonts w:ascii="Arial" w:hAnsi="Arial" w:cs="Arial"/>
          <w:b/>
          <w:sz w:val="28"/>
          <w:szCs w:val="28"/>
          <w:lang w:val="en-US"/>
        </w:rPr>
        <w:t xml:space="preserve"> UL LAA LBT </w:t>
      </w:r>
      <w:bookmarkEnd w:id="3"/>
      <w:r w:rsidR="008735D3">
        <w:rPr>
          <w:rFonts w:ascii="Arial" w:hAnsi="Arial" w:cs="Arial"/>
          <w:b/>
          <w:sz w:val="28"/>
          <w:szCs w:val="28"/>
          <w:lang w:val="en-US"/>
        </w:rPr>
        <w:t>methods</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C0220">
        <w:rPr>
          <w:rFonts w:ascii="Arial" w:hAnsi="Arial" w:cs="Arial"/>
          <w:b/>
          <w:sz w:val="28"/>
          <w:szCs w:val="28"/>
          <w:lang w:val="pt-BR"/>
        </w:rPr>
        <w:t>7.3.1.5</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584DB6" w:rsidRDefault="008363DC" w:rsidP="006A78F9">
      <w:pPr>
        <w:autoSpaceDE w:val="0"/>
        <w:autoSpaceDN w:val="0"/>
        <w:adjustRightInd w:val="0"/>
        <w:rPr>
          <w:lang w:val="en-US"/>
        </w:rPr>
      </w:pPr>
      <w:r w:rsidRPr="008363DC">
        <w:rPr>
          <w:rFonts w:cs="Arial"/>
          <w:szCs w:val="24"/>
          <w:lang w:eastAsia="zh-CN"/>
        </w:rPr>
        <w:t>The Licensed-Assisted Access (LAA) supports LTE in unlicensed spectrum. The DL only LAA was specified in LTE release-13. And a new WI is approved to identify and specify behaviours of UL LAA</w:t>
      </w:r>
      <w:r w:rsidR="008233A0">
        <w:rPr>
          <w:rFonts w:cs="Arial"/>
          <w:szCs w:val="24"/>
          <w:lang w:eastAsia="zh-CN"/>
        </w:rPr>
        <w:t xml:space="preserve"> </w:t>
      </w:r>
      <w:r w:rsidR="008233A0">
        <w:rPr>
          <w:rFonts w:cs="Arial"/>
          <w:szCs w:val="24"/>
          <w:lang w:eastAsia="zh-CN"/>
        </w:rPr>
        <w:fldChar w:fldCharType="begin"/>
      </w:r>
      <w:r w:rsidR="008233A0">
        <w:rPr>
          <w:rFonts w:cs="Arial"/>
          <w:szCs w:val="24"/>
          <w:lang w:eastAsia="zh-CN"/>
        </w:rPr>
        <w:instrText xml:space="preserve"> REF _Ref441848147 \r \h </w:instrText>
      </w:r>
      <w:r w:rsidR="008233A0">
        <w:rPr>
          <w:rFonts w:cs="Arial"/>
          <w:szCs w:val="24"/>
          <w:lang w:eastAsia="zh-CN"/>
        </w:rPr>
      </w:r>
      <w:r w:rsidR="008233A0">
        <w:rPr>
          <w:rFonts w:cs="Arial"/>
          <w:szCs w:val="24"/>
          <w:lang w:eastAsia="zh-CN"/>
        </w:rPr>
        <w:fldChar w:fldCharType="separate"/>
      </w:r>
      <w:r w:rsidR="008233A0">
        <w:rPr>
          <w:rFonts w:cs="Arial"/>
          <w:szCs w:val="24"/>
          <w:lang w:eastAsia="zh-CN"/>
        </w:rPr>
        <w:t>[1]</w:t>
      </w:r>
      <w:r w:rsidR="008233A0">
        <w:rPr>
          <w:rFonts w:cs="Arial"/>
          <w:szCs w:val="24"/>
          <w:lang w:eastAsia="zh-CN"/>
        </w:rPr>
        <w:fldChar w:fldCharType="end"/>
      </w:r>
      <w:r w:rsidRPr="008363DC">
        <w:rPr>
          <w:rFonts w:cs="Arial"/>
          <w:szCs w:val="24"/>
          <w:lang w:eastAsia="zh-CN"/>
        </w:rPr>
        <w:t>.</w:t>
      </w:r>
      <w:r w:rsidR="006A78F9">
        <w:rPr>
          <w:rFonts w:cs="Arial"/>
          <w:szCs w:val="24"/>
          <w:lang w:eastAsia="zh-CN"/>
        </w:rPr>
        <w:t xml:space="preserve"> I</w:t>
      </w:r>
      <w:r w:rsidRPr="008363DC">
        <w:rPr>
          <w:szCs w:val="24"/>
          <w:lang w:val="en-US"/>
        </w:rPr>
        <w:t>n previous RAN1 meetings, many different options were proposed for channel access of UL LAA</w:t>
      </w:r>
      <w:r w:rsidR="008233A0">
        <w:rPr>
          <w:szCs w:val="24"/>
          <w:lang w:val="en-US"/>
        </w:rPr>
        <w:t xml:space="preserve"> </w:t>
      </w:r>
      <w:r w:rsidR="008233A0">
        <w:rPr>
          <w:szCs w:val="24"/>
          <w:lang w:val="en-US"/>
        </w:rPr>
        <w:fldChar w:fldCharType="begin"/>
      </w:r>
      <w:r w:rsidR="008233A0">
        <w:rPr>
          <w:szCs w:val="24"/>
          <w:lang w:val="en-US"/>
        </w:rPr>
        <w:instrText xml:space="preserve"> REF _Ref441848158 \r \h </w:instrText>
      </w:r>
      <w:r w:rsidR="008233A0">
        <w:rPr>
          <w:szCs w:val="24"/>
          <w:lang w:val="en-US"/>
        </w:rPr>
      </w:r>
      <w:r w:rsidR="008233A0">
        <w:rPr>
          <w:szCs w:val="24"/>
          <w:lang w:val="en-US"/>
        </w:rPr>
        <w:fldChar w:fldCharType="separate"/>
      </w:r>
      <w:r w:rsidR="008233A0">
        <w:rPr>
          <w:szCs w:val="24"/>
          <w:lang w:val="en-US"/>
        </w:rPr>
        <w:t>[2]</w:t>
      </w:r>
      <w:r w:rsidR="008233A0">
        <w:rPr>
          <w:szCs w:val="24"/>
          <w:lang w:val="en-US"/>
        </w:rPr>
        <w:fldChar w:fldCharType="end"/>
      </w:r>
      <w:r w:rsidRPr="008363DC">
        <w:rPr>
          <w:szCs w:val="24"/>
          <w:lang w:val="en-US"/>
        </w:rPr>
        <w:t xml:space="preserve">. </w:t>
      </w:r>
      <w:r w:rsidR="000B0798" w:rsidRPr="008363DC">
        <w:rPr>
          <w:szCs w:val="24"/>
          <w:lang w:val="en-US"/>
        </w:rPr>
        <w:t xml:space="preserve">In </w:t>
      </w:r>
      <w:r w:rsidRPr="008363DC">
        <w:rPr>
          <w:szCs w:val="24"/>
          <w:lang w:val="en-US"/>
        </w:rPr>
        <w:t>this contribution, we analyze the potential problems of these channel access methods. Based on the</w:t>
      </w:r>
      <w:r>
        <w:rPr>
          <w:lang w:val="en-US"/>
        </w:rPr>
        <w:t xml:space="preserve"> observations, we list the considerations of LAA UL listen before talk (LBT) mechanism design. </w:t>
      </w:r>
    </w:p>
    <w:p w:rsidR="005F1110" w:rsidRDefault="005F1110" w:rsidP="006A78F9">
      <w:pPr>
        <w:autoSpaceDE w:val="0"/>
        <w:autoSpaceDN w:val="0"/>
        <w:adjustRightInd w:val="0"/>
        <w:rPr>
          <w:lang w:val="en-US"/>
        </w:rPr>
      </w:pPr>
    </w:p>
    <w:p w:rsidR="00101474" w:rsidRPr="000D6992" w:rsidRDefault="003E5B49" w:rsidP="00BF5654">
      <w:pPr>
        <w:pStyle w:val="10"/>
        <w:spacing w:after="180"/>
        <w:rPr>
          <w:lang w:val="en-US"/>
        </w:rPr>
      </w:pPr>
      <w:r>
        <w:rPr>
          <w:lang w:val="en-US"/>
        </w:rPr>
        <w:t>Observations of UL LAA LBT methods</w:t>
      </w:r>
    </w:p>
    <w:p w:rsidR="006A78F9" w:rsidRDefault="00C30E2E" w:rsidP="00C30E2E">
      <w:pPr>
        <w:rPr>
          <w:szCs w:val="24"/>
        </w:rPr>
      </w:pPr>
      <w:r w:rsidRPr="008363DC">
        <w:rPr>
          <w:rFonts w:cs="Arial"/>
          <w:szCs w:val="24"/>
          <w:lang w:eastAsia="zh-CN"/>
        </w:rPr>
        <w:t xml:space="preserve">A LTE UL transmission is scheduled by an eNB with an uplink grant. </w:t>
      </w:r>
      <w:r w:rsidR="006A78F9" w:rsidRPr="008363DC">
        <w:rPr>
          <w:rFonts w:cs="Arial"/>
          <w:szCs w:val="24"/>
          <w:lang w:eastAsia="zh-CN"/>
        </w:rPr>
        <w:t>For a scheduled UL transmission, t</w:t>
      </w:r>
      <w:r w:rsidR="006A78F9" w:rsidRPr="008363DC">
        <w:rPr>
          <w:szCs w:val="24"/>
        </w:rPr>
        <w:t xml:space="preserve">he eNB should make sure there is no conflict between a </w:t>
      </w:r>
      <w:r w:rsidR="006A78F9">
        <w:rPr>
          <w:szCs w:val="24"/>
        </w:rPr>
        <w:t xml:space="preserve">LAA </w:t>
      </w:r>
      <w:r w:rsidR="006A78F9" w:rsidRPr="008363DC">
        <w:rPr>
          <w:szCs w:val="24"/>
        </w:rPr>
        <w:t xml:space="preserve">DL and a </w:t>
      </w:r>
      <w:r w:rsidR="006A78F9">
        <w:rPr>
          <w:szCs w:val="24"/>
        </w:rPr>
        <w:t xml:space="preserve">LAA </w:t>
      </w:r>
      <w:r w:rsidR="006A78F9" w:rsidRPr="008363DC">
        <w:rPr>
          <w:szCs w:val="24"/>
        </w:rPr>
        <w:t>UL on the same LAA cell.</w:t>
      </w:r>
      <w:r w:rsidR="006A78F9">
        <w:rPr>
          <w:szCs w:val="24"/>
        </w:rPr>
        <w:t xml:space="preserve"> </w:t>
      </w:r>
      <w:r w:rsidR="00CD3545">
        <w:rPr>
          <w:szCs w:val="24"/>
        </w:rPr>
        <w:t xml:space="preserve">Furthermore, a UL transmission should occur only within the scheduled subframe, and should not be extended or postponed to later subframes. </w:t>
      </w:r>
      <w:r w:rsidRPr="008363DC">
        <w:rPr>
          <w:rFonts w:cs="Arial"/>
          <w:szCs w:val="24"/>
          <w:lang w:eastAsia="zh-CN"/>
        </w:rPr>
        <w:t xml:space="preserve">The time between a UL grant and the scheduled UL transmission is at least 4ms. The eNB may schedule simultaneous UL transmissions from multiple UEs in a single subframe. </w:t>
      </w:r>
    </w:p>
    <w:p w:rsidR="00C30E2E" w:rsidRPr="008363DC" w:rsidRDefault="006A78F9" w:rsidP="00C30E2E">
      <w:pPr>
        <w:rPr>
          <w:szCs w:val="24"/>
        </w:rPr>
      </w:pPr>
      <w:r>
        <w:rPr>
          <w:szCs w:val="24"/>
        </w:rPr>
        <w:t xml:space="preserve">In the last several meetings, </w:t>
      </w:r>
      <w:r w:rsidR="00C30E2E" w:rsidRPr="008363DC">
        <w:rPr>
          <w:szCs w:val="24"/>
        </w:rPr>
        <w:t xml:space="preserve">several methods </w:t>
      </w:r>
      <w:r>
        <w:rPr>
          <w:szCs w:val="24"/>
        </w:rPr>
        <w:t xml:space="preserve">were </w:t>
      </w:r>
      <w:r w:rsidR="00C30E2E" w:rsidRPr="008363DC">
        <w:rPr>
          <w:szCs w:val="24"/>
        </w:rPr>
        <w:t>proposed for UL LBT</w:t>
      </w:r>
      <w:r w:rsidR="00E20DB6">
        <w:rPr>
          <w:szCs w:val="24"/>
        </w:rPr>
        <w:t xml:space="preserve"> in many contributions, e.g. </w:t>
      </w:r>
      <w:r w:rsidR="00E20DB6">
        <w:rPr>
          <w:szCs w:val="24"/>
        </w:rPr>
        <w:fldChar w:fldCharType="begin"/>
      </w:r>
      <w:r w:rsidR="00E20DB6">
        <w:rPr>
          <w:szCs w:val="24"/>
        </w:rPr>
        <w:instrText xml:space="preserve"> REF _Ref441848680 \r \h </w:instrText>
      </w:r>
      <w:r w:rsidR="00E20DB6">
        <w:rPr>
          <w:szCs w:val="24"/>
        </w:rPr>
      </w:r>
      <w:r w:rsidR="00E20DB6">
        <w:rPr>
          <w:szCs w:val="24"/>
        </w:rPr>
        <w:fldChar w:fldCharType="separate"/>
      </w:r>
      <w:r w:rsidR="00E20DB6">
        <w:rPr>
          <w:szCs w:val="24"/>
        </w:rPr>
        <w:t>[3]</w:t>
      </w:r>
      <w:r w:rsidR="00E20DB6">
        <w:rPr>
          <w:szCs w:val="24"/>
        </w:rPr>
        <w:fldChar w:fldCharType="end"/>
      </w:r>
      <w:r w:rsidR="00E20DB6">
        <w:rPr>
          <w:szCs w:val="24"/>
        </w:rPr>
        <w:t>-</w:t>
      </w:r>
      <w:r w:rsidR="00E20DB6">
        <w:rPr>
          <w:szCs w:val="24"/>
        </w:rPr>
        <w:fldChar w:fldCharType="begin"/>
      </w:r>
      <w:r w:rsidR="00E20DB6">
        <w:rPr>
          <w:szCs w:val="24"/>
        </w:rPr>
        <w:instrText xml:space="preserve"> REF _Ref441848683 \r \h </w:instrText>
      </w:r>
      <w:r w:rsidR="00E20DB6">
        <w:rPr>
          <w:szCs w:val="24"/>
        </w:rPr>
      </w:r>
      <w:r w:rsidR="00E20DB6">
        <w:rPr>
          <w:szCs w:val="24"/>
        </w:rPr>
        <w:fldChar w:fldCharType="separate"/>
      </w:r>
      <w:r w:rsidR="00E20DB6">
        <w:rPr>
          <w:szCs w:val="24"/>
        </w:rPr>
        <w:t>[11]</w:t>
      </w:r>
      <w:r w:rsidR="00E20DB6">
        <w:rPr>
          <w:szCs w:val="24"/>
        </w:rPr>
        <w:fldChar w:fldCharType="end"/>
      </w:r>
      <w:r w:rsidR="00E20DB6">
        <w:rPr>
          <w:szCs w:val="24"/>
        </w:rPr>
        <w:t>. Here after, w</w:t>
      </w:r>
      <w:r w:rsidR="00C30E2E" w:rsidRPr="008363DC">
        <w:rPr>
          <w:szCs w:val="24"/>
        </w:rPr>
        <w:t xml:space="preserve">e </w:t>
      </w:r>
      <w:r w:rsidR="00E20DB6">
        <w:rPr>
          <w:szCs w:val="24"/>
        </w:rPr>
        <w:t xml:space="preserve">briefly </w:t>
      </w:r>
      <w:r w:rsidR="00CD3545" w:rsidRPr="008363DC">
        <w:rPr>
          <w:szCs w:val="24"/>
        </w:rPr>
        <w:t>analyse</w:t>
      </w:r>
      <w:r w:rsidR="00C30E2E" w:rsidRPr="008363DC">
        <w:rPr>
          <w:szCs w:val="24"/>
        </w:rPr>
        <w:t xml:space="preserve"> the pros and cons of the existing methods.</w:t>
      </w:r>
    </w:p>
    <w:p w:rsidR="00C30E2E" w:rsidRPr="008363DC" w:rsidRDefault="00C30E2E" w:rsidP="00C30E2E">
      <w:pPr>
        <w:rPr>
          <w:i/>
          <w:szCs w:val="24"/>
        </w:rPr>
      </w:pPr>
      <w:r w:rsidRPr="008363DC">
        <w:rPr>
          <w:i/>
          <w:szCs w:val="24"/>
        </w:rPr>
        <w:t>Method 1: no LBT if the gap between a DL and UL is very small</w:t>
      </w:r>
    </w:p>
    <w:p w:rsidR="00C30E2E" w:rsidRPr="008363DC" w:rsidRDefault="00544686" w:rsidP="00C30E2E">
      <w:pPr>
        <w:rPr>
          <w:szCs w:val="24"/>
        </w:rPr>
      </w:pPr>
      <w:r>
        <w:rPr>
          <w:szCs w:val="24"/>
        </w:rPr>
        <w:t>A</w:t>
      </w:r>
      <w:r w:rsidR="00C30E2E" w:rsidRPr="008363DC">
        <w:rPr>
          <w:szCs w:val="24"/>
        </w:rPr>
        <w:t xml:space="preserve"> UL </w:t>
      </w:r>
      <w:r>
        <w:rPr>
          <w:szCs w:val="24"/>
        </w:rPr>
        <w:t xml:space="preserve">LAA </w:t>
      </w:r>
      <w:r w:rsidR="00C30E2E" w:rsidRPr="008363DC">
        <w:rPr>
          <w:szCs w:val="24"/>
        </w:rPr>
        <w:t>transmission may happen without LBT if the gap between a DL and a UL is very small. However, this method has many restrictions, e.g.</w:t>
      </w:r>
      <w:r>
        <w:rPr>
          <w:szCs w:val="24"/>
        </w:rPr>
        <w:t xml:space="preserve"> </w:t>
      </w:r>
    </w:p>
    <w:p w:rsidR="00544686" w:rsidRDefault="00544686" w:rsidP="00544686">
      <w:pPr>
        <w:pStyle w:val="aff5"/>
        <w:numPr>
          <w:ilvl w:val="0"/>
          <w:numId w:val="16"/>
        </w:numPr>
        <w:ind w:leftChars="0"/>
        <w:rPr>
          <w:szCs w:val="24"/>
        </w:rPr>
      </w:pPr>
      <w:r>
        <w:rPr>
          <w:szCs w:val="24"/>
        </w:rPr>
        <w:t>T</w:t>
      </w:r>
      <w:r w:rsidRPr="00544686">
        <w:rPr>
          <w:szCs w:val="24"/>
        </w:rPr>
        <w:t>he end time of a DL</w:t>
      </w:r>
      <w:r>
        <w:rPr>
          <w:szCs w:val="24"/>
        </w:rPr>
        <w:t xml:space="preserve"> LAA</w:t>
      </w:r>
      <w:r w:rsidRPr="00544686">
        <w:rPr>
          <w:szCs w:val="24"/>
        </w:rPr>
        <w:t xml:space="preserve"> transmission</w:t>
      </w:r>
      <w:r>
        <w:rPr>
          <w:szCs w:val="24"/>
        </w:rPr>
        <w:t xml:space="preserve"> and the </w:t>
      </w:r>
      <w:r w:rsidRPr="00544686">
        <w:rPr>
          <w:szCs w:val="24"/>
        </w:rPr>
        <w:t xml:space="preserve">start time of the UL LAA should be known in advanced or be fixed. </w:t>
      </w:r>
    </w:p>
    <w:p w:rsidR="00544686" w:rsidRDefault="00544686" w:rsidP="00544686">
      <w:pPr>
        <w:pStyle w:val="aff5"/>
        <w:numPr>
          <w:ilvl w:val="0"/>
          <w:numId w:val="16"/>
        </w:numPr>
        <w:ind w:leftChars="0"/>
        <w:rPr>
          <w:szCs w:val="24"/>
        </w:rPr>
      </w:pPr>
      <w:r>
        <w:rPr>
          <w:szCs w:val="24"/>
        </w:rPr>
        <w:t>I</w:t>
      </w:r>
      <w:r w:rsidRPr="00544686">
        <w:rPr>
          <w:szCs w:val="24"/>
        </w:rPr>
        <w:t xml:space="preserve">t only works for the first UL transmission after a DL LAA transmission, </w:t>
      </w:r>
      <w:r>
        <w:rPr>
          <w:szCs w:val="24"/>
        </w:rPr>
        <w:t xml:space="preserve">not for consecutive </w:t>
      </w:r>
      <w:r w:rsidRPr="00544686">
        <w:rPr>
          <w:szCs w:val="24"/>
        </w:rPr>
        <w:t xml:space="preserve">LAA UL transmissions. </w:t>
      </w:r>
    </w:p>
    <w:p w:rsidR="00C30E2E" w:rsidRPr="00544686" w:rsidRDefault="00544686" w:rsidP="00544686">
      <w:pPr>
        <w:pStyle w:val="aff5"/>
        <w:numPr>
          <w:ilvl w:val="0"/>
          <w:numId w:val="16"/>
        </w:numPr>
        <w:ind w:leftChars="0"/>
        <w:rPr>
          <w:szCs w:val="24"/>
        </w:rPr>
      </w:pPr>
      <w:r>
        <w:rPr>
          <w:szCs w:val="24"/>
        </w:rPr>
        <w:t xml:space="preserve">The length of a </w:t>
      </w:r>
      <w:r w:rsidRPr="00544686">
        <w:rPr>
          <w:szCs w:val="24"/>
        </w:rPr>
        <w:t xml:space="preserve">LAA DL burst </w:t>
      </w:r>
      <w:r>
        <w:rPr>
          <w:szCs w:val="24"/>
        </w:rPr>
        <w:t xml:space="preserve">is restricted by the </w:t>
      </w:r>
      <w:r w:rsidRPr="00544686">
        <w:rPr>
          <w:szCs w:val="24"/>
        </w:rPr>
        <w:t xml:space="preserve">association timing between the DL scheduling DCI and UL transmission. It is </w:t>
      </w:r>
      <w:r>
        <w:rPr>
          <w:szCs w:val="24"/>
        </w:rPr>
        <w:t>hard to</w:t>
      </w:r>
      <w:r w:rsidRPr="00544686">
        <w:rPr>
          <w:szCs w:val="24"/>
        </w:rPr>
        <w:t xml:space="preserve"> support variable length LAA transmissions.</w:t>
      </w:r>
    </w:p>
    <w:p w:rsidR="00C30E2E" w:rsidRPr="008363DC" w:rsidRDefault="00544686" w:rsidP="00C30E2E">
      <w:pPr>
        <w:rPr>
          <w:szCs w:val="24"/>
        </w:rPr>
      </w:pPr>
      <w:r>
        <w:rPr>
          <w:szCs w:val="24"/>
        </w:rPr>
        <w:t xml:space="preserve">Furthermore, the canonical </w:t>
      </w:r>
      <w:r w:rsidRPr="008363DC">
        <w:rPr>
          <w:szCs w:val="24"/>
        </w:rPr>
        <w:t xml:space="preserve">hidden terminal issue </w:t>
      </w:r>
      <w:r>
        <w:rPr>
          <w:szCs w:val="24"/>
        </w:rPr>
        <w:t xml:space="preserve">still exists. </w:t>
      </w:r>
      <w:r w:rsidR="00C30E2E" w:rsidRPr="008363DC">
        <w:rPr>
          <w:szCs w:val="24"/>
        </w:rPr>
        <w:t xml:space="preserve">There may be other unlicensed transmissions near the UE but no detected by </w:t>
      </w:r>
      <w:r w:rsidR="00D42A0B">
        <w:rPr>
          <w:szCs w:val="24"/>
        </w:rPr>
        <w:t>an</w:t>
      </w:r>
      <w:r w:rsidR="00C30E2E" w:rsidRPr="008363DC">
        <w:rPr>
          <w:szCs w:val="24"/>
        </w:rPr>
        <w:t xml:space="preserve"> LAA eNB. If the UE transmits without sensing, it will cause collision to an ongoing unlicensed transmission</w:t>
      </w:r>
      <w:r>
        <w:rPr>
          <w:szCs w:val="24"/>
        </w:rPr>
        <w:t>.</w:t>
      </w:r>
    </w:p>
    <w:p w:rsidR="00544686" w:rsidRPr="008363DC" w:rsidRDefault="00544686" w:rsidP="00544686">
      <w:pPr>
        <w:rPr>
          <w:szCs w:val="24"/>
        </w:rPr>
      </w:pPr>
      <w:r>
        <w:rPr>
          <w:szCs w:val="24"/>
        </w:rPr>
        <w:lastRenderedPageBreak/>
        <w:t>In</w:t>
      </w:r>
      <w:r w:rsidRPr="008363DC">
        <w:rPr>
          <w:szCs w:val="24"/>
        </w:rPr>
        <w:t xml:space="preserve"> the case where no other unlicensed network (e.g. WiFi or LAA cells from other operators) </w:t>
      </w:r>
      <w:r>
        <w:rPr>
          <w:szCs w:val="24"/>
        </w:rPr>
        <w:t xml:space="preserve">is </w:t>
      </w:r>
      <w:r w:rsidRPr="008363DC">
        <w:rPr>
          <w:szCs w:val="24"/>
        </w:rPr>
        <w:t>present</w:t>
      </w:r>
      <w:r>
        <w:rPr>
          <w:szCs w:val="24"/>
        </w:rPr>
        <w:t xml:space="preserve">, </w:t>
      </w:r>
      <w:r w:rsidRPr="008363DC">
        <w:rPr>
          <w:szCs w:val="24"/>
        </w:rPr>
        <w:t>this method may be applicable</w:t>
      </w:r>
      <w:r>
        <w:rPr>
          <w:szCs w:val="24"/>
        </w:rPr>
        <w:t>, es</w:t>
      </w:r>
      <w:r w:rsidRPr="008363DC">
        <w:rPr>
          <w:szCs w:val="24"/>
        </w:rPr>
        <w:t xml:space="preserve">pecially if LAA patterns include LAA DL and LAA UL subframes are defined, this can be used. </w:t>
      </w:r>
    </w:p>
    <w:p w:rsidR="00C30E2E" w:rsidRPr="00544686" w:rsidRDefault="00544686" w:rsidP="00C30E2E">
      <w:pPr>
        <w:rPr>
          <w:b/>
          <w:szCs w:val="24"/>
          <w:u w:val="single"/>
        </w:rPr>
      </w:pPr>
      <w:r w:rsidRPr="00544686">
        <w:rPr>
          <w:b/>
          <w:szCs w:val="24"/>
          <w:u w:val="single"/>
        </w:rPr>
        <w:t>Observation 1: A</w:t>
      </w:r>
      <w:r w:rsidR="00C30E2E" w:rsidRPr="00544686">
        <w:rPr>
          <w:b/>
          <w:szCs w:val="24"/>
          <w:u w:val="single"/>
        </w:rPr>
        <w:t xml:space="preserve">lthough it is feasible in some cases for a LAA UL transmission without LBT when the gap is very small, </w:t>
      </w:r>
      <w:r w:rsidRPr="00544686">
        <w:rPr>
          <w:b/>
          <w:szCs w:val="24"/>
          <w:u w:val="single"/>
        </w:rPr>
        <w:t xml:space="preserve">it has </w:t>
      </w:r>
      <w:r w:rsidR="00C30E2E" w:rsidRPr="00544686">
        <w:rPr>
          <w:b/>
          <w:szCs w:val="24"/>
          <w:u w:val="single"/>
        </w:rPr>
        <w:t xml:space="preserve">too many restrictions and </w:t>
      </w:r>
      <w:r w:rsidRPr="00544686">
        <w:rPr>
          <w:b/>
          <w:szCs w:val="24"/>
          <w:u w:val="single"/>
        </w:rPr>
        <w:t xml:space="preserve">is </w:t>
      </w:r>
      <w:r w:rsidR="00C30E2E" w:rsidRPr="00544686">
        <w:rPr>
          <w:b/>
          <w:szCs w:val="24"/>
          <w:u w:val="single"/>
        </w:rPr>
        <w:t>hard to justify.</w:t>
      </w:r>
    </w:p>
    <w:p w:rsidR="00C30E2E" w:rsidRPr="008363DC" w:rsidRDefault="00C30E2E" w:rsidP="00C30E2E">
      <w:pPr>
        <w:autoSpaceDE w:val="0"/>
        <w:autoSpaceDN w:val="0"/>
        <w:adjustRightInd w:val="0"/>
        <w:rPr>
          <w:rFonts w:cs="Arial"/>
          <w:i/>
          <w:szCs w:val="24"/>
          <w:lang w:eastAsia="zh-CN"/>
        </w:rPr>
      </w:pPr>
      <w:r w:rsidRPr="008363DC">
        <w:rPr>
          <w:rFonts w:cs="Arial"/>
          <w:i/>
          <w:szCs w:val="24"/>
          <w:lang w:eastAsia="zh-CN"/>
        </w:rPr>
        <w:t>Method 2: Category 2 LBT before scheduled transmission</w:t>
      </w:r>
    </w:p>
    <w:p w:rsidR="00C31DA6" w:rsidRDefault="00544686" w:rsidP="00C30E2E">
      <w:pPr>
        <w:rPr>
          <w:szCs w:val="24"/>
        </w:rPr>
      </w:pPr>
      <w:r w:rsidRPr="008363DC">
        <w:rPr>
          <w:rFonts w:cs="Arial"/>
          <w:szCs w:val="24"/>
          <w:lang w:eastAsia="zh-CN"/>
        </w:rPr>
        <w:t xml:space="preserve">In LAA network, the LAA subframe transmission is in opportunistic manner. Thus, listen before talk (LBT) with clear channel assessment (CCA) </w:t>
      </w:r>
      <w:r>
        <w:rPr>
          <w:rFonts w:cs="Arial"/>
          <w:szCs w:val="24"/>
          <w:lang w:eastAsia="zh-CN"/>
        </w:rPr>
        <w:t xml:space="preserve">should be performed </w:t>
      </w:r>
      <w:r w:rsidRPr="008363DC">
        <w:rPr>
          <w:rFonts w:cs="Arial"/>
          <w:szCs w:val="24"/>
          <w:lang w:eastAsia="zh-CN"/>
        </w:rPr>
        <w:t xml:space="preserve">before a LAA </w:t>
      </w:r>
      <w:r>
        <w:rPr>
          <w:rFonts w:cs="Arial"/>
          <w:szCs w:val="24"/>
          <w:lang w:eastAsia="zh-CN"/>
        </w:rPr>
        <w:t xml:space="preserve">UL </w:t>
      </w:r>
      <w:r w:rsidRPr="008363DC">
        <w:rPr>
          <w:rFonts w:cs="Arial"/>
          <w:szCs w:val="24"/>
          <w:lang w:eastAsia="zh-CN"/>
        </w:rPr>
        <w:t>transmission.</w:t>
      </w:r>
      <w:r>
        <w:rPr>
          <w:rFonts w:cs="Arial"/>
          <w:szCs w:val="24"/>
          <w:lang w:eastAsia="zh-CN"/>
        </w:rPr>
        <w:t xml:space="preserve"> </w:t>
      </w:r>
      <w:r w:rsidR="00C30E2E" w:rsidRPr="008363DC">
        <w:rPr>
          <w:szCs w:val="24"/>
        </w:rPr>
        <w:t xml:space="preserve">Category 2 LBT </w:t>
      </w:r>
      <w:r>
        <w:rPr>
          <w:szCs w:val="24"/>
        </w:rPr>
        <w:t>r</w:t>
      </w:r>
      <w:r w:rsidR="00C30E2E" w:rsidRPr="008363DC">
        <w:rPr>
          <w:szCs w:val="24"/>
        </w:rPr>
        <w:t xml:space="preserve">equires a single CCA sensing before transmission. </w:t>
      </w:r>
      <w:r w:rsidR="00711678">
        <w:rPr>
          <w:szCs w:val="24"/>
        </w:rPr>
        <w:t>B</w:t>
      </w:r>
      <w:r w:rsidR="00711678" w:rsidRPr="008363DC">
        <w:rPr>
          <w:szCs w:val="24"/>
        </w:rPr>
        <w:t xml:space="preserve">ecause UL transmission is scheduled, the UL transmission should be dropped if it cannot get the channel at scheduled time. </w:t>
      </w:r>
      <w:r w:rsidR="00711678">
        <w:rPr>
          <w:szCs w:val="24"/>
        </w:rPr>
        <w:t xml:space="preserve">The category 2 LBT also supports </w:t>
      </w:r>
      <w:r w:rsidR="00711678" w:rsidRPr="008363DC">
        <w:rPr>
          <w:szCs w:val="24"/>
        </w:rPr>
        <w:t>simultaneous UL transmission</w:t>
      </w:r>
      <w:r w:rsidR="00711678">
        <w:rPr>
          <w:szCs w:val="24"/>
        </w:rPr>
        <w:t>s</w:t>
      </w:r>
      <w:r w:rsidR="00711678" w:rsidRPr="008363DC">
        <w:rPr>
          <w:szCs w:val="24"/>
        </w:rPr>
        <w:t xml:space="preserve"> from multiple UEs since they all sense the same CCA interval before </w:t>
      </w:r>
      <w:r w:rsidR="00711678">
        <w:rPr>
          <w:szCs w:val="24"/>
        </w:rPr>
        <w:t>the LAA subframe boundary</w:t>
      </w:r>
      <w:r w:rsidR="00711678" w:rsidRPr="008363DC">
        <w:rPr>
          <w:szCs w:val="24"/>
        </w:rPr>
        <w:t xml:space="preserve">. </w:t>
      </w:r>
    </w:p>
    <w:p w:rsidR="00711678" w:rsidRDefault="00711678" w:rsidP="00C30E2E">
      <w:pPr>
        <w:rPr>
          <w:szCs w:val="24"/>
        </w:rPr>
      </w:pPr>
      <w:r>
        <w:rPr>
          <w:szCs w:val="24"/>
        </w:rPr>
        <w:t>To avoid interruption of ongoing WiFi packet exchange, the length of the CCA sensing can have minimum defer duration of 25µs, which c</w:t>
      </w:r>
      <w:r w:rsidRPr="008363DC">
        <w:rPr>
          <w:szCs w:val="24"/>
        </w:rPr>
        <w:t xml:space="preserve">onsists of duration </w:t>
      </w:r>
      <w:r w:rsidRPr="008363DC">
        <w:rPr>
          <w:position w:val="-14"/>
          <w:szCs w:val="24"/>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9.15pt" o:ole="">
            <v:imagedata r:id="rId8" o:title=""/>
          </v:shape>
          <o:OLEObject Type="Embed" ProgID="Equation.3" ShapeID="_x0000_i1025" DrawAspect="Content" ObjectID="_1516168785" r:id="rId9"/>
        </w:object>
      </w:r>
      <w:r w:rsidRPr="008363DC">
        <w:rPr>
          <w:szCs w:val="24"/>
        </w:rPr>
        <w:t xml:space="preserve">immediately followed by a slot duration of </w:t>
      </w:r>
      <w:r w:rsidRPr="008363DC">
        <w:rPr>
          <w:position w:val="-12"/>
          <w:szCs w:val="24"/>
        </w:rPr>
        <w:object w:dxaOrig="900" w:dyaOrig="360">
          <v:shape id="_x0000_i1026" type="#_x0000_t75" style="width:45.35pt;height:18.25pt" o:ole="">
            <v:imagedata r:id="rId10" o:title=""/>
          </v:shape>
          <o:OLEObject Type="Embed" ProgID="Equation.3" ShapeID="_x0000_i1026" DrawAspect="Content" ObjectID="_1516168786" r:id="rId11"/>
        </w:object>
      </w:r>
      <w:r>
        <w:rPr>
          <w:szCs w:val="24"/>
        </w:rPr>
        <w:t>.</w:t>
      </w:r>
    </w:p>
    <w:p w:rsidR="00711678" w:rsidRDefault="00C30E2E" w:rsidP="00C30E2E">
      <w:pPr>
        <w:rPr>
          <w:szCs w:val="24"/>
        </w:rPr>
      </w:pPr>
      <w:r w:rsidRPr="008363DC">
        <w:rPr>
          <w:szCs w:val="24"/>
        </w:rPr>
        <w:t xml:space="preserve">However, since the single CCA sensing </w:t>
      </w:r>
      <w:r w:rsidR="00711678">
        <w:rPr>
          <w:szCs w:val="24"/>
        </w:rPr>
        <w:t xml:space="preserve">duration </w:t>
      </w:r>
      <w:r w:rsidRPr="008363DC">
        <w:rPr>
          <w:szCs w:val="24"/>
        </w:rPr>
        <w:t xml:space="preserve">is located at a fixed location in a subframe structure, it reduces the channel access probability and the chance to use other region for channel access. </w:t>
      </w:r>
    </w:p>
    <w:p w:rsidR="00711678" w:rsidRPr="008363DC" w:rsidRDefault="00711678" w:rsidP="00711678">
      <w:pPr>
        <w:rPr>
          <w:szCs w:val="24"/>
        </w:rPr>
      </w:pPr>
      <w:r>
        <w:rPr>
          <w:szCs w:val="24"/>
        </w:rPr>
        <w:t>In</w:t>
      </w:r>
      <w:r w:rsidRPr="008363DC">
        <w:rPr>
          <w:szCs w:val="24"/>
        </w:rPr>
        <w:t xml:space="preserve"> the case where no other unlicensed network (e.g. WiFi or LAA cells from other operators) </w:t>
      </w:r>
      <w:r>
        <w:rPr>
          <w:szCs w:val="24"/>
        </w:rPr>
        <w:t xml:space="preserve">is </w:t>
      </w:r>
      <w:r w:rsidRPr="008363DC">
        <w:rPr>
          <w:szCs w:val="24"/>
        </w:rPr>
        <w:t>present</w:t>
      </w:r>
      <w:r>
        <w:rPr>
          <w:szCs w:val="24"/>
        </w:rPr>
        <w:t>, t</w:t>
      </w:r>
      <w:r w:rsidRPr="008363DC">
        <w:rPr>
          <w:szCs w:val="24"/>
        </w:rPr>
        <w:t xml:space="preserve">he LAA eNB scheduler should ensure there is no conflict between LAA DL transmission and LAA UL transmission, </w:t>
      </w:r>
      <w:r>
        <w:rPr>
          <w:szCs w:val="24"/>
        </w:rPr>
        <w:t xml:space="preserve">and a </w:t>
      </w:r>
      <w:r w:rsidRPr="008363DC">
        <w:rPr>
          <w:szCs w:val="24"/>
        </w:rPr>
        <w:t xml:space="preserve">single CCA detection before UL transmission </w:t>
      </w:r>
      <w:r>
        <w:rPr>
          <w:szCs w:val="24"/>
        </w:rPr>
        <w:t xml:space="preserve">is </w:t>
      </w:r>
      <w:r w:rsidRPr="008363DC">
        <w:rPr>
          <w:szCs w:val="24"/>
        </w:rPr>
        <w:t xml:space="preserve">sufficient. </w:t>
      </w:r>
    </w:p>
    <w:p w:rsidR="00C30E2E" w:rsidRPr="00711678" w:rsidRDefault="00711678" w:rsidP="00C30E2E">
      <w:pPr>
        <w:rPr>
          <w:b/>
          <w:szCs w:val="24"/>
          <w:u w:val="single"/>
        </w:rPr>
      </w:pPr>
      <w:r w:rsidRPr="00711678">
        <w:rPr>
          <w:b/>
          <w:szCs w:val="24"/>
          <w:u w:val="single"/>
        </w:rPr>
        <w:t>Observation 2:</w:t>
      </w:r>
      <w:r w:rsidR="00C30E2E" w:rsidRPr="00711678">
        <w:rPr>
          <w:b/>
          <w:szCs w:val="24"/>
          <w:u w:val="single"/>
        </w:rPr>
        <w:t xml:space="preserve"> </w:t>
      </w:r>
      <w:r>
        <w:rPr>
          <w:b/>
          <w:szCs w:val="24"/>
          <w:u w:val="single"/>
        </w:rPr>
        <w:t>C</w:t>
      </w:r>
      <w:r w:rsidR="00C30E2E" w:rsidRPr="00711678">
        <w:rPr>
          <w:b/>
          <w:szCs w:val="24"/>
          <w:u w:val="single"/>
        </w:rPr>
        <w:t xml:space="preserve">ategory 2 LBT is </w:t>
      </w:r>
      <w:r w:rsidRPr="00711678">
        <w:rPr>
          <w:b/>
          <w:szCs w:val="24"/>
          <w:u w:val="single"/>
        </w:rPr>
        <w:t>sufficient if no other unlicensed network is present</w:t>
      </w:r>
      <w:r>
        <w:rPr>
          <w:b/>
          <w:szCs w:val="24"/>
          <w:u w:val="single"/>
        </w:rPr>
        <w:t>. But</w:t>
      </w:r>
      <w:r w:rsidRPr="00711678">
        <w:rPr>
          <w:b/>
          <w:szCs w:val="24"/>
          <w:u w:val="single"/>
        </w:rPr>
        <w:t xml:space="preserve"> </w:t>
      </w:r>
      <w:r w:rsidR="00C30E2E" w:rsidRPr="00711678">
        <w:rPr>
          <w:b/>
          <w:szCs w:val="24"/>
          <w:u w:val="single"/>
        </w:rPr>
        <w:t xml:space="preserve">it is too restrictive on LBT sensing </w:t>
      </w:r>
      <w:r w:rsidRPr="00711678">
        <w:rPr>
          <w:b/>
          <w:szCs w:val="24"/>
          <w:u w:val="single"/>
        </w:rPr>
        <w:t>and access opportunity</w:t>
      </w:r>
      <w:r>
        <w:rPr>
          <w:b/>
          <w:szCs w:val="24"/>
          <w:u w:val="single"/>
        </w:rPr>
        <w:t xml:space="preserve"> if other unlicensed networks</w:t>
      </w:r>
      <w:r w:rsidR="00784A2F">
        <w:rPr>
          <w:b/>
          <w:szCs w:val="24"/>
          <w:u w:val="single"/>
        </w:rPr>
        <w:t xml:space="preserve"> coexist</w:t>
      </w:r>
      <w:r w:rsidR="00C30E2E" w:rsidRPr="00711678">
        <w:rPr>
          <w:b/>
          <w:szCs w:val="24"/>
          <w:u w:val="single"/>
        </w:rPr>
        <w:t>.</w:t>
      </w:r>
    </w:p>
    <w:p w:rsidR="00C30E2E" w:rsidRPr="008363DC" w:rsidRDefault="00C30E2E" w:rsidP="00C30E2E">
      <w:pPr>
        <w:autoSpaceDE w:val="0"/>
        <w:autoSpaceDN w:val="0"/>
        <w:adjustRightInd w:val="0"/>
        <w:rPr>
          <w:rFonts w:cs="Arial"/>
          <w:i/>
          <w:szCs w:val="24"/>
          <w:lang w:eastAsia="zh-CN"/>
        </w:rPr>
      </w:pPr>
      <w:r w:rsidRPr="008363DC">
        <w:rPr>
          <w:rFonts w:cs="Arial"/>
          <w:i/>
          <w:szCs w:val="24"/>
          <w:lang w:eastAsia="zh-CN"/>
        </w:rPr>
        <w:t>Method 3: Category 4 LBT</w:t>
      </w:r>
    </w:p>
    <w:p w:rsidR="00844A0E" w:rsidRPr="008363DC" w:rsidRDefault="00844A0E" w:rsidP="00844A0E">
      <w:pPr>
        <w:rPr>
          <w:szCs w:val="24"/>
        </w:rPr>
      </w:pPr>
      <w:r w:rsidRPr="008363DC">
        <w:rPr>
          <w:szCs w:val="24"/>
        </w:rPr>
        <w:t xml:space="preserve">A category 4 LBT with random backoff is suitable for WiFi and LAA DL transmissions because the scheduling and transmissions are flexible. In a backoff procedure, the backoff counter may be suspended if the channel is busy; the contention window size may be adjusted based on the feedback of previous transmissions in an exponential backoff </w:t>
      </w:r>
      <w:r>
        <w:rPr>
          <w:szCs w:val="24"/>
        </w:rPr>
        <w:t>procedure</w:t>
      </w:r>
      <w:r w:rsidRPr="008363DC">
        <w:rPr>
          <w:szCs w:val="24"/>
        </w:rPr>
        <w:t>.</w:t>
      </w:r>
    </w:p>
    <w:p w:rsidR="00844A0E" w:rsidRPr="008363DC" w:rsidRDefault="00844A0E" w:rsidP="00844A0E">
      <w:pPr>
        <w:autoSpaceDE w:val="0"/>
        <w:autoSpaceDN w:val="0"/>
        <w:adjustRightInd w:val="0"/>
        <w:rPr>
          <w:rFonts w:cs="Arial"/>
          <w:szCs w:val="24"/>
          <w:lang w:eastAsia="zh-CN"/>
        </w:rPr>
      </w:pPr>
      <w:r>
        <w:rPr>
          <w:rFonts w:cs="Arial"/>
          <w:szCs w:val="24"/>
          <w:lang w:eastAsia="zh-CN"/>
        </w:rPr>
        <w:t>Similarly, a</w:t>
      </w:r>
      <w:r w:rsidR="00C30E2E" w:rsidRPr="008363DC">
        <w:rPr>
          <w:rFonts w:cs="Arial"/>
          <w:szCs w:val="24"/>
          <w:lang w:eastAsia="zh-CN"/>
        </w:rPr>
        <w:t xml:space="preserve"> category 4 LBT </w:t>
      </w:r>
      <w:r>
        <w:rPr>
          <w:rFonts w:cs="Arial"/>
          <w:szCs w:val="24"/>
          <w:lang w:eastAsia="zh-CN"/>
        </w:rPr>
        <w:t>for UL should i</w:t>
      </w:r>
      <w:r w:rsidR="00C30E2E" w:rsidRPr="008363DC">
        <w:rPr>
          <w:rFonts w:cs="Arial"/>
          <w:szCs w:val="24"/>
          <w:lang w:eastAsia="zh-CN"/>
        </w:rPr>
        <w:t>nclude a random backoff mechanism for contention access.</w:t>
      </w:r>
      <w:r w:rsidRPr="00844A0E">
        <w:rPr>
          <w:rFonts w:cs="Arial"/>
          <w:szCs w:val="24"/>
          <w:lang w:eastAsia="zh-CN"/>
        </w:rPr>
        <w:t xml:space="preserve"> </w:t>
      </w:r>
      <w:r w:rsidRPr="008363DC">
        <w:rPr>
          <w:szCs w:val="24"/>
        </w:rPr>
        <w:t xml:space="preserve">In the last several meetings there are many proposals on category 4 based UL LBT, including a smaller contention window </w:t>
      </w:r>
      <w:r>
        <w:rPr>
          <w:szCs w:val="24"/>
        </w:rPr>
        <w:t xml:space="preserve">(CW) </w:t>
      </w:r>
      <w:r w:rsidRPr="008363DC">
        <w:rPr>
          <w:szCs w:val="24"/>
        </w:rPr>
        <w:t xml:space="preserve">size compared with DL LAA, an eNB signalled counter value, etc. </w:t>
      </w:r>
      <w:r>
        <w:rPr>
          <w:szCs w:val="24"/>
        </w:rPr>
        <w:t>Simultaneous UL LAA transmissions may be supported by a common eNB signalled counter to multiple UEs assuming t</w:t>
      </w:r>
      <w:r w:rsidRPr="008363DC">
        <w:rPr>
          <w:rFonts w:cs="Arial"/>
          <w:szCs w:val="24"/>
          <w:lang w:eastAsia="zh-CN"/>
        </w:rPr>
        <w:t>he CCA timeslot</w:t>
      </w:r>
      <w:r>
        <w:rPr>
          <w:rFonts w:cs="Arial"/>
          <w:szCs w:val="24"/>
          <w:lang w:eastAsia="zh-CN"/>
        </w:rPr>
        <w:t>s are</w:t>
      </w:r>
      <w:r w:rsidRPr="008363DC">
        <w:rPr>
          <w:rFonts w:cs="Arial"/>
          <w:szCs w:val="24"/>
          <w:lang w:eastAsia="zh-CN"/>
        </w:rPr>
        <w:t xml:space="preserve"> synchronized</w:t>
      </w:r>
      <w:r>
        <w:rPr>
          <w:rFonts w:cs="Arial"/>
          <w:szCs w:val="24"/>
          <w:lang w:eastAsia="zh-CN"/>
        </w:rPr>
        <w:t xml:space="preserve"> and the channel observed at these UEs are the same.</w:t>
      </w:r>
      <w:r w:rsidRPr="008363DC">
        <w:rPr>
          <w:rFonts w:cs="Arial"/>
          <w:szCs w:val="24"/>
          <w:lang w:eastAsia="zh-CN"/>
        </w:rPr>
        <w:t xml:space="preserve"> </w:t>
      </w:r>
    </w:p>
    <w:p w:rsidR="00844A0E" w:rsidRPr="008363DC" w:rsidRDefault="00844A0E" w:rsidP="00844A0E">
      <w:pPr>
        <w:rPr>
          <w:szCs w:val="24"/>
        </w:rPr>
      </w:pPr>
      <w:r>
        <w:rPr>
          <w:rFonts w:cs="Arial"/>
          <w:szCs w:val="24"/>
          <w:lang w:eastAsia="zh-CN"/>
        </w:rPr>
        <w:t>In LTE, a</w:t>
      </w:r>
      <w:r w:rsidRPr="008363DC">
        <w:rPr>
          <w:rFonts w:cs="Arial"/>
          <w:szCs w:val="24"/>
          <w:lang w:eastAsia="zh-CN"/>
        </w:rPr>
        <w:t xml:space="preserve"> UL </w:t>
      </w:r>
      <w:r>
        <w:rPr>
          <w:rFonts w:cs="Arial"/>
          <w:szCs w:val="24"/>
          <w:lang w:eastAsia="zh-CN"/>
        </w:rPr>
        <w:t xml:space="preserve">transmission </w:t>
      </w:r>
      <w:r w:rsidRPr="008363DC">
        <w:rPr>
          <w:rFonts w:cs="Arial"/>
          <w:szCs w:val="24"/>
          <w:lang w:eastAsia="zh-CN"/>
        </w:rPr>
        <w:t>is scheduled in advance</w:t>
      </w:r>
      <w:r>
        <w:rPr>
          <w:rFonts w:cs="Arial"/>
          <w:szCs w:val="24"/>
          <w:lang w:eastAsia="zh-CN"/>
        </w:rPr>
        <w:t xml:space="preserve"> by a UL grant with fixed association timing. </w:t>
      </w:r>
      <w:r>
        <w:rPr>
          <w:szCs w:val="24"/>
        </w:rPr>
        <w:t xml:space="preserve">No matter what CW size and backoff counter is used, </w:t>
      </w:r>
      <w:r w:rsidRPr="008363DC">
        <w:rPr>
          <w:szCs w:val="24"/>
        </w:rPr>
        <w:t xml:space="preserve">there are </w:t>
      </w:r>
      <w:r>
        <w:rPr>
          <w:szCs w:val="24"/>
        </w:rPr>
        <w:t>some</w:t>
      </w:r>
      <w:r w:rsidRPr="008363DC">
        <w:rPr>
          <w:szCs w:val="24"/>
        </w:rPr>
        <w:t xml:space="preserve"> issues</w:t>
      </w:r>
      <w:r>
        <w:rPr>
          <w:szCs w:val="24"/>
        </w:rPr>
        <w:t xml:space="preserve"> i</w:t>
      </w:r>
      <w:r>
        <w:rPr>
          <w:rFonts w:cs="Arial"/>
          <w:szCs w:val="24"/>
          <w:lang w:eastAsia="zh-CN"/>
        </w:rPr>
        <w:t>f the backoff counter is handled the same way as in LAA DL.</w:t>
      </w:r>
    </w:p>
    <w:p w:rsidR="00C30E2E" w:rsidRPr="008363DC" w:rsidRDefault="00C30E2E" w:rsidP="00C30E2E">
      <w:pPr>
        <w:rPr>
          <w:szCs w:val="24"/>
        </w:rPr>
      </w:pPr>
      <w:r w:rsidRPr="008363DC">
        <w:rPr>
          <w:szCs w:val="24"/>
        </w:rPr>
        <w:t xml:space="preserve">First, if the backoff counter is suspended due to channel is </w:t>
      </w:r>
      <w:r w:rsidR="003E5B49">
        <w:rPr>
          <w:szCs w:val="24"/>
        </w:rPr>
        <w:t xml:space="preserve">sensed </w:t>
      </w:r>
      <w:r w:rsidRPr="008363DC">
        <w:rPr>
          <w:szCs w:val="24"/>
        </w:rPr>
        <w:t xml:space="preserve">busy, the backoff process may not complete before the scheduled subframe transmission timing. The scheduled UL transmission cannot start because the backoff counter is not zero yet. </w:t>
      </w:r>
      <w:r w:rsidR="003E5B49">
        <w:rPr>
          <w:szCs w:val="24"/>
        </w:rPr>
        <w:t>C</w:t>
      </w:r>
      <w:r w:rsidRPr="008363DC">
        <w:rPr>
          <w:szCs w:val="24"/>
        </w:rPr>
        <w:t>ontinue contention access in a later subframe may not be suitable for a UL scheduled for an earlier subframe</w:t>
      </w:r>
      <w:r w:rsidR="003E5B49">
        <w:rPr>
          <w:szCs w:val="24"/>
        </w:rPr>
        <w:t xml:space="preserve"> because the </w:t>
      </w:r>
      <w:r w:rsidRPr="008363DC">
        <w:rPr>
          <w:szCs w:val="24"/>
        </w:rPr>
        <w:t xml:space="preserve">association timing will be broken. </w:t>
      </w:r>
    </w:p>
    <w:p w:rsidR="00C30E2E" w:rsidRDefault="00C30E2E" w:rsidP="00C30E2E">
      <w:pPr>
        <w:rPr>
          <w:szCs w:val="24"/>
        </w:rPr>
      </w:pPr>
      <w:r w:rsidRPr="008363DC">
        <w:rPr>
          <w:szCs w:val="24"/>
        </w:rPr>
        <w:t xml:space="preserve">Furthermore, even if the same counter value is </w:t>
      </w:r>
      <w:r w:rsidR="003E5B49" w:rsidRPr="008363DC">
        <w:rPr>
          <w:szCs w:val="24"/>
        </w:rPr>
        <w:t>signalled</w:t>
      </w:r>
      <w:r w:rsidRPr="008363DC">
        <w:rPr>
          <w:szCs w:val="24"/>
        </w:rPr>
        <w:t xml:space="preserve"> to multiple UEs, the backoff counter values may become different due to different channel conditions observed at different UEs, and the backoff slots may not be aligned between different LAA UEs. Simultaneous UL LAA transmissions from multiple UEs may not be possible because the UL LAA transmission of one LAA UE with counter reaches 0 first will block the UL LAA transmission of another UE. </w:t>
      </w:r>
    </w:p>
    <w:p w:rsidR="003E5B49" w:rsidRDefault="003E5B49" w:rsidP="00C30E2E">
      <w:pPr>
        <w:rPr>
          <w:b/>
          <w:szCs w:val="24"/>
          <w:u w:val="single"/>
        </w:rPr>
      </w:pPr>
      <w:r w:rsidRPr="003E5B49">
        <w:rPr>
          <w:b/>
          <w:szCs w:val="24"/>
          <w:u w:val="single"/>
        </w:rPr>
        <w:t>Observation 3: The backoff and counter handling methods for LAA DL are not very suitable for LAA UL LBT due to fixed association timing</w:t>
      </w:r>
      <w:r w:rsidR="00800C05">
        <w:rPr>
          <w:rFonts w:hint="eastAsia"/>
          <w:b/>
          <w:szCs w:val="24"/>
          <w:u w:val="single"/>
        </w:rPr>
        <w:t xml:space="preserve"> between UL grant reception and the corresponding UL transmission and UE multiplexing in a single UL subframe</w:t>
      </w:r>
      <w:r w:rsidRPr="003E5B49">
        <w:rPr>
          <w:b/>
          <w:szCs w:val="24"/>
          <w:u w:val="single"/>
        </w:rPr>
        <w:t>.</w:t>
      </w:r>
    </w:p>
    <w:p w:rsidR="005F1110" w:rsidRDefault="005F1110" w:rsidP="00C30E2E">
      <w:pPr>
        <w:rPr>
          <w:b/>
          <w:szCs w:val="24"/>
          <w:u w:val="single"/>
        </w:rPr>
      </w:pPr>
    </w:p>
    <w:p w:rsidR="003E5B49" w:rsidRPr="000D6992" w:rsidRDefault="00A54A67" w:rsidP="003E5B49">
      <w:pPr>
        <w:pStyle w:val="10"/>
        <w:spacing w:after="180"/>
        <w:rPr>
          <w:lang w:val="en-US"/>
        </w:rPr>
      </w:pPr>
      <w:r>
        <w:rPr>
          <w:lang w:val="en-US"/>
        </w:rPr>
        <w:t xml:space="preserve">Requirements of </w:t>
      </w:r>
      <w:r w:rsidR="003E5B49">
        <w:rPr>
          <w:lang w:val="en-US"/>
        </w:rPr>
        <w:t>UL LAA LBT</w:t>
      </w:r>
      <w:r>
        <w:rPr>
          <w:lang w:val="en-US"/>
        </w:rPr>
        <w:t xml:space="preserve"> methods</w:t>
      </w:r>
    </w:p>
    <w:p w:rsidR="00DF0741" w:rsidRDefault="00DD743A" w:rsidP="005F1110">
      <w:pPr>
        <w:spacing w:after="0" w:afterAutospacing="0"/>
        <w:rPr>
          <w:szCs w:val="24"/>
        </w:rPr>
      </w:pPr>
      <w:r>
        <w:rPr>
          <w:szCs w:val="24"/>
        </w:rPr>
        <w:t>T</w:t>
      </w:r>
      <w:r w:rsidR="00C30E2E" w:rsidRPr="008363DC">
        <w:rPr>
          <w:szCs w:val="24"/>
        </w:rPr>
        <w:t xml:space="preserve">o overcome the issues mentioned above for existing LBT mechanisms, </w:t>
      </w:r>
      <w:r w:rsidR="0005337C">
        <w:rPr>
          <w:szCs w:val="24"/>
        </w:rPr>
        <w:t>C</w:t>
      </w:r>
      <w:r w:rsidR="00C30E2E" w:rsidRPr="008363DC">
        <w:rPr>
          <w:szCs w:val="24"/>
        </w:rPr>
        <w:t xml:space="preserve">ategory 4 LBT mechanisms for UL LAA </w:t>
      </w:r>
      <w:r w:rsidR="003E5B49">
        <w:rPr>
          <w:szCs w:val="24"/>
        </w:rPr>
        <w:t xml:space="preserve">should be enhanced </w:t>
      </w:r>
      <w:r w:rsidR="00C30E2E" w:rsidRPr="008363DC">
        <w:rPr>
          <w:szCs w:val="24"/>
        </w:rPr>
        <w:t xml:space="preserve">considering the fixed timing requirements and </w:t>
      </w:r>
      <w:r w:rsidR="00A54A67">
        <w:rPr>
          <w:szCs w:val="24"/>
        </w:rPr>
        <w:t>simultaneous UL LAA transmissions</w:t>
      </w:r>
      <w:r w:rsidR="00C30E2E" w:rsidRPr="008363DC">
        <w:rPr>
          <w:szCs w:val="24"/>
        </w:rPr>
        <w:t>.</w:t>
      </w:r>
      <w:r w:rsidR="00A54A67">
        <w:rPr>
          <w:szCs w:val="24"/>
        </w:rPr>
        <w:t xml:space="preserve"> </w:t>
      </w:r>
    </w:p>
    <w:p w:rsidR="00DF0741" w:rsidRDefault="00DF0741" w:rsidP="005F1110">
      <w:pPr>
        <w:spacing w:after="0" w:afterAutospacing="0"/>
        <w:rPr>
          <w:szCs w:val="24"/>
        </w:rPr>
      </w:pPr>
    </w:p>
    <w:p w:rsidR="00C30E2E" w:rsidRPr="008363DC" w:rsidRDefault="00C30E2E" w:rsidP="005F1110">
      <w:pPr>
        <w:spacing w:after="0" w:afterAutospacing="0"/>
        <w:rPr>
          <w:szCs w:val="24"/>
        </w:rPr>
      </w:pPr>
      <w:r w:rsidRPr="008363DC">
        <w:rPr>
          <w:szCs w:val="24"/>
        </w:rPr>
        <w:t xml:space="preserve">The </w:t>
      </w:r>
      <w:r w:rsidR="00DD743A">
        <w:rPr>
          <w:szCs w:val="24"/>
        </w:rPr>
        <w:t xml:space="preserve">enhanced Category 4 </w:t>
      </w:r>
      <w:r w:rsidRPr="008363DC">
        <w:rPr>
          <w:szCs w:val="24"/>
        </w:rPr>
        <w:t xml:space="preserve">UL </w:t>
      </w:r>
      <w:r w:rsidR="00A54A67">
        <w:rPr>
          <w:szCs w:val="24"/>
        </w:rPr>
        <w:t xml:space="preserve">LAA </w:t>
      </w:r>
      <w:r w:rsidRPr="008363DC">
        <w:rPr>
          <w:szCs w:val="24"/>
        </w:rPr>
        <w:t>LBT mechanism should satisfy the following</w:t>
      </w:r>
      <w:r w:rsidR="0005337C">
        <w:rPr>
          <w:szCs w:val="24"/>
        </w:rPr>
        <w:t>:</w:t>
      </w:r>
    </w:p>
    <w:p w:rsidR="00A54A67" w:rsidRDefault="00A54A67" w:rsidP="005F1110">
      <w:pPr>
        <w:numPr>
          <w:ilvl w:val="0"/>
          <w:numId w:val="13"/>
        </w:numPr>
        <w:snapToGrid/>
        <w:spacing w:after="0" w:afterAutospacing="0"/>
        <w:jc w:val="left"/>
        <w:rPr>
          <w:szCs w:val="24"/>
        </w:rPr>
      </w:pPr>
      <w:r>
        <w:rPr>
          <w:szCs w:val="24"/>
        </w:rPr>
        <w:t>Fixed UL LAA contention access region and CCA slot should be specified or signalled before the scheduled UL LAA transmission timing.</w:t>
      </w:r>
    </w:p>
    <w:p w:rsidR="00C30E2E" w:rsidRDefault="00C30E2E" w:rsidP="005F1110">
      <w:pPr>
        <w:numPr>
          <w:ilvl w:val="0"/>
          <w:numId w:val="13"/>
        </w:numPr>
        <w:snapToGrid/>
        <w:spacing w:after="0" w:afterAutospacing="0"/>
        <w:jc w:val="left"/>
        <w:rPr>
          <w:szCs w:val="24"/>
        </w:rPr>
      </w:pPr>
      <w:r w:rsidRPr="008363DC">
        <w:rPr>
          <w:szCs w:val="24"/>
        </w:rPr>
        <w:t>The backoff process can always be completed in a given contention access region or gap period.</w:t>
      </w:r>
    </w:p>
    <w:p w:rsidR="00A54A67" w:rsidRPr="008363DC" w:rsidRDefault="00A54A67" w:rsidP="005F1110">
      <w:pPr>
        <w:numPr>
          <w:ilvl w:val="0"/>
          <w:numId w:val="13"/>
        </w:numPr>
        <w:snapToGrid/>
        <w:spacing w:after="0" w:afterAutospacing="0"/>
        <w:jc w:val="left"/>
        <w:rPr>
          <w:szCs w:val="24"/>
        </w:rPr>
      </w:pPr>
      <w:r>
        <w:rPr>
          <w:szCs w:val="24"/>
        </w:rPr>
        <w:t>If a backoff counter is signalled by eNB, the counter value should be always synchronized at the LAA UEs for simultaneous UL LAA transmissions.</w:t>
      </w:r>
    </w:p>
    <w:p w:rsidR="00A80FB1" w:rsidRDefault="00C30E2E" w:rsidP="005F1110">
      <w:pPr>
        <w:numPr>
          <w:ilvl w:val="0"/>
          <w:numId w:val="13"/>
        </w:numPr>
        <w:snapToGrid/>
        <w:spacing w:after="0" w:afterAutospacing="0"/>
        <w:jc w:val="left"/>
        <w:rPr>
          <w:szCs w:val="24"/>
        </w:rPr>
      </w:pPr>
      <w:r w:rsidRPr="008363DC">
        <w:rPr>
          <w:szCs w:val="24"/>
        </w:rPr>
        <w:t>Provide some fairness among LAA UEs, and more channel access probabilities compared with category 2 single CCA sensing methods.</w:t>
      </w:r>
    </w:p>
    <w:p w:rsidR="00DD743A" w:rsidRDefault="00DD743A" w:rsidP="005F1110">
      <w:pPr>
        <w:snapToGrid/>
        <w:spacing w:after="0" w:afterAutospacing="0"/>
        <w:jc w:val="left"/>
        <w:rPr>
          <w:szCs w:val="24"/>
        </w:rPr>
      </w:pPr>
    </w:p>
    <w:p w:rsidR="00DD743A" w:rsidRDefault="00DD743A" w:rsidP="005F1110">
      <w:pPr>
        <w:snapToGrid/>
        <w:spacing w:after="0" w:afterAutospacing="0"/>
        <w:jc w:val="left"/>
        <w:rPr>
          <w:szCs w:val="24"/>
        </w:rPr>
      </w:pPr>
      <w:r>
        <w:rPr>
          <w:szCs w:val="24"/>
        </w:rPr>
        <w:t xml:space="preserve">Based on the observations above, UL transmission with LBT should be supported. A unified solution can be designed considering the presence of other unlicensed networks (such as WiFi). </w:t>
      </w:r>
    </w:p>
    <w:p w:rsidR="00DD743A" w:rsidRDefault="00DD743A" w:rsidP="005F1110">
      <w:pPr>
        <w:snapToGrid/>
        <w:spacing w:after="0" w:afterAutospacing="0"/>
        <w:jc w:val="left"/>
        <w:rPr>
          <w:szCs w:val="24"/>
        </w:rPr>
      </w:pPr>
    </w:p>
    <w:p w:rsidR="00A54A67" w:rsidRPr="00DD743A" w:rsidRDefault="00DD743A" w:rsidP="005F1110">
      <w:pPr>
        <w:snapToGrid/>
        <w:spacing w:after="0" w:afterAutospacing="0"/>
        <w:jc w:val="left"/>
        <w:rPr>
          <w:b/>
          <w:szCs w:val="24"/>
        </w:rPr>
      </w:pPr>
      <w:r w:rsidRPr="00DD743A">
        <w:rPr>
          <w:b/>
          <w:szCs w:val="24"/>
        </w:rPr>
        <w:t xml:space="preserve">Proposal: For a unified UL LAA channel access </w:t>
      </w:r>
      <w:r w:rsidR="0029533A" w:rsidRPr="00DD743A">
        <w:rPr>
          <w:b/>
          <w:szCs w:val="24"/>
        </w:rPr>
        <w:t xml:space="preserve">solution </w:t>
      </w:r>
    </w:p>
    <w:p w:rsidR="00DD743A" w:rsidRPr="00DD743A" w:rsidRDefault="00DD743A" w:rsidP="005F1110">
      <w:pPr>
        <w:pStyle w:val="aff5"/>
        <w:numPr>
          <w:ilvl w:val="0"/>
          <w:numId w:val="13"/>
        </w:numPr>
        <w:snapToGrid/>
        <w:spacing w:after="0" w:afterAutospacing="0"/>
        <w:ind w:leftChars="0"/>
        <w:jc w:val="left"/>
        <w:rPr>
          <w:b/>
          <w:szCs w:val="24"/>
        </w:rPr>
      </w:pPr>
      <w:r w:rsidRPr="00DD743A">
        <w:rPr>
          <w:b/>
          <w:szCs w:val="24"/>
        </w:rPr>
        <w:t>UL transmission with LBT should be supported</w:t>
      </w:r>
    </w:p>
    <w:p w:rsidR="00DD743A" w:rsidRDefault="00DD743A" w:rsidP="005F1110">
      <w:pPr>
        <w:pStyle w:val="aff5"/>
        <w:numPr>
          <w:ilvl w:val="0"/>
          <w:numId w:val="13"/>
        </w:numPr>
        <w:snapToGrid/>
        <w:spacing w:after="0" w:afterAutospacing="0"/>
        <w:ind w:leftChars="0"/>
        <w:jc w:val="left"/>
        <w:rPr>
          <w:b/>
          <w:szCs w:val="24"/>
        </w:rPr>
      </w:pPr>
      <w:r w:rsidRPr="00DD743A">
        <w:rPr>
          <w:b/>
          <w:szCs w:val="24"/>
        </w:rPr>
        <w:t xml:space="preserve">Simultaneous LAA UL transmissions should be supported </w:t>
      </w:r>
    </w:p>
    <w:p w:rsidR="00DF0741" w:rsidRPr="00DD743A" w:rsidRDefault="00DF0741" w:rsidP="00DF0741">
      <w:pPr>
        <w:pStyle w:val="aff5"/>
        <w:snapToGrid/>
        <w:spacing w:after="0" w:afterAutospacing="0"/>
        <w:ind w:leftChars="0" w:left="720"/>
        <w:jc w:val="left"/>
        <w:rPr>
          <w:b/>
          <w:szCs w:val="24"/>
        </w:rPr>
      </w:pPr>
    </w:p>
    <w:p w:rsidR="0024685B" w:rsidRPr="00333DA7" w:rsidRDefault="0024685B" w:rsidP="00172827">
      <w:pPr>
        <w:pStyle w:val="10"/>
        <w:spacing w:before="100" w:beforeAutospacing="1" w:afterLines="0" w:afterAutospacing="1"/>
        <w:rPr>
          <w:lang w:val="en-US"/>
        </w:rPr>
      </w:pPr>
      <w:r w:rsidRPr="00333DA7">
        <w:rPr>
          <w:rFonts w:hint="eastAsia"/>
          <w:lang w:val="en-US"/>
        </w:rPr>
        <w:t>Conclusion</w:t>
      </w:r>
    </w:p>
    <w:p w:rsidR="0005337C" w:rsidRDefault="0024685B" w:rsidP="00172827">
      <w:pPr>
        <w:spacing w:before="100" w:beforeAutospacing="1"/>
        <w:rPr>
          <w:lang w:val="en-US"/>
        </w:rPr>
      </w:pPr>
      <w:r w:rsidRPr="00333DA7">
        <w:rPr>
          <w:rFonts w:hint="eastAsia"/>
          <w:lang w:val="en-US"/>
        </w:rPr>
        <w:t xml:space="preserve">In this contribution, </w:t>
      </w:r>
      <w:r w:rsidR="00BB69CF" w:rsidRPr="00333DA7">
        <w:rPr>
          <w:rFonts w:hint="eastAsia"/>
          <w:lang w:val="en-US"/>
        </w:rPr>
        <w:t xml:space="preserve">we </w:t>
      </w:r>
      <w:r w:rsidR="009E75D5" w:rsidRPr="00333DA7">
        <w:rPr>
          <w:lang w:val="en-US"/>
        </w:rPr>
        <w:t xml:space="preserve">analyze </w:t>
      </w:r>
      <w:r w:rsidR="0005337C">
        <w:rPr>
          <w:lang w:val="en-US"/>
        </w:rPr>
        <w:t>the UL LAA LBT methods, we observe that:</w:t>
      </w:r>
    </w:p>
    <w:p w:rsidR="0005337C" w:rsidRPr="0029533A" w:rsidRDefault="0005337C" w:rsidP="0029533A">
      <w:pPr>
        <w:pStyle w:val="aff5"/>
        <w:numPr>
          <w:ilvl w:val="0"/>
          <w:numId w:val="18"/>
        </w:numPr>
        <w:spacing w:before="240"/>
        <w:ind w:leftChars="0"/>
        <w:rPr>
          <w:szCs w:val="24"/>
        </w:rPr>
      </w:pPr>
      <w:r w:rsidRPr="0029533A">
        <w:rPr>
          <w:szCs w:val="24"/>
        </w:rPr>
        <w:t>Observation 1: Although it is feasible in some cases for a LAA UL transmission without LBT when the gap is very small, it has too many restrictions and is hard to justify.</w:t>
      </w:r>
    </w:p>
    <w:p w:rsidR="0005337C" w:rsidRPr="0029533A" w:rsidRDefault="0005337C" w:rsidP="0029533A">
      <w:pPr>
        <w:pStyle w:val="aff5"/>
        <w:numPr>
          <w:ilvl w:val="0"/>
          <w:numId w:val="18"/>
        </w:numPr>
        <w:spacing w:before="240"/>
        <w:ind w:leftChars="0"/>
        <w:rPr>
          <w:szCs w:val="24"/>
        </w:rPr>
      </w:pPr>
      <w:r w:rsidRPr="0029533A">
        <w:rPr>
          <w:szCs w:val="24"/>
        </w:rPr>
        <w:t>Observation 2: Category 2 LBT is sufficient if no other unlicensed network is present. But it is too restrictive on LBT sensing and access opportunity if other unlicensed networks coexist.</w:t>
      </w:r>
    </w:p>
    <w:p w:rsidR="007438AB" w:rsidRPr="0029533A" w:rsidRDefault="007438AB" w:rsidP="0029533A">
      <w:pPr>
        <w:pStyle w:val="aff5"/>
        <w:numPr>
          <w:ilvl w:val="0"/>
          <w:numId w:val="18"/>
        </w:numPr>
        <w:spacing w:before="240"/>
        <w:ind w:leftChars="0"/>
        <w:rPr>
          <w:szCs w:val="24"/>
        </w:rPr>
      </w:pPr>
      <w:r w:rsidRPr="0029533A">
        <w:rPr>
          <w:szCs w:val="24"/>
        </w:rPr>
        <w:t>Observation 3: The backoff and counter handling methods for LAA DL are not very suitable for LAA UL LBT due to fixed association timing</w:t>
      </w:r>
      <w:r w:rsidRPr="0029533A">
        <w:rPr>
          <w:rFonts w:hint="eastAsia"/>
          <w:szCs w:val="24"/>
        </w:rPr>
        <w:t xml:space="preserve"> between UL grant reception and the corresponding UL transmission and UE multiplexing in a single UL subframe</w:t>
      </w:r>
      <w:r w:rsidRPr="0029533A">
        <w:rPr>
          <w:szCs w:val="24"/>
        </w:rPr>
        <w:t>.</w:t>
      </w:r>
    </w:p>
    <w:p w:rsidR="003D3D78" w:rsidRDefault="0005337C" w:rsidP="00172827">
      <w:pPr>
        <w:spacing w:before="100" w:beforeAutospacing="1"/>
        <w:rPr>
          <w:lang w:val="en-US"/>
        </w:rPr>
      </w:pPr>
      <w:r>
        <w:rPr>
          <w:lang w:val="en-US"/>
        </w:rPr>
        <w:t>Based on the observations, w</w:t>
      </w:r>
      <w:r w:rsidR="006B02DB">
        <w:rPr>
          <w:lang w:val="en-US"/>
        </w:rPr>
        <w:t>e</w:t>
      </w:r>
      <w:r>
        <w:rPr>
          <w:lang w:val="en-US"/>
        </w:rPr>
        <w:t xml:space="preserve"> propose that:</w:t>
      </w:r>
    </w:p>
    <w:p w:rsidR="0029533A" w:rsidRPr="005605F7" w:rsidRDefault="0029533A" w:rsidP="005605F7">
      <w:pPr>
        <w:pStyle w:val="aff5"/>
        <w:numPr>
          <w:ilvl w:val="0"/>
          <w:numId w:val="20"/>
        </w:numPr>
        <w:snapToGrid/>
        <w:spacing w:after="0" w:afterAutospacing="0"/>
        <w:ind w:leftChars="0"/>
        <w:jc w:val="left"/>
        <w:rPr>
          <w:b/>
          <w:szCs w:val="24"/>
        </w:rPr>
      </w:pPr>
      <w:r w:rsidRPr="005605F7">
        <w:rPr>
          <w:b/>
          <w:szCs w:val="24"/>
        </w:rPr>
        <w:t xml:space="preserve">Proposal: For a unified UL LAA channel access solution </w:t>
      </w:r>
    </w:p>
    <w:p w:rsidR="00DD743A" w:rsidRPr="00DD743A" w:rsidRDefault="00DD743A" w:rsidP="005605F7">
      <w:pPr>
        <w:pStyle w:val="aff5"/>
        <w:numPr>
          <w:ilvl w:val="1"/>
          <w:numId w:val="13"/>
        </w:numPr>
        <w:snapToGrid/>
        <w:spacing w:after="0" w:afterAutospacing="0"/>
        <w:ind w:leftChars="0"/>
        <w:jc w:val="left"/>
        <w:rPr>
          <w:b/>
          <w:szCs w:val="24"/>
        </w:rPr>
      </w:pPr>
      <w:r w:rsidRPr="00DD743A">
        <w:rPr>
          <w:b/>
          <w:szCs w:val="24"/>
        </w:rPr>
        <w:t>UL transmission with LBT should be supported</w:t>
      </w:r>
    </w:p>
    <w:p w:rsidR="00DD743A" w:rsidRDefault="00DD743A" w:rsidP="005605F7">
      <w:pPr>
        <w:pStyle w:val="aff5"/>
        <w:numPr>
          <w:ilvl w:val="1"/>
          <w:numId w:val="13"/>
        </w:numPr>
        <w:snapToGrid/>
        <w:spacing w:after="0" w:afterAutospacing="0"/>
        <w:ind w:leftChars="0"/>
        <w:jc w:val="left"/>
        <w:rPr>
          <w:b/>
          <w:szCs w:val="24"/>
        </w:rPr>
      </w:pPr>
      <w:r w:rsidRPr="00DD743A">
        <w:rPr>
          <w:b/>
          <w:szCs w:val="24"/>
        </w:rPr>
        <w:t xml:space="preserve">Simultaneous LAA UL transmissions should be supported </w:t>
      </w:r>
    </w:p>
    <w:p w:rsidR="005F1110" w:rsidRPr="00DD743A" w:rsidRDefault="005F1110" w:rsidP="005F1110">
      <w:pPr>
        <w:pStyle w:val="aff5"/>
        <w:snapToGrid/>
        <w:spacing w:after="0" w:afterAutospacing="0"/>
        <w:ind w:leftChars="0" w:left="720"/>
        <w:jc w:val="left"/>
        <w:rPr>
          <w:b/>
          <w:szCs w:val="24"/>
        </w:rPr>
      </w:pPr>
    </w:p>
    <w:p w:rsidR="00D521DD" w:rsidRPr="008B21EF" w:rsidRDefault="00D521DD" w:rsidP="00172827">
      <w:pPr>
        <w:pStyle w:val="10"/>
        <w:spacing w:before="100" w:beforeAutospacing="1" w:afterLines="0" w:afterAutospacing="1"/>
        <w:rPr>
          <w:rStyle w:val="af5"/>
          <w:bCs w:val="0"/>
          <w:lang w:val="en-US"/>
        </w:rPr>
      </w:pPr>
      <w:r w:rsidRPr="008B21EF">
        <w:rPr>
          <w:lang w:val="en-US"/>
        </w:rPr>
        <w:t>References</w:t>
      </w:r>
    </w:p>
    <w:bookmarkStart w:id="5" w:name="_Ref441848147"/>
    <w:bookmarkStart w:id="6" w:name="_Ref425755926"/>
    <w:bookmarkStart w:id="7" w:name="_Ref419186016"/>
    <w:bookmarkStart w:id="8" w:name="_Ref399316577"/>
    <w:bookmarkStart w:id="9" w:name="_Ref275976890"/>
    <w:bookmarkStart w:id="10" w:name="_Ref302982356"/>
    <w:bookmarkStart w:id="11" w:name="_Ref314143987"/>
    <w:bookmarkStart w:id="12" w:name="_Ref318668252"/>
    <w:bookmarkStart w:id="13" w:name="_Ref319185883"/>
    <w:p w:rsidR="008233A0" w:rsidRDefault="008233A0" w:rsidP="005F1110">
      <w:pPr>
        <w:pStyle w:val="textintend2"/>
        <w:widowControl w:val="0"/>
        <w:numPr>
          <w:ilvl w:val="0"/>
          <w:numId w:val="19"/>
        </w:numPr>
        <w:spacing w:before="100" w:beforeAutospacing="1" w:after="100" w:afterAutospacing="1" w:line="276" w:lineRule="auto"/>
        <w:ind w:left="720" w:hanging="720"/>
      </w:pPr>
      <w:r w:rsidRPr="008233A0">
        <w:rPr>
          <w:iCs/>
        </w:rPr>
        <w:fldChar w:fldCharType="begin"/>
      </w:r>
      <w:r w:rsidRPr="008233A0">
        <w:rPr>
          <w:iCs/>
        </w:rPr>
        <w:instrText>HYPERLINK "http://www.3gpp.org/ftp/tsg_ran/TSG_RAN/TSGR_70/Docs/RP-152272.zip"</w:instrText>
      </w:r>
      <w:r w:rsidRPr="008233A0">
        <w:rPr>
          <w:iCs/>
        </w:rPr>
        <w:fldChar w:fldCharType="separate"/>
      </w:r>
      <w:r w:rsidRPr="008233A0">
        <w:rPr>
          <w:rStyle w:val="a7"/>
          <w:iCs/>
          <w:color w:val="auto"/>
          <w:u w:val="none"/>
        </w:rPr>
        <w:t>RP-15</w:t>
      </w:r>
      <w:r w:rsidRPr="008233A0">
        <w:rPr>
          <w:rStyle w:val="a7"/>
          <w:rFonts w:hint="eastAsia"/>
          <w:iCs/>
          <w:color w:val="auto"/>
          <w:u w:val="none"/>
          <w:lang w:eastAsia="ja-JP"/>
        </w:rPr>
        <w:t>2272</w:t>
      </w:r>
      <w:r w:rsidRPr="008233A0">
        <w:rPr>
          <w:iCs/>
        </w:rPr>
        <w:fldChar w:fldCharType="end"/>
      </w:r>
      <w:r>
        <w:t xml:space="preserve">, </w:t>
      </w:r>
      <w:r w:rsidRPr="008233A0">
        <w:t>New Work Item on enhanced LAA for LTE</w:t>
      </w:r>
      <w:r>
        <w:t>, RAN #70, Dec 2015</w:t>
      </w:r>
      <w:bookmarkEnd w:id="5"/>
    </w:p>
    <w:p w:rsidR="0028362F" w:rsidRDefault="00072D56" w:rsidP="005F1110">
      <w:pPr>
        <w:pStyle w:val="textintend2"/>
        <w:widowControl w:val="0"/>
        <w:numPr>
          <w:ilvl w:val="0"/>
          <w:numId w:val="19"/>
        </w:numPr>
        <w:spacing w:before="100" w:beforeAutospacing="1" w:after="100" w:afterAutospacing="1" w:line="276" w:lineRule="auto"/>
        <w:ind w:left="720" w:hanging="720"/>
      </w:pPr>
      <w:bookmarkStart w:id="14" w:name="_Ref441848158"/>
      <w:r w:rsidRPr="008B21EF">
        <w:t>“Chairman’s note</w:t>
      </w:r>
      <w:r w:rsidRPr="008B21EF">
        <w:rPr>
          <w:rFonts w:hint="eastAsia"/>
          <w:lang w:eastAsia="ja-JP"/>
        </w:rPr>
        <w:t xml:space="preserve"> </w:t>
      </w:r>
      <w:r w:rsidRPr="008B21EF">
        <w:t>RAN1 #8</w:t>
      </w:r>
      <w:r w:rsidR="0005337C">
        <w:t>3</w:t>
      </w:r>
      <w:r w:rsidR="006B02DB">
        <w:t>,</w:t>
      </w:r>
      <w:r w:rsidRPr="008B21EF">
        <w:t xml:space="preserve">” </w:t>
      </w:r>
      <w:r w:rsidR="0005337C">
        <w:t>November</w:t>
      </w:r>
      <w:r w:rsidRPr="008B21EF">
        <w:t xml:space="preserve"> 2015</w:t>
      </w:r>
      <w:r w:rsidRPr="008B21EF">
        <w:rPr>
          <w:rFonts w:hint="eastAsia"/>
        </w:rPr>
        <w:t>.</w:t>
      </w:r>
      <w:bookmarkEnd w:id="6"/>
      <w:bookmarkEnd w:id="14"/>
    </w:p>
    <w:p w:rsidR="00E20DB6" w:rsidRDefault="00E20DB6" w:rsidP="005F1110">
      <w:pPr>
        <w:pStyle w:val="textintend2"/>
        <w:widowControl w:val="0"/>
        <w:numPr>
          <w:ilvl w:val="0"/>
          <w:numId w:val="19"/>
        </w:numPr>
        <w:spacing w:before="100" w:beforeAutospacing="1" w:after="100" w:afterAutospacing="1" w:line="276" w:lineRule="auto"/>
        <w:ind w:left="720" w:hanging="720"/>
      </w:pPr>
      <w:bookmarkStart w:id="15" w:name="_Ref441848680"/>
      <w:bookmarkEnd w:id="7"/>
      <w:bookmarkEnd w:id="8"/>
      <w:bookmarkEnd w:id="9"/>
      <w:bookmarkEnd w:id="10"/>
      <w:bookmarkEnd w:id="11"/>
      <w:bookmarkEnd w:id="12"/>
      <w:bookmarkEnd w:id="13"/>
      <w:r>
        <w:t>R1-156982, CW size considerations for UL LAA-LTE, CableLabs</w:t>
      </w:r>
      <w:bookmarkEnd w:id="15"/>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R1-156575, Design of UL LBT for LAA, CATT</w:t>
      </w:r>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R1-156858, UL LBT design in LAA, LG Electronics</w:t>
      </w:r>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R1-156983, Considerations on LAA-LTE UL Transmissions without LBT, CableLabs</w:t>
      </w:r>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R1-156993, Discussion on the UL LBT for LAA, ZTE</w:t>
      </w:r>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R1-156994, UL framework for LAA, ZTE</w:t>
      </w:r>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R1-157011, Further Discussion on LAA UL LBT Design, Broadcom Corporation</w:t>
      </w:r>
    </w:p>
    <w:p w:rsidR="00E20DB6" w:rsidRDefault="00E20DB6" w:rsidP="005F1110">
      <w:pPr>
        <w:pStyle w:val="textintend2"/>
        <w:widowControl w:val="0"/>
        <w:numPr>
          <w:ilvl w:val="0"/>
          <w:numId w:val="19"/>
        </w:numPr>
        <w:spacing w:before="100" w:beforeAutospacing="1" w:after="100" w:afterAutospacing="1" w:line="276" w:lineRule="auto"/>
        <w:ind w:left="720" w:hanging="720"/>
      </w:pPr>
      <w:r>
        <w:t>R1-157037, Remaining details of UL LBT operation, Qualcomm Inc.</w:t>
      </w:r>
    </w:p>
    <w:p w:rsidR="00E20DB6" w:rsidRDefault="00E20DB6" w:rsidP="005F1110">
      <w:pPr>
        <w:pStyle w:val="textintend2"/>
        <w:widowControl w:val="0"/>
        <w:numPr>
          <w:ilvl w:val="0"/>
          <w:numId w:val="19"/>
        </w:numPr>
        <w:spacing w:before="100" w:beforeAutospacing="1" w:after="100" w:afterAutospacing="1" w:line="276" w:lineRule="auto"/>
        <w:ind w:left="720" w:hanging="720"/>
      </w:pPr>
      <w:bookmarkStart w:id="16" w:name="_Ref441848683"/>
      <w:r>
        <w:t>R1-157220, Discussion on channel access framework for potential LAA UL, NTT DOCOMO</w:t>
      </w:r>
      <w:bookmarkEnd w:id="16"/>
    </w:p>
    <w:sectPr w:rsidR="00E20DB6" w:rsidSect="008C6B64">
      <w:headerReference w:type="even" r:id="rId12"/>
      <w:headerReference w:type="default" r:id="rId13"/>
      <w:footerReference w:type="even" r:id="rId14"/>
      <w:footerReference w:type="default" r:id="rId15"/>
      <w:headerReference w:type="first" r:id="rId16"/>
      <w:footerReference w:type="firs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A75" w:rsidRDefault="002F5A75">
      <w:r>
        <w:separator/>
      </w:r>
    </w:p>
  </w:endnote>
  <w:endnote w:type="continuationSeparator" w:id="0">
    <w:p w:rsidR="002F5A75" w:rsidRDefault="002F5A75">
      <w:r>
        <w:continuationSeparator/>
      </w:r>
    </w:p>
  </w:endnote>
  <w:endnote w:type="continuationNotice" w:id="1">
    <w:p w:rsidR="002F5A75" w:rsidRDefault="002F5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1612F9">
    <w:pPr>
      <w:pStyle w:val="ad"/>
      <w:jc w:val="center"/>
    </w:pPr>
    <w:r>
      <w:rPr>
        <w:b/>
        <w:szCs w:val="24"/>
      </w:rPr>
      <w:fldChar w:fldCharType="begin"/>
    </w:r>
    <w:r w:rsidR="000F1B52">
      <w:rPr>
        <w:b/>
      </w:rPr>
      <w:instrText>PAGE</w:instrText>
    </w:r>
    <w:r>
      <w:rPr>
        <w:b/>
        <w:szCs w:val="24"/>
      </w:rPr>
      <w:fldChar w:fldCharType="separate"/>
    </w:r>
    <w:r w:rsidR="002F5A75">
      <w:rPr>
        <w:b/>
        <w:noProof/>
      </w:rPr>
      <w:t>1</w:t>
    </w:r>
    <w:r>
      <w:rPr>
        <w:b/>
        <w:szCs w:val="24"/>
      </w:rPr>
      <w:fldChar w:fldCharType="end"/>
    </w:r>
  </w:p>
  <w:p w:rsidR="000F1B52" w:rsidRDefault="000F1B52">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A75" w:rsidRDefault="002F5A75">
      <w:r>
        <w:separator/>
      </w:r>
    </w:p>
  </w:footnote>
  <w:footnote w:type="continuationSeparator" w:id="0">
    <w:p w:rsidR="002F5A75" w:rsidRDefault="002F5A75">
      <w:r>
        <w:continuationSeparator/>
      </w:r>
    </w:p>
  </w:footnote>
  <w:footnote w:type="continuationNotice" w:id="1">
    <w:p w:rsidR="002F5A75" w:rsidRDefault="002F5A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29B94EB1"/>
    <w:multiLevelType w:val="hybridMultilevel"/>
    <w:tmpl w:val="49E2E7DC"/>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D2F3EEE"/>
    <w:multiLevelType w:val="hybridMultilevel"/>
    <w:tmpl w:val="D1AAF260"/>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BF4D42"/>
    <w:multiLevelType w:val="hybridMultilevel"/>
    <w:tmpl w:val="B24EE87A"/>
    <w:lvl w:ilvl="0" w:tplc="9902719A">
      <w:start w:val="7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457037"/>
    <w:multiLevelType w:val="hybridMultilevel"/>
    <w:tmpl w:val="9384BA7E"/>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D36B7D"/>
    <w:multiLevelType w:val="hybridMultilevel"/>
    <w:tmpl w:val="26946B58"/>
    <w:lvl w:ilvl="0" w:tplc="3F4E22AA">
      <w:start w:val="7"/>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9"/>
  </w:num>
  <w:num w:numId="7">
    <w:abstractNumId w:val="7"/>
  </w:num>
  <w:num w:numId="8">
    <w:abstractNumId w:val="0"/>
  </w:num>
  <w:num w:numId="9">
    <w:abstractNumId w:val="18"/>
  </w:num>
  <w:num w:numId="10">
    <w:abstractNumId w:val="6"/>
  </w:num>
  <w:num w:numId="11">
    <w:abstractNumId w:val="15"/>
  </w:num>
  <w:num w:numId="12">
    <w:abstractNumId w:val="5"/>
  </w:num>
  <w:num w:numId="13">
    <w:abstractNumId w:val="13"/>
  </w:num>
  <w:num w:numId="14">
    <w:abstractNumId w:val="4"/>
  </w:num>
  <w:num w:numId="15">
    <w:abstractNumId w:val="12"/>
  </w:num>
  <w:num w:numId="16">
    <w:abstractNumId w:val="11"/>
  </w:num>
  <w:num w:numId="17">
    <w:abstractNumId w:val="2"/>
  </w:num>
  <w:num w:numId="18">
    <w:abstractNumId w:val="14"/>
  </w:num>
  <w:num w:numId="19">
    <w:abstractNumId w:val="10"/>
  </w:num>
  <w:num w:numId="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2402"/>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F4D"/>
    <w:rsid w:val="00131306"/>
    <w:rsid w:val="0013175C"/>
    <w:rsid w:val="00131A92"/>
    <w:rsid w:val="0013361F"/>
    <w:rsid w:val="00134906"/>
    <w:rsid w:val="00134FC7"/>
    <w:rsid w:val="0013530A"/>
    <w:rsid w:val="00135849"/>
    <w:rsid w:val="00135C12"/>
    <w:rsid w:val="00136762"/>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652"/>
    <w:rsid w:val="001516E9"/>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971"/>
    <w:rsid w:val="001A3ED2"/>
    <w:rsid w:val="001A43C2"/>
    <w:rsid w:val="001A4413"/>
    <w:rsid w:val="001A5210"/>
    <w:rsid w:val="001A57B9"/>
    <w:rsid w:val="001A5D19"/>
    <w:rsid w:val="001A5FFF"/>
    <w:rsid w:val="001A743A"/>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3516"/>
    <w:rsid w:val="001C3E89"/>
    <w:rsid w:val="001C441E"/>
    <w:rsid w:val="001C49A6"/>
    <w:rsid w:val="001C4C80"/>
    <w:rsid w:val="001C4E8A"/>
    <w:rsid w:val="001C4EE9"/>
    <w:rsid w:val="001C503E"/>
    <w:rsid w:val="001C7891"/>
    <w:rsid w:val="001C79DB"/>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A75"/>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4804"/>
    <w:rsid w:val="0036674B"/>
    <w:rsid w:val="00367214"/>
    <w:rsid w:val="003674CF"/>
    <w:rsid w:val="00367C9A"/>
    <w:rsid w:val="00370C98"/>
    <w:rsid w:val="00370E48"/>
    <w:rsid w:val="00370F0D"/>
    <w:rsid w:val="003720C5"/>
    <w:rsid w:val="003730F2"/>
    <w:rsid w:val="003736D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19E"/>
    <w:rsid w:val="0052701F"/>
    <w:rsid w:val="005274E4"/>
    <w:rsid w:val="00527AA8"/>
    <w:rsid w:val="00527AEC"/>
    <w:rsid w:val="00527DA1"/>
    <w:rsid w:val="0053090B"/>
    <w:rsid w:val="005311C5"/>
    <w:rsid w:val="00531B7A"/>
    <w:rsid w:val="00531FE3"/>
    <w:rsid w:val="00533F39"/>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D5C"/>
    <w:rsid w:val="00551A16"/>
    <w:rsid w:val="005523E3"/>
    <w:rsid w:val="00552A66"/>
    <w:rsid w:val="00553851"/>
    <w:rsid w:val="00554287"/>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10310"/>
    <w:rsid w:val="00710AD3"/>
    <w:rsid w:val="007115D9"/>
    <w:rsid w:val="00711678"/>
    <w:rsid w:val="00711D1C"/>
    <w:rsid w:val="00711F10"/>
    <w:rsid w:val="00711F69"/>
    <w:rsid w:val="00712578"/>
    <w:rsid w:val="007125B2"/>
    <w:rsid w:val="00712DE5"/>
    <w:rsid w:val="0071366D"/>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D74"/>
    <w:rsid w:val="007E5EA7"/>
    <w:rsid w:val="007E5F07"/>
    <w:rsid w:val="007E6635"/>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D12"/>
    <w:rsid w:val="00821E00"/>
    <w:rsid w:val="008221A0"/>
    <w:rsid w:val="00822FDA"/>
    <w:rsid w:val="008230A6"/>
    <w:rsid w:val="008233A0"/>
    <w:rsid w:val="008234E7"/>
    <w:rsid w:val="0082420D"/>
    <w:rsid w:val="008247F8"/>
    <w:rsid w:val="008251B1"/>
    <w:rsid w:val="00825324"/>
    <w:rsid w:val="008253F1"/>
    <w:rsid w:val="008255AD"/>
    <w:rsid w:val="00825D44"/>
    <w:rsid w:val="00825D6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35D3"/>
    <w:rsid w:val="0087409B"/>
    <w:rsid w:val="0087493F"/>
    <w:rsid w:val="00874E79"/>
    <w:rsid w:val="008750B0"/>
    <w:rsid w:val="008751A3"/>
    <w:rsid w:val="008755BD"/>
    <w:rsid w:val="0087577D"/>
    <w:rsid w:val="00875D98"/>
    <w:rsid w:val="00876AEF"/>
    <w:rsid w:val="00876C2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C51"/>
    <w:rsid w:val="008C7CE0"/>
    <w:rsid w:val="008D2E08"/>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7A8"/>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DB"/>
    <w:rsid w:val="00A56810"/>
    <w:rsid w:val="00A56CDD"/>
    <w:rsid w:val="00A576D0"/>
    <w:rsid w:val="00A60062"/>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5AA"/>
    <w:rsid w:val="00A75E7E"/>
    <w:rsid w:val="00A77196"/>
    <w:rsid w:val="00A777EC"/>
    <w:rsid w:val="00A77FCB"/>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90A"/>
    <w:rsid w:val="00D04AB3"/>
    <w:rsid w:val="00D0586B"/>
    <w:rsid w:val="00D05B09"/>
    <w:rsid w:val="00D062A0"/>
    <w:rsid w:val="00D0668C"/>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1126"/>
    <w:rsid w:val="00E92540"/>
    <w:rsid w:val="00E92820"/>
    <w:rsid w:val="00E9295C"/>
    <w:rsid w:val="00E933C2"/>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4DF6"/>
    <w:rsid w:val="00EE586C"/>
    <w:rsid w:val="00EF0438"/>
    <w:rsid w:val="00EF0653"/>
    <w:rsid w:val="00EF2357"/>
    <w:rsid w:val="00EF2682"/>
    <w:rsid w:val="00EF27A6"/>
    <w:rsid w:val="00EF2C47"/>
    <w:rsid w:val="00EF31E3"/>
    <w:rsid w:val="00EF474D"/>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584FE938-D8D8-41A5-AC8C-850D20C9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71711-A480-4BF4-BB2E-56C3633A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1389</Words>
  <Characters>7921</Characters>
  <Application>Microsoft Office Word</Application>
  <DocSecurity>0</DocSecurity>
  <Lines>66</Lines>
  <Paragraphs>18</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Observations of UL LAA LBT methods</vt:lpstr>
      <vt:lpstr>Requirements of UL LAA LBT methods</vt:lpstr>
      <vt:lpstr>Conclusion</vt:lpstr>
      <vt:lpstr>References</vt:lpstr>
      <vt:lpstr>3GPP TSG RAN WG1 Meeting</vt:lpstr>
    </vt:vector>
  </TitlesOfParts>
  <Company>Microsoft</Company>
  <LinksUpToDate>false</LinksUpToDate>
  <CharactersWithSpaces>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cp:revision>
  <cp:lastPrinted>2014-04-22T07:35:00Z</cp:lastPrinted>
  <dcterms:created xsi:type="dcterms:W3CDTF">2016-02-05T00:13:00Z</dcterms:created>
  <dcterms:modified xsi:type="dcterms:W3CDTF">2016-02-05T00:13:00Z</dcterms:modified>
</cp:coreProperties>
</file>