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1BD" w:rsidRPr="005071BD" w:rsidRDefault="007641A2" w:rsidP="005071BD">
      <w:pPr>
        <w:pStyle w:val="a3"/>
        <w:tabs>
          <w:tab w:val="right" w:pos="8280"/>
          <w:tab w:val="right" w:pos="9781"/>
        </w:tabs>
        <w:ind w:right="-58"/>
        <w:rPr>
          <w:rFonts w:cs="Arial"/>
          <w:b w:val="0"/>
          <w:bCs/>
          <w:sz w:val="24"/>
          <w:lang w:eastAsia="ja-JP"/>
        </w:rPr>
      </w:pPr>
      <w:r>
        <w:rPr>
          <w:rFonts w:cs="Arial"/>
          <w:b w:val="0"/>
          <w:bCs/>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 w:val="0"/>
          <w:bCs/>
          <w:lang w:eastAsia="ja-JP"/>
        </w:rPr>
        <w:fldChar w:fldCharType="begin"/>
      </w:r>
      <w:r>
        <w:rPr>
          <w:rFonts w:cs="Arial"/>
          <w:bCs/>
          <w:sz w:val="20"/>
          <w:lang w:eastAsia="ja-JP"/>
        </w:rPr>
        <w:instrText xml:space="preserve"> SEQ MTEqn \r \h \* MERGEFORMAT </w:instrText>
      </w:r>
      <w:r>
        <w:rPr>
          <w:rFonts w:cs="Arial"/>
          <w:b w:val="0"/>
          <w:bCs/>
          <w:lang w:eastAsia="ja-JP"/>
        </w:rPr>
        <w:fldChar w:fldCharType="end"/>
      </w:r>
      <w:r>
        <w:rPr>
          <w:rFonts w:cs="Arial"/>
          <w:b w:val="0"/>
          <w:bCs/>
          <w:lang w:eastAsia="ja-JP"/>
        </w:rPr>
        <w:fldChar w:fldCharType="begin"/>
      </w:r>
      <w:r>
        <w:rPr>
          <w:rFonts w:cs="Arial"/>
          <w:bCs/>
          <w:sz w:val="20"/>
          <w:lang w:eastAsia="ja-JP"/>
        </w:rPr>
        <w:instrText xml:space="preserve"> SEQ MTSec \r 1 \h \* MERGEFORMAT </w:instrText>
      </w:r>
      <w:r>
        <w:rPr>
          <w:rFonts w:cs="Arial"/>
          <w:b w:val="0"/>
          <w:bCs/>
          <w:lang w:eastAsia="ja-JP"/>
        </w:rPr>
        <w:fldChar w:fldCharType="end"/>
      </w:r>
      <w:r>
        <w:rPr>
          <w:rFonts w:cs="Arial"/>
          <w:b w:val="0"/>
          <w:bCs/>
          <w:lang w:eastAsia="ja-JP"/>
        </w:rPr>
        <w:fldChar w:fldCharType="begin"/>
      </w:r>
      <w:r>
        <w:rPr>
          <w:rFonts w:cs="Arial"/>
          <w:bCs/>
          <w:sz w:val="20"/>
          <w:lang w:eastAsia="ja-JP"/>
        </w:rPr>
        <w:instrText xml:space="preserve"> SEQ MTChap \r 1 \h \* MERGEFORMAT </w:instrText>
      </w:r>
      <w:r>
        <w:rPr>
          <w:rFonts w:cs="Arial"/>
          <w:b w:val="0"/>
          <w:bCs/>
          <w:lang w:eastAsia="ja-JP"/>
        </w:rPr>
        <w:fldChar w:fldCharType="end"/>
      </w:r>
      <w:r>
        <w:rPr>
          <w:rFonts w:cs="Arial"/>
          <w:b w:val="0"/>
          <w:bCs/>
          <w:lang w:eastAsia="ja-JP"/>
        </w:rPr>
        <w:fldChar w:fldCharType="end"/>
      </w:r>
      <w:r w:rsidR="005071BD" w:rsidRPr="005071BD">
        <w:rPr>
          <w:rFonts w:cs="Arial"/>
          <w:b w:val="0"/>
          <w:bCs/>
          <w:sz w:val="24"/>
          <w:lang w:eastAsia="ja-JP"/>
        </w:rPr>
        <w:t>3GPP TSG RAN WG1 Meeting #84</w:t>
      </w:r>
      <w:r w:rsidR="005071BD" w:rsidRPr="005071BD">
        <w:rPr>
          <w:rFonts w:cs="Arial"/>
          <w:b w:val="0"/>
          <w:bCs/>
          <w:sz w:val="24"/>
          <w:lang w:eastAsia="ja-JP"/>
        </w:rPr>
        <w:tab/>
      </w:r>
      <w:r w:rsidR="005071BD" w:rsidRPr="005071BD">
        <w:rPr>
          <w:rFonts w:cs="Arial"/>
          <w:b w:val="0"/>
          <w:bCs/>
          <w:sz w:val="24"/>
          <w:lang w:eastAsia="ja-JP"/>
        </w:rPr>
        <w:tab/>
      </w:r>
      <w:r w:rsidR="001C0D42" w:rsidRPr="001C0D42">
        <w:rPr>
          <w:rFonts w:cs="Arial"/>
          <w:b w:val="0"/>
          <w:bCs/>
          <w:sz w:val="24"/>
          <w:lang w:eastAsia="ja-JP"/>
        </w:rPr>
        <w:t>R1-160726</w:t>
      </w:r>
    </w:p>
    <w:p w:rsidR="005479EF" w:rsidRDefault="005071BD" w:rsidP="005071BD">
      <w:pPr>
        <w:pStyle w:val="a3"/>
        <w:tabs>
          <w:tab w:val="right" w:pos="8280"/>
          <w:tab w:val="right" w:pos="9781"/>
        </w:tabs>
        <w:ind w:right="-58"/>
        <w:rPr>
          <w:rFonts w:cs="Arial"/>
          <w:b w:val="0"/>
          <w:bCs/>
          <w:sz w:val="24"/>
          <w:lang w:eastAsia="ja-JP"/>
        </w:rPr>
      </w:pPr>
      <w:r w:rsidRPr="005071BD">
        <w:rPr>
          <w:rFonts w:cs="Arial"/>
          <w:b w:val="0"/>
          <w:bCs/>
          <w:sz w:val="24"/>
          <w:lang w:eastAsia="ja-JP"/>
        </w:rPr>
        <w:t>St Julian’s, Malta, 15th - 19th February 2016</w:t>
      </w:r>
    </w:p>
    <w:p w:rsidR="005071BD" w:rsidRDefault="005071BD" w:rsidP="005071BD">
      <w:pPr>
        <w:pStyle w:val="a3"/>
        <w:tabs>
          <w:tab w:val="right" w:pos="8280"/>
          <w:tab w:val="right" w:pos="9781"/>
        </w:tabs>
        <w:ind w:right="-58"/>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0B69E8" w:rsidRDefault="005479EF" w:rsidP="000206C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A30D24">
        <w:rPr>
          <w:rFonts w:eastAsiaTheme="minorEastAsia" w:hint="eastAsia"/>
          <w:b w:val="0"/>
          <w:sz w:val="20"/>
          <w:lang w:eastAsia="ja-JP"/>
        </w:rPr>
        <w:t>MPDCCH r</w:t>
      </w:r>
      <w:r w:rsidR="000B69E8">
        <w:rPr>
          <w:rFonts w:eastAsiaTheme="minorEastAsia" w:hint="eastAsia"/>
          <w:b w:val="0"/>
          <w:sz w:val="20"/>
          <w:lang w:eastAsia="ja-JP"/>
        </w:rPr>
        <w:t xml:space="preserve">emaining </w:t>
      </w:r>
      <w:r w:rsidR="000B69E8">
        <w:rPr>
          <w:rFonts w:eastAsiaTheme="minorEastAsia"/>
          <w:b w:val="0"/>
          <w:sz w:val="20"/>
          <w:lang w:eastAsia="ja-JP"/>
        </w:rPr>
        <w:t>issues</w:t>
      </w:r>
      <w:r w:rsidR="00A30D24">
        <w:rPr>
          <w:rFonts w:eastAsiaTheme="minorEastAsia" w:hint="eastAsia"/>
          <w:b w:val="0"/>
          <w:sz w:val="20"/>
          <w:lang w:eastAsia="ja-JP"/>
        </w:rPr>
        <w:t xml:space="preserve"> </w:t>
      </w:r>
      <w:r w:rsidR="00D21614">
        <w:rPr>
          <w:rFonts w:eastAsiaTheme="minorEastAsia" w:hint="eastAsia"/>
          <w:b w:val="0"/>
          <w:sz w:val="20"/>
          <w:lang w:eastAsia="ja-JP"/>
        </w:rPr>
        <w:t>related to 2+4 PRB set</w:t>
      </w:r>
    </w:p>
    <w:p w:rsidR="005479EF" w:rsidRPr="00585A30"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071BD">
        <w:rPr>
          <w:rFonts w:ascii="Arial" w:hAnsi="Arial" w:hint="eastAsia"/>
          <w:lang w:eastAsia="ja-JP"/>
        </w:rPr>
        <w:t>7.1.5</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284535" w:rsidRDefault="00652B31" w:rsidP="005071BD">
      <w:pPr>
        <w:spacing w:beforeLines="50" w:before="120" w:after="0"/>
        <w:rPr>
          <w:lang w:val="en-US" w:eastAsia="ja-JP"/>
        </w:rPr>
      </w:pPr>
      <w:r>
        <w:rPr>
          <w:rFonts w:hint="eastAsia"/>
          <w:lang w:val="en-US" w:eastAsia="ja-JP"/>
        </w:rPr>
        <w:t>In [</w:t>
      </w:r>
      <w:r w:rsidR="001D010F">
        <w:rPr>
          <w:rFonts w:hint="eastAsia"/>
          <w:lang w:val="en-US" w:eastAsia="ja-JP"/>
        </w:rPr>
        <w:t>1</w:t>
      </w:r>
      <w:r>
        <w:rPr>
          <w:rFonts w:hint="eastAsia"/>
          <w:lang w:val="en-US" w:eastAsia="ja-JP"/>
        </w:rPr>
        <w:t>] and</w:t>
      </w:r>
      <w:r w:rsidR="001D010F">
        <w:rPr>
          <w:rFonts w:hint="eastAsia"/>
          <w:lang w:val="en-US" w:eastAsia="ja-JP"/>
        </w:rPr>
        <w:t xml:space="preserve"> </w:t>
      </w:r>
      <w:r>
        <w:rPr>
          <w:rFonts w:hint="eastAsia"/>
          <w:lang w:val="en-US" w:eastAsia="ja-JP"/>
        </w:rPr>
        <w:t>[</w:t>
      </w:r>
      <w:r w:rsidR="001D010F">
        <w:rPr>
          <w:rFonts w:hint="eastAsia"/>
          <w:lang w:val="en-US" w:eastAsia="ja-JP"/>
        </w:rPr>
        <w:t>2</w:t>
      </w:r>
      <w:r>
        <w:rPr>
          <w:rFonts w:hint="eastAsia"/>
          <w:lang w:val="en-US" w:eastAsia="ja-JP"/>
        </w:rPr>
        <w:t xml:space="preserve">], we </w:t>
      </w:r>
      <w:r>
        <w:rPr>
          <w:rFonts w:eastAsiaTheme="minorEastAsia" w:hint="eastAsia"/>
          <w:lang w:eastAsia="ja-JP"/>
        </w:rPr>
        <w:t xml:space="preserve">summarize our comments on </w:t>
      </w:r>
      <w:proofErr w:type="spellStart"/>
      <w:r>
        <w:rPr>
          <w:rFonts w:eastAsiaTheme="minorEastAsia" w:hint="eastAsia"/>
          <w:lang w:eastAsia="ja-JP"/>
        </w:rPr>
        <w:t>eMTC</w:t>
      </w:r>
      <w:proofErr w:type="spellEnd"/>
      <w:r>
        <w:rPr>
          <w:rFonts w:eastAsiaTheme="minorEastAsia" w:hint="eastAsia"/>
          <w:lang w:eastAsia="ja-JP"/>
        </w:rPr>
        <w:t xml:space="preserve"> TS36.211 CR and TS 36.213</w:t>
      </w:r>
      <w:r w:rsidR="001C0D42">
        <w:rPr>
          <w:rFonts w:eastAsiaTheme="minorEastAsia" w:hint="eastAsia"/>
          <w:lang w:eastAsia="ja-JP"/>
        </w:rPr>
        <w:t xml:space="preserve"> CR</w:t>
      </w:r>
      <w:r>
        <w:rPr>
          <w:rFonts w:eastAsiaTheme="minorEastAsia" w:hint="eastAsia"/>
          <w:lang w:eastAsia="ja-JP"/>
        </w:rPr>
        <w:t>.</w:t>
      </w:r>
      <w:r>
        <w:rPr>
          <w:rFonts w:hint="eastAsia"/>
          <w:lang w:val="en-US" w:eastAsia="ja-JP"/>
        </w:rPr>
        <w:t xml:space="preserve"> </w:t>
      </w:r>
      <w:r w:rsidR="00BA6039">
        <w:rPr>
          <w:rFonts w:hint="eastAsia"/>
          <w:lang w:val="en-US" w:eastAsia="ja-JP"/>
        </w:rPr>
        <w:t>T</w:t>
      </w:r>
      <w:r w:rsidR="005071BD">
        <w:rPr>
          <w:rFonts w:hint="eastAsia"/>
          <w:lang w:val="en-US" w:eastAsia="ja-JP"/>
        </w:rPr>
        <w:t>his document</w:t>
      </w:r>
      <w:r w:rsidR="00BA6039">
        <w:rPr>
          <w:rFonts w:hint="eastAsia"/>
          <w:lang w:val="en-US" w:eastAsia="ja-JP"/>
        </w:rPr>
        <w:t xml:space="preserve"> </w:t>
      </w:r>
      <w:r w:rsidR="007C7451">
        <w:rPr>
          <w:rFonts w:hint="eastAsia"/>
          <w:lang w:val="en-US" w:eastAsia="ja-JP"/>
        </w:rPr>
        <w:t>d</w:t>
      </w:r>
      <w:r w:rsidR="00BE2000">
        <w:rPr>
          <w:rFonts w:hint="eastAsia"/>
          <w:lang w:val="en-US" w:eastAsia="ja-JP"/>
        </w:rPr>
        <w:t>iscusses</w:t>
      </w:r>
      <w:r w:rsidR="007C7451">
        <w:rPr>
          <w:rFonts w:hint="eastAsia"/>
          <w:lang w:val="en-US" w:eastAsia="ja-JP"/>
        </w:rPr>
        <w:t xml:space="preserve"> </w:t>
      </w:r>
      <w:r w:rsidR="00284535">
        <w:rPr>
          <w:lang w:val="en-US" w:eastAsia="ja-JP"/>
        </w:rPr>
        <w:t>following</w:t>
      </w:r>
      <w:r w:rsidR="007C7451">
        <w:rPr>
          <w:rFonts w:hint="eastAsia"/>
          <w:lang w:val="en-US" w:eastAsia="ja-JP"/>
        </w:rPr>
        <w:t>:</w:t>
      </w:r>
    </w:p>
    <w:p w:rsidR="001322F1" w:rsidRDefault="007C7451" w:rsidP="001322F1">
      <w:pPr>
        <w:spacing w:beforeLines="50" w:before="120" w:after="0"/>
        <w:ind w:left="426"/>
        <w:rPr>
          <w:lang w:val="en-US" w:eastAsia="ja-JP"/>
        </w:rPr>
      </w:pPr>
      <w:r>
        <w:rPr>
          <w:rFonts w:hint="eastAsia"/>
          <w:lang w:val="en-US" w:eastAsia="ja-JP"/>
        </w:rPr>
        <w:t xml:space="preserve">- </w:t>
      </w:r>
      <w:proofErr w:type="gramStart"/>
      <w:r w:rsidR="006B3CB1">
        <w:rPr>
          <w:rFonts w:hint="eastAsia"/>
          <w:lang w:val="en-US" w:eastAsia="ja-JP"/>
        </w:rPr>
        <w:t>resource</w:t>
      </w:r>
      <w:proofErr w:type="gramEnd"/>
      <w:r w:rsidR="00BA6039">
        <w:rPr>
          <w:rFonts w:hint="eastAsia"/>
          <w:lang w:val="en-US" w:eastAsia="ja-JP"/>
        </w:rPr>
        <w:t xml:space="preserve"> ma</w:t>
      </w:r>
      <w:r w:rsidR="006B3CB1">
        <w:rPr>
          <w:rFonts w:hint="eastAsia"/>
          <w:lang w:val="en-US" w:eastAsia="ja-JP"/>
        </w:rPr>
        <w:t>pping</w:t>
      </w:r>
      <w:r w:rsidR="000B0075">
        <w:rPr>
          <w:rFonts w:hint="eastAsia"/>
          <w:lang w:val="en-US" w:eastAsia="ja-JP"/>
        </w:rPr>
        <w:t xml:space="preserve"> of aggregation level 24</w:t>
      </w:r>
    </w:p>
    <w:p w:rsidR="001322F1" w:rsidRDefault="001322F1" w:rsidP="000E2896">
      <w:pPr>
        <w:spacing w:beforeLines="50" w:before="120" w:after="0"/>
        <w:ind w:left="426"/>
        <w:rPr>
          <w:lang w:val="en-US" w:eastAsia="ja-JP"/>
        </w:rPr>
      </w:pPr>
      <w:r>
        <w:rPr>
          <w:rFonts w:hint="eastAsia"/>
          <w:lang w:val="en-US" w:eastAsia="ja-JP"/>
        </w:rPr>
        <w:t>-</w:t>
      </w:r>
      <w:r w:rsidR="00F853F5">
        <w:rPr>
          <w:rFonts w:hint="eastAsia"/>
          <w:lang w:val="en-US" w:eastAsia="ja-JP"/>
        </w:rPr>
        <w:t xml:space="preserve"> </w:t>
      </w:r>
      <w:r>
        <w:rPr>
          <w:rFonts w:hint="eastAsia"/>
          <w:lang w:val="en-US" w:eastAsia="ja-JP"/>
        </w:rPr>
        <w:t>ECCE index and</w:t>
      </w:r>
      <w:r w:rsidR="00F853F5">
        <w:rPr>
          <w:rFonts w:hint="eastAsia"/>
          <w:lang w:val="en-US" w:eastAsia="ja-JP"/>
        </w:rPr>
        <w:t xml:space="preserve"> related </w:t>
      </w:r>
      <w:r w:rsidR="003B1FC6">
        <w:rPr>
          <w:rFonts w:hint="eastAsia"/>
          <w:lang w:val="en-US" w:eastAsia="ja-JP"/>
        </w:rPr>
        <w:t>PUCCH resource</w:t>
      </w:r>
      <w:r w:rsidR="000B0075">
        <w:rPr>
          <w:rFonts w:hint="eastAsia"/>
          <w:lang w:val="en-US" w:eastAsia="ja-JP"/>
        </w:rPr>
        <w:t xml:space="preserve"> indication</w:t>
      </w:r>
    </w:p>
    <w:p w:rsidR="001E6955" w:rsidRPr="000E2896" w:rsidRDefault="007C7451">
      <w:pPr>
        <w:spacing w:beforeLines="50" w:before="120" w:after="0"/>
        <w:ind w:left="426"/>
        <w:rPr>
          <w:lang w:val="en-US" w:eastAsia="ja-JP"/>
        </w:rPr>
      </w:pPr>
      <w:r>
        <w:rPr>
          <w:rFonts w:hint="eastAsia"/>
          <w:lang w:val="en-US" w:eastAsia="ja-JP"/>
        </w:rPr>
        <w:t xml:space="preserve">- </w:t>
      </w:r>
      <w:r w:rsidR="00BA6039" w:rsidRPr="00BA6039">
        <w:rPr>
          <w:lang w:val="en-US" w:eastAsia="ja-JP"/>
        </w:rPr>
        <w:t>PRB-pair indication</w:t>
      </w:r>
      <w:r>
        <w:rPr>
          <w:rFonts w:hint="eastAsia"/>
          <w:lang w:val="en-US" w:eastAsia="ja-JP"/>
        </w:rPr>
        <w:t xml:space="preserve"> of 2+4 PRB sets</w:t>
      </w:r>
      <w:r w:rsidR="005071BD">
        <w:rPr>
          <w:rFonts w:hint="eastAsia"/>
          <w:lang w:val="en-US" w:eastAsia="ja-JP"/>
        </w:rPr>
        <w:t>.</w:t>
      </w:r>
    </w:p>
    <w:p w:rsidR="005071BD" w:rsidRDefault="005071BD" w:rsidP="005071BD">
      <w:pPr>
        <w:pStyle w:val="1"/>
        <w:tabs>
          <w:tab w:val="num" w:pos="426"/>
        </w:tabs>
        <w:ind w:left="426" w:hanging="426"/>
        <w:rPr>
          <w:szCs w:val="36"/>
          <w:lang w:eastAsia="ja-JP"/>
        </w:rPr>
      </w:pPr>
      <w:r>
        <w:rPr>
          <w:rFonts w:hint="eastAsia"/>
          <w:szCs w:val="36"/>
          <w:lang w:eastAsia="ja-JP"/>
        </w:rPr>
        <w:t>Discussion</w:t>
      </w:r>
    </w:p>
    <w:p w:rsidR="001322F1" w:rsidRDefault="000B69E8" w:rsidP="000B69E8">
      <w:pPr>
        <w:rPr>
          <w:b/>
          <w:u w:val="single"/>
          <w:lang w:val="en-US" w:eastAsia="ja-JP"/>
        </w:rPr>
      </w:pPr>
      <w:bookmarkStart w:id="0" w:name="OLE_LINK258"/>
      <w:bookmarkStart w:id="1" w:name="OLE_LINK259"/>
      <w:r w:rsidRPr="000A76AF">
        <w:rPr>
          <w:rFonts w:hint="eastAsia"/>
          <w:b/>
          <w:u w:val="single"/>
          <w:lang w:val="en-US" w:eastAsia="ja-JP"/>
        </w:rPr>
        <w:t xml:space="preserve">The </w:t>
      </w:r>
      <w:r>
        <w:rPr>
          <w:rFonts w:hint="eastAsia"/>
          <w:b/>
          <w:u w:val="single"/>
          <w:lang w:val="en-US" w:eastAsia="ja-JP"/>
        </w:rPr>
        <w:t>resource mapping of aggregation level 24</w:t>
      </w:r>
      <w:r w:rsidR="000C6488">
        <w:rPr>
          <w:rFonts w:hint="eastAsia"/>
          <w:b/>
          <w:u w:val="single"/>
          <w:lang w:val="en-US" w:eastAsia="ja-JP"/>
        </w:rPr>
        <w:t xml:space="preserve"> </w:t>
      </w:r>
    </w:p>
    <w:p w:rsidR="000B69E8" w:rsidRPr="00606F81" w:rsidRDefault="000B69E8" w:rsidP="000B69E8">
      <w:pPr>
        <w:rPr>
          <w:lang w:val="en-US" w:eastAsia="ja-JP"/>
        </w:rPr>
      </w:pPr>
      <w:r>
        <w:rPr>
          <w:rFonts w:hint="eastAsia"/>
          <w:lang w:val="en-US" w:eastAsia="ja-JP"/>
        </w:rPr>
        <w:t xml:space="preserve">The resource mapping of aggregation level 24 </w:t>
      </w:r>
      <w:r w:rsidR="001E6955">
        <w:rPr>
          <w:rFonts w:hint="eastAsia"/>
          <w:lang w:val="en-US" w:eastAsia="ja-JP"/>
        </w:rPr>
        <w:t>was</w:t>
      </w:r>
      <w:r>
        <w:rPr>
          <w:rFonts w:hint="eastAsia"/>
          <w:lang w:val="en-US" w:eastAsia="ja-JP"/>
        </w:rPr>
        <w:t xml:space="preserve"> agreed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B69E8" w:rsidRPr="00606F81" w:rsidTr="00CB6F96">
        <w:tc>
          <w:tcPr>
            <w:tcW w:w="9781" w:type="dxa"/>
            <w:shd w:val="clear" w:color="auto" w:fill="auto"/>
          </w:tcPr>
          <w:p w:rsidR="000B69E8" w:rsidRPr="00606F81" w:rsidRDefault="000B69E8" w:rsidP="00CB6F96">
            <w:r w:rsidRPr="00606F81">
              <w:rPr>
                <w:highlight w:val="green"/>
                <w:lang w:val="en-US"/>
              </w:rPr>
              <w:t>RAN1#83 agreement</w:t>
            </w:r>
            <w:r w:rsidRPr="00606F81">
              <w:rPr>
                <w:highlight w:val="green"/>
              </w:rPr>
              <w:t>:</w:t>
            </w:r>
          </w:p>
          <w:p w:rsidR="000B69E8" w:rsidRPr="00606F81" w:rsidRDefault="000B69E8" w:rsidP="00CB6F96">
            <w:pPr>
              <w:spacing w:after="0"/>
              <w:rPr>
                <w:lang w:val="en-US" w:eastAsia="ja-JP"/>
              </w:rPr>
            </w:pPr>
            <w:r w:rsidRPr="00606F81">
              <w:rPr>
                <w:lang w:val="en-US" w:eastAsia="ja-JP"/>
              </w:rPr>
              <w:t>For aggregation level 24, the resource mapping is frequency first, time second over 6 PRBs.</w:t>
            </w:r>
          </w:p>
        </w:tc>
      </w:tr>
    </w:tbl>
    <w:p w:rsidR="000B69E8" w:rsidRDefault="000B69E8" w:rsidP="000B69E8">
      <w:pPr>
        <w:rPr>
          <w:lang w:eastAsia="ja-JP"/>
        </w:rPr>
      </w:pPr>
    </w:p>
    <w:p w:rsidR="00796AF7" w:rsidRPr="00796AF7" w:rsidRDefault="00A53B4E" w:rsidP="00796AF7">
      <w:pPr>
        <w:rPr>
          <w:lang w:eastAsia="ja-JP"/>
        </w:rPr>
      </w:pPr>
      <w:r>
        <w:rPr>
          <w:rFonts w:hint="eastAsia"/>
          <w:lang w:eastAsia="ja-JP"/>
        </w:rPr>
        <w:t xml:space="preserve">Our understanding of </w:t>
      </w:r>
      <w:r w:rsidR="00796AF7">
        <w:rPr>
          <w:rFonts w:hint="eastAsia"/>
          <w:lang w:eastAsia="ja-JP"/>
        </w:rPr>
        <w:t xml:space="preserve">the agreement is shown in </w:t>
      </w:r>
      <w:r w:rsidR="00796AF7">
        <w:rPr>
          <w:lang w:eastAsia="ja-JP"/>
        </w:rPr>
        <w:fldChar w:fldCharType="begin"/>
      </w:r>
      <w:r w:rsidR="00796AF7">
        <w:rPr>
          <w:lang w:eastAsia="ja-JP"/>
        </w:rPr>
        <w:instrText xml:space="preserve"> </w:instrText>
      </w:r>
      <w:r w:rsidR="00796AF7">
        <w:rPr>
          <w:rFonts w:hint="eastAsia"/>
          <w:lang w:eastAsia="ja-JP"/>
        </w:rPr>
        <w:instrText>REF _Ref434235172 \h</w:instrText>
      </w:r>
      <w:r w:rsidR="00796AF7">
        <w:rPr>
          <w:lang w:eastAsia="ja-JP"/>
        </w:rPr>
        <w:instrText xml:space="preserve"> </w:instrText>
      </w:r>
      <w:r w:rsidR="00796AF7">
        <w:rPr>
          <w:lang w:eastAsia="ja-JP"/>
        </w:rPr>
      </w:r>
      <w:r w:rsidR="00796AF7">
        <w:rPr>
          <w:lang w:eastAsia="ja-JP"/>
        </w:rPr>
        <w:fldChar w:fldCharType="separate"/>
      </w:r>
      <w:r w:rsidR="00796AF7">
        <w:t xml:space="preserve">Figure </w:t>
      </w:r>
      <w:r w:rsidR="00796AF7">
        <w:rPr>
          <w:noProof/>
        </w:rPr>
        <w:t>1</w:t>
      </w:r>
      <w:r w:rsidR="00796AF7">
        <w:rPr>
          <w:lang w:eastAsia="ja-JP"/>
        </w:rPr>
        <w:fldChar w:fldCharType="end"/>
      </w:r>
      <w:r w:rsidR="00796AF7" w:rsidRPr="0089306B">
        <w:rPr>
          <w:lang w:eastAsia="ja-JP"/>
        </w:rPr>
        <w:t>.</w:t>
      </w:r>
      <w:r>
        <w:rPr>
          <w:rFonts w:hint="eastAsia"/>
          <w:lang w:eastAsia="ja-JP"/>
        </w:rPr>
        <w:t xml:space="preserve"> </w:t>
      </w:r>
      <w:r w:rsidR="00796AF7">
        <w:rPr>
          <w:rFonts w:hint="eastAsia"/>
          <w:lang w:eastAsia="ja-JP"/>
        </w:rPr>
        <w:t xml:space="preserve">RE mapping of 24 ECCEs </w:t>
      </w:r>
      <w:r w:rsidR="00796AF7">
        <w:rPr>
          <w:lang w:eastAsia="ja-JP"/>
        </w:rPr>
        <w:t xml:space="preserve">is not </w:t>
      </w:r>
      <w:r w:rsidR="00796AF7">
        <w:rPr>
          <w:rFonts w:hint="eastAsia"/>
          <w:lang w:eastAsia="ja-JP"/>
        </w:rPr>
        <w:t xml:space="preserve">related to location of 4PRB set and 2PRB set in a narrowband. </w:t>
      </w:r>
      <w:r w:rsidR="00796AF7" w:rsidRPr="0089306B">
        <w:rPr>
          <w:lang w:eastAsia="ja-JP"/>
        </w:rPr>
        <w:t>Th</w:t>
      </w:r>
      <w:r w:rsidR="00796AF7">
        <w:rPr>
          <w:lang w:eastAsia="ja-JP"/>
        </w:rPr>
        <w:t xml:space="preserve">e mapping to resource elements </w:t>
      </w:r>
      <w:r w:rsidR="00796AF7" w:rsidRPr="00C12953">
        <w:rPr>
          <w:position w:val="-10"/>
        </w:rPr>
        <w:object w:dxaOrig="4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pt" o:ole="">
            <v:imagedata r:id="rId10" o:title=""/>
          </v:shape>
          <o:OLEObject Type="Embed" ProgID="Equation.3" ShapeID="_x0000_i1025" DrawAspect="Content" ObjectID="_1516202253" r:id="rId11"/>
        </w:object>
      </w:r>
      <w:r w:rsidR="00327CDD">
        <w:rPr>
          <w:rFonts w:hint="eastAsia"/>
          <w:lang w:eastAsia="ja-JP"/>
        </w:rPr>
        <w:t xml:space="preserve"> </w:t>
      </w:r>
      <w:r w:rsidR="00796AF7">
        <w:rPr>
          <w:rFonts w:hint="eastAsia"/>
          <w:lang w:eastAsia="ja-JP"/>
        </w:rPr>
        <w:t>is</w:t>
      </w:r>
      <w:r w:rsidR="00796AF7" w:rsidRPr="0089306B">
        <w:rPr>
          <w:lang w:eastAsia="ja-JP"/>
        </w:rPr>
        <w:t xml:space="preserve"> in increasing order of f</w:t>
      </w:r>
      <w:r w:rsidR="00796AF7">
        <w:rPr>
          <w:lang w:eastAsia="ja-JP"/>
        </w:rPr>
        <w:t xml:space="preserve">irst the index </w:t>
      </w:r>
      <w:r w:rsidR="00796AF7" w:rsidRPr="00490867">
        <w:rPr>
          <w:rFonts w:hint="eastAsia"/>
          <w:i/>
          <w:lang w:eastAsia="ja-JP"/>
        </w:rPr>
        <w:t>k</w:t>
      </w:r>
      <w:r w:rsidR="00796AF7" w:rsidRPr="0089306B">
        <w:rPr>
          <w:lang w:eastAsia="ja-JP"/>
        </w:rPr>
        <w:t xml:space="preserve"> and then the index </w:t>
      </w:r>
      <w:r w:rsidR="00796AF7" w:rsidRPr="00490867">
        <w:rPr>
          <w:rFonts w:hint="eastAsia"/>
          <w:i/>
          <w:lang w:eastAsia="ja-JP"/>
        </w:rPr>
        <w:t>l</w:t>
      </w:r>
      <w:r w:rsidR="00796AF7" w:rsidRPr="0089306B">
        <w:rPr>
          <w:lang w:eastAsia="ja-JP"/>
        </w:rPr>
        <w:t>, starting with the first slot and ending with the second slot in a subframe</w:t>
      </w:r>
      <w:r w:rsidR="00796AF7">
        <w:rPr>
          <w:rFonts w:hint="eastAsia"/>
          <w:lang w:eastAsia="ja-JP"/>
        </w:rPr>
        <w:t>.</w:t>
      </w:r>
    </w:p>
    <w:p w:rsidR="00796AF7" w:rsidRDefault="00796AF7" w:rsidP="00796AF7">
      <w:pPr>
        <w:jc w:val="center"/>
        <w:rPr>
          <w:lang w:eastAsia="ja-JP"/>
        </w:rPr>
      </w:pPr>
      <w:r>
        <w:rPr>
          <w:rFonts w:hint="eastAsia"/>
          <w:lang w:eastAsia="ja-JP"/>
        </w:rPr>
        <w:br/>
      </w:r>
      <w:r w:rsidRPr="00F42ED2">
        <w:rPr>
          <w:rFonts w:hint="eastAsia"/>
          <w:noProof/>
          <w:lang w:val="en-US" w:eastAsia="ja-JP"/>
        </w:rPr>
        <w:drawing>
          <wp:inline distT="0" distB="0" distL="0" distR="0" wp14:anchorId="7F824E07" wp14:editId="44F862BF">
            <wp:extent cx="3378200" cy="175845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78200" cy="1758459"/>
                    </a:xfrm>
                    <a:prstGeom prst="rect">
                      <a:avLst/>
                    </a:prstGeom>
                    <a:noFill/>
                    <a:ln>
                      <a:noFill/>
                    </a:ln>
                  </pic:spPr>
                </pic:pic>
              </a:graphicData>
            </a:graphic>
          </wp:inline>
        </w:drawing>
      </w:r>
    </w:p>
    <w:p w:rsidR="00796AF7" w:rsidRDefault="00796AF7" w:rsidP="00796AF7">
      <w:pPr>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rPr>
          <w:rFonts w:hint="eastAsia"/>
          <w:lang w:eastAsia="ja-JP"/>
        </w:rPr>
        <w:t xml:space="preserve"> </w:t>
      </w:r>
      <w:r>
        <w:rPr>
          <w:lang w:eastAsia="ja-JP"/>
        </w:rPr>
        <w:t>Frequency</w:t>
      </w:r>
      <w:r>
        <w:rPr>
          <w:rFonts w:hint="eastAsia"/>
          <w:lang w:eastAsia="ja-JP"/>
        </w:rPr>
        <w:t xml:space="preserve"> first mapping</w:t>
      </w:r>
    </w:p>
    <w:p w:rsidR="00796AF7" w:rsidRDefault="00796AF7" w:rsidP="00796AF7">
      <w:pPr>
        <w:rPr>
          <w:lang w:eastAsia="ja-JP"/>
        </w:rPr>
      </w:pPr>
      <w:r>
        <w:rPr>
          <w:rFonts w:hint="eastAsia"/>
          <w:lang w:eastAsia="ja-JP"/>
        </w:rPr>
        <w:t>T</w:t>
      </w:r>
      <w:r w:rsidRPr="0089306B">
        <w:rPr>
          <w:lang w:eastAsia="ja-JP"/>
        </w:rPr>
        <w:t>h</w:t>
      </w:r>
      <w:r>
        <w:rPr>
          <w:lang w:eastAsia="ja-JP"/>
        </w:rPr>
        <w:t xml:space="preserve">e </w:t>
      </w:r>
      <w:r>
        <w:rPr>
          <w:rFonts w:hint="eastAsia"/>
          <w:lang w:eastAsia="ja-JP"/>
        </w:rPr>
        <w:t xml:space="preserve">RE </w:t>
      </w:r>
      <w:r>
        <w:rPr>
          <w:lang w:eastAsia="ja-JP"/>
        </w:rPr>
        <w:t>mapping</w:t>
      </w:r>
      <w:r>
        <w:rPr>
          <w:rFonts w:hint="eastAsia"/>
          <w:lang w:eastAsia="ja-JP"/>
        </w:rPr>
        <w:t xml:space="preserve"> of 24 ECCEs and the RE mapping of 16ECCEs in 4 PRB set / 8ECCEs in 2 PRB set are different order. </w:t>
      </w:r>
      <w:r>
        <w:rPr>
          <w:lang w:eastAsia="ja-JP"/>
        </w:rPr>
        <w:t>Then</w:t>
      </w:r>
      <w:r>
        <w:rPr>
          <w:rFonts w:hint="eastAsia"/>
          <w:lang w:eastAsia="ja-JP"/>
        </w:rPr>
        <w:t xml:space="preserve"> UE </w:t>
      </w:r>
      <w:r>
        <w:rPr>
          <w:lang w:eastAsia="ja-JP"/>
        </w:rPr>
        <w:t>doesn’t</w:t>
      </w:r>
      <w:r>
        <w:rPr>
          <w:rFonts w:hint="eastAsia"/>
          <w:lang w:eastAsia="ja-JP"/>
        </w:rPr>
        <w:t xml:space="preserve"> misunderstand aggregation levels </w:t>
      </w:r>
      <w:r w:rsidRPr="009F6110">
        <w:rPr>
          <w:lang w:eastAsia="ja-JP"/>
        </w:rPr>
        <w:t>of the transmitted DCI</w:t>
      </w:r>
      <w:r>
        <w:rPr>
          <w:rFonts w:hint="eastAsia"/>
          <w:lang w:eastAsia="ja-JP"/>
        </w:rPr>
        <w:t>.</w:t>
      </w:r>
    </w:p>
    <w:p w:rsidR="00796AF7" w:rsidRDefault="00796AF7" w:rsidP="000B69E8">
      <w:pPr>
        <w:rPr>
          <w:lang w:eastAsia="ja-JP"/>
        </w:rPr>
      </w:pPr>
      <w:r>
        <w:rPr>
          <w:rFonts w:hint="eastAsia"/>
          <w:lang w:eastAsia="ja-JP"/>
        </w:rPr>
        <w:t xml:space="preserve">However, </w:t>
      </w:r>
      <w:r w:rsidR="000B69E8">
        <w:rPr>
          <w:rFonts w:hint="eastAsia"/>
          <w:lang w:eastAsia="ja-JP"/>
        </w:rPr>
        <w:t xml:space="preserve">the current </w:t>
      </w:r>
      <w:r w:rsidR="000A398E">
        <w:rPr>
          <w:rFonts w:hint="eastAsia"/>
          <w:lang w:eastAsia="ja-JP"/>
        </w:rPr>
        <w:t xml:space="preserve">draft </w:t>
      </w:r>
      <w:r w:rsidR="000B69E8">
        <w:rPr>
          <w:rFonts w:hint="eastAsia"/>
          <w:lang w:eastAsia="ja-JP"/>
        </w:rPr>
        <w:t>text could be interpreted that aggregation level 24 is realized by each PRB-set of 2 and 4</w:t>
      </w:r>
      <w:r>
        <w:rPr>
          <w:rFonts w:hint="eastAsia"/>
          <w:lang w:eastAsia="ja-JP"/>
        </w:rPr>
        <w:t xml:space="preserve"> as shown in </w:t>
      </w:r>
      <w:r>
        <w:rPr>
          <w:lang w:eastAsia="ja-JP"/>
        </w:rPr>
        <w:fldChar w:fldCharType="begin"/>
      </w:r>
      <w:r>
        <w:rPr>
          <w:lang w:eastAsia="ja-JP"/>
        </w:rPr>
        <w:instrText xml:space="preserve"> </w:instrText>
      </w:r>
      <w:r>
        <w:rPr>
          <w:rFonts w:hint="eastAsia"/>
          <w:lang w:eastAsia="ja-JP"/>
        </w:rPr>
        <w:instrText>REF _Ref434235197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 xml:space="preserve">. </w:t>
      </w:r>
    </w:p>
    <w:p w:rsidR="00796AF7" w:rsidRPr="00D65F94" w:rsidRDefault="00796AF7" w:rsidP="00796AF7">
      <w:pPr>
        <w:rPr>
          <w:lang w:eastAsia="ja-JP"/>
        </w:rPr>
      </w:pPr>
    </w:p>
    <w:p w:rsidR="00796AF7" w:rsidRDefault="00796AF7" w:rsidP="00796AF7">
      <w:pPr>
        <w:jc w:val="center"/>
        <w:rPr>
          <w:lang w:eastAsia="ja-JP"/>
        </w:rPr>
      </w:pPr>
      <w:r w:rsidRPr="00F42ED2">
        <w:rPr>
          <w:rFonts w:hint="eastAsia"/>
          <w:noProof/>
          <w:lang w:val="en-US" w:eastAsia="ja-JP"/>
        </w:rPr>
        <w:lastRenderedPageBreak/>
        <w:drawing>
          <wp:inline distT="0" distB="0" distL="0" distR="0" wp14:anchorId="07F10B23" wp14:editId="4544F7B6">
            <wp:extent cx="3451604" cy="19240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1604" cy="1924050"/>
                    </a:xfrm>
                    <a:prstGeom prst="rect">
                      <a:avLst/>
                    </a:prstGeom>
                    <a:noFill/>
                    <a:ln>
                      <a:noFill/>
                    </a:ln>
                  </pic:spPr>
                </pic:pic>
              </a:graphicData>
            </a:graphic>
          </wp:inline>
        </w:drawing>
      </w:r>
    </w:p>
    <w:p w:rsidR="00796AF7" w:rsidRDefault="00796AF7" w:rsidP="00796AF7">
      <w:pPr>
        <w:jc w:val="center"/>
        <w:rPr>
          <w:lang w:eastAsia="ja-JP"/>
        </w:rPr>
      </w:pPr>
      <w:r>
        <w:t xml:space="preserve">Figure </w:t>
      </w:r>
      <w:r>
        <w:fldChar w:fldCharType="begin"/>
      </w:r>
      <w:r>
        <w:instrText xml:space="preserve"> SEQ Figure \* ARABIC </w:instrText>
      </w:r>
      <w:r>
        <w:fldChar w:fldCharType="separate"/>
      </w:r>
      <w:r>
        <w:rPr>
          <w:noProof/>
        </w:rPr>
        <w:t>2</w:t>
      </w:r>
      <w:r>
        <w:fldChar w:fldCharType="end"/>
      </w:r>
      <w:r>
        <w:rPr>
          <w:rFonts w:hint="eastAsia"/>
          <w:lang w:eastAsia="ja-JP"/>
        </w:rPr>
        <w:t xml:space="preserve"> PRB set first mapping</w:t>
      </w:r>
    </w:p>
    <w:p w:rsidR="000C6488" w:rsidRDefault="000C6488" w:rsidP="000C6488">
      <w:pPr>
        <w:rPr>
          <w:lang w:eastAsia="ja-JP"/>
        </w:rPr>
      </w:pPr>
      <w:r>
        <w:rPr>
          <w:rFonts w:hint="eastAsia"/>
          <w:lang w:eastAsia="ja-JP"/>
        </w:rPr>
        <w:t xml:space="preserve">In order to avoid such interpretation, some clarification that 24 ECCEs are realized by over 6 PRBs would be </w:t>
      </w:r>
      <w:r w:rsidR="00054926">
        <w:rPr>
          <w:rFonts w:hint="eastAsia"/>
          <w:lang w:eastAsia="ja-JP"/>
        </w:rPr>
        <w:t>necessary</w:t>
      </w:r>
      <w:r>
        <w:rPr>
          <w:rFonts w:hint="eastAsia"/>
          <w:lang w:eastAsia="ja-JP"/>
        </w:rPr>
        <w:t xml:space="preserve">. </w:t>
      </w:r>
    </w:p>
    <w:p w:rsidR="000C6488" w:rsidRPr="001322F1" w:rsidRDefault="000C6488" w:rsidP="000C6488">
      <w:pPr>
        <w:rPr>
          <w:b/>
          <w:lang w:eastAsia="ja-JP"/>
        </w:rPr>
      </w:pPr>
      <w:r w:rsidRPr="001322F1">
        <w:rPr>
          <w:b/>
          <w:lang w:val="en-US" w:eastAsia="ja-JP"/>
        </w:rPr>
        <w:t xml:space="preserve">Proposal 1: “For aggregation level 24, the resource mapping is frequency first, time second over 6 PRBs.” </w:t>
      </w:r>
      <w:r w:rsidR="00054926" w:rsidRPr="006521EB">
        <w:rPr>
          <w:b/>
          <w:lang w:val="en-US" w:eastAsia="ja-JP"/>
        </w:rPr>
        <w:t>should</w:t>
      </w:r>
      <w:r w:rsidRPr="001322F1">
        <w:rPr>
          <w:b/>
          <w:lang w:val="en-US" w:eastAsia="ja-JP"/>
        </w:rPr>
        <w:t xml:space="preserve"> be reflected in the next revision.</w:t>
      </w:r>
    </w:p>
    <w:p w:rsidR="001322F1" w:rsidRDefault="001322F1" w:rsidP="000C6488">
      <w:pPr>
        <w:rPr>
          <w:b/>
          <w:lang w:val="en-US" w:eastAsia="ja-JP"/>
        </w:rPr>
      </w:pPr>
    </w:p>
    <w:p w:rsidR="00F850F2" w:rsidRDefault="001322F1" w:rsidP="00F850F2">
      <w:pPr>
        <w:rPr>
          <w:lang w:val="en-US" w:eastAsia="ja-JP"/>
        </w:rPr>
      </w:pPr>
      <w:r w:rsidRPr="0039550B">
        <w:rPr>
          <w:b/>
          <w:u w:val="single"/>
          <w:lang w:val="en-US" w:eastAsia="ja-JP"/>
        </w:rPr>
        <w:t xml:space="preserve">ECCE index </w:t>
      </w:r>
      <w:r>
        <w:rPr>
          <w:rFonts w:hint="eastAsia"/>
          <w:b/>
          <w:u w:val="single"/>
          <w:lang w:val="en-US" w:eastAsia="ja-JP"/>
        </w:rPr>
        <w:t xml:space="preserve">for </w:t>
      </w:r>
      <w:r w:rsidRPr="001322F1">
        <w:rPr>
          <w:b/>
          <w:u w:val="single"/>
          <w:lang w:val="en-US" w:eastAsia="ja-JP"/>
        </w:rPr>
        <w:t xml:space="preserve">2+4 PRB set </w:t>
      </w:r>
      <w:r w:rsidRPr="0039550B">
        <w:rPr>
          <w:b/>
          <w:u w:val="single"/>
          <w:lang w:val="en-US" w:eastAsia="ja-JP"/>
        </w:rPr>
        <w:t>and related PUCCH resource indication</w:t>
      </w:r>
      <w:r w:rsidRPr="0039550B">
        <w:rPr>
          <w:b/>
          <w:u w:val="single"/>
          <w:lang w:val="en-US" w:eastAsia="ja-JP"/>
        </w:rPr>
        <w:br/>
      </w:r>
    </w:p>
    <w:p w:rsidR="00F850F2" w:rsidRPr="00CC498D" w:rsidRDefault="00F850F2" w:rsidP="00F850F2">
      <w:pPr>
        <w:rPr>
          <w:lang w:val="en-US" w:eastAsia="ja-JP"/>
        </w:rPr>
      </w:pPr>
      <w:r>
        <w:rPr>
          <w:rFonts w:hint="eastAsia"/>
          <w:lang w:val="en-US" w:eastAsia="ja-JP"/>
        </w:rPr>
        <w:t>In PUCCH agreement, o</w:t>
      </w:r>
      <w:r w:rsidRPr="00B242AF">
        <w:rPr>
          <w:lang w:val="en-US" w:eastAsia="ja-JP"/>
        </w:rPr>
        <w:t>ne starting offset</w:t>
      </w:r>
      <w:r>
        <w:rPr>
          <w:rFonts w:hint="eastAsia"/>
          <w:lang w:val="en-US" w:eastAsia="ja-JP"/>
        </w:rPr>
        <w:t xml:space="preserve"> is</w:t>
      </w:r>
      <w:r w:rsidRPr="00B242AF">
        <w:rPr>
          <w:lang w:val="en-US" w:eastAsia="ja-JP"/>
        </w:rPr>
        <w:t xml:space="preserve"> defined for each CE level</w:t>
      </w:r>
      <w:r>
        <w:rPr>
          <w:rFonts w:hint="eastAsia"/>
          <w:lang w:val="en-US" w:eastAsia="ja-JP"/>
        </w:rPr>
        <w:t xml:space="preserve">. </w:t>
      </w:r>
      <w:r>
        <w:rPr>
          <w:lang w:val="en-US" w:eastAsia="ja-JP"/>
        </w:rPr>
        <w:t>There</w:t>
      </w:r>
      <w:r>
        <w:rPr>
          <w:rFonts w:hint="eastAsia"/>
          <w:lang w:val="en-US" w:eastAsia="ja-JP"/>
        </w:rPr>
        <w:t xml:space="preserve"> is no PRB set </w:t>
      </w:r>
      <w:r>
        <w:rPr>
          <w:lang w:val="en-US" w:eastAsia="ja-JP"/>
        </w:rPr>
        <w:t>depend</w:t>
      </w:r>
      <w:r w:rsidR="00995556">
        <w:rPr>
          <w:rFonts w:hint="eastAsia"/>
          <w:lang w:val="en-US" w:eastAsia="ja-JP"/>
        </w:rPr>
        <w:t>ent</w:t>
      </w:r>
      <w:r>
        <w:rPr>
          <w:rFonts w:hint="eastAsia"/>
          <w:lang w:val="en-US" w:eastAsia="ja-JP"/>
        </w:rPr>
        <w:t xml:space="preserve"> offset.</w:t>
      </w:r>
    </w:p>
    <w:tbl>
      <w:tblPr>
        <w:tblStyle w:val="afa"/>
        <w:tblW w:w="0" w:type="auto"/>
        <w:tblLook w:val="04A0" w:firstRow="1" w:lastRow="0" w:firstColumn="1" w:lastColumn="0" w:noHBand="0" w:noVBand="1"/>
      </w:tblPr>
      <w:tblGrid>
        <w:gridCol w:w="9838"/>
      </w:tblGrid>
      <w:tr w:rsidR="00F850F2" w:rsidTr="00CC498D">
        <w:tc>
          <w:tcPr>
            <w:tcW w:w="9838" w:type="dxa"/>
          </w:tcPr>
          <w:p w:rsidR="00F850F2" w:rsidRDefault="00F850F2" w:rsidP="00CC498D">
            <w:pPr>
              <w:rPr>
                <w:rFonts w:cs="Arial"/>
              </w:rPr>
            </w:pPr>
            <w:r>
              <w:rPr>
                <w:rFonts w:cs="Arial"/>
                <w:highlight w:val="green"/>
                <w:lang w:val="en-US"/>
              </w:rPr>
              <w:t>RAN1#83 agreement</w:t>
            </w:r>
            <w:r>
              <w:rPr>
                <w:rFonts w:cs="Arial"/>
                <w:highlight w:val="green"/>
              </w:rPr>
              <w:t>:</w:t>
            </w:r>
          </w:p>
          <w:p w:rsidR="00F850F2" w:rsidRPr="00466490" w:rsidRDefault="00F850F2" w:rsidP="00CC498D">
            <w:pPr>
              <w:numPr>
                <w:ilvl w:val="0"/>
                <w:numId w:val="24"/>
              </w:numPr>
              <w:spacing w:after="0"/>
              <w:rPr>
                <w:lang w:val="en-US" w:eastAsia="ja-JP"/>
              </w:rPr>
            </w:pPr>
            <w:r w:rsidRPr="00466490">
              <w:rPr>
                <w:lang w:val="en-US" w:eastAsia="ja-JP"/>
              </w:rPr>
              <w:t>Implicit resource derivation for PUCCH format 1a is based on associated M-PDCCH for both CE mode A and mode B.</w:t>
            </w:r>
          </w:p>
          <w:p w:rsidR="00F850F2" w:rsidRPr="00466490" w:rsidRDefault="00F850F2" w:rsidP="00CC498D">
            <w:pPr>
              <w:numPr>
                <w:ilvl w:val="0"/>
                <w:numId w:val="24"/>
              </w:numPr>
              <w:spacing w:after="0"/>
              <w:rPr>
                <w:lang w:val="en-US" w:eastAsia="ja-JP"/>
              </w:rPr>
            </w:pPr>
            <w:r w:rsidRPr="00466490">
              <w:rPr>
                <w:lang w:val="en-US" w:eastAsia="ja-JP"/>
              </w:rPr>
              <w:t>PUCCH resource determination is according to:</w:t>
            </w:r>
          </w:p>
          <w:p w:rsidR="00F850F2" w:rsidRDefault="00F850F2" w:rsidP="00CC498D">
            <w:pPr>
              <w:numPr>
                <w:ilvl w:val="1"/>
                <w:numId w:val="24"/>
              </w:numPr>
              <w:spacing w:after="0"/>
              <w:rPr>
                <w:lang w:val="en-US" w:eastAsia="ja-JP"/>
              </w:rPr>
            </w:pPr>
            <w:r w:rsidRPr="00466490">
              <w:rPr>
                <w:lang w:val="en-US" w:eastAsia="ja-JP"/>
              </w:rPr>
              <w:t>RRC indicates a starting offset which is defined within the whole system bandwidth; narrowband of PUCCH is implicitly determined from the starting offset; One starting offset can be defined for each CE level (or per narrowband)</w:t>
            </w:r>
          </w:p>
          <w:p w:rsidR="00F850F2" w:rsidRPr="00466490" w:rsidRDefault="00F850F2" w:rsidP="001D3E92">
            <w:pPr>
              <w:spacing w:after="0"/>
              <w:ind w:left="1440"/>
              <w:rPr>
                <w:lang w:val="en-US" w:eastAsia="ja-JP"/>
              </w:rPr>
            </w:pPr>
          </w:p>
          <w:p w:rsidR="00F850F2" w:rsidRPr="005416E5" w:rsidRDefault="00F850F2" w:rsidP="00CC498D">
            <w:pPr>
              <w:numPr>
                <w:ilvl w:val="0"/>
                <w:numId w:val="25"/>
              </w:numPr>
              <w:spacing w:after="0"/>
              <w:rPr>
                <w:lang w:val="en-US" w:eastAsia="ja-JP"/>
              </w:rPr>
            </w:pPr>
            <w:r w:rsidRPr="005416E5">
              <w:rPr>
                <w:lang w:val="en-US" w:eastAsia="ja-JP"/>
              </w:rPr>
              <w:t>ARO for CE mode B is according to:</w:t>
            </w:r>
          </w:p>
          <w:p w:rsidR="00F850F2" w:rsidRPr="00CC498D" w:rsidRDefault="00F850F2" w:rsidP="00CC498D">
            <w:pPr>
              <w:numPr>
                <w:ilvl w:val="1"/>
                <w:numId w:val="25"/>
              </w:numPr>
              <w:spacing w:after="0"/>
              <w:rPr>
                <w:lang w:val="en-US" w:eastAsia="ja-JP"/>
              </w:rPr>
            </w:pPr>
            <w:r w:rsidRPr="005416E5">
              <w:rPr>
                <w:lang w:val="en-US" w:eastAsia="ja-JP"/>
              </w:rPr>
              <w:t>2-bit ARO, the same as that of EPDCCH, is defined for CE mode B.</w:t>
            </w:r>
          </w:p>
        </w:tc>
      </w:tr>
    </w:tbl>
    <w:p w:rsidR="00F850F2" w:rsidRPr="000E2896" w:rsidRDefault="00F850F2" w:rsidP="000C6488">
      <w:pPr>
        <w:rPr>
          <w:lang w:val="en-US" w:eastAsia="ja-JP"/>
        </w:rPr>
      </w:pPr>
    </w:p>
    <w:p w:rsidR="00C63889" w:rsidRDefault="001322F1" w:rsidP="000C6488">
      <w:pPr>
        <w:rPr>
          <w:lang w:eastAsia="ja-JP"/>
        </w:rPr>
      </w:pPr>
      <w:r>
        <w:rPr>
          <w:rFonts w:hint="eastAsia"/>
          <w:lang w:val="en-US" w:eastAsia="ja-JP"/>
        </w:rPr>
        <w:t xml:space="preserve">In EPDCCH, </w:t>
      </w:r>
      <w:r>
        <w:rPr>
          <w:noProof/>
          <w:position w:val="-14"/>
          <w:lang w:val="en-US" w:eastAsia="ja-JP"/>
        </w:rPr>
        <w:drawing>
          <wp:inline distT="0" distB="0" distL="0" distR="0" wp14:anchorId="01DFCB3A" wp14:editId="018415D7">
            <wp:extent cx="552450" cy="245745"/>
            <wp:effectExtent l="0" t="0" r="0" b="1905"/>
            <wp:docPr id="4" name="図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450" cy="245745"/>
                    </a:xfrm>
                    <a:prstGeom prst="rect">
                      <a:avLst/>
                    </a:prstGeom>
                    <a:noFill/>
                    <a:ln>
                      <a:noFill/>
                    </a:ln>
                  </pic:spPr>
                </pic:pic>
              </a:graphicData>
            </a:graphic>
          </wp:inline>
        </w:drawing>
      </w:r>
      <w:r w:rsidR="001C0D42">
        <w:rPr>
          <w:rFonts w:hint="eastAsia"/>
          <w:lang w:val="en-US" w:eastAsia="ja-JP"/>
        </w:rPr>
        <w:t xml:space="preserve"> </w:t>
      </w:r>
      <w:r w:rsidRPr="00E9040D">
        <w:t xml:space="preserve">is the number of ECCEs in EPDCCH-PRB-set </w:t>
      </w:r>
      <w:r>
        <w:rPr>
          <w:noProof/>
          <w:position w:val="-10"/>
          <w:lang w:val="en-US" w:eastAsia="ja-JP"/>
        </w:rPr>
        <w:drawing>
          <wp:inline distT="0" distB="0" distL="0" distR="0" wp14:anchorId="43467B33" wp14:editId="01F136CE">
            <wp:extent cx="149860" cy="170815"/>
            <wp:effectExtent l="0" t="0" r="2540" b="63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860" cy="170815"/>
                    </a:xfrm>
                    <a:prstGeom prst="rect">
                      <a:avLst/>
                    </a:prstGeom>
                    <a:noFill/>
                    <a:ln>
                      <a:noFill/>
                    </a:ln>
                  </pic:spPr>
                </pic:pic>
              </a:graphicData>
            </a:graphic>
          </wp:inline>
        </w:drawing>
      </w:r>
      <w:r w:rsidRPr="00E9040D">
        <w:t xml:space="preserve"> of </w:t>
      </w:r>
      <w:proofErr w:type="gramStart"/>
      <w:r w:rsidRPr="00E9040D">
        <w:t xml:space="preserve">subframe </w:t>
      </w:r>
      <w:proofErr w:type="gramEnd"/>
      <w:r>
        <w:rPr>
          <w:noProof/>
          <w:position w:val="-6"/>
          <w:lang w:val="en-US" w:eastAsia="ja-JP"/>
        </w:rPr>
        <w:drawing>
          <wp:inline distT="0" distB="0" distL="0" distR="0" wp14:anchorId="1DD0370F" wp14:editId="57DCF319">
            <wp:extent cx="116205" cy="170815"/>
            <wp:effectExtent l="0" t="0" r="0" b="63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70815"/>
                    </a:xfrm>
                    <a:prstGeom prst="rect">
                      <a:avLst/>
                    </a:prstGeom>
                    <a:noFill/>
                    <a:ln>
                      <a:noFill/>
                    </a:ln>
                  </pic:spPr>
                </pic:pic>
              </a:graphicData>
            </a:graphic>
          </wp:inline>
        </w:drawing>
      </w:r>
      <w:r w:rsidRPr="00E9040D">
        <w:t>.</w:t>
      </w:r>
      <w:r w:rsidR="00C63889">
        <w:rPr>
          <w:rFonts w:hint="eastAsia"/>
          <w:lang w:eastAsia="ja-JP"/>
        </w:rPr>
        <w:t xml:space="preserve"> For MPDCCH, following is </w:t>
      </w:r>
      <w:r w:rsidR="00C63889">
        <w:rPr>
          <w:lang w:eastAsia="ja-JP"/>
        </w:rPr>
        <w:t>captured.</w:t>
      </w:r>
    </w:p>
    <w:tbl>
      <w:tblPr>
        <w:tblStyle w:val="afa"/>
        <w:tblW w:w="0" w:type="auto"/>
        <w:tblLook w:val="04A0" w:firstRow="1" w:lastRow="0" w:firstColumn="1" w:lastColumn="0" w:noHBand="0" w:noVBand="1"/>
      </w:tblPr>
      <w:tblGrid>
        <w:gridCol w:w="9838"/>
      </w:tblGrid>
      <w:tr w:rsidR="00C63889" w:rsidTr="00C63889">
        <w:tc>
          <w:tcPr>
            <w:tcW w:w="9838" w:type="dxa"/>
          </w:tcPr>
          <w:p w:rsidR="00C63889" w:rsidRPr="0039550B" w:rsidRDefault="00C63889" w:rsidP="000C6488">
            <w:pPr>
              <w:rPr>
                <w:lang w:val="en-US" w:eastAsia="ja-JP"/>
              </w:rPr>
            </w:pPr>
            <w:r w:rsidRPr="00E9040D">
              <w:t xml:space="preserve">Each </w:t>
            </w:r>
            <w:r>
              <w:t>M</w:t>
            </w:r>
            <w:r w:rsidRPr="00E9040D">
              <w:t xml:space="preserve">PDCCH-PRB-set consists of set of ECCEs numbered from 0 to </w:t>
            </w:r>
            <w:r w:rsidRPr="009A30A7">
              <w:rPr>
                <w:position w:val="-14"/>
              </w:rPr>
              <w:object w:dxaOrig="1200" w:dyaOrig="380">
                <v:shape id="_x0000_i1026" type="#_x0000_t75" style="width:60.75pt;height:19.5pt" o:ole="">
                  <v:imagedata r:id="rId17" o:title=""/>
                </v:shape>
                <o:OLEObject Type="Embed" ProgID="Equation.3" ShapeID="_x0000_i1026" DrawAspect="Content" ObjectID="_1516202254" r:id="rId18"/>
              </w:object>
            </w:r>
            <w:r w:rsidR="001C0D42">
              <w:rPr>
                <w:rFonts w:hint="eastAsia"/>
                <w:lang w:eastAsia="ja-JP"/>
              </w:rPr>
              <w:t xml:space="preserve"> </w:t>
            </w:r>
            <w:r w:rsidRPr="00E9040D">
              <w:t xml:space="preserve">where </w:t>
            </w:r>
            <w:r w:rsidRPr="009A30A7">
              <w:rPr>
                <w:position w:val="-14"/>
              </w:rPr>
              <w:object w:dxaOrig="960" w:dyaOrig="380">
                <v:shape id="_x0000_i1027" type="#_x0000_t75" style="width:48pt;height:19.5pt" o:ole="">
                  <v:imagedata r:id="rId19" o:title=""/>
                </v:shape>
                <o:OLEObject Type="Embed" ProgID="Equation.3" ShapeID="_x0000_i1027" DrawAspect="Content" ObjectID="_1516202255" r:id="rId20"/>
              </w:object>
            </w:r>
            <w:r w:rsidR="001C0D42">
              <w:rPr>
                <w:rFonts w:hint="eastAsia"/>
                <w:lang w:eastAsia="ja-JP"/>
              </w:rPr>
              <w:t xml:space="preserve"> </w:t>
            </w:r>
            <w:r w:rsidRPr="00E9040D">
              <w:t xml:space="preserve">is the number of ECCEs in </w:t>
            </w:r>
            <w:r>
              <w:t>M</w:t>
            </w:r>
            <w:r w:rsidRPr="00E9040D">
              <w:t xml:space="preserve">PDCCH-PRB-set </w:t>
            </w:r>
            <w:r>
              <w:rPr>
                <w:noProof/>
                <w:position w:val="-10"/>
                <w:lang w:val="en-US" w:eastAsia="ja-JP"/>
              </w:rPr>
              <w:drawing>
                <wp:inline distT="0" distB="0" distL="0" distR="0" wp14:anchorId="5266DCD9" wp14:editId="4F3357B5">
                  <wp:extent cx="149860" cy="170815"/>
                  <wp:effectExtent l="0" t="0" r="2540" b="63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9860" cy="170815"/>
                          </a:xfrm>
                          <a:prstGeom prst="rect">
                            <a:avLst/>
                          </a:prstGeom>
                          <a:noFill/>
                          <a:ln>
                            <a:noFill/>
                          </a:ln>
                        </pic:spPr>
                      </pic:pic>
                    </a:graphicData>
                  </a:graphic>
                </wp:inline>
              </w:drawing>
            </w:r>
            <w:r w:rsidRPr="00E9040D">
              <w:t xml:space="preserve"> of </w:t>
            </w:r>
            <w:proofErr w:type="gramStart"/>
            <w:r w:rsidRPr="00E9040D">
              <w:t xml:space="preserve">subframe </w:t>
            </w:r>
            <w:proofErr w:type="gramEnd"/>
            <w:r>
              <w:rPr>
                <w:noProof/>
                <w:position w:val="-6"/>
                <w:lang w:val="en-US" w:eastAsia="ja-JP"/>
              </w:rPr>
              <w:drawing>
                <wp:inline distT="0" distB="0" distL="0" distR="0" wp14:anchorId="7FB8A3A6" wp14:editId="696B22E5">
                  <wp:extent cx="116205" cy="170815"/>
                  <wp:effectExtent l="0" t="0" r="0" b="63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6205" cy="170815"/>
                          </a:xfrm>
                          <a:prstGeom prst="rect">
                            <a:avLst/>
                          </a:prstGeom>
                          <a:noFill/>
                          <a:ln>
                            <a:noFill/>
                          </a:ln>
                        </pic:spPr>
                      </pic:pic>
                    </a:graphicData>
                  </a:graphic>
                </wp:inline>
              </w:drawing>
            </w:r>
            <w:r w:rsidRPr="00E9040D">
              <w:t xml:space="preserve">. </w:t>
            </w:r>
          </w:p>
        </w:tc>
      </w:tr>
    </w:tbl>
    <w:p w:rsidR="00C63889" w:rsidRDefault="00C63889" w:rsidP="000C6488">
      <w:pPr>
        <w:rPr>
          <w:lang w:eastAsia="ja-JP"/>
        </w:rPr>
      </w:pPr>
    </w:p>
    <w:p w:rsidR="006B60FE" w:rsidRDefault="00995556" w:rsidP="000C6488">
      <w:pPr>
        <w:rPr>
          <w:lang w:val="en-US" w:eastAsia="ja-JP"/>
        </w:rPr>
      </w:pPr>
      <w:r>
        <w:rPr>
          <w:rFonts w:hint="eastAsia"/>
          <w:lang w:val="en-US" w:eastAsia="ja-JP"/>
        </w:rPr>
        <w:t>Therefore</w:t>
      </w:r>
      <w:r w:rsidR="00C63889">
        <w:rPr>
          <w:rFonts w:hint="eastAsia"/>
          <w:lang w:val="en-US" w:eastAsia="ja-JP"/>
        </w:rPr>
        <w:t>, in case of 2+4 PRB set, ECCE number is from 0 to 23. However, 2+4 PRB set can be</w:t>
      </w:r>
      <w:r w:rsidR="00F850F2">
        <w:rPr>
          <w:rFonts w:hint="eastAsia"/>
          <w:lang w:val="en-US" w:eastAsia="ja-JP"/>
        </w:rPr>
        <w:t xml:space="preserve"> also</w:t>
      </w:r>
      <w:r w:rsidR="00C63889">
        <w:rPr>
          <w:rFonts w:hint="eastAsia"/>
          <w:lang w:val="en-US" w:eastAsia="ja-JP"/>
        </w:rPr>
        <w:t xml:space="preserve"> </w:t>
      </w:r>
      <w:r w:rsidR="00C63889">
        <w:rPr>
          <w:lang w:val="en-US" w:eastAsia="ja-JP"/>
        </w:rPr>
        <w:t>monitored</w:t>
      </w:r>
      <w:r w:rsidR="00C63889">
        <w:rPr>
          <w:rFonts w:hint="eastAsia"/>
          <w:lang w:val="en-US" w:eastAsia="ja-JP"/>
        </w:rPr>
        <w:t xml:space="preserve"> for each 2PRB set and 4PRB set. </w:t>
      </w:r>
      <w:r>
        <w:rPr>
          <w:rFonts w:hint="eastAsia"/>
          <w:lang w:val="en-US" w:eastAsia="ja-JP"/>
        </w:rPr>
        <w:t>We need to clarify</w:t>
      </w:r>
      <w:r w:rsidR="00C63889">
        <w:rPr>
          <w:rFonts w:hint="eastAsia"/>
          <w:lang w:val="en-US" w:eastAsia="ja-JP"/>
        </w:rPr>
        <w:t xml:space="preserve"> </w:t>
      </w:r>
      <w:r>
        <w:rPr>
          <w:rFonts w:hint="eastAsia"/>
          <w:lang w:val="en-US" w:eastAsia="ja-JP"/>
        </w:rPr>
        <w:t>how</w:t>
      </w:r>
      <w:r w:rsidR="00C63889">
        <w:rPr>
          <w:rFonts w:hint="eastAsia"/>
          <w:lang w:val="en-US" w:eastAsia="ja-JP"/>
        </w:rPr>
        <w:t xml:space="preserve"> 2PRB set and 4PRB set </w:t>
      </w:r>
      <w:r>
        <w:rPr>
          <w:rFonts w:hint="eastAsia"/>
          <w:lang w:val="en-US" w:eastAsia="ja-JP"/>
        </w:rPr>
        <w:t>are indexed</w:t>
      </w:r>
      <w:r w:rsidR="00BF6E32">
        <w:rPr>
          <w:rFonts w:hint="eastAsia"/>
          <w:lang w:val="en-US" w:eastAsia="ja-JP"/>
        </w:rPr>
        <w:t>.</w:t>
      </w:r>
      <w:r w:rsidR="006B60FE">
        <w:rPr>
          <w:rFonts w:hint="eastAsia"/>
          <w:lang w:val="en-US" w:eastAsia="ja-JP"/>
        </w:rPr>
        <w:t xml:space="preserve"> </w:t>
      </w:r>
      <w:r w:rsidR="000C3FC8">
        <w:rPr>
          <w:rFonts w:hint="eastAsia"/>
          <w:lang w:val="en-US" w:eastAsia="ja-JP"/>
        </w:rPr>
        <w:t>We see two approaches.</w:t>
      </w:r>
    </w:p>
    <w:p w:rsidR="000C3FC8" w:rsidRPr="0039550B" w:rsidRDefault="00BF6E32" w:rsidP="0039550B">
      <w:pPr>
        <w:pStyle w:val="aff2"/>
        <w:numPr>
          <w:ilvl w:val="0"/>
          <w:numId w:val="26"/>
        </w:numPr>
        <w:ind w:leftChars="0"/>
        <w:rPr>
          <w:b/>
          <w:lang w:val="en-US" w:eastAsia="ja-JP"/>
        </w:rPr>
      </w:pPr>
      <w:r w:rsidRPr="0039550B">
        <w:rPr>
          <w:b/>
          <w:lang w:val="en-US" w:eastAsia="ja-JP"/>
        </w:rPr>
        <w:t xml:space="preserve">Concatenated </w:t>
      </w:r>
      <w:r w:rsidR="006B60FE" w:rsidRPr="0039550B">
        <w:rPr>
          <w:b/>
          <w:lang w:val="en-US" w:eastAsia="ja-JP"/>
        </w:rPr>
        <w:t>ECCE</w:t>
      </w:r>
      <w:r w:rsidRPr="0039550B">
        <w:rPr>
          <w:b/>
          <w:lang w:val="en-US" w:eastAsia="ja-JP"/>
        </w:rPr>
        <w:t xml:space="preserve"> index</w:t>
      </w:r>
      <w:r w:rsidR="003E5A50">
        <w:rPr>
          <w:rFonts w:hint="eastAsia"/>
          <w:b/>
          <w:lang w:val="en-US" w:eastAsia="ja-JP"/>
        </w:rPr>
        <w:t xml:space="preserve"> between 2</w:t>
      </w:r>
      <w:r w:rsidR="0039550B">
        <w:rPr>
          <w:rFonts w:hint="eastAsia"/>
          <w:b/>
          <w:lang w:val="en-US" w:eastAsia="ja-JP"/>
        </w:rPr>
        <w:t>PRB set</w:t>
      </w:r>
      <w:r w:rsidR="003E5A50">
        <w:rPr>
          <w:rFonts w:hint="eastAsia"/>
          <w:b/>
          <w:lang w:val="en-US" w:eastAsia="ja-JP"/>
        </w:rPr>
        <w:t xml:space="preserve"> and 4 PRB set</w:t>
      </w:r>
    </w:p>
    <w:p w:rsidR="00E90A5C" w:rsidRDefault="006B60FE" w:rsidP="0039550B">
      <w:pPr>
        <w:pStyle w:val="aff2"/>
        <w:ind w:leftChars="0" w:left="360"/>
        <w:rPr>
          <w:lang w:val="en-US" w:eastAsia="ja-JP"/>
        </w:rPr>
      </w:pPr>
      <w:r w:rsidRPr="006B60FE">
        <w:rPr>
          <w:lang w:val="en-US" w:eastAsia="ja-JP"/>
        </w:rPr>
        <w:t>2</w:t>
      </w:r>
      <w:r w:rsidR="002131DD">
        <w:rPr>
          <w:rFonts w:hint="eastAsia"/>
          <w:lang w:val="en-US" w:eastAsia="ja-JP"/>
        </w:rPr>
        <w:t xml:space="preserve"> </w:t>
      </w:r>
      <w:r w:rsidRPr="006B60FE">
        <w:rPr>
          <w:lang w:val="en-US" w:eastAsia="ja-JP"/>
        </w:rPr>
        <w:t xml:space="preserve">PRB </w:t>
      </w:r>
      <w:r w:rsidR="002131DD">
        <w:rPr>
          <w:rFonts w:hint="eastAsia"/>
          <w:lang w:val="en-US" w:eastAsia="ja-JP"/>
        </w:rPr>
        <w:t xml:space="preserve">set </w:t>
      </w:r>
      <w:r w:rsidRPr="006B60FE">
        <w:rPr>
          <w:lang w:val="en-US" w:eastAsia="ja-JP"/>
        </w:rPr>
        <w:t>has ECCE#0 to ECCE#7 and 4</w:t>
      </w:r>
      <w:r w:rsidR="002131DD">
        <w:rPr>
          <w:rFonts w:hint="eastAsia"/>
          <w:lang w:val="en-US" w:eastAsia="ja-JP"/>
        </w:rPr>
        <w:t xml:space="preserve"> </w:t>
      </w:r>
      <w:r w:rsidRPr="006B60FE">
        <w:rPr>
          <w:lang w:val="en-US" w:eastAsia="ja-JP"/>
        </w:rPr>
        <w:t>PRB set has ECCE#8 to ECCE#23</w:t>
      </w:r>
      <w:r w:rsidR="002131DD">
        <w:rPr>
          <w:rFonts w:hint="eastAsia"/>
          <w:lang w:val="en-US" w:eastAsia="ja-JP"/>
        </w:rPr>
        <w:t>. To define 4 PRB set first is also possible but it increase</w:t>
      </w:r>
      <w:r w:rsidR="0039550B">
        <w:rPr>
          <w:rFonts w:hint="eastAsia"/>
          <w:lang w:val="en-US" w:eastAsia="ja-JP"/>
        </w:rPr>
        <w:t>s</w:t>
      </w:r>
      <w:r w:rsidR="002131DD">
        <w:rPr>
          <w:rFonts w:hint="eastAsia"/>
          <w:lang w:val="en-US" w:eastAsia="ja-JP"/>
        </w:rPr>
        <w:t xml:space="preserve"> the PUCCH resource usage by more ECCE index consumption. Therefore, we described 2 PRB set first.</w:t>
      </w:r>
    </w:p>
    <w:p w:rsidR="006B60FE" w:rsidRDefault="00E90A5C" w:rsidP="0039550B">
      <w:pPr>
        <w:pStyle w:val="aff2"/>
        <w:ind w:leftChars="0" w:left="360"/>
        <w:rPr>
          <w:lang w:val="en-US" w:eastAsia="ja-JP"/>
        </w:rPr>
      </w:pPr>
      <w:r>
        <w:rPr>
          <w:rFonts w:hint="eastAsia"/>
          <w:lang w:val="en-US" w:eastAsia="ja-JP"/>
        </w:rPr>
        <w:t xml:space="preserve">In this scheme, </w:t>
      </w:r>
      <w:proofErr w:type="gramStart"/>
      <w:r>
        <w:rPr>
          <w:rFonts w:hint="eastAsia"/>
          <w:lang w:val="en-US" w:eastAsia="ja-JP"/>
        </w:rPr>
        <w:t>PUCCH corresponding</w:t>
      </w:r>
      <w:proofErr w:type="gramEnd"/>
      <w:r>
        <w:rPr>
          <w:rFonts w:hint="eastAsia"/>
          <w:lang w:val="en-US" w:eastAsia="ja-JP"/>
        </w:rPr>
        <w:t xml:space="preserve"> to 2 PRB set and PU</w:t>
      </w:r>
      <w:r w:rsidR="001C0D42">
        <w:rPr>
          <w:rFonts w:hint="eastAsia"/>
          <w:lang w:val="en-US" w:eastAsia="ja-JP"/>
        </w:rPr>
        <w:t>C</w:t>
      </w:r>
      <w:r>
        <w:rPr>
          <w:rFonts w:hint="eastAsia"/>
          <w:lang w:val="en-US" w:eastAsia="ja-JP"/>
        </w:rPr>
        <w:t>CH corresponding to 4 PRB set use different resource automatically. AR</w:t>
      </w:r>
      <w:r w:rsidR="0039550B">
        <w:rPr>
          <w:rFonts w:hint="eastAsia"/>
          <w:lang w:val="en-US" w:eastAsia="ja-JP"/>
        </w:rPr>
        <w:t>O</w:t>
      </w:r>
      <w:r>
        <w:rPr>
          <w:rFonts w:hint="eastAsia"/>
          <w:lang w:val="en-US" w:eastAsia="ja-JP"/>
        </w:rPr>
        <w:t xml:space="preserve"> further modifies the collision among different PUCCH. </w:t>
      </w:r>
    </w:p>
    <w:p w:rsidR="00B95C65" w:rsidRPr="0039550B" w:rsidRDefault="003E5A50" w:rsidP="0039550B">
      <w:pPr>
        <w:pStyle w:val="aff2"/>
        <w:numPr>
          <w:ilvl w:val="0"/>
          <w:numId w:val="26"/>
        </w:numPr>
        <w:ind w:leftChars="0"/>
        <w:rPr>
          <w:b/>
          <w:lang w:val="en-US" w:eastAsia="ja-JP"/>
        </w:rPr>
      </w:pPr>
      <w:r w:rsidRPr="0039550B">
        <w:rPr>
          <w:b/>
          <w:lang w:val="en-US" w:eastAsia="ja-JP"/>
        </w:rPr>
        <w:t xml:space="preserve">Same </w:t>
      </w:r>
      <w:r w:rsidR="00B95C65">
        <w:rPr>
          <w:b/>
          <w:lang w:val="en-US" w:eastAsia="ja-JP"/>
        </w:rPr>
        <w:t xml:space="preserve">ECCE index </w:t>
      </w:r>
      <w:r w:rsidR="00B95C65">
        <w:rPr>
          <w:rFonts w:hint="eastAsia"/>
          <w:b/>
          <w:lang w:val="en-US" w:eastAsia="ja-JP"/>
        </w:rPr>
        <w:t>to</w:t>
      </w:r>
      <w:r w:rsidRPr="0039550B">
        <w:rPr>
          <w:b/>
          <w:lang w:val="en-US" w:eastAsia="ja-JP"/>
        </w:rPr>
        <w:t xml:space="preserve"> 2 </w:t>
      </w:r>
      <w:r w:rsidR="0039550B">
        <w:rPr>
          <w:rFonts w:hint="eastAsia"/>
          <w:b/>
          <w:lang w:val="en-US" w:eastAsia="ja-JP"/>
        </w:rPr>
        <w:t xml:space="preserve">PRB set </w:t>
      </w:r>
      <w:r w:rsidRPr="0039550B">
        <w:rPr>
          <w:b/>
          <w:lang w:val="en-US" w:eastAsia="ja-JP"/>
        </w:rPr>
        <w:t>and 4 PRB set</w:t>
      </w:r>
    </w:p>
    <w:p w:rsidR="00B95C65" w:rsidRDefault="00B95C65" w:rsidP="0039550B">
      <w:pPr>
        <w:pStyle w:val="aff2"/>
        <w:ind w:leftChars="0" w:left="360"/>
        <w:rPr>
          <w:lang w:val="en-US" w:eastAsia="ja-JP"/>
        </w:rPr>
      </w:pPr>
      <w:r w:rsidRPr="00B95C65">
        <w:rPr>
          <w:lang w:val="en-US" w:eastAsia="ja-JP"/>
        </w:rPr>
        <w:lastRenderedPageBreak/>
        <w:t>2 PRB set has ECCE#0 to</w:t>
      </w:r>
      <w:r>
        <w:rPr>
          <w:lang w:val="en-US" w:eastAsia="ja-JP"/>
        </w:rPr>
        <w:t xml:space="preserve"> ECCE#7 and 4 PRB set has ECCE#</w:t>
      </w:r>
      <w:r>
        <w:rPr>
          <w:rFonts w:hint="eastAsia"/>
          <w:lang w:val="en-US" w:eastAsia="ja-JP"/>
        </w:rPr>
        <w:t>0</w:t>
      </w:r>
      <w:r>
        <w:rPr>
          <w:lang w:val="en-US" w:eastAsia="ja-JP"/>
        </w:rPr>
        <w:t xml:space="preserve"> to ECCE#</w:t>
      </w:r>
      <w:r>
        <w:rPr>
          <w:rFonts w:hint="eastAsia"/>
          <w:lang w:val="en-US" w:eastAsia="ja-JP"/>
        </w:rPr>
        <w:t>16</w:t>
      </w:r>
      <w:r>
        <w:rPr>
          <w:lang w:val="en-US" w:eastAsia="ja-JP"/>
        </w:rPr>
        <w:t>.</w:t>
      </w:r>
    </w:p>
    <w:p w:rsidR="00B524C9" w:rsidRDefault="00B524C9" w:rsidP="0039550B">
      <w:pPr>
        <w:pStyle w:val="aff2"/>
        <w:ind w:leftChars="0" w:left="360"/>
        <w:rPr>
          <w:lang w:val="en-US" w:eastAsia="ja-JP"/>
        </w:rPr>
      </w:pPr>
      <w:r>
        <w:rPr>
          <w:rFonts w:hint="eastAsia"/>
          <w:lang w:val="en-US" w:eastAsia="ja-JP"/>
        </w:rPr>
        <w:t>In this scheme, PUCCH corresponding to 2 PRB set and PUCCH corresponding to 4 PRB set are</w:t>
      </w:r>
      <w:r w:rsidR="00AF56CD">
        <w:rPr>
          <w:rFonts w:hint="eastAsia"/>
          <w:lang w:val="en-US" w:eastAsia="ja-JP"/>
        </w:rPr>
        <w:t xml:space="preserve"> collided. Therefore, </w:t>
      </w:r>
      <w:r w:rsidR="00682558">
        <w:rPr>
          <w:rFonts w:hint="eastAsia"/>
          <w:lang w:val="en-US" w:eastAsia="ja-JP"/>
        </w:rPr>
        <w:t xml:space="preserve">the network always uses </w:t>
      </w:r>
      <w:r w:rsidR="00AF56CD">
        <w:rPr>
          <w:rFonts w:hint="eastAsia"/>
          <w:lang w:val="en-US" w:eastAsia="ja-JP"/>
        </w:rPr>
        <w:t>AR</w:t>
      </w:r>
      <w:r w:rsidR="00A46F5E">
        <w:rPr>
          <w:rFonts w:hint="eastAsia"/>
          <w:lang w:val="en-US" w:eastAsia="ja-JP"/>
        </w:rPr>
        <w:t>O</w:t>
      </w:r>
      <w:r w:rsidR="00AF56CD">
        <w:rPr>
          <w:rFonts w:hint="eastAsia"/>
          <w:lang w:val="en-US" w:eastAsia="ja-JP"/>
        </w:rPr>
        <w:t xml:space="preserve"> </w:t>
      </w:r>
      <w:r w:rsidR="00682558">
        <w:rPr>
          <w:rFonts w:hint="eastAsia"/>
          <w:lang w:val="en-US" w:eastAsia="ja-JP"/>
        </w:rPr>
        <w:t>in order to avoid the collision.</w:t>
      </w:r>
    </w:p>
    <w:p w:rsidR="00F850F2" w:rsidRDefault="004637D7">
      <w:pPr>
        <w:rPr>
          <w:lang w:val="en-US" w:eastAsia="ja-JP"/>
        </w:rPr>
      </w:pPr>
      <w:r>
        <w:rPr>
          <w:rFonts w:hint="eastAsia"/>
          <w:lang w:val="en-US" w:eastAsia="ja-JP"/>
        </w:rPr>
        <w:t xml:space="preserve">Our view is concatenated ECCE index between 2 and 4 PRB set is natural </w:t>
      </w:r>
      <w:proofErr w:type="spellStart"/>
      <w:r>
        <w:rPr>
          <w:rFonts w:hint="eastAsia"/>
          <w:lang w:val="en-US" w:eastAsia="ja-JP"/>
        </w:rPr>
        <w:t>behaviour</w:t>
      </w:r>
      <w:proofErr w:type="spellEnd"/>
      <w:r>
        <w:rPr>
          <w:rFonts w:hint="eastAsia"/>
          <w:lang w:val="en-US" w:eastAsia="ja-JP"/>
        </w:rPr>
        <w:t xml:space="preserve"> in order to further have the </w:t>
      </w:r>
      <w:r>
        <w:rPr>
          <w:lang w:val="en-US" w:eastAsia="ja-JP"/>
        </w:rPr>
        <w:t>flexibly</w:t>
      </w:r>
      <w:r>
        <w:rPr>
          <w:rFonts w:hint="eastAsia"/>
          <w:lang w:val="en-US" w:eastAsia="ja-JP"/>
        </w:rPr>
        <w:t xml:space="preserve"> of AR</w:t>
      </w:r>
      <w:r w:rsidR="0039550B">
        <w:rPr>
          <w:rFonts w:hint="eastAsia"/>
          <w:lang w:val="en-US" w:eastAsia="ja-JP"/>
        </w:rPr>
        <w:t>O</w:t>
      </w:r>
      <w:r>
        <w:rPr>
          <w:rFonts w:hint="eastAsia"/>
          <w:lang w:val="en-US" w:eastAsia="ja-JP"/>
        </w:rPr>
        <w:t xml:space="preserve"> usage.</w:t>
      </w:r>
      <w:r w:rsidR="008513C1">
        <w:rPr>
          <w:rFonts w:hint="eastAsia"/>
          <w:lang w:val="en-US" w:eastAsia="ja-JP"/>
        </w:rPr>
        <w:t xml:space="preserve"> Therefore, we propose to conclude concatenated ECCE index between 2 and 4 PRB set.</w:t>
      </w:r>
    </w:p>
    <w:p w:rsidR="00F850F2" w:rsidRDefault="00F850F2">
      <w:pPr>
        <w:rPr>
          <w:lang w:val="en-US" w:eastAsia="ja-JP"/>
        </w:rPr>
      </w:pPr>
    </w:p>
    <w:p w:rsidR="00F850F2" w:rsidRPr="00CC498D" w:rsidRDefault="00F850F2" w:rsidP="00F850F2">
      <w:pPr>
        <w:rPr>
          <w:b/>
          <w:lang w:eastAsia="ja-JP"/>
        </w:rPr>
      </w:pPr>
      <w:r w:rsidRPr="00CC498D">
        <w:rPr>
          <w:b/>
          <w:lang w:eastAsia="ja-JP"/>
        </w:rPr>
        <w:t xml:space="preserve">Proposal </w:t>
      </w:r>
      <w:r>
        <w:rPr>
          <w:rFonts w:hint="eastAsia"/>
          <w:b/>
          <w:lang w:eastAsia="ja-JP"/>
        </w:rPr>
        <w:t>2</w:t>
      </w:r>
      <w:r w:rsidRPr="00CC498D">
        <w:rPr>
          <w:b/>
          <w:lang w:eastAsia="ja-JP"/>
        </w:rPr>
        <w:t xml:space="preserve">: </w:t>
      </w:r>
      <w:r w:rsidR="000F62C3" w:rsidRPr="000F62C3">
        <w:rPr>
          <w:b/>
          <w:lang w:eastAsia="ja-JP"/>
        </w:rPr>
        <w:t>Concatenated ECCE index between 2 and 4 PRB set</w:t>
      </w:r>
      <w:r w:rsidR="000F62C3">
        <w:rPr>
          <w:rFonts w:hint="eastAsia"/>
          <w:b/>
          <w:lang w:eastAsia="ja-JP"/>
        </w:rPr>
        <w:t xml:space="preserve"> is used when 6 PRB set is configured. It means </w:t>
      </w:r>
      <w:r w:rsidR="000F62C3" w:rsidRPr="000F62C3">
        <w:rPr>
          <w:b/>
          <w:lang w:eastAsia="ja-JP"/>
        </w:rPr>
        <w:t xml:space="preserve">2 PRB set has ECCE#0 to ECCE#7 and 4 PRB set has ECCE#8 to ECCE#23. </w:t>
      </w:r>
    </w:p>
    <w:p w:rsidR="00F850F2" w:rsidRPr="0039550B" w:rsidRDefault="00F850F2" w:rsidP="000E2896">
      <w:pPr>
        <w:rPr>
          <w:lang w:eastAsia="ja-JP"/>
        </w:rPr>
      </w:pPr>
    </w:p>
    <w:p w:rsidR="00F850F2" w:rsidRDefault="00F850F2">
      <w:pPr>
        <w:rPr>
          <w:lang w:val="en-US" w:eastAsia="ja-JP"/>
        </w:rPr>
      </w:pPr>
    </w:p>
    <w:p w:rsidR="000C6488" w:rsidRPr="0039550B" w:rsidRDefault="000C6488">
      <w:pPr>
        <w:rPr>
          <w:lang w:val="en-US" w:eastAsia="ja-JP"/>
        </w:rPr>
      </w:pPr>
      <w:r>
        <w:rPr>
          <w:rFonts w:hint="eastAsia"/>
          <w:lang w:eastAsia="ja-JP"/>
        </w:rPr>
        <w:t xml:space="preserve">In addition, </w:t>
      </w:r>
      <w:r>
        <w:rPr>
          <w:rFonts w:cs="Arial" w:hint="eastAsia"/>
          <w:lang w:eastAsia="ja-JP"/>
        </w:rPr>
        <w:t>t</w:t>
      </w:r>
      <w:r>
        <w:rPr>
          <w:rFonts w:cs="Arial"/>
          <w:lang w:eastAsia="ja-JP"/>
        </w:rPr>
        <w:t xml:space="preserve">he slide 2 of R1-157886 proposed </w:t>
      </w:r>
      <w:r>
        <w:rPr>
          <w:rFonts w:cs="Arial" w:hint="eastAsia"/>
          <w:lang w:eastAsia="ja-JP"/>
        </w:rPr>
        <w:t>following.</w:t>
      </w:r>
    </w:p>
    <w:tbl>
      <w:tblPr>
        <w:tblStyle w:val="afa"/>
        <w:tblW w:w="0" w:type="auto"/>
        <w:tblLook w:val="04A0" w:firstRow="1" w:lastRow="0" w:firstColumn="1" w:lastColumn="0" w:noHBand="0" w:noVBand="1"/>
      </w:tblPr>
      <w:tblGrid>
        <w:gridCol w:w="9838"/>
      </w:tblGrid>
      <w:tr w:rsidR="000C6488" w:rsidTr="000C6488">
        <w:tc>
          <w:tcPr>
            <w:tcW w:w="9838" w:type="dxa"/>
          </w:tcPr>
          <w:p w:rsidR="00F85883" w:rsidRDefault="00F85883" w:rsidP="00F85883">
            <w:pPr>
              <w:rPr>
                <w:rFonts w:cs="Arial"/>
                <w:lang w:val="en-US" w:eastAsia="ja-JP"/>
              </w:rPr>
            </w:pPr>
            <w:r>
              <w:rPr>
                <w:rFonts w:cs="Arial"/>
                <w:lang w:val="en-US" w:eastAsia="ja-JP"/>
              </w:rPr>
              <w:t>S</w:t>
            </w:r>
            <w:r>
              <w:rPr>
                <w:rFonts w:cs="Arial" w:hint="eastAsia"/>
                <w:lang w:val="en-US" w:eastAsia="ja-JP"/>
              </w:rPr>
              <w:t xml:space="preserve">lide 2 of R1-157886 </w:t>
            </w:r>
          </w:p>
          <w:p w:rsidR="000C6488" w:rsidRPr="000C6488" w:rsidRDefault="000C6488" w:rsidP="000C6488">
            <w:pPr>
              <w:numPr>
                <w:ilvl w:val="0"/>
                <w:numId w:val="22"/>
              </w:numPr>
              <w:rPr>
                <w:rFonts w:cs="Arial"/>
                <w:lang w:val="en-US" w:eastAsia="ja-JP"/>
              </w:rPr>
            </w:pPr>
            <w:r w:rsidRPr="000C6488">
              <w:rPr>
                <w:rFonts w:cs="Arial"/>
                <w:lang w:val="en-US" w:eastAsia="ja-JP"/>
              </w:rPr>
              <w:t xml:space="preserve">For PUCCH resource determination, </w:t>
            </w:r>
            <w:proofErr w:type="spellStart"/>
            <w:r w:rsidRPr="000C6488">
              <w:rPr>
                <w:rFonts w:cs="Arial"/>
                <w:lang w:val="en-US" w:eastAsia="ja-JP"/>
              </w:rPr>
              <w:t>n</w:t>
            </w:r>
            <w:r w:rsidRPr="000C6488">
              <w:rPr>
                <w:rFonts w:cs="Arial"/>
                <w:vertAlign w:val="subscript"/>
                <w:lang w:val="en-US" w:eastAsia="ja-JP"/>
              </w:rPr>
              <w:t>ECCE</w:t>
            </w:r>
            <w:proofErr w:type="spellEnd"/>
            <w:r w:rsidRPr="000C6488">
              <w:rPr>
                <w:rFonts w:cs="Arial"/>
                <w:lang w:val="en-US" w:eastAsia="ja-JP"/>
              </w:rPr>
              <w:t xml:space="preserve"> numbering is following:</w:t>
            </w:r>
          </w:p>
          <w:p w:rsidR="000C6488" w:rsidRPr="000C6488" w:rsidRDefault="000C6488" w:rsidP="000C6488">
            <w:pPr>
              <w:numPr>
                <w:ilvl w:val="1"/>
                <w:numId w:val="22"/>
              </w:numPr>
              <w:rPr>
                <w:rFonts w:cs="Arial"/>
                <w:lang w:val="en-US" w:eastAsia="ja-JP"/>
              </w:rPr>
            </w:pPr>
            <w:r w:rsidRPr="000C6488">
              <w:rPr>
                <w:rFonts w:cs="Arial"/>
                <w:lang w:val="en-US" w:eastAsia="ja-JP"/>
              </w:rPr>
              <w:t xml:space="preserve">When 24 </w:t>
            </w:r>
            <w:proofErr w:type="spellStart"/>
            <w:r w:rsidRPr="000C6488">
              <w:rPr>
                <w:rFonts w:cs="Arial"/>
                <w:lang w:val="en-US" w:eastAsia="ja-JP"/>
              </w:rPr>
              <w:t>eCCEs</w:t>
            </w:r>
            <w:proofErr w:type="spellEnd"/>
            <w:r w:rsidRPr="000C6488">
              <w:rPr>
                <w:rFonts w:cs="Arial"/>
                <w:lang w:val="en-US" w:eastAsia="ja-JP"/>
              </w:rPr>
              <w:t xml:space="preserve"> are detected by UE, it uses </w:t>
            </w:r>
            <w:proofErr w:type="spellStart"/>
            <w:r w:rsidRPr="000C6488">
              <w:rPr>
                <w:rFonts w:cs="Arial"/>
                <w:lang w:val="en-US" w:eastAsia="ja-JP"/>
              </w:rPr>
              <w:t>n</w:t>
            </w:r>
            <w:r w:rsidRPr="000C6488">
              <w:rPr>
                <w:rFonts w:cs="Arial"/>
                <w:vertAlign w:val="subscript"/>
                <w:lang w:val="en-US" w:eastAsia="ja-JP"/>
              </w:rPr>
              <w:t>ECCE</w:t>
            </w:r>
            <w:proofErr w:type="spellEnd"/>
            <w:r w:rsidRPr="000C6488">
              <w:rPr>
                <w:rFonts w:cs="Arial"/>
                <w:vertAlign w:val="subscript"/>
                <w:lang w:val="en-US" w:eastAsia="ja-JP"/>
              </w:rPr>
              <w:t xml:space="preserve"> </w:t>
            </w:r>
            <w:r w:rsidRPr="000C6488">
              <w:rPr>
                <w:rFonts w:cs="Arial"/>
                <w:lang w:val="en-US" w:eastAsia="ja-JP"/>
              </w:rPr>
              <w:t>= 0 of 4 PRB-set.</w:t>
            </w:r>
          </w:p>
        </w:tc>
      </w:tr>
    </w:tbl>
    <w:p w:rsidR="000C6488" w:rsidRDefault="000C6488" w:rsidP="000C6488">
      <w:pPr>
        <w:rPr>
          <w:rFonts w:cs="Arial"/>
          <w:lang w:eastAsia="ja-JP"/>
        </w:rPr>
      </w:pPr>
    </w:p>
    <w:p w:rsidR="000C6488" w:rsidRDefault="000C6488" w:rsidP="000C6488">
      <w:pPr>
        <w:rPr>
          <w:rFonts w:cs="Arial"/>
          <w:lang w:eastAsia="ja-JP"/>
        </w:rPr>
      </w:pPr>
      <w:r>
        <w:rPr>
          <w:rFonts w:cs="Arial"/>
          <w:lang w:eastAsia="ja-JP"/>
        </w:rPr>
        <w:t>When this was discussed</w:t>
      </w:r>
      <w:r>
        <w:rPr>
          <w:rFonts w:cs="Arial" w:hint="eastAsia"/>
          <w:lang w:eastAsia="ja-JP"/>
        </w:rPr>
        <w:t xml:space="preserve"> in RAN1#83</w:t>
      </w:r>
      <w:r>
        <w:rPr>
          <w:rFonts w:cs="Arial"/>
          <w:lang w:eastAsia="ja-JP"/>
        </w:rPr>
        <w:t xml:space="preserve">, we got the comment that this proposal is automatically clear in the editor CR. Then no need of the explicit agreement. On the other hand, seeing the current CR, we think this aspect is not so obvious. </w:t>
      </w:r>
    </w:p>
    <w:p w:rsidR="00707720" w:rsidRPr="00707720" w:rsidRDefault="00707720" w:rsidP="005071BD">
      <w:pPr>
        <w:rPr>
          <w:lang w:eastAsia="ja-JP"/>
        </w:rPr>
      </w:pPr>
    </w:p>
    <w:p w:rsidR="00707720" w:rsidRPr="0039550B" w:rsidRDefault="000C6488" w:rsidP="005071BD">
      <w:pPr>
        <w:rPr>
          <w:b/>
          <w:lang w:eastAsia="ja-JP"/>
        </w:rPr>
      </w:pPr>
      <w:r w:rsidRPr="0039550B">
        <w:rPr>
          <w:b/>
          <w:lang w:eastAsia="ja-JP"/>
        </w:rPr>
        <w:t xml:space="preserve">Proposal </w:t>
      </w:r>
      <w:r w:rsidR="00F850F2">
        <w:rPr>
          <w:rFonts w:hint="eastAsia"/>
          <w:b/>
          <w:lang w:eastAsia="ja-JP"/>
        </w:rPr>
        <w:t>3</w:t>
      </w:r>
      <w:r w:rsidRPr="0039550B">
        <w:rPr>
          <w:b/>
          <w:lang w:eastAsia="ja-JP"/>
        </w:rPr>
        <w:t>: “</w:t>
      </w:r>
      <w:r w:rsidRPr="0039550B">
        <w:rPr>
          <w:rFonts w:cs="Arial"/>
          <w:b/>
          <w:lang w:val="en-US" w:eastAsia="ja-JP"/>
        </w:rPr>
        <w:t xml:space="preserve">When 24 </w:t>
      </w:r>
      <w:proofErr w:type="spellStart"/>
      <w:r w:rsidRPr="0039550B">
        <w:rPr>
          <w:rFonts w:cs="Arial"/>
          <w:b/>
          <w:lang w:val="en-US" w:eastAsia="ja-JP"/>
        </w:rPr>
        <w:t>eCCEs</w:t>
      </w:r>
      <w:proofErr w:type="spellEnd"/>
      <w:r w:rsidRPr="0039550B">
        <w:rPr>
          <w:rFonts w:cs="Arial"/>
          <w:b/>
          <w:lang w:val="en-US" w:eastAsia="ja-JP"/>
        </w:rPr>
        <w:t xml:space="preserve"> are detected by UE, it uses </w:t>
      </w:r>
      <w:proofErr w:type="spellStart"/>
      <w:r w:rsidRPr="0039550B">
        <w:rPr>
          <w:rFonts w:cs="Arial"/>
          <w:b/>
          <w:lang w:val="en-US" w:eastAsia="ja-JP"/>
        </w:rPr>
        <w:t>n</w:t>
      </w:r>
      <w:r w:rsidRPr="0039550B">
        <w:rPr>
          <w:rFonts w:cs="Arial"/>
          <w:b/>
          <w:vertAlign w:val="subscript"/>
          <w:lang w:val="en-US" w:eastAsia="ja-JP"/>
        </w:rPr>
        <w:t>ECCE</w:t>
      </w:r>
      <w:proofErr w:type="spellEnd"/>
      <w:r w:rsidRPr="0039550B">
        <w:rPr>
          <w:rFonts w:cs="Arial"/>
          <w:b/>
          <w:vertAlign w:val="subscript"/>
          <w:lang w:val="en-US" w:eastAsia="ja-JP"/>
        </w:rPr>
        <w:t xml:space="preserve"> </w:t>
      </w:r>
      <w:r w:rsidRPr="0039550B">
        <w:rPr>
          <w:rFonts w:cs="Arial"/>
          <w:b/>
          <w:lang w:val="en-US" w:eastAsia="ja-JP"/>
        </w:rPr>
        <w:t>= 0 of 4 PRB-set.</w:t>
      </w:r>
      <w:r w:rsidRPr="0039550B">
        <w:rPr>
          <w:b/>
          <w:lang w:eastAsia="ja-JP"/>
        </w:rPr>
        <w:t>” should be captured.</w:t>
      </w:r>
    </w:p>
    <w:p w:rsidR="005071BD" w:rsidRDefault="005071BD" w:rsidP="005071BD">
      <w:pPr>
        <w:rPr>
          <w:lang w:eastAsia="ja-JP"/>
        </w:rPr>
      </w:pPr>
    </w:p>
    <w:p w:rsidR="000C6488" w:rsidRPr="000C6488" w:rsidRDefault="000C6488" w:rsidP="005071BD">
      <w:pPr>
        <w:rPr>
          <w:b/>
          <w:u w:val="single"/>
          <w:lang w:eastAsia="ja-JP"/>
        </w:rPr>
      </w:pPr>
      <w:r w:rsidRPr="000C6488">
        <w:rPr>
          <w:b/>
          <w:u w:val="single"/>
          <w:lang w:eastAsia="ja-JP"/>
        </w:rPr>
        <w:t>PRB-pair indication for 2+4 PRB set</w:t>
      </w:r>
    </w:p>
    <w:p w:rsidR="00F85883" w:rsidRDefault="00F85883" w:rsidP="00F85883">
      <w:pPr>
        <w:rPr>
          <w:rFonts w:cs="Arial"/>
          <w:lang w:eastAsia="ja-JP"/>
        </w:rPr>
      </w:pPr>
      <w:r>
        <w:rPr>
          <w:rFonts w:cs="Arial"/>
          <w:lang w:eastAsia="ja-JP"/>
        </w:rPr>
        <w:t xml:space="preserve">For CSS for RAR and SS for Msg3 </w:t>
      </w:r>
      <w:proofErr w:type="spellStart"/>
      <w:r>
        <w:rPr>
          <w:rFonts w:cs="Arial"/>
          <w:lang w:eastAsia="ja-JP"/>
        </w:rPr>
        <w:t>retx</w:t>
      </w:r>
      <w:proofErr w:type="spellEnd"/>
      <w:r>
        <w:rPr>
          <w:rFonts w:cs="Arial"/>
          <w:lang w:eastAsia="ja-JP"/>
        </w:rPr>
        <w:t xml:space="preserve">/msg4, the mapping was agreed as following. But for 2+4 PRBs with unicast case, it was not agreed as fixed locations. </w:t>
      </w:r>
      <w:r w:rsidR="006521EB">
        <w:rPr>
          <w:rFonts w:cs="Arial" w:hint="eastAsia"/>
          <w:lang w:eastAsia="ja-JP"/>
        </w:rPr>
        <w:t xml:space="preserve">On the other hand, current draft is described as fixed PRB locations. </w:t>
      </w:r>
      <w:r>
        <w:rPr>
          <w:rFonts w:cs="Arial"/>
          <w:lang w:eastAsia="ja-JP"/>
        </w:rPr>
        <w:t xml:space="preserve">Therefore, we think </w:t>
      </w:r>
      <w:r w:rsidR="006521EB">
        <w:rPr>
          <w:rFonts w:cs="Arial" w:hint="eastAsia"/>
          <w:lang w:eastAsia="ja-JP"/>
        </w:rPr>
        <w:t xml:space="preserve">the current draft </w:t>
      </w:r>
      <w:r>
        <w:rPr>
          <w:rFonts w:cs="Arial"/>
          <w:lang w:eastAsia="ja-JP"/>
        </w:rPr>
        <w:t xml:space="preserve">is not in line with the agreement. Our </w:t>
      </w:r>
      <w:r w:rsidR="00FE465D">
        <w:rPr>
          <w:rFonts w:cs="Arial" w:hint="eastAsia"/>
          <w:lang w:eastAsia="ja-JP"/>
        </w:rPr>
        <w:t>understanding</w:t>
      </w:r>
      <w:r>
        <w:rPr>
          <w:rFonts w:cs="Arial"/>
          <w:lang w:eastAsia="ja-JP"/>
        </w:rPr>
        <w:t xml:space="preserve"> is similar to 2 PRB set case and 4 PRB set case, </w:t>
      </w:r>
      <w:r w:rsidR="00FE465D">
        <w:rPr>
          <w:rFonts w:cs="Arial" w:hint="eastAsia"/>
          <w:lang w:eastAsia="ja-JP"/>
        </w:rPr>
        <w:t xml:space="preserve">single </w:t>
      </w:r>
      <w:r>
        <w:rPr>
          <w:rFonts w:cs="Arial"/>
          <w:lang w:eastAsia="ja-JP"/>
        </w:rPr>
        <w:t>resourceBlockAssignment-r13 is signalled</w:t>
      </w:r>
      <w:r w:rsidR="006521EB">
        <w:rPr>
          <w:rFonts w:cs="Arial" w:hint="eastAsia"/>
          <w:lang w:eastAsia="ja-JP"/>
        </w:rPr>
        <w:t xml:space="preserve"> for 2+4 PRB set</w:t>
      </w:r>
      <w:r w:rsidR="00FE465D">
        <w:rPr>
          <w:rFonts w:cs="Arial" w:hint="eastAsia"/>
          <w:lang w:eastAsia="ja-JP"/>
        </w:rPr>
        <w:t xml:space="preserve"> according to</w:t>
      </w:r>
      <w:r>
        <w:rPr>
          <w:rFonts w:cs="Arial"/>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F85883" w:rsidTr="00F85883">
        <w:tc>
          <w:tcPr>
            <w:tcW w:w="9781" w:type="dxa"/>
            <w:tcBorders>
              <w:top w:val="single" w:sz="4" w:space="0" w:color="auto"/>
              <w:left w:val="single" w:sz="4" w:space="0" w:color="auto"/>
              <w:bottom w:val="single" w:sz="4" w:space="0" w:color="auto"/>
              <w:right w:val="single" w:sz="4" w:space="0" w:color="auto"/>
            </w:tcBorders>
            <w:hideMark/>
          </w:tcPr>
          <w:p w:rsidR="00F85883" w:rsidRDefault="00F85883">
            <w:pPr>
              <w:rPr>
                <w:rFonts w:cs="Arial"/>
              </w:rPr>
            </w:pPr>
            <w:r>
              <w:rPr>
                <w:rFonts w:cs="Arial"/>
                <w:highlight w:val="green"/>
                <w:lang w:val="en-US"/>
              </w:rPr>
              <w:t>RAN1#83 agreement</w:t>
            </w:r>
            <w:r>
              <w:rPr>
                <w:rFonts w:cs="Arial"/>
                <w:highlight w:val="green"/>
              </w:rPr>
              <w:t>:</w:t>
            </w:r>
          </w:p>
          <w:p w:rsidR="00F85883" w:rsidRDefault="00F85883" w:rsidP="00F85883">
            <w:pPr>
              <w:numPr>
                <w:ilvl w:val="0"/>
                <w:numId w:val="23"/>
              </w:numPr>
              <w:spacing w:after="0"/>
              <w:rPr>
                <w:rFonts w:cs="Arial"/>
                <w:lang w:val="en-US" w:eastAsia="ja-JP"/>
              </w:rPr>
            </w:pPr>
            <w:r>
              <w:rPr>
                <w:rFonts w:cs="Arial"/>
                <w:lang w:val="en-US" w:eastAsia="ja-JP"/>
              </w:rPr>
              <w:t>For CSS for Paging, an M-PDCCH transmission always assumes all the 6 PRBs using distributed transmission</w:t>
            </w:r>
          </w:p>
          <w:p w:rsidR="00F85883" w:rsidRDefault="00F85883" w:rsidP="00F85883">
            <w:pPr>
              <w:numPr>
                <w:ilvl w:val="0"/>
                <w:numId w:val="23"/>
              </w:numPr>
              <w:spacing w:after="0"/>
              <w:rPr>
                <w:rFonts w:cs="Arial"/>
                <w:lang w:val="en-US" w:eastAsia="ja-JP"/>
              </w:rPr>
            </w:pPr>
            <w:r>
              <w:rPr>
                <w:rFonts w:cs="Arial"/>
                <w:lang w:val="en-US" w:eastAsia="ja-JP"/>
              </w:rPr>
              <w:t xml:space="preserve">For CSS for RAR, and SS for Msg3 </w:t>
            </w:r>
            <w:proofErr w:type="spellStart"/>
            <w:r>
              <w:rPr>
                <w:rFonts w:cs="Arial"/>
                <w:lang w:val="en-US" w:eastAsia="ja-JP"/>
              </w:rPr>
              <w:t>retx</w:t>
            </w:r>
            <w:proofErr w:type="spellEnd"/>
            <w:r>
              <w:rPr>
                <w:rFonts w:cs="Arial"/>
                <w:lang w:val="en-US" w:eastAsia="ja-JP"/>
              </w:rPr>
              <w:t>/</w:t>
            </w:r>
            <w:proofErr w:type="spellStart"/>
            <w:r>
              <w:rPr>
                <w:rFonts w:cs="Arial"/>
                <w:lang w:val="en-US" w:eastAsia="ja-JP"/>
              </w:rPr>
              <w:t>Msg</w:t>
            </w:r>
            <w:proofErr w:type="spellEnd"/>
            <w:r>
              <w:rPr>
                <w:rFonts w:cs="Arial"/>
                <w:lang w:val="en-US" w:eastAsia="ja-JP"/>
              </w:rPr>
              <w:t xml:space="preserve"> 4</w:t>
            </w:r>
          </w:p>
          <w:p w:rsidR="00F85883" w:rsidRDefault="00F85883" w:rsidP="00F85883">
            <w:pPr>
              <w:numPr>
                <w:ilvl w:val="1"/>
                <w:numId w:val="23"/>
              </w:numPr>
              <w:spacing w:after="0"/>
              <w:rPr>
                <w:rFonts w:cs="Arial"/>
                <w:lang w:val="en-US" w:eastAsia="ja-JP"/>
              </w:rPr>
            </w:pPr>
            <w:r>
              <w:rPr>
                <w:rFonts w:cs="Arial"/>
                <w:lang w:val="en-US" w:eastAsia="ja-JP"/>
              </w:rPr>
              <w:t>A UE is required to monitor an M-PDCCH transmission assuming all the 6 PRBs using distributed transmission</w:t>
            </w:r>
          </w:p>
          <w:p w:rsidR="00F85883" w:rsidRDefault="00F85883" w:rsidP="00F85883">
            <w:pPr>
              <w:numPr>
                <w:ilvl w:val="1"/>
                <w:numId w:val="23"/>
              </w:numPr>
              <w:spacing w:after="0"/>
              <w:rPr>
                <w:rFonts w:cs="Arial"/>
                <w:lang w:val="en-US" w:eastAsia="ja-JP"/>
              </w:rPr>
            </w:pPr>
            <w:r>
              <w:rPr>
                <w:rFonts w:cs="Arial"/>
                <w:lang w:val="en-US" w:eastAsia="ja-JP"/>
              </w:rPr>
              <w:t>The UE is also required to monitor the following decoding candidate with distributed transmission:</w:t>
            </w:r>
          </w:p>
          <w:p w:rsidR="00F85883" w:rsidRDefault="00F85883" w:rsidP="00F85883">
            <w:pPr>
              <w:numPr>
                <w:ilvl w:val="2"/>
                <w:numId w:val="23"/>
              </w:numPr>
              <w:spacing w:after="0"/>
              <w:rPr>
                <w:rFonts w:cs="Arial"/>
                <w:lang w:val="en-US" w:eastAsia="ja-JP"/>
              </w:rPr>
            </w:pPr>
            <w:r>
              <w:rPr>
                <w:rFonts w:cs="Arial"/>
                <w:lang w:val="en-US" w:eastAsia="ja-JP"/>
              </w:rPr>
              <w:t>One corresponding to 4 PRBs {0, 1, 2, 3}</w:t>
            </w:r>
          </w:p>
          <w:p w:rsidR="00F85883" w:rsidRDefault="00F85883" w:rsidP="00F85883">
            <w:pPr>
              <w:numPr>
                <w:ilvl w:val="2"/>
                <w:numId w:val="23"/>
              </w:numPr>
              <w:spacing w:after="0"/>
              <w:rPr>
                <w:lang w:val="en-US" w:eastAsia="ja-JP"/>
              </w:rPr>
            </w:pPr>
            <w:r>
              <w:rPr>
                <w:rFonts w:cs="Arial"/>
                <w:lang w:val="en-US" w:eastAsia="ja-JP"/>
              </w:rPr>
              <w:t>Another corresponding to 2 PRBs {4, 5}</w:t>
            </w:r>
          </w:p>
        </w:tc>
      </w:tr>
    </w:tbl>
    <w:p w:rsidR="00F85883" w:rsidRDefault="00F85883" w:rsidP="00F85883">
      <w:pPr>
        <w:rPr>
          <w:rFonts w:cs="Arial"/>
          <w:lang w:val="en-US" w:eastAsia="ja-JP"/>
        </w:rPr>
      </w:pPr>
    </w:p>
    <w:p w:rsidR="00F85883" w:rsidRDefault="00F85883" w:rsidP="00F85883">
      <w:pPr>
        <w:rPr>
          <w:rFonts w:cs="Arial"/>
          <w:lang w:eastAsia="ja-JP"/>
        </w:rPr>
      </w:pPr>
      <w:r>
        <w:rPr>
          <w:rFonts w:cs="Arial"/>
          <w:lang w:eastAsia="ja-JP"/>
        </w:rPr>
        <w:t>The method discussed when to signal one set of the configuration was agreed was following. In case 2+4, one parameter of resourceBlockAssignment-r13 is signalled for 2 (or 4) PRB set. The remaining 4 (or 2) is implicitly determined as the remaining PRBs not signalled in resourceBlockAssignment-r13.</w:t>
      </w:r>
    </w:p>
    <w:p w:rsidR="00F85883" w:rsidRDefault="003041E9" w:rsidP="00F85883">
      <w:pPr>
        <w:rPr>
          <w:lang w:val="en-US" w:eastAsia="ja-JP"/>
        </w:rPr>
      </w:pPr>
      <w:r>
        <w:rPr>
          <w:rFonts w:hint="eastAsia"/>
          <w:lang w:val="en-US" w:eastAsia="ja-JP"/>
        </w:rPr>
        <w:t xml:space="preserve">The merit of flexible </w:t>
      </w:r>
      <w:r>
        <w:rPr>
          <w:lang w:val="en-US" w:eastAsia="ja-JP"/>
        </w:rPr>
        <w:t>assign</w:t>
      </w:r>
      <w:r>
        <w:rPr>
          <w:rFonts w:hint="eastAsia"/>
          <w:lang w:val="en-US" w:eastAsia="ja-JP"/>
        </w:rPr>
        <w:t xml:space="preserve">ment is that both </w:t>
      </w:r>
      <w:r>
        <w:rPr>
          <w:lang w:val="en-US" w:eastAsia="ja-JP"/>
        </w:rPr>
        <w:t>continuous</w:t>
      </w:r>
      <w:r>
        <w:rPr>
          <w:rFonts w:hint="eastAsia"/>
          <w:lang w:val="en-US" w:eastAsia="ja-JP"/>
        </w:rPr>
        <w:t xml:space="preserve"> PRB set location and </w:t>
      </w:r>
      <w:r>
        <w:rPr>
          <w:lang w:val="en-US" w:eastAsia="ja-JP"/>
        </w:rPr>
        <w:t>distributed</w:t>
      </w:r>
      <w:r>
        <w:rPr>
          <w:rFonts w:hint="eastAsia"/>
          <w:lang w:val="en-US" w:eastAsia="ja-JP"/>
        </w:rPr>
        <w:t xml:space="preserve"> PRB set </w:t>
      </w:r>
      <w:proofErr w:type="gramStart"/>
      <w:r w:rsidR="00A171A0">
        <w:rPr>
          <w:lang w:val="en-US" w:eastAsia="ja-JP"/>
        </w:rPr>
        <w:t xml:space="preserve">location </w:t>
      </w:r>
      <w:r w:rsidR="00A171A0">
        <w:rPr>
          <w:rFonts w:hint="eastAsia"/>
          <w:lang w:val="en-US" w:eastAsia="ja-JP"/>
        </w:rPr>
        <w:t>are</w:t>
      </w:r>
      <w:proofErr w:type="gramEnd"/>
      <w:r>
        <w:rPr>
          <w:rFonts w:hint="eastAsia"/>
          <w:lang w:val="en-US" w:eastAsia="ja-JP"/>
        </w:rPr>
        <w:t xml:space="preserve"> </w:t>
      </w:r>
      <w:r>
        <w:rPr>
          <w:lang w:val="en-US" w:eastAsia="ja-JP"/>
        </w:rPr>
        <w:t>supported. For</w:t>
      </w:r>
      <w:r w:rsidR="00F85883">
        <w:rPr>
          <w:rFonts w:hint="eastAsia"/>
          <w:lang w:val="en-US" w:eastAsia="ja-JP"/>
        </w:rPr>
        <w:t xml:space="preserve"> contiguous PRB-set location,</w:t>
      </w:r>
      <w:r>
        <w:rPr>
          <w:rFonts w:hint="eastAsia"/>
          <w:lang w:val="en-US" w:eastAsia="ja-JP"/>
        </w:rPr>
        <w:t xml:space="preserve"> it is</w:t>
      </w:r>
      <w:r w:rsidR="00F85883">
        <w:rPr>
          <w:rFonts w:hint="eastAsia"/>
          <w:lang w:val="en-US" w:eastAsia="ja-JP"/>
        </w:rPr>
        <w:t xml:space="preserve"> useful the PRB position is </w:t>
      </w:r>
      <w:r w:rsidR="00F85883">
        <w:rPr>
          <w:lang w:val="en-US" w:eastAsia="ja-JP"/>
        </w:rPr>
        <w:t>aligned</w:t>
      </w:r>
      <w:r w:rsidR="00F85883">
        <w:rPr>
          <w:rFonts w:hint="eastAsia"/>
          <w:lang w:val="en-US" w:eastAsia="ja-JP"/>
        </w:rPr>
        <w:t xml:space="preserve"> with RBG </w:t>
      </w:r>
      <w:r w:rsidR="00F85883">
        <w:rPr>
          <w:lang w:val="en-US" w:eastAsia="ja-JP"/>
        </w:rPr>
        <w:t>boundary</w:t>
      </w:r>
      <w:r w:rsidR="00F85883">
        <w:rPr>
          <w:rFonts w:hint="eastAsia"/>
          <w:lang w:val="en-US" w:eastAsia="ja-JP"/>
        </w:rPr>
        <w:t xml:space="preserve"> of </w:t>
      </w:r>
      <w:r w:rsidR="00F85883">
        <w:rPr>
          <w:rFonts w:eastAsia="SimSun" w:hint="eastAsia"/>
          <w:lang w:val="en-US" w:eastAsia="zh-CN"/>
        </w:rPr>
        <w:t>legacy</w:t>
      </w:r>
      <w:r w:rsidR="00F85883">
        <w:rPr>
          <w:rFonts w:hint="eastAsia"/>
          <w:lang w:val="en-US" w:eastAsia="ja-JP"/>
        </w:rPr>
        <w:t xml:space="preserve"> UEs in order to reduce </w:t>
      </w:r>
      <w:r w:rsidR="00F85883">
        <w:rPr>
          <w:rFonts w:eastAsia="SimSun"/>
          <w:lang w:val="en-US" w:eastAsia="zh-CN"/>
        </w:rPr>
        <w:t>possibility</w:t>
      </w:r>
      <w:r w:rsidR="00F85883">
        <w:rPr>
          <w:rFonts w:eastAsia="SimSun" w:hint="eastAsia"/>
          <w:lang w:val="en-US" w:eastAsia="zh-CN"/>
        </w:rPr>
        <w:t xml:space="preserve"> </w:t>
      </w:r>
      <w:r w:rsidR="00F85883">
        <w:rPr>
          <w:rFonts w:hint="eastAsia"/>
          <w:lang w:val="en-US" w:eastAsia="ja-JP"/>
        </w:rPr>
        <w:t xml:space="preserve">of </w:t>
      </w:r>
      <w:r w:rsidR="00F85883">
        <w:rPr>
          <w:rFonts w:eastAsia="SimSun" w:hint="eastAsia"/>
          <w:lang w:val="en-US" w:eastAsia="zh-CN"/>
        </w:rPr>
        <w:t xml:space="preserve">blocking </w:t>
      </w:r>
      <w:r w:rsidR="00F85883">
        <w:rPr>
          <w:rFonts w:hint="eastAsia"/>
          <w:lang w:val="en-US" w:eastAsia="ja-JP"/>
        </w:rPr>
        <w:t xml:space="preserve">RBGs by MPDCCH. For non-contiguous PRB-set location, two PRB-sets are located on distributed PRB positions in a narrowband in order to obtain frequency diversity gain. One example configuration is </w:t>
      </w:r>
      <w:r w:rsidR="007114FF">
        <w:rPr>
          <w:rFonts w:hint="eastAsia"/>
          <w:lang w:val="en-US" w:eastAsia="ja-JP"/>
        </w:rPr>
        <w:t xml:space="preserve">shown in </w:t>
      </w:r>
      <w:r w:rsidR="007114FF" w:rsidRPr="007114FF">
        <w:rPr>
          <w:lang w:val="en-US" w:eastAsia="ja-JP"/>
        </w:rPr>
        <w:fldChar w:fldCharType="begin"/>
      </w:r>
      <w:r w:rsidR="007114FF" w:rsidRPr="007114FF">
        <w:rPr>
          <w:lang w:val="en-US" w:eastAsia="ja-JP"/>
        </w:rPr>
        <w:instrText xml:space="preserve"> </w:instrText>
      </w:r>
      <w:r w:rsidR="007114FF" w:rsidRPr="007114FF">
        <w:rPr>
          <w:rFonts w:hint="eastAsia"/>
          <w:lang w:val="en-US" w:eastAsia="ja-JP"/>
        </w:rPr>
        <w:instrText>REF _Ref442264188 \h</w:instrText>
      </w:r>
      <w:r w:rsidR="007114FF" w:rsidRPr="007114FF">
        <w:rPr>
          <w:lang w:val="en-US" w:eastAsia="ja-JP"/>
        </w:rPr>
        <w:instrText xml:space="preserve">  \* MERGEFORMAT </w:instrText>
      </w:r>
      <w:r w:rsidR="007114FF" w:rsidRPr="007114FF">
        <w:rPr>
          <w:lang w:val="en-US" w:eastAsia="ja-JP"/>
        </w:rPr>
      </w:r>
      <w:r w:rsidR="007114FF" w:rsidRPr="007114FF">
        <w:rPr>
          <w:lang w:val="en-US" w:eastAsia="ja-JP"/>
        </w:rPr>
        <w:fldChar w:fldCharType="separate"/>
      </w:r>
      <w:r w:rsidR="007114FF" w:rsidRPr="007114FF">
        <w:t xml:space="preserve">Figure </w:t>
      </w:r>
      <w:r w:rsidR="007114FF" w:rsidRPr="007114FF">
        <w:rPr>
          <w:noProof/>
        </w:rPr>
        <w:t>3</w:t>
      </w:r>
      <w:r w:rsidR="007114FF" w:rsidRPr="007114FF">
        <w:rPr>
          <w:lang w:val="en-US" w:eastAsia="ja-JP"/>
        </w:rPr>
        <w:fldChar w:fldCharType="end"/>
      </w:r>
      <w:r w:rsidR="00F85883" w:rsidRPr="007114FF">
        <w:rPr>
          <w:rFonts w:hint="eastAsia"/>
          <w:lang w:val="en-US" w:eastAsia="ja-JP"/>
        </w:rPr>
        <w:t>. T</w:t>
      </w:r>
      <w:r w:rsidR="00F85883">
        <w:rPr>
          <w:rFonts w:hint="eastAsia"/>
          <w:lang w:val="en-US" w:eastAsia="ja-JP"/>
        </w:rPr>
        <w:t xml:space="preserve">he frequency diversity gain in a narrowband is evaluated in [3] and there is </w:t>
      </w:r>
      <w:r w:rsidR="007114FF">
        <w:rPr>
          <w:lang w:val="en-US" w:eastAsia="ja-JP"/>
        </w:rPr>
        <w:t>diversity</w:t>
      </w:r>
      <w:r w:rsidR="00F85883">
        <w:rPr>
          <w:rFonts w:hint="eastAsia"/>
          <w:lang w:val="en-US" w:eastAsia="ja-JP"/>
        </w:rPr>
        <w:t xml:space="preserve"> gain within narrowband.</w:t>
      </w:r>
    </w:p>
    <w:p w:rsidR="003041E9" w:rsidRPr="00F22ABB" w:rsidRDefault="003041E9" w:rsidP="003041E9">
      <w:pPr>
        <w:rPr>
          <w:lang w:val="en-US" w:eastAsia="ja-JP"/>
        </w:rPr>
      </w:pPr>
    </w:p>
    <w:tbl>
      <w:tblPr>
        <w:tblW w:w="6700" w:type="dxa"/>
        <w:jc w:val="center"/>
        <w:tblInd w:w="441" w:type="dxa"/>
        <w:tblLayout w:type="fixed"/>
        <w:tblCellMar>
          <w:left w:w="0" w:type="dxa"/>
          <w:right w:w="0" w:type="dxa"/>
        </w:tblCellMar>
        <w:tblLook w:val="0600" w:firstRow="0" w:lastRow="0" w:firstColumn="0" w:lastColumn="0" w:noHBand="1" w:noVBand="1"/>
      </w:tblPr>
      <w:tblGrid>
        <w:gridCol w:w="812"/>
        <w:gridCol w:w="2944"/>
        <w:gridCol w:w="2944"/>
      </w:tblGrid>
      <w:tr w:rsidR="003041E9" w:rsidRPr="0004049C" w:rsidTr="00CB6F96">
        <w:trPr>
          <w:trHeight w:val="341"/>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041E9" w:rsidRPr="0004049C" w:rsidRDefault="003041E9" w:rsidP="00CB6F96">
            <w:pPr>
              <w:pStyle w:val="TAC"/>
              <w:rPr>
                <w:lang w:val="en-US" w:eastAsia="ja-JP"/>
              </w:rPr>
            </w:pPr>
            <w:r>
              <w:rPr>
                <w:rFonts w:hint="eastAsia"/>
                <w:lang w:val="en-US" w:eastAsia="ja-JP"/>
              </w:rPr>
              <w:t>PRB#</w:t>
            </w:r>
          </w:p>
        </w:tc>
        <w:tc>
          <w:tcPr>
            <w:tcW w:w="294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041E9" w:rsidRPr="0004049C" w:rsidRDefault="003041E9" w:rsidP="00CB6F96">
            <w:pPr>
              <w:pStyle w:val="TAC"/>
              <w:rPr>
                <w:lang w:val="en-US" w:eastAsia="ja-JP"/>
              </w:rPr>
            </w:pPr>
            <w:r>
              <w:rPr>
                <w:rFonts w:hint="eastAsia"/>
                <w:color w:val="000000"/>
                <w:kern w:val="24"/>
                <w:lang w:val="en-US" w:eastAsia="ja-JP"/>
              </w:rPr>
              <w:t>Contiguous PRB-sets location</w:t>
            </w:r>
          </w:p>
        </w:tc>
        <w:tc>
          <w:tcPr>
            <w:tcW w:w="2944" w:type="dxa"/>
            <w:tcBorders>
              <w:top w:val="single" w:sz="4" w:space="0" w:color="auto"/>
              <w:left w:val="single" w:sz="4" w:space="0" w:color="auto"/>
              <w:bottom w:val="single" w:sz="4" w:space="0" w:color="auto"/>
              <w:right w:val="single" w:sz="4" w:space="0" w:color="auto"/>
            </w:tcBorders>
            <w:vAlign w:val="center"/>
          </w:tcPr>
          <w:p w:rsidR="003041E9" w:rsidRDefault="003041E9" w:rsidP="00CB6F96">
            <w:pPr>
              <w:pStyle w:val="TAC"/>
              <w:rPr>
                <w:color w:val="000000"/>
                <w:kern w:val="24"/>
                <w:lang w:val="en-US" w:eastAsia="ja-JP"/>
              </w:rPr>
            </w:pPr>
            <w:r>
              <w:rPr>
                <w:rFonts w:hint="eastAsia"/>
                <w:color w:val="000000"/>
                <w:kern w:val="24"/>
                <w:lang w:val="en-US" w:eastAsia="ja-JP"/>
              </w:rPr>
              <w:t>Non-contiguous PRB-sets location</w:t>
            </w:r>
          </w:p>
        </w:tc>
      </w:tr>
      <w:tr w:rsidR="003041E9" w:rsidRPr="0004049C" w:rsidTr="00CB6F96">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041E9" w:rsidRPr="0004049C" w:rsidRDefault="003041E9" w:rsidP="00CB6F96">
            <w:pPr>
              <w:pStyle w:val="TAC"/>
              <w:rPr>
                <w:lang w:val="en-US" w:eastAsia="ja-JP"/>
              </w:rPr>
            </w:pPr>
            <w:r>
              <w:rPr>
                <w:rFonts w:hint="eastAsia"/>
                <w:lang w:val="en-US" w:eastAsia="ja-JP"/>
              </w:rPr>
              <w:t>#5</w:t>
            </w:r>
          </w:p>
        </w:tc>
        <w:tc>
          <w:tcPr>
            <w:tcW w:w="2944" w:type="dxa"/>
            <w:tcBorders>
              <w:top w:val="single" w:sz="4" w:space="0" w:color="auto"/>
              <w:left w:val="single" w:sz="4" w:space="0" w:color="auto"/>
              <w:bottom w:val="nil"/>
              <w:right w:val="single" w:sz="4" w:space="0" w:color="auto"/>
            </w:tcBorders>
            <w:shd w:val="clear" w:color="auto" w:fill="66FF66"/>
            <w:tcMar>
              <w:top w:w="15" w:type="dxa"/>
              <w:left w:w="15" w:type="dxa"/>
              <w:bottom w:w="0" w:type="dxa"/>
              <w:right w:w="15" w:type="dxa"/>
            </w:tcMar>
            <w:vAlign w:val="center"/>
            <w:hideMark/>
          </w:tcPr>
          <w:p w:rsidR="003041E9" w:rsidRPr="0004049C" w:rsidRDefault="003041E9" w:rsidP="00CB6F96">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3041E9" w:rsidRPr="0004049C" w:rsidRDefault="003041E9" w:rsidP="00CB6F96">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3041E9" w:rsidRPr="0004049C" w:rsidTr="00CB6F96">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041E9" w:rsidRPr="0004049C" w:rsidRDefault="003041E9" w:rsidP="00CB6F96">
            <w:pPr>
              <w:pStyle w:val="TAC"/>
              <w:rPr>
                <w:lang w:val="en-US" w:eastAsia="ja-JP"/>
              </w:rPr>
            </w:pPr>
            <w:r>
              <w:rPr>
                <w:rFonts w:hint="eastAsia"/>
                <w:lang w:val="en-US" w:eastAsia="ja-JP"/>
              </w:rPr>
              <w:t>#4</w:t>
            </w:r>
          </w:p>
        </w:tc>
        <w:tc>
          <w:tcPr>
            <w:tcW w:w="2944" w:type="dxa"/>
            <w:tcBorders>
              <w:top w:val="nil"/>
              <w:left w:val="single" w:sz="4" w:space="0" w:color="auto"/>
              <w:bottom w:val="single" w:sz="4" w:space="0" w:color="auto"/>
              <w:right w:val="single" w:sz="4" w:space="0" w:color="auto"/>
            </w:tcBorders>
            <w:shd w:val="clear" w:color="auto" w:fill="66FF66"/>
            <w:tcMar>
              <w:top w:w="15" w:type="dxa"/>
              <w:left w:w="15" w:type="dxa"/>
              <w:bottom w:w="0" w:type="dxa"/>
              <w:right w:w="15" w:type="dxa"/>
            </w:tcMar>
            <w:vAlign w:val="center"/>
            <w:hideMark/>
          </w:tcPr>
          <w:p w:rsidR="003041E9" w:rsidRPr="0004049C" w:rsidRDefault="003041E9" w:rsidP="00CB6F96">
            <w:pPr>
              <w:pStyle w:val="TAC"/>
              <w:rPr>
                <w:lang w:val="en-US" w:eastAsia="ja-JP"/>
              </w:rPr>
            </w:pPr>
          </w:p>
        </w:tc>
        <w:tc>
          <w:tcPr>
            <w:tcW w:w="2944" w:type="dxa"/>
            <w:tcBorders>
              <w:top w:val="single" w:sz="4" w:space="0" w:color="auto"/>
              <w:left w:val="single" w:sz="4" w:space="0" w:color="auto"/>
              <w:right w:val="single" w:sz="4" w:space="0" w:color="auto"/>
            </w:tcBorders>
            <w:shd w:val="clear" w:color="auto" w:fill="99CCFF"/>
            <w:vAlign w:val="center"/>
          </w:tcPr>
          <w:p w:rsidR="003041E9" w:rsidRDefault="003041E9" w:rsidP="00CB6F96">
            <w:pPr>
              <w:pStyle w:val="TAC"/>
              <w:rPr>
                <w:color w:val="000000"/>
                <w:kern w:val="24"/>
                <w:lang w:val="en-US" w:eastAsia="ja-JP"/>
              </w:rPr>
            </w:pPr>
          </w:p>
        </w:tc>
      </w:tr>
      <w:tr w:rsidR="003041E9" w:rsidRPr="0004049C" w:rsidTr="00CB6F96">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041E9" w:rsidRPr="0004049C" w:rsidRDefault="003041E9" w:rsidP="00CB6F96">
            <w:pPr>
              <w:pStyle w:val="TAC"/>
              <w:rPr>
                <w:lang w:val="en-US" w:eastAsia="ja-JP"/>
              </w:rPr>
            </w:pPr>
            <w:r>
              <w:rPr>
                <w:rFonts w:hint="eastAsia"/>
                <w:lang w:val="en-US" w:eastAsia="ja-JP"/>
              </w:rPr>
              <w:t>#3</w:t>
            </w:r>
          </w:p>
        </w:tc>
        <w:tc>
          <w:tcPr>
            <w:tcW w:w="2944" w:type="dxa"/>
            <w:tcBorders>
              <w:top w:val="single" w:sz="4" w:space="0" w:color="auto"/>
              <w:left w:val="single" w:sz="4" w:space="0" w:color="auto"/>
              <w:right w:val="single" w:sz="4" w:space="0" w:color="auto"/>
            </w:tcBorders>
            <w:shd w:val="clear" w:color="auto" w:fill="99CCFF"/>
            <w:tcMar>
              <w:top w:w="15" w:type="dxa"/>
              <w:left w:w="15" w:type="dxa"/>
              <w:bottom w:w="0" w:type="dxa"/>
              <w:right w:w="15" w:type="dxa"/>
            </w:tcMar>
            <w:vAlign w:val="center"/>
          </w:tcPr>
          <w:p w:rsidR="003041E9" w:rsidRPr="0004049C" w:rsidRDefault="003041E9" w:rsidP="00CB6F96">
            <w:pPr>
              <w:pStyle w:val="TAC"/>
              <w:rPr>
                <w:lang w:val="en-US" w:eastAsia="ja-JP"/>
              </w:rPr>
            </w:pPr>
          </w:p>
        </w:tc>
        <w:tc>
          <w:tcPr>
            <w:tcW w:w="2944" w:type="dxa"/>
            <w:tcBorders>
              <w:left w:val="single" w:sz="4" w:space="0" w:color="auto"/>
              <w:right w:val="single" w:sz="4" w:space="0" w:color="auto"/>
            </w:tcBorders>
            <w:shd w:val="clear" w:color="auto" w:fill="99CCFF"/>
            <w:vAlign w:val="center"/>
          </w:tcPr>
          <w:p w:rsidR="003041E9" w:rsidRPr="0004049C" w:rsidRDefault="003041E9" w:rsidP="00CB6F96">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r w:rsidR="003041E9" w:rsidRPr="0004049C" w:rsidTr="00CB6F96">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041E9" w:rsidRPr="0004049C" w:rsidRDefault="003041E9" w:rsidP="00CB6F96">
            <w:pPr>
              <w:pStyle w:val="TAC"/>
              <w:rPr>
                <w:lang w:val="en-US" w:eastAsia="ja-JP"/>
              </w:rPr>
            </w:pPr>
            <w:r>
              <w:rPr>
                <w:rFonts w:hint="eastAsia"/>
                <w:lang w:val="en-US" w:eastAsia="ja-JP"/>
              </w:rPr>
              <w:t>#2</w:t>
            </w:r>
          </w:p>
        </w:tc>
        <w:tc>
          <w:tcPr>
            <w:tcW w:w="2944" w:type="dxa"/>
            <w:tcBorders>
              <w:top w:val="nil"/>
              <w:left w:val="single" w:sz="4" w:space="0" w:color="auto"/>
              <w:right w:val="single" w:sz="4" w:space="0" w:color="auto"/>
            </w:tcBorders>
            <w:shd w:val="clear" w:color="auto" w:fill="99CCFF"/>
            <w:tcMar>
              <w:top w:w="15" w:type="dxa"/>
              <w:left w:w="15" w:type="dxa"/>
              <w:bottom w:w="0" w:type="dxa"/>
              <w:right w:w="15" w:type="dxa"/>
            </w:tcMar>
            <w:vAlign w:val="center"/>
          </w:tcPr>
          <w:p w:rsidR="003041E9" w:rsidRPr="0004049C" w:rsidRDefault="003041E9" w:rsidP="00CB6F96">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c>
          <w:tcPr>
            <w:tcW w:w="2944" w:type="dxa"/>
            <w:tcBorders>
              <w:top w:val="nil"/>
              <w:left w:val="single" w:sz="4" w:space="0" w:color="auto"/>
              <w:bottom w:val="single" w:sz="4" w:space="0" w:color="auto"/>
              <w:right w:val="single" w:sz="4" w:space="0" w:color="auto"/>
            </w:tcBorders>
            <w:shd w:val="clear" w:color="auto" w:fill="99CCFF"/>
            <w:vAlign w:val="center"/>
          </w:tcPr>
          <w:p w:rsidR="003041E9" w:rsidRPr="0004049C" w:rsidRDefault="003041E9" w:rsidP="00CB6F96">
            <w:pPr>
              <w:pStyle w:val="TAC"/>
              <w:rPr>
                <w:color w:val="000000"/>
                <w:kern w:val="24"/>
                <w:lang w:val="en-US" w:eastAsia="ja-JP"/>
              </w:rPr>
            </w:pPr>
          </w:p>
        </w:tc>
      </w:tr>
      <w:tr w:rsidR="003041E9" w:rsidRPr="0004049C" w:rsidTr="00CB6F96">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041E9" w:rsidRPr="0004049C" w:rsidRDefault="003041E9" w:rsidP="00CB6F96">
            <w:pPr>
              <w:pStyle w:val="TAC"/>
              <w:rPr>
                <w:lang w:val="en-US" w:eastAsia="ja-JP"/>
              </w:rPr>
            </w:pPr>
            <w:r>
              <w:rPr>
                <w:rFonts w:hint="eastAsia"/>
                <w:lang w:val="en-US" w:eastAsia="ja-JP"/>
              </w:rPr>
              <w:t>#1</w:t>
            </w:r>
          </w:p>
        </w:tc>
        <w:tc>
          <w:tcPr>
            <w:tcW w:w="2944" w:type="dxa"/>
            <w:tcBorders>
              <w:left w:val="single" w:sz="4" w:space="0" w:color="auto"/>
              <w:bottom w:val="nil"/>
              <w:right w:val="single" w:sz="4" w:space="0" w:color="auto"/>
            </w:tcBorders>
            <w:shd w:val="clear" w:color="auto" w:fill="99CCFF"/>
            <w:tcMar>
              <w:top w:w="15" w:type="dxa"/>
              <w:left w:w="15" w:type="dxa"/>
              <w:bottom w:w="0" w:type="dxa"/>
              <w:right w:w="15" w:type="dxa"/>
            </w:tcMar>
            <w:vAlign w:val="center"/>
            <w:hideMark/>
          </w:tcPr>
          <w:p w:rsidR="003041E9" w:rsidRPr="0004049C" w:rsidRDefault="003041E9" w:rsidP="00CB6F96">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66FF66"/>
            <w:vAlign w:val="center"/>
          </w:tcPr>
          <w:p w:rsidR="003041E9" w:rsidRPr="0004049C" w:rsidRDefault="003041E9" w:rsidP="00CB6F96">
            <w:pPr>
              <w:pStyle w:val="TAC"/>
              <w:rPr>
                <w:color w:val="000000"/>
                <w:kern w:val="24"/>
                <w:lang w:val="en-US" w:eastAsia="ja-JP"/>
              </w:rPr>
            </w:pPr>
            <w:r>
              <w:rPr>
                <w:color w:val="000000"/>
                <w:kern w:val="24"/>
                <w:lang w:val="en-US" w:eastAsia="ja-JP"/>
              </w:rPr>
              <w:t>PRB</w:t>
            </w:r>
            <w:r>
              <w:rPr>
                <w:rFonts w:hint="eastAsia"/>
                <w:color w:val="000000"/>
                <w:kern w:val="24"/>
                <w:lang w:val="en-US" w:eastAsia="ja-JP"/>
              </w:rPr>
              <w:t>-</w:t>
            </w:r>
            <w:r w:rsidRPr="0004049C">
              <w:rPr>
                <w:color w:val="000000"/>
                <w:kern w:val="24"/>
                <w:lang w:val="en-US" w:eastAsia="ja-JP"/>
              </w:rPr>
              <w:t>set</w:t>
            </w:r>
            <w:r>
              <w:rPr>
                <w:rFonts w:hint="eastAsia"/>
                <w:color w:val="000000"/>
                <w:kern w:val="24"/>
                <w:lang w:val="en-US" w:eastAsia="ja-JP"/>
              </w:rPr>
              <w:t xml:space="preserve"> size=2</w:t>
            </w:r>
          </w:p>
        </w:tc>
      </w:tr>
      <w:tr w:rsidR="003041E9" w:rsidRPr="0004049C" w:rsidTr="00CB6F96">
        <w:trPr>
          <w:trHeight w:val="274"/>
          <w:jc w:val="center"/>
        </w:trPr>
        <w:tc>
          <w:tcPr>
            <w:tcW w:w="81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041E9" w:rsidRPr="0004049C" w:rsidRDefault="003041E9" w:rsidP="00CB6F96">
            <w:pPr>
              <w:pStyle w:val="TAC"/>
              <w:rPr>
                <w:lang w:val="en-US" w:eastAsia="ja-JP"/>
              </w:rPr>
            </w:pPr>
            <w:r>
              <w:rPr>
                <w:rFonts w:hint="eastAsia"/>
                <w:lang w:val="en-US" w:eastAsia="ja-JP"/>
              </w:rPr>
              <w:t>#0</w:t>
            </w:r>
          </w:p>
        </w:tc>
        <w:tc>
          <w:tcPr>
            <w:tcW w:w="2944" w:type="dxa"/>
            <w:tcBorders>
              <w:top w:val="nil"/>
              <w:left w:val="single" w:sz="4" w:space="0" w:color="auto"/>
              <w:bottom w:val="single" w:sz="4" w:space="0" w:color="auto"/>
              <w:right w:val="single" w:sz="4" w:space="0" w:color="auto"/>
            </w:tcBorders>
            <w:shd w:val="clear" w:color="auto" w:fill="99CCFF"/>
            <w:tcMar>
              <w:top w:w="15" w:type="dxa"/>
              <w:left w:w="15" w:type="dxa"/>
              <w:bottom w:w="0" w:type="dxa"/>
              <w:right w:w="15" w:type="dxa"/>
            </w:tcMar>
            <w:vAlign w:val="center"/>
            <w:hideMark/>
          </w:tcPr>
          <w:p w:rsidR="003041E9" w:rsidRPr="0004049C" w:rsidRDefault="003041E9" w:rsidP="00CB6F96">
            <w:pPr>
              <w:pStyle w:val="TAC"/>
              <w:rPr>
                <w:lang w:val="en-US" w:eastAsia="ja-JP"/>
              </w:rPr>
            </w:pPr>
          </w:p>
        </w:tc>
        <w:tc>
          <w:tcPr>
            <w:tcW w:w="2944" w:type="dxa"/>
            <w:tcBorders>
              <w:top w:val="single" w:sz="4" w:space="0" w:color="auto"/>
              <w:left w:val="single" w:sz="4" w:space="0" w:color="auto"/>
              <w:bottom w:val="single" w:sz="4" w:space="0" w:color="auto"/>
              <w:right w:val="single" w:sz="4" w:space="0" w:color="auto"/>
            </w:tcBorders>
            <w:shd w:val="clear" w:color="auto" w:fill="99CCFF"/>
            <w:vAlign w:val="center"/>
          </w:tcPr>
          <w:p w:rsidR="003041E9" w:rsidRPr="0004049C" w:rsidRDefault="003041E9" w:rsidP="00CB6F96">
            <w:pPr>
              <w:pStyle w:val="TAC"/>
              <w:rPr>
                <w:lang w:val="en-US" w:eastAsia="ja-JP"/>
              </w:rPr>
            </w:pPr>
            <w:r w:rsidRPr="0004049C">
              <w:rPr>
                <w:color w:val="000000"/>
                <w:kern w:val="24"/>
                <w:lang w:val="en-US" w:eastAsia="ja-JP"/>
              </w:rPr>
              <w:t>PRB-set</w:t>
            </w:r>
            <w:r>
              <w:rPr>
                <w:rFonts w:hint="eastAsia"/>
                <w:color w:val="000000"/>
                <w:kern w:val="24"/>
                <w:lang w:val="en-US" w:eastAsia="ja-JP"/>
              </w:rPr>
              <w:t xml:space="preserve"> size=4</w:t>
            </w:r>
          </w:p>
        </w:tc>
      </w:tr>
    </w:tbl>
    <w:p w:rsidR="003041E9" w:rsidRPr="007114FF" w:rsidRDefault="007114FF" w:rsidP="003041E9">
      <w:pPr>
        <w:pStyle w:val="ab"/>
        <w:jc w:val="center"/>
        <w:rPr>
          <w:b w:val="0"/>
          <w:lang w:val="en-US" w:eastAsia="ja-JP"/>
        </w:rPr>
      </w:pPr>
      <w:bookmarkStart w:id="2" w:name="_Ref442264188"/>
      <w:r w:rsidRPr="007114FF">
        <w:rPr>
          <w:b w:val="0"/>
        </w:rPr>
        <w:t xml:space="preserve">Figure </w:t>
      </w:r>
      <w:r w:rsidRPr="007114FF">
        <w:rPr>
          <w:b w:val="0"/>
        </w:rPr>
        <w:fldChar w:fldCharType="begin"/>
      </w:r>
      <w:r w:rsidRPr="007114FF">
        <w:rPr>
          <w:b w:val="0"/>
        </w:rPr>
        <w:instrText xml:space="preserve"> SEQ Figure \* ARABIC </w:instrText>
      </w:r>
      <w:r w:rsidRPr="007114FF">
        <w:rPr>
          <w:b w:val="0"/>
        </w:rPr>
        <w:fldChar w:fldCharType="separate"/>
      </w:r>
      <w:r>
        <w:rPr>
          <w:b w:val="0"/>
          <w:noProof/>
        </w:rPr>
        <w:t>3</w:t>
      </w:r>
      <w:r w:rsidRPr="007114FF">
        <w:rPr>
          <w:b w:val="0"/>
        </w:rPr>
        <w:fldChar w:fldCharType="end"/>
      </w:r>
      <w:bookmarkEnd w:id="2"/>
      <w:r w:rsidR="003041E9" w:rsidRPr="007114FF">
        <w:rPr>
          <w:rFonts w:hint="eastAsia"/>
          <w:b w:val="0"/>
          <w:lang w:eastAsia="ja-JP"/>
        </w:rPr>
        <w:t xml:space="preserve"> </w:t>
      </w:r>
      <w:r w:rsidR="003041E9" w:rsidRPr="007114FF">
        <w:rPr>
          <w:rFonts w:hint="eastAsia"/>
          <w:b w:val="0"/>
          <w:color w:val="000000"/>
          <w:kern w:val="24"/>
          <w:lang w:val="en-US" w:eastAsia="ja-JP"/>
        </w:rPr>
        <w:t>Contiguous and non-contiguous PRB-sets location</w:t>
      </w:r>
    </w:p>
    <w:p w:rsidR="00F85883" w:rsidRPr="003041E9" w:rsidRDefault="00F85883" w:rsidP="00F85883">
      <w:pPr>
        <w:rPr>
          <w:rFonts w:cs="Arial"/>
          <w:lang w:val="en-US" w:eastAsia="ja-JP"/>
        </w:rPr>
      </w:pPr>
    </w:p>
    <w:p w:rsidR="000C6488" w:rsidRPr="0039550B" w:rsidRDefault="007114FF" w:rsidP="005071BD">
      <w:pPr>
        <w:rPr>
          <w:b/>
          <w:lang w:eastAsia="ja-JP"/>
        </w:rPr>
      </w:pPr>
      <w:r w:rsidRPr="0039550B">
        <w:rPr>
          <w:b/>
          <w:lang w:eastAsia="ja-JP"/>
        </w:rPr>
        <w:t>Proposal</w:t>
      </w:r>
      <w:r w:rsidR="00652B31" w:rsidRPr="0039550B">
        <w:rPr>
          <w:b/>
          <w:lang w:eastAsia="ja-JP"/>
        </w:rPr>
        <w:t xml:space="preserve"> </w:t>
      </w:r>
      <w:r w:rsidR="000E2896">
        <w:rPr>
          <w:rFonts w:hint="eastAsia"/>
          <w:b/>
          <w:lang w:eastAsia="ja-JP"/>
        </w:rPr>
        <w:t>4</w:t>
      </w:r>
      <w:r w:rsidRPr="0039550B">
        <w:rPr>
          <w:b/>
          <w:lang w:eastAsia="ja-JP"/>
        </w:rPr>
        <w:t>:</w:t>
      </w:r>
      <w:r w:rsidR="00652B31" w:rsidRPr="0039550B">
        <w:rPr>
          <w:b/>
          <w:lang w:eastAsia="ja-JP"/>
        </w:rPr>
        <w:t xml:space="preserve"> “2+4 indication is only one set of the signalling of resourceBlockAssignment-r13” is </w:t>
      </w:r>
      <w:r w:rsidR="00BA6039" w:rsidRPr="0039550B">
        <w:rPr>
          <w:b/>
          <w:lang w:eastAsia="ja-JP"/>
        </w:rPr>
        <w:t>captured</w:t>
      </w:r>
      <w:r w:rsidR="00652B31" w:rsidRPr="0039550B">
        <w:rPr>
          <w:b/>
          <w:lang w:eastAsia="ja-JP"/>
        </w:rPr>
        <w:t xml:space="preserve"> in the editor CR.</w:t>
      </w:r>
    </w:p>
    <w:p w:rsidR="000C6488" w:rsidRPr="009B577F" w:rsidRDefault="000C6488" w:rsidP="005071BD">
      <w:pPr>
        <w:rPr>
          <w:lang w:eastAsia="ja-JP"/>
        </w:rPr>
      </w:pPr>
    </w:p>
    <w:bookmarkEnd w:id="0"/>
    <w:bookmarkEnd w:id="1"/>
    <w:p w:rsidR="005071BD" w:rsidRPr="0020685A" w:rsidRDefault="005071BD" w:rsidP="005071BD">
      <w:pPr>
        <w:pStyle w:val="1"/>
        <w:pBdr>
          <w:top w:val="single" w:sz="12" w:space="5" w:color="auto"/>
        </w:pBdr>
        <w:tabs>
          <w:tab w:val="num" w:pos="426"/>
        </w:tabs>
        <w:ind w:left="426" w:hanging="426"/>
        <w:rPr>
          <w:szCs w:val="36"/>
        </w:rPr>
      </w:pPr>
      <w:r w:rsidRPr="0020685A">
        <w:rPr>
          <w:szCs w:val="36"/>
        </w:rPr>
        <w:t>C</w:t>
      </w:r>
      <w:r w:rsidRPr="0020685A">
        <w:rPr>
          <w:rFonts w:hint="eastAsia"/>
          <w:szCs w:val="36"/>
        </w:rPr>
        <w:t>onclusion</w:t>
      </w:r>
    </w:p>
    <w:p w:rsidR="005071BD" w:rsidRDefault="005071BD" w:rsidP="005071BD">
      <w:pPr>
        <w:rPr>
          <w:lang w:eastAsia="ja-JP"/>
        </w:rPr>
      </w:pPr>
      <w:r>
        <w:rPr>
          <w:rFonts w:hint="eastAsia"/>
          <w:lang w:val="en-US" w:eastAsia="ja-JP"/>
        </w:rPr>
        <w:t xml:space="preserve">In this contribution, </w:t>
      </w:r>
      <w:r w:rsidRPr="00E50A0F">
        <w:rPr>
          <w:lang w:val="en-US" w:eastAsia="ja-JP"/>
        </w:rPr>
        <w:t xml:space="preserve">we </w:t>
      </w:r>
      <w:r>
        <w:rPr>
          <w:rFonts w:hint="eastAsia"/>
          <w:lang w:val="en-US" w:eastAsia="ja-JP"/>
        </w:rPr>
        <w:t xml:space="preserve">discussed </w:t>
      </w:r>
      <w:r w:rsidR="00652B31">
        <w:rPr>
          <w:rFonts w:hint="eastAsia"/>
          <w:lang w:val="en-US" w:eastAsia="ja-JP"/>
        </w:rPr>
        <w:t xml:space="preserve">remaining issues on </w:t>
      </w:r>
      <w:r>
        <w:rPr>
          <w:rFonts w:hint="eastAsia"/>
          <w:lang w:val="en-US" w:eastAsia="ja-JP"/>
        </w:rPr>
        <w:t>24 ECCEs RE mapping</w:t>
      </w:r>
      <w:r w:rsidR="00652B31">
        <w:rPr>
          <w:rFonts w:hint="eastAsia"/>
          <w:lang w:val="en-US" w:eastAsia="ja-JP"/>
        </w:rPr>
        <w:t>.</w:t>
      </w:r>
      <w:r w:rsidR="001C0D42">
        <w:rPr>
          <w:rFonts w:hint="eastAsia"/>
          <w:lang w:val="en-US" w:eastAsia="ja-JP"/>
        </w:rPr>
        <w:t xml:space="preserve"> </w:t>
      </w:r>
      <w:r>
        <w:rPr>
          <w:rFonts w:hint="eastAsia"/>
          <w:lang w:eastAsia="ja-JP"/>
        </w:rPr>
        <w:t>W</w:t>
      </w:r>
      <w:r>
        <w:t>e</w:t>
      </w:r>
      <w:r>
        <w:rPr>
          <w:rFonts w:hint="eastAsia"/>
          <w:lang w:eastAsia="ja-JP"/>
        </w:rPr>
        <w:t xml:space="preserve"> propose following</w:t>
      </w:r>
      <w:r>
        <w:t>:</w:t>
      </w:r>
    </w:p>
    <w:p w:rsidR="00652B31" w:rsidRPr="0039550B" w:rsidRDefault="00652B31" w:rsidP="00652B31">
      <w:pPr>
        <w:rPr>
          <w:lang w:val="en-US" w:eastAsia="ja-JP"/>
        </w:rPr>
      </w:pPr>
      <w:r w:rsidRPr="0039550B">
        <w:rPr>
          <w:rFonts w:hint="eastAsia"/>
          <w:lang w:val="en-US" w:eastAsia="ja-JP"/>
        </w:rPr>
        <w:t xml:space="preserve">Proposal 1: </w:t>
      </w:r>
      <w:r w:rsidRPr="0039550B">
        <w:rPr>
          <w:lang w:val="en-US" w:eastAsia="ja-JP"/>
        </w:rPr>
        <w:t>“For aggregation level 24, the resource mapping is frequency first, time second over 6 PRBs.”</w:t>
      </w:r>
      <w:r w:rsidRPr="0039550B">
        <w:rPr>
          <w:rFonts w:hint="eastAsia"/>
          <w:lang w:val="en-US" w:eastAsia="ja-JP"/>
        </w:rPr>
        <w:t xml:space="preserve"> </w:t>
      </w:r>
      <w:r w:rsidR="00BA6039" w:rsidRPr="0039550B">
        <w:rPr>
          <w:rFonts w:hint="eastAsia"/>
          <w:lang w:val="en-US" w:eastAsia="ja-JP"/>
        </w:rPr>
        <w:t>s</w:t>
      </w:r>
      <w:r w:rsidR="00BA6039" w:rsidRPr="001D010F">
        <w:rPr>
          <w:lang w:val="en-US" w:eastAsia="ja-JP"/>
        </w:rPr>
        <w:t>hould</w:t>
      </w:r>
      <w:r w:rsidRPr="001D010F">
        <w:rPr>
          <w:rFonts w:hint="eastAsia"/>
          <w:lang w:val="en-US" w:eastAsia="ja-JP"/>
        </w:rPr>
        <w:t xml:space="preserve"> be reflected in the next revision.</w:t>
      </w:r>
    </w:p>
    <w:p w:rsidR="0039550B" w:rsidRPr="0039550B" w:rsidRDefault="0039550B" w:rsidP="00652B31">
      <w:pPr>
        <w:rPr>
          <w:lang w:eastAsia="ja-JP"/>
        </w:rPr>
      </w:pPr>
      <w:r w:rsidRPr="001D3E92">
        <w:rPr>
          <w:lang w:eastAsia="ja-JP"/>
        </w:rPr>
        <w:t xml:space="preserve">Proposal 2: Concatenated ECCE index between 2 and 4 PRB set is used when 6 PRB set is configured. It means 2 PRB set has ECCE#0 to ECCE#7 and 4 PRB set has ECCE#8 to ECCE#23. </w:t>
      </w:r>
    </w:p>
    <w:p w:rsidR="00652B31" w:rsidRPr="0039550B" w:rsidRDefault="00652B31" w:rsidP="00652B31">
      <w:pPr>
        <w:rPr>
          <w:lang w:eastAsia="ja-JP"/>
        </w:rPr>
      </w:pPr>
      <w:r w:rsidRPr="0039550B">
        <w:rPr>
          <w:rFonts w:hint="eastAsia"/>
          <w:lang w:eastAsia="ja-JP"/>
        </w:rPr>
        <w:t xml:space="preserve">Proposal </w:t>
      </w:r>
      <w:r w:rsidR="0039550B" w:rsidRPr="0039550B">
        <w:rPr>
          <w:rFonts w:hint="eastAsia"/>
          <w:lang w:eastAsia="ja-JP"/>
        </w:rPr>
        <w:t>3</w:t>
      </w:r>
      <w:r w:rsidRPr="001D010F">
        <w:rPr>
          <w:rFonts w:hint="eastAsia"/>
          <w:lang w:eastAsia="ja-JP"/>
        </w:rPr>
        <w:t xml:space="preserve">: </w:t>
      </w:r>
      <w:r w:rsidRPr="00A46F5E">
        <w:rPr>
          <w:lang w:eastAsia="ja-JP"/>
        </w:rPr>
        <w:t>“</w:t>
      </w:r>
      <w:r w:rsidRPr="00A46F5E">
        <w:rPr>
          <w:rFonts w:cs="Arial"/>
          <w:lang w:val="en-US" w:eastAsia="ja-JP"/>
        </w:rPr>
        <w:t xml:space="preserve">When 24 </w:t>
      </w:r>
      <w:proofErr w:type="spellStart"/>
      <w:r w:rsidRPr="00A46F5E">
        <w:rPr>
          <w:rFonts w:cs="Arial"/>
          <w:lang w:val="en-US" w:eastAsia="ja-JP"/>
        </w:rPr>
        <w:t>eCCEs</w:t>
      </w:r>
      <w:proofErr w:type="spellEnd"/>
      <w:r w:rsidRPr="00A46F5E">
        <w:rPr>
          <w:rFonts w:cs="Arial"/>
          <w:lang w:val="en-US" w:eastAsia="ja-JP"/>
        </w:rPr>
        <w:t xml:space="preserve"> are detected by UE, it uses </w:t>
      </w:r>
      <w:proofErr w:type="spellStart"/>
      <w:r w:rsidRPr="00A46F5E">
        <w:rPr>
          <w:rFonts w:cs="Arial"/>
          <w:lang w:val="en-US" w:eastAsia="ja-JP"/>
        </w:rPr>
        <w:t>n</w:t>
      </w:r>
      <w:r w:rsidRPr="00A46F5E">
        <w:rPr>
          <w:rFonts w:cs="Arial"/>
          <w:vertAlign w:val="subscript"/>
          <w:lang w:val="en-US" w:eastAsia="ja-JP"/>
        </w:rPr>
        <w:t>ECCE</w:t>
      </w:r>
      <w:proofErr w:type="spellEnd"/>
      <w:r w:rsidRPr="00A46F5E">
        <w:rPr>
          <w:rFonts w:cs="Arial"/>
          <w:vertAlign w:val="subscript"/>
          <w:lang w:val="en-US" w:eastAsia="ja-JP"/>
        </w:rPr>
        <w:t xml:space="preserve"> </w:t>
      </w:r>
      <w:r w:rsidRPr="00A46F5E">
        <w:rPr>
          <w:rFonts w:cs="Arial"/>
          <w:lang w:val="en-US" w:eastAsia="ja-JP"/>
        </w:rPr>
        <w:t>= 0 of 4 PRB-set.</w:t>
      </w:r>
      <w:r w:rsidRPr="00A46F5E">
        <w:rPr>
          <w:lang w:eastAsia="ja-JP"/>
        </w:rPr>
        <w:t>”</w:t>
      </w:r>
      <w:r w:rsidRPr="0039550B">
        <w:rPr>
          <w:lang w:eastAsia="ja-JP"/>
        </w:rPr>
        <w:t xml:space="preserve"> should be captured.</w:t>
      </w:r>
    </w:p>
    <w:p w:rsidR="00652B31" w:rsidRPr="0039550B" w:rsidRDefault="00652B31" w:rsidP="00652B31">
      <w:pPr>
        <w:rPr>
          <w:lang w:eastAsia="ja-JP"/>
        </w:rPr>
      </w:pPr>
      <w:r w:rsidRPr="0039550B">
        <w:rPr>
          <w:lang w:eastAsia="ja-JP"/>
        </w:rPr>
        <w:t xml:space="preserve">Proposal </w:t>
      </w:r>
      <w:r w:rsidR="0039550B" w:rsidRPr="0039550B">
        <w:rPr>
          <w:lang w:eastAsia="ja-JP"/>
        </w:rPr>
        <w:t>4</w:t>
      </w:r>
      <w:r w:rsidRPr="0039550B">
        <w:rPr>
          <w:lang w:eastAsia="ja-JP"/>
        </w:rPr>
        <w:t>: “2+4 indication is only one set of the signalling of resourceBlockAssignme</w:t>
      </w:r>
      <w:bookmarkStart w:id="3" w:name="_GoBack"/>
      <w:bookmarkEnd w:id="3"/>
      <w:r w:rsidRPr="0039550B">
        <w:rPr>
          <w:lang w:eastAsia="ja-JP"/>
        </w:rPr>
        <w:t xml:space="preserve">nt-r13” is </w:t>
      </w:r>
      <w:r w:rsidR="00BA6039" w:rsidRPr="0039550B">
        <w:rPr>
          <w:lang w:eastAsia="ja-JP"/>
        </w:rPr>
        <w:t>captured</w:t>
      </w:r>
      <w:r w:rsidRPr="0039550B">
        <w:rPr>
          <w:lang w:eastAsia="ja-JP"/>
        </w:rPr>
        <w:t xml:space="preserve"> in the editor CR.</w:t>
      </w:r>
    </w:p>
    <w:p w:rsidR="005071BD" w:rsidRPr="00B26A3F" w:rsidRDefault="005071BD" w:rsidP="005071BD">
      <w:pPr>
        <w:pStyle w:val="1"/>
        <w:numPr>
          <w:ilvl w:val="0"/>
          <w:numId w:val="0"/>
        </w:numPr>
        <w:rPr>
          <w:szCs w:val="36"/>
        </w:rPr>
      </w:pPr>
      <w:r w:rsidRPr="00B26A3F">
        <w:rPr>
          <w:rFonts w:hint="eastAsia"/>
          <w:szCs w:val="36"/>
        </w:rPr>
        <w:t xml:space="preserve">Reference </w:t>
      </w:r>
    </w:p>
    <w:p w:rsidR="005071BD" w:rsidRDefault="001C0D42" w:rsidP="005071BD">
      <w:pPr>
        <w:widowControl w:val="0"/>
        <w:numPr>
          <w:ilvl w:val="0"/>
          <w:numId w:val="9"/>
        </w:numPr>
        <w:autoSpaceDN w:val="0"/>
        <w:spacing w:after="0"/>
        <w:rPr>
          <w:lang w:val="en-US" w:eastAsia="ja-JP"/>
        </w:rPr>
      </w:pPr>
      <w:r w:rsidRPr="001C0D42">
        <w:rPr>
          <w:lang w:val="en-US" w:eastAsia="ja-JP"/>
        </w:rPr>
        <w:t>R1-160724</w:t>
      </w:r>
      <w:r>
        <w:rPr>
          <w:rFonts w:hint="eastAsia"/>
          <w:lang w:val="en-US" w:eastAsia="ja-JP"/>
        </w:rPr>
        <w:t xml:space="preserve">, </w:t>
      </w:r>
      <w:r>
        <w:rPr>
          <w:lang w:val="en-US" w:eastAsia="ja-JP"/>
        </w:rPr>
        <w:t>“</w:t>
      </w:r>
      <w:r w:rsidR="0039550B">
        <w:rPr>
          <w:rFonts w:eastAsiaTheme="minorEastAsia"/>
          <w:lang w:eastAsia="ja-JP"/>
        </w:rPr>
        <w:t xml:space="preserve">Comment to </w:t>
      </w:r>
      <w:proofErr w:type="spellStart"/>
      <w:r w:rsidR="0039550B">
        <w:rPr>
          <w:rFonts w:eastAsiaTheme="minorEastAsia"/>
          <w:lang w:eastAsia="ja-JP"/>
        </w:rPr>
        <w:t>eMTC</w:t>
      </w:r>
      <w:proofErr w:type="spellEnd"/>
      <w:r w:rsidR="0039550B">
        <w:rPr>
          <w:rFonts w:eastAsiaTheme="minorEastAsia"/>
          <w:lang w:eastAsia="ja-JP"/>
        </w:rPr>
        <w:t xml:space="preserve"> 211 CR</w:t>
      </w:r>
      <w:r w:rsidR="0039550B">
        <w:rPr>
          <w:lang w:val="en-US" w:eastAsia="ja-JP"/>
        </w:rPr>
        <w:t>”</w:t>
      </w:r>
      <w:r w:rsidR="0039550B">
        <w:rPr>
          <w:rFonts w:hint="eastAsia"/>
          <w:lang w:val="en-US" w:eastAsia="ja-JP"/>
        </w:rPr>
        <w:t>, Panasonic</w:t>
      </w:r>
    </w:p>
    <w:p w:rsidR="0039550B" w:rsidRDefault="0039550B" w:rsidP="001D3E92">
      <w:pPr>
        <w:widowControl w:val="0"/>
        <w:numPr>
          <w:ilvl w:val="0"/>
          <w:numId w:val="9"/>
        </w:numPr>
        <w:autoSpaceDN w:val="0"/>
        <w:spacing w:after="0"/>
        <w:rPr>
          <w:lang w:val="en-US" w:eastAsia="ja-JP"/>
        </w:rPr>
      </w:pPr>
      <w:r>
        <w:rPr>
          <w:rFonts w:hint="eastAsia"/>
          <w:lang w:val="en-US" w:eastAsia="ja-JP"/>
        </w:rPr>
        <w:t>R1-16</w:t>
      </w:r>
      <w:r w:rsidR="001D3E92" w:rsidRPr="001D3E92">
        <w:rPr>
          <w:lang w:val="en-US" w:eastAsia="ja-JP"/>
        </w:rPr>
        <w:t>0804</w:t>
      </w:r>
      <w:r>
        <w:rPr>
          <w:rFonts w:hint="eastAsia"/>
          <w:lang w:val="en-US" w:eastAsia="ja-JP"/>
        </w:rPr>
        <w:t>,</w:t>
      </w:r>
      <w:r>
        <w:rPr>
          <w:lang w:val="en-US" w:eastAsia="ja-JP"/>
        </w:rPr>
        <w:t>”</w:t>
      </w:r>
      <w:r w:rsidRPr="0039550B">
        <w:rPr>
          <w:rFonts w:eastAsiaTheme="minorEastAsia"/>
          <w:lang w:eastAsia="ja-JP"/>
        </w:rPr>
        <w:t xml:space="preserve"> </w:t>
      </w:r>
      <w:r>
        <w:rPr>
          <w:rFonts w:eastAsiaTheme="minorEastAsia"/>
          <w:lang w:eastAsia="ja-JP"/>
        </w:rPr>
        <w:t xml:space="preserve">Comment to </w:t>
      </w:r>
      <w:proofErr w:type="spellStart"/>
      <w:r>
        <w:rPr>
          <w:rFonts w:eastAsiaTheme="minorEastAsia"/>
          <w:lang w:eastAsia="ja-JP"/>
        </w:rPr>
        <w:t>eMTC</w:t>
      </w:r>
      <w:proofErr w:type="spellEnd"/>
      <w:r>
        <w:rPr>
          <w:rFonts w:eastAsiaTheme="minorEastAsia"/>
          <w:lang w:eastAsia="ja-JP"/>
        </w:rPr>
        <w:t xml:space="preserve"> 21</w:t>
      </w:r>
      <w:r>
        <w:rPr>
          <w:rFonts w:eastAsiaTheme="minorEastAsia" w:hint="eastAsia"/>
          <w:lang w:eastAsia="ja-JP"/>
        </w:rPr>
        <w:t>3</w:t>
      </w:r>
      <w:r>
        <w:rPr>
          <w:rFonts w:eastAsiaTheme="minorEastAsia"/>
          <w:lang w:eastAsia="ja-JP"/>
        </w:rPr>
        <w:t xml:space="preserve"> CR</w:t>
      </w:r>
      <w:r>
        <w:rPr>
          <w:lang w:val="en-US" w:eastAsia="ja-JP"/>
        </w:rPr>
        <w:t>”</w:t>
      </w:r>
      <w:r>
        <w:rPr>
          <w:rFonts w:hint="eastAsia"/>
          <w:lang w:val="en-US" w:eastAsia="ja-JP"/>
        </w:rPr>
        <w:t>, Panasonic</w:t>
      </w:r>
    </w:p>
    <w:p w:rsidR="0039550B" w:rsidRDefault="00F85883" w:rsidP="001D3E92">
      <w:pPr>
        <w:widowControl w:val="0"/>
        <w:numPr>
          <w:ilvl w:val="0"/>
          <w:numId w:val="9"/>
        </w:numPr>
        <w:autoSpaceDN w:val="0"/>
        <w:spacing w:after="0"/>
        <w:rPr>
          <w:lang w:val="en-US" w:eastAsia="ja-JP"/>
        </w:rPr>
      </w:pPr>
      <w:r w:rsidRPr="003252C4">
        <w:rPr>
          <w:lang w:val="en-US" w:eastAsia="ja-JP"/>
        </w:rPr>
        <w:t>R1-153963, Performance evaluation on M-PDCCH</w:t>
      </w:r>
      <w:r>
        <w:rPr>
          <w:rFonts w:hint="eastAsia"/>
          <w:lang w:val="en-US" w:eastAsia="ja-JP"/>
        </w:rPr>
        <w:t>, Panasonic</w:t>
      </w:r>
    </w:p>
    <w:p w:rsidR="0039550B" w:rsidRPr="001D010F" w:rsidRDefault="0039550B" w:rsidP="001D010F">
      <w:pPr>
        <w:widowControl w:val="0"/>
        <w:numPr>
          <w:ilvl w:val="0"/>
          <w:numId w:val="9"/>
        </w:numPr>
        <w:autoSpaceDN w:val="0"/>
        <w:spacing w:after="0"/>
        <w:rPr>
          <w:lang w:val="en-US" w:eastAsia="ja-JP"/>
        </w:rPr>
      </w:pPr>
      <w:r w:rsidRPr="00B65934">
        <w:rPr>
          <w:lang w:val="en-US" w:eastAsia="ja-JP"/>
        </w:rPr>
        <w:t>RAN1</w:t>
      </w:r>
      <w:r>
        <w:rPr>
          <w:rFonts w:hint="eastAsia"/>
          <w:lang w:val="en-US" w:eastAsia="ja-JP"/>
        </w:rPr>
        <w:t>#83</w:t>
      </w:r>
      <w:r w:rsidRPr="00B65934">
        <w:rPr>
          <w:lang w:val="en-US" w:eastAsia="ja-JP"/>
        </w:rPr>
        <w:t xml:space="preserve"> Chairman’s Notes</w:t>
      </w:r>
    </w:p>
    <w:p w:rsidR="005071BD" w:rsidRPr="00A46F5E" w:rsidRDefault="00FE465D" w:rsidP="001D3E92">
      <w:pPr>
        <w:widowControl w:val="0"/>
        <w:numPr>
          <w:ilvl w:val="0"/>
          <w:numId w:val="9"/>
        </w:numPr>
        <w:autoSpaceDN w:val="0"/>
        <w:spacing w:after="0"/>
        <w:rPr>
          <w:lang w:val="en-US" w:eastAsia="ja-JP"/>
        </w:rPr>
      </w:pPr>
      <w:r w:rsidRPr="001D010F">
        <w:rPr>
          <w:lang w:val="en-US" w:eastAsia="ja-JP"/>
        </w:rPr>
        <w:t>R1-157891,  RRC parameters list agreed in RAN1</w:t>
      </w:r>
    </w:p>
    <w:sectPr w:rsidR="005071BD" w:rsidRPr="00A46F5E" w:rsidSect="00AC3D53">
      <w:footerReference w:type="even" r:id="rId21"/>
      <w:footerReference w:type="default" r:id="rId2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25A4" w:rsidRDefault="007825A4">
      <w:r>
        <w:separator/>
      </w:r>
    </w:p>
  </w:endnote>
  <w:endnote w:type="continuationSeparator" w:id="0">
    <w:p w:rsidR="007825A4" w:rsidRDefault="007825A4">
      <w:r>
        <w:continuationSeparator/>
      </w:r>
    </w:p>
  </w:endnote>
  <w:endnote w:type="continuationNotice" w:id="1">
    <w:p w:rsidR="007825A4" w:rsidRDefault="00782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67" w:rsidRDefault="00A31E67">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rsidR="00A31E67" w:rsidRDefault="00A31E6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1E67" w:rsidRDefault="00A31E67">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8C4629">
      <w:rPr>
        <w:rStyle w:val="af6"/>
      </w:rPr>
      <w:t>4</w:t>
    </w:r>
    <w:r>
      <w:rPr>
        <w:rStyle w:val="af6"/>
      </w:rPr>
      <w:fldChar w:fldCharType="end"/>
    </w:r>
  </w:p>
  <w:p w:rsidR="00A31E67" w:rsidRDefault="00A31E67">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25A4" w:rsidRDefault="007825A4">
      <w:r>
        <w:separator/>
      </w:r>
    </w:p>
  </w:footnote>
  <w:footnote w:type="continuationSeparator" w:id="0">
    <w:p w:rsidR="007825A4" w:rsidRDefault="007825A4">
      <w:r>
        <w:continuationSeparator/>
      </w:r>
    </w:p>
  </w:footnote>
  <w:footnote w:type="continuationNotice" w:id="1">
    <w:p w:rsidR="007825A4" w:rsidRDefault="007825A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1">
    <w:nsid w:val="10344264"/>
    <w:multiLevelType w:val="hybridMultilevel"/>
    <w:tmpl w:val="58BE090A"/>
    <w:lvl w:ilvl="0" w:tplc="2398C150">
      <w:start w:val="1"/>
      <w:numFmt w:val="bullet"/>
      <w:lvlText w:val="•"/>
      <w:lvlJc w:val="left"/>
      <w:pPr>
        <w:tabs>
          <w:tab w:val="num" w:pos="720"/>
        </w:tabs>
        <w:ind w:left="720" w:hanging="360"/>
      </w:pPr>
      <w:rPr>
        <w:rFonts w:ascii="Arial" w:hAnsi="Arial" w:hint="default"/>
      </w:rPr>
    </w:lvl>
    <w:lvl w:ilvl="1" w:tplc="92869AF6">
      <w:start w:val="1"/>
      <w:numFmt w:val="bullet"/>
      <w:lvlText w:val="•"/>
      <w:lvlJc w:val="left"/>
      <w:pPr>
        <w:tabs>
          <w:tab w:val="num" w:pos="1440"/>
        </w:tabs>
        <w:ind w:left="1440" w:hanging="360"/>
      </w:pPr>
      <w:rPr>
        <w:rFonts w:ascii="Arial" w:hAnsi="Arial" w:hint="default"/>
      </w:rPr>
    </w:lvl>
    <w:lvl w:ilvl="2" w:tplc="39A01AD2" w:tentative="1">
      <w:start w:val="1"/>
      <w:numFmt w:val="bullet"/>
      <w:lvlText w:val="•"/>
      <w:lvlJc w:val="left"/>
      <w:pPr>
        <w:tabs>
          <w:tab w:val="num" w:pos="2160"/>
        </w:tabs>
        <w:ind w:left="2160" w:hanging="360"/>
      </w:pPr>
      <w:rPr>
        <w:rFonts w:ascii="Arial" w:hAnsi="Arial" w:hint="default"/>
      </w:rPr>
    </w:lvl>
    <w:lvl w:ilvl="3" w:tplc="5336AF88" w:tentative="1">
      <w:start w:val="1"/>
      <w:numFmt w:val="bullet"/>
      <w:lvlText w:val="•"/>
      <w:lvlJc w:val="left"/>
      <w:pPr>
        <w:tabs>
          <w:tab w:val="num" w:pos="2880"/>
        </w:tabs>
        <w:ind w:left="2880" w:hanging="360"/>
      </w:pPr>
      <w:rPr>
        <w:rFonts w:ascii="Arial" w:hAnsi="Arial" w:hint="default"/>
      </w:rPr>
    </w:lvl>
    <w:lvl w:ilvl="4" w:tplc="98FEDB2C" w:tentative="1">
      <w:start w:val="1"/>
      <w:numFmt w:val="bullet"/>
      <w:lvlText w:val="•"/>
      <w:lvlJc w:val="left"/>
      <w:pPr>
        <w:tabs>
          <w:tab w:val="num" w:pos="3600"/>
        </w:tabs>
        <w:ind w:left="3600" w:hanging="360"/>
      </w:pPr>
      <w:rPr>
        <w:rFonts w:ascii="Arial" w:hAnsi="Arial" w:hint="default"/>
      </w:rPr>
    </w:lvl>
    <w:lvl w:ilvl="5" w:tplc="A9C22B70" w:tentative="1">
      <w:start w:val="1"/>
      <w:numFmt w:val="bullet"/>
      <w:lvlText w:val="•"/>
      <w:lvlJc w:val="left"/>
      <w:pPr>
        <w:tabs>
          <w:tab w:val="num" w:pos="4320"/>
        </w:tabs>
        <w:ind w:left="4320" w:hanging="360"/>
      </w:pPr>
      <w:rPr>
        <w:rFonts w:ascii="Arial" w:hAnsi="Arial" w:hint="default"/>
      </w:rPr>
    </w:lvl>
    <w:lvl w:ilvl="6" w:tplc="F33AAD3A" w:tentative="1">
      <w:start w:val="1"/>
      <w:numFmt w:val="bullet"/>
      <w:lvlText w:val="•"/>
      <w:lvlJc w:val="left"/>
      <w:pPr>
        <w:tabs>
          <w:tab w:val="num" w:pos="5040"/>
        </w:tabs>
        <w:ind w:left="5040" w:hanging="360"/>
      </w:pPr>
      <w:rPr>
        <w:rFonts w:ascii="Arial" w:hAnsi="Arial" w:hint="default"/>
      </w:rPr>
    </w:lvl>
    <w:lvl w:ilvl="7" w:tplc="3E5CA52C" w:tentative="1">
      <w:start w:val="1"/>
      <w:numFmt w:val="bullet"/>
      <w:lvlText w:val="•"/>
      <w:lvlJc w:val="left"/>
      <w:pPr>
        <w:tabs>
          <w:tab w:val="num" w:pos="5760"/>
        </w:tabs>
        <w:ind w:left="5760" w:hanging="360"/>
      </w:pPr>
      <w:rPr>
        <w:rFonts w:ascii="Arial" w:hAnsi="Arial" w:hint="default"/>
      </w:rPr>
    </w:lvl>
    <w:lvl w:ilvl="8" w:tplc="3BB60C00" w:tentative="1">
      <w:start w:val="1"/>
      <w:numFmt w:val="bullet"/>
      <w:lvlText w:val="•"/>
      <w:lvlJc w:val="left"/>
      <w:pPr>
        <w:tabs>
          <w:tab w:val="num" w:pos="6480"/>
        </w:tabs>
        <w:ind w:left="6480" w:hanging="360"/>
      </w:pPr>
      <w:rPr>
        <w:rFonts w:ascii="Arial" w:hAnsi="Arial" w:hint="default"/>
      </w:rPr>
    </w:lvl>
  </w:abstractNum>
  <w:abstractNum w:abstractNumId="2">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ＭＳ 明朝"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3">
    <w:nsid w:val="1CCC76BC"/>
    <w:multiLevelType w:val="hybridMultilevel"/>
    <w:tmpl w:val="2CE49D7C"/>
    <w:lvl w:ilvl="0" w:tplc="C3A069A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3B47009"/>
    <w:multiLevelType w:val="hybridMultilevel"/>
    <w:tmpl w:val="BA0E291A"/>
    <w:lvl w:ilvl="0" w:tplc="1B24A200">
      <w:start w:val="1"/>
      <w:numFmt w:val="bullet"/>
      <w:lvlText w:val="•"/>
      <w:lvlJc w:val="left"/>
      <w:pPr>
        <w:tabs>
          <w:tab w:val="num" w:pos="720"/>
        </w:tabs>
        <w:ind w:left="720" w:hanging="360"/>
      </w:pPr>
      <w:rPr>
        <w:rFonts w:ascii="Arial" w:hAnsi="Arial" w:hint="default"/>
      </w:rPr>
    </w:lvl>
    <w:lvl w:ilvl="1" w:tplc="6BB439E2">
      <w:start w:val="61"/>
      <w:numFmt w:val="bullet"/>
      <w:lvlText w:val="–"/>
      <w:lvlJc w:val="left"/>
      <w:pPr>
        <w:tabs>
          <w:tab w:val="num" w:pos="1440"/>
        </w:tabs>
        <w:ind w:left="1440" w:hanging="360"/>
      </w:pPr>
      <w:rPr>
        <w:rFonts w:ascii="Arial" w:hAnsi="Arial" w:hint="default"/>
      </w:rPr>
    </w:lvl>
    <w:lvl w:ilvl="2" w:tplc="268ACBF2">
      <w:start w:val="61"/>
      <w:numFmt w:val="bullet"/>
      <w:lvlText w:val="•"/>
      <w:lvlJc w:val="left"/>
      <w:pPr>
        <w:tabs>
          <w:tab w:val="num" w:pos="2160"/>
        </w:tabs>
        <w:ind w:left="2160" w:hanging="360"/>
      </w:pPr>
      <w:rPr>
        <w:rFonts w:ascii="Arial" w:hAnsi="Arial" w:hint="default"/>
      </w:rPr>
    </w:lvl>
    <w:lvl w:ilvl="3" w:tplc="9490DF2E" w:tentative="1">
      <w:start w:val="1"/>
      <w:numFmt w:val="bullet"/>
      <w:lvlText w:val="•"/>
      <w:lvlJc w:val="left"/>
      <w:pPr>
        <w:tabs>
          <w:tab w:val="num" w:pos="2880"/>
        </w:tabs>
        <w:ind w:left="2880" w:hanging="360"/>
      </w:pPr>
      <w:rPr>
        <w:rFonts w:ascii="Arial" w:hAnsi="Arial" w:hint="default"/>
      </w:rPr>
    </w:lvl>
    <w:lvl w:ilvl="4" w:tplc="674A0DEE" w:tentative="1">
      <w:start w:val="1"/>
      <w:numFmt w:val="bullet"/>
      <w:lvlText w:val="•"/>
      <w:lvlJc w:val="left"/>
      <w:pPr>
        <w:tabs>
          <w:tab w:val="num" w:pos="3600"/>
        </w:tabs>
        <w:ind w:left="3600" w:hanging="360"/>
      </w:pPr>
      <w:rPr>
        <w:rFonts w:ascii="Arial" w:hAnsi="Arial" w:hint="default"/>
      </w:rPr>
    </w:lvl>
    <w:lvl w:ilvl="5" w:tplc="D8641F6C" w:tentative="1">
      <w:start w:val="1"/>
      <w:numFmt w:val="bullet"/>
      <w:lvlText w:val="•"/>
      <w:lvlJc w:val="left"/>
      <w:pPr>
        <w:tabs>
          <w:tab w:val="num" w:pos="4320"/>
        </w:tabs>
        <w:ind w:left="4320" w:hanging="360"/>
      </w:pPr>
      <w:rPr>
        <w:rFonts w:ascii="Arial" w:hAnsi="Arial" w:hint="default"/>
      </w:rPr>
    </w:lvl>
    <w:lvl w:ilvl="6" w:tplc="B3F8CC92" w:tentative="1">
      <w:start w:val="1"/>
      <w:numFmt w:val="bullet"/>
      <w:lvlText w:val="•"/>
      <w:lvlJc w:val="left"/>
      <w:pPr>
        <w:tabs>
          <w:tab w:val="num" w:pos="5040"/>
        </w:tabs>
        <w:ind w:left="5040" w:hanging="360"/>
      </w:pPr>
      <w:rPr>
        <w:rFonts w:ascii="Arial" w:hAnsi="Arial" w:hint="default"/>
      </w:rPr>
    </w:lvl>
    <w:lvl w:ilvl="7" w:tplc="ABFC78DC" w:tentative="1">
      <w:start w:val="1"/>
      <w:numFmt w:val="bullet"/>
      <w:lvlText w:val="•"/>
      <w:lvlJc w:val="left"/>
      <w:pPr>
        <w:tabs>
          <w:tab w:val="num" w:pos="5760"/>
        </w:tabs>
        <w:ind w:left="5760" w:hanging="360"/>
      </w:pPr>
      <w:rPr>
        <w:rFonts w:ascii="Arial" w:hAnsi="Arial" w:hint="default"/>
      </w:rPr>
    </w:lvl>
    <w:lvl w:ilvl="8" w:tplc="FFC835F6" w:tentative="1">
      <w:start w:val="1"/>
      <w:numFmt w:val="bullet"/>
      <w:lvlText w:val="•"/>
      <w:lvlJc w:val="left"/>
      <w:pPr>
        <w:tabs>
          <w:tab w:val="num" w:pos="6480"/>
        </w:tabs>
        <w:ind w:left="6480" w:hanging="360"/>
      </w:pPr>
      <w:rPr>
        <w:rFonts w:ascii="Arial" w:hAnsi="Arial" w:hint="default"/>
      </w:rPr>
    </w:lvl>
  </w:abstractNum>
  <w:abstractNum w:abstractNumId="6">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7">
    <w:nsid w:val="34A85E8D"/>
    <w:multiLevelType w:val="hybridMultilevel"/>
    <w:tmpl w:val="29CE2802"/>
    <w:lvl w:ilvl="0" w:tplc="1A42D4AC">
      <w:start w:val="1"/>
      <w:numFmt w:val="bullet"/>
      <w:lvlText w:val="•"/>
      <w:lvlJc w:val="left"/>
      <w:pPr>
        <w:tabs>
          <w:tab w:val="num" w:pos="720"/>
        </w:tabs>
        <w:ind w:left="720" w:hanging="360"/>
      </w:pPr>
      <w:rPr>
        <w:rFonts w:ascii="Arial" w:hAnsi="Arial" w:hint="default"/>
      </w:rPr>
    </w:lvl>
    <w:lvl w:ilvl="1" w:tplc="57F61406">
      <w:start w:val="2576"/>
      <w:numFmt w:val="bullet"/>
      <w:lvlText w:val="–"/>
      <w:lvlJc w:val="left"/>
      <w:pPr>
        <w:tabs>
          <w:tab w:val="num" w:pos="1440"/>
        </w:tabs>
        <w:ind w:left="1440" w:hanging="360"/>
      </w:pPr>
      <w:rPr>
        <w:rFonts w:ascii="Arial" w:hAnsi="Arial" w:hint="default"/>
      </w:rPr>
    </w:lvl>
    <w:lvl w:ilvl="2" w:tplc="8A38FC36" w:tentative="1">
      <w:start w:val="1"/>
      <w:numFmt w:val="bullet"/>
      <w:lvlText w:val="•"/>
      <w:lvlJc w:val="left"/>
      <w:pPr>
        <w:tabs>
          <w:tab w:val="num" w:pos="2160"/>
        </w:tabs>
        <w:ind w:left="2160" w:hanging="360"/>
      </w:pPr>
      <w:rPr>
        <w:rFonts w:ascii="Arial" w:hAnsi="Arial" w:hint="default"/>
      </w:rPr>
    </w:lvl>
    <w:lvl w:ilvl="3" w:tplc="4F84D87E" w:tentative="1">
      <w:start w:val="1"/>
      <w:numFmt w:val="bullet"/>
      <w:lvlText w:val="•"/>
      <w:lvlJc w:val="left"/>
      <w:pPr>
        <w:tabs>
          <w:tab w:val="num" w:pos="2880"/>
        </w:tabs>
        <w:ind w:left="2880" w:hanging="360"/>
      </w:pPr>
      <w:rPr>
        <w:rFonts w:ascii="Arial" w:hAnsi="Arial" w:hint="default"/>
      </w:rPr>
    </w:lvl>
    <w:lvl w:ilvl="4" w:tplc="FCB2C26A" w:tentative="1">
      <w:start w:val="1"/>
      <w:numFmt w:val="bullet"/>
      <w:lvlText w:val="•"/>
      <w:lvlJc w:val="left"/>
      <w:pPr>
        <w:tabs>
          <w:tab w:val="num" w:pos="3600"/>
        </w:tabs>
        <w:ind w:left="3600" w:hanging="360"/>
      </w:pPr>
      <w:rPr>
        <w:rFonts w:ascii="Arial" w:hAnsi="Arial" w:hint="default"/>
      </w:rPr>
    </w:lvl>
    <w:lvl w:ilvl="5" w:tplc="165AF730" w:tentative="1">
      <w:start w:val="1"/>
      <w:numFmt w:val="bullet"/>
      <w:lvlText w:val="•"/>
      <w:lvlJc w:val="left"/>
      <w:pPr>
        <w:tabs>
          <w:tab w:val="num" w:pos="4320"/>
        </w:tabs>
        <w:ind w:left="4320" w:hanging="360"/>
      </w:pPr>
      <w:rPr>
        <w:rFonts w:ascii="Arial" w:hAnsi="Arial" w:hint="default"/>
      </w:rPr>
    </w:lvl>
    <w:lvl w:ilvl="6" w:tplc="9B00E99C" w:tentative="1">
      <w:start w:val="1"/>
      <w:numFmt w:val="bullet"/>
      <w:lvlText w:val="•"/>
      <w:lvlJc w:val="left"/>
      <w:pPr>
        <w:tabs>
          <w:tab w:val="num" w:pos="5040"/>
        </w:tabs>
        <w:ind w:left="5040" w:hanging="360"/>
      </w:pPr>
      <w:rPr>
        <w:rFonts w:ascii="Arial" w:hAnsi="Arial" w:hint="default"/>
      </w:rPr>
    </w:lvl>
    <w:lvl w:ilvl="7" w:tplc="86FABA26" w:tentative="1">
      <w:start w:val="1"/>
      <w:numFmt w:val="bullet"/>
      <w:lvlText w:val="•"/>
      <w:lvlJc w:val="left"/>
      <w:pPr>
        <w:tabs>
          <w:tab w:val="num" w:pos="5760"/>
        </w:tabs>
        <w:ind w:left="5760" w:hanging="360"/>
      </w:pPr>
      <w:rPr>
        <w:rFonts w:ascii="Arial" w:hAnsi="Arial" w:hint="default"/>
      </w:rPr>
    </w:lvl>
    <w:lvl w:ilvl="8" w:tplc="C01438AC" w:tentative="1">
      <w:start w:val="1"/>
      <w:numFmt w:val="bullet"/>
      <w:lvlText w:val="•"/>
      <w:lvlJc w:val="left"/>
      <w:pPr>
        <w:tabs>
          <w:tab w:val="num" w:pos="6480"/>
        </w:tabs>
        <w:ind w:left="6480" w:hanging="360"/>
      </w:pPr>
      <w:rPr>
        <w:rFonts w:ascii="Arial" w:hAnsi="Arial" w:hint="default"/>
      </w:rPr>
    </w:lvl>
  </w:abstractNum>
  <w:abstractNum w:abstractNumId="8">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9">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47917F7"/>
    <w:multiLevelType w:val="hybridMultilevel"/>
    <w:tmpl w:val="2D047848"/>
    <w:lvl w:ilvl="0" w:tplc="E65E23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D86901"/>
    <w:multiLevelType w:val="hybridMultilevel"/>
    <w:tmpl w:val="2634DBB6"/>
    <w:lvl w:ilvl="0" w:tplc="535A0F18">
      <w:start w:val="1"/>
      <w:numFmt w:val="bullet"/>
      <w:lvlText w:val="•"/>
      <w:lvlJc w:val="left"/>
      <w:pPr>
        <w:tabs>
          <w:tab w:val="num" w:pos="720"/>
        </w:tabs>
        <w:ind w:left="720" w:hanging="360"/>
      </w:pPr>
      <w:rPr>
        <w:rFonts w:ascii="Arial" w:hAnsi="Arial" w:cs="Times New Roman" w:hint="default"/>
      </w:rPr>
    </w:lvl>
    <w:lvl w:ilvl="1" w:tplc="9252EE86">
      <w:start w:val="37"/>
      <w:numFmt w:val="bullet"/>
      <w:lvlText w:val="–"/>
      <w:lvlJc w:val="left"/>
      <w:pPr>
        <w:tabs>
          <w:tab w:val="num" w:pos="1440"/>
        </w:tabs>
        <w:ind w:left="1440" w:hanging="360"/>
      </w:pPr>
      <w:rPr>
        <w:rFonts w:ascii="Arial" w:hAnsi="Arial" w:cs="Times New Roman" w:hint="default"/>
      </w:rPr>
    </w:lvl>
    <w:lvl w:ilvl="2" w:tplc="39189F7C">
      <w:start w:val="1"/>
      <w:numFmt w:val="bullet"/>
      <w:lvlText w:val="•"/>
      <w:lvlJc w:val="left"/>
      <w:pPr>
        <w:tabs>
          <w:tab w:val="num" w:pos="2160"/>
        </w:tabs>
        <w:ind w:left="2160" w:hanging="360"/>
      </w:pPr>
      <w:rPr>
        <w:rFonts w:ascii="Arial" w:hAnsi="Arial" w:cs="Times New Roman" w:hint="default"/>
      </w:rPr>
    </w:lvl>
    <w:lvl w:ilvl="3" w:tplc="F0F8E7AC">
      <w:start w:val="1"/>
      <w:numFmt w:val="bullet"/>
      <w:lvlText w:val="•"/>
      <w:lvlJc w:val="left"/>
      <w:pPr>
        <w:tabs>
          <w:tab w:val="num" w:pos="2880"/>
        </w:tabs>
        <w:ind w:left="2880" w:hanging="360"/>
      </w:pPr>
      <w:rPr>
        <w:rFonts w:ascii="Arial" w:hAnsi="Arial" w:cs="Times New Roman" w:hint="default"/>
      </w:rPr>
    </w:lvl>
    <w:lvl w:ilvl="4" w:tplc="669027FA">
      <w:start w:val="1"/>
      <w:numFmt w:val="bullet"/>
      <w:lvlText w:val="•"/>
      <w:lvlJc w:val="left"/>
      <w:pPr>
        <w:tabs>
          <w:tab w:val="num" w:pos="3600"/>
        </w:tabs>
        <w:ind w:left="3600" w:hanging="360"/>
      </w:pPr>
      <w:rPr>
        <w:rFonts w:ascii="Arial" w:hAnsi="Arial" w:cs="Times New Roman" w:hint="default"/>
      </w:rPr>
    </w:lvl>
    <w:lvl w:ilvl="5" w:tplc="2272D762">
      <w:start w:val="1"/>
      <w:numFmt w:val="bullet"/>
      <w:lvlText w:val="•"/>
      <w:lvlJc w:val="left"/>
      <w:pPr>
        <w:tabs>
          <w:tab w:val="num" w:pos="4320"/>
        </w:tabs>
        <w:ind w:left="4320" w:hanging="360"/>
      </w:pPr>
      <w:rPr>
        <w:rFonts w:ascii="Arial" w:hAnsi="Arial" w:cs="Times New Roman" w:hint="default"/>
      </w:rPr>
    </w:lvl>
    <w:lvl w:ilvl="6" w:tplc="54D600F0">
      <w:start w:val="1"/>
      <w:numFmt w:val="bullet"/>
      <w:lvlText w:val="•"/>
      <w:lvlJc w:val="left"/>
      <w:pPr>
        <w:tabs>
          <w:tab w:val="num" w:pos="5040"/>
        </w:tabs>
        <w:ind w:left="5040" w:hanging="360"/>
      </w:pPr>
      <w:rPr>
        <w:rFonts w:ascii="Arial" w:hAnsi="Arial" w:cs="Times New Roman" w:hint="default"/>
      </w:rPr>
    </w:lvl>
    <w:lvl w:ilvl="7" w:tplc="6AB2A74C">
      <w:start w:val="1"/>
      <w:numFmt w:val="bullet"/>
      <w:lvlText w:val="•"/>
      <w:lvlJc w:val="left"/>
      <w:pPr>
        <w:tabs>
          <w:tab w:val="num" w:pos="5760"/>
        </w:tabs>
        <w:ind w:left="5760" w:hanging="360"/>
      </w:pPr>
      <w:rPr>
        <w:rFonts w:ascii="Arial" w:hAnsi="Arial" w:cs="Times New Roman" w:hint="default"/>
      </w:rPr>
    </w:lvl>
    <w:lvl w:ilvl="8" w:tplc="8B2206CC">
      <w:start w:val="1"/>
      <w:numFmt w:val="bullet"/>
      <w:lvlText w:val="•"/>
      <w:lvlJc w:val="left"/>
      <w:pPr>
        <w:tabs>
          <w:tab w:val="num" w:pos="6480"/>
        </w:tabs>
        <w:ind w:left="6480" w:hanging="360"/>
      </w:pPr>
      <w:rPr>
        <w:rFonts w:ascii="Arial" w:hAnsi="Arial" w:cs="Times New Roman" w:hint="default"/>
      </w:rPr>
    </w:lvl>
  </w:abstractNum>
  <w:abstractNum w:abstractNumId="16">
    <w:nsid w:val="54866ADA"/>
    <w:multiLevelType w:val="hybridMultilevel"/>
    <w:tmpl w:val="FF88C80A"/>
    <w:lvl w:ilvl="0" w:tplc="E2A45626">
      <w:start w:val="1"/>
      <w:numFmt w:val="bullet"/>
      <w:lvlText w:val="•"/>
      <w:lvlJc w:val="left"/>
      <w:pPr>
        <w:tabs>
          <w:tab w:val="num" w:pos="720"/>
        </w:tabs>
        <w:ind w:left="720" w:hanging="360"/>
      </w:pPr>
      <w:rPr>
        <w:rFonts w:ascii="Arial" w:hAnsi="Arial" w:hint="default"/>
      </w:rPr>
    </w:lvl>
    <w:lvl w:ilvl="1" w:tplc="6B5E6FAC">
      <w:start w:val="622"/>
      <w:numFmt w:val="bullet"/>
      <w:lvlText w:val="–"/>
      <w:lvlJc w:val="left"/>
      <w:pPr>
        <w:tabs>
          <w:tab w:val="num" w:pos="1440"/>
        </w:tabs>
        <w:ind w:left="1440" w:hanging="360"/>
      </w:pPr>
      <w:rPr>
        <w:rFonts w:ascii="Arial" w:hAnsi="Arial" w:hint="default"/>
      </w:rPr>
    </w:lvl>
    <w:lvl w:ilvl="2" w:tplc="75E2FD7A" w:tentative="1">
      <w:start w:val="1"/>
      <w:numFmt w:val="bullet"/>
      <w:lvlText w:val="•"/>
      <w:lvlJc w:val="left"/>
      <w:pPr>
        <w:tabs>
          <w:tab w:val="num" w:pos="2160"/>
        </w:tabs>
        <w:ind w:left="2160" w:hanging="360"/>
      </w:pPr>
      <w:rPr>
        <w:rFonts w:ascii="Arial" w:hAnsi="Arial" w:hint="default"/>
      </w:rPr>
    </w:lvl>
    <w:lvl w:ilvl="3" w:tplc="D5BE54E8" w:tentative="1">
      <w:start w:val="1"/>
      <w:numFmt w:val="bullet"/>
      <w:lvlText w:val="•"/>
      <w:lvlJc w:val="left"/>
      <w:pPr>
        <w:tabs>
          <w:tab w:val="num" w:pos="2880"/>
        </w:tabs>
        <w:ind w:left="2880" w:hanging="360"/>
      </w:pPr>
      <w:rPr>
        <w:rFonts w:ascii="Arial" w:hAnsi="Arial" w:hint="default"/>
      </w:rPr>
    </w:lvl>
    <w:lvl w:ilvl="4" w:tplc="CDDAC6AA" w:tentative="1">
      <w:start w:val="1"/>
      <w:numFmt w:val="bullet"/>
      <w:lvlText w:val="•"/>
      <w:lvlJc w:val="left"/>
      <w:pPr>
        <w:tabs>
          <w:tab w:val="num" w:pos="3600"/>
        </w:tabs>
        <w:ind w:left="3600" w:hanging="360"/>
      </w:pPr>
      <w:rPr>
        <w:rFonts w:ascii="Arial" w:hAnsi="Arial" w:hint="default"/>
      </w:rPr>
    </w:lvl>
    <w:lvl w:ilvl="5" w:tplc="F24AC1A4" w:tentative="1">
      <w:start w:val="1"/>
      <w:numFmt w:val="bullet"/>
      <w:lvlText w:val="•"/>
      <w:lvlJc w:val="left"/>
      <w:pPr>
        <w:tabs>
          <w:tab w:val="num" w:pos="4320"/>
        </w:tabs>
        <w:ind w:left="4320" w:hanging="360"/>
      </w:pPr>
      <w:rPr>
        <w:rFonts w:ascii="Arial" w:hAnsi="Arial" w:hint="default"/>
      </w:rPr>
    </w:lvl>
    <w:lvl w:ilvl="6" w:tplc="3FD8B26C" w:tentative="1">
      <w:start w:val="1"/>
      <w:numFmt w:val="bullet"/>
      <w:lvlText w:val="•"/>
      <w:lvlJc w:val="left"/>
      <w:pPr>
        <w:tabs>
          <w:tab w:val="num" w:pos="5040"/>
        </w:tabs>
        <w:ind w:left="5040" w:hanging="360"/>
      </w:pPr>
      <w:rPr>
        <w:rFonts w:ascii="Arial" w:hAnsi="Arial" w:hint="default"/>
      </w:rPr>
    </w:lvl>
    <w:lvl w:ilvl="7" w:tplc="4934E6E8" w:tentative="1">
      <w:start w:val="1"/>
      <w:numFmt w:val="bullet"/>
      <w:lvlText w:val="•"/>
      <w:lvlJc w:val="left"/>
      <w:pPr>
        <w:tabs>
          <w:tab w:val="num" w:pos="5760"/>
        </w:tabs>
        <w:ind w:left="5760" w:hanging="360"/>
      </w:pPr>
      <w:rPr>
        <w:rFonts w:ascii="Arial" w:hAnsi="Arial" w:hint="default"/>
      </w:rPr>
    </w:lvl>
    <w:lvl w:ilvl="8" w:tplc="D3F87F4C" w:tentative="1">
      <w:start w:val="1"/>
      <w:numFmt w:val="bullet"/>
      <w:lvlText w:val="•"/>
      <w:lvlJc w:val="left"/>
      <w:pPr>
        <w:tabs>
          <w:tab w:val="num" w:pos="6480"/>
        </w:tabs>
        <w:ind w:left="6480" w:hanging="360"/>
      </w:pPr>
      <w:rPr>
        <w:rFonts w:ascii="Arial" w:hAnsi="Arial" w:hint="default"/>
      </w:rPr>
    </w:lvl>
  </w:abstractNum>
  <w:abstractNum w:abstractNumId="1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start w:val="1"/>
      <w:numFmt w:val="bullet"/>
      <w:lvlText w:val=""/>
      <w:lvlJc w:val="left"/>
      <w:pPr>
        <w:tabs>
          <w:tab w:val="num" w:pos="2880"/>
        </w:tabs>
        <w:ind w:left="2880" w:hanging="360"/>
      </w:pPr>
      <w:rPr>
        <w:rFonts w:ascii="Wingdings" w:hAnsi="Wingdings" w:hint="default"/>
      </w:rPr>
    </w:lvl>
    <w:lvl w:ilvl="4" w:tplc="F41C844A">
      <w:start w:val="1"/>
      <w:numFmt w:val="bullet"/>
      <w:lvlText w:val=""/>
      <w:lvlJc w:val="left"/>
      <w:pPr>
        <w:tabs>
          <w:tab w:val="num" w:pos="3600"/>
        </w:tabs>
        <w:ind w:left="3600" w:hanging="360"/>
      </w:pPr>
      <w:rPr>
        <w:rFonts w:ascii="Wingdings" w:hAnsi="Wingdings" w:hint="default"/>
      </w:rPr>
    </w:lvl>
    <w:lvl w:ilvl="5" w:tplc="8F66C73C">
      <w:start w:val="1"/>
      <w:numFmt w:val="bullet"/>
      <w:lvlText w:val=""/>
      <w:lvlJc w:val="left"/>
      <w:pPr>
        <w:tabs>
          <w:tab w:val="num" w:pos="4320"/>
        </w:tabs>
        <w:ind w:left="4320" w:hanging="360"/>
      </w:pPr>
      <w:rPr>
        <w:rFonts w:ascii="Wingdings" w:hAnsi="Wingdings" w:hint="default"/>
      </w:rPr>
    </w:lvl>
    <w:lvl w:ilvl="6" w:tplc="E910A19E">
      <w:start w:val="1"/>
      <w:numFmt w:val="bullet"/>
      <w:lvlText w:val=""/>
      <w:lvlJc w:val="left"/>
      <w:pPr>
        <w:tabs>
          <w:tab w:val="num" w:pos="5040"/>
        </w:tabs>
        <w:ind w:left="5040" w:hanging="360"/>
      </w:pPr>
      <w:rPr>
        <w:rFonts w:ascii="Wingdings" w:hAnsi="Wingdings" w:hint="default"/>
      </w:rPr>
    </w:lvl>
    <w:lvl w:ilvl="7" w:tplc="B7BAE950">
      <w:start w:val="1"/>
      <w:numFmt w:val="bullet"/>
      <w:lvlText w:val=""/>
      <w:lvlJc w:val="left"/>
      <w:pPr>
        <w:tabs>
          <w:tab w:val="num" w:pos="5760"/>
        </w:tabs>
        <w:ind w:left="5760" w:hanging="360"/>
      </w:pPr>
      <w:rPr>
        <w:rFonts w:ascii="Wingdings" w:hAnsi="Wingdings" w:hint="default"/>
      </w:rPr>
    </w:lvl>
    <w:lvl w:ilvl="8" w:tplc="68783ACE">
      <w:start w:val="1"/>
      <w:numFmt w:val="bullet"/>
      <w:lvlText w:val=""/>
      <w:lvlJc w:val="left"/>
      <w:pPr>
        <w:tabs>
          <w:tab w:val="num" w:pos="6480"/>
        </w:tabs>
        <w:ind w:left="6480" w:hanging="360"/>
      </w:pPr>
      <w:rPr>
        <w:rFonts w:ascii="Wingdings" w:hAnsi="Wingdings" w:hint="default"/>
      </w:rPr>
    </w:lvl>
  </w:abstractNum>
  <w:abstractNum w:abstractNumId="19">
    <w:nsid w:val="741A4ADE"/>
    <w:multiLevelType w:val="hybridMultilevel"/>
    <w:tmpl w:val="B4CED306"/>
    <w:lvl w:ilvl="0" w:tplc="413C2D24">
      <w:start w:val="1"/>
      <w:numFmt w:val="bullet"/>
      <w:lvlText w:val="•"/>
      <w:lvlJc w:val="left"/>
      <w:pPr>
        <w:tabs>
          <w:tab w:val="num" w:pos="720"/>
        </w:tabs>
        <w:ind w:left="720" w:hanging="360"/>
      </w:pPr>
      <w:rPr>
        <w:rFonts w:ascii="Arial" w:hAnsi="Arial" w:hint="default"/>
      </w:rPr>
    </w:lvl>
    <w:lvl w:ilvl="1" w:tplc="44107F06">
      <w:start w:val="2608"/>
      <w:numFmt w:val="bullet"/>
      <w:lvlText w:val="–"/>
      <w:lvlJc w:val="left"/>
      <w:pPr>
        <w:tabs>
          <w:tab w:val="num" w:pos="1440"/>
        </w:tabs>
        <w:ind w:left="1440" w:hanging="360"/>
      </w:pPr>
      <w:rPr>
        <w:rFonts w:ascii="Arial" w:hAnsi="Arial" w:hint="default"/>
      </w:rPr>
    </w:lvl>
    <w:lvl w:ilvl="2" w:tplc="8C10EBA8" w:tentative="1">
      <w:start w:val="1"/>
      <w:numFmt w:val="bullet"/>
      <w:lvlText w:val="•"/>
      <w:lvlJc w:val="left"/>
      <w:pPr>
        <w:tabs>
          <w:tab w:val="num" w:pos="2160"/>
        </w:tabs>
        <w:ind w:left="2160" w:hanging="360"/>
      </w:pPr>
      <w:rPr>
        <w:rFonts w:ascii="Arial" w:hAnsi="Arial" w:hint="default"/>
      </w:rPr>
    </w:lvl>
    <w:lvl w:ilvl="3" w:tplc="2F9E28B2" w:tentative="1">
      <w:start w:val="1"/>
      <w:numFmt w:val="bullet"/>
      <w:lvlText w:val="•"/>
      <w:lvlJc w:val="left"/>
      <w:pPr>
        <w:tabs>
          <w:tab w:val="num" w:pos="2880"/>
        </w:tabs>
        <w:ind w:left="2880" w:hanging="360"/>
      </w:pPr>
      <w:rPr>
        <w:rFonts w:ascii="Arial" w:hAnsi="Arial" w:hint="default"/>
      </w:rPr>
    </w:lvl>
    <w:lvl w:ilvl="4" w:tplc="9B86D302" w:tentative="1">
      <w:start w:val="1"/>
      <w:numFmt w:val="bullet"/>
      <w:lvlText w:val="•"/>
      <w:lvlJc w:val="left"/>
      <w:pPr>
        <w:tabs>
          <w:tab w:val="num" w:pos="3600"/>
        </w:tabs>
        <w:ind w:left="3600" w:hanging="360"/>
      </w:pPr>
      <w:rPr>
        <w:rFonts w:ascii="Arial" w:hAnsi="Arial" w:hint="default"/>
      </w:rPr>
    </w:lvl>
    <w:lvl w:ilvl="5" w:tplc="B120A738" w:tentative="1">
      <w:start w:val="1"/>
      <w:numFmt w:val="bullet"/>
      <w:lvlText w:val="•"/>
      <w:lvlJc w:val="left"/>
      <w:pPr>
        <w:tabs>
          <w:tab w:val="num" w:pos="4320"/>
        </w:tabs>
        <w:ind w:left="4320" w:hanging="360"/>
      </w:pPr>
      <w:rPr>
        <w:rFonts w:ascii="Arial" w:hAnsi="Arial" w:hint="default"/>
      </w:rPr>
    </w:lvl>
    <w:lvl w:ilvl="6" w:tplc="8F1C9CFE" w:tentative="1">
      <w:start w:val="1"/>
      <w:numFmt w:val="bullet"/>
      <w:lvlText w:val="•"/>
      <w:lvlJc w:val="left"/>
      <w:pPr>
        <w:tabs>
          <w:tab w:val="num" w:pos="5040"/>
        </w:tabs>
        <w:ind w:left="5040" w:hanging="360"/>
      </w:pPr>
      <w:rPr>
        <w:rFonts w:ascii="Arial" w:hAnsi="Arial" w:hint="default"/>
      </w:rPr>
    </w:lvl>
    <w:lvl w:ilvl="7" w:tplc="6D1656EA" w:tentative="1">
      <w:start w:val="1"/>
      <w:numFmt w:val="bullet"/>
      <w:lvlText w:val="•"/>
      <w:lvlJc w:val="left"/>
      <w:pPr>
        <w:tabs>
          <w:tab w:val="num" w:pos="5760"/>
        </w:tabs>
        <w:ind w:left="5760" w:hanging="360"/>
      </w:pPr>
      <w:rPr>
        <w:rFonts w:ascii="Arial" w:hAnsi="Arial" w:hint="default"/>
      </w:rPr>
    </w:lvl>
    <w:lvl w:ilvl="8" w:tplc="B98E1194" w:tentative="1">
      <w:start w:val="1"/>
      <w:numFmt w:val="bullet"/>
      <w:lvlText w:val="•"/>
      <w:lvlJc w:val="left"/>
      <w:pPr>
        <w:tabs>
          <w:tab w:val="num" w:pos="6480"/>
        </w:tabs>
        <w:ind w:left="6480" w:hanging="360"/>
      </w:pPr>
      <w:rPr>
        <w:rFonts w:ascii="Arial" w:hAnsi="Arial" w:hint="default"/>
      </w:rPr>
    </w:lvl>
  </w:abstractNum>
  <w:abstractNum w:abstractNumId="20">
    <w:nsid w:val="747A3424"/>
    <w:multiLevelType w:val="hybridMultilevel"/>
    <w:tmpl w:val="30243C94"/>
    <w:lvl w:ilvl="0" w:tplc="5C42B688">
      <w:start w:val="47"/>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25">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23"/>
  </w:num>
  <w:num w:numId="3">
    <w:abstractNumId w:val="10"/>
  </w:num>
  <w:num w:numId="4">
    <w:abstractNumId w:val="17"/>
  </w:num>
  <w:num w:numId="5">
    <w:abstractNumId w:val="13"/>
  </w:num>
  <w:num w:numId="6">
    <w:abstractNumId w:val="14"/>
  </w:num>
  <w:num w:numId="7">
    <w:abstractNumId w:val="12"/>
  </w:num>
  <w:num w:numId="8">
    <w:abstractNumId w:val="22"/>
  </w:num>
  <w:num w:numId="9">
    <w:abstractNumId w:val="4"/>
  </w:num>
  <w:num w:numId="10">
    <w:abstractNumId w:val="2"/>
  </w:num>
  <w:num w:numId="11">
    <w:abstractNumId w:val="6"/>
  </w:num>
  <w:num w:numId="12">
    <w:abstractNumId w:val="25"/>
  </w:num>
  <w:num w:numId="13">
    <w:abstractNumId w:val="0"/>
  </w:num>
  <w:num w:numId="14">
    <w:abstractNumId w:val="8"/>
  </w:num>
  <w:num w:numId="15">
    <w:abstractNumId w:val="20"/>
  </w:num>
  <w:num w:numId="16">
    <w:abstractNumId w:val="19"/>
  </w:num>
  <w:num w:numId="17">
    <w:abstractNumId w:val="7"/>
  </w:num>
  <w:num w:numId="18">
    <w:abstractNumId w:val="3"/>
  </w:num>
  <w:num w:numId="19">
    <w:abstractNumId w:val="1"/>
  </w:num>
  <w:num w:numId="20">
    <w:abstractNumId w:val="18"/>
    <w:lvlOverride w:ilvl="0"/>
    <w:lvlOverride w:ilvl="1">
      <w:startOverride w:val="1"/>
    </w:lvlOverride>
    <w:lvlOverride w:ilvl="2"/>
    <w:lvlOverride w:ilvl="3"/>
    <w:lvlOverride w:ilvl="4"/>
    <w:lvlOverride w:ilvl="5"/>
    <w:lvlOverride w:ilvl="6"/>
    <w:lvlOverride w:ilvl="7"/>
    <w:lvlOverride w:ilvl="8"/>
  </w:num>
  <w:num w:numId="21">
    <w:abstractNumId w:val="24"/>
  </w:num>
  <w:num w:numId="22">
    <w:abstractNumId w:val="16"/>
  </w:num>
  <w:num w:numId="23">
    <w:abstractNumId w:val="15"/>
  </w:num>
  <w:num w:numId="24">
    <w:abstractNumId w:val="5"/>
  </w:num>
  <w:num w:numId="25">
    <w:abstractNumId w:val="9"/>
  </w:num>
  <w:num w:numId="2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40E"/>
    <w:rsid w:val="0000399C"/>
    <w:rsid w:val="00003BCD"/>
    <w:rsid w:val="00003D6C"/>
    <w:rsid w:val="0000596F"/>
    <w:rsid w:val="00005BA8"/>
    <w:rsid w:val="00006F65"/>
    <w:rsid w:val="000071A7"/>
    <w:rsid w:val="00007483"/>
    <w:rsid w:val="00007B55"/>
    <w:rsid w:val="00010D87"/>
    <w:rsid w:val="0001175D"/>
    <w:rsid w:val="00011D9F"/>
    <w:rsid w:val="00011F63"/>
    <w:rsid w:val="00013795"/>
    <w:rsid w:val="000150E7"/>
    <w:rsid w:val="00017972"/>
    <w:rsid w:val="00020117"/>
    <w:rsid w:val="000201FC"/>
    <w:rsid w:val="00020386"/>
    <w:rsid w:val="000206CA"/>
    <w:rsid w:val="00021458"/>
    <w:rsid w:val="000215FD"/>
    <w:rsid w:val="00021CF5"/>
    <w:rsid w:val="00022AE1"/>
    <w:rsid w:val="000230F1"/>
    <w:rsid w:val="000233D5"/>
    <w:rsid w:val="0002364D"/>
    <w:rsid w:val="00023AE3"/>
    <w:rsid w:val="00024144"/>
    <w:rsid w:val="00024F2A"/>
    <w:rsid w:val="00025853"/>
    <w:rsid w:val="00026B2D"/>
    <w:rsid w:val="000308A1"/>
    <w:rsid w:val="00031400"/>
    <w:rsid w:val="000319C2"/>
    <w:rsid w:val="00031E0C"/>
    <w:rsid w:val="00032486"/>
    <w:rsid w:val="0003260D"/>
    <w:rsid w:val="00032A57"/>
    <w:rsid w:val="000331C6"/>
    <w:rsid w:val="000332CA"/>
    <w:rsid w:val="00034302"/>
    <w:rsid w:val="00034C07"/>
    <w:rsid w:val="00035D00"/>
    <w:rsid w:val="00035FCA"/>
    <w:rsid w:val="00036A11"/>
    <w:rsid w:val="00036BBE"/>
    <w:rsid w:val="00036F38"/>
    <w:rsid w:val="00037478"/>
    <w:rsid w:val="0004049C"/>
    <w:rsid w:val="00040D18"/>
    <w:rsid w:val="00041836"/>
    <w:rsid w:val="00042E74"/>
    <w:rsid w:val="000435F7"/>
    <w:rsid w:val="000436BD"/>
    <w:rsid w:val="00044809"/>
    <w:rsid w:val="00046137"/>
    <w:rsid w:val="00047F74"/>
    <w:rsid w:val="0005007B"/>
    <w:rsid w:val="00050189"/>
    <w:rsid w:val="000503F0"/>
    <w:rsid w:val="00050645"/>
    <w:rsid w:val="00050B1B"/>
    <w:rsid w:val="00050B89"/>
    <w:rsid w:val="00050BA6"/>
    <w:rsid w:val="00050D62"/>
    <w:rsid w:val="0005105A"/>
    <w:rsid w:val="00051409"/>
    <w:rsid w:val="00053414"/>
    <w:rsid w:val="00053C42"/>
    <w:rsid w:val="000540D4"/>
    <w:rsid w:val="00054926"/>
    <w:rsid w:val="00054C50"/>
    <w:rsid w:val="00057AA3"/>
    <w:rsid w:val="00057AA6"/>
    <w:rsid w:val="0006043B"/>
    <w:rsid w:val="00060784"/>
    <w:rsid w:val="00060C96"/>
    <w:rsid w:val="000615F2"/>
    <w:rsid w:val="00061B2D"/>
    <w:rsid w:val="0006224C"/>
    <w:rsid w:val="00063EEB"/>
    <w:rsid w:val="00064752"/>
    <w:rsid w:val="000654C0"/>
    <w:rsid w:val="00065AAC"/>
    <w:rsid w:val="00066306"/>
    <w:rsid w:val="00066FAE"/>
    <w:rsid w:val="00067AA1"/>
    <w:rsid w:val="000701A0"/>
    <w:rsid w:val="0007056A"/>
    <w:rsid w:val="000708B2"/>
    <w:rsid w:val="00070971"/>
    <w:rsid w:val="000710A9"/>
    <w:rsid w:val="00071219"/>
    <w:rsid w:val="00071C0F"/>
    <w:rsid w:val="00072C94"/>
    <w:rsid w:val="00074AB2"/>
    <w:rsid w:val="00075BB7"/>
    <w:rsid w:val="00076132"/>
    <w:rsid w:val="0007690F"/>
    <w:rsid w:val="0008024E"/>
    <w:rsid w:val="000803A0"/>
    <w:rsid w:val="00080A06"/>
    <w:rsid w:val="00083830"/>
    <w:rsid w:val="00085A5C"/>
    <w:rsid w:val="000865D7"/>
    <w:rsid w:val="0008684E"/>
    <w:rsid w:val="000876B3"/>
    <w:rsid w:val="00087E13"/>
    <w:rsid w:val="00087FB3"/>
    <w:rsid w:val="0009048D"/>
    <w:rsid w:val="000908EC"/>
    <w:rsid w:val="00090E2D"/>
    <w:rsid w:val="0009157D"/>
    <w:rsid w:val="0009252F"/>
    <w:rsid w:val="00093263"/>
    <w:rsid w:val="000937B6"/>
    <w:rsid w:val="00094778"/>
    <w:rsid w:val="00095395"/>
    <w:rsid w:val="00096002"/>
    <w:rsid w:val="0009639E"/>
    <w:rsid w:val="00096543"/>
    <w:rsid w:val="00097918"/>
    <w:rsid w:val="00097ED4"/>
    <w:rsid w:val="000A03FA"/>
    <w:rsid w:val="000A07C7"/>
    <w:rsid w:val="000A0C5E"/>
    <w:rsid w:val="000A13F3"/>
    <w:rsid w:val="000A1408"/>
    <w:rsid w:val="000A2F81"/>
    <w:rsid w:val="000A3132"/>
    <w:rsid w:val="000A35A0"/>
    <w:rsid w:val="000A398E"/>
    <w:rsid w:val="000A3A30"/>
    <w:rsid w:val="000A3C0F"/>
    <w:rsid w:val="000A5BD3"/>
    <w:rsid w:val="000A6BAA"/>
    <w:rsid w:val="000A6BB2"/>
    <w:rsid w:val="000A7102"/>
    <w:rsid w:val="000A723B"/>
    <w:rsid w:val="000A792D"/>
    <w:rsid w:val="000B0075"/>
    <w:rsid w:val="000B0BE4"/>
    <w:rsid w:val="000B0EBC"/>
    <w:rsid w:val="000B1005"/>
    <w:rsid w:val="000B23C0"/>
    <w:rsid w:val="000B23DC"/>
    <w:rsid w:val="000B2408"/>
    <w:rsid w:val="000B2427"/>
    <w:rsid w:val="000B4867"/>
    <w:rsid w:val="000B486A"/>
    <w:rsid w:val="000B5228"/>
    <w:rsid w:val="000B6077"/>
    <w:rsid w:val="000B63B1"/>
    <w:rsid w:val="000B69E8"/>
    <w:rsid w:val="000B6F65"/>
    <w:rsid w:val="000B701C"/>
    <w:rsid w:val="000B7468"/>
    <w:rsid w:val="000C0AD5"/>
    <w:rsid w:val="000C0E68"/>
    <w:rsid w:val="000C2EB3"/>
    <w:rsid w:val="000C3E2F"/>
    <w:rsid w:val="000C3FC8"/>
    <w:rsid w:val="000C4771"/>
    <w:rsid w:val="000C5251"/>
    <w:rsid w:val="000C5D4C"/>
    <w:rsid w:val="000C6488"/>
    <w:rsid w:val="000C656D"/>
    <w:rsid w:val="000C67C1"/>
    <w:rsid w:val="000C692C"/>
    <w:rsid w:val="000C7525"/>
    <w:rsid w:val="000C7B42"/>
    <w:rsid w:val="000D04ED"/>
    <w:rsid w:val="000D0A66"/>
    <w:rsid w:val="000D0D9D"/>
    <w:rsid w:val="000D1A83"/>
    <w:rsid w:val="000D2B1C"/>
    <w:rsid w:val="000D3D6D"/>
    <w:rsid w:val="000D5107"/>
    <w:rsid w:val="000D59A5"/>
    <w:rsid w:val="000D7B5E"/>
    <w:rsid w:val="000E00E0"/>
    <w:rsid w:val="000E06B2"/>
    <w:rsid w:val="000E0F9C"/>
    <w:rsid w:val="000E2060"/>
    <w:rsid w:val="000E2896"/>
    <w:rsid w:val="000E3220"/>
    <w:rsid w:val="000E33DF"/>
    <w:rsid w:val="000E4C04"/>
    <w:rsid w:val="000E51E3"/>
    <w:rsid w:val="000E5576"/>
    <w:rsid w:val="000E5A9A"/>
    <w:rsid w:val="000E5D88"/>
    <w:rsid w:val="000E6C1F"/>
    <w:rsid w:val="000E7B87"/>
    <w:rsid w:val="000F056A"/>
    <w:rsid w:val="000F05AA"/>
    <w:rsid w:val="000F0DA5"/>
    <w:rsid w:val="000F12BC"/>
    <w:rsid w:val="000F255F"/>
    <w:rsid w:val="000F2810"/>
    <w:rsid w:val="000F29B0"/>
    <w:rsid w:val="000F29F2"/>
    <w:rsid w:val="000F36BC"/>
    <w:rsid w:val="000F62C3"/>
    <w:rsid w:val="000F72C1"/>
    <w:rsid w:val="000F7713"/>
    <w:rsid w:val="000F7D38"/>
    <w:rsid w:val="0010053A"/>
    <w:rsid w:val="00101A9B"/>
    <w:rsid w:val="0010201D"/>
    <w:rsid w:val="00102B08"/>
    <w:rsid w:val="00102D91"/>
    <w:rsid w:val="00102F31"/>
    <w:rsid w:val="00103674"/>
    <w:rsid w:val="00103B2C"/>
    <w:rsid w:val="00105463"/>
    <w:rsid w:val="0010554C"/>
    <w:rsid w:val="00106F60"/>
    <w:rsid w:val="001076E9"/>
    <w:rsid w:val="00107D5D"/>
    <w:rsid w:val="00107F2F"/>
    <w:rsid w:val="00110451"/>
    <w:rsid w:val="00110594"/>
    <w:rsid w:val="00111ECE"/>
    <w:rsid w:val="00113D82"/>
    <w:rsid w:val="00114B5E"/>
    <w:rsid w:val="0011542C"/>
    <w:rsid w:val="00115963"/>
    <w:rsid w:val="00115986"/>
    <w:rsid w:val="00115CE2"/>
    <w:rsid w:val="0011602B"/>
    <w:rsid w:val="00116099"/>
    <w:rsid w:val="001168DF"/>
    <w:rsid w:val="00117194"/>
    <w:rsid w:val="001173F0"/>
    <w:rsid w:val="001175D7"/>
    <w:rsid w:val="00117F83"/>
    <w:rsid w:val="00120603"/>
    <w:rsid w:val="001224FE"/>
    <w:rsid w:val="001227F0"/>
    <w:rsid w:val="00123472"/>
    <w:rsid w:val="00123AE5"/>
    <w:rsid w:val="00124354"/>
    <w:rsid w:val="0012570C"/>
    <w:rsid w:val="001257D0"/>
    <w:rsid w:val="00125964"/>
    <w:rsid w:val="0012605B"/>
    <w:rsid w:val="001269B2"/>
    <w:rsid w:val="001279B3"/>
    <w:rsid w:val="00127FBC"/>
    <w:rsid w:val="001303E8"/>
    <w:rsid w:val="00130435"/>
    <w:rsid w:val="0013055D"/>
    <w:rsid w:val="00131C62"/>
    <w:rsid w:val="001320FB"/>
    <w:rsid w:val="001322F1"/>
    <w:rsid w:val="001342AE"/>
    <w:rsid w:val="00134BD7"/>
    <w:rsid w:val="00135362"/>
    <w:rsid w:val="00135BC5"/>
    <w:rsid w:val="00135BF0"/>
    <w:rsid w:val="00135EBE"/>
    <w:rsid w:val="001362AF"/>
    <w:rsid w:val="00136301"/>
    <w:rsid w:val="00140555"/>
    <w:rsid w:val="00140912"/>
    <w:rsid w:val="00140C2F"/>
    <w:rsid w:val="0014300B"/>
    <w:rsid w:val="00143766"/>
    <w:rsid w:val="00143824"/>
    <w:rsid w:val="00143A63"/>
    <w:rsid w:val="00144015"/>
    <w:rsid w:val="001442DB"/>
    <w:rsid w:val="001455E4"/>
    <w:rsid w:val="00145B95"/>
    <w:rsid w:val="00150870"/>
    <w:rsid w:val="0015154C"/>
    <w:rsid w:val="00152351"/>
    <w:rsid w:val="001535EC"/>
    <w:rsid w:val="00153669"/>
    <w:rsid w:val="00153D5F"/>
    <w:rsid w:val="0015416B"/>
    <w:rsid w:val="00154768"/>
    <w:rsid w:val="00155230"/>
    <w:rsid w:val="00155620"/>
    <w:rsid w:val="0015562E"/>
    <w:rsid w:val="001564A4"/>
    <w:rsid w:val="00156971"/>
    <w:rsid w:val="00160041"/>
    <w:rsid w:val="0016034C"/>
    <w:rsid w:val="00162CB3"/>
    <w:rsid w:val="001630C2"/>
    <w:rsid w:val="001651C5"/>
    <w:rsid w:val="0016550F"/>
    <w:rsid w:val="00166026"/>
    <w:rsid w:val="00166356"/>
    <w:rsid w:val="001669A0"/>
    <w:rsid w:val="00166E0D"/>
    <w:rsid w:val="00167CB4"/>
    <w:rsid w:val="001703EF"/>
    <w:rsid w:val="00170FA7"/>
    <w:rsid w:val="00171507"/>
    <w:rsid w:val="00171684"/>
    <w:rsid w:val="001730FB"/>
    <w:rsid w:val="00173219"/>
    <w:rsid w:val="001732BB"/>
    <w:rsid w:val="00173C53"/>
    <w:rsid w:val="00173F1B"/>
    <w:rsid w:val="001743A5"/>
    <w:rsid w:val="00174789"/>
    <w:rsid w:val="00174B3C"/>
    <w:rsid w:val="00175D78"/>
    <w:rsid w:val="0017645C"/>
    <w:rsid w:val="00176C74"/>
    <w:rsid w:val="0017796A"/>
    <w:rsid w:val="00177F56"/>
    <w:rsid w:val="00180010"/>
    <w:rsid w:val="0018034C"/>
    <w:rsid w:val="0018191D"/>
    <w:rsid w:val="00181E2B"/>
    <w:rsid w:val="001827CC"/>
    <w:rsid w:val="00182F10"/>
    <w:rsid w:val="00183280"/>
    <w:rsid w:val="00183562"/>
    <w:rsid w:val="001848A7"/>
    <w:rsid w:val="00184CFE"/>
    <w:rsid w:val="00185552"/>
    <w:rsid w:val="00185992"/>
    <w:rsid w:val="001863E3"/>
    <w:rsid w:val="001866E9"/>
    <w:rsid w:val="00187151"/>
    <w:rsid w:val="00187695"/>
    <w:rsid w:val="0018799D"/>
    <w:rsid w:val="00187E69"/>
    <w:rsid w:val="00190C74"/>
    <w:rsid w:val="00191C14"/>
    <w:rsid w:val="00191C44"/>
    <w:rsid w:val="001926EC"/>
    <w:rsid w:val="00193AA8"/>
    <w:rsid w:val="00194C0E"/>
    <w:rsid w:val="0019528F"/>
    <w:rsid w:val="00195842"/>
    <w:rsid w:val="0019793B"/>
    <w:rsid w:val="001A0C7D"/>
    <w:rsid w:val="001A1581"/>
    <w:rsid w:val="001A1BB8"/>
    <w:rsid w:val="001A2E10"/>
    <w:rsid w:val="001A3319"/>
    <w:rsid w:val="001A5100"/>
    <w:rsid w:val="001A51FF"/>
    <w:rsid w:val="001A548D"/>
    <w:rsid w:val="001A6366"/>
    <w:rsid w:val="001A66F8"/>
    <w:rsid w:val="001A7033"/>
    <w:rsid w:val="001A7288"/>
    <w:rsid w:val="001B05DC"/>
    <w:rsid w:val="001B05EC"/>
    <w:rsid w:val="001B0724"/>
    <w:rsid w:val="001B1300"/>
    <w:rsid w:val="001B17AE"/>
    <w:rsid w:val="001B223C"/>
    <w:rsid w:val="001B24CA"/>
    <w:rsid w:val="001B3674"/>
    <w:rsid w:val="001B3FC6"/>
    <w:rsid w:val="001B4583"/>
    <w:rsid w:val="001B48B1"/>
    <w:rsid w:val="001B4C69"/>
    <w:rsid w:val="001B4F90"/>
    <w:rsid w:val="001B7243"/>
    <w:rsid w:val="001B7952"/>
    <w:rsid w:val="001B7A83"/>
    <w:rsid w:val="001B7E74"/>
    <w:rsid w:val="001C0D42"/>
    <w:rsid w:val="001C1999"/>
    <w:rsid w:val="001C2D32"/>
    <w:rsid w:val="001C3363"/>
    <w:rsid w:val="001C3850"/>
    <w:rsid w:val="001C7857"/>
    <w:rsid w:val="001D00DD"/>
    <w:rsid w:val="001D010F"/>
    <w:rsid w:val="001D0C92"/>
    <w:rsid w:val="001D0EC7"/>
    <w:rsid w:val="001D1FE4"/>
    <w:rsid w:val="001D2E8A"/>
    <w:rsid w:val="001D324D"/>
    <w:rsid w:val="001D3374"/>
    <w:rsid w:val="001D3E92"/>
    <w:rsid w:val="001D4B64"/>
    <w:rsid w:val="001D50B0"/>
    <w:rsid w:val="001D5F89"/>
    <w:rsid w:val="001D6055"/>
    <w:rsid w:val="001D7A39"/>
    <w:rsid w:val="001E03AD"/>
    <w:rsid w:val="001E0C3D"/>
    <w:rsid w:val="001E1CF2"/>
    <w:rsid w:val="001E307E"/>
    <w:rsid w:val="001E328E"/>
    <w:rsid w:val="001E477F"/>
    <w:rsid w:val="001E559B"/>
    <w:rsid w:val="001E56B4"/>
    <w:rsid w:val="001E63BB"/>
    <w:rsid w:val="001E68E7"/>
    <w:rsid w:val="001E6955"/>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AF3"/>
    <w:rsid w:val="001F7C32"/>
    <w:rsid w:val="002010AF"/>
    <w:rsid w:val="002010CF"/>
    <w:rsid w:val="002014A2"/>
    <w:rsid w:val="00201671"/>
    <w:rsid w:val="00202A72"/>
    <w:rsid w:val="00203114"/>
    <w:rsid w:val="00204256"/>
    <w:rsid w:val="0020685A"/>
    <w:rsid w:val="00206AB0"/>
    <w:rsid w:val="00206AEB"/>
    <w:rsid w:val="00206B58"/>
    <w:rsid w:val="0020727C"/>
    <w:rsid w:val="00207B8F"/>
    <w:rsid w:val="00210FF7"/>
    <w:rsid w:val="002114F9"/>
    <w:rsid w:val="00211CA9"/>
    <w:rsid w:val="00212D25"/>
    <w:rsid w:val="002131DD"/>
    <w:rsid w:val="00213CA5"/>
    <w:rsid w:val="00213E96"/>
    <w:rsid w:val="0021494B"/>
    <w:rsid w:val="00214EAF"/>
    <w:rsid w:val="00215A3B"/>
    <w:rsid w:val="00215CD6"/>
    <w:rsid w:val="002160D0"/>
    <w:rsid w:val="00217133"/>
    <w:rsid w:val="002177E5"/>
    <w:rsid w:val="00217F1E"/>
    <w:rsid w:val="002200AE"/>
    <w:rsid w:val="00221270"/>
    <w:rsid w:val="002215AA"/>
    <w:rsid w:val="00222369"/>
    <w:rsid w:val="00222445"/>
    <w:rsid w:val="002226F9"/>
    <w:rsid w:val="00222DE4"/>
    <w:rsid w:val="00230070"/>
    <w:rsid w:val="0023027F"/>
    <w:rsid w:val="00231AF0"/>
    <w:rsid w:val="00231FBF"/>
    <w:rsid w:val="00233541"/>
    <w:rsid w:val="00234680"/>
    <w:rsid w:val="00234923"/>
    <w:rsid w:val="00234ACA"/>
    <w:rsid w:val="00234D4D"/>
    <w:rsid w:val="00235259"/>
    <w:rsid w:val="002352CB"/>
    <w:rsid w:val="002368D5"/>
    <w:rsid w:val="00237750"/>
    <w:rsid w:val="00237AEB"/>
    <w:rsid w:val="00237DD5"/>
    <w:rsid w:val="002436DF"/>
    <w:rsid w:val="00243AD9"/>
    <w:rsid w:val="00245839"/>
    <w:rsid w:val="00245E25"/>
    <w:rsid w:val="00246464"/>
    <w:rsid w:val="0024790A"/>
    <w:rsid w:val="00251467"/>
    <w:rsid w:val="002519E5"/>
    <w:rsid w:val="00251B56"/>
    <w:rsid w:val="00252185"/>
    <w:rsid w:val="0025258A"/>
    <w:rsid w:val="00252C20"/>
    <w:rsid w:val="002536ED"/>
    <w:rsid w:val="00253B10"/>
    <w:rsid w:val="00255F10"/>
    <w:rsid w:val="0025623D"/>
    <w:rsid w:val="00257920"/>
    <w:rsid w:val="002579BD"/>
    <w:rsid w:val="00260961"/>
    <w:rsid w:val="00260AC9"/>
    <w:rsid w:val="00260B3D"/>
    <w:rsid w:val="00260BDF"/>
    <w:rsid w:val="00260D3C"/>
    <w:rsid w:val="00261439"/>
    <w:rsid w:val="00262240"/>
    <w:rsid w:val="002625BC"/>
    <w:rsid w:val="00262A5F"/>
    <w:rsid w:val="00262F6E"/>
    <w:rsid w:val="0026344D"/>
    <w:rsid w:val="002639F0"/>
    <w:rsid w:val="00264209"/>
    <w:rsid w:val="002647BC"/>
    <w:rsid w:val="00265927"/>
    <w:rsid w:val="002661E4"/>
    <w:rsid w:val="002676D3"/>
    <w:rsid w:val="00267727"/>
    <w:rsid w:val="00270526"/>
    <w:rsid w:val="00271379"/>
    <w:rsid w:val="00271426"/>
    <w:rsid w:val="00271702"/>
    <w:rsid w:val="00272978"/>
    <w:rsid w:val="00272D34"/>
    <w:rsid w:val="00273361"/>
    <w:rsid w:val="00273CEC"/>
    <w:rsid w:val="00273EF4"/>
    <w:rsid w:val="002749D8"/>
    <w:rsid w:val="00274C57"/>
    <w:rsid w:val="00275A33"/>
    <w:rsid w:val="00276E11"/>
    <w:rsid w:val="00276E89"/>
    <w:rsid w:val="002809CD"/>
    <w:rsid w:val="0028164A"/>
    <w:rsid w:val="00281DF7"/>
    <w:rsid w:val="00283225"/>
    <w:rsid w:val="0028393C"/>
    <w:rsid w:val="00283BF6"/>
    <w:rsid w:val="00284032"/>
    <w:rsid w:val="00284535"/>
    <w:rsid w:val="00284E44"/>
    <w:rsid w:val="00286B5B"/>
    <w:rsid w:val="002877BB"/>
    <w:rsid w:val="002877FB"/>
    <w:rsid w:val="00287A5A"/>
    <w:rsid w:val="00287AD7"/>
    <w:rsid w:val="00290364"/>
    <w:rsid w:val="00290836"/>
    <w:rsid w:val="00291A3F"/>
    <w:rsid w:val="00291DAD"/>
    <w:rsid w:val="00291DB7"/>
    <w:rsid w:val="002926A5"/>
    <w:rsid w:val="00293872"/>
    <w:rsid w:val="00293C63"/>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4839"/>
    <w:rsid w:val="002A4EEB"/>
    <w:rsid w:val="002A5188"/>
    <w:rsid w:val="002A5D13"/>
    <w:rsid w:val="002A5E54"/>
    <w:rsid w:val="002A5E64"/>
    <w:rsid w:val="002A6584"/>
    <w:rsid w:val="002B0927"/>
    <w:rsid w:val="002B0C08"/>
    <w:rsid w:val="002B1348"/>
    <w:rsid w:val="002B1ACB"/>
    <w:rsid w:val="002B1C96"/>
    <w:rsid w:val="002B27D9"/>
    <w:rsid w:val="002B321E"/>
    <w:rsid w:val="002B5D46"/>
    <w:rsid w:val="002B5F5B"/>
    <w:rsid w:val="002B65BF"/>
    <w:rsid w:val="002B6F5B"/>
    <w:rsid w:val="002C04A3"/>
    <w:rsid w:val="002C0628"/>
    <w:rsid w:val="002C09A4"/>
    <w:rsid w:val="002C1516"/>
    <w:rsid w:val="002C1CE6"/>
    <w:rsid w:val="002C27D6"/>
    <w:rsid w:val="002C32AD"/>
    <w:rsid w:val="002C3326"/>
    <w:rsid w:val="002C4A5B"/>
    <w:rsid w:val="002C595E"/>
    <w:rsid w:val="002D15B8"/>
    <w:rsid w:val="002D16D2"/>
    <w:rsid w:val="002D20EF"/>
    <w:rsid w:val="002D21BC"/>
    <w:rsid w:val="002D24AF"/>
    <w:rsid w:val="002D24B0"/>
    <w:rsid w:val="002D262D"/>
    <w:rsid w:val="002D2FDB"/>
    <w:rsid w:val="002D3023"/>
    <w:rsid w:val="002D33B3"/>
    <w:rsid w:val="002D3853"/>
    <w:rsid w:val="002D3E22"/>
    <w:rsid w:val="002D414D"/>
    <w:rsid w:val="002D490C"/>
    <w:rsid w:val="002D4A66"/>
    <w:rsid w:val="002D5301"/>
    <w:rsid w:val="002D5A4F"/>
    <w:rsid w:val="002D626B"/>
    <w:rsid w:val="002D69B7"/>
    <w:rsid w:val="002D6EEF"/>
    <w:rsid w:val="002D7CA0"/>
    <w:rsid w:val="002E0092"/>
    <w:rsid w:val="002E181D"/>
    <w:rsid w:val="002E2C24"/>
    <w:rsid w:val="002E364C"/>
    <w:rsid w:val="002E38BA"/>
    <w:rsid w:val="002E38E8"/>
    <w:rsid w:val="002E3979"/>
    <w:rsid w:val="002E41B2"/>
    <w:rsid w:val="002E55D3"/>
    <w:rsid w:val="002E5912"/>
    <w:rsid w:val="002E5947"/>
    <w:rsid w:val="002E68ED"/>
    <w:rsid w:val="002E70D5"/>
    <w:rsid w:val="002E79F5"/>
    <w:rsid w:val="002E7F1C"/>
    <w:rsid w:val="002F062F"/>
    <w:rsid w:val="002F178B"/>
    <w:rsid w:val="002F2441"/>
    <w:rsid w:val="002F253F"/>
    <w:rsid w:val="002F27A4"/>
    <w:rsid w:val="002F3610"/>
    <w:rsid w:val="002F38C0"/>
    <w:rsid w:val="002F4691"/>
    <w:rsid w:val="002F4ED9"/>
    <w:rsid w:val="002F6892"/>
    <w:rsid w:val="002F6BC6"/>
    <w:rsid w:val="003001F4"/>
    <w:rsid w:val="003003B0"/>
    <w:rsid w:val="00300729"/>
    <w:rsid w:val="0030093F"/>
    <w:rsid w:val="003009BB"/>
    <w:rsid w:val="00301BCA"/>
    <w:rsid w:val="00301CC9"/>
    <w:rsid w:val="00303142"/>
    <w:rsid w:val="00303A58"/>
    <w:rsid w:val="003041E9"/>
    <w:rsid w:val="003046F4"/>
    <w:rsid w:val="00304903"/>
    <w:rsid w:val="00304C1C"/>
    <w:rsid w:val="00304E10"/>
    <w:rsid w:val="0030520F"/>
    <w:rsid w:val="0030540E"/>
    <w:rsid w:val="0030585A"/>
    <w:rsid w:val="00305E96"/>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17BB9"/>
    <w:rsid w:val="00320BAE"/>
    <w:rsid w:val="00320C04"/>
    <w:rsid w:val="00320C57"/>
    <w:rsid w:val="0032144F"/>
    <w:rsid w:val="0032172E"/>
    <w:rsid w:val="00321E8A"/>
    <w:rsid w:val="003222E6"/>
    <w:rsid w:val="00322D4C"/>
    <w:rsid w:val="00322FE7"/>
    <w:rsid w:val="00323028"/>
    <w:rsid w:val="00323048"/>
    <w:rsid w:val="003233D2"/>
    <w:rsid w:val="003265CB"/>
    <w:rsid w:val="00326A0A"/>
    <w:rsid w:val="003275D4"/>
    <w:rsid w:val="00327CDD"/>
    <w:rsid w:val="00327D75"/>
    <w:rsid w:val="00327E74"/>
    <w:rsid w:val="00327FA7"/>
    <w:rsid w:val="00330B9F"/>
    <w:rsid w:val="00330D81"/>
    <w:rsid w:val="00331AEB"/>
    <w:rsid w:val="0033208B"/>
    <w:rsid w:val="00332153"/>
    <w:rsid w:val="0033297A"/>
    <w:rsid w:val="00332E37"/>
    <w:rsid w:val="00332F13"/>
    <w:rsid w:val="0033328D"/>
    <w:rsid w:val="003351C5"/>
    <w:rsid w:val="00335411"/>
    <w:rsid w:val="003360CF"/>
    <w:rsid w:val="00336B9A"/>
    <w:rsid w:val="00336C59"/>
    <w:rsid w:val="0034144A"/>
    <w:rsid w:val="0034163E"/>
    <w:rsid w:val="00342587"/>
    <w:rsid w:val="00342632"/>
    <w:rsid w:val="00342F35"/>
    <w:rsid w:val="00343AC5"/>
    <w:rsid w:val="00344063"/>
    <w:rsid w:val="00344DDC"/>
    <w:rsid w:val="00345530"/>
    <w:rsid w:val="00346B73"/>
    <w:rsid w:val="003472E6"/>
    <w:rsid w:val="00347F6B"/>
    <w:rsid w:val="0035047C"/>
    <w:rsid w:val="00350B02"/>
    <w:rsid w:val="00350CD1"/>
    <w:rsid w:val="00351FCB"/>
    <w:rsid w:val="00353E61"/>
    <w:rsid w:val="0035546D"/>
    <w:rsid w:val="00356A7C"/>
    <w:rsid w:val="00357F85"/>
    <w:rsid w:val="0036018D"/>
    <w:rsid w:val="0036138B"/>
    <w:rsid w:val="0036143D"/>
    <w:rsid w:val="00361689"/>
    <w:rsid w:val="003619F3"/>
    <w:rsid w:val="00361FC1"/>
    <w:rsid w:val="0036204C"/>
    <w:rsid w:val="003639CF"/>
    <w:rsid w:val="00365022"/>
    <w:rsid w:val="003655BB"/>
    <w:rsid w:val="003655D1"/>
    <w:rsid w:val="00365954"/>
    <w:rsid w:val="00365968"/>
    <w:rsid w:val="00370439"/>
    <w:rsid w:val="0037064E"/>
    <w:rsid w:val="00370E67"/>
    <w:rsid w:val="00371453"/>
    <w:rsid w:val="00372E30"/>
    <w:rsid w:val="00373B03"/>
    <w:rsid w:val="00374322"/>
    <w:rsid w:val="00374655"/>
    <w:rsid w:val="00374A51"/>
    <w:rsid w:val="0037528F"/>
    <w:rsid w:val="003756F7"/>
    <w:rsid w:val="00376092"/>
    <w:rsid w:val="00376319"/>
    <w:rsid w:val="0037637F"/>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F8"/>
    <w:rsid w:val="00394ED8"/>
    <w:rsid w:val="0039550B"/>
    <w:rsid w:val="00395564"/>
    <w:rsid w:val="0039602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1FC6"/>
    <w:rsid w:val="003B359C"/>
    <w:rsid w:val="003B3F96"/>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5CF7"/>
    <w:rsid w:val="003D659B"/>
    <w:rsid w:val="003D7D10"/>
    <w:rsid w:val="003E0231"/>
    <w:rsid w:val="003E04B1"/>
    <w:rsid w:val="003E08B3"/>
    <w:rsid w:val="003E153F"/>
    <w:rsid w:val="003E210D"/>
    <w:rsid w:val="003E27C8"/>
    <w:rsid w:val="003E27FA"/>
    <w:rsid w:val="003E380A"/>
    <w:rsid w:val="003E3EDC"/>
    <w:rsid w:val="003E4559"/>
    <w:rsid w:val="003E5099"/>
    <w:rsid w:val="003E528A"/>
    <w:rsid w:val="003E5A50"/>
    <w:rsid w:val="003E5D22"/>
    <w:rsid w:val="003E6E6D"/>
    <w:rsid w:val="003E7840"/>
    <w:rsid w:val="003E7B17"/>
    <w:rsid w:val="003F11ED"/>
    <w:rsid w:val="003F137A"/>
    <w:rsid w:val="003F1C39"/>
    <w:rsid w:val="003F23C5"/>
    <w:rsid w:val="003F28C6"/>
    <w:rsid w:val="003F330C"/>
    <w:rsid w:val="003F41D3"/>
    <w:rsid w:val="003F489A"/>
    <w:rsid w:val="003F4CE9"/>
    <w:rsid w:val="003F50B7"/>
    <w:rsid w:val="003F54FE"/>
    <w:rsid w:val="003F6F52"/>
    <w:rsid w:val="003F7C34"/>
    <w:rsid w:val="003F7DF4"/>
    <w:rsid w:val="00400B59"/>
    <w:rsid w:val="00400C3F"/>
    <w:rsid w:val="00400C9C"/>
    <w:rsid w:val="00400CCA"/>
    <w:rsid w:val="00401A7A"/>
    <w:rsid w:val="00402056"/>
    <w:rsid w:val="004034D6"/>
    <w:rsid w:val="00403722"/>
    <w:rsid w:val="004037BE"/>
    <w:rsid w:val="0040382E"/>
    <w:rsid w:val="004039B4"/>
    <w:rsid w:val="00404D4E"/>
    <w:rsid w:val="004050E1"/>
    <w:rsid w:val="0040549E"/>
    <w:rsid w:val="004055F5"/>
    <w:rsid w:val="00407F2A"/>
    <w:rsid w:val="0041079D"/>
    <w:rsid w:val="004112F2"/>
    <w:rsid w:val="00411A51"/>
    <w:rsid w:val="00411B09"/>
    <w:rsid w:val="0041271A"/>
    <w:rsid w:val="004128B8"/>
    <w:rsid w:val="00412F0D"/>
    <w:rsid w:val="00413E1F"/>
    <w:rsid w:val="0041464E"/>
    <w:rsid w:val="004147A1"/>
    <w:rsid w:val="00415DC2"/>
    <w:rsid w:val="0041747B"/>
    <w:rsid w:val="00417897"/>
    <w:rsid w:val="004200D6"/>
    <w:rsid w:val="00420A79"/>
    <w:rsid w:val="00420C29"/>
    <w:rsid w:val="00420CAA"/>
    <w:rsid w:val="00420D35"/>
    <w:rsid w:val="00420EE5"/>
    <w:rsid w:val="004221F2"/>
    <w:rsid w:val="004225DB"/>
    <w:rsid w:val="00422760"/>
    <w:rsid w:val="0042299B"/>
    <w:rsid w:val="004231D0"/>
    <w:rsid w:val="00423CAA"/>
    <w:rsid w:val="004241AA"/>
    <w:rsid w:val="004258B3"/>
    <w:rsid w:val="00427358"/>
    <w:rsid w:val="004300FE"/>
    <w:rsid w:val="0043064B"/>
    <w:rsid w:val="00430B72"/>
    <w:rsid w:val="00430ECB"/>
    <w:rsid w:val="0043100B"/>
    <w:rsid w:val="00431372"/>
    <w:rsid w:val="00431EF9"/>
    <w:rsid w:val="0043261E"/>
    <w:rsid w:val="004328EC"/>
    <w:rsid w:val="00433244"/>
    <w:rsid w:val="00433943"/>
    <w:rsid w:val="004349EF"/>
    <w:rsid w:val="00434C24"/>
    <w:rsid w:val="00434FD2"/>
    <w:rsid w:val="004358E1"/>
    <w:rsid w:val="004366A9"/>
    <w:rsid w:val="00436EBC"/>
    <w:rsid w:val="00440318"/>
    <w:rsid w:val="004404B0"/>
    <w:rsid w:val="0044178B"/>
    <w:rsid w:val="00442341"/>
    <w:rsid w:val="004430E2"/>
    <w:rsid w:val="004434FE"/>
    <w:rsid w:val="00443832"/>
    <w:rsid w:val="00443A3B"/>
    <w:rsid w:val="00443C2A"/>
    <w:rsid w:val="00443E76"/>
    <w:rsid w:val="0044454A"/>
    <w:rsid w:val="00445082"/>
    <w:rsid w:val="004452A0"/>
    <w:rsid w:val="00445B08"/>
    <w:rsid w:val="004465F8"/>
    <w:rsid w:val="0044673D"/>
    <w:rsid w:val="00446D1B"/>
    <w:rsid w:val="00446DF7"/>
    <w:rsid w:val="0044749B"/>
    <w:rsid w:val="00447A4E"/>
    <w:rsid w:val="00447D01"/>
    <w:rsid w:val="004504E9"/>
    <w:rsid w:val="00450EC2"/>
    <w:rsid w:val="004510E3"/>
    <w:rsid w:val="00452DFC"/>
    <w:rsid w:val="00453487"/>
    <w:rsid w:val="0045355C"/>
    <w:rsid w:val="0045394B"/>
    <w:rsid w:val="00453E7E"/>
    <w:rsid w:val="00454111"/>
    <w:rsid w:val="00454A08"/>
    <w:rsid w:val="004550D3"/>
    <w:rsid w:val="004559D3"/>
    <w:rsid w:val="00455AFD"/>
    <w:rsid w:val="00456630"/>
    <w:rsid w:val="00457ED5"/>
    <w:rsid w:val="004603DC"/>
    <w:rsid w:val="0046068A"/>
    <w:rsid w:val="00460A1C"/>
    <w:rsid w:val="00460C3F"/>
    <w:rsid w:val="0046173B"/>
    <w:rsid w:val="004637D7"/>
    <w:rsid w:val="00463D73"/>
    <w:rsid w:val="004640AF"/>
    <w:rsid w:val="004646A0"/>
    <w:rsid w:val="004646A6"/>
    <w:rsid w:val="00464CD5"/>
    <w:rsid w:val="00464F41"/>
    <w:rsid w:val="004651F8"/>
    <w:rsid w:val="0046604F"/>
    <w:rsid w:val="00466A81"/>
    <w:rsid w:val="00466CCC"/>
    <w:rsid w:val="00467CA4"/>
    <w:rsid w:val="004708FE"/>
    <w:rsid w:val="00470BFF"/>
    <w:rsid w:val="00471CC5"/>
    <w:rsid w:val="00472044"/>
    <w:rsid w:val="004727E3"/>
    <w:rsid w:val="004732A2"/>
    <w:rsid w:val="00473350"/>
    <w:rsid w:val="00474496"/>
    <w:rsid w:val="004746EB"/>
    <w:rsid w:val="00475336"/>
    <w:rsid w:val="004755DD"/>
    <w:rsid w:val="00475A02"/>
    <w:rsid w:val="0047719C"/>
    <w:rsid w:val="004771A6"/>
    <w:rsid w:val="00480888"/>
    <w:rsid w:val="0048098F"/>
    <w:rsid w:val="0048150E"/>
    <w:rsid w:val="00481980"/>
    <w:rsid w:val="00482967"/>
    <w:rsid w:val="0048299E"/>
    <w:rsid w:val="004833F8"/>
    <w:rsid w:val="004842E1"/>
    <w:rsid w:val="00484463"/>
    <w:rsid w:val="004845B4"/>
    <w:rsid w:val="00484A69"/>
    <w:rsid w:val="00484D5B"/>
    <w:rsid w:val="00484ED4"/>
    <w:rsid w:val="00484FB2"/>
    <w:rsid w:val="004856A5"/>
    <w:rsid w:val="004862CD"/>
    <w:rsid w:val="00486A50"/>
    <w:rsid w:val="00490E3C"/>
    <w:rsid w:val="00491F76"/>
    <w:rsid w:val="00492714"/>
    <w:rsid w:val="00492C30"/>
    <w:rsid w:val="004932F4"/>
    <w:rsid w:val="00493991"/>
    <w:rsid w:val="00494B5B"/>
    <w:rsid w:val="00496384"/>
    <w:rsid w:val="004965D7"/>
    <w:rsid w:val="0049661C"/>
    <w:rsid w:val="00496AC2"/>
    <w:rsid w:val="00497091"/>
    <w:rsid w:val="0049741E"/>
    <w:rsid w:val="00497849"/>
    <w:rsid w:val="004A1190"/>
    <w:rsid w:val="004A1384"/>
    <w:rsid w:val="004A1697"/>
    <w:rsid w:val="004A1BA0"/>
    <w:rsid w:val="004A20E7"/>
    <w:rsid w:val="004A4AFA"/>
    <w:rsid w:val="004A4B9C"/>
    <w:rsid w:val="004A4C75"/>
    <w:rsid w:val="004A625D"/>
    <w:rsid w:val="004A6ACE"/>
    <w:rsid w:val="004A6DF9"/>
    <w:rsid w:val="004A770D"/>
    <w:rsid w:val="004A7DBF"/>
    <w:rsid w:val="004B0877"/>
    <w:rsid w:val="004B0F84"/>
    <w:rsid w:val="004B154F"/>
    <w:rsid w:val="004B2915"/>
    <w:rsid w:val="004B2F20"/>
    <w:rsid w:val="004B3BDE"/>
    <w:rsid w:val="004B47A0"/>
    <w:rsid w:val="004B6974"/>
    <w:rsid w:val="004B76CA"/>
    <w:rsid w:val="004C0D98"/>
    <w:rsid w:val="004C1768"/>
    <w:rsid w:val="004C1E3A"/>
    <w:rsid w:val="004C202E"/>
    <w:rsid w:val="004C29EE"/>
    <w:rsid w:val="004C2B54"/>
    <w:rsid w:val="004C2DC3"/>
    <w:rsid w:val="004C2DE6"/>
    <w:rsid w:val="004C2EA3"/>
    <w:rsid w:val="004C347B"/>
    <w:rsid w:val="004C3A0B"/>
    <w:rsid w:val="004C3BC4"/>
    <w:rsid w:val="004C5074"/>
    <w:rsid w:val="004C519B"/>
    <w:rsid w:val="004C54CE"/>
    <w:rsid w:val="004C634B"/>
    <w:rsid w:val="004C64D7"/>
    <w:rsid w:val="004C6D90"/>
    <w:rsid w:val="004C6F0B"/>
    <w:rsid w:val="004C7063"/>
    <w:rsid w:val="004D006F"/>
    <w:rsid w:val="004D041B"/>
    <w:rsid w:val="004D08BA"/>
    <w:rsid w:val="004D14BC"/>
    <w:rsid w:val="004D23C4"/>
    <w:rsid w:val="004D2467"/>
    <w:rsid w:val="004D28B5"/>
    <w:rsid w:val="004D2AA3"/>
    <w:rsid w:val="004D3B5D"/>
    <w:rsid w:val="004D44AC"/>
    <w:rsid w:val="004D49DE"/>
    <w:rsid w:val="004D5105"/>
    <w:rsid w:val="004D5C9A"/>
    <w:rsid w:val="004D71A7"/>
    <w:rsid w:val="004D7619"/>
    <w:rsid w:val="004D7977"/>
    <w:rsid w:val="004E006C"/>
    <w:rsid w:val="004E07C4"/>
    <w:rsid w:val="004E0B4E"/>
    <w:rsid w:val="004E0B6B"/>
    <w:rsid w:val="004E197E"/>
    <w:rsid w:val="004E1C12"/>
    <w:rsid w:val="004E223B"/>
    <w:rsid w:val="004E4423"/>
    <w:rsid w:val="004E5042"/>
    <w:rsid w:val="004E51A5"/>
    <w:rsid w:val="004E5466"/>
    <w:rsid w:val="004E65B4"/>
    <w:rsid w:val="004E7427"/>
    <w:rsid w:val="004E7F59"/>
    <w:rsid w:val="004F0749"/>
    <w:rsid w:val="004F230C"/>
    <w:rsid w:val="004F285D"/>
    <w:rsid w:val="004F28E8"/>
    <w:rsid w:val="004F331D"/>
    <w:rsid w:val="004F3C98"/>
    <w:rsid w:val="004F3EF7"/>
    <w:rsid w:val="004F4158"/>
    <w:rsid w:val="004F6165"/>
    <w:rsid w:val="004F68E7"/>
    <w:rsid w:val="004F6C47"/>
    <w:rsid w:val="004F782D"/>
    <w:rsid w:val="0050011B"/>
    <w:rsid w:val="0050041B"/>
    <w:rsid w:val="00500623"/>
    <w:rsid w:val="00500B97"/>
    <w:rsid w:val="005011B7"/>
    <w:rsid w:val="00501232"/>
    <w:rsid w:val="00501639"/>
    <w:rsid w:val="005031A3"/>
    <w:rsid w:val="005032C8"/>
    <w:rsid w:val="0050559E"/>
    <w:rsid w:val="005056A6"/>
    <w:rsid w:val="005060DB"/>
    <w:rsid w:val="00506DF8"/>
    <w:rsid w:val="005071BD"/>
    <w:rsid w:val="0050721C"/>
    <w:rsid w:val="00507DD3"/>
    <w:rsid w:val="00510402"/>
    <w:rsid w:val="00511034"/>
    <w:rsid w:val="00511786"/>
    <w:rsid w:val="00512867"/>
    <w:rsid w:val="00513B4C"/>
    <w:rsid w:val="0051497E"/>
    <w:rsid w:val="00515024"/>
    <w:rsid w:val="00515157"/>
    <w:rsid w:val="00516269"/>
    <w:rsid w:val="00516860"/>
    <w:rsid w:val="005168E2"/>
    <w:rsid w:val="00516AE5"/>
    <w:rsid w:val="00516CE9"/>
    <w:rsid w:val="00516DBF"/>
    <w:rsid w:val="00517006"/>
    <w:rsid w:val="0051732E"/>
    <w:rsid w:val="005179EA"/>
    <w:rsid w:val="0052031C"/>
    <w:rsid w:val="00521567"/>
    <w:rsid w:val="00521D68"/>
    <w:rsid w:val="00521E7B"/>
    <w:rsid w:val="0052232A"/>
    <w:rsid w:val="00522AFD"/>
    <w:rsid w:val="00523CF8"/>
    <w:rsid w:val="0052403A"/>
    <w:rsid w:val="00525FA5"/>
    <w:rsid w:val="00526698"/>
    <w:rsid w:val="0052688D"/>
    <w:rsid w:val="005269E0"/>
    <w:rsid w:val="00526BC2"/>
    <w:rsid w:val="005276F9"/>
    <w:rsid w:val="005279CA"/>
    <w:rsid w:val="00527E16"/>
    <w:rsid w:val="00527E6D"/>
    <w:rsid w:val="005303FD"/>
    <w:rsid w:val="0053045D"/>
    <w:rsid w:val="00530E37"/>
    <w:rsid w:val="00531370"/>
    <w:rsid w:val="00531CDF"/>
    <w:rsid w:val="00532684"/>
    <w:rsid w:val="00533999"/>
    <w:rsid w:val="00533D97"/>
    <w:rsid w:val="00533FF6"/>
    <w:rsid w:val="00534CBA"/>
    <w:rsid w:val="00535592"/>
    <w:rsid w:val="00535D7A"/>
    <w:rsid w:val="0053604D"/>
    <w:rsid w:val="00536311"/>
    <w:rsid w:val="00536807"/>
    <w:rsid w:val="00537839"/>
    <w:rsid w:val="005400BB"/>
    <w:rsid w:val="00541B22"/>
    <w:rsid w:val="00541EE9"/>
    <w:rsid w:val="00542024"/>
    <w:rsid w:val="00542A21"/>
    <w:rsid w:val="005437E4"/>
    <w:rsid w:val="00543BB0"/>
    <w:rsid w:val="00543CEF"/>
    <w:rsid w:val="00543D31"/>
    <w:rsid w:val="00545239"/>
    <w:rsid w:val="00547059"/>
    <w:rsid w:val="00547731"/>
    <w:rsid w:val="005479EF"/>
    <w:rsid w:val="00547EC3"/>
    <w:rsid w:val="00547EDE"/>
    <w:rsid w:val="005500EB"/>
    <w:rsid w:val="0055153D"/>
    <w:rsid w:val="00552164"/>
    <w:rsid w:val="005524A8"/>
    <w:rsid w:val="005528B7"/>
    <w:rsid w:val="005529F5"/>
    <w:rsid w:val="0055305D"/>
    <w:rsid w:val="00553666"/>
    <w:rsid w:val="00553739"/>
    <w:rsid w:val="00553DB7"/>
    <w:rsid w:val="00554E5A"/>
    <w:rsid w:val="00555D9B"/>
    <w:rsid w:val="00557750"/>
    <w:rsid w:val="00560333"/>
    <w:rsid w:val="0056094F"/>
    <w:rsid w:val="00563000"/>
    <w:rsid w:val="00563966"/>
    <w:rsid w:val="00565D97"/>
    <w:rsid w:val="00567576"/>
    <w:rsid w:val="00570C2B"/>
    <w:rsid w:val="00571656"/>
    <w:rsid w:val="005716D6"/>
    <w:rsid w:val="00571D94"/>
    <w:rsid w:val="00573284"/>
    <w:rsid w:val="005746F0"/>
    <w:rsid w:val="00576BF9"/>
    <w:rsid w:val="005773DA"/>
    <w:rsid w:val="00580240"/>
    <w:rsid w:val="00580ED5"/>
    <w:rsid w:val="0058102B"/>
    <w:rsid w:val="0058139A"/>
    <w:rsid w:val="0058228D"/>
    <w:rsid w:val="00582AFD"/>
    <w:rsid w:val="00582ED6"/>
    <w:rsid w:val="005832F9"/>
    <w:rsid w:val="00583851"/>
    <w:rsid w:val="00583B93"/>
    <w:rsid w:val="0058421F"/>
    <w:rsid w:val="00584886"/>
    <w:rsid w:val="00585435"/>
    <w:rsid w:val="00585A30"/>
    <w:rsid w:val="00586365"/>
    <w:rsid w:val="0058730F"/>
    <w:rsid w:val="005873C2"/>
    <w:rsid w:val="005879DB"/>
    <w:rsid w:val="00590185"/>
    <w:rsid w:val="00591B84"/>
    <w:rsid w:val="00591C08"/>
    <w:rsid w:val="00591F01"/>
    <w:rsid w:val="0059241B"/>
    <w:rsid w:val="0059248B"/>
    <w:rsid w:val="00592C6F"/>
    <w:rsid w:val="00593189"/>
    <w:rsid w:val="00593A48"/>
    <w:rsid w:val="00595132"/>
    <w:rsid w:val="0059550E"/>
    <w:rsid w:val="00596108"/>
    <w:rsid w:val="0059629C"/>
    <w:rsid w:val="00596481"/>
    <w:rsid w:val="005A004D"/>
    <w:rsid w:val="005A06C7"/>
    <w:rsid w:val="005A07CA"/>
    <w:rsid w:val="005A0D65"/>
    <w:rsid w:val="005A1AF8"/>
    <w:rsid w:val="005A1CEF"/>
    <w:rsid w:val="005A2266"/>
    <w:rsid w:val="005A244C"/>
    <w:rsid w:val="005A30CD"/>
    <w:rsid w:val="005A36BB"/>
    <w:rsid w:val="005A49EE"/>
    <w:rsid w:val="005A5447"/>
    <w:rsid w:val="005A75FA"/>
    <w:rsid w:val="005B0309"/>
    <w:rsid w:val="005B0661"/>
    <w:rsid w:val="005B15A7"/>
    <w:rsid w:val="005B2B21"/>
    <w:rsid w:val="005B419F"/>
    <w:rsid w:val="005B43F8"/>
    <w:rsid w:val="005B6FF8"/>
    <w:rsid w:val="005B7553"/>
    <w:rsid w:val="005B78FD"/>
    <w:rsid w:val="005C18E1"/>
    <w:rsid w:val="005C2665"/>
    <w:rsid w:val="005C306B"/>
    <w:rsid w:val="005C396B"/>
    <w:rsid w:val="005C3AD1"/>
    <w:rsid w:val="005C3F12"/>
    <w:rsid w:val="005C4414"/>
    <w:rsid w:val="005C4812"/>
    <w:rsid w:val="005C4EA2"/>
    <w:rsid w:val="005C5355"/>
    <w:rsid w:val="005C613B"/>
    <w:rsid w:val="005C6176"/>
    <w:rsid w:val="005C6ABE"/>
    <w:rsid w:val="005C6C28"/>
    <w:rsid w:val="005C6E1F"/>
    <w:rsid w:val="005C72E2"/>
    <w:rsid w:val="005C7D09"/>
    <w:rsid w:val="005C7D72"/>
    <w:rsid w:val="005D00BB"/>
    <w:rsid w:val="005D0F3D"/>
    <w:rsid w:val="005D1E5B"/>
    <w:rsid w:val="005D260C"/>
    <w:rsid w:val="005D343D"/>
    <w:rsid w:val="005D35C0"/>
    <w:rsid w:val="005D432A"/>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2"/>
    <w:rsid w:val="005E1ED8"/>
    <w:rsid w:val="005E1F0E"/>
    <w:rsid w:val="005E222F"/>
    <w:rsid w:val="005E2B1E"/>
    <w:rsid w:val="005E2BCF"/>
    <w:rsid w:val="005E3499"/>
    <w:rsid w:val="005E35DB"/>
    <w:rsid w:val="005E3731"/>
    <w:rsid w:val="005E5222"/>
    <w:rsid w:val="005E53D7"/>
    <w:rsid w:val="005E55E2"/>
    <w:rsid w:val="005E5D5F"/>
    <w:rsid w:val="005E5FBE"/>
    <w:rsid w:val="005E6447"/>
    <w:rsid w:val="005E68F1"/>
    <w:rsid w:val="005F0D40"/>
    <w:rsid w:val="005F2806"/>
    <w:rsid w:val="005F2919"/>
    <w:rsid w:val="005F3B5E"/>
    <w:rsid w:val="005F3C62"/>
    <w:rsid w:val="005F45C1"/>
    <w:rsid w:val="005F4E29"/>
    <w:rsid w:val="005F606F"/>
    <w:rsid w:val="005F6091"/>
    <w:rsid w:val="005F6652"/>
    <w:rsid w:val="005F6DB2"/>
    <w:rsid w:val="005F736D"/>
    <w:rsid w:val="005F7AB2"/>
    <w:rsid w:val="006004DC"/>
    <w:rsid w:val="006031D7"/>
    <w:rsid w:val="0060438C"/>
    <w:rsid w:val="006048FB"/>
    <w:rsid w:val="00605B6A"/>
    <w:rsid w:val="00606AD7"/>
    <w:rsid w:val="00606B17"/>
    <w:rsid w:val="006073A6"/>
    <w:rsid w:val="00607EED"/>
    <w:rsid w:val="00610851"/>
    <w:rsid w:val="0061091F"/>
    <w:rsid w:val="006134E3"/>
    <w:rsid w:val="006137F6"/>
    <w:rsid w:val="00614718"/>
    <w:rsid w:val="00615748"/>
    <w:rsid w:val="00615832"/>
    <w:rsid w:val="00615AE6"/>
    <w:rsid w:val="00616572"/>
    <w:rsid w:val="00617598"/>
    <w:rsid w:val="00617722"/>
    <w:rsid w:val="00621BA1"/>
    <w:rsid w:val="00621C77"/>
    <w:rsid w:val="00622225"/>
    <w:rsid w:val="006224DE"/>
    <w:rsid w:val="006226E4"/>
    <w:rsid w:val="006253FE"/>
    <w:rsid w:val="00625A2D"/>
    <w:rsid w:val="0062623E"/>
    <w:rsid w:val="00626313"/>
    <w:rsid w:val="006300B6"/>
    <w:rsid w:val="00630586"/>
    <w:rsid w:val="00630D5B"/>
    <w:rsid w:val="0063124C"/>
    <w:rsid w:val="0063157F"/>
    <w:rsid w:val="00631D2C"/>
    <w:rsid w:val="00632D13"/>
    <w:rsid w:val="00632F59"/>
    <w:rsid w:val="0063393B"/>
    <w:rsid w:val="00633AAB"/>
    <w:rsid w:val="00633BC0"/>
    <w:rsid w:val="006348C9"/>
    <w:rsid w:val="00635C58"/>
    <w:rsid w:val="00637797"/>
    <w:rsid w:val="00640CD6"/>
    <w:rsid w:val="006413BC"/>
    <w:rsid w:val="006420FA"/>
    <w:rsid w:val="0064275A"/>
    <w:rsid w:val="00642D3B"/>
    <w:rsid w:val="00643DC8"/>
    <w:rsid w:val="006450F7"/>
    <w:rsid w:val="00645468"/>
    <w:rsid w:val="006454C8"/>
    <w:rsid w:val="00646DAC"/>
    <w:rsid w:val="00647C17"/>
    <w:rsid w:val="00647D2A"/>
    <w:rsid w:val="00650B27"/>
    <w:rsid w:val="00650EDD"/>
    <w:rsid w:val="00651ED3"/>
    <w:rsid w:val="006521EB"/>
    <w:rsid w:val="00652941"/>
    <w:rsid w:val="00652B31"/>
    <w:rsid w:val="00653233"/>
    <w:rsid w:val="006537AE"/>
    <w:rsid w:val="0065427B"/>
    <w:rsid w:val="00654F9B"/>
    <w:rsid w:val="00655EB1"/>
    <w:rsid w:val="00656200"/>
    <w:rsid w:val="006567D7"/>
    <w:rsid w:val="0065724E"/>
    <w:rsid w:val="00657577"/>
    <w:rsid w:val="00657746"/>
    <w:rsid w:val="00657BB7"/>
    <w:rsid w:val="00657BF1"/>
    <w:rsid w:val="006601DB"/>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872"/>
    <w:rsid w:val="00667C41"/>
    <w:rsid w:val="00667D77"/>
    <w:rsid w:val="00667DF1"/>
    <w:rsid w:val="006700B6"/>
    <w:rsid w:val="00670EC6"/>
    <w:rsid w:val="00670ED6"/>
    <w:rsid w:val="0067189D"/>
    <w:rsid w:val="006725B7"/>
    <w:rsid w:val="006726D9"/>
    <w:rsid w:val="00672942"/>
    <w:rsid w:val="00672C7A"/>
    <w:rsid w:val="00674425"/>
    <w:rsid w:val="00674B6A"/>
    <w:rsid w:val="00674F8F"/>
    <w:rsid w:val="00675488"/>
    <w:rsid w:val="006756B8"/>
    <w:rsid w:val="00675718"/>
    <w:rsid w:val="006759A0"/>
    <w:rsid w:val="0067768E"/>
    <w:rsid w:val="00680654"/>
    <w:rsid w:val="006808D4"/>
    <w:rsid w:val="00680A4F"/>
    <w:rsid w:val="00680CB2"/>
    <w:rsid w:val="00680FFB"/>
    <w:rsid w:val="00682179"/>
    <w:rsid w:val="00682558"/>
    <w:rsid w:val="006828D2"/>
    <w:rsid w:val="00683339"/>
    <w:rsid w:val="00685B8E"/>
    <w:rsid w:val="00686005"/>
    <w:rsid w:val="006868D4"/>
    <w:rsid w:val="00686D6D"/>
    <w:rsid w:val="00687FF3"/>
    <w:rsid w:val="00690BA0"/>
    <w:rsid w:val="00690F27"/>
    <w:rsid w:val="00691D32"/>
    <w:rsid w:val="006934D1"/>
    <w:rsid w:val="006950B1"/>
    <w:rsid w:val="006951CF"/>
    <w:rsid w:val="00695C91"/>
    <w:rsid w:val="00695E67"/>
    <w:rsid w:val="00696BF8"/>
    <w:rsid w:val="00696D82"/>
    <w:rsid w:val="0069734E"/>
    <w:rsid w:val="006976AD"/>
    <w:rsid w:val="006A06E4"/>
    <w:rsid w:val="006A0B90"/>
    <w:rsid w:val="006A1FFD"/>
    <w:rsid w:val="006A2D4C"/>
    <w:rsid w:val="006A379E"/>
    <w:rsid w:val="006A3BE4"/>
    <w:rsid w:val="006A54E0"/>
    <w:rsid w:val="006A66C0"/>
    <w:rsid w:val="006A692B"/>
    <w:rsid w:val="006A69CD"/>
    <w:rsid w:val="006A6D9D"/>
    <w:rsid w:val="006A72C2"/>
    <w:rsid w:val="006A7CB3"/>
    <w:rsid w:val="006B0D05"/>
    <w:rsid w:val="006B0E97"/>
    <w:rsid w:val="006B101E"/>
    <w:rsid w:val="006B113E"/>
    <w:rsid w:val="006B2854"/>
    <w:rsid w:val="006B35CB"/>
    <w:rsid w:val="006B379E"/>
    <w:rsid w:val="006B39BB"/>
    <w:rsid w:val="006B3CB1"/>
    <w:rsid w:val="006B495A"/>
    <w:rsid w:val="006B60FE"/>
    <w:rsid w:val="006B6330"/>
    <w:rsid w:val="006B6A80"/>
    <w:rsid w:val="006B768A"/>
    <w:rsid w:val="006B7989"/>
    <w:rsid w:val="006B7DE9"/>
    <w:rsid w:val="006C17FB"/>
    <w:rsid w:val="006C1AA4"/>
    <w:rsid w:val="006C1DFE"/>
    <w:rsid w:val="006C2332"/>
    <w:rsid w:val="006C292F"/>
    <w:rsid w:val="006C3B85"/>
    <w:rsid w:val="006C3C96"/>
    <w:rsid w:val="006C3CB8"/>
    <w:rsid w:val="006C45AD"/>
    <w:rsid w:val="006C537B"/>
    <w:rsid w:val="006C5954"/>
    <w:rsid w:val="006C5F7B"/>
    <w:rsid w:val="006C5F82"/>
    <w:rsid w:val="006C6025"/>
    <w:rsid w:val="006C6053"/>
    <w:rsid w:val="006C7546"/>
    <w:rsid w:val="006C76CE"/>
    <w:rsid w:val="006C7F5B"/>
    <w:rsid w:val="006D0126"/>
    <w:rsid w:val="006D0C2F"/>
    <w:rsid w:val="006D18B5"/>
    <w:rsid w:val="006D2503"/>
    <w:rsid w:val="006D254D"/>
    <w:rsid w:val="006D2864"/>
    <w:rsid w:val="006D2DCA"/>
    <w:rsid w:val="006D3179"/>
    <w:rsid w:val="006D45F7"/>
    <w:rsid w:val="006D5E7A"/>
    <w:rsid w:val="006D6369"/>
    <w:rsid w:val="006D7897"/>
    <w:rsid w:val="006D7C31"/>
    <w:rsid w:val="006D7D6B"/>
    <w:rsid w:val="006E0341"/>
    <w:rsid w:val="006E0646"/>
    <w:rsid w:val="006E0876"/>
    <w:rsid w:val="006E0950"/>
    <w:rsid w:val="006E15EF"/>
    <w:rsid w:val="006E1A2A"/>
    <w:rsid w:val="006E2B54"/>
    <w:rsid w:val="006E3453"/>
    <w:rsid w:val="006E4312"/>
    <w:rsid w:val="006E5219"/>
    <w:rsid w:val="006E6C55"/>
    <w:rsid w:val="006E7617"/>
    <w:rsid w:val="006E779C"/>
    <w:rsid w:val="006E7DDA"/>
    <w:rsid w:val="006F0829"/>
    <w:rsid w:val="006F0F1C"/>
    <w:rsid w:val="006F3B59"/>
    <w:rsid w:val="006F4963"/>
    <w:rsid w:val="006F743B"/>
    <w:rsid w:val="006F7AD3"/>
    <w:rsid w:val="006F7B02"/>
    <w:rsid w:val="00700BBC"/>
    <w:rsid w:val="00700F81"/>
    <w:rsid w:val="00701043"/>
    <w:rsid w:val="0070106A"/>
    <w:rsid w:val="00701632"/>
    <w:rsid w:val="00701998"/>
    <w:rsid w:val="007024D0"/>
    <w:rsid w:val="00702EFC"/>
    <w:rsid w:val="007032D6"/>
    <w:rsid w:val="00705297"/>
    <w:rsid w:val="00707720"/>
    <w:rsid w:val="00707CBD"/>
    <w:rsid w:val="00710468"/>
    <w:rsid w:val="00710958"/>
    <w:rsid w:val="00710DF7"/>
    <w:rsid w:val="00711230"/>
    <w:rsid w:val="007114FF"/>
    <w:rsid w:val="007117F4"/>
    <w:rsid w:val="00711EDF"/>
    <w:rsid w:val="0071213A"/>
    <w:rsid w:val="0071221F"/>
    <w:rsid w:val="0071246C"/>
    <w:rsid w:val="00712653"/>
    <w:rsid w:val="00713D13"/>
    <w:rsid w:val="00714156"/>
    <w:rsid w:val="00714978"/>
    <w:rsid w:val="00714B25"/>
    <w:rsid w:val="00714E7B"/>
    <w:rsid w:val="00714F09"/>
    <w:rsid w:val="00714FAC"/>
    <w:rsid w:val="00715D4D"/>
    <w:rsid w:val="007168B2"/>
    <w:rsid w:val="00717955"/>
    <w:rsid w:val="00720C14"/>
    <w:rsid w:val="007213CC"/>
    <w:rsid w:val="00721713"/>
    <w:rsid w:val="00721C13"/>
    <w:rsid w:val="00721CC3"/>
    <w:rsid w:val="007224F2"/>
    <w:rsid w:val="00722A16"/>
    <w:rsid w:val="007255A8"/>
    <w:rsid w:val="007261AC"/>
    <w:rsid w:val="00727EBC"/>
    <w:rsid w:val="00730563"/>
    <w:rsid w:val="0073065D"/>
    <w:rsid w:val="00731A66"/>
    <w:rsid w:val="0073233C"/>
    <w:rsid w:val="00732408"/>
    <w:rsid w:val="00732B88"/>
    <w:rsid w:val="00732E04"/>
    <w:rsid w:val="007334AC"/>
    <w:rsid w:val="00733DA1"/>
    <w:rsid w:val="007358F4"/>
    <w:rsid w:val="00737A71"/>
    <w:rsid w:val="00740291"/>
    <w:rsid w:val="007404F7"/>
    <w:rsid w:val="00741408"/>
    <w:rsid w:val="0074155D"/>
    <w:rsid w:val="00741AFE"/>
    <w:rsid w:val="00741BFD"/>
    <w:rsid w:val="00742AC9"/>
    <w:rsid w:val="0074332A"/>
    <w:rsid w:val="0074399D"/>
    <w:rsid w:val="00743C86"/>
    <w:rsid w:val="007445F5"/>
    <w:rsid w:val="00744DF3"/>
    <w:rsid w:val="0074509A"/>
    <w:rsid w:val="0074520C"/>
    <w:rsid w:val="007454BA"/>
    <w:rsid w:val="0074596E"/>
    <w:rsid w:val="00745ACC"/>
    <w:rsid w:val="00746A20"/>
    <w:rsid w:val="00747F73"/>
    <w:rsid w:val="007504E8"/>
    <w:rsid w:val="00751E9C"/>
    <w:rsid w:val="007526D8"/>
    <w:rsid w:val="00752B19"/>
    <w:rsid w:val="00753384"/>
    <w:rsid w:val="007543A5"/>
    <w:rsid w:val="00754BDF"/>
    <w:rsid w:val="0075641A"/>
    <w:rsid w:val="00756541"/>
    <w:rsid w:val="0075769C"/>
    <w:rsid w:val="00757D84"/>
    <w:rsid w:val="0076028E"/>
    <w:rsid w:val="0076086C"/>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1821"/>
    <w:rsid w:val="00774714"/>
    <w:rsid w:val="00775256"/>
    <w:rsid w:val="00775639"/>
    <w:rsid w:val="007767C2"/>
    <w:rsid w:val="00776DC8"/>
    <w:rsid w:val="00780256"/>
    <w:rsid w:val="007802BA"/>
    <w:rsid w:val="007804A5"/>
    <w:rsid w:val="007809E2"/>
    <w:rsid w:val="00780A60"/>
    <w:rsid w:val="00780D5C"/>
    <w:rsid w:val="007811DF"/>
    <w:rsid w:val="00781FDD"/>
    <w:rsid w:val="00782115"/>
    <w:rsid w:val="00782123"/>
    <w:rsid w:val="007825A4"/>
    <w:rsid w:val="00783AAF"/>
    <w:rsid w:val="00783DAC"/>
    <w:rsid w:val="007840CC"/>
    <w:rsid w:val="007858DA"/>
    <w:rsid w:val="00785DCA"/>
    <w:rsid w:val="00785ED3"/>
    <w:rsid w:val="00786455"/>
    <w:rsid w:val="00787302"/>
    <w:rsid w:val="007877C6"/>
    <w:rsid w:val="00787BA2"/>
    <w:rsid w:val="00790255"/>
    <w:rsid w:val="007902CC"/>
    <w:rsid w:val="00792220"/>
    <w:rsid w:val="007924B5"/>
    <w:rsid w:val="007925EB"/>
    <w:rsid w:val="007930F0"/>
    <w:rsid w:val="00793667"/>
    <w:rsid w:val="00793B4D"/>
    <w:rsid w:val="00794AAF"/>
    <w:rsid w:val="0079508B"/>
    <w:rsid w:val="00796AF7"/>
    <w:rsid w:val="00796D28"/>
    <w:rsid w:val="007A02D1"/>
    <w:rsid w:val="007A0613"/>
    <w:rsid w:val="007A1E05"/>
    <w:rsid w:val="007A2463"/>
    <w:rsid w:val="007A29BA"/>
    <w:rsid w:val="007A2EE3"/>
    <w:rsid w:val="007A3797"/>
    <w:rsid w:val="007A3A2C"/>
    <w:rsid w:val="007A4605"/>
    <w:rsid w:val="007A57C4"/>
    <w:rsid w:val="007A5893"/>
    <w:rsid w:val="007A58A6"/>
    <w:rsid w:val="007A5BBC"/>
    <w:rsid w:val="007A6230"/>
    <w:rsid w:val="007A6697"/>
    <w:rsid w:val="007B064F"/>
    <w:rsid w:val="007B0979"/>
    <w:rsid w:val="007B0E32"/>
    <w:rsid w:val="007B11EB"/>
    <w:rsid w:val="007B3AED"/>
    <w:rsid w:val="007B3D6C"/>
    <w:rsid w:val="007B5280"/>
    <w:rsid w:val="007B52BE"/>
    <w:rsid w:val="007B5AAE"/>
    <w:rsid w:val="007B70A0"/>
    <w:rsid w:val="007B74D9"/>
    <w:rsid w:val="007C02F4"/>
    <w:rsid w:val="007C0E1C"/>
    <w:rsid w:val="007C10D0"/>
    <w:rsid w:val="007C15DD"/>
    <w:rsid w:val="007C198D"/>
    <w:rsid w:val="007C288A"/>
    <w:rsid w:val="007C2A09"/>
    <w:rsid w:val="007C2C8C"/>
    <w:rsid w:val="007C33D7"/>
    <w:rsid w:val="007C3BE2"/>
    <w:rsid w:val="007C3F1D"/>
    <w:rsid w:val="007C4670"/>
    <w:rsid w:val="007C4A70"/>
    <w:rsid w:val="007C5298"/>
    <w:rsid w:val="007C5299"/>
    <w:rsid w:val="007C61E1"/>
    <w:rsid w:val="007C6B7C"/>
    <w:rsid w:val="007C7451"/>
    <w:rsid w:val="007C7A85"/>
    <w:rsid w:val="007D13A5"/>
    <w:rsid w:val="007D1709"/>
    <w:rsid w:val="007D1A18"/>
    <w:rsid w:val="007D2045"/>
    <w:rsid w:val="007D2157"/>
    <w:rsid w:val="007D23FE"/>
    <w:rsid w:val="007D26FC"/>
    <w:rsid w:val="007D40D2"/>
    <w:rsid w:val="007D45F8"/>
    <w:rsid w:val="007D4721"/>
    <w:rsid w:val="007D47FC"/>
    <w:rsid w:val="007D4984"/>
    <w:rsid w:val="007D4C72"/>
    <w:rsid w:val="007D5927"/>
    <w:rsid w:val="007D5CAD"/>
    <w:rsid w:val="007D6E91"/>
    <w:rsid w:val="007D6EC6"/>
    <w:rsid w:val="007E3078"/>
    <w:rsid w:val="007E3DE0"/>
    <w:rsid w:val="007E467D"/>
    <w:rsid w:val="007E536E"/>
    <w:rsid w:val="007E59CE"/>
    <w:rsid w:val="007E5A7D"/>
    <w:rsid w:val="007E5C50"/>
    <w:rsid w:val="007E6117"/>
    <w:rsid w:val="007E7E37"/>
    <w:rsid w:val="007F0A09"/>
    <w:rsid w:val="007F1161"/>
    <w:rsid w:val="007F20FF"/>
    <w:rsid w:val="007F25EC"/>
    <w:rsid w:val="007F2726"/>
    <w:rsid w:val="007F338C"/>
    <w:rsid w:val="007F35B6"/>
    <w:rsid w:val="007F39E5"/>
    <w:rsid w:val="007F3B88"/>
    <w:rsid w:val="007F3F72"/>
    <w:rsid w:val="007F45BF"/>
    <w:rsid w:val="007F495A"/>
    <w:rsid w:val="007F53AC"/>
    <w:rsid w:val="007F5C52"/>
    <w:rsid w:val="007F65F4"/>
    <w:rsid w:val="007F6942"/>
    <w:rsid w:val="007F7233"/>
    <w:rsid w:val="007F75D1"/>
    <w:rsid w:val="007F7AAE"/>
    <w:rsid w:val="007F7B35"/>
    <w:rsid w:val="007F7C64"/>
    <w:rsid w:val="00800B54"/>
    <w:rsid w:val="00801001"/>
    <w:rsid w:val="00801411"/>
    <w:rsid w:val="00801819"/>
    <w:rsid w:val="0080211F"/>
    <w:rsid w:val="008021DD"/>
    <w:rsid w:val="0080301C"/>
    <w:rsid w:val="00803337"/>
    <w:rsid w:val="00803BED"/>
    <w:rsid w:val="00804042"/>
    <w:rsid w:val="00805037"/>
    <w:rsid w:val="0080535C"/>
    <w:rsid w:val="00806200"/>
    <w:rsid w:val="008069D9"/>
    <w:rsid w:val="00807A0F"/>
    <w:rsid w:val="00810222"/>
    <w:rsid w:val="008102C3"/>
    <w:rsid w:val="008108F1"/>
    <w:rsid w:val="00810955"/>
    <w:rsid w:val="00810BD8"/>
    <w:rsid w:val="00810DFC"/>
    <w:rsid w:val="00811730"/>
    <w:rsid w:val="00811945"/>
    <w:rsid w:val="00813C47"/>
    <w:rsid w:val="0081489D"/>
    <w:rsid w:val="00814C8F"/>
    <w:rsid w:val="00814D5B"/>
    <w:rsid w:val="008155F3"/>
    <w:rsid w:val="00816174"/>
    <w:rsid w:val="0081664B"/>
    <w:rsid w:val="008166DF"/>
    <w:rsid w:val="0081718F"/>
    <w:rsid w:val="00820966"/>
    <w:rsid w:val="00820B86"/>
    <w:rsid w:val="00822817"/>
    <w:rsid w:val="00822AB9"/>
    <w:rsid w:val="0082376A"/>
    <w:rsid w:val="00824922"/>
    <w:rsid w:val="00825265"/>
    <w:rsid w:val="008263ED"/>
    <w:rsid w:val="008303E6"/>
    <w:rsid w:val="00831F0D"/>
    <w:rsid w:val="0083205D"/>
    <w:rsid w:val="008328B8"/>
    <w:rsid w:val="00832B13"/>
    <w:rsid w:val="0083388A"/>
    <w:rsid w:val="008347C5"/>
    <w:rsid w:val="0083545A"/>
    <w:rsid w:val="00835719"/>
    <w:rsid w:val="00836C3E"/>
    <w:rsid w:val="00837378"/>
    <w:rsid w:val="008376BA"/>
    <w:rsid w:val="00840091"/>
    <w:rsid w:val="00840E70"/>
    <w:rsid w:val="00841275"/>
    <w:rsid w:val="00841F07"/>
    <w:rsid w:val="00842EF7"/>
    <w:rsid w:val="008432ED"/>
    <w:rsid w:val="008435DA"/>
    <w:rsid w:val="00844C65"/>
    <w:rsid w:val="008460B0"/>
    <w:rsid w:val="008466B3"/>
    <w:rsid w:val="0084762B"/>
    <w:rsid w:val="0085014F"/>
    <w:rsid w:val="008513C1"/>
    <w:rsid w:val="00851AD3"/>
    <w:rsid w:val="008525FE"/>
    <w:rsid w:val="008526D1"/>
    <w:rsid w:val="00852ACD"/>
    <w:rsid w:val="00854A31"/>
    <w:rsid w:val="00854CA6"/>
    <w:rsid w:val="00855196"/>
    <w:rsid w:val="008562C4"/>
    <w:rsid w:val="008567BC"/>
    <w:rsid w:val="008579AC"/>
    <w:rsid w:val="0086227A"/>
    <w:rsid w:val="00862F08"/>
    <w:rsid w:val="008632E4"/>
    <w:rsid w:val="008648AC"/>
    <w:rsid w:val="00864AB5"/>
    <w:rsid w:val="00864D62"/>
    <w:rsid w:val="00865329"/>
    <w:rsid w:val="00865421"/>
    <w:rsid w:val="008654A5"/>
    <w:rsid w:val="00865B62"/>
    <w:rsid w:val="00866C92"/>
    <w:rsid w:val="00866F54"/>
    <w:rsid w:val="008710B4"/>
    <w:rsid w:val="0087118B"/>
    <w:rsid w:val="0087165B"/>
    <w:rsid w:val="00871D37"/>
    <w:rsid w:val="0087296D"/>
    <w:rsid w:val="008736E8"/>
    <w:rsid w:val="00873B45"/>
    <w:rsid w:val="00875E48"/>
    <w:rsid w:val="008764D8"/>
    <w:rsid w:val="0087664C"/>
    <w:rsid w:val="00876926"/>
    <w:rsid w:val="00877FFB"/>
    <w:rsid w:val="00880700"/>
    <w:rsid w:val="008807A2"/>
    <w:rsid w:val="00880BF6"/>
    <w:rsid w:val="00880F2F"/>
    <w:rsid w:val="008810C0"/>
    <w:rsid w:val="0088135B"/>
    <w:rsid w:val="00881683"/>
    <w:rsid w:val="0088199F"/>
    <w:rsid w:val="00882087"/>
    <w:rsid w:val="008825A6"/>
    <w:rsid w:val="008829D4"/>
    <w:rsid w:val="008833E7"/>
    <w:rsid w:val="0088421A"/>
    <w:rsid w:val="00884A24"/>
    <w:rsid w:val="00884BE3"/>
    <w:rsid w:val="00885042"/>
    <w:rsid w:val="00886485"/>
    <w:rsid w:val="00886AAF"/>
    <w:rsid w:val="008873F4"/>
    <w:rsid w:val="00887C04"/>
    <w:rsid w:val="00887CC7"/>
    <w:rsid w:val="00890AAC"/>
    <w:rsid w:val="00891785"/>
    <w:rsid w:val="0089212F"/>
    <w:rsid w:val="00892F00"/>
    <w:rsid w:val="00894461"/>
    <w:rsid w:val="008946ED"/>
    <w:rsid w:val="00894D70"/>
    <w:rsid w:val="00894F30"/>
    <w:rsid w:val="0089510F"/>
    <w:rsid w:val="00895412"/>
    <w:rsid w:val="0089554B"/>
    <w:rsid w:val="008959F2"/>
    <w:rsid w:val="00895E07"/>
    <w:rsid w:val="0089798A"/>
    <w:rsid w:val="008A0E01"/>
    <w:rsid w:val="008A0F79"/>
    <w:rsid w:val="008A20F2"/>
    <w:rsid w:val="008A23B6"/>
    <w:rsid w:val="008A24C3"/>
    <w:rsid w:val="008A5DCE"/>
    <w:rsid w:val="008A5DFD"/>
    <w:rsid w:val="008A64A7"/>
    <w:rsid w:val="008A771F"/>
    <w:rsid w:val="008A7735"/>
    <w:rsid w:val="008A7D18"/>
    <w:rsid w:val="008A7F03"/>
    <w:rsid w:val="008B1241"/>
    <w:rsid w:val="008B1901"/>
    <w:rsid w:val="008B224C"/>
    <w:rsid w:val="008B24A1"/>
    <w:rsid w:val="008B2CC5"/>
    <w:rsid w:val="008B3FB9"/>
    <w:rsid w:val="008B4253"/>
    <w:rsid w:val="008B4567"/>
    <w:rsid w:val="008B4B23"/>
    <w:rsid w:val="008B5997"/>
    <w:rsid w:val="008B5999"/>
    <w:rsid w:val="008B5C20"/>
    <w:rsid w:val="008B6615"/>
    <w:rsid w:val="008B6B9D"/>
    <w:rsid w:val="008B72B5"/>
    <w:rsid w:val="008B7ECA"/>
    <w:rsid w:val="008C0B55"/>
    <w:rsid w:val="008C1838"/>
    <w:rsid w:val="008C2310"/>
    <w:rsid w:val="008C2666"/>
    <w:rsid w:val="008C310B"/>
    <w:rsid w:val="008C4629"/>
    <w:rsid w:val="008C5CB4"/>
    <w:rsid w:val="008C649F"/>
    <w:rsid w:val="008C6718"/>
    <w:rsid w:val="008C6BA3"/>
    <w:rsid w:val="008C722B"/>
    <w:rsid w:val="008C77BD"/>
    <w:rsid w:val="008C7A97"/>
    <w:rsid w:val="008C7CFB"/>
    <w:rsid w:val="008C7D92"/>
    <w:rsid w:val="008D00A9"/>
    <w:rsid w:val="008D13B7"/>
    <w:rsid w:val="008D1AC9"/>
    <w:rsid w:val="008D2922"/>
    <w:rsid w:val="008D298F"/>
    <w:rsid w:val="008D31CE"/>
    <w:rsid w:val="008D3B33"/>
    <w:rsid w:val="008D3C08"/>
    <w:rsid w:val="008D3CA8"/>
    <w:rsid w:val="008D3F4C"/>
    <w:rsid w:val="008D3F8B"/>
    <w:rsid w:val="008D4666"/>
    <w:rsid w:val="008D4BE0"/>
    <w:rsid w:val="008D519C"/>
    <w:rsid w:val="008D78B5"/>
    <w:rsid w:val="008D7E45"/>
    <w:rsid w:val="008E00E2"/>
    <w:rsid w:val="008E0D9F"/>
    <w:rsid w:val="008E0DC7"/>
    <w:rsid w:val="008E101F"/>
    <w:rsid w:val="008E1341"/>
    <w:rsid w:val="008E1E20"/>
    <w:rsid w:val="008E2195"/>
    <w:rsid w:val="008E21D3"/>
    <w:rsid w:val="008E2281"/>
    <w:rsid w:val="008E39CA"/>
    <w:rsid w:val="008E691A"/>
    <w:rsid w:val="008E711A"/>
    <w:rsid w:val="008F0807"/>
    <w:rsid w:val="008F1397"/>
    <w:rsid w:val="008F1ED1"/>
    <w:rsid w:val="008F2BAD"/>
    <w:rsid w:val="008F3BED"/>
    <w:rsid w:val="008F46BB"/>
    <w:rsid w:val="008F4DDC"/>
    <w:rsid w:val="008F5C41"/>
    <w:rsid w:val="008F6537"/>
    <w:rsid w:val="008F69F9"/>
    <w:rsid w:val="008F706E"/>
    <w:rsid w:val="008F70F1"/>
    <w:rsid w:val="008F74F3"/>
    <w:rsid w:val="008F7B7C"/>
    <w:rsid w:val="00900424"/>
    <w:rsid w:val="00900537"/>
    <w:rsid w:val="00900D3E"/>
    <w:rsid w:val="00902FB2"/>
    <w:rsid w:val="00904AA2"/>
    <w:rsid w:val="00906175"/>
    <w:rsid w:val="009061A5"/>
    <w:rsid w:val="0090623F"/>
    <w:rsid w:val="009062AF"/>
    <w:rsid w:val="0091031F"/>
    <w:rsid w:val="009107E9"/>
    <w:rsid w:val="00910A04"/>
    <w:rsid w:val="00910EBE"/>
    <w:rsid w:val="00913135"/>
    <w:rsid w:val="009157DF"/>
    <w:rsid w:val="0091590C"/>
    <w:rsid w:val="00915B39"/>
    <w:rsid w:val="00915CC9"/>
    <w:rsid w:val="009160C4"/>
    <w:rsid w:val="009162B6"/>
    <w:rsid w:val="00916736"/>
    <w:rsid w:val="00916772"/>
    <w:rsid w:val="0091704D"/>
    <w:rsid w:val="009172A6"/>
    <w:rsid w:val="009172FF"/>
    <w:rsid w:val="009177C2"/>
    <w:rsid w:val="009201B1"/>
    <w:rsid w:val="009210D3"/>
    <w:rsid w:val="00921173"/>
    <w:rsid w:val="00921492"/>
    <w:rsid w:val="0092245B"/>
    <w:rsid w:val="00922498"/>
    <w:rsid w:val="00922502"/>
    <w:rsid w:val="009225F6"/>
    <w:rsid w:val="009233E3"/>
    <w:rsid w:val="00923855"/>
    <w:rsid w:val="00923A6A"/>
    <w:rsid w:val="009245D6"/>
    <w:rsid w:val="00924F54"/>
    <w:rsid w:val="00924F8A"/>
    <w:rsid w:val="00925220"/>
    <w:rsid w:val="0092672E"/>
    <w:rsid w:val="00926CFC"/>
    <w:rsid w:val="00927618"/>
    <w:rsid w:val="00927706"/>
    <w:rsid w:val="00927817"/>
    <w:rsid w:val="00930049"/>
    <w:rsid w:val="00930A48"/>
    <w:rsid w:val="00930C65"/>
    <w:rsid w:val="00930F7B"/>
    <w:rsid w:val="00931FF7"/>
    <w:rsid w:val="009349A1"/>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35D"/>
    <w:rsid w:val="00941E9B"/>
    <w:rsid w:val="009423D4"/>
    <w:rsid w:val="00942466"/>
    <w:rsid w:val="009426B0"/>
    <w:rsid w:val="0094281F"/>
    <w:rsid w:val="00942EE6"/>
    <w:rsid w:val="009432FF"/>
    <w:rsid w:val="00943715"/>
    <w:rsid w:val="00944376"/>
    <w:rsid w:val="00945911"/>
    <w:rsid w:val="0094659C"/>
    <w:rsid w:val="00946857"/>
    <w:rsid w:val="00946F41"/>
    <w:rsid w:val="00947B90"/>
    <w:rsid w:val="0095033E"/>
    <w:rsid w:val="009517D0"/>
    <w:rsid w:val="009517FE"/>
    <w:rsid w:val="00951AD4"/>
    <w:rsid w:val="009529CD"/>
    <w:rsid w:val="00952B82"/>
    <w:rsid w:val="00953F31"/>
    <w:rsid w:val="009542D7"/>
    <w:rsid w:val="00954759"/>
    <w:rsid w:val="00956C7A"/>
    <w:rsid w:val="00957227"/>
    <w:rsid w:val="00957EC8"/>
    <w:rsid w:val="00957F60"/>
    <w:rsid w:val="0096037F"/>
    <w:rsid w:val="009603A8"/>
    <w:rsid w:val="00960583"/>
    <w:rsid w:val="00960709"/>
    <w:rsid w:val="009618CF"/>
    <w:rsid w:val="00961AC5"/>
    <w:rsid w:val="0096295F"/>
    <w:rsid w:val="00963126"/>
    <w:rsid w:val="00964FB8"/>
    <w:rsid w:val="00965531"/>
    <w:rsid w:val="009659B4"/>
    <w:rsid w:val="00966194"/>
    <w:rsid w:val="00966240"/>
    <w:rsid w:val="00967F8F"/>
    <w:rsid w:val="0097083D"/>
    <w:rsid w:val="00971132"/>
    <w:rsid w:val="00971431"/>
    <w:rsid w:val="00971B38"/>
    <w:rsid w:val="00971BEC"/>
    <w:rsid w:val="00972CE6"/>
    <w:rsid w:val="00975E24"/>
    <w:rsid w:val="009761D8"/>
    <w:rsid w:val="00976842"/>
    <w:rsid w:val="00976AC1"/>
    <w:rsid w:val="00976F61"/>
    <w:rsid w:val="0097775D"/>
    <w:rsid w:val="0098121A"/>
    <w:rsid w:val="0098320B"/>
    <w:rsid w:val="00983634"/>
    <w:rsid w:val="00983BD9"/>
    <w:rsid w:val="0098552F"/>
    <w:rsid w:val="009866D7"/>
    <w:rsid w:val="009866EC"/>
    <w:rsid w:val="00986FDD"/>
    <w:rsid w:val="00987418"/>
    <w:rsid w:val="00987460"/>
    <w:rsid w:val="009875CE"/>
    <w:rsid w:val="009879A8"/>
    <w:rsid w:val="00987F43"/>
    <w:rsid w:val="00990547"/>
    <w:rsid w:val="009910B0"/>
    <w:rsid w:val="009927F4"/>
    <w:rsid w:val="009934CE"/>
    <w:rsid w:val="00993C3E"/>
    <w:rsid w:val="00993FFB"/>
    <w:rsid w:val="009943CD"/>
    <w:rsid w:val="00994E85"/>
    <w:rsid w:val="00994EC4"/>
    <w:rsid w:val="00995556"/>
    <w:rsid w:val="009955AF"/>
    <w:rsid w:val="00995A2C"/>
    <w:rsid w:val="00995A37"/>
    <w:rsid w:val="009973B1"/>
    <w:rsid w:val="009978D9"/>
    <w:rsid w:val="00997BB0"/>
    <w:rsid w:val="00997D96"/>
    <w:rsid w:val="00997DEF"/>
    <w:rsid w:val="009A15AE"/>
    <w:rsid w:val="009A1966"/>
    <w:rsid w:val="009A3A4C"/>
    <w:rsid w:val="009A4662"/>
    <w:rsid w:val="009A4882"/>
    <w:rsid w:val="009A548B"/>
    <w:rsid w:val="009A5799"/>
    <w:rsid w:val="009A5CF3"/>
    <w:rsid w:val="009A5DBB"/>
    <w:rsid w:val="009A5E27"/>
    <w:rsid w:val="009A618D"/>
    <w:rsid w:val="009A6404"/>
    <w:rsid w:val="009A6431"/>
    <w:rsid w:val="009A69B5"/>
    <w:rsid w:val="009A6CCD"/>
    <w:rsid w:val="009A75A4"/>
    <w:rsid w:val="009B05BE"/>
    <w:rsid w:val="009B1D7B"/>
    <w:rsid w:val="009B215B"/>
    <w:rsid w:val="009B35DA"/>
    <w:rsid w:val="009B450E"/>
    <w:rsid w:val="009B4533"/>
    <w:rsid w:val="009B49D2"/>
    <w:rsid w:val="009B5CA3"/>
    <w:rsid w:val="009B5E74"/>
    <w:rsid w:val="009B61A6"/>
    <w:rsid w:val="009B6CD5"/>
    <w:rsid w:val="009B768F"/>
    <w:rsid w:val="009B79FA"/>
    <w:rsid w:val="009B7B86"/>
    <w:rsid w:val="009B7DE4"/>
    <w:rsid w:val="009C0044"/>
    <w:rsid w:val="009C07A9"/>
    <w:rsid w:val="009C0E0D"/>
    <w:rsid w:val="009C22E9"/>
    <w:rsid w:val="009C291B"/>
    <w:rsid w:val="009C3A30"/>
    <w:rsid w:val="009C3C96"/>
    <w:rsid w:val="009C43BD"/>
    <w:rsid w:val="009C4C83"/>
    <w:rsid w:val="009C50B0"/>
    <w:rsid w:val="009C5659"/>
    <w:rsid w:val="009C5BAC"/>
    <w:rsid w:val="009C61A5"/>
    <w:rsid w:val="009C656D"/>
    <w:rsid w:val="009C67BE"/>
    <w:rsid w:val="009C7506"/>
    <w:rsid w:val="009C78CA"/>
    <w:rsid w:val="009C7A31"/>
    <w:rsid w:val="009C7C42"/>
    <w:rsid w:val="009C7D94"/>
    <w:rsid w:val="009D119D"/>
    <w:rsid w:val="009D173D"/>
    <w:rsid w:val="009D248F"/>
    <w:rsid w:val="009D3DEC"/>
    <w:rsid w:val="009D41D4"/>
    <w:rsid w:val="009D4635"/>
    <w:rsid w:val="009D4B2D"/>
    <w:rsid w:val="009D520B"/>
    <w:rsid w:val="009D570B"/>
    <w:rsid w:val="009D57AB"/>
    <w:rsid w:val="009D5A10"/>
    <w:rsid w:val="009D61DB"/>
    <w:rsid w:val="009D6370"/>
    <w:rsid w:val="009D64D4"/>
    <w:rsid w:val="009D72F5"/>
    <w:rsid w:val="009D773C"/>
    <w:rsid w:val="009D78D0"/>
    <w:rsid w:val="009D7AB4"/>
    <w:rsid w:val="009D7CF6"/>
    <w:rsid w:val="009E0513"/>
    <w:rsid w:val="009E0722"/>
    <w:rsid w:val="009E22C1"/>
    <w:rsid w:val="009E2A77"/>
    <w:rsid w:val="009E3ED0"/>
    <w:rsid w:val="009E46D8"/>
    <w:rsid w:val="009E4857"/>
    <w:rsid w:val="009E5113"/>
    <w:rsid w:val="009E55D1"/>
    <w:rsid w:val="009E6C20"/>
    <w:rsid w:val="009E70EB"/>
    <w:rsid w:val="009E760E"/>
    <w:rsid w:val="009E76DD"/>
    <w:rsid w:val="009E7745"/>
    <w:rsid w:val="009F0358"/>
    <w:rsid w:val="009F0499"/>
    <w:rsid w:val="009F11A7"/>
    <w:rsid w:val="009F3FB9"/>
    <w:rsid w:val="009F40CE"/>
    <w:rsid w:val="009F4774"/>
    <w:rsid w:val="009F5056"/>
    <w:rsid w:val="009F58B6"/>
    <w:rsid w:val="009F5EFB"/>
    <w:rsid w:val="009F5F1F"/>
    <w:rsid w:val="009F7547"/>
    <w:rsid w:val="009F7F02"/>
    <w:rsid w:val="00A000CC"/>
    <w:rsid w:val="00A00FE2"/>
    <w:rsid w:val="00A01AE0"/>
    <w:rsid w:val="00A01E7A"/>
    <w:rsid w:val="00A02338"/>
    <w:rsid w:val="00A038D6"/>
    <w:rsid w:val="00A03F07"/>
    <w:rsid w:val="00A03FED"/>
    <w:rsid w:val="00A04252"/>
    <w:rsid w:val="00A0520E"/>
    <w:rsid w:val="00A0582F"/>
    <w:rsid w:val="00A05EAB"/>
    <w:rsid w:val="00A06685"/>
    <w:rsid w:val="00A06791"/>
    <w:rsid w:val="00A07B62"/>
    <w:rsid w:val="00A1044A"/>
    <w:rsid w:val="00A115BD"/>
    <w:rsid w:val="00A139B6"/>
    <w:rsid w:val="00A13DAA"/>
    <w:rsid w:val="00A13FCA"/>
    <w:rsid w:val="00A14AC8"/>
    <w:rsid w:val="00A15DE0"/>
    <w:rsid w:val="00A16759"/>
    <w:rsid w:val="00A171A0"/>
    <w:rsid w:val="00A1733B"/>
    <w:rsid w:val="00A21404"/>
    <w:rsid w:val="00A223F6"/>
    <w:rsid w:val="00A22C84"/>
    <w:rsid w:val="00A237EB"/>
    <w:rsid w:val="00A237F3"/>
    <w:rsid w:val="00A2523C"/>
    <w:rsid w:val="00A25653"/>
    <w:rsid w:val="00A25981"/>
    <w:rsid w:val="00A27C65"/>
    <w:rsid w:val="00A27F80"/>
    <w:rsid w:val="00A3032D"/>
    <w:rsid w:val="00A30D24"/>
    <w:rsid w:val="00A31E67"/>
    <w:rsid w:val="00A31EB8"/>
    <w:rsid w:val="00A3300F"/>
    <w:rsid w:val="00A337A2"/>
    <w:rsid w:val="00A33C1C"/>
    <w:rsid w:val="00A34230"/>
    <w:rsid w:val="00A352B9"/>
    <w:rsid w:val="00A35A5C"/>
    <w:rsid w:val="00A36F48"/>
    <w:rsid w:val="00A37659"/>
    <w:rsid w:val="00A376F4"/>
    <w:rsid w:val="00A37A9C"/>
    <w:rsid w:val="00A401E3"/>
    <w:rsid w:val="00A403A6"/>
    <w:rsid w:val="00A403FF"/>
    <w:rsid w:val="00A4127C"/>
    <w:rsid w:val="00A4186A"/>
    <w:rsid w:val="00A4248C"/>
    <w:rsid w:val="00A4277C"/>
    <w:rsid w:val="00A4315F"/>
    <w:rsid w:val="00A434E0"/>
    <w:rsid w:val="00A4397C"/>
    <w:rsid w:val="00A44202"/>
    <w:rsid w:val="00A44446"/>
    <w:rsid w:val="00A448B8"/>
    <w:rsid w:val="00A45185"/>
    <w:rsid w:val="00A45A63"/>
    <w:rsid w:val="00A45CA5"/>
    <w:rsid w:val="00A4660B"/>
    <w:rsid w:val="00A4669E"/>
    <w:rsid w:val="00A46F5E"/>
    <w:rsid w:val="00A470AA"/>
    <w:rsid w:val="00A47595"/>
    <w:rsid w:val="00A47DE0"/>
    <w:rsid w:val="00A501DE"/>
    <w:rsid w:val="00A50350"/>
    <w:rsid w:val="00A505BF"/>
    <w:rsid w:val="00A505DD"/>
    <w:rsid w:val="00A517A6"/>
    <w:rsid w:val="00A51F19"/>
    <w:rsid w:val="00A5218D"/>
    <w:rsid w:val="00A52F0B"/>
    <w:rsid w:val="00A531F2"/>
    <w:rsid w:val="00A5339E"/>
    <w:rsid w:val="00A53651"/>
    <w:rsid w:val="00A53B4E"/>
    <w:rsid w:val="00A53D3C"/>
    <w:rsid w:val="00A53F16"/>
    <w:rsid w:val="00A5451F"/>
    <w:rsid w:val="00A55121"/>
    <w:rsid w:val="00A55C8A"/>
    <w:rsid w:val="00A566CD"/>
    <w:rsid w:val="00A56CB5"/>
    <w:rsid w:val="00A575DF"/>
    <w:rsid w:val="00A57F2B"/>
    <w:rsid w:val="00A6012E"/>
    <w:rsid w:val="00A601D9"/>
    <w:rsid w:val="00A6093B"/>
    <w:rsid w:val="00A6166C"/>
    <w:rsid w:val="00A61EBA"/>
    <w:rsid w:val="00A62CBA"/>
    <w:rsid w:val="00A62CF6"/>
    <w:rsid w:val="00A6326E"/>
    <w:rsid w:val="00A6430C"/>
    <w:rsid w:val="00A64537"/>
    <w:rsid w:val="00A64A43"/>
    <w:rsid w:val="00A64B50"/>
    <w:rsid w:val="00A64F18"/>
    <w:rsid w:val="00A66146"/>
    <w:rsid w:val="00A662F3"/>
    <w:rsid w:val="00A66C39"/>
    <w:rsid w:val="00A67596"/>
    <w:rsid w:val="00A7047E"/>
    <w:rsid w:val="00A70DF9"/>
    <w:rsid w:val="00A71177"/>
    <w:rsid w:val="00A712D3"/>
    <w:rsid w:val="00A72F19"/>
    <w:rsid w:val="00A74491"/>
    <w:rsid w:val="00A75456"/>
    <w:rsid w:val="00A7763C"/>
    <w:rsid w:val="00A8086E"/>
    <w:rsid w:val="00A80B98"/>
    <w:rsid w:val="00A810F1"/>
    <w:rsid w:val="00A81773"/>
    <w:rsid w:val="00A821B8"/>
    <w:rsid w:val="00A82816"/>
    <w:rsid w:val="00A828EB"/>
    <w:rsid w:val="00A82F5B"/>
    <w:rsid w:val="00A8341D"/>
    <w:rsid w:val="00A8543B"/>
    <w:rsid w:val="00A856AE"/>
    <w:rsid w:val="00A8572F"/>
    <w:rsid w:val="00A85A81"/>
    <w:rsid w:val="00A86E3B"/>
    <w:rsid w:val="00A86FBB"/>
    <w:rsid w:val="00A87787"/>
    <w:rsid w:val="00A87BA2"/>
    <w:rsid w:val="00A90D4D"/>
    <w:rsid w:val="00A91A01"/>
    <w:rsid w:val="00A92085"/>
    <w:rsid w:val="00A92675"/>
    <w:rsid w:val="00A93241"/>
    <w:rsid w:val="00A9373B"/>
    <w:rsid w:val="00A9381A"/>
    <w:rsid w:val="00A94B8B"/>
    <w:rsid w:val="00A94C50"/>
    <w:rsid w:val="00A94FAA"/>
    <w:rsid w:val="00A96436"/>
    <w:rsid w:val="00A96AD1"/>
    <w:rsid w:val="00A96E5B"/>
    <w:rsid w:val="00A97EA4"/>
    <w:rsid w:val="00AA0845"/>
    <w:rsid w:val="00AA09AF"/>
    <w:rsid w:val="00AA0E5E"/>
    <w:rsid w:val="00AA1129"/>
    <w:rsid w:val="00AA1366"/>
    <w:rsid w:val="00AA1886"/>
    <w:rsid w:val="00AA1E77"/>
    <w:rsid w:val="00AA1F16"/>
    <w:rsid w:val="00AA2055"/>
    <w:rsid w:val="00AA2D99"/>
    <w:rsid w:val="00AA3008"/>
    <w:rsid w:val="00AA331B"/>
    <w:rsid w:val="00AA34AA"/>
    <w:rsid w:val="00AA4158"/>
    <w:rsid w:val="00AA41C6"/>
    <w:rsid w:val="00AA5FCB"/>
    <w:rsid w:val="00AA6323"/>
    <w:rsid w:val="00AA6650"/>
    <w:rsid w:val="00AA788D"/>
    <w:rsid w:val="00AB03A7"/>
    <w:rsid w:val="00AB15EA"/>
    <w:rsid w:val="00AB1B63"/>
    <w:rsid w:val="00AB3474"/>
    <w:rsid w:val="00AB3C5B"/>
    <w:rsid w:val="00AB3E02"/>
    <w:rsid w:val="00AB3F30"/>
    <w:rsid w:val="00AB4022"/>
    <w:rsid w:val="00AB4349"/>
    <w:rsid w:val="00AB4388"/>
    <w:rsid w:val="00AB487C"/>
    <w:rsid w:val="00AB636B"/>
    <w:rsid w:val="00AB66BF"/>
    <w:rsid w:val="00AB66E3"/>
    <w:rsid w:val="00AB73F0"/>
    <w:rsid w:val="00AB7B50"/>
    <w:rsid w:val="00AB7EBD"/>
    <w:rsid w:val="00AC00B1"/>
    <w:rsid w:val="00AC0910"/>
    <w:rsid w:val="00AC0D45"/>
    <w:rsid w:val="00AC0F07"/>
    <w:rsid w:val="00AC1857"/>
    <w:rsid w:val="00AC2094"/>
    <w:rsid w:val="00AC2231"/>
    <w:rsid w:val="00AC3D53"/>
    <w:rsid w:val="00AC3E82"/>
    <w:rsid w:val="00AC4BE5"/>
    <w:rsid w:val="00AC4CEA"/>
    <w:rsid w:val="00AC4DE2"/>
    <w:rsid w:val="00AC4E8F"/>
    <w:rsid w:val="00AC57D9"/>
    <w:rsid w:val="00AC653D"/>
    <w:rsid w:val="00AC7202"/>
    <w:rsid w:val="00AC7E3D"/>
    <w:rsid w:val="00AC7E97"/>
    <w:rsid w:val="00AD05CF"/>
    <w:rsid w:val="00AD08D1"/>
    <w:rsid w:val="00AD0BDF"/>
    <w:rsid w:val="00AD0D40"/>
    <w:rsid w:val="00AD1AE4"/>
    <w:rsid w:val="00AD239C"/>
    <w:rsid w:val="00AD32D9"/>
    <w:rsid w:val="00AD3E03"/>
    <w:rsid w:val="00AD3F88"/>
    <w:rsid w:val="00AD54EC"/>
    <w:rsid w:val="00AD6083"/>
    <w:rsid w:val="00AD7F3E"/>
    <w:rsid w:val="00AE035D"/>
    <w:rsid w:val="00AE03AD"/>
    <w:rsid w:val="00AE1009"/>
    <w:rsid w:val="00AE1696"/>
    <w:rsid w:val="00AE1BA6"/>
    <w:rsid w:val="00AE1EDC"/>
    <w:rsid w:val="00AE1F79"/>
    <w:rsid w:val="00AE2702"/>
    <w:rsid w:val="00AE2DCC"/>
    <w:rsid w:val="00AE2E37"/>
    <w:rsid w:val="00AE3425"/>
    <w:rsid w:val="00AE38E5"/>
    <w:rsid w:val="00AE394C"/>
    <w:rsid w:val="00AE40E0"/>
    <w:rsid w:val="00AE5D45"/>
    <w:rsid w:val="00AE74DD"/>
    <w:rsid w:val="00AE771F"/>
    <w:rsid w:val="00AF321A"/>
    <w:rsid w:val="00AF33B2"/>
    <w:rsid w:val="00AF3720"/>
    <w:rsid w:val="00AF379C"/>
    <w:rsid w:val="00AF39A6"/>
    <w:rsid w:val="00AF45AE"/>
    <w:rsid w:val="00AF461D"/>
    <w:rsid w:val="00AF56CD"/>
    <w:rsid w:val="00AF63FB"/>
    <w:rsid w:val="00B00776"/>
    <w:rsid w:val="00B02930"/>
    <w:rsid w:val="00B03112"/>
    <w:rsid w:val="00B03424"/>
    <w:rsid w:val="00B036F7"/>
    <w:rsid w:val="00B03E21"/>
    <w:rsid w:val="00B043A3"/>
    <w:rsid w:val="00B0469D"/>
    <w:rsid w:val="00B049DD"/>
    <w:rsid w:val="00B04F14"/>
    <w:rsid w:val="00B053F0"/>
    <w:rsid w:val="00B05573"/>
    <w:rsid w:val="00B05BB8"/>
    <w:rsid w:val="00B05BDC"/>
    <w:rsid w:val="00B05CE4"/>
    <w:rsid w:val="00B06AC9"/>
    <w:rsid w:val="00B06FAD"/>
    <w:rsid w:val="00B074E5"/>
    <w:rsid w:val="00B07C1C"/>
    <w:rsid w:val="00B10A6B"/>
    <w:rsid w:val="00B11E9D"/>
    <w:rsid w:val="00B14B8E"/>
    <w:rsid w:val="00B14FB1"/>
    <w:rsid w:val="00B155F7"/>
    <w:rsid w:val="00B16988"/>
    <w:rsid w:val="00B17815"/>
    <w:rsid w:val="00B17EF2"/>
    <w:rsid w:val="00B2028B"/>
    <w:rsid w:val="00B21B9C"/>
    <w:rsid w:val="00B2286B"/>
    <w:rsid w:val="00B230A1"/>
    <w:rsid w:val="00B23472"/>
    <w:rsid w:val="00B2365D"/>
    <w:rsid w:val="00B23914"/>
    <w:rsid w:val="00B23C27"/>
    <w:rsid w:val="00B242AF"/>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6A2"/>
    <w:rsid w:val="00B346CB"/>
    <w:rsid w:val="00B3545D"/>
    <w:rsid w:val="00B358AB"/>
    <w:rsid w:val="00B37369"/>
    <w:rsid w:val="00B376C0"/>
    <w:rsid w:val="00B4097E"/>
    <w:rsid w:val="00B40D91"/>
    <w:rsid w:val="00B4164D"/>
    <w:rsid w:val="00B41CED"/>
    <w:rsid w:val="00B42D70"/>
    <w:rsid w:val="00B443FF"/>
    <w:rsid w:val="00B44725"/>
    <w:rsid w:val="00B44F1C"/>
    <w:rsid w:val="00B4589A"/>
    <w:rsid w:val="00B47369"/>
    <w:rsid w:val="00B47B30"/>
    <w:rsid w:val="00B50311"/>
    <w:rsid w:val="00B5193C"/>
    <w:rsid w:val="00B524BC"/>
    <w:rsid w:val="00B524C9"/>
    <w:rsid w:val="00B53011"/>
    <w:rsid w:val="00B54305"/>
    <w:rsid w:val="00B54385"/>
    <w:rsid w:val="00B54834"/>
    <w:rsid w:val="00B552E4"/>
    <w:rsid w:val="00B556BF"/>
    <w:rsid w:val="00B56379"/>
    <w:rsid w:val="00B5693D"/>
    <w:rsid w:val="00B56DC8"/>
    <w:rsid w:val="00B57321"/>
    <w:rsid w:val="00B574E0"/>
    <w:rsid w:val="00B57997"/>
    <w:rsid w:val="00B60374"/>
    <w:rsid w:val="00B60933"/>
    <w:rsid w:val="00B61006"/>
    <w:rsid w:val="00B62BE0"/>
    <w:rsid w:val="00B62CAC"/>
    <w:rsid w:val="00B634A2"/>
    <w:rsid w:val="00B639BF"/>
    <w:rsid w:val="00B64113"/>
    <w:rsid w:val="00B64D27"/>
    <w:rsid w:val="00B64F1C"/>
    <w:rsid w:val="00B659AA"/>
    <w:rsid w:val="00B65B0A"/>
    <w:rsid w:val="00B65FEF"/>
    <w:rsid w:val="00B67677"/>
    <w:rsid w:val="00B67930"/>
    <w:rsid w:val="00B706C1"/>
    <w:rsid w:val="00B70DBF"/>
    <w:rsid w:val="00B70F95"/>
    <w:rsid w:val="00B71471"/>
    <w:rsid w:val="00B7163E"/>
    <w:rsid w:val="00B71F06"/>
    <w:rsid w:val="00B727F7"/>
    <w:rsid w:val="00B7292E"/>
    <w:rsid w:val="00B72F45"/>
    <w:rsid w:val="00B733EE"/>
    <w:rsid w:val="00B735C3"/>
    <w:rsid w:val="00B750BF"/>
    <w:rsid w:val="00B766BA"/>
    <w:rsid w:val="00B76D2A"/>
    <w:rsid w:val="00B77214"/>
    <w:rsid w:val="00B77775"/>
    <w:rsid w:val="00B8017B"/>
    <w:rsid w:val="00B80994"/>
    <w:rsid w:val="00B8383B"/>
    <w:rsid w:val="00B84582"/>
    <w:rsid w:val="00B8485A"/>
    <w:rsid w:val="00B85077"/>
    <w:rsid w:val="00B8525D"/>
    <w:rsid w:val="00B90804"/>
    <w:rsid w:val="00B92176"/>
    <w:rsid w:val="00B93091"/>
    <w:rsid w:val="00B940F0"/>
    <w:rsid w:val="00B95C65"/>
    <w:rsid w:val="00B95EC7"/>
    <w:rsid w:val="00B96099"/>
    <w:rsid w:val="00B97EE3"/>
    <w:rsid w:val="00B97F4E"/>
    <w:rsid w:val="00BA091C"/>
    <w:rsid w:val="00BA1020"/>
    <w:rsid w:val="00BA1C22"/>
    <w:rsid w:val="00BA1D5A"/>
    <w:rsid w:val="00BA22D6"/>
    <w:rsid w:val="00BA26B9"/>
    <w:rsid w:val="00BA320D"/>
    <w:rsid w:val="00BA3769"/>
    <w:rsid w:val="00BA3E6D"/>
    <w:rsid w:val="00BA4C5D"/>
    <w:rsid w:val="00BA5A80"/>
    <w:rsid w:val="00BA6039"/>
    <w:rsid w:val="00BA6A03"/>
    <w:rsid w:val="00BA6AC4"/>
    <w:rsid w:val="00BA6E66"/>
    <w:rsid w:val="00BA7059"/>
    <w:rsid w:val="00BA7600"/>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41"/>
    <w:rsid w:val="00BC133D"/>
    <w:rsid w:val="00BC2451"/>
    <w:rsid w:val="00BC3CBD"/>
    <w:rsid w:val="00BC4070"/>
    <w:rsid w:val="00BC4C62"/>
    <w:rsid w:val="00BC4D32"/>
    <w:rsid w:val="00BC5361"/>
    <w:rsid w:val="00BC5BD4"/>
    <w:rsid w:val="00BC5E6E"/>
    <w:rsid w:val="00BC6038"/>
    <w:rsid w:val="00BC63AB"/>
    <w:rsid w:val="00BC6671"/>
    <w:rsid w:val="00BC673E"/>
    <w:rsid w:val="00BC6956"/>
    <w:rsid w:val="00BC7F04"/>
    <w:rsid w:val="00BD0053"/>
    <w:rsid w:val="00BD104E"/>
    <w:rsid w:val="00BD148C"/>
    <w:rsid w:val="00BD2232"/>
    <w:rsid w:val="00BD2E80"/>
    <w:rsid w:val="00BD48BF"/>
    <w:rsid w:val="00BD5D19"/>
    <w:rsid w:val="00BD640B"/>
    <w:rsid w:val="00BD6A15"/>
    <w:rsid w:val="00BD7E45"/>
    <w:rsid w:val="00BE0239"/>
    <w:rsid w:val="00BE0D20"/>
    <w:rsid w:val="00BE1BA6"/>
    <w:rsid w:val="00BE2000"/>
    <w:rsid w:val="00BE30AC"/>
    <w:rsid w:val="00BE3255"/>
    <w:rsid w:val="00BE53F0"/>
    <w:rsid w:val="00BE56C5"/>
    <w:rsid w:val="00BE5989"/>
    <w:rsid w:val="00BE6392"/>
    <w:rsid w:val="00BE68AA"/>
    <w:rsid w:val="00BE6F70"/>
    <w:rsid w:val="00BE71C0"/>
    <w:rsid w:val="00BE7441"/>
    <w:rsid w:val="00BE75B6"/>
    <w:rsid w:val="00BE76E3"/>
    <w:rsid w:val="00BE7BD6"/>
    <w:rsid w:val="00BE7E85"/>
    <w:rsid w:val="00BF00EC"/>
    <w:rsid w:val="00BF14C8"/>
    <w:rsid w:val="00BF1878"/>
    <w:rsid w:val="00BF261A"/>
    <w:rsid w:val="00BF2A54"/>
    <w:rsid w:val="00BF2BFD"/>
    <w:rsid w:val="00BF3228"/>
    <w:rsid w:val="00BF3381"/>
    <w:rsid w:val="00BF3467"/>
    <w:rsid w:val="00BF3EB6"/>
    <w:rsid w:val="00BF53D0"/>
    <w:rsid w:val="00BF59E3"/>
    <w:rsid w:val="00BF5C1D"/>
    <w:rsid w:val="00BF65FA"/>
    <w:rsid w:val="00BF6904"/>
    <w:rsid w:val="00BF69EE"/>
    <w:rsid w:val="00BF69F7"/>
    <w:rsid w:val="00BF6E32"/>
    <w:rsid w:val="00BF714C"/>
    <w:rsid w:val="00C001F8"/>
    <w:rsid w:val="00C0085B"/>
    <w:rsid w:val="00C0112F"/>
    <w:rsid w:val="00C01FBA"/>
    <w:rsid w:val="00C020A9"/>
    <w:rsid w:val="00C02405"/>
    <w:rsid w:val="00C02836"/>
    <w:rsid w:val="00C029CF"/>
    <w:rsid w:val="00C03011"/>
    <w:rsid w:val="00C0334E"/>
    <w:rsid w:val="00C03CAB"/>
    <w:rsid w:val="00C0419D"/>
    <w:rsid w:val="00C04F58"/>
    <w:rsid w:val="00C05839"/>
    <w:rsid w:val="00C05A1C"/>
    <w:rsid w:val="00C05A64"/>
    <w:rsid w:val="00C061CE"/>
    <w:rsid w:val="00C0636D"/>
    <w:rsid w:val="00C107A8"/>
    <w:rsid w:val="00C1093A"/>
    <w:rsid w:val="00C11713"/>
    <w:rsid w:val="00C13738"/>
    <w:rsid w:val="00C14E06"/>
    <w:rsid w:val="00C15705"/>
    <w:rsid w:val="00C15E1A"/>
    <w:rsid w:val="00C15EDB"/>
    <w:rsid w:val="00C16682"/>
    <w:rsid w:val="00C16CC6"/>
    <w:rsid w:val="00C20614"/>
    <w:rsid w:val="00C20741"/>
    <w:rsid w:val="00C2144E"/>
    <w:rsid w:val="00C217DF"/>
    <w:rsid w:val="00C218AD"/>
    <w:rsid w:val="00C22E73"/>
    <w:rsid w:val="00C22F76"/>
    <w:rsid w:val="00C2323A"/>
    <w:rsid w:val="00C2333B"/>
    <w:rsid w:val="00C23587"/>
    <w:rsid w:val="00C240AF"/>
    <w:rsid w:val="00C240F7"/>
    <w:rsid w:val="00C24E27"/>
    <w:rsid w:val="00C2571D"/>
    <w:rsid w:val="00C25B9F"/>
    <w:rsid w:val="00C26DB4"/>
    <w:rsid w:val="00C30C08"/>
    <w:rsid w:val="00C31F3E"/>
    <w:rsid w:val="00C328AA"/>
    <w:rsid w:val="00C32E4B"/>
    <w:rsid w:val="00C32EED"/>
    <w:rsid w:val="00C33A96"/>
    <w:rsid w:val="00C35A08"/>
    <w:rsid w:val="00C35E01"/>
    <w:rsid w:val="00C3624E"/>
    <w:rsid w:val="00C36423"/>
    <w:rsid w:val="00C3692F"/>
    <w:rsid w:val="00C3695E"/>
    <w:rsid w:val="00C375F2"/>
    <w:rsid w:val="00C37BD6"/>
    <w:rsid w:val="00C37E1E"/>
    <w:rsid w:val="00C41072"/>
    <w:rsid w:val="00C41BD3"/>
    <w:rsid w:val="00C41DD3"/>
    <w:rsid w:val="00C4204A"/>
    <w:rsid w:val="00C425B0"/>
    <w:rsid w:val="00C4267C"/>
    <w:rsid w:val="00C42F66"/>
    <w:rsid w:val="00C43780"/>
    <w:rsid w:val="00C4416F"/>
    <w:rsid w:val="00C477BC"/>
    <w:rsid w:val="00C47DAE"/>
    <w:rsid w:val="00C504DA"/>
    <w:rsid w:val="00C50630"/>
    <w:rsid w:val="00C5194F"/>
    <w:rsid w:val="00C51B7A"/>
    <w:rsid w:val="00C5250C"/>
    <w:rsid w:val="00C52E82"/>
    <w:rsid w:val="00C53627"/>
    <w:rsid w:val="00C53DD2"/>
    <w:rsid w:val="00C54550"/>
    <w:rsid w:val="00C54ACC"/>
    <w:rsid w:val="00C54E5F"/>
    <w:rsid w:val="00C55ABD"/>
    <w:rsid w:val="00C55FB9"/>
    <w:rsid w:val="00C56275"/>
    <w:rsid w:val="00C5699C"/>
    <w:rsid w:val="00C57492"/>
    <w:rsid w:val="00C6030A"/>
    <w:rsid w:val="00C6067F"/>
    <w:rsid w:val="00C60CD1"/>
    <w:rsid w:val="00C6112D"/>
    <w:rsid w:val="00C63889"/>
    <w:rsid w:val="00C63AC6"/>
    <w:rsid w:val="00C6409C"/>
    <w:rsid w:val="00C6444E"/>
    <w:rsid w:val="00C644BC"/>
    <w:rsid w:val="00C64869"/>
    <w:rsid w:val="00C64AC4"/>
    <w:rsid w:val="00C64DD1"/>
    <w:rsid w:val="00C650A7"/>
    <w:rsid w:val="00C65E47"/>
    <w:rsid w:val="00C66FD0"/>
    <w:rsid w:val="00C672D3"/>
    <w:rsid w:val="00C70245"/>
    <w:rsid w:val="00C70327"/>
    <w:rsid w:val="00C70A67"/>
    <w:rsid w:val="00C71435"/>
    <w:rsid w:val="00C714D9"/>
    <w:rsid w:val="00C728F4"/>
    <w:rsid w:val="00C72C9B"/>
    <w:rsid w:val="00C730AF"/>
    <w:rsid w:val="00C73FC5"/>
    <w:rsid w:val="00C74734"/>
    <w:rsid w:val="00C74B26"/>
    <w:rsid w:val="00C7548C"/>
    <w:rsid w:val="00C75FD2"/>
    <w:rsid w:val="00C800B4"/>
    <w:rsid w:val="00C8154F"/>
    <w:rsid w:val="00C81825"/>
    <w:rsid w:val="00C834D5"/>
    <w:rsid w:val="00C83E7C"/>
    <w:rsid w:val="00C8400D"/>
    <w:rsid w:val="00C8401E"/>
    <w:rsid w:val="00C84A08"/>
    <w:rsid w:val="00C851BB"/>
    <w:rsid w:val="00C85466"/>
    <w:rsid w:val="00C86901"/>
    <w:rsid w:val="00C87276"/>
    <w:rsid w:val="00C87775"/>
    <w:rsid w:val="00C87AB3"/>
    <w:rsid w:val="00C87B36"/>
    <w:rsid w:val="00C907E8"/>
    <w:rsid w:val="00C91A9A"/>
    <w:rsid w:val="00C92728"/>
    <w:rsid w:val="00C92EFF"/>
    <w:rsid w:val="00C9338F"/>
    <w:rsid w:val="00C941E0"/>
    <w:rsid w:val="00C94F31"/>
    <w:rsid w:val="00C95087"/>
    <w:rsid w:val="00C95CC9"/>
    <w:rsid w:val="00C965CD"/>
    <w:rsid w:val="00C96B6A"/>
    <w:rsid w:val="00C96FB9"/>
    <w:rsid w:val="00CA07D6"/>
    <w:rsid w:val="00CA1D3C"/>
    <w:rsid w:val="00CA2648"/>
    <w:rsid w:val="00CA2857"/>
    <w:rsid w:val="00CA32F2"/>
    <w:rsid w:val="00CA3B17"/>
    <w:rsid w:val="00CA3EA2"/>
    <w:rsid w:val="00CA4910"/>
    <w:rsid w:val="00CA549E"/>
    <w:rsid w:val="00CA55F4"/>
    <w:rsid w:val="00CA562E"/>
    <w:rsid w:val="00CA574B"/>
    <w:rsid w:val="00CA641D"/>
    <w:rsid w:val="00CA6BE9"/>
    <w:rsid w:val="00CA74E2"/>
    <w:rsid w:val="00CA7763"/>
    <w:rsid w:val="00CB0525"/>
    <w:rsid w:val="00CB0C82"/>
    <w:rsid w:val="00CB15DB"/>
    <w:rsid w:val="00CB21BC"/>
    <w:rsid w:val="00CB23A6"/>
    <w:rsid w:val="00CB245F"/>
    <w:rsid w:val="00CB4135"/>
    <w:rsid w:val="00CB4ECC"/>
    <w:rsid w:val="00CB5631"/>
    <w:rsid w:val="00CB6076"/>
    <w:rsid w:val="00CB611F"/>
    <w:rsid w:val="00CB66AE"/>
    <w:rsid w:val="00CB70E0"/>
    <w:rsid w:val="00CB724D"/>
    <w:rsid w:val="00CB7309"/>
    <w:rsid w:val="00CC0E93"/>
    <w:rsid w:val="00CC11B1"/>
    <w:rsid w:val="00CC386D"/>
    <w:rsid w:val="00CC44A0"/>
    <w:rsid w:val="00CC497E"/>
    <w:rsid w:val="00CC5C32"/>
    <w:rsid w:val="00CC6131"/>
    <w:rsid w:val="00CC6286"/>
    <w:rsid w:val="00CC7CAE"/>
    <w:rsid w:val="00CC7E12"/>
    <w:rsid w:val="00CC7F90"/>
    <w:rsid w:val="00CD02A2"/>
    <w:rsid w:val="00CD0973"/>
    <w:rsid w:val="00CD141D"/>
    <w:rsid w:val="00CD29EB"/>
    <w:rsid w:val="00CD36C5"/>
    <w:rsid w:val="00CD4F79"/>
    <w:rsid w:val="00CD535C"/>
    <w:rsid w:val="00CD6191"/>
    <w:rsid w:val="00CD7674"/>
    <w:rsid w:val="00CD7FFC"/>
    <w:rsid w:val="00CE1685"/>
    <w:rsid w:val="00CE18F6"/>
    <w:rsid w:val="00CE28A6"/>
    <w:rsid w:val="00CE30BB"/>
    <w:rsid w:val="00CE39B8"/>
    <w:rsid w:val="00CE4A3C"/>
    <w:rsid w:val="00CE5A0D"/>
    <w:rsid w:val="00CE5A2F"/>
    <w:rsid w:val="00CE644B"/>
    <w:rsid w:val="00CE6EAD"/>
    <w:rsid w:val="00CE734F"/>
    <w:rsid w:val="00CE7F3D"/>
    <w:rsid w:val="00CF0266"/>
    <w:rsid w:val="00CF0DF3"/>
    <w:rsid w:val="00CF19CD"/>
    <w:rsid w:val="00CF33D8"/>
    <w:rsid w:val="00CF40DF"/>
    <w:rsid w:val="00CF4706"/>
    <w:rsid w:val="00CF59EF"/>
    <w:rsid w:val="00CF6647"/>
    <w:rsid w:val="00CF66EC"/>
    <w:rsid w:val="00CF6834"/>
    <w:rsid w:val="00CF6DF8"/>
    <w:rsid w:val="00CF6ED5"/>
    <w:rsid w:val="00CF6F03"/>
    <w:rsid w:val="00CF7117"/>
    <w:rsid w:val="00D003CE"/>
    <w:rsid w:val="00D02669"/>
    <w:rsid w:val="00D02896"/>
    <w:rsid w:val="00D02D13"/>
    <w:rsid w:val="00D02FD5"/>
    <w:rsid w:val="00D04ECE"/>
    <w:rsid w:val="00D0542A"/>
    <w:rsid w:val="00D05B10"/>
    <w:rsid w:val="00D05CA6"/>
    <w:rsid w:val="00D06423"/>
    <w:rsid w:val="00D06BA6"/>
    <w:rsid w:val="00D06CDC"/>
    <w:rsid w:val="00D0794B"/>
    <w:rsid w:val="00D07B49"/>
    <w:rsid w:val="00D07BF5"/>
    <w:rsid w:val="00D10A3B"/>
    <w:rsid w:val="00D10B30"/>
    <w:rsid w:val="00D13005"/>
    <w:rsid w:val="00D135C5"/>
    <w:rsid w:val="00D13860"/>
    <w:rsid w:val="00D13CB2"/>
    <w:rsid w:val="00D13CEA"/>
    <w:rsid w:val="00D15256"/>
    <w:rsid w:val="00D1578D"/>
    <w:rsid w:val="00D15E43"/>
    <w:rsid w:val="00D16741"/>
    <w:rsid w:val="00D16CAA"/>
    <w:rsid w:val="00D16D4C"/>
    <w:rsid w:val="00D16E2D"/>
    <w:rsid w:val="00D208A0"/>
    <w:rsid w:val="00D210CC"/>
    <w:rsid w:val="00D21384"/>
    <w:rsid w:val="00D21614"/>
    <w:rsid w:val="00D23009"/>
    <w:rsid w:val="00D2322D"/>
    <w:rsid w:val="00D232CC"/>
    <w:rsid w:val="00D23582"/>
    <w:rsid w:val="00D2507F"/>
    <w:rsid w:val="00D26534"/>
    <w:rsid w:val="00D26EE9"/>
    <w:rsid w:val="00D27138"/>
    <w:rsid w:val="00D271BF"/>
    <w:rsid w:val="00D27382"/>
    <w:rsid w:val="00D276A2"/>
    <w:rsid w:val="00D3003B"/>
    <w:rsid w:val="00D303B8"/>
    <w:rsid w:val="00D311D3"/>
    <w:rsid w:val="00D31649"/>
    <w:rsid w:val="00D31833"/>
    <w:rsid w:val="00D318DD"/>
    <w:rsid w:val="00D32CBC"/>
    <w:rsid w:val="00D342DF"/>
    <w:rsid w:val="00D347AD"/>
    <w:rsid w:val="00D354A5"/>
    <w:rsid w:val="00D35832"/>
    <w:rsid w:val="00D36C96"/>
    <w:rsid w:val="00D3734F"/>
    <w:rsid w:val="00D374DE"/>
    <w:rsid w:val="00D3750C"/>
    <w:rsid w:val="00D37837"/>
    <w:rsid w:val="00D37881"/>
    <w:rsid w:val="00D37BF3"/>
    <w:rsid w:val="00D37EC2"/>
    <w:rsid w:val="00D40204"/>
    <w:rsid w:val="00D4074F"/>
    <w:rsid w:val="00D40AC5"/>
    <w:rsid w:val="00D40E65"/>
    <w:rsid w:val="00D420A6"/>
    <w:rsid w:val="00D421AF"/>
    <w:rsid w:val="00D42721"/>
    <w:rsid w:val="00D42BA0"/>
    <w:rsid w:val="00D44759"/>
    <w:rsid w:val="00D44F8E"/>
    <w:rsid w:val="00D4557A"/>
    <w:rsid w:val="00D45B70"/>
    <w:rsid w:val="00D461F2"/>
    <w:rsid w:val="00D47B69"/>
    <w:rsid w:val="00D47BDC"/>
    <w:rsid w:val="00D47EF4"/>
    <w:rsid w:val="00D51305"/>
    <w:rsid w:val="00D5131C"/>
    <w:rsid w:val="00D5179D"/>
    <w:rsid w:val="00D51B7E"/>
    <w:rsid w:val="00D51CA6"/>
    <w:rsid w:val="00D51E90"/>
    <w:rsid w:val="00D5230D"/>
    <w:rsid w:val="00D5244C"/>
    <w:rsid w:val="00D52569"/>
    <w:rsid w:val="00D53AAD"/>
    <w:rsid w:val="00D54C14"/>
    <w:rsid w:val="00D56D27"/>
    <w:rsid w:val="00D5785C"/>
    <w:rsid w:val="00D6131B"/>
    <w:rsid w:val="00D63567"/>
    <w:rsid w:val="00D6365D"/>
    <w:rsid w:val="00D6366A"/>
    <w:rsid w:val="00D63F4D"/>
    <w:rsid w:val="00D64055"/>
    <w:rsid w:val="00D64397"/>
    <w:rsid w:val="00D644CD"/>
    <w:rsid w:val="00D64E52"/>
    <w:rsid w:val="00D67274"/>
    <w:rsid w:val="00D6773A"/>
    <w:rsid w:val="00D70D88"/>
    <w:rsid w:val="00D711A7"/>
    <w:rsid w:val="00D714CA"/>
    <w:rsid w:val="00D71EB8"/>
    <w:rsid w:val="00D72A83"/>
    <w:rsid w:val="00D7300D"/>
    <w:rsid w:val="00D736C5"/>
    <w:rsid w:val="00D73F82"/>
    <w:rsid w:val="00D75650"/>
    <w:rsid w:val="00D75C5E"/>
    <w:rsid w:val="00D76C13"/>
    <w:rsid w:val="00D7783D"/>
    <w:rsid w:val="00D77F58"/>
    <w:rsid w:val="00D8017E"/>
    <w:rsid w:val="00D80348"/>
    <w:rsid w:val="00D803DF"/>
    <w:rsid w:val="00D809F3"/>
    <w:rsid w:val="00D80A8D"/>
    <w:rsid w:val="00D81E91"/>
    <w:rsid w:val="00D83593"/>
    <w:rsid w:val="00D83AC4"/>
    <w:rsid w:val="00D855B8"/>
    <w:rsid w:val="00D855FB"/>
    <w:rsid w:val="00D863F0"/>
    <w:rsid w:val="00D864F8"/>
    <w:rsid w:val="00D87E29"/>
    <w:rsid w:val="00D929EC"/>
    <w:rsid w:val="00D92E41"/>
    <w:rsid w:val="00D93052"/>
    <w:rsid w:val="00D938F4"/>
    <w:rsid w:val="00D94644"/>
    <w:rsid w:val="00D94FA8"/>
    <w:rsid w:val="00D953D2"/>
    <w:rsid w:val="00D95A1E"/>
    <w:rsid w:val="00D95A7F"/>
    <w:rsid w:val="00D95B1D"/>
    <w:rsid w:val="00D96085"/>
    <w:rsid w:val="00D962D7"/>
    <w:rsid w:val="00D96DA1"/>
    <w:rsid w:val="00DA0451"/>
    <w:rsid w:val="00DA0907"/>
    <w:rsid w:val="00DA0BD0"/>
    <w:rsid w:val="00DA0F29"/>
    <w:rsid w:val="00DA1DEE"/>
    <w:rsid w:val="00DA2BD9"/>
    <w:rsid w:val="00DA2FA2"/>
    <w:rsid w:val="00DA302C"/>
    <w:rsid w:val="00DA3F57"/>
    <w:rsid w:val="00DA41A9"/>
    <w:rsid w:val="00DA431F"/>
    <w:rsid w:val="00DA4901"/>
    <w:rsid w:val="00DA4B2C"/>
    <w:rsid w:val="00DA56F3"/>
    <w:rsid w:val="00DA5CE2"/>
    <w:rsid w:val="00DA645E"/>
    <w:rsid w:val="00DA6736"/>
    <w:rsid w:val="00DA69AD"/>
    <w:rsid w:val="00DA6AB6"/>
    <w:rsid w:val="00DA6F2C"/>
    <w:rsid w:val="00DA7193"/>
    <w:rsid w:val="00DB02BA"/>
    <w:rsid w:val="00DB2EF1"/>
    <w:rsid w:val="00DB4154"/>
    <w:rsid w:val="00DB4551"/>
    <w:rsid w:val="00DB466B"/>
    <w:rsid w:val="00DB59B4"/>
    <w:rsid w:val="00DB5FA8"/>
    <w:rsid w:val="00DB65F2"/>
    <w:rsid w:val="00DB6F7F"/>
    <w:rsid w:val="00DB7608"/>
    <w:rsid w:val="00DB7A44"/>
    <w:rsid w:val="00DC18CF"/>
    <w:rsid w:val="00DC1CF3"/>
    <w:rsid w:val="00DC2586"/>
    <w:rsid w:val="00DC33FA"/>
    <w:rsid w:val="00DC342C"/>
    <w:rsid w:val="00DC3AA6"/>
    <w:rsid w:val="00DC4021"/>
    <w:rsid w:val="00DC483C"/>
    <w:rsid w:val="00DC4E1E"/>
    <w:rsid w:val="00DC601A"/>
    <w:rsid w:val="00DC69C4"/>
    <w:rsid w:val="00DC773F"/>
    <w:rsid w:val="00DC77E3"/>
    <w:rsid w:val="00DD0589"/>
    <w:rsid w:val="00DD0E20"/>
    <w:rsid w:val="00DD1B7C"/>
    <w:rsid w:val="00DD29E5"/>
    <w:rsid w:val="00DD4903"/>
    <w:rsid w:val="00DD5A03"/>
    <w:rsid w:val="00DD621E"/>
    <w:rsid w:val="00DD6CFA"/>
    <w:rsid w:val="00DD74A3"/>
    <w:rsid w:val="00DD7D8B"/>
    <w:rsid w:val="00DD7FAD"/>
    <w:rsid w:val="00DE0F57"/>
    <w:rsid w:val="00DE2E7A"/>
    <w:rsid w:val="00DE3480"/>
    <w:rsid w:val="00DE3B5C"/>
    <w:rsid w:val="00DE4008"/>
    <w:rsid w:val="00DE596D"/>
    <w:rsid w:val="00DE6CCB"/>
    <w:rsid w:val="00DE6EE1"/>
    <w:rsid w:val="00DE7724"/>
    <w:rsid w:val="00DF0116"/>
    <w:rsid w:val="00DF0E69"/>
    <w:rsid w:val="00DF1316"/>
    <w:rsid w:val="00DF137A"/>
    <w:rsid w:val="00DF14CA"/>
    <w:rsid w:val="00DF46DC"/>
    <w:rsid w:val="00DF669A"/>
    <w:rsid w:val="00DF68E2"/>
    <w:rsid w:val="00DF6CDC"/>
    <w:rsid w:val="00DF7368"/>
    <w:rsid w:val="00DF76DD"/>
    <w:rsid w:val="00DF7D23"/>
    <w:rsid w:val="00E00076"/>
    <w:rsid w:val="00E002B3"/>
    <w:rsid w:val="00E006BB"/>
    <w:rsid w:val="00E00A5E"/>
    <w:rsid w:val="00E015A8"/>
    <w:rsid w:val="00E02317"/>
    <w:rsid w:val="00E0322D"/>
    <w:rsid w:val="00E03454"/>
    <w:rsid w:val="00E03F31"/>
    <w:rsid w:val="00E04F95"/>
    <w:rsid w:val="00E055BD"/>
    <w:rsid w:val="00E05EC9"/>
    <w:rsid w:val="00E05EF3"/>
    <w:rsid w:val="00E061F3"/>
    <w:rsid w:val="00E06BEC"/>
    <w:rsid w:val="00E06E92"/>
    <w:rsid w:val="00E072E4"/>
    <w:rsid w:val="00E079F7"/>
    <w:rsid w:val="00E10412"/>
    <w:rsid w:val="00E10CB5"/>
    <w:rsid w:val="00E11EDE"/>
    <w:rsid w:val="00E12314"/>
    <w:rsid w:val="00E12E46"/>
    <w:rsid w:val="00E1367C"/>
    <w:rsid w:val="00E13989"/>
    <w:rsid w:val="00E13B8B"/>
    <w:rsid w:val="00E149EC"/>
    <w:rsid w:val="00E14C8E"/>
    <w:rsid w:val="00E14E82"/>
    <w:rsid w:val="00E17F5D"/>
    <w:rsid w:val="00E200CB"/>
    <w:rsid w:val="00E20D8E"/>
    <w:rsid w:val="00E21073"/>
    <w:rsid w:val="00E219F6"/>
    <w:rsid w:val="00E21BD0"/>
    <w:rsid w:val="00E23215"/>
    <w:rsid w:val="00E23A68"/>
    <w:rsid w:val="00E24206"/>
    <w:rsid w:val="00E24F4B"/>
    <w:rsid w:val="00E259AF"/>
    <w:rsid w:val="00E2647D"/>
    <w:rsid w:val="00E2700A"/>
    <w:rsid w:val="00E3001D"/>
    <w:rsid w:val="00E3002C"/>
    <w:rsid w:val="00E30282"/>
    <w:rsid w:val="00E31003"/>
    <w:rsid w:val="00E312C2"/>
    <w:rsid w:val="00E332A9"/>
    <w:rsid w:val="00E34624"/>
    <w:rsid w:val="00E3475E"/>
    <w:rsid w:val="00E34AD5"/>
    <w:rsid w:val="00E36085"/>
    <w:rsid w:val="00E36F9E"/>
    <w:rsid w:val="00E3756A"/>
    <w:rsid w:val="00E40FF2"/>
    <w:rsid w:val="00E41987"/>
    <w:rsid w:val="00E41A80"/>
    <w:rsid w:val="00E44F61"/>
    <w:rsid w:val="00E45319"/>
    <w:rsid w:val="00E46028"/>
    <w:rsid w:val="00E475F5"/>
    <w:rsid w:val="00E47E4E"/>
    <w:rsid w:val="00E50065"/>
    <w:rsid w:val="00E50A0F"/>
    <w:rsid w:val="00E5164E"/>
    <w:rsid w:val="00E51D31"/>
    <w:rsid w:val="00E530F4"/>
    <w:rsid w:val="00E53496"/>
    <w:rsid w:val="00E534A5"/>
    <w:rsid w:val="00E53E69"/>
    <w:rsid w:val="00E54229"/>
    <w:rsid w:val="00E543A7"/>
    <w:rsid w:val="00E554EC"/>
    <w:rsid w:val="00E56CAC"/>
    <w:rsid w:val="00E56EE5"/>
    <w:rsid w:val="00E60A85"/>
    <w:rsid w:val="00E60CB4"/>
    <w:rsid w:val="00E60EAC"/>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C5D"/>
    <w:rsid w:val="00E66D7F"/>
    <w:rsid w:val="00E67EAD"/>
    <w:rsid w:val="00E70AC9"/>
    <w:rsid w:val="00E70B70"/>
    <w:rsid w:val="00E71349"/>
    <w:rsid w:val="00E719E3"/>
    <w:rsid w:val="00E72C2B"/>
    <w:rsid w:val="00E73418"/>
    <w:rsid w:val="00E73667"/>
    <w:rsid w:val="00E73755"/>
    <w:rsid w:val="00E73AF3"/>
    <w:rsid w:val="00E7467F"/>
    <w:rsid w:val="00E74D93"/>
    <w:rsid w:val="00E76873"/>
    <w:rsid w:val="00E76CC3"/>
    <w:rsid w:val="00E77301"/>
    <w:rsid w:val="00E77BE3"/>
    <w:rsid w:val="00E8101D"/>
    <w:rsid w:val="00E813F5"/>
    <w:rsid w:val="00E81945"/>
    <w:rsid w:val="00E823BF"/>
    <w:rsid w:val="00E82750"/>
    <w:rsid w:val="00E82791"/>
    <w:rsid w:val="00E82911"/>
    <w:rsid w:val="00E83105"/>
    <w:rsid w:val="00E83D0C"/>
    <w:rsid w:val="00E84758"/>
    <w:rsid w:val="00E8488A"/>
    <w:rsid w:val="00E84906"/>
    <w:rsid w:val="00E85BCD"/>
    <w:rsid w:val="00E86BB4"/>
    <w:rsid w:val="00E8703B"/>
    <w:rsid w:val="00E87352"/>
    <w:rsid w:val="00E87850"/>
    <w:rsid w:val="00E906F4"/>
    <w:rsid w:val="00E90A5C"/>
    <w:rsid w:val="00E91620"/>
    <w:rsid w:val="00E92489"/>
    <w:rsid w:val="00E92A93"/>
    <w:rsid w:val="00E92C7B"/>
    <w:rsid w:val="00E92EA2"/>
    <w:rsid w:val="00E93A0C"/>
    <w:rsid w:val="00E9525B"/>
    <w:rsid w:val="00E9571B"/>
    <w:rsid w:val="00E95985"/>
    <w:rsid w:val="00E959FA"/>
    <w:rsid w:val="00E95CE7"/>
    <w:rsid w:val="00E95DE1"/>
    <w:rsid w:val="00E95FD5"/>
    <w:rsid w:val="00E961D8"/>
    <w:rsid w:val="00E974CB"/>
    <w:rsid w:val="00E97759"/>
    <w:rsid w:val="00EA085B"/>
    <w:rsid w:val="00EA08DD"/>
    <w:rsid w:val="00EA0E56"/>
    <w:rsid w:val="00EA1131"/>
    <w:rsid w:val="00EA14E0"/>
    <w:rsid w:val="00EA2D7D"/>
    <w:rsid w:val="00EA2DE5"/>
    <w:rsid w:val="00EA2E4C"/>
    <w:rsid w:val="00EA36E8"/>
    <w:rsid w:val="00EA3DE1"/>
    <w:rsid w:val="00EA3EAA"/>
    <w:rsid w:val="00EA3FBA"/>
    <w:rsid w:val="00EA519A"/>
    <w:rsid w:val="00EA5256"/>
    <w:rsid w:val="00EA5629"/>
    <w:rsid w:val="00EA57BA"/>
    <w:rsid w:val="00EA5D8D"/>
    <w:rsid w:val="00EB0727"/>
    <w:rsid w:val="00EB0748"/>
    <w:rsid w:val="00EB0D4F"/>
    <w:rsid w:val="00EB12D2"/>
    <w:rsid w:val="00EB1CB1"/>
    <w:rsid w:val="00EB28EC"/>
    <w:rsid w:val="00EB3364"/>
    <w:rsid w:val="00EB3442"/>
    <w:rsid w:val="00EB3F2A"/>
    <w:rsid w:val="00EB6058"/>
    <w:rsid w:val="00EB72D8"/>
    <w:rsid w:val="00EC029B"/>
    <w:rsid w:val="00EC048A"/>
    <w:rsid w:val="00EC12E0"/>
    <w:rsid w:val="00EC1BFD"/>
    <w:rsid w:val="00EC33C9"/>
    <w:rsid w:val="00EC34A5"/>
    <w:rsid w:val="00EC3D2A"/>
    <w:rsid w:val="00EC3D5A"/>
    <w:rsid w:val="00EC4E11"/>
    <w:rsid w:val="00EC4E6D"/>
    <w:rsid w:val="00EC4F4F"/>
    <w:rsid w:val="00EC51A3"/>
    <w:rsid w:val="00EC51FF"/>
    <w:rsid w:val="00EC620C"/>
    <w:rsid w:val="00EC713C"/>
    <w:rsid w:val="00EC7326"/>
    <w:rsid w:val="00EC73AE"/>
    <w:rsid w:val="00EC7F70"/>
    <w:rsid w:val="00ED0594"/>
    <w:rsid w:val="00ED0970"/>
    <w:rsid w:val="00ED1DBD"/>
    <w:rsid w:val="00ED1E47"/>
    <w:rsid w:val="00ED3575"/>
    <w:rsid w:val="00ED3BD0"/>
    <w:rsid w:val="00ED5190"/>
    <w:rsid w:val="00ED557B"/>
    <w:rsid w:val="00ED58FE"/>
    <w:rsid w:val="00ED5C21"/>
    <w:rsid w:val="00ED62D1"/>
    <w:rsid w:val="00ED63FA"/>
    <w:rsid w:val="00ED658A"/>
    <w:rsid w:val="00ED6D9E"/>
    <w:rsid w:val="00EE0396"/>
    <w:rsid w:val="00EE10B8"/>
    <w:rsid w:val="00EE11AC"/>
    <w:rsid w:val="00EE162D"/>
    <w:rsid w:val="00EE1794"/>
    <w:rsid w:val="00EE2B2E"/>
    <w:rsid w:val="00EE370A"/>
    <w:rsid w:val="00EE3C05"/>
    <w:rsid w:val="00EE4101"/>
    <w:rsid w:val="00EE4887"/>
    <w:rsid w:val="00EE4B61"/>
    <w:rsid w:val="00EE4C15"/>
    <w:rsid w:val="00EE537D"/>
    <w:rsid w:val="00EE539C"/>
    <w:rsid w:val="00EE5FA4"/>
    <w:rsid w:val="00EE64BA"/>
    <w:rsid w:val="00EE6BD6"/>
    <w:rsid w:val="00EE7BBB"/>
    <w:rsid w:val="00EF0073"/>
    <w:rsid w:val="00EF0C1D"/>
    <w:rsid w:val="00EF0D10"/>
    <w:rsid w:val="00EF2268"/>
    <w:rsid w:val="00EF2795"/>
    <w:rsid w:val="00EF353E"/>
    <w:rsid w:val="00EF354D"/>
    <w:rsid w:val="00EF3D6F"/>
    <w:rsid w:val="00EF4076"/>
    <w:rsid w:val="00EF5D8E"/>
    <w:rsid w:val="00EF5F2B"/>
    <w:rsid w:val="00EF6D8B"/>
    <w:rsid w:val="00EF7852"/>
    <w:rsid w:val="00EF7DF7"/>
    <w:rsid w:val="00F00B4A"/>
    <w:rsid w:val="00F00E35"/>
    <w:rsid w:val="00F0231F"/>
    <w:rsid w:val="00F02661"/>
    <w:rsid w:val="00F02767"/>
    <w:rsid w:val="00F02855"/>
    <w:rsid w:val="00F02876"/>
    <w:rsid w:val="00F02970"/>
    <w:rsid w:val="00F030E1"/>
    <w:rsid w:val="00F0385C"/>
    <w:rsid w:val="00F03CC3"/>
    <w:rsid w:val="00F03D00"/>
    <w:rsid w:val="00F05100"/>
    <w:rsid w:val="00F0511B"/>
    <w:rsid w:val="00F05667"/>
    <w:rsid w:val="00F060DC"/>
    <w:rsid w:val="00F071B0"/>
    <w:rsid w:val="00F07420"/>
    <w:rsid w:val="00F079C3"/>
    <w:rsid w:val="00F10365"/>
    <w:rsid w:val="00F10877"/>
    <w:rsid w:val="00F10BC9"/>
    <w:rsid w:val="00F10CC9"/>
    <w:rsid w:val="00F10DDF"/>
    <w:rsid w:val="00F110EB"/>
    <w:rsid w:val="00F1111B"/>
    <w:rsid w:val="00F124C1"/>
    <w:rsid w:val="00F12A02"/>
    <w:rsid w:val="00F13913"/>
    <w:rsid w:val="00F13A3F"/>
    <w:rsid w:val="00F14C76"/>
    <w:rsid w:val="00F15A1B"/>
    <w:rsid w:val="00F16296"/>
    <w:rsid w:val="00F165E3"/>
    <w:rsid w:val="00F16659"/>
    <w:rsid w:val="00F17DAE"/>
    <w:rsid w:val="00F20475"/>
    <w:rsid w:val="00F206BF"/>
    <w:rsid w:val="00F20739"/>
    <w:rsid w:val="00F20C2F"/>
    <w:rsid w:val="00F20C4F"/>
    <w:rsid w:val="00F22635"/>
    <w:rsid w:val="00F23705"/>
    <w:rsid w:val="00F23A73"/>
    <w:rsid w:val="00F23A98"/>
    <w:rsid w:val="00F244BB"/>
    <w:rsid w:val="00F246EB"/>
    <w:rsid w:val="00F24BDC"/>
    <w:rsid w:val="00F258F6"/>
    <w:rsid w:val="00F25C3B"/>
    <w:rsid w:val="00F263D6"/>
    <w:rsid w:val="00F270EC"/>
    <w:rsid w:val="00F272FF"/>
    <w:rsid w:val="00F2764A"/>
    <w:rsid w:val="00F27CD5"/>
    <w:rsid w:val="00F27EFE"/>
    <w:rsid w:val="00F30209"/>
    <w:rsid w:val="00F30433"/>
    <w:rsid w:val="00F316B6"/>
    <w:rsid w:val="00F31CA4"/>
    <w:rsid w:val="00F326D7"/>
    <w:rsid w:val="00F34650"/>
    <w:rsid w:val="00F346C9"/>
    <w:rsid w:val="00F35091"/>
    <w:rsid w:val="00F35403"/>
    <w:rsid w:val="00F355E0"/>
    <w:rsid w:val="00F35916"/>
    <w:rsid w:val="00F35D64"/>
    <w:rsid w:val="00F35FBE"/>
    <w:rsid w:val="00F36AA7"/>
    <w:rsid w:val="00F37B08"/>
    <w:rsid w:val="00F40B85"/>
    <w:rsid w:val="00F40BB5"/>
    <w:rsid w:val="00F41128"/>
    <w:rsid w:val="00F411E4"/>
    <w:rsid w:val="00F417F5"/>
    <w:rsid w:val="00F41E09"/>
    <w:rsid w:val="00F41EA6"/>
    <w:rsid w:val="00F432A4"/>
    <w:rsid w:val="00F4388C"/>
    <w:rsid w:val="00F44265"/>
    <w:rsid w:val="00F44DDA"/>
    <w:rsid w:val="00F450AC"/>
    <w:rsid w:val="00F459A4"/>
    <w:rsid w:val="00F45E24"/>
    <w:rsid w:val="00F46A24"/>
    <w:rsid w:val="00F4736D"/>
    <w:rsid w:val="00F47781"/>
    <w:rsid w:val="00F50251"/>
    <w:rsid w:val="00F50ACD"/>
    <w:rsid w:val="00F51567"/>
    <w:rsid w:val="00F52FB8"/>
    <w:rsid w:val="00F53DF2"/>
    <w:rsid w:val="00F547E6"/>
    <w:rsid w:val="00F54F6C"/>
    <w:rsid w:val="00F567FE"/>
    <w:rsid w:val="00F568CD"/>
    <w:rsid w:val="00F571F4"/>
    <w:rsid w:val="00F57580"/>
    <w:rsid w:val="00F60980"/>
    <w:rsid w:val="00F60A89"/>
    <w:rsid w:val="00F620A0"/>
    <w:rsid w:val="00F621F7"/>
    <w:rsid w:val="00F626CF"/>
    <w:rsid w:val="00F631DC"/>
    <w:rsid w:val="00F63256"/>
    <w:rsid w:val="00F647A8"/>
    <w:rsid w:val="00F64BAC"/>
    <w:rsid w:val="00F64EDA"/>
    <w:rsid w:val="00F6503F"/>
    <w:rsid w:val="00F65712"/>
    <w:rsid w:val="00F6654F"/>
    <w:rsid w:val="00F66CAC"/>
    <w:rsid w:val="00F67DCE"/>
    <w:rsid w:val="00F70A27"/>
    <w:rsid w:val="00F70FCB"/>
    <w:rsid w:val="00F71101"/>
    <w:rsid w:val="00F711C9"/>
    <w:rsid w:val="00F71514"/>
    <w:rsid w:val="00F7151B"/>
    <w:rsid w:val="00F71922"/>
    <w:rsid w:val="00F721D4"/>
    <w:rsid w:val="00F72B82"/>
    <w:rsid w:val="00F73AF4"/>
    <w:rsid w:val="00F748CE"/>
    <w:rsid w:val="00F75FA1"/>
    <w:rsid w:val="00F77073"/>
    <w:rsid w:val="00F7767B"/>
    <w:rsid w:val="00F807A8"/>
    <w:rsid w:val="00F81916"/>
    <w:rsid w:val="00F82144"/>
    <w:rsid w:val="00F83146"/>
    <w:rsid w:val="00F83407"/>
    <w:rsid w:val="00F834FA"/>
    <w:rsid w:val="00F837A6"/>
    <w:rsid w:val="00F83AD5"/>
    <w:rsid w:val="00F83D7F"/>
    <w:rsid w:val="00F84CED"/>
    <w:rsid w:val="00F84DAD"/>
    <w:rsid w:val="00F850F2"/>
    <w:rsid w:val="00F853F5"/>
    <w:rsid w:val="00F85883"/>
    <w:rsid w:val="00F85F9B"/>
    <w:rsid w:val="00F865A4"/>
    <w:rsid w:val="00F86E1D"/>
    <w:rsid w:val="00F8769D"/>
    <w:rsid w:val="00F87DE2"/>
    <w:rsid w:val="00F900CD"/>
    <w:rsid w:val="00F9034B"/>
    <w:rsid w:val="00F9082B"/>
    <w:rsid w:val="00F91086"/>
    <w:rsid w:val="00F913BC"/>
    <w:rsid w:val="00F91A50"/>
    <w:rsid w:val="00F91F66"/>
    <w:rsid w:val="00F91FE9"/>
    <w:rsid w:val="00F92545"/>
    <w:rsid w:val="00F93759"/>
    <w:rsid w:val="00F941D1"/>
    <w:rsid w:val="00F95293"/>
    <w:rsid w:val="00F97530"/>
    <w:rsid w:val="00F97D83"/>
    <w:rsid w:val="00FA0171"/>
    <w:rsid w:val="00FA0E23"/>
    <w:rsid w:val="00FA1251"/>
    <w:rsid w:val="00FA1539"/>
    <w:rsid w:val="00FA1690"/>
    <w:rsid w:val="00FA206C"/>
    <w:rsid w:val="00FA24FD"/>
    <w:rsid w:val="00FA2559"/>
    <w:rsid w:val="00FA2620"/>
    <w:rsid w:val="00FA295B"/>
    <w:rsid w:val="00FA2B38"/>
    <w:rsid w:val="00FA327B"/>
    <w:rsid w:val="00FA328F"/>
    <w:rsid w:val="00FA4000"/>
    <w:rsid w:val="00FA44E6"/>
    <w:rsid w:val="00FA5553"/>
    <w:rsid w:val="00FA64B0"/>
    <w:rsid w:val="00FA64B2"/>
    <w:rsid w:val="00FA698A"/>
    <w:rsid w:val="00FA6F10"/>
    <w:rsid w:val="00FA7A0C"/>
    <w:rsid w:val="00FA7F1D"/>
    <w:rsid w:val="00FB4D65"/>
    <w:rsid w:val="00FB4D69"/>
    <w:rsid w:val="00FB5DC0"/>
    <w:rsid w:val="00FB6144"/>
    <w:rsid w:val="00FB69F5"/>
    <w:rsid w:val="00FB7751"/>
    <w:rsid w:val="00FB7758"/>
    <w:rsid w:val="00FB7A73"/>
    <w:rsid w:val="00FC0038"/>
    <w:rsid w:val="00FC0DC8"/>
    <w:rsid w:val="00FC25A6"/>
    <w:rsid w:val="00FC2627"/>
    <w:rsid w:val="00FC2FF4"/>
    <w:rsid w:val="00FC3BD6"/>
    <w:rsid w:val="00FC4781"/>
    <w:rsid w:val="00FC4B49"/>
    <w:rsid w:val="00FC4CC6"/>
    <w:rsid w:val="00FC623B"/>
    <w:rsid w:val="00FC6829"/>
    <w:rsid w:val="00FC6A40"/>
    <w:rsid w:val="00FC6A84"/>
    <w:rsid w:val="00FC730D"/>
    <w:rsid w:val="00FC7703"/>
    <w:rsid w:val="00FC79DE"/>
    <w:rsid w:val="00FD081C"/>
    <w:rsid w:val="00FD0C58"/>
    <w:rsid w:val="00FD10F3"/>
    <w:rsid w:val="00FD180C"/>
    <w:rsid w:val="00FD1D5A"/>
    <w:rsid w:val="00FD2416"/>
    <w:rsid w:val="00FD256D"/>
    <w:rsid w:val="00FD2935"/>
    <w:rsid w:val="00FD2BD2"/>
    <w:rsid w:val="00FD2C00"/>
    <w:rsid w:val="00FD2C15"/>
    <w:rsid w:val="00FD311E"/>
    <w:rsid w:val="00FD3751"/>
    <w:rsid w:val="00FD39CB"/>
    <w:rsid w:val="00FD45C3"/>
    <w:rsid w:val="00FD55C8"/>
    <w:rsid w:val="00FD6441"/>
    <w:rsid w:val="00FD6605"/>
    <w:rsid w:val="00FD77A8"/>
    <w:rsid w:val="00FD7A4E"/>
    <w:rsid w:val="00FE059A"/>
    <w:rsid w:val="00FE19A3"/>
    <w:rsid w:val="00FE1CFF"/>
    <w:rsid w:val="00FE2A7A"/>
    <w:rsid w:val="00FE2B17"/>
    <w:rsid w:val="00FE2B29"/>
    <w:rsid w:val="00FE31D1"/>
    <w:rsid w:val="00FE3D0F"/>
    <w:rsid w:val="00FE465D"/>
    <w:rsid w:val="00FE4ED3"/>
    <w:rsid w:val="00FE56C2"/>
    <w:rsid w:val="00FE5D69"/>
    <w:rsid w:val="00FE6403"/>
    <w:rsid w:val="00FE6FAA"/>
    <w:rsid w:val="00FE6FED"/>
    <w:rsid w:val="00FF0552"/>
    <w:rsid w:val="00FF088E"/>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paragraph" w:styleId="aff2">
    <w:name w:val="List Paragraph"/>
    <w:basedOn w:val="a"/>
    <w:uiPriority w:val="34"/>
    <w:qFormat/>
    <w:rsid w:val="00007B55"/>
    <w:pPr>
      <w:ind w:leftChars="400" w:left="840"/>
    </w:pPr>
  </w:style>
  <w:style w:type="character" w:customStyle="1" w:styleId="af0">
    <w:name w:val="書式なし (文字)"/>
    <w:link w:val="af"/>
    <w:uiPriority w:val="99"/>
    <w:rsid w:val="009659B4"/>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4040257">
      <w:bodyDiv w:val="1"/>
      <w:marLeft w:val="0"/>
      <w:marRight w:val="0"/>
      <w:marTop w:val="0"/>
      <w:marBottom w:val="0"/>
      <w:divBdr>
        <w:top w:val="none" w:sz="0" w:space="0" w:color="auto"/>
        <w:left w:val="none" w:sz="0" w:space="0" w:color="auto"/>
        <w:bottom w:val="none" w:sz="0" w:space="0" w:color="auto"/>
        <w:right w:val="none" w:sz="0" w:space="0" w:color="auto"/>
      </w:divBdr>
    </w:div>
    <w:div w:id="37896890">
      <w:bodyDiv w:val="1"/>
      <w:marLeft w:val="0"/>
      <w:marRight w:val="0"/>
      <w:marTop w:val="0"/>
      <w:marBottom w:val="0"/>
      <w:divBdr>
        <w:top w:val="none" w:sz="0" w:space="0" w:color="auto"/>
        <w:left w:val="none" w:sz="0" w:space="0" w:color="auto"/>
        <w:bottom w:val="none" w:sz="0" w:space="0" w:color="auto"/>
        <w:right w:val="none" w:sz="0" w:space="0" w:color="auto"/>
      </w:divBdr>
    </w:div>
    <w:div w:id="39282511">
      <w:bodyDiv w:val="1"/>
      <w:marLeft w:val="0"/>
      <w:marRight w:val="0"/>
      <w:marTop w:val="0"/>
      <w:marBottom w:val="0"/>
      <w:divBdr>
        <w:top w:val="none" w:sz="0" w:space="0" w:color="auto"/>
        <w:left w:val="none" w:sz="0" w:space="0" w:color="auto"/>
        <w:bottom w:val="none" w:sz="0" w:space="0" w:color="auto"/>
        <w:right w:val="none" w:sz="0" w:space="0" w:color="auto"/>
      </w:divBdr>
      <w:divsChild>
        <w:div w:id="146287015">
          <w:marLeft w:val="3240"/>
          <w:marRight w:val="0"/>
          <w:marTop w:val="67"/>
          <w:marBottom w:val="0"/>
          <w:divBdr>
            <w:top w:val="none" w:sz="0" w:space="0" w:color="auto"/>
            <w:left w:val="none" w:sz="0" w:space="0" w:color="auto"/>
            <w:bottom w:val="none" w:sz="0" w:space="0" w:color="auto"/>
            <w:right w:val="none" w:sz="0" w:space="0" w:color="auto"/>
          </w:divBdr>
        </w:div>
      </w:divsChild>
    </w:div>
    <w:div w:id="5809021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15229">
      <w:bodyDiv w:val="1"/>
      <w:marLeft w:val="0"/>
      <w:marRight w:val="0"/>
      <w:marTop w:val="0"/>
      <w:marBottom w:val="0"/>
      <w:divBdr>
        <w:top w:val="none" w:sz="0" w:space="0" w:color="auto"/>
        <w:left w:val="none" w:sz="0" w:space="0" w:color="auto"/>
        <w:bottom w:val="none" w:sz="0" w:space="0" w:color="auto"/>
        <w:right w:val="none" w:sz="0" w:space="0" w:color="auto"/>
      </w:divBdr>
      <w:divsChild>
        <w:div w:id="2031486469">
          <w:marLeft w:val="1800"/>
          <w:marRight w:val="0"/>
          <w:marTop w:val="77"/>
          <w:marBottom w:val="0"/>
          <w:divBdr>
            <w:top w:val="none" w:sz="0" w:space="0" w:color="auto"/>
            <w:left w:val="none" w:sz="0" w:space="0" w:color="auto"/>
            <w:bottom w:val="none" w:sz="0" w:space="0" w:color="auto"/>
            <w:right w:val="none" w:sz="0" w:space="0" w:color="auto"/>
          </w:divBdr>
        </w:div>
        <w:div w:id="1526210828">
          <w:marLeft w:val="2520"/>
          <w:marRight w:val="0"/>
          <w:marTop w:val="67"/>
          <w:marBottom w:val="0"/>
          <w:divBdr>
            <w:top w:val="none" w:sz="0" w:space="0" w:color="auto"/>
            <w:left w:val="none" w:sz="0" w:space="0" w:color="auto"/>
            <w:bottom w:val="none" w:sz="0" w:space="0" w:color="auto"/>
            <w:right w:val="none" w:sz="0" w:space="0" w:color="auto"/>
          </w:divBdr>
        </w:div>
        <w:div w:id="427969687">
          <w:marLeft w:val="1800"/>
          <w:marRight w:val="0"/>
          <w:marTop w:val="77"/>
          <w:marBottom w:val="0"/>
          <w:divBdr>
            <w:top w:val="none" w:sz="0" w:space="0" w:color="auto"/>
            <w:left w:val="none" w:sz="0" w:space="0" w:color="auto"/>
            <w:bottom w:val="none" w:sz="0" w:space="0" w:color="auto"/>
            <w:right w:val="none" w:sz="0" w:space="0" w:color="auto"/>
          </w:divBdr>
        </w:div>
        <w:div w:id="81074035">
          <w:marLeft w:val="2520"/>
          <w:marRight w:val="0"/>
          <w:marTop w:val="67"/>
          <w:marBottom w:val="0"/>
          <w:divBdr>
            <w:top w:val="none" w:sz="0" w:space="0" w:color="auto"/>
            <w:left w:val="none" w:sz="0" w:space="0" w:color="auto"/>
            <w:bottom w:val="none" w:sz="0" w:space="0" w:color="auto"/>
            <w:right w:val="none" w:sz="0" w:space="0" w:color="auto"/>
          </w:divBdr>
        </w:div>
        <w:div w:id="1231648862">
          <w:marLeft w:val="3240"/>
          <w:marRight w:val="0"/>
          <w:marTop w:val="67"/>
          <w:marBottom w:val="0"/>
          <w:divBdr>
            <w:top w:val="none" w:sz="0" w:space="0" w:color="auto"/>
            <w:left w:val="none" w:sz="0" w:space="0" w:color="auto"/>
            <w:bottom w:val="none" w:sz="0" w:space="0" w:color="auto"/>
            <w:right w:val="none" w:sz="0" w:space="0" w:color="auto"/>
          </w:divBdr>
        </w:div>
        <w:div w:id="693461620">
          <w:marLeft w:val="3240"/>
          <w:marRight w:val="0"/>
          <w:marTop w:val="67"/>
          <w:marBottom w:val="0"/>
          <w:divBdr>
            <w:top w:val="none" w:sz="0" w:space="0" w:color="auto"/>
            <w:left w:val="none" w:sz="0" w:space="0" w:color="auto"/>
            <w:bottom w:val="none" w:sz="0" w:space="0" w:color="auto"/>
            <w:right w:val="none" w:sz="0" w:space="0" w:color="auto"/>
          </w:divBdr>
        </w:div>
        <w:div w:id="667513374">
          <w:marLeft w:val="252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1910274">
      <w:bodyDiv w:val="1"/>
      <w:marLeft w:val="0"/>
      <w:marRight w:val="0"/>
      <w:marTop w:val="0"/>
      <w:marBottom w:val="0"/>
      <w:divBdr>
        <w:top w:val="none" w:sz="0" w:space="0" w:color="auto"/>
        <w:left w:val="none" w:sz="0" w:space="0" w:color="auto"/>
        <w:bottom w:val="none" w:sz="0" w:space="0" w:color="auto"/>
        <w:right w:val="none" w:sz="0" w:space="0" w:color="auto"/>
      </w:divBdr>
    </w:div>
    <w:div w:id="317346740">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1562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7065965">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8842330">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6748388">
      <w:bodyDiv w:val="1"/>
      <w:marLeft w:val="0"/>
      <w:marRight w:val="0"/>
      <w:marTop w:val="0"/>
      <w:marBottom w:val="0"/>
      <w:divBdr>
        <w:top w:val="none" w:sz="0" w:space="0" w:color="auto"/>
        <w:left w:val="none" w:sz="0" w:space="0" w:color="auto"/>
        <w:bottom w:val="none" w:sz="0" w:space="0" w:color="auto"/>
        <w:right w:val="none" w:sz="0" w:space="0" w:color="auto"/>
      </w:divBdr>
    </w:div>
    <w:div w:id="568419128">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0685777">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0817353">
      <w:bodyDiv w:val="1"/>
      <w:marLeft w:val="0"/>
      <w:marRight w:val="0"/>
      <w:marTop w:val="0"/>
      <w:marBottom w:val="0"/>
      <w:divBdr>
        <w:top w:val="none" w:sz="0" w:space="0" w:color="auto"/>
        <w:left w:val="none" w:sz="0" w:space="0" w:color="auto"/>
        <w:bottom w:val="none" w:sz="0" w:space="0" w:color="auto"/>
        <w:right w:val="none" w:sz="0" w:space="0" w:color="auto"/>
      </w:divBdr>
      <w:divsChild>
        <w:div w:id="1963144110">
          <w:marLeft w:val="547"/>
          <w:marRight w:val="0"/>
          <w:marTop w:val="134"/>
          <w:marBottom w:val="0"/>
          <w:divBdr>
            <w:top w:val="none" w:sz="0" w:space="0" w:color="auto"/>
            <w:left w:val="none" w:sz="0" w:space="0" w:color="auto"/>
            <w:bottom w:val="none" w:sz="0" w:space="0" w:color="auto"/>
            <w:right w:val="none" w:sz="0" w:space="0" w:color="auto"/>
          </w:divBdr>
        </w:div>
        <w:div w:id="1508400263">
          <w:marLeft w:val="1166"/>
          <w:marRight w:val="0"/>
          <w:marTop w:val="134"/>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97533643">
      <w:bodyDiv w:val="1"/>
      <w:marLeft w:val="0"/>
      <w:marRight w:val="0"/>
      <w:marTop w:val="0"/>
      <w:marBottom w:val="0"/>
      <w:divBdr>
        <w:top w:val="none" w:sz="0" w:space="0" w:color="auto"/>
        <w:left w:val="none" w:sz="0" w:space="0" w:color="auto"/>
        <w:bottom w:val="none" w:sz="0" w:space="0" w:color="auto"/>
        <w:right w:val="none" w:sz="0" w:space="0" w:color="auto"/>
      </w:divBdr>
    </w:div>
    <w:div w:id="1011762679">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6983332">
      <w:bodyDiv w:val="1"/>
      <w:marLeft w:val="0"/>
      <w:marRight w:val="0"/>
      <w:marTop w:val="0"/>
      <w:marBottom w:val="0"/>
      <w:divBdr>
        <w:top w:val="none" w:sz="0" w:space="0" w:color="auto"/>
        <w:left w:val="none" w:sz="0" w:space="0" w:color="auto"/>
        <w:bottom w:val="none" w:sz="0" w:space="0" w:color="auto"/>
        <w:right w:val="none" w:sz="0" w:space="0" w:color="auto"/>
      </w:divBdr>
      <w:divsChild>
        <w:div w:id="46029620">
          <w:marLeft w:val="547"/>
          <w:marRight w:val="0"/>
          <w:marTop w:val="115"/>
          <w:marBottom w:val="0"/>
          <w:divBdr>
            <w:top w:val="none" w:sz="0" w:space="0" w:color="auto"/>
            <w:left w:val="none" w:sz="0" w:space="0" w:color="auto"/>
            <w:bottom w:val="none" w:sz="0" w:space="0" w:color="auto"/>
            <w:right w:val="none" w:sz="0" w:space="0" w:color="auto"/>
          </w:divBdr>
        </w:div>
        <w:div w:id="1695376611">
          <w:marLeft w:val="1166"/>
          <w:marRight w:val="0"/>
          <w:marTop w:val="96"/>
          <w:marBottom w:val="0"/>
          <w:divBdr>
            <w:top w:val="none" w:sz="0" w:space="0" w:color="auto"/>
            <w:left w:val="none" w:sz="0" w:space="0" w:color="auto"/>
            <w:bottom w:val="none" w:sz="0" w:space="0" w:color="auto"/>
            <w:right w:val="none" w:sz="0" w:space="0" w:color="auto"/>
          </w:divBdr>
        </w:div>
        <w:div w:id="414203451">
          <w:marLeft w:val="1166"/>
          <w:marRight w:val="0"/>
          <w:marTop w:val="96"/>
          <w:marBottom w:val="0"/>
          <w:divBdr>
            <w:top w:val="none" w:sz="0" w:space="0" w:color="auto"/>
            <w:left w:val="none" w:sz="0" w:space="0" w:color="auto"/>
            <w:bottom w:val="none" w:sz="0" w:space="0" w:color="auto"/>
            <w:right w:val="none" w:sz="0" w:space="0" w:color="auto"/>
          </w:divBdr>
        </w:div>
        <w:div w:id="69814079">
          <w:marLeft w:val="1166"/>
          <w:marRight w:val="0"/>
          <w:marTop w:val="96"/>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7640612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0697">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6047030">
      <w:bodyDiv w:val="1"/>
      <w:marLeft w:val="0"/>
      <w:marRight w:val="0"/>
      <w:marTop w:val="0"/>
      <w:marBottom w:val="0"/>
      <w:divBdr>
        <w:top w:val="none" w:sz="0" w:space="0" w:color="auto"/>
        <w:left w:val="none" w:sz="0" w:space="0" w:color="auto"/>
        <w:bottom w:val="none" w:sz="0" w:space="0" w:color="auto"/>
        <w:right w:val="none" w:sz="0" w:space="0" w:color="auto"/>
      </w:divBdr>
      <w:divsChild>
        <w:div w:id="1464494787">
          <w:marLeft w:val="547"/>
          <w:marRight w:val="0"/>
          <w:marTop w:val="115"/>
          <w:marBottom w:val="0"/>
          <w:divBdr>
            <w:top w:val="none" w:sz="0" w:space="0" w:color="auto"/>
            <w:left w:val="none" w:sz="0" w:space="0" w:color="auto"/>
            <w:bottom w:val="none" w:sz="0" w:space="0" w:color="auto"/>
            <w:right w:val="none" w:sz="0" w:space="0" w:color="auto"/>
          </w:divBdr>
        </w:div>
      </w:divsChild>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01651239">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9475244">
      <w:bodyDiv w:val="1"/>
      <w:marLeft w:val="0"/>
      <w:marRight w:val="0"/>
      <w:marTop w:val="0"/>
      <w:marBottom w:val="0"/>
      <w:divBdr>
        <w:top w:val="none" w:sz="0" w:space="0" w:color="auto"/>
        <w:left w:val="none" w:sz="0" w:space="0" w:color="auto"/>
        <w:bottom w:val="none" w:sz="0" w:space="0" w:color="auto"/>
        <w:right w:val="none" w:sz="0" w:space="0" w:color="auto"/>
      </w:divBdr>
      <w:divsChild>
        <w:div w:id="1149201764">
          <w:marLeft w:val="547"/>
          <w:marRight w:val="0"/>
          <w:marTop w:val="115"/>
          <w:marBottom w:val="0"/>
          <w:divBdr>
            <w:top w:val="none" w:sz="0" w:space="0" w:color="auto"/>
            <w:left w:val="none" w:sz="0" w:space="0" w:color="auto"/>
            <w:bottom w:val="none" w:sz="0" w:space="0" w:color="auto"/>
            <w:right w:val="none" w:sz="0" w:space="0" w:color="auto"/>
          </w:divBdr>
        </w:div>
        <w:div w:id="1544361446">
          <w:marLeft w:val="547"/>
          <w:marRight w:val="0"/>
          <w:marTop w:val="115"/>
          <w:marBottom w:val="0"/>
          <w:divBdr>
            <w:top w:val="none" w:sz="0" w:space="0" w:color="auto"/>
            <w:left w:val="none" w:sz="0" w:space="0" w:color="auto"/>
            <w:bottom w:val="none" w:sz="0" w:space="0" w:color="auto"/>
            <w:right w:val="none" w:sz="0" w:space="0" w:color="auto"/>
          </w:divBdr>
        </w:div>
        <w:div w:id="1024865731">
          <w:marLeft w:val="1166"/>
          <w:marRight w:val="0"/>
          <w:marTop w:val="96"/>
          <w:marBottom w:val="0"/>
          <w:divBdr>
            <w:top w:val="none" w:sz="0" w:space="0" w:color="auto"/>
            <w:left w:val="none" w:sz="0" w:space="0" w:color="auto"/>
            <w:bottom w:val="none" w:sz="0" w:space="0" w:color="auto"/>
            <w:right w:val="none" w:sz="0" w:space="0" w:color="auto"/>
          </w:divBdr>
        </w:div>
        <w:div w:id="1562205221">
          <w:marLeft w:val="1166"/>
          <w:marRight w:val="0"/>
          <w:marTop w:val="96"/>
          <w:marBottom w:val="0"/>
          <w:divBdr>
            <w:top w:val="none" w:sz="0" w:space="0" w:color="auto"/>
            <w:left w:val="none" w:sz="0" w:space="0" w:color="auto"/>
            <w:bottom w:val="none" w:sz="0" w:space="0" w:color="auto"/>
            <w:right w:val="none" w:sz="0" w:space="0" w:color="auto"/>
          </w:divBdr>
        </w:div>
        <w:div w:id="1869443866">
          <w:marLeft w:val="1166"/>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8094495">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204892">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3281465">
      <w:bodyDiv w:val="1"/>
      <w:marLeft w:val="0"/>
      <w:marRight w:val="0"/>
      <w:marTop w:val="0"/>
      <w:marBottom w:val="0"/>
      <w:divBdr>
        <w:top w:val="none" w:sz="0" w:space="0" w:color="auto"/>
        <w:left w:val="none" w:sz="0" w:space="0" w:color="auto"/>
        <w:bottom w:val="none" w:sz="0" w:space="0" w:color="auto"/>
        <w:right w:val="none" w:sz="0" w:space="0" w:color="auto"/>
      </w:divBdr>
      <w:divsChild>
        <w:div w:id="1841771887">
          <w:marLeft w:val="1800"/>
          <w:marRight w:val="0"/>
          <w:marTop w:val="77"/>
          <w:marBottom w:val="0"/>
          <w:divBdr>
            <w:top w:val="none" w:sz="0" w:space="0" w:color="auto"/>
            <w:left w:val="none" w:sz="0" w:space="0" w:color="auto"/>
            <w:bottom w:val="none" w:sz="0" w:space="0" w:color="auto"/>
            <w:right w:val="none" w:sz="0" w:space="0" w:color="auto"/>
          </w:divBdr>
        </w:div>
        <w:div w:id="894240995">
          <w:marLeft w:val="1800"/>
          <w:marRight w:val="0"/>
          <w:marTop w:val="77"/>
          <w:marBottom w:val="0"/>
          <w:divBdr>
            <w:top w:val="none" w:sz="0" w:space="0" w:color="auto"/>
            <w:left w:val="none" w:sz="0" w:space="0" w:color="auto"/>
            <w:bottom w:val="none" w:sz="0" w:space="0" w:color="auto"/>
            <w:right w:val="none" w:sz="0" w:space="0" w:color="auto"/>
          </w:divBdr>
        </w:div>
        <w:div w:id="545063635">
          <w:marLeft w:val="2520"/>
          <w:marRight w:val="0"/>
          <w:marTop w:val="67"/>
          <w:marBottom w:val="0"/>
          <w:divBdr>
            <w:top w:val="none" w:sz="0" w:space="0" w:color="auto"/>
            <w:left w:val="none" w:sz="0" w:space="0" w:color="auto"/>
            <w:bottom w:val="none" w:sz="0" w:space="0" w:color="auto"/>
            <w:right w:val="none" w:sz="0" w:space="0" w:color="auto"/>
          </w:divBdr>
        </w:div>
        <w:div w:id="703018461">
          <w:marLeft w:val="2520"/>
          <w:marRight w:val="0"/>
          <w:marTop w:val="67"/>
          <w:marBottom w:val="0"/>
          <w:divBdr>
            <w:top w:val="none" w:sz="0" w:space="0" w:color="auto"/>
            <w:left w:val="none" w:sz="0" w:space="0" w:color="auto"/>
            <w:bottom w:val="none" w:sz="0" w:space="0" w:color="auto"/>
            <w:right w:val="none" w:sz="0" w:space="0" w:color="auto"/>
          </w:divBdr>
        </w:div>
        <w:div w:id="1120338225">
          <w:marLeft w:val="1800"/>
          <w:marRight w:val="0"/>
          <w:marTop w:val="77"/>
          <w:marBottom w:val="0"/>
          <w:divBdr>
            <w:top w:val="none" w:sz="0" w:space="0" w:color="auto"/>
            <w:left w:val="none" w:sz="0" w:space="0" w:color="auto"/>
            <w:bottom w:val="none" w:sz="0" w:space="0" w:color="auto"/>
            <w:right w:val="none" w:sz="0" w:space="0" w:color="auto"/>
          </w:divBdr>
        </w:div>
        <w:div w:id="1266645298">
          <w:marLeft w:val="2520"/>
          <w:marRight w:val="0"/>
          <w:marTop w:val="67"/>
          <w:marBottom w:val="0"/>
          <w:divBdr>
            <w:top w:val="none" w:sz="0" w:space="0" w:color="auto"/>
            <w:left w:val="none" w:sz="0" w:space="0" w:color="auto"/>
            <w:bottom w:val="none" w:sz="0" w:space="0" w:color="auto"/>
            <w:right w:val="none" w:sz="0" w:space="0" w:color="auto"/>
          </w:divBdr>
        </w:div>
        <w:div w:id="1021007945">
          <w:marLeft w:val="3240"/>
          <w:marRight w:val="0"/>
          <w:marTop w:val="67"/>
          <w:marBottom w:val="0"/>
          <w:divBdr>
            <w:top w:val="none" w:sz="0" w:space="0" w:color="auto"/>
            <w:left w:val="none" w:sz="0" w:space="0" w:color="auto"/>
            <w:bottom w:val="none" w:sz="0" w:space="0" w:color="auto"/>
            <w:right w:val="none" w:sz="0" w:space="0" w:color="auto"/>
          </w:divBdr>
        </w:div>
        <w:div w:id="1745104132">
          <w:marLeft w:val="3240"/>
          <w:marRight w:val="0"/>
          <w:marTop w:val="67"/>
          <w:marBottom w:val="0"/>
          <w:divBdr>
            <w:top w:val="none" w:sz="0" w:space="0" w:color="auto"/>
            <w:left w:val="none" w:sz="0" w:space="0" w:color="auto"/>
            <w:bottom w:val="none" w:sz="0" w:space="0" w:color="auto"/>
            <w:right w:val="none" w:sz="0" w:space="0" w:color="auto"/>
          </w:divBdr>
        </w:div>
        <w:div w:id="1008484462">
          <w:marLeft w:val="2520"/>
          <w:marRight w:val="0"/>
          <w:marTop w:val="67"/>
          <w:marBottom w:val="0"/>
          <w:divBdr>
            <w:top w:val="none" w:sz="0" w:space="0" w:color="auto"/>
            <w:left w:val="none" w:sz="0" w:space="0" w:color="auto"/>
            <w:bottom w:val="none" w:sz="0" w:space="0" w:color="auto"/>
            <w:right w:val="none" w:sz="0" w:space="0" w:color="auto"/>
          </w:divBdr>
        </w:div>
        <w:div w:id="1770467614">
          <w:marLeft w:val="3240"/>
          <w:marRight w:val="0"/>
          <w:marTop w:val="67"/>
          <w:marBottom w:val="0"/>
          <w:divBdr>
            <w:top w:val="none" w:sz="0" w:space="0" w:color="auto"/>
            <w:left w:val="none" w:sz="0" w:space="0" w:color="auto"/>
            <w:bottom w:val="none" w:sz="0" w:space="0" w:color="auto"/>
            <w:right w:val="none" w:sz="0" w:space="0" w:color="auto"/>
          </w:divBdr>
        </w:div>
        <w:div w:id="1288387455">
          <w:marLeft w:val="3240"/>
          <w:marRight w:val="0"/>
          <w:marTop w:val="67"/>
          <w:marBottom w:val="0"/>
          <w:divBdr>
            <w:top w:val="none" w:sz="0" w:space="0" w:color="auto"/>
            <w:left w:val="none" w:sz="0" w:space="0" w:color="auto"/>
            <w:bottom w:val="none" w:sz="0" w:space="0" w:color="auto"/>
            <w:right w:val="none" w:sz="0" w:space="0" w:color="auto"/>
          </w:divBdr>
        </w:div>
        <w:div w:id="381099739">
          <w:marLeft w:val="3240"/>
          <w:marRight w:val="0"/>
          <w:marTop w:val="67"/>
          <w:marBottom w:val="0"/>
          <w:divBdr>
            <w:top w:val="none" w:sz="0" w:space="0" w:color="auto"/>
            <w:left w:val="none" w:sz="0" w:space="0" w:color="auto"/>
            <w:bottom w:val="none" w:sz="0" w:space="0" w:color="auto"/>
            <w:right w:val="none" w:sz="0" w:space="0" w:color="auto"/>
          </w:divBdr>
        </w:div>
        <w:div w:id="940114267">
          <w:marLeft w:val="2520"/>
          <w:marRight w:val="0"/>
          <w:marTop w:val="67"/>
          <w:marBottom w:val="0"/>
          <w:divBdr>
            <w:top w:val="none" w:sz="0" w:space="0" w:color="auto"/>
            <w:left w:val="none" w:sz="0" w:space="0" w:color="auto"/>
            <w:bottom w:val="none" w:sz="0" w:space="0" w:color="auto"/>
            <w:right w:val="none" w:sz="0" w:space="0" w:color="auto"/>
          </w:divBdr>
        </w:div>
        <w:div w:id="1280602941">
          <w:marLeft w:val="2520"/>
          <w:marRight w:val="0"/>
          <w:marTop w:val="67"/>
          <w:marBottom w:val="0"/>
          <w:divBdr>
            <w:top w:val="none" w:sz="0" w:space="0" w:color="auto"/>
            <w:left w:val="none" w:sz="0" w:space="0" w:color="auto"/>
            <w:bottom w:val="none" w:sz="0" w:space="0" w:color="auto"/>
            <w:right w:val="none" w:sz="0" w:space="0" w:color="auto"/>
          </w:divBdr>
        </w:div>
        <w:div w:id="163475987">
          <w:marLeft w:val="3240"/>
          <w:marRight w:val="0"/>
          <w:marTop w:val="67"/>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1613499">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267904">
      <w:bodyDiv w:val="1"/>
      <w:marLeft w:val="0"/>
      <w:marRight w:val="0"/>
      <w:marTop w:val="0"/>
      <w:marBottom w:val="0"/>
      <w:divBdr>
        <w:top w:val="none" w:sz="0" w:space="0" w:color="auto"/>
        <w:left w:val="none" w:sz="0" w:space="0" w:color="auto"/>
        <w:bottom w:val="none" w:sz="0" w:space="0" w:color="auto"/>
        <w:right w:val="none" w:sz="0" w:space="0" w:color="auto"/>
      </w:divBdr>
    </w:div>
    <w:div w:id="214495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A1F2C-ECFA-4A35-AF52-464370AED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1201</Words>
  <Characters>6847</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Ayako</cp:lastModifiedBy>
  <cp:revision>24</cp:revision>
  <cp:lastPrinted>2010-04-02T09:58:00Z</cp:lastPrinted>
  <dcterms:created xsi:type="dcterms:W3CDTF">2016-02-04T02:30:00Z</dcterms:created>
  <dcterms:modified xsi:type="dcterms:W3CDTF">2016-02-05T09:31:00Z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