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0CB" w:rsidRPr="00C27D00" w:rsidRDefault="00AF4659" w:rsidP="006916E5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>
        <w:rPr>
          <w:rFonts w:ascii="Arial" w:hAnsi="Arial" w:cs="Arial"/>
          <w:b/>
          <w:sz w:val="24"/>
        </w:rPr>
        <w:t>3GPP TSG RAN WG1 Meeting #8</w:t>
      </w:r>
      <w:r w:rsidR="004D7036">
        <w:rPr>
          <w:rFonts w:ascii="Arial" w:hAnsi="Arial" w:cs="Arial"/>
          <w:b/>
          <w:sz w:val="24"/>
        </w:rPr>
        <w:t>4</w:t>
      </w:r>
      <w:r w:rsidR="00FC27AE">
        <w:rPr>
          <w:rFonts w:ascii="Arial" w:hAnsi="Arial" w:cs="Arial"/>
          <w:b/>
          <w:sz w:val="24"/>
        </w:rPr>
        <w:t xml:space="preserve">                                                               </w:t>
      </w:r>
      <w:r w:rsidR="00EB10CB" w:rsidRPr="00932A88">
        <w:rPr>
          <w:rFonts w:ascii="Arial" w:hAnsi="Arial" w:cs="Arial"/>
          <w:b/>
          <w:sz w:val="24"/>
        </w:rPr>
        <w:tab/>
      </w:r>
      <w:r w:rsidR="00EB10CB">
        <w:rPr>
          <w:rFonts w:ascii="Arial" w:hAnsi="Arial" w:cs="Arial"/>
          <w:b/>
          <w:sz w:val="24"/>
        </w:rPr>
        <w:t xml:space="preserve">     </w:t>
      </w:r>
      <w:r w:rsidR="00FC27AE">
        <w:rPr>
          <w:rFonts w:ascii="Arial" w:hAnsi="Arial" w:cs="Arial"/>
          <w:b/>
          <w:sz w:val="24"/>
        </w:rPr>
        <w:t xml:space="preserve">      </w:t>
      </w:r>
      <w:r w:rsidR="00EB10CB" w:rsidRPr="000C7C01">
        <w:rPr>
          <w:rFonts w:ascii="Arial" w:hAnsi="Arial" w:cs="Arial"/>
          <w:b/>
          <w:sz w:val="24"/>
        </w:rPr>
        <w:t>R1-</w:t>
      </w:r>
      <w:r w:rsidR="00D474DC">
        <w:rPr>
          <w:rFonts w:ascii="Arial" w:hAnsi="Arial" w:cs="Arial"/>
          <w:b/>
          <w:sz w:val="24"/>
          <w:lang w:eastAsia="zh-CN"/>
        </w:rPr>
        <w:t>160427</w:t>
      </w:r>
    </w:p>
    <w:p w:rsidR="00EB10CB" w:rsidRDefault="00E410A0" w:rsidP="006916E5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St. Julian’s, Malta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, 15</w:t>
      </w:r>
      <w:r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 19</w:t>
      </w:r>
      <w:r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February 2016</w:t>
      </w:r>
      <w:r w:rsidR="00EB10CB" w:rsidRPr="001A5D6F">
        <w:rPr>
          <w:rFonts w:ascii="Arial" w:hAnsi="Arial" w:cs="Arial"/>
          <w:b/>
          <w:sz w:val="24"/>
        </w:rPr>
        <w:t> </w:t>
      </w:r>
      <w:r w:rsidR="00EB10CB">
        <w:rPr>
          <w:rFonts w:ascii="Arial" w:hAnsi="Arial" w:cs="Arial"/>
          <w:b/>
          <w:sz w:val="24"/>
        </w:rPr>
        <w:t xml:space="preserve"> </w:t>
      </w:r>
    </w:p>
    <w:p w:rsidR="006916E5" w:rsidRPr="00FC27AE" w:rsidRDefault="006916E5" w:rsidP="006916E5">
      <w:pPr>
        <w:spacing w:after="0"/>
        <w:rPr>
          <w:rFonts w:ascii="Arial" w:hAnsi="Arial" w:cs="Arial"/>
          <w:b/>
          <w:sz w:val="24"/>
        </w:rPr>
      </w:pPr>
      <w:bookmarkStart w:id="2" w:name="_GoBack"/>
      <w:bookmarkEnd w:id="2"/>
    </w:p>
    <w:p w:rsidR="00EB10CB" w:rsidRPr="00071477" w:rsidRDefault="00EB10CB" w:rsidP="006916E5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>Agenda item:</w:t>
      </w:r>
      <w:r w:rsidRPr="00071477">
        <w:rPr>
          <w:rFonts w:ascii="Arial" w:hAnsi="Arial"/>
          <w:b/>
          <w:sz w:val="24"/>
        </w:rPr>
        <w:tab/>
      </w:r>
      <w:bookmarkStart w:id="3" w:name="Source"/>
      <w:bookmarkEnd w:id="3"/>
      <w:r w:rsidR="00B30C61">
        <w:rPr>
          <w:rFonts w:ascii="Arial" w:hAnsi="Arial"/>
          <w:b/>
          <w:sz w:val="24"/>
        </w:rPr>
        <w:t>7.3.1.5</w:t>
      </w:r>
    </w:p>
    <w:p w:rsidR="00EB10CB" w:rsidRPr="00071477" w:rsidRDefault="00EB10CB" w:rsidP="006916E5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 xml:space="preserve">Source: </w:t>
      </w:r>
      <w:r w:rsidRPr="001A5D6F">
        <w:rPr>
          <w:rFonts w:ascii="Arial" w:hAnsi="Arial"/>
          <w:b/>
          <w:sz w:val="24"/>
        </w:rPr>
        <w:tab/>
      </w:r>
      <w:r w:rsidRPr="00071477">
        <w:rPr>
          <w:rFonts w:ascii="Arial" w:hAnsi="Arial"/>
          <w:b/>
          <w:sz w:val="24"/>
        </w:rPr>
        <w:t>Intel Corporation</w:t>
      </w:r>
    </w:p>
    <w:p w:rsidR="00EB10CB" w:rsidRPr="007726F2" w:rsidRDefault="00EB10CB" w:rsidP="006916E5">
      <w:pPr>
        <w:spacing w:after="0"/>
        <w:ind w:left="1988" w:hanging="1988"/>
        <w:rPr>
          <w:rFonts w:ascii="Arial" w:hAnsi="Arial"/>
          <w:b/>
          <w:sz w:val="24"/>
        </w:rPr>
      </w:pPr>
      <w:r w:rsidRPr="007726F2">
        <w:rPr>
          <w:rFonts w:ascii="Arial" w:hAnsi="Arial"/>
          <w:b/>
          <w:sz w:val="24"/>
        </w:rPr>
        <w:t xml:space="preserve">Title: </w:t>
      </w:r>
      <w:r w:rsidRPr="007726F2">
        <w:rPr>
          <w:rFonts w:ascii="Arial" w:hAnsi="Arial"/>
          <w:b/>
          <w:sz w:val="24"/>
        </w:rPr>
        <w:tab/>
      </w:r>
      <w:r w:rsidR="00B30C61">
        <w:rPr>
          <w:rFonts w:ascii="Arial" w:hAnsi="Arial"/>
          <w:b/>
          <w:sz w:val="24"/>
        </w:rPr>
        <w:t xml:space="preserve">Introduction of </w:t>
      </w:r>
      <w:r w:rsidR="002D0D19">
        <w:rPr>
          <w:rFonts w:ascii="Arial" w:hAnsi="Arial"/>
          <w:b/>
          <w:sz w:val="24"/>
        </w:rPr>
        <w:t>cross-burst scheduling</w:t>
      </w:r>
    </w:p>
    <w:p w:rsidR="00EB10CB" w:rsidRPr="00071477" w:rsidRDefault="00EB10CB" w:rsidP="006916E5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>Document for:</w:t>
      </w:r>
      <w:r w:rsidRPr="00071477">
        <w:rPr>
          <w:rFonts w:ascii="Arial" w:hAnsi="Arial"/>
          <w:b/>
          <w:sz w:val="24"/>
        </w:rPr>
        <w:tab/>
      </w:r>
      <w:bookmarkStart w:id="4" w:name="DocumentFor"/>
      <w:bookmarkEnd w:id="4"/>
      <w:r w:rsidRPr="00071477">
        <w:rPr>
          <w:rFonts w:ascii="Arial" w:hAnsi="Arial"/>
          <w:b/>
          <w:sz w:val="24"/>
        </w:rPr>
        <w:t>Discussion and Decision</w:t>
      </w:r>
    </w:p>
    <w:p w:rsidR="00EB10CB" w:rsidRPr="001A5D6F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:rsidR="00B30C61" w:rsidRPr="005E72BE" w:rsidRDefault="00EB10CB" w:rsidP="00DB669D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7D4ED8">
        <w:rPr>
          <w:rFonts w:ascii="Arial" w:hAnsi="Arial" w:cs="Arial"/>
          <w:lang w:val="en-US"/>
        </w:rPr>
        <w:t>Introduction</w:t>
      </w:r>
      <w:r>
        <w:rPr>
          <w:rFonts w:ascii="Arial" w:hAnsi="Arial" w:cs="Arial"/>
          <w:lang w:val="en-US"/>
        </w:rPr>
        <w:t xml:space="preserve"> </w:t>
      </w:r>
    </w:p>
    <w:p w:rsidR="00D809D5" w:rsidRDefault="005E72BE" w:rsidP="00D21AF0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UL scheduling starvation problem had been identified and well documented in our companion contribution [</w:t>
      </w:r>
      <w:r w:rsidR="00003933" w:rsidRPr="00003933">
        <w:rPr>
          <w:sz w:val="20"/>
          <w:szCs w:val="20"/>
          <w:lang w:val="en-US"/>
        </w:rPr>
        <w:t>1</w:t>
      </w:r>
      <w:r>
        <w:rPr>
          <w:sz w:val="20"/>
          <w:szCs w:val="20"/>
          <w:lang w:val="en-US"/>
        </w:rPr>
        <w:t>]</w:t>
      </w:r>
      <w:r w:rsidR="001A54A8">
        <w:rPr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</w:t>
      </w:r>
      <w:r w:rsidR="002D0D19">
        <w:rPr>
          <w:sz w:val="20"/>
          <w:szCs w:val="20"/>
          <w:lang w:val="en-US"/>
        </w:rPr>
        <w:t>One cause of the problem is the</w:t>
      </w:r>
      <w:r w:rsidR="004D7036">
        <w:rPr>
          <w:sz w:val="20"/>
          <w:szCs w:val="20"/>
          <w:lang w:val="en-US"/>
        </w:rPr>
        <w:t xml:space="preserve"> fixed four </w:t>
      </w:r>
      <w:proofErr w:type="spellStart"/>
      <w:r w:rsidR="004D7036">
        <w:rPr>
          <w:sz w:val="20"/>
          <w:szCs w:val="20"/>
          <w:lang w:val="en-US"/>
        </w:rPr>
        <w:t>subframe</w:t>
      </w:r>
      <w:proofErr w:type="spellEnd"/>
      <w:r w:rsidR="004D7036">
        <w:rPr>
          <w:sz w:val="20"/>
          <w:szCs w:val="20"/>
          <w:lang w:val="en-US"/>
        </w:rPr>
        <w:t xml:space="preserve"> timing relationship between UL grant and PUSCH transmission due to LTE processing delay</w:t>
      </w:r>
      <w:r w:rsidR="00D809D5">
        <w:rPr>
          <w:sz w:val="20"/>
          <w:szCs w:val="20"/>
          <w:lang w:val="en-US"/>
        </w:rPr>
        <w:t xml:space="preserve"> as illustrated in Figure 1</w:t>
      </w:r>
      <w:r w:rsidR="004D7036">
        <w:rPr>
          <w:sz w:val="20"/>
          <w:szCs w:val="20"/>
          <w:lang w:val="en-US"/>
        </w:rPr>
        <w:t>.</w:t>
      </w:r>
    </w:p>
    <w:p w:rsidR="005E72BE" w:rsidRDefault="005E72BE" w:rsidP="005E72BE">
      <w:pPr>
        <w:pStyle w:val="LGTdoc"/>
        <w:spacing w:before="120" w:afterLines="0" w:line="240" w:lineRule="auto"/>
        <w:jc w:val="center"/>
      </w:pPr>
      <w:r>
        <w:object w:dxaOrig="3696" w:dyaOrig="1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65pt;height:74pt" o:ole="">
            <v:imagedata r:id="rId12" o:title=""/>
          </v:shape>
          <o:OLEObject Type="Embed" ProgID="Visio.Drawing.15" ShapeID="_x0000_i1025" DrawAspect="Content" ObjectID="_1516213932" r:id="rId13"/>
        </w:object>
      </w:r>
    </w:p>
    <w:p w:rsidR="005E72BE" w:rsidRPr="00191150" w:rsidRDefault="005E72BE" w:rsidP="005E72BE">
      <w:pPr>
        <w:pStyle w:val="LGTdoc"/>
        <w:spacing w:before="120" w:afterLines="0" w:line="240" w:lineRule="auto"/>
        <w:jc w:val="center"/>
        <w:rPr>
          <w:b/>
          <w:sz w:val="20"/>
          <w:szCs w:val="20"/>
          <w:lang w:val="en-US"/>
        </w:rPr>
      </w:pPr>
      <w:r w:rsidRPr="00191150">
        <w:rPr>
          <w:b/>
          <w:sz w:val="20"/>
        </w:rPr>
        <w:t xml:space="preserve">Figure </w:t>
      </w:r>
      <w:r w:rsidR="00D809D5">
        <w:rPr>
          <w:b/>
          <w:sz w:val="20"/>
        </w:rPr>
        <w:t>1</w:t>
      </w:r>
      <w:r w:rsidRPr="00191150">
        <w:rPr>
          <w:b/>
          <w:sz w:val="20"/>
        </w:rPr>
        <w:t xml:space="preserve">. </w:t>
      </w:r>
      <w:r>
        <w:rPr>
          <w:b/>
          <w:sz w:val="20"/>
        </w:rPr>
        <w:t>Latency between UL grant and PUSCH</w:t>
      </w:r>
    </w:p>
    <w:p w:rsidR="00D809D5" w:rsidRDefault="00D809D5" w:rsidP="00D809D5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</w:p>
    <w:p w:rsidR="007A273C" w:rsidRDefault="007A273C" w:rsidP="00D809D5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ability to </w:t>
      </w:r>
      <w:r w:rsidR="00481430">
        <w:rPr>
          <w:sz w:val="20"/>
          <w:szCs w:val="20"/>
          <w:lang w:val="en-US"/>
        </w:rPr>
        <w:t xml:space="preserve">flexibly configure DL/UL </w:t>
      </w:r>
      <w:proofErr w:type="spellStart"/>
      <w:r w:rsidR="00481430">
        <w:rPr>
          <w:sz w:val="20"/>
          <w:szCs w:val="20"/>
          <w:lang w:val="en-US"/>
        </w:rPr>
        <w:t>subframes</w:t>
      </w:r>
      <w:proofErr w:type="spellEnd"/>
      <w:r w:rsidR="00481430">
        <w:rPr>
          <w:sz w:val="20"/>
          <w:szCs w:val="20"/>
          <w:lang w:val="en-US"/>
        </w:rPr>
        <w:t xml:space="preserve"> within a transmission burst is highly desirable to cope with dynamically changing DL/UL traffic concentration. </w:t>
      </w:r>
      <w:r w:rsidR="00256CE3">
        <w:rPr>
          <w:sz w:val="20"/>
          <w:szCs w:val="20"/>
          <w:lang w:val="en-US"/>
        </w:rPr>
        <w:t xml:space="preserve">However, the four </w:t>
      </w:r>
      <w:proofErr w:type="spellStart"/>
      <w:r w:rsidR="00256CE3">
        <w:rPr>
          <w:sz w:val="20"/>
          <w:szCs w:val="20"/>
          <w:lang w:val="en-US"/>
        </w:rPr>
        <w:t>subframe</w:t>
      </w:r>
      <w:proofErr w:type="spellEnd"/>
      <w:r w:rsidR="00256CE3">
        <w:rPr>
          <w:sz w:val="20"/>
          <w:szCs w:val="20"/>
          <w:lang w:val="en-US"/>
        </w:rPr>
        <w:t xml:space="preserve"> latency between UL grant and PUSCH </w:t>
      </w:r>
      <w:r w:rsidR="00395B03">
        <w:rPr>
          <w:sz w:val="20"/>
          <w:szCs w:val="20"/>
          <w:lang w:val="en-US"/>
        </w:rPr>
        <w:t xml:space="preserve">transmission prevents the initial four </w:t>
      </w:r>
      <w:proofErr w:type="spellStart"/>
      <w:r w:rsidR="00395B03">
        <w:rPr>
          <w:sz w:val="20"/>
          <w:szCs w:val="20"/>
          <w:lang w:val="en-US"/>
        </w:rPr>
        <w:t>subframes</w:t>
      </w:r>
      <w:proofErr w:type="spellEnd"/>
      <w:r w:rsidR="00395B03">
        <w:rPr>
          <w:sz w:val="20"/>
          <w:szCs w:val="20"/>
          <w:lang w:val="en-US"/>
        </w:rPr>
        <w:t xml:space="preserve"> to be configured as UL </w:t>
      </w:r>
      <w:proofErr w:type="spellStart"/>
      <w:r w:rsidR="00395B03">
        <w:rPr>
          <w:sz w:val="20"/>
          <w:szCs w:val="20"/>
          <w:lang w:val="en-US"/>
        </w:rPr>
        <w:t>subframe</w:t>
      </w:r>
      <w:proofErr w:type="spellEnd"/>
      <w:r w:rsidR="00395B03">
        <w:rPr>
          <w:sz w:val="20"/>
          <w:szCs w:val="20"/>
          <w:lang w:val="en-US"/>
        </w:rPr>
        <w:t xml:space="preserve">. </w:t>
      </w:r>
    </w:p>
    <w:p w:rsidR="00241539" w:rsidRPr="00FD37E2" w:rsidRDefault="00395B03" w:rsidP="00EB19E3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this contribution, </w:t>
      </w:r>
      <w:r w:rsidR="007B136B">
        <w:rPr>
          <w:sz w:val="20"/>
          <w:szCs w:val="20"/>
          <w:lang w:val="en-US"/>
        </w:rPr>
        <w:t xml:space="preserve">the cross-burst scheduling is introduced </w:t>
      </w:r>
      <w:r w:rsidR="00EB19E3">
        <w:rPr>
          <w:sz w:val="20"/>
          <w:szCs w:val="20"/>
          <w:lang w:val="en-US"/>
        </w:rPr>
        <w:t>along with the design details as one remedy to the referred UL scheduling starvation problem.</w:t>
      </w:r>
    </w:p>
    <w:p w:rsidR="00EB10CB" w:rsidRDefault="00E012FE" w:rsidP="00DB669D">
      <w:pPr>
        <w:pStyle w:val="LGTdoc1"/>
        <w:numPr>
          <w:ilvl w:val="0"/>
          <w:numId w:val="2"/>
        </w:numPr>
        <w:spacing w:beforeLines="0" w:before="48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Cross-burst scheduling</w:t>
      </w:r>
    </w:p>
    <w:p w:rsidR="00E012FE" w:rsidRDefault="00D36241" w:rsidP="00EB10CB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  <w:r>
        <w:rPr>
          <w:b w:val="0"/>
          <w:snapToGrid/>
          <w:kern w:val="2"/>
          <w:sz w:val="20"/>
          <w:lang w:val="en-US"/>
        </w:rPr>
        <w:t xml:space="preserve">Figure </w:t>
      </w:r>
      <w:r w:rsidR="00C34A22">
        <w:rPr>
          <w:b w:val="0"/>
          <w:snapToGrid/>
          <w:kern w:val="2"/>
          <w:sz w:val="20"/>
          <w:lang w:val="en-US"/>
        </w:rPr>
        <w:t>2</w:t>
      </w:r>
      <w:r>
        <w:rPr>
          <w:b w:val="0"/>
          <w:snapToGrid/>
          <w:kern w:val="2"/>
          <w:sz w:val="20"/>
          <w:lang w:val="en-US"/>
        </w:rPr>
        <w:t xml:space="preserve"> below</w:t>
      </w:r>
      <w:r w:rsidR="00C34A22">
        <w:rPr>
          <w:b w:val="0"/>
          <w:snapToGrid/>
          <w:kern w:val="2"/>
          <w:sz w:val="20"/>
          <w:lang w:val="en-US"/>
        </w:rPr>
        <w:t xml:space="preserve"> demonstrates the cross-burst scheduling concept. The key idea is that the DCI in the previous transmission burst can indicate the UL scheduling in the following transmission burst.</w:t>
      </w:r>
    </w:p>
    <w:p w:rsidR="00E012FE" w:rsidRDefault="00E012FE" w:rsidP="000C2692">
      <w:pPr>
        <w:pStyle w:val="LGTdoc1"/>
        <w:spacing w:beforeLines="0" w:before="120" w:after="120" w:afterAutospacing="0"/>
        <w:jc w:val="center"/>
        <w:rPr>
          <w:b w:val="0"/>
          <w:snapToGrid/>
          <w:kern w:val="2"/>
          <w:sz w:val="20"/>
          <w:lang w:val="en-US"/>
        </w:rPr>
      </w:pPr>
      <w:r>
        <w:object w:dxaOrig="7909" w:dyaOrig="1320">
          <v:shape id="_x0000_i1026" type="#_x0000_t75" style="width:395.35pt;height:66pt" o:ole="">
            <v:imagedata r:id="rId14" o:title=""/>
          </v:shape>
          <o:OLEObject Type="Embed" ProgID="Visio.Drawing.15" ShapeID="_x0000_i1026" DrawAspect="Content" ObjectID="_1516213933" r:id="rId15"/>
        </w:object>
      </w:r>
    </w:p>
    <w:p w:rsidR="000C2692" w:rsidRDefault="000C2692" w:rsidP="000C2692">
      <w:pPr>
        <w:pStyle w:val="LGTdoc1"/>
        <w:spacing w:beforeLines="0" w:before="120" w:after="120" w:afterAutospacing="0"/>
        <w:jc w:val="center"/>
        <w:rPr>
          <w:b w:val="0"/>
          <w:snapToGrid/>
          <w:kern w:val="2"/>
          <w:sz w:val="20"/>
          <w:lang w:val="en-US"/>
        </w:rPr>
      </w:pPr>
    </w:p>
    <w:p w:rsidR="00D36241" w:rsidRDefault="00E012FE" w:rsidP="00C34A22">
      <w:pPr>
        <w:pStyle w:val="LGTdoc1"/>
        <w:spacing w:beforeLines="0" w:before="120" w:after="120" w:afterAutospacing="0"/>
        <w:jc w:val="center"/>
        <w:rPr>
          <w:snapToGrid/>
          <w:kern w:val="2"/>
          <w:sz w:val="20"/>
        </w:rPr>
      </w:pPr>
      <w:r w:rsidRPr="00677368">
        <w:rPr>
          <w:snapToGrid/>
          <w:kern w:val="2"/>
          <w:sz w:val="20"/>
        </w:rPr>
        <w:t xml:space="preserve">Figure </w:t>
      </w:r>
      <w:r w:rsidR="00EB19E3">
        <w:rPr>
          <w:snapToGrid/>
          <w:kern w:val="2"/>
          <w:sz w:val="20"/>
        </w:rPr>
        <w:t>2</w:t>
      </w:r>
      <w:r w:rsidRPr="00677368">
        <w:rPr>
          <w:snapToGrid/>
          <w:kern w:val="2"/>
          <w:sz w:val="20"/>
        </w:rPr>
        <w:t xml:space="preserve">. </w:t>
      </w:r>
      <w:r w:rsidR="00EB19E3">
        <w:rPr>
          <w:snapToGrid/>
          <w:kern w:val="2"/>
          <w:sz w:val="20"/>
        </w:rPr>
        <w:t>Cross-burst scheduling concept</w:t>
      </w:r>
    </w:p>
    <w:p w:rsidR="00C34A22" w:rsidRDefault="00C34A22" w:rsidP="00D36241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</w:p>
    <w:p w:rsidR="005D3D16" w:rsidRDefault="00E22A8E" w:rsidP="00D36241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  <w:r>
        <w:rPr>
          <w:b w:val="0"/>
          <w:snapToGrid/>
          <w:kern w:val="2"/>
          <w:sz w:val="20"/>
          <w:lang w:val="en-US"/>
        </w:rPr>
        <w:t>In the following, we discuss further design details.</w:t>
      </w:r>
    </w:p>
    <w:p w:rsidR="00DD0514" w:rsidRPr="005D3D16" w:rsidRDefault="00DD0514" w:rsidP="00DD0514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 w:rsidRPr="005D3D16">
        <w:rPr>
          <w:snapToGrid/>
          <w:kern w:val="2"/>
          <w:sz w:val="20"/>
          <w:lang w:val="en-US"/>
        </w:rPr>
        <w:t xml:space="preserve">Proposal: We propose to </w:t>
      </w:r>
      <w:r w:rsidR="00EA7B17">
        <w:rPr>
          <w:snapToGrid/>
          <w:kern w:val="2"/>
          <w:sz w:val="20"/>
          <w:lang w:val="en-US"/>
        </w:rPr>
        <w:t>adopt the</w:t>
      </w:r>
      <w:r>
        <w:rPr>
          <w:snapToGrid/>
          <w:kern w:val="2"/>
          <w:sz w:val="20"/>
          <w:lang w:val="en-US"/>
        </w:rPr>
        <w:t xml:space="preserve"> cross-burst scheduling </w:t>
      </w:r>
      <w:r w:rsidR="003C06AC">
        <w:rPr>
          <w:snapToGrid/>
          <w:kern w:val="2"/>
          <w:sz w:val="20"/>
          <w:lang w:val="en-US"/>
        </w:rPr>
        <w:t xml:space="preserve">option for </w:t>
      </w:r>
      <w:proofErr w:type="spellStart"/>
      <w:r w:rsidR="003C06AC">
        <w:rPr>
          <w:snapToGrid/>
          <w:kern w:val="2"/>
          <w:sz w:val="20"/>
          <w:lang w:val="en-US"/>
        </w:rPr>
        <w:t>eLAA</w:t>
      </w:r>
      <w:proofErr w:type="spellEnd"/>
      <w:r w:rsidR="003C06AC">
        <w:rPr>
          <w:snapToGrid/>
          <w:kern w:val="2"/>
          <w:sz w:val="20"/>
          <w:lang w:val="en-US"/>
        </w:rPr>
        <w:t xml:space="preserve"> UL</w:t>
      </w:r>
      <w:r w:rsidRPr="005D3D16">
        <w:rPr>
          <w:snapToGrid/>
          <w:kern w:val="2"/>
          <w:sz w:val="20"/>
          <w:lang w:val="en-US"/>
        </w:rPr>
        <w:t>.</w:t>
      </w:r>
    </w:p>
    <w:p w:rsidR="00E22A8E" w:rsidRDefault="00E22A8E" w:rsidP="00D36241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  <w:lang w:val="en-US"/>
        </w:rPr>
      </w:pPr>
    </w:p>
    <w:p w:rsidR="00E22A8E" w:rsidRPr="00154723" w:rsidRDefault="00E22A8E" w:rsidP="00DB669D">
      <w:pPr>
        <w:pStyle w:val="LGTdoc1"/>
        <w:numPr>
          <w:ilvl w:val="1"/>
          <w:numId w:val="2"/>
        </w:numPr>
        <w:spacing w:beforeLines="0" w:before="360" w:after="120" w:afterAutospacing="0"/>
        <w:ind w:left="562" w:hanging="562"/>
        <w:rPr>
          <w:rFonts w:ascii="Arial" w:hAnsi="Arial" w:cs="Arial"/>
          <w:sz w:val="24"/>
          <w:lang w:val="en-US"/>
        </w:rPr>
      </w:pPr>
      <w:r>
        <w:rPr>
          <w:rFonts w:ascii="Arial" w:eastAsia="SimSun" w:hAnsi="Arial" w:cs="Arial"/>
          <w:sz w:val="24"/>
          <w:lang w:val="en-US" w:eastAsia="zh-CN"/>
        </w:rPr>
        <w:lastRenderedPageBreak/>
        <w:t>Design details</w:t>
      </w:r>
    </w:p>
    <w:p w:rsidR="00280C32" w:rsidRPr="00D203A6" w:rsidRDefault="00D203A6" w:rsidP="00D36241">
      <w:pPr>
        <w:pStyle w:val="LGTdoc1"/>
        <w:spacing w:beforeLines="0" w:before="120" w:after="120" w:afterAutospacing="0"/>
        <w:rPr>
          <w:i/>
          <w:snapToGrid/>
          <w:kern w:val="2"/>
          <w:sz w:val="20"/>
          <w:lang w:val="en-US"/>
        </w:rPr>
      </w:pPr>
      <w:r w:rsidRPr="00D203A6">
        <w:rPr>
          <w:i/>
          <w:snapToGrid/>
          <w:kern w:val="2"/>
          <w:sz w:val="20"/>
          <w:lang w:val="en-US"/>
        </w:rPr>
        <w:t>How to indicate?</w:t>
      </w:r>
    </w:p>
    <w:p w:rsidR="00E22A8E" w:rsidRDefault="00D203A6" w:rsidP="00280C32">
      <w:pPr>
        <w:pStyle w:val="LGTdoc1"/>
        <w:spacing w:beforeLines="0" w:before="120" w:after="120" w:afterAutospacing="0"/>
        <w:ind w:left="288"/>
        <w:rPr>
          <w:b w:val="0"/>
          <w:snapToGrid/>
          <w:kern w:val="2"/>
          <w:sz w:val="20"/>
          <w:lang w:val="en-US"/>
        </w:rPr>
      </w:pPr>
      <w:r>
        <w:rPr>
          <w:b w:val="0"/>
          <w:snapToGrid/>
          <w:kern w:val="2"/>
          <w:sz w:val="20"/>
          <w:lang w:val="en-US"/>
        </w:rPr>
        <w:t xml:space="preserve">Multiple design options are possible on how to indicate the </w:t>
      </w:r>
      <w:r w:rsidR="007420C0">
        <w:rPr>
          <w:b w:val="0"/>
          <w:snapToGrid/>
          <w:kern w:val="2"/>
          <w:sz w:val="20"/>
          <w:lang w:val="en-US"/>
        </w:rPr>
        <w:t xml:space="preserve">UL scheduling for the following transmission burst(s). </w:t>
      </w:r>
    </w:p>
    <w:p w:rsidR="00E97E93" w:rsidRPr="00E97E93" w:rsidRDefault="00E97E93" w:rsidP="00DB669D">
      <w:pPr>
        <w:numPr>
          <w:ilvl w:val="0"/>
          <w:numId w:val="3"/>
        </w:numPr>
        <w:spacing w:before="120"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DCI in one DL </w:t>
      </w:r>
      <w:proofErr w:type="spellStart"/>
      <w:r>
        <w:rPr>
          <w:rFonts w:eastAsia="MS Mincho"/>
          <w:lang w:val="en-US" w:eastAsia="ja-JP"/>
        </w:rPr>
        <w:t>subframe</w:t>
      </w:r>
      <w:proofErr w:type="spellEnd"/>
      <w:r>
        <w:rPr>
          <w:rFonts w:eastAsia="MS Mincho"/>
          <w:lang w:val="en-US" w:eastAsia="ja-JP"/>
        </w:rPr>
        <w:t xml:space="preserve"> </w:t>
      </w:r>
      <w:r w:rsidR="00975778">
        <w:rPr>
          <w:rFonts w:eastAsia="MS Mincho"/>
          <w:lang w:val="en-US" w:eastAsia="ja-JP"/>
        </w:rPr>
        <w:t xml:space="preserve">can indicate the scheduling of one UL </w:t>
      </w:r>
      <w:proofErr w:type="spellStart"/>
      <w:r w:rsidR="00975778">
        <w:rPr>
          <w:rFonts w:eastAsia="MS Mincho"/>
          <w:lang w:val="en-US" w:eastAsia="ja-JP"/>
        </w:rPr>
        <w:t>subframe</w:t>
      </w:r>
      <w:proofErr w:type="spellEnd"/>
      <w:r w:rsidR="00975778">
        <w:rPr>
          <w:rFonts w:eastAsia="MS Mincho"/>
          <w:lang w:val="en-US" w:eastAsia="ja-JP"/>
        </w:rPr>
        <w:t xml:space="preserve"> in the following transmission burst.</w:t>
      </w:r>
      <w:r w:rsidR="00FC5FA3">
        <w:rPr>
          <w:rFonts w:eastAsia="MS Mincho"/>
          <w:lang w:val="en-US" w:eastAsia="ja-JP"/>
        </w:rPr>
        <w:t xml:space="preserve"> Although it is feasible, this option is less preferable since </w:t>
      </w:r>
      <w:r w:rsidR="00791C63">
        <w:rPr>
          <w:rFonts w:eastAsia="MS Mincho"/>
          <w:lang w:val="en-US" w:eastAsia="ja-JP"/>
        </w:rPr>
        <w:t xml:space="preserve">as many number of DL </w:t>
      </w:r>
      <w:proofErr w:type="spellStart"/>
      <w:r w:rsidR="00791C63">
        <w:rPr>
          <w:rFonts w:eastAsia="MS Mincho"/>
          <w:lang w:val="en-US" w:eastAsia="ja-JP"/>
        </w:rPr>
        <w:t>subframes</w:t>
      </w:r>
      <w:proofErr w:type="spellEnd"/>
      <w:r w:rsidR="00791C63">
        <w:rPr>
          <w:rFonts w:eastAsia="MS Mincho"/>
          <w:lang w:val="en-US" w:eastAsia="ja-JP"/>
        </w:rPr>
        <w:t xml:space="preserve"> in the preceding transmission burst is needed as the number of</w:t>
      </w:r>
      <w:r w:rsidR="00642229">
        <w:rPr>
          <w:rFonts w:eastAsia="MS Mincho"/>
          <w:lang w:val="en-US" w:eastAsia="ja-JP"/>
        </w:rPr>
        <w:t xml:space="preserve"> </w:t>
      </w:r>
      <w:proofErr w:type="spellStart"/>
      <w:r w:rsidR="00642229">
        <w:rPr>
          <w:rFonts w:eastAsia="MS Mincho"/>
          <w:lang w:val="en-US" w:eastAsia="ja-JP"/>
        </w:rPr>
        <w:t>subframes</w:t>
      </w:r>
      <w:proofErr w:type="spellEnd"/>
      <w:r w:rsidR="00642229">
        <w:rPr>
          <w:rFonts w:eastAsia="MS Mincho"/>
          <w:lang w:val="en-US" w:eastAsia="ja-JP"/>
        </w:rPr>
        <w:t xml:space="preserve"> that is desired to be configured as UL in the following transmission burst.</w:t>
      </w:r>
    </w:p>
    <w:p w:rsidR="00E97E93" w:rsidRDefault="00975778" w:rsidP="00DB669D">
      <w:pPr>
        <w:numPr>
          <w:ilvl w:val="0"/>
          <w:numId w:val="3"/>
        </w:numPr>
        <w:spacing w:before="20"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DCI in one DL </w:t>
      </w:r>
      <w:proofErr w:type="spellStart"/>
      <w:r>
        <w:rPr>
          <w:rFonts w:eastAsia="MS Mincho"/>
          <w:lang w:val="en-US" w:eastAsia="ja-JP"/>
        </w:rPr>
        <w:t>subframe</w:t>
      </w:r>
      <w:proofErr w:type="spellEnd"/>
      <w:r>
        <w:rPr>
          <w:rFonts w:eastAsia="MS Mincho"/>
          <w:lang w:val="en-US" w:eastAsia="ja-JP"/>
        </w:rPr>
        <w:t xml:space="preserve"> can indicate the scheduling</w:t>
      </w:r>
      <w:r w:rsidR="00642229">
        <w:rPr>
          <w:rFonts w:eastAsia="MS Mincho"/>
          <w:lang w:val="en-US" w:eastAsia="ja-JP"/>
        </w:rPr>
        <w:t xml:space="preserve"> of multiple UL </w:t>
      </w:r>
      <w:proofErr w:type="spellStart"/>
      <w:r w:rsidR="00642229">
        <w:rPr>
          <w:rFonts w:eastAsia="MS Mincho"/>
          <w:lang w:val="en-US" w:eastAsia="ja-JP"/>
        </w:rPr>
        <w:t>subframes</w:t>
      </w:r>
      <w:proofErr w:type="spellEnd"/>
      <w:r w:rsidR="00642229">
        <w:rPr>
          <w:rFonts w:eastAsia="MS Mincho"/>
          <w:lang w:val="en-US" w:eastAsia="ja-JP"/>
        </w:rPr>
        <w:t xml:space="preserve"> in the following transmission burst. Figure 2 illustrates this option.</w:t>
      </w:r>
      <w:r w:rsidR="00E97E93">
        <w:rPr>
          <w:rFonts w:eastAsia="MS Mincho"/>
          <w:lang w:val="en-US" w:eastAsia="ja-JP"/>
        </w:rPr>
        <w:t xml:space="preserve">  </w:t>
      </w:r>
    </w:p>
    <w:p w:rsidR="00E97E93" w:rsidRPr="00227149" w:rsidRDefault="00E97E93" w:rsidP="00DB669D">
      <w:pPr>
        <w:numPr>
          <w:ilvl w:val="0"/>
          <w:numId w:val="3"/>
        </w:numPr>
        <w:spacing w:before="20" w:after="0"/>
        <w:rPr>
          <w:lang w:val="en-US"/>
        </w:rPr>
      </w:pPr>
      <w:r>
        <w:rPr>
          <w:rFonts w:eastAsia="MS Mincho"/>
          <w:lang w:val="en-US" w:eastAsia="ja-JP"/>
        </w:rPr>
        <w:t>The</w:t>
      </w:r>
      <w:r w:rsidR="00E1165E">
        <w:rPr>
          <w:rFonts w:eastAsia="MS Mincho"/>
          <w:lang w:val="en-US" w:eastAsia="ja-JP"/>
        </w:rPr>
        <w:t xml:space="preserve"> DCI(s) in one transmission burst can indicate the UL scheduling of multiple following transmission bursts. </w:t>
      </w:r>
    </w:p>
    <w:p w:rsidR="003C06AC" w:rsidRPr="005D3D16" w:rsidRDefault="003C06AC" w:rsidP="003C06AC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 w:rsidRPr="005D3D16">
        <w:rPr>
          <w:snapToGrid/>
          <w:kern w:val="2"/>
          <w:sz w:val="20"/>
          <w:lang w:val="en-US"/>
        </w:rPr>
        <w:t xml:space="preserve">Proposal: We propose to </w:t>
      </w:r>
      <w:r w:rsidR="00C10E10">
        <w:rPr>
          <w:snapToGrid/>
          <w:kern w:val="2"/>
          <w:sz w:val="20"/>
          <w:lang w:val="en-US"/>
        </w:rPr>
        <w:t>further study on the method of cross-burst scheduling indication, if</w:t>
      </w:r>
      <w:r w:rsidR="00EA7B17">
        <w:rPr>
          <w:snapToGrid/>
          <w:kern w:val="2"/>
          <w:sz w:val="20"/>
          <w:lang w:val="en-US"/>
        </w:rPr>
        <w:t xml:space="preserve"> the</w:t>
      </w:r>
      <w:r w:rsidR="00C10E10">
        <w:rPr>
          <w:snapToGrid/>
          <w:kern w:val="2"/>
          <w:sz w:val="20"/>
          <w:lang w:val="en-US"/>
        </w:rPr>
        <w:t xml:space="preserve"> cross-burst scheduling is </w:t>
      </w:r>
      <w:r w:rsidR="00EA7B17">
        <w:rPr>
          <w:snapToGrid/>
          <w:kern w:val="2"/>
          <w:sz w:val="20"/>
          <w:lang w:val="en-US"/>
        </w:rPr>
        <w:t>adopted</w:t>
      </w:r>
      <w:r w:rsidR="00C10E10">
        <w:rPr>
          <w:snapToGrid/>
          <w:kern w:val="2"/>
          <w:sz w:val="20"/>
          <w:lang w:val="en-US"/>
        </w:rPr>
        <w:t xml:space="preserve"> for </w:t>
      </w:r>
      <w:proofErr w:type="spellStart"/>
      <w:r w:rsidR="00C10E10">
        <w:rPr>
          <w:snapToGrid/>
          <w:kern w:val="2"/>
          <w:sz w:val="20"/>
          <w:lang w:val="en-US"/>
        </w:rPr>
        <w:t>eLAA</w:t>
      </w:r>
      <w:proofErr w:type="spellEnd"/>
      <w:r w:rsidR="00C10E10">
        <w:rPr>
          <w:snapToGrid/>
          <w:kern w:val="2"/>
          <w:sz w:val="20"/>
          <w:lang w:val="en-US"/>
        </w:rPr>
        <w:t xml:space="preserve"> UL</w:t>
      </w:r>
      <w:r w:rsidRPr="005D3D16">
        <w:rPr>
          <w:snapToGrid/>
          <w:kern w:val="2"/>
          <w:sz w:val="20"/>
          <w:lang w:val="en-US"/>
        </w:rPr>
        <w:t>.</w:t>
      </w:r>
    </w:p>
    <w:p w:rsidR="00227149" w:rsidRDefault="00227149" w:rsidP="00227149">
      <w:pPr>
        <w:spacing w:before="20" w:after="0"/>
        <w:ind w:left="720"/>
        <w:rPr>
          <w:lang w:val="en-US"/>
        </w:rPr>
      </w:pPr>
    </w:p>
    <w:p w:rsidR="009612AD" w:rsidRPr="00D203A6" w:rsidRDefault="009612AD" w:rsidP="009612AD">
      <w:pPr>
        <w:pStyle w:val="LGTdoc1"/>
        <w:spacing w:beforeLines="0" w:before="120" w:after="120" w:afterAutospacing="0"/>
        <w:rPr>
          <w:i/>
          <w:snapToGrid/>
          <w:kern w:val="2"/>
          <w:sz w:val="20"/>
          <w:lang w:val="en-US"/>
        </w:rPr>
      </w:pPr>
      <w:r>
        <w:rPr>
          <w:i/>
          <w:snapToGrid/>
          <w:kern w:val="2"/>
          <w:sz w:val="20"/>
          <w:lang w:val="en-US"/>
        </w:rPr>
        <w:t>What needs</w:t>
      </w:r>
      <w:r w:rsidRPr="00D203A6">
        <w:rPr>
          <w:i/>
          <w:snapToGrid/>
          <w:kern w:val="2"/>
          <w:sz w:val="20"/>
          <w:lang w:val="en-US"/>
        </w:rPr>
        <w:t xml:space="preserve"> to</w:t>
      </w:r>
      <w:r>
        <w:rPr>
          <w:i/>
          <w:snapToGrid/>
          <w:kern w:val="2"/>
          <w:sz w:val="20"/>
          <w:lang w:val="en-US"/>
        </w:rPr>
        <w:t xml:space="preserve"> be</w:t>
      </w:r>
      <w:r w:rsidRPr="00D203A6">
        <w:rPr>
          <w:i/>
          <w:snapToGrid/>
          <w:kern w:val="2"/>
          <w:sz w:val="20"/>
          <w:lang w:val="en-US"/>
        </w:rPr>
        <w:t xml:space="preserve"> indicate</w:t>
      </w:r>
      <w:r>
        <w:rPr>
          <w:i/>
          <w:snapToGrid/>
          <w:kern w:val="2"/>
          <w:sz w:val="20"/>
          <w:lang w:val="en-US"/>
        </w:rPr>
        <w:t>d</w:t>
      </w:r>
      <w:r w:rsidRPr="00D203A6">
        <w:rPr>
          <w:i/>
          <w:snapToGrid/>
          <w:kern w:val="2"/>
          <w:sz w:val="20"/>
          <w:lang w:val="en-US"/>
        </w:rPr>
        <w:t>?</w:t>
      </w:r>
    </w:p>
    <w:p w:rsidR="009612AD" w:rsidRDefault="003B0890" w:rsidP="009415A6">
      <w:pPr>
        <w:pStyle w:val="LGTdoc1"/>
        <w:spacing w:beforeLines="0" w:before="120" w:after="120" w:afterAutospacing="0"/>
        <w:ind w:left="288"/>
        <w:rPr>
          <w:b w:val="0"/>
          <w:snapToGrid/>
          <w:kern w:val="2"/>
          <w:sz w:val="20"/>
          <w:lang w:val="en-US"/>
        </w:rPr>
      </w:pPr>
      <w:r>
        <w:rPr>
          <w:b w:val="0"/>
          <w:snapToGrid/>
          <w:kern w:val="2"/>
          <w:sz w:val="20"/>
          <w:lang w:val="en-US"/>
        </w:rPr>
        <w:t>With t</w:t>
      </w:r>
      <w:r w:rsidR="00F41F9F">
        <w:rPr>
          <w:b w:val="0"/>
          <w:snapToGrid/>
          <w:kern w:val="2"/>
          <w:sz w:val="20"/>
          <w:lang w:val="en-US"/>
        </w:rPr>
        <w:t>he cross-burst scheduling</w:t>
      </w:r>
      <w:r>
        <w:rPr>
          <w:b w:val="0"/>
          <w:snapToGrid/>
          <w:kern w:val="2"/>
          <w:sz w:val="20"/>
          <w:lang w:val="en-US"/>
        </w:rPr>
        <w:t>, the fixed timing relationship between UL grant and PUSCH transmission can</w:t>
      </w:r>
      <w:r w:rsidR="00DE6C75">
        <w:rPr>
          <w:b w:val="0"/>
          <w:snapToGrid/>
          <w:kern w:val="2"/>
          <w:sz w:val="20"/>
          <w:lang w:val="en-US"/>
        </w:rPr>
        <w:t>not be achieved</w:t>
      </w:r>
      <w:r w:rsidR="009415A6">
        <w:rPr>
          <w:b w:val="0"/>
          <w:snapToGrid/>
          <w:kern w:val="2"/>
          <w:sz w:val="20"/>
          <w:lang w:val="en-US"/>
        </w:rPr>
        <w:t>. Since</w:t>
      </w:r>
      <w:r w:rsidR="00D831B8">
        <w:rPr>
          <w:b w:val="0"/>
          <w:snapToGrid/>
          <w:kern w:val="2"/>
          <w:sz w:val="20"/>
          <w:lang w:val="en-US"/>
        </w:rPr>
        <w:t xml:space="preserve"> the start of the following burst itself is floating due</w:t>
      </w:r>
      <w:r w:rsidR="00DE6C75">
        <w:rPr>
          <w:b w:val="0"/>
          <w:snapToGrid/>
          <w:kern w:val="2"/>
          <w:sz w:val="20"/>
          <w:lang w:val="en-US"/>
        </w:rPr>
        <w:t xml:space="preserve"> to LBT</w:t>
      </w:r>
      <w:r w:rsidR="009415A6">
        <w:rPr>
          <w:b w:val="0"/>
          <w:snapToGrid/>
          <w:kern w:val="2"/>
          <w:sz w:val="20"/>
          <w:lang w:val="en-US"/>
        </w:rPr>
        <w:t xml:space="preserve">, it is preferable to indicate the UL </w:t>
      </w:r>
      <w:proofErr w:type="spellStart"/>
      <w:r w:rsidR="009415A6">
        <w:rPr>
          <w:b w:val="0"/>
          <w:snapToGrid/>
          <w:kern w:val="2"/>
          <w:sz w:val="20"/>
          <w:lang w:val="en-US"/>
        </w:rPr>
        <w:t>subframe</w:t>
      </w:r>
      <w:proofErr w:type="spellEnd"/>
      <w:r w:rsidR="009415A6">
        <w:rPr>
          <w:b w:val="0"/>
          <w:snapToGrid/>
          <w:kern w:val="2"/>
          <w:sz w:val="20"/>
          <w:lang w:val="en-US"/>
        </w:rPr>
        <w:t xml:space="preserve">(s) in the </w:t>
      </w:r>
      <w:r w:rsidR="00EA7B17">
        <w:rPr>
          <w:b w:val="0"/>
          <w:snapToGrid/>
          <w:kern w:val="2"/>
          <w:sz w:val="20"/>
          <w:lang w:val="en-US"/>
        </w:rPr>
        <w:t xml:space="preserve">following transmission burst in </w:t>
      </w:r>
      <w:r w:rsidR="009415A6">
        <w:rPr>
          <w:b w:val="0"/>
          <w:snapToGrid/>
          <w:kern w:val="2"/>
          <w:sz w:val="20"/>
          <w:lang w:val="en-US"/>
        </w:rPr>
        <w:t xml:space="preserve">relative time than in absolute time. </w:t>
      </w:r>
      <w:r w:rsidR="009612AD">
        <w:rPr>
          <w:b w:val="0"/>
          <w:snapToGrid/>
          <w:kern w:val="2"/>
          <w:sz w:val="20"/>
          <w:lang w:val="en-US"/>
        </w:rPr>
        <w:t xml:space="preserve"> </w:t>
      </w:r>
    </w:p>
    <w:p w:rsidR="009612AD" w:rsidRPr="00E97E93" w:rsidRDefault="007B768B" w:rsidP="00DB669D">
      <w:pPr>
        <w:numPr>
          <w:ilvl w:val="0"/>
          <w:numId w:val="7"/>
        </w:numPr>
        <w:spacing w:before="120"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If a UE is scheduled over multiple consecutive UL </w:t>
      </w:r>
      <w:proofErr w:type="spellStart"/>
      <w:r>
        <w:rPr>
          <w:rFonts w:eastAsia="MS Mincho"/>
          <w:lang w:val="en-US" w:eastAsia="ja-JP"/>
        </w:rPr>
        <w:t>subframes</w:t>
      </w:r>
      <w:proofErr w:type="spellEnd"/>
      <w:r>
        <w:rPr>
          <w:rFonts w:eastAsia="MS Mincho"/>
          <w:lang w:val="en-US" w:eastAsia="ja-JP"/>
        </w:rPr>
        <w:t xml:space="preserve"> in the following transmission burst, the starting UL </w:t>
      </w:r>
      <w:proofErr w:type="spellStart"/>
      <w:r>
        <w:rPr>
          <w:rFonts w:eastAsia="MS Mincho"/>
          <w:lang w:val="en-US" w:eastAsia="ja-JP"/>
        </w:rPr>
        <w:t>subframe</w:t>
      </w:r>
      <w:proofErr w:type="spellEnd"/>
      <w:r w:rsidR="00F108BC">
        <w:rPr>
          <w:rFonts w:eastAsia="MS Mincho"/>
          <w:lang w:val="en-US" w:eastAsia="ja-JP"/>
        </w:rPr>
        <w:t xml:space="preserve"> position</w:t>
      </w:r>
      <w:r>
        <w:rPr>
          <w:rFonts w:eastAsia="MS Mincho"/>
          <w:lang w:val="en-US" w:eastAsia="ja-JP"/>
        </w:rPr>
        <w:t xml:space="preserve"> and the number of consecutive UL </w:t>
      </w:r>
      <w:proofErr w:type="spellStart"/>
      <w:r>
        <w:rPr>
          <w:rFonts w:eastAsia="MS Mincho"/>
          <w:lang w:val="en-US" w:eastAsia="ja-JP"/>
        </w:rPr>
        <w:t>subframes</w:t>
      </w:r>
      <w:proofErr w:type="spellEnd"/>
      <w:r>
        <w:rPr>
          <w:rFonts w:eastAsia="MS Mincho"/>
          <w:lang w:val="en-US" w:eastAsia="ja-JP"/>
        </w:rPr>
        <w:t xml:space="preserve"> need to be indicated. The starting UL </w:t>
      </w:r>
      <w:proofErr w:type="spellStart"/>
      <w:r>
        <w:rPr>
          <w:rFonts w:eastAsia="MS Mincho"/>
          <w:lang w:val="en-US" w:eastAsia="ja-JP"/>
        </w:rPr>
        <w:t>subframe</w:t>
      </w:r>
      <w:proofErr w:type="spellEnd"/>
      <w:r>
        <w:rPr>
          <w:rFonts w:eastAsia="MS Mincho"/>
          <w:lang w:val="en-US" w:eastAsia="ja-JP"/>
        </w:rPr>
        <w:t xml:space="preserve"> position can be indicated via either the offset from the start of the burst or the offset from the last DL </w:t>
      </w:r>
      <w:proofErr w:type="spellStart"/>
      <w:r>
        <w:rPr>
          <w:rFonts w:eastAsia="MS Mincho"/>
          <w:lang w:val="en-US" w:eastAsia="ja-JP"/>
        </w:rPr>
        <w:t>subframe</w:t>
      </w:r>
      <w:proofErr w:type="spellEnd"/>
      <w:r>
        <w:rPr>
          <w:rFonts w:eastAsia="MS Mincho"/>
          <w:lang w:val="en-US" w:eastAsia="ja-JP"/>
        </w:rPr>
        <w:t xml:space="preserve"> of the burst. </w:t>
      </w:r>
    </w:p>
    <w:p w:rsidR="00F05E5A" w:rsidRDefault="00F05E5A" w:rsidP="00DB669D">
      <w:pPr>
        <w:numPr>
          <w:ilvl w:val="0"/>
          <w:numId w:val="7"/>
        </w:numPr>
        <w:spacing w:before="20"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If a UE is scheduled over multiple non-consecutive UL </w:t>
      </w:r>
      <w:proofErr w:type="spellStart"/>
      <w:r>
        <w:rPr>
          <w:rFonts w:eastAsia="MS Mincho"/>
          <w:lang w:val="en-US" w:eastAsia="ja-JP"/>
        </w:rPr>
        <w:t>subframes</w:t>
      </w:r>
      <w:proofErr w:type="spellEnd"/>
      <w:r>
        <w:rPr>
          <w:rFonts w:eastAsia="MS Mincho"/>
          <w:lang w:val="en-US" w:eastAsia="ja-JP"/>
        </w:rPr>
        <w:t xml:space="preserve"> in the following transmission burst,</w:t>
      </w:r>
      <w:r w:rsidR="00FC176A">
        <w:rPr>
          <w:rFonts w:eastAsia="MS Mincho"/>
          <w:lang w:val="en-US" w:eastAsia="ja-JP"/>
        </w:rPr>
        <w:t xml:space="preserve"> the indication needs to be </w:t>
      </w:r>
      <w:r w:rsidR="001A5C14">
        <w:rPr>
          <w:rFonts w:eastAsia="MS Mincho"/>
          <w:lang w:val="en-US" w:eastAsia="ja-JP"/>
        </w:rPr>
        <w:t>performed</w:t>
      </w:r>
      <w:r w:rsidR="00FC176A">
        <w:rPr>
          <w:rFonts w:eastAsia="MS Mincho"/>
          <w:lang w:val="en-US" w:eastAsia="ja-JP"/>
        </w:rPr>
        <w:t xml:space="preserve"> for each chunk of consecutive UL </w:t>
      </w:r>
      <w:proofErr w:type="spellStart"/>
      <w:r w:rsidR="00FC176A">
        <w:rPr>
          <w:rFonts w:eastAsia="MS Mincho"/>
          <w:lang w:val="en-US" w:eastAsia="ja-JP"/>
        </w:rPr>
        <w:t>subframes</w:t>
      </w:r>
      <w:proofErr w:type="spellEnd"/>
      <w:r w:rsidR="00FC176A">
        <w:rPr>
          <w:rFonts w:eastAsia="MS Mincho"/>
          <w:lang w:val="en-US" w:eastAsia="ja-JP"/>
        </w:rPr>
        <w:t xml:space="preserve"> according to 1). </w:t>
      </w:r>
      <w:r>
        <w:rPr>
          <w:rFonts w:eastAsia="MS Mincho"/>
          <w:lang w:val="en-US" w:eastAsia="ja-JP"/>
        </w:rPr>
        <w:t xml:space="preserve"> </w:t>
      </w:r>
    </w:p>
    <w:p w:rsidR="00305B8B" w:rsidRDefault="001A5C14" w:rsidP="00DB669D">
      <w:pPr>
        <w:numPr>
          <w:ilvl w:val="0"/>
          <w:numId w:val="7"/>
        </w:numPr>
        <w:spacing w:before="20"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If a UE is scheduled over multiple transmission bursts,</w:t>
      </w:r>
      <w:r w:rsidR="00C836FD">
        <w:rPr>
          <w:rFonts w:eastAsia="MS Mincho"/>
          <w:lang w:val="en-US" w:eastAsia="ja-JP"/>
        </w:rPr>
        <w:t xml:space="preserve"> the indication needs to be performed </w:t>
      </w:r>
      <w:r w:rsidR="00305B8B">
        <w:rPr>
          <w:rFonts w:eastAsia="MS Mincho"/>
          <w:lang w:val="en-US" w:eastAsia="ja-JP"/>
        </w:rPr>
        <w:t xml:space="preserve">for each transmission burst according to 1), if the UE is allocated </w:t>
      </w:r>
      <w:r w:rsidR="00747870">
        <w:rPr>
          <w:rFonts w:eastAsia="MS Mincho"/>
          <w:lang w:val="en-US" w:eastAsia="ja-JP"/>
        </w:rPr>
        <w:t xml:space="preserve">over </w:t>
      </w:r>
      <w:r>
        <w:rPr>
          <w:rFonts w:eastAsia="MS Mincho"/>
          <w:lang w:val="en-US" w:eastAsia="ja-JP"/>
        </w:rPr>
        <w:t xml:space="preserve">consecutive </w:t>
      </w:r>
      <w:r w:rsidR="00C836FD">
        <w:rPr>
          <w:rFonts w:eastAsia="MS Mincho"/>
          <w:lang w:val="en-US" w:eastAsia="ja-JP"/>
        </w:rPr>
        <w:t xml:space="preserve">UL </w:t>
      </w:r>
      <w:proofErr w:type="spellStart"/>
      <w:r w:rsidR="00C836FD">
        <w:rPr>
          <w:rFonts w:eastAsia="MS Mincho"/>
          <w:lang w:val="en-US" w:eastAsia="ja-JP"/>
        </w:rPr>
        <w:t>subframes</w:t>
      </w:r>
      <w:proofErr w:type="spellEnd"/>
      <w:r w:rsidR="00C836FD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within </w:t>
      </w:r>
      <w:r w:rsidR="00305B8B">
        <w:rPr>
          <w:rFonts w:eastAsia="MS Mincho"/>
          <w:lang w:val="en-US" w:eastAsia="ja-JP"/>
        </w:rPr>
        <w:t>each</w:t>
      </w:r>
      <w:r>
        <w:rPr>
          <w:rFonts w:eastAsia="MS Mincho"/>
          <w:lang w:val="en-US" w:eastAsia="ja-JP"/>
        </w:rPr>
        <w:t xml:space="preserve"> transmission burst</w:t>
      </w:r>
      <w:r w:rsidR="00305B8B">
        <w:rPr>
          <w:rFonts w:eastAsia="MS Mincho"/>
          <w:lang w:val="en-US" w:eastAsia="ja-JP"/>
        </w:rPr>
        <w:t>.</w:t>
      </w:r>
    </w:p>
    <w:p w:rsidR="00305B8B" w:rsidRDefault="00305B8B" w:rsidP="00DB669D">
      <w:pPr>
        <w:numPr>
          <w:ilvl w:val="0"/>
          <w:numId w:val="7"/>
        </w:numPr>
        <w:spacing w:before="20"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If a UE is scheduled over multiple transmission bursts, the indication needs to be performed for each chunk of consecutive UL </w:t>
      </w:r>
      <w:proofErr w:type="spellStart"/>
      <w:r>
        <w:rPr>
          <w:rFonts w:eastAsia="MS Mincho"/>
          <w:lang w:val="en-US" w:eastAsia="ja-JP"/>
        </w:rPr>
        <w:t>subframes</w:t>
      </w:r>
      <w:proofErr w:type="spellEnd"/>
      <w:r>
        <w:rPr>
          <w:rFonts w:eastAsia="MS Mincho"/>
          <w:lang w:val="en-US" w:eastAsia="ja-JP"/>
        </w:rPr>
        <w:t xml:space="preserve"> within each transmission burst according to 2), if the UE is allocated </w:t>
      </w:r>
      <w:r w:rsidR="00747870">
        <w:rPr>
          <w:rFonts w:eastAsia="MS Mincho"/>
          <w:lang w:val="en-US" w:eastAsia="ja-JP"/>
        </w:rPr>
        <w:t>over non-</w:t>
      </w:r>
      <w:r>
        <w:rPr>
          <w:rFonts w:eastAsia="MS Mincho"/>
          <w:lang w:val="en-US" w:eastAsia="ja-JP"/>
        </w:rPr>
        <w:t xml:space="preserve">consecutive UL </w:t>
      </w:r>
      <w:proofErr w:type="spellStart"/>
      <w:r>
        <w:rPr>
          <w:rFonts w:eastAsia="MS Mincho"/>
          <w:lang w:val="en-US" w:eastAsia="ja-JP"/>
        </w:rPr>
        <w:t>subframes</w:t>
      </w:r>
      <w:proofErr w:type="spellEnd"/>
      <w:r>
        <w:rPr>
          <w:rFonts w:eastAsia="MS Mincho"/>
          <w:lang w:val="en-US" w:eastAsia="ja-JP"/>
        </w:rPr>
        <w:t xml:space="preserve"> within each transmission burst.</w:t>
      </w:r>
    </w:p>
    <w:p w:rsidR="009612AD" w:rsidRDefault="00747870" w:rsidP="00EA7B17">
      <w:pPr>
        <w:spacing w:before="120" w:after="0"/>
        <w:ind w:left="360"/>
        <w:rPr>
          <w:lang w:val="en-US"/>
        </w:rPr>
      </w:pPr>
      <w:r>
        <w:rPr>
          <w:rFonts w:eastAsia="MS Mincho"/>
          <w:lang w:val="en-US" w:eastAsia="ja-JP"/>
        </w:rPr>
        <w:t xml:space="preserve">When a UE is scheduled over non-consecutive UL </w:t>
      </w:r>
      <w:proofErr w:type="spellStart"/>
      <w:r>
        <w:rPr>
          <w:rFonts w:eastAsia="MS Mincho"/>
          <w:lang w:val="en-US" w:eastAsia="ja-JP"/>
        </w:rPr>
        <w:t>subframes</w:t>
      </w:r>
      <w:proofErr w:type="spellEnd"/>
      <w:r>
        <w:rPr>
          <w:rFonts w:eastAsia="MS Mincho"/>
          <w:lang w:val="en-US" w:eastAsia="ja-JP"/>
        </w:rPr>
        <w:t xml:space="preserve">, predefining the allocation pattern to minimize the signaling overhead can be also considered. </w:t>
      </w:r>
    </w:p>
    <w:p w:rsidR="00C10E10" w:rsidRPr="005D3D16" w:rsidRDefault="00C10E10" w:rsidP="00C10E10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 w:rsidRPr="005D3D16">
        <w:rPr>
          <w:snapToGrid/>
          <w:kern w:val="2"/>
          <w:sz w:val="20"/>
          <w:lang w:val="en-US"/>
        </w:rPr>
        <w:t xml:space="preserve">Proposal: We propose to </w:t>
      </w:r>
      <w:r>
        <w:rPr>
          <w:snapToGrid/>
          <w:kern w:val="2"/>
          <w:sz w:val="20"/>
          <w:lang w:val="en-US"/>
        </w:rPr>
        <w:t xml:space="preserve">further study on the </w:t>
      </w:r>
      <w:r w:rsidR="0089051F">
        <w:rPr>
          <w:snapToGrid/>
          <w:kern w:val="2"/>
          <w:sz w:val="20"/>
          <w:lang w:val="en-US"/>
        </w:rPr>
        <w:t xml:space="preserve">information needed to be </w:t>
      </w:r>
      <w:r w:rsidR="00EA7B17">
        <w:rPr>
          <w:snapToGrid/>
          <w:kern w:val="2"/>
          <w:sz w:val="20"/>
          <w:lang w:val="en-US"/>
        </w:rPr>
        <w:t>signaled</w:t>
      </w:r>
      <w:r w:rsidR="0089051F">
        <w:rPr>
          <w:snapToGrid/>
          <w:kern w:val="2"/>
          <w:sz w:val="20"/>
          <w:lang w:val="en-US"/>
        </w:rPr>
        <w:t xml:space="preserve"> to support the </w:t>
      </w:r>
      <w:r>
        <w:rPr>
          <w:snapToGrid/>
          <w:kern w:val="2"/>
          <w:sz w:val="20"/>
          <w:lang w:val="en-US"/>
        </w:rPr>
        <w:t xml:space="preserve">cross-burst scheduling, if </w:t>
      </w:r>
      <w:r w:rsidR="00EA7B17">
        <w:rPr>
          <w:snapToGrid/>
          <w:kern w:val="2"/>
          <w:sz w:val="20"/>
          <w:lang w:val="en-US"/>
        </w:rPr>
        <w:t xml:space="preserve">the </w:t>
      </w:r>
      <w:r>
        <w:rPr>
          <w:snapToGrid/>
          <w:kern w:val="2"/>
          <w:sz w:val="20"/>
          <w:lang w:val="en-US"/>
        </w:rPr>
        <w:t xml:space="preserve">cross-burst scheduling is </w:t>
      </w:r>
      <w:r w:rsidR="00EA7B17">
        <w:rPr>
          <w:snapToGrid/>
          <w:kern w:val="2"/>
          <w:sz w:val="20"/>
          <w:lang w:val="en-US"/>
        </w:rPr>
        <w:t>adopted</w:t>
      </w:r>
      <w:r>
        <w:rPr>
          <w:snapToGrid/>
          <w:kern w:val="2"/>
          <w:sz w:val="20"/>
          <w:lang w:val="en-US"/>
        </w:rPr>
        <w:t xml:space="preserve"> for </w:t>
      </w:r>
      <w:proofErr w:type="spellStart"/>
      <w:r>
        <w:rPr>
          <w:snapToGrid/>
          <w:kern w:val="2"/>
          <w:sz w:val="20"/>
          <w:lang w:val="en-US"/>
        </w:rPr>
        <w:t>eLAA</w:t>
      </w:r>
      <w:proofErr w:type="spellEnd"/>
      <w:r>
        <w:rPr>
          <w:snapToGrid/>
          <w:kern w:val="2"/>
          <w:sz w:val="20"/>
          <w:lang w:val="en-US"/>
        </w:rPr>
        <w:t xml:space="preserve"> UL</w:t>
      </w:r>
      <w:r w:rsidRPr="005D3D16">
        <w:rPr>
          <w:snapToGrid/>
          <w:kern w:val="2"/>
          <w:sz w:val="20"/>
          <w:lang w:val="en-US"/>
        </w:rPr>
        <w:t>.</w:t>
      </w:r>
    </w:p>
    <w:p w:rsidR="00747870" w:rsidRDefault="00747870" w:rsidP="00747870">
      <w:pPr>
        <w:spacing w:before="20" w:after="0"/>
        <w:ind w:left="720"/>
        <w:rPr>
          <w:lang w:val="en-US"/>
        </w:rPr>
      </w:pPr>
    </w:p>
    <w:p w:rsidR="00227149" w:rsidRPr="00D203A6" w:rsidRDefault="00227149" w:rsidP="00227149">
      <w:pPr>
        <w:pStyle w:val="LGTdoc1"/>
        <w:spacing w:beforeLines="0" w:before="120" w:after="120" w:afterAutospacing="0"/>
        <w:rPr>
          <w:i/>
          <w:snapToGrid/>
          <w:kern w:val="2"/>
          <w:sz w:val="20"/>
          <w:lang w:val="en-US"/>
        </w:rPr>
      </w:pPr>
      <w:r>
        <w:rPr>
          <w:i/>
          <w:snapToGrid/>
          <w:kern w:val="2"/>
          <w:sz w:val="20"/>
          <w:lang w:val="en-US"/>
        </w:rPr>
        <w:t>Dealing with error cases</w:t>
      </w:r>
    </w:p>
    <w:p w:rsidR="00227149" w:rsidRDefault="00541ECD" w:rsidP="00DB2804">
      <w:pPr>
        <w:pStyle w:val="LGTdoc1"/>
        <w:spacing w:beforeLines="0" w:before="120" w:after="120" w:afterAutospacing="0"/>
        <w:ind w:left="288"/>
        <w:rPr>
          <w:b w:val="0"/>
          <w:snapToGrid/>
          <w:kern w:val="2"/>
          <w:sz w:val="20"/>
          <w:lang w:val="en-US"/>
        </w:rPr>
      </w:pPr>
      <w:r>
        <w:rPr>
          <w:b w:val="0"/>
          <w:snapToGrid/>
          <w:kern w:val="2"/>
          <w:sz w:val="20"/>
          <w:lang w:val="en-US"/>
        </w:rPr>
        <w:t>When a</w:t>
      </w:r>
      <w:r w:rsidR="0014556F">
        <w:rPr>
          <w:b w:val="0"/>
          <w:snapToGrid/>
          <w:kern w:val="2"/>
          <w:sz w:val="20"/>
          <w:lang w:val="en-US"/>
        </w:rPr>
        <w:t xml:space="preserve"> cross-</w:t>
      </w:r>
      <w:r w:rsidR="004A7021">
        <w:rPr>
          <w:b w:val="0"/>
          <w:snapToGrid/>
          <w:kern w:val="2"/>
          <w:sz w:val="20"/>
          <w:lang w:val="en-US"/>
        </w:rPr>
        <w:t>burst-</w:t>
      </w:r>
      <w:r w:rsidR="0014556F">
        <w:rPr>
          <w:b w:val="0"/>
          <w:snapToGrid/>
          <w:kern w:val="2"/>
          <w:sz w:val="20"/>
          <w:lang w:val="en-US"/>
        </w:rPr>
        <w:t>scheduled</w:t>
      </w:r>
      <w:r>
        <w:rPr>
          <w:b w:val="0"/>
          <w:snapToGrid/>
          <w:kern w:val="2"/>
          <w:sz w:val="20"/>
          <w:lang w:val="en-US"/>
        </w:rPr>
        <w:t xml:space="preserve"> UE misses a common PDCCH indicating the start of </w:t>
      </w:r>
      <w:r w:rsidR="0014556F">
        <w:rPr>
          <w:b w:val="0"/>
          <w:snapToGrid/>
          <w:kern w:val="2"/>
          <w:sz w:val="20"/>
          <w:lang w:val="en-US"/>
        </w:rPr>
        <w:t>the scheduled</w:t>
      </w:r>
      <w:r>
        <w:rPr>
          <w:b w:val="0"/>
          <w:snapToGrid/>
          <w:kern w:val="2"/>
          <w:sz w:val="20"/>
          <w:lang w:val="en-US"/>
        </w:rPr>
        <w:t xml:space="preserve"> transmission burst, </w:t>
      </w:r>
      <w:r w:rsidR="007670D8">
        <w:rPr>
          <w:b w:val="0"/>
          <w:snapToGrid/>
          <w:kern w:val="2"/>
          <w:sz w:val="20"/>
          <w:lang w:val="en-US"/>
        </w:rPr>
        <w:t xml:space="preserve">it is possible that the UE may attempt </w:t>
      </w:r>
      <w:r w:rsidR="00DB2804">
        <w:rPr>
          <w:b w:val="0"/>
          <w:snapToGrid/>
          <w:kern w:val="2"/>
          <w:sz w:val="20"/>
          <w:lang w:val="en-US"/>
        </w:rPr>
        <w:t>to transmit</w:t>
      </w:r>
      <w:r w:rsidR="007670D8">
        <w:rPr>
          <w:b w:val="0"/>
          <w:snapToGrid/>
          <w:kern w:val="2"/>
          <w:sz w:val="20"/>
          <w:lang w:val="en-US"/>
        </w:rPr>
        <w:t xml:space="preserve"> in the next </w:t>
      </w:r>
      <w:r w:rsidR="00667F59">
        <w:rPr>
          <w:b w:val="0"/>
          <w:snapToGrid/>
          <w:kern w:val="2"/>
          <w:sz w:val="20"/>
          <w:lang w:val="en-US"/>
        </w:rPr>
        <w:t>detected transmission burst, whose scheduling</w:t>
      </w:r>
      <w:r w:rsidR="0014556F">
        <w:rPr>
          <w:b w:val="0"/>
          <w:snapToGrid/>
          <w:kern w:val="2"/>
          <w:sz w:val="20"/>
          <w:lang w:val="en-US"/>
        </w:rPr>
        <w:t xml:space="preserve"> may not be identical to the one that the UE</w:t>
      </w:r>
      <w:r w:rsidR="00AE7009">
        <w:rPr>
          <w:b w:val="0"/>
          <w:snapToGrid/>
          <w:kern w:val="2"/>
          <w:sz w:val="20"/>
          <w:lang w:val="en-US"/>
        </w:rPr>
        <w:t xml:space="preserve"> is</w:t>
      </w:r>
      <w:r w:rsidR="0014556F">
        <w:rPr>
          <w:b w:val="0"/>
          <w:snapToGrid/>
          <w:kern w:val="2"/>
          <w:sz w:val="20"/>
          <w:lang w:val="en-US"/>
        </w:rPr>
        <w:t xml:space="preserve"> aware of. In such a case, there could be more than one UEs simultaneously transmitting on the same resource.</w:t>
      </w:r>
      <w:r w:rsidR="00DB2804">
        <w:rPr>
          <w:b w:val="0"/>
          <w:snapToGrid/>
          <w:kern w:val="2"/>
          <w:sz w:val="20"/>
          <w:lang w:val="en-US"/>
        </w:rPr>
        <w:t xml:space="preserve"> In the following, we discuss several options to prevent such error cases.</w:t>
      </w:r>
      <w:r w:rsidR="00227149">
        <w:rPr>
          <w:b w:val="0"/>
          <w:snapToGrid/>
          <w:kern w:val="2"/>
          <w:sz w:val="20"/>
          <w:lang w:val="en-US"/>
        </w:rPr>
        <w:t xml:space="preserve"> </w:t>
      </w:r>
    </w:p>
    <w:p w:rsidR="004A7021" w:rsidRDefault="00B76836" w:rsidP="00DB669D">
      <w:pPr>
        <w:numPr>
          <w:ilvl w:val="0"/>
          <w:numId w:val="8"/>
        </w:numPr>
        <w:spacing w:before="120"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transmission burst ID is defined and included in the common PDCCH</w:t>
      </w:r>
      <w:r w:rsidR="004A7021">
        <w:rPr>
          <w:rFonts w:eastAsia="MS Mincho"/>
          <w:lang w:val="en-US" w:eastAsia="ja-JP"/>
        </w:rPr>
        <w:t xml:space="preserve"> indicating the start of a transmission burst.</w:t>
      </w:r>
      <w:r>
        <w:rPr>
          <w:rFonts w:eastAsia="MS Mincho"/>
          <w:lang w:val="en-US" w:eastAsia="ja-JP"/>
        </w:rPr>
        <w:t xml:space="preserve"> </w:t>
      </w:r>
      <w:r w:rsidR="004A7021">
        <w:rPr>
          <w:rFonts w:eastAsia="MS Mincho"/>
          <w:lang w:val="en-US" w:eastAsia="ja-JP"/>
        </w:rPr>
        <w:t xml:space="preserve">The scheduled burst ID is also indicated to UEs when they are cross-burst-scheduled. </w:t>
      </w:r>
    </w:p>
    <w:p w:rsidR="00227149" w:rsidRPr="00E97E93" w:rsidRDefault="00452D30" w:rsidP="00DB669D">
      <w:pPr>
        <w:numPr>
          <w:ilvl w:val="0"/>
          <w:numId w:val="8"/>
        </w:numPr>
        <w:spacing w:before="20"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N-bit toggling can be used instead of burst ID in 1) to reduce the signaling overhead.</w:t>
      </w:r>
    </w:p>
    <w:p w:rsidR="00E22A8E" w:rsidRPr="00DD0514" w:rsidRDefault="000A0BC9" w:rsidP="00DB669D">
      <w:pPr>
        <w:numPr>
          <w:ilvl w:val="0"/>
          <w:numId w:val="8"/>
        </w:numPr>
        <w:spacing w:before="20" w:after="0"/>
        <w:rPr>
          <w:rFonts w:eastAsia="MS Mincho"/>
          <w:lang w:val="en-US" w:eastAsia="ja-JP"/>
        </w:rPr>
      </w:pPr>
      <w:r w:rsidRPr="00DD0514">
        <w:rPr>
          <w:rFonts w:eastAsia="MS Mincho"/>
          <w:lang w:val="en-US" w:eastAsia="ja-JP"/>
        </w:rPr>
        <w:t xml:space="preserve">As another option, the cross-burst scheduling </w:t>
      </w:r>
      <w:r w:rsidR="00EA7B17">
        <w:rPr>
          <w:rFonts w:eastAsia="MS Mincho"/>
          <w:lang w:val="en-US" w:eastAsia="ja-JP"/>
        </w:rPr>
        <w:t>grant</w:t>
      </w:r>
      <w:r w:rsidRPr="00DD0514">
        <w:rPr>
          <w:rFonts w:eastAsia="MS Mincho"/>
          <w:lang w:val="en-US" w:eastAsia="ja-JP"/>
        </w:rPr>
        <w:t xml:space="preserve"> can be set</w:t>
      </w:r>
      <w:r w:rsidR="00DD0514" w:rsidRPr="00DD0514">
        <w:rPr>
          <w:rFonts w:eastAsia="MS Mincho"/>
          <w:lang w:val="en-US" w:eastAsia="ja-JP"/>
        </w:rPr>
        <w:t xml:space="preserve"> to expire after X </w:t>
      </w:r>
      <w:proofErr w:type="spellStart"/>
      <w:r w:rsidR="00DD0514" w:rsidRPr="00DD0514">
        <w:rPr>
          <w:rFonts w:eastAsia="MS Mincho"/>
          <w:lang w:val="en-US" w:eastAsia="ja-JP"/>
        </w:rPr>
        <w:t>msec</w:t>
      </w:r>
      <w:proofErr w:type="spellEnd"/>
      <w:r w:rsidR="00DD0514" w:rsidRPr="00DD0514">
        <w:rPr>
          <w:rFonts w:eastAsia="MS Mincho"/>
          <w:lang w:val="en-US" w:eastAsia="ja-JP"/>
        </w:rPr>
        <w:t xml:space="preserve"> outdated or, similarly, if the following transmission burst does not start within Y msec. </w:t>
      </w:r>
    </w:p>
    <w:p w:rsidR="0089051F" w:rsidRPr="005D3D16" w:rsidRDefault="0089051F" w:rsidP="0089051F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 w:rsidRPr="005D3D16">
        <w:rPr>
          <w:snapToGrid/>
          <w:kern w:val="2"/>
          <w:sz w:val="20"/>
          <w:lang w:val="en-US"/>
        </w:rPr>
        <w:t xml:space="preserve">Proposal: We propose to </w:t>
      </w:r>
      <w:r>
        <w:rPr>
          <w:snapToGrid/>
          <w:kern w:val="2"/>
          <w:sz w:val="20"/>
          <w:lang w:val="en-US"/>
        </w:rPr>
        <w:t xml:space="preserve">further study on </w:t>
      </w:r>
      <w:r w:rsidR="00EA7B17">
        <w:rPr>
          <w:snapToGrid/>
          <w:kern w:val="2"/>
          <w:sz w:val="20"/>
          <w:lang w:val="en-US"/>
        </w:rPr>
        <w:t>how</w:t>
      </w:r>
      <w:r>
        <w:rPr>
          <w:snapToGrid/>
          <w:kern w:val="2"/>
          <w:sz w:val="20"/>
          <w:lang w:val="en-US"/>
        </w:rPr>
        <w:t xml:space="preserve"> to deal with the error cases when the scheduled UE misses common PDCCH indicating the start of the scheduled transmission burst, if </w:t>
      </w:r>
      <w:r w:rsidR="00EA7B17">
        <w:rPr>
          <w:snapToGrid/>
          <w:kern w:val="2"/>
          <w:sz w:val="20"/>
          <w:lang w:val="en-US"/>
        </w:rPr>
        <w:t xml:space="preserve">the </w:t>
      </w:r>
      <w:r>
        <w:rPr>
          <w:snapToGrid/>
          <w:kern w:val="2"/>
          <w:sz w:val="20"/>
          <w:lang w:val="en-US"/>
        </w:rPr>
        <w:t xml:space="preserve">cross-burst scheduling is </w:t>
      </w:r>
      <w:r w:rsidR="00EA7B17">
        <w:rPr>
          <w:snapToGrid/>
          <w:kern w:val="2"/>
          <w:sz w:val="20"/>
          <w:lang w:val="en-US"/>
        </w:rPr>
        <w:t>adopted</w:t>
      </w:r>
      <w:r>
        <w:rPr>
          <w:snapToGrid/>
          <w:kern w:val="2"/>
          <w:sz w:val="20"/>
          <w:lang w:val="en-US"/>
        </w:rPr>
        <w:t xml:space="preserve"> for </w:t>
      </w:r>
      <w:proofErr w:type="spellStart"/>
      <w:r>
        <w:rPr>
          <w:snapToGrid/>
          <w:kern w:val="2"/>
          <w:sz w:val="20"/>
          <w:lang w:val="en-US"/>
        </w:rPr>
        <w:t>eLAA</w:t>
      </w:r>
      <w:proofErr w:type="spellEnd"/>
      <w:r>
        <w:rPr>
          <w:snapToGrid/>
          <w:kern w:val="2"/>
          <w:sz w:val="20"/>
          <w:lang w:val="en-US"/>
        </w:rPr>
        <w:t xml:space="preserve"> UL</w:t>
      </w:r>
      <w:r w:rsidRPr="005D3D16">
        <w:rPr>
          <w:snapToGrid/>
          <w:kern w:val="2"/>
          <w:sz w:val="20"/>
          <w:lang w:val="en-US"/>
        </w:rPr>
        <w:t>.</w:t>
      </w:r>
    </w:p>
    <w:p w:rsidR="00154723" w:rsidRDefault="00154723" w:rsidP="00DB669D">
      <w:pPr>
        <w:pStyle w:val="LGTdoc1"/>
        <w:numPr>
          <w:ilvl w:val="0"/>
          <w:numId w:val="2"/>
        </w:numPr>
        <w:spacing w:beforeLines="0" w:before="48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Performance evaluation</w:t>
      </w:r>
    </w:p>
    <w:p w:rsidR="00154723" w:rsidRPr="00154723" w:rsidRDefault="00154723" w:rsidP="00DB669D">
      <w:pPr>
        <w:pStyle w:val="LGTdoc1"/>
        <w:numPr>
          <w:ilvl w:val="1"/>
          <w:numId w:val="2"/>
        </w:numPr>
        <w:spacing w:beforeLines="0" w:before="360" w:after="120" w:afterAutospacing="0"/>
        <w:ind w:left="562" w:hanging="562"/>
        <w:rPr>
          <w:rFonts w:ascii="Arial" w:hAnsi="Arial" w:cs="Arial"/>
          <w:sz w:val="24"/>
          <w:lang w:val="en-US"/>
        </w:rPr>
      </w:pPr>
      <w:r w:rsidRPr="00154723">
        <w:rPr>
          <w:rFonts w:ascii="Arial" w:eastAsia="SimSun" w:hAnsi="Arial" w:cs="Arial"/>
          <w:sz w:val="24"/>
          <w:lang w:val="en-US" w:eastAsia="zh-CN"/>
        </w:rPr>
        <w:t>Simulation assumption</w:t>
      </w:r>
    </w:p>
    <w:p w:rsidR="00D93EC4" w:rsidRPr="00D93EC4" w:rsidRDefault="00D93EC4" w:rsidP="00D93EC4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>General assumption:</w:t>
      </w:r>
    </w:p>
    <w:p w:rsidR="00D93EC4" w:rsidRDefault="00D93EC4" w:rsidP="00DB669D">
      <w:pPr>
        <w:pStyle w:val="LGTdoc1"/>
        <w:numPr>
          <w:ilvl w:val="0"/>
          <w:numId w:val="6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Unless otherwise stated, the evaluation methodology complies with TR 36.889 [</w:t>
      </w:r>
      <w:r w:rsidR="00EF7294" w:rsidRPr="00EF7294">
        <w:rPr>
          <w:b w:val="0"/>
          <w:kern w:val="2"/>
          <w:sz w:val="20"/>
        </w:rPr>
        <w:t>2</w:t>
      </w:r>
      <w:r>
        <w:rPr>
          <w:b w:val="0"/>
          <w:kern w:val="2"/>
          <w:sz w:val="20"/>
        </w:rPr>
        <w:t>].</w:t>
      </w:r>
    </w:p>
    <w:p w:rsidR="00D93EC4" w:rsidRDefault="00D93EC4" w:rsidP="00DB669D">
      <w:pPr>
        <w:pStyle w:val="LGTdoc1"/>
        <w:numPr>
          <w:ilvl w:val="0"/>
          <w:numId w:val="6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Indoor scenario</w:t>
      </w:r>
    </w:p>
    <w:p w:rsidR="00103DFE" w:rsidRDefault="00103DFE" w:rsidP="00DB669D">
      <w:pPr>
        <w:pStyle w:val="LGTdoc1"/>
        <w:numPr>
          <w:ilvl w:val="0"/>
          <w:numId w:val="6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1 unlicensed channel</w:t>
      </w:r>
    </w:p>
    <w:p w:rsidR="00D93EC4" w:rsidRDefault="009D299A" w:rsidP="00DB669D">
      <w:pPr>
        <w:pStyle w:val="LGTdoc1"/>
        <w:numPr>
          <w:ilvl w:val="0"/>
          <w:numId w:val="6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2</w:t>
      </w:r>
      <w:r w:rsidR="00D93EC4">
        <w:rPr>
          <w:b w:val="0"/>
          <w:kern w:val="2"/>
          <w:sz w:val="20"/>
        </w:rPr>
        <w:t>0 UEs per operator</w:t>
      </w:r>
    </w:p>
    <w:p w:rsidR="00D93EC4" w:rsidRPr="005406E6" w:rsidRDefault="00D93EC4" w:rsidP="00DB669D">
      <w:pPr>
        <w:pStyle w:val="LGTdoc1"/>
        <w:numPr>
          <w:ilvl w:val="0"/>
          <w:numId w:val="6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FTP only traffic</w:t>
      </w:r>
      <w:r w:rsidR="005406E6">
        <w:rPr>
          <w:b w:val="0"/>
          <w:kern w:val="2"/>
          <w:sz w:val="20"/>
        </w:rPr>
        <w:t>; 0.5 MB file size; DL:UL 50:50 traffic ratio</w:t>
      </w:r>
      <w:r w:rsidRPr="005406E6">
        <w:rPr>
          <w:b w:val="0"/>
          <w:kern w:val="2"/>
          <w:sz w:val="20"/>
        </w:rPr>
        <w:t xml:space="preserve"> </w:t>
      </w:r>
    </w:p>
    <w:p w:rsidR="00D93EC4" w:rsidRPr="0081441F" w:rsidRDefault="00D93EC4" w:rsidP="00D93EC4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>LAA</w:t>
      </w:r>
      <w:r>
        <w:t xml:space="preserve"> </w:t>
      </w:r>
    </w:p>
    <w:p w:rsidR="005406E6" w:rsidRDefault="005406E6" w:rsidP="00DB669D">
      <w:pPr>
        <w:pStyle w:val="LGTdoc1"/>
        <w:numPr>
          <w:ilvl w:val="0"/>
          <w:numId w:val="5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DL LBT according to Release 13</w:t>
      </w:r>
    </w:p>
    <w:p w:rsidR="00D93EC4" w:rsidRPr="0081441F" w:rsidRDefault="003F3897" w:rsidP="00DB669D">
      <w:pPr>
        <w:pStyle w:val="LGTdoc1"/>
        <w:numPr>
          <w:ilvl w:val="0"/>
          <w:numId w:val="5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Single interval 25us CCA for UL LBT</w:t>
      </w:r>
    </w:p>
    <w:p w:rsidR="00D93EC4" w:rsidRPr="0081441F" w:rsidRDefault="0027384F" w:rsidP="00DB669D">
      <w:pPr>
        <w:pStyle w:val="LGTdoc1"/>
        <w:numPr>
          <w:ilvl w:val="0"/>
          <w:numId w:val="5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8</w:t>
      </w:r>
      <w:r w:rsidR="00D93EC4" w:rsidRPr="0081441F">
        <w:rPr>
          <w:b w:val="0"/>
          <w:kern w:val="2"/>
          <w:sz w:val="20"/>
        </w:rPr>
        <w:t xml:space="preserve"> </w:t>
      </w:r>
      <w:proofErr w:type="spellStart"/>
      <w:r w:rsidR="00D93EC4" w:rsidRPr="0081441F">
        <w:rPr>
          <w:b w:val="0"/>
          <w:kern w:val="2"/>
          <w:sz w:val="20"/>
        </w:rPr>
        <w:t>msec</w:t>
      </w:r>
      <w:proofErr w:type="spellEnd"/>
      <w:r w:rsidR="009E1890">
        <w:rPr>
          <w:b w:val="0"/>
          <w:kern w:val="2"/>
          <w:sz w:val="20"/>
        </w:rPr>
        <w:t xml:space="preserve"> MCOT</w:t>
      </w:r>
    </w:p>
    <w:p w:rsidR="00D93EC4" w:rsidRPr="0081441F" w:rsidRDefault="000E0B2B" w:rsidP="00DB669D">
      <w:pPr>
        <w:pStyle w:val="LGTdoc1"/>
        <w:numPr>
          <w:ilvl w:val="0"/>
          <w:numId w:val="5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2x2 MIMO for DL; </w:t>
      </w:r>
      <w:r w:rsidR="009E1890">
        <w:rPr>
          <w:b w:val="0"/>
          <w:kern w:val="2"/>
          <w:sz w:val="20"/>
        </w:rPr>
        <w:t>1x2 MIMO for UL</w:t>
      </w:r>
    </w:p>
    <w:p w:rsidR="00D93EC4" w:rsidRPr="009E1890" w:rsidRDefault="00D93EC4" w:rsidP="009E1890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 xml:space="preserve">Wi-Fi </w:t>
      </w:r>
    </w:p>
    <w:p w:rsidR="00520710" w:rsidRDefault="00520710" w:rsidP="00DB669D">
      <w:pPr>
        <w:pStyle w:val="LGTdoc1"/>
        <w:numPr>
          <w:ilvl w:val="0"/>
          <w:numId w:val="4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Unless otherwise stated, Wi-Fi system</w:t>
      </w:r>
      <w:r w:rsidR="00317019">
        <w:rPr>
          <w:b w:val="0"/>
          <w:kern w:val="2"/>
          <w:sz w:val="20"/>
        </w:rPr>
        <w:t xml:space="preserve"> is based on IEEE 802.11ac</w:t>
      </w:r>
      <w:r>
        <w:rPr>
          <w:b w:val="0"/>
          <w:kern w:val="2"/>
          <w:sz w:val="20"/>
        </w:rPr>
        <w:t xml:space="preserve"> </w:t>
      </w:r>
      <w:r w:rsidR="00317019">
        <w:rPr>
          <w:b w:val="0"/>
          <w:kern w:val="2"/>
          <w:sz w:val="20"/>
        </w:rPr>
        <w:t>technology [</w:t>
      </w:r>
      <w:r w:rsidR="00EF7294" w:rsidRPr="00EF7294">
        <w:rPr>
          <w:b w:val="0"/>
          <w:kern w:val="2"/>
          <w:sz w:val="20"/>
        </w:rPr>
        <w:t>3</w:t>
      </w:r>
      <w:r w:rsidR="00317019">
        <w:rPr>
          <w:b w:val="0"/>
          <w:kern w:val="2"/>
          <w:sz w:val="20"/>
        </w:rPr>
        <w:t>]</w:t>
      </w:r>
      <w:r>
        <w:rPr>
          <w:b w:val="0"/>
          <w:kern w:val="2"/>
          <w:sz w:val="20"/>
        </w:rPr>
        <w:t xml:space="preserve"> </w:t>
      </w:r>
    </w:p>
    <w:p w:rsidR="009E1890" w:rsidRDefault="00D93EC4" w:rsidP="00DB669D">
      <w:pPr>
        <w:pStyle w:val="LGTdoc1"/>
        <w:numPr>
          <w:ilvl w:val="0"/>
          <w:numId w:val="4"/>
        </w:numPr>
        <w:adjustRightInd/>
        <w:spacing w:beforeLines="0" w:after="0" w:afterAutospacing="0"/>
        <w:rPr>
          <w:b w:val="0"/>
          <w:kern w:val="2"/>
          <w:sz w:val="20"/>
        </w:rPr>
      </w:pPr>
      <w:r w:rsidRPr="009E1890">
        <w:rPr>
          <w:b w:val="0"/>
          <w:kern w:val="2"/>
          <w:sz w:val="20"/>
        </w:rPr>
        <w:t xml:space="preserve">Short GI </w:t>
      </w:r>
    </w:p>
    <w:p w:rsidR="009E1890" w:rsidRDefault="009E1890" w:rsidP="00DB669D">
      <w:pPr>
        <w:pStyle w:val="LGTdoc1"/>
        <w:numPr>
          <w:ilvl w:val="0"/>
          <w:numId w:val="4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4 </w:t>
      </w:r>
      <w:proofErr w:type="spellStart"/>
      <w:r>
        <w:rPr>
          <w:b w:val="0"/>
          <w:kern w:val="2"/>
          <w:sz w:val="20"/>
        </w:rPr>
        <w:t>msec</w:t>
      </w:r>
      <w:proofErr w:type="spellEnd"/>
      <w:r>
        <w:rPr>
          <w:b w:val="0"/>
          <w:kern w:val="2"/>
          <w:sz w:val="20"/>
        </w:rPr>
        <w:t xml:space="preserve"> </w:t>
      </w:r>
      <w:proofErr w:type="spellStart"/>
      <w:r>
        <w:rPr>
          <w:b w:val="0"/>
          <w:kern w:val="2"/>
          <w:sz w:val="20"/>
        </w:rPr>
        <w:t>TxOP</w:t>
      </w:r>
      <w:proofErr w:type="spellEnd"/>
    </w:p>
    <w:p w:rsidR="009E1890" w:rsidRDefault="00D93EC4" w:rsidP="00DB669D">
      <w:pPr>
        <w:pStyle w:val="LGTdoc1"/>
        <w:numPr>
          <w:ilvl w:val="0"/>
          <w:numId w:val="4"/>
        </w:numPr>
        <w:adjustRightInd/>
        <w:spacing w:beforeLines="0" w:after="0" w:afterAutospacing="0"/>
        <w:rPr>
          <w:b w:val="0"/>
          <w:kern w:val="2"/>
          <w:sz w:val="20"/>
        </w:rPr>
      </w:pPr>
      <w:r w:rsidRPr="009E1890">
        <w:rPr>
          <w:b w:val="0"/>
          <w:kern w:val="2"/>
          <w:sz w:val="20"/>
        </w:rPr>
        <w:t>No RTS/CTS</w:t>
      </w:r>
    </w:p>
    <w:p w:rsidR="00D93EC4" w:rsidRPr="009E1890" w:rsidRDefault="009E1890" w:rsidP="00DB669D">
      <w:pPr>
        <w:pStyle w:val="LGTdoc1"/>
        <w:numPr>
          <w:ilvl w:val="0"/>
          <w:numId w:val="4"/>
        </w:numPr>
        <w:adjustRightInd/>
        <w:spacing w:beforeLines="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2x2 </w:t>
      </w:r>
      <w:r w:rsidR="003F3897">
        <w:rPr>
          <w:b w:val="0"/>
          <w:kern w:val="2"/>
          <w:sz w:val="20"/>
        </w:rPr>
        <w:t xml:space="preserve">closed-loop </w:t>
      </w:r>
      <w:r>
        <w:rPr>
          <w:b w:val="0"/>
          <w:kern w:val="2"/>
          <w:sz w:val="20"/>
        </w:rPr>
        <w:t xml:space="preserve">MIMO for DL; 1x2 </w:t>
      </w:r>
      <w:r w:rsidR="003F3897">
        <w:rPr>
          <w:b w:val="0"/>
          <w:kern w:val="2"/>
          <w:sz w:val="20"/>
        </w:rPr>
        <w:t xml:space="preserve">open-loop </w:t>
      </w:r>
      <w:r>
        <w:rPr>
          <w:b w:val="0"/>
          <w:kern w:val="2"/>
          <w:sz w:val="20"/>
        </w:rPr>
        <w:t>MIMO for UL</w:t>
      </w:r>
    </w:p>
    <w:p w:rsidR="00154723" w:rsidRDefault="00154723" w:rsidP="00DB669D">
      <w:pPr>
        <w:pStyle w:val="LGTdoc1"/>
        <w:numPr>
          <w:ilvl w:val="1"/>
          <w:numId w:val="2"/>
        </w:numPr>
        <w:spacing w:beforeLines="0" w:before="360" w:after="120" w:afterAutospacing="0"/>
        <w:ind w:left="562" w:hanging="562"/>
        <w:rPr>
          <w:rFonts w:ascii="Arial" w:hAnsi="Arial" w:cs="Arial"/>
          <w:lang w:val="en-US"/>
        </w:rPr>
      </w:pPr>
      <w:r>
        <w:rPr>
          <w:rFonts w:ascii="Arial" w:eastAsia="SimSun" w:hAnsi="Arial" w:cs="Arial"/>
          <w:sz w:val="24"/>
          <w:lang w:val="en-US" w:eastAsia="zh-CN"/>
        </w:rPr>
        <w:t xml:space="preserve">Simulation </w:t>
      </w:r>
      <w:r w:rsidRPr="00154723">
        <w:rPr>
          <w:rFonts w:ascii="Arial" w:eastAsia="SimSun" w:hAnsi="Arial" w:cs="Arial"/>
          <w:sz w:val="24"/>
          <w:lang w:val="en-US" w:eastAsia="zh-CN"/>
        </w:rPr>
        <w:t>Results</w:t>
      </w:r>
      <w:r>
        <w:rPr>
          <w:rFonts w:ascii="Arial" w:eastAsia="SimSun" w:hAnsi="Arial" w:cs="Arial"/>
          <w:lang w:val="en-US" w:eastAsia="zh-CN"/>
        </w:rPr>
        <w:t xml:space="preserve"> </w:t>
      </w:r>
    </w:p>
    <w:p w:rsidR="00954BFF" w:rsidRPr="0091237C" w:rsidRDefault="00847D68" w:rsidP="00A36BDA">
      <w:pPr>
        <w:pStyle w:val="LGTdoc1"/>
        <w:spacing w:beforeLines="0" w:after="0" w:afterAutospacing="0"/>
        <w:jc w:val="center"/>
        <w:rPr>
          <w:sz w:val="20"/>
        </w:rPr>
      </w:pPr>
      <w:r w:rsidRPr="00723180">
        <w:rPr>
          <w:noProof/>
          <w:snapToGrid/>
          <w:color w:val="FF0000"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1980565</wp:posOffset>
                </wp:positionH>
                <wp:positionV relativeFrom="paragraph">
                  <wp:posOffset>1470025</wp:posOffset>
                </wp:positionV>
                <wp:extent cx="0" cy="287655"/>
                <wp:effectExtent l="81280" t="34290" r="80645" b="2095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349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BEF2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55.95pt;margin-top:115.75pt;width:0;height:22.6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gL4OgIAAGcEAAAOAAAAZHJzL2Uyb0RvYy54bWysVMGO2jAQvVfqP1i+QxI2sBARVqsEetm2&#10;SLvt3dgOserYlm0IqOq/d+ywbGkvVVUOZmzPvHkz85zlw6mT6MitE1qVOBunGHFFNRNqX+IvL5vR&#10;HCPniWJEasVLfOYOP6zev1v2puAT3WrJuEUAolzRmxK33psiSRxteUfcWBuu4LLRtiMetnafMEt6&#10;QO9kMknTWdJry4zVlDsHp/VwiVcRv2k49Z+bxnGPZImBm4+rjesurMlqSYq9JaYV9EKD/AOLjggF&#10;Sa9QNfEEHaz4A6oT1GqnGz+mukt00wjKYw1QTZb+Vs1zSwyPtUBznLm2yf0/WPrpuLVIMJgdRop0&#10;MKLHg9cxM8pDe3rjCvCq1NaGAulJPZsnTb85pHTVErXn0fnlbCA2CxHJTUjYOANJdv1HzcCHAH7s&#10;1amxHWqkMF9DYACHfqBTHM75Ohx+8ogOhxROJ/P72XQa05AiIIQ4Y53/wHWHglFi5y0R+9ZXWilQ&#10;gLYDOjk+OR/4vQWEYKU3QsooBKlQX+K7fDGZRj5OS8HCbfBzdr+rpEVHAlrabFL4XWjcuFl9UCyi&#10;tZyw9cX2REiwkY9t8lZA4yTHIV3HGUaSw/MJ1sBPqpARSgfGF2uQ0/dFuljP1/N8lE9m61Ge1vXo&#10;cVPlo9kmu5/Wd3VV1dmPQD7Li1YwxlXg/yrtLP876Vwe2SDKq7ivnUpu0WNLgezrfyQdVRAGP0ho&#10;p9l5a0N1QRCg5uh8eXnhufy6j15v34fVTwAAAP//AwBQSwMEFAAGAAgAAAAhAJLi0Q7eAAAACwEA&#10;AA8AAABkcnMvZG93bnJldi54bWxMj7FuwjAQhvdKfQfrkLoVJ0EhaYiDAKlDt5YydDTxNYmIz5Ft&#10;wLx9XXUo4/336b/v6nXQI7ugdYMhAek8AYbUGjVQJ+Dw+fpcAnNekpKjIRRwQwfr5vGhlpUyV/rA&#10;y953LJaQq6SA3vup4ty1PWrp5mZCirtvY7X0cbQdV1ZeY7keeZYkS67lQPFCLyfc9die9mctIOSb&#10;7dc2C4fkrcjtCd+LXXkrhHiahc0KmMfg/2H41Y/q0ESnozmTcmwUsEjTl4gKyBZpDiwSf8kxJsWy&#10;BN7U/P6H5gcAAP//AwBQSwECLQAUAAYACAAAACEAtoM4kv4AAADhAQAAEwAAAAAAAAAAAAAAAAAA&#10;AAAAW0NvbnRlbnRfVHlwZXNdLnhtbFBLAQItABQABgAIAAAAIQA4/SH/1gAAAJQBAAALAAAAAAAA&#10;AAAAAAAAAC8BAABfcmVscy8ucmVsc1BLAQItABQABgAIAAAAIQDjPgL4OgIAAGcEAAAOAAAAAAAA&#10;AAAAAAAAAC4CAABkcnMvZTJvRG9jLnhtbFBLAQItABQABgAIAAAAIQCS4tEO3gAAAAsBAAAPAAAA&#10;AAAAAAAAAAAAAJQEAABkcnMvZG93bnJldi54bWxQSwUGAAAAAAQABADzAAAAnwUAAAAA&#10;" strokecolor="red" strokeweight="2.75pt">
                <v:stroke endarrow="block"/>
              </v:shape>
            </w:pict>
          </mc:Fallback>
        </mc:AlternateContent>
      </w:r>
      <w:r w:rsidRPr="0091237C">
        <w:rPr>
          <w:noProof/>
          <w:sz w:val="20"/>
          <w:lang w:val="en-US"/>
        </w:rPr>
        <w:drawing>
          <wp:inline distT="0" distB="0" distL="0" distR="0">
            <wp:extent cx="4324985" cy="29787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985" cy="297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4B4F" w:rsidRPr="0091237C" w:rsidRDefault="0091237C" w:rsidP="0091237C">
      <w:pPr>
        <w:pStyle w:val="LGTdoc1"/>
        <w:spacing w:beforeLines="0" w:before="120" w:after="120" w:afterAutospacing="0"/>
        <w:jc w:val="center"/>
        <w:rPr>
          <w:b w:val="0"/>
          <w:sz w:val="20"/>
        </w:rPr>
      </w:pPr>
      <w:r w:rsidRPr="0091237C">
        <w:rPr>
          <w:b w:val="0"/>
          <w:sz w:val="20"/>
        </w:rPr>
        <w:t>(a) UL UPT performance</w:t>
      </w:r>
    </w:p>
    <w:p w:rsidR="001C4B4F" w:rsidRPr="0091237C" w:rsidRDefault="00847D68" w:rsidP="00A36BDA">
      <w:pPr>
        <w:pStyle w:val="LGTdoc1"/>
        <w:spacing w:beforeLines="0" w:after="0" w:afterAutospacing="0"/>
        <w:jc w:val="center"/>
        <w:rPr>
          <w:sz w:val="20"/>
          <w:lang w:val="en-US"/>
        </w:rPr>
      </w:pPr>
      <w:r w:rsidRPr="0091237C">
        <w:rPr>
          <w:noProof/>
          <w:sz w:val="20"/>
          <w:lang w:val="en-US"/>
        </w:rPr>
        <w:lastRenderedPageBreak/>
        <w:drawing>
          <wp:inline distT="0" distB="0" distL="0" distR="0">
            <wp:extent cx="4352290" cy="2997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290" cy="299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237C" w:rsidRPr="0091237C" w:rsidRDefault="0091237C" w:rsidP="00723180">
      <w:pPr>
        <w:pStyle w:val="LGTdoc1"/>
        <w:spacing w:beforeLines="0" w:before="120" w:after="120" w:afterAutospacing="0"/>
        <w:jc w:val="center"/>
        <w:rPr>
          <w:b w:val="0"/>
          <w:sz w:val="20"/>
        </w:rPr>
      </w:pPr>
      <w:r w:rsidRPr="0091237C">
        <w:rPr>
          <w:b w:val="0"/>
          <w:sz w:val="20"/>
        </w:rPr>
        <w:t>(</w:t>
      </w:r>
      <w:r>
        <w:rPr>
          <w:b w:val="0"/>
          <w:sz w:val="20"/>
        </w:rPr>
        <w:t>b</w:t>
      </w:r>
      <w:r w:rsidRPr="0091237C">
        <w:rPr>
          <w:b w:val="0"/>
          <w:sz w:val="20"/>
        </w:rPr>
        <w:t xml:space="preserve">) </w:t>
      </w:r>
      <w:r w:rsidR="00EA7B17">
        <w:rPr>
          <w:b w:val="0"/>
          <w:sz w:val="20"/>
        </w:rPr>
        <w:t>D</w:t>
      </w:r>
      <w:r w:rsidRPr="0091237C">
        <w:rPr>
          <w:b w:val="0"/>
          <w:sz w:val="20"/>
        </w:rPr>
        <w:t>L UPT performance</w:t>
      </w:r>
    </w:p>
    <w:p w:rsidR="0091237C" w:rsidRDefault="0091237C" w:rsidP="0091237C">
      <w:pPr>
        <w:pStyle w:val="LGTdoc1"/>
        <w:spacing w:beforeLines="0" w:before="120" w:after="120" w:afterAutospacing="0"/>
        <w:jc w:val="center"/>
        <w:rPr>
          <w:snapToGrid/>
          <w:kern w:val="2"/>
          <w:sz w:val="20"/>
        </w:rPr>
      </w:pPr>
      <w:r w:rsidRPr="00677368">
        <w:rPr>
          <w:snapToGrid/>
          <w:kern w:val="2"/>
          <w:sz w:val="20"/>
        </w:rPr>
        <w:t xml:space="preserve">Figure </w:t>
      </w:r>
      <w:r w:rsidR="00317019">
        <w:rPr>
          <w:snapToGrid/>
          <w:kern w:val="2"/>
          <w:sz w:val="20"/>
        </w:rPr>
        <w:t>3</w:t>
      </w:r>
      <w:r w:rsidRPr="00677368">
        <w:rPr>
          <w:snapToGrid/>
          <w:kern w:val="2"/>
          <w:sz w:val="20"/>
        </w:rPr>
        <w:t xml:space="preserve">. </w:t>
      </w:r>
      <w:r w:rsidR="00EA7B17">
        <w:rPr>
          <w:snapToGrid/>
          <w:kern w:val="2"/>
          <w:sz w:val="20"/>
        </w:rPr>
        <w:t>C</w:t>
      </w:r>
      <w:r w:rsidR="000D1133">
        <w:rPr>
          <w:snapToGrid/>
          <w:kern w:val="2"/>
          <w:sz w:val="20"/>
        </w:rPr>
        <w:t>ross-burst scheduling</w:t>
      </w:r>
      <w:r w:rsidR="00EA7B17">
        <w:rPr>
          <w:snapToGrid/>
          <w:kern w:val="2"/>
          <w:sz w:val="20"/>
        </w:rPr>
        <w:t xml:space="preserve"> performance</w:t>
      </w:r>
    </w:p>
    <w:p w:rsidR="00E80199" w:rsidRDefault="00E80199" w:rsidP="0091237C">
      <w:pPr>
        <w:pStyle w:val="LGTdoc1"/>
        <w:spacing w:beforeLines="0" w:before="120" w:after="120" w:afterAutospacing="0"/>
        <w:jc w:val="center"/>
        <w:rPr>
          <w:snapToGrid/>
          <w:kern w:val="2"/>
          <w:sz w:val="20"/>
        </w:rPr>
      </w:pPr>
    </w:p>
    <w:p w:rsidR="00E80199" w:rsidRPr="009E1890" w:rsidRDefault="00AF3298" w:rsidP="00E80199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>Result summary</w:t>
      </w:r>
      <w:r w:rsidR="00E80199">
        <w:rPr>
          <w:kern w:val="2"/>
          <w:sz w:val="20"/>
          <w:u w:val="single"/>
        </w:rPr>
        <w:t xml:space="preserve"> </w:t>
      </w:r>
    </w:p>
    <w:p w:rsidR="00E80199" w:rsidRDefault="00566518" w:rsidP="00DB669D">
      <w:pPr>
        <w:pStyle w:val="LGTdoc1"/>
        <w:numPr>
          <w:ilvl w:val="0"/>
          <w:numId w:val="4"/>
        </w:numPr>
        <w:adjustRightInd/>
        <w:spacing w:beforeLines="0" w:after="0" w:afterAutospacing="0"/>
        <w:ind w:left="504" w:hanging="144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With cross-burst scheduling, LAA UL performance is significantly improved. </w:t>
      </w:r>
      <w:r w:rsidR="004708C7">
        <w:rPr>
          <w:b w:val="0"/>
          <w:kern w:val="2"/>
          <w:sz w:val="20"/>
        </w:rPr>
        <w:t xml:space="preserve">However, LAA UL performance still needs to be further improved when compared to Wi-Fi UL performance. </w:t>
      </w:r>
    </w:p>
    <w:p w:rsidR="00E80199" w:rsidRDefault="00D508E5" w:rsidP="00DB669D">
      <w:pPr>
        <w:pStyle w:val="LGTdoc1"/>
        <w:numPr>
          <w:ilvl w:val="0"/>
          <w:numId w:val="4"/>
        </w:numPr>
        <w:adjustRightInd/>
        <w:spacing w:beforeLines="0" w:after="0" w:afterAutospacing="0"/>
        <w:ind w:left="504" w:hanging="144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There is no impact on Wi-Fi</w:t>
      </w:r>
      <w:r w:rsidR="00EA7B17">
        <w:rPr>
          <w:b w:val="0"/>
          <w:kern w:val="2"/>
          <w:sz w:val="20"/>
        </w:rPr>
        <w:t xml:space="preserve"> or </w:t>
      </w:r>
      <w:r>
        <w:rPr>
          <w:b w:val="0"/>
          <w:kern w:val="2"/>
          <w:sz w:val="20"/>
        </w:rPr>
        <w:t>LAA DL performance.</w:t>
      </w:r>
    </w:p>
    <w:p w:rsidR="00785897" w:rsidRPr="00785897" w:rsidRDefault="00785897" w:rsidP="00785897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5D3D16">
        <w:rPr>
          <w:snapToGrid/>
          <w:kern w:val="2"/>
          <w:sz w:val="20"/>
          <w:lang w:val="en-US"/>
        </w:rPr>
        <w:t xml:space="preserve">: </w:t>
      </w:r>
      <w:r w:rsidR="00627FBE">
        <w:rPr>
          <w:snapToGrid/>
          <w:kern w:val="2"/>
          <w:sz w:val="20"/>
          <w:lang w:val="en-US"/>
        </w:rPr>
        <w:t>The cross-burst scheduling can effectively improve the LAA UL performance with no negative impact on the coexisting W</w:t>
      </w:r>
      <w:r w:rsidR="00F71E80">
        <w:rPr>
          <w:snapToGrid/>
          <w:kern w:val="2"/>
          <w:sz w:val="20"/>
          <w:lang w:val="en-US"/>
        </w:rPr>
        <w:t>i</w:t>
      </w:r>
      <w:r w:rsidR="00627FBE">
        <w:rPr>
          <w:snapToGrid/>
          <w:kern w:val="2"/>
          <w:sz w:val="20"/>
          <w:lang w:val="en-US"/>
        </w:rPr>
        <w:t>-Fi systems</w:t>
      </w:r>
      <w:r w:rsidRPr="005D3D16">
        <w:rPr>
          <w:snapToGrid/>
          <w:kern w:val="2"/>
          <w:sz w:val="20"/>
          <w:lang w:val="en-US"/>
        </w:rPr>
        <w:t>.</w:t>
      </w:r>
    </w:p>
    <w:p w:rsidR="00D7597E" w:rsidRPr="000C735B" w:rsidRDefault="00D7597E" w:rsidP="00DB669D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0C735B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Conclusions</w:t>
      </w:r>
    </w:p>
    <w:p w:rsidR="00A74844" w:rsidRPr="00FD37E2" w:rsidRDefault="00D7597E" w:rsidP="00A74844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this contribution, </w:t>
      </w:r>
      <w:r w:rsidR="00A74844">
        <w:rPr>
          <w:sz w:val="20"/>
          <w:szCs w:val="20"/>
          <w:lang w:val="en-US"/>
        </w:rPr>
        <w:t xml:space="preserve">the cross-burst scheduling is introduced along with its design details. Performance evaluation verified the effectiveness of the cross-burst scheduling for improving LAA UL performance with no harmful impact on the coexisting Wi-Fi systems. </w:t>
      </w:r>
      <w:r w:rsidR="00627FBE">
        <w:rPr>
          <w:sz w:val="20"/>
          <w:szCs w:val="20"/>
          <w:lang w:val="en-US"/>
        </w:rPr>
        <w:t>Throughout the contribution, we draw the following proposals and observation</w:t>
      </w:r>
      <w:r w:rsidR="00785897">
        <w:rPr>
          <w:sz w:val="20"/>
          <w:szCs w:val="20"/>
          <w:lang w:val="en-US"/>
        </w:rPr>
        <w:t>.</w:t>
      </w:r>
    </w:p>
    <w:p w:rsidR="00785897" w:rsidRPr="005D3D16" w:rsidRDefault="00EA7B17" w:rsidP="00785897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 w:rsidRPr="005D3D16">
        <w:rPr>
          <w:snapToGrid/>
          <w:kern w:val="2"/>
          <w:sz w:val="20"/>
          <w:lang w:val="en-US"/>
        </w:rPr>
        <w:t xml:space="preserve">Proposal: We propose to </w:t>
      </w:r>
      <w:r>
        <w:rPr>
          <w:snapToGrid/>
          <w:kern w:val="2"/>
          <w:sz w:val="20"/>
          <w:lang w:val="en-US"/>
        </w:rPr>
        <w:t xml:space="preserve">adopt the cross-burst scheduling option for </w:t>
      </w:r>
      <w:proofErr w:type="spellStart"/>
      <w:r>
        <w:rPr>
          <w:snapToGrid/>
          <w:kern w:val="2"/>
          <w:sz w:val="20"/>
          <w:lang w:val="en-US"/>
        </w:rPr>
        <w:t>eLAA</w:t>
      </w:r>
      <w:proofErr w:type="spellEnd"/>
      <w:r>
        <w:rPr>
          <w:snapToGrid/>
          <w:kern w:val="2"/>
          <w:sz w:val="20"/>
          <w:lang w:val="en-US"/>
        </w:rPr>
        <w:t xml:space="preserve"> UL</w:t>
      </w:r>
      <w:r w:rsidRPr="005D3D16">
        <w:rPr>
          <w:snapToGrid/>
          <w:kern w:val="2"/>
          <w:sz w:val="20"/>
          <w:lang w:val="en-US"/>
        </w:rPr>
        <w:t>.</w:t>
      </w:r>
    </w:p>
    <w:p w:rsidR="00EA7B17" w:rsidRPr="005D3D16" w:rsidRDefault="00EA7B17" w:rsidP="00EA7B17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 w:rsidRPr="005D3D16">
        <w:rPr>
          <w:snapToGrid/>
          <w:kern w:val="2"/>
          <w:sz w:val="20"/>
          <w:lang w:val="en-US"/>
        </w:rPr>
        <w:t xml:space="preserve">Proposal: We propose to </w:t>
      </w:r>
      <w:r>
        <w:rPr>
          <w:snapToGrid/>
          <w:kern w:val="2"/>
          <w:sz w:val="20"/>
          <w:lang w:val="en-US"/>
        </w:rPr>
        <w:t xml:space="preserve">further study on the method of cross-burst scheduling indication, if the cross-burst scheduling is adopted for </w:t>
      </w:r>
      <w:proofErr w:type="spellStart"/>
      <w:r>
        <w:rPr>
          <w:snapToGrid/>
          <w:kern w:val="2"/>
          <w:sz w:val="20"/>
          <w:lang w:val="en-US"/>
        </w:rPr>
        <w:t>eLAA</w:t>
      </w:r>
      <w:proofErr w:type="spellEnd"/>
      <w:r>
        <w:rPr>
          <w:snapToGrid/>
          <w:kern w:val="2"/>
          <w:sz w:val="20"/>
          <w:lang w:val="en-US"/>
        </w:rPr>
        <w:t xml:space="preserve"> UL</w:t>
      </w:r>
      <w:r w:rsidRPr="005D3D16">
        <w:rPr>
          <w:snapToGrid/>
          <w:kern w:val="2"/>
          <w:sz w:val="20"/>
          <w:lang w:val="en-US"/>
        </w:rPr>
        <w:t>.</w:t>
      </w:r>
    </w:p>
    <w:p w:rsidR="00EA7B17" w:rsidRPr="005D3D16" w:rsidRDefault="00EA7B17" w:rsidP="00EA7B17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 w:rsidRPr="005D3D16">
        <w:rPr>
          <w:snapToGrid/>
          <w:kern w:val="2"/>
          <w:sz w:val="20"/>
          <w:lang w:val="en-US"/>
        </w:rPr>
        <w:t xml:space="preserve">Proposal: We propose to </w:t>
      </w:r>
      <w:r>
        <w:rPr>
          <w:snapToGrid/>
          <w:kern w:val="2"/>
          <w:sz w:val="20"/>
          <w:lang w:val="en-US"/>
        </w:rPr>
        <w:t xml:space="preserve">further study on the information needed to be signaled to support the cross-burst scheduling, if the cross-burst scheduling is adopted for </w:t>
      </w:r>
      <w:proofErr w:type="spellStart"/>
      <w:r>
        <w:rPr>
          <w:snapToGrid/>
          <w:kern w:val="2"/>
          <w:sz w:val="20"/>
          <w:lang w:val="en-US"/>
        </w:rPr>
        <w:t>eLAA</w:t>
      </w:r>
      <w:proofErr w:type="spellEnd"/>
      <w:r>
        <w:rPr>
          <w:snapToGrid/>
          <w:kern w:val="2"/>
          <w:sz w:val="20"/>
          <w:lang w:val="en-US"/>
        </w:rPr>
        <w:t xml:space="preserve"> UL</w:t>
      </w:r>
      <w:r w:rsidRPr="005D3D16">
        <w:rPr>
          <w:snapToGrid/>
          <w:kern w:val="2"/>
          <w:sz w:val="20"/>
          <w:lang w:val="en-US"/>
        </w:rPr>
        <w:t>.</w:t>
      </w:r>
    </w:p>
    <w:p w:rsidR="00EA7B17" w:rsidRPr="005D3D16" w:rsidRDefault="00EA7B17" w:rsidP="00EA7B17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 w:rsidRPr="005D3D16">
        <w:rPr>
          <w:snapToGrid/>
          <w:kern w:val="2"/>
          <w:sz w:val="20"/>
          <w:lang w:val="en-US"/>
        </w:rPr>
        <w:t xml:space="preserve">Proposal: We propose to </w:t>
      </w:r>
      <w:r>
        <w:rPr>
          <w:snapToGrid/>
          <w:kern w:val="2"/>
          <w:sz w:val="20"/>
          <w:lang w:val="en-US"/>
        </w:rPr>
        <w:t xml:space="preserve">further study on how to deal with the error cases when the scheduled UE misses common PDCCH indicating the start of the scheduled transmission burst, if the cross-burst scheduling is adopted for </w:t>
      </w:r>
      <w:proofErr w:type="spellStart"/>
      <w:r>
        <w:rPr>
          <w:snapToGrid/>
          <w:kern w:val="2"/>
          <w:sz w:val="20"/>
          <w:lang w:val="en-US"/>
        </w:rPr>
        <w:t>eLAA</w:t>
      </w:r>
      <w:proofErr w:type="spellEnd"/>
      <w:r>
        <w:rPr>
          <w:snapToGrid/>
          <w:kern w:val="2"/>
          <w:sz w:val="20"/>
          <w:lang w:val="en-US"/>
        </w:rPr>
        <w:t xml:space="preserve"> UL</w:t>
      </w:r>
      <w:r w:rsidRPr="005D3D16">
        <w:rPr>
          <w:snapToGrid/>
          <w:kern w:val="2"/>
          <w:sz w:val="20"/>
          <w:lang w:val="en-US"/>
        </w:rPr>
        <w:t>.</w:t>
      </w:r>
    </w:p>
    <w:p w:rsidR="00915C3F" w:rsidRPr="00627FBE" w:rsidRDefault="00627FBE" w:rsidP="00627FBE">
      <w:pPr>
        <w:pStyle w:val="LGTdoc1"/>
        <w:spacing w:beforeLines="0" w:before="240" w:after="12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5D3D16">
        <w:rPr>
          <w:snapToGrid/>
          <w:kern w:val="2"/>
          <w:sz w:val="20"/>
          <w:lang w:val="en-US"/>
        </w:rPr>
        <w:t xml:space="preserve">: </w:t>
      </w:r>
      <w:r>
        <w:rPr>
          <w:snapToGrid/>
          <w:kern w:val="2"/>
          <w:sz w:val="20"/>
          <w:lang w:val="en-US"/>
        </w:rPr>
        <w:t>The cross-burst scheduling can effectively improve the LAA UL performance with no negative impact on the coexisting W</w:t>
      </w:r>
      <w:r w:rsidR="00F71E80">
        <w:rPr>
          <w:snapToGrid/>
          <w:kern w:val="2"/>
          <w:sz w:val="20"/>
          <w:lang w:val="en-US"/>
        </w:rPr>
        <w:t>i</w:t>
      </w:r>
      <w:r>
        <w:rPr>
          <w:snapToGrid/>
          <w:kern w:val="2"/>
          <w:sz w:val="20"/>
          <w:lang w:val="en-US"/>
        </w:rPr>
        <w:t>-Fi systems</w:t>
      </w:r>
      <w:r w:rsidRPr="005D3D16">
        <w:rPr>
          <w:snapToGrid/>
          <w:kern w:val="2"/>
          <w:sz w:val="20"/>
          <w:lang w:val="en-US"/>
        </w:rPr>
        <w:t>.</w:t>
      </w:r>
    </w:p>
    <w:p w:rsidR="00D474DC" w:rsidRDefault="00D474DC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:rsidR="00EB10CB" w:rsidRPr="00915C3F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7D4ED8">
        <w:rPr>
          <w:rFonts w:ascii="Arial" w:hAnsi="Arial" w:cs="Arial"/>
          <w:lang w:val="en-US"/>
        </w:rPr>
        <w:lastRenderedPageBreak/>
        <w:t>References</w:t>
      </w:r>
      <w:bookmarkEnd w:id="0"/>
      <w:bookmarkEnd w:id="1"/>
    </w:p>
    <w:p w:rsidR="00970EC2" w:rsidRDefault="00970EC2" w:rsidP="00970EC2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A03640">
        <w:rPr>
          <w:sz w:val="20"/>
        </w:rPr>
        <w:t xml:space="preserve">[1] </w:t>
      </w:r>
      <w:r w:rsidR="00915C3F">
        <w:rPr>
          <w:sz w:val="20"/>
        </w:rPr>
        <w:t>R1-</w:t>
      </w:r>
      <w:r w:rsidR="00003933">
        <w:rPr>
          <w:sz w:val="20"/>
        </w:rPr>
        <w:t>160425</w:t>
      </w:r>
      <w:r w:rsidR="00915C3F" w:rsidRPr="00915C3F">
        <w:rPr>
          <w:sz w:val="20"/>
        </w:rPr>
        <w:t xml:space="preserve">, </w:t>
      </w:r>
      <w:r w:rsidR="001A54A8">
        <w:rPr>
          <w:sz w:val="20"/>
        </w:rPr>
        <w:t>On the UL scheduling starvation issue</w:t>
      </w:r>
      <w:r w:rsidR="00915C3F" w:rsidRPr="00915C3F">
        <w:rPr>
          <w:sz w:val="20"/>
        </w:rPr>
        <w:t>, 3GPP TSG RAN WG1 Meeting #8</w:t>
      </w:r>
      <w:r w:rsidR="001A54A8">
        <w:rPr>
          <w:sz w:val="20"/>
        </w:rPr>
        <w:t>4</w:t>
      </w:r>
      <w:r w:rsidR="00915C3F" w:rsidRPr="00915C3F">
        <w:rPr>
          <w:sz w:val="20"/>
        </w:rPr>
        <w:t xml:space="preserve">, </w:t>
      </w:r>
      <w:r w:rsidR="001A54A8">
        <w:rPr>
          <w:sz w:val="20"/>
        </w:rPr>
        <w:t>Intel Corporation</w:t>
      </w:r>
      <w:r w:rsidR="00915C3F" w:rsidRPr="00915C3F">
        <w:rPr>
          <w:sz w:val="20"/>
        </w:rPr>
        <w:t xml:space="preserve">, </w:t>
      </w:r>
      <w:r w:rsidR="001A54A8">
        <w:rPr>
          <w:sz w:val="20"/>
        </w:rPr>
        <w:t>February</w:t>
      </w:r>
      <w:r w:rsidR="00915C3F" w:rsidRPr="00915C3F">
        <w:rPr>
          <w:sz w:val="20"/>
        </w:rPr>
        <w:t>, 201</w:t>
      </w:r>
      <w:r w:rsidR="001A54A8">
        <w:rPr>
          <w:sz w:val="20"/>
        </w:rPr>
        <w:t>6</w:t>
      </w:r>
    </w:p>
    <w:p w:rsidR="00EF7294" w:rsidRDefault="00EF7294" w:rsidP="00EF7294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A03640">
        <w:rPr>
          <w:sz w:val="20"/>
        </w:rPr>
        <w:t>[</w:t>
      </w:r>
      <w:r>
        <w:rPr>
          <w:sz w:val="20"/>
        </w:rPr>
        <w:t>2</w:t>
      </w:r>
      <w:r w:rsidRPr="00A03640">
        <w:rPr>
          <w:sz w:val="20"/>
        </w:rPr>
        <w:t xml:space="preserve">] </w:t>
      </w:r>
      <w:r w:rsidRPr="00103DFE">
        <w:rPr>
          <w:sz w:val="20"/>
        </w:rPr>
        <w:t>3GPP TR 36.889, “Study on Licensed-Assisted Access to Unlicensed Spectrum”</w:t>
      </w:r>
    </w:p>
    <w:p w:rsidR="00970EC2" w:rsidRDefault="00970EC2" w:rsidP="00970EC2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A03640">
        <w:rPr>
          <w:sz w:val="20"/>
        </w:rPr>
        <w:t>[</w:t>
      </w:r>
      <w:r w:rsidR="00EF7294">
        <w:rPr>
          <w:sz w:val="20"/>
        </w:rPr>
        <w:t>3</w:t>
      </w:r>
      <w:r w:rsidRPr="00A03640">
        <w:rPr>
          <w:sz w:val="20"/>
        </w:rPr>
        <w:t xml:space="preserve">] </w:t>
      </w:r>
      <w:r w:rsidR="00915C3F" w:rsidRPr="00915C3F">
        <w:rPr>
          <w:sz w:val="20"/>
        </w:rPr>
        <w:t xml:space="preserve">IEEE </w:t>
      </w:r>
      <w:proofErr w:type="spellStart"/>
      <w:proofErr w:type="gramStart"/>
      <w:r w:rsidR="00915C3F" w:rsidRPr="00915C3F">
        <w:rPr>
          <w:sz w:val="20"/>
        </w:rPr>
        <w:t>Std</w:t>
      </w:r>
      <w:proofErr w:type="spellEnd"/>
      <w:proofErr w:type="gramEnd"/>
      <w:r w:rsidR="00915C3F" w:rsidRPr="00915C3F">
        <w:rPr>
          <w:sz w:val="20"/>
        </w:rPr>
        <w:t xml:space="preserve"> 802.11</w:t>
      </w:r>
      <w:r w:rsidR="00520710">
        <w:rPr>
          <w:sz w:val="20"/>
        </w:rPr>
        <w:t>ac</w:t>
      </w:r>
      <w:r w:rsidR="00915C3F" w:rsidRPr="00915C3F">
        <w:rPr>
          <w:sz w:val="20"/>
          <w:vertAlign w:val="superscript"/>
        </w:rPr>
        <w:t>TM</w:t>
      </w:r>
      <w:r w:rsidR="00915C3F" w:rsidRPr="00915C3F">
        <w:rPr>
          <w:sz w:val="20"/>
        </w:rPr>
        <w:t>-201</w:t>
      </w:r>
      <w:r w:rsidR="00520710">
        <w:rPr>
          <w:sz w:val="20"/>
        </w:rPr>
        <w:t>3</w:t>
      </w:r>
    </w:p>
    <w:sectPr w:rsidR="00970EC2" w:rsidSect="00FC27AE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32D" w:rsidRDefault="008B132D">
      <w:r>
        <w:separator/>
      </w:r>
    </w:p>
  </w:endnote>
  <w:endnote w:type="continuationSeparator" w:id="0">
    <w:p w:rsidR="008B132D" w:rsidRDefault="008B1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05" w:rsidRDefault="00EE2E0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2E05" w:rsidRDefault="00EE2E0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05" w:rsidRDefault="00EE2E0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16E5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16E5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32D" w:rsidRDefault="008B132D">
      <w:r>
        <w:separator/>
      </w:r>
    </w:p>
  </w:footnote>
  <w:footnote w:type="continuationSeparator" w:id="0">
    <w:p w:rsidR="008B132D" w:rsidRDefault="008B1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05" w:rsidRDefault="00EE2E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F6A0B0C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101345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76E5494"/>
    <w:multiLevelType w:val="hybridMultilevel"/>
    <w:tmpl w:val="DE76D0AE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662A2C73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FA60975"/>
    <w:multiLevelType w:val="hybridMultilevel"/>
    <w:tmpl w:val="FB4E7D5E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B292D"/>
    <w:multiLevelType w:val="hybridMultilevel"/>
    <w:tmpl w:val="B046FA74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3933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357E"/>
    <w:rsid w:val="00023C29"/>
    <w:rsid w:val="00023F61"/>
    <w:rsid w:val="00024BAB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9B7"/>
    <w:rsid w:val="00034DC2"/>
    <w:rsid w:val="000350B6"/>
    <w:rsid w:val="0003540B"/>
    <w:rsid w:val="00035CAB"/>
    <w:rsid w:val="00036A16"/>
    <w:rsid w:val="00036C45"/>
    <w:rsid w:val="00036FA7"/>
    <w:rsid w:val="0003723C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63B2"/>
    <w:rsid w:val="000667D1"/>
    <w:rsid w:val="00066A13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130A"/>
    <w:rsid w:val="00082152"/>
    <w:rsid w:val="000822B7"/>
    <w:rsid w:val="000826FF"/>
    <w:rsid w:val="00082A49"/>
    <w:rsid w:val="00083322"/>
    <w:rsid w:val="00083788"/>
    <w:rsid w:val="00084255"/>
    <w:rsid w:val="00084F67"/>
    <w:rsid w:val="00085239"/>
    <w:rsid w:val="00085BC7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BC9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88"/>
    <w:rsid w:val="000A7E17"/>
    <w:rsid w:val="000B02C2"/>
    <w:rsid w:val="000B081C"/>
    <w:rsid w:val="000B10AB"/>
    <w:rsid w:val="000B12D9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692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133"/>
    <w:rsid w:val="000D148D"/>
    <w:rsid w:val="000D14EB"/>
    <w:rsid w:val="000D1610"/>
    <w:rsid w:val="000D1737"/>
    <w:rsid w:val="000D18A9"/>
    <w:rsid w:val="000D206C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0B2B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3DFE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60E"/>
    <w:rsid w:val="00106A95"/>
    <w:rsid w:val="00106B5E"/>
    <w:rsid w:val="00106CC3"/>
    <w:rsid w:val="00106E7E"/>
    <w:rsid w:val="001074D1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351"/>
    <w:rsid w:val="001173DA"/>
    <w:rsid w:val="00117957"/>
    <w:rsid w:val="00117B90"/>
    <w:rsid w:val="001203DB"/>
    <w:rsid w:val="0012079F"/>
    <w:rsid w:val="001207F3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556F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723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7AE"/>
    <w:rsid w:val="00185E59"/>
    <w:rsid w:val="00185F10"/>
    <w:rsid w:val="00186395"/>
    <w:rsid w:val="00186B4D"/>
    <w:rsid w:val="0018767B"/>
    <w:rsid w:val="00190307"/>
    <w:rsid w:val="00190927"/>
    <w:rsid w:val="00190BD5"/>
    <w:rsid w:val="00191033"/>
    <w:rsid w:val="00191727"/>
    <w:rsid w:val="00191A2B"/>
    <w:rsid w:val="00191EBF"/>
    <w:rsid w:val="001925E5"/>
    <w:rsid w:val="00192D98"/>
    <w:rsid w:val="00193987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4A8"/>
    <w:rsid w:val="001A5C14"/>
    <w:rsid w:val="001A61A0"/>
    <w:rsid w:val="001A6205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E"/>
    <w:rsid w:val="001C4B4F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546"/>
    <w:rsid w:val="001F0DD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0B4"/>
    <w:rsid w:val="0022657F"/>
    <w:rsid w:val="002269A7"/>
    <w:rsid w:val="00226BD3"/>
    <w:rsid w:val="00226F21"/>
    <w:rsid w:val="00227149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0E75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CE3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4F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0C32"/>
    <w:rsid w:val="0028149A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EA9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72FD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A13"/>
    <w:rsid w:val="002D0D19"/>
    <w:rsid w:val="002D1371"/>
    <w:rsid w:val="002D13B7"/>
    <w:rsid w:val="002D15C0"/>
    <w:rsid w:val="002D2057"/>
    <w:rsid w:val="002D2B4E"/>
    <w:rsid w:val="002D3968"/>
    <w:rsid w:val="002D425A"/>
    <w:rsid w:val="002D4322"/>
    <w:rsid w:val="002D4A54"/>
    <w:rsid w:val="002D4E37"/>
    <w:rsid w:val="002D52E0"/>
    <w:rsid w:val="002D5923"/>
    <w:rsid w:val="002D5DEA"/>
    <w:rsid w:val="002D6127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5B8B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19"/>
    <w:rsid w:val="00317050"/>
    <w:rsid w:val="00317688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F2E"/>
    <w:rsid w:val="0035025F"/>
    <w:rsid w:val="003503F4"/>
    <w:rsid w:val="0035041A"/>
    <w:rsid w:val="003505AD"/>
    <w:rsid w:val="00350631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7B5"/>
    <w:rsid w:val="0036185C"/>
    <w:rsid w:val="0036262C"/>
    <w:rsid w:val="00362C5A"/>
    <w:rsid w:val="00364A63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1E7"/>
    <w:rsid w:val="00382903"/>
    <w:rsid w:val="00383483"/>
    <w:rsid w:val="00383D38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5B03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890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6AC"/>
    <w:rsid w:val="003C07D7"/>
    <w:rsid w:val="003C0985"/>
    <w:rsid w:val="003C0D37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CDB"/>
    <w:rsid w:val="003E52EB"/>
    <w:rsid w:val="003E6592"/>
    <w:rsid w:val="003E703E"/>
    <w:rsid w:val="003E73BC"/>
    <w:rsid w:val="003E7A07"/>
    <w:rsid w:val="003E7C0C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897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0D8"/>
    <w:rsid w:val="0041616C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7F1"/>
    <w:rsid w:val="00436843"/>
    <w:rsid w:val="00436A3B"/>
    <w:rsid w:val="00437027"/>
    <w:rsid w:val="004371AB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2D30"/>
    <w:rsid w:val="00453871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82E"/>
    <w:rsid w:val="00467838"/>
    <w:rsid w:val="0047041E"/>
    <w:rsid w:val="00470750"/>
    <w:rsid w:val="00470893"/>
    <w:rsid w:val="004708C7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10EC"/>
    <w:rsid w:val="00481430"/>
    <w:rsid w:val="004814F6"/>
    <w:rsid w:val="00481607"/>
    <w:rsid w:val="0048186A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21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4384"/>
    <w:rsid w:val="004C47FE"/>
    <w:rsid w:val="004C4BCE"/>
    <w:rsid w:val="004C4BF3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55A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036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6A8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A2"/>
    <w:rsid w:val="00514CEE"/>
    <w:rsid w:val="005150E4"/>
    <w:rsid w:val="00515907"/>
    <w:rsid w:val="00515E2B"/>
    <w:rsid w:val="00516B96"/>
    <w:rsid w:val="005173A4"/>
    <w:rsid w:val="0051770E"/>
    <w:rsid w:val="0052001B"/>
    <w:rsid w:val="005205C8"/>
    <w:rsid w:val="00520710"/>
    <w:rsid w:val="005213CC"/>
    <w:rsid w:val="00521718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C83"/>
    <w:rsid w:val="00535A27"/>
    <w:rsid w:val="0053637E"/>
    <w:rsid w:val="005364F4"/>
    <w:rsid w:val="00536AEE"/>
    <w:rsid w:val="00537BE9"/>
    <w:rsid w:val="00537E22"/>
    <w:rsid w:val="00540147"/>
    <w:rsid w:val="005406E6"/>
    <w:rsid w:val="00540EB6"/>
    <w:rsid w:val="00541620"/>
    <w:rsid w:val="005417A0"/>
    <w:rsid w:val="00541E2B"/>
    <w:rsid w:val="00541ECD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855"/>
    <w:rsid w:val="00563FD2"/>
    <w:rsid w:val="0056434D"/>
    <w:rsid w:val="00565679"/>
    <w:rsid w:val="00566518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87A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E8"/>
    <w:rsid w:val="005D31D3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E1C"/>
    <w:rsid w:val="005D7741"/>
    <w:rsid w:val="005D77E3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2BE"/>
    <w:rsid w:val="005E7698"/>
    <w:rsid w:val="005E7BD9"/>
    <w:rsid w:val="005F031E"/>
    <w:rsid w:val="005F0B4C"/>
    <w:rsid w:val="005F0B53"/>
    <w:rsid w:val="005F0C46"/>
    <w:rsid w:val="005F1FE4"/>
    <w:rsid w:val="005F327D"/>
    <w:rsid w:val="005F369B"/>
    <w:rsid w:val="005F3F7F"/>
    <w:rsid w:val="005F40E5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686"/>
    <w:rsid w:val="006209E8"/>
    <w:rsid w:val="00621B13"/>
    <w:rsid w:val="00621B6A"/>
    <w:rsid w:val="00621C0B"/>
    <w:rsid w:val="00621C72"/>
    <w:rsid w:val="00621CAD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C25"/>
    <w:rsid w:val="00626E64"/>
    <w:rsid w:val="00627BA3"/>
    <w:rsid w:val="00627C39"/>
    <w:rsid w:val="00627E44"/>
    <w:rsid w:val="00627FBE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401C6"/>
    <w:rsid w:val="00640207"/>
    <w:rsid w:val="00640222"/>
    <w:rsid w:val="00640529"/>
    <w:rsid w:val="006409F3"/>
    <w:rsid w:val="00641061"/>
    <w:rsid w:val="006419ED"/>
    <w:rsid w:val="00642229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2FC"/>
    <w:rsid w:val="00667A27"/>
    <w:rsid w:val="00667F59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67B8"/>
    <w:rsid w:val="00677368"/>
    <w:rsid w:val="00677725"/>
    <w:rsid w:val="00677A6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EAA"/>
    <w:rsid w:val="00690D12"/>
    <w:rsid w:val="00690F0E"/>
    <w:rsid w:val="006916E5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7B5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B93"/>
    <w:rsid w:val="006D7DAD"/>
    <w:rsid w:val="006D7E2E"/>
    <w:rsid w:val="006E0B16"/>
    <w:rsid w:val="006E0E60"/>
    <w:rsid w:val="006E0ED0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05B"/>
    <w:rsid w:val="006F6096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304"/>
    <w:rsid w:val="00702BFC"/>
    <w:rsid w:val="007034BC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4312"/>
    <w:rsid w:val="00714722"/>
    <w:rsid w:val="0071482A"/>
    <w:rsid w:val="00714D6A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06E"/>
    <w:rsid w:val="00723180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71A"/>
    <w:rsid w:val="00731A41"/>
    <w:rsid w:val="00731D37"/>
    <w:rsid w:val="00731E4B"/>
    <w:rsid w:val="00732321"/>
    <w:rsid w:val="00733016"/>
    <w:rsid w:val="00733315"/>
    <w:rsid w:val="00733858"/>
    <w:rsid w:val="00733A74"/>
    <w:rsid w:val="00733A80"/>
    <w:rsid w:val="00733AA9"/>
    <w:rsid w:val="00733EF6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8C9"/>
    <w:rsid w:val="00740AC1"/>
    <w:rsid w:val="00740CD3"/>
    <w:rsid w:val="0074108B"/>
    <w:rsid w:val="007420C0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870"/>
    <w:rsid w:val="00747A0A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0D8"/>
    <w:rsid w:val="0076731C"/>
    <w:rsid w:val="00767416"/>
    <w:rsid w:val="0076747C"/>
    <w:rsid w:val="007678B6"/>
    <w:rsid w:val="00770CEE"/>
    <w:rsid w:val="007721AD"/>
    <w:rsid w:val="007726F2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89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6D2"/>
    <w:rsid w:val="00791A57"/>
    <w:rsid w:val="00791ADE"/>
    <w:rsid w:val="00791BEA"/>
    <w:rsid w:val="00791C63"/>
    <w:rsid w:val="007926B7"/>
    <w:rsid w:val="00792ECC"/>
    <w:rsid w:val="00792EE2"/>
    <w:rsid w:val="007939C7"/>
    <w:rsid w:val="00793F70"/>
    <w:rsid w:val="007947FB"/>
    <w:rsid w:val="00794D80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1189"/>
    <w:rsid w:val="007A15BA"/>
    <w:rsid w:val="007A166E"/>
    <w:rsid w:val="007A1B63"/>
    <w:rsid w:val="007A273C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36B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630D"/>
    <w:rsid w:val="007B697F"/>
    <w:rsid w:val="007B6E6A"/>
    <w:rsid w:val="007B768B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22C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ED3"/>
    <w:rsid w:val="007D4BC3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D60"/>
    <w:rsid w:val="007E5FFD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18C0"/>
    <w:rsid w:val="007F22A5"/>
    <w:rsid w:val="007F2DBB"/>
    <w:rsid w:val="007F2ED4"/>
    <w:rsid w:val="007F3FB0"/>
    <w:rsid w:val="007F43A9"/>
    <w:rsid w:val="007F5608"/>
    <w:rsid w:val="007F5874"/>
    <w:rsid w:val="007F5D4A"/>
    <w:rsid w:val="007F61DF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DF1"/>
    <w:rsid w:val="00821599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44F8"/>
    <w:rsid w:val="00844750"/>
    <w:rsid w:val="00844A9E"/>
    <w:rsid w:val="00845F51"/>
    <w:rsid w:val="00845F6D"/>
    <w:rsid w:val="00846106"/>
    <w:rsid w:val="008462E7"/>
    <w:rsid w:val="00846467"/>
    <w:rsid w:val="00847991"/>
    <w:rsid w:val="00847C4E"/>
    <w:rsid w:val="00847D68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4EC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51F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5AE7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32D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5ED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6B4"/>
    <w:rsid w:val="008C28BA"/>
    <w:rsid w:val="008C2AD5"/>
    <w:rsid w:val="008C3240"/>
    <w:rsid w:val="008C4188"/>
    <w:rsid w:val="008C4B47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A87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AC2"/>
    <w:rsid w:val="00911E1A"/>
    <w:rsid w:val="00912055"/>
    <w:rsid w:val="0091237C"/>
    <w:rsid w:val="009123B9"/>
    <w:rsid w:val="00913F4C"/>
    <w:rsid w:val="0091404B"/>
    <w:rsid w:val="0091423A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A5D"/>
    <w:rsid w:val="00940BCB"/>
    <w:rsid w:val="00940D85"/>
    <w:rsid w:val="00940DF4"/>
    <w:rsid w:val="00940FB5"/>
    <w:rsid w:val="0094148B"/>
    <w:rsid w:val="009415A6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AD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1BA"/>
    <w:rsid w:val="00975778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B9D"/>
    <w:rsid w:val="00985CA4"/>
    <w:rsid w:val="00986956"/>
    <w:rsid w:val="009876A0"/>
    <w:rsid w:val="009879B5"/>
    <w:rsid w:val="009879F4"/>
    <w:rsid w:val="0099117C"/>
    <w:rsid w:val="009917F3"/>
    <w:rsid w:val="00991F39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4AD"/>
    <w:rsid w:val="00995580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2118"/>
    <w:rsid w:val="009D22EA"/>
    <w:rsid w:val="009D299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628"/>
    <w:rsid w:val="009D75A4"/>
    <w:rsid w:val="009E11A9"/>
    <w:rsid w:val="009E176B"/>
    <w:rsid w:val="009E1890"/>
    <w:rsid w:val="009E1E13"/>
    <w:rsid w:val="009E1F70"/>
    <w:rsid w:val="009E1FFC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72C"/>
    <w:rsid w:val="00A30BAE"/>
    <w:rsid w:val="00A313D0"/>
    <w:rsid w:val="00A314A9"/>
    <w:rsid w:val="00A31591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6BDA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AA5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1D48"/>
    <w:rsid w:val="00A521E0"/>
    <w:rsid w:val="00A52D1E"/>
    <w:rsid w:val="00A5325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844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009"/>
    <w:rsid w:val="00AE723D"/>
    <w:rsid w:val="00AE7992"/>
    <w:rsid w:val="00AF0801"/>
    <w:rsid w:val="00AF1414"/>
    <w:rsid w:val="00AF28B0"/>
    <w:rsid w:val="00AF2DED"/>
    <w:rsid w:val="00AF3298"/>
    <w:rsid w:val="00AF3C80"/>
    <w:rsid w:val="00AF3C8C"/>
    <w:rsid w:val="00AF41FC"/>
    <w:rsid w:val="00AF457C"/>
    <w:rsid w:val="00AF4648"/>
    <w:rsid w:val="00AF4659"/>
    <w:rsid w:val="00AF5021"/>
    <w:rsid w:val="00AF5363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0C61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4FA0"/>
    <w:rsid w:val="00B75667"/>
    <w:rsid w:val="00B76727"/>
    <w:rsid w:val="00B76836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922"/>
    <w:rsid w:val="00B90DC8"/>
    <w:rsid w:val="00B91356"/>
    <w:rsid w:val="00B91E0F"/>
    <w:rsid w:val="00B926E0"/>
    <w:rsid w:val="00B928B6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63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7113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6ADC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60E3"/>
    <w:rsid w:val="00BF683A"/>
    <w:rsid w:val="00BF6C19"/>
    <w:rsid w:val="00BF6FBF"/>
    <w:rsid w:val="00BF70A1"/>
    <w:rsid w:val="00BF70F8"/>
    <w:rsid w:val="00BF7AE6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10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A22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508B7"/>
    <w:rsid w:val="00C51D11"/>
    <w:rsid w:val="00C51FA7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547"/>
    <w:rsid w:val="00C815F8"/>
    <w:rsid w:val="00C8198E"/>
    <w:rsid w:val="00C81B30"/>
    <w:rsid w:val="00C82141"/>
    <w:rsid w:val="00C82387"/>
    <w:rsid w:val="00C836FD"/>
    <w:rsid w:val="00C8534D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A6B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24D"/>
    <w:rsid w:val="00D162FF"/>
    <w:rsid w:val="00D16BA8"/>
    <w:rsid w:val="00D174E5"/>
    <w:rsid w:val="00D17F37"/>
    <w:rsid w:val="00D20171"/>
    <w:rsid w:val="00D202D3"/>
    <w:rsid w:val="00D203A6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CAF"/>
    <w:rsid w:val="00D3410B"/>
    <w:rsid w:val="00D344C9"/>
    <w:rsid w:val="00D353FF"/>
    <w:rsid w:val="00D3609F"/>
    <w:rsid w:val="00D3610A"/>
    <w:rsid w:val="00D36241"/>
    <w:rsid w:val="00D3646C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4DC"/>
    <w:rsid w:val="00D475CC"/>
    <w:rsid w:val="00D477E2"/>
    <w:rsid w:val="00D5044A"/>
    <w:rsid w:val="00D50475"/>
    <w:rsid w:val="00D508E5"/>
    <w:rsid w:val="00D50F95"/>
    <w:rsid w:val="00D5102A"/>
    <w:rsid w:val="00D513F0"/>
    <w:rsid w:val="00D51565"/>
    <w:rsid w:val="00D51AAF"/>
    <w:rsid w:val="00D51F84"/>
    <w:rsid w:val="00D52200"/>
    <w:rsid w:val="00D5294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2E1A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7E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9D5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1B8"/>
    <w:rsid w:val="00D83401"/>
    <w:rsid w:val="00D84268"/>
    <w:rsid w:val="00D846C5"/>
    <w:rsid w:val="00D86B37"/>
    <w:rsid w:val="00D86B95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BC"/>
    <w:rsid w:val="00D92FD3"/>
    <w:rsid w:val="00D931F2"/>
    <w:rsid w:val="00D93EC4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BDC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2804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69D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51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6C75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4D1"/>
    <w:rsid w:val="00E00A07"/>
    <w:rsid w:val="00E00EFF"/>
    <w:rsid w:val="00E012FE"/>
    <w:rsid w:val="00E019EA"/>
    <w:rsid w:val="00E028E6"/>
    <w:rsid w:val="00E02C20"/>
    <w:rsid w:val="00E032C1"/>
    <w:rsid w:val="00E039C0"/>
    <w:rsid w:val="00E03A06"/>
    <w:rsid w:val="00E046C1"/>
    <w:rsid w:val="00E049EC"/>
    <w:rsid w:val="00E04EE6"/>
    <w:rsid w:val="00E05A43"/>
    <w:rsid w:val="00E05B03"/>
    <w:rsid w:val="00E06AF4"/>
    <w:rsid w:val="00E07686"/>
    <w:rsid w:val="00E07E45"/>
    <w:rsid w:val="00E1007C"/>
    <w:rsid w:val="00E102BD"/>
    <w:rsid w:val="00E1039D"/>
    <w:rsid w:val="00E103F8"/>
    <w:rsid w:val="00E104DE"/>
    <w:rsid w:val="00E1074E"/>
    <w:rsid w:val="00E1165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A8E"/>
    <w:rsid w:val="00E22EE3"/>
    <w:rsid w:val="00E23179"/>
    <w:rsid w:val="00E23224"/>
    <w:rsid w:val="00E23851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0A0"/>
    <w:rsid w:val="00E41A3E"/>
    <w:rsid w:val="00E41D2F"/>
    <w:rsid w:val="00E42FF3"/>
    <w:rsid w:val="00E432AE"/>
    <w:rsid w:val="00E4356E"/>
    <w:rsid w:val="00E43F1E"/>
    <w:rsid w:val="00E43FBE"/>
    <w:rsid w:val="00E440F6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098"/>
    <w:rsid w:val="00E5315C"/>
    <w:rsid w:val="00E538E0"/>
    <w:rsid w:val="00E54391"/>
    <w:rsid w:val="00E54D33"/>
    <w:rsid w:val="00E56D42"/>
    <w:rsid w:val="00E5711F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199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97E93"/>
    <w:rsid w:val="00EA0281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B17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19E3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3E2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DE8"/>
    <w:rsid w:val="00ED0E26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2E05"/>
    <w:rsid w:val="00EE3203"/>
    <w:rsid w:val="00EE33A6"/>
    <w:rsid w:val="00EE3DCB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294"/>
    <w:rsid w:val="00EF7614"/>
    <w:rsid w:val="00EF7878"/>
    <w:rsid w:val="00EF7D60"/>
    <w:rsid w:val="00F000F0"/>
    <w:rsid w:val="00F00180"/>
    <w:rsid w:val="00F00375"/>
    <w:rsid w:val="00F006E4"/>
    <w:rsid w:val="00F00923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5A"/>
    <w:rsid w:val="00F05EED"/>
    <w:rsid w:val="00F06F02"/>
    <w:rsid w:val="00F07468"/>
    <w:rsid w:val="00F10437"/>
    <w:rsid w:val="00F10465"/>
    <w:rsid w:val="00F10864"/>
    <w:rsid w:val="00F108BC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60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8E7"/>
    <w:rsid w:val="00F31BE3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9F"/>
    <w:rsid w:val="00F42910"/>
    <w:rsid w:val="00F42C2B"/>
    <w:rsid w:val="00F439C5"/>
    <w:rsid w:val="00F43D1B"/>
    <w:rsid w:val="00F44833"/>
    <w:rsid w:val="00F465C1"/>
    <w:rsid w:val="00F4678D"/>
    <w:rsid w:val="00F467B0"/>
    <w:rsid w:val="00F46E40"/>
    <w:rsid w:val="00F46F8B"/>
    <w:rsid w:val="00F47132"/>
    <w:rsid w:val="00F472EE"/>
    <w:rsid w:val="00F47728"/>
    <w:rsid w:val="00F47AFE"/>
    <w:rsid w:val="00F47CBA"/>
    <w:rsid w:val="00F50020"/>
    <w:rsid w:val="00F5055C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0A8D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E80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40D"/>
    <w:rsid w:val="00F7564B"/>
    <w:rsid w:val="00F76337"/>
    <w:rsid w:val="00F763DF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E12"/>
    <w:rsid w:val="00FC176A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5FA3"/>
    <w:rsid w:val="00FC65A0"/>
    <w:rsid w:val="00FC6B41"/>
    <w:rsid w:val="00FC7308"/>
    <w:rsid w:val="00FC7F93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D191C7-8A6F-423A-A353-EAD95AFDC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.vsdx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5FA7F-C220-4DBE-8376-90D1DDA860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66AC21B-3430-4ED5-8F22-2656B8D0759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FCC478-A367-48FF-AF41-6168A457B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7759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subject/>
  <dc:creator>Intel Corporation</dc:creator>
  <cp:keywords/>
  <cp:lastModifiedBy>Jeon, Jeongho</cp:lastModifiedBy>
  <cp:revision>5</cp:revision>
  <cp:lastPrinted>2015-11-06T09:53:00Z</cp:lastPrinted>
  <dcterms:created xsi:type="dcterms:W3CDTF">2016-02-06T03:58:00Z</dcterms:created>
  <dcterms:modified xsi:type="dcterms:W3CDTF">2016-02-06T05:46:00Z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