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FC5DF3" w:rsidRDefault="00D26094" w:rsidP="00D26094">
      <w:pPr>
        <w:pStyle w:val="a4"/>
        <w:tabs>
          <w:tab w:val="right" w:pos="9781"/>
        </w:tabs>
        <w:ind w:right="-58"/>
        <w:rPr>
          <w:rFonts w:eastAsia="宋体"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906D22">
        <w:rPr>
          <w:rFonts w:eastAsia="宋体" w:cs="Arial" w:hint="eastAsia"/>
          <w:bCs/>
          <w:sz w:val="22"/>
          <w:szCs w:val="22"/>
          <w:lang w:eastAsia="zh-CN"/>
        </w:rPr>
        <w:t>4</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5425D9">
        <w:rPr>
          <w:rFonts w:eastAsia="宋体"/>
          <w:sz w:val="22"/>
          <w:szCs w:val="22"/>
          <w:lang w:eastAsia="zh-CN"/>
        </w:rPr>
        <w:t>0345</w:t>
      </w:r>
    </w:p>
    <w:p w:rsidR="009B42C8" w:rsidRPr="00906D22" w:rsidRDefault="00F74E0C" w:rsidP="009B42C8">
      <w:pPr>
        <w:pStyle w:val="a4"/>
        <w:tabs>
          <w:tab w:val="right" w:pos="9781"/>
        </w:tabs>
        <w:ind w:right="-58"/>
        <w:rPr>
          <w:rFonts w:eastAsia="宋体" w:cs="Arial"/>
          <w:bCs/>
          <w:sz w:val="22"/>
          <w:szCs w:val="22"/>
          <w:lang w:eastAsia="zh-CN"/>
        </w:rPr>
      </w:pPr>
      <w:r>
        <w:rPr>
          <w:rFonts w:eastAsia="宋体" w:cs="Arial" w:hint="eastAsia"/>
          <w:bCs/>
          <w:sz w:val="22"/>
          <w:szCs w:val="22"/>
          <w:lang w:eastAsia="zh-CN"/>
        </w:rPr>
        <w:t>St Julian</w:t>
      </w:r>
      <w:r>
        <w:rPr>
          <w:rFonts w:eastAsia="宋体" w:cs="Arial"/>
          <w:bCs/>
          <w:sz w:val="22"/>
          <w:szCs w:val="22"/>
          <w:lang w:eastAsia="zh-CN"/>
        </w:rPr>
        <w:t>’</w:t>
      </w:r>
      <w:r>
        <w:rPr>
          <w:rFonts w:eastAsia="宋体" w:cs="Arial" w:hint="eastAsia"/>
          <w:bCs/>
          <w:sz w:val="22"/>
          <w:szCs w:val="22"/>
          <w:lang w:eastAsia="zh-CN"/>
        </w:rPr>
        <w:t>s</w:t>
      </w:r>
      <w:r w:rsidR="009B42C8" w:rsidRPr="009B42C8">
        <w:rPr>
          <w:rFonts w:cs="Arial"/>
          <w:bCs/>
          <w:sz w:val="22"/>
          <w:szCs w:val="22"/>
        </w:rPr>
        <w:t xml:space="preserve">, </w:t>
      </w:r>
      <w:r w:rsidR="00906D22">
        <w:rPr>
          <w:rFonts w:eastAsia="宋体" w:cs="Arial" w:hint="eastAsia"/>
          <w:bCs/>
          <w:sz w:val="22"/>
          <w:szCs w:val="22"/>
          <w:lang w:eastAsia="zh-CN"/>
        </w:rPr>
        <w:t>Malta</w:t>
      </w:r>
      <w:r w:rsidR="009B42C8" w:rsidRPr="009B42C8">
        <w:rPr>
          <w:rFonts w:cs="Arial"/>
          <w:bCs/>
          <w:sz w:val="22"/>
          <w:szCs w:val="22"/>
        </w:rPr>
        <w:t>,</w:t>
      </w:r>
      <w:r w:rsidR="00063AC3">
        <w:rPr>
          <w:rFonts w:eastAsia="宋体" w:cs="Arial" w:hint="eastAsia"/>
          <w:bCs/>
          <w:sz w:val="22"/>
          <w:szCs w:val="22"/>
          <w:lang w:eastAsia="zh-CN"/>
        </w:rPr>
        <w:t xml:space="preserve"> </w:t>
      </w:r>
      <w:r w:rsidR="00906D22">
        <w:rPr>
          <w:rFonts w:eastAsia="宋体" w:cs="Arial" w:hint="eastAsia"/>
          <w:bCs/>
          <w:sz w:val="22"/>
          <w:szCs w:val="22"/>
          <w:lang w:eastAsia="zh-CN"/>
        </w:rPr>
        <w:t>February</w:t>
      </w:r>
      <w:r w:rsidR="009B42C8" w:rsidRPr="009B42C8">
        <w:rPr>
          <w:rFonts w:cs="Arial"/>
          <w:bCs/>
          <w:sz w:val="22"/>
          <w:szCs w:val="22"/>
        </w:rPr>
        <w:t xml:space="preserve"> </w:t>
      </w:r>
      <w:r w:rsidR="004D5572">
        <w:rPr>
          <w:rFonts w:eastAsia="宋体" w:cs="Arial" w:hint="eastAsia"/>
          <w:bCs/>
          <w:sz w:val="22"/>
          <w:szCs w:val="22"/>
          <w:lang w:eastAsia="zh-CN"/>
        </w:rPr>
        <w:t>1</w:t>
      </w:r>
      <w:r w:rsidR="00211B2E">
        <w:rPr>
          <w:rFonts w:eastAsia="宋体" w:cs="Arial" w:hint="eastAsia"/>
          <w:bCs/>
          <w:sz w:val="22"/>
          <w:szCs w:val="22"/>
          <w:lang w:eastAsia="zh-CN"/>
        </w:rPr>
        <w:t>5</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 xml:space="preserve">- </w:t>
      </w:r>
      <w:r w:rsidR="00906D22">
        <w:rPr>
          <w:rFonts w:eastAsia="宋体" w:cs="Arial" w:hint="eastAsia"/>
          <w:bCs/>
          <w:sz w:val="22"/>
          <w:szCs w:val="22"/>
          <w:lang w:eastAsia="zh-CN"/>
        </w:rPr>
        <w:t>19</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B42C8"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FC5DF3">
        <w:rPr>
          <w:rFonts w:eastAsia="宋体" w:cs="Arial" w:hint="eastAsia"/>
          <w:sz w:val="22"/>
          <w:szCs w:val="22"/>
          <w:lang w:eastAsia="zh-CN"/>
        </w:rPr>
        <w:t>Discussion on some open issues</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25503A">
        <w:rPr>
          <w:rFonts w:eastAsia="宋体" w:cs="Arial" w:hint="eastAsia"/>
          <w:sz w:val="22"/>
          <w:szCs w:val="22"/>
          <w:lang w:eastAsia="zh-CN"/>
        </w:rPr>
        <w:t>7.1.4</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F6499D" w:rsidRDefault="005C5DCB" w:rsidP="00FF21D5">
      <w:pPr>
        <w:pStyle w:val="a0"/>
        <w:rPr>
          <w:rFonts w:eastAsia="宋体"/>
          <w:lang w:eastAsia="zh-CN"/>
        </w:rPr>
      </w:pPr>
      <w:r>
        <w:rPr>
          <w:rFonts w:eastAsia="宋体" w:hint="eastAsia"/>
          <w:lang w:eastAsia="zh-CN"/>
        </w:rPr>
        <w:t>In</w:t>
      </w:r>
      <w:r w:rsidR="00D34A82">
        <w:rPr>
          <w:rFonts w:eastAsia="宋体" w:hint="eastAsia"/>
          <w:lang w:eastAsia="zh-CN"/>
        </w:rPr>
        <w:t xml:space="preserve"> RAN</w:t>
      </w:r>
      <w:r w:rsidR="006D7674">
        <w:rPr>
          <w:rFonts w:eastAsia="宋体" w:hint="eastAsia"/>
          <w:lang w:eastAsia="zh-CN"/>
        </w:rPr>
        <w:t>1</w:t>
      </w:r>
      <w:r w:rsidR="00D34A82">
        <w:rPr>
          <w:rFonts w:eastAsia="宋体" w:hint="eastAsia"/>
          <w:lang w:eastAsia="zh-CN"/>
        </w:rPr>
        <w:t>#</w:t>
      </w:r>
      <w:r w:rsidR="00F6499D">
        <w:rPr>
          <w:rFonts w:eastAsia="宋体" w:hint="eastAsia"/>
          <w:lang w:eastAsia="zh-CN"/>
        </w:rPr>
        <w:t>8</w:t>
      </w:r>
      <w:r w:rsidR="00440ECB">
        <w:rPr>
          <w:rFonts w:eastAsia="宋体" w:hint="eastAsia"/>
          <w:lang w:eastAsia="zh-CN"/>
        </w:rPr>
        <w:t>3</w:t>
      </w:r>
      <w:r w:rsidR="00FC5DF3">
        <w:rPr>
          <w:rFonts w:eastAsia="宋体" w:hint="eastAsia"/>
          <w:lang w:eastAsia="zh-CN"/>
        </w:rPr>
        <w:t xml:space="preserve">, </w:t>
      </w:r>
      <w:r w:rsidR="002518E8">
        <w:rPr>
          <w:rFonts w:eastAsia="宋体" w:hint="eastAsia"/>
          <w:lang w:eastAsia="zh-CN"/>
        </w:rPr>
        <w:t xml:space="preserve">FD-MIMO WI was </w:t>
      </w:r>
      <w:r w:rsidR="002518E8">
        <w:rPr>
          <w:rFonts w:eastAsia="宋体"/>
          <w:lang w:eastAsia="zh-CN"/>
        </w:rPr>
        <w:t>successfully</w:t>
      </w:r>
      <w:r w:rsidR="002518E8">
        <w:rPr>
          <w:rFonts w:eastAsia="宋体" w:hint="eastAsia"/>
          <w:lang w:eastAsia="zh-CN"/>
        </w:rPr>
        <w:t xml:space="preserve"> concluded and a list of RRC parameters was sent to RAN</w:t>
      </w:r>
      <w:r w:rsidR="00CA010E">
        <w:rPr>
          <w:rFonts w:eastAsia="宋体" w:hint="eastAsia"/>
          <w:lang w:eastAsia="zh-CN"/>
        </w:rPr>
        <w:t>2</w:t>
      </w:r>
      <w:r w:rsidR="002518E8">
        <w:rPr>
          <w:rFonts w:eastAsia="宋体" w:hint="eastAsia"/>
          <w:lang w:eastAsia="zh-CN"/>
        </w:rPr>
        <w:t xml:space="preserve"> along with an LS</w:t>
      </w:r>
      <w:r w:rsidR="002D230B">
        <w:rPr>
          <w:rFonts w:eastAsia="宋体" w:hint="eastAsia"/>
          <w:lang w:eastAsia="zh-CN"/>
        </w:rPr>
        <w:t xml:space="preserve"> and a set of Rel-13 RAN1 specifications have been published too. In this contribution we discuss some of the open issues which need clarifications.</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tbl>
      <w:tblPr>
        <w:tblpPr w:leftFromText="180" w:rightFromText="180" w:vertAnchor="text" w:horzAnchor="margin" w:tblpXSpec="center" w:tblpY="868"/>
        <w:tblW w:w="10216" w:type="dxa"/>
        <w:tblLayout w:type="fixed"/>
        <w:tblLook w:val="04A0"/>
      </w:tblPr>
      <w:tblGrid>
        <w:gridCol w:w="1569"/>
        <w:gridCol w:w="949"/>
        <w:gridCol w:w="709"/>
        <w:gridCol w:w="1417"/>
        <w:gridCol w:w="1418"/>
        <w:gridCol w:w="567"/>
        <w:gridCol w:w="1276"/>
        <w:gridCol w:w="2311"/>
      </w:tblGrid>
      <w:tr w:rsidR="0083584D" w:rsidRPr="002D230B" w:rsidTr="0083584D">
        <w:trPr>
          <w:trHeight w:val="1530"/>
        </w:trPr>
        <w:tc>
          <w:tcPr>
            <w:tcW w:w="15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584D" w:rsidRPr="002D230B" w:rsidRDefault="0083584D" w:rsidP="0083584D">
            <w:pPr>
              <w:rPr>
                <w:rFonts w:ascii="Arial" w:eastAsia="宋体" w:hAnsi="Arial" w:cs="Arial"/>
                <w:i/>
                <w:iCs/>
                <w:szCs w:val="20"/>
                <w:lang w:eastAsia="zh-CN"/>
              </w:rPr>
            </w:pPr>
            <w:r w:rsidRPr="002D230B">
              <w:rPr>
                <w:rFonts w:ascii="Arial" w:eastAsia="宋体" w:hAnsi="Arial" w:cs="Arial"/>
                <w:i/>
                <w:iCs/>
                <w:szCs w:val="20"/>
                <w:lang w:eastAsia="zh-CN"/>
              </w:rPr>
              <w:t>Interference-Measurement-Restriction</w:t>
            </w:r>
          </w:p>
        </w:tc>
        <w:tc>
          <w:tcPr>
            <w:tcW w:w="949" w:type="dxa"/>
            <w:tcBorders>
              <w:top w:val="single" w:sz="4" w:space="0" w:color="auto"/>
              <w:left w:val="nil"/>
              <w:bottom w:val="single" w:sz="4" w:space="0" w:color="auto"/>
              <w:right w:val="single" w:sz="4" w:space="0" w:color="auto"/>
            </w:tcBorders>
            <w:shd w:val="clear" w:color="auto" w:fill="auto"/>
            <w:vAlign w:val="bottom"/>
            <w:hideMark/>
          </w:tcPr>
          <w:p w:rsidR="0083584D" w:rsidRPr="002D230B" w:rsidRDefault="0083584D" w:rsidP="0083584D">
            <w:pPr>
              <w:rPr>
                <w:rFonts w:ascii="Arial" w:eastAsia="宋体" w:hAnsi="Arial" w:cs="Arial"/>
                <w:szCs w:val="20"/>
                <w:lang w:eastAsia="zh-CN"/>
              </w:rPr>
            </w:pPr>
            <w:r w:rsidRPr="002D230B">
              <w:rPr>
                <w:rFonts w:ascii="Arial" w:eastAsia="宋体" w:hAnsi="Arial" w:cs="Arial"/>
                <w:szCs w:val="20"/>
                <w:lang w:eastAsia="zh-CN"/>
              </w:rPr>
              <w:t>new parameter for CSI process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83584D" w:rsidRPr="002D230B" w:rsidRDefault="0083584D" w:rsidP="0083584D">
            <w:pPr>
              <w:rPr>
                <w:rFonts w:ascii="Arial" w:eastAsia="宋体" w:hAnsi="Arial" w:cs="Arial"/>
                <w:szCs w:val="20"/>
                <w:lang w:eastAsia="zh-CN"/>
              </w:rPr>
            </w:pPr>
            <w:r w:rsidRPr="002D230B">
              <w:rPr>
                <w:rFonts w:ascii="Arial" w:eastAsia="宋体" w:hAnsi="Arial" w:cs="Arial"/>
                <w:szCs w:val="20"/>
                <w:lang w:eastAsia="zh-CN"/>
              </w:rPr>
              <w:t>UE specific</w:t>
            </w:r>
          </w:p>
        </w:tc>
        <w:tc>
          <w:tcPr>
            <w:tcW w:w="1417" w:type="dxa"/>
            <w:tcBorders>
              <w:top w:val="single" w:sz="4" w:space="0" w:color="auto"/>
              <w:left w:val="nil"/>
              <w:bottom w:val="single" w:sz="4" w:space="0" w:color="auto"/>
              <w:right w:val="single" w:sz="4" w:space="0" w:color="auto"/>
            </w:tcBorders>
            <w:vAlign w:val="bottom"/>
          </w:tcPr>
          <w:p w:rsidR="0083584D" w:rsidRPr="002D230B" w:rsidRDefault="0083584D" w:rsidP="0083584D">
            <w:pPr>
              <w:rPr>
                <w:rFonts w:ascii="Arial" w:eastAsia="宋体" w:hAnsi="Arial" w:cs="Arial"/>
                <w:szCs w:val="20"/>
                <w:lang w:eastAsia="zh-CN"/>
              </w:rPr>
            </w:pPr>
            <w:r w:rsidRPr="002D230B">
              <w:rPr>
                <w:rFonts w:ascii="Arial" w:eastAsia="宋体" w:hAnsi="Arial" w:cs="Arial"/>
                <w:szCs w:val="20"/>
                <w:lang w:eastAsia="zh-CN"/>
              </w:rPr>
              <w:t>Indicate whether measurement restriction is on or off for interference measurement</w:t>
            </w:r>
          </w:p>
        </w:tc>
        <w:tc>
          <w:tcPr>
            <w:tcW w:w="1418" w:type="dxa"/>
            <w:tcBorders>
              <w:top w:val="single" w:sz="4" w:space="0" w:color="auto"/>
              <w:left w:val="nil"/>
              <w:bottom w:val="single" w:sz="4" w:space="0" w:color="auto"/>
              <w:right w:val="nil"/>
            </w:tcBorders>
            <w:vAlign w:val="bottom"/>
          </w:tcPr>
          <w:p w:rsidR="0083584D" w:rsidRPr="002D230B" w:rsidRDefault="0083584D" w:rsidP="0083584D">
            <w:pPr>
              <w:rPr>
                <w:rFonts w:ascii="Arial" w:eastAsia="宋体" w:hAnsi="Arial" w:cs="Arial"/>
                <w:szCs w:val="20"/>
                <w:lang w:eastAsia="zh-CN"/>
              </w:rPr>
            </w:pPr>
            <w:r w:rsidRPr="002D230B">
              <w:rPr>
                <w:rFonts w:ascii="Arial" w:eastAsia="宋体" w:hAnsi="Arial" w:cs="Arial"/>
                <w:szCs w:val="20"/>
                <w:lang w:eastAsia="zh-CN"/>
              </w:rPr>
              <w:t>1 bit to indicate whether measurement restriction is on or off for interference measurement</w:t>
            </w:r>
          </w:p>
        </w:tc>
        <w:tc>
          <w:tcPr>
            <w:tcW w:w="567" w:type="dxa"/>
            <w:tcBorders>
              <w:top w:val="single" w:sz="4" w:space="0" w:color="auto"/>
              <w:left w:val="single" w:sz="4" w:space="0" w:color="auto"/>
              <w:bottom w:val="single" w:sz="4" w:space="0" w:color="auto"/>
              <w:right w:val="single" w:sz="4" w:space="0" w:color="auto"/>
            </w:tcBorders>
            <w:vAlign w:val="bottom"/>
          </w:tcPr>
          <w:p w:rsidR="0083584D" w:rsidRPr="002D230B" w:rsidRDefault="0083584D" w:rsidP="0083584D">
            <w:pPr>
              <w:jc w:val="center"/>
              <w:rPr>
                <w:rFonts w:ascii="Arial" w:eastAsia="宋体" w:hAnsi="Arial" w:cs="Arial"/>
                <w:szCs w:val="20"/>
                <w:lang w:eastAsia="zh-CN"/>
              </w:rPr>
            </w:pPr>
            <w:r w:rsidRPr="002D230B">
              <w:rPr>
                <w:rFonts w:ascii="Arial" w:eastAsia="宋体" w:hAnsi="Arial" w:cs="Arial"/>
                <w:szCs w:val="20"/>
                <w:lang w:eastAsia="zh-CN"/>
              </w:rPr>
              <w:t>N/A</w:t>
            </w:r>
          </w:p>
        </w:tc>
        <w:tc>
          <w:tcPr>
            <w:tcW w:w="1276" w:type="dxa"/>
            <w:tcBorders>
              <w:top w:val="single" w:sz="4" w:space="0" w:color="auto"/>
              <w:left w:val="single" w:sz="4" w:space="0" w:color="auto"/>
              <w:bottom w:val="single" w:sz="4" w:space="0" w:color="auto"/>
              <w:right w:val="single" w:sz="4" w:space="0" w:color="auto"/>
            </w:tcBorders>
            <w:vAlign w:val="bottom"/>
          </w:tcPr>
          <w:p w:rsidR="0083584D" w:rsidRPr="002D230B" w:rsidRDefault="0083584D" w:rsidP="0083584D">
            <w:pPr>
              <w:rPr>
                <w:rFonts w:ascii="Arial" w:eastAsia="宋体" w:hAnsi="Arial" w:cs="Arial"/>
                <w:szCs w:val="20"/>
                <w:lang w:eastAsia="zh-CN"/>
              </w:rPr>
            </w:pPr>
            <w:r w:rsidRPr="002D230B">
              <w:rPr>
                <w:rFonts w:ascii="Arial" w:eastAsia="宋体" w:hAnsi="Arial" w:cs="Arial"/>
                <w:szCs w:val="20"/>
                <w:lang w:eastAsia="zh-CN"/>
              </w:rPr>
              <w:t>Independently configured per CSI-IM per CSI process per subframe subset per cell.</w:t>
            </w:r>
          </w:p>
        </w:tc>
        <w:tc>
          <w:tcPr>
            <w:tcW w:w="2311" w:type="dxa"/>
            <w:tcBorders>
              <w:top w:val="single" w:sz="4" w:space="0" w:color="auto"/>
              <w:left w:val="single" w:sz="4" w:space="0" w:color="auto"/>
              <w:bottom w:val="single" w:sz="4" w:space="0" w:color="auto"/>
              <w:right w:val="single" w:sz="4" w:space="0" w:color="auto"/>
            </w:tcBorders>
            <w:vAlign w:val="bottom"/>
          </w:tcPr>
          <w:p w:rsidR="0083584D" w:rsidRPr="002D230B" w:rsidRDefault="0083584D" w:rsidP="0083584D">
            <w:pPr>
              <w:rPr>
                <w:rFonts w:ascii="Arial" w:eastAsia="宋体" w:hAnsi="Arial" w:cs="Arial"/>
                <w:szCs w:val="20"/>
                <w:lang w:eastAsia="zh-CN"/>
              </w:rPr>
            </w:pPr>
            <w:r w:rsidRPr="002D230B">
              <w:rPr>
                <w:rFonts w:ascii="Arial" w:eastAsia="宋体" w:hAnsi="Arial" w:cs="Arial"/>
                <w:szCs w:val="20"/>
                <w:lang w:eastAsia="zh-CN"/>
              </w:rPr>
              <w:t>1=ON</w:t>
            </w:r>
            <w:r w:rsidRPr="002D230B">
              <w:rPr>
                <w:rFonts w:ascii="Arial" w:eastAsia="宋体" w:hAnsi="Arial" w:cs="Arial"/>
                <w:szCs w:val="20"/>
                <w:lang w:eastAsia="zh-CN"/>
              </w:rPr>
              <w:br/>
              <w:t>0=OFF</w:t>
            </w:r>
            <w:r w:rsidRPr="002D230B">
              <w:rPr>
                <w:rFonts w:ascii="Arial" w:eastAsia="宋体" w:hAnsi="Arial" w:cs="Arial"/>
                <w:strike/>
                <w:szCs w:val="20"/>
                <w:lang w:eastAsia="zh-CN"/>
              </w:rPr>
              <w:br/>
            </w:r>
            <w:r w:rsidRPr="002D230B">
              <w:rPr>
                <w:rFonts w:ascii="Arial" w:eastAsia="宋体" w:hAnsi="Arial" w:cs="Arial"/>
                <w:szCs w:val="20"/>
                <w:lang w:eastAsia="zh-CN"/>
              </w:rPr>
              <w:t>Note: RAN1 will further discuss whether all the CSI-IM in one CSI process should be configured with the same MR.</w:t>
            </w:r>
            <w:r w:rsidRPr="002D230B">
              <w:rPr>
                <w:rFonts w:ascii="Arial" w:eastAsia="宋体" w:hAnsi="Arial" w:cs="Arial"/>
                <w:szCs w:val="20"/>
                <w:lang w:eastAsia="zh-CN"/>
              </w:rPr>
              <w:br/>
            </w:r>
            <w:r w:rsidRPr="002D230B">
              <w:rPr>
                <w:rFonts w:ascii="Arial" w:eastAsia="宋体" w:hAnsi="Arial" w:cs="Arial"/>
                <w:color w:val="FF0000"/>
                <w:szCs w:val="20"/>
                <w:lang w:eastAsia="zh-CN"/>
              </w:rPr>
              <w:t>Applicable to TM10</w:t>
            </w:r>
          </w:p>
        </w:tc>
      </w:tr>
    </w:tbl>
    <w:p w:rsidR="00000000" w:rsidRDefault="002D230B">
      <w:pPr>
        <w:widowControl w:val="0"/>
        <w:autoSpaceDE w:val="0"/>
        <w:autoSpaceDN w:val="0"/>
        <w:adjustRightInd w:val="0"/>
        <w:spacing w:after="120"/>
        <w:jc w:val="both"/>
        <w:rPr>
          <w:rFonts w:eastAsia="宋体" w:cs="Arial"/>
          <w:iCs/>
          <w:lang w:eastAsia="zh-CN"/>
        </w:rPr>
      </w:pPr>
      <w:r w:rsidRPr="0083584D">
        <w:rPr>
          <w:rFonts w:eastAsia="宋体" w:cs="Arial"/>
          <w:iCs/>
          <w:lang w:eastAsia="zh-CN"/>
        </w:rPr>
        <w:t>I</w:t>
      </w:r>
      <w:r w:rsidRPr="0083584D">
        <w:rPr>
          <w:rFonts w:eastAsia="宋体" w:cs="Arial" w:hint="eastAsia"/>
          <w:iCs/>
          <w:lang w:eastAsia="zh-CN"/>
        </w:rPr>
        <w:t xml:space="preserve">n the agreed RRC parameters list </w:t>
      </w:r>
      <w:r w:rsidRPr="0083584D">
        <w:rPr>
          <w:rFonts w:eastAsia="宋体" w:cs="Arial"/>
          <w:iCs/>
          <w:lang w:eastAsia="zh-CN"/>
        </w:rPr>
        <w:t>which</w:t>
      </w:r>
      <w:r w:rsidRPr="0083584D">
        <w:rPr>
          <w:rFonts w:eastAsia="宋体" w:cs="Arial" w:hint="eastAsia"/>
          <w:iCs/>
          <w:lang w:eastAsia="zh-CN"/>
        </w:rPr>
        <w:t xml:space="preserve"> was sent to RAN2, there is a following row requiring RAN1</w:t>
      </w:r>
      <w:r w:rsidR="0083584D">
        <w:rPr>
          <w:rFonts w:eastAsia="宋体" w:cs="Arial" w:hint="eastAsia"/>
          <w:iCs/>
          <w:lang w:eastAsia="zh-CN"/>
        </w:rPr>
        <w:t xml:space="preserve"> </w:t>
      </w:r>
      <w:r w:rsidR="0083584D" w:rsidRPr="0083584D">
        <w:rPr>
          <w:rFonts w:eastAsia="宋体" w:cs="Arial" w:hint="eastAsia"/>
          <w:iCs/>
          <w:lang w:eastAsia="zh-CN"/>
        </w:rPr>
        <w:t>decision.</w:t>
      </w:r>
    </w:p>
    <w:p w:rsidR="002D230B" w:rsidRDefault="002D230B" w:rsidP="0083584D">
      <w:pPr>
        <w:widowControl w:val="0"/>
        <w:autoSpaceDE w:val="0"/>
        <w:autoSpaceDN w:val="0"/>
        <w:adjustRightInd w:val="0"/>
        <w:spacing w:after="120"/>
        <w:ind w:left="360"/>
        <w:jc w:val="both"/>
        <w:rPr>
          <w:rFonts w:eastAsia="宋体" w:cs="Arial"/>
          <w:iCs/>
          <w:lang w:eastAsia="zh-CN"/>
        </w:rPr>
      </w:pPr>
    </w:p>
    <w:p w:rsidR="00000000" w:rsidRDefault="0004609F">
      <w:pPr>
        <w:widowControl w:val="0"/>
        <w:autoSpaceDE w:val="0"/>
        <w:autoSpaceDN w:val="0"/>
        <w:adjustRightInd w:val="0"/>
        <w:spacing w:after="120"/>
        <w:jc w:val="both"/>
        <w:rPr>
          <w:rFonts w:eastAsia="宋体" w:cs="Arial"/>
          <w:iCs/>
          <w:lang w:eastAsia="zh-CN"/>
        </w:rPr>
      </w:pPr>
    </w:p>
    <w:p w:rsidR="00000000" w:rsidRDefault="0083584D">
      <w:pPr>
        <w:widowControl w:val="0"/>
        <w:autoSpaceDE w:val="0"/>
        <w:autoSpaceDN w:val="0"/>
        <w:adjustRightInd w:val="0"/>
        <w:spacing w:after="120"/>
        <w:jc w:val="both"/>
        <w:rPr>
          <w:rFonts w:eastAsia="宋体" w:cs="Arial"/>
          <w:iCs/>
          <w:lang w:eastAsia="zh-CN"/>
        </w:rPr>
      </w:pPr>
      <w:r>
        <w:rPr>
          <w:rFonts w:eastAsia="宋体" w:cs="Arial" w:hint="eastAsia"/>
          <w:iCs/>
          <w:lang w:eastAsia="zh-CN"/>
        </w:rPr>
        <w:t xml:space="preserve">In our view there is no use case for different CSI-IMs in one CSI process configured with different measurement restriction. We propose that all CSI-IM in one CSI process should be configured with the same MR and inform RAN2 about </w:t>
      </w:r>
      <w:r w:rsidR="00ED79BE">
        <w:rPr>
          <w:rFonts w:eastAsia="宋体" w:cs="Arial" w:hint="eastAsia"/>
          <w:iCs/>
          <w:lang w:eastAsia="zh-CN"/>
        </w:rPr>
        <w:t>the decision.</w:t>
      </w:r>
    </w:p>
    <w:p w:rsidR="00000000" w:rsidRDefault="00062506">
      <w:pPr>
        <w:widowControl w:val="0"/>
        <w:autoSpaceDE w:val="0"/>
        <w:autoSpaceDN w:val="0"/>
        <w:adjustRightInd w:val="0"/>
        <w:spacing w:after="120"/>
        <w:jc w:val="both"/>
        <w:rPr>
          <w:rFonts w:eastAsia="宋体" w:cs="Arial"/>
          <w:iCs/>
          <w:lang w:eastAsia="zh-CN"/>
        </w:rPr>
      </w:pPr>
      <w:r>
        <w:rPr>
          <w:rFonts w:eastAsia="宋体" w:cs="Arial"/>
          <w:iCs/>
          <w:lang w:eastAsia="zh-CN"/>
        </w:rPr>
        <w:t xml:space="preserve">Proposal: </w:t>
      </w:r>
      <w:r>
        <w:rPr>
          <w:rFonts w:eastAsia="宋体" w:cs="Arial" w:hint="eastAsia"/>
          <w:iCs/>
          <w:lang w:eastAsia="zh-CN"/>
        </w:rPr>
        <w:t>all CSI-IM in one CSI process should be configured with the same MR and inform RAN2 about the decision</w:t>
      </w:r>
    </w:p>
    <w:p w:rsidR="00000000" w:rsidRDefault="0004609F">
      <w:pPr>
        <w:widowControl w:val="0"/>
        <w:autoSpaceDE w:val="0"/>
        <w:autoSpaceDN w:val="0"/>
        <w:adjustRightInd w:val="0"/>
        <w:spacing w:after="120"/>
        <w:jc w:val="both"/>
        <w:rPr>
          <w:rFonts w:eastAsia="宋体" w:cs="Arial"/>
          <w:iCs/>
          <w:lang w:eastAsia="zh-CN"/>
        </w:rPr>
      </w:pPr>
    </w:p>
    <w:p w:rsidR="00000000" w:rsidRDefault="00F50BDD">
      <w:pPr>
        <w:widowControl w:val="0"/>
        <w:autoSpaceDE w:val="0"/>
        <w:autoSpaceDN w:val="0"/>
        <w:adjustRightInd w:val="0"/>
        <w:spacing w:after="120"/>
        <w:jc w:val="both"/>
        <w:rPr>
          <w:rFonts w:eastAsia="宋体"/>
          <w:lang w:eastAsia="zh-CN"/>
        </w:rPr>
      </w:pPr>
      <w:r>
        <w:rPr>
          <w:rFonts w:eastAsia="宋体" w:cs="Arial" w:hint="eastAsia"/>
          <w:iCs/>
          <w:lang w:eastAsia="zh-CN"/>
        </w:rPr>
        <w:t xml:space="preserve">There are two types of 4Tx codebooks which can be configured with the RRC parameter </w:t>
      </w:r>
      <w:r>
        <w:rPr>
          <w:i/>
        </w:rPr>
        <w:t>alternativeCodeBookEnabledFor4TX-r12</w:t>
      </w:r>
      <w:r>
        <w:rPr>
          <w:rFonts w:eastAsia="宋体" w:hint="eastAsia"/>
          <w:i/>
          <w:lang w:eastAsia="zh-CN"/>
        </w:rPr>
        <w:t xml:space="preserve">. </w:t>
      </w:r>
      <w:r>
        <w:rPr>
          <w:rFonts w:eastAsia="宋体"/>
          <w:lang w:eastAsia="zh-CN"/>
        </w:rPr>
        <w:t>I</w:t>
      </w:r>
      <w:r>
        <w:rPr>
          <w:rFonts w:eastAsia="宋体" w:hint="eastAsia"/>
          <w:lang w:eastAsia="zh-CN"/>
        </w:rPr>
        <w:t xml:space="preserve">n case of class B K&gt;1 and multiple CSI-RS resources are configured </w:t>
      </w:r>
      <w:r w:rsidR="00120D26">
        <w:rPr>
          <w:rFonts w:eastAsia="宋体" w:hint="eastAsia"/>
          <w:lang w:eastAsia="zh-CN"/>
        </w:rPr>
        <w:t xml:space="preserve">with </w:t>
      </w:r>
      <w:r>
        <w:rPr>
          <w:rFonts w:eastAsia="宋体" w:hint="eastAsia"/>
          <w:lang w:eastAsia="zh-CN"/>
        </w:rPr>
        <w:t xml:space="preserve">4 ports CSI-RS, this RRC </w:t>
      </w:r>
      <w:r>
        <w:rPr>
          <w:rFonts w:eastAsia="宋体"/>
          <w:lang w:eastAsia="zh-CN"/>
        </w:rPr>
        <w:t>parameter</w:t>
      </w:r>
      <w:r>
        <w:rPr>
          <w:rFonts w:eastAsia="宋体" w:hint="eastAsia"/>
          <w:lang w:eastAsia="zh-CN"/>
        </w:rPr>
        <w:t xml:space="preserve"> can</w:t>
      </w:r>
      <w:r w:rsidR="003C647C">
        <w:rPr>
          <w:rFonts w:eastAsia="宋体" w:hint="eastAsia"/>
          <w:lang w:eastAsia="zh-CN"/>
        </w:rPr>
        <w:t xml:space="preserve"> be</w:t>
      </w:r>
      <w:r>
        <w:rPr>
          <w:rFonts w:eastAsia="宋体" w:hint="eastAsia"/>
          <w:lang w:eastAsia="zh-CN"/>
        </w:rPr>
        <w:t xml:space="preserve"> configured per CSI-RS resource. </w:t>
      </w:r>
      <w:r w:rsidR="008402B7">
        <w:rPr>
          <w:rFonts w:eastAsia="宋体" w:hint="eastAsia"/>
          <w:lang w:eastAsia="zh-CN"/>
        </w:rPr>
        <w:t xml:space="preserve">However, in our view since use of 4Tx codebook type highly depends on eNB antenna type, it is logical for this parameter to be configured same for all CSI-RS resources rather than per CSI-RS resource. We propose that the parameter </w:t>
      </w:r>
      <w:r w:rsidR="008402B7">
        <w:rPr>
          <w:i/>
        </w:rPr>
        <w:t>alternativeCodeBookEnabledFor4TX-r12</w:t>
      </w:r>
      <w:r w:rsidR="008402B7">
        <w:rPr>
          <w:rFonts w:eastAsia="宋体" w:hint="eastAsia"/>
          <w:lang w:eastAsia="zh-CN"/>
        </w:rPr>
        <w:t xml:space="preserve"> to be configured per CSI process and inform RAN2 about the decision.</w:t>
      </w:r>
    </w:p>
    <w:p w:rsidR="00000000" w:rsidRDefault="0004609F">
      <w:pPr>
        <w:widowControl w:val="0"/>
        <w:autoSpaceDE w:val="0"/>
        <w:autoSpaceDN w:val="0"/>
        <w:adjustRightInd w:val="0"/>
        <w:spacing w:after="120"/>
        <w:jc w:val="both"/>
        <w:rPr>
          <w:rFonts w:eastAsia="宋体"/>
          <w:lang w:eastAsia="zh-CN"/>
        </w:rPr>
      </w:pPr>
    </w:p>
    <w:p w:rsidR="00000000" w:rsidRDefault="00062506">
      <w:pPr>
        <w:widowControl w:val="0"/>
        <w:autoSpaceDE w:val="0"/>
        <w:autoSpaceDN w:val="0"/>
        <w:adjustRightInd w:val="0"/>
        <w:spacing w:after="120"/>
        <w:jc w:val="both"/>
        <w:rPr>
          <w:rFonts w:eastAsia="宋体" w:cs="Arial"/>
          <w:iCs/>
          <w:lang w:eastAsia="zh-CN"/>
        </w:rPr>
      </w:pPr>
      <w:r>
        <w:rPr>
          <w:rFonts w:eastAsia="宋体"/>
          <w:lang w:eastAsia="zh-CN"/>
        </w:rPr>
        <w:t xml:space="preserve">Proposal: </w:t>
      </w:r>
      <w:r>
        <w:rPr>
          <w:i/>
        </w:rPr>
        <w:t>alternativeCodeBookEnabledFor4TX-r12</w:t>
      </w:r>
      <w:r>
        <w:rPr>
          <w:rFonts w:eastAsia="宋体" w:hint="eastAsia"/>
          <w:lang w:eastAsia="zh-CN"/>
        </w:rPr>
        <w:t xml:space="preserve"> </w:t>
      </w:r>
      <w:r>
        <w:rPr>
          <w:rFonts w:eastAsia="宋体"/>
          <w:lang w:eastAsia="zh-CN"/>
        </w:rPr>
        <w:t>is</w:t>
      </w:r>
      <w:r>
        <w:rPr>
          <w:rFonts w:eastAsia="宋体" w:hint="eastAsia"/>
          <w:lang w:eastAsia="zh-CN"/>
        </w:rPr>
        <w:t xml:space="preserve"> configured per CSI process and </w:t>
      </w:r>
      <w:proofErr w:type="gramStart"/>
      <w:r>
        <w:rPr>
          <w:rFonts w:eastAsia="宋体" w:hint="eastAsia"/>
          <w:lang w:eastAsia="zh-CN"/>
        </w:rPr>
        <w:t>inform</w:t>
      </w:r>
      <w:proofErr w:type="gramEnd"/>
      <w:r>
        <w:rPr>
          <w:rFonts w:eastAsia="宋体" w:hint="eastAsia"/>
          <w:lang w:eastAsia="zh-CN"/>
        </w:rPr>
        <w:t xml:space="preserve"> RAN2 about the decision.</w:t>
      </w:r>
    </w:p>
    <w:p w:rsidR="00000000" w:rsidRDefault="0004609F">
      <w:pPr>
        <w:widowControl w:val="0"/>
        <w:autoSpaceDE w:val="0"/>
        <w:autoSpaceDN w:val="0"/>
        <w:adjustRightInd w:val="0"/>
        <w:spacing w:after="120"/>
        <w:jc w:val="both"/>
        <w:rPr>
          <w:rFonts w:eastAsia="宋体" w:cs="Arial"/>
          <w:iCs/>
          <w:lang w:eastAsia="zh-CN"/>
        </w:rPr>
      </w:pPr>
    </w:p>
    <w:p w:rsidR="00000000" w:rsidRDefault="00062506">
      <w:pPr>
        <w:widowControl w:val="0"/>
        <w:autoSpaceDE w:val="0"/>
        <w:autoSpaceDN w:val="0"/>
        <w:adjustRightInd w:val="0"/>
        <w:spacing w:after="120"/>
        <w:jc w:val="both"/>
        <w:rPr>
          <w:rFonts w:eastAsia="宋体" w:cs="Arial"/>
          <w:iCs/>
          <w:lang w:eastAsia="zh-CN"/>
        </w:rPr>
      </w:pPr>
      <w:r>
        <w:rPr>
          <w:rFonts w:eastAsia="宋体" w:cs="Arial"/>
          <w:iCs/>
          <w:lang w:eastAsia="zh-CN"/>
        </w:rPr>
        <w:t xml:space="preserve">It was agreed in the last meeting that when CRI and RI </w:t>
      </w:r>
      <w:r w:rsidR="005F2DBF">
        <w:rPr>
          <w:rFonts w:eastAsia="宋体" w:cs="Arial"/>
          <w:iCs/>
          <w:lang w:eastAsia="zh-CN"/>
        </w:rPr>
        <w:t>are present</w:t>
      </w:r>
      <w:r>
        <w:rPr>
          <w:rFonts w:eastAsia="宋体" w:cs="Arial"/>
          <w:iCs/>
          <w:lang w:eastAsia="zh-CN"/>
        </w:rPr>
        <w:t xml:space="preserve"> in the same </w:t>
      </w:r>
      <w:proofErr w:type="spellStart"/>
      <w:r>
        <w:rPr>
          <w:rFonts w:eastAsia="宋体" w:cs="Arial"/>
          <w:iCs/>
          <w:lang w:eastAsia="zh-CN"/>
        </w:rPr>
        <w:t>subframe</w:t>
      </w:r>
      <w:proofErr w:type="spellEnd"/>
      <w:r>
        <w:rPr>
          <w:rFonts w:eastAsia="宋体" w:cs="Arial"/>
          <w:iCs/>
          <w:lang w:eastAsia="zh-CN"/>
        </w:rPr>
        <w:t xml:space="preserve"> (PU</w:t>
      </w:r>
      <w:r w:rsidR="003C647C">
        <w:rPr>
          <w:rFonts w:eastAsia="宋体" w:cs="Arial" w:hint="eastAsia"/>
          <w:iCs/>
          <w:lang w:eastAsia="zh-CN"/>
        </w:rPr>
        <w:t>C</w:t>
      </w:r>
      <w:r>
        <w:rPr>
          <w:rFonts w:eastAsia="宋体" w:cs="Arial"/>
          <w:iCs/>
          <w:lang w:eastAsia="zh-CN"/>
        </w:rPr>
        <w:t xml:space="preserve">CH or PUSCH), CRI and RI </w:t>
      </w:r>
      <w:r w:rsidR="005F2DBF">
        <w:rPr>
          <w:rFonts w:eastAsia="宋体" w:cs="Arial"/>
          <w:iCs/>
          <w:lang w:eastAsia="zh-CN"/>
        </w:rPr>
        <w:t>are</w:t>
      </w:r>
      <w:r>
        <w:rPr>
          <w:rFonts w:eastAsia="宋体" w:cs="Arial"/>
          <w:iCs/>
          <w:lang w:eastAsia="zh-CN"/>
        </w:rPr>
        <w:t xml:space="preserve"> jointly encoded, where the RI bitwidth is determined by the maximum number of antenna ports of all configured CSI-RS resources. The channel coding for joint CRI and RI requires some clarification. Our understanding is that for each CSI-process, the </w:t>
      </w:r>
      <w:proofErr w:type="spellStart"/>
      <w:r>
        <w:rPr>
          <w:rFonts w:eastAsia="宋体" w:cs="Arial"/>
          <w:iCs/>
          <w:lang w:eastAsia="zh-CN"/>
        </w:rPr>
        <w:t>uncoded</w:t>
      </w:r>
      <w:proofErr w:type="spellEnd"/>
      <w:r>
        <w:rPr>
          <w:rFonts w:eastAsia="宋体" w:cs="Arial"/>
          <w:iCs/>
          <w:lang w:eastAsia="zh-CN"/>
        </w:rPr>
        <w:t xml:space="preserve"> bits of CRI and RI are concatenated, and the concatenated bits are sent to the channel encoder used for RI. </w:t>
      </w:r>
      <w:r w:rsidR="00311136">
        <w:rPr>
          <w:rFonts w:eastAsia="宋体" w:cs="Arial"/>
          <w:iCs/>
          <w:lang w:eastAsia="zh-CN"/>
        </w:rPr>
        <w:t xml:space="preserve">On PUCCH, </w:t>
      </w:r>
      <w:r w:rsidR="005F2DBF">
        <w:rPr>
          <w:rFonts w:eastAsia="宋体" w:cs="Arial"/>
          <w:iCs/>
          <w:lang w:eastAsia="zh-CN"/>
        </w:rPr>
        <w:t>t</w:t>
      </w:r>
      <w:r w:rsidR="00311136">
        <w:rPr>
          <w:rFonts w:eastAsia="宋体" w:cs="Arial"/>
          <w:iCs/>
          <w:lang w:eastAsia="zh-CN"/>
        </w:rPr>
        <w:t xml:space="preserve">he same procedure applies to joint encoding of CRI + RI/W1, and joint encoding of CRI + RI/PTI. For PUSCH, </w:t>
      </w:r>
      <w:r w:rsidR="005F2DBF">
        <w:rPr>
          <w:rFonts w:eastAsia="宋体" w:cs="Arial"/>
          <w:iCs/>
          <w:lang w:eastAsia="zh-CN"/>
        </w:rPr>
        <w:t>i</w:t>
      </w:r>
      <w:r>
        <w:rPr>
          <w:rFonts w:eastAsia="宋体" w:cs="Arial"/>
          <w:iCs/>
          <w:lang w:eastAsia="zh-CN"/>
        </w:rPr>
        <w:t xml:space="preserve">f there are multiple CSI-processes or multiple DL cells, the concatenated bits of CRI/RI </w:t>
      </w:r>
      <w:r w:rsidR="005F2DBF">
        <w:rPr>
          <w:rFonts w:eastAsia="宋体" w:cs="Arial"/>
          <w:iCs/>
          <w:lang w:eastAsia="zh-CN"/>
        </w:rPr>
        <w:t>are concatenated according to CSI-process and cell IDs</w:t>
      </w:r>
      <w:r>
        <w:rPr>
          <w:rFonts w:eastAsia="宋体" w:cs="Arial"/>
          <w:iCs/>
          <w:lang w:eastAsia="zh-CN"/>
        </w:rPr>
        <w:t xml:space="preserve">, </w:t>
      </w:r>
      <w:r w:rsidR="005F2DBF">
        <w:rPr>
          <w:rFonts w:eastAsia="宋体" w:cs="Arial"/>
          <w:iCs/>
          <w:lang w:eastAsia="zh-CN"/>
        </w:rPr>
        <w:t>as for legacy RI processing.</w:t>
      </w:r>
    </w:p>
    <w:p w:rsidR="00000000" w:rsidRDefault="0004609F">
      <w:pPr>
        <w:widowControl w:val="0"/>
        <w:autoSpaceDE w:val="0"/>
        <w:autoSpaceDN w:val="0"/>
        <w:adjustRightInd w:val="0"/>
        <w:spacing w:after="120"/>
        <w:jc w:val="both"/>
        <w:rPr>
          <w:rFonts w:eastAsia="宋体" w:cs="Arial"/>
          <w:iCs/>
          <w:lang w:eastAsia="zh-CN"/>
        </w:rPr>
      </w:pPr>
    </w:p>
    <w:p w:rsidR="00000000" w:rsidRDefault="00F667C9">
      <w:pPr>
        <w:widowControl w:val="0"/>
        <w:autoSpaceDE w:val="0"/>
        <w:autoSpaceDN w:val="0"/>
        <w:adjustRightInd w:val="0"/>
        <w:spacing w:after="120"/>
        <w:jc w:val="both"/>
        <w:rPr>
          <w:rFonts w:eastAsia="宋体" w:cs="Arial"/>
          <w:iCs/>
          <w:lang w:eastAsia="zh-CN"/>
        </w:rPr>
      </w:pPr>
      <w:r w:rsidRPr="00F667C9">
        <w:rPr>
          <w:rFonts w:eastAsia="宋体" w:cs="Arial"/>
          <w:b/>
          <w:iCs/>
          <w:lang w:eastAsia="zh-CN"/>
        </w:rPr>
        <w:lastRenderedPageBreak/>
        <w:t>Proposal</w:t>
      </w:r>
      <w:r w:rsidR="00311136">
        <w:rPr>
          <w:rFonts w:eastAsia="宋体" w:cs="Arial"/>
          <w:iCs/>
          <w:lang w:eastAsia="zh-CN"/>
        </w:rPr>
        <w:t>: Clarify that</w:t>
      </w:r>
    </w:p>
    <w:p w:rsidR="00311136" w:rsidRDefault="00311136" w:rsidP="00311136">
      <w:pPr>
        <w:widowControl w:val="0"/>
        <w:numPr>
          <w:ilvl w:val="0"/>
          <w:numId w:val="39"/>
        </w:numPr>
        <w:autoSpaceDE w:val="0"/>
        <w:autoSpaceDN w:val="0"/>
        <w:adjustRightInd w:val="0"/>
        <w:spacing w:after="120"/>
        <w:jc w:val="both"/>
        <w:rPr>
          <w:rFonts w:eastAsia="宋体" w:cs="Arial"/>
          <w:iCs/>
          <w:lang w:eastAsia="zh-CN"/>
        </w:rPr>
      </w:pPr>
      <w:r>
        <w:rPr>
          <w:rFonts w:eastAsia="宋体" w:cs="Arial"/>
          <w:iCs/>
          <w:lang w:eastAsia="zh-CN"/>
        </w:rPr>
        <w:t xml:space="preserve">For joint coding of CRI and RI (or RI/W1 or RI/PTI) for a CSI-process on PUSCH/PUCCH, the </w:t>
      </w:r>
      <w:proofErr w:type="spellStart"/>
      <w:r>
        <w:rPr>
          <w:rFonts w:eastAsia="宋体" w:cs="Arial"/>
          <w:iCs/>
          <w:lang w:eastAsia="zh-CN"/>
        </w:rPr>
        <w:t>uncoded</w:t>
      </w:r>
      <w:proofErr w:type="spellEnd"/>
      <w:r>
        <w:rPr>
          <w:rFonts w:eastAsia="宋体" w:cs="Arial"/>
          <w:iCs/>
          <w:lang w:eastAsia="zh-CN"/>
        </w:rPr>
        <w:t xml:space="preserve"> bits of CRI and RI (or RI/W1 or RI/PTI) are concatenated prior to channel coding. </w:t>
      </w:r>
    </w:p>
    <w:p w:rsidR="00311136" w:rsidRDefault="00311136" w:rsidP="00311136">
      <w:pPr>
        <w:widowControl w:val="0"/>
        <w:numPr>
          <w:ilvl w:val="0"/>
          <w:numId w:val="39"/>
        </w:numPr>
        <w:autoSpaceDE w:val="0"/>
        <w:autoSpaceDN w:val="0"/>
        <w:adjustRightInd w:val="0"/>
        <w:spacing w:after="120"/>
        <w:jc w:val="both"/>
        <w:rPr>
          <w:rFonts w:eastAsia="宋体" w:cs="Arial"/>
          <w:iCs/>
          <w:lang w:eastAsia="zh-CN"/>
        </w:rPr>
      </w:pPr>
      <w:r>
        <w:rPr>
          <w:rFonts w:eastAsia="宋体" w:cs="Arial"/>
          <w:iCs/>
          <w:lang w:eastAsia="zh-CN"/>
        </w:rPr>
        <w:t>For</w:t>
      </w:r>
      <w:r w:rsidR="005F2DBF">
        <w:rPr>
          <w:rFonts w:eastAsia="宋体" w:cs="Arial"/>
          <w:iCs/>
          <w:lang w:eastAsia="zh-CN"/>
        </w:rPr>
        <w:t xml:space="preserve"> PUSCH</w:t>
      </w:r>
      <w:r>
        <w:rPr>
          <w:rFonts w:eastAsia="宋体" w:cs="Arial"/>
          <w:iCs/>
          <w:lang w:eastAsia="zh-CN"/>
        </w:rPr>
        <w:t>, joint CRI/RI of different CSI-process</w:t>
      </w:r>
      <w:r w:rsidR="005F2DBF">
        <w:rPr>
          <w:rFonts w:eastAsia="宋体" w:cs="Arial"/>
          <w:iCs/>
          <w:lang w:eastAsia="zh-CN"/>
        </w:rPr>
        <w:t>es</w:t>
      </w:r>
      <w:r>
        <w:rPr>
          <w:rFonts w:eastAsia="宋体" w:cs="Arial"/>
          <w:iCs/>
          <w:lang w:eastAsia="zh-CN"/>
        </w:rPr>
        <w:t xml:space="preserve">/DL cells </w:t>
      </w:r>
      <w:proofErr w:type="gramStart"/>
      <w:r>
        <w:rPr>
          <w:rFonts w:eastAsia="宋体" w:cs="Arial"/>
          <w:iCs/>
          <w:lang w:eastAsia="zh-CN"/>
        </w:rPr>
        <w:t>are</w:t>
      </w:r>
      <w:proofErr w:type="gramEnd"/>
      <w:r>
        <w:rPr>
          <w:rFonts w:eastAsia="宋体" w:cs="Arial"/>
          <w:iCs/>
          <w:lang w:eastAsia="zh-CN"/>
        </w:rPr>
        <w:t xml:space="preserve"> concatenated</w:t>
      </w:r>
      <w:r w:rsidR="005F2DBF">
        <w:rPr>
          <w:rFonts w:eastAsia="宋体" w:cs="Arial"/>
          <w:iCs/>
          <w:lang w:eastAsia="zh-CN"/>
        </w:rPr>
        <w:t xml:space="preserve"> according to CSI-processes/cell IDs, as for legacy RI</w:t>
      </w:r>
      <w:r>
        <w:rPr>
          <w:rFonts w:eastAsia="宋体" w:cs="Arial"/>
          <w:iCs/>
          <w:lang w:eastAsia="zh-CN"/>
        </w:rPr>
        <w:t>.</w:t>
      </w:r>
    </w:p>
    <w:p w:rsidR="002938DD" w:rsidRDefault="002938DD" w:rsidP="00097F64">
      <w:pPr>
        <w:pStyle w:val="a0"/>
        <w:rPr>
          <w:rFonts w:eastAsia="宋体" w:cs="Arial"/>
          <w:iCs/>
          <w:lang w:eastAsia="zh-CN"/>
        </w:rPr>
      </w:pPr>
    </w:p>
    <w:p w:rsidR="00841092" w:rsidRPr="007B2437" w:rsidRDefault="00841092" w:rsidP="00097F64">
      <w:pPr>
        <w:pStyle w:val="a0"/>
        <w:rPr>
          <w:rFonts w:eastAsia="宋体" w:cs="Arial"/>
          <w:iCs/>
          <w:lang w:eastAsia="zh-CN"/>
        </w:rPr>
      </w:pPr>
      <w:r>
        <w:rPr>
          <w:rFonts w:eastAsia="宋体" w:cs="Arial" w:hint="eastAsia"/>
          <w:iCs/>
          <w:lang w:eastAsia="zh-CN"/>
        </w:rPr>
        <w:t xml:space="preserve">In Rel-11, a CSI process and its </w:t>
      </w:r>
      <w:r w:rsidRPr="00E9040D">
        <w:t xml:space="preserve"> </w:t>
      </w:r>
      <w:r>
        <w:t>'</w:t>
      </w:r>
      <w:r w:rsidRPr="00E9040D">
        <w:t>RI-reference CSI process</w:t>
      </w:r>
      <w:r>
        <w:t>'</w:t>
      </w:r>
      <w:r>
        <w:rPr>
          <w:rFonts w:eastAsia="宋体" w:hint="eastAsia"/>
          <w:lang w:eastAsia="zh-CN"/>
        </w:rPr>
        <w:t xml:space="preserve"> should be configured with the same number of CSI-RS ports to ensure the same RI</w:t>
      </w:r>
      <w:r w:rsidR="00DF1DB2">
        <w:rPr>
          <w:rFonts w:eastAsia="宋体" w:hint="eastAsia"/>
          <w:lang w:eastAsia="zh-CN"/>
        </w:rPr>
        <w:t xml:space="preserve"> is available for two processes</w:t>
      </w:r>
      <w:r>
        <w:rPr>
          <w:rFonts w:eastAsia="宋体" w:hint="eastAsia"/>
          <w:lang w:eastAsia="zh-CN"/>
        </w:rPr>
        <w:t>.</w:t>
      </w:r>
      <w:r w:rsidR="00DF1DB2">
        <w:rPr>
          <w:rFonts w:eastAsia="宋体" w:hint="eastAsia"/>
          <w:lang w:eastAsia="zh-CN"/>
        </w:rPr>
        <w:t xml:space="preserve"> For a CSI-process configured with CSI reporting class B with K&gt;1 CSI-RS </w:t>
      </w:r>
      <w:r w:rsidR="00DF1DB2">
        <w:rPr>
          <w:rFonts w:eastAsia="宋体"/>
          <w:lang w:eastAsia="zh-CN"/>
        </w:rPr>
        <w:t>resources</w:t>
      </w:r>
      <w:r w:rsidR="00DF1DB2">
        <w:rPr>
          <w:rFonts w:eastAsia="宋体" w:hint="eastAsia"/>
          <w:lang w:eastAsia="zh-CN"/>
        </w:rPr>
        <w:t xml:space="preserve"> in Rel-13, the number of CSI-RS ports used for RI report in one CSI process should also be the same as that </w:t>
      </w:r>
      <w:r w:rsidR="00851A6A">
        <w:rPr>
          <w:rFonts w:eastAsia="宋体" w:hint="eastAsia"/>
          <w:lang w:eastAsia="zh-CN"/>
        </w:rPr>
        <w:t xml:space="preserve">for RI report its </w:t>
      </w:r>
      <w:r w:rsidR="00851A6A">
        <w:t>'</w:t>
      </w:r>
      <w:r w:rsidR="00851A6A" w:rsidRPr="00E9040D">
        <w:t>RI-reference CSI process</w:t>
      </w:r>
      <w:r w:rsidR="00851A6A">
        <w:t>'</w:t>
      </w:r>
      <w:r w:rsidR="00851A6A">
        <w:rPr>
          <w:rFonts w:eastAsia="宋体" w:hint="eastAsia"/>
          <w:lang w:eastAsia="zh-CN"/>
        </w:rPr>
        <w:t xml:space="preserve">. Since a </w:t>
      </w:r>
      <w:r w:rsidR="006D6063">
        <w:rPr>
          <w:rFonts w:eastAsia="宋体" w:hint="eastAsia"/>
          <w:lang w:eastAsia="zh-CN"/>
        </w:rPr>
        <w:t xml:space="preserve">UE configured with </w:t>
      </w:r>
      <w:r w:rsidR="00851A6A">
        <w:rPr>
          <w:rFonts w:eastAsia="宋体" w:hint="eastAsia"/>
          <w:lang w:eastAsia="zh-CN"/>
        </w:rPr>
        <w:t>CSI process with class B and K&gt;1 would report RI based on</w:t>
      </w:r>
      <w:r w:rsidR="006D6063">
        <w:rPr>
          <w:rFonts w:eastAsia="宋体" w:hint="eastAsia"/>
          <w:lang w:eastAsia="zh-CN"/>
        </w:rPr>
        <w:t xml:space="preserve"> a selected CSI-RS resource,</w:t>
      </w:r>
      <w:r w:rsidR="007B2437">
        <w:rPr>
          <w:rFonts w:eastAsia="宋体" w:hint="eastAsia"/>
          <w:lang w:eastAsia="zh-CN"/>
        </w:rPr>
        <w:t xml:space="preserve"> the case that a CSI-RS resource for one CSI-process is different from a CSI-RS </w:t>
      </w:r>
      <w:r w:rsidR="007B2437">
        <w:rPr>
          <w:rFonts w:eastAsia="宋体"/>
          <w:lang w:eastAsia="zh-CN"/>
        </w:rPr>
        <w:t>resource</w:t>
      </w:r>
      <w:r w:rsidR="007B2437">
        <w:rPr>
          <w:rFonts w:eastAsia="宋体" w:hint="eastAsia"/>
          <w:lang w:eastAsia="zh-CN"/>
        </w:rPr>
        <w:t xml:space="preserve"> for its </w:t>
      </w:r>
      <w:r w:rsidR="007B2437">
        <w:t>'</w:t>
      </w:r>
      <w:r w:rsidR="007B2437" w:rsidRPr="00E9040D">
        <w:t>RI-reference CSI process</w:t>
      </w:r>
      <w:r w:rsidR="007B2437">
        <w:t>'</w:t>
      </w:r>
      <w:r w:rsidR="007B2437">
        <w:rPr>
          <w:rFonts w:eastAsia="宋体" w:hint="eastAsia"/>
          <w:lang w:eastAsia="zh-CN"/>
        </w:rPr>
        <w:t xml:space="preserve"> should be </w:t>
      </w:r>
      <w:r w:rsidR="007B2437">
        <w:rPr>
          <w:rFonts w:eastAsia="宋体"/>
          <w:lang w:eastAsia="zh-CN"/>
        </w:rPr>
        <w:t>avoided</w:t>
      </w:r>
      <w:r w:rsidR="007B2437">
        <w:rPr>
          <w:rFonts w:eastAsia="宋体" w:hint="eastAsia"/>
          <w:lang w:eastAsia="zh-CN"/>
        </w:rPr>
        <w:t>.</w:t>
      </w:r>
    </w:p>
    <w:p w:rsidR="006D6063" w:rsidRDefault="006D6063" w:rsidP="00097F64">
      <w:pPr>
        <w:pStyle w:val="a0"/>
        <w:rPr>
          <w:rFonts w:eastAsia="宋体" w:cs="Arial"/>
          <w:lang w:eastAsia="zh-CN"/>
        </w:rPr>
      </w:pPr>
      <w:r>
        <w:rPr>
          <w:rFonts w:eastAsia="宋体"/>
          <w:lang w:eastAsia="zh-CN"/>
        </w:rPr>
        <w:t>Proposal:</w:t>
      </w:r>
      <w:r>
        <w:rPr>
          <w:rFonts w:eastAsia="宋体" w:hint="eastAsia"/>
          <w:lang w:eastAsia="zh-CN"/>
        </w:rPr>
        <w:t xml:space="preserve"> </w:t>
      </w:r>
      <w:r w:rsidRPr="00E9040D">
        <w:t xml:space="preserve">The UE is not expected to receive configurations for the CSI process and the </w:t>
      </w:r>
      <w:r>
        <w:t>'</w:t>
      </w:r>
      <w:r w:rsidRPr="00E9040D">
        <w:t>RI-reference CSI process</w:t>
      </w:r>
      <w:r>
        <w:t>'</w:t>
      </w:r>
      <w:r w:rsidRPr="00E9040D">
        <w:t xml:space="preserve"> that have a different:</w:t>
      </w:r>
    </w:p>
    <w:p w:rsidR="00000000" w:rsidRDefault="006D6063">
      <w:pPr>
        <w:pStyle w:val="a0"/>
        <w:numPr>
          <w:ilvl w:val="0"/>
          <w:numId w:val="40"/>
        </w:numPr>
        <w:rPr>
          <w:rFonts w:eastAsia="宋体"/>
          <w:lang w:eastAsia="zh-CN"/>
        </w:rPr>
      </w:pPr>
      <w:r>
        <w:rPr>
          <w:rFonts w:eastAsia="宋体" w:cs="Arial" w:hint="eastAsia"/>
          <w:lang w:eastAsia="zh-CN"/>
        </w:rPr>
        <w:t xml:space="preserve">number of CSI-RS antenna ports for any two CSI-RS resources for </w:t>
      </w:r>
      <w:r w:rsidR="00B75FBD">
        <w:rPr>
          <w:rFonts w:eastAsia="宋体" w:cs="Arial" w:hint="eastAsia"/>
          <w:lang w:eastAsia="zh-CN"/>
        </w:rPr>
        <w:t>the two</w:t>
      </w:r>
      <w:r>
        <w:rPr>
          <w:rFonts w:eastAsia="宋体" w:cs="Arial" w:hint="eastAsia"/>
          <w:lang w:eastAsia="zh-CN"/>
        </w:rPr>
        <w:t xml:space="preserve"> CSI processes</w:t>
      </w:r>
      <w:r>
        <w:t xml:space="preserve">, if a UE is </w:t>
      </w:r>
      <w:r w:rsidRPr="0095051D">
        <w:rPr>
          <w:rFonts w:hint="eastAsia"/>
        </w:rPr>
        <w:t xml:space="preserve">configured </w:t>
      </w:r>
      <w:r>
        <w:t xml:space="preserve">with higher layer </w:t>
      </w:r>
      <w:r w:rsidRPr="0095051D">
        <w:rPr>
          <w:rFonts w:hint="eastAsia"/>
        </w:rPr>
        <w:t xml:space="preserve">parameter </w:t>
      </w:r>
      <w:r w:rsidRPr="00A3371C">
        <w:rPr>
          <w:i/>
        </w:rPr>
        <w:t>CSI-Reporting-Type</w:t>
      </w:r>
      <w:r>
        <w:t xml:space="preserve">, and </w:t>
      </w:r>
      <w:r w:rsidRPr="00A3371C">
        <w:rPr>
          <w:i/>
        </w:rPr>
        <w:t>CSI-Reporting-Type</w:t>
      </w:r>
      <w:r>
        <w:t xml:space="preserve"> is set to ‘CLASS B’, and the number of configured CSI-RS resources is more than one</w:t>
      </w:r>
      <w:r>
        <w:rPr>
          <w:rFonts w:eastAsia="宋体" w:hint="eastAsia"/>
          <w:lang w:eastAsia="zh-CN"/>
        </w:rPr>
        <w:t xml:space="preserve"> for any one of the CSI processes</w:t>
      </w:r>
    </w:p>
    <w:p w:rsidR="006D6063" w:rsidRDefault="006D6063" w:rsidP="00097F64">
      <w:pPr>
        <w:pStyle w:val="a0"/>
        <w:rPr>
          <w:rFonts w:eastAsia="宋体" w:cs="Arial"/>
          <w:iCs/>
          <w:lang w:eastAsia="zh-CN"/>
        </w:rPr>
      </w:pPr>
    </w:p>
    <w:p w:rsidR="00BB3165" w:rsidRDefault="00F35B8D" w:rsidP="00097F64">
      <w:pPr>
        <w:pStyle w:val="a0"/>
        <w:rPr>
          <w:rFonts w:eastAsia="宋体" w:cs="Arial"/>
          <w:iCs/>
          <w:lang w:eastAsia="zh-CN"/>
        </w:rPr>
      </w:pPr>
      <w:r>
        <w:rPr>
          <w:rFonts w:eastAsia="宋体" w:cs="Arial" w:hint="eastAsia"/>
          <w:iCs/>
          <w:lang w:eastAsia="zh-CN"/>
        </w:rPr>
        <w:t>In [2]</w:t>
      </w:r>
      <w:r w:rsidR="00325582">
        <w:rPr>
          <w:rFonts w:eastAsia="宋体" w:cs="Arial" w:hint="eastAsia"/>
          <w:iCs/>
          <w:lang w:eastAsia="zh-CN"/>
        </w:rPr>
        <w:t xml:space="preserve">, </w:t>
      </w:r>
      <w:r w:rsidR="00760DEA">
        <w:rPr>
          <w:rFonts w:eastAsia="宋体" w:cs="Arial" w:hint="eastAsia"/>
          <w:iCs/>
          <w:lang w:eastAsia="zh-CN"/>
        </w:rPr>
        <w:t xml:space="preserve">for class A and class B with K=1, </w:t>
      </w:r>
      <w:r w:rsidR="00325582">
        <w:rPr>
          <w:rFonts w:eastAsia="宋体" w:cs="Arial" w:hint="eastAsia"/>
          <w:iCs/>
          <w:lang w:eastAsia="zh-CN"/>
        </w:rPr>
        <w:t>a</w:t>
      </w:r>
      <w:r w:rsidR="00325582">
        <w:t xml:space="preserve"> UE can be configured with up to two CSI-IM resources for a CSI process if the UE is configured with CSI s</w:t>
      </w:r>
      <w:r w:rsidR="00325582" w:rsidRPr="00F126E1">
        <w:t xml:space="preserve">ubframe sets </w:t>
      </w:r>
      <w:r w:rsidR="00325582">
        <w:t>by the higher layer parameter for the CSI process.</w:t>
      </w:r>
      <w:r w:rsidR="00025210">
        <w:rPr>
          <w:rFonts w:eastAsia="宋体" w:hint="eastAsia"/>
          <w:lang w:eastAsia="zh-CN"/>
        </w:rPr>
        <w:t xml:space="preserve"> It is </w:t>
      </w:r>
      <w:r w:rsidR="00025210">
        <w:rPr>
          <w:rFonts w:eastAsia="宋体"/>
          <w:lang w:eastAsia="zh-CN"/>
        </w:rPr>
        <w:t xml:space="preserve">aligned with the </w:t>
      </w:r>
      <w:r w:rsidR="00460F71">
        <w:rPr>
          <w:rFonts w:eastAsia="宋体" w:hint="eastAsia"/>
          <w:lang w:eastAsia="zh-CN"/>
        </w:rPr>
        <w:t>legacy Rel-12</w:t>
      </w:r>
      <w:r w:rsidR="00025210">
        <w:rPr>
          <w:rFonts w:eastAsia="宋体" w:hint="eastAsia"/>
          <w:lang w:eastAsia="zh-CN"/>
        </w:rPr>
        <w:t xml:space="preserve"> system.</w:t>
      </w:r>
      <w:r w:rsidR="006450A6">
        <w:rPr>
          <w:rFonts w:eastAsia="宋体" w:hint="eastAsia"/>
          <w:lang w:eastAsia="zh-CN"/>
        </w:rPr>
        <w:t xml:space="preserve"> However, </w:t>
      </w:r>
      <w:r w:rsidR="00BB3165">
        <w:rPr>
          <w:rFonts w:eastAsia="宋体" w:cs="Arial" w:hint="eastAsia"/>
          <w:iCs/>
          <w:lang w:eastAsia="zh-CN"/>
        </w:rPr>
        <w:t>a</w:t>
      </w:r>
      <w:r w:rsidR="006450A6">
        <w:rPr>
          <w:rFonts w:eastAsia="宋体" w:cs="Arial" w:hint="eastAsia"/>
          <w:iCs/>
          <w:lang w:eastAsia="zh-CN"/>
        </w:rPr>
        <w:t xml:space="preserve">ccording to </w:t>
      </w:r>
      <w:r w:rsidR="006450A6" w:rsidRPr="0083584D">
        <w:rPr>
          <w:rFonts w:eastAsia="宋体" w:cs="Arial" w:hint="eastAsia"/>
          <w:iCs/>
          <w:lang w:eastAsia="zh-CN"/>
        </w:rPr>
        <w:t>the agreed RRC parameters list</w:t>
      </w:r>
      <w:r w:rsidR="006450A6">
        <w:rPr>
          <w:rFonts w:eastAsia="宋体" w:cs="Arial" w:hint="eastAsia"/>
          <w:iCs/>
          <w:lang w:eastAsia="zh-CN"/>
        </w:rPr>
        <w:t xml:space="preserve"> [1], the CSI-IM resource is independently conf</w:t>
      </w:r>
      <w:r w:rsidR="00BB3165">
        <w:rPr>
          <w:rFonts w:eastAsia="宋体" w:cs="Arial" w:hint="eastAsia"/>
          <w:iCs/>
          <w:lang w:eastAsia="zh-CN"/>
        </w:rPr>
        <w:t xml:space="preserve">igured per CSI process per cell, which is not consistent with the description in [2]. </w:t>
      </w:r>
      <w:r w:rsidR="00061C3A">
        <w:rPr>
          <w:rFonts w:eastAsia="宋体" w:cs="Arial" w:hint="eastAsia"/>
          <w:iCs/>
          <w:lang w:eastAsia="zh-CN"/>
        </w:rPr>
        <w:t>Therefore, we have the following proposal</w:t>
      </w:r>
      <w:r w:rsidR="00E1178C">
        <w:rPr>
          <w:rFonts w:eastAsia="宋体" w:cs="Arial" w:hint="eastAsia"/>
          <w:iCs/>
          <w:lang w:eastAsia="zh-CN"/>
        </w:rPr>
        <w:t>:</w:t>
      </w:r>
    </w:p>
    <w:p w:rsidR="00E1178C" w:rsidRDefault="00BB3165" w:rsidP="00097F64">
      <w:pPr>
        <w:pStyle w:val="a0"/>
        <w:rPr>
          <w:rFonts w:eastAsia="宋体"/>
          <w:lang w:eastAsia="zh-CN"/>
        </w:rPr>
      </w:pPr>
      <w:r>
        <w:rPr>
          <w:rFonts w:eastAsia="宋体"/>
          <w:lang w:eastAsia="zh-CN"/>
        </w:rPr>
        <w:t>Proposal:</w:t>
      </w:r>
      <w:r>
        <w:rPr>
          <w:rFonts w:eastAsia="宋体" w:hint="eastAsia"/>
          <w:lang w:eastAsia="zh-CN"/>
        </w:rPr>
        <w:t xml:space="preserve"> </w:t>
      </w:r>
    </w:p>
    <w:p w:rsidR="00000000" w:rsidRDefault="00E1178C">
      <w:pPr>
        <w:widowControl w:val="0"/>
        <w:numPr>
          <w:ilvl w:val="0"/>
          <w:numId w:val="39"/>
        </w:numPr>
        <w:autoSpaceDE w:val="0"/>
        <w:autoSpaceDN w:val="0"/>
        <w:adjustRightInd w:val="0"/>
        <w:spacing w:after="120"/>
        <w:jc w:val="both"/>
        <w:rPr>
          <w:rFonts w:eastAsia="宋体" w:cs="Arial"/>
          <w:iCs/>
          <w:lang w:eastAsia="zh-CN"/>
        </w:rPr>
      </w:pPr>
      <w:r>
        <w:rPr>
          <w:rFonts w:eastAsia="宋体" w:cs="Arial" w:hint="eastAsia"/>
          <w:iCs/>
          <w:lang w:eastAsia="zh-CN"/>
        </w:rPr>
        <w:t>T</w:t>
      </w:r>
      <w:r w:rsidR="00BB3165" w:rsidRPr="00E1178C">
        <w:rPr>
          <w:rFonts w:eastAsia="宋体" w:cs="Arial" w:hint="eastAsia"/>
          <w:iCs/>
          <w:lang w:eastAsia="zh-CN"/>
        </w:rPr>
        <w:t>he CSI-IM-ID-List should be changed as</w:t>
      </w:r>
    </w:p>
    <w:tbl>
      <w:tblPr>
        <w:tblW w:w="10216" w:type="dxa"/>
        <w:tblLayout w:type="fixed"/>
        <w:tblLook w:val="04A0"/>
      </w:tblPr>
      <w:tblGrid>
        <w:gridCol w:w="1569"/>
        <w:gridCol w:w="949"/>
        <w:gridCol w:w="709"/>
        <w:gridCol w:w="1417"/>
        <w:gridCol w:w="1418"/>
        <w:gridCol w:w="567"/>
        <w:gridCol w:w="1276"/>
        <w:gridCol w:w="2311"/>
      </w:tblGrid>
      <w:tr w:rsidR="00BB3165" w:rsidRPr="002D230B" w:rsidTr="00BB3165">
        <w:trPr>
          <w:trHeight w:val="1530"/>
        </w:trPr>
        <w:tc>
          <w:tcPr>
            <w:tcW w:w="1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3165" w:rsidRPr="005F4894" w:rsidRDefault="00BB3165" w:rsidP="00BB3165">
            <w:pPr>
              <w:jc w:val="center"/>
              <w:rPr>
                <w:rFonts w:ascii="Arial" w:eastAsia="宋体" w:hAnsi="Arial" w:cs="Arial"/>
                <w:i/>
                <w:iCs/>
                <w:szCs w:val="20"/>
                <w:lang w:eastAsia="zh-CN"/>
              </w:rPr>
            </w:pPr>
            <w:r>
              <w:rPr>
                <w:rFonts w:ascii="Arial" w:hAnsi="Arial" w:cs="Arial"/>
                <w:i/>
                <w:iCs/>
                <w:szCs w:val="20"/>
              </w:rPr>
              <w:t>CSI-IM-ID-List</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BB3165" w:rsidRPr="002D230B" w:rsidRDefault="00BB3165" w:rsidP="00BB3165">
            <w:pPr>
              <w:jc w:val="center"/>
              <w:rPr>
                <w:rFonts w:ascii="Arial" w:eastAsia="宋体" w:hAnsi="Arial" w:cs="Arial"/>
                <w:szCs w:val="20"/>
                <w:lang w:eastAsia="zh-CN"/>
              </w:rPr>
            </w:pPr>
            <w:r>
              <w:rPr>
                <w:rFonts w:ascii="Arial" w:hAnsi="Arial" w:cs="Arial"/>
                <w:szCs w:val="20"/>
              </w:rPr>
              <w:t>new parameter for Rel.13 CSI process</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B3165" w:rsidRPr="002D230B" w:rsidRDefault="00BB3165" w:rsidP="00BB3165">
            <w:pPr>
              <w:jc w:val="center"/>
              <w:rPr>
                <w:rFonts w:ascii="Arial" w:eastAsia="宋体" w:hAnsi="Arial" w:cs="Arial"/>
                <w:szCs w:val="20"/>
                <w:lang w:eastAsia="zh-CN"/>
              </w:rPr>
            </w:pPr>
            <w:r>
              <w:rPr>
                <w:rFonts w:ascii="Arial" w:hAnsi="Arial" w:cs="Arial"/>
                <w:szCs w:val="20"/>
              </w:rPr>
              <w:t>UE specific</w:t>
            </w:r>
          </w:p>
        </w:tc>
        <w:tc>
          <w:tcPr>
            <w:tcW w:w="1417" w:type="dxa"/>
            <w:tcBorders>
              <w:top w:val="single" w:sz="4" w:space="0" w:color="auto"/>
              <w:left w:val="nil"/>
              <w:bottom w:val="single" w:sz="4" w:space="0" w:color="auto"/>
              <w:right w:val="single" w:sz="4" w:space="0" w:color="auto"/>
            </w:tcBorders>
            <w:vAlign w:val="center"/>
          </w:tcPr>
          <w:p w:rsidR="00BB3165" w:rsidRPr="002D230B" w:rsidRDefault="00BB3165" w:rsidP="00BB3165">
            <w:pPr>
              <w:jc w:val="center"/>
              <w:rPr>
                <w:rFonts w:ascii="Arial" w:eastAsia="宋体" w:hAnsi="Arial" w:cs="Arial"/>
                <w:szCs w:val="20"/>
                <w:lang w:eastAsia="zh-CN"/>
              </w:rPr>
            </w:pPr>
            <w:r>
              <w:rPr>
                <w:rFonts w:ascii="Arial" w:hAnsi="Arial" w:cs="Arial"/>
                <w:szCs w:val="20"/>
              </w:rPr>
              <w:t>Indicate a set of csi-IM-ConfigId-r11 associated with this CSI process. Each CSI-IM-</w:t>
            </w:r>
            <w:proofErr w:type="spellStart"/>
            <w:r>
              <w:rPr>
                <w:rFonts w:ascii="Arial" w:hAnsi="Arial" w:cs="Arial"/>
                <w:szCs w:val="20"/>
              </w:rPr>
              <w:t>ConfigId</w:t>
            </w:r>
            <w:proofErr w:type="spellEnd"/>
            <w:r>
              <w:rPr>
                <w:rFonts w:ascii="Arial" w:hAnsi="Arial" w:cs="Arial"/>
                <w:szCs w:val="20"/>
              </w:rPr>
              <w:t xml:space="preserve"> is associated with one CSI-RS-</w:t>
            </w:r>
            <w:proofErr w:type="spellStart"/>
            <w:r>
              <w:rPr>
                <w:rFonts w:ascii="Arial" w:hAnsi="Arial" w:cs="Arial"/>
                <w:szCs w:val="20"/>
              </w:rPr>
              <w:t>ConfigNZPId</w:t>
            </w:r>
            <w:proofErr w:type="spellEnd"/>
          </w:p>
        </w:tc>
        <w:tc>
          <w:tcPr>
            <w:tcW w:w="1418" w:type="dxa"/>
            <w:tcBorders>
              <w:top w:val="single" w:sz="4" w:space="0" w:color="auto"/>
              <w:left w:val="nil"/>
              <w:bottom w:val="single" w:sz="4" w:space="0" w:color="auto"/>
              <w:right w:val="nil"/>
            </w:tcBorders>
            <w:vAlign w:val="center"/>
          </w:tcPr>
          <w:p w:rsidR="00BB3165" w:rsidRPr="002D230B" w:rsidRDefault="00BB3165" w:rsidP="00BB3165">
            <w:pPr>
              <w:jc w:val="center"/>
              <w:rPr>
                <w:rFonts w:ascii="Arial" w:eastAsia="宋体" w:hAnsi="Arial" w:cs="Arial"/>
                <w:szCs w:val="20"/>
                <w:lang w:eastAsia="zh-CN"/>
              </w:rPr>
            </w:pPr>
            <w:r>
              <w:rPr>
                <w:rFonts w:ascii="Arial" w:hAnsi="Arial" w:cs="Arial"/>
                <w:szCs w:val="20"/>
              </w:rPr>
              <w:t>Size of the set is the same as</w:t>
            </w:r>
            <w:r>
              <w:rPr>
                <w:rFonts w:ascii="Arial" w:hAnsi="Arial" w:cs="Arial"/>
                <w:i/>
                <w:iCs/>
                <w:szCs w:val="20"/>
              </w:rPr>
              <w:t xml:space="preserve"> NZP-CSI-RS-ID-List with one to one linkage between the IDs in NZP-CSI-RS-ID-List and CSI-IM-List. </w:t>
            </w:r>
            <w:r>
              <w:rPr>
                <w:rFonts w:ascii="Arial" w:hAnsi="Arial" w:cs="Arial"/>
                <w:i/>
                <w:iCs/>
                <w:szCs w:val="20"/>
              </w:rPr>
              <w:br/>
              <w:t>Each ID is an INTEGER of {1,…, 24}</w:t>
            </w:r>
          </w:p>
        </w:tc>
        <w:tc>
          <w:tcPr>
            <w:tcW w:w="567" w:type="dxa"/>
            <w:tcBorders>
              <w:top w:val="single" w:sz="4" w:space="0" w:color="auto"/>
              <w:left w:val="single" w:sz="4" w:space="0" w:color="auto"/>
              <w:bottom w:val="single" w:sz="4" w:space="0" w:color="auto"/>
              <w:right w:val="single" w:sz="4" w:space="0" w:color="auto"/>
            </w:tcBorders>
            <w:vAlign w:val="center"/>
          </w:tcPr>
          <w:p w:rsidR="00BB3165" w:rsidRPr="002D230B" w:rsidRDefault="00BB3165" w:rsidP="00BB3165">
            <w:pPr>
              <w:jc w:val="center"/>
              <w:rPr>
                <w:rFonts w:ascii="Arial" w:eastAsia="宋体" w:hAnsi="Arial" w:cs="Arial"/>
                <w:szCs w:val="20"/>
                <w:lang w:eastAsia="zh-CN"/>
              </w:rPr>
            </w:pPr>
            <w:r>
              <w:rPr>
                <w:rFonts w:ascii="Arial" w:hAnsi="Arial" w:cs="Arial"/>
                <w:szCs w:val="20"/>
              </w:rPr>
              <w:t>N/A</w:t>
            </w:r>
          </w:p>
        </w:tc>
        <w:tc>
          <w:tcPr>
            <w:tcW w:w="1276" w:type="dxa"/>
            <w:tcBorders>
              <w:top w:val="single" w:sz="4" w:space="0" w:color="auto"/>
              <w:left w:val="single" w:sz="4" w:space="0" w:color="auto"/>
              <w:bottom w:val="single" w:sz="4" w:space="0" w:color="auto"/>
              <w:right w:val="single" w:sz="4" w:space="0" w:color="auto"/>
            </w:tcBorders>
            <w:vAlign w:val="center"/>
          </w:tcPr>
          <w:p w:rsidR="00BB3165" w:rsidRPr="00BB3165" w:rsidRDefault="00BB3165" w:rsidP="00BB3165">
            <w:pPr>
              <w:jc w:val="center"/>
              <w:rPr>
                <w:rFonts w:ascii="Arial" w:eastAsia="宋体" w:hAnsi="Arial" w:cs="Arial"/>
                <w:szCs w:val="20"/>
                <w:lang w:eastAsia="zh-CN"/>
              </w:rPr>
            </w:pPr>
            <w:r>
              <w:rPr>
                <w:rFonts w:ascii="Arial" w:hAnsi="Arial" w:cs="Arial"/>
                <w:szCs w:val="20"/>
              </w:rPr>
              <w:t xml:space="preserve">Independently configured per CSI process </w:t>
            </w:r>
            <w:r w:rsidR="00F667C9" w:rsidRPr="00F667C9">
              <w:rPr>
                <w:rFonts w:ascii="Arial" w:eastAsia="宋体" w:hAnsi="Arial" w:cs="Arial"/>
                <w:color w:val="FF0000"/>
                <w:szCs w:val="20"/>
                <w:lang w:eastAsia="zh-CN"/>
              </w:rPr>
              <w:t>per subframe set</w:t>
            </w:r>
            <w:r>
              <w:rPr>
                <w:rFonts w:ascii="Arial" w:eastAsia="宋体" w:hAnsi="Arial" w:cs="Arial" w:hint="eastAsia"/>
                <w:szCs w:val="20"/>
                <w:lang w:eastAsia="zh-CN"/>
              </w:rPr>
              <w:t xml:space="preserve"> </w:t>
            </w:r>
            <w:r>
              <w:rPr>
                <w:rFonts w:ascii="Arial" w:hAnsi="Arial" w:cs="Arial"/>
                <w:szCs w:val="20"/>
              </w:rPr>
              <w:t>per cell.</w:t>
            </w:r>
          </w:p>
        </w:tc>
        <w:tc>
          <w:tcPr>
            <w:tcW w:w="2311" w:type="dxa"/>
            <w:tcBorders>
              <w:top w:val="single" w:sz="4" w:space="0" w:color="auto"/>
              <w:left w:val="single" w:sz="4" w:space="0" w:color="auto"/>
              <w:bottom w:val="single" w:sz="4" w:space="0" w:color="auto"/>
              <w:right w:val="single" w:sz="4" w:space="0" w:color="auto"/>
            </w:tcBorders>
            <w:vAlign w:val="center"/>
          </w:tcPr>
          <w:p w:rsidR="00BB3165" w:rsidRPr="002D230B" w:rsidRDefault="00BB3165" w:rsidP="00BB3165">
            <w:pPr>
              <w:jc w:val="center"/>
              <w:rPr>
                <w:rFonts w:ascii="Arial" w:eastAsia="宋体" w:hAnsi="Arial" w:cs="Arial"/>
                <w:szCs w:val="20"/>
                <w:lang w:eastAsia="zh-CN"/>
              </w:rPr>
            </w:pPr>
            <w:r>
              <w:rPr>
                <w:rFonts w:ascii="Arial" w:hAnsi="Arial" w:cs="Arial"/>
                <w:szCs w:val="20"/>
              </w:rPr>
              <w:t xml:space="preserve">Applies when </w:t>
            </w:r>
            <w:proofErr w:type="spellStart"/>
            <w:r>
              <w:rPr>
                <w:rFonts w:ascii="Arial" w:hAnsi="Arial" w:cs="Arial"/>
                <w:szCs w:val="20"/>
              </w:rPr>
              <w:t>CSIReportingType</w:t>
            </w:r>
            <w:proofErr w:type="spellEnd"/>
            <w:r>
              <w:rPr>
                <w:rFonts w:ascii="Arial" w:hAnsi="Arial" w:cs="Arial"/>
                <w:szCs w:val="20"/>
              </w:rPr>
              <w:t xml:space="preserve"> = Class B. and Class A (size=1)</w:t>
            </w:r>
            <w:r>
              <w:rPr>
                <w:rFonts w:ascii="Arial" w:hAnsi="Arial" w:cs="Arial"/>
                <w:szCs w:val="20"/>
              </w:rPr>
              <w:br/>
            </w:r>
            <w:r>
              <w:rPr>
                <w:rFonts w:ascii="Arial" w:hAnsi="Arial" w:cs="Arial"/>
                <w:color w:val="FF0000"/>
                <w:szCs w:val="20"/>
              </w:rPr>
              <w:t>Applicable to TM10</w:t>
            </w:r>
          </w:p>
        </w:tc>
      </w:tr>
    </w:tbl>
    <w:p w:rsidR="00000000" w:rsidRDefault="00E1178C">
      <w:pPr>
        <w:widowControl w:val="0"/>
        <w:numPr>
          <w:ilvl w:val="0"/>
          <w:numId w:val="39"/>
        </w:numPr>
        <w:autoSpaceDE w:val="0"/>
        <w:autoSpaceDN w:val="0"/>
        <w:adjustRightInd w:val="0"/>
        <w:spacing w:after="120"/>
        <w:jc w:val="both"/>
        <w:rPr>
          <w:rFonts w:eastAsia="宋体" w:cs="Arial"/>
          <w:iCs/>
          <w:lang w:eastAsia="zh-CN"/>
        </w:rPr>
      </w:pPr>
      <w:r>
        <w:rPr>
          <w:rFonts w:eastAsia="宋体" w:cs="Arial" w:hint="eastAsia"/>
          <w:iCs/>
          <w:lang w:eastAsia="zh-CN"/>
        </w:rPr>
        <w:t>F</w:t>
      </w:r>
      <w:r>
        <w:rPr>
          <w:rFonts w:eastAsia="宋体" w:cs="Arial"/>
          <w:iCs/>
          <w:lang w:eastAsia="zh-CN"/>
        </w:rPr>
        <w:t>or Class B with K&gt;1</w:t>
      </w:r>
      <w:r>
        <w:rPr>
          <w:rFonts w:eastAsia="宋体" w:cs="Arial" w:hint="eastAsia"/>
          <w:iCs/>
          <w:lang w:eastAsia="zh-CN"/>
        </w:rPr>
        <w:t xml:space="preserve">, </w:t>
      </w:r>
      <w:r>
        <w:t>s</w:t>
      </w:r>
      <w:r w:rsidRPr="00F126E1">
        <w:t>ubframe sets</w:t>
      </w:r>
      <w:r>
        <w:rPr>
          <w:rFonts w:eastAsia="宋体" w:hint="eastAsia"/>
          <w:lang w:eastAsia="zh-CN"/>
        </w:rPr>
        <w:t xml:space="preserve"> configuration should also be supported.</w:t>
      </w:r>
    </w:p>
    <w:p w:rsidR="002C6318" w:rsidRDefault="002C6318" w:rsidP="00FD1BE0">
      <w:pPr>
        <w:pStyle w:val="1"/>
      </w:pPr>
      <w:r>
        <w:t>Conclusion</w:t>
      </w:r>
      <w:r w:rsidR="001214C1">
        <w:rPr>
          <w:rFonts w:hint="eastAsia"/>
        </w:rPr>
        <w:t>s</w:t>
      </w:r>
    </w:p>
    <w:p w:rsidR="002B759C" w:rsidRDefault="00093BF6" w:rsidP="00041BCF">
      <w:pPr>
        <w:spacing w:after="120"/>
        <w:jc w:val="both"/>
        <w:rPr>
          <w:rFonts w:eastAsia="宋体"/>
          <w:lang w:eastAsia="zh-CN"/>
        </w:rPr>
      </w:pPr>
      <w:r>
        <w:rPr>
          <w:rFonts w:eastAsia="宋体" w:hint="eastAsia"/>
          <w:lang w:eastAsia="zh-CN"/>
        </w:rPr>
        <w:t>In this contribution,</w:t>
      </w:r>
      <w:r w:rsidR="0077293A">
        <w:rPr>
          <w:rFonts w:eastAsia="宋体" w:hint="eastAsia"/>
          <w:lang w:eastAsia="zh-CN"/>
        </w:rPr>
        <w:t xml:space="preserve"> </w:t>
      </w:r>
      <w:r w:rsidR="00120D26">
        <w:rPr>
          <w:rFonts w:eastAsia="宋体" w:hint="eastAsia"/>
          <w:lang w:eastAsia="zh-CN"/>
        </w:rPr>
        <w:t>we discussed some issues which need RAN1 decision and require informing RAN2.</w:t>
      </w:r>
    </w:p>
    <w:p w:rsidR="009A38D8" w:rsidRDefault="009A38D8" w:rsidP="009A38D8">
      <w:pPr>
        <w:pStyle w:val="1"/>
      </w:pPr>
      <w:r>
        <w:t>References</w:t>
      </w:r>
    </w:p>
    <w:p w:rsidR="00E40EEB" w:rsidRPr="00FC5DF3" w:rsidRDefault="00F667C9" w:rsidP="00E40EEB">
      <w:pPr>
        <w:pStyle w:val="a0"/>
        <w:numPr>
          <w:ilvl w:val="1"/>
          <w:numId w:val="34"/>
        </w:numPr>
        <w:tabs>
          <w:tab w:val="clear" w:pos="1545"/>
          <w:tab w:val="left" w:pos="0"/>
          <w:tab w:val="left" w:pos="540"/>
        </w:tabs>
        <w:spacing w:after="60"/>
        <w:ind w:left="600" w:hangingChars="300" w:hanging="600"/>
        <w:rPr>
          <w:lang w:eastAsia="ja-JP"/>
        </w:rPr>
      </w:pPr>
      <w:hyperlink r:id="rId7" w:history="1">
        <w:r w:rsidR="00FC5DF3" w:rsidRPr="00FC5DF3">
          <w:t>R1-157694</w:t>
        </w:r>
      </w:hyperlink>
      <w:r w:rsidR="00E40EEB" w:rsidRPr="00FC5DF3">
        <w:rPr>
          <w:rFonts w:hint="eastAsia"/>
          <w:lang w:eastAsia="ja-JP"/>
        </w:rPr>
        <w:t xml:space="preserve">, </w:t>
      </w:r>
      <w:r w:rsidR="00E40EEB" w:rsidRPr="00FC5DF3">
        <w:rPr>
          <w:rFonts w:eastAsia="宋体"/>
          <w:lang w:eastAsia="zh-CN"/>
        </w:rPr>
        <w:t>“</w:t>
      </w:r>
      <w:r w:rsidR="00FC5DF3" w:rsidRPr="00FC5DF3">
        <w:rPr>
          <w:rFonts w:eastAsia="宋体"/>
          <w:lang w:eastAsia="zh-CN"/>
        </w:rPr>
        <w:t>LS on EB/FD-MIMO signalling</w:t>
      </w:r>
      <w:r w:rsidR="00E40EEB">
        <w:rPr>
          <w:rFonts w:eastAsia="宋体"/>
          <w:lang w:eastAsia="zh-CN"/>
        </w:rPr>
        <w:t>”</w:t>
      </w:r>
      <w:r w:rsidR="00E40EEB">
        <w:rPr>
          <w:rFonts w:eastAsia="宋体" w:hint="eastAsia"/>
          <w:lang w:eastAsia="zh-CN"/>
        </w:rPr>
        <w:t xml:space="preserve">, </w:t>
      </w:r>
      <w:r w:rsidR="00FC5DF3">
        <w:rPr>
          <w:rFonts w:eastAsia="宋体" w:hint="eastAsia"/>
          <w:lang w:eastAsia="zh-CN"/>
        </w:rPr>
        <w:t xml:space="preserve">RAN1, </w:t>
      </w:r>
      <w:r w:rsidR="00E40EEB">
        <w:rPr>
          <w:rFonts w:eastAsia="宋体" w:hint="eastAsia"/>
          <w:lang w:eastAsia="zh-CN"/>
        </w:rPr>
        <w:t>RAN1#83, Anaheim, USA, 15</w:t>
      </w:r>
      <w:r w:rsidR="00E40EEB" w:rsidRPr="00172436">
        <w:rPr>
          <w:rFonts w:eastAsia="宋体" w:cs="Arial" w:hint="eastAsia"/>
          <w:bCs/>
          <w:vertAlign w:val="superscript"/>
          <w:lang w:eastAsia="zh-CN"/>
        </w:rPr>
        <w:t>th</w:t>
      </w:r>
      <w:r w:rsidR="00E40EEB" w:rsidRPr="00AC3C4A">
        <w:rPr>
          <w:rFonts w:eastAsia="宋体" w:cs="Arial" w:hint="eastAsia"/>
          <w:bCs/>
          <w:lang w:eastAsia="zh-CN"/>
        </w:rPr>
        <w:t xml:space="preserve"> </w:t>
      </w:r>
      <w:r w:rsidR="00E40EEB" w:rsidRPr="00AC3C4A">
        <w:rPr>
          <w:rFonts w:eastAsia="宋体" w:cs="Arial"/>
          <w:bCs/>
          <w:lang w:eastAsia="zh-CN"/>
        </w:rPr>
        <w:t xml:space="preserve">- </w:t>
      </w:r>
      <w:r w:rsidR="00E40EEB">
        <w:rPr>
          <w:rFonts w:eastAsia="宋体" w:cs="Arial" w:hint="eastAsia"/>
          <w:bCs/>
          <w:lang w:eastAsia="zh-CN"/>
        </w:rPr>
        <w:t>22</w:t>
      </w:r>
      <w:r w:rsidR="00E40EEB" w:rsidRPr="00172436">
        <w:rPr>
          <w:rFonts w:eastAsia="宋体" w:cs="Arial" w:hint="eastAsia"/>
          <w:bCs/>
          <w:vertAlign w:val="superscript"/>
          <w:lang w:eastAsia="zh-CN"/>
        </w:rPr>
        <w:t>th</w:t>
      </w:r>
      <w:r w:rsidR="00E40EEB" w:rsidRPr="00AC3C4A">
        <w:rPr>
          <w:rFonts w:eastAsia="宋体" w:cs="Arial" w:hint="eastAsia"/>
          <w:bCs/>
          <w:lang w:eastAsia="zh-CN"/>
        </w:rPr>
        <w:t xml:space="preserve"> </w:t>
      </w:r>
      <w:r w:rsidR="00E40EEB">
        <w:rPr>
          <w:rFonts w:eastAsia="宋体" w:cs="Arial" w:hint="eastAsia"/>
          <w:bCs/>
          <w:lang w:eastAsia="zh-CN"/>
        </w:rPr>
        <w:t>November</w:t>
      </w:r>
      <w:r w:rsidR="00E40EEB" w:rsidRPr="00AC3C4A">
        <w:rPr>
          <w:rFonts w:eastAsia="宋体" w:cs="Arial"/>
          <w:bCs/>
          <w:lang w:eastAsia="zh-CN"/>
        </w:rPr>
        <w:t xml:space="preserve"> 2015</w:t>
      </w:r>
    </w:p>
    <w:p w:rsidR="00FC5DF3" w:rsidRPr="00E40EEB" w:rsidRDefault="00FC5DF3" w:rsidP="00E40EEB">
      <w:pPr>
        <w:pStyle w:val="a0"/>
        <w:numPr>
          <w:ilvl w:val="1"/>
          <w:numId w:val="34"/>
        </w:numPr>
        <w:tabs>
          <w:tab w:val="clear" w:pos="1545"/>
          <w:tab w:val="left" w:pos="0"/>
          <w:tab w:val="left" w:pos="540"/>
        </w:tabs>
        <w:spacing w:after="60"/>
        <w:ind w:left="600" w:hangingChars="300" w:hanging="600"/>
        <w:rPr>
          <w:lang w:eastAsia="ja-JP"/>
        </w:rPr>
      </w:pPr>
      <w:r>
        <w:rPr>
          <w:rFonts w:eastAsia="宋体" w:cs="Arial" w:hint="eastAsia"/>
          <w:bCs/>
          <w:lang w:eastAsia="zh-CN"/>
        </w:rPr>
        <w:t>TS 36.213 13.0.1</w:t>
      </w:r>
    </w:p>
    <w:p w:rsidR="00D95855" w:rsidRDefault="00D95855" w:rsidP="000F3840">
      <w:pPr>
        <w:pStyle w:val="TH"/>
        <w:jc w:val="left"/>
        <w:rPr>
          <w:lang w:eastAsia="zh-CN"/>
        </w:rPr>
      </w:pPr>
    </w:p>
    <w:sectPr w:rsidR="00D95855" w:rsidSect="00062506">
      <w:headerReference w:type="default" r:id="rId8"/>
      <w:pgSz w:w="11906" w:h="16838"/>
      <w:pgMar w:top="1411" w:right="1152" w:bottom="1411" w:left="1152"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09F" w:rsidRDefault="0004609F">
      <w:r>
        <w:separator/>
      </w:r>
    </w:p>
  </w:endnote>
  <w:endnote w:type="continuationSeparator" w:id="0">
    <w:p w:rsidR="0004609F" w:rsidRDefault="000460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09F" w:rsidRDefault="0004609F">
      <w:r>
        <w:separator/>
      </w:r>
    </w:p>
  </w:footnote>
  <w:footnote w:type="continuationSeparator" w:id="0">
    <w:p w:rsidR="0004609F" w:rsidRDefault="000460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4F81530"/>
    <w:multiLevelType w:val="hybridMultilevel"/>
    <w:tmpl w:val="74DCAED6"/>
    <w:lvl w:ilvl="0" w:tplc="C4826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D94F7A"/>
    <w:multiLevelType w:val="hybridMultilevel"/>
    <w:tmpl w:val="69BA5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3">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92D2A99"/>
    <w:multiLevelType w:val="hybridMultilevel"/>
    <w:tmpl w:val="219EF6BC"/>
    <w:lvl w:ilvl="0" w:tplc="00E25F8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20">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4">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5">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1">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3">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4">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7">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25"/>
  </w:num>
  <w:num w:numId="3">
    <w:abstractNumId w:val="11"/>
  </w:num>
  <w:num w:numId="4">
    <w:abstractNumId w:val="15"/>
  </w:num>
  <w:num w:numId="5">
    <w:abstractNumId w:val="37"/>
  </w:num>
  <w:num w:numId="6">
    <w:abstractNumId w:val="29"/>
  </w:num>
  <w:num w:numId="7">
    <w:abstractNumId w:val="16"/>
  </w:num>
  <w:num w:numId="8">
    <w:abstractNumId w:val="34"/>
  </w:num>
  <w:num w:numId="9">
    <w:abstractNumId w:val="1"/>
  </w:num>
  <w:num w:numId="10">
    <w:abstractNumId w:val="4"/>
  </w:num>
  <w:num w:numId="11">
    <w:abstractNumId w:val="23"/>
  </w:num>
  <w:num w:numId="12">
    <w:abstractNumId w:val="5"/>
  </w:num>
  <w:num w:numId="13">
    <w:abstractNumId w:val="36"/>
  </w:num>
  <w:num w:numId="14">
    <w:abstractNumId w:val="22"/>
  </w:num>
  <w:num w:numId="15">
    <w:abstractNumId w:val="17"/>
  </w:num>
  <w:num w:numId="16">
    <w:abstractNumId w:val="13"/>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24"/>
  </w:num>
  <w:num w:numId="21">
    <w:abstractNumId w:val="33"/>
  </w:num>
  <w:num w:numId="22">
    <w:abstractNumId w:val="32"/>
  </w:num>
  <w:num w:numId="23">
    <w:abstractNumId w:val="30"/>
  </w:num>
  <w:num w:numId="24">
    <w:abstractNumId w:val="35"/>
  </w:num>
  <w:num w:numId="25">
    <w:abstractNumId w:val="27"/>
  </w:num>
  <w:num w:numId="26">
    <w:abstractNumId w:val="14"/>
  </w:num>
  <w:num w:numId="27">
    <w:abstractNumId w:val="6"/>
  </w:num>
  <w:num w:numId="28">
    <w:abstractNumId w:val="19"/>
  </w:num>
  <w:num w:numId="29">
    <w:abstractNumId w:val="10"/>
  </w:num>
  <w:num w:numId="30">
    <w:abstractNumId w:val="28"/>
  </w:num>
  <w:num w:numId="31">
    <w:abstractNumId w:val="20"/>
  </w:num>
  <w:num w:numId="32">
    <w:abstractNumId w:val="31"/>
  </w:num>
  <w:num w:numId="33">
    <w:abstractNumId w:val="26"/>
  </w:num>
  <w:num w:numId="34">
    <w:abstractNumId w:val="0"/>
  </w:num>
  <w:num w:numId="35">
    <w:abstractNumId w:val="21"/>
  </w:num>
  <w:num w:numId="36">
    <w:abstractNumId w:val="38"/>
  </w:num>
  <w:num w:numId="37">
    <w:abstractNumId w:val="2"/>
  </w:num>
  <w:num w:numId="38">
    <w:abstractNumId w:val="7"/>
  </w:num>
  <w:num w:numId="39">
    <w:abstractNumId w:val="8"/>
  </w:num>
  <w:num w:numId="40">
    <w:abstractNumId w:val="1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defaultTabStop w:val="720"/>
  <w:characterSpacingControl w:val="doNotCompress"/>
  <w:hdrShapeDefaults>
    <o:shapedefaults v:ext="edit" spidmax="24578"/>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AA7"/>
    <w:rsid w:val="00025210"/>
    <w:rsid w:val="00025A4E"/>
    <w:rsid w:val="0002612F"/>
    <w:rsid w:val="000271C6"/>
    <w:rsid w:val="00027D56"/>
    <w:rsid w:val="00027F4D"/>
    <w:rsid w:val="00030FF1"/>
    <w:rsid w:val="00031477"/>
    <w:rsid w:val="00031FED"/>
    <w:rsid w:val="0003274F"/>
    <w:rsid w:val="00032822"/>
    <w:rsid w:val="00032B1A"/>
    <w:rsid w:val="00033C3F"/>
    <w:rsid w:val="00034883"/>
    <w:rsid w:val="00035C1D"/>
    <w:rsid w:val="00035C25"/>
    <w:rsid w:val="00035F9F"/>
    <w:rsid w:val="00037CD8"/>
    <w:rsid w:val="00041615"/>
    <w:rsid w:val="00041BCF"/>
    <w:rsid w:val="00042922"/>
    <w:rsid w:val="0004336D"/>
    <w:rsid w:val="0004609F"/>
    <w:rsid w:val="00050240"/>
    <w:rsid w:val="00050505"/>
    <w:rsid w:val="000507BC"/>
    <w:rsid w:val="00052E84"/>
    <w:rsid w:val="000549BA"/>
    <w:rsid w:val="00055E49"/>
    <w:rsid w:val="000569BF"/>
    <w:rsid w:val="00056A08"/>
    <w:rsid w:val="00057161"/>
    <w:rsid w:val="00060F2B"/>
    <w:rsid w:val="00061C3A"/>
    <w:rsid w:val="00061FEB"/>
    <w:rsid w:val="00062506"/>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0FE"/>
    <w:rsid w:val="000824C4"/>
    <w:rsid w:val="000825DE"/>
    <w:rsid w:val="00083354"/>
    <w:rsid w:val="000839D8"/>
    <w:rsid w:val="00084A40"/>
    <w:rsid w:val="000855F5"/>
    <w:rsid w:val="00085C6D"/>
    <w:rsid w:val="000860FA"/>
    <w:rsid w:val="0008625B"/>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22E9"/>
    <w:rsid w:val="000B3216"/>
    <w:rsid w:val="000B3235"/>
    <w:rsid w:val="000B363A"/>
    <w:rsid w:val="000B3938"/>
    <w:rsid w:val="000B787F"/>
    <w:rsid w:val="000C1101"/>
    <w:rsid w:val="000C1D79"/>
    <w:rsid w:val="000C218D"/>
    <w:rsid w:val="000C3301"/>
    <w:rsid w:val="000C3619"/>
    <w:rsid w:val="000C3CE0"/>
    <w:rsid w:val="000C4161"/>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321A"/>
    <w:rsid w:val="0010395C"/>
    <w:rsid w:val="001049E7"/>
    <w:rsid w:val="00104F9B"/>
    <w:rsid w:val="00105570"/>
    <w:rsid w:val="00105734"/>
    <w:rsid w:val="001077FF"/>
    <w:rsid w:val="0011016F"/>
    <w:rsid w:val="00111465"/>
    <w:rsid w:val="00111AF4"/>
    <w:rsid w:val="001131DD"/>
    <w:rsid w:val="0011339F"/>
    <w:rsid w:val="001134D6"/>
    <w:rsid w:val="00116407"/>
    <w:rsid w:val="00116C38"/>
    <w:rsid w:val="0011723A"/>
    <w:rsid w:val="00117601"/>
    <w:rsid w:val="00120D26"/>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48BB"/>
    <w:rsid w:val="001359BE"/>
    <w:rsid w:val="00135BB1"/>
    <w:rsid w:val="0013707E"/>
    <w:rsid w:val="001371D4"/>
    <w:rsid w:val="001404DB"/>
    <w:rsid w:val="001408AA"/>
    <w:rsid w:val="00140902"/>
    <w:rsid w:val="00142975"/>
    <w:rsid w:val="00142C60"/>
    <w:rsid w:val="00142C9E"/>
    <w:rsid w:val="0014319D"/>
    <w:rsid w:val="0014319F"/>
    <w:rsid w:val="00144345"/>
    <w:rsid w:val="00144B92"/>
    <w:rsid w:val="0014598F"/>
    <w:rsid w:val="001479B5"/>
    <w:rsid w:val="00147CEE"/>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F22"/>
    <w:rsid w:val="0017781B"/>
    <w:rsid w:val="0017790D"/>
    <w:rsid w:val="0018100B"/>
    <w:rsid w:val="00181A83"/>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F2304"/>
    <w:rsid w:val="001F2986"/>
    <w:rsid w:val="001F2B3E"/>
    <w:rsid w:val="001F4298"/>
    <w:rsid w:val="001F5281"/>
    <w:rsid w:val="001F57FD"/>
    <w:rsid w:val="002004A0"/>
    <w:rsid w:val="00201667"/>
    <w:rsid w:val="00201A99"/>
    <w:rsid w:val="00201B9B"/>
    <w:rsid w:val="00202080"/>
    <w:rsid w:val="00202D93"/>
    <w:rsid w:val="00202F67"/>
    <w:rsid w:val="0020540C"/>
    <w:rsid w:val="002071C8"/>
    <w:rsid w:val="002100ED"/>
    <w:rsid w:val="00210BA8"/>
    <w:rsid w:val="00211655"/>
    <w:rsid w:val="00211B2E"/>
    <w:rsid w:val="002123E7"/>
    <w:rsid w:val="00212C1D"/>
    <w:rsid w:val="002147CD"/>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41C61"/>
    <w:rsid w:val="00243F93"/>
    <w:rsid w:val="00244076"/>
    <w:rsid w:val="002447CD"/>
    <w:rsid w:val="0024551E"/>
    <w:rsid w:val="00245EA1"/>
    <w:rsid w:val="00250F1B"/>
    <w:rsid w:val="002518E8"/>
    <w:rsid w:val="002522BE"/>
    <w:rsid w:val="00252409"/>
    <w:rsid w:val="00252990"/>
    <w:rsid w:val="0025332A"/>
    <w:rsid w:val="00254B73"/>
    <w:rsid w:val="0025503A"/>
    <w:rsid w:val="0025711E"/>
    <w:rsid w:val="002575B4"/>
    <w:rsid w:val="00261CF2"/>
    <w:rsid w:val="00263913"/>
    <w:rsid w:val="002648B0"/>
    <w:rsid w:val="002650C5"/>
    <w:rsid w:val="0026517A"/>
    <w:rsid w:val="00267E4C"/>
    <w:rsid w:val="00270DC9"/>
    <w:rsid w:val="00271057"/>
    <w:rsid w:val="0027140F"/>
    <w:rsid w:val="00273076"/>
    <w:rsid w:val="00273566"/>
    <w:rsid w:val="00273920"/>
    <w:rsid w:val="00273E28"/>
    <w:rsid w:val="00275303"/>
    <w:rsid w:val="00275F2F"/>
    <w:rsid w:val="00276503"/>
    <w:rsid w:val="00276733"/>
    <w:rsid w:val="00277141"/>
    <w:rsid w:val="00277185"/>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D01E8"/>
    <w:rsid w:val="002D0C4B"/>
    <w:rsid w:val="002D230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136"/>
    <w:rsid w:val="00311A3D"/>
    <w:rsid w:val="00311C2B"/>
    <w:rsid w:val="003130CC"/>
    <w:rsid w:val="00314D0A"/>
    <w:rsid w:val="003152C9"/>
    <w:rsid w:val="00317F04"/>
    <w:rsid w:val="00320FC2"/>
    <w:rsid w:val="00321AA7"/>
    <w:rsid w:val="003223A8"/>
    <w:rsid w:val="00323742"/>
    <w:rsid w:val="00323AB9"/>
    <w:rsid w:val="00323C18"/>
    <w:rsid w:val="00324075"/>
    <w:rsid w:val="003245ED"/>
    <w:rsid w:val="00325582"/>
    <w:rsid w:val="0032564E"/>
    <w:rsid w:val="00325D54"/>
    <w:rsid w:val="003272E8"/>
    <w:rsid w:val="00330403"/>
    <w:rsid w:val="00330DEB"/>
    <w:rsid w:val="00331584"/>
    <w:rsid w:val="00332498"/>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5670"/>
    <w:rsid w:val="00355A77"/>
    <w:rsid w:val="00356833"/>
    <w:rsid w:val="0035728A"/>
    <w:rsid w:val="003601F3"/>
    <w:rsid w:val="003603E1"/>
    <w:rsid w:val="00360649"/>
    <w:rsid w:val="0036302E"/>
    <w:rsid w:val="00363271"/>
    <w:rsid w:val="00363451"/>
    <w:rsid w:val="003637E4"/>
    <w:rsid w:val="00363E5F"/>
    <w:rsid w:val="00366168"/>
    <w:rsid w:val="00366AB0"/>
    <w:rsid w:val="003702C8"/>
    <w:rsid w:val="003707B6"/>
    <w:rsid w:val="00371571"/>
    <w:rsid w:val="00372404"/>
    <w:rsid w:val="00372CD1"/>
    <w:rsid w:val="003753AF"/>
    <w:rsid w:val="0037652E"/>
    <w:rsid w:val="003808CB"/>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35DE"/>
    <w:rsid w:val="003A3BD7"/>
    <w:rsid w:val="003A41C2"/>
    <w:rsid w:val="003A47DA"/>
    <w:rsid w:val="003A6A3B"/>
    <w:rsid w:val="003A7426"/>
    <w:rsid w:val="003A787B"/>
    <w:rsid w:val="003B44E9"/>
    <w:rsid w:val="003B4680"/>
    <w:rsid w:val="003B4E1A"/>
    <w:rsid w:val="003B534D"/>
    <w:rsid w:val="003B6C69"/>
    <w:rsid w:val="003B6D8C"/>
    <w:rsid w:val="003B7942"/>
    <w:rsid w:val="003B7F25"/>
    <w:rsid w:val="003C0A55"/>
    <w:rsid w:val="003C2D59"/>
    <w:rsid w:val="003C5336"/>
    <w:rsid w:val="003C5941"/>
    <w:rsid w:val="003C647C"/>
    <w:rsid w:val="003C66CF"/>
    <w:rsid w:val="003C699F"/>
    <w:rsid w:val="003D0D17"/>
    <w:rsid w:val="003D1733"/>
    <w:rsid w:val="003D3BFA"/>
    <w:rsid w:val="003D4D18"/>
    <w:rsid w:val="003D5746"/>
    <w:rsid w:val="003D5FF2"/>
    <w:rsid w:val="003D6861"/>
    <w:rsid w:val="003D719D"/>
    <w:rsid w:val="003E0DEF"/>
    <w:rsid w:val="003E1D3F"/>
    <w:rsid w:val="003E24B1"/>
    <w:rsid w:val="003E2528"/>
    <w:rsid w:val="003E2542"/>
    <w:rsid w:val="003E352C"/>
    <w:rsid w:val="003E6457"/>
    <w:rsid w:val="003E667D"/>
    <w:rsid w:val="003F01D8"/>
    <w:rsid w:val="003F029E"/>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58C"/>
    <w:rsid w:val="00412F6E"/>
    <w:rsid w:val="00414452"/>
    <w:rsid w:val="00414A8B"/>
    <w:rsid w:val="0041568E"/>
    <w:rsid w:val="004161F2"/>
    <w:rsid w:val="0041688D"/>
    <w:rsid w:val="00417B0C"/>
    <w:rsid w:val="004209BC"/>
    <w:rsid w:val="00420A4B"/>
    <w:rsid w:val="00420D70"/>
    <w:rsid w:val="00422DD0"/>
    <w:rsid w:val="004249DA"/>
    <w:rsid w:val="00424D5F"/>
    <w:rsid w:val="00425A97"/>
    <w:rsid w:val="00426283"/>
    <w:rsid w:val="004265D7"/>
    <w:rsid w:val="00426DAE"/>
    <w:rsid w:val="004302DE"/>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7EE1"/>
    <w:rsid w:val="0045142E"/>
    <w:rsid w:val="00452088"/>
    <w:rsid w:val="00453757"/>
    <w:rsid w:val="00453B51"/>
    <w:rsid w:val="00455B46"/>
    <w:rsid w:val="00456F15"/>
    <w:rsid w:val="0045744F"/>
    <w:rsid w:val="004600C1"/>
    <w:rsid w:val="00460478"/>
    <w:rsid w:val="00460F71"/>
    <w:rsid w:val="00462388"/>
    <w:rsid w:val="00463B01"/>
    <w:rsid w:val="0046495E"/>
    <w:rsid w:val="004670E9"/>
    <w:rsid w:val="00467A25"/>
    <w:rsid w:val="00473A64"/>
    <w:rsid w:val="00473D5F"/>
    <w:rsid w:val="004750C5"/>
    <w:rsid w:val="00475349"/>
    <w:rsid w:val="004754D6"/>
    <w:rsid w:val="00476447"/>
    <w:rsid w:val="00480883"/>
    <w:rsid w:val="0048184D"/>
    <w:rsid w:val="00481A4C"/>
    <w:rsid w:val="004832D4"/>
    <w:rsid w:val="00484226"/>
    <w:rsid w:val="00485175"/>
    <w:rsid w:val="004852F2"/>
    <w:rsid w:val="004867A0"/>
    <w:rsid w:val="00487AE1"/>
    <w:rsid w:val="0049008E"/>
    <w:rsid w:val="00491267"/>
    <w:rsid w:val="00492BFD"/>
    <w:rsid w:val="00493143"/>
    <w:rsid w:val="00493E88"/>
    <w:rsid w:val="00494422"/>
    <w:rsid w:val="00495FB1"/>
    <w:rsid w:val="00497399"/>
    <w:rsid w:val="00497B96"/>
    <w:rsid w:val="004A0E4C"/>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3272"/>
    <w:rsid w:val="004C4E20"/>
    <w:rsid w:val="004C501A"/>
    <w:rsid w:val="004C5A47"/>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30"/>
    <w:rsid w:val="004E636B"/>
    <w:rsid w:val="004F086C"/>
    <w:rsid w:val="004F09B5"/>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577"/>
    <w:rsid w:val="0051309D"/>
    <w:rsid w:val="005135F6"/>
    <w:rsid w:val="00515145"/>
    <w:rsid w:val="00515B99"/>
    <w:rsid w:val="005164E1"/>
    <w:rsid w:val="005168B8"/>
    <w:rsid w:val="00517FE7"/>
    <w:rsid w:val="0052024B"/>
    <w:rsid w:val="0052080F"/>
    <w:rsid w:val="00520F15"/>
    <w:rsid w:val="00522CD8"/>
    <w:rsid w:val="00522FC6"/>
    <w:rsid w:val="005235A4"/>
    <w:rsid w:val="00527199"/>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25D9"/>
    <w:rsid w:val="0054407F"/>
    <w:rsid w:val="005459A9"/>
    <w:rsid w:val="00546949"/>
    <w:rsid w:val="00546C5F"/>
    <w:rsid w:val="00550F5F"/>
    <w:rsid w:val="005510B2"/>
    <w:rsid w:val="005511E0"/>
    <w:rsid w:val="00551E9B"/>
    <w:rsid w:val="00552D8C"/>
    <w:rsid w:val="005541D1"/>
    <w:rsid w:val="00554C48"/>
    <w:rsid w:val="00555933"/>
    <w:rsid w:val="00555B2C"/>
    <w:rsid w:val="0055633B"/>
    <w:rsid w:val="005565B8"/>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130F"/>
    <w:rsid w:val="005733C4"/>
    <w:rsid w:val="00574997"/>
    <w:rsid w:val="0057516B"/>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5788"/>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80C"/>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2DBF"/>
    <w:rsid w:val="005F32EC"/>
    <w:rsid w:val="005F4664"/>
    <w:rsid w:val="005F489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72CA"/>
    <w:rsid w:val="00627376"/>
    <w:rsid w:val="00627E79"/>
    <w:rsid w:val="006308EB"/>
    <w:rsid w:val="00631009"/>
    <w:rsid w:val="006317FA"/>
    <w:rsid w:val="0063219E"/>
    <w:rsid w:val="00632626"/>
    <w:rsid w:val="00632864"/>
    <w:rsid w:val="00633361"/>
    <w:rsid w:val="006339F7"/>
    <w:rsid w:val="00633A2C"/>
    <w:rsid w:val="00634452"/>
    <w:rsid w:val="006345BC"/>
    <w:rsid w:val="0063526A"/>
    <w:rsid w:val="0063701D"/>
    <w:rsid w:val="006411C7"/>
    <w:rsid w:val="00642444"/>
    <w:rsid w:val="00642D80"/>
    <w:rsid w:val="006449DD"/>
    <w:rsid w:val="00644A13"/>
    <w:rsid w:val="006450A6"/>
    <w:rsid w:val="006454DA"/>
    <w:rsid w:val="00645F9C"/>
    <w:rsid w:val="00646973"/>
    <w:rsid w:val="0065075D"/>
    <w:rsid w:val="006508B8"/>
    <w:rsid w:val="00650BBF"/>
    <w:rsid w:val="0065289A"/>
    <w:rsid w:val="0065313F"/>
    <w:rsid w:val="00653578"/>
    <w:rsid w:val="00653935"/>
    <w:rsid w:val="006539FC"/>
    <w:rsid w:val="006540FE"/>
    <w:rsid w:val="00654A49"/>
    <w:rsid w:val="00656C8D"/>
    <w:rsid w:val="0065730F"/>
    <w:rsid w:val="006574A8"/>
    <w:rsid w:val="00660523"/>
    <w:rsid w:val="00660975"/>
    <w:rsid w:val="00660C9C"/>
    <w:rsid w:val="006611C8"/>
    <w:rsid w:val="006630DA"/>
    <w:rsid w:val="006634F5"/>
    <w:rsid w:val="00663912"/>
    <w:rsid w:val="006653D4"/>
    <w:rsid w:val="00665542"/>
    <w:rsid w:val="00666371"/>
    <w:rsid w:val="00666972"/>
    <w:rsid w:val="00667474"/>
    <w:rsid w:val="00667747"/>
    <w:rsid w:val="006701B5"/>
    <w:rsid w:val="006709B2"/>
    <w:rsid w:val="00670D9A"/>
    <w:rsid w:val="00671398"/>
    <w:rsid w:val="00672002"/>
    <w:rsid w:val="00673FCF"/>
    <w:rsid w:val="00675144"/>
    <w:rsid w:val="00675596"/>
    <w:rsid w:val="00675D89"/>
    <w:rsid w:val="0067617F"/>
    <w:rsid w:val="00676D8E"/>
    <w:rsid w:val="00676E34"/>
    <w:rsid w:val="006809D1"/>
    <w:rsid w:val="006843CB"/>
    <w:rsid w:val="00684739"/>
    <w:rsid w:val="00684B7E"/>
    <w:rsid w:val="00690159"/>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55"/>
    <w:rsid w:val="006C092A"/>
    <w:rsid w:val="006C2405"/>
    <w:rsid w:val="006C44AE"/>
    <w:rsid w:val="006C7138"/>
    <w:rsid w:val="006C736B"/>
    <w:rsid w:val="006D1942"/>
    <w:rsid w:val="006D2C70"/>
    <w:rsid w:val="006D4452"/>
    <w:rsid w:val="006D4992"/>
    <w:rsid w:val="006D4AA4"/>
    <w:rsid w:val="006D4B36"/>
    <w:rsid w:val="006D5854"/>
    <w:rsid w:val="006D6063"/>
    <w:rsid w:val="006D6AC7"/>
    <w:rsid w:val="006D6D11"/>
    <w:rsid w:val="006D7674"/>
    <w:rsid w:val="006E0F41"/>
    <w:rsid w:val="006E10E1"/>
    <w:rsid w:val="006E16B3"/>
    <w:rsid w:val="006E177E"/>
    <w:rsid w:val="006E1874"/>
    <w:rsid w:val="006E1C70"/>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7022A4"/>
    <w:rsid w:val="007038A7"/>
    <w:rsid w:val="00707DC2"/>
    <w:rsid w:val="007106F8"/>
    <w:rsid w:val="00712021"/>
    <w:rsid w:val="00713217"/>
    <w:rsid w:val="00714CF6"/>
    <w:rsid w:val="00715441"/>
    <w:rsid w:val="00716840"/>
    <w:rsid w:val="00720320"/>
    <w:rsid w:val="0072081B"/>
    <w:rsid w:val="00720DA1"/>
    <w:rsid w:val="00720FFE"/>
    <w:rsid w:val="007221ED"/>
    <w:rsid w:val="0072274D"/>
    <w:rsid w:val="0072333A"/>
    <w:rsid w:val="00723AB6"/>
    <w:rsid w:val="00724088"/>
    <w:rsid w:val="007251C4"/>
    <w:rsid w:val="007256B9"/>
    <w:rsid w:val="00725A58"/>
    <w:rsid w:val="00727D34"/>
    <w:rsid w:val="007312C2"/>
    <w:rsid w:val="00731FDF"/>
    <w:rsid w:val="007337CB"/>
    <w:rsid w:val="007357DE"/>
    <w:rsid w:val="00736362"/>
    <w:rsid w:val="0073656F"/>
    <w:rsid w:val="00740DBA"/>
    <w:rsid w:val="007423E0"/>
    <w:rsid w:val="0074587E"/>
    <w:rsid w:val="00745E92"/>
    <w:rsid w:val="007506E9"/>
    <w:rsid w:val="00750D57"/>
    <w:rsid w:val="007521CC"/>
    <w:rsid w:val="007526A1"/>
    <w:rsid w:val="007536CB"/>
    <w:rsid w:val="007536F7"/>
    <w:rsid w:val="00753A4E"/>
    <w:rsid w:val="007545C3"/>
    <w:rsid w:val="00756513"/>
    <w:rsid w:val="0075727B"/>
    <w:rsid w:val="00760DEA"/>
    <w:rsid w:val="007610EA"/>
    <w:rsid w:val="0076176E"/>
    <w:rsid w:val="00762AC8"/>
    <w:rsid w:val="00763671"/>
    <w:rsid w:val="00763B01"/>
    <w:rsid w:val="00763FC4"/>
    <w:rsid w:val="00764C82"/>
    <w:rsid w:val="00765B6D"/>
    <w:rsid w:val="00766CCC"/>
    <w:rsid w:val="00766D19"/>
    <w:rsid w:val="007676CF"/>
    <w:rsid w:val="00770317"/>
    <w:rsid w:val="00770C06"/>
    <w:rsid w:val="00770F1F"/>
    <w:rsid w:val="007720AF"/>
    <w:rsid w:val="0077293A"/>
    <w:rsid w:val="007729C6"/>
    <w:rsid w:val="00773643"/>
    <w:rsid w:val="00773CCE"/>
    <w:rsid w:val="0077488E"/>
    <w:rsid w:val="007758BB"/>
    <w:rsid w:val="00776735"/>
    <w:rsid w:val="00776D50"/>
    <w:rsid w:val="007777F4"/>
    <w:rsid w:val="00777B20"/>
    <w:rsid w:val="007806ED"/>
    <w:rsid w:val="00780B55"/>
    <w:rsid w:val="00780DC4"/>
    <w:rsid w:val="00784368"/>
    <w:rsid w:val="007850C9"/>
    <w:rsid w:val="00785480"/>
    <w:rsid w:val="00786055"/>
    <w:rsid w:val="00786BA3"/>
    <w:rsid w:val="00787A85"/>
    <w:rsid w:val="0079023E"/>
    <w:rsid w:val="007906BF"/>
    <w:rsid w:val="00790A12"/>
    <w:rsid w:val="00790CEF"/>
    <w:rsid w:val="00790FDF"/>
    <w:rsid w:val="00793F87"/>
    <w:rsid w:val="00795111"/>
    <w:rsid w:val="007952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2437"/>
    <w:rsid w:val="007B36BD"/>
    <w:rsid w:val="007B45F2"/>
    <w:rsid w:val="007B5A56"/>
    <w:rsid w:val="007B5BD3"/>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D09"/>
    <w:rsid w:val="007C67D6"/>
    <w:rsid w:val="007D02B9"/>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3F6"/>
    <w:rsid w:val="007F33C7"/>
    <w:rsid w:val="007F4009"/>
    <w:rsid w:val="007F69A7"/>
    <w:rsid w:val="007F7946"/>
    <w:rsid w:val="00800FBC"/>
    <w:rsid w:val="008011F5"/>
    <w:rsid w:val="00801AE9"/>
    <w:rsid w:val="00804CC9"/>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584D"/>
    <w:rsid w:val="00837A79"/>
    <w:rsid w:val="008402B7"/>
    <w:rsid w:val="008409CE"/>
    <w:rsid w:val="00841092"/>
    <w:rsid w:val="00841CFF"/>
    <w:rsid w:val="00841E23"/>
    <w:rsid w:val="0084268A"/>
    <w:rsid w:val="008432AF"/>
    <w:rsid w:val="00844251"/>
    <w:rsid w:val="00844AA0"/>
    <w:rsid w:val="008451C3"/>
    <w:rsid w:val="00846BCF"/>
    <w:rsid w:val="008502DA"/>
    <w:rsid w:val="00850373"/>
    <w:rsid w:val="00851A6A"/>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D27"/>
    <w:rsid w:val="00894068"/>
    <w:rsid w:val="00894A93"/>
    <w:rsid w:val="00895BC2"/>
    <w:rsid w:val="00895C5D"/>
    <w:rsid w:val="00897047"/>
    <w:rsid w:val="008A02E0"/>
    <w:rsid w:val="008A111B"/>
    <w:rsid w:val="008A2055"/>
    <w:rsid w:val="008A2720"/>
    <w:rsid w:val="008A2BA9"/>
    <w:rsid w:val="008A2FC3"/>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3C33"/>
    <w:rsid w:val="008F4093"/>
    <w:rsid w:val="008F4F68"/>
    <w:rsid w:val="008F5D1E"/>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40774"/>
    <w:rsid w:val="0094219E"/>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79FA"/>
    <w:rsid w:val="00961990"/>
    <w:rsid w:val="00962C5F"/>
    <w:rsid w:val="00963609"/>
    <w:rsid w:val="00963F8B"/>
    <w:rsid w:val="00964B00"/>
    <w:rsid w:val="009672BE"/>
    <w:rsid w:val="00970616"/>
    <w:rsid w:val="00970A32"/>
    <w:rsid w:val="00970B2B"/>
    <w:rsid w:val="00972099"/>
    <w:rsid w:val="00973187"/>
    <w:rsid w:val="00975397"/>
    <w:rsid w:val="009754A1"/>
    <w:rsid w:val="0097665C"/>
    <w:rsid w:val="00976CAC"/>
    <w:rsid w:val="00977715"/>
    <w:rsid w:val="00981788"/>
    <w:rsid w:val="009821C5"/>
    <w:rsid w:val="0098230C"/>
    <w:rsid w:val="0098256C"/>
    <w:rsid w:val="0098258D"/>
    <w:rsid w:val="00983701"/>
    <w:rsid w:val="0098462F"/>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6900"/>
    <w:rsid w:val="009C6A12"/>
    <w:rsid w:val="009C6C50"/>
    <w:rsid w:val="009C6E7E"/>
    <w:rsid w:val="009C744F"/>
    <w:rsid w:val="009C793D"/>
    <w:rsid w:val="009D16DA"/>
    <w:rsid w:val="009D1919"/>
    <w:rsid w:val="009D19E7"/>
    <w:rsid w:val="009D1D44"/>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2ACE"/>
    <w:rsid w:val="00A05703"/>
    <w:rsid w:val="00A0595D"/>
    <w:rsid w:val="00A05C7F"/>
    <w:rsid w:val="00A06432"/>
    <w:rsid w:val="00A06D08"/>
    <w:rsid w:val="00A07DC7"/>
    <w:rsid w:val="00A101FF"/>
    <w:rsid w:val="00A10839"/>
    <w:rsid w:val="00A1144B"/>
    <w:rsid w:val="00A11CE6"/>
    <w:rsid w:val="00A121AB"/>
    <w:rsid w:val="00A1297D"/>
    <w:rsid w:val="00A12C55"/>
    <w:rsid w:val="00A133E8"/>
    <w:rsid w:val="00A14081"/>
    <w:rsid w:val="00A1436C"/>
    <w:rsid w:val="00A14DFD"/>
    <w:rsid w:val="00A1638E"/>
    <w:rsid w:val="00A179F5"/>
    <w:rsid w:val="00A202AD"/>
    <w:rsid w:val="00A20884"/>
    <w:rsid w:val="00A23590"/>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1C92"/>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399"/>
    <w:rsid w:val="00A722E5"/>
    <w:rsid w:val="00A7239B"/>
    <w:rsid w:val="00A7255C"/>
    <w:rsid w:val="00A73E87"/>
    <w:rsid w:val="00A744CF"/>
    <w:rsid w:val="00A767F1"/>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B7E03"/>
    <w:rsid w:val="00AC04C5"/>
    <w:rsid w:val="00AC06F6"/>
    <w:rsid w:val="00AC0EE9"/>
    <w:rsid w:val="00AC238C"/>
    <w:rsid w:val="00AC324E"/>
    <w:rsid w:val="00AC35FD"/>
    <w:rsid w:val="00AC4081"/>
    <w:rsid w:val="00AC4DD5"/>
    <w:rsid w:val="00AC4E5A"/>
    <w:rsid w:val="00AC5621"/>
    <w:rsid w:val="00AD099E"/>
    <w:rsid w:val="00AD2550"/>
    <w:rsid w:val="00AD2D02"/>
    <w:rsid w:val="00AD33E2"/>
    <w:rsid w:val="00AD59D1"/>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E7"/>
    <w:rsid w:val="00B4254E"/>
    <w:rsid w:val="00B42ABC"/>
    <w:rsid w:val="00B42C46"/>
    <w:rsid w:val="00B42C70"/>
    <w:rsid w:val="00B4372A"/>
    <w:rsid w:val="00B458D6"/>
    <w:rsid w:val="00B50DD4"/>
    <w:rsid w:val="00B522FC"/>
    <w:rsid w:val="00B531E5"/>
    <w:rsid w:val="00B53297"/>
    <w:rsid w:val="00B54648"/>
    <w:rsid w:val="00B546C4"/>
    <w:rsid w:val="00B559B2"/>
    <w:rsid w:val="00B55A86"/>
    <w:rsid w:val="00B575FD"/>
    <w:rsid w:val="00B57AD3"/>
    <w:rsid w:val="00B60B43"/>
    <w:rsid w:val="00B6161B"/>
    <w:rsid w:val="00B62C7F"/>
    <w:rsid w:val="00B63595"/>
    <w:rsid w:val="00B642F9"/>
    <w:rsid w:val="00B65096"/>
    <w:rsid w:val="00B659A8"/>
    <w:rsid w:val="00B65AAC"/>
    <w:rsid w:val="00B65F00"/>
    <w:rsid w:val="00B66704"/>
    <w:rsid w:val="00B66DB1"/>
    <w:rsid w:val="00B72286"/>
    <w:rsid w:val="00B72708"/>
    <w:rsid w:val="00B75FBD"/>
    <w:rsid w:val="00B760DF"/>
    <w:rsid w:val="00B76F8D"/>
    <w:rsid w:val="00B81B31"/>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46E"/>
    <w:rsid w:val="00BA3E93"/>
    <w:rsid w:val="00BA4634"/>
    <w:rsid w:val="00BA59A0"/>
    <w:rsid w:val="00BA74E8"/>
    <w:rsid w:val="00BB3165"/>
    <w:rsid w:val="00BB392A"/>
    <w:rsid w:val="00BB3B54"/>
    <w:rsid w:val="00BB4A80"/>
    <w:rsid w:val="00BB4EEE"/>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2D9D"/>
    <w:rsid w:val="00BD3750"/>
    <w:rsid w:val="00BD3C7D"/>
    <w:rsid w:val="00BD4A17"/>
    <w:rsid w:val="00BD4D15"/>
    <w:rsid w:val="00BD5066"/>
    <w:rsid w:val="00BD56EB"/>
    <w:rsid w:val="00BD67E5"/>
    <w:rsid w:val="00BD6BB1"/>
    <w:rsid w:val="00BE07A7"/>
    <w:rsid w:val="00BE1085"/>
    <w:rsid w:val="00BE167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766"/>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3C21"/>
    <w:rsid w:val="00C7438A"/>
    <w:rsid w:val="00C7645F"/>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010E"/>
    <w:rsid w:val="00CA1524"/>
    <w:rsid w:val="00CA2E81"/>
    <w:rsid w:val="00CA4B04"/>
    <w:rsid w:val="00CA4ED8"/>
    <w:rsid w:val="00CA5085"/>
    <w:rsid w:val="00CA7683"/>
    <w:rsid w:val="00CB0247"/>
    <w:rsid w:val="00CB0442"/>
    <w:rsid w:val="00CB3072"/>
    <w:rsid w:val="00CB37D6"/>
    <w:rsid w:val="00CB6A38"/>
    <w:rsid w:val="00CB7C8C"/>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272F"/>
    <w:rsid w:val="00CE3152"/>
    <w:rsid w:val="00CE3AB6"/>
    <w:rsid w:val="00CE408D"/>
    <w:rsid w:val="00CE4E67"/>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D8A"/>
    <w:rsid w:val="00D24B69"/>
    <w:rsid w:val="00D25A69"/>
    <w:rsid w:val="00D26094"/>
    <w:rsid w:val="00D262E2"/>
    <w:rsid w:val="00D2674D"/>
    <w:rsid w:val="00D27362"/>
    <w:rsid w:val="00D27CB3"/>
    <w:rsid w:val="00D33A5C"/>
    <w:rsid w:val="00D343C5"/>
    <w:rsid w:val="00D34A82"/>
    <w:rsid w:val="00D35C6C"/>
    <w:rsid w:val="00D377D5"/>
    <w:rsid w:val="00D37A02"/>
    <w:rsid w:val="00D405D3"/>
    <w:rsid w:val="00D4128D"/>
    <w:rsid w:val="00D416AA"/>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65F6"/>
    <w:rsid w:val="00DA6DD2"/>
    <w:rsid w:val="00DA6FCD"/>
    <w:rsid w:val="00DA7733"/>
    <w:rsid w:val="00DA7B95"/>
    <w:rsid w:val="00DA7DD9"/>
    <w:rsid w:val="00DB181F"/>
    <w:rsid w:val="00DB1D4D"/>
    <w:rsid w:val="00DB398E"/>
    <w:rsid w:val="00DB3A9E"/>
    <w:rsid w:val="00DB3EF3"/>
    <w:rsid w:val="00DB4025"/>
    <w:rsid w:val="00DB407F"/>
    <w:rsid w:val="00DB4C99"/>
    <w:rsid w:val="00DB63CA"/>
    <w:rsid w:val="00DB6C9D"/>
    <w:rsid w:val="00DB781C"/>
    <w:rsid w:val="00DB7960"/>
    <w:rsid w:val="00DB7F3F"/>
    <w:rsid w:val="00DC024F"/>
    <w:rsid w:val="00DC0C90"/>
    <w:rsid w:val="00DC15D1"/>
    <w:rsid w:val="00DC2CD5"/>
    <w:rsid w:val="00DC364C"/>
    <w:rsid w:val="00DC3BE9"/>
    <w:rsid w:val="00DC5B31"/>
    <w:rsid w:val="00DC5D55"/>
    <w:rsid w:val="00DC6D2F"/>
    <w:rsid w:val="00DC7723"/>
    <w:rsid w:val="00DC7785"/>
    <w:rsid w:val="00DD1A3E"/>
    <w:rsid w:val="00DD273B"/>
    <w:rsid w:val="00DD40FE"/>
    <w:rsid w:val="00DD6A1D"/>
    <w:rsid w:val="00DE05B6"/>
    <w:rsid w:val="00DE143B"/>
    <w:rsid w:val="00DE2DDB"/>
    <w:rsid w:val="00DE2FB1"/>
    <w:rsid w:val="00DE3406"/>
    <w:rsid w:val="00DE4B26"/>
    <w:rsid w:val="00DE4ED4"/>
    <w:rsid w:val="00DE52EA"/>
    <w:rsid w:val="00DE531F"/>
    <w:rsid w:val="00DE5FA0"/>
    <w:rsid w:val="00DE6490"/>
    <w:rsid w:val="00DF0410"/>
    <w:rsid w:val="00DF060E"/>
    <w:rsid w:val="00DF0CCE"/>
    <w:rsid w:val="00DF10CE"/>
    <w:rsid w:val="00DF1879"/>
    <w:rsid w:val="00DF1DB2"/>
    <w:rsid w:val="00DF209B"/>
    <w:rsid w:val="00DF26BA"/>
    <w:rsid w:val="00DF3563"/>
    <w:rsid w:val="00DF394E"/>
    <w:rsid w:val="00DF4276"/>
    <w:rsid w:val="00DF5532"/>
    <w:rsid w:val="00DF628C"/>
    <w:rsid w:val="00DF6565"/>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8B5"/>
    <w:rsid w:val="00E1113F"/>
    <w:rsid w:val="00E11171"/>
    <w:rsid w:val="00E115D0"/>
    <w:rsid w:val="00E1178C"/>
    <w:rsid w:val="00E12261"/>
    <w:rsid w:val="00E128F1"/>
    <w:rsid w:val="00E133E1"/>
    <w:rsid w:val="00E13FA9"/>
    <w:rsid w:val="00E14F94"/>
    <w:rsid w:val="00E15866"/>
    <w:rsid w:val="00E16225"/>
    <w:rsid w:val="00E16875"/>
    <w:rsid w:val="00E16BF9"/>
    <w:rsid w:val="00E1701A"/>
    <w:rsid w:val="00E17227"/>
    <w:rsid w:val="00E17A29"/>
    <w:rsid w:val="00E2030F"/>
    <w:rsid w:val="00E20B3E"/>
    <w:rsid w:val="00E229B5"/>
    <w:rsid w:val="00E232C9"/>
    <w:rsid w:val="00E237B0"/>
    <w:rsid w:val="00E25E86"/>
    <w:rsid w:val="00E261BA"/>
    <w:rsid w:val="00E271A5"/>
    <w:rsid w:val="00E27A75"/>
    <w:rsid w:val="00E30989"/>
    <w:rsid w:val="00E30AD8"/>
    <w:rsid w:val="00E30E11"/>
    <w:rsid w:val="00E31635"/>
    <w:rsid w:val="00E33767"/>
    <w:rsid w:val="00E358EA"/>
    <w:rsid w:val="00E35F6B"/>
    <w:rsid w:val="00E364C9"/>
    <w:rsid w:val="00E364EA"/>
    <w:rsid w:val="00E37347"/>
    <w:rsid w:val="00E3779E"/>
    <w:rsid w:val="00E37874"/>
    <w:rsid w:val="00E40C4E"/>
    <w:rsid w:val="00E40EEB"/>
    <w:rsid w:val="00E42668"/>
    <w:rsid w:val="00E42E89"/>
    <w:rsid w:val="00E445F8"/>
    <w:rsid w:val="00E5059D"/>
    <w:rsid w:val="00E50B59"/>
    <w:rsid w:val="00E50C8B"/>
    <w:rsid w:val="00E51093"/>
    <w:rsid w:val="00E5412E"/>
    <w:rsid w:val="00E55DE9"/>
    <w:rsid w:val="00E60BF9"/>
    <w:rsid w:val="00E62118"/>
    <w:rsid w:val="00E62296"/>
    <w:rsid w:val="00E62DD1"/>
    <w:rsid w:val="00E637BA"/>
    <w:rsid w:val="00E644ED"/>
    <w:rsid w:val="00E6498C"/>
    <w:rsid w:val="00E64C01"/>
    <w:rsid w:val="00E65190"/>
    <w:rsid w:val="00E6610F"/>
    <w:rsid w:val="00E67F58"/>
    <w:rsid w:val="00E70178"/>
    <w:rsid w:val="00E7200B"/>
    <w:rsid w:val="00E722D3"/>
    <w:rsid w:val="00E7460F"/>
    <w:rsid w:val="00E74835"/>
    <w:rsid w:val="00E748A2"/>
    <w:rsid w:val="00E748F2"/>
    <w:rsid w:val="00E75AA8"/>
    <w:rsid w:val="00E809B4"/>
    <w:rsid w:val="00E820D0"/>
    <w:rsid w:val="00E82754"/>
    <w:rsid w:val="00E84540"/>
    <w:rsid w:val="00E84D4E"/>
    <w:rsid w:val="00E85762"/>
    <w:rsid w:val="00E85DEC"/>
    <w:rsid w:val="00E865D9"/>
    <w:rsid w:val="00E86F30"/>
    <w:rsid w:val="00E871EC"/>
    <w:rsid w:val="00E87A8D"/>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8F1"/>
    <w:rsid w:val="00EC539B"/>
    <w:rsid w:val="00EC760D"/>
    <w:rsid w:val="00EC7A01"/>
    <w:rsid w:val="00ED191C"/>
    <w:rsid w:val="00ED1CB9"/>
    <w:rsid w:val="00ED2927"/>
    <w:rsid w:val="00ED2BE6"/>
    <w:rsid w:val="00ED3220"/>
    <w:rsid w:val="00ED50CC"/>
    <w:rsid w:val="00ED634B"/>
    <w:rsid w:val="00ED6788"/>
    <w:rsid w:val="00ED694C"/>
    <w:rsid w:val="00ED6BFC"/>
    <w:rsid w:val="00ED79BE"/>
    <w:rsid w:val="00EE009E"/>
    <w:rsid w:val="00EE0DD3"/>
    <w:rsid w:val="00EE0FF4"/>
    <w:rsid w:val="00EE1963"/>
    <w:rsid w:val="00EE1D58"/>
    <w:rsid w:val="00EE3052"/>
    <w:rsid w:val="00EE38A4"/>
    <w:rsid w:val="00EE3A84"/>
    <w:rsid w:val="00EE4199"/>
    <w:rsid w:val="00EE4706"/>
    <w:rsid w:val="00EE57F5"/>
    <w:rsid w:val="00EE5EEE"/>
    <w:rsid w:val="00EE604C"/>
    <w:rsid w:val="00EE7A5A"/>
    <w:rsid w:val="00EF0358"/>
    <w:rsid w:val="00EF26BA"/>
    <w:rsid w:val="00EF4C4B"/>
    <w:rsid w:val="00EF592F"/>
    <w:rsid w:val="00EF5FEB"/>
    <w:rsid w:val="00EF6360"/>
    <w:rsid w:val="00EF7888"/>
    <w:rsid w:val="00F01BF9"/>
    <w:rsid w:val="00F02659"/>
    <w:rsid w:val="00F02A0F"/>
    <w:rsid w:val="00F02D58"/>
    <w:rsid w:val="00F0301C"/>
    <w:rsid w:val="00F03DEE"/>
    <w:rsid w:val="00F03F9D"/>
    <w:rsid w:val="00F06BD9"/>
    <w:rsid w:val="00F0763D"/>
    <w:rsid w:val="00F07B3E"/>
    <w:rsid w:val="00F10F4C"/>
    <w:rsid w:val="00F12BE9"/>
    <w:rsid w:val="00F12F79"/>
    <w:rsid w:val="00F13D31"/>
    <w:rsid w:val="00F14EDB"/>
    <w:rsid w:val="00F17C7F"/>
    <w:rsid w:val="00F17F7A"/>
    <w:rsid w:val="00F20076"/>
    <w:rsid w:val="00F20D6B"/>
    <w:rsid w:val="00F21503"/>
    <w:rsid w:val="00F23C4F"/>
    <w:rsid w:val="00F2403B"/>
    <w:rsid w:val="00F2463D"/>
    <w:rsid w:val="00F246D2"/>
    <w:rsid w:val="00F24C8B"/>
    <w:rsid w:val="00F250E8"/>
    <w:rsid w:val="00F251D6"/>
    <w:rsid w:val="00F256CC"/>
    <w:rsid w:val="00F259C2"/>
    <w:rsid w:val="00F350EE"/>
    <w:rsid w:val="00F3560C"/>
    <w:rsid w:val="00F35920"/>
    <w:rsid w:val="00F35B8D"/>
    <w:rsid w:val="00F37CB0"/>
    <w:rsid w:val="00F41C1F"/>
    <w:rsid w:val="00F42795"/>
    <w:rsid w:val="00F42C97"/>
    <w:rsid w:val="00F42EEA"/>
    <w:rsid w:val="00F45E28"/>
    <w:rsid w:val="00F47DCE"/>
    <w:rsid w:val="00F50BDD"/>
    <w:rsid w:val="00F52A30"/>
    <w:rsid w:val="00F52FFE"/>
    <w:rsid w:val="00F532C9"/>
    <w:rsid w:val="00F537CF"/>
    <w:rsid w:val="00F540A4"/>
    <w:rsid w:val="00F541B9"/>
    <w:rsid w:val="00F5464E"/>
    <w:rsid w:val="00F54823"/>
    <w:rsid w:val="00F551E6"/>
    <w:rsid w:val="00F55D7B"/>
    <w:rsid w:val="00F60493"/>
    <w:rsid w:val="00F60F25"/>
    <w:rsid w:val="00F6499D"/>
    <w:rsid w:val="00F659EB"/>
    <w:rsid w:val="00F667C9"/>
    <w:rsid w:val="00F67D94"/>
    <w:rsid w:val="00F70961"/>
    <w:rsid w:val="00F70D99"/>
    <w:rsid w:val="00F725D9"/>
    <w:rsid w:val="00F737C3"/>
    <w:rsid w:val="00F738CA"/>
    <w:rsid w:val="00F749BC"/>
    <w:rsid w:val="00F74DE0"/>
    <w:rsid w:val="00F74E0C"/>
    <w:rsid w:val="00F7500D"/>
    <w:rsid w:val="00F76BC0"/>
    <w:rsid w:val="00F8007A"/>
    <w:rsid w:val="00F8159B"/>
    <w:rsid w:val="00F825F7"/>
    <w:rsid w:val="00F82737"/>
    <w:rsid w:val="00F83936"/>
    <w:rsid w:val="00F84150"/>
    <w:rsid w:val="00F84403"/>
    <w:rsid w:val="00F8464C"/>
    <w:rsid w:val="00F84B6A"/>
    <w:rsid w:val="00F84CF8"/>
    <w:rsid w:val="00F85A76"/>
    <w:rsid w:val="00F860F7"/>
    <w:rsid w:val="00F86E3B"/>
    <w:rsid w:val="00F91362"/>
    <w:rsid w:val="00F91D33"/>
    <w:rsid w:val="00F92231"/>
    <w:rsid w:val="00F925A0"/>
    <w:rsid w:val="00F92813"/>
    <w:rsid w:val="00F92B5C"/>
    <w:rsid w:val="00F94803"/>
    <w:rsid w:val="00FA091D"/>
    <w:rsid w:val="00FA1B7E"/>
    <w:rsid w:val="00FA3F5B"/>
    <w:rsid w:val="00FB0C33"/>
    <w:rsid w:val="00FB1039"/>
    <w:rsid w:val="00FB3CE0"/>
    <w:rsid w:val="00FB4EFC"/>
    <w:rsid w:val="00FB5A2D"/>
    <w:rsid w:val="00FB6141"/>
    <w:rsid w:val="00FB6B53"/>
    <w:rsid w:val="00FC1DF6"/>
    <w:rsid w:val="00FC2609"/>
    <w:rsid w:val="00FC2D0E"/>
    <w:rsid w:val="00FC36F3"/>
    <w:rsid w:val="00FC5D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61711">
      <w:bodyDiv w:val="1"/>
      <w:marLeft w:val="0"/>
      <w:marRight w:val="0"/>
      <w:marTop w:val="0"/>
      <w:marBottom w:val="0"/>
      <w:divBdr>
        <w:top w:val="none" w:sz="0" w:space="0" w:color="auto"/>
        <w:left w:val="none" w:sz="0" w:space="0" w:color="auto"/>
        <w:bottom w:val="none" w:sz="0" w:space="0" w:color="auto"/>
        <w:right w:val="none" w:sz="0" w:space="0" w:color="auto"/>
      </w:divBdr>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0510579">
      <w:bodyDiv w:val="1"/>
      <w:marLeft w:val="0"/>
      <w:marRight w:val="0"/>
      <w:marTop w:val="0"/>
      <w:marBottom w:val="0"/>
      <w:divBdr>
        <w:top w:val="none" w:sz="0" w:space="0" w:color="auto"/>
        <w:left w:val="none" w:sz="0" w:space="0" w:color="auto"/>
        <w:bottom w:val="none" w:sz="0" w:space="0" w:color="auto"/>
        <w:right w:val="none" w:sz="0" w:space="0" w:color="auto"/>
      </w:divBdr>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15479398">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rakesh\AppData\Local\Microsoft\Windows\Temporary%20Internet%20Files\Documents\LTE-A\3GPP&#36164;&#26009;\RAN1\RAN1%2383\tdocs\R1-1576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5953</CharactersWithSpaces>
  <SharedDoc>false</SharedDoc>
  <HLinks>
    <vt:vector size="6" baseType="variant">
      <vt:variant>
        <vt:i4>1708428555</vt:i4>
      </vt:variant>
      <vt:variant>
        <vt:i4>0</vt:i4>
      </vt:variant>
      <vt:variant>
        <vt:i4>0</vt:i4>
      </vt:variant>
      <vt:variant>
        <vt:i4>5</vt:i4>
      </vt:variant>
      <vt:variant>
        <vt:lpwstr>../../Documents/LTE-A/3GPP资料/RAN1/RAN1%2383/tdocs/R1-157694.zip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4</cp:revision>
  <cp:lastPrinted>2007-08-28T02:45:00Z</cp:lastPrinted>
  <dcterms:created xsi:type="dcterms:W3CDTF">2016-02-04T05:40:00Z</dcterms:created>
  <dcterms:modified xsi:type="dcterms:W3CDTF">2016-02-04T09:23:00Z</dcterms:modified>
</cp:coreProperties>
</file>