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AA0" w:rsidRPr="00C131BD" w:rsidRDefault="009A3C47" w:rsidP="00D57AA0">
      <w:pPr>
        <w:tabs>
          <w:tab w:val="right" w:pos="9216"/>
        </w:tabs>
        <w:spacing w:after="0"/>
        <w:jc w:val="left"/>
        <w:rPr>
          <w:rFonts w:eastAsia="宋体"/>
          <w:b/>
          <w:kern w:val="2"/>
          <w:lang w:eastAsia="zh-CN"/>
        </w:rPr>
      </w:pPr>
      <w:r>
        <w:rPr>
          <w:rFonts w:eastAsia="宋体"/>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2" type="#_x0000_t74" alt="E15342G@835955749B6E11EC749357G609;;=683@CYV41043!!!!!!BIHO@]v41043!!!!@7G01C71102E29E17G3S0,18yyyy!It`vdh!Bnoushctuhno!Udlqm`ud/enb!!!!!!!!!!!!!!!!!!!!!!!!!!!!!!!!!!!!!!!!!!!!!!!!!!!!!!!!!!!!!!!!!!!!!!!!!!!!!!!!!!!!!!!!!!!!!!!!!!!!!!!!!!!!!!!!!!!!!!!!!!!!!!!!!!!!!!!!!!!!!!!!!!!!!!!!!!!!!!!!!!!!!!!!!!!!!!!!!!!!!!!!!!!!!!!!!!!!!!!!!!!!!!!!!!!!!!!!!!!!!!!!!!!!!!!!!!!!!!!!!!!!!!!!!!!!!!!!!!!!!!!!!!!!!!!!!!!!!!!!!!!!!!!!!!!!!!!!!!!!!!!!!!!!!!!!!!!!!!!!!!!!!!!!!!!!!!!!!!!!!!!!!!!!!!!!!!!!!!!!!!!!!!!!!!!!!!!!!!!!!!!!!!!!!!!!!!!!!!!!!!!!!!!!!!!!!!!!!!!!!!!!!!!!!!!!!!!!!!!!!!!!!!!!!!!!!!!!!!!!!!!!!!!!!!!!!!!!!!!!!!!!!!!!!!!!!!!!!!!!!!!!!!!!!!!!!!!!!!!!!!!!!!!!!!!!!!!!!!!!!!!!!!!!!!!!!!!!!!!!!!!!!!!!!!!!!!!!!!!!!!!!!!!!!!!!!!!!!!!!!!!!!!!!!!!!!!!!!!!!!!!!!!!!!!!!!!!!!!!!!!!!!!!!!!!!!!!!!!!!!!!!!!!!!!!!!!!!!!!!!!!!!!!!!!!!!!!!!!!!!!!!!!!!!!!!!!!!!!!!!!!!!!!!!!!!!!!!!!!!!!!!!!!!!!!!!!!!!!!!!!!!!!!!!!!!!!!!!!!!!!!!!!!!!!!!!!!!!!!!!!!!!!!!!!!!!!!!!!!!!!!!!!!!!!!!!!!!!!!!!!!!!!!!!!!!!!!!!!!!!!!!!!!!!!!!!!!!!!!!!!!!!!!!!!!!!!!!!!!!!!!!!!!!!!!!!!!!!!!!!!!!!!!!!!!!!!!!!!!!!!!!!!!!!!!!!!!!!!!!!!!!!!!!!!!!!!!!!!!!!!!!!!!!!!!!!!!!!!!!!!!!!!!!!!!!!!!!!!!!!!!!!!!!!!!!!!!!!!!!!!!!!!!!!!!!!!!!!!!!!!!!!!!!!!!!!!!!!!!!!!!!!!!!!!!!!!!!!!!!!!!!!!!!!!!!!!!!!!!!!!!!!!!!!!!!!!!!!!!!!!!!!!!!!!!!!!!!!!!!!!!!!!!!!!!!!!!!!!!!!!!!!!!!!!!!!!!!!!!!!!!!!!!!!!!!!!!!!!!!!!!!!!!!!!!!!!!!!!!!!!!!!!!!!!!!!!!!!!!!!!!!!!!!!!!!!!!!!!!!!!!!!!!!!!!!!!!!!!!!!!!!!!!!!!!!!!!!!!!!!!!!!!!!!!!!!!!!!!!!!!!!!!!!!!!!!!!!!!!!!!!!!!!!!!!!!!!!!!!!!!!!!!!!!!!!!!!!!!!!!!!!!!!!!!!!!!!!!!!!!!!!!!!!!!!!!!!!!!!!!!!!!!!!!!!!!!!!!!!!!!!!!!!!!!!!!!!!!!!!!!!!!!!!!!!!!!!!!!!!!!!!!!!!!!!!!!!!!!!!!!!!!!!!!!!!!!!!!!!!!!!!!!!!!!!!!!!!!!!!!!!!!!!!!!!!!!!!!!!!!!!!!!!!!!!!!!!!!!!!!!!!!!!!!!!!!!!!!!!!!!!!!!!!!!!!!!!!!!!!!!!!!!!!!!!!!!!!!!!!!!!!!!!!!!!!!!!!!!!!!!!!!!!!!!!!!!!!!!!!!!!!!!!!!!!!!!!!!!!!!!!!!!!!!!!!!!!!!!!!!!!!!!!!!!!!!!!!!!!!!!!!!!!!!!!!!!!!!!!!!!!!!!!!!!!!!!!!!!!!!!!!!!!!!!!!!!!!!!!!!!!!!!!!!!!!!!!!!!!!!!!!!!!!!!!!!!!!!!!!!!!!!!!!!!!!!!!!!!!!!!!!!!!!!!!!!!!!!!!!!!!!!!!!!!!!!!!!!!!!!!!!!!!!!!!!!!!!!!!!!!!!!!!!!!!!!!!!!!!!!!!!!!!!!!!!!!!!!!!!!!!!!!!!!!!!!!!!!!!!!!!!!!!!!!!!!!!!!!!!!!!!!!!!!!!!!!!!!!!!!!!!!!!!!!!!!!!!!!!!!!!!!!!!!!!!!!!!!!!!!!!!!!!!!!!!!!!!!!!!!!!!!!!!!!!!!!!!!!!!!!!!!!!!!!!!!!!!!!!!!!!!!!!!!!!!!!!!!!!!!!!!!!!!!!!!!!!!!!!!!!!!!!!!!!!!!!!!!!!!!!!!!!!!!!!!!!!!!!!!!!!!!!!!!!!!!!!!!!!!!!!!!!!!!!!!!!!!!!!!!!!!!!!!!!!!!!!!!!!!!!!!!!!!!!!!!!!!!!!!!!!!!!!!!!!!!!!!!!!!!1!^" style="position:absolute;margin-left:0;margin-top:0;width:.05pt;height:.05pt;z-index:251658240;visibility:hidden">
            <w10:anchorlock/>
          </v:shape>
        </w:pict>
      </w:r>
      <w:r w:rsidR="00D57AA0" w:rsidRPr="00C131BD">
        <w:rPr>
          <w:rFonts w:eastAsia="宋体"/>
          <w:b/>
          <w:kern w:val="2"/>
          <w:lang w:eastAsia="zh-CN"/>
        </w:rPr>
        <w:t xml:space="preserve">3GPP TSG RAN </w:t>
      </w:r>
      <w:r w:rsidR="0092762A" w:rsidRPr="00CF195E">
        <w:rPr>
          <w:rFonts w:eastAsia="宋体"/>
          <w:b/>
          <w:kern w:val="2"/>
          <w:lang w:eastAsia="zh-CN"/>
        </w:rPr>
        <w:t>WG1 Meeting #</w:t>
      </w:r>
      <w:r w:rsidR="006265EA">
        <w:rPr>
          <w:rFonts w:eastAsia="宋体"/>
          <w:b/>
          <w:kern w:val="2"/>
          <w:lang w:eastAsia="zh-CN"/>
        </w:rPr>
        <w:t>84</w:t>
      </w:r>
      <w:r w:rsidR="00D57AA0" w:rsidRPr="00C131BD">
        <w:rPr>
          <w:rFonts w:eastAsia="宋体"/>
          <w:b/>
          <w:kern w:val="2"/>
          <w:lang w:eastAsia="zh-CN"/>
        </w:rPr>
        <w:tab/>
        <w:t>R1-</w:t>
      </w:r>
      <w:r w:rsidR="00CC37E5" w:rsidRPr="00CC37E5">
        <w:t xml:space="preserve"> </w:t>
      </w:r>
      <w:r w:rsidR="00CC37E5" w:rsidRPr="00CC37E5">
        <w:rPr>
          <w:rFonts w:eastAsia="宋体"/>
          <w:b/>
          <w:kern w:val="2"/>
          <w:lang w:eastAsia="zh-CN"/>
        </w:rPr>
        <w:t>160295</w:t>
      </w:r>
    </w:p>
    <w:p w:rsidR="00D57AA0" w:rsidRPr="00C131BD" w:rsidRDefault="006265EA" w:rsidP="00D57AA0">
      <w:pPr>
        <w:jc w:val="left"/>
        <w:rPr>
          <w:rFonts w:eastAsia="宋体"/>
          <w:b/>
          <w:lang w:eastAsia="zh-CN"/>
        </w:rPr>
      </w:pPr>
      <w:r w:rsidRPr="006265EA">
        <w:rPr>
          <w:rFonts w:eastAsia="宋体"/>
          <w:b/>
          <w:lang w:eastAsia="zh-CN"/>
        </w:rPr>
        <w:t>St</w:t>
      </w:r>
      <w:r w:rsidR="00A929D5">
        <w:rPr>
          <w:rFonts w:eastAsia="宋体" w:hint="eastAsia"/>
          <w:b/>
          <w:lang w:eastAsia="zh-CN"/>
        </w:rPr>
        <w:t>.</w:t>
      </w:r>
      <w:r w:rsidRPr="006265EA">
        <w:rPr>
          <w:rFonts w:eastAsia="宋体"/>
          <w:b/>
          <w:lang w:eastAsia="zh-CN"/>
        </w:rPr>
        <w:t xml:space="preserve"> Julian’s, Malta, 15th - 19th February 2016</w:t>
      </w:r>
    </w:p>
    <w:p w:rsidR="009C0564" w:rsidRPr="00D57AA0" w:rsidRDefault="009C0564" w:rsidP="00AF261F">
      <w:pPr>
        <w:pBdr>
          <w:top w:val="single" w:sz="4" w:space="1" w:color="auto"/>
        </w:pBdr>
        <w:spacing w:after="0"/>
        <w:jc w:val="left"/>
        <w:rPr>
          <w:b/>
          <w:kern w:val="2"/>
          <w:lang w:eastAsia="zh-CN"/>
        </w:rPr>
      </w:pPr>
    </w:p>
    <w:p w:rsidR="009C0564" w:rsidRPr="00AF261F" w:rsidRDefault="009C0564" w:rsidP="00AF261F">
      <w:pPr>
        <w:spacing w:after="60"/>
        <w:ind w:left="1555" w:hanging="1555"/>
        <w:jc w:val="left"/>
        <w:rPr>
          <w:b/>
          <w:kern w:val="2"/>
          <w:lang w:eastAsia="zh-CN"/>
        </w:rPr>
      </w:pPr>
      <w:r w:rsidRPr="00AF261F">
        <w:rPr>
          <w:b/>
          <w:kern w:val="2"/>
          <w:lang w:eastAsia="zh-CN"/>
        </w:rPr>
        <w:t>Agenda Item:</w:t>
      </w:r>
      <w:r w:rsidR="00F31B49" w:rsidRPr="00AF261F">
        <w:rPr>
          <w:b/>
          <w:kern w:val="2"/>
          <w:lang w:eastAsia="zh-CN"/>
        </w:rPr>
        <w:tab/>
      </w:r>
      <w:r w:rsidR="00137245">
        <w:rPr>
          <w:rFonts w:hint="eastAsia"/>
          <w:b/>
          <w:kern w:val="2"/>
          <w:lang w:eastAsia="zh-CN"/>
        </w:rPr>
        <w:t>7</w:t>
      </w:r>
      <w:r w:rsidR="00FC59C3" w:rsidRPr="00AF261F">
        <w:rPr>
          <w:rFonts w:hint="eastAsia"/>
          <w:b/>
          <w:kern w:val="2"/>
          <w:lang w:eastAsia="zh-CN"/>
        </w:rPr>
        <w:t>.</w:t>
      </w:r>
      <w:r w:rsidR="00137245">
        <w:rPr>
          <w:rFonts w:hint="eastAsia"/>
          <w:b/>
          <w:kern w:val="2"/>
          <w:lang w:eastAsia="zh-CN"/>
        </w:rPr>
        <w:t>3</w:t>
      </w:r>
      <w:r w:rsidR="00FC59C3" w:rsidRPr="00AF261F">
        <w:rPr>
          <w:rFonts w:hint="eastAsia"/>
          <w:b/>
          <w:kern w:val="2"/>
          <w:lang w:eastAsia="zh-CN"/>
        </w:rPr>
        <w:t>.</w:t>
      </w:r>
      <w:r w:rsidR="00137245">
        <w:rPr>
          <w:rFonts w:hint="eastAsia"/>
          <w:b/>
          <w:kern w:val="2"/>
          <w:lang w:eastAsia="zh-CN"/>
        </w:rPr>
        <w:t>5</w:t>
      </w:r>
      <w:r w:rsidR="00FC59C3" w:rsidRPr="00AF261F">
        <w:rPr>
          <w:rFonts w:hint="eastAsia"/>
          <w:b/>
          <w:kern w:val="2"/>
          <w:lang w:eastAsia="zh-CN"/>
        </w:rPr>
        <w:t>.</w:t>
      </w:r>
      <w:r w:rsidR="00137245">
        <w:rPr>
          <w:rFonts w:hint="eastAsia"/>
          <w:b/>
          <w:kern w:val="2"/>
          <w:lang w:eastAsia="zh-CN"/>
        </w:rPr>
        <w:t>1</w:t>
      </w:r>
    </w:p>
    <w:p w:rsidR="00BC1C3C" w:rsidRPr="00AF261F" w:rsidRDefault="00305FF9" w:rsidP="00AF261F">
      <w:pPr>
        <w:spacing w:after="60"/>
        <w:ind w:left="1555" w:hanging="1555"/>
        <w:jc w:val="left"/>
        <w:rPr>
          <w:b/>
          <w:kern w:val="2"/>
          <w:lang w:eastAsia="zh-CN"/>
        </w:rPr>
      </w:pPr>
      <w:r w:rsidRPr="00AF261F">
        <w:rPr>
          <w:b/>
          <w:kern w:val="2"/>
          <w:lang w:eastAsia="zh-CN"/>
        </w:rPr>
        <w:t>Source:</w:t>
      </w:r>
      <w:r w:rsidRPr="00AF261F">
        <w:rPr>
          <w:b/>
          <w:kern w:val="2"/>
          <w:lang w:eastAsia="zh-CN"/>
        </w:rPr>
        <w:tab/>
      </w:r>
      <w:r w:rsidR="009C0564" w:rsidRPr="00AF261F">
        <w:rPr>
          <w:b/>
          <w:kern w:val="2"/>
          <w:lang w:eastAsia="zh-CN"/>
        </w:rPr>
        <w:t>Huawei</w:t>
      </w:r>
      <w:r w:rsidR="00880133" w:rsidRPr="00AF261F">
        <w:rPr>
          <w:b/>
          <w:kern w:val="2"/>
          <w:lang w:eastAsia="zh-CN"/>
        </w:rPr>
        <w:t>,</w:t>
      </w:r>
      <w:r w:rsidR="001E2815" w:rsidRPr="00AF261F">
        <w:rPr>
          <w:b/>
          <w:kern w:val="2"/>
          <w:lang w:eastAsia="zh-CN"/>
        </w:rPr>
        <w:t xml:space="preserve"> </w:t>
      </w:r>
      <w:r w:rsidR="00880133" w:rsidRPr="00AF261F">
        <w:rPr>
          <w:b/>
          <w:kern w:val="2"/>
          <w:lang w:eastAsia="zh-CN"/>
        </w:rPr>
        <w:t>HiSilicon</w:t>
      </w:r>
    </w:p>
    <w:p w:rsidR="0026538C" w:rsidRPr="00AF261F" w:rsidRDefault="009C0564" w:rsidP="00AF261F">
      <w:pPr>
        <w:spacing w:after="60"/>
        <w:ind w:left="1555" w:hanging="1555"/>
        <w:jc w:val="left"/>
        <w:rPr>
          <w:b/>
          <w:kern w:val="2"/>
          <w:lang w:eastAsia="zh-CN"/>
        </w:rPr>
      </w:pPr>
      <w:r w:rsidRPr="00AF261F">
        <w:rPr>
          <w:b/>
          <w:kern w:val="2"/>
          <w:lang w:eastAsia="zh-CN"/>
        </w:rPr>
        <w:t>Title:</w:t>
      </w:r>
      <w:r w:rsidRPr="00AF261F">
        <w:rPr>
          <w:b/>
          <w:kern w:val="2"/>
          <w:lang w:eastAsia="zh-CN"/>
        </w:rPr>
        <w:tab/>
      </w:r>
      <w:r w:rsidR="00137245">
        <w:rPr>
          <w:rFonts w:hint="eastAsia"/>
          <w:b/>
          <w:kern w:val="2"/>
          <w:lang w:eastAsia="zh-CN"/>
        </w:rPr>
        <w:t xml:space="preserve">Scenarios for </w:t>
      </w:r>
      <w:r w:rsidR="00EB7EAE">
        <w:rPr>
          <w:rFonts w:hint="eastAsia"/>
          <w:b/>
          <w:kern w:val="2"/>
          <w:lang w:eastAsia="zh-CN"/>
        </w:rPr>
        <w:t>5G</w:t>
      </w:r>
      <w:r w:rsidR="00137245">
        <w:rPr>
          <w:rFonts w:hint="eastAsia"/>
          <w:b/>
          <w:kern w:val="2"/>
          <w:lang w:eastAsia="zh-CN"/>
        </w:rPr>
        <w:t xml:space="preserve"> channel model</w:t>
      </w:r>
    </w:p>
    <w:p w:rsidR="009C0564" w:rsidRPr="00AF261F" w:rsidRDefault="009C0564" w:rsidP="00AF261F">
      <w:pPr>
        <w:spacing w:after="60"/>
        <w:ind w:left="1555" w:hanging="1555"/>
        <w:jc w:val="left"/>
        <w:rPr>
          <w:b/>
          <w:kern w:val="2"/>
          <w:lang w:eastAsia="zh-CN"/>
        </w:rPr>
      </w:pPr>
      <w:r w:rsidRPr="00AF261F">
        <w:rPr>
          <w:b/>
          <w:kern w:val="2"/>
          <w:lang w:eastAsia="zh-CN"/>
        </w:rPr>
        <w:t>Document for:</w:t>
      </w:r>
      <w:r w:rsidRPr="00AF261F">
        <w:rPr>
          <w:b/>
          <w:kern w:val="2"/>
          <w:lang w:eastAsia="zh-CN"/>
        </w:rPr>
        <w:tab/>
      </w:r>
      <w:r w:rsidR="001F7121" w:rsidRPr="00AF261F">
        <w:rPr>
          <w:b/>
          <w:kern w:val="2"/>
          <w:lang w:eastAsia="zh-CN"/>
        </w:rPr>
        <w:t>Discussion and decision</w:t>
      </w:r>
    </w:p>
    <w:p w:rsidR="009C0564" w:rsidRPr="00AF261F" w:rsidRDefault="009C0564" w:rsidP="00AF261F">
      <w:pPr>
        <w:pBdr>
          <w:bottom w:val="single" w:sz="4" w:space="1" w:color="auto"/>
        </w:pBdr>
        <w:spacing w:after="0"/>
        <w:jc w:val="left"/>
        <w:rPr>
          <w:b/>
          <w:sz w:val="16"/>
          <w:szCs w:val="16"/>
        </w:rPr>
      </w:pPr>
    </w:p>
    <w:p w:rsidR="009C0564" w:rsidRPr="00AF261F" w:rsidRDefault="009C0564">
      <w:pPr>
        <w:pStyle w:val="1"/>
      </w:pPr>
      <w:bookmarkStart w:id="0" w:name="_Ref124589705"/>
      <w:bookmarkStart w:id="1" w:name="_Ref129681862"/>
      <w:r w:rsidRPr="00AF261F">
        <w:t>Introduction</w:t>
      </w:r>
      <w:bookmarkEnd w:id="0"/>
      <w:bookmarkEnd w:id="1"/>
    </w:p>
    <w:p w:rsidR="00F530B4" w:rsidRDefault="002727FC" w:rsidP="007D1C41">
      <w:pPr>
        <w:rPr>
          <w:kern w:val="2"/>
          <w:lang w:eastAsia="zh-CN"/>
        </w:rPr>
      </w:pPr>
      <w:r w:rsidRPr="00AF261F">
        <w:rPr>
          <w:rFonts w:hint="eastAsia"/>
          <w:kern w:val="2"/>
          <w:lang w:eastAsia="zh-CN"/>
        </w:rPr>
        <w:t>At RAN</w:t>
      </w:r>
      <w:r w:rsidR="003B5B81">
        <w:rPr>
          <w:rFonts w:hint="eastAsia"/>
          <w:kern w:val="2"/>
          <w:lang w:eastAsia="zh-CN"/>
        </w:rPr>
        <w:t xml:space="preserve"> Plenary#69</w:t>
      </w:r>
      <w:r w:rsidRPr="00AF261F">
        <w:rPr>
          <w:rFonts w:hint="eastAsia"/>
          <w:kern w:val="2"/>
          <w:lang w:eastAsia="zh-CN"/>
        </w:rPr>
        <w:t xml:space="preserve">, </w:t>
      </w:r>
      <w:r w:rsidR="003B5B81">
        <w:rPr>
          <w:rFonts w:hint="eastAsia"/>
          <w:kern w:val="2"/>
          <w:lang w:eastAsia="zh-CN"/>
        </w:rPr>
        <w:t>it was agreed that 3GPP would need to study performance and feasibility of using high frequency spectrum above 6 GHz for further evolution beyond LTE-Advanced and for technology advancement towards 5G</w:t>
      </w:r>
      <w:r w:rsidR="00462A79">
        <w:rPr>
          <w:rFonts w:hint="eastAsia"/>
          <w:kern w:val="2"/>
          <w:lang w:eastAsia="zh-CN"/>
        </w:rPr>
        <w:t xml:space="preserve"> [1]</w:t>
      </w:r>
      <w:r w:rsidR="00671E4F" w:rsidRPr="00AF261F">
        <w:rPr>
          <w:rFonts w:hint="eastAsia"/>
          <w:kern w:val="2"/>
          <w:lang w:eastAsia="zh-CN"/>
        </w:rPr>
        <w:t>.</w:t>
      </w:r>
      <w:r w:rsidR="003B5B81">
        <w:rPr>
          <w:rFonts w:hint="eastAsia"/>
          <w:kern w:val="2"/>
          <w:lang w:eastAsia="zh-CN"/>
        </w:rPr>
        <w:t xml:space="preserve"> The aim is to develop a channel model to enable </w:t>
      </w:r>
      <w:r w:rsidR="003B5B81">
        <w:rPr>
          <w:kern w:val="2"/>
          <w:lang w:eastAsia="zh-CN"/>
        </w:rPr>
        <w:t>feasibility</w:t>
      </w:r>
      <w:r w:rsidR="003B5B81">
        <w:rPr>
          <w:rFonts w:hint="eastAsia"/>
          <w:kern w:val="2"/>
          <w:lang w:eastAsia="zh-CN"/>
        </w:rPr>
        <w:t xml:space="preserve"> study and developing framework of using high frequency spectrum ranging from 6 GHz to 100 GHz. </w:t>
      </w:r>
      <w:r w:rsidR="00F075AF">
        <w:rPr>
          <w:rFonts w:hint="eastAsia"/>
          <w:kern w:val="2"/>
          <w:lang w:eastAsia="zh-CN"/>
        </w:rPr>
        <w:t>In addition</w:t>
      </w:r>
      <w:r w:rsidR="003B5B81">
        <w:rPr>
          <w:rFonts w:hint="eastAsia"/>
          <w:kern w:val="2"/>
          <w:lang w:eastAsia="zh-CN"/>
        </w:rPr>
        <w:t>, possible implication of the new channel model on the existing 3D channel model for below 6 GHz should also be considered.</w:t>
      </w:r>
    </w:p>
    <w:p w:rsidR="00E71049" w:rsidRDefault="003B5B81" w:rsidP="0085550F">
      <w:pPr>
        <w:rPr>
          <w:lang w:eastAsia="zh-CN"/>
        </w:rPr>
      </w:pPr>
      <w:r>
        <w:rPr>
          <w:rFonts w:hint="eastAsia"/>
          <w:lang w:eastAsia="zh-CN"/>
        </w:rPr>
        <w:t xml:space="preserve">In this contribution, an overview of </w:t>
      </w:r>
      <w:r w:rsidR="00137245">
        <w:rPr>
          <w:rFonts w:hint="eastAsia"/>
          <w:lang w:eastAsia="zh-CN"/>
        </w:rPr>
        <w:t>scenarios</w:t>
      </w:r>
      <w:r>
        <w:rPr>
          <w:rFonts w:hint="eastAsia"/>
          <w:lang w:eastAsia="zh-CN"/>
        </w:rPr>
        <w:t xml:space="preserve"> for </w:t>
      </w:r>
      <w:r w:rsidR="00EB7EAE">
        <w:rPr>
          <w:rFonts w:hint="eastAsia"/>
          <w:lang w:eastAsia="zh-CN"/>
        </w:rPr>
        <w:t>5G</w:t>
      </w:r>
      <w:r>
        <w:rPr>
          <w:rFonts w:hint="eastAsia"/>
          <w:lang w:eastAsia="zh-CN"/>
        </w:rPr>
        <w:t xml:space="preserve"> channel model</w:t>
      </w:r>
      <w:r w:rsidR="00EB7EAE">
        <w:rPr>
          <w:rFonts w:hint="eastAsia"/>
          <w:lang w:eastAsia="zh-CN"/>
        </w:rPr>
        <w:t xml:space="preserve"> focused on above 6 GHz</w:t>
      </w:r>
      <w:r w:rsidR="00462A79">
        <w:rPr>
          <w:rFonts w:hint="eastAsia"/>
          <w:lang w:eastAsia="zh-CN"/>
        </w:rPr>
        <w:t xml:space="preserve"> is presented especia</w:t>
      </w:r>
      <w:r w:rsidR="00137245">
        <w:rPr>
          <w:rFonts w:hint="eastAsia"/>
          <w:lang w:eastAsia="zh-CN"/>
        </w:rPr>
        <w:t>lly based on deployment environment and propagation characteristics</w:t>
      </w:r>
      <w:r w:rsidR="00462A79">
        <w:rPr>
          <w:rFonts w:hint="eastAsia"/>
          <w:lang w:eastAsia="zh-CN"/>
        </w:rPr>
        <w:t xml:space="preserve">. </w:t>
      </w:r>
      <w:r>
        <w:rPr>
          <w:rFonts w:hint="eastAsia"/>
          <w:lang w:eastAsia="zh-CN"/>
        </w:rPr>
        <w:t xml:space="preserve"> </w:t>
      </w:r>
    </w:p>
    <w:p w:rsidR="00462A79" w:rsidRPr="00462A79" w:rsidRDefault="00462A79" w:rsidP="0085550F">
      <w:pPr>
        <w:rPr>
          <w:lang w:eastAsia="zh-CN"/>
        </w:rPr>
      </w:pPr>
    </w:p>
    <w:p w:rsidR="001C032C" w:rsidRDefault="009715C0" w:rsidP="001C032C">
      <w:pPr>
        <w:pStyle w:val="1"/>
        <w:rPr>
          <w:lang w:eastAsia="zh-CN"/>
        </w:rPr>
      </w:pPr>
      <w:r>
        <w:rPr>
          <w:rFonts w:hint="eastAsia"/>
          <w:lang w:eastAsia="zh-CN"/>
        </w:rPr>
        <w:t>S</w:t>
      </w:r>
      <w:r w:rsidR="003B5B81">
        <w:rPr>
          <w:rFonts w:hint="eastAsia"/>
          <w:lang w:eastAsia="zh-CN"/>
        </w:rPr>
        <w:t xml:space="preserve">cenarios </w:t>
      </w:r>
      <w:r w:rsidR="00C44A7E">
        <w:rPr>
          <w:rFonts w:hint="eastAsia"/>
          <w:lang w:eastAsia="zh-CN"/>
        </w:rPr>
        <w:t>for 5G channel modeling</w:t>
      </w:r>
    </w:p>
    <w:p w:rsidR="00462A79" w:rsidRDefault="00462A79" w:rsidP="001C032C">
      <w:pPr>
        <w:rPr>
          <w:lang w:eastAsia="zh-CN"/>
        </w:rPr>
      </w:pPr>
      <w:r>
        <w:rPr>
          <w:rFonts w:hint="eastAsia"/>
          <w:lang w:eastAsia="zh-CN"/>
        </w:rPr>
        <w:t xml:space="preserve">Recently, the discussion on 5G scenarios and service </w:t>
      </w:r>
      <w:r>
        <w:rPr>
          <w:lang w:eastAsia="zh-CN"/>
        </w:rPr>
        <w:t>requirements</w:t>
      </w:r>
      <w:r>
        <w:rPr>
          <w:rFonts w:hint="eastAsia"/>
          <w:lang w:eastAsia="zh-CN"/>
        </w:rPr>
        <w:t xml:space="preserve"> has been carried out in many organizations and projects. For example, it </w:t>
      </w:r>
      <w:r>
        <w:rPr>
          <w:lang w:eastAsia="zh-CN"/>
        </w:rPr>
        <w:t xml:space="preserve">is </w:t>
      </w:r>
      <w:r w:rsidR="00F37B67">
        <w:rPr>
          <w:rFonts w:hint="eastAsia"/>
          <w:lang w:eastAsia="zh-CN"/>
        </w:rPr>
        <w:t>identified</w:t>
      </w:r>
      <w:r>
        <w:rPr>
          <w:lang w:eastAsia="zh-CN"/>
        </w:rPr>
        <w:t xml:space="preserve"> </w:t>
      </w:r>
      <w:r w:rsidR="006951E9">
        <w:rPr>
          <w:rFonts w:hint="eastAsia"/>
          <w:lang w:eastAsia="zh-CN"/>
        </w:rPr>
        <w:t xml:space="preserve">by ITU-R [2] </w:t>
      </w:r>
      <w:r>
        <w:rPr>
          <w:lang w:eastAsia="zh-CN"/>
        </w:rPr>
        <w:t>that</w:t>
      </w:r>
      <w:r w:rsidR="00F37B67">
        <w:rPr>
          <w:rFonts w:hint="eastAsia"/>
          <w:lang w:eastAsia="zh-CN"/>
        </w:rPr>
        <w:t xml:space="preserve"> three major usage scenarios, i.e., enhanced mobile broadband, ultra-reliable and low latency communications and massive machine type communications, should be included for IMT for 2020 and beyond. </w:t>
      </w:r>
      <w:r w:rsidR="00EB7EAE">
        <w:rPr>
          <w:rFonts w:hint="eastAsia"/>
          <w:lang w:eastAsia="zh-CN"/>
        </w:rPr>
        <w:t>In the meantime, a</w:t>
      </w:r>
      <w:r w:rsidR="00BF59A8">
        <w:rPr>
          <w:rFonts w:hint="eastAsia"/>
          <w:lang w:eastAsia="zh-CN"/>
        </w:rPr>
        <w:t>ccording to NGMN</w:t>
      </w:r>
      <w:r w:rsidR="00BF59A8">
        <w:rPr>
          <w:lang w:eastAsia="zh-CN"/>
        </w:rPr>
        <w:t>’</w:t>
      </w:r>
      <w:r w:rsidR="00BF59A8">
        <w:rPr>
          <w:rFonts w:hint="eastAsia"/>
          <w:lang w:eastAsia="zh-CN"/>
        </w:rPr>
        <w:t xml:space="preserve">s white paper, 5G will support countless emerging use cases with a high variety of applications including both mobile broadband and machine type communications [3]. NGMN has developed twenty five use cases for 5G which are grouped into eight use case families. The diverse usage scenario and challenging service </w:t>
      </w:r>
      <w:r w:rsidR="00BF59A8">
        <w:rPr>
          <w:lang w:eastAsia="zh-CN"/>
        </w:rPr>
        <w:t>requirement</w:t>
      </w:r>
      <w:r w:rsidR="00BF59A8">
        <w:rPr>
          <w:rFonts w:hint="eastAsia"/>
          <w:lang w:eastAsia="zh-CN"/>
        </w:rPr>
        <w:t xml:space="preserve">s mentioned above lead to requirement that a wide range of scenarios have to be </w:t>
      </w:r>
      <w:r w:rsidR="00BF59A8">
        <w:rPr>
          <w:lang w:eastAsia="zh-CN"/>
        </w:rPr>
        <w:t>modeled</w:t>
      </w:r>
      <w:r w:rsidR="00BF59A8">
        <w:rPr>
          <w:rFonts w:hint="eastAsia"/>
          <w:lang w:eastAsia="zh-CN"/>
        </w:rPr>
        <w:t>.</w:t>
      </w:r>
      <w:r w:rsidR="007900AF" w:rsidRPr="007900AF">
        <w:rPr>
          <w:lang w:eastAsia="zh-CN"/>
        </w:rPr>
        <w:t xml:space="preserve"> </w:t>
      </w:r>
      <w:r w:rsidR="007900AF">
        <w:rPr>
          <w:lang w:eastAsia="zh-CN"/>
        </w:rPr>
        <w:t>Additionally, METIS defined a number of scenarios and test cases for 5G in [</w:t>
      </w:r>
      <w:r w:rsidR="007900AF">
        <w:rPr>
          <w:rFonts w:hint="eastAsia"/>
          <w:lang w:eastAsia="zh-CN"/>
        </w:rPr>
        <w:t>4</w:t>
      </w:r>
      <w:r w:rsidR="007900AF">
        <w:rPr>
          <w:lang w:eastAsia="zh-CN"/>
        </w:rPr>
        <w:t>].</w:t>
      </w:r>
    </w:p>
    <w:p w:rsidR="009715C0" w:rsidRDefault="00EB7EAE" w:rsidP="001C032C">
      <w:pPr>
        <w:rPr>
          <w:lang w:eastAsia="zh-CN"/>
        </w:rPr>
      </w:pPr>
      <w:r>
        <w:rPr>
          <w:rFonts w:hint="eastAsia"/>
          <w:lang w:eastAsia="zh-CN"/>
        </w:rPr>
        <w:t>Recently, a white paper on 5G channel model is released where several key scenarios identified by major operators and vendors are presented [</w:t>
      </w:r>
      <w:r w:rsidR="007900AF">
        <w:rPr>
          <w:rFonts w:hint="eastAsia"/>
          <w:lang w:eastAsia="zh-CN"/>
        </w:rPr>
        <w:t>5</w:t>
      </w:r>
      <w:r>
        <w:rPr>
          <w:rFonts w:hint="eastAsia"/>
          <w:lang w:eastAsia="zh-CN"/>
        </w:rPr>
        <w:t>]. While in [</w:t>
      </w:r>
      <w:r w:rsidR="007900AF">
        <w:rPr>
          <w:rFonts w:hint="eastAsia"/>
          <w:lang w:eastAsia="zh-CN"/>
        </w:rPr>
        <w:t>4</w:t>
      </w:r>
      <w:r>
        <w:rPr>
          <w:rFonts w:hint="eastAsia"/>
          <w:lang w:eastAsia="zh-CN"/>
        </w:rPr>
        <w:t>], more general</w:t>
      </w:r>
      <w:r w:rsidR="009715C0">
        <w:rPr>
          <w:rFonts w:hint="eastAsia"/>
          <w:lang w:eastAsia="zh-CN"/>
        </w:rPr>
        <w:t xml:space="preserve"> scenarios consist of a number of deployment environments, link ty</w:t>
      </w:r>
      <w:r w:rsidR="0024055B">
        <w:rPr>
          <w:rFonts w:hint="eastAsia"/>
          <w:lang w:eastAsia="zh-CN"/>
        </w:rPr>
        <w:t xml:space="preserve">pes and link topologies </w:t>
      </w:r>
      <w:r>
        <w:rPr>
          <w:rFonts w:hint="eastAsia"/>
          <w:lang w:eastAsia="zh-CN"/>
        </w:rPr>
        <w:t>are studied as below</w:t>
      </w:r>
      <w:r w:rsidR="009715C0">
        <w:rPr>
          <w:rFonts w:hint="eastAsia"/>
          <w:lang w:eastAsia="zh-CN"/>
        </w:rPr>
        <w:t>.</w:t>
      </w:r>
    </w:p>
    <w:p w:rsidR="00C44A7E" w:rsidRDefault="009715C0" w:rsidP="00C44A7E">
      <w:pPr>
        <w:pStyle w:val="2"/>
        <w:rPr>
          <w:lang w:eastAsia="zh-CN"/>
        </w:rPr>
      </w:pPr>
      <w:r w:rsidRPr="0081560D">
        <w:rPr>
          <w:sz w:val="22"/>
        </w:rPr>
        <w:t>Deployment environments</w:t>
      </w:r>
    </w:p>
    <w:p w:rsidR="0081560D" w:rsidRDefault="0081560D" w:rsidP="009715C0">
      <w:pPr>
        <w:pStyle w:val="af3"/>
        <w:numPr>
          <w:ilvl w:val="0"/>
          <w:numId w:val="35"/>
        </w:numPr>
        <w:rPr>
          <w:rFonts w:ascii="Times New Roman" w:hAnsi="Times New Roman" w:cs="Times New Roman"/>
          <w:sz w:val="22"/>
          <w:szCs w:val="22"/>
        </w:rPr>
      </w:pPr>
      <w:r>
        <w:rPr>
          <w:rFonts w:ascii="Times New Roman" w:hAnsi="Times New Roman" w:cs="Times New Roman" w:hint="eastAsia"/>
          <w:sz w:val="22"/>
          <w:szCs w:val="22"/>
        </w:rPr>
        <w:t>Indoor</w:t>
      </w:r>
      <w:r w:rsidR="00060231">
        <w:rPr>
          <w:rFonts w:ascii="Times New Roman" w:hAnsi="Times New Roman" w:cs="Times New Roman" w:hint="eastAsia"/>
          <w:sz w:val="22"/>
          <w:szCs w:val="22"/>
        </w:rPr>
        <w:t>: a</w:t>
      </w:r>
      <w:r w:rsidR="00060231" w:rsidRPr="00060231">
        <w:rPr>
          <w:rFonts w:ascii="Times New Roman" w:hAnsi="Times New Roman" w:cs="Times New Roman"/>
          <w:sz w:val="22"/>
          <w:szCs w:val="22"/>
        </w:rPr>
        <w:t xml:space="preserve">n indoor environment targeting </w:t>
      </w:r>
      <w:r w:rsidR="004351D8">
        <w:rPr>
          <w:rFonts w:ascii="Times New Roman" w:hAnsi="Times New Roman" w:cs="Times New Roman" w:hint="eastAsia"/>
          <w:sz w:val="22"/>
          <w:szCs w:val="22"/>
        </w:rPr>
        <w:t>BSs</w:t>
      </w:r>
      <w:r w:rsidR="004351D8" w:rsidRPr="00060231">
        <w:rPr>
          <w:rFonts w:ascii="Times New Roman" w:hAnsi="Times New Roman" w:cs="Times New Roman"/>
          <w:sz w:val="22"/>
          <w:szCs w:val="22"/>
        </w:rPr>
        <w:t xml:space="preserve"> </w:t>
      </w:r>
      <w:r w:rsidR="00060231" w:rsidRPr="00060231">
        <w:rPr>
          <w:rFonts w:ascii="Times New Roman" w:hAnsi="Times New Roman" w:cs="Times New Roman"/>
          <w:sz w:val="22"/>
          <w:szCs w:val="22"/>
        </w:rPr>
        <w:t>at offices and/or in hotspot based on stationary and pedestrian users</w:t>
      </w:r>
      <w:r w:rsidR="00060231">
        <w:rPr>
          <w:rFonts w:ascii="Times New Roman" w:hAnsi="Times New Roman" w:cs="Times New Roman" w:hint="eastAsia"/>
          <w:sz w:val="22"/>
          <w:szCs w:val="22"/>
        </w:rPr>
        <w:t>.</w:t>
      </w:r>
    </w:p>
    <w:p w:rsidR="009715C0" w:rsidRDefault="009715C0" w:rsidP="009715C0">
      <w:pPr>
        <w:pStyle w:val="af3"/>
        <w:numPr>
          <w:ilvl w:val="1"/>
          <w:numId w:val="35"/>
        </w:numPr>
        <w:rPr>
          <w:rFonts w:ascii="Times New Roman" w:hAnsi="Times New Roman" w:cs="Times New Roman"/>
          <w:sz w:val="22"/>
          <w:szCs w:val="22"/>
        </w:rPr>
      </w:pPr>
      <w:r>
        <w:rPr>
          <w:rFonts w:ascii="Times New Roman" w:hAnsi="Times New Roman" w:cs="Times New Roman" w:hint="eastAsia"/>
          <w:sz w:val="22"/>
          <w:szCs w:val="22"/>
        </w:rPr>
        <w:t>Office</w:t>
      </w:r>
      <w:r w:rsidR="0024055B">
        <w:rPr>
          <w:rFonts w:ascii="Times New Roman" w:hAnsi="Times New Roman" w:cs="Times New Roman" w:hint="eastAsia"/>
          <w:sz w:val="22"/>
          <w:szCs w:val="22"/>
        </w:rPr>
        <w:t xml:space="preserve">: </w:t>
      </w:r>
      <w:r w:rsidR="00877987">
        <w:rPr>
          <w:rFonts w:ascii="Times New Roman" w:hAnsi="Times New Roman" w:cs="Times New Roman" w:hint="eastAsia"/>
          <w:sz w:val="22"/>
          <w:szCs w:val="22"/>
        </w:rPr>
        <w:t>typical</w:t>
      </w:r>
      <w:r w:rsidR="0024055B">
        <w:rPr>
          <w:rFonts w:ascii="Times New Roman" w:hAnsi="Times New Roman" w:cs="Times New Roman" w:hint="eastAsia"/>
          <w:sz w:val="22"/>
          <w:szCs w:val="22"/>
        </w:rPr>
        <w:t xml:space="preserve"> environment is comprised of open</w:t>
      </w:r>
      <w:r w:rsidR="00877987">
        <w:rPr>
          <w:rFonts w:ascii="Times New Roman" w:hAnsi="Times New Roman" w:cs="Times New Roman" w:hint="eastAsia"/>
          <w:sz w:val="22"/>
          <w:szCs w:val="22"/>
        </w:rPr>
        <w:t xml:space="preserve"> and closed areas with walled offices, corridors etc.</w:t>
      </w:r>
      <w:r w:rsidR="0024055B">
        <w:rPr>
          <w:rFonts w:ascii="Times New Roman" w:hAnsi="Times New Roman" w:cs="Times New Roman" w:hint="eastAsia"/>
          <w:sz w:val="22"/>
          <w:szCs w:val="22"/>
        </w:rPr>
        <w:t xml:space="preserve"> </w:t>
      </w:r>
      <w:r w:rsidR="00071CAA">
        <w:rPr>
          <w:rFonts w:ascii="Times New Roman" w:hAnsi="Times New Roman" w:cs="Times New Roman" w:hint="eastAsia"/>
          <w:sz w:val="22"/>
          <w:szCs w:val="22"/>
        </w:rPr>
        <w:t>A general solution is to deploy the BSs on the c</w:t>
      </w:r>
      <w:r w:rsidR="006060CD">
        <w:rPr>
          <w:rFonts w:ascii="Times New Roman" w:hAnsi="Times New Roman" w:cs="Times New Roman" w:hint="eastAsia"/>
          <w:sz w:val="22"/>
          <w:szCs w:val="22"/>
        </w:rPr>
        <w:t xml:space="preserve">eiling to serve the surrounding </w:t>
      </w:r>
      <w:r w:rsidR="00071CAA">
        <w:rPr>
          <w:rFonts w:ascii="Times New Roman" w:hAnsi="Times New Roman" w:cs="Times New Roman" w:hint="eastAsia"/>
          <w:sz w:val="22"/>
          <w:szCs w:val="22"/>
        </w:rPr>
        <w:t xml:space="preserve">users. </w:t>
      </w:r>
      <w:r w:rsidR="006060CD">
        <w:rPr>
          <w:rFonts w:ascii="Times New Roman" w:hAnsi="Times New Roman" w:cs="Times New Roman" w:hint="eastAsia"/>
          <w:sz w:val="22"/>
          <w:szCs w:val="22"/>
        </w:rPr>
        <w:t>In some area, ling-of-sight (</w:t>
      </w:r>
      <w:proofErr w:type="spellStart"/>
      <w:r w:rsidR="006060CD">
        <w:rPr>
          <w:rFonts w:ascii="Times New Roman" w:hAnsi="Times New Roman" w:cs="Times New Roman" w:hint="eastAsia"/>
          <w:sz w:val="22"/>
          <w:szCs w:val="22"/>
        </w:rPr>
        <w:t>LoS</w:t>
      </w:r>
      <w:proofErr w:type="spellEnd"/>
      <w:r w:rsidR="006060CD">
        <w:rPr>
          <w:rFonts w:ascii="Times New Roman" w:hAnsi="Times New Roman" w:cs="Times New Roman" w:hint="eastAsia"/>
          <w:sz w:val="22"/>
          <w:szCs w:val="22"/>
        </w:rPr>
        <w:t xml:space="preserve">) link between BS and user is available, while in other area, the </w:t>
      </w:r>
      <w:proofErr w:type="spellStart"/>
      <w:r w:rsidR="006060CD">
        <w:rPr>
          <w:rFonts w:ascii="Times New Roman" w:hAnsi="Times New Roman" w:cs="Times New Roman" w:hint="eastAsia"/>
          <w:sz w:val="22"/>
          <w:szCs w:val="22"/>
        </w:rPr>
        <w:t>LoS</w:t>
      </w:r>
      <w:proofErr w:type="spellEnd"/>
      <w:r w:rsidR="006060CD">
        <w:rPr>
          <w:rFonts w:ascii="Times New Roman" w:hAnsi="Times New Roman" w:cs="Times New Roman" w:hint="eastAsia"/>
          <w:sz w:val="22"/>
          <w:szCs w:val="22"/>
        </w:rPr>
        <w:t xml:space="preserve"> link may be blocked by intervened objects such as walls, doors, furniture, or even moving users. Note that in this scenario, direct communication between adjacent users is also possible, thus the propagation characteristic of the direct link between users would </w:t>
      </w:r>
      <w:r w:rsidR="006060CD">
        <w:rPr>
          <w:rFonts w:ascii="Times New Roman" w:hAnsi="Times New Roman" w:cs="Times New Roman"/>
          <w:sz w:val="22"/>
          <w:szCs w:val="22"/>
        </w:rPr>
        <w:t>significantly</w:t>
      </w:r>
      <w:r w:rsidR="006060CD">
        <w:rPr>
          <w:rFonts w:ascii="Times New Roman" w:hAnsi="Times New Roman" w:cs="Times New Roman" w:hint="eastAsia"/>
          <w:sz w:val="22"/>
          <w:szCs w:val="22"/>
        </w:rPr>
        <w:t xml:space="preserve"> impact the link </w:t>
      </w:r>
      <w:r w:rsidR="006060CD">
        <w:rPr>
          <w:rFonts w:ascii="Times New Roman" w:hAnsi="Times New Roman" w:cs="Times New Roman"/>
          <w:sz w:val="22"/>
          <w:szCs w:val="22"/>
        </w:rPr>
        <w:t>performance</w:t>
      </w:r>
      <w:r w:rsidR="006060CD">
        <w:rPr>
          <w:rFonts w:ascii="Times New Roman" w:hAnsi="Times New Roman" w:cs="Times New Roman" w:hint="eastAsia"/>
          <w:sz w:val="22"/>
          <w:szCs w:val="22"/>
        </w:rPr>
        <w:t xml:space="preserve">. Similarly, if dedicated backhaul resource is not available for some BSs, direct </w:t>
      </w:r>
      <w:r w:rsidR="004F518B">
        <w:rPr>
          <w:rFonts w:ascii="Times New Roman" w:hAnsi="Times New Roman" w:cs="Times New Roman" w:hint="eastAsia"/>
          <w:sz w:val="22"/>
          <w:szCs w:val="22"/>
        </w:rPr>
        <w:t xml:space="preserve">backhaul </w:t>
      </w:r>
      <w:r w:rsidR="006060CD">
        <w:rPr>
          <w:rFonts w:ascii="Times New Roman" w:hAnsi="Times New Roman" w:cs="Times New Roman" w:hint="eastAsia"/>
          <w:sz w:val="22"/>
          <w:szCs w:val="22"/>
        </w:rPr>
        <w:t>communication between BSs with dedicated backhaul resource, e.g., fiber, and those without dedicated backhaul resource is expected. In this case, propagation features of the link between two stationary BSs</w:t>
      </w:r>
      <w:r w:rsidR="00970DC3">
        <w:rPr>
          <w:rFonts w:ascii="Times New Roman" w:hAnsi="Times New Roman" w:cs="Times New Roman" w:hint="eastAsia"/>
          <w:sz w:val="22"/>
          <w:szCs w:val="22"/>
        </w:rPr>
        <w:t>, i.e., backhaul link,</w:t>
      </w:r>
      <w:r w:rsidR="006060CD">
        <w:rPr>
          <w:rFonts w:ascii="Times New Roman" w:hAnsi="Times New Roman" w:cs="Times New Roman" w:hint="eastAsia"/>
          <w:sz w:val="22"/>
          <w:szCs w:val="22"/>
        </w:rPr>
        <w:t xml:space="preserve"> should be considered.</w:t>
      </w:r>
      <w:r w:rsidR="00970DC3">
        <w:rPr>
          <w:rFonts w:ascii="Times New Roman" w:hAnsi="Times New Roman" w:cs="Times New Roman" w:hint="eastAsia"/>
          <w:sz w:val="22"/>
          <w:szCs w:val="22"/>
        </w:rPr>
        <w:t xml:space="preserve"> Furthermore, in some case, the indoor BSs may also provide service to outdoor users with low to middle mobility, thus </w:t>
      </w:r>
      <w:r w:rsidR="00970DC3">
        <w:rPr>
          <w:rFonts w:ascii="Times New Roman" w:hAnsi="Times New Roman" w:cs="Times New Roman"/>
          <w:sz w:val="22"/>
          <w:szCs w:val="22"/>
        </w:rPr>
        <w:t>additional</w:t>
      </w:r>
      <w:r w:rsidR="00970DC3">
        <w:rPr>
          <w:rFonts w:ascii="Times New Roman" w:hAnsi="Times New Roman" w:cs="Times New Roman" w:hint="eastAsia"/>
          <w:sz w:val="22"/>
          <w:szCs w:val="22"/>
        </w:rPr>
        <w:t xml:space="preserve"> penetration loss due to glass or outdoor wall may further weaken the signals.</w:t>
      </w:r>
    </w:p>
    <w:p w:rsidR="009715C0" w:rsidRDefault="009715C0" w:rsidP="009715C0">
      <w:pPr>
        <w:pStyle w:val="af3"/>
        <w:numPr>
          <w:ilvl w:val="1"/>
          <w:numId w:val="35"/>
        </w:numPr>
        <w:rPr>
          <w:rFonts w:ascii="Times New Roman" w:hAnsi="Times New Roman" w:cs="Times New Roman"/>
          <w:sz w:val="22"/>
          <w:szCs w:val="22"/>
        </w:rPr>
      </w:pPr>
      <w:r>
        <w:rPr>
          <w:rFonts w:ascii="Times New Roman" w:hAnsi="Times New Roman" w:cs="Times New Roman" w:hint="eastAsia"/>
          <w:sz w:val="22"/>
          <w:szCs w:val="22"/>
        </w:rPr>
        <w:lastRenderedPageBreak/>
        <w:t>Shopping mall</w:t>
      </w:r>
      <w:r w:rsidR="00877987">
        <w:rPr>
          <w:rFonts w:ascii="Times New Roman" w:hAnsi="Times New Roman" w:cs="Times New Roman" w:hint="eastAsia"/>
          <w:sz w:val="22"/>
          <w:szCs w:val="22"/>
        </w:rPr>
        <w:t>: typical environment is often multiple-story high and may include open ceiling in the middle shared by several floors.</w:t>
      </w:r>
      <w:r w:rsidR="006060CD">
        <w:rPr>
          <w:rFonts w:ascii="Times New Roman" w:hAnsi="Times New Roman" w:cs="Times New Roman" w:hint="eastAsia"/>
          <w:sz w:val="22"/>
          <w:szCs w:val="22"/>
        </w:rPr>
        <w:t xml:space="preserve"> In this scenario, BSs are usually deployed on the </w:t>
      </w:r>
      <w:r w:rsidR="004F518B">
        <w:rPr>
          <w:rFonts w:ascii="Times New Roman" w:hAnsi="Times New Roman" w:cs="Times New Roman" w:hint="eastAsia"/>
          <w:sz w:val="22"/>
          <w:szCs w:val="22"/>
        </w:rPr>
        <w:t xml:space="preserve">columns nearby the open area and on the ceiling. Those BSs on the columns may be located on a higher position in order to provide wider coverage especially in the open </w:t>
      </w:r>
      <w:proofErr w:type="gramStart"/>
      <w:r w:rsidR="004F518B">
        <w:rPr>
          <w:rFonts w:ascii="Times New Roman" w:hAnsi="Times New Roman" w:cs="Times New Roman" w:hint="eastAsia"/>
          <w:sz w:val="22"/>
          <w:szCs w:val="22"/>
        </w:rPr>
        <w:t>area,</w:t>
      </w:r>
      <w:proofErr w:type="gramEnd"/>
      <w:r w:rsidR="004F518B">
        <w:rPr>
          <w:rFonts w:ascii="Times New Roman" w:hAnsi="Times New Roman" w:cs="Times New Roman" w:hint="eastAsia"/>
          <w:sz w:val="22"/>
          <w:szCs w:val="22"/>
        </w:rPr>
        <w:t xml:space="preserve"> and in the same time may also cover some users in each floor. While for the BSs on the ceiling, the major target is to provide service to the users in each floor and room. In this scenario, backhaul link between BSs and direct device-to-device (D2D) link may also exist.</w:t>
      </w:r>
    </w:p>
    <w:p w:rsidR="0081560D" w:rsidRDefault="0081560D" w:rsidP="009715C0">
      <w:pPr>
        <w:pStyle w:val="af3"/>
        <w:numPr>
          <w:ilvl w:val="0"/>
          <w:numId w:val="35"/>
        </w:numPr>
        <w:rPr>
          <w:rFonts w:ascii="Times New Roman" w:hAnsi="Times New Roman" w:cs="Times New Roman"/>
          <w:sz w:val="22"/>
          <w:szCs w:val="22"/>
        </w:rPr>
      </w:pPr>
      <w:r>
        <w:rPr>
          <w:rFonts w:ascii="Times New Roman" w:hAnsi="Times New Roman" w:cs="Times New Roman" w:hint="eastAsia"/>
          <w:sz w:val="22"/>
          <w:szCs w:val="22"/>
        </w:rPr>
        <w:t>Urban micro</w:t>
      </w:r>
      <w:r w:rsidR="00060231">
        <w:rPr>
          <w:rFonts w:ascii="Times New Roman" w:hAnsi="Times New Roman" w:cs="Times New Roman" w:hint="eastAsia"/>
          <w:sz w:val="22"/>
          <w:szCs w:val="22"/>
        </w:rPr>
        <w:t>: a</w:t>
      </w:r>
      <w:r w:rsidR="00060231" w:rsidRPr="00060231">
        <w:rPr>
          <w:rFonts w:ascii="Times New Roman" w:hAnsi="Times New Roman" w:cs="Times New Roman"/>
          <w:sz w:val="22"/>
          <w:szCs w:val="22"/>
        </w:rPr>
        <w:t xml:space="preserve">n urban micro-cellular environment with higher user density </w:t>
      </w:r>
      <w:r w:rsidR="00060231">
        <w:rPr>
          <w:rFonts w:ascii="Times New Roman" w:hAnsi="Times New Roman" w:cs="Times New Roman" w:hint="eastAsia"/>
          <w:sz w:val="22"/>
          <w:szCs w:val="22"/>
        </w:rPr>
        <w:t>focusing</w:t>
      </w:r>
      <w:r w:rsidR="00060231" w:rsidRPr="00060231">
        <w:rPr>
          <w:rFonts w:ascii="Times New Roman" w:hAnsi="Times New Roman" w:cs="Times New Roman"/>
          <w:sz w:val="22"/>
          <w:szCs w:val="22"/>
        </w:rPr>
        <w:t xml:space="preserve"> on pedestrian and slow vehicular users</w:t>
      </w:r>
      <w:r w:rsidR="009715C0">
        <w:rPr>
          <w:rFonts w:ascii="Times New Roman" w:hAnsi="Times New Roman" w:cs="Times New Roman" w:hint="eastAsia"/>
          <w:sz w:val="22"/>
          <w:szCs w:val="22"/>
        </w:rPr>
        <w:t>.</w:t>
      </w:r>
    </w:p>
    <w:p w:rsidR="009715C0" w:rsidRDefault="009715C0" w:rsidP="009715C0">
      <w:pPr>
        <w:pStyle w:val="af3"/>
        <w:numPr>
          <w:ilvl w:val="1"/>
          <w:numId w:val="35"/>
        </w:numPr>
        <w:rPr>
          <w:rFonts w:ascii="Times New Roman" w:hAnsi="Times New Roman" w:cs="Times New Roman"/>
          <w:sz w:val="22"/>
          <w:szCs w:val="22"/>
        </w:rPr>
      </w:pPr>
      <w:r>
        <w:rPr>
          <w:rFonts w:ascii="Times New Roman" w:hAnsi="Times New Roman" w:cs="Times New Roman" w:hint="eastAsia"/>
          <w:sz w:val="22"/>
          <w:szCs w:val="22"/>
        </w:rPr>
        <w:t>Street canyon</w:t>
      </w:r>
      <w:r w:rsidR="00877987">
        <w:rPr>
          <w:rFonts w:ascii="Times New Roman" w:hAnsi="Times New Roman" w:cs="Times New Roman" w:hint="eastAsia"/>
          <w:sz w:val="22"/>
          <w:szCs w:val="22"/>
        </w:rPr>
        <w:t>: the</w:t>
      </w:r>
      <w:r w:rsidR="00700DB7">
        <w:rPr>
          <w:rFonts w:ascii="Times New Roman" w:hAnsi="Times New Roman" w:cs="Times New Roman" w:hint="eastAsia"/>
          <w:sz w:val="22"/>
          <w:szCs w:val="22"/>
        </w:rPr>
        <w:t xml:space="preserve"> BSs</w:t>
      </w:r>
      <w:r w:rsidR="00877987">
        <w:rPr>
          <w:rFonts w:ascii="Times New Roman" w:hAnsi="Times New Roman" w:cs="Times New Roman" w:hint="eastAsia"/>
          <w:sz w:val="22"/>
          <w:szCs w:val="22"/>
        </w:rPr>
        <w:t xml:space="preserve"> are often mounted below rooftop levels of surrounding buildings.</w:t>
      </w:r>
      <w:r w:rsidR="004F518B">
        <w:rPr>
          <w:rFonts w:ascii="Times New Roman" w:hAnsi="Times New Roman" w:cs="Times New Roman" w:hint="eastAsia"/>
          <w:sz w:val="22"/>
          <w:szCs w:val="22"/>
        </w:rPr>
        <w:t xml:space="preserve"> In this scenario, pedestrian and slow vehicular users are expected in outdoor, while stationary users are more likely to be located in indoor, thus communication links from outdoor BS to users located in both outdoor and indoor </w:t>
      </w:r>
      <w:r w:rsidR="00970DC3">
        <w:rPr>
          <w:rFonts w:ascii="Times New Roman" w:hAnsi="Times New Roman" w:cs="Times New Roman" w:hint="eastAsia"/>
          <w:sz w:val="22"/>
          <w:szCs w:val="22"/>
        </w:rPr>
        <w:t xml:space="preserve">exist. For the outdoor BS to indoor user, additional penetration loss is expected, while for the outdoor BS to outdoor user, either </w:t>
      </w:r>
      <w:proofErr w:type="spellStart"/>
      <w:r w:rsidR="00970DC3">
        <w:rPr>
          <w:rFonts w:ascii="Times New Roman" w:hAnsi="Times New Roman" w:cs="Times New Roman" w:hint="eastAsia"/>
          <w:sz w:val="22"/>
          <w:szCs w:val="22"/>
        </w:rPr>
        <w:t>LoS</w:t>
      </w:r>
      <w:proofErr w:type="spellEnd"/>
      <w:r w:rsidR="00970DC3">
        <w:rPr>
          <w:rFonts w:ascii="Times New Roman" w:hAnsi="Times New Roman" w:cs="Times New Roman" w:hint="eastAsia"/>
          <w:sz w:val="22"/>
          <w:szCs w:val="22"/>
        </w:rPr>
        <w:t xml:space="preserve"> or </w:t>
      </w:r>
      <w:proofErr w:type="spellStart"/>
      <w:r w:rsidR="00970DC3">
        <w:rPr>
          <w:rFonts w:ascii="Times New Roman" w:hAnsi="Times New Roman" w:cs="Times New Roman" w:hint="eastAsia"/>
          <w:sz w:val="22"/>
          <w:szCs w:val="22"/>
        </w:rPr>
        <w:t>NLoS</w:t>
      </w:r>
      <w:proofErr w:type="spellEnd"/>
      <w:r w:rsidR="00970DC3">
        <w:rPr>
          <w:rFonts w:ascii="Times New Roman" w:hAnsi="Times New Roman" w:cs="Times New Roman" w:hint="eastAsia"/>
          <w:sz w:val="22"/>
          <w:szCs w:val="22"/>
        </w:rPr>
        <w:t xml:space="preserve"> link may co-exist due to the different location and relative position of BS-UE links. Similarly, in this scenario, </w:t>
      </w:r>
      <w:r w:rsidR="00970DC3">
        <w:rPr>
          <w:rFonts w:ascii="Times New Roman" w:hAnsi="Times New Roman" w:cs="Times New Roman"/>
          <w:sz w:val="22"/>
          <w:szCs w:val="22"/>
        </w:rPr>
        <w:t>backhaul</w:t>
      </w:r>
      <w:r w:rsidR="00970DC3">
        <w:rPr>
          <w:rFonts w:ascii="Times New Roman" w:hAnsi="Times New Roman" w:cs="Times New Roman" w:hint="eastAsia"/>
          <w:sz w:val="22"/>
          <w:szCs w:val="22"/>
        </w:rPr>
        <w:t xml:space="preserve"> links between BSs and D2D link are also possible. </w:t>
      </w:r>
    </w:p>
    <w:p w:rsidR="009715C0" w:rsidRDefault="009715C0" w:rsidP="009715C0">
      <w:pPr>
        <w:pStyle w:val="af3"/>
        <w:numPr>
          <w:ilvl w:val="1"/>
          <w:numId w:val="35"/>
        </w:numPr>
        <w:rPr>
          <w:rFonts w:ascii="Times New Roman" w:hAnsi="Times New Roman" w:cs="Times New Roman"/>
          <w:sz w:val="22"/>
          <w:szCs w:val="22"/>
        </w:rPr>
      </w:pPr>
      <w:r>
        <w:rPr>
          <w:rFonts w:ascii="Times New Roman" w:hAnsi="Times New Roman" w:cs="Times New Roman" w:hint="eastAsia"/>
          <w:sz w:val="22"/>
          <w:szCs w:val="22"/>
        </w:rPr>
        <w:t>Open area</w:t>
      </w:r>
      <w:r w:rsidR="00877987">
        <w:rPr>
          <w:rFonts w:ascii="Times New Roman" w:hAnsi="Times New Roman" w:cs="Times New Roman" w:hint="eastAsia"/>
          <w:sz w:val="22"/>
          <w:szCs w:val="22"/>
        </w:rPr>
        <w:t xml:space="preserve">: the </w:t>
      </w:r>
      <w:r w:rsidR="00700DB7">
        <w:rPr>
          <w:rFonts w:ascii="Times New Roman" w:hAnsi="Times New Roman" w:cs="Times New Roman" w:hint="eastAsia"/>
          <w:sz w:val="22"/>
          <w:szCs w:val="22"/>
        </w:rPr>
        <w:t>BS</w:t>
      </w:r>
      <w:r w:rsidR="00877987">
        <w:rPr>
          <w:rFonts w:ascii="Times New Roman" w:hAnsi="Times New Roman" w:cs="Times New Roman" w:hint="eastAsia"/>
          <w:sz w:val="22"/>
          <w:szCs w:val="22"/>
        </w:rPr>
        <w:t>s are often below rooftop level and pointing toward open area such as a city or station square.</w:t>
      </w:r>
      <w:r w:rsidR="00970DC3">
        <w:rPr>
          <w:rFonts w:ascii="Times New Roman" w:hAnsi="Times New Roman" w:cs="Times New Roman" w:hint="eastAsia"/>
          <w:sz w:val="22"/>
          <w:szCs w:val="22"/>
        </w:rPr>
        <w:t xml:space="preserve"> In this scenario, users are typically located outdoor other than indoor, and both </w:t>
      </w:r>
      <w:proofErr w:type="spellStart"/>
      <w:r w:rsidR="00970DC3">
        <w:rPr>
          <w:rFonts w:ascii="Times New Roman" w:hAnsi="Times New Roman" w:cs="Times New Roman" w:hint="eastAsia"/>
          <w:sz w:val="22"/>
          <w:szCs w:val="22"/>
        </w:rPr>
        <w:t>LoS</w:t>
      </w:r>
      <w:proofErr w:type="spellEnd"/>
      <w:r w:rsidR="00970DC3">
        <w:rPr>
          <w:rFonts w:ascii="Times New Roman" w:hAnsi="Times New Roman" w:cs="Times New Roman" w:hint="eastAsia"/>
          <w:sz w:val="22"/>
          <w:szCs w:val="22"/>
        </w:rPr>
        <w:t>/</w:t>
      </w:r>
      <w:proofErr w:type="spellStart"/>
      <w:r w:rsidR="00970DC3">
        <w:rPr>
          <w:rFonts w:ascii="Times New Roman" w:hAnsi="Times New Roman" w:cs="Times New Roman" w:hint="eastAsia"/>
          <w:sz w:val="22"/>
          <w:szCs w:val="22"/>
        </w:rPr>
        <w:t>NLoS</w:t>
      </w:r>
      <w:proofErr w:type="spellEnd"/>
      <w:r w:rsidR="00970DC3">
        <w:rPr>
          <w:rFonts w:ascii="Times New Roman" w:hAnsi="Times New Roman" w:cs="Times New Roman" w:hint="eastAsia"/>
          <w:sz w:val="22"/>
          <w:szCs w:val="22"/>
        </w:rPr>
        <w:t xml:space="preserve"> links exist depending mainly on its </w:t>
      </w:r>
      <w:r w:rsidR="00C01849">
        <w:rPr>
          <w:rFonts w:ascii="Times New Roman" w:hAnsi="Times New Roman" w:cs="Times New Roman" w:hint="eastAsia"/>
          <w:sz w:val="22"/>
          <w:szCs w:val="22"/>
        </w:rPr>
        <w:t>transmitter (</w:t>
      </w:r>
      <w:proofErr w:type="spellStart"/>
      <w:proofErr w:type="gramStart"/>
      <w:r w:rsidR="00970DC3">
        <w:rPr>
          <w:rFonts w:ascii="Times New Roman" w:hAnsi="Times New Roman" w:cs="Times New Roman" w:hint="eastAsia"/>
          <w:sz w:val="22"/>
          <w:szCs w:val="22"/>
        </w:rPr>
        <w:t>Tx</w:t>
      </w:r>
      <w:proofErr w:type="spellEnd"/>
      <w:proofErr w:type="gramEnd"/>
      <w:r w:rsidR="00C01849">
        <w:rPr>
          <w:rFonts w:ascii="Times New Roman" w:hAnsi="Times New Roman" w:cs="Times New Roman" w:hint="eastAsia"/>
          <w:sz w:val="22"/>
          <w:szCs w:val="22"/>
        </w:rPr>
        <w:t xml:space="preserve">) </w:t>
      </w:r>
      <w:r w:rsidR="00970DC3">
        <w:rPr>
          <w:rFonts w:ascii="Times New Roman" w:hAnsi="Times New Roman" w:cs="Times New Roman" w:hint="eastAsia"/>
          <w:sz w:val="22"/>
          <w:szCs w:val="22"/>
        </w:rPr>
        <w:t>/</w:t>
      </w:r>
      <w:r w:rsidR="00C01849">
        <w:rPr>
          <w:rFonts w:ascii="Times New Roman" w:hAnsi="Times New Roman" w:cs="Times New Roman" w:hint="eastAsia"/>
          <w:sz w:val="22"/>
          <w:szCs w:val="22"/>
        </w:rPr>
        <w:t xml:space="preserve"> receiver (</w:t>
      </w:r>
      <w:r w:rsidR="00970DC3">
        <w:rPr>
          <w:rFonts w:ascii="Times New Roman" w:hAnsi="Times New Roman" w:cs="Times New Roman" w:hint="eastAsia"/>
          <w:sz w:val="22"/>
          <w:szCs w:val="22"/>
        </w:rPr>
        <w:t>Rx</w:t>
      </w:r>
      <w:r w:rsidR="00C01849">
        <w:rPr>
          <w:rFonts w:ascii="Times New Roman" w:hAnsi="Times New Roman" w:cs="Times New Roman" w:hint="eastAsia"/>
          <w:sz w:val="22"/>
          <w:szCs w:val="22"/>
        </w:rPr>
        <w:t>)</w:t>
      </w:r>
      <w:r w:rsidR="00970DC3">
        <w:rPr>
          <w:rFonts w:ascii="Times New Roman" w:hAnsi="Times New Roman" w:cs="Times New Roman" w:hint="eastAsia"/>
          <w:sz w:val="22"/>
          <w:szCs w:val="22"/>
        </w:rPr>
        <w:t xml:space="preserve"> distance and intervened objects. Since in open area, the density of users may be quite high especially at some special event, thus blockage due to dynamic moving users around </w:t>
      </w:r>
      <w:proofErr w:type="gramStart"/>
      <w:r w:rsidR="00970DC3">
        <w:rPr>
          <w:rFonts w:ascii="Times New Roman" w:hAnsi="Times New Roman" w:cs="Times New Roman" w:hint="eastAsia"/>
          <w:sz w:val="22"/>
          <w:szCs w:val="22"/>
        </w:rPr>
        <w:t>may</w:t>
      </w:r>
      <w:proofErr w:type="gramEnd"/>
      <w:r w:rsidR="00970DC3">
        <w:rPr>
          <w:rFonts w:ascii="Times New Roman" w:hAnsi="Times New Roman" w:cs="Times New Roman" w:hint="eastAsia"/>
          <w:sz w:val="22"/>
          <w:szCs w:val="22"/>
        </w:rPr>
        <w:t xml:space="preserve"> significantly affect the quality of the received signals. In this case, some </w:t>
      </w:r>
      <w:r w:rsidR="00970DC3" w:rsidRPr="00970DC3">
        <w:rPr>
          <w:rFonts w:ascii="Times New Roman" w:hAnsi="Times New Roman" w:cs="Times New Roman"/>
          <w:sz w:val="22"/>
          <w:szCs w:val="22"/>
        </w:rPr>
        <w:t>temporary</w:t>
      </w:r>
      <w:r w:rsidR="00970DC3">
        <w:rPr>
          <w:rFonts w:ascii="Times New Roman" w:hAnsi="Times New Roman" w:cs="Times New Roman" w:hint="eastAsia"/>
          <w:sz w:val="22"/>
          <w:szCs w:val="22"/>
        </w:rPr>
        <w:t xml:space="preserve"> BSs may be deployed to improve the signal strength, and thus potential backhaul transmission is expected. Similarly, D2D communication may be also popular in this open area particularly on an open festival. </w:t>
      </w:r>
    </w:p>
    <w:p w:rsidR="0081560D" w:rsidRDefault="0081560D" w:rsidP="009715C0">
      <w:pPr>
        <w:pStyle w:val="af3"/>
        <w:numPr>
          <w:ilvl w:val="0"/>
          <w:numId w:val="35"/>
        </w:numPr>
        <w:rPr>
          <w:rFonts w:ascii="Times New Roman" w:hAnsi="Times New Roman" w:cs="Times New Roman"/>
          <w:sz w:val="22"/>
          <w:szCs w:val="22"/>
        </w:rPr>
      </w:pPr>
      <w:r>
        <w:rPr>
          <w:rFonts w:ascii="Times New Roman" w:hAnsi="Times New Roman" w:cs="Times New Roman" w:hint="eastAsia"/>
          <w:sz w:val="22"/>
          <w:szCs w:val="22"/>
        </w:rPr>
        <w:t>Urban macro</w:t>
      </w:r>
      <w:r w:rsidR="00060231">
        <w:rPr>
          <w:rFonts w:ascii="Times New Roman" w:hAnsi="Times New Roman" w:cs="Times New Roman" w:hint="eastAsia"/>
          <w:sz w:val="22"/>
          <w:szCs w:val="22"/>
        </w:rPr>
        <w:t>: a</w:t>
      </w:r>
      <w:r w:rsidR="00060231" w:rsidRPr="00060231">
        <w:rPr>
          <w:rFonts w:ascii="Times New Roman" w:hAnsi="Times New Roman" w:cs="Times New Roman"/>
          <w:sz w:val="22"/>
          <w:szCs w:val="22"/>
        </w:rPr>
        <w:t>n urban macro-cellular environment targeting continuous coverage for pedestrian up to fast vehicular users</w:t>
      </w:r>
      <w:r w:rsidR="00060231">
        <w:rPr>
          <w:rFonts w:ascii="Times New Roman" w:hAnsi="Times New Roman" w:cs="Times New Roman" w:hint="eastAsia"/>
          <w:sz w:val="22"/>
          <w:szCs w:val="22"/>
        </w:rPr>
        <w:t>.</w:t>
      </w:r>
      <w:r w:rsidR="00970DC3">
        <w:rPr>
          <w:rFonts w:ascii="Times New Roman" w:hAnsi="Times New Roman" w:cs="Times New Roman" w:hint="eastAsia"/>
          <w:sz w:val="22"/>
          <w:szCs w:val="22"/>
        </w:rPr>
        <w:t xml:space="preserve"> In this scenarios, BSs are typically deployed above the rooftop level to provide wide coverage, and the users are located outdoor, indoor, and in some cases in cars. For the links between outdoor BSs to indoor or in-car users, </w:t>
      </w:r>
      <w:r w:rsidR="00970DC3">
        <w:rPr>
          <w:rFonts w:ascii="Times New Roman" w:hAnsi="Times New Roman" w:cs="Times New Roman"/>
          <w:sz w:val="22"/>
          <w:szCs w:val="22"/>
        </w:rPr>
        <w:t>additional</w:t>
      </w:r>
      <w:r w:rsidR="00970DC3">
        <w:rPr>
          <w:rFonts w:ascii="Times New Roman" w:hAnsi="Times New Roman" w:cs="Times New Roman" w:hint="eastAsia"/>
          <w:sz w:val="22"/>
          <w:szCs w:val="22"/>
        </w:rPr>
        <w:t xml:space="preserve"> </w:t>
      </w:r>
      <w:r w:rsidR="00970DC3">
        <w:rPr>
          <w:rFonts w:ascii="Times New Roman" w:hAnsi="Times New Roman" w:cs="Times New Roman"/>
          <w:sz w:val="22"/>
          <w:szCs w:val="22"/>
        </w:rPr>
        <w:t>penetration</w:t>
      </w:r>
      <w:r w:rsidR="00970DC3">
        <w:rPr>
          <w:rFonts w:ascii="Times New Roman" w:hAnsi="Times New Roman" w:cs="Times New Roman" w:hint="eastAsia"/>
          <w:sz w:val="22"/>
          <w:szCs w:val="22"/>
        </w:rPr>
        <w:t xml:space="preserve"> loss is expected. Backhaul links </w:t>
      </w:r>
      <w:r w:rsidR="00970DC3">
        <w:rPr>
          <w:rFonts w:ascii="Times New Roman" w:hAnsi="Times New Roman" w:cs="Times New Roman"/>
          <w:sz w:val="22"/>
          <w:szCs w:val="22"/>
        </w:rPr>
        <w:t>between</w:t>
      </w:r>
      <w:r w:rsidR="00970DC3">
        <w:rPr>
          <w:rFonts w:ascii="Times New Roman" w:hAnsi="Times New Roman" w:cs="Times New Roman" w:hint="eastAsia"/>
          <w:sz w:val="22"/>
          <w:szCs w:val="22"/>
        </w:rPr>
        <w:t xml:space="preserve"> BSs are also possible as the BSs are located at high </w:t>
      </w:r>
      <w:proofErr w:type="gramStart"/>
      <w:r w:rsidR="00970DC3">
        <w:rPr>
          <w:rFonts w:ascii="Times New Roman" w:hAnsi="Times New Roman" w:cs="Times New Roman" w:hint="eastAsia"/>
          <w:sz w:val="22"/>
          <w:szCs w:val="22"/>
        </w:rPr>
        <w:t>position,</w:t>
      </w:r>
      <w:proofErr w:type="gramEnd"/>
      <w:r w:rsidR="00970DC3">
        <w:rPr>
          <w:rFonts w:ascii="Times New Roman" w:hAnsi="Times New Roman" w:cs="Times New Roman" w:hint="eastAsia"/>
          <w:sz w:val="22"/>
          <w:szCs w:val="22"/>
        </w:rPr>
        <w:t xml:space="preserve"> the links are </w:t>
      </w:r>
      <w:r w:rsidR="00970DC3">
        <w:rPr>
          <w:rFonts w:ascii="Times New Roman" w:hAnsi="Times New Roman" w:cs="Times New Roman"/>
          <w:sz w:val="22"/>
          <w:szCs w:val="22"/>
        </w:rPr>
        <w:t>likely</w:t>
      </w:r>
      <w:r w:rsidR="00970DC3">
        <w:rPr>
          <w:rFonts w:ascii="Times New Roman" w:hAnsi="Times New Roman" w:cs="Times New Roman" w:hint="eastAsia"/>
          <w:sz w:val="22"/>
          <w:szCs w:val="22"/>
        </w:rPr>
        <w:t xml:space="preserve"> to be </w:t>
      </w:r>
      <w:proofErr w:type="spellStart"/>
      <w:r w:rsidR="00970DC3">
        <w:rPr>
          <w:rFonts w:ascii="Times New Roman" w:hAnsi="Times New Roman" w:cs="Times New Roman" w:hint="eastAsia"/>
          <w:sz w:val="22"/>
          <w:szCs w:val="22"/>
        </w:rPr>
        <w:t>LoS</w:t>
      </w:r>
      <w:proofErr w:type="spellEnd"/>
      <w:r w:rsidR="00970DC3">
        <w:rPr>
          <w:rFonts w:ascii="Times New Roman" w:hAnsi="Times New Roman" w:cs="Times New Roman" w:hint="eastAsia"/>
          <w:sz w:val="22"/>
          <w:szCs w:val="22"/>
        </w:rPr>
        <w:t xml:space="preserve">. </w:t>
      </w:r>
      <w:r w:rsidR="00F075AF">
        <w:rPr>
          <w:rFonts w:ascii="Times New Roman" w:hAnsi="Times New Roman" w:cs="Times New Roman" w:hint="eastAsia"/>
          <w:sz w:val="22"/>
          <w:szCs w:val="22"/>
        </w:rPr>
        <w:t xml:space="preserve">In addition, </w:t>
      </w:r>
      <w:r w:rsidR="00970DC3">
        <w:rPr>
          <w:rFonts w:ascii="Times New Roman" w:hAnsi="Times New Roman" w:cs="Times New Roman" w:hint="eastAsia"/>
          <w:sz w:val="22"/>
          <w:szCs w:val="22"/>
        </w:rPr>
        <w:t xml:space="preserve">D2D links </w:t>
      </w:r>
      <w:r w:rsidR="00C931C5">
        <w:rPr>
          <w:rFonts w:ascii="Times New Roman" w:hAnsi="Times New Roman" w:cs="Times New Roman" w:hint="eastAsia"/>
          <w:sz w:val="22"/>
          <w:szCs w:val="22"/>
        </w:rPr>
        <w:t>including either outdoor user to outdoor user, outdoor user to indoor user, and indoor user to indoor user, or even to in-car user</w:t>
      </w:r>
      <w:r w:rsidR="00970DC3">
        <w:rPr>
          <w:rFonts w:ascii="Times New Roman" w:hAnsi="Times New Roman" w:cs="Times New Roman" w:hint="eastAsia"/>
          <w:sz w:val="22"/>
          <w:szCs w:val="22"/>
        </w:rPr>
        <w:t xml:space="preserve">, vehicle-to-vehicle (V2V) communication </w:t>
      </w:r>
      <w:r w:rsidR="00C931C5">
        <w:rPr>
          <w:rFonts w:ascii="Times New Roman" w:hAnsi="Times New Roman" w:cs="Times New Roman" w:hint="eastAsia"/>
          <w:sz w:val="22"/>
          <w:szCs w:val="22"/>
        </w:rPr>
        <w:t xml:space="preserve">may also exist due to the deployment of </w:t>
      </w:r>
      <w:r w:rsidR="00C931C5">
        <w:rPr>
          <w:rFonts w:ascii="Times New Roman" w:hAnsi="Times New Roman" w:cs="Times New Roman"/>
          <w:sz w:val="22"/>
          <w:szCs w:val="22"/>
        </w:rPr>
        <w:t>traffic</w:t>
      </w:r>
      <w:r w:rsidR="00C931C5">
        <w:rPr>
          <w:rFonts w:ascii="Times New Roman" w:hAnsi="Times New Roman" w:cs="Times New Roman" w:hint="eastAsia"/>
          <w:sz w:val="22"/>
          <w:szCs w:val="22"/>
        </w:rPr>
        <w:t xml:space="preserve"> safety service. Therefore, V2V (similar to outdoor user to outdoor user, but at high speed), and vehicular-to-infrastructure (V2I) links should also be considered.</w:t>
      </w:r>
    </w:p>
    <w:p w:rsidR="00C931C5" w:rsidRDefault="00C931C5" w:rsidP="009715C0">
      <w:pPr>
        <w:pStyle w:val="af3"/>
        <w:numPr>
          <w:ilvl w:val="0"/>
          <w:numId w:val="35"/>
        </w:numPr>
        <w:rPr>
          <w:rFonts w:ascii="Times New Roman" w:hAnsi="Times New Roman" w:cs="Times New Roman"/>
          <w:sz w:val="22"/>
          <w:szCs w:val="22"/>
        </w:rPr>
      </w:pPr>
      <w:r>
        <w:rPr>
          <w:rFonts w:ascii="Times New Roman" w:hAnsi="Times New Roman" w:cs="Times New Roman" w:hint="eastAsia"/>
          <w:sz w:val="22"/>
          <w:szCs w:val="22"/>
        </w:rPr>
        <w:t>V</w:t>
      </w:r>
      <w:r w:rsidRPr="00C931C5">
        <w:rPr>
          <w:rFonts w:ascii="Times New Roman" w:hAnsi="Times New Roman" w:cs="Times New Roman"/>
          <w:sz w:val="22"/>
          <w:szCs w:val="22"/>
        </w:rPr>
        <w:t>enues</w:t>
      </w:r>
    </w:p>
    <w:p w:rsidR="0089664B" w:rsidRDefault="0081560D">
      <w:pPr>
        <w:pStyle w:val="af3"/>
        <w:numPr>
          <w:ilvl w:val="1"/>
          <w:numId w:val="35"/>
        </w:numPr>
        <w:rPr>
          <w:rFonts w:ascii="Times New Roman" w:hAnsi="Times New Roman" w:cs="Times New Roman"/>
          <w:sz w:val="22"/>
          <w:szCs w:val="22"/>
        </w:rPr>
      </w:pPr>
      <w:r>
        <w:rPr>
          <w:rFonts w:ascii="Times New Roman" w:hAnsi="Times New Roman" w:cs="Times New Roman" w:hint="eastAsia"/>
          <w:sz w:val="22"/>
          <w:szCs w:val="22"/>
        </w:rPr>
        <w:t>Stadium</w:t>
      </w:r>
      <w:r w:rsidR="00877987">
        <w:rPr>
          <w:rFonts w:ascii="Times New Roman" w:hAnsi="Times New Roman" w:cs="Times New Roman" w:hint="eastAsia"/>
          <w:sz w:val="22"/>
          <w:szCs w:val="22"/>
        </w:rPr>
        <w:t>:</w:t>
      </w:r>
      <w:r w:rsidR="004351D8">
        <w:rPr>
          <w:rFonts w:ascii="Times New Roman" w:hAnsi="Times New Roman" w:cs="Times New Roman" w:hint="eastAsia"/>
          <w:sz w:val="22"/>
          <w:szCs w:val="22"/>
        </w:rPr>
        <w:t xml:space="preserve"> a half-open environment</w:t>
      </w:r>
      <w:r w:rsidR="00877987">
        <w:rPr>
          <w:rFonts w:ascii="Times New Roman" w:hAnsi="Times New Roman" w:cs="Times New Roman" w:hint="eastAsia"/>
          <w:sz w:val="22"/>
          <w:szCs w:val="22"/>
        </w:rPr>
        <w:t xml:space="preserve"> </w:t>
      </w:r>
      <w:r w:rsidR="004351D8">
        <w:rPr>
          <w:rFonts w:ascii="Times New Roman" w:hAnsi="Times New Roman" w:cs="Times New Roman" w:hint="eastAsia"/>
          <w:sz w:val="22"/>
          <w:szCs w:val="22"/>
        </w:rPr>
        <w:t>where BSs are deployed below the ceiling and users are stationary and around the open ceiling in the middle of the stadium.</w:t>
      </w:r>
      <w:r w:rsidR="0097529B">
        <w:rPr>
          <w:rFonts w:ascii="Times New Roman" w:hAnsi="Times New Roman" w:cs="Times New Roman" w:hint="eastAsia"/>
          <w:sz w:val="22"/>
          <w:szCs w:val="22"/>
        </w:rPr>
        <w:t xml:space="preserve"> Similarly, backhaul link between BSs and direct device-to-device (D2D) link may also exist.</w:t>
      </w:r>
    </w:p>
    <w:p w:rsidR="0089664B" w:rsidRDefault="009715C0">
      <w:pPr>
        <w:pStyle w:val="af3"/>
        <w:numPr>
          <w:ilvl w:val="1"/>
          <w:numId w:val="35"/>
        </w:numPr>
        <w:rPr>
          <w:rFonts w:ascii="Times New Roman" w:hAnsi="Times New Roman" w:cs="Times New Roman"/>
          <w:sz w:val="22"/>
          <w:szCs w:val="22"/>
        </w:rPr>
      </w:pPr>
      <w:r>
        <w:rPr>
          <w:rFonts w:ascii="Times New Roman" w:hAnsi="Times New Roman" w:cs="Times New Roman" w:hint="eastAsia"/>
          <w:sz w:val="22"/>
          <w:szCs w:val="22"/>
        </w:rPr>
        <w:t>Gym</w:t>
      </w:r>
      <w:r w:rsidR="004351D8">
        <w:rPr>
          <w:rFonts w:ascii="Times New Roman" w:hAnsi="Times New Roman" w:cs="Times New Roman" w:hint="eastAsia"/>
          <w:sz w:val="22"/>
          <w:szCs w:val="22"/>
        </w:rPr>
        <w:t>: similar to stadium but is a closed environment.</w:t>
      </w:r>
    </w:p>
    <w:p w:rsidR="007900AF" w:rsidRDefault="007900AF" w:rsidP="007900AF">
      <w:pPr>
        <w:pStyle w:val="af3"/>
        <w:numPr>
          <w:ilvl w:val="0"/>
          <w:numId w:val="35"/>
        </w:numPr>
        <w:rPr>
          <w:rFonts w:ascii="Times New Roman" w:hAnsi="Times New Roman" w:cs="Times New Roman"/>
          <w:sz w:val="22"/>
          <w:szCs w:val="22"/>
        </w:rPr>
      </w:pPr>
      <w:r>
        <w:rPr>
          <w:rFonts w:ascii="Times New Roman" w:hAnsi="Times New Roman" w:cs="Times New Roman"/>
          <w:sz w:val="22"/>
          <w:szCs w:val="22"/>
        </w:rPr>
        <w:t>Rural</w:t>
      </w:r>
      <w:r w:rsidR="00C931C5">
        <w:rPr>
          <w:rFonts w:ascii="Times New Roman" w:hAnsi="Times New Roman" w:cs="Times New Roman" w:hint="eastAsia"/>
          <w:sz w:val="22"/>
          <w:szCs w:val="22"/>
        </w:rPr>
        <w:t xml:space="preserve"> macro: </w:t>
      </w:r>
      <w:proofErr w:type="gramStart"/>
      <w:r w:rsidR="00C931C5">
        <w:rPr>
          <w:rFonts w:ascii="Times New Roman" w:hAnsi="Times New Roman" w:cs="Times New Roman" w:hint="eastAsia"/>
          <w:sz w:val="22"/>
          <w:szCs w:val="22"/>
        </w:rPr>
        <w:t>an</w:t>
      </w:r>
      <w:proofErr w:type="gramEnd"/>
      <w:r w:rsidR="00C931C5">
        <w:rPr>
          <w:rFonts w:ascii="Times New Roman" w:hAnsi="Times New Roman" w:cs="Times New Roman" w:hint="eastAsia"/>
          <w:sz w:val="22"/>
          <w:szCs w:val="22"/>
        </w:rPr>
        <w:t xml:space="preserve"> rural macro-cellular environment targeting </w:t>
      </w:r>
      <w:r w:rsidR="00C931C5" w:rsidRPr="00C931C5">
        <w:rPr>
          <w:rFonts w:ascii="Times New Roman" w:hAnsi="Times New Roman" w:cs="Times New Roman"/>
          <w:sz w:val="22"/>
          <w:szCs w:val="22"/>
        </w:rPr>
        <w:t>ubiquitous</w:t>
      </w:r>
      <w:r w:rsidR="00C931C5">
        <w:rPr>
          <w:rFonts w:ascii="Times New Roman" w:hAnsi="Times New Roman" w:cs="Times New Roman" w:hint="eastAsia"/>
          <w:sz w:val="22"/>
          <w:szCs w:val="22"/>
        </w:rPr>
        <w:t xml:space="preserve"> service for </w:t>
      </w:r>
      <w:r w:rsidR="00C931C5">
        <w:rPr>
          <w:rFonts w:ascii="Times New Roman" w:hAnsi="Times New Roman" w:cs="Times New Roman"/>
          <w:sz w:val="22"/>
          <w:szCs w:val="22"/>
        </w:rPr>
        <w:t>pedestrian</w:t>
      </w:r>
      <w:r w:rsidR="00C931C5">
        <w:rPr>
          <w:rFonts w:ascii="Times New Roman" w:hAnsi="Times New Roman" w:cs="Times New Roman" w:hint="eastAsia"/>
          <w:sz w:val="22"/>
          <w:szCs w:val="22"/>
        </w:rPr>
        <w:t xml:space="preserve"> up to fast vehicular users. In this scenario, BSs are usually deployed above the rooftop and even surround </w:t>
      </w:r>
      <w:r w:rsidR="00C931C5">
        <w:rPr>
          <w:rFonts w:ascii="Times New Roman" w:hAnsi="Times New Roman" w:cs="Times New Roman"/>
          <w:sz w:val="22"/>
          <w:szCs w:val="22"/>
        </w:rPr>
        <w:t>buildings</w:t>
      </w:r>
      <w:r w:rsidR="00C931C5">
        <w:rPr>
          <w:rFonts w:ascii="Times New Roman" w:hAnsi="Times New Roman" w:cs="Times New Roman" w:hint="eastAsia"/>
          <w:sz w:val="22"/>
          <w:szCs w:val="22"/>
        </w:rPr>
        <w:t xml:space="preserve"> to provide very wide coverage. As user are located outdoor, indoor and in-car, thus multiple link topologies based on the users</w:t>
      </w:r>
      <w:r w:rsidR="00C931C5">
        <w:rPr>
          <w:rFonts w:ascii="Times New Roman" w:hAnsi="Times New Roman" w:cs="Times New Roman"/>
          <w:sz w:val="22"/>
          <w:szCs w:val="22"/>
        </w:rPr>
        <w:t>’</w:t>
      </w:r>
      <w:r w:rsidR="00C931C5">
        <w:rPr>
          <w:rFonts w:ascii="Times New Roman" w:hAnsi="Times New Roman" w:cs="Times New Roman" w:hint="eastAsia"/>
          <w:sz w:val="22"/>
          <w:szCs w:val="22"/>
        </w:rPr>
        <w:t xml:space="preserve"> location. </w:t>
      </w:r>
    </w:p>
    <w:p w:rsidR="0089664B" w:rsidRDefault="007900AF">
      <w:pPr>
        <w:pStyle w:val="af3"/>
        <w:numPr>
          <w:ilvl w:val="1"/>
          <w:numId w:val="35"/>
        </w:numPr>
        <w:rPr>
          <w:rFonts w:ascii="Times New Roman" w:hAnsi="Times New Roman" w:cs="Times New Roman"/>
          <w:sz w:val="22"/>
          <w:szCs w:val="22"/>
        </w:rPr>
      </w:pPr>
      <w:r>
        <w:rPr>
          <w:rFonts w:ascii="Times New Roman" w:hAnsi="Times New Roman" w:cs="Times New Roman"/>
          <w:sz w:val="22"/>
          <w:szCs w:val="22"/>
        </w:rPr>
        <w:t>Highway</w:t>
      </w:r>
      <w:r w:rsidR="00E41CC0">
        <w:rPr>
          <w:rFonts w:ascii="Times New Roman" w:hAnsi="Times New Roman" w:cs="Times New Roman" w:hint="eastAsia"/>
          <w:sz w:val="22"/>
          <w:szCs w:val="22"/>
        </w:rPr>
        <w:t>: both enhanced mobile broadband and traffic safety services are likely to be deployed in this scenario. Therefore, BS-UE and V2V/V2I links will co-exist.</w:t>
      </w:r>
    </w:p>
    <w:p w:rsidR="0089664B" w:rsidRDefault="00E41CC0">
      <w:pPr>
        <w:pStyle w:val="af3"/>
        <w:numPr>
          <w:ilvl w:val="1"/>
          <w:numId w:val="35"/>
        </w:numPr>
        <w:rPr>
          <w:rFonts w:ascii="Times New Roman" w:hAnsi="Times New Roman" w:cs="Times New Roman"/>
          <w:sz w:val="22"/>
          <w:szCs w:val="22"/>
        </w:rPr>
      </w:pPr>
      <w:r>
        <w:rPr>
          <w:rFonts w:ascii="Times New Roman" w:hAnsi="Times New Roman" w:cs="Times New Roman" w:hint="eastAsia"/>
          <w:sz w:val="22"/>
          <w:szCs w:val="22"/>
        </w:rPr>
        <w:t>High speed train: in this scenario, one solution is to deploy relay station</w:t>
      </w:r>
      <w:r w:rsidR="0080256C">
        <w:rPr>
          <w:rFonts w:ascii="Times New Roman" w:hAnsi="Times New Roman" w:cs="Times New Roman" w:hint="eastAsia"/>
          <w:sz w:val="22"/>
          <w:szCs w:val="22"/>
        </w:rPr>
        <w:t>s</w:t>
      </w:r>
      <w:r>
        <w:rPr>
          <w:rFonts w:ascii="Times New Roman" w:hAnsi="Times New Roman" w:cs="Times New Roman" w:hint="eastAsia"/>
          <w:sz w:val="22"/>
          <w:szCs w:val="22"/>
        </w:rPr>
        <w:t xml:space="preserve"> </w:t>
      </w:r>
      <w:r w:rsidR="0080256C">
        <w:rPr>
          <w:rFonts w:ascii="Times New Roman" w:hAnsi="Times New Roman" w:cs="Times New Roman" w:hint="eastAsia"/>
          <w:sz w:val="22"/>
          <w:szCs w:val="22"/>
        </w:rPr>
        <w:t xml:space="preserve">(RSs) </w:t>
      </w:r>
      <w:r>
        <w:rPr>
          <w:rFonts w:ascii="Times New Roman" w:hAnsi="Times New Roman" w:cs="Times New Roman" w:hint="eastAsia"/>
          <w:sz w:val="22"/>
          <w:szCs w:val="22"/>
        </w:rPr>
        <w:t>on the top of the train to keep backhaul communication with BSs, and then forward the data to the users in the train. Thus, BS-RS (similar to BS-UE as RS is moving) link and RS-UE (similar to BS-UE) link should be considered.</w:t>
      </w:r>
    </w:p>
    <w:p w:rsidR="009715C0" w:rsidRDefault="009715C0" w:rsidP="009715C0">
      <w:pPr>
        <w:pStyle w:val="2"/>
        <w:rPr>
          <w:lang w:eastAsia="zh-CN"/>
        </w:rPr>
      </w:pPr>
      <w:r>
        <w:rPr>
          <w:rFonts w:hint="eastAsia"/>
          <w:sz w:val="22"/>
          <w:lang w:eastAsia="zh-CN"/>
        </w:rPr>
        <w:t>Link types</w:t>
      </w:r>
    </w:p>
    <w:p w:rsidR="0081560D" w:rsidRDefault="0081560D" w:rsidP="009715C0">
      <w:pPr>
        <w:pStyle w:val="af3"/>
        <w:numPr>
          <w:ilvl w:val="0"/>
          <w:numId w:val="35"/>
        </w:numPr>
        <w:rPr>
          <w:rFonts w:ascii="Times New Roman" w:hAnsi="Times New Roman" w:cs="Times New Roman"/>
          <w:sz w:val="22"/>
          <w:szCs w:val="22"/>
        </w:rPr>
      </w:pPr>
      <w:r>
        <w:rPr>
          <w:rFonts w:ascii="Times New Roman" w:hAnsi="Times New Roman" w:cs="Times New Roman" w:hint="eastAsia"/>
          <w:sz w:val="22"/>
          <w:szCs w:val="22"/>
        </w:rPr>
        <w:t>Cellular base station to user equipment (BS-UE)</w:t>
      </w:r>
      <w:r w:rsidR="00700DB7">
        <w:rPr>
          <w:rFonts w:ascii="Times New Roman" w:hAnsi="Times New Roman" w:cs="Times New Roman" w:hint="eastAsia"/>
          <w:sz w:val="22"/>
          <w:szCs w:val="22"/>
        </w:rPr>
        <w:t>: BS is stationary, while UE can be stationary or mobile.</w:t>
      </w:r>
      <w:r w:rsidR="0080256C">
        <w:rPr>
          <w:rFonts w:ascii="Times New Roman" w:hAnsi="Times New Roman" w:cs="Times New Roman" w:hint="eastAsia"/>
          <w:sz w:val="22"/>
          <w:szCs w:val="22"/>
        </w:rPr>
        <w:t xml:space="preserve"> It can be used to include BS-RS link taking RS as a special UE with high mobility, and </w:t>
      </w:r>
      <w:r w:rsidR="0080256C">
        <w:rPr>
          <w:rFonts w:ascii="Times New Roman" w:hAnsi="Times New Roman" w:cs="Times New Roman" w:hint="eastAsia"/>
          <w:sz w:val="22"/>
          <w:szCs w:val="22"/>
        </w:rPr>
        <w:lastRenderedPageBreak/>
        <w:t xml:space="preserve">RS-UE link as RS is similar to BS and the </w:t>
      </w:r>
      <w:proofErr w:type="spellStart"/>
      <w:r w:rsidR="0080256C">
        <w:rPr>
          <w:rFonts w:ascii="Times New Roman" w:hAnsi="Times New Roman" w:cs="Times New Roman" w:hint="eastAsia"/>
          <w:sz w:val="22"/>
          <w:szCs w:val="22"/>
        </w:rPr>
        <w:t>Tx</w:t>
      </w:r>
      <w:proofErr w:type="spellEnd"/>
      <w:r w:rsidR="0080256C">
        <w:rPr>
          <w:rFonts w:ascii="Times New Roman" w:hAnsi="Times New Roman" w:cs="Times New Roman" w:hint="eastAsia"/>
          <w:sz w:val="22"/>
          <w:szCs w:val="22"/>
        </w:rPr>
        <w:t xml:space="preserve">/Rx is relatively stationary. </w:t>
      </w:r>
      <w:r w:rsidR="00C01849">
        <w:rPr>
          <w:rFonts w:ascii="Times New Roman" w:hAnsi="Times New Roman" w:cs="Times New Roman" w:hint="eastAsia"/>
          <w:sz w:val="22"/>
          <w:szCs w:val="22"/>
        </w:rPr>
        <w:t>Furthermore, V2I can be also taken as a special BS-UE link.</w:t>
      </w:r>
    </w:p>
    <w:p w:rsidR="0081560D" w:rsidRDefault="0081560D" w:rsidP="009715C0">
      <w:pPr>
        <w:pStyle w:val="af3"/>
        <w:numPr>
          <w:ilvl w:val="0"/>
          <w:numId w:val="35"/>
        </w:numPr>
        <w:rPr>
          <w:rFonts w:ascii="Times New Roman" w:hAnsi="Times New Roman" w:cs="Times New Roman"/>
          <w:sz w:val="22"/>
          <w:szCs w:val="22"/>
        </w:rPr>
      </w:pPr>
      <w:r>
        <w:rPr>
          <w:rFonts w:ascii="Times New Roman" w:hAnsi="Times New Roman" w:cs="Times New Roman" w:hint="eastAsia"/>
          <w:sz w:val="22"/>
          <w:szCs w:val="22"/>
        </w:rPr>
        <w:t>Backhaul BS-BS</w:t>
      </w:r>
      <w:r w:rsidR="00700DB7">
        <w:rPr>
          <w:rFonts w:ascii="Times New Roman" w:hAnsi="Times New Roman" w:cs="Times New Roman" w:hint="eastAsia"/>
          <w:sz w:val="22"/>
          <w:szCs w:val="22"/>
        </w:rPr>
        <w:t xml:space="preserve">: BS is stationary for both </w:t>
      </w:r>
      <w:proofErr w:type="spellStart"/>
      <w:proofErr w:type="gramStart"/>
      <w:r w:rsidR="00C01849">
        <w:rPr>
          <w:rFonts w:ascii="Times New Roman" w:hAnsi="Times New Roman" w:cs="Times New Roman" w:hint="eastAsia"/>
          <w:sz w:val="22"/>
          <w:szCs w:val="22"/>
        </w:rPr>
        <w:t>Tx</w:t>
      </w:r>
      <w:proofErr w:type="spellEnd"/>
      <w:proofErr w:type="gramEnd"/>
      <w:r w:rsidR="00C01849">
        <w:rPr>
          <w:rFonts w:ascii="Times New Roman" w:hAnsi="Times New Roman" w:cs="Times New Roman" w:hint="eastAsia"/>
          <w:sz w:val="22"/>
          <w:szCs w:val="22"/>
        </w:rPr>
        <w:t xml:space="preserve"> </w:t>
      </w:r>
      <w:r w:rsidR="00700DB7">
        <w:rPr>
          <w:rFonts w:ascii="Times New Roman" w:hAnsi="Times New Roman" w:cs="Times New Roman" w:hint="eastAsia"/>
          <w:sz w:val="22"/>
          <w:szCs w:val="22"/>
        </w:rPr>
        <w:t xml:space="preserve">and </w:t>
      </w:r>
      <w:r w:rsidR="00C01849">
        <w:rPr>
          <w:rFonts w:ascii="Times New Roman" w:hAnsi="Times New Roman" w:cs="Times New Roman" w:hint="eastAsia"/>
          <w:sz w:val="22"/>
          <w:szCs w:val="22"/>
        </w:rPr>
        <w:t xml:space="preserve">Rx </w:t>
      </w:r>
      <w:r w:rsidR="00700DB7">
        <w:rPr>
          <w:rFonts w:ascii="Times New Roman" w:hAnsi="Times New Roman" w:cs="Times New Roman" w:hint="eastAsia"/>
          <w:sz w:val="22"/>
          <w:szCs w:val="22"/>
        </w:rPr>
        <w:t>sides.</w:t>
      </w:r>
    </w:p>
    <w:p w:rsidR="0081560D" w:rsidRDefault="0081560D" w:rsidP="009715C0">
      <w:pPr>
        <w:pStyle w:val="af3"/>
        <w:numPr>
          <w:ilvl w:val="0"/>
          <w:numId w:val="35"/>
        </w:numPr>
        <w:rPr>
          <w:rFonts w:ascii="Times New Roman" w:hAnsi="Times New Roman" w:cs="Times New Roman"/>
          <w:sz w:val="22"/>
          <w:szCs w:val="22"/>
        </w:rPr>
      </w:pPr>
      <w:r>
        <w:rPr>
          <w:rFonts w:ascii="Times New Roman" w:hAnsi="Times New Roman" w:cs="Times New Roman" w:hint="eastAsia"/>
          <w:sz w:val="22"/>
          <w:szCs w:val="22"/>
        </w:rPr>
        <w:t>Device-to-device (D2D)</w:t>
      </w:r>
      <w:r w:rsidR="00700DB7">
        <w:rPr>
          <w:rFonts w:ascii="Times New Roman" w:hAnsi="Times New Roman" w:cs="Times New Roman" w:hint="eastAsia"/>
          <w:sz w:val="22"/>
          <w:szCs w:val="22"/>
        </w:rPr>
        <w:t xml:space="preserve">: device can be stationary or mobile for both </w:t>
      </w:r>
      <w:proofErr w:type="spellStart"/>
      <w:proofErr w:type="gramStart"/>
      <w:r w:rsidR="00C01849">
        <w:rPr>
          <w:rFonts w:ascii="Times New Roman" w:hAnsi="Times New Roman" w:cs="Times New Roman" w:hint="eastAsia"/>
          <w:sz w:val="22"/>
          <w:szCs w:val="22"/>
        </w:rPr>
        <w:t>Tx</w:t>
      </w:r>
      <w:proofErr w:type="spellEnd"/>
      <w:proofErr w:type="gramEnd"/>
      <w:r w:rsidR="00C01849">
        <w:rPr>
          <w:rFonts w:ascii="Times New Roman" w:hAnsi="Times New Roman" w:cs="Times New Roman" w:hint="eastAsia"/>
          <w:sz w:val="22"/>
          <w:szCs w:val="22"/>
        </w:rPr>
        <w:t xml:space="preserve"> </w:t>
      </w:r>
      <w:r w:rsidR="00700DB7">
        <w:rPr>
          <w:rFonts w:ascii="Times New Roman" w:hAnsi="Times New Roman" w:cs="Times New Roman" w:hint="eastAsia"/>
          <w:sz w:val="22"/>
          <w:szCs w:val="22"/>
        </w:rPr>
        <w:t xml:space="preserve">and </w:t>
      </w:r>
      <w:r w:rsidR="00C01849">
        <w:rPr>
          <w:rFonts w:ascii="Times New Roman" w:hAnsi="Times New Roman" w:cs="Times New Roman" w:hint="eastAsia"/>
          <w:sz w:val="22"/>
          <w:szCs w:val="22"/>
        </w:rPr>
        <w:t xml:space="preserve">Rx </w:t>
      </w:r>
      <w:r w:rsidR="00700DB7">
        <w:rPr>
          <w:rFonts w:ascii="Times New Roman" w:hAnsi="Times New Roman" w:cs="Times New Roman" w:hint="eastAsia"/>
          <w:sz w:val="22"/>
          <w:szCs w:val="22"/>
        </w:rPr>
        <w:t>sides.</w:t>
      </w:r>
      <w:r w:rsidR="00C01849">
        <w:rPr>
          <w:rFonts w:ascii="Times New Roman" w:hAnsi="Times New Roman" w:cs="Times New Roman" w:hint="eastAsia"/>
          <w:sz w:val="22"/>
          <w:szCs w:val="22"/>
        </w:rPr>
        <w:t xml:space="preserve"> V2V can be regarded as a special D2D, where the relative speed of </w:t>
      </w:r>
      <w:proofErr w:type="spellStart"/>
      <w:proofErr w:type="gramStart"/>
      <w:r w:rsidR="00C01849">
        <w:rPr>
          <w:rFonts w:ascii="Times New Roman" w:hAnsi="Times New Roman" w:cs="Times New Roman" w:hint="eastAsia"/>
          <w:sz w:val="22"/>
          <w:szCs w:val="22"/>
        </w:rPr>
        <w:t>Tx</w:t>
      </w:r>
      <w:proofErr w:type="spellEnd"/>
      <w:proofErr w:type="gramEnd"/>
      <w:r w:rsidR="00C01849">
        <w:rPr>
          <w:rFonts w:ascii="Times New Roman" w:hAnsi="Times New Roman" w:cs="Times New Roman" w:hint="eastAsia"/>
          <w:sz w:val="22"/>
          <w:szCs w:val="22"/>
        </w:rPr>
        <w:t xml:space="preserve"> and Rx is quite high.</w:t>
      </w:r>
    </w:p>
    <w:p w:rsidR="0089664B" w:rsidRDefault="0089664B"/>
    <w:p w:rsidR="0089664B" w:rsidRDefault="002C03A2">
      <w:r w:rsidRPr="002C03A2">
        <w:t xml:space="preserve">Due to the reciprocity of the channel, </w:t>
      </w:r>
      <w:r w:rsidRPr="002C03A2">
        <w:rPr>
          <w:lang w:eastAsia="zh-CN"/>
        </w:rPr>
        <w:t xml:space="preserve">link type can be extended to other pairs, e.g., from </w:t>
      </w:r>
      <w:proofErr w:type="spellStart"/>
      <w:r w:rsidRPr="002C03A2">
        <w:rPr>
          <w:lang w:eastAsia="zh-CN"/>
        </w:rPr>
        <w:t>Tx</w:t>
      </w:r>
      <w:proofErr w:type="spellEnd"/>
      <w:r w:rsidRPr="002C03A2">
        <w:rPr>
          <w:lang w:eastAsia="zh-CN"/>
        </w:rPr>
        <w:t>-Rx to Rx-</w:t>
      </w:r>
      <w:proofErr w:type="spellStart"/>
      <w:r w:rsidRPr="002C03A2">
        <w:rPr>
          <w:lang w:eastAsia="zh-CN"/>
        </w:rPr>
        <w:t>Tx</w:t>
      </w:r>
      <w:proofErr w:type="spellEnd"/>
      <w:r w:rsidRPr="002C03A2">
        <w:rPr>
          <w:lang w:eastAsia="zh-CN"/>
        </w:rPr>
        <w:t xml:space="preserve">. However, in order to avoid redundant description, we only take </w:t>
      </w:r>
      <w:proofErr w:type="spellStart"/>
      <w:r w:rsidRPr="002C03A2">
        <w:rPr>
          <w:lang w:eastAsia="zh-CN"/>
        </w:rPr>
        <w:t>Tx</w:t>
      </w:r>
      <w:proofErr w:type="spellEnd"/>
      <w:r w:rsidRPr="002C03A2">
        <w:rPr>
          <w:lang w:eastAsia="zh-CN"/>
        </w:rPr>
        <w:t xml:space="preserve">-Rx link type as example. </w:t>
      </w:r>
    </w:p>
    <w:p w:rsidR="009715C0" w:rsidRDefault="009715C0" w:rsidP="009715C0">
      <w:pPr>
        <w:pStyle w:val="2"/>
        <w:rPr>
          <w:lang w:eastAsia="zh-CN"/>
        </w:rPr>
      </w:pPr>
      <w:r>
        <w:rPr>
          <w:rFonts w:hint="eastAsia"/>
          <w:sz w:val="22"/>
          <w:lang w:eastAsia="zh-CN"/>
        </w:rPr>
        <w:t>Link topologies</w:t>
      </w:r>
    </w:p>
    <w:p w:rsidR="0081560D" w:rsidRDefault="00060231" w:rsidP="009715C0">
      <w:pPr>
        <w:pStyle w:val="af3"/>
        <w:numPr>
          <w:ilvl w:val="0"/>
          <w:numId w:val="35"/>
        </w:numPr>
        <w:rPr>
          <w:rFonts w:ascii="Times New Roman" w:hAnsi="Times New Roman" w:cs="Times New Roman"/>
          <w:sz w:val="22"/>
          <w:szCs w:val="22"/>
        </w:rPr>
      </w:pPr>
      <w:r>
        <w:rPr>
          <w:rFonts w:ascii="Times New Roman" w:hAnsi="Times New Roman" w:cs="Times New Roman" w:hint="eastAsia"/>
          <w:sz w:val="22"/>
          <w:szCs w:val="22"/>
        </w:rPr>
        <w:t>Outdoor to outdoor (O2O)</w:t>
      </w:r>
      <w:r w:rsidR="00C01849">
        <w:rPr>
          <w:rFonts w:ascii="Times New Roman" w:hAnsi="Times New Roman" w:cs="Times New Roman" w:hint="eastAsia"/>
          <w:sz w:val="22"/>
          <w:szCs w:val="22"/>
        </w:rPr>
        <w:t xml:space="preserve">: to indicate the link where the </w:t>
      </w:r>
      <w:proofErr w:type="spellStart"/>
      <w:proofErr w:type="gramStart"/>
      <w:r w:rsidR="00C01849">
        <w:rPr>
          <w:rFonts w:ascii="Times New Roman" w:hAnsi="Times New Roman" w:cs="Times New Roman" w:hint="eastAsia"/>
          <w:sz w:val="22"/>
          <w:szCs w:val="22"/>
        </w:rPr>
        <w:t>Tx</w:t>
      </w:r>
      <w:proofErr w:type="spellEnd"/>
      <w:proofErr w:type="gramEnd"/>
      <w:r w:rsidR="00C01849">
        <w:rPr>
          <w:rFonts w:ascii="Times New Roman" w:hAnsi="Times New Roman" w:cs="Times New Roman" w:hint="eastAsia"/>
          <w:sz w:val="22"/>
          <w:szCs w:val="22"/>
        </w:rPr>
        <w:t xml:space="preserve"> and Rx are both located outdoor. As for traffic safety services, the antennas are typically deployed outside the vehicles, V2V link can be considered as O2O. </w:t>
      </w:r>
    </w:p>
    <w:p w:rsidR="00060231" w:rsidRDefault="00060231" w:rsidP="009715C0">
      <w:pPr>
        <w:pStyle w:val="af3"/>
        <w:numPr>
          <w:ilvl w:val="0"/>
          <w:numId w:val="35"/>
        </w:numPr>
        <w:rPr>
          <w:rFonts w:ascii="Times New Roman" w:hAnsi="Times New Roman" w:cs="Times New Roman"/>
          <w:sz w:val="22"/>
          <w:szCs w:val="22"/>
        </w:rPr>
      </w:pPr>
      <w:r>
        <w:rPr>
          <w:rFonts w:ascii="Times New Roman" w:hAnsi="Times New Roman" w:cs="Times New Roman" w:hint="eastAsia"/>
          <w:sz w:val="22"/>
          <w:szCs w:val="22"/>
        </w:rPr>
        <w:t>Outdoor to indoor (O2I)</w:t>
      </w:r>
      <w:r w:rsidR="00700DB7">
        <w:rPr>
          <w:rFonts w:ascii="Times New Roman" w:hAnsi="Times New Roman" w:cs="Times New Roman" w:hint="eastAsia"/>
          <w:sz w:val="22"/>
          <w:szCs w:val="22"/>
        </w:rPr>
        <w:t>: including outdoor to in-car.</w:t>
      </w:r>
      <w:r w:rsidR="00B556B5">
        <w:rPr>
          <w:rFonts w:ascii="Times New Roman" w:hAnsi="Times New Roman" w:cs="Times New Roman" w:hint="eastAsia"/>
          <w:sz w:val="22"/>
          <w:szCs w:val="22"/>
        </w:rPr>
        <w:t xml:space="preserve"> In this way, outdoor BS to indoor users and in-car users can generally be denoted as O2I.</w:t>
      </w:r>
    </w:p>
    <w:p w:rsidR="00060231" w:rsidRDefault="00060231" w:rsidP="009715C0">
      <w:pPr>
        <w:pStyle w:val="af3"/>
        <w:numPr>
          <w:ilvl w:val="0"/>
          <w:numId w:val="35"/>
        </w:numPr>
        <w:rPr>
          <w:rFonts w:ascii="Times New Roman" w:hAnsi="Times New Roman" w:cs="Times New Roman"/>
          <w:sz w:val="22"/>
          <w:szCs w:val="22"/>
        </w:rPr>
      </w:pPr>
      <w:r>
        <w:rPr>
          <w:rFonts w:ascii="Times New Roman" w:hAnsi="Times New Roman" w:cs="Times New Roman" w:hint="eastAsia"/>
          <w:sz w:val="22"/>
          <w:szCs w:val="22"/>
        </w:rPr>
        <w:t>Indoor to indoor (I2I)</w:t>
      </w:r>
      <w:r w:rsidR="00700DB7">
        <w:rPr>
          <w:rFonts w:ascii="Times New Roman" w:hAnsi="Times New Roman" w:cs="Times New Roman" w:hint="eastAsia"/>
          <w:sz w:val="22"/>
          <w:szCs w:val="22"/>
        </w:rPr>
        <w:t>: including in-car to in-car.</w:t>
      </w:r>
      <w:r w:rsidR="00B556B5">
        <w:rPr>
          <w:rFonts w:ascii="Times New Roman" w:hAnsi="Times New Roman" w:cs="Times New Roman" w:hint="eastAsia"/>
          <w:sz w:val="22"/>
          <w:szCs w:val="22"/>
        </w:rPr>
        <w:t xml:space="preserve"> In this way, indoor BS/UE to indoor BS/UE and in-car UE to in-car UE can be denoted as I2I.</w:t>
      </w:r>
      <w:r w:rsidR="0097529B">
        <w:rPr>
          <w:rFonts w:ascii="Times New Roman" w:hAnsi="Times New Roman" w:cs="Times New Roman" w:hint="eastAsia"/>
          <w:sz w:val="22"/>
          <w:szCs w:val="22"/>
        </w:rPr>
        <w:t xml:space="preserve"> Note that RS-UE link may also be denoted as I2I as RS may have multiple sets of antennas, and use those in the train to serve the users.</w:t>
      </w:r>
    </w:p>
    <w:p w:rsidR="00C01849" w:rsidRPr="00B556B5" w:rsidRDefault="00C01849" w:rsidP="001C032C">
      <w:pPr>
        <w:rPr>
          <w:color w:val="FF0000"/>
          <w:lang w:eastAsia="zh-CN"/>
        </w:rPr>
      </w:pPr>
    </w:p>
    <w:p w:rsidR="009715C0" w:rsidRDefault="002C03A2" w:rsidP="001C032C">
      <w:pPr>
        <w:rPr>
          <w:lang w:eastAsia="zh-CN"/>
        </w:rPr>
      </w:pPr>
      <w:r w:rsidRPr="002C03A2">
        <w:t xml:space="preserve">Due to the reciprocity of the channel, </w:t>
      </w:r>
      <w:r w:rsidRPr="002C03A2">
        <w:rPr>
          <w:lang w:eastAsia="zh-CN"/>
        </w:rPr>
        <w:t xml:space="preserve">link </w:t>
      </w:r>
      <w:r w:rsidR="00C01849">
        <w:rPr>
          <w:rFonts w:hint="eastAsia"/>
          <w:lang w:eastAsia="zh-CN"/>
        </w:rPr>
        <w:t>topology</w:t>
      </w:r>
      <w:r w:rsidRPr="002C03A2">
        <w:rPr>
          <w:lang w:eastAsia="zh-CN"/>
        </w:rPr>
        <w:t xml:space="preserve"> can </w:t>
      </w:r>
      <w:r w:rsidR="00C01849">
        <w:rPr>
          <w:rFonts w:hint="eastAsia"/>
          <w:lang w:eastAsia="zh-CN"/>
        </w:rPr>
        <w:t xml:space="preserve">also </w:t>
      </w:r>
      <w:r w:rsidRPr="002C03A2">
        <w:rPr>
          <w:lang w:eastAsia="zh-CN"/>
        </w:rPr>
        <w:t>be extended to other pairs, e.g., from Tx</w:t>
      </w:r>
      <w:r w:rsidR="00C01849">
        <w:rPr>
          <w:rFonts w:hint="eastAsia"/>
          <w:lang w:eastAsia="zh-CN"/>
        </w:rPr>
        <w:t>2</w:t>
      </w:r>
      <w:r w:rsidRPr="002C03A2">
        <w:rPr>
          <w:lang w:eastAsia="zh-CN"/>
        </w:rPr>
        <w:t>Rx to Rx</w:t>
      </w:r>
      <w:r w:rsidR="00C01849">
        <w:rPr>
          <w:rFonts w:hint="eastAsia"/>
          <w:lang w:eastAsia="zh-CN"/>
        </w:rPr>
        <w:t>2</w:t>
      </w:r>
      <w:r w:rsidRPr="002C03A2">
        <w:rPr>
          <w:lang w:eastAsia="zh-CN"/>
        </w:rPr>
        <w:t>Tx. However, in order to avoid redundant description, we only take Tx</w:t>
      </w:r>
      <w:r w:rsidR="00C01849">
        <w:rPr>
          <w:rFonts w:hint="eastAsia"/>
          <w:lang w:eastAsia="zh-CN"/>
        </w:rPr>
        <w:t>2</w:t>
      </w:r>
      <w:r w:rsidRPr="002C03A2">
        <w:rPr>
          <w:lang w:eastAsia="zh-CN"/>
        </w:rPr>
        <w:t xml:space="preserve">Rx link </w:t>
      </w:r>
      <w:r w:rsidR="00C01849">
        <w:rPr>
          <w:rFonts w:hint="eastAsia"/>
          <w:lang w:eastAsia="zh-CN"/>
        </w:rPr>
        <w:t>topology</w:t>
      </w:r>
      <w:r w:rsidRPr="002C03A2">
        <w:rPr>
          <w:lang w:eastAsia="zh-CN"/>
        </w:rPr>
        <w:t xml:space="preserve"> as example.</w:t>
      </w:r>
    </w:p>
    <w:p w:rsidR="00C01849" w:rsidRPr="00C01849" w:rsidRDefault="00C01849" w:rsidP="001C032C">
      <w:pPr>
        <w:rPr>
          <w:lang w:eastAsia="zh-CN"/>
        </w:rPr>
      </w:pPr>
    </w:p>
    <w:p w:rsidR="009715C0" w:rsidRDefault="000E7081" w:rsidP="001C032C">
      <w:pPr>
        <w:rPr>
          <w:lang w:eastAsia="zh-CN"/>
        </w:rPr>
      </w:pPr>
      <w:r>
        <w:rPr>
          <w:rFonts w:hint="eastAsia"/>
          <w:lang w:eastAsia="zh-CN"/>
        </w:rPr>
        <w:t xml:space="preserve">Note that a number of scenarios may exist due to the potential combination of multiple deployment </w:t>
      </w:r>
      <w:r>
        <w:rPr>
          <w:lang w:eastAsia="zh-CN"/>
        </w:rPr>
        <w:t>environment</w:t>
      </w:r>
      <w:r w:rsidR="009715C0">
        <w:rPr>
          <w:rFonts w:hint="eastAsia"/>
          <w:lang w:eastAsia="zh-CN"/>
        </w:rPr>
        <w:t>s, link types and topologies, which can be summarized in the following table.</w:t>
      </w:r>
    </w:p>
    <w:p w:rsidR="009715C0" w:rsidRPr="00DB725F" w:rsidRDefault="00BB47C4" w:rsidP="00BB47C4">
      <w:pPr>
        <w:jc w:val="center"/>
        <w:rPr>
          <w:b/>
          <w:sz w:val="20"/>
          <w:szCs w:val="20"/>
          <w:lang w:eastAsia="zh-CN"/>
        </w:rPr>
      </w:pPr>
      <w:r w:rsidRPr="00DB725F">
        <w:rPr>
          <w:rFonts w:hint="eastAsia"/>
          <w:b/>
          <w:sz w:val="20"/>
          <w:szCs w:val="20"/>
          <w:lang w:eastAsia="zh-CN"/>
        </w:rPr>
        <w:t xml:space="preserve">Table 1 </w:t>
      </w:r>
      <w:r w:rsidRPr="00DB725F">
        <w:rPr>
          <w:b/>
          <w:sz w:val="20"/>
          <w:szCs w:val="20"/>
          <w:lang w:eastAsia="zh-CN"/>
        </w:rPr>
        <w:t>–</w:t>
      </w:r>
      <w:r w:rsidRPr="00DB725F">
        <w:rPr>
          <w:rFonts w:hint="eastAsia"/>
          <w:b/>
          <w:sz w:val="20"/>
          <w:szCs w:val="20"/>
          <w:lang w:eastAsia="zh-CN"/>
        </w:rPr>
        <w:t xml:space="preserve"> Summary of potential scenarios for above 6 GHz channel model</w:t>
      </w:r>
    </w:p>
    <w:tbl>
      <w:tblPr>
        <w:tblW w:w="8256" w:type="dxa"/>
        <w:jc w:val="center"/>
        <w:tblInd w:w="98" w:type="dxa"/>
        <w:tblLook w:val="04A0"/>
      </w:tblPr>
      <w:tblGrid>
        <w:gridCol w:w="986"/>
        <w:gridCol w:w="1610"/>
        <w:gridCol w:w="1980"/>
        <w:gridCol w:w="1980"/>
        <w:gridCol w:w="1700"/>
      </w:tblGrid>
      <w:tr w:rsidR="00E5615E" w:rsidRPr="00E5615E" w:rsidTr="00B556B5">
        <w:trPr>
          <w:trHeight w:val="552"/>
          <w:jc w:val="center"/>
        </w:trPr>
        <w:tc>
          <w:tcPr>
            <w:tcW w:w="986" w:type="dxa"/>
            <w:tcBorders>
              <w:top w:val="single" w:sz="4" w:space="0" w:color="auto"/>
              <w:left w:val="single" w:sz="4" w:space="0" w:color="auto"/>
              <w:bottom w:val="single" w:sz="4" w:space="0" w:color="auto"/>
              <w:right w:val="single" w:sz="4" w:space="0" w:color="auto"/>
            </w:tcBorders>
            <w:shd w:val="clear" w:color="000000" w:fill="FFC000"/>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Scenario ID</w:t>
            </w:r>
          </w:p>
        </w:tc>
        <w:tc>
          <w:tcPr>
            <w:tcW w:w="1610" w:type="dxa"/>
            <w:tcBorders>
              <w:top w:val="single" w:sz="4" w:space="0" w:color="auto"/>
              <w:left w:val="nil"/>
              <w:bottom w:val="single" w:sz="4" w:space="0" w:color="auto"/>
              <w:right w:val="single" w:sz="4" w:space="0" w:color="auto"/>
            </w:tcBorders>
            <w:shd w:val="clear" w:color="000000" w:fill="FFC000"/>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Deployment environment</w:t>
            </w:r>
          </w:p>
        </w:tc>
        <w:tc>
          <w:tcPr>
            <w:tcW w:w="1980" w:type="dxa"/>
            <w:tcBorders>
              <w:top w:val="single" w:sz="4" w:space="0" w:color="auto"/>
              <w:left w:val="nil"/>
              <w:bottom w:val="single" w:sz="4" w:space="0" w:color="auto"/>
              <w:right w:val="single" w:sz="4" w:space="0" w:color="auto"/>
            </w:tcBorders>
            <w:shd w:val="clear" w:color="000000" w:fill="FFC000"/>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Sub-environment</w:t>
            </w:r>
          </w:p>
        </w:tc>
        <w:tc>
          <w:tcPr>
            <w:tcW w:w="1980" w:type="dxa"/>
            <w:tcBorders>
              <w:top w:val="single" w:sz="4" w:space="0" w:color="auto"/>
              <w:left w:val="nil"/>
              <w:bottom w:val="single" w:sz="4" w:space="0" w:color="auto"/>
              <w:right w:val="single" w:sz="4" w:space="0" w:color="auto"/>
            </w:tcBorders>
            <w:shd w:val="clear" w:color="000000" w:fill="FFC000"/>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Link type</w:t>
            </w:r>
          </w:p>
        </w:tc>
        <w:tc>
          <w:tcPr>
            <w:tcW w:w="1700" w:type="dxa"/>
            <w:tcBorders>
              <w:top w:val="single" w:sz="4" w:space="0" w:color="auto"/>
              <w:left w:val="nil"/>
              <w:bottom w:val="single" w:sz="4" w:space="0" w:color="auto"/>
              <w:right w:val="single" w:sz="4" w:space="0" w:color="auto"/>
            </w:tcBorders>
            <w:shd w:val="clear" w:color="000000" w:fill="FFC000"/>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Link topology</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1</w:t>
            </w:r>
          </w:p>
        </w:tc>
        <w:tc>
          <w:tcPr>
            <w:tcW w:w="16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Urban macro</w:t>
            </w:r>
          </w:p>
        </w:tc>
        <w:tc>
          <w:tcPr>
            <w:tcW w:w="1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Urban macro</w:t>
            </w: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BS-UE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O2O</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2</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BS-UE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O2I</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3</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BS-BS</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O2O</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4</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UE-UE</w:t>
            </w:r>
            <w:r w:rsidR="00B556B5">
              <w:rPr>
                <w:rFonts w:eastAsia="宋体" w:hint="eastAsia"/>
                <w:color w:val="000000"/>
                <w:lang w:eastAsia="zh-CN"/>
              </w:rPr>
              <w:t xml:space="preserve"> (V2V)</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O2O</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5</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UE-UE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O2I</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6</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UE-UE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I2I</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7</w:t>
            </w:r>
          </w:p>
        </w:tc>
        <w:tc>
          <w:tcPr>
            <w:tcW w:w="16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Urban micro</w:t>
            </w:r>
          </w:p>
        </w:tc>
        <w:tc>
          <w:tcPr>
            <w:tcW w:w="1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Street canyon</w:t>
            </w: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BS-UE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O2O</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8</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BS-UE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O2I</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9</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BS-BS</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O2O</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10</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UE-UE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O2O</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11</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UE-UE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O2I</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12</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UE-UE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I2I</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13</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Open area</w:t>
            </w: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BS-UE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O2O</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14</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BS-BS</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O2O</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15</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UE-UE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O2O</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16</w:t>
            </w:r>
          </w:p>
        </w:tc>
        <w:tc>
          <w:tcPr>
            <w:tcW w:w="161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Indoor hotspot</w:t>
            </w:r>
          </w:p>
        </w:tc>
        <w:tc>
          <w:tcPr>
            <w:tcW w:w="1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Office</w:t>
            </w: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BS-UE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I2I</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17</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BS-UE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I2O</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18</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BS-BS</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I2I</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19</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BS-BS</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O2I</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20</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UE-UE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I2I</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21</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Shopping mall</w:t>
            </w: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BS-UE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I2I</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lastRenderedPageBreak/>
              <w:t>22</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BS-UE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O2I</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23</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BS-BS</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I2I</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24</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BS-BS</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O2I</w:t>
            </w:r>
          </w:p>
        </w:tc>
      </w:tr>
      <w:tr w:rsidR="00E5615E" w:rsidRPr="00E5615E" w:rsidTr="00B556B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right"/>
              <w:rPr>
                <w:rFonts w:eastAsia="宋体"/>
                <w:color w:val="000000"/>
                <w:lang w:eastAsia="zh-CN"/>
              </w:rPr>
            </w:pPr>
            <w:r w:rsidRPr="00E5615E">
              <w:rPr>
                <w:rFonts w:eastAsia="宋体"/>
                <w:color w:val="000000"/>
                <w:lang w:eastAsia="zh-CN"/>
              </w:rPr>
              <w:t>25</w:t>
            </w:r>
          </w:p>
        </w:tc>
        <w:tc>
          <w:tcPr>
            <w:tcW w:w="161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vMerge/>
            <w:tcBorders>
              <w:top w:val="nil"/>
              <w:left w:val="single" w:sz="4" w:space="0" w:color="auto"/>
              <w:bottom w:val="single" w:sz="4" w:space="0" w:color="auto"/>
              <w:right w:val="single" w:sz="4" w:space="0" w:color="auto"/>
            </w:tcBorders>
            <w:vAlign w:val="center"/>
            <w:hideMark/>
          </w:tcPr>
          <w:p w:rsidR="00E5615E" w:rsidRPr="00E5615E" w:rsidRDefault="00E5615E"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UE-UE</w:t>
            </w:r>
          </w:p>
        </w:tc>
        <w:tc>
          <w:tcPr>
            <w:tcW w:w="1700" w:type="dxa"/>
            <w:tcBorders>
              <w:top w:val="nil"/>
              <w:left w:val="nil"/>
              <w:bottom w:val="single" w:sz="4" w:space="0" w:color="auto"/>
              <w:right w:val="single" w:sz="4" w:space="0" w:color="auto"/>
            </w:tcBorders>
            <w:shd w:val="clear" w:color="auto" w:fill="auto"/>
            <w:noWrap/>
            <w:vAlign w:val="center"/>
            <w:hideMark/>
          </w:tcPr>
          <w:p w:rsidR="00E5615E" w:rsidRPr="00E5615E" w:rsidRDefault="00E5615E" w:rsidP="00E5615E">
            <w:pPr>
              <w:autoSpaceDE/>
              <w:autoSpaceDN/>
              <w:adjustRightInd/>
              <w:snapToGrid/>
              <w:spacing w:after="0"/>
              <w:jc w:val="left"/>
              <w:rPr>
                <w:rFonts w:eastAsia="宋体"/>
                <w:color w:val="000000"/>
                <w:lang w:eastAsia="zh-CN"/>
              </w:rPr>
            </w:pPr>
            <w:r w:rsidRPr="00E5615E">
              <w:rPr>
                <w:rFonts w:eastAsia="宋体"/>
                <w:color w:val="000000"/>
                <w:lang w:eastAsia="zh-CN"/>
              </w:rPr>
              <w:t>I2I</w:t>
            </w:r>
          </w:p>
        </w:tc>
      </w:tr>
      <w:tr w:rsidR="0097529B" w:rsidRPr="00E5615E" w:rsidTr="00D06857">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right"/>
              <w:rPr>
                <w:rFonts w:eastAsia="宋体"/>
                <w:color w:val="000000"/>
                <w:lang w:eastAsia="zh-CN"/>
              </w:rPr>
            </w:pPr>
            <w:r w:rsidRPr="00E5615E">
              <w:rPr>
                <w:rFonts w:eastAsia="宋体"/>
                <w:color w:val="000000"/>
                <w:lang w:eastAsia="zh-CN"/>
              </w:rPr>
              <w:t>26</w:t>
            </w:r>
          </w:p>
        </w:tc>
        <w:tc>
          <w:tcPr>
            <w:tcW w:w="1610" w:type="dxa"/>
            <w:vMerge w:val="restart"/>
            <w:tcBorders>
              <w:top w:val="nil"/>
              <w:left w:val="nil"/>
              <w:right w:val="single" w:sz="4" w:space="0" w:color="auto"/>
            </w:tcBorders>
            <w:shd w:val="clear" w:color="auto" w:fill="auto"/>
            <w:noWrap/>
            <w:vAlign w:val="center"/>
            <w:hideMark/>
          </w:tcPr>
          <w:p w:rsidR="0089664B" w:rsidRDefault="0097529B">
            <w:pPr>
              <w:autoSpaceDE/>
              <w:autoSpaceDN/>
              <w:adjustRightInd/>
              <w:snapToGrid/>
              <w:spacing w:after="0"/>
              <w:jc w:val="left"/>
              <w:rPr>
                <w:rFonts w:eastAsia="宋体"/>
                <w:color w:val="000000"/>
                <w:lang w:eastAsia="zh-CN"/>
              </w:rPr>
            </w:pPr>
            <w:r w:rsidRPr="00F136E0">
              <w:rPr>
                <w:rFonts w:hint="eastAsia"/>
              </w:rPr>
              <w:t>V</w:t>
            </w:r>
            <w:r w:rsidRPr="00F136E0">
              <w:t>enues</w:t>
            </w:r>
          </w:p>
        </w:tc>
        <w:tc>
          <w:tcPr>
            <w:tcW w:w="1980" w:type="dxa"/>
            <w:vMerge w:val="restart"/>
            <w:tcBorders>
              <w:top w:val="nil"/>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Stadium</w:t>
            </w:r>
          </w:p>
        </w:tc>
        <w:tc>
          <w:tcPr>
            <w:tcW w:w="198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BS-UE</w:t>
            </w:r>
          </w:p>
        </w:tc>
        <w:tc>
          <w:tcPr>
            <w:tcW w:w="170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I2I</w:t>
            </w:r>
          </w:p>
        </w:tc>
      </w:tr>
      <w:tr w:rsidR="0097529B" w:rsidRPr="00E5615E" w:rsidTr="00D06857">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right"/>
              <w:rPr>
                <w:rFonts w:eastAsia="宋体"/>
                <w:color w:val="000000"/>
                <w:lang w:eastAsia="zh-CN"/>
              </w:rPr>
            </w:pPr>
            <w:r>
              <w:rPr>
                <w:rFonts w:eastAsia="宋体" w:hint="eastAsia"/>
                <w:color w:val="000000"/>
                <w:lang w:eastAsia="zh-CN"/>
              </w:rPr>
              <w:t>27</w:t>
            </w:r>
          </w:p>
        </w:tc>
        <w:tc>
          <w:tcPr>
            <w:tcW w:w="1610" w:type="dxa"/>
            <w:vMerge/>
            <w:tcBorders>
              <w:top w:val="nil"/>
              <w:left w:val="nil"/>
              <w:right w:val="single" w:sz="4" w:space="0" w:color="auto"/>
            </w:tcBorders>
            <w:shd w:val="clear" w:color="auto" w:fill="auto"/>
            <w:noWrap/>
            <w:vAlign w:val="center"/>
            <w:hideMark/>
          </w:tcPr>
          <w:p w:rsidR="0097529B" w:rsidRPr="00F136E0" w:rsidRDefault="0097529B" w:rsidP="00B556B5">
            <w:pPr>
              <w:autoSpaceDE/>
              <w:autoSpaceDN/>
              <w:adjustRightInd/>
              <w:snapToGrid/>
              <w:spacing w:after="0"/>
              <w:jc w:val="left"/>
            </w:pPr>
          </w:p>
        </w:tc>
        <w:tc>
          <w:tcPr>
            <w:tcW w:w="1980" w:type="dxa"/>
            <w:vMerge/>
            <w:tcBorders>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Pr>
                <w:rFonts w:eastAsia="宋体" w:hint="eastAsia"/>
                <w:color w:val="000000"/>
                <w:lang w:eastAsia="zh-CN"/>
              </w:rPr>
              <w:t>BS-BS</w:t>
            </w:r>
          </w:p>
        </w:tc>
        <w:tc>
          <w:tcPr>
            <w:tcW w:w="170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I2I</w:t>
            </w:r>
          </w:p>
        </w:tc>
      </w:tr>
      <w:tr w:rsidR="0097529B" w:rsidRPr="00E5615E" w:rsidTr="00D06857">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right"/>
              <w:rPr>
                <w:rFonts w:eastAsia="宋体"/>
                <w:color w:val="000000"/>
                <w:lang w:eastAsia="zh-CN"/>
              </w:rPr>
            </w:pPr>
            <w:r>
              <w:rPr>
                <w:rFonts w:eastAsia="宋体" w:hint="eastAsia"/>
                <w:color w:val="000000"/>
                <w:lang w:eastAsia="zh-CN"/>
              </w:rPr>
              <w:t>28</w:t>
            </w:r>
          </w:p>
        </w:tc>
        <w:tc>
          <w:tcPr>
            <w:tcW w:w="1610" w:type="dxa"/>
            <w:vMerge/>
            <w:tcBorders>
              <w:top w:val="nil"/>
              <w:left w:val="nil"/>
              <w:right w:val="single" w:sz="4" w:space="0" w:color="auto"/>
            </w:tcBorders>
            <w:shd w:val="clear" w:color="auto" w:fill="auto"/>
            <w:noWrap/>
            <w:vAlign w:val="center"/>
            <w:hideMark/>
          </w:tcPr>
          <w:p w:rsidR="0097529B" w:rsidRPr="00F136E0" w:rsidRDefault="0097529B" w:rsidP="00B556B5">
            <w:pPr>
              <w:autoSpaceDE/>
              <w:autoSpaceDN/>
              <w:adjustRightInd/>
              <w:snapToGrid/>
              <w:spacing w:after="0"/>
              <w:jc w:val="left"/>
            </w:pPr>
          </w:p>
        </w:tc>
        <w:tc>
          <w:tcPr>
            <w:tcW w:w="1980" w:type="dxa"/>
            <w:vMerge/>
            <w:tcBorders>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Pr>
                <w:rFonts w:eastAsia="宋体" w:hint="eastAsia"/>
                <w:color w:val="000000"/>
                <w:lang w:eastAsia="zh-CN"/>
              </w:rPr>
              <w:t>UE-UE</w:t>
            </w:r>
          </w:p>
        </w:tc>
        <w:tc>
          <w:tcPr>
            <w:tcW w:w="170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I2I</w:t>
            </w:r>
          </w:p>
        </w:tc>
      </w:tr>
      <w:tr w:rsidR="0097529B" w:rsidRPr="00E5615E" w:rsidTr="00F74DC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right"/>
              <w:rPr>
                <w:rFonts w:eastAsia="宋体"/>
                <w:color w:val="000000"/>
                <w:lang w:eastAsia="zh-CN"/>
              </w:rPr>
            </w:pPr>
            <w:r>
              <w:rPr>
                <w:rFonts w:eastAsia="宋体" w:hint="eastAsia"/>
                <w:color w:val="000000"/>
                <w:lang w:eastAsia="zh-CN"/>
              </w:rPr>
              <w:t>29</w:t>
            </w:r>
          </w:p>
        </w:tc>
        <w:tc>
          <w:tcPr>
            <w:tcW w:w="1610" w:type="dxa"/>
            <w:vMerge/>
            <w:tcBorders>
              <w:top w:val="nil"/>
              <w:left w:val="nil"/>
              <w:right w:val="single" w:sz="4" w:space="0" w:color="auto"/>
            </w:tcBorders>
            <w:shd w:val="clear" w:color="auto" w:fill="auto"/>
            <w:noWrap/>
            <w:vAlign w:val="center"/>
            <w:hideMark/>
          </w:tcPr>
          <w:p w:rsidR="0097529B" w:rsidRPr="00F136E0" w:rsidRDefault="0097529B" w:rsidP="00B556B5">
            <w:pPr>
              <w:autoSpaceDE/>
              <w:autoSpaceDN/>
              <w:adjustRightInd/>
              <w:snapToGrid/>
              <w:spacing w:after="0"/>
              <w:jc w:val="left"/>
            </w:pPr>
          </w:p>
        </w:tc>
        <w:tc>
          <w:tcPr>
            <w:tcW w:w="1980" w:type="dxa"/>
            <w:vMerge w:val="restart"/>
            <w:tcBorders>
              <w:top w:val="nil"/>
              <w:left w:val="nil"/>
              <w:right w:val="single" w:sz="4" w:space="0" w:color="auto"/>
            </w:tcBorders>
            <w:shd w:val="clear" w:color="auto" w:fill="auto"/>
            <w:noWrap/>
            <w:vAlign w:val="center"/>
            <w:hideMark/>
          </w:tcPr>
          <w:p w:rsidR="0097529B" w:rsidRPr="00E5615E" w:rsidRDefault="0097529B" w:rsidP="00E5615E">
            <w:pPr>
              <w:jc w:val="left"/>
              <w:rPr>
                <w:rFonts w:eastAsia="宋体"/>
                <w:color w:val="000000"/>
                <w:lang w:eastAsia="zh-CN"/>
              </w:rPr>
            </w:pPr>
            <w:r w:rsidRPr="00E5615E">
              <w:rPr>
                <w:rFonts w:eastAsia="宋体"/>
                <w:color w:val="000000"/>
                <w:lang w:eastAsia="zh-CN"/>
              </w:rPr>
              <w:t>Gym</w:t>
            </w:r>
          </w:p>
        </w:tc>
        <w:tc>
          <w:tcPr>
            <w:tcW w:w="198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BS-UE</w:t>
            </w:r>
          </w:p>
        </w:tc>
        <w:tc>
          <w:tcPr>
            <w:tcW w:w="170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I2I</w:t>
            </w:r>
          </w:p>
        </w:tc>
      </w:tr>
      <w:tr w:rsidR="0097529B" w:rsidRPr="00E5615E" w:rsidTr="00F74DC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right"/>
              <w:rPr>
                <w:rFonts w:eastAsia="宋体"/>
                <w:color w:val="000000"/>
                <w:lang w:eastAsia="zh-CN"/>
              </w:rPr>
            </w:pPr>
            <w:r>
              <w:rPr>
                <w:rFonts w:eastAsia="宋体" w:hint="eastAsia"/>
                <w:color w:val="000000"/>
                <w:lang w:eastAsia="zh-CN"/>
              </w:rPr>
              <w:t>30</w:t>
            </w:r>
          </w:p>
        </w:tc>
        <w:tc>
          <w:tcPr>
            <w:tcW w:w="1610" w:type="dxa"/>
            <w:vMerge/>
            <w:tcBorders>
              <w:top w:val="nil"/>
              <w:left w:val="nil"/>
              <w:right w:val="single" w:sz="4" w:space="0" w:color="auto"/>
            </w:tcBorders>
            <w:shd w:val="clear" w:color="auto" w:fill="auto"/>
            <w:noWrap/>
            <w:vAlign w:val="center"/>
            <w:hideMark/>
          </w:tcPr>
          <w:p w:rsidR="0097529B" w:rsidRPr="00F136E0" w:rsidRDefault="0097529B" w:rsidP="00B556B5">
            <w:pPr>
              <w:autoSpaceDE/>
              <w:autoSpaceDN/>
              <w:adjustRightInd/>
              <w:snapToGrid/>
              <w:spacing w:after="0"/>
              <w:jc w:val="left"/>
            </w:pPr>
          </w:p>
        </w:tc>
        <w:tc>
          <w:tcPr>
            <w:tcW w:w="1980" w:type="dxa"/>
            <w:vMerge/>
            <w:tcBorders>
              <w:left w:val="nil"/>
              <w:right w:val="single" w:sz="4" w:space="0" w:color="auto"/>
            </w:tcBorders>
            <w:shd w:val="clear" w:color="auto" w:fill="auto"/>
            <w:noWrap/>
            <w:vAlign w:val="center"/>
            <w:hideMark/>
          </w:tcPr>
          <w:p w:rsidR="0097529B" w:rsidRPr="00E5615E" w:rsidRDefault="0097529B" w:rsidP="00E5615E">
            <w:pPr>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Pr>
                <w:rFonts w:eastAsia="宋体" w:hint="eastAsia"/>
                <w:color w:val="000000"/>
                <w:lang w:eastAsia="zh-CN"/>
              </w:rPr>
              <w:t>BS-BS</w:t>
            </w:r>
          </w:p>
        </w:tc>
        <w:tc>
          <w:tcPr>
            <w:tcW w:w="170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I2I</w:t>
            </w:r>
          </w:p>
        </w:tc>
      </w:tr>
      <w:tr w:rsidR="0097529B" w:rsidRPr="00E5615E" w:rsidTr="00F74DC5">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right"/>
              <w:rPr>
                <w:rFonts w:eastAsia="宋体"/>
                <w:color w:val="000000"/>
                <w:lang w:eastAsia="zh-CN"/>
              </w:rPr>
            </w:pPr>
            <w:r>
              <w:rPr>
                <w:rFonts w:eastAsia="宋体" w:hint="eastAsia"/>
                <w:color w:val="000000"/>
                <w:lang w:eastAsia="zh-CN"/>
              </w:rPr>
              <w:t>31</w:t>
            </w:r>
          </w:p>
        </w:tc>
        <w:tc>
          <w:tcPr>
            <w:tcW w:w="1610" w:type="dxa"/>
            <w:vMerge/>
            <w:tcBorders>
              <w:left w:val="nil"/>
              <w:bottom w:val="single" w:sz="4" w:space="0" w:color="auto"/>
              <w:right w:val="single" w:sz="4" w:space="0" w:color="auto"/>
            </w:tcBorders>
            <w:shd w:val="clear" w:color="auto" w:fill="auto"/>
            <w:noWrap/>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vMerge/>
            <w:tcBorders>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Pr>
                <w:rFonts w:eastAsia="宋体" w:hint="eastAsia"/>
                <w:color w:val="000000"/>
                <w:lang w:eastAsia="zh-CN"/>
              </w:rPr>
              <w:t>UE-UE</w:t>
            </w:r>
          </w:p>
        </w:tc>
        <w:tc>
          <w:tcPr>
            <w:tcW w:w="170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I2I</w:t>
            </w:r>
          </w:p>
        </w:tc>
      </w:tr>
      <w:tr w:rsidR="0097529B" w:rsidRPr="00E5615E" w:rsidTr="00005E42">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right"/>
              <w:rPr>
                <w:rFonts w:eastAsia="宋体"/>
                <w:color w:val="000000"/>
                <w:lang w:eastAsia="zh-CN"/>
              </w:rPr>
            </w:pPr>
            <w:r>
              <w:rPr>
                <w:rFonts w:eastAsia="宋体" w:hint="eastAsia"/>
                <w:color w:val="000000"/>
                <w:lang w:eastAsia="zh-CN"/>
              </w:rPr>
              <w:t>32</w:t>
            </w:r>
          </w:p>
        </w:tc>
        <w:tc>
          <w:tcPr>
            <w:tcW w:w="1610" w:type="dxa"/>
            <w:vMerge w:val="restart"/>
            <w:tcBorders>
              <w:top w:val="nil"/>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Pr>
                <w:rFonts w:eastAsia="宋体" w:hint="eastAsia"/>
                <w:color w:val="000000"/>
                <w:lang w:eastAsia="zh-CN"/>
              </w:rPr>
              <w:t>Rural macro</w:t>
            </w:r>
          </w:p>
        </w:tc>
        <w:tc>
          <w:tcPr>
            <w:tcW w:w="1980" w:type="dxa"/>
            <w:vMerge w:val="restart"/>
            <w:tcBorders>
              <w:top w:val="nil"/>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Pr>
                <w:rFonts w:eastAsia="宋体" w:hint="eastAsia"/>
                <w:color w:val="000000"/>
                <w:lang w:eastAsia="zh-CN"/>
              </w:rPr>
              <w:t>Highway</w:t>
            </w:r>
          </w:p>
        </w:tc>
        <w:tc>
          <w:tcPr>
            <w:tcW w:w="198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BS-UE</w:t>
            </w:r>
          </w:p>
        </w:tc>
        <w:tc>
          <w:tcPr>
            <w:tcW w:w="170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O2O</w:t>
            </w:r>
          </w:p>
        </w:tc>
      </w:tr>
      <w:tr w:rsidR="0097529B" w:rsidRPr="00E5615E" w:rsidTr="00005E42">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right"/>
              <w:rPr>
                <w:rFonts w:eastAsia="宋体"/>
                <w:color w:val="000000"/>
                <w:lang w:eastAsia="zh-CN"/>
              </w:rPr>
            </w:pPr>
            <w:r>
              <w:rPr>
                <w:rFonts w:eastAsia="宋体" w:hint="eastAsia"/>
                <w:color w:val="000000"/>
                <w:lang w:eastAsia="zh-CN"/>
              </w:rPr>
              <w:t>33</w:t>
            </w:r>
          </w:p>
        </w:tc>
        <w:tc>
          <w:tcPr>
            <w:tcW w:w="1610" w:type="dxa"/>
            <w:vMerge/>
            <w:tcBorders>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vMerge/>
            <w:tcBorders>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BS-UE</w:t>
            </w:r>
          </w:p>
        </w:tc>
        <w:tc>
          <w:tcPr>
            <w:tcW w:w="170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O2I</w:t>
            </w:r>
          </w:p>
        </w:tc>
      </w:tr>
      <w:tr w:rsidR="0097529B" w:rsidRPr="00E5615E" w:rsidTr="00005E42">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right"/>
              <w:rPr>
                <w:rFonts w:eastAsia="宋体"/>
                <w:color w:val="000000"/>
                <w:lang w:eastAsia="zh-CN"/>
              </w:rPr>
            </w:pPr>
            <w:r>
              <w:rPr>
                <w:rFonts w:eastAsia="宋体" w:hint="eastAsia"/>
                <w:color w:val="000000"/>
                <w:lang w:eastAsia="zh-CN"/>
              </w:rPr>
              <w:t>34</w:t>
            </w:r>
          </w:p>
        </w:tc>
        <w:tc>
          <w:tcPr>
            <w:tcW w:w="1610" w:type="dxa"/>
            <w:vMerge/>
            <w:tcBorders>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vMerge/>
            <w:tcBorders>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UE-UE</w:t>
            </w:r>
            <w:r>
              <w:rPr>
                <w:rFonts w:eastAsia="宋体" w:hint="eastAsia"/>
                <w:color w:val="000000"/>
                <w:lang w:eastAsia="zh-CN"/>
              </w:rPr>
              <w:t xml:space="preserve"> (V2V)</w:t>
            </w:r>
          </w:p>
        </w:tc>
        <w:tc>
          <w:tcPr>
            <w:tcW w:w="170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O2O</w:t>
            </w:r>
          </w:p>
        </w:tc>
      </w:tr>
      <w:tr w:rsidR="0097529B" w:rsidRPr="00E5615E" w:rsidTr="00005E42">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right"/>
              <w:rPr>
                <w:rFonts w:eastAsia="宋体"/>
                <w:color w:val="000000"/>
                <w:lang w:eastAsia="zh-CN"/>
              </w:rPr>
            </w:pPr>
            <w:r>
              <w:rPr>
                <w:rFonts w:eastAsia="宋体" w:hint="eastAsia"/>
                <w:color w:val="000000"/>
                <w:lang w:eastAsia="zh-CN"/>
              </w:rPr>
              <w:t>35</w:t>
            </w:r>
          </w:p>
        </w:tc>
        <w:tc>
          <w:tcPr>
            <w:tcW w:w="1610" w:type="dxa"/>
            <w:vMerge/>
            <w:tcBorders>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vMerge/>
            <w:tcBorders>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UE-UE</w:t>
            </w:r>
          </w:p>
        </w:tc>
        <w:tc>
          <w:tcPr>
            <w:tcW w:w="170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O2I</w:t>
            </w:r>
          </w:p>
        </w:tc>
      </w:tr>
      <w:tr w:rsidR="0097529B" w:rsidRPr="00E5615E" w:rsidTr="00005E42">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right"/>
              <w:rPr>
                <w:rFonts w:eastAsia="宋体"/>
                <w:color w:val="000000"/>
                <w:lang w:eastAsia="zh-CN"/>
              </w:rPr>
            </w:pPr>
            <w:r>
              <w:rPr>
                <w:rFonts w:eastAsia="宋体" w:hint="eastAsia"/>
                <w:color w:val="000000"/>
                <w:lang w:eastAsia="zh-CN"/>
              </w:rPr>
              <w:t>36</w:t>
            </w:r>
          </w:p>
        </w:tc>
        <w:tc>
          <w:tcPr>
            <w:tcW w:w="1610" w:type="dxa"/>
            <w:vMerge/>
            <w:tcBorders>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vMerge/>
            <w:tcBorders>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UE-UE</w:t>
            </w:r>
          </w:p>
        </w:tc>
        <w:tc>
          <w:tcPr>
            <w:tcW w:w="170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I2I</w:t>
            </w:r>
          </w:p>
        </w:tc>
      </w:tr>
      <w:tr w:rsidR="0097529B" w:rsidRPr="00E5615E" w:rsidTr="00E00758">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right"/>
              <w:rPr>
                <w:rFonts w:eastAsia="宋体"/>
                <w:color w:val="000000"/>
                <w:lang w:eastAsia="zh-CN"/>
              </w:rPr>
            </w:pPr>
            <w:r>
              <w:rPr>
                <w:rFonts w:eastAsia="宋体" w:hint="eastAsia"/>
                <w:color w:val="000000"/>
                <w:lang w:eastAsia="zh-CN"/>
              </w:rPr>
              <w:t>37</w:t>
            </w:r>
          </w:p>
        </w:tc>
        <w:tc>
          <w:tcPr>
            <w:tcW w:w="1610" w:type="dxa"/>
            <w:vMerge/>
            <w:tcBorders>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vMerge w:val="restart"/>
            <w:tcBorders>
              <w:top w:val="nil"/>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Pr>
                <w:rFonts w:eastAsia="宋体" w:hint="eastAsia"/>
                <w:color w:val="000000"/>
                <w:lang w:eastAsia="zh-CN"/>
              </w:rPr>
              <w:t>High speed train</w:t>
            </w:r>
          </w:p>
        </w:tc>
        <w:tc>
          <w:tcPr>
            <w:tcW w:w="1980" w:type="dxa"/>
            <w:tcBorders>
              <w:top w:val="nil"/>
              <w:left w:val="nil"/>
              <w:bottom w:val="single" w:sz="4" w:space="0" w:color="auto"/>
              <w:right w:val="single" w:sz="4" w:space="0" w:color="auto"/>
            </w:tcBorders>
            <w:shd w:val="clear" w:color="auto" w:fill="auto"/>
            <w:noWrap/>
            <w:vAlign w:val="center"/>
            <w:hideMark/>
          </w:tcPr>
          <w:p w:rsidR="0089664B" w:rsidRDefault="0097529B">
            <w:pPr>
              <w:autoSpaceDE/>
              <w:autoSpaceDN/>
              <w:adjustRightInd/>
              <w:snapToGrid/>
              <w:spacing w:after="0"/>
              <w:jc w:val="left"/>
              <w:rPr>
                <w:rFonts w:eastAsia="宋体"/>
                <w:color w:val="000000"/>
                <w:lang w:eastAsia="zh-CN"/>
              </w:rPr>
            </w:pPr>
            <w:r w:rsidRPr="00E5615E">
              <w:rPr>
                <w:rFonts w:eastAsia="宋体"/>
                <w:color w:val="000000"/>
                <w:lang w:eastAsia="zh-CN"/>
              </w:rPr>
              <w:t>BS-</w:t>
            </w:r>
            <w:r>
              <w:rPr>
                <w:rFonts w:eastAsia="宋体" w:hint="eastAsia"/>
                <w:color w:val="000000"/>
                <w:lang w:eastAsia="zh-CN"/>
              </w:rPr>
              <w:t>UE (BS-RS)</w:t>
            </w:r>
          </w:p>
        </w:tc>
        <w:tc>
          <w:tcPr>
            <w:tcW w:w="170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O2O</w:t>
            </w:r>
          </w:p>
        </w:tc>
      </w:tr>
      <w:tr w:rsidR="0097529B" w:rsidRPr="00E5615E" w:rsidTr="00E00758">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right"/>
              <w:rPr>
                <w:rFonts w:eastAsia="宋体"/>
                <w:color w:val="000000"/>
                <w:lang w:eastAsia="zh-CN"/>
              </w:rPr>
            </w:pPr>
            <w:r>
              <w:rPr>
                <w:rFonts w:eastAsia="宋体" w:hint="eastAsia"/>
                <w:color w:val="000000"/>
                <w:lang w:eastAsia="zh-CN"/>
              </w:rPr>
              <w:t>38</w:t>
            </w:r>
          </w:p>
        </w:tc>
        <w:tc>
          <w:tcPr>
            <w:tcW w:w="1610" w:type="dxa"/>
            <w:vMerge/>
            <w:tcBorders>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vMerge/>
            <w:tcBorders>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BS-UE</w:t>
            </w:r>
          </w:p>
        </w:tc>
        <w:tc>
          <w:tcPr>
            <w:tcW w:w="170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O2I</w:t>
            </w:r>
          </w:p>
        </w:tc>
      </w:tr>
      <w:tr w:rsidR="0097529B" w:rsidRPr="00E5615E" w:rsidTr="00E00758">
        <w:trPr>
          <w:trHeight w:val="288"/>
          <w:jc w:val="center"/>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right"/>
              <w:rPr>
                <w:rFonts w:eastAsia="宋体"/>
                <w:color w:val="000000"/>
                <w:lang w:eastAsia="zh-CN"/>
              </w:rPr>
            </w:pPr>
            <w:r>
              <w:rPr>
                <w:rFonts w:eastAsia="宋体" w:hint="eastAsia"/>
                <w:color w:val="000000"/>
                <w:lang w:eastAsia="zh-CN"/>
              </w:rPr>
              <w:t>39</w:t>
            </w:r>
          </w:p>
        </w:tc>
        <w:tc>
          <w:tcPr>
            <w:tcW w:w="1610" w:type="dxa"/>
            <w:vMerge/>
            <w:tcBorders>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vMerge/>
            <w:tcBorders>
              <w:left w:val="nil"/>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BS-UE</w:t>
            </w:r>
            <w:r>
              <w:rPr>
                <w:rFonts w:eastAsia="宋体" w:hint="eastAsia"/>
                <w:color w:val="000000"/>
                <w:lang w:eastAsia="zh-CN"/>
              </w:rPr>
              <w:t xml:space="preserve"> (RS-UE)</w:t>
            </w:r>
          </w:p>
        </w:tc>
        <w:tc>
          <w:tcPr>
            <w:tcW w:w="1700" w:type="dxa"/>
            <w:tcBorders>
              <w:top w:val="nil"/>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Pr>
                <w:rFonts w:eastAsia="宋体" w:hint="eastAsia"/>
                <w:color w:val="000000"/>
                <w:lang w:eastAsia="zh-CN"/>
              </w:rPr>
              <w:t>I</w:t>
            </w:r>
            <w:r w:rsidRPr="00E5615E">
              <w:rPr>
                <w:rFonts w:eastAsia="宋体"/>
                <w:color w:val="000000"/>
                <w:lang w:eastAsia="zh-CN"/>
              </w:rPr>
              <w:t>2I</w:t>
            </w:r>
          </w:p>
        </w:tc>
      </w:tr>
      <w:tr w:rsidR="0097529B" w:rsidRPr="00E5615E" w:rsidTr="00E00758">
        <w:trPr>
          <w:trHeight w:val="288"/>
          <w:jc w:val="center"/>
        </w:trPr>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right"/>
              <w:rPr>
                <w:rFonts w:eastAsia="宋体"/>
                <w:color w:val="000000"/>
                <w:lang w:eastAsia="zh-CN"/>
              </w:rPr>
            </w:pPr>
            <w:r>
              <w:rPr>
                <w:rFonts w:eastAsia="宋体" w:hint="eastAsia"/>
                <w:color w:val="000000"/>
                <w:lang w:eastAsia="zh-CN"/>
              </w:rPr>
              <w:t>40</w:t>
            </w:r>
          </w:p>
        </w:tc>
        <w:tc>
          <w:tcPr>
            <w:tcW w:w="1610" w:type="dxa"/>
            <w:vMerge/>
            <w:tcBorders>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vMerge/>
            <w:tcBorders>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UE-UE</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sidRPr="00E5615E">
              <w:rPr>
                <w:rFonts w:eastAsia="宋体"/>
                <w:color w:val="000000"/>
                <w:lang w:eastAsia="zh-CN"/>
              </w:rPr>
              <w:t>I2I</w:t>
            </w:r>
          </w:p>
        </w:tc>
      </w:tr>
      <w:tr w:rsidR="0097529B" w:rsidRPr="00E5615E" w:rsidTr="00B556B5">
        <w:trPr>
          <w:trHeight w:val="288"/>
          <w:jc w:val="center"/>
        </w:trPr>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right"/>
              <w:rPr>
                <w:rFonts w:eastAsia="宋体"/>
                <w:color w:val="000000"/>
                <w:lang w:eastAsia="zh-CN"/>
              </w:rPr>
            </w:pPr>
            <w:r>
              <w:rPr>
                <w:rFonts w:eastAsia="宋体"/>
                <w:color w:val="000000"/>
                <w:lang w:eastAsia="zh-CN"/>
              </w:rPr>
              <w:t>E</w:t>
            </w:r>
            <w:r>
              <w:rPr>
                <w:rFonts w:eastAsia="宋体" w:hint="eastAsia"/>
                <w:color w:val="000000"/>
                <w:lang w:eastAsia="zh-CN"/>
              </w:rPr>
              <w:t>tc.</w:t>
            </w:r>
          </w:p>
        </w:tc>
        <w:tc>
          <w:tcPr>
            <w:tcW w:w="1610" w:type="dxa"/>
            <w:tcBorders>
              <w:top w:val="single" w:sz="4" w:space="0" w:color="auto"/>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Pr>
                <w:rFonts w:eastAsia="宋体"/>
                <w:color w:val="000000"/>
                <w:lang w:eastAsia="zh-CN"/>
              </w:rPr>
              <w:t>E</w:t>
            </w:r>
            <w:r>
              <w:rPr>
                <w:rFonts w:eastAsia="宋体" w:hint="eastAsia"/>
                <w:color w:val="000000"/>
                <w:lang w:eastAsia="zh-CN"/>
              </w:rPr>
              <w:t>tc.</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Pr>
                <w:rFonts w:eastAsia="宋体"/>
                <w:color w:val="000000"/>
                <w:lang w:eastAsia="zh-CN"/>
              </w:rPr>
              <w:t>E</w:t>
            </w:r>
            <w:r>
              <w:rPr>
                <w:rFonts w:eastAsia="宋体" w:hint="eastAsia"/>
                <w:color w:val="000000"/>
                <w:lang w:eastAsia="zh-CN"/>
              </w:rPr>
              <w:t>tc.</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Pr>
                <w:rFonts w:eastAsia="宋体"/>
                <w:color w:val="000000"/>
                <w:lang w:eastAsia="zh-CN"/>
              </w:rPr>
              <w:t>E</w:t>
            </w:r>
            <w:r>
              <w:rPr>
                <w:rFonts w:eastAsia="宋体" w:hint="eastAsia"/>
                <w:color w:val="000000"/>
                <w:lang w:eastAsia="zh-CN"/>
              </w:rPr>
              <w:t>tc.</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rsidR="0097529B" w:rsidRPr="00E5615E" w:rsidRDefault="0097529B" w:rsidP="00E5615E">
            <w:pPr>
              <w:autoSpaceDE/>
              <w:autoSpaceDN/>
              <w:adjustRightInd/>
              <w:snapToGrid/>
              <w:spacing w:after="0"/>
              <w:jc w:val="left"/>
              <w:rPr>
                <w:rFonts w:eastAsia="宋体"/>
                <w:color w:val="000000"/>
                <w:lang w:eastAsia="zh-CN"/>
              </w:rPr>
            </w:pPr>
            <w:r>
              <w:rPr>
                <w:rFonts w:eastAsia="宋体"/>
                <w:color w:val="000000"/>
                <w:lang w:eastAsia="zh-CN"/>
              </w:rPr>
              <w:t>E</w:t>
            </w:r>
            <w:r>
              <w:rPr>
                <w:rFonts w:eastAsia="宋体" w:hint="eastAsia"/>
                <w:color w:val="000000"/>
                <w:lang w:eastAsia="zh-CN"/>
              </w:rPr>
              <w:t>tc.</w:t>
            </w:r>
          </w:p>
        </w:tc>
      </w:tr>
    </w:tbl>
    <w:p w:rsidR="009715C0" w:rsidRDefault="000E7081" w:rsidP="001C032C">
      <w:pPr>
        <w:rPr>
          <w:lang w:eastAsia="zh-CN"/>
        </w:rPr>
      </w:pPr>
      <w:r>
        <w:rPr>
          <w:rFonts w:hint="eastAsia"/>
          <w:lang w:eastAsia="zh-CN"/>
        </w:rPr>
        <w:t xml:space="preserve"> </w:t>
      </w:r>
    </w:p>
    <w:p w:rsidR="00D503FC" w:rsidRDefault="00E5615E" w:rsidP="001C032C">
      <w:pPr>
        <w:rPr>
          <w:lang w:eastAsia="zh-CN"/>
        </w:rPr>
      </w:pPr>
      <w:r>
        <w:rPr>
          <w:rFonts w:hint="eastAsia"/>
          <w:lang w:eastAsia="zh-CN"/>
        </w:rPr>
        <w:t xml:space="preserve">From the table we can see that urban micro can be used to describe the environment for outdoor hotspot, while </w:t>
      </w:r>
      <w:r w:rsidR="0097529B">
        <w:rPr>
          <w:rFonts w:hint="eastAsia"/>
          <w:lang w:eastAsia="zh-CN"/>
        </w:rPr>
        <w:t>office and shopping mall</w:t>
      </w:r>
      <w:r>
        <w:rPr>
          <w:rFonts w:hint="eastAsia"/>
          <w:lang w:eastAsia="zh-CN"/>
        </w:rPr>
        <w:t xml:space="preserve"> can be used to model the indoor hotspot</w:t>
      </w:r>
      <w:r w:rsidR="000E7081">
        <w:rPr>
          <w:rFonts w:hint="eastAsia"/>
          <w:lang w:eastAsia="zh-CN"/>
        </w:rPr>
        <w:t xml:space="preserve">. </w:t>
      </w:r>
      <w:r w:rsidR="0097529B">
        <w:rPr>
          <w:rFonts w:hint="eastAsia"/>
          <w:lang w:eastAsia="zh-CN"/>
        </w:rPr>
        <w:t xml:space="preserve">Venues </w:t>
      </w:r>
      <w:r w:rsidR="0097529B">
        <w:rPr>
          <w:lang w:eastAsia="zh-CN"/>
        </w:rPr>
        <w:t>including</w:t>
      </w:r>
      <w:r w:rsidR="0097529B">
        <w:rPr>
          <w:rFonts w:hint="eastAsia"/>
          <w:lang w:eastAsia="zh-CN"/>
        </w:rPr>
        <w:t xml:space="preserve"> stadium and gym can be regarded as a kind of special indoor hotspot scenario. </w:t>
      </w:r>
      <w:r>
        <w:rPr>
          <w:rFonts w:hint="eastAsia"/>
          <w:lang w:eastAsia="zh-CN"/>
        </w:rPr>
        <w:t>Furthermore, urban macro</w:t>
      </w:r>
      <w:r w:rsidR="0097529B">
        <w:rPr>
          <w:rFonts w:hint="eastAsia"/>
          <w:lang w:eastAsia="zh-CN"/>
        </w:rPr>
        <w:t xml:space="preserve"> and rural macro</w:t>
      </w:r>
      <w:r>
        <w:rPr>
          <w:rFonts w:hint="eastAsia"/>
          <w:lang w:eastAsia="zh-CN"/>
        </w:rPr>
        <w:t xml:space="preserve"> </w:t>
      </w:r>
      <w:r w:rsidR="0097529B">
        <w:rPr>
          <w:rFonts w:hint="eastAsia"/>
          <w:lang w:eastAsia="zh-CN"/>
        </w:rPr>
        <w:t>are</w:t>
      </w:r>
      <w:r>
        <w:rPr>
          <w:rFonts w:hint="eastAsia"/>
          <w:lang w:eastAsia="zh-CN"/>
        </w:rPr>
        <w:t xml:space="preserve"> used to describe the outdoor coverage scenario</w:t>
      </w:r>
      <w:r w:rsidR="0097529B">
        <w:rPr>
          <w:rFonts w:hint="eastAsia"/>
          <w:lang w:eastAsia="zh-CN"/>
        </w:rPr>
        <w:t xml:space="preserve">, where new scenarios and services including </w:t>
      </w:r>
      <w:r w:rsidR="0097529B">
        <w:rPr>
          <w:lang w:eastAsia="zh-CN"/>
        </w:rPr>
        <w:t>traffic</w:t>
      </w:r>
      <w:r w:rsidR="0097529B">
        <w:rPr>
          <w:rFonts w:hint="eastAsia"/>
          <w:lang w:eastAsia="zh-CN"/>
        </w:rPr>
        <w:t xml:space="preserve"> safety and high speed train may be deployed</w:t>
      </w:r>
      <w:r>
        <w:rPr>
          <w:rFonts w:hint="eastAsia"/>
          <w:lang w:eastAsia="zh-CN"/>
        </w:rPr>
        <w:t xml:space="preserve">. All of the scenarios are quite important for future 5G system in terms of </w:t>
      </w:r>
      <w:r w:rsidR="0097529B">
        <w:rPr>
          <w:rFonts w:hint="eastAsia"/>
          <w:lang w:eastAsia="zh-CN"/>
        </w:rPr>
        <w:t>capacity/coverage/mobility/reliability/latency and so on</w:t>
      </w:r>
      <w:r>
        <w:rPr>
          <w:rFonts w:hint="eastAsia"/>
          <w:lang w:eastAsia="zh-CN"/>
        </w:rPr>
        <w:t xml:space="preserve">, which are expected to be significantly impacted by the propagation characteristics. </w:t>
      </w:r>
      <w:r w:rsidR="00030976">
        <w:rPr>
          <w:rFonts w:hint="eastAsia"/>
          <w:lang w:eastAsia="zh-CN"/>
        </w:rPr>
        <w:t>Therefore, it is propo</w:t>
      </w:r>
      <w:r>
        <w:rPr>
          <w:rFonts w:hint="eastAsia"/>
          <w:lang w:eastAsia="zh-CN"/>
        </w:rPr>
        <w:t>sed to include</w:t>
      </w:r>
      <w:r w:rsidR="00030976">
        <w:rPr>
          <w:rFonts w:hint="eastAsia"/>
          <w:lang w:eastAsia="zh-CN"/>
        </w:rPr>
        <w:t xml:space="preserve"> </w:t>
      </w:r>
      <w:r w:rsidR="00AA227E">
        <w:rPr>
          <w:rFonts w:hint="eastAsia"/>
          <w:lang w:eastAsia="zh-CN"/>
        </w:rPr>
        <w:t xml:space="preserve">all </w:t>
      </w:r>
      <w:r w:rsidR="00030976">
        <w:rPr>
          <w:rFonts w:hint="eastAsia"/>
          <w:lang w:eastAsia="zh-CN"/>
        </w:rPr>
        <w:t xml:space="preserve">scenarios </w:t>
      </w:r>
      <w:r w:rsidR="00AA227E">
        <w:rPr>
          <w:rFonts w:hint="eastAsia"/>
          <w:lang w:eastAsia="zh-CN"/>
        </w:rPr>
        <w:t xml:space="preserve">mentioned above </w:t>
      </w:r>
      <w:r w:rsidR="00030976">
        <w:rPr>
          <w:rFonts w:hint="eastAsia"/>
          <w:lang w:eastAsia="zh-CN"/>
        </w:rPr>
        <w:t>i</w:t>
      </w:r>
      <w:r w:rsidR="00AA227E">
        <w:rPr>
          <w:rFonts w:hint="eastAsia"/>
          <w:lang w:eastAsia="zh-CN"/>
        </w:rPr>
        <w:t>n the scope of 5G channel model</w:t>
      </w:r>
      <w:r w:rsidR="00030976">
        <w:rPr>
          <w:rFonts w:hint="eastAsia"/>
          <w:lang w:eastAsia="zh-CN"/>
        </w:rPr>
        <w:t>.</w:t>
      </w:r>
    </w:p>
    <w:p w:rsidR="00030976" w:rsidRDefault="00030976" w:rsidP="001C032C">
      <w:pPr>
        <w:rPr>
          <w:i/>
          <w:lang w:eastAsia="zh-CN"/>
        </w:rPr>
      </w:pPr>
      <w:r w:rsidRPr="002572BC">
        <w:rPr>
          <w:rFonts w:hint="eastAsia"/>
          <w:b/>
          <w:i/>
          <w:lang w:eastAsia="zh-CN"/>
        </w:rPr>
        <w:t>Proposal:</w:t>
      </w:r>
      <w:r w:rsidRPr="002572BC">
        <w:rPr>
          <w:rFonts w:hint="eastAsia"/>
          <w:i/>
          <w:lang w:eastAsia="zh-CN"/>
        </w:rPr>
        <w:t xml:space="preserve"> </w:t>
      </w:r>
      <w:r w:rsidR="00AA227E">
        <w:rPr>
          <w:rFonts w:hint="eastAsia"/>
          <w:i/>
          <w:lang w:eastAsia="zh-CN"/>
        </w:rPr>
        <w:t>Scenarios including urban macro, urban micro, indoor hotspot,</w:t>
      </w:r>
      <w:r w:rsidR="009D3AB9">
        <w:rPr>
          <w:rFonts w:hint="eastAsia"/>
          <w:i/>
          <w:lang w:eastAsia="zh-CN"/>
        </w:rPr>
        <w:t xml:space="preserve"> venues, rural macro,</w:t>
      </w:r>
      <w:r w:rsidR="00AA227E">
        <w:rPr>
          <w:rFonts w:hint="eastAsia"/>
          <w:i/>
          <w:lang w:eastAsia="zh-CN"/>
        </w:rPr>
        <w:t xml:space="preserve"> etc., should be studied in the scope of 5G channel model</w:t>
      </w:r>
      <w:r>
        <w:rPr>
          <w:rFonts w:hint="eastAsia"/>
          <w:i/>
          <w:lang w:eastAsia="zh-CN"/>
        </w:rPr>
        <w:t>.</w:t>
      </w:r>
    </w:p>
    <w:p w:rsidR="00E227DC" w:rsidRPr="00E227DC" w:rsidRDefault="00E227DC" w:rsidP="001C032C">
      <w:pPr>
        <w:rPr>
          <w:lang w:eastAsia="zh-CN"/>
        </w:rPr>
      </w:pPr>
    </w:p>
    <w:p w:rsidR="00157FC3" w:rsidRPr="00AF261F" w:rsidRDefault="00747F48" w:rsidP="00E04BC7">
      <w:pPr>
        <w:pStyle w:val="1"/>
        <w:rPr>
          <w:lang w:eastAsia="zh-CN"/>
        </w:rPr>
      </w:pPr>
      <w:bookmarkStart w:id="2" w:name="_Ref129681832"/>
      <w:r w:rsidRPr="00AF261F">
        <w:t>Conclusion</w:t>
      </w:r>
      <w:r w:rsidR="006B1FD5" w:rsidRPr="00AF261F">
        <w:t>s</w:t>
      </w:r>
    </w:p>
    <w:p w:rsidR="00D902F1" w:rsidRPr="00AF261F" w:rsidRDefault="00D902F1" w:rsidP="00D902F1">
      <w:pPr>
        <w:spacing w:after="180"/>
        <w:rPr>
          <w:lang w:eastAsia="zh-CN"/>
        </w:rPr>
      </w:pPr>
      <w:r w:rsidRPr="00AF261F">
        <w:t xml:space="preserve">In this contribution, we </w:t>
      </w:r>
      <w:r w:rsidRPr="00AF261F">
        <w:rPr>
          <w:rFonts w:hint="eastAsia"/>
          <w:lang w:eastAsia="zh-CN"/>
        </w:rPr>
        <w:t>provide</w:t>
      </w:r>
      <w:r w:rsidR="00974503">
        <w:rPr>
          <w:rFonts w:hint="eastAsia"/>
          <w:lang w:eastAsia="zh-CN"/>
        </w:rPr>
        <w:t>d</w:t>
      </w:r>
      <w:r w:rsidRPr="00AF261F">
        <w:rPr>
          <w:rFonts w:hint="eastAsia"/>
          <w:lang w:eastAsia="zh-CN"/>
        </w:rPr>
        <w:t xml:space="preserve"> </w:t>
      </w:r>
      <w:r w:rsidR="009F736D">
        <w:rPr>
          <w:rFonts w:hint="eastAsia"/>
          <w:lang w:eastAsia="zh-CN"/>
        </w:rPr>
        <w:t xml:space="preserve">an overview of scenarios for </w:t>
      </w:r>
      <w:r w:rsidR="004351D8">
        <w:rPr>
          <w:rFonts w:hint="eastAsia"/>
          <w:lang w:eastAsia="zh-CN"/>
        </w:rPr>
        <w:t>5G</w:t>
      </w:r>
      <w:r w:rsidR="009F736D">
        <w:rPr>
          <w:rFonts w:hint="eastAsia"/>
          <w:lang w:eastAsia="zh-CN"/>
        </w:rPr>
        <w:t xml:space="preserve"> channel model </w:t>
      </w:r>
      <w:r w:rsidRPr="00AF261F">
        <w:rPr>
          <w:rFonts w:hint="eastAsia"/>
          <w:lang w:eastAsia="zh-CN"/>
        </w:rPr>
        <w:t xml:space="preserve">and the following </w:t>
      </w:r>
      <w:r w:rsidRPr="00AF261F">
        <w:rPr>
          <w:lang w:eastAsia="zh-CN"/>
        </w:rPr>
        <w:t>proposal</w:t>
      </w:r>
      <w:r w:rsidR="00974503">
        <w:rPr>
          <w:rFonts w:hint="eastAsia"/>
          <w:lang w:eastAsia="zh-CN"/>
        </w:rPr>
        <w:t>s were</w:t>
      </w:r>
      <w:r w:rsidRPr="00AF261F">
        <w:rPr>
          <w:rFonts w:hint="eastAsia"/>
          <w:lang w:eastAsia="zh-CN"/>
        </w:rPr>
        <w:t xml:space="preserve"> drawn.</w:t>
      </w:r>
    </w:p>
    <w:p w:rsidR="00E227DC" w:rsidRDefault="00E227DC" w:rsidP="00E227DC">
      <w:pPr>
        <w:rPr>
          <w:i/>
          <w:lang w:eastAsia="zh-CN"/>
        </w:rPr>
      </w:pPr>
      <w:bookmarkStart w:id="3" w:name="OLE_LINK4"/>
      <w:r w:rsidRPr="002572BC">
        <w:rPr>
          <w:rFonts w:hint="eastAsia"/>
          <w:b/>
          <w:i/>
          <w:lang w:eastAsia="zh-CN"/>
        </w:rPr>
        <w:t>Proposal:</w:t>
      </w:r>
      <w:r w:rsidRPr="002572BC">
        <w:rPr>
          <w:rFonts w:hint="eastAsia"/>
          <w:i/>
          <w:lang w:eastAsia="zh-CN"/>
        </w:rPr>
        <w:t xml:space="preserve"> </w:t>
      </w:r>
      <w:r>
        <w:rPr>
          <w:rFonts w:hint="eastAsia"/>
          <w:i/>
          <w:lang w:eastAsia="zh-CN"/>
        </w:rPr>
        <w:t>Scenarios including urban macro, urban micro, indoor hotspot</w:t>
      </w:r>
      <w:r w:rsidR="009D3AB9">
        <w:rPr>
          <w:rFonts w:hint="eastAsia"/>
          <w:i/>
          <w:lang w:eastAsia="zh-CN"/>
        </w:rPr>
        <w:t xml:space="preserve">, venues, rural macro, </w:t>
      </w:r>
      <w:r>
        <w:rPr>
          <w:rFonts w:hint="eastAsia"/>
          <w:i/>
          <w:lang w:eastAsia="zh-CN"/>
        </w:rPr>
        <w:t>etc., should be studied in the scope of 5G channel model.</w:t>
      </w:r>
    </w:p>
    <w:p w:rsidR="00814E04" w:rsidRPr="00AF261F" w:rsidRDefault="001D780E" w:rsidP="00814E04">
      <w:pPr>
        <w:pStyle w:val="1"/>
        <w:numPr>
          <w:ilvl w:val="0"/>
          <w:numId w:val="0"/>
        </w:numPr>
        <w:spacing w:before="240"/>
        <w:rPr>
          <w:kern w:val="2"/>
          <w:lang w:eastAsia="zh-CN"/>
        </w:rPr>
      </w:pPr>
      <w:bookmarkStart w:id="4" w:name="_Ref124589665"/>
      <w:bookmarkStart w:id="5" w:name="_Ref71620620"/>
      <w:bookmarkStart w:id="6" w:name="_Ref124671424"/>
      <w:bookmarkEnd w:id="3"/>
      <w:r w:rsidRPr="00AF261F">
        <w:t>References</w:t>
      </w:r>
      <w:bookmarkEnd w:id="2"/>
      <w:bookmarkEnd w:id="4"/>
      <w:bookmarkEnd w:id="5"/>
      <w:bookmarkEnd w:id="6"/>
      <w:r w:rsidR="009A3C47">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w10:anchorlock/>
          </v:shape>
        </w:pict>
      </w:r>
      <w:bookmarkStart w:id="7" w:name="_Ref409101664"/>
      <w:bookmarkStart w:id="8" w:name="_Ref412961601"/>
    </w:p>
    <w:p w:rsidR="00462A79" w:rsidRDefault="00462A79" w:rsidP="005C7415">
      <w:pPr>
        <w:pStyle w:val="References"/>
        <w:rPr>
          <w:lang w:eastAsia="zh-CN"/>
        </w:rPr>
      </w:pPr>
      <w:bookmarkStart w:id="9" w:name="_Ref433117068"/>
      <w:bookmarkEnd w:id="7"/>
      <w:bookmarkEnd w:id="8"/>
      <w:r>
        <w:rPr>
          <w:rFonts w:hint="eastAsia"/>
          <w:lang w:eastAsia="zh-CN"/>
        </w:rPr>
        <w:t xml:space="preserve">RP-151606, </w:t>
      </w:r>
      <w:r>
        <w:rPr>
          <w:lang w:eastAsia="zh-CN"/>
        </w:rPr>
        <w:t>“</w:t>
      </w:r>
      <w:r w:rsidRPr="00462A79">
        <w:rPr>
          <w:lang w:eastAsia="zh-CN"/>
        </w:rPr>
        <w:t>New SID Proposal: Study on channel model for frequency spectrum above 6 GHz</w:t>
      </w:r>
      <w:r>
        <w:rPr>
          <w:lang w:eastAsia="zh-CN"/>
        </w:rPr>
        <w:t>”</w:t>
      </w:r>
      <w:r>
        <w:rPr>
          <w:rFonts w:hint="eastAsia"/>
          <w:lang w:eastAsia="zh-CN"/>
        </w:rPr>
        <w:t>, Samsung, Nokia Networks, 3GPP RAN Plenary#69.</w:t>
      </w:r>
    </w:p>
    <w:p w:rsidR="00462A79" w:rsidRDefault="006951E9" w:rsidP="005C7415">
      <w:pPr>
        <w:pStyle w:val="References"/>
        <w:rPr>
          <w:lang w:eastAsia="zh-CN"/>
        </w:rPr>
      </w:pPr>
      <w:r>
        <w:rPr>
          <w:rFonts w:hint="eastAsia"/>
          <w:lang w:eastAsia="zh-CN"/>
        </w:rPr>
        <w:t xml:space="preserve">ITU-R M.2083-0, </w:t>
      </w:r>
      <w:r>
        <w:rPr>
          <w:lang w:eastAsia="zh-CN"/>
        </w:rPr>
        <w:t>“</w:t>
      </w:r>
      <w:r>
        <w:rPr>
          <w:rFonts w:hint="eastAsia"/>
          <w:lang w:eastAsia="zh-CN"/>
        </w:rPr>
        <w:t xml:space="preserve">IMT vision </w:t>
      </w:r>
      <w:r>
        <w:rPr>
          <w:lang w:eastAsia="zh-CN"/>
        </w:rPr>
        <w:t>–</w:t>
      </w:r>
      <w:r>
        <w:rPr>
          <w:rFonts w:hint="eastAsia"/>
          <w:lang w:eastAsia="zh-CN"/>
        </w:rPr>
        <w:t xml:space="preserve"> framework and overall objectives of the future development of IMT for 2020 and beyond</w:t>
      </w:r>
      <w:r>
        <w:rPr>
          <w:lang w:eastAsia="zh-CN"/>
        </w:rPr>
        <w:t>”</w:t>
      </w:r>
      <w:r>
        <w:rPr>
          <w:rFonts w:hint="eastAsia"/>
          <w:lang w:eastAsia="zh-CN"/>
        </w:rPr>
        <w:t>, Sept. 2015.</w:t>
      </w:r>
    </w:p>
    <w:p w:rsidR="006951E9" w:rsidRDefault="006951E9" w:rsidP="005C7415">
      <w:pPr>
        <w:pStyle w:val="References"/>
        <w:rPr>
          <w:lang w:eastAsia="zh-CN"/>
        </w:rPr>
      </w:pPr>
      <w:r>
        <w:rPr>
          <w:rFonts w:hint="eastAsia"/>
          <w:lang w:eastAsia="zh-CN"/>
        </w:rPr>
        <w:t xml:space="preserve">NGMN Alliance, </w:t>
      </w:r>
      <w:r>
        <w:rPr>
          <w:lang w:eastAsia="zh-CN"/>
        </w:rPr>
        <w:t>“</w:t>
      </w:r>
      <w:r>
        <w:rPr>
          <w:rFonts w:hint="eastAsia"/>
          <w:lang w:eastAsia="zh-CN"/>
        </w:rPr>
        <w:t>NGMN 5G white paper</w:t>
      </w:r>
      <w:r>
        <w:rPr>
          <w:lang w:eastAsia="zh-CN"/>
        </w:rPr>
        <w:t>”</w:t>
      </w:r>
      <w:r>
        <w:rPr>
          <w:rFonts w:hint="eastAsia"/>
          <w:lang w:eastAsia="zh-CN"/>
        </w:rPr>
        <w:t>, v1.0, Feb. 2015.</w:t>
      </w:r>
    </w:p>
    <w:p w:rsidR="00F075AF" w:rsidRPr="0027397C" w:rsidRDefault="00F075AF" w:rsidP="00F075AF">
      <w:pPr>
        <w:pStyle w:val="References"/>
        <w:snapToGrid/>
        <w:spacing w:after="0"/>
        <w:jc w:val="left"/>
        <w:rPr>
          <w:rFonts w:eastAsia="MS Mincho"/>
          <w:iCs/>
          <w:lang w:val="sv-SE" w:eastAsia="ja-JP"/>
        </w:rPr>
      </w:pPr>
      <w:bookmarkStart w:id="10" w:name="_Ref440535763"/>
      <w:r w:rsidRPr="00D0268F">
        <w:rPr>
          <w:rFonts w:eastAsia="MS Mincho"/>
          <w:iCs/>
          <w:lang w:val="sv-SE" w:eastAsia="ja-JP"/>
        </w:rPr>
        <w:t xml:space="preserve">METIS D1.4. METIS Channel Models, </w:t>
      </w:r>
      <w:hyperlink r:id="rId8" w:history="1">
        <w:r w:rsidRPr="00D0268F">
          <w:rPr>
            <w:rStyle w:val="a4"/>
            <w:rFonts w:eastAsia="MS Mincho"/>
            <w:iCs/>
            <w:lang w:val="sv-SE" w:eastAsia="ja-JP"/>
          </w:rPr>
          <w:t>https://www.metis2020.com/wp-content/uploads/METIS_D1.4_v3.pdf</w:t>
        </w:r>
      </w:hyperlink>
      <w:bookmarkEnd w:id="10"/>
    </w:p>
    <w:p w:rsidR="00EB7EAE" w:rsidRDefault="00EB7EAE" w:rsidP="005C7415">
      <w:pPr>
        <w:pStyle w:val="References"/>
        <w:rPr>
          <w:lang w:eastAsia="zh-CN"/>
        </w:rPr>
      </w:pPr>
      <w:r w:rsidRPr="00EB7EAE">
        <w:rPr>
          <w:lang w:eastAsia="zh-CN"/>
        </w:rPr>
        <w:lastRenderedPageBreak/>
        <w:t>Aalto University, BUPT, CMCC, Nokia, NTT DOCOMO, New York University, Ericsson, Qualcomm, Huawei, Samsung, Intel, University of Bristol, KT Corporation, University of Southern California, "5G Channel Model</w:t>
      </w:r>
      <w:r>
        <w:rPr>
          <w:lang w:eastAsia="zh-CN"/>
        </w:rPr>
        <w:t xml:space="preserve"> for bands up to100 GHz", Dec. </w:t>
      </w:r>
      <w:r w:rsidRPr="00EB7EAE">
        <w:rPr>
          <w:lang w:eastAsia="zh-CN"/>
        </w:rPr>
        <w:t>2015.</w:t>
      </w:r>
    </w:p>
    <w:bookmarkEnd w:id="9"/>
    <w:p w:rsidR="008F12D4" w:rsidRPr="00AF261F" w:rsidRDefault="008F12D4" w:rsidP="00EB5700">
      <w:pPr>
        <w:pStyle w:val="References"/>
        <w:numPr>
          <w:ilvl w:val="0"/>
          <w:numId w:val="0"/>
        </w:numPr>
        <w:ind w:left="360"/>
        <w:rPr>
          <w:lang w:eastAsia="zh-CN"/>
        </w:rPr>
      </w:pPr>
    </w:p>
    <w:sectPr w:rsidR="008F12D4" w:rsidRPr="00AF261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57E" w:rsidRDefault="001E657E">
      <w:r>
        <w:separator/>
      </w:r>
    </w:p>
  </w:endnote>
  <w:endnote w:type="continuationSeparator" w:id="0">
    <w:p w:rsidR="001E657E" w:rsidRDefault="001E65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57E" w:rsidRDefault="001E657E">
      <w:r>
        <w:separator/>
      </w:r>
    </w:p>
  </w:footnote>
  <w:footnote w:type="continuationSeparator" w:id="0">
    <w:p w:rsidR="001E657E" w:rsidRDefault="001E65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24D41AB9"/>
    <w:multiLevelType w:val="hybridMultilevel"/>
    <w:tmpl w:val="C74E6DFC"/>
    <w:lvl w:ilvl="0" w:tplc="93A80D5C">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195FB9"/>
    <w:multiLevelType w:val="hybridMultilevel"/>
    <w:tmpl w:val="EF80A546"/>
    <w:lvl w:ilvl="0" w:tplc="ECC4AE94">
      <w:start w:val="1"/>
      <w:numFmt w:val="bullet"/>
      <w:lvlText w:val="•"/>
      <w:lvlJc w:val="left"/>
      <w:pPr>
        <w:tabs>
          <w:tab w:val="num" w:pos="720"/>
        </w:tabs>
        <w:ind w:left="720" w:hanging="360"/>
      </w:pPr>
      <w:rPr>
        <w:rFonts w:ascii="Arial" w:hAnsi="Arial" w:hint="default"/>
      </w:rPr>
    </w:lvl>
    <w:lvl w:ilvl="1" w:tplc="F6D4DE7C">
      <w:start w:val="1"/>
      <w:numFmt w:val="bullet"/>
      <w:lvlText w:val="•"/>
      <w:lvlJc w:val="left"/>
      <w:pPr>
        <w:tabs>
          <w:tab w:val="num" w:pos="1440"/>
        </w:tabs>
        <w:ind w:left="1440" w:hanging="360"/>
      </w:pPr>
      <w:rPr>
        <w:rFonts w:ascii="Arial" w:hAnsi="Arial" w:hint="default"/>
      </w:rPr>
    </w:lvl>
    <w:lvl w:ilvl="2" w:tplc="BD6EAC18" w:tentative="1">
      <w:start w:val="1"/>
      <w:numFmt w:val="bullet"/>
      <w:lvlText w:val="•"/>
      <w:lvlJc w:val="left"/>
      <w:pPr>
        <w:tabs>
          <w:tab w:val="num" w:pos="2160"/>
        </w:tabs>
        <w:ind w:left="2160" w:hanging="360"/>
      </w:pPr>
      <w:rPr>
        <w:rFonts w:ascii="Arial" w:hAnsi="Arial" w:hint="default"/>
      </w:rPr>
    </w:lvl>
    <w:lvl w:ilvl="3" w:tplc="CB14771A" w:tentative="1">
      <w:start w:val="1"/>
      <w:numFmt w:val="bullet"/>
      <w:lvlText w:val="•"/>
      <w:lvlJc w:val="left"/>
      <w:pPr>
        <w:tabs>
          <w:tab w:val="num" w:pos="2880"/>
        </w:tabs>
        <w:ind w:left="2880" w:hanging="360"/>
      </w:pPr>
      <w:rPr>
        <w:rFonts w:ascii="Arial" w:hAnsi="Arial" w:hint="default"/>
      </w:rPr>
    </w:lvl>
    <w:lvl w:ilvl="4" w:tplc="8702FE5E" w:tentative="1">
      <w:start w:val="1"/>
      <w:numFmt w:val="bullet"/>
      <w:lvlText w:val="•"/>
      <w:lvlJc w:val="left"/>
      <w:pPr>
        <w:tabs>
          <w:tab w:val="num" w:pos="3600"/>
        </w:tabs>
        <w:ind w:left="3600" w:hanging="360"/>
      </w:pPr>
      <w:rPr>
        <w:rFonts w:ascii="Arial" w:hAnsi="Arial" w:hint="default"/>
      </w:rPr>
    </w:lvl>
    <w:lvl w:ilvl="5" w:tplc="E730B1A0" w:tentative="1">
      <w:start w:val="1"/>
      <w:numFmt w:val="bullet"/>
      <w:lvlText w:val="•"/>
      <w:lvlJc w:val="left"/>
      <w:pPr>
        <w:tabs>
          <w:tab w:val="num" w:pos="4320"/>
        </w:tabs>
        <w:ind w:left="4320" w:hanging="360"/>
      </w:pPr>
      <w:rPr>
        <w:rFonts w:ascii="Arial" w:hAnsi="Arial" w:hint="default"/>
      </w:rPr>
    </w:lvl>
    <w:lvl w:ilvl="6" w:tplc="F64C81D6" w:tentative="1">
      <w:start w:val="1"/>
      <w:numFmt w:val="bullet"/>
      <w:lvlText w:val="•"/>
      <w:lvlJc w:val="left"/>
      <w:pPr>
        <w:tabs>
          <w:tab w:val="num" w:pos="5040"/>
        </w:tabs>
        <w:ind w:left="5040" w:hanging="360"/>
      </w:pPr>
      <w:rPr>
        <w:rFonts w:ascii="Arial" w:hAnsi="Arial" w:hint="default"/>
      </w:rPr>
    </w:lvl>
    <w:lvl w:ilvl="7" w:tplc="8536E962" w:tentative="1">
      <w:start w:val="1"/>
      <w:numFmt w:val="bullet"/>
      <w:lvlText w:val="•"/>
      <w:lvlJc w:val="left"/>
      <w:pPr>
        <w:tabs>
          <w:tab w:val="num" w:pos="5760"/>
        </w:tabs>
        <w:ind w:left="5760" w:hanging="360"/>
      </w:pPr>
      <w:rPr>
        <w:rFonts w:ascii="Arial" w:hAnsi="Arial" w:hint="default"/>
      </w:rPr>
    </w:lvl>
    <w:lvl w:ilvl="8" w:tplc="1354F310" w:tentative="1">
      <w:start w:val="1"/>
      <w:numFmt w:val="bullet"/>
      <w:lvlText w:val="•"/>
      <w:lvlJc w:val="left"/>
      <w:pPr>
        <w:tabs>
          <w:tab w:val="num" w:pos="6480"/>
        </w:tabs>
        <w:ind w:left="6480" w:hanging="360"/>
      </w:pPr>
      <w:rPr>
        <w:rFonts w:ascii="Arial" w:hAnsi="Arial" w:hint="default"/>
      </w:rPr>
    </w:lvl>
  </w:abstractNum>
  <w:abstractNum w:abstractNumId="6">
    <w:nsid w:val="261B1957"/>
    <w:multiLevelType w:val="hybridMultilevel"/>
    <w:tmpl w:val="A02673FE"/>
    <w:lvl w:ilvl="0" w:tplc="93A80D5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427725"/>
    <w:multiLevelType w:val="hybridMultilevel"/>
    <w:tmpl w:val="39C239E2"/>
    <w:lvl w:ilvl="0" w:tplc="E850F636">
      <w:start w:val="1"/>
      <w:numFmt w:val="lowerLetter"/>
      <w:pStyle w:val="20"/>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34670B"/>
    <w:multiLevelType w:val="hybridMultilevel"/>
    <w:tmpl w:val="A5F4F75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C8C7EAC"/>
    <w:multiLevelType w:val="hybridMultilevel"/>
    <w:tmpl w:val="B5FE80A0"/>
    <w:lvl w:ilvl="0" w:tplc="34AAC30E">
      <w:start w:val="1"/>
      <w:numFmt w:val="decimal"/>
      <w:lvlText w:val="%1."/>
      <w:lvlJc w:val="left"/>
      <w:pPr>
        <w:ind w:left="360" w:hanging="360"/>
      </w:pPr>
      <w:rPr>
        <w:rFonts w:hint="default"/>
      </w:rPr>
    </w:lvl>
    <w:lvl w:ilvl="1" w:tplc="71A2E450" w:tentative="1">
      <w:start w:val="1"/>
      <w:numFmt w:val="lowerLetter"/>
      <w:lvlText w:val="%2)"/>
      <w:lvlJc w:val="left"/>
      <w:pPr>
        <w:ind w:left="840" w:hanging="420"/>
      </w:pPr>
    </w:lvl>
    <w:lvl w:ilvl="2" w:tplc="687611A4" w:tentative="1">
      <w:start w:val="1"/>
      <w:numFmt w:val="lowerRoman"/>
      <w:lvlText w:val="%3."/>
      <w:lvlJc w:val="right"/>
      <w:pPr>
        <w:ind w:left="1260" w:hanging="420"/>
      </w:pPr>
    </w:lvl>
    <w:lvl w:ilvl="3" w:tplc="044C3E1A" w:tentative="1">
      <w:start w:val="1"/>
      <w:numFmt w:val="decimal"/>
      <w:lvlText w:val="%4."/>
      <w:lvlJc w:val="left"/>
      <w:pPr>
        <w:ind w:left="1680" w:hanging="420"/>
      </w:pPr>
    </w:lvl>
    <w:lvl w:ilvl="4" w:tplc="00A075F6" w:tentative="1">
      <w:start w:val="1"/>
      <w:numFmt w:val="lowerLetter"/>
      <w:lvlText w:val="%5)"/>
      <w:lvlJc w:val="left"/>
      <w:pPr>
        <w:ind w:left="2100" w:hanging="420"/>
      </w:pPr>
    </w:lvl>
    <w:lvl w:ilvl="5" w:tplc="C6064E78" w:tentative="1">
      <w:start w:val="1"/>
      <w:numFmt w:val="lowerRoman"/>
      <w:lvlText w:val="%6."/>
      <w:lvlJc w:val="right"/>
      <w:pPr>
        <w:ind w:left="2520" w:hanging="420"/>
      </w:pPr>
    </w:lvl>
    <w:lvl w:ilvl="6" w:tplc="CC7E7CFC" w:tentative="1">
      <w:start w:val="1"/>
      <w:numFmt w:val="decimal"/>
      <w:lvlText w:val="%7."/>
      <w:lvlJc w:val="left"/>
      <w:pPr>
        <w:ind w:left="2940" w:hanging="420"/>
      </w:pPr>
    </w:lvl>
    <w:lvl w:ilvl="7" w:tplc="6D7A40B2" w:tentative="1">
      <w:start w:val="1"/>
      <w:numFmt w:val="lowerLetter"/>
      <w:lvlText w:val="%8)"/>
      <w:lvlJc w:val="left"/>
      <w:pPr>
        <w:ind w:left="3360" w:hanging="420"/>
      </w:pPr>
    </w:lvl>
    <w:lvl w:ilvl="8" w:tplc="45CAEDA6" w:tentative="1">
      <w:start w:val="1"/>
      <w:numFmt w:val="lowerRoman"/>
      <w:lvlText w:val="%9."/>
      <w:lvlJc w:val="right"/>
      <w:pPr>
        <w:ind w:left="3780" w:hanging="420"/>
      </w:pPr>
    </w:lvl>
  </w:abstractNum>
  <w:abstractNum w:abstractNumId="11">
    <w:nsid w:val="3C984F86"/>
    <w:multiLevelType w:val="hybridMultilevel"/>
    <w:tmpl w:val="2398E220"/>
    <w:lvl w:ilvl="0" w:tplc="74B8511A">
      <w:start w:val="1"/>
      <w:numFmt w:val="bullet"/>
      <w:lvlText w:val=""/>
      <w:lvlJc w:val="left"/>
      <w:pPr>
        <w:ind w:left="420" w:hanging="420"/>
      </w:pPr>
      <w:rPr>
        <w:rFonts w:ascii="Symbol" w:hAnsi="Symbo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2">
    <w:nsid w:val="45755493"/>
    <w:multiLevelType w:val="hybridMultilevel"/>
    <w:tmpl w:val="C7A4574A"/>
    <w:lvl w:ilvl="0" w:tplc="08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nsid w:val="459C250D"/>
    <w:multiLevelType w:val="hybridMultilevel"/>
    <w:tmpl w:val="4850B5D8"/>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4EC06B83"/>
    <w:multiLevelType w:val="hybridMultilevel"/>
    <w:tmpl w:val="7C6E1C26"/>
    <w:lvl w:ilvl="0" w:tplc="08090001">
      <w:start w:val="900"/>
      <w:numFmt w:val="bullet"/>
      <w:lvlText w:val="-"/>
      <w:lvlJc w:val="left"/>
      <w:pPr>
        <w:ind w:left="720" w:hanging="360"/>
      </w:pPr>
      <w:rPr>
        <w:rFonts w:ascii="Verdana" w:eastAsia="Times New Roman" w:hAnsi="Verdana" w:cs="Times New Roman"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nsid w:val="54D83CD5"/>
    <w:multiLevelType w:val="hybridMultilevel"/>
    <w:tmpl w:val="F50C76AC"/>
    <w:lvl w:ilvl="0" w:tplc="BED6987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B23599"/>
    <w:multiLevelType w:val="hybridMultilevel"/>
    <w:tmpl w:val="ECEE2770"/>
    <w:lvl w:ilvl="0" w:tplc="FFFFFFFF">
      <w:start w:val="1"/>
      <w:numFmt w:val="bullet"/>
      <w:lvlText w:val="o"/>
      <w:lvlJc w:val="left"/>
      <w:pPr>
        <w:ind w:left="-2475" w:hanging="360"/>
      </w:pPr>
      <w:rPr>
        <w:rFonts w:ascii="Courier New" w:hAnsi="Courier New" w:cs="Courier New" w:hint="default"/>
      </w:rPr>
    </w:lvl>
    <w:lvl w:ilvl="1" w:tplc="04090019">
      <w:start w:val="1"/>
      <w:numFmt w:val="bullet"/>
      <w:lvlText w:val=""/>
      <w:lvlJc w:val="left"/>
      <w:pPr>
        <w:ind w:left="-1755" w:hanging="360"/>
      </w:pPr>
      <w:rPr>
        <w:rFonts w:ascii="Wingdings" w:hAnsi="Wingdings" w:hint="default"/>
      </w:rPr>
    </w:lvl>
    <w:lvl w:ilvl="2" w:tplc="0409001B">
      <w:start w:val="1"/>
      <w:numFmt w:val="bullet"/>
      <w:lvlText w:val=""/>
      <w:lvlJc w:val="left"/>
      <w:pPr>
        <w:ind w:left="-1035" w:hanging="360"/>
      </w:pPr>
      <w:rPr>
        <w:rFonts w:ascii="Wingdings" w:hAnsi="Wingdings" w:hint="default"/>
      </w:rPr>
    </w:lvl>
    <w:lvl w:ilvl="3" w:tplc="0409000F" w:tentative="1">
      <w:start w:val="1"/>
      <w:numFmt w:val="bullet"/>
      <w:lvlText w:val=""/>
      <w:lvlJc w:val="left"/>
      <w:pPr>
        <w:ind w:left="-315" w:hanging="360"/>
      </w:pPr>
      <w:rPr>
        <w:rFonts w:ascii="Symbol" w:hAnsi="Symbol" w:hint="default"/>
      </w:rPr>
    </w:lvl>
    <w:lvl w:ilvl="4" w:tplc="04090019" w:tentative="1">
      <w:start w:val="1"/>
      <w:numFmt w:val="bullet"/>
      <w:lvlText w:val="o"/>
      <w:lvlJc w:val="left"/>
      <w:pPr>
        <w:ind w:left="405" w:hanging="360"/>
      </w:pPr>
      <w:rPr>
        <w:rFonts w:ascii="Courier New" w:hAnsi="Courier New" w:cs="Courier New" w:hint="default"/>
      </w:rPr>
    </w:lvl>
    <w:lvl w:ilvl="5" w:tplc="0409001B" w:tentative="1">
      <w:start w:val="1"/>
      <w:numFmt w:val="bullet"/>
      <w:lvlText w:val=""/>
      <w:lvlJc w:val="left"/>
      <w:pPr>
        <w:ind w:left="1125" w:hanging="360"/>
      </w:pPr>
      <w:rPr>
        <w:rFonts w:ascii="Wingdings" w:hAnsi="Wingdings" w:hint="default"/>
      </w:rPr>
    </w:lvl>
    <w:lvl w:ilvl="6" w:tplc="0409000F" w:tentative="1">
      <w:start w:val="1"/>
      <w:numFmt w:val="bullet"/>
      <w:lvlText w:val=""/>
      <w:lvlJc w:val="left"/>
      <w:pPr>
        <w:ind w:left="1845" w:hanging="360"/>
      </w:pPr>
      <w:rPr>
        <w:rFonts w:ascii="Symbol" w:hAnsi="Symbol" w:hint="default"/>
      </w:rPr>
    </w:lvl>
    <w:lvl w:ilvl="7" w:tplc="04090019" w:tentative="1">
      <w:start w:val="1"/>
      <w:numFmt w:val="bullet"/>
      <w:lvlText w:val="o"/>
      <w:lvlJc w:val="left"/>
      <w:pPr>
        <w:ind w:left="2565" w:hanging="360"/>
      </w:pPr>
      <w:rPr>
        <w:rFonts w:ascii="Courier New" w:hAnsi="Courier New" w:cs="Courier New" w:hint="default"/>
      </w:rPr>
    </w:lvl>
    <w:lvl w:ilvl="8" w:tplc="0409001B" w:tentative="1">
      <w:start w:val="1"/>
      <w:numFmt w:val="bullet"/>
      <w:lvlText w:val=""/>
      <w:lvlJc w:val="left"/>
      <w:pPr>
        <w:ind w:left="3285" w:hanging="360"/>
      </w:pPr>
      <w:rPr>
        <w:rFonts w:ascii="Wingdings" w:hAnsi="Wingdings" w:hint="default"/>
      </w:rPr>
    </w:lvl>
  </w:abstractNum>
  <w:abstractNum w:abstractNumId="17">
    <w:nsid w:val="57C44D4F"/>
    <w:multiLevelType w:val="hybridMultilevel"/>
    <w:tmpl w:val="3F5AB83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7F52A81"/>
    <w:multiLevelType w:val="hybridMultilevel"/>
    <w:tmpl w:val="A016EECC"/>
    <w:lvl w:ilvl="0" w:tplc="08090001">
      <w:start w:val="1"/>
      <w:numFmt w:val="bullet"/>
      <w:pStyle w:val="30"/>
      <w:lvlText w:val="-"/>
      <w:lvlJc w:val="left"/>
      <w:pPr>
        <w:tabs>
          <w:tab w:val="num" w:pos="1077"/>
        </w:tabs>
        <w:ind w:left="1077" w:hanging="397"/>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667A2E6F"/>
    <w:multiLevelType w:val="hybridMultilevel"/>
    <w:tmpl w:val="2D4E7A44"/>
    <w:lvl w:ilvl="0" w:tplc="B6A42D6A">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D5237B3"/>
    <w:multiLevelType w:val="hybridMultilevel"/>
    <w:tmpl w:val="21E22E20"/>
    <w:lvl w:ilvl="0" w:tplc="08090001">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70A824E6"/>
    <w:multiLevelType w:val="hybridMultilevel"/>
    <w:tmpl w:val="7AD0ECA8"/>
    <w:lvl w:ilvl="0" w:tplc="BED698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DF5E66"/>
    <w:multiLevelType w:val="hybridMultilevel"/>
    <w:tmpl w:val="2E585244"/>
    <w:lvl w:ilvl="0" w:tplc="08090001">
      <w:start w:val="1"/>
      <w:numFmt w:val="decimal"/>
      <w:lvlText w:val="%1."/>
      <w:lvlJc w:val="left"/>
      <w:pPr>
        <w:ind w:left="360" w:hanging="360"/>
      </w:pPr>
      <w:rPr>
        <w:rFonts w:hint="default"/>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3">
    <w:nsid w:val="72031BB6"/>
    <w:multiLevelType w:val="hybridMultilevel"/>
    <w:tmpl w:val="71043A0E"/>
    <w:lvl w:ilvl="0" w:tplc="3B907CEE">
      <w:start w:val="1"/>
      <w:numFmt w:val="bullet"/>
      <w:lvlText w:val=""/>
      <w:lvlJc w:val="left"/>
      <w:pPr>
        <w:ind w:left="780" w:hanging="420"/>
      </w:pPr>
      <w:rPr>
        <w:rFonts w:ascii="Wingdings" w:hAnsi="Wingdings" w:hint="default"/>
      </w:rPr>
    </w:lvl>
    <w:lvl w:ilvl="1" w:tplc="04090019" w:tentative="1">
      <w:start w:val="1"/>
      <w:numFmt w:val="bullet"/>
      <w:lvlText w:val=""/>
      <w:lvlJc w:val="left"/>
      <w:pPr>
        <w:ind w:left="1200" w:hanging="420"/>
      </w:pPr>
      <w:rPr>
        <w:rFonts w:ascii="Wingdings" w:hAnsi="Wingdings" w:hint="default"/>
      </w:rPr>
    </w:lvl>
    <w:lvl w:ilvl="2" w:tplc="0409001B" w:tentative="1">
      <w:start w:val="1"/>
      <w:numFmt w:val="bullet"/>
      <w:lvlText w:val=""/>
      <w:lvlJc w:val="left"/>
      <w:pPr>
        <w:ind w:left="1620" w:hanging="420"/>
      </w:pPr>
      <w:rPr>
        <w:rFonts w:ascii="Wingdings" w:hAnsi="Wingdings" w:hint="default"/>
      </w:rPr>
    </w:lvl>
    <w:lvl w:ilvl="3" w:tplc="0409000F" w:tentative="1">
      <w:start w:val="1"/>
      <w:numFmt w:val="bullet"/>
      <w:lvlText w:val=""/>
      <w:lvlJc w:val="left"/>
      <w:pPr>
        <w:ind w:left="2040" w:hanging="420"/>
      </w:pPr>
      <w:rPr>
        <w:rFonts w:ascii="Wingdings" w:hAnsi="Wingdings" w:hint="default"/>
      </w:rPr>
    </w:lvl>
    <w:lvl w:ilvl="4" w:tplc="04090019" w:tentative="1">
      <w:start w:val="1"/>
      <w:numFmt w:val="bullet"/>
      <w:lvlText w:val=""/>
      <w:lvlJc w:val="left"/>
      <w:pPr>
        <w:ind w:left="2460" w:hanging="420"/>
      </w:pPr>
      <w:rPr>
        <w:rFonts w:ascii="Wingdings" w:hAnsi="Wingdings" w:hint="default"/>
      </w:rPr>
    </w:lvl>
    <w:lvl w:ilvl="5" w:tplc="0409001B" w:tentative="1">
      <w:start w:val="1"/>
      <w:numFmt w:val="bullet"/>
      <w:lvlText w:val=""/>
      <w:lvlJc w:val="left"/>
      <w:pPr>
        <w:ind w:left="2880" w:hanging="420"/>
      </w:pPr>
      <w:rPr>
        <w:rFonts w:ascii="Wingdings" w:hAnsi="Wingdings" w:hint="default"/>
      </w:rPr>
    </w:lvl>
    <w:lvl w:ilvl="6" w:tplc="0409000F" w:tentative="1">
      <w:start w:val="1"/>
      <w:numFmt w:val="bullet"/>
      <w:lvlText w:val=""/>
      <w:lvlJc w:val="left"/>
      <w:pPr>
        <w:ind w:left="3300" w:hanging="420"/>
      </w:pPr>
      <w:rPr>
        <w:rFonts w:ascii="Wingdings" w:hAnsi="Wingdings" w:hint="default"/>
      </w:rPr>
    </w:lvl>
    <w:lvl w:ilvl="7" w:tplc="04090019" w:tentative="1">
      <w:start w:val="1"/>
      <w:numFmt w:val="bullet"/>
      <w:lvlText w:val=""/>
      <w:lvlJc w:val="left"/>
      <w:pPr>
        <w:ind w:left="3720" w:hanging="420"/>
      </w:pPr>
      <w:rPr>
        <w:rFonts w:ascii="Wingdings" w:hAnsi="Wingdings" w:hint="default"/>
      </w:rPr>
    </w:lvl>
    <w:lvl w:ilvl="8" w:tplc="0409001B" w:tentative="1">
      <w:start w:val="1"/>
      <w:numFmt w:val="bullet"/>
      <w:lvlText w:val=""/>
      <w:lvlJc w:val="left"/>
      <w:pPr>
        <w:ind w:left="4140" w:hanging="420"/>
      </w:pPr>
      <w:rPr>
        <w:rFonts w:ascii="Wingdings" w:hAnsi="Wingdings" w:hint="default"/>
      </w:rPr>
    </w:lvl>
  </w:abstractNum>
  <w:abstractNum w:abstractNumId="24">
    <w:nsid w:val="75DC47DE"/>
    <w:multiLevelType w:val="hybridMultilevel"/>
    <w:tmpl w:val="D3A87B56"/>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069D0"/>
    <w:multiLevelType w:val="hybridMultilevel"/>
    <w:tmpl w:val="47B0881E"/>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A64629"/>
    <w:multiLevelType w:val="hybridMultilevel"/>
    <w:tmpl w:val="B1EA0D60"/>
    <w:lvl w:ilvl="0" w:tplc="58B8F31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2"/>
  </w:num>
  <w:num w:numId="4">
    <w:abstractNumId w:val="16"/>
  </w:num>
  <w:num w:numId="5">
    <w:abstractNumId w:val="0"/>
  </w:num>
  <w:num w:numId="6">
    <w:abstractNumId w:val="1"/>
  </w:num>
  <w:num w:numId="7">
    <w:abstractNumId w:val="7"/>
  </w:num>
  <w:num w:numId="8">
    <w:abstractNumId w:val="18"/>
  </w:num>
  <w:num w:numId="9">
    <w:abstractNumId w:val="14"/>
  </w:num>
  <w:num w:numId="10">
    <w:abstractNumId w:val="23"/>
  </w:num>
  <w:num w:numId="11">
    <w:abstractNumId w:val="0"/>
  </w:num>
  <w:num w:numId="12">
    <w:abstractNumId w:val="0"/>
  </w:num>
  <w:num w:numId="13">
    <w:abstractNumId w:val="0"/>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0"/>
  </w:num>
  <w:num w:numId="17">
    <w:abstractNumId w:val="27"/>
  </w:num>
  <w:num w:numId="18">
    <w:abstractNumId w:val="24"/>
  </w:num>
  <w:num w:numId="19">
    <w:abstractNumId w:val="3"/>
  </w:num>
  <w:num w:numId="20">
    <w:abstractNumId w:val="20"/>
  </w:num>
  <w:num w:numId="21">
    <w:abstractNumId w:val="0"/>
  </w:num>
  <w:num w:numId="22">
    <w:abstractNumId w:val="12"/>
  </w:num>
  <w:num w:numId="23">
    <w:abstractNumId w:val="10"/>
  </w:num>
  <w:num w:numId="24">
    <w:abstractNumId w:val="22"/>
  </w:num>
  <w:num w:numId="25">
    <w:abstractNumId w:val="19"/>
  </w:num>
  <w:num w:numId="26">
    <w:abstractNumId w:val="11"/>
  </w:num>
  <w:num w:numId="27">
    <w:abstractNumId w:val="8"/>
  </w:num>
  <w:num w:numId="28">
    <w:abstractNumId w:val="13"/>
  </w:num>
  <w:num w:numId="29">
    <w:abstractNumId w:val="17"/>
  </w:num>
  <w:num w:numId="30">
    <w:abstractNumId w:val="5"/>
  </w:num>
  <w:num w:numId="31">
    <w:abstractNumId w:val="21"/>
  </w:num>
  <w:num w:numId="32">
    <w:abstractNumId w:val="1"/>
  </w:num>
  <w:num w:numId="33">
    <w:abstractNumId w:val="0"/>
  </w:num>
  <w:num w:numId="34">
    <w:abstractNumId w:val="9"/>
  </w:num>
  <w:num w:numId="35">
    <w:abstractNumId w:val="4"/>
  </w:num>
  <w:num w:numId="36">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4690">
      <o:colormenu v:ext="edit" fillcolor="none [2732]"/>
    </o:shapedefaults>
  </w:hdrShapeDefaults>
  <w:footnotePr>
    <w:footnote w:id="-1"/>
    <w:footnote w:id="0"/>
  </w:footnotePr>
  <w:endnotePr>
    <w:endnote w:id="-1"/>
    <w:endnote w:id="0"/>
  </w:endnotePr>
  <w:compat>
    <w:useFELayout/>
  </w:compat>
  <w:rsids>
    <w:rsidRoot w:val="00CF5263"/>
    <w:rsid w:val="0000021C"/>
    <w:rsid w:val="00000922"/>
    <w:rsid w:val="00000D04"/>
    <w:rsid w:val="00000DB2"/>
    <w:rsid w:val="00001023"/>
    <w:rsid w:val="00001E27"/>
    <w:rsid w:val="00002893"/>
    <w:rsid w:val="000028C5"/>
    <w:rsid w:val="00002B3B"/>
    <w:rsid w:val="0000318F"/>
    <w:rsid w:val="000033A3"/>
    <w:rsid w:val="00003605"/>
    <w:rsid w:val="00003C56"/>
    <w:rsid w:val="00003EC2"/>
    <w:rsid w:val="000040A9"/>
    <w:rsid w:val="000043C2"/>
    <w:rsid w:val="000043EC"/>
    <w:rsid w:val="0000458E"/>
    <w:rsid w:val="00004E70"/>
    <w:rsid w:val="00005F18"/>
    <w:rsid w:val="0000602F"/>
    <w:rsid w:val="0000608A"/>
    <w:rsid w:val="0000676E"/>
    <w:rsid w:val="00006F3B"/>
    <w:rsid w:val="000072B6"/>
    <w:rsid w:val="00007813"/>
    <w:rsid w:val="000108E9"/>
    <w:rsid w:val="000109E6"/>
    <w:rsid w:val="00010ABF"/>
    <w:rsid w:val="00010AC6"/>
    <w:rsid w:val="00011A54"/>
    <w:rsid w:val="00011F67"/>
    <w:rsid w:val="000121C3"/>
    <w:rsid w:val="0001241C"/>
    <w:rsid w:val="0001253A"/>
    <w:rsid w:val="00012862"/>
    <w:rsid w:val="000128E6"/>
    <w:rsid w:val="00012A12"/>
    <w:rsid w:val="000134B5"/>
    <w:rsid w:val="00013840"/>
    <w:rsid w:val="000138F4"/>
    <w:rsid w:val="00014AA3"/>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43CC"/>
    <w:rsid w:val="000268FF"/>
    <w:rsid w:val="00026D4B"/>
    <w:rsid w:val="000274ED"/>
    <w:rsid w:val="000275C6"/>
    <w:rsid w:val="00027AD6"/>
    <w:rsid w:val="0003024C"/>
    <w:rsid w:val="00030976"/>
    <w:rsid w:val="000309EA"/>
    <w:rsid w:val="00031278"/>
    <w:rsid w:val="00031ADB"/>
    <w:rsid w:val="00032056"/>
    <w:rsid w:val="000328CA"/>
    <w:rsid w:val="00032E40"/>
    <w:rsid w:val="000334A1"/>
    <w:rsid w:val="0003376B"/>
    <w:rsid w:val="000339ED"/>
    <w:rsid w:val="00033AE9"/>
    <w:rsid w:val="00033F37"/>
    <w:rsid w:val="00034676"/>
    <w:rsid w:val="000346E6"/>
    <w:rsid w:val="00035238"/>
    <w:rsid w:val="000352B3"/>
    <w:rsid w:val="00036C55"/>
    <w:rsid w:val="0003717F"/>
    <w:rsid w:val="00037216"/>
    <w:rsid w:val="000373EF"/>
    <w:rsid w:val="0004023E"/>
    <w:rsid w:val="0004024B"/>
    <w:rsid w:val="0004133A"/>
    <w:rsid w:val="00041C57"/>
    <w:rsid w:val="00041F73"/>
    <w:rsid w:val="0004202B"/>
    <w:rsid w:val="00042720"/>
    <w:rsid w:val="0004290B"/>
    <w:rsid w:val="000434B7"/>
    <w:rsid w:val="000435C9"/>
    <w:rsid w:val="000435E4"/>
    <w:rsid w:val="00043641"/>
    <w:rsid w:val="00043799"/>
    <w:rsid w:val="0004483A"/>
    <w:rsid w:val="00044E41"/>
    <w:rsid w:val="000452CE"/>
    <w:rsid w:val="00046796"/>
    <w:rsid w:val="000467FD"/>
    <w:rsid w:val="00046AAF"/>
    <w:rsid w:val="00047225"/>
    <w:rsid w:val="00047E60"/>
    <w:rsid w:val="00047FDE"/>
    <w:rsid w:val="000504E6"/>
    <w:rsid w:val="00052386"/>
    <w:rsid w:val="00052AD2"/>
    <w:rsid w:val="000530DF"/>
    <w:rsid w:val="00053541"/>
    <w:rsid w:val="00053A5D"/>
    <w:rsid w:val="00053F54"/>
    <w:rsid w:val="00054E0C"/>
    <w:rsid w:val="00054E40"/>
    <w:rsid w:val="0005541D"/>
    <w:rsid w:val="000565C8"/>
    <w:rsid w:val="00057DC8"/>
    <w:rsid w:val="00060231"/>
    <w:rsid w:val="0006045C"/>
    <w:rsid w:val="00060AED"/>
    <w:rsid w:val="000612E1"/>
    <w:rsid w:val="000614FE"/>
    <w:rsid w:val="00061F3E"/>
    <w:rsid w:val="00061FD2"/>
    <w:rsid w:val="00062091"/>
    <w:rsid w:val="00062A4F"/>
    <w:rsid w:val="00063F01"/>
    <w:rsid w:val="00063F42"/>
    <w:rsid w:val="00063F5E"/>
    <w:rsid w:val="000649F3"/>
    <w:rsid w:val="00065D38"/>
    <w:rsid w:val="000661FA"/>
    <w:rsid w:val="00066416"/>
    <w:rsid w:val="00066DEB"/>
    <w:rsid w:val="00067571"/>
    <w:rsid w:val="00067DD1"/>
    <w:rsid w:val="0007006A"/>
    <w:rsid w:val="00070447"/>
    <w:rsid w:val="0007061D"/>
    <w:rsid w:val="000706E7"/>
    <w:rsid w:val="00070992"/>
    <w:rsid w:val="00070EF8"/>
    <w:rsid w:val="00070FFE"/>
    <w:rsid w:val="00071192"/>
    <w:rsid w:val="000713A7"/>
    <w:rsid w:val="000713D8"/>
    <w:rsid w:val="00071733"/>
    <w:rsid w:val="00071CAA"/>
    <w:rsid w:val="00071D8B"/>
    <w:rsid w:val="00072129"/>
    <w:rsid w:val="00072A80"/>
    <w:rsid w:val="000731A0"/>
    <w:rsid w:val="000736C1"/>
    <w:rsid w:val="00073797"/>
    <w:rsid w:val="00073DEC"/>
    <w:rsid w:val="00073EDF"/>
    <w:rsid w:val="000745AA"/>
    <w:rsid w:val="00074E86"/>
    <w:rsid w:val="00074E9C"/>
    <w:rsid w:val="00075109"/>
    <w:rsid w:val="00075C69"/>
    <w:rsid w:val="00076097"/>
    <w:rsid w:val="00076541"/>
    <w:rsid w:val="00076F87"/>
    <w:rsid w:val="000772F4"/>
    <w:rsid w:val="000776EB"/>
    <w:rsid w:val="00080BB5"/>
    <w:rsid w:val="000823B0"/>
    <w:rsid w:val="0008335B"/>
    <w:rsid w:val="00083379"/>
    <w:rsid w:val="00083587"/>
    <w:rsid w:val="0008374F"/>
    <w:rsid w:val="00083838"/>
    <w:rsid w:val="00083B6A"/>
    <w:rsid w:val="0008471E"/>
    <w:rsid w:val="00084F87"/>
    <w:rsid w:val="000851E9"/>
    <w:rsid w:val="000856B9"/>
    <w:rsid w:val="00085DBE"/>
    <w:rsid w:val="00085E04"/>
    <w:rsid w:val="00086166"/>
    <w:rsid w:val="0008661A"/>
    <w:rsid w:val="00086800"/>
    <w:rsid w:val="00086FEC"/>
    <w:rsid w:val="0008740C"/>
    <w:rsid w:val="00087913"/>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C5A"/>
    <w:rsid w:val="00094DE4"/>
    <w:rsid w:val="00094DE6"/>
    <w:rsid w:val="00096348"/>
    <w:rsid w:val="00096356"/>
    <w:rsid w:val="000965E5"/>
    <w:rsid w:val="00096753"/>
    <w:rsid w:val="00097C99"/>
    <w:rsid w:val="00097FCB"/>
    <w:rsid w:val="000A0F14"/>
    <w:rsid w:val="000A1441"/>
    <w:rsid w:val="000A1584"/>
    <w:rsid w:val="000A1A06"/>
    <w:rsid w:val="000A1B60"/>
    <w:rsid w:val="000A1D3A"/>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6710"/>
    <w:rsid w:val="000A70DC"/>
    <w:rsid w:val="000A788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B0C"/>
    <w:rsid w:val="000C422D"/>
    <w:rsid w:val="000C5974"/>
    <w:rsid w:val="000C5F91"/>
    <w:rsid w:val="000C6025"/>
    <w:rsid w:val="000C6681"/>
    <w:rsid w:val="000C67F6"/>
    <w:rsid w:val="000C77EF"/>
    <w:rsid w:val="000C7821"/>
    <w:rsid w:val="000C7871"/>
    <w:rsid w:val="000D0273"/>
    <w:rsid w:val="000D0565"/>
    <w:rsid w:val="000D0E4E"/>
    <w:rsid w:val="000D113C"/>
    <w:rsid w:val="000D12D1"/>
    <w:rsid w:val="000D159A"/>
    <w:rsid w:val="000D16D5"/>
    <w:rsid w:val="000D203B"/>
    <w:rsid w:val="000D20AC"/>
    <w:rsid w:val="000D210F"/>
    <w:rsid w:val="000D22CC"/>
    <w:rsid w:val="000D2A36"/>
    <w:rsid w:val="000D36AE"/>
    <w:rsid w:val="000D38A1"/>
    <w:rsid w:val="000D38DD"/>
    <w:rsid w:val="000D3F5E"/>
    <w:rsid w:val="000D4C4E"/>
    <w:rsid w:val="000D5077"/>
    <w:rsid w:val="000D5362"/>
    <w:rsid w:val="000D5746"/>
    <w:rsid w:val="000D57F8"/>
    <w:rsid w:val="000D5851"/>
    <w:rsid w:val="000D5C60"/>
    <w:rsid w:val="000D5D6F"/>
    <w:rsid w:val="000D71E2"/>
    <w:rsid w:val="000D738D"/>
    <w:rsid w:val="000D73A5"/>
    <w:rsid w:val="000E01F5"/>
    <w:rsid w:val="000E07D6"/>
    <w:rsid w:val="000E0E51"/>
    <w:rsid w:val="000E1380"/>
    <w:rsid w:val="000E18DF"/>
    <w:rsid w:val="000E224F"/>
    <w:rsid w:val="000E2288"/>
    <w:rsid w:val="000E3765"/>
    <w:rsid w:val="000E4791"/>
    <w:rsid w:val="000E4984"/>
    <w:rsid w:val="000E4F23"/>
    <w:rsid w:val="000E50F5"/>
    <w:rsid w:val="000E565C"/>
    <w:rsid w:val="000E59A0"/>
    <w:rsid w:val="000E7081"/>
    <w:rsid w:val="000E7937"/>
    <w:rsid w:val="000E7A84"/>
    <w:rsid w:val="000F06E1"/>
    <w:rsid w:val="000F15BC"/>
    <w:rsid w:val="000F180A"/>
    <w:rsid w:val="000F1C92"/>
    <w:rsid w:val="000F275B"/>
    <w:rsid w:val="000F2EEE"/>
    <w:rsid w:val="000F3697"/>
    <w:rsid w:val="000F428B"/>
    <w:rsid w:val="000F4E03"/>
    <w:rsid w:val="000F5D93"/>
    <w:rsid w:val="000F6EAD"/>
    <w:rsid w:val="000F7F58"/>
    <w:rsid w:val="00100128"/>
    <w:rsid w:val="00100E3F"/>
    <w:rsid w:val="00100FF3"/>
    <w:rsid w:val="00101586"/>
    <w:rsid w:val="00101865"/>
    <w:rsid w:val="00101B8F"/>
    <w:rsid w:val="00101C5E"/>
    <w:rsid w:val="001026CA"/>
    <w:rsid w:val="00102D51"/>
    <w:rsid w:val="0010359A"/>
    <w:rsid w:val="001043C2"/>
    <w:rsid w:val="001043E1"/>
    <w:rsid w:val="00104CA6"/>
    <w:rsid w:val="0010505A"/>
    <w:rsid w:val="00105CC7"/>
    <w:rsid w:val="001068FA"/>
    <w:rsid w:val="00107039"/>
    <w:rsid w:val="001075EB"/>
    <w:rsid w:val="00107779"/>
    <w:rsid w:val="001078C2"/>
    <w:rsid w:val="00107E1C"/>
    <w:rsid w:val="00110243"/>
    <w:rsid w:val="001112C4"/>
    <w:rsid w:val="0011130B"/>
    <w:rsid w:val="00111347"/>
    <w:rsid w:val="00111444"/>
    <w:rsid w:val="00111723"/>
    <w:rsid w:val="00111DD7"/>
    <w:rsid w:val="001121AE"/>
    <w:rsid w:val="00112928"/>
    <w:rsid w:val="001129B5"/>
    <w:rsid w:val="001141E3"/>
    <w:rsid w:val="001144DF"/>
    <w:rsid w:val="0011557B"/>
    <w:rsid w:val="001163DF"/>
    <w:rsid w:val="00116711"/>
    <w:rsid w:val="00116806"/>
    <w:rsid w:val="00117C85"/>
    <w:rsid w:val="00120B13"/>
    <w:rsid w:val="00122457"/>
    <w:rsid w:val="00123121"/>
    <w:rsid w:val="00123538"/>
    <w:rsid w:val="001235B7"/>
    <w:rsid w:val="0012484D"/>
    <w:rsid w:val="00124D84"/>
    <w:rsid w:val="001250DD"/>
    <w:rsid w:val="00125660"/>
    <w:rsid w:val="00125733"/>
    <w:rsid w:val="00125B70"/>
    <w:rsid w:val="001263AA"/>
    <w:rsid w:val="00127325"/>
    <w:rsid w:val="00127CCF"/>
    <w:rsid w:val="00127F8B"/>
    <w:rsid w:val="001303B0"/>
    <w:rsid w:val="00130779"/>
    <w:rsid w:val="001307A1"/>
    <w:rsid w:val="001308EC"/>
    <w:rsid w:val="00131514"/>
    <w:rsid w:val="001321D3"/>
    <w:rsid w:val="001323B6"/>
    <w:rsid w:val="00132D48"/>
    <w:rsid w:val="00132FA0"/>
    <w:rsid w:val="00133599"/>
    <w:rsid w:val="00133BF7"/>
    <w:rsid w:val="00133DB1"/>
    <w:rsid w:val="001345A2"/>
    <w:rsid w:val="00134939"/>
    <w:rsid w:val="001349B6"/>
    <w:rsid w:val="00134B88"/>
    <w:rsid w:val="00134C28"/>
    <w:rsid w:val="00135B16"/>
    <w:rsid w:val="001365EE"/>
    <w:rsid w:val="00136641"/>
    <w:rsid w:val="001367A0"/>
    <w:rsid w:val="00136A23"/>
    <w:rsid w:val="00136B99"/>
    <w:rsid w:val="00137245"/>
    <w:rsid w:val="001400F0"/>
    <w:rsid w:val="0014063E"/>
    <w:rsid w:val="00140833"/>
    <w:rsid w:val="0014087D"/>
    <w:rsid w:val="00140F74"/>
    <w:rsid w:val="00141191"/>
    <w:rsid w:val="001414C2"/>
    <w:rsid w:val="0014159C"/>
    <w:rsid w:val="00141ADC"/>
    <w:rsid w:val="00141B23"/>
    <w:rsid w:val="00141D0D"/>
    <w:rsid w:val="00142665"/>
    <w:rsid w:val="001430E0"/>
    <w:rsid w:val="0014384A"/>
    <w:rsid w:val="00143AAB"/>
    <w:rsid w:val="0014450F"/>
    <w:rsid w:val="0014496A"/>
    <w:rsid w:val="00144D8F"/>
    <w:rsid w:val="00145C74"/>
    <w:rsid w:val="00145E06"/>
    <w:rsid w:val="001462E9"/>
    <w:rsid w:val="00146661"/>
    <w:rsid w:val="00146E32"/>
    <w:rsid w:val="00147CF5"/>
    <w:rsid w:val="00151619"/>
    <w:rsid w:val="0015175E"/>
    <w:rsid w:val="001525D5"/>
    <w:rsid w:val="001526B8"/>
    <w:rsid w:val="00152835"/>
    <w:rsid w:val="00153C31"/>
    <w:rsid w:val="00155927"/>
    <w:rsid w:val="001559FA"/>
    <w:rsid w:val="00156374"/>
    <w:rsid w:val="001566C8"/>
    <w:rsid w:val="0015682B"/>
    <w:rsid w:val="00157285"/>
    <w:rsid w:val="00157478"/>
    <w:rsid w:val="001577D8"/>
    <w:rsid w:val="0015790F"/>
    <w:rsid w:val="00157B75"/>
    <w:rsid w:val="00157FC3"/>
    <w:rsid w:val="00160318"/>
    <w:rsid w:val="00160739"/>
    <w:rsid w:val="00160A60"/>
    <w:rsid w:val="0016271E"/>
    <w:rsid w:val="00162734"/>
    <w:rsid w:val="00162D20"/>
    <w:rsid w:val="00162D7A"/>
    <w:rsid w:val="001636E0"/>
    <w:rsid w:val="00163C5F"/>
    <w:rsid w:val="00164DAB"/>
    <w:rsid w:val="00165BBB"/>
    <w:rsid w:val="00165CF9"/>
    <w:rsid w:val="0016613F"/>
    <w:rsid w:val="00166215"/>
    <w:rsid w:val="00166591"/>
    <w:rsid w:val="0016759A"/>
    <w:rsid w:val="0017068C"/>
    <w:rsid w:val="00171143"/>
    <w:rsid w:val="001715BF"/>
    <w:rsid w:val="001716D6"/>
    <w:rsid w:val="00171ECD"/>
    <w:rsid w:val="0017211C"/>
    <w:rsid w:val="00172864"/>
    <w:rsid w:val="00172B82"/>
    <w:rsid w:val="00172EFA"/>
    <w:rsid w:val="00173608"/>
    <w:rsid w:val="00174386"/>
    <w:rsid w:val="001745EC"/>
    <w:rsid w:val="001747B7"/>
    <w:rsid w:val="00175C30"/>
    <w:rsid w:val="00175DA1"/>
    <w:rsid w:val="001762E0"/>
    <w:rsid w:val="00176BD6"/>
    <w:rsid w:val="00177069"/>
    <w:rsid w:val="00177FC1"/>
    <w:rsid w:val="00180634"/>
    <w:rsid w:val="001806FA"/>
    <w:rsid w:val="001814E7"/>
    <w:rsid w:val="001815A2"/>
    <w:rsid w:val="00181FC1"/>
    <w:rsid w:val="00182121"/>
    <w:rsid w:val="00182C7D"/>
    <w:rsid w:val="00183034"/>
    <w:rsid w:val="001830F7"/>
    <w:rsid w:val="00183EE6"/>
    <w:rsid w:val="00184568"/>
    <w:rsid w:val="0018588A"/>
    <w:rsid w:val="00185FA5"/>
    <w:rsid w:val="00186277"/>
    <w:rsid w:val="00187252"/>
    <w:rsid w:val="00191C91"/>
    <w:rsid w:val="0019245F"/>
    <w:rsid w:val="00192D6B"/>
    <w:rsid w:val="00192DD9"/>
    <w:rsid w:val="00192F66"/>
    <w:rsid w:val="00193C06"/>
    <w:rsid w:val="00193EBB"/>
    <w:rsid w:val="0019417B"/>
    <w:rsid w:val="00194339"/>
    <w:rsid w:val="00194848"/>
    <w:rsid w:val="00194F2D"/>
    <w:rsid w:val="00195346"/>
    <w:rsid w:val="0019564D"/>
    <w:rsid w:val="001958EA"/>
    <w:rsid w:val="00195977"/>
    <w:rsid w:val="00195E0E"/>
    <w:rsid w:val="00196633"/>
    <w:rsid w:val="00197320"/>
    <w:rsid w:val="00197E31"/>
    <w:rsid w:val="001A010E"/>
    <w:rsid w:val="001A03B5"/>
    <w:rsid w:val="001A0E39"/>
    <w:rsid w:val="001A180D"/>
    <w:rsid w:val="001A1BAC"/>
    <w:rsid w:val="001A23CE"/>
    <w:rsid w:val="001A29C3"/>
    <w:rsid w:val="001A2C89"/>
    <w:rsid w:val="001A414B"/>
    <w:rsid w:val="001A44F4"/>
    <w:rsid w:val="001A4E3C"/>
    <w:rsid w:val="001A506E"/>
    <w:rsid w:val="001A5222"/>
    <w:rsid w:val="001A613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B29"/>
    <w:rsid w:val="001B5D16"/>
    <w:rsid w:val="001B6564"/>
    <w:rsid w:val="001B691A"/>
    <w:rsid w:val="001B6BB2"/>
    <w:rsid w:val="001B78B0"/>
    <w:rsid w:val="001C00E9"/>
    <w:rsid w:val="001C02D8"/>
    <w:rsid w:val="001C032C"/>
    <w:rsid w:val="001C04E3"/>
    <w:rsid w:val="001C0569"/>
    <w:rsid w:val="001C067A"/>
    <w:rsid w:val="001C0C93"/>
    <w:rsid w:val="001C115A"/>
    <w:rsid w:val="001C14ED"/>
    <w:rsid w:val="001C1D7E"/>
    <w:rsid w:val="001C1FB0"/>
    <w:rsid w:val="001C2378"/>
    <w:rsid w:val="001C2D74"/>
    <w:rsid w:val="001C2F70"/>
    <w:rsid w:val="001C3771"/>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1350"/>
    <w:rsid w:val="001D2360"/>
    <w:rsid w:val="001D2932"/>
    <w:rsid w:val="001D2FFA"/>
    <w:rsid w:val="001D3109"/>
    <w:rsid w:val="001D332E"/>
    <w:rsid w:val="001D382E"/>
    <w:rsid w:val="001D3836"/>
    <w:rsid w:val="001D3B02"/>
    <w:rsid w:val="001D5033"/>
    <w:rsid w:val="001D5450"/>
    <w:rsid w:val="001D5C6A"/>
    <w:rsid w:val="001D5C88"/>
    <w:rsid w:val="001D6567"/>
    <w:rsid w:val="001D695C"/>
    <w:rsid w:val="001D6FD9"/>
    <w:rsid w:val="001D72E2"/>
    <w:rsid w:val="001D7447"/>
    <w:rsid w:val="001D7764"/>
    <w:rsid w:val="001D780E"/>
    <w:rsid w:val="001D7E19"/>
    <w:rsid w:val="001E05C3"/>
    <w:rsid w:val="001E0AD3"/>
    <w:rsid w:val="001E13F8"/>
    <w:rsid w:val="001E1D43"/>
    <w:rsid w:val="001E252C"/>
    <w:rsid w:val="001E2815"/>
    <w:rsid w:val="001E2DEE"/>
    <w:rsid w:val="001E304C"/>
    <w:rsid w:val="001E36E4"/>
    <w:rsid w:val="001E379D"/>
    <w:rsid w:val="001E3A3C"/>
    <w:rsid w:val="001E40CC"/>
    <w:rsid w:val="001E4C6C"/>
    <w:rsid w:val="001E4F90"/>
    <w:rsid w:val="001E5C23"/>
    <w:rsid w:val="001E5E20"/>
    <w:rsid w:val="001E5F90"/>
    <w:rsid w:val="001E657E"/>
    <w:rsid w:val="001E7504"/>
    <w:rsid w:val="001E76DF"/>
    <w:rsid w:val="001F1308"/>
    <w:rsid w:val="001F1525"/>
    <w:rsid w:val="001F1663"/>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777"/>
    <w:rsid w:val="001F5937"/>
    <w:rsid w:val="001F59E3"/>
    <w:rsid w:val="001F59ED"/>
    <w:rsid w:val="001F6152"/>
    <w:rsid w:val="001F6681"/>
    <w:rsid w:val="001F6686"/>
    <w:rsid w:val="001F6E34"/>
    <w:rsid w:val="001F709F"/>
    <w:rsid w:val="001F7121"/>
    <w:rsid w:val="001F79D3"/>
    <w:rsid w:val="00200926"/>
    <w:rsid w:val="00200D2C"/>
    <w:rsid w:val="00201333"/>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6C06"/>
    <w:rsid w:val="00207264"/>
    <w:rsid w:val="00207C7C"/>
    <w:rsid w:val="00210860"/>
    <w:rsid w:val="00210B6A"/>
    <w:rsid w:val="002111C2"/>
    <w:rsid w:val="002118BA"/>
    <w:rsid w:val="00212109"/>
    <w:rsid w:val="00212648"/>
    <w:rsid w:val="00212686"/>
    <w:rsid w:val="00212CB6"/>
    <w:rsid w:val="00212E37"/>
    <w:rsid w:val="002140FF"/>
    <w:rsid w:val="00215AFD"/>
    <w:rsid w:val="00216422"/>
    <w:rsid w:val="002170AA"/>
    <w:rsid w:val="00217D5B"/>
    <w:rsid w:val="00217DF2"/>
    <w:rsid w:val="00220527"/>
    <w:rsid w:val="00220894"/>
    <w:rsid w:val="00221005"/>
    <w:rsid w:val="00221DC4"/>
    <w:rsid w:val="00221E41"/>
    <w:rsid w:val="00222E52"/>
    <w:rsid w:val="002241D5"/>
    <w:rsid w:val="00224380"/>
    <w:rsid w:val="00224952"/>
    <w:rsid w:val="00224DD2"/>
    <w:rsid w:val="00225217"/>
    <w:rsid w:val="00225A6A"/>
    <w:rsid w:val="00225AC7"/>
    <w:rsid w:val="00225ACC"/>
    <w:rsid w:val="00227B82"/>
    <w:rsid w:val="00230C01"/>
    <w:rsid w:val="002311CC"/>
    <w:rsid w:val="0023138B"/>
    <w:rsid w:val="00231A3D"/>
    <w:rsid w:val="00231C25"/>
    <w:rsid w:val="00231C6F"/>
    <w:rsid w:val="00232A90"/>
    <w:rsid w:val="00232AE7"/>
    <w:rsid w:val="00232D28"/>
    <w:rsid w:val="00233523"/>
    <w:rsid w:val="00233B5C"/>
    <w:rsid w:val="00234151"/>
    <w:rsid w:val="0023468E"/>
    <w:rsid w:val="00234F8C"/>
    <w:rsid w:val="00235542"/>
    <w:rsid w:val="00236349"/>
    <w:rsid w:val="002369B0"/>
    <w:rsid w:val="00236A18"/>
    <w:rsid w:val="00236A36"/>
    <w:rsid w:val="00236AD8"/>
    <w:rsid w:val="00236C37"/>
    <w:rsid w:val="002401F5"/>
    <w:rsid w:val="0024055B"/>
    <w:rsid w:val="00240E0A"/>
    <w:rsid w:val="00240E54"/>
    <w:rsid w:val="002417F8"/>
    <w:rsid w:val="0024293A"/>
    <w:rsid w:val="00242B4D"/>
    <w:rsid w:val="002434C9"/>
    <w:rsid w:val="00243FCB"/>
    <w:rsid w:val="00244955"/>
    <w:rsid w:val="00244DC3"/>
    <w:rsid w:val="002451C5"/>
    <w:rsid w:val="0024522D"/>
    <w:rsid w:val="002455AE"/>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269"/>
    <w:rsid w:val="00255374"/>
    <w:rsid w:val="002556BC"/>
    <w:rsid w:val="00255AC0"/>
    <w:rsid w:val="00255F8F"/>
    <w:rsid w:val="00256368"/>
    <w:rsid w:val="002572BC"/>
    <w:rsid w:val="00257BF4"/>
    <w:rsid w:val="00260003"/>
    <w:rsid w:val="0026035D"/>
    <w:rsid w:val="002606D6"/>
    <w:rsid w:val="00261C98"/>
    <w:rsid w:val="0026248E"/>
    <w:rsid w:val="00262914"/>
    <w:rsid w:val="00262E50"/>
    <w:rsid w:val="00263CA7"/>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74E"/>
    <w:rsid w:val="002727FC"/>
    <w:rsid w:val="00272B03"/>
    <w:rsid w:val="00272B15"/>
    <w:rsid w:val="002733E2"/>
    <w:rsid w:val="002736C4"/>
    <w:rsid w:val="002750B1"/>
    <w:rsid w:val="00275552"/>
    <w:rsid w:val="00275C51"/>
    <w:rsid w:val="00275D30"/>
    <w:rsid w:val="00275ED3"/>
    <w:rsid w:val="00276A35"/>
    <w:rsid w:val="00277835"/>
    <w:rsid w:val="00277A3A"/>
    <w:rsid w:val="0028001B"/>
    <w:rsid w:val="00280AB1"/>
    <w:rsid w:val="00284065"/>
    <w:rsid w:val="002843E2"/>
    <w:rsid w:val="002848AB"/>
    <w:rsid w:val="00284BAE"/>
    <w:rsid w:val="00284C48"/>
    <w:rsid w:val="00284E6A"/>
    <w:rsid w:val="00284F0C"/>
    <w:rsid w:val="002859AF"/>
    <w:rsid w:val="00286AE7"/>
    <w:rsid w:val="00287243"/>
    <w:rsid w:val="00287917"/>
    <w:rsid w:val="00287D70"/>
    <w:rsid w:val="00290647"/>
    <w:rsid w:val="00290996"/>
    <w:rsid w:val="00291363"/>
    <w:rsid w:val="00291385"/>
    <w:rsid w:val="00291422"/>
    <w:rsid w:val="00291D70"/>
    <w:rsid w:val="0029237F"/>
    <w:rsid w:val="00292715"/>
    <w:rsid w:val="002937DD"/>
    <w:rsid w:val="00293E57"/>
    <w:rsid w:val="00293EDA"/>
    <w:rsid w:val="00293F5A"/>
    <w:rsid w:val="00294234"/>
    <w:rsid w:val="002946C7"/>
    <w:rsid w:val="002947D1"/>
    <w:rsid w:val="002948DF"/>
    <w:rsid w:val="00294D90"/>
    <w:rsid w:val="00294EA2"/>
    <w:rsid w:val="0029552A"/>
    <w:rsid w:val="0029690D"/>
    <w:rsid w:val="0029722B"/>
    <w:rsid w:val="00297611"/>
    <w:rsid w:val="002A0EC3"/>
    <w:rsid w:val="002A0EE0"/>
    <w:rsid w:val="002A1E92"/>
    <w:rsid w:val="002A204D"/>
    <w:rsid w:val="002A2616"/>
    <w:rsid w:val="002A26E1"/>
    <w:rsid w:val="002A368A"/>
    <w:rsid w:val="002A38A2"/>
    <w:rsid w:val="002A4065"/>
    <w:rsid w:val="002A4095"/>
    <w:rsid w:val="002A49EF"/>
    <w:rsid w:val="002A4E10"/>
    <w:rsid w:val="002A59F0"/>
    <w:rsid w:val="002A5C48"/>
    <w:rsid w:val="002A6432"/>
    <w:rsid w:val="002A6A5C"/>
    <w:rsid w:val="002A6D11"/>
    <w:rsid w:val="002A6F25"/>
    <w:rsid w:val="002A6FD3"/>
    <w:rsid w:val="002A744A"/>
    <w:rsid w:val="002B0654"/>
    <w:rsid w:val="002B075E"/>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3A2"/>
    <w:rsid w:val="002C099C"/>
    <w:rsid w:val="002C0B74"/>
    <w:rsid w:val="002C0C8B"/>
    <w:rsid w:val="002C0CBB"/>
    <w:rsid w:val="002C1201"/>
    <w:rsid w:val="002C1460"/>
    <w:rsid w:val="002C1594"/>
    <w:rsid w:val="002C20F2"/>
    <w:rsid w:val="002C232C"/>
    <w:rsid w:val="002C2715"/>
    <w:rsid w:val="002C2E80"/>
    <w:rsid w:val="002C2F6B"/>
    <w:rsid w:val="002C32C1"/>
    <w:rsid w:val="002C384C"/>
    <w:rsid w:val="002C38B2"/>
    <w:rsid w:val="002C3F9C"/>
    <w:rsid w:val="002C4717"/>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5A8"/>
    <w:rsid w:val="002D5738"/>
    <w:rsid w:val="002D5CB1"/>
    <w:rsid w:val="002D5E53"/>
    <w:rsid w:val="002D5ED3"/>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364D"/>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985"/>
    <w:rsid w:val="002F0A57"/>
    <w:rsid w:val="002F0C28"/>
    <w:rsid w:val="002F13CA"/>
    <w:rsid w:val="002F201A"/>
    <w:rsid w:val="002F2353"/>
    <w:rsid w:val="002F24D0"/>
    <w:rsid w:val="002F35CA"/>
    <w:rsid w:val="002F3CDE"/>
    <w:rsid w:val="002F505B"/>
    <w:rsid w:val="002F5159"/>
    <w:rsid w:val="002F5BD3"/>
    <w:rsid w:val="002F5DD6"/>
    <w:rsid w:val="002F5FEA"/>
    <w:rsid w:val="002F62F0"/>
    <w:rsid w:val="002F63E7"/>
    <w:rsid w:val="002F6404"/>
    <w:rsid w:val="002F68E6"/>
    <w:rsid w:val="002F6CD0"/>
    <w:rsid w:val="002F7282"/>
    <w:rsid w:val="002F72FB"/>
    <w:rsid w:val="002F7BE3"/>
    <w:rsid w:val="002F7E6A"/>
    <w:rsid w:val="002F7EF1"/>
    <w:rsid w:val="00300115"/>
    <w:rsid w:val="00300165"/>
    <w:rsid w:val="003010CF"/>
    <w:rsid w:val="003017C3"/>
    <w:rsid w:val="00301DC9"/>
    <w:rsid w:val="00301DD9"/>
    <w:rsid w:val="00302ED1"/>
    <w:rsid w:val="00303251"/>
    <w:rsid w:val="003032F7"/>
    <w:rsid w:val="00303440"/>
    <w:rsid w:val="003044AD"/>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4D97"/>
    <w:rsid w:val="003155D3"/>
    <w:rsid w:val="0031601B"/>
    <w:rsid w:val="00316153"/>
    <w:rsid w:val="00316F6C"/>
    <w:rsid w:val="00317637"/>
    <w:rsid w:val="003178DA"/>
    <w:rsid w:val="00317A09"/>
    <w:rsid w:val="00317DB8"/>
    <w:rsid w:val="0032024D"/>
    <w:rsid w:val="0032051F"/>
    <w:rsid w:val="00320618"/>
    <w:rsid w:val="0032100B"/>
    <w:rsid w:val="00321BD7"/>
    <w:rsid w:val="0032260F"/>
    <w:rsid w:val="003228DA"/>
    <w:rsid w:val="00323D6B"/>
    <w:rsid w:val="00324D4D"/>
    <w:rsid w:val="003252C8"/>
    <w:rsid w:val="00326544"/>
    <w:rsid w:val="00326957"/>
    <w:rsid w:val="00326A7D"/>
    <w:rsid w:val="00326AE2"/>
    <w:rsid w:val="003270EB"/>
    <w:rsid w:val="0032793C"/>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69BB"/>
    <w:rsid w:val="00336B37"/>
    <w:rsid w:val="00336BA0"/>
    <w:rsid w:val="00337790"/>
    <w:rsid w:val="0033780B"/>
    <w:rsid w:val="00340061"/>
    <w:rsid w:val="00340313"/>
    <w:rsid w:val="0034081E"/>
    <w:rsid w:val="00340A09"/>
    <w:rsid w:val="003413A0"/>
    <w:rsid w:val="00341B0B"/>
    <w:rsid w:val="0034226D"/>
    <w:rsid w:val="00342972"/>
    <w:rsid w:val="00342FDD"/>
    <w:rsid w:val="0034429B"/>
    <w:rsid w:val="00344866"/>
    <w:rsid w:val="00344C02"/>
    <w:rsid w:val="003450D7"/>
    <w:rsid w:val="0034594B"/>
    <w:rsid w:val="0034638C"/>
    <w:rsid w:val="00346715"/>
    <w:rsid w:val="00346F7F"/>
    <w:rsid w:val="0034726B"/>
    <w:rsid w:val="00350108"/>
    <w:rsid w:val="00350498"/>
    <w:rsid w:val="00350762"/>
    <w:rsid w:val="003507C4"/>
    <w:rsid w:val="003511A3"/>
    <w:rsid w:val="003519A1"/>
    <w:rsid w:val="00352480"/>
    <w:rsid w:val="003529BC"/>
    <w:rsid w:val="003530D2"/>
    <w:rsid w:val="0035331A"/>
    <w:rsid w:val="003534E1"/>
    <w:rsid w:val="0035395D"/>
    <w:rsid w:val="003548D8"/>
    <w:rsid w:val="0035539C"/>
    <w:rsid w:val="003554CA"/>
    <w:rsid w:val="00355611"/>
    <w:rsid w:val="003569DF"/>
    <w:rsid w:val="00356C80"/>
    <w:rsid w:val="00356CF2"/>
    <w:rsid w:val="00356EB6"/>
    <w:rsid w:val="00360014"/>
    <w:rsid w:val="00360232"/>
    <w:rsid w:val="003602C3"/>
    <w:rsid w:val="003602E0"/>
    <w:rsid w:val="00360A2E"/>
    <w:rsid w:val="00360D01"/>
    <w:rsid w:val="00360E11"/>
    <w:rsid w:val="00360ED0"/>
    <w:rsid w:val="003612F4"/>
    <w:rsid w:val="00361404"/>
    <w:rsid w:val="00362569"/>
    <w:rsid w:val="003636CD"/>
    <w:rsid w:val="00364207"/>
    <w:rsid w:val="00364220"/>
    <w:rsid w:val="0036487C"/>
    <w:rsid w:val="003648B8"/>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70B"/>
    <w:rsid w:val="0037535B"/>
    <w:rsid w:val="0037552D"/>
    <w:rsid w:val="003756DB"/>
    <w:rsid w:val="00375B96"/>
    <w:rsid w:val="00376348"/>
    <w:rsid w:val="00376DF1"/>
    <w:rsid w:val="003770BB"/>
    <w:rsid w:val="0037771A"/>
    <w:rsid w:val="003802DC"/>
    <w:rsid w:val="00380C40"/>
    <w:rsid w:val="00380E4E"/>
    <w:rsid w:val="00380FBF"/>
    <w:rsid w:val="0038133A"/>
    <w:rsid w:val="00381993"/>
    <w:rsid w:val="00382A43"/>
    <w:rsid w:val="00382B2B"/>
    <w:rsid w:val="00382D60"/>
    <w:rsid w:val="00382F29"/>
    <w:rsid w:val="00383AD4"/>
    <w:rsid w:val="00383C8D"/>
    <w:rsid w:val="0038476C"/>
    <w:rsid w:val="003852FB"/>
    <w:rsid w:val="00385429"/>
    <w:rsid w:val="00385978"/>
    <w:rsid w:val="00385B05"/>
    <w:rsid w:val="00385DAC"/>
    <w:rsid w:val="00386382"/>
    <w:rsid w:val="003865EF"/>
    <w:rsid w:val="00386BA9"/>
    <w:rsid w:val="00390017"/>
    <w:rsid w:val="003901A3"/>
    <w:rsid w:val="0039072F"/>
    <w:rsid w:val="00390F31"/>
    <w:rsid w:val="00390F5F"/>
    <w:rsid w:val="00391B88"/>
    <w:rsid w:val="0039202A"/>
    <w:rsid w:val="00392465"/>
    <w:rsid w:val="003940CE"/>
    <w:rsid w:val="003942FE"/>
    <w:rsid w:val="00395C7A"/>
    <w:rsid w:val="00396949"/>
    <w:rsid w:val="003971B8"/>
    <w:rsid w:val="00397A6B"/>
    <w:rsid w:val="00397C1D"/>
    <w:rsid w:val="003A0E69"/>
    <w:rsid w:val="003A180F"/>
    <w:rsid w:val="003A18DD"/>
    <w:rsid w:val="003A20C8"/>
    <w:rsid w:val="003A227E"/>
    <w:rsid w:val="003A2C29"/>
    <w:rsid w:val="003A2EC3"/>
    <w:rsid w:val="003A36F2"/>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3BFC"/>
    <w:rsid w:val="003B4652"/>
    <w:rsid w:val="003B47A8"/>
    <w:rsid w:val="003B4CD1"/>
    <w:rsid w:val="003B50BC"/>
    <w:rsid w:val="003B52B7"/>
    <w:rsid w:val="003B5B81"/>
    <w:rsid w:val="003B5D97"/>
    <w:rsid w:val="003B63A4"/>
    <w:rsid w:val="003B68FE"/>
    <w:rsid w:val="003B6D7D"/>
    <w:rsid w:val="003B792F"/>
    <w:rsid w:val="003B7D7E"/>
    <w:rsid w:val="003C0043"/>
    <w:rsid w:val="003C064A"/>
    <w:rsid w:val="003C1012"/>
    <w:rsid w:val="003C1173"/>
    <w:rsid w:val="003C11C9"/>
    <w:rsid w:val="003C1229"/>
    <w:rsid w:val="003C15E1"/>
    <w:rsid w:val="003C1A60"/>
    <w:rsid w:val="003C1FD4"/>
    <w:rsid w:val="003C200B"/>
    <w:rsid w:val="003C213D"/>
    <w:rsid w:val="003C2406"/>
    <w:rsid w:val="003C25AD"/>
    <w:rsid w:val="003C2664"/>
    <w:rsid w:val="003C2D21"/>
    <w:rsid w:val="003C49D2"/>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D5C"/>
    <w:rsid w:val="003D73DB"/>
    <w:rsid w:val="003D7584"/>
    <w:rsid w:val="003D7A77"/>
    <w:rsid w:val="003E0488"/>
    <w:rsid w:val="003E0768"/>
    <w:rsid w:val="003E07AE"/>
    <w:rsid w:val="003E0C2D"/>
    <w:rsid w:val="003E14FC"/>
    <w:rsid w:val="003E1D3D"/>
    <w:rsid w:val="003E2976"/>
    <w:rsid w:val="003E3EEE"/>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E7BEC"/>
    <w:rsid w:val="003F0096"/>
    <w:rsid w:val="003F0850"/>
    <w:rsid w:val="003F0D12"/>
    <w:rsid w:val="003F11CA"/>
    <w:rsid w:val="003F160C"/>
    <w:rsid w:val="003F324F"/>
    <w:rsid w:val="003F33BC"/>
    <w:rsid w:val="003F3D4E"/>
    <w:rsid w:val="003F3FEB"/>
    <w:rsid w:val="003F477E"/>
    <w:rsid w:val="003F4F2E"/>
    <w:rsid w:val="003F5041"/>
    <w:rsid w:val="003F6CD2"/>
    <w:rsid w:val="003F745E"/>
    <w:rsid w:val="003F75FB"/>
    <w:rsid w:val="003F788D"/>
    <w:rsid w:val="0040126E"/>
    <w:rsid w:val="004020D4"/>
    <w:rsid w:val="004020E1"/>
    <w:rsid w:val="004021B6"/>
    <w:rsid w:val="004023F6"/>
    <w:rsid w:val="00402616"/>
    <w:rsid w:val="00403E77"/>
    <w:rsid w:val="004047C4"/>
    <w:rsid w:val="00405262"/>
    <w:rsid w:val="004052A4"/>
    <w:rsid w:val="0040570B"/>
    <w:rsid w:val="00405EDB"/>
    <w:rsid w:val="00405FB1"/>
    <w:rsid w:val="0040618D"/>
    <w:rsid w:val="00406460"/>
    <w:rsid w:val="00406F69"/>
    <w:rsid w:val="0040752B"/>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7E6"/>
    <w:rsid w:val="00414C0F"/>
    <w:rsid w:val="00414C65"/>
    <w:rsid w:val="00415121"/>
    <w:rsid w:val="00415905"/>
    <w:rsid w:val="00415D76"/>
    <w:rsid w:val="00416101"/>
    <w:rsid w:val="00416665"/>
    <w:rsid w:val="00416A67"/>
    <w:rsid w:val="00416ACB"/>
    <w:rsid w:val="00416C1C"/>
    <w:rsid w:val="0041720C"/>
    <w:rsid w:val="0041727F"/>
    <w:rsid w:val="00417885"/>
    <w:rsid w:val="0042131B"/>
    <w:rsid w:val="0042191E"/>
    <w:rsid w:val="00421B8B"/>
    <w:rsid w:val="00421DCF"/>
    <w:rsid w:val="00422341"/>
    <w:rsid w:val="00422E4C"/>
    <w:rsid w:val="00423641"/>
    <w:rsid w:val="00424932"/>
    <w:rsid w:val="00425C0B"/>
    <w:rsid w:val="00426266"/>
    <w:rsid w:val="00426B75"/>
    <w:rsid w:val="00426CF7"/>
    <w:rsid w:val="00427A7B"/>
    <w:rsid w:val="00427D2C"/>
    <w:rsid w:val="00427ED2"/>
    <w:rsid w:val="00430A2D"/>
    <w:rsid w:val="0043112A"/>
    <w:rsid w:val="00431505"/>
    <w:rsid w:val="00431AF0"/>
    <w:rsid w:val="00431DA9"/>
    <w:rsid w:val="0043213A"/>
    <w:rsid w:val="004324DB"/>
    <w:rsid w:val="004330F4"/>
    <w:rsid w:val="004332EC"/>
    <w:rsid w:val="00433590"/>
    <w:rsid w:val="0043366C"/>
    <w:rsid w:val="0043393D"/>
    <w:rsid w:val="004344C7"/>
    <w:rsid w:val="00434D87"/>
    <w:rsid w:val="004351D8"/>
    <w:rsid w:val="00435274"/>
    <w:rsid w:val="004352AD"/>
    <w:rsid w:val="004352F6"/>
    <w:rsid w:val="0043545D"/>
    <w:rsid w:val="00435FE2"/>
    <w:rsid w:val="004360C5"/>
    <w:rsid w:val="00436E2F"/>
    <w:rsid w:val="00436EAB"/>
    <w:rsid w:val="004374A0"/>
    <w:rsid w:val="00437818"/>
    <w:rsid w:val="0043797D"/>
    <w:rsid w:val="0044014D"/>
    <w:rsid w:val="00441A0D"/>
    <w:rsid w:val="00442181"/>
    <w:rsid w:val="004421C9"/>
    <w:rsid w:val="0044282A"/>
    <w:rsid w:val="00443C85"/>
    <w:rsid w:val="004447AD"/>
    <w:rsid w:val="004449AA"/>
    <w:rsid w:val="00444C38"/>
    <w:rsid w:val="00445702"/>
    <w:rsid w:val="004461D9"/>
    <w:rsid w:val="00446560"/>
    <w:rsid w:val="00446AC6"/>
    <w:rsid w:val="00446D21"/>
    <w:rsid w:val="00447379"/>
    <w:rsid w:val="0044759B"/>
    <w:rsid w:val="0044767A"/>
    <w:rsid w:val="004479AE"/>
    <w:rsid w:val="00447F54"/>
    <w:rsid w:val="00450B7E"/>
    <w:rsid w:val="0045136B"/>
    <w:rsid w:val="004514FC"/>
    <w:rsid w:val="00451C7E"/>
    <w:rsid w:val="0045224E"/>
    <w:rsid w:val="004527E3"/>
    <w:rsid w:val="00453BB6"/>
    <w:rsid w:val="00453CAA"/>
    <w:rsid w:val="0045440D"/>
    <w:rsid w:val="00454876"/>
    <w:rsid w:val="0045509E"/>
    <w:rsid w:val="00455113"/>
    <w:rsid w:val="00455A8D"/>
    <w:rsid w:val="00455D31"/>
    <w:rsid w:val="004563A7"/>
    <w:rsid w:val="00456421"/>
    <w:rsid w:val="004567FC"/>
    <w:rsid w:val="00456AE9"/>
    <w:rsid w:val="00456B13"/>
    <w:rsid w:val="00456D5F"/>
    <w:rsid w:val="00456DAB"/>
    <w:rsid w:val="004575F5"/>
    <w:rsid w:val="004578F3"/>
    <w:rsid w:val="00460C5E"/>
    <w:rsid w:val="00460CC3"/>
    <w:rsid w:val="00460DDC"/>
    <w:rsid w:val="00460E86"/>
    <w:rsid w:val="0046149A"/>
    <w:rsid w:val="00462035"/>
    <w:rsid w:val="00462062"/>
    <w:rsid w:val="0046288D"/>
    <w:rsid w:val="00462A4E"/>
    <w:rsid w:val="00462A79"/>
    <w:rsid w:val="00463680"/>
    <w:rsid w:val="00463A6F"/>
    <w:rsid w:val="00463BAE"/>
    <w:rsid w:val="004646B4"/>
    <w:rsid w:val="00464A88"/>
    <w:rsid w:val="004651A0"/>
    <w:rsid w:val="0046612E"/>
    <w:rsid w:val="00466532"/>
    <w:rsid w:val="004667A3"/>
    <w:rsid w:val="00466BFE"/>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0FB"/>
    <w:rsid w:val="004752D3"/>
    <w:rsid w:val="004754E1"/>
    <w:rsid w:val="00475C77"/>
    <w:rsid w:val="00475CE0"/>
    <w:rsid w:val="0047658C"/>
    <w:rsid w:val="00476827"/>
    <w:rsid w:val="00476829"/>
    <w:rsid w:val="00476BD4"/>
    <w:rsid w:val="00476FA1"/>
    <w:rsid w:val="00477ABB"/>
    <w:rsid w:val="00477C35"/>
    <w:rsid w:val="004802ED"/>
    <w:rsid w:val="00480988"/>
    <w:rsid w:val="00480E05"/>
    <w:rsid w:val="00480F2F"/>
    <w:rsid w:val="00481504"/>
    <w:rsid w:val="0048171F"/>
    <w:rsid w:val="00482078"/>
    <w:rsid w:val="00482BBE"/>
    <w:rsid w:val="00482D85"/>
    <w:rsid w:val="004833B5"/>
    <w:rsid w:val="004834BA"/>
    <w:rsid w:val="00483A12"/>
    <w:rsid w:val="00483F23"/>
    <w:rsid w:val="00484458"/>
    <w:rsid w:val="0048477C"/>
    <w:rsid w:val="00484A4C"/>
    <w:rsid w:val="00484A77"/>
    <w:rsid w:val="0048540F"/>
    <w:rsid w:val="00485970"/>
    <w:rsid w:val="00485C0D"/>
    <w:rsid w:val="00486178"/>
    <w:rsid w:val="00486575"/>
    <w:rsid w:val="004866D0"/>
    <w:rsid w:val="004866D7"/>
    <w:rsid w:val="00487D77"/>
    <w:rsid w:val="00487E33"/>
    <w:rsid w:val="0049000E"/>
    <w:rsid w:val="004903DD"/>
    <w:rsid w:val="00490BE4"/>
    <w:rsid w:val="00491CD4"/>
    <w:rsid w:val="00492613"/>
    <w:rsid w:val="0049305D"/>
    <w:rsid w:val="0049385B"/>
    <w:rsid w:val="00493951"/>
    <w:rsid w:val="00493958"/>
    <w:rsid w:val="00494242"/>
    <w:rsid w:val="00494E8E"/>
    <w:rsid w:val="004955BC"/>
    <w:rsid w:val="00495C9E"/>
    <w:rsid w:val="00495D63"/>
    <w:rsid w:val="0049648F"/>
    <w:rsid w:val="00496606"/>
    <w:rsid w:val="004967EF"/>
    <w:rsid w:val="00496F05"/>
    <w:rsid w:val="00497370"/>
    <w:rsid w:val="00497C5D"/>
    <w:rsid w:val="004A0367"/>
    <w:rsid w:val="004A0590"/>
    <w:rsid w:val="004A0F39"/>
    <w:rsid w:val="004A223D"/>
    <w:rsid w:val="004A251F"/>
    <w:rsid w:val="004A2765"/>
    <w:rsid w:val="004A3292"/>
    <w:rsid w:val="004A3BF1"/>
    <w:rsid w:val="004A3C7D"/>
    <w:rsid w:val="004A3E42"/>
    <w:rsid w:val="004A4715"/>
    <w:rsid w:val="004A4C7D"/>
    <w:rsid w:val="004A5046"/>
    <w:rsid w:val="004A565E"/>
    <w:rsid w:val="004A5DF3"/>
    <w:rsid w:val="004A6134"/>
    <w:rsid w:val="004A62E8"/>
    <w:rsid w:val="004A6F46"/>
    <w:rsid w:val="004A7092"/>
    <w:rsid w:val="004B05D1"/>
    <w:rsid w:val="004B0B03"/>
    <w:rsid w:val="004B0E6F"/>
    <w:rsid w:val="004B111A"/>
    <w:rsid w:val="004B13F0"/>
    <w:rsid w:val="004B267F"/>
    <w:rsid w:val="004B2929"/>
    <w:rsid w:val="004B2EBA"/>
    <w:rsid w:val="004B3609"/>
    <w:rsid w:val="004B3ECF"/>
    <w:rsid w:val="004B3F99"/>
    <w:rsid w:val="004B4164"/>
    <w:rsid w:val="004B428A"/>
    <w:rsid w:val="004B43D3"/>
    <w:rsid w:val="004B49E6"/>
    <w:rsid w:val="004B4D69"/>
    <w:rsid w:val="004B4F89"/>
    <w:rsid w:val="004B5182"/>
    <w:rsid w:val="004B55F2"/>
    <w:rsid w:val="004B5832"/>
    <w:rsid w:val="004B7AD1"/>
    <w:rsid w:val="004B7C3D"/>
    <w:rsid w:val="004B7CAA"/>
    <w:rsid w:val="004C01A8"/>
    <w:rsid w:val="004C1840"/>
    <w:rsid w:val="004C19A3"/>
    <w:rsid w:val="004C24C9"/>
    <w:rsid w:val="004C2ADA"/>
    <w:rsid w:val="004C31B6"/>
    <w:rsid w:val="004C32D7"/>
    <w:rsid w:val="004C3B1F"/>
    <w:rsid w:val="004C4BC1"/>
    <w:rsid w:val="004C4DDC"/>
    <w:rsid w:val="004C5319"/>
    <w:rsid w:val="004C621F"/>
    <w:rsid w:val="004C66D6"/>
    <w:rsid w:val="004C7948"/>
    <w:rsid w:val="004C7BB8"/>
    <w:rsid w:val="004C7C60"/>
    <w:rsid w:val="004D0418"/>
    <w:rsid w:val="004D0893"/>
    <w:rsid w:val="004D08AF"/>
    <w:rsid w:val="004D0DFE"/>
    <w:rsid w:val="004D1D5F"/>
    <w:rsid w:val="004D1D91"/>
    <w:rsid w:val="004D22C3"/>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A36"/>
    <w:rsid w:val="004E2DE0"/>
    <w:rsid w:val="004E3938"/>
    <w:rsid w:val="004E3AC8"/>
    <w:rsid w:val="004E4060"/>
    <w:rsid w:val="004E409A"/>
    <w:rsid w:val="004E4D58"/>
    <w:rsid w:val="004E5EFC"/>
    <w:rsid w:val="004E726B"/>
    <w:rsid w:val="004E74C1"/>
    <w:rsid w:val="004F0235"/>
    <w:rsid w:val="004F0325"/>
    <w:rsid w:val="004F072C"/>
    <w:rsid w:val="004F0A2E"/>
    <w:rsid w:val="004F0FB9"/>
    <w:rsid w:val="004F1AA9"/>
    <w:rsid w:val="004F2603"/>
    <w:rsid w:val="004F2929"/>
    <w:rsid w:val="004F2F40"/>
    <w:rsid w:val="004F2F7E"/>
    <w:rsid w:val="004F32B5"/>
    <w:rsid w:val="004F407E"/>
    <w:rsid w:val="004F518B"/>
    <w:rsid w:val="004F5225"/>
    <w:rsid w:val="004F5479"/>
    <w:rsid w:val="004F5812"/>
    <w:rsid w:val="004F6264"/>
    <w:rsid w:val="004F66EC"/>
    <w:rsid w:val="004F7528"/>
    <w:rsid w:val="004F78C6"/>
    <w:rsid w:val="004F7AAD"/>
    <w:rsid w:val="004F7BCA"/>
    <w:rsid w:val="004F7CB3"/>
    <w:rsid w:val="004F7D89"/>
    <w:rsid w:val="005009A9"/>
    <w:rsid w:val="00501981"/>
    <w:rsid w:val="00501A85"/>
    <w:rsid w:val="00501BB3"/>
    <w:rsid w:val="00501E42"/>
    <w:rsid w:val="0050215D"/>
    <w:rsid w:val="005021DD"/>
    <w:rsid w:val="005026CA"/>
    <w:rsid w:val="00502B72"/>
    <w:rsid w:val="00502B7E"/>
    <w:rsid w:val="00502D10"/>
    <w:rsid w:val="00503F1F"/>
    <w:rsid w:val="00504BC1"/>
    <w:rsid w:val="00505134"/>
    <w:rsid w:val="00505240"/>
    <w:rsid w:val="00505C04"/>
    <w:rsid w:val="00505E47"/>
    <w:rsid w:val="005077A7"/>
    <w:rsid w:val="00507844"/>
    <w:rsid w:val="00507E8B"/>
    <w:rsid w:val="00510F5E"/>
    <w:rsid w:val="00511C6E"/>
    <w:rsid w:val="00511F15"/>
    <w:rsid w:val="0051223D"/>
    <w:rsid w:val="0051318C"/>
    <w:rsid w:val="005133AB"/>
    <w:rsid w:val="005142CD"/>
    <w:rsid w:val="005143C9"/>
    <w:rsid w:val="00514B2D"/>
    <w:rsid w:val="005157A9"/>
    <w:rsid w:val="00515DD8"/>
    <w:rsid w:val="005168FF"/>
    <w:rsid w:val="005173A7"/>
    <w:rsid w:val="00517616"/>
    <w:rsid w:val="005177E1"/>
    <w:rsid w:val="00517A2E"/>
    <w:rsid w:val="00517B68"/>
    <w:rsid w:val="00520142"/>
    <w:rsid w:val="00520C0A"/>
    <w:rsid w:val="00521043"/>
    <w:rsid w:val="005218B6"/>
    <w:rsid w:val="005223D0"/>
    <w:rsid w:val="00522589"/>
    <w:rsid w:val="005234F5"/>
    <w:rsid w:val="00523B88"/>
    <w:rsid w:val="00523F04"/>
    <w:rsid w:val="00524545"/>
    <w:rsid w:val="00524687"/>
    <w:rsid w:val="005255BF"/>
    <w:rsid w:val="005257DE"/>
    <w:rsid w:val="00525861"/>
    <w:rsid w:val="00526C02"/>
    <w:rsid w:val="00527098"/>
    <w:rsid w:val="00527200"/>
    <w:rsid w:val="00530157"/>
    <w:rsid w:val="00530423"/>
    <w:rsid w:val="00531D97"/>
    <w:rsid w:val="00531EBE"/>
    <w:rsid w:val="005320F8"/>
    <w:rsid w:val="00532F8B"/>
    <w:rsid w:val="0053323B"/>
    <w:rsid w:val="00533737"/>
    <w:rsid w:val="00533D4D"/>
    <w:rsid w:val="0053433E"/>
    <w:rsid w:val="00535934"/>
    <w:rsid w:val="00535A98"/>
    <w:rsid w:val="00535B79"/>
    <w:rsid w:val="00535CF5"/>
    <w:rsid w:val="00535D7C"/>
    <w:rsid w:val="00536579"/>
    <w:rsid w:val="00536C1E"/>
    <w:rsid w:val="005374E2"/>
    <w:rsid w:val="0054015C"/>
    <w:rsid w:val="005409F7"/>
    <w:rsid w:val="00540AF3"/>
    <w:rsid w:val="00541D23"/>
    <w:rsid w:val="005429D9"/>
    <w:rsid w:val="00543070"/>
    <w:rsid w:val="0054343A"/>
    <w:rsid w:val="00543974"/>
    <w:rsid w:val="00543AE1"/>
    <w:rsid w:val="00543B08"/>
    <w:rsid w:val="00543DEF"/>
    <w:rsid w:val="00543EBF"/>
    <w:rsid w:val="00544ABA"/>
    <w:rsid w:val="00545574"/>
    <w:rsid w:val="0054593A"/>
    <w:rsid w:val="00545D18"/>
    <w:rsid w:val="00545D32"/>
    <w:rsid w:val="0054630A"/>
    <w:rsid w:val="005467FB"/>
    <w:rsid w:val="00546AE9"/>
    <w:rsid w:val="00546F15"/>
    <w:rsid w:val="0054716D"/>
    <w:rsid w:val="005473E0"/>
    <w:rsid w:val="00547989"/>
    <w:rsid w:val="00551320"/>
    <w:rsid w:val="005518A4"/>
    <w:rsid w:val="00551E6C"/>
    <w:rsid w:val="005523FA"/>
    <w:rsid w:val="005524C7"/>
    <w:rsid w:val="00552768"/>
    <w:rsid w:val="00552935"/>
    <w:rsid w:val="00553127"/>
    <w:rsid w:val="0055370D"/>
    <w:rsid w:val="005537D5"/>
    <w:rsid w:val="00554291"/>
    <w:rsid w:val="00554BE7"/>
    <w:rsid w:val="005550DE"/>
    <w:rsid w:val="00555BF8"/>
    <w:rsid w:val="005567EC"/>
    <w:rsid w:val="00556D68"/>
    <w:rsid w:val="00557173"/>
    <w:rsid w:val="005576A1"/>
    <w:rsid w:val="00557A64"/>
    <w:rsid w:val="005605C0"/>
    <w:rsid w:val="00560D23"/>
    <w:rsid w:val="00560E59"/>
    <w:rsid w:val="005615D8"/>
    <w:rsid w:val="0056163A"/>
    <w:rsid w:val="00562156"/>
    <w:rsid w:val="0056227E"/>
    <w:rsid w:val="005626D6"/>
    <w:rsid w:val="005629E0"/>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E24"/>
    <w:rsid w:val="00571512"/>
    <w:rsid w:val="00572760"/>
    <w:rsid w:val="00572DA9"/>
    <w:rsid w:val="00572FC5"/>
    <w:rsid w:val="0057394B"/>
    <w:rsid w:val="00573B7D"/>
    <w:rsid w:val="0057408B"/>
    <w:rsid w:val="005740E8"/>
    <w:rsid w:val="005743DE"/>
    <w:rsid w:val="00574F3F"/>
    <w:rsid w:val="0057562C"/>
    <w:rsid w:val="005759F6"/>
    <w:rsid w:val="00575DDC"/>
    <w:rsid w:val="00575E3E"/>
    <w:rsid w:val="00575FFB"/>
    <w:rsid w:val="005765F5"/>
    <w:rsid w:val="00576778"/>
    <w:rsid w:val="00576D6C"/>
    <w:rsid w:val="00577A2E"/>
    <w:rsid w:val="00580E48"/>
    <w:rsid w:val="00580F0A"/>
    <w:rsid w:val="00581246"/>
    <w:rsid w:val="00581735"/>
    <w:rsid w:val="00582C3A"/>
    <w:rsid w:val="00582E1A"/>
    <w:rsid w:val="00583147"/>
    <w:rsid w:val="005832D6"/>
    <w:rsid w:val="00583836"/>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71B"/>
    <w:rsid w:val="00592B03"/>
    <w:rsid w:val="00593957"/>
    <w:rsid w:val="00593AB9"/>
    <w:rsid w:val="00594737"/>
    <w:rsid w:val="00594ABB"/>
    <w:rsid w:val="00594D0E"/>
    <w:rsid w:val="00594D1C"/>
    <w:rsid w:val="00594E36"/>
    <w:rsid w:val="00594F0A"/>
    <w:rsid w:val="0059525E"/>
    <w:rsid w:val="0059536B"/>
    <w:rsid w:val="00595400"/>
    <w:rsid w:val="00595887"/>
    <w:rsid w:val="00595D2C"/>
    <w:rsid w:val="005961F7"/>
    <w:rsid w:val="00596B9C"/>
    <w:rsid w:val="005A0258"/>
    <w:rsid w:val="005A054D"/>
    <w:rsid w:val="005A0A46"/>
    <w:rsid w:val="005A10B9"/>
    <w:rsid w:val="005A11EA"/>
    <w:rsid w:val="005A1615"/>
    <w:rsid w:val="005A1DA8"/>
    <w:rsid w:val="005A269F"/>
    <w:rsid w:val="005A26D9"/>
    <w:rsid w:val="005A2EE3"/>
    <w:rsid w:val="005A305E"/>
    <w:rsid w:val="005A30BB"/>
    <w:rsid w:val="005A3887"/>
    <w:rsid w:val="005A3BF2"/>
    <w:rsid w:val="005A4255"/>
    <w:rsid w:val="005A4824"/>
    <w:rsid w:val="005A5910"/>
    <w:rsid w:val="005A5D15"/>
    <w:rsid w:val="005A60FA"/>
    <w:rsid w:val="005A6404"/>
    <w:rsid w:val="005A65C6"/>
    <w:rsid w:val="005A669D"/>
    <w:rsid w:val="005A6F77"/>
    <w:rsid w:val="005A70DA"/>
    <w:rsid w:val="005A7734"/>
    <w:rsid w:val="005A7D6F"/>
    <w:rsid w:val="005B01C6"/>
    <w:rsid w:val="005B0542"/>
    <w:rsid w:val="005B063A"/>
    <w:rsid w:val="005B09A1"/>
    <w:rsid w:val="005B09FC"/>
    <w:rsid w:val="005B1071"/>
    <w:rsid w:val="005B10E2"/>
    <w:rsid w:val="005B2225"/>
    <w:rsid w:val="005B2799"/>
    <w:rsid w:val="005B2B3A"/>
    <w:rsid w:val="005B2B77"/>
    <w:rsid w:val="005B2DF2"/>
    <w:rsid w:val="005B3937"/>
    <w:rsid w:val="005B3D30"/>
    <w:rsid w:val="005B3D4A"/>
    <w:rsid w:val="005B4D87"/>
    <w:rsid w:val="005B7674"/>
    <w:rsid w:val="005B7DD1"/>
    <w:rsid w:val="005B7E74"/>
    <w:rsid w:val="005C00A0"/>
    <w:rsid w:val="005C0ADF"/>
    <w:rsid w:val="005C1182"/>
    <w:rsid w:val="005C14AB"/>
    <w:rsid w:val="005C1B22"/>
    <w:rsid w:val="005C2403"/>
    <w:rsid w:val="005C28A6"/>
    <w:rsid w:val="005C28FA"/>
    <w:rsid w:val="005C382C"/>
    <w:rsid w:val="005C4031"/>
    <w:rsid w:val="005C40F4"/>
    <w:rsid w:val="005C43BE"/>
    <w:rsid w:val="005C44F3"/>
    <w:rsid w:val="005C4B71"/>
    <w:rsid w:val="005C588C"/>
    <w:rsid w:val="005C671C"/>
    <w:rsid w:val="005C712D"/>
    <w:rsid w:val="005C72BE"/>
    <w:rsid w:val="005C7415"/>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61A5"/>
    <w:rsid w:val="005D648A"/>
    <w:rsid w:val="005D654C"/>
    <w:rsid w:val="005D668D"/>
    <w:rsid w:val="005D696C"/>
    <w:rsid w:val="005D6E82"/>
    <w:rsid w:val="005D746C"/>
    <w:rsid w:val="005D7802"/>
    <w:rsid w:val="005D799D"/>
    <w:rsid w:val="005D7E0D"/>
    <w:rsid w:val="005E1510"/>
    <w:rsid w:val="005E1997"/>
    <w:rsid w:val="005E1BD0"/>
    <w:rsid w:val="005E234A"/>
    <w:rsid w:val="005E28A8"/>
    <w:rsid w:val="005E2F4B"/>
    <w:rsid w:val="005E35CC"/>
    <w:rsid w:val="005E3713"/>
    <w:rsid w:val="005E371E"/>
    <w:rsid w:val="005E38E3"/>
    <w:rsid w:val="005E3E21"/>
    <w:rsid w:val="005E4697"/>
    <w:rsid w:val="005E53F9"/>
    <w:rsid w:val="005E5C72"/>
    <w:rsid w:val="005E6A78"/>
    <w:rsid w:val="005E6E6C"/>
    <w:rsid w:val="005E775D"/>
    <w:rsid w:val="005E7CFB"/>
    <w:rsid w:val="005F0A43"/>
    <w:rsid w:val="005F13AB"/>
    <w:rsid w:val="005F2273"/>
    <w:rsid w:val="005F233B"/>
    <w:rsid w:val="005F27BF"/>
    <w:rsid w:val="005F2A35"/>
    <w:rsid w:val="005F3B32"/>
    <w:rsid w:val="005F3C8B"/>
    <w:rsid w:val="005F4171"/>
    <w:rsid w:val="005F43F3"/>
    <w:rsid w:val="005F460B"/>
    <w:rsid w:val="005F46D6"/>
    <w:rsid w:val="005F4DD6"/>
    <w:rsid w:val="005F4ECA"/>
    <w:rsid w:val="005F50D8"/>
    <w:rsid w:val="005F53A1"/>
    <w:rsid w:val="005F553B"/>
    <w:rsid w:val="005F57AE"/>
    <w:rsid w:val="005F5D7A"/>
    <w:rsid w:val="005F6413"/>
    <w:rsid w:val="005F6B77"/>
    <w:rsid w:val="005F7487"/>
    <w:rsid w:val="005F75EB"/>
    <w:rsid w:val="006002C7"/>
    <w:rsid w:val="00600F95"/>
    <w:rsid w:val="00601213"/>
    <w:rsid w:val="00601839"/>
    <w:rsid w:val="00602759"/>
    <w:rsid w:val="0060277A"/>
    <w:rsid w:val="00602B7C"/>
    <w:rsid w:val="00603312"/>
    <w:rsid w:val="006039C9"/>
    <w:rsid w:val="00604668"/>
    <w:rsid w:val="00604DC7"/>
    <w:rsid w:val="00604E47"/>
    <w:rsid w:val="00605441"/>
    <w:rsid w:val="006060CD"/>
    <w:rsid w:val="0060690F"/>
    <w:rsid w:val="00606970"/>
    <w:rsid w:val="00606A20"/>
    <w:rsid w:val="006072C6"/>
    <w:rsid w:val="00607A2D"/>
    <w:rsid w:val="00607A2E"/>
    <w:rsid w:val="006107EB"/>
    <w:rsid w:val="00610931"/>
    <w:rsid w:val="00610BCA"/>
    <w:rsid w:val="0061126C"/>
    <w:rsid w:val="00611634"/>
    <w:rsid w:val="00611698"/>
    <w:rsid w:val="00611A26"/>
    <w:rsid w:val="00611DC1"/>
    <w:rsid w:val="006124EE"/>
    <w:rsid w:val="006126B8"/>
    <w:rsid w:val="006130F7"/>
    <w:rsid w:val="00613352"/>
    <w:rsid w:val="006138A1"/>
    <w:rsid w:val="00613AF8"/>
    <w:rsid w:val="00613D8E"/>
    <w:rsid w:val="00613F8F"/>
    <w:rsid w:val="006142E0"/>
    <w:rsid w:val="00614CAB"/>
    <w:rsid w:val="00614E40"/>
    <w:rsid w:val="00616112"/>
    <w:rsid w:val="006175A9"/>
    <w:rsid w:val="006176B3"/>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5EA"/>
    <w:rsid w:val="0062660B"/>
    <w:rsid w:val="00626AD1"/>
    <w:rsid w:val="006270E1"/>
    <w:rsid w:val="006304BC"/>
    <w:rsid w:val="00630DCE"/>
    <w:rsid w:val="0063120A"/>
    <w:rsid w:val="0063150B"/>
    <w:rsid w:val="00631585"/>
    <w:rsid w:val="006315E2"/>
    <w:rsid w:val="0063186F"/>
    <w:rsid w:val="0063275E"/>
    <w:rsid w:val="006327F1"/>
    <w:rsid w:val="00632C8E"/>
    <w:rsid w:val="00633149"/>
    <w:rsid w:val="0063391D"/>
    <w:rsid w:val="00633C46"/>
    <w:rsid w:val="00634ACF"/>
    <w:rsid w:val="00635035"/>
    <w:rsid w:val="0063580D"/>
    <w:rsid w:val="00635824"/>
    <w:rsid w:val="00635A32"/>
    <w:rsid w:val="00635CAE"/>
    <w:rsid w:val="00635DF9"/>
    <w:rsid w:val="00635ED7"/>
    <w:rsid w:val="006360F6"/>
    <w:rsid w:val="00636638"/>
    <w:rsid w:val="00637240"/>
    <w:rsid w:val="006406F5"/>
    <w:rsid w:val="00640B38"/>
    <w:rsid w:val="006414A1"/>
    <w:rsid w:val="00642179"/>
    <w:rsid w:val="006435FF"/>
    <w:rsid w:val="00643660"/>
    <w:rsid w:val="00643750"/>
    <w:rsid w:val="00644B22"/>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5061"/>
    <w:rsid w:val="0065510C"/>
    <w:rsid w:val="006553BE"/>
    <w:rsid w:val="006555AE"/>
    <w:rsid w:val="00655AF9"/>
    <w:rsid w:val="00655B63"/>
    <w:rsid w:val="00656A5C"/>
    <w:rsid w:val="00656E74"/>
    <w:rsid w:val="006571F6"/>
    <w:rsid w:val="0065759D"/>
    <w:rsid w:val="00660804"/>
    <w:rsid w:val="006614D6"/>
    <w:rsid w:val="006618CC"/>
    <w:rsid w:val="00662111"/>
    <w:rsid w:val="00662118"/>
    <w:rsid w:val="00662610"/>
    <w:rsid w:val="00662B18"/>
    <w:rsid w:val="006638AD"/>
    <w:rsid w:val="00663DE4"/>
    <w:rsid w:val="00663ECA"/>
    <w:rsid w:val="0066609E"/>
    <w:rsid w:val="00667020"/>
    <w:rsid w:val="0066732C"/>
    <w:rsid w:val="006679F5"/>
    <w:rsid w:val="00667B77"/>
    <w:rsid w:val="00670628"/>
    <w:rsid w:val="00670EC3"/>
    <w:rsid w:val="00671026"/>
    <w:rsid w:val="006716DA"/>
    <w:rsid w:val="00671965"/>
    <w:rsid w:val="00671E4F"/>
    <w:rsid w:val="006728ED"/>
    <w:rsid w:val="00672D0A"/>
    <w:rsid w:val="00672F8E"/>
    <w:rsid w:val="006732B1"/>
    <w:rsid w:val="00674212"/>
    <w:rsid w:val="0067446F"/>
    <w:rsid w:val="00674614"/>
    <w:rsid w:val="006746A4"/>
    <w:rsid w:val="00675558"/>
    <w:rsid w:val="00675611"/>
    <w:rsid w:val="00675A60"/>
    <w:rsid w:val="0067697E"/>
    <w:rsid w:val="00676EA1"/>
    <w:rsid w:val="00677198"/>
    <w:rsid w:val="00677443"/>
    <w:rsid w:val="0067769A"/>
    <w:rsid w:val="006806A3"/>
    <w:rsid w:val="006806A6"/>
    <w:rsid w:val="00681211"/>
    <w:rsid w:val="006812C2"/>
    <w:rsid w:val="00681308"/>
    <w:rsid w:val="00681B36"/>
    <w:rsid w:val="00682E14"/>
    <w:rsid w:val="006835E1"/>
    <w:rsid w:val="006839E7"/>
    <w:rsid w:val="0068407E"/>
    <w:rsid w:val="0068436C"/>
    <w:rsid w:val="00684FDE"/>
    <w:rsid w:val="0068545E"/>
    <w:rsid w:val="00685E1F"/>
    <w:rsid w:val="00685FD4"/>
    <w:rsid w:val="00686200"/>
    <w:rsid w:val="00686212"/>
    <w:rsid w:val="00686612"/>
    <w:rsid w:val="0068661E"/>
    <w:rsid w:val="006868B3"/>
    <w:rsid w:val="0068690D"/>
    <w:rsid w:val="00687343"/>
    <w:rsid w:val="00690A49"/>
    <w:rsid w:val="00690B1F"/>
    <w:rsid w:val="00690BB6"/>
    <w:rsid w:val="00691B30"/>
    <w:rsid w:val="006920FE"/>
    <w:rsid w:val="00692A89"/>
    <w:rsid w:val="00693E1F"/>
    <w:rsid w:val="00693ECB"/>
    <w:rsid w:val="006944C9"/>
    <w:rsid w:val="00694797"/>
    <w:rsid w:val="006948D3"/>
    <w:rsid w:val="006951E9"/>
    <w:rsid w:val="006952E2"/>
    <w:rsid w:val="006954D8"/>
    <w:rsid w:val="006954D9"/>
    <w:rsid w:val="00695887"/>
    <w:rsid w:val="006960D7"/>
    <w:rsid w:val="006962DF"/>
    <w:rsid w:val="00697733"/>
    <w:rsid w:val="00697C63"/>
    <w:rsid w:val="006A0018"/>
    <w:rsid w:val="006A07C5"/>
    <w:rsid w:val="006A0F70"/>
    <w:rsid w:val="006A11A1"/>
    <w:rsid w:val="006A254E"/>
    <w:rsid w:val="006A2C30"/>
    <w:rsid w:val="006A301C"/>
    <w:rsid w:val="006A301E"/>
    <w:rsid w:val="006A3E2B"/>
    <w:rsid w:val="006A3F39"/>
    <w:rsid w:val="006A58E3"/>
    <w:rsid w:val="006A6242"/>
    <w:rsid w:val="006A6E17"/>
    <w:rsid w:val="006A74A5"/>
    <w:rsid w:val="006A7A28"/>
    <w:rsid w:val="006B009E"/>
    <w:rsid w:val="006B0D15"/>
    <w:rsid w:val="006B0DA3"/>
    <w:rsid w:val="006B120D"/>
    <w:rsid w:val="006B15F0"/>
    <w:rsid w:val="006B17E7"/>
    <w:rsid w:val="006B19E8"/>
    <w:rsid w:val="006B1A8A"/>
    <w:rsid w:val="006B1B11"/>
    <w:rsid w:val="006B1DEE"/>
    <w:rsid w:val="006B1FD5"/>
    <w:rsid w:val="006B2538"/>
    <w:rsid w:val="006B2766"/>
    <w:rsid w:val="006B45FA"/>
    <w:rsid w:val="006B4CBA"/>
    <w:rsid w:val="006B555A"/>
    <w:rsid w:val="006B59EE"/>
    <w:rsid w:val="006B600A"/>
    <w:rsid w:val="006B6635"/>
    <w:rsid w:val="006B78FD"/>
    <w:rsid w:val="006B7D22"/>
    <w:rsid w:val="006B7D2C"/>
    <w:rsid w:val="006C05BE"/>
    <w:rsid w:val="006C1019"/>
    <w:rsid w:val="006C2A71"/>
    <w:rsid w:val="006C2BB5"/>
    <w:rsid w:val="006C2BEE"/>
    <w:rsid w:val="006C2C40"/>
    <w:rsid w:val="006C3AD8"/>
    <w:rsid w:val="006C3ED9"/>
    <w:rsid w:val="006C4516"/>
    <w:rsid w:val="006C455E"/>
    <w:rsid w:val="006C456E"/>
    <w:rsid w:val="006C46AD"/>
    <w:rsid w:val="006C507B"/>
    <w:rsid w:val="006C5958"/>
    <w:rsid w:val="006C5AF1"/>
    <w:rsid w:val="006C5B4F"/>
    <w:rsid w:val="006C643C"/>
    <w:rsid w:val="006C6E3A"/>
    <w:rsid w:val="006C6FD7"/>
    <w:rsid w:val="006D00DB"/>
    <w:rsid w:val="006D0361"/>
    <w:rsid w:val="006D0810"/>
    <w:rsid w:val="006D09DA"/>
    <w:rsid w:val="006D0E02"/>
    <w:rsid w:val="006D16B0"/>
    <w:rsid w:val="006D205A"/>
    <w:rsid w:val="006D2182"/>
    <w:rsid w:val="006D2444"/>
    <w:rsid w:val="006D254B"/>
    <w:rsid w:val="006D289B"/>
    <w:rsid w:val="006D2CD1"/>
    <w:rsid w:val="006D2EB7"/>
    <w:rsid w:val="006D368A"/>
    <w:rsid w:val="006D3BE1"/>
    <w:rsid w:val="006D3D18"/>
    <w:rsid w:val="006D4042"/>
    <w:rsid w:val="006D43BD"/>
    <w:rsid w:val="006D48FC"/>
    <w:rsid w:val="006D5A78"/>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2529"/>
    <w:rsid w:val="006E2E36"/>
    <w:rsid w:val="006E31F7"/>
    <w:rsid w:val="006E35C7"/>
    <w:rsid w:val="006E45F3"/>
    <w:rsid w:val="006E4A2F"/>
    <w:rsid w:val="006E4ED4"/>
    <w:rsid w:val="006E5432"/>
    <w:rsid w:val="006E5720"/>
    <w:rsid w:val="006E5E19"/>
    <w:rsid w:val="006E618B"/>
    <w:rsid w:val="006E61C3"/>
    <w:rsid w:val="006E696F"/>
    <w:rsid w:val="006E756F"/>
    <w:rsid w:val="006E799D"/>
    <w:rsid w:val="006E7B4E"/>
    <w:rsid w:val="006F0593"/>
    <w:rsid w:val="006F07B5"/>
    <w:rsid w:val="006F1064"/>
    <w:rsid w:val="006F1749"/>
    <w:rsid w:val="006F1A74"/>
    <w:rsid w:val="006F1E7D"/>
    <w:rsid w:val="006F1EB7"/>
    <w:rsid w:val="006F375C"/>
    <w:rsid w:val="006F4AEF"/>
    <w:rsid w:val="006F4C0A"/>
    <w:rsid w:val="006F52E5"/>
    <w:rsid w:val="006F59C4"/>
    <w:rsid w:val="006F5C60"/>
    <w:rsid w:val="006F6066"/>
    <w:rsid w:val="006F616A"/>
    <w:rsid w:val="006F6850"/>
    <w:rsid w:val="006F6B03"/>
    <w:rsid w:val="006F6C56"/>
    <w:rsid w:val="006F707E"/>
    <w:rsid w:val="007001DC"/>
    <w:rsid w:val="007003A1"/>
    <w:rsid w:val="0070092D"/>
    <w:rsid w:val="00700DB7"/>
    <w:rsid w:val="00701247"/>
    <w:rsid w:val="007014F8"/>
    <w:rsid w:val="0070185A"/>
    <w:rsid w:val="00701C0E"/>
    <w:rsid w:val="00702368"/>
    <w:rsid w:val="007025CB"/>
    <w:rsid w:val="00702E49"/>
    <w:rsid w:val="007034AA"/>
    <w:rsid w:val="00703751"/>
    <w:rsid w:val="007037E0"/>
    <w:rsid w:val="00703C9D"/>
    <w:rsid w:val="00703CB7"/>
    <w:rsid w:val="00703DAB"/>
    <w:rsid w:val="00703DE9"/>
    <w:rsid w:val="00704557"/>
    <w:rsid w:val="0070490C"/>
    <w:rsid w:val="00704D67"/>
    <w:rsid w:val="007054C2"/>
    <w:rsid w:val="00705731"/>
    <w:rsid w:val="00705C38"/>
    <w:rsid w:val="00705EB7"/>
    <w:rsid w:val="00706465"/>
    <w:rsid w:val="0070655B"/>
    <w:rsid w:val="0070695A"/>
    <w:rsid w:val="0070700F"/>
    <w:rsid w:val="00707615"/>
    <w:rsid w:val="0070782D"/>
    <w:rsid w:val="00707EC1"/>
    <w:rsid w:val="0071022D"/>
    <w:rsid w:val="007109C2"/>
    <w:rsid w:val="007109FF"/>
    <w:rsid w:val="00710BEE"/>
    <w:rsid w:val="00711223"/>
    <w:rsid w:val="00711340"/>
    <w:rsid w:val="0071196D"/>
    <w:rsid w:val="00711BC6"/>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BA3"/>
    <w:rsid w:val="00722F94"/>
    <w:rsid w:val="00723791"/>
    <w:rsid w:val="00723AA7"/>
    <w:rsid w:val="0072432E"/>
    <w:rsid w:val="00726036"/>
    <w:rsid w:val="00726279"/>
    <w:rsid w:val="00726578"/>
    <w:rsid w:val="00726A9B"/>
    <w:rsid w:val="00726CB9"/>
    <w:rsid w:val="00727530"/>
    <w:rsid w:val="00730D37"/>
    <w:rsid w:val="00731367"/>
    <w:rsid w:val="007316F0"/>
    <w:rsid w:val="0073178C"/>
    <w:rsid w:val="00731E7C"/>
    <w:rsid w:val="007329EF"/>
    <w:rsid w:val="00732A96"/>
    <w:rsid w:val="00732B0F"/>
    <w:rsid w:val="00732C4A"/>
    <w:rsid w:val="00732DDB"/>
    <w:rsid w:val="00732E5F"/>
    <w:rsid w:val="0073327A"/>
    <w:rsid w:val="00733A34"/>
    <w:rsid w:val="00734339"/>
    <w:rsid w:val="00734761"/>
    <w:rsid w:val="00734EBE"/>
    <w:rsid w:val="00735522"/>
    <w:rsid w:val="00735DAD"/>
    <w:rsid w:val="007367F2"/>
    <w:rsid w:val="00736DD8"/>
    <w:rsid w:val="00737F9B"/>
    <w:rsid w:val="0074076A"/>
    <w:rsid w:val="00741658"/>
    <w:rsid w:val="00741AF4"/>
    <w:rsid w:val="00741DCC"/>
    <w:rsid w:val="0074203A"/>
    <w:rsid w:val="007427B5"/>
    <w:rsid w:val="00742865"/>
    <w:rsid w:val="0074296C"/>
    <w:rsid w:val="00742C6D"/>
    <w:rsid w:val="00742C83"/>
    <w:rsid w:val="0074360F"/>
    <w:rsid w:val="00743F6B"/>
    <w:rsid w:val="0074420E"/>
    <w:rsid w:val="00744276"/>
    <w:rsid w:val="00744A64"/>
    <w:rsid w:val="00744D47"/>
    <w:rsid w:val="00744EA0"/>
    <w:rsid w:val="00745D2E"/>
    <w:rsid w:val="0074638D"/>
    <w:rsid w:val="00746484"/>
    <w:rsid w:val="0074704F"/>
    <w:rsid w:val="0074714F"/>
    <w:rsid w:val="00747F48"/>
    <w:rsid w:val="00747F4C"/>
    <w:rsid w:val="007502E8"/>
    <w:rsid w:val="007506E3"/>
    <w:rsid w:val="00750C4D"/>
    <w:rsid w:val="00751091"/>
    <w:rsid w:val="00751B83"/>
    <w:rsid w:val="007520C2"/>
    <w:rsid w:val="00752A63"/>
    <w:rsid w:val="007538DD"/>
    <w:rsid w:val="00754359"/>
    <w:rsid w:val="00754411"/>
    <w:rsid w:val="00754BD9"/>
    <w:rsid w:val="00754E7A"/>
    <w:rsid w:val="0075540C"/>
    <w:rsid w:val="00755DB1"/>
    <w:rsid w:val="00756A63"/>
    <w:rsid w:val="007574FC"/>
    <w:rsid w:val="00760975"/>
    <w:rsid w:val="00760DD4"/>
    <w:rsid w:val="00761254"/>
    <w:rsid w:val="00761747"/>
    <w:rsid w:val="00761CAA"/>
    <w:rsid w:val="00761FDA"/>
    <w:rsid w:val="007621FF"/>
    <w:rsid w:val="007622CD"/>
    <w:rsid w:val="00762EFC"/>
    <w:rsid w:val="00762FF1"/>
    <w:rsid w:val="007634E3"/>
    <w:rsid w:val="0076357A"/>
    <w:rsid w:val="0076365F"/>
    <w:rsid w:val="007639D2"/>
    <w:rsid w:val="00764194"/>
    <w:rsid w:val="00764B56"/>
    <w:rsid w:val="00765291"/>
    <w:rsid w:val="00765ED3"/>
    <w:rsid w:val="00766055"/>
    <w:rsid w:val="0076681D"/>
    <w:rsid w:val="00766A65"/>
    <w:rsid w:val="007671F5"/>
    <w:rsid w:val="007676B8"/>
    <w:rsid w:val="0077175C"/>
    <w:rsid w:val="00771870"/>
    <w:rsid w:val="00771BF9"/>
    <w:rsid w:val="007725C4"/>
    <w:rsid w:val="00772F8A"/>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3EF3"/>
    <w:rsid w:val="0078483B"/>
    <w:rsid w:val="00784EED"/>
    <w:rsid w:val="00785900"/>
    <w:rsid w:val="00785F06"/>
    <w:rsid w:val="007861DF"/>
    <w:rsid w:val="00786958"/>
    <w:rsid w:val="00786C49"/>
    <w:rsid w:val="00786E71"/>
    <w:rsid w:val="007874A2"/>
    <w:rsid w:val="007900AF"/>
    <w:rsid w:val="00790500"/>
    <w:rsid w:val="0079127F"/>
    <w:rsid w:val="0079162F"/>
    <w:rsid w:val="00791C4C"/>
    <w:rsid w:val="00791F39"/>
    <w:rsid w:val="00793539"/>
    <w:rsid w:val="00793985"/>
    <w:rsid w:val="0079468D"/>
    <w:rsid w:val="00794924"/>
    <w:rsid w:val="00794C8A"/>
    <w:rsid w:val="00796588"/>
    <w:rsid w:val="007A0B99"/>
    <w:rsid w:val="007A0BC2"/>
    <w:rsid w:val="007A1770"/>
    <w:rsid w:val="007A1822"/>
    <w:rsid w:val="007A1BEE"/>
    <w:rsid w:val="007A1F44"/>
    <w:rsid w:val="007A23FF"/>
    <w:rsid w:val="007A2704"/>
    <w:rsid w:val="007A295B"/>
    <w:rsid w:val="007A2ACE"/>
    <w:rsid w:val="007A3424"/>
    <w:rsid w:val="007A35EF"/>
    <w:rsid w:val="007A3BF1"/>
    <w:rsid w:val="007A41B3"/>
    <w:rsid w:val="007A41EE"/>
    <w:rsid w:val="007A43A2"/>
    <w:rsid w:val="007A4C27"/>
    <w:rsid w:val="007A4D04"/>
    <w:rsid w:val="007A4DD5"/>
    <w:rsid w:val="007A580B"/>
    <w:rsid w:val="007A639A"/>
    <w:rsid w:val="007A6485"/>
    <w:rsid w:val="007A6541"/>
    <w:rsid w:val="007A665C"/>
    <w:rsid w:val="007A77E7"/>
    <w:rsid w:val="007A7A96"/>
    <w:rsid w:val="007A7E62"/>
    <w:rsid w:val="007B03AF"/>
    <w:rsid w:val="007B142F"/>
    <w:rsid w:val="007B1543"/>
    <w:rsid w:val="007B1AC0"/>
    <w:rsid w:val="007B1CD0"/>
    <w:rsid w:val="007B1D85"/>
    <w:rsid w:val="007B245D"/>
    <w:rsid w:val="007B270A"/>
    <w:rsid w:val="007B2D3B"/>
    <w:rsid w:val="007B355B"/>
    <w:rsid w:val="007B3C31"/>
    <w:rsid w:val="007B3E6C"/>
    <w:rsid w:val="007B48EA"/>
    <w:rsid w:val="007B4FDD"/>
    <w:rsid w:val="007B5051"/>
    <w:rsid w:val="007B52CD"/>
    <w:rsid w:val="007B58EB"/>
    <w:rsid w:val="007B66EE"/>
    <w:rsid w:val="007B6892"/>
    <w:rsid w:val="007B7DC1"/>
    <w:rsid w:val="007B7EDB"/>
    <w:rsid w:val="007B7F53"/>
    <w:rsid w:val="007B7FBE"/>
    <w:rsid w:val="007C02EB"/>
    <w:rsid w:val="007C06E6"/>
    <w:rsid w:val="007C13B9"/>
    <w:rsid w:val="007C19AD"/>
    <w:rsid w:val="007C2683"/>
    <w:rsid w:val="007C3497"/>
    <w:rsid w:val="007C34CF"/>
    <w:rsid w:val="007C3598"/>
    <w:rsid w:val="007C3B4C"/>
    <w:rsid w:val="007C3FA8"/>
    <w:rsid w:val="007C44A8"/>
    <w:rsid w:val="007C4C66"/>
    <w:rsid w:val="007C53B9"/>
    <w:rsid w:val="007C5CED"/>
    <w:rsid w:val="007C6073"/>
    <w:rsid w:val="007C68DA"/>
    <w:rsid w:val="007C6928"/>
    <w:rsid w:val="007C7893"/>
    <w:rsid w:val="007D0B95"/>
    <w:rsid w:val="007D0D30"/>
    <w:rsid w:val="007D1C41"/>
    <w:rsid w:val="007D229A"/>
    <w:rsid w:val="007D2355"/>
    <w:rsid w:val="007D2742"/>
    <w:rsid w:val="007D29AA"/>
    <w:rsid w:val="007D2F09"/>
    <w:rsid w:val="007D2F44"/>
    <w:rsid w:val="007D2F4D"/>
    <w:rsid w:val="007D3544"/>
    <w:rsid w:val="007D40DA"/>
    <w:rsid w:val="007D4178"/>
    <w:rsid w:val="007D4D33"/>
    <w:rsid w:val="007D5FC3"/>
    <w:rsid w:val="007D670C"/>
    <w:rsid w:val="007D67F3"/>
    <w:rsid w:val="007D7175"/>
    <w:rsid w:val="007E1369"/>
    <w:rsid w:val="007E1A1B"/>
    <w:rsid w:val="007E1A88"/>
    <w:rsid w:val="007E1CC6"/>
    <w:rsid w:val="007E2935"/>
    <w:rsid w:val="007E3322"/>
    <w:rsid w:val="007E44DF"/>
    <w:rsid w:val="007E4C88"/>
    <w:rsid w:val="007E4CDB"/>
    <w:rsid w:val="007E50B5"/>
    <w:rsid w:val="007E585E"/>
    <w:rsid w:val="007E67C2"/>
    <w:rsid w:val="007E6A6F"/>
    <w:rsid w:val="007E6EDE"/>
    <w:rsid w:val="007E6EEA"/>
    <w:rsid w:val="007E74EB"/>
    <w:rsid w:val="007E7DDF"/>
    <w:rsid w:val="007F0542"/>
    <w:rsid w:val="007F06E1"/>
    <w:rsid w:val="007F11C8"/>
    <w:rsid w:val="007F120A"/>
    <w:rsid w:val="007F1CFB"/>
    <w:rsid w:val="007F220B"/>
    <w:rsid w:val="007F27DD"/>
    <w:rsid w:val="007F2AE3"/>
    <w:rsid w:val="007F3419"/>
    <w:rsid w:val="007F3522"/>
    <w:rsid w:val="007F3586"/>
    <w:rsid w:val="007F35ED"/>
    <w:rsid w:val="007F36FD"/>
    <w:rsid w:val="007F3ECA"/>
    <w:rsid w:val="007F3EDD"/>
    <w:rsid w:val="007F443C"/>
    <w:rsid w:val="007F5CD2"/>
    <w:rsid w:val="007F5FA5"/>
    <w:rsid w:val="007F6880"/>
    <w:rsid w:val="007F69F1"/>
    <w:rsid w:val="007F70DF"/>
    <w:rsid w:val="007F7237"/>
    <w:rsid w:val="007F76B4"/>
    <w:rsid w:val="007F76E4"/>
    <w:rsid w:val="008001B4"/>
    <w:rsid w:val="00800769"/>
    <w:rsid w:val="00800ED2"/>
    <w:rsid w:val="00801CAD"/>
    <w:rsid w:val="0080237E"/>
    <w:rsid w:val="0080256C"/>
    <w:rsid w:val="00802E74"/>
    <w:rsid w:val="0080301B"/>
    <w:rsid w:val="008031C2"/>
    <w:rsid w:val="00803B89"/>
    <w:rsid w:val="00804B92"/>
    <w:rsid w:val="00804E21"/>
    <w:rsid w:val="00805092"/>
    <w:rsid w:val="008067CC"/>
    <w:rsid w:val="00806AAF"/>
    <w:rsid w:val="008070AC"/>
    <w:rsid w:val="008101FD"/>
    <w:rsid w:val="00810CBF"/>
    <w:rsid w:val="00810D8D"/>
    <w:rsid w:val="00810E59"/>
    <w:rsid w:val="008110F4"/>
    <w:rsid w:val="008114C3"/>
    <w:rsid w:val="00811835"/>
    <w:rsid w:val="00812BEF"/>
    <w:rsid w:val="00814631"/>
    <w:rsid w:val="00814A89"/>
    <w:rsid w:val="00814E04"/>
    <w:rsid w:val="00814F96"/>
    <w:rsid w:val="008152C6"/>
    <w:rsid w:val="008152F3"/>
    <w:rsid w:val="0081560D"/>
    <w:rsid w:val="0081581D"/>
    <w:rsid w:val="00815E27"/>
    <w:rsid w:val="008172BE"/>
    <w:rsid w:val="00817B71"/>
    <w:rsid w:val="00820244"/>
    <w:rsid w:val="00820440"/>
    <w:rsid w:val="00820C09"/>
    <w:rsid w:val="00820FF3"/>
    <w:rsid w:val="00821A46"/>
    <w:rsid w:val="00821B1C"/>
    <w:rsid w:val="00821F91"/>
    <w:rsid w:val="008221B3"/>
    <w:rsid w:val="0082248E"/>
    <w:rsid w:val="00822A02"/>
    <w:rsid w:val="00822A71"/>
    <w:rsid w:val="00822C28"/>
    <w:rsid w:val="00823415"/>
    <w:rsid w:val="00823719"/>
    <w:rsid w:val="00823FF1"/>
    <w:rsid w:val="00824DE7"/>
    <w:rsid w:val="00824FDF"/>
    <w:rsid w:val="00825125"/>
    <w:rsid w:val="008257CC"/>
    <w:rsid w:val="008260CA"/>
    <w:rsid w:val="0082632F"/>
    <w:rsid w:val="00826EC5"/>
    <w:rsid w:val="008274BF"/>
    <w:rsid w:val="00830991"/>
    <w:rsid w:val="00830B75"/>
    <w:rsid w:val="00830DC3"/>
    <w:rsid w:val="008310E2"/>
    <w:rsid w:val="00831555"/>
    <w:rsid w:val="00831CE2"/>
    <w:rsid w:val="00831F52"/>
    <w:rsid w:val="00831FE7"/>
    <w:rsid w:val="00832154"/>
    <w:rsid w:val="00832BEB"/>
    <w:rsid w:val="00832C30"/>
    <w:rsid w:val="00832F5C"/>
    <w:rsid w:val="00833107"/>
    <w:rsid w:val="00833E67"/>
    <w:rsid w:val="0083471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9F"/>
    <w:rsid w:val="00843939"/>
    <w:rsid w:val="00844613"/>
    <w:rsid w:val="008459A2"/>
    <w:rsid w:val="00845C12"/>
    <w:rsid w:val="0084658B"/>
    <w:rsid w:val="008469D9"/>
    <w:rsid w:val="00846D4A"/>
    <w:rsid w:val="00846DC0"/>
    <w:rsid w:val="008474A7"/>
    <w:rsid w:val="00847D0B"/>
    <w:rsid w:val="008501EB"/>
    <w:rsid w:val="00850543"/>
    <w:rsid w:val="008506B6"/>
    <w:rsid w:val="00850AE0"/>
    <w:rsid w:val="00850CF3"/>
    <w:rsid w:val="008514BE"/>
    <w:rsid w:val="00851B0C"/>
    <w:rsid w:val="00851C17"/>
    <w:rsid w:val="00851F48"/>
    <w:rsid w:val="00851FE4"/>
    <w:rsid w:val="008524D2"/>
    <w:rsid w:val="0085264A"/>
    <w:rsid w:val="00852E19"/>
    <w:rsid w:val="008536D6"/>
    <w:rsid w:val="008544D7"/>
    <w:rsid w:val="00854572"/>
    <w:rsid w:val="00854BD5"/>
    <w:rsid w:val="0085550F"/>
    <w:rsid w:val="00855D0D"/>
    <w:rsid w:val="00855D6D"/>
    <w:rsid w:val="00856833"/>
    <w:rsid w:val="00856840"/>
    <w:rsid w:val="00857CFC"/>
    <w:rsid w:val="0086087C"/>
    <w:rsid w:val="00860B84"/>
    <w:rsid w:val="00860D8E"/>
    <w:rsid w:val="008616F5"/>
    <w:rsid w:val="00861F73"/>
    <w:rsid w:val="00862200"/>
    <w:rsid w:val="0086275E"/>
    <w:rsid w:val="00862E23"/>
    <w:rsid w:val="00863304"/>
    <w:rsid w:val="00863A24"/>
    <w:rsid w:val="00864440"/>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2E74"/>
    <w:rsid w:val="008733E4"/>
    <w:rsid w:val="00873F15"/>
    <w:rsid w:val="00874096"/>
    <w:rsid w:val="0087421F"/>
    <w:rsid w:val="00874423"/>
    <w:rsid w:val="00875161"/>
    <w:rsid w:val="008756A4"/>
    <w:rsid w:val="00875F73"/>
    <w:rsid w:val="0087652F"/>
    <w:rsid w:val="00876584"/>
    <w:rsid w:val="00877987"/>
    <w:rsid w:val="00877AA2"/>
    <w:rsid w:val="00880133"/>
    <w:rsid w:val="00880BCB"/>
    <w:rsid w:val="00880F30"/>
    <w:rsid w:val="00882788"/>
    <w:rsid w:val="008833E8"/>
    <w:rsid w:val="008846C5"/>
    <w:rsid w:val="008846F1"/>
    <w:rsid w:val="00885CA4"/>
    <w:rsid w:val="0088718A"/>
    <w:rsid w:val="00887235"/>
    <w:rsid w:val="00887297"/>
    <w:rsid w:val="00887B48"/>
    <w:rsid w:val="0089033E"/>
    <w:rsid w:val="00890533"/>
    <w:rsid w:val="00890680"/>
    <w:rsid w:val="00890C96"/>
    <w:rsid w:val="0089176E"/>
    <w:rsid w:val="008917E0"/>
    <w:rsid w:val="00892365"/>
    <w:rsid w:val="00892BE5"/>
    <w:rsid w:val="0089387C"/>
    <w:rsid w:val="00893FD6"/>
    <w:rsid w:val="0089444E"/>
    <w:rsid w:val="008949DF"/>
    <w:rsid w:val="00894F04"/>
    <w:rsid w:val="00895088"/>
    <w:rsid w:val="008951DB"/>
    <w:rsid w:val="008958BE"/>
    <w:rsid w:val="00895D81"/>
    <w:rsid w:val="0089664B"/>
    <w:rsid w:val="00896C81"/>
    <w:rsid w:val="00896D83"/>
    <w:rsid w:val="00896F73"/>
    <w:rsid w:val="008977B9"/>
    <w:rsid w:val="008977FF"/>
    <w:rsid w:val="008A0AB2"/>
    <w:rsid w:val="008A0CFC"/>
    <w:rsid w:val="008A12FE"/>
    <w:rsid w:val="008A215C"/>
    <w:rsid w:val="008A28B6"/>
    <w:rsid w:val="008A2BB1"/>
    <w:rsid w:val="008A3466"/>
    <w:rsid w:val="008A34B9"/>
    <w:rsid w:val="008A389F"/>
    <w:rsid w:val="008A3D02"/>
    <w:rsid w:val="008A439B"/>
    <w:rsid w:val="008A44CE"/>
    <w:rsid w:val="008A5940"/>
    <w:rsid w:val="008A6AC3"/>
    <w:rsid w:val="008A724C"/>
    <w:rsid w:val="008A73B2"/>
    <w:rsid w:val="008B043F"/>
    <w:rsid w:val="008B0808"/>
    <w:rsid w:val="008B0AEC"/>
    <w:rsid w:val="008B1E53"/>
    <w:rsid w:val="008B1E5B"/>
    <w:rsid w:val="008B2066"/>
    <w:rsid w:val="008B389D"/>
    <w:rsid w:val="008B3C5C"/>
    <w:rsid w:val="008B5299"/>
    <w:rsid w:val="008B56CC"/>
    <w:rsid w:val="008B5A5F"/>
    <w:rsid w:val="008B5AB0"/>
    <w:rsid w:val="008B6054"/>
    <w:rsid w:val="008B694E"/>
    <w:rsid w:val="008B7B08"/>
    <w:rsid w:val="008C00B5"/>
    <w:rsid w:val="008C0940"/>
    <w:rsid w:val="008C1096"/>
    <w:rsid w:val="008C13F0"/>
    <w:rsid w:val="008C14DD"/>
    <w:rsid w:val="008C1740"/>
    <w:rsid w:val="008C1A09"/>
    <w:rsid w:val="008C1CFF"/>
    <w:rsid w:val="008C1E66"/>
    <w:rsid w:val="008C1F26"/>
    <w:rsid w:val="008C2452"/>
    <w:rsid w:val="008C24CA"/>
    <w:rsid w:val="008C2A3A"/>
    <w:rsid w:val="008C42F2"/>
    <w:rsid w:val="008C4A76"/>
    <w:rsid w:val="008C4C7E"/>
    <w:rsid w:val="008C5263"/>
    <w:rsid w:val="008C544A"/>
    <w:rsid w:val="008C58B7"/>
    <w:rsid w:val="008C5960"/>
    <w:rsid w:val="008C5C17"/>
    <w:rsid w:val="008C5C46"/>
    <w:rsid w:val="008C6184"/>
    <w:rsid w:val="008C6D43"/>
    <w:rsid w:val="008C6DEB"/>
    <w:rsid w:val="008C785E"/>
    <w:rsid w:val="008D0AFB"/>
    <w:rsid w:val="008D14EF"/>
    <w:rsid w:val="008D1511"/>
    <w:rsid w:val="008D1E63"/>
    <w:rsid w:val="008D2D5E"/>
    <w:rsid w:val="008D2FE5"/>
    <w:rsid w:val="008D32DF"/>
    <w:rsid w:val="008D35E9"/>
    <w:rsid w:val="008D3959"/>
    <w:rsid w:val="008D3966"/>
    <w:rsid w:val="008D3A03"/>
    <w:rsid w:val="008D4352"/>
    <w:rsid w:val="008D4808"/>
    <w:rsid w:val="008D5465"/>
    <w:rsid w:val="008D54F6"/>
    <w:rsid w:val="008D5663"/>
    <w:rsid w:val="008D5789"/>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9"/>
    <w:rsid w:val="008E38AD"/>
    <w:rsid w:val="008E3CCA"/>
    <w:rsid w:val="008E3E42"/>
    <w:rsid w:val="008E3EEC"/>
    <w:rsid w:val="008E400C"/>
    <w:rsid w:val="008E4646"/>
    <w:rsid w:val="008E4BFD"/>
    <w:rsid w:val="008E5047"/>
    <w:rsid w:val="008E5AB5"/>
    <w:rsid w:val="008E5ACF"/>
    <w:rsid w:val="008E5BF2"/>
    <w:rsid w:val="008E5C81"/>
    <w:rsid w:val="008E5FBB"/>
    <w:rsid w:val="008E71BF"/>
    <w:rsid w:val="008E7794"/>
    <w:rsid w:val="008E78B4"/>
    <w:rsid w:val="008E79DD"/>
    <w:rsid w:val="008E7B54"/>
    <w:rsid w:val="008F0A38"/>
    <w:rsid w:val="008F0E1B"/>
    <w:rsid w:val="008F0E2F"/>
    <w:rsid w:val="008F0F84"/>
    <w:rsid w:val="008F1014"/>
    <w:rsid w:val="008F11C9"/>
    <w:rsid w:val="008F12D4"/>
    <w:rsid w:val="008F20F7"/>
    <w:rsid w:val="008F23D8"/>
    <w:rsid w:val="008F2787"/>
    <w:rsid w:val="008F2F3A"/>
    <w:rsid w:val="008F2FD5"/>
    <w:rsid w:val="008F3028"/>
    <w:rsid w:val="008F3286"/>
    <w:rsid w:val="008F33CF"/>
    <w:rsid w:val="008F3651"/>
    <w:rsid w:val="008F37E5"/>
    <w:rsid w:val="008F3F01"/>
    <w:rsid w:val="008F48C2"/>
    <w:rsid w:val="008F4EE4"/>
    <w:rsid w:val="008F4F7F"/>
    <w:rsid w:val="008F5840"/>
    <w:rsid w:val="008F5EEF"/>
    <w:rsid w:val="008F66FE"/>
    <w:rsid w:val="008F72CC"/>
    <w:rsid w:val="008F72CD"/>
    <w:rsid w:val="008F7344"/>
    <w:rsid w:val="009005AA"/>
    <w:rsid w:val="00901AD7"/>
    <w:rsid w:val="00902132"/>
    <w:rsid w:val="00902D53"/>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07F8B"/>
    <w:rsid w:val="009102E2"/>
    <w:rsid w:val="00910853"/>
    <w:rsid w:val="0091088D"/>
    <w:rsid w:val="00910AF1"/>
    <w:rsid w:val="00910FC9"/>
    <w:rsid w:val="009114B6"/>
    <w:rsid w:val="00911CA3"/>
    <w:rsid w:val="0091291A"/>
    <w:rsid w:val="00913612"/>
    <w:rsid w:val="0091366A"/>
    <w:rsid w:val="00913824"/>
    <w:rsid w:val="00914054"/>
    <w:rsid w:val="00914A60"/>
    <w:rsid w:val="00915757"/>
    <w:rsid w:val="009159B3"/>
    <w:rsid w:val="00916181"/>
    <w:rsid w:val="009204C5"/>
    <w:rsid w:val="009205FA"/>
    <w:rsid w:val="00920673"/>
    <w:rsid w:val="00920D3D"/>
    <w:rsid w:val="0092108A"/>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62A"/>
    <w:rsid w:val="00927F8B"/>
    <w:rsid w:val="009306ED"/>
    <w:rsid w:val="0093094D"/>
    <w:rsid w:val="00931891"/>
    <w:rsid w:val="00931E1F"/>
    <w:rsid w:val="00932832"/>
    <w:rsid w:val="009328C7"/>
    <w:rsid w:val="00933663"/>
    <w:rsid w:val="009336EC"/>
    <w:rsid w:val="00933F56"/>
    <w:rsid w:val="00934C13"/>
    <w:rsid w:val="00934F66"/>
    <w:rsid w:val="00935228"/>
    <w:rsid w:val="009355A2"/>
    <w:rsid w:val="00935F9E"/>
    <w:rsid w:val="00936560"/>
    <w:rsid w:val="00936D98"/>
    <w:rsid w:val="00937763"/>
    <w:rsid w:val="00941495"/>
    <w:rsid w:val="00942A29"/>
    <w:rsid w:val="00942BD8"/>
    <w:rsid w:val="00942C80"/>
    <w:rsid w:val="009430A5"/>
    <w:rsid w:val="00943197"/>
    <w:rsid w:val="0094344F"/>
    <w:rsid w:val="009435F2"/>
    <w:rsid w:val="0094384D"/>
    <w:rsid w:val="00943C70"/>
    <w:rsid w:val="00945180"/>
    <w:rsid w:val="0094590C"/>
    <w:rsid w:val="00946355"/>
    <w:rsid w:val="00946640"/>
    <w:rsid w:val="009468B7"/>
    <w:rsid w:val="0094724E"/>
    <w:rsid w:val="0094754F"/>
    <w:rsid w:val="00947BE6"/>
    <w:rsid w:val="0095017E"/>
    <w:rsid w:val="0095031F"/>
    <w:rsid w:val="0095048D"/>
    <w:rsid w:val="0095154F"/>
    <w:rsid w:val="00951AAB"/>
    <w:rsid w:val="00951ADB"/>
    <w:rsid w:val="0095364F"/>
    <w:rsid w:val="0095380C"/>
    <w:rsid w:val="00953D92"/>
    <w:rsid w:val="00954293"/>
    <w:rsid w:val="00954353"/>
    <w:rsid w:val="009557EC"/>
    <w:rsid w:val="00955C0A"/>
    <w:rsid w:val="00955C4F"/>
    <w:rsid w:val="00956322"/>
    <w:rsid w:val="00957DB2"/>
    <w:rsid w:val="0096046E"/>
    <w:rsid w:val="00961160"/>
    <w:rsid w:val="009611D2"/>
    <w:rsid w:val="00961D3E"/>
    <w:rsid w:val="00961DED"/>
    <w:rsid w:val="00963E2B"/>
    <w:rsid w:val="00964D65"/>
    <w:rsid w:val="009657F1"/>
    <w:rsid w:val="00965A0C"/>
    <w:rsid w:val="00965B14"/>
    <w:rsid w:val="0096625D"/>
    <w:rsid w:val="00966CE3"/>
    <w:rsid w:val="0096787C"/>
    <w:rsid w:val="009705FB"/>
    <w:rsid w:val="009709F8"/>
    <w:rsid w:val="00970DC3"/>
    <w:rsid w:val="009715C0"/>
    <w:rsid w:val="00972368"/>
    <w:rsid w:val="00972929"/>
    <w:rsid w:val="00972BD7"/>
    <w:rsid w:val="00972BFA"/>
    <w:rsid w:val="00972F91"/>
    <w:rsid w:val="0097372C"/>
    <w:rsid w:val="00973827"/>
    <w:rsid w:val="00973E1D"/>
    <w:rsid w:val="00973F06"/>
    <w:rsid w:val="009742D3"/>
    <w:rsid w:val="0097434D"/>
    <w:rsid w:val="00974503"/>
    <w:rsid w:val="00974A1F"/>
    <w:rsid w:val="00974AD9"/>
    <w:rsid w:val="0097529B"/>
    <w:rsid w:val="00975EB1"/>
    <w:rsid w:val="009762E7"/>
    <w:rsid w:val="00977BA7"/>
    <w:rsid w:val="009813ED"/>
    <w:rsid w:val="0098194F"/>
    <w:rsid w:val="009826C8"/>
    <w:rsid w:val="009836E4"/>
    <w:rsid w:val="0098412F"/>
    <w:rsid w:val="009843D2"/>
    <w:rsid w:val="009848AB"/>
    <w:rsid w:val="00984A73"/>
    <w:rsid w:val="00984F28"/>
    <w:rsid w:val="00984F4E"/>
    <w:rsid w:val="00984F9E"/>
    <w:rsid w:val="00985F28"/>
    <w:rsid w:val="00986149"/>
    <w:rsid w:val="00986176"/>
    <w:rsid w:val="00986E55"/>
    <w:rsid w:val="00986E7F"/>
    <w:rsid w:val="00987199"/>
    <w:rsid w:val="00987358"/>
    <w:rsid w:val="00987536"/>
    <w:rsid w:val="00987776"/>
    <w:rsid w:val="00990BD5"/>
    <w:rsid w:val="00991091"/>
    <w:rsid w:val="0099196F"/>
    <w:rsid w:val="00991F2C"/>
    <w:rsid w:val="00991FF6"/>
    <w:rsid w:val="00992010"/>
    <w:rsid w:val="009927F5"/>
    <w:rsid w:val="00992B98"/>
    <w:rsid w:val="0099307F"/>
    <w:rsid w:val="00993277"/>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7E9"/>
    <w:rsid w:val="009A0C6F"/>
    <w:rsid w:val="009A1099"/>
    <w:rsid w:val="009A1475"/>
    <w:rsid w:val="009A14EF"/>
    <w:rsid w:val="009A286E"/>
    <w:rsid w:val="009A2A28"/>
    <w:rsid w:val="009A2DF9"/>
    <w:rsid w:val="009A2F36"/>
    <w:rsid w:val="009A2F7D"/>
    <w:rsid w:val="009A3201"/>
    <w:rsid w:val="009A3723"/>
    <w:rsid w:val="009A3A86"/>
    <w:rsid w:val="009A3C47"/>
    <w:rsid w:val="009A45E5"/>
    <w:rsid w:val="009A483C"/>
    <w:rsid w:val="009A4869"/>
    <w:rsid w:val="009A4C1D"/>
    <w:rsid w:val="009A6A6B"/>
    <w:rsid w:val="009A791C"/>
    <w:rsid w:val="009B1E81"/>
    <w:rsid w:val="009B1EF9"/>
    <w:rsid w:val="009B1F0A"/>
    <w:rsid w:val="009B2090"/>
    <w:rsid w:val="009B26AC"/>
    <w:rsid w:val="009B2A77"/>
    <w:rsid w:val="009B37E2"/>
    <w:rsid w:val="009B3E96"/>
    <w:rsid w:val="009B4305"/>
    <w:rsid w:val="009B4519"/>
    <w:rsid w:val="009B506B"/>
    <w:rsid w:val="009B5111"/>
    <w:rsid w:val="009B5405"/>
    <w:rsid w:val="009B54C2"/>
    <w:rsid w:val="009B57EF"/>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88B"/>
    <w:rsid w:val="009C4BC2"/>
    <w:rsid w:val="009C4D22"/>
    <w:rsid w:val="009C59E1"/>
    <w:rsid w:val="009C6A6B"/>
    <w:rsid w:val="009C6B91"/>
    <w:rsid w:val="009C7320"/>
    <w:rsid w:val="009D0729"/>
    <w:rsid w:val="009D0F66"/>
    <w:rsid w:val="009D1815"/>
    <w:rsid w:val="009D199B"/>
    <w:rsid w:val="009D1A06"/>
    <w:rsid w:val="009D1BA4"/>
    <w:rsid w:val="009D1D5A"/>
    <w:rsid w:val="009D1F9A"/>
    <w:rsid w:val="009D22E4"/>
    <w:rsid w:val="009D22F7"/>
    <w:rsid w:val="009D319C"/>
    <w:rsid w:val="009D3AB9"/>
    <w:rsid w:val="009D4AB9"/>
    <w:rsid w:val="009D4D9C"/>
    <w:rsid w:val="009D55B6"/>
    <w:rsid w:val="009D576D"/>
    <w:rsid w:val="009D5BAB"/>
    <w:rsid w:val="009D5FBB"/>
    <w:rsid w:val="009D6A0A"/>
    <w:rsid w:val="009D7432"/>
    <w:rsid w:val="009E058F"/>
    <w:rsid w:val="009E0A9E"/>
    <w:rsid w:val="009E1093"/>
    <w:rsid w:val="009E15C6"/>
    <w:rsid w:val="009E19A2"/>
    <w:rsid w:val="009E1B47"/>
    <w:rsid w:val="009E2503"/>
    <w:rsid w:val="009E3AFD"/>
    <w:rsid w:val="009E3CDD"/>
    <w:rsid w:val="009E4B16"/>
    <w:rsid w:val="009E5C60"/>
    <w:rsid w:val="009E5C9E"/>
    <w:rsid w:val="009E64DB"/>
    <w:rsid w:val="009E6794"/>
    <w:rsid w:val="009E67F3"/>
    <w:rsid w:val="009E7189"/>
    <w:rsid w:val="009E7E46"/>
    <w:rsid w:val="009E7FC1"/>
    <w:rsid w:val="009F01E1"/>
    <w:rsid w:val="009F0B4D"/>
    <w:rsid w:val="009F1096"/>
    <w:rsid w:val="009F150E"/>
    <w:rsid w:val="009F195D"/>
    <w:rsid w:val="009F22B3"/>
    <w:rsid w:val="009F2520"/>
    <w:rsid w:val="009F27AD"/>
    <w:rsid w:val="009F3FB5"/>
    <w:rsid w:val="009F4F66"/>
    <w:rsid w:val="009F510E"/>
    <w:rsid w:val="009F520B"/>
    <w:rsid w:val="009F521F"/>
    <w:rsid w:val="009F553C"/>
    <w:rsid w:val="009F59F8"/>
    <w:rsid w:val="009F6878"/>
    <w:rsid w:val="009F6A6A"/>
    <w:rsid w:val="009F6B33"/>
    <w:rsid w:val="009F736D"/>
    <w:rsid w:val="009F74D0"/>
    <w:rsid w:val="009F7AE6"/>
    <w:rsid w:val="009F7E10"/>
    <w:rsid w:val="00A005B0"/>
    <w:rsid w:val="00A00851"/>
    <w:rsid w:val="00A00B9B"/>
    <w:rsid w:val="00A015B3"/>
    <w:rsid w:val="00A018DE"/>
    <w:rsid w:val="00A01F17"/>
    <w:rsid w:val="00A022A5"/>
    <w:rsid w:val="00A024A6"/>
    <w:rsid w:val="00A029D8"/>
    <w:rsid w:val="00A02A6F"/>
    <w:rsid w:val="00A03371"/>
    <w:rsid w:val="00A03871"/>
    <w:rsid w:val="00A03A22"/>
    <w:rsid w:val="00A0430A"/>
    <w:rsid w:val="00A04634"/>
    <w:rsid w:val="00A06119"/>
    <w:rsid w:val="00A06560"/>
    <w:rsid w:val="00A06659"/>
    <w:rsid w:val="00A06B36"/>
    <w:rsid w:val="00A06FF7"/>
    <w:rsid w:val="00A07033"/>
    <w:rsid w:val="00A07392"/>
    <w:rsid w:val="00A07A48"/>
    <w:rsid w:val="00A108EE"/>
    <w:rsid w:val="00A10BB8"/>
    <w:rsid w:val="00A11301"/>
    <w:rsid w:val="00A119AA"/>
    <w:rsid w:val="00A121C4"/>
    <w:rsid w:val="00A13762"/>
    <w:rsid w:val="00A137E4"/>
    <w:rsid w:val="00A13D07"/>
    <w:rsid w:val="00A13F78"/>
    <w:rsid w:val="00A1434F"/>
    <w:rsid w:val="00A14813"/>
    <w:rsid w:val="00A15591"/>
    <w:rsid w:val="00A1566A"/>
    <w:rsid w:val="00A157C9"/>
    <w:rsid w:val="00A165BF"/>
    <w:rsid w:val="00A16B59"/>
    <w:rsid w:val="00A172E8"/>
    <w:rsid w:val="00A179FF"/>
    <w:rsid w:val="00A20ED3"/>
    <w:rsid w:val="00A2133C"/>
    <w:rsid w:val="00A21A36"/>
    <w:rsid w:val="00A21AAD"/>
    <w:rsid w:val="00A21ECE"/>
    <w:rsid w:val="00A21F65"/>
    <w:rsid w:val="00A22D45"/>
    <w:rsid w:val="00A233EF"/>
    <w:rsid w:val="00A24219"/>
    <w:rsid w:val="00A245B9"/>
    <w:rsid w:val="00A25007"/>
    <w:rsid w:val="00A25294"/>
    <w:rsid w:val="00A2542F"/>
    <w:rsid w:val="00A254EE"/>
    <w:rsid w:val="00A25BE7"/>
    <w:rsid w:val="00A25DB0"/>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611D"/>
    <w:rsid w:val="00A3620E"/>
    <w:rsid w:val="00A362C5"/>
    <w:rsid w:val="00A36339"/>
    <w:rsid w:val="00A366E4"/>
    <w:rsid w:val="00A40F05"/>
    <w:rsid w:val="00A4196A"/>
    <w:rsid w:val="00A41B37"/>
    <w:rsid w:val="00A42458"/>
    <w:rsid w:val="00A42912"/>
    <w:rsid w:val="00A43221"/>
    <w:rsid w:val="00A4376F"/>
    <w:rsid w:val="00A43D5B"/>
    <w:rsid w:val="00A44689"/>
    <w:rsid w:val="00A44889"/>
    <w:rsid w:val="00A4549F"/>
    <w:rsid w:val="00A457AD"/>
    <w:rsid w:val="00A45B9B"/>
    <w:rsid w:val="00A45F6B"/>
    <w:rsid w:val="00A462FE"/>
    <w:rsid w:val="00A469BD"/>
    <w:rsid w:val="00A469FB"/>
    <w:rsid w:val="00A46ADE"/>
    <w:rsid w:val="00A501C9"/>
    <w:rsid w:val="00A50506"/>
    <w:rsid w:val="00A50943"/>
    <w:rsid w:val="00A50CE0"/>
    <w:rsid w:val="00A50F11"/>
    <w:rsid w:val="00A52170"/>
    <w:rsid w:val="00A52200"/>
    <w:rsid w:val="00A524D3"/>
    <w:rsid w:val="00A534FD"/>
    <w:rsid w:val="00A53A06"/>
    <w:rsid w:val="00A53E38"/>
    <w:rsid w:val="00A53F55"/>
    <w:rsid w:val="00A54114"/>
    <w:rsid w:val="00A5417B"/>
    <w:rsid w:val="00A54599"/>
    <w:rsid w:val="00A54B82"/>
    <w:rsid w:val="00A55460"/>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D5E"/>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333A"/>
    <w:rsid w:val="00A7364D"/>
    <w:rsid w:val="00A73756"/>
    <w:rsid w:val="00A737FC"/>
    <w:rsid w:val="00A73D0D"/>
    <w:rsid w:val="00A74A92"/>
    <w:rsid w:val="00A74CDF"/>
    <w:rsid w:val="00A74E2A"/>
    <w:rsid w:val="00A751D8"/>
    <w:rsid w:val="00A75CA9"/>
    <w:rsid w:val="00A75CC1"/>
    <w:rsid w:val="00A75E88"/>
    <w:rsid w:val="00A761F1"/>
    <w:rsid w:val="00A7627C"/>
    <w:rsid w:val="00A76792"/>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066"/>
    <w:rsid w:val="00A8557B"/>
    <w:rsid w:val="00A85A05"/>
    <w:rsid w:val="00A86B66"/>
    <w:rsid w:val="00A86D63"/>
    <w:rsid w:val="00A87294"/>
    <w:rsid w:val="00A8762A"/>
    <w:rsid w:val="00A87797"/>
    <w:rsid w:val="00A90A50"/>
    <w:rsid w:val="00A90BE6"/>
    <w:rsid w:val="00A90E4F"/>
    <w:rsid w:val="00A90E72"/>
    <w:rsid w:val="00A91B05"/>
    <w:rsid w:val="00A922A2"/>
    <w:rsid w:val="00A9291A"/>
    <w:rsid w:val="00A929D5"/>
    <w:rsid w:val="00A9327B"/>
    <w:rsid w:val="00A93610"/>
    <w:rsid w:val="00A93B69"/>
    <w:rsid w:val="00A95F6F"/>
    <w:rsid w:val="00A963C7"/>
    <w:rsid w:val="00A967F2"/>
    <w:rsid w:val="00A97044"/>
    <w:rsid w:val="00AA01DA"/>
    <w:rsid w:val="00AA11FE"/>
    <w:rsid w:val="00AA1444"/>
    <w:rsid w:val="00AA1626"/>
    <w:rsid w:val="00AA1653"/>
    <w:rsid w:val="00AA19F2"/>
    <w:rsid w:val="00AA1C25"/>
    <w:rsid w:val="00AA1DC6"/>
    <w:rsid w:val="00AA227E"/>
    <w:rsid w:val="00AA2AA1"/>
    <w:rsid w:val="00AA3016"/>
    <w:rsid w:val="00AA371B"/>
    <w:rsid w:val="00AA3DB7"/>
    <w:rsid w:val="00AA41A6"/>
    <w:rsid w:val="00AA4B0F"/>
    <w:rsid w:val="00AA51F5"/>
    <w:rsid w:val="00AA5E3B"/>
    <w:rsid w:val="00AA68B4"/>
    <w:rsid w:val="00AA75B2"/>
    <w:rsid w:val="00AA7798"/>
    <w:rsid w:val="00AB0008"/>
    <w:rsid w:val="00AB0543"/>
    <w:rsid w:val="00AB0AC9"/>
    <w:rsid w:val="00AB0D3B"/>
    <w:rsid w:val="00AB185A"/>
    <w:rsid w:val="00AB1BA7"/>
    <w:rsid w:val="00AB1CE8"/>
    <w:rsid w:val="00AB1E04"/>
    <w:rsid w:val="00AB2145"/>
    <w:rsid w:val="00AB27F9"/>
    <w:rsid w:val="00AB290F"/>
    <w:rsid w:val="00AB3113"/>
    <w:rsid w:val="00AB315A"/>
    <w:rsid w:val="00AB348A"/>
    <w:rsid w:val="00AB3C56"/>
    <w:rsid w:val="00AB3F38"/>
    <w:rsid w:val="00AB43EC"/>
    <w:rsid w:val="00AB446A"/>
    <w:rsid w:val="00AB4A64"/>
    <w:rsid w:val="00AB4BF4"/>
    <w:rsid w:val="00AB599F"/>
    <w:rsid w:val="00AB5ADF"/>
    <w:rsid w:val="00AB5BD0"/>
    <w:rsid w:val="00AB5E57"/>
    <w:rsid w:val="00AB725F"/>
    <w:rsid w:val="00AB74A7"/>
    <w:rsid w:val="00AB774E"/>
    <w:rsid w:val="00AC0705"/>
    <w:rsid w:val="00AC0E88"/>
    <w:rsid w:val="00AC109B"/>
    <w:rsid w:val="00AC132F"/>
    <w:rsid w:val="00AC2896"/>
    <w:rsid w:val="00AC28D4"/>
    <w:rsid w:val="00AC2D2D"/>
    <w:rsid w:val="00AC50BD"/>
    <w:rsid w:val="00AC5971"/>
    <w:rsid w:val="00AC59A5"/>
    <w:rsid w:val="00AC74DA"/>
    <w:rsid w:val="00AC789C"/>
    <w:rsid w:val="00AC7A2B"/>
    <w:rsid w:val="00AC7C25"/>
    <w:rsid w:val="00AD08E3"/>
    <w:rsid w:val="00AD0A51"/>
    <w:rsid w:val="00AD0B37"/>
    <w:rsid w:val="00AD11F7"/>
    <w:rsid w:val="00AD1DB7"/>
    <w:rsid w:val="00AD271F"/>
    <w:rsid w:val="00AD2852"/>
    <w:rsid w:val="00AD3757"/>
    <w:rsid w:val="00AD3898"/>
    <w:rsid w:val="00AD3976"/>
    <w:rsid w:val="00AD4089"/>
    <w:rsid w:val="00AD4C4D"/>
    <w:rsid w:val="00AD4D2A"/>
    <w:rsid w:val="00AD542F"/>
    <w:rsid w:val="00AD5543"/>
    <w:rsid w:val="00AD6094"/>
    <w:rsid w:val="00AD6849"/>
    <w:rsid w:val="00AD6AAA"/>
    <w:rsid w:val="00AD7305"/>
    <w:rsid w:val="00AD7539"/>
    <w:rsid w:val="00AD7C90"/>
    <w:rsid w:val="00AD7E64"/>
    <w:rsid w:val="00AD7F1C"/>
    <w:rsid w:val="00AE0C56"/>
    <w:rsid w:val="00AE1021"/>
    <w:rsid w:val="00AE1221"/>
    <w:rsid w:val="00AE149E"/>
    <w:rsid w:val="00AE1A2F"/>
    <w:rsid w:val="00AE2221"/>
    <w:rsid w:val="00AE22F2"/>
    <w:rsid w:val="00AE29FC"/>
    <w:rsid w:val="00AE2B86"/>
    <w:rsid w:val="00AE2F3F"/>
    <w:rsid w:val="00AE3338"/>
    <w:rsid w:val="00AE3776"/>
    <w:rsid w:val="00AE3B3B"/>
    <w:rsid w:val="00AE3B4E"/>
    <w:rsid w:val="00AE3E92"/>
    <w:rsid w:val="00AE4256"/>
    <w:rsid w:val="00AE59EC"/>
    <w:rsid w:val="00AE5F04"/>
    <w:rsid w:val="00AE5F38"/>
    <w:rsid w:val="00AE67B3"/>
    <w:rsid w:val="00AE6A0F"/>
    <w:rsid w:val="00AE7864"/>
    <w:rsid w:val="00AE7949"/>
    <w:rsid w:val="00AE7B37"/>
    <w:rsid w:val="00AF0B51"/>
    <w:rsid w:val="00AF17C2"/>
    <w:rsid w:val="00AF18D6"/>
    <w:rsid w:val="00AF18E5"/>
    <w:rsid w:val="00AF2266"/>
    <w:rsid w:val="00AF25D5"/>
    <w:rsid w:val="00AF261F"/>
    <w:rsid w:val="00AF3DBB"/>
    <w:rsid w:val="00AF4205"/>
    <w:rsid w:val="00AF5194"/>
    <w:rsid w:val="00AF53EF"/>
    <w:rsid w:val="00AF5EFD"/>
    <w:rsid w:val="00AF6195"/>
    <w:rsid w:val="00AF65AE"/>
    <w:rsid w:val="00AF71F4"/>
    <w:rsid w:val="00AF73C3"/>
    <w:rsid w:val="00AF795C"/>
    <w:rsid w:val="00B000C4"/>
    <w:rsid w:val="00B00543"/>
    <w:rsid w:val="00B00752"/>
    <w:rsid w:val="00B00D42"/>
    <w:rsid w:val="00B010EF"/>
    <w:rsid w:val="00B012E0"/>
    <w:rsid w:val="00B01B60"/>
    <w:rsid w:val="00B01CDD"/>
    <w:rsid w:val="00B026C1"/>
    <w:rsid w:val="00B02715"/>
    <w:rsid w:val="00B027A7"/>
    <w:rsid w:val="00B02B9C"/>
    <w:rsid w:val="00B032AC"/>
    <w:rsid w:val="00B0353B"/>
    <w:rsid w:val="00B040B2"/>
    <w:rsid w:val="00B050E9"/>
    <w:rsid w:val="00B05CBB"/>
    <w:rsid w:val="00B07166"/>
    <w:rsid w:val="00B07468"/>
    <w:rsid w:val="00B074D5"/>
    <w:rsid w:val="00B07F59"/>
    <w:rsid w:val="00B104CB"/>
    <w:rsid w:val="00B10558"/>
    <w:rsid w:val="00B11770"/>
    <w:rsid w:val="00B1354C"/>
    <w:rsid w:val="00B1393F"/>
    <w:rsid w:val="00B13B3E"/>
    <w:rsid w:val="00B13DAA"/>
    <w:rsid w:val="00B14B2A"/>
    <w:rsid w:val="00B14C3D"/>
    <w:rsid w:val="00B14FD0"/>
    <w:rsid w:val="00B156A9"/>
    <w:rsid w:val="00B15DDD"/>
    <w:rsid w:val="00B15EDA"/>
    <w:rsid w:val="00B15F83"/>
    <w:rsid w:val="00B160FF"/>
    <w:rsid w:val="00B16322"/>
    <w:rsid w:val="00B1662E"/>
    <w:rsid w:val="00B171A7"/>
    <w:rsid w:val="00B17415"/>
    <w:rsid w:val="00B212D2"/>
    <w:rsid w:val="00B21CBF"/>
    <w:rsid w:val="00B222C3"/>
    <w:rsid w:val="00B2248A"/>
    <w:rsid w:val="00B22C0D"/>
    <w:rsid w:val="00B22EE7"/>
    <w:rsid w:val="00B23AF4"/>
    <w:rsid w:val="00B23C15"/>
    <w:rsid w:val="00B24928"/>
    <w:rsid w:val="00B253D9"/>
    <w:rsid w:val="00B25546"/>
    <w:rsid w:val="00B2556F"/>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B4"/>
    <w:rsid w:val="00B336F9"/>
    <w:rsid w:val="00B33DF5"/>
    <w:rsid w:val="00B33FC3"/>
    <w:rsid w:val="00B340AA"/>
    <w:rsid w:val="00B34A9F"/>
    <w:rsid w:val="00B34B80"/>
    <w:rsid w:val="00B34F63"/>
    <w:rsid w:val="00B35CDA"/>
    <w:rsid w:val="00B36373"/>
    <w:rsid w:val="00B37A1E"/>
    <w:rsid w:val="00B37BAF"/>
    <w:rsid w:val="00B37D82"/>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475A6"/>
    <w:rsid w:val="00B50B02"/>
    <w:rsid w:val="00B51542"/>
    <w:rsid w:val="00B51D1D"/>
    <w:rsid w:val="00B51FA9"/>
    <w:rsid w:val="00B5285D"/>
    <w:rsid w:val="00B52BF7"/>
    <w:rsid w:val="00B5310E"/>
    <w:rsid w:val="00B53C93"/>
    <w:rsid w:val="00B540F8"/>
    <w:rsid w:val="00B54ACC"/>
    <w:rsid w:val="00B54DCB"/>
    <w:rsid w:val="00B556B5"/>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4E4B"/>
    <w:rsid w:val="00B6515D"/>
    <w:rsid w:val="00B65630"/>
    <w:rsid w:val="00B66472"/>
    <w:rsid w:val="00B67955"/>
    <w:rsid w:val="00B7037E"/>
    <w:rsid w:val="00B703FC"/>
    <w:rsid w:val="00B70F27"/>
    <w:rsid w:val="00B711CE"/>
    <w:rsid w:val="00B7157B"/>
    <w:rsid w:val="00B71822"/>
    <w:rsid w:val="00B71DC8"/>
    <w:rsid w:val="00B72081"/>
    <w:rsid w:val="00B721D0"/>
    <w:rsid w:val="00B738DB"/>
    <w:rsid w:val="00B74251"/>
    <w:rsid w:val="00B7455A"/>
    <w:rsid w:val="00B746C6"/>
    <w:rsid w:val="00B7604C"/>
    <w:rsid w:val="00B7652C"/>
    <w:rsid w:val="00B766BF"/>
    <w:rsid w:val="00B76EAF"/>
    <w:rsid w:val="00B76FA6"/>
    <w:rsid w:val="00B80246"/>
    <w:rsid w:val="00B80910"/>
    <w:rsid w:val="00B818F4"/>
    <w:rsid w:val="00B81BC9"/>
    <w:rsid w:val="00B81E72"/>
    <w:rsid w:val="00B81F9C"/>
    <w:rsid w:val="00B8222F"/>
    <w:rsid w:val="00B82615"/>
    <w:rsid w:val="00B83444"/>
    <w:rsid w:val="00B834B0"/>
    <w:rsid w:val="00B836ED"/>
    <w:rsid w:val="00B844D9"/>
    <w:rsid w:val="00B84FAF"/>
    <w:rsid w:val="00B8502A"/>
    <w:rsid w:val="00B853BE"/>
    <w:rsid w:val="00B85F1C"/>
    <w:rsid w:val="00B8641F"/>
    <w:rsid w:val="00B86476"/>
    <w:rsid w:val="00B86A3D"/>
    <w:rsid w:val="00B875C7"/>
    <w:rsid w:val="00B876FC"/>
    <w:rsid w:val="00B87F6F"/>
    <w:rsid w:val="00B90D10"/>
    <w:rsid w:val="00B90FE5"/>
    <w:rsid w:val="00B914B9"/>
    <w:rsid w:val="00B9160F"/>
    <w:rsid w:val="00B919AD"/>
    <w:rsid w:val="00B91A2B"/>
    <w:rsid w:val="00B91B56"/>
    <w:rsid w:val="00B92950"/>
    <w:rsid w:val="00B92A3A"/>
    <w:rsid w:val="00B92FD2"/>
    <w:rsid w:val="00B93204"/>
    <w:rsid w:val="00B9455B"/>
    <w:rsid w:val="00B948B4"/>
    <w:rsid w:val="00B94E17"/>
    <w:rsid w:val="00B957FE"/>
    <w:rsid w:val="00B95F02"/>
    <w:rsid w:val="00B96BEF"/>
    <w:rsid w:val="00B96FC0"/>
    <w:rsid w:val="00B97260"/>
    <w:rsid w:val="00B9742A"/>
    <w:rsid w:val="00B97A69"/>
    <w:rsid w:val="00BA0632"/>
    <w:rsid w:val="00BA0AAA"/>
    <w:rsid w:val="00BA0AD1"/>
    <w:rsid w:val="00BA0DFB"/>
    <w:rsid w:val="00BA1F56"/>
    <w:rsid w:val="00BA2FEF"/>
    <w:rsid w:val="00BA41C3"/>
    <w:rsid w:val="00BA46D4"/>
    <w:rsid w:val="00BA4D55"/>
    <w:rsid w:val="00BA6527"/>
    <w:rsid w:val="00BA76DE"/>
    <w:rsid w:val="00BB0067"/>
    <w:rsid w:val="00BB1463"/>
    <w:rsid w:val="00BB1548"/>
    <w:rsid w:val="00BB1CE7"/>
    <w:rsid w:val="00BB2FD3"/>
    <w:rsid w:val="00BB2FDF"/>
    <w:rsid w:val="00BB2FFF"/>
    <w:rsid w:val="00BB3360"/>
    <w:rsid w:val="00BB44C4"/>
    <w:rsid w:val="00BB47C4"/>
    <w:rsid w:val="00BB5FCB"/>
    <w:rsid w:val="00BB604B"/>
    <w:rsid w:val="00BB60D5"/>
    <w:rsid w:val="00BB65DB"/>
    <w:rsid w:val="00BB6B95"/>
    <w:rsid w:val="00BB6D5A"/>
    <w:rsid w:val="00BB7566"/>
    <w:rsid w:val="00BC00EC"/>
    <w:rsid w:val="00BC08C5"/>
    <w:rsid w:val="00BC12FB"/>
    <w:rsid w:val="00BC1C3C"/>
    <w:rsid w:val="00BC208C"/>
    <w:rsid w:val="00BC2614"/>
    <w:rsid w:val="00BC2753"/>
    <w:rsid w:val="00BC29AF"/>
    <w:rsid w:val="00BC2A20"/>
    <w:rsid w:val="00BC307F"/>
    <w:rsid w:val="00BC3159"/>
    <w:rsid w:val="00BC3257"/>
    <w:rsid w:val="00BC3491"/>
    <w:rsid w:val="00BC39DB"/>
    <w:rsid w:val="00BC3A32"/>
    <w:rsid w:val="00BC46EF"/>
    <w:rsid w:val="00BC4BBF"/>
    <w:rsid w:val="00BC6164"/>
    <w:rsid w:val="00BC6FD6"/>
    <w:rsid w:val="00BC7198"/>
    <w:rsid w:val="00BC7F62"/>
    <w:rsid w:val="00BD008E"/>
    <w:rsid w:val="00BD1846"/>
    <w:rsid w:val="00BD23D2"/>
    <w:rsid w:val="00BD2F3B"/>
    <w:rsid w:val="00BD2F7D"/>
    <w:rsid w:val="00BD319F"/>
    <w:rsid w:val="00BD3372"/>
    <w:rsid w:val="00BD3C6E"/>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1F"/>
    <w:rsid w:val="00BE7F6A"/>
    <w:rsid w:val="00BF0274"/>
    <w:rsid w:val="00BF08C4"/>
    <w:rsid w:val="00BF0BAF"/>
    <w:rsid w:val="00BF19CE"/>
    <w:rsid w:val="00BF1F04"/>
    <w:rsid w:val="00BF2B6F"/>
    <w:rsid w:val="00BF2F19"/>
    <w:rsid w:val="00BF351A"/>
    <w:rsid w:val="00BF37A5"/>
    <w:rsid w:val="00BF38A1"/>
    <w:rsid w:val="00BF3914"/>
    <w:rsid w:val="00BF3ABE"/>
    <w:rsid w:val="00BF3C0D"/>
    <w:rsid w:val="00BF3F3B"/>
    <w:rsid w:val="00BF49B1"/>
    <w:rsid w:val="00BF4DF8"/>
    <w:rsid w:val="00BF5552"/>
    <w:rsid w:val="00BF59A8"/>
    <w:rsid w:val="00BF59B5"/>
    <w:rsid w:val="00BF5E90"/>
    <w:rsid w:val="00BF69DF"/>
    <w:rsid w:val="00BF6AF8"/>
    <w:rsid w:val="00BF71FD"/>
    <w:rsid w:val="00BF7238"/>
    <w:rsid w:val="00BF73F2"/>
    <w:rsid w:val="00BF77CE"/>
    <w:rsid w:val="00BF7942"/>
    <w:rsid w:val="00C002B6"/>
    <w:rsid w:val="00C00606"/>
    <w:rsid w:val="00C00B72"/>
    <w:rsid w:val="00C01671"/>
    <w:rsid w:val="00C0182B"/>
    <w:rsid w:val="00C01849"/>
    <w:rsid w:val="00C02419"/>
    <w:rsid w:val="00C02766"/>
    <w:rsid w:val="00C03EE8"/>
    <w:rsid w:val="00C044ED"/>
    <w:rsid w:val="00C0522F"/>
    <w:rsid w:val="00C05445"/>
    <w:rsid w:val="00C05972"/>
    <w:rsid w:val="00C05BEC"/>
    <w:rsid w:val="00C06E7D"/>
    <w:rsid w:val="00C06EA5"/>
    <w:rsid w:val="00C10515"/>
    <w:rsid w:val="00C1070F"/>
    <w:rsid w:val="00C1112B"/>
    <w:rsid w:val="00C11396"/>
    <w:rsid w:val="00C1157F"/>
    <w:rsid w:val="00C11655"/>
    <w:rsid w:val="00C11A88"/>
    <w:rsid w:val="00C12012"/>
    <w:rsid w:val="00C12734"/>
    <w:rsid w:val="00C12874"/>
    <w:rsid w:val="00C12BC1"/>
    <w:rsid w:val="00C12FBF"/>
    <w:rsid w:val="00C13BDA"/>
    <w:rsid w:val="00C13FFD"/>
    <w:rsid w:val="00C14018"/>
    <w:rsid w:val="00C14632"/>
    <w:rsid w:val="00C159F5"/>
    <w:rsid w:val="00C16200"/>
    <w:rsid w:val="00C162DC"/>
    <w:rsid w:val="00C1667B"/>
    <w:rsid w:val="00C16C30"/>
    <w:rsid w:val="00C17299"/>
    <w:rsid w:val="00C17437"/>
    <w:rsid w:val="00C17A00"/>
    <w:rsid w:val="00C17DA6"/>
    <w:rsid w:val="00C20A00"/>
    <w:rsid w:val="00C20F87"/>
    <w:rsid w:val="00C21673"/>
    <w:rsid w:val="00C21729"/>
    <w:rsid w:val="00C21C7A"/>
    <w:rsid w:val="00C21FBD"/>
    <w:rsid w:val="00C2286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DB8"/>
    <w:rsid w:val="00C30AB2"/>
    <w:rsid w:val="00C315DC"/>
    <w:rsid w:val="00C31678"/>
    <w:rsid w:val="00C31AAE"/>
    <w:rsid w:val="00C31E03"/>
    <w:rsid w:val="00C32623"/>
    <w:rsid w:val="00C33091"/>
    <w:rsid w:val="00C330D1"/>
    <w:rsid w:val="00C334B4"/>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1CF"/>
    <w:rsid w:val="00C43315"/>
    <w:rsid w:val="00C43388"/>
    <w:rsid w:val="00C44992"/>
    <w:rsid w:val="00C44A7E"/>
    <w:rsid w:val="00C452F5"/>
    <w:rsid w:val="00C45B89"/>
    <w:rsid w:val="00C45F29"/>
    <w:rsid w:val="00C46555"/>
    <w:rsid w:val="00C46B15"/>
    <w:rsid w:val="00C46F7D"/>
    <w:rsid w:val="00C47158"/>
    <w:rsid w:val="00C479B5"/>
    <w:rsid w:val="00C47C60"/>
    <w:rsid w:val="00C47E70"/>
    <w:rsid w:val="00C50242"/>
    <w:rsid w:val="00C502A7"/>
    <w:rsid w:val="00C5034D"/>
    <w:rsid w:val="00C504BF"/>
    <w:rsid w:val="00C5050E"/>
    <w:rsid w:val="00C50E99"/>
    <w:rsid w:val="00C51C01"/>
    <w:rsid w:val="00C52744"/>
    <w:rsid w:val="00C528AF"/>
    <w:rsid w:val="00C52D2F"/>
    <w:rsid w:val="00C530AD"/>
    <w:rsid w:val="00C53EB3"/>
    <w:rsid w:val="00C542D4"/>
    <w:rsid w:val="00C5460A"/>
    <w:rsid w:val="00C54D71"/>
    <w:rsid w:val="00C54DE1"/>
    <w:rsid w:val="00C55164"/>
    <w:rsid w:val="00C554A8"/>
    <w:rsid w:val="00C55BE8"/>
    <w:rsid w:val="00C56149"/>
    <w:rsid w:val="00C563F5"/>
    <w:rsid w:val="00C5649F"/>
    <w:rsid w:val="00C570F7"/>
    <w:rsid w:val="00C57C32"/>
    <w:rsid w:val="00C57E45"/>
    <w:rsid w:val="00C57FD0"/>
    <w:rsid w:val="00C602F5"/>
    <w:rsid w:val="00C6041F"/>
    <w:rsid w:val="00C61371"/>
    <w:rsid w:val="00C61E6E"/>
    <w:rsid w:val="00C62CD5"/>
    <w:rsid w:val="00C63655"/>
    <w:rsid w:val="00C636E6"/>
    <w:rsid w:val="00C639D6"/>
    <w:rsid w:val="00C63D25"/>
    <w:rsid w:val="00C63F8E"/>
    <w:rsid w:val="00C64104"/>
    <w:rsid w:val="00C647FB"/>
    <w:rsid w:val="00C64C36"/>
    <w:rsid w:val="00C654E0"/>
    <w:rsid w:val="00C65E83"/>
    <w:rsid w:val="00C661AE"/>
    <w:rsid w:val="00C67700"/>
    <w:rsid w:val="00C67AE0"/>
    <w:rsid w:val="00C67EAB"/>
    <w:rsid w:val="00C67FA1"/>
    <w:rsid w:val="00C70674"/>
    <w:rsid w:val="00C70DFF"/>
    <w:rsid w:val="00C725C9"/>
    <w:rsid w:val="00C7312F"/>
    <w:rsid w:val="00C7368D"/>
    <w:rsid w:val="00C74296"/>
    <w:rsid w:val="00C744EC"/>
    <w:rsid w:val="00C75A6B"/>
    <w:rsid w:val="00C75AF9"/>
    <w:rsid w:val="00C75B76"/>
    <w:rsid w:val="00C75EF5"/>
    <w:rsid w:val="00C763B6"/>
    <w:rsid w:val="00C7644F"/>
    <w:rsid w:val="00C768F6"/>
    <w:rsid w:val="00C76AF7"/>
    <w:rsid w:val="00C80073"/>
    <w:rsid w:val="00C809B3"/>
    <w:rsid w:val="00C809BC"/>
    <w:rsid w:val="00C80C52"/>
    <w:rsid w:val="00C80DEA"/>
    <w:rsid w:val="00C81257"/>
    <w:rsid w:val="00C832DC"/>
    <w:rsid w:val="00C8377F"/>
    <w:rsid w:val="00C845DD"/>
    <w:rsid w:val="00C85424"/>
    <w:rsid w:val="00C8646D"/>
    <w:rsid w:val="00C870A0"/>
    <w:rsid w:val="00C8715E"/>
    <w:rsid w:val="00C8781C"/>
    <w:rsid w:val="00C879DD"/>
    <w:rsid w:val="00C87BF9"/>
    <w:rsid w:val="00C87E93"/>
    <w:rsid w:val="00C902FE"/>
    <w:rsid w:val="00C90478"/>
    <w:rsid w:val="00C9134A"/>
    <w:rsid w:val="00C91DE3"/>
    <w:rsid w:val="00C91F0B"/>
    <w:rsid w:val="00C91FA0"/>
    <w:rsid w:val="00C92C7F"/>
    <w:rsid w:val="00C9307D"/>
    <w:rsid w:val="00C931C5"/>
    <w:rsid w:val="00C93586"/>
    <w:rsid w:val="00C9369D"/>
    <w:rsid w:val="00C944FA"/>
    <w:rsid w:val="00C94D53"/>
    <w:rsid w:val="00C95854"/>
    <w:rsid w:val="00C95DB6"/>
    <w:rsid w:val="00C95EFF"/>
    <w:rsid w:val="00C96E6F"/>
    <w:rsid w:val="00C96EAD"/>
    <w:rsid w:val="00C97747"/>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232A"/>
    <w:rsid w:val="00CB26EC"/>
    <w:rsid w:val="00CB2D2A"/>
    <w:rsid w:val="00CB3116"/>
    <w:rsid w:val="00CB32CF"/>
    <w:rsid w:val="00CB3E2E"/>
    <w:rsid w:val="00CB541B"/>
    <w:rsid w:val="00CB5B1E"/>
    <w:rsid w:val="00CB676D"/>
    <w:rsid w:val="00CB6906"/>
    <w:rsid w:val="00CB787A"/>
    <w:rsid w:val="00CB7A48"/>
    <w:rsid w:val="00CC0957"/>
    <w:rsid w:val="00CC0C4A"/>
    <w:rsid w:val="00CC0E27"/>
    <w:rsid w:val="00CC17F0"/>
    <w:rsid w:val="00CC1853"/>
    <w:rsid w:val="00CC1FAE"/>
    <w:rsid w:val="00CC2515"/>
    <w:rsid w:val="00CC2521"/>
    <w:rsid w:val="00CC2CDF"/>
    <w:rsid w:val="00CC3263"/>
    <w:rsid w:val="00CC37E5"/>
    <w:rsid w:val="00CC3A23"/>
    <w:rsid w:val="00CC4E13"/>
    <w:rsid w:val="00CC4F80"/>
    <w:rsid w:val="00CC5C5B"/>
    <w:rsid w:val="00CC709F"/>
    <w:rsid w:val="00CC737C"/>
    <w:rsid w:val="00CD04F4"/>
    <w:rsid w:val="00CD05A0"/>
    <w:rsid w:val="00CD05E5"/>
    <w:rsid w:val="00CD087D"/>
    <w:rsid w:val="00CD0B93"/>
    <w:rsid w:val="00CD0F5D"/>
    <w:rsid w:val="00CD1C0B"/>
    <w:rsid w:val="00CD239A"/>
    <w:rsid w:val="00CD328B"/>
    <w:rsid w:val="00CD37DE"/>
    <w:rsid w:val="00CD44B2"/>
    <w:rsid w:val="00CD5512"/>
    <w:rsid w:val="00CD5528"/>
    <w:rsid w:val="00CD6E3D"/>
    <w:rsid w:val="00CD71AB"/>
    <w:rsid w:val="00CD7E99"/>
    <w:rsid w:val="00CE0109"/>
    <w:rsid w:val="00CE0C32"/>
    <w:rsid w:val="00CE1CFE"/>
    <w:rsid w:val="00CE1FC5"/>
    <w:rsid w:val="00CE26A3"/>
    <w:rsid w:val="00CE26D9"/>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D"/>
    <w:rsid w:val="00CF66E1"/>
    <w:rsid w:val="00CF70CA"/>
    <w:rsid w:val="00CF7E2F"/>
    <w:rsid w:val="00D0027D"/>
    <w:rsid w:val="00D0040A"/>
    <w:rsid w:val="00D004FA"/>
    <w:rsid w:val="00D01B21"/>
    <w:rsid w:val="00D01E2F"/>
    <w:rsid w:val="00D02A52"/>
    <w:rsid w:val="00D02B7D"/>
    <w:rsid w:val="00D03102"/>
    <w:rsid w:val="00D03727"/>
    <w:rsid w:val="00D0378A"/>
    <w:rsid w:val="00D043FB"/>
    <w:rsid w:val="00D05132"/>
    <w:rsid w:val="00D0544F"/>
    <w:rsid w:val="00D0547A"/>
    <w:rsid w:val="00D05E8E"/>
    <w:rsid w:val="00D05EA9"/>
    <w:rsid w:val="00D05F70"/>
    <w:rsid w:val="00D06240"/>
    <w:rsid w:val="00D0681C"/>
    <w:rsid w:val="00D070B8"/>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4F7F"/>
    <w:rsid w:val="00D15027"/>
    <w:rsid w:val="00D15C2D"/>
    <w:rsid w:val="00D15F43"/>
    <w:rsid w:val="00D1620A"/>
    <w:rsid w:val="00D164C3"/>
    <w:rsid w:val="00D16B48"/>
    <w:rsid w:val="00D16E87"/>
    <w:rsid w:val="00D173F6"/>
    <w:rsid w:val="00D17B86"/>
    <w:rsid w:val="00D203B8"/>
    <w:rsid w:val="00D208D9"/>
    <w:rsid w:val="00D20B8B"/>
    <w:rsid w:val="00D20E14"/>
    <w:rsid w:val="00D2162C"/>
    <w:rsid w:val="00D21A3C"/>
    <w:rsid w:val="00D22B39"/>
    <w:rsid w:val="00D22B3C"/>
    <w:rsid w:val="00D233F1"/>
    <w:rsid w:val="00D23FF7"/>
    <w:rsid w:val="00D243F5"/>
    <w:rsid w:val="00D24858"/>
    <w:rsid w:val="00D24929"/>
    <w:rsid w:val="00D24D92"/>
    <w:rsid w:val="00D2545F"/>
    <w:rsid w:val="00D256F8"/>
    <w:rsid w:val="00D25CAF"/>
    <w:rsid w:val="00D2604D"/>
    <w:rsid w:val="00D2605B"/>
    <w:rsid w:val="00D2685C"/>
    <w:rsid w:val="00D26A3B"/>
    <w:rsid w:val="00D277AC"/>
    <w:rsid w:val="00D302FD"/>
    <w:rsid w:val="00D3038A"/>
    <w:rsid w:val="00D306DF"/>
    <w:rsid w:val="00D3098D"/>
    <w:rsid w:val="00D31A02"/>
    <w:rsid w:val="00D32251"/>
    <w:rsid w:val="00D33106"/>
    <w:rsid w:val="00D3323C"/>
    <w:rsid w:val="00D33456"/>
    <w:rsid w:val="00D3396F"/>
    <w:rsid w:val="00D33D4D"/>
    <w:rsid w:val="00D33E30"/>
    <w:rsid w:val="00D34162"/>
    <w:rsid w:val="00D34A0B"/>
    <w:rsid w:val="00D3580A"/>
    <w:rsid w:val="00D36234"/>
    <w:rsid w:val="00D36371"/>
    <w:rsid w:val="00D37E19"/>
    <w:rsid w:val="00D40FE1"/>
    <w:rsid w:val="00D42333"/>
    <w:rsid w:val="00D437D8"/>
    <w:rsid w:val="00D43C52"/>
    <w:rsid w:val="00D43D6A"/>
    <w:rsid w:val="00D44994"/>
    <w:rsid w:val="00D44A7C"/>
    <w:rsid w:val="00D45748"/>
    <w:rsid w:val="00D45B94"/>
    <w:rsid w:val="00D45DF3"/>
    <w:rsid w:val="00D46174"/>
    <w:rsid w:val="00D46182"/>
    <w:rsid w:val="00D47DD0"/>
    <w:rsid w:val="00D50183"/>
    <w:rsid w:val="00D503FC"/>
    <w:rsid w:val="00D50579"/>
    <w:rsid w:val="00D50748"/>
    <w:rsid w:val="00D51D12"/>
    <w:rsid w:val="00D52A75"/>
    <w:rsid w:val="00D52B1D"/>
    <w:rsid w:val="00D5362B"/>
    <w:rsid w:val="00D5494A"/>
    <w:rsid w:val="00D54CD8"/>
    <w:rsid w:val="00D54F03"/>
    <w:rsid w:val="00D55072"/>
    <w:rsid w:val="00D551B5"/>
    <w:rsid w:val="00D55CEB"/>
    <w:rsid w:val="00D56DB2"/>
    <w:rsid w:val="00D5747F"/>
    <w:rsid w:val="00D57495"/>
    <w:rsid w:val="00D574FA"/>
    <w:rsid w:val="00D57AA0"/>
    <w:rsid w:val="00D60368"/>
    <w:rsid w:val="00D60C8D"/>
    <w:rsid w:val="00D60D30"/>
    <w:rsid w:val="00D61374"/>
    <w:rsid w:val="00D6168A"/>
    <w:rsid w:val="00D616A5"/>
    <w:rsid w:val="00D61FF0"/>
    <w:rsid w:val="00D6211D"/>
    <w:rsid w:val="00D62C97"/>
    <w:rsid w:val="00D63199"/>
    <w:rsid w:val="00D632A1"/>
    <w:rsid w:val="00D63517"/>
    <w:rsid w:val="00D63B75"/>
    <w:rsid w:val="00D63F33"/>
    <w:rsid w:val="00D640E7"/>
    <w:rsid w:val="00D648DC"/>
    <w:rsid w:val="00D650A8"/>
    <w:rsid w:val="00D6570B"/>
    <w:rsid w:val="00D659B1"/>
    <w:rsid w:val="00D66E18"/>
    <w:rsid w:val="00D67107"/>
    <w:rsid w:val="00D6734D"/>
    <w:rsid w:val="00D6752A"/>
    <w:rsid w:val="00D679CF"/>
    <w:rsid w:val="00D679D3"/>
    <w:rsid w:val="00D70320"/>
    <w:rsid w:val="00D70376"/>
    <w:rsid w:val="00D70DDA"/>
    <w:rsid w:val="00D72444"/>
    <w:rsid w:val="00D7248C"/>
    <w:rsid w:val="00D7356F"/>
    <w:rsid w:val="00D73587"/>
    <w:rsid w:val="00D73C55"/>
    <w:rsid w:val="00D73EBB"/>
    <w:rsid w:val="00D7469D"/>
    <w:rsid w:val="00D74BC1"/>
    <w:rsid w:val="00D751FB"/>
    <w:rsid w:val="00D753CE"/>
    <w:rsid w:val="00D754D6"/>
    <w:rsid w:val="00D75E10"/>
    <w:rsid w:val="00D761AA"/>
    <w:rsid w:val="00D76CAA"/>
    <w:rsid w:val="00D76FAE"/>
    <w:rsid w:val="00D777D7"/>
    <w:rsid w:val="00D804EA"/>
    <w:rsid w:val="00D80610"/>
    <w:rsid w:val="00D80AB8"/>
    <w:rsid w:val="00D80D1C"/>
    <w:rsid w:val="00D816AD"/>
    <w:rsid w:val="00D81792"/>
    <w:rsid w:val="00D819B1"/>
    <w:rsid w:val="00D81AF8"/>
    <w:rsid w:val="00D82437"/>
    <w:rsid w:val="00D82494"/>
    <w:rsid w:val="00D8324A"/>
    <w:rsid w:val="00D83463"/>
    <w:rsid w:val="00D83AE9"/>
    <w:rsid w:val="00D84BA8"/>
    <w:rsid w:val="00D84ECC"/>
    <w:rsid w:val="00D854EC"/>
    <w:rsid w:val="00D857B8"/>
    <w:rsid w:val="00D869D3"/>
    <w:rsid w:val="00D87175"/>
    <w:rsid w:val="00D87321"/>
    <w:rsid w:val="00D87ABF"/>
    <w:rsid w:val="00D87AE2"/>
    <w:rsid w:val="00D87BDE"/>
    <w:rsid w:val="00D902F1"/>
    <w:rsid w:val="00D90CD3"/>
    <w:rsid w:val="00D916A9"/>
    <w:rsid w:val="00D919E6"/>
    <w:rsid w:val="00D91BE1"/>
    <w:rsid w:val="00D92222"/>
    <w:rsid w:val="00D92C29"/>
    <w:rsid w:val="00D936E2"/>
    <w:rsid w:val="00D937C5"/>
    <w:rsid w:val="00D945A1"/>
    <w:rsid w:val="00D95104"/>
    <w:rsid w:val="00D9534A"/>
    <w:rsid w:val="00D95600"/>
    <w:rsid w:val="00D95C94"/>
    <w:rsid w:val="00D96077"/>
    <w:rsid w:val="00D960E5"/>
    <w:rsid w:val="00D96328"/>
    <w:rsid w:val="00D9683C"/>
    <w:rsid w:val="00D968BC"/>
    <w:rsid w:val="00D96F64"/>
    <w:rsid w:val="00D97596"/>
    <w:rsid w:val="00D97884"/>
    <w:rsid w:val="00DA0A7F"/>
    <w:rsid w:val="00DA0AB0"/>
    <w:rsid w:val="00DA1C31"/>
    <w:rsid w:val="00DA20BC"/>
    <w:rsid w:val="00DA2C0E"/>
    <w:rsid w:val="00DA2D9B"/>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11F8"/>
    <w:rsid w:val="00DB1604"/>
    <w:rsid w:val="00DB18F8"/>
    <w:rsid w:val="00DB1CC3"/>
    <w:rsid w:val="00DB1F2A"/>
    <w:rsid w:val="00DB25C0"/>
    <w:rsid w:val="00DB297F"/>
    <w:rsid w:val="00DB3153"/>
    <w:rsid w:val="00DB317A"/>
    <w:rsid w:val="00DB3B82"/>
    <w:rsid w:val="00DB485D"/>
    <w:rsid w:val="00DB4D78"/>
    <w:rsid w:val="00DB500D"/>
    <w:rsid w:val="00DB51C3"/>
    <w:rsid w:val="00DB6001"/>
    <w:rsid w:val="00DB67F9"/>
    <w:rsid w:val="00DB725F"/>
    <w:rsid w:val="00DB781B"/>
    <w:rsid w:val="00DC00B2"/>
    <w:rsid w:val="00DC1327"/>
    <w:rsid w:val="00DC1350"/>
    <w:rsid w:val="00DC183E"/>
    <w:rsid w:val="00DC1FD7"/>
    <w:rsid w:val="00DC2758"/>
    <w:rsid w:val="00DC2E69"/>
    <w:rsid w:val="00DC3237"/>
    <w:rsid w:val="00DC3CAE"/>
    <w:rsid w:val="00DC3D05"/>
    <w:rsid w:val="00DC41A4"/>
    <w:rsid w:val="00DC5672"/>
    <w:rsid w:val="00DC60A2"/>
    <w:rsid w:val="00DC6600"/>
    <w:rsid w:val="00DC665B"/>
    <w:rsid w:val="00DC67AB"/>
    <w:rsid w:val="00DC67BD"/>
    <w:rsid w:val="00DC6924"/>
    <w:rsid w:val="00DC6F4B"/>
    <w:rsid w:val="00DC71F2"/>
    <w:rsid w:val="00DC778A"/>
    <w:rsid w:val="00DC7AE2"/>
    <w:rsid w:val="00DD055B"/>
    <w:rsid w:val="00DD0579"/>
    <w:rsid w:val="00DD0929"/>
    <w:rsid w:val="00DD0BE4"/>
    <w:rsid w:val="00DD0C80"/>
    <w:rsid w:val="00DD1503"/>
    <w:rsid w:val="00DD2025"/>
    <w:rsid w:val="00DD22EA"/>
    <w:rsid w:val="00DD23A0"/>
    <w:rsid w:val="00DD2A7E"/>
    <w:rsid w:val="00DD3EF5"/>
    <w:rsid w:val="00DD458A"/>
    <w:rsid w:val="00DD53FA"/>
    <w:rsid w:val="00DD5F42"/>
    <w:rsid w:val="00DD617B"/>
    <w:rsid w:val="00DD6B09"/>
    <w:rsid w:val="00DD6D1A"/>
    <w:rsid w:val="00DE0E59"/>
    <w:rsid w:val="00DE0F6C"/>
    <w:rsid w:val="00DE1D4D"/>
    <w:rsid w:val="00DE219B"/>
    <w:rsid w:val="00DE28B7"/>
    <w:rsid w:val="00DE2E7A"/>
    <w:rsid w:val="00DE37D4"/>
    <w:rsid w:val="00DE4CB4"/>
    <w:rsid w:val="00DE52E3"/>
    <w:rsid w:val="00DE5D60"/>
    <w:rsid w:val="00DE5E32"/>
    <w:rsid w:val="00DE6344"/>
    <w:rsid w:val="00DE689E"/>
    <w:rsid w:val="00DE6C08"/>
    <w:rsid w:val="00DE7022"/>
    <w:rsid w:val="00DE7363"/>
    <w:rsid w:val="00DE76F1"/>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EB7"/>
    <w:rsid w:val="00DF3A4B"/>
    <w:rsid w:val="00DF3A83"/>
    <w:rsid w:val="00DF3EBA"/>
    <w:rsid w:val="00DF4462"/>
    <w:rsid w:val="00DF4572"/>
    <w:rsid w:val="00DF4658"/>
    <w:rsid w:val="00DF4E8F"/>
    <w:rsid w:val="00DF5508"/>
    <w:rsid w:val="00DF5B71"/>
    <w:rsid w:val="00DF5F1F"/>
    <w:rsid w:val="00DF6006"/>
    <w:rsid w:val="00DF6662"/>
    <w:rsid w:val="00DF6C8B"/>
    <w:rsid w:val="00DF6D88"/>
    <w:rsid w:val="00DF6F17"/>
    <w:rsid w:val="00DF78E9"/>
    <w:rsid w:val="00DF78FA"/>
    <w:rsid w:val="00E002F1"/>
    <w:rsid w:val="00E0082C"/>
    <w:rsid w:val="00E01427"/>
    <w:rsid w:val="00E0181B"/>
    <w:rsid w:val="00E01931"/>
    <w:rsid w:val="00E01DAA"/>
    <w:rsid w:val="00E023E5"/>
    <w:rsid w:val="00E02432"/>
    <w:rsid w:val="00E02CBA"/>
    <w:rsid w:val="00E04022"/>
    <w:rsid w:val="00E04BC7"/>
    <w:rsid w:val="00E0514B"/>
    <w:rsid w:val="00E05D18"/>
    <w:rsid w:val="00E05DFF"/>
    <w:rsid w:val="00E0728F"/>
    <w:rsid w:val="00E0755C"/>
    <w:rsid w:val="00E07758"/>
    <w:rsid w:val="00E121EC"/>
    <w:rsid w:val="00E14946"/>
    <w:rsid w:val="00E14A42"/>
    <w:rsid w:val="00E14A7E"/>
    <w:rsid w:val="00E151E1"/>
    <w:rsid w:val="00E163A5"/>
    <w:rsid w:val="00E17619"/>
    <w:rsid w:val="00E177CB"/>
    <w:rsid w:val="00E17805"/>
    <w:rsid w:val="00E2077C"/>
    <w:rsid w:val="00E20F79"/>
    <w:rsid w:val="00E21278"/>
    <w:rsid w:val="00E215C9"/>
    <w:rsid w:val="00E227DC"/>
    <w:rsid w:val="00E22CCD"/>
    <w:rsid w:val="00E23A11"/>
    <w:rsid w:val="00E23FB7"/>
    <w:rsid w:val="00E24473"/>
    <w:rsid w:val="00E24A26"/>
    <w:rsid w:val="00E24A27"/>
    <w:rsid w:val="00E24B2D"/>
    <w:rsid w:val="00E253B3"/>
    <w:rsid w:val="00E25C91"/>
    <w:rsid w:val="00E25DBE"/>
    <w:rsid w:val="00E25F89"/>
    <w:rsid w:val="00E25F8B"/>
    <w:rsid w:val="00E269DA"/>
    <w:rsid w:val="00E26C0B"/>
    <w:rsid w:val="00E27145"/>
    <w:rsid w:val="00E2766A"/>
    <w:rsid w:val="00E3163B"/>
    <w:rsid w:val="00E3165B"/>
    <w:rsid w:val="00E32D62"/>
    <w:rsid w:val="00E339C0"/>
    <w:rsid w:val="00E339DC"/>
    <w:rsid w:val="00E33B84"/>
    <w:rsid w:val="00E33E15"/>
    <w:rsid w:val="00E35AF2"/>
    <w:rsid w:val="00E35CC0"/>
    <w:rsid w:val="00E361B8"/>
    <w:rsid w:val="00E3633C"/>
    <w:rsid w:val="00E3696F"/>
    <w:rsid w:val="00E369E9"/>
    <w:rsid w:val="00E36A1B"/>
    <w:rsid w:val="00E36AD8"/>
    <w:rsid w:val="00E404C3"/>
    <w:rsid w:val="00E40BBD"/>
    <w:rsid w:val="00E411A5"/>
    <w:rsid w:val="00E41983"/>
    <w:rsid w:val="00E41CC0"/>
    <w:rsid w:val="00E429ED"/>
    <w:rsid w:val="00E42B69"/>
    <w:rsid w:val="00E43B05"/>
    <w:rsid w:val="00E43F37"/>
    <w:rsid w:val="00E44185"/>
    <w:rsid w:val="00E44C06"/>
    <w:rsid w:val="00E450ED"/>
    <w:rsid w:val="00E45A10"/>
    <w:rsid w:val="00E45C6B"/>
    <w:rsid w:val="00E45ECB"/>
    <w:rsid w:val="00E46AC3"/>
    <w:rsid w:val="00E4768B"/>
    <w:rsid w:val="00E4791B"/>
    <w:rsid w:val="00E479BB"/>
    <w:rsid w:val="00E47E31"/>
    <w:rsid w:val="00E50AC6"/>
    <w:rsid w:val="00E51148"/>
    <w:rsid w:val="00E511C3"/>
    <w:rsid w:val="00E51DDD"/>
    <w:rsid w:val="00E51E1E"/>
    <w:rsid w:val="00E51FDD"/>
    <w:rsid w:val="00E522CB"/>
    <w:rsid w:val="00E52435"/>
    <w:rsid w:val="00E52ED7"/>
    <w:rsid w:val="00E53122"/>
    <w:rsid w:val="00E534BA"/>
    <w:rsid w:val="00E5351B"/>
    <w:rsid w:val="00E53597"/>
    <w:rsid w:val="00E5390A"/>
    <w:rsid w:val="00E53FA9"/>
    <w:rsid w:val="00E5414C"/>
    <w:rsid w:val="00E54649"/>
    <w:rsid w:val="00E547B3"/>
    <w:rsid w:val="00E55D5A"/>
    <w:rsid w:val="00E5615E"/>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6CFA"/>
    <w:rsid w:val="00E66EDB"/>
    <w:rsid w:val="00E671C9"/>
    <w:rsid w:val="00E672C4"/>
    <w:rsid w:val="00E6743F"/>
    <w:rsid w:val="00E6758E"/>
    <w:rsid w:val="00E67E23"/>
    <w:rsid w:val="00E70016"/>
    <w:rsid w:val="00E70B8A"/>
    <w:rsid w:val="00E70BC7"/>
    <w:rsid w:val="00E70FBC"/>
    <w:rsid w:val="00E71049"/>
    <w:rsid w:val="00E71547"/>
    <w:rsid w:val="00E718F5"/>
    <w:rsid w:val="00E71DEB"/>
    <w:rsid w:val="00E721D5"/>
    <w:rsid w:val="00E72C01"/>
    <w:rsid w:val="00E732F6"/>
    <w:rsid w:val="00E7339E"/>
    <w:rsid w:val="00E735E5"/>
    <w:rsid w:val="00E741AC"/>
    <w:rsid w:val="00E74665"/>
    <w:rsid w:val="00E75174"/>
    <w:rsid w:val="00E75B78"/>
    <w:rsid w:val="00E75EBA"/>
    <w:rsid w:val="00E76113"/>
    <w:rsid w:val="00E761A1"/>
    <w:rsid w:val="00E763B4"/>
    <w:rsid w:val="00E77443"/>
    <w:rsid w:val="00E777A6"/>
    <w:rsid w:val="00E77848"/>
    <w:rsid w:val="00E77AC1"/>
    <w:rsid w:val="00E80514"/>
    <w:rsid w:val="00E80E5B"/>
    <w:rsid w:val="00E816C5"/>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3F3"/>
    <w:rsid w:val="00E9433B"/>
    <w:rsid w:val="00E943C2"/>
    <w:rsid w:val="00E94B38"/>
    <w:rsid w:val="00E94CF1"/>
    <w:rsid w:val="00E94F0D"/>
    <w:rsid w:val="00E957AB"/>
    <w:rsid w:val="00E95BA6"/>
    <w:rsid w:val="00E968F4"/>
    <w:rsid w:val="00E97648"/>
    <w:rsid w:val="00E97CC8"/>
    <w:rsid w:val="00EA05A4"/>
    <w:rsid w:val="00EA0E4A"/>
    <w:rsid w:val="00EA124B"/>
    <w:rsid w:val="00EA17A9"/>
    <w:rsid w:val="00EA1A54"/>
    <w:rsid w:val="00EA1AF5"/>
    <w:rsid w:val="00EA2226"/>
    <w:rsid w:val="00EA26FC"/>
    <w:rsid w:val="00EA2ED3"/>
    <w:rsid w:val="00EA3B5A"/>
    <w:rsid w:val="00EA3BF4"/>
    <w:rsid w:val="00EA410E"/>
    <w:rsid w:val="00EA4FD1"/>
    <w:rsid w:val="00EA53C2"/>
    <w:rsid w:val="00EA5695"/>
    <w:rsid w:val="00EA5B0A"/>
    <w:rsid w:val="00EA61F6"/>
    <w:rsid w:val="00EA65AD"/>
    <w:rsid w:val="00EA691C"/>
    <w:rsid w:val="00EA7A95"/>
    <w:rsid w:val="00EA7FCF"/>
    <w:rsid w:val="00EB0CA3"/>
    <w:rsid w:val="00EB0F98"/>
    <w:rsid w:val="00EB0FCB"/>
    <w:rsid w:val="00EB104F"/>
    <w:rsid w:val="00EB14AA"/>
    <w:rsid w:val="00EB160C"/>
    <w:rsid w:val="00EB1B27"/>
    <w:rsid w:val="00EB1DA8"/>
    <w:rsid w:val="00EB391D"/>
    <w:rsid w:val="00EB3C5E"/>
    <w:rsid w:val="00EB3D55"/>
    <w:rsid w:val="00EB3F3C"/>
    <w:rsid w:val="00EB454A"/>
    <w:rsid w:val="00EB4CFF"/>
    <w:rsid w:val="00EB5476"/>
    <w:rsid w:val="00EB54AB"/>
    <w:rsid w:val="00EB5700"/>
    <w:rsid w:val="00EB6524"/>
    <w:rsid w:val="00EB6A50"/>
    <w:rsid w:val="00EB70B0"/>
    <w:rsid w:val="00EB746B"/>
    <w:rsid w:val="00EB7612"/>
    <w:rsid w:val="00EB7633"/>
    <w:rsid w:val="00EB7736"/>
    <w:rsid w:val="00EB7EAE"/>
    <w:rsid w:val="00EC069D"/>
    <w:rsid w:val="00EC131E"/>
    <w:rsid w:val="00EC1B43"/>
    <w:rsid w:val="00EC1F43"/>
    <w:rsid w:val="00EC2D00"/>
    <w:rsid w:val="00EC2E2D"/>
    <w:rsid w:val="00EC37AD"/>
    <w:rsid w:val="00EC462B"/>
    <w:rsid w:val="00EC4723"/>
    <w:rsid w:val="00EC56E0"/>
    <w:rsid w:val="00EC5BEC"/>
    <w:rsid w:val="00EC6057"/>
    <w:rsid w:val="00EC6847"/>
    <w:rsid w:val="00EC7534"/>
    <w:rsid w:val="00EC770F"/>
    <w:rsid w:val="00EC7DB6"/>
    <w:rsid w:val="00ED01CD"/>
    <w:rsid w:val="00ED0F7B"/>
    <w:rsid w:val="00ED162F"/>
    <w:rsid w:val="00ED2A3B"/>
    <w:rsid w:val="00ED2E52"/>
    <w:rsid w:val="00ED3024"/>
    <w:rsid w:val="00ED3B58"/>
    <w:rsid w:val="00ED3C45"/>
    <w:rsid w:val="00ED3F27"/>
    <w:rsid w:val="00ED4D2F"/>
    <w:rsid w:val="00ED545D"/>
    <w:rsid w:val="00ED5FE4"/>
    <w:rsid w:val="00ED6816"/>
    <w:rsid w:val="00ED6BD2"/>
    <w:rsid w:val="00ED71C5"/>
    <w:rsid w:val="00EE0476"/>
    <w:rsid w:val="00EE04C4"/>
    <w:rsid w:val="00EE16FA"/>
    <w:rsid w:val="00EE225F"/>
    <w:rsid w:val="00EE32DC"/>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115"/>
    <w:rsid w:val="00EF1F9C"/>
    <w:rsid w:val="00EF205E"/>
    <w:rsid w:val="00EF26BA"/>
    <w:rsid w:val="00EF2950"/>
    <w:rsid w:val="00EF41D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7BA"/>
    <w:rsid w:val="00F03E79"/>
    <w:rsid w:val="00F045E8"/>
    <w:rsid w:val="00F05705"/>
    <w:rsid w:val="00F0628D"/>
    <w:rsid w:val="00F06621"/>
    <w:rsid w:val="00F06651"/>
    <w:rsid w:val="00F075AF"/>
    <w:rsid w:val="00F07660"/>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33A1"/>
    <w:rsid w:val="00F13ECD"/>
    <w:rsid w:val="00F14328"/>
    <w:rsid w:val="00F155CE"/>
    <w:rsid w:val="00F156C0"/>
    <w:rsid w:val="00F159C8"/>
    <w:rsid w:val="00F16654"/>
    <w:rsid w:val="00F17166"/>
    <w:rsid w:val="00F17EAE"/>
    <w:rsid w:val="00F17F4D"/>
    <w:rsid w:val="00F2006A"/>
    <w:rsid w:val="00F2121B"/>
    <w:rsid w:val="00F218D4"/>
    <w:rsid w:val="00F21AD6"/>
    <w:rsid w:val="00F21B93"/>
    <w:rsid w:val="00F2250A"/>
    <w:rsid w:val="00F22738"/>
    <w:rsid w:val="00F22A8D"/>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8A0"/>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259"/>
    <w:rsid w:val="00F37B67"/>
    <w:rsid w:val="00F37C94"/>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C72"/>
    <w:rsid w:val="00F47498"/>
    <w:rsid w:val="00F479CD"/>
    <w:rsid w:val="00F5020B"/>
    <w:rsid w:val="00F503D2"/>
    <w:rsid w:val="00F5094D"/>
    <w:rsid w:val="00F512B2"/>
    <w:rsid w:val="00F5283D"/>
    <w:rsid w:val="00F52ABA"/>
    <w:rsid w:val="00F52BC7"/>
    <w:rsid w:val="00F530B4"/>
    <w:rsid w:val="00F536FC"/>
    <w:rsid w:val="00F53BF4"/>
    <w:rsid w:val="00F5406B"/>
    <w:rsid w:val="00F54266"/>
    <w:rsid w:val="00F55043"/>
    <w:rsid w:val="00F55A2F"/>
    <w:rsid w:val="00F55BE7"/>
    <w:rsid w:val="00F56DCF"/>
    <w:rsid w:val="00F57034"/>
    <w:rsid w:val="00F57C78"/>
    <w:rsid w:val="00F608E3"/>
    <w:rsid w:val="00F60BE9"/>
    <w:rsid w:val="00F60EB2"/>
    <w:rsid w:val="00F616DF"/>
    <w:rsid w:val="00F61804"/>
    <w:rsid w:val="00F61D04"/>
    <w:rsid w:val="00F61FD8"/>
    <w:rsid w:val="00F620F1"/>
    <w:rsid w:val="00F62446"/>
    <w:rsid w:val="00F62ABE"/>
    <w:rsid w:val="00F62DBF"/>
    <w:rsid w:val="00F641FC"/>
    <w:rsid w:val="00F6424A"/>
    <w:rsid w:val="00F647F7"/>
    <w:rsid w:val="00F64E28"/>
    <w:rsid w:val="00F654F0"/>
    <w:rsid w:val="00F6566A"/>
    <w:rsid w:val="00F6583C"/>
    <w:rsid w:val="00F6589A"/>
    <w:rsid w:val="00F6603D"/>
    <w:rsid w:val="00F6642C"/>
    <w:rsid w:val="00F66660"/>
    <w:rsid w:val="00F67179"/>
    <w:rsid w:val="00F6772F"/>
    <w:rsid w:val="00F6783E"/>
    <w:rsid w:val="00F679DD"/>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DB4"/>
    <w:rsid w:val="00F74DE3"/>
    <w:rsid w:val="00F75853"/>
    <w:rsid w:val="00F7586B"/>
    <w:rsid w:val="00F75916"/>
    <w:rsid w:val="00F75F2F"/>
    <w:rsid w:val="00F76055"/>
    <w:rsid w:val="00F76327"/>
    <w:rsid w:val="00F76445"/>
    <w:rsid w:val="00F76C10"/>
    <w:rsid w:val="00F76ECC"/>
    <w:rsid w:val="00F770A9"/>
    <w:rsid w:val="00F773B3"/>
    <w:rsid w:val="00F77A69"/>
    <w:rsid w:val="00F77FE5"/>
    <w:rsid w:val="00F80399"/>
    <w:rsid w:val="00F80978"/>
    <w:rsid w:val="00F812C8"/>
    <w:rsid w:val="00F8132D"/>
    <w:rsid w:val="00F814F6"/>
    <w:rsid w:val="00F817C5"/>
    <w:rsid w:val="00F818AE"/>
    <w:rsid w:val="00F81B40"/>
    <w:rsid w:val="00F820C4"/>
    <w:rsid w:val="00F822C3"/>
    <w:rsid w:val="00F823A5"/>
    <w:rsid w:val="00F82BB5"/>
    <w:rsid w:val="00F83139"/>
    <w:rsid w:val="00F83829"/>
    <w:rsid w:val="00F83D15"/>
    <w:rsid w:val="00F84069"/>
    <w:rsid w:val="00F843D7"/>
    <w:rsid w:val="00F84769"/>
    <w:rsid w:val="00F84EF6"/>
    <w:rsid w:val="00F85536"/>
    <w:rsid w:val="00F8556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C71"/>
    <w:rsid w:val="00F93D72"/>
    <w:rsid w:val="00F93E65"/>
    <w:rsid w:val="00F94070"/>
    <w:rsid w:val="00F94178"/>
    <w:rsid w:val="00F950B5"/>
    <w:rsid w:val="00F9513F"/>
    <w:rsid w:val="00F952D1"/>
    <w:rsid w:val="00F96249"/>
    <w:rsid w:val="00F9649D"/>
    <w:rsid w:val="00F9696C"/>
    <w:rsid w:val="00F96B22"/>
    <w:rsid w:val="00F97908"/>
    <w:rsid w:val="00F97AF7"/>
    <w:rsid w:val="00F97B43"/>
    <w:rsid w:val="00F97C64"/>
    <w:rsid w:val="00FA027A"/>
    <w:rsid w:val="00FA066A"/>
    <w:rsid w:val="00FA07F8"/>
    <w:rsid w:val="00FA0A77"/>
    <w:rsid w:val="00FA105C"/>
    <w:rsid w:val="00FA1475"/>
    <w:rsid w:val="00FA148A"/>
    <w:rsid w:val="00FA27C8"/>
    <w:rsid w:val="00FA2C40"/>
    <w:rsid w:val="00FA2D4C"/>
    <w:rsid w:val="00FA2D56"/>
    <w:rsid w:val="00FA2EB2"/>
    <w:rsid w:val="00FA349D"/>
    <w:rsid w:val="00FA3B76"/>
    <w:rsid w:val="00FA3F05"/>
    <w:rsid w:val="00FA4622"/>
    <w:rsid w:val="00FA4D66"/>
    <w:rsid w:val="00FA5A4E"/>
    <w:rsid w:val="00FA7C14"/>
    <w:rsid w:val="00FA7C2F"/>
    <w:rsid w:val="00FB0082"/>
    <w:rsid w:val="00FB0243"/>
    <w:rsid w:val="00FB04C9"/>
    <w:rsid w:val="00FB0B95"/>
    <w:rsid w:val="00FB0E87"/>
    <w:rsid w:val="00FB1288"/>
    <w:rsid w:val="00FB1527"/>
    <w:rsid w:val="00FB2537"/>
    <w:rsid w:val="00FB33DC"/>
    <w:rsid w:val="00FB4313"/>
    <w:rsid w:val="00FB4338"/>
    <w:rsid w:val="00FB477E"/>
    <w:rsid w:val="00FB4C9C"/>
    <w:rsid w:val="00FB5BAE"/>
    <w:rsid w:val="00FB5F43"/>
    <w:rsid w:val="00FB6165"/>
    <w:rsid w:val="00FC0150"/>
    <w:rsid w:val="00FC03AB"/>
    <w:rsid w:val="00FC0413"/>
    <w:rsid w:val="00FC0755"/>
    <w:rsid w:val="00FC17F6"/>
    <w:rsid w:val="00FC1BE1"/>
    <w:rsid w:val="00FC1D20"/>
    <w:rsid w:val="00FC2241"/>
    <w:rsid w:val="00FC2366"/>
    <w:rsid w:val="00FC2596"/>
    <w:rsid w:val="00FC2A2D"/>
    <w:rsid w:val="00FC2E1E"/>
    <w:rsid w:val="00FC3275"/>
    <w:rsid w:val="00FC34FC"/>
    <w:rsid w:val="00FC4729"/>
    <w:rsid w:val="00FC4806"/>
    <w:rsid w:val="00FC4A8C"/>
    <w:rsid w:val="00FC53DB"/>
    <w:rsid w:val="00FC59C3"/>
    <w:rsid w:val="00FC5FC2"/>
    <w:rsid w:val="00FC6177"/>
    <w:rsid w:val="00FC63D1"/>
    <w:rsid w:val="00FC6690"/>
    <w:rsid w:val="00FC7528"/>
    <w:rsid w:val="00FC789D"/>
    <w:rsid w:val="00FD0098"/>
    <w:rsid w:val="00FD0556"/>
    <w:rsid w:val="00FD0572"/>
    <w:rsid w:val="00FD0851"/>
    <w:rsid w:val="00FD0ADB"/>
    <w:rsid w:val="00FD1A97"/>
    <w:rsid w:val="00FD2711"/>
    <w:rsid w:val="00FD2D7B"/>
    <w:rsid w:val="00FD3291"/>
    <w:rsid w:val="00FD37F6"/>
    <w:rsid w:val="00FD3D20"/>
    <w:rsid w:val="00FD4589"/>
    <w:rsid w:val="00FD46DF"/>
    <w:rsid w:val="00FD473E"/>
    <w:rsid w:val="00FD548D"/>
    <w:rsid w:val="00FD59E0"/>
    <w:rsid w:val="00FD5A31"/>
    <w:rsid w:val="00FD5F6D"/>
    <w:rsid w:val="00FD6279"/>
    <w:rsid w:val="00FD7A5E"/>
    <w:rsid w:val="00FD7AF4"/>
    <w:rsid w:val="00FD7DF9"/>
    <w:rsid w:val="00FE0B51"/>
    <w:rsid w:val="00FE0B78"/>
    <w:rsid w:val="00FE0D8D"/>
    <w:rsid w:val="00FE0ED4"/>
    <w:rsid w:val="00FE1EAB"/>
    <w:rsid w:val="00FE2661"/>
    <w:rsid w:val="00FE27D8"/>
    <w:rsid w:val="00FE2F08"/>
    <w:rsid w:val="00FE3461"/>
    <w:rsid w:val="00FE3465"/>
    <w:rsid w:val="00FE51F6"/>
    <w:rsid w:val="00FE602C"/>
    <w:rsid w:val="00FE67CF"/>
    <w:rsid w:val="00FE6D20"/>
    <w:rsid w:val="00FE6FB9"/>
    <w:rsid w:val="00FE7319"/>
    <w:rsid w:val="00FE7549"/>
    <w:rsid w:val="00FE7BCC"/>
    <w:rsid w:val="00FF0CC3"/>
    <w:rsid w:val="00FF126D"/>
    <w:rsid w:val="00FF16C2"/>
    <w:rsid w:val="00FF1AC3"/>
    <w:rsid w:val="00FF1CFB"/>
    <w:rsid w:val="00FF1E4A"/>
    <w:rsid w:val="00FF22DB"/>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22F"/>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90">
      <o:colormenu v:ext="edit" fillcolor="none [273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4BC7"/>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72E84"/>
    <w:pPr>
      <w:keepNext/>
      <w:numPr>
        <w:numId w:val="5"/>
      </w:numPr>
      <w:spacing w:before="120"/>
      <w:outlineLvl w:val="0"/>
    </w:pPr>
    <w:rPr>
      <w:b/>
      <w:bCs/>
      <w:sz w:val="28"/>
      <w:szCs w:val="28"/>
    </w:rPr>
  </w:style>
  <w:style w:type="paragraph" w:styleId="2">
    <w:name w:val="heading 2"/>
    <w:basedOn w:val="a"/>
    <w:next w:val="a"/>
    <w:qFormat/>
    <w:rsid w:val="002D5ED3"/>
    <w:pPr>
      <w:keepNext/>
      <w:numPr>
        <w:ilvl w:val="1"/>
        <w:numId w:val="5"/>
      </w:numPr>
      <w:spacing w:before="120"/>
      <w:outlineLvl w:val="1"/>
    </w:pPr>
    <w:rPr>
      <w:b/>
      <w:bCs/>
      <w:sz w:val="24"/>
    </w:rPr>
  </w:style>
  <w:style w:type="paragraph" w:styleId="3">
    <w:name w:val="heading 3"/>
    <w:basedOn w:val="a"/>
    <w:next w:val="a"/>
    <w:qFormat/>
    <w:rsid w:val="002D5ED3"/>
    <w:pPr>
      <w:keepNext/>
      <w:numPr>
        <w:ilvl w:val="2"/>
        <w:numId w:val="1"/>
      </w:numPr>
      <w:spacing w:before="120"/>
      <w:outlineLvl w:val="2"/>
    </w:pPr>
    <w:rPr>
      <w:b/>
    </w:rPr>
  </w:style>
  <w:style w:type="paragraph" w:styleId="4">
    <w:name w:val="heading 4"/>
    <w:basedOn w:val="a"/>
    <w:next w:val="a"/>
    <w:qFormat/>
    <w:rsid w:val="002D5ED3"/>
    <w:pPr>
      <w:keepNext/>
      <w:numPr>
        <w:ilvl w:val="3"/>
        <w:numId w:val="5"/>
      </w:numPr>
      <w:spacing w:before="120"/>
      <w:ind w:left="720" w:hanging="720"/>
      <w:outlineLvl w:val="3"/>
    </w:pPr>
    <w:rPr>
      <w:b/>
      <w:bCs/>
      <w:szCs w:val="28"/>
    </w:rPr>
  </w:style>
  <w:style w:type="paragraph" w:styleId="5">
    <w:name w:val="heading 5"/>
    <w:basedOn w:val="a"/>
    <w:next w:val="a"/>
    <w:qFormat/>
    <w:rsid w:val="002D5ED3"/>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2D5ED3"/>
    <w:pPr>
      <w:numPr>
        <w:ilvl w:val="5"/>
        <w:numId w:val="1"/>
      </w:numPr>
      <w:spacing w:before="240" w:after="60"/>
      <w:outlineLvl w:val="5"/>
    </w:pPr>
    <w:rPr>
      <w:b/>
      <w:bCs/>
    </w:rPr>
  </w:style>
  <w:style w:type="paragraph" w:styleId="7">
    <w:name w:val="heading 7"/>
    <w:basedOn w:val="a"/>
    <w:next w:val="a"/>
    <w:qFormat/>
    <w:rsid w:val="002D5ED3"/>
    <w:pPr>
      <w:numPr>
        <w:ilvl w:val="6"/>
        <w:numId w:val="1"/>
      </w:numPr>
      <w:spacing w:before="240" w:after="60"/>
      <w:outlineLvl w:val="6"/>
    </w:pPr>
    <w:rPr>
      <w:sz w:val="24"/>
      <w:szCs w:val="24"/>
    </w:rPr>
  </w:style>
  <w:style w:type="paragraph" w:styleId="8">
    <w:name w:val="heading 8"/>
    <w:basedOn w:val="a"/>
    <w:next w:val="a"/>
    <w:qFormat/>
    <w:rsid w:val="002D5ED3"/>
    <w:pPr>
      <w:numPr>
        <w:ilvl w:val="7"/>
        <w:numId w:val="1"/>
      </w:numPr>
      <w:spacing w:before="240" w:after="60"/>
      <w:outlineLvl w:val="7"/>
    </w:pPr>
    <w:rPr>
      <w:i/>
      <w:iCs/>
      <w:sz w:val="24"/>
      <w:szCs w:val="24"/>
    </w:rPr>
  </w:style>
  <w:style w:type="paragraph" w:styleId="9">
    <w:name w:val="heading 9"/>
    <w:aliases w:val="Figure Heading,FH"/>
    <w:basedOn w:val="a"/>
    <w:next w:val="a"/>
    <w:qFormat/>
    <w:rsid w:val="002D5ED3"/>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D5ED3"/>
    <w:rPr>
      <w:sz w:val="20"/>
      <w:szCs w:val="20"/>
    </w:rPr>
  </w:style>
  <w:style w:type="character" w:styleId="a4">
    <w:name w:val="Hyperlink"/>
    <w:basedOn w:val="a0"/>
    <w:rsid w:val="002D5ED3"/>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6A301E"/>
    <w:pPr>
      <w:jc w:val="center"/>
    </w:pPr>
    <w:rPr>
      <w:b/>
      <w:bCs/>
      <w:sz w:val="20"/>
      <w:szCs w:val="20"/>
    </w:rPr>
  </w:style>
  <w:style w:type="paragraph" w:customStyle="1" w:styleId="Normal">
    <w:name w:val="Normal."/>
    <w:rsid w:val="002D5ED3"/>
    <w:pPr>
      <w:widowControl w:val="0"/>
      <w:spacing w:line="180" w:lineRule="atLeast"/>
    </w:pPr>
    <w:rPr>
      <w:rFonts w:eastAsia="Batang"/>
      <w:kern w:val="2"/>
      <w:sz w:val="18"/>
      <w:szCs w:val="18"/>
      <w:lang w:eastAsia="en-US"/>
    </w:rPr>
  </w:style>
  <w:style w:type="paragraph" w:customStyle="1" w:styleId="EX">
    <w:name w:val="EX"/>
    <w:basedOn w:val="a"/>
    <w:rsid w:val="002D5ED3"/>
    <w:pPr>
      <w:keepLines/>
      <w:autoSpaceDE/>
      <w:autoSpaceDN/>
      <w:adjustRightInd/>
      <w:spacing w:after="180"/>
      <w:ind w:left="1702" w:hanging="1418"/>
      <w:jc w:val="left"/>
    </w:pPr>
    <w:rPr>
      <w:sz w:val="20"/>
      <w:szCs w:val="20"/>
      <w:lang w:val="en-GB"/>
    </w:rPr>
  </w:style>
  <w:style w:type="paragraph" w:styleId="a6">
    <w:name w:val="List Bullet"/>
    <w:basedOn w:val="a7"/>
    <w:rsid w:val="002D5ED3"/>
    <w:pPr>
      <w:autoSpaceDE/>
      <w:autoSpaceDN/>
      <w:adjustRightInd/>
      <w:spacing w:after="180"/>
      <w:ind w:left="568" w:hanging="284"/>
      <w:jc w:val="left"/>
    </w:pPr>
    <w:rPr>
      <w:sz w:val="20"/>
      <w:szCs w:val="20"/>
      <w:lang w:val="en-GB"/>
    </w:rPr>
  </w:style>
  <w:style w:type="paragraph" w:styleId="a7">
    <w:name w:val="List"/>
    <w:basedOn w:val="a"/>
    <w:rsid w:val="002D5ED3"/>
    <w:pPr>
      <w:ind w:left="360" w:hanging="360"/>
    </w:pPr>
  </w:style>
  <w:style w:type="paragraph" w:styleId="21">
    <w:name w:val="Body Text 2"/>
    <w:basedOn w:val="a"/>
    <w:rsid w:val="002D5ED3"/>
    <w:pPr>
      <w:spacing w:after="0"/>
      <w:jc w:val="left"/>
    </w:pPr>
    <w:rPr>
      <w:szCs w:val="20"/>
    </w:rPr>
  </w:style>
  <w:style w:type="paragraph" w:styleId="a8">
    <w:name w:val="Balloon Text"/>
    <w:basedOn w:val="a"/>
    <w:semiHidden/>
    <w:rsid w:val="002D5ED3"/>
    <w:rPr>
      <w:rFonts w:ascii="Tahoma" w:hAnsi="Tahoma" w:cs="Tahoma"/>
      <w:sz w:val="16"/>
      <w:szCs w:val="16"/>
    </w:rPr>
  </w:style>
  <w:style w:type="paragraph" w:customStyle="1" w:styleId="References">
    <w:name w:val="References"/>
    <w:basedOn w:val="a"/>
    <w:rsid w:val="005E1997"/>
    <w:pPr>
      <w:numPr>
        <w:numId w:val="6"/>
      </w:numPr>
      <w:adjustRightInd/>
      <w:spacing w:after="60"/>
    </w:pPr>
    <w:rPr>
      <w:sz w:val="20"/>
      <w:szCs w:val="16"/>
    </w:rPr>
  </w:style>
  <w:style w:type="character" w:styleId="a9">
    <w:name w:val="FollowedHyperlink"/>
    <w:basedOn w:val="a0"/>
    <w:rsid w:val="002D5ED3"/>
    <w:rPr>
      <w:color w:val="800080"/>
      <w:u w:val="single"/>
    </w:rPr>
  </w:style>
  <w:style w:type="paragraph" w:styleId="aa">
    <w:name w:val="footnote text"/>
    <w:basedOn w:val="a"/>
    <w:semiHidden/>
    <w:rsid w:val="002D5ED3"/>
    <w:rPr>
      <w:sz w:val="20"/>
      <w:szCs w:val="20"/>
    </w:rPr>
  </w:style>
  <w:style w:type="character" w:styleId="ab">
    <w:name w:val="footnote reference"/>
    <w:basedOn w:val="a0"/>
    <w:semiHidden/>
    <w:rsid w:val="002D5ED3"/>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SimSun"/>
      <w:sz w:val="18"/>
      <w:szCs w:val="18"/>
    </w:rPr>
  </w:style>
  <w:style w:type="character" w:customStyle="1" w:styleId="Char3">
    <w:name w:val="文档结构图 Char"/>
    <w:basedOn w:val="a0"/>
    <w:link w:val="af"/>
    <w:rsid w:val="00FF4A76"/>
    <w:rPr>
      <w:rFonts w:ascii="SimSun"/>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basedOn w:val="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1"/>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1">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2">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val="en-GB" w:eastAsia="ja-JP" w:bidi="ar-SA"/>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f5">
    <w:name w:val="提案正文"/>
    <w:basedOn w:val="a"/>
    <w:rsid w:val="00984F4E"/>
    <w:pPr>
      <w:autoSpaceDE/>
      <w:autoSpaceDN/>
      <w:adjustRightInd/>
      <w:snapToGrid/>
      <w:spacing w:before="156" w:after="156"/>
      <w:ind w:left="720"/>
    </w:pPr>
    <w:rPr>
      <w:rFonts w:ascii="Arial" w:hAnsi="Arial" w:cs="Arial"/>
      <w:sz w:val="24"/>
      <w:szCs w:val="24"/>
      <w:lang w:val="en-GB" w:eastAsia="zh-CN"/>
    </w:rPr>
  </w:style>
  <w:style w:type="table" w:styleId="af6">
    <w:name w:val="Table Theme"/>
    <w:basedOn w:val="a1"/>
    <w:rsid w:val="00F5020B"/>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List Bullet 3"/>
    <w:basedOn w:val="20"/>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20">
    <w:name w:val="List Bullet 2"/>
    <w:basedOn w:val="a"/>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7">
    <w:name w:val="Placeholder Text"/>
    <w:basedOn w:val="a0"/>
    <w:uiPriority w:val="99"/>
    <w:semiHidden/>
    <w:rsid w:val="00D44A7C"/>
    <w:rPr>
      <w:color w:val="808080"/>
    </w:rPr>
  </w:style>
  <w:style w:type="paragraph" w:customStyle="1" w:styleId="LGTdoc1">
    <w:name w:val="LGTdoc_제목1"/>
    <w:basedOn w:val="a"/>
    <w:rsid w:val="005374E2"/>
    <w:pPr>
      <w:autoSpaceDE/>
      <w:autoSpaceDN/>
      <w:spacing w:beforeLines="50" w:after="100" w:afterAutospacing="1"/>
    </w:pPr>
    <w:rPr>
      <w:rFonts w:eastAsia="Batang"/>
      <w:b/>
      <w:snapToGrid w:val="0"/>
      <w:sz w:val="28"/>
      <w:szCs w:val="20"/>
      <w:lang w:val="en-GB" w:eastAsia="ko-KR"/>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0252453">
      <w:bodyDiv w:val="1"/>
      <w:marLeft w:val="0"/>
      <w:marRight w:val="0"/>
      <w:marTop w:val="0"/>
      <w:marBottom w:val="0"/>
      <w:divBdr>
        <w:top w:val="none" w:sz="0" w:space="0" w:color="auto"/>
        <w:left w:val="none" w:sz="0" w:space="0" w:color="auto"/>
        <w:bottom w:val="none" w:sz="0" w:space="0" w:color="auto"/>
        <w:right w:val="none" w:sz="0" w:space="0" w:color="auto"/>
      </w:divBdr>
    </w:div>
    <w:div w:id="1181042708">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9633951">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5517702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etis2020.com/wp-content/uploads/METIS_D1.4_v3.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A8E16-DCF4-45C1-B51E-E9C1E5086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5</Pages>
  <Words>1845</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xiayuan</cp:lastModifiedBy>
  <cp:revision>12</cp:revision>
  <cp:lastPrinted>2015-07-25T10:06:00Z</cp:lastPrinted>
  <dcterms:created xsi:type="dcterms:W3CDTF">2016-01-26T21:25:00Z</dcterms:created>
  <dcterms:modified xsi:type="dcterms:W3CDTF">2016-02-05T11:25:00Z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(3)h+ZLvCOyuuo4M3HnTjiGXFdVCZzSTyugq2ZyG6zjcZSKZ21WtUXOAz/Tu46BIQ7WR+sI7vVM
3F4xv214p/Q+hmAyTm6c8ptpO67FHHfyrMcXOXEB5IrnTHr6JoVqYJ4tWYDvMUSodVFN78Cg
9v/KX7/0u6/DBwDC1eeuLV9JS3HF2MkMq3w6OQoso0ZJNPCi1RsK0HljE990La8WuLR0W27b
kjcevKx1RtsH7lGVrG</vt:lpwstr>
  </property>
  <property fmtid="{D5CDD505-2E9C-101B-9397-08002B2CF9AE}" pid="19" name="_new_ms_pID_72543_00">
    <vt:lpwstr>_new_ms_pID_72543</vt:lpwstr>
  </property>
  <property fmtid="{D5CDD505-2E9C-101B-9397-08002B2CF9AE}" pid="20" name="_new_ms_pID_725431">
    <vt:lpwstr>xaVs8yV7xYTOdT+ZiRxld+wz20PCk5dkCRUR7RhB9aRJp9cXCfJb8L
sLwxyY/b6KLSuKFspeFjs+fP/oxdsHOqBEh4uMaNhWSAd628YNco8srLpE2r+/pCN33fY97n
H3EyysjT77lORrYpjdE6as3rYzSDGlJOlxTGYGShJqKM3ChWf2x1BpHRa49v47C9iJ3kA/Dw
b6RRdvKz/2xlKkFl8D9I+ay5TZXymaSoZ5SR</vt:lpwstr>
  </property>
  <property fmtid="{D5CDD505-2E9C-101B-9397-08002B2CF9AE}" pid="21" name="_new_ms_pID_725431_00">
    <vt:lpwstr>_new_ms_pID_725431</vt:lpwstr>
  </property>
  <property fmtid="{D5CDD505-2E9C-101B-9397-08002B2CF9AE}" pid="22" name="_new_ms_pID_725432">
    <vt:lpwstr>v33fl/KDQopy6/4Gb8F403jPweCVLRLxoY7W
iDukEOo6iBbGJxddkxYdZbXQkATjCMGuQtyhL+Sh032NMssqz2na86BbtDgBrO6dAkXIzJfi
5d38psGR7OANatz0PN8ri82VzPWItl0LsUtDAaiCosDnk9jBD8T6Q2cYRzczUbQwSA36/jEQ
xbSXP7ub4pov/goSlXDYNZxNB6fr6UpPAh4=</vt:lpwstr>
  </property>
  <property fmtid="{D5CDD505-2E9C-101B-9397-08002B2CF9AE}" pid="23" name="_new_ms_pID_725432_00">
    <vt:lpwstr>_new_ms_pID_725432</vt:lpwstr>
  </property>
  <property fmtid="{D5CDD505-2E9C-101B-9397-08002B2CF9AE}" pid="24" name="_new_ms_pID_725433">
    <vt:lpwstr>+T3uwVkPx/+J+4IUtm
ULK3ZA==</vt:lpwstr>
  </property>
  <property fmtid="{D5CDD505-2E9C-101B-9397-08002B2CF9AE}" pid="25" name="_new_ms_pID_725433_00">
    <vt:lpwstr>_new_ms_pID_725433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1452481817</vt:lpwstr>
  </property>
</Properties>
</file>