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9F6" w:rsidRPr="007C1B33" w:rsidRDefault="00FF69FF" w:rsidP="007909F6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Ref298777854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#83</w:t>
      </w:r>
      <w:r w:rsidR="007909F6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</w:t>
      </w:r>
      <w:r w:rsidR="00331B36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</w:t>
      </w:r>
      <w:r w:rsidR="007909F6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</w:t>
      </w:r>
      <w:r w:rsidR="007909F6" w:rsidRPr="00D96A10">
        <w:rPr>
          <w:rFonts w:eastAsia="Times New Roman" w:cs="Arial"/>
          <w:bCs/>
          <w:noProof/>
          <w:sz w:val="20"/>
          <w:szCs w:val="18"/>
          <w:lang w:val="en-US" w:eastAsia="zh-CN"/>
        </w:rPr>
        <w:t>R1-15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xxxx</w:t>
      </w:r>
    </w:p>
    <w:p w:rsidR="007909F6" w:rsidRDefault="00FF69FF" w:rsidP="007909F6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Anaheim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USA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 w:rsidR="007909F6" w:rsidRPr="00AA690D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AA690D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22</w:t>
      </w:r>
      <w:r w:rsidR="00AA690D" w:rsidRPr="00AA690D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nd</w:t>
      </w:r>
      <w:r w:rsidR="00AA690D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November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2015</w:t>
      </w:r>
    </w:p>
    <w:p w:rsidR="007909F6" w:rsidRDefault="007909F6" w:rsidP="007909F6">
      <w:pPr>
        <w:pStyle w:val="TdocHeader2"/>
        <w:rPr>
          <w:sz w:val="20"/>
          <w:lang w:val="en-US"/>
        </w:rPr>
      </w:pPr>
    </w:p>
    <w:p w:rsidR="007909F6" w:rsidRPr="008979AC" w:rsidRDefault="007909F6" w:rsidP="007909F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7909F6" w:rsidRPr="0027658D" w:rsidRDefault="007909F6" w:rsidP="007909F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181611">
        <w:rPr>
          <w:sz w:val="20"/>
          <w:lang w:val="en-US"/>
        </w:rPr>
        <w:t>Introduction of new UE category</w:t>
      </w:r>
    </w:p>
    <w:p w:rsidR="007909F6" w:rsidRPr="002D72B0" w:rsidRDefault="007909F6" w:rsidP="007909F6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F69FF">
        <w:rPr>
          <w:sz w:val="20"/>
          <w:lang w:val="en-US"/>
        </w:rPr>
        <w:t>6.2.2</w:t>
      </w:r>
      <w:r w:rsidR="00181611">
        <w:rPr>
          <w:sz w:val="20"/>
          <w:lang w:val="en-US"/>
        </w:rPr>
        <w:t>.2</w:t>
      </w:r>
    </w:p>
    <w:p w:rsidR="007909F6" w:rsidRPr="0027658D" w:rsidRDefault="007909F6" w:rsidP="007909F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bookmarkEnd w:id="0"/>
    <w:bookmarkEnd w:id="1"/>
    <w:p w:rsidR="00B67E6C" w:rsidRDefault="00B67E6C" w:rsidP="00B67E6C">
      <w:pPr>
        <w:pStyle w:val="Heading1"/>
        <w:rPr>
          <w:lang w:val="en-US"/>
        </w:rPr>
      </w:pPr>
      <w:r w:rsidRPr="00310B2F">
        <w:rPr>
          <w:lang w:val="en-US"/>
        </w:rPr>
        <w:t>Introduction</w:t>
      </w:r>
      <w:bookmarkEnd w:id="2"/>
    </w:p>
    <w:p w:rsidR="00E71A58" w:rsidRPr="00E16CD2" w:rsidRDefault="003903FB" w:rsidP="00685DE3">
      <w:pPr>
        <w:rPr>
          <w:lang w:val="en-US"/>
        </w:rPr>
      </w:pPr>
      <w:r>
        <w:rPr>
          <w:lang w:val="en-US"/>
        </w:rPr>
        <w:t xml:space="preserve">Good progress has been achieved for </w:t>
      </w:r>
      <w:r w:rsidR="002D33F1">
        <w:rPr>
          <w:lang w:val="en-US"/>
        </w:rPr>
        <w:t>the Rel-13 WI: LTE carrier</w:t>
      </w:r>
      <w:r w:rsidR="005E4540">
        <w:t xml:space="preserve"> aggregation </w:t>
      </w:r>
      <w:r>
        <w:t xml:space="preserve">enhancement </w:t>
      </w:r>
      <w:r w:rsidR="005E4540">
        <w:t>beyond 5</w:t>
      </w:r>
      <w:r>
        <w:t xml:space="preserve"> carriers</w:t>
      </w:r>
      <w:r w:rsidR="002D33F1">
        <w:t xml:space="preserve"> in the past few RAN working group meetings</w:t>
      </w:r>
      <w:r w:rsidR="005E4540">
        <w:t xml:space="preserve">. </w:t>
      </w:r>
      <w:r>
        <w:t xml:space="preserve">However, </w:t>
      </w:r>
      <w:r w:rsidR="002D33F1">
        <w:t xml:space="preserve">up to now </w:t>
      </w:r>
      <w:r>
        <w:t xml:space="preserve">there </w:t>
      </w:r>
      <w:r w:rsidR="002D33F1">
        <w:t>is</w:t>
      </w:r>
      <w:r>
        <w:t xml:space="preserve"> </w:t>
      </w:r>
      <w:r w:rsidR="002D33F1">
        <w:t>still no</w:t>
      </w:r>
      <w:r>
        <w:t xml:space="preserve"> discussion on how to extend the UE capability to support up to 32 CCs. </w:t>
      </w:r>
      <w:r w:rsidR="005E4540">
        <w:t>In this contribution, we discuss</w:t>
      </w:r>
      <w:r w:rsidR="00E16CD2">
        <w:t xml:space="preserve"> </w:t>
      </w:r>
      <w:r w:rsidR="00181611">
        <w:t>some</w:t>
      </w:r>
      <w:r w:rsidR="000D0B29">
        <w:t xml:space="preserve"> </w:t>
      </w:r>
      <w:r w:rsidR="002D33F1">
        <w:t>aspect</w:t>
      </w:r>
      <w:r w:rsidR="000D0B29">
        <w:t xml:space="preserve">s </w:t>
      </w:r>
      <w:r w:rsidR="00181611">
        <w:t xml:space="preserve">related to </w:t>
      </w:r>
      <w:r w:rsidR="002D33F1">
        <w:t xml:space="preserve">the </w:t>
      </w:r>
      <w:r w:rsidR="00181611">
        <w:t xml:space="preserve">introduction of new UE category to support up to 32 </w:t>
      </w:r>
      <w:r w:rsidR="00E16CD2">
        <w:t xml:space="preserve">component </w:t>
      </w:r>
      <w:r w:rsidR="00E16CD2" w:rsidRPr="00E16CD2">
        <w:t>carriers</w:t>
      </w:r>
      <w:r w:rsidR="00E16CD2">
        <w:t xml:space="preserve">. </w:t>
      </w:r>
    </w:p>
    <w:p w:rsidR="00E74520" w:rsidRPr="003903FB" w:rsidRDefault="00070520" w:rsidP="00E74520">
      <w:pPr>
        <w:pStyle w:val="Heading1"/>
      </w:pPr>
      <w:r>
        <w:t>D</w:t>
      </w:r>
      <w:r w:rsidR="00436735">
        <w:t>iscussion</w:t>
      </w:r>
      <w:r w:rsidR="00F45D44" w:rsidRPr="003903FB">
        <w:rPr>
          <w:lang w:val="en-US"/>
        </w:rPr>
        <w:t xml:space="preserve"> </w:t>
      </w:r>
    </w:p>
    <w:p w:rsidR="00C65713" w:rsidRDefault="00C65713" w:rsidP="001D5FBB">
      <w:pPr>
        <w:pStyle w:val="BodyText"/>
        <w:tabs>
          <w:tab w:val="left" w:pos="6237"/>
        </w:tabs>
        <w:rPr>
          <w:szCs w:val="22"/>
        </w:rPr>
      </w:pPr>
      <w:r>
        <w:t>When CA was first introduced in Rel-10, a new UE category with extended capabilities was defined to support up to 5 CCs. Similarly in Rel-13</w:t>
      </w:r>
      <w:r w:rsidR="00B930E7">
        <w:t xml:space="preserve"> with the extended</w:t>
      </w:r>
      <w:r w:rsidR="007F2E69">
        <w:t xml:space="preserve"> support</w:t>
      </w:r>
      <w:r w:rsidR="00741CD8">
        <w:t xml:space="preserve"> of</w:t>
      </w:r>
      <w:r w:rsidR="007F2E69">
        <w:t xml:space="preserve"> up to 32 carriers, </w:t>
      </w:r>
      <w:r>
        <w:t xml:space="preserve">there is a need to introduce a new UE </w:t>
      </w:r>
      <w:r w:rsidR="008724A5">
        <w:t xml:space="preserve">category </w:t>
      </w:r>
      <w:r>
        <w:t xml:space="preserve">targeting </w:t>
      </w:r>
      <w:r w:rsidR="008724A5">
        <w:t xml:space="preserve">the </w:t>
      </w:r>
      <w:r>
        <w:t xml:space="preserve">support </w:t>
      </w:r>
      <w:r w:rsidR="00263181">
        <w:t>of up to</w:t>
      </w:r>
      <w:r w:rsidR="00B930E7">
        <w:t xml:space="preserve"> </w:t>
      </w:r>
      <w:r>
        <w:t xml:space="preserve">32 CCs. It should be noted that although </w:t>
      </w:r>
      <w:r w:rsidR="008724A5">
        <w:t>there</w:t>
      </w:r>
      <w:r>
        <w:t xml:space="preserve"> </w:t>
      </w:r>
      <w:r w:rsidR="007F2E69">
        <w:t>seems</w:t>
      </w:r>
      <w:r>
        <w:t xml:space="preserve"> </w:t>
      </w:r>
      <w:r w:rsidR="008724A5">
        <w:t xml:space="preserve">still </w:t>
      </w:r>
      <w:r>
        <w:t xml:space="preserve">a long way for RAN4 to identify </w:t>
      </w:r>
      <w:r w:rsidR="008724A5">
        <w:t xml:space="preserve">the </w:t>
      </w:r>
      <w:r>
        <w:t>possible bands and band combinations</w:t>
      </w:r>
      <w:r w:rsidR="00832603">
        <w:t xml:space="preserve"> with</w:t>
      </w:r>
      <w:r>
        <w:t xml:space="preserve"> 32 CCs</w:t>
      </w:r>
      <w:r w:rsidR="00832603">
        <w:t>,</w:t>
      </w:r>
      <w:r>
        <w:t xml:space="preserve"> </w:t>
      </w:r>
      <w:r w:rsidR="00832603">
        <w:t xml:space="preserve">it is </w:t>
      </w:r>
      <w:r w:rsidR="008724A5">
        <w:t>necessity</w:t>
      </w:r>
      <w:r w:rsidR="00832603">
        <w:t xml:space="preserve"> for RAN1 to define a high-end category to reflect the </w:t>
      </w:r>
      <w:r w:rsidR="007F2E69">
        <w:t xml:space="preserve">highest </w:t>
      </w:r>
      <w:r w:rsidR="00832603">
        <w:t xml:space="preserve">potential of LTE Rel-13. </w:t>
      </w:r>
    </w:p>
    <w:p w:rsidR="00C135EB" w:rsidRDefault="003D7B6D" w:rsidP="003903FB">
      <w:pPr>
        <w:rPr>
          <w:szCs w:val="22"/>
        </w:rPr>
      </w:pPr>
      <w:r>
        <w:rPr>
          <w:szCs w:val="22"/>
        </w:rPr>
        <w:t>A</w:t>
      </w:r>
      <w:r w:rsidR="003903FB" w:rsidRPr="003903FB">
        <w:rPr>
          <w:szCs w:val="22"/>
        </w:rPr>
        <w:t xml:space="preserve"> UE Category defines a combined uplink and downlink capability. The parameters set by the UE Category ar</w:t>
      </w:r>
      <w:r w:rsidR="003820F0">
        <w:rPr>
          <w:szCs w:val="22"/>
        </w:rPr>
        <w:t xml:space="preserve">e defined in subclause 4.2 in [1], where the uplink and downlink physical layer parameters are defined. When defining the </w:t>
      </w:r>
      <w:r w:rsidR="004925C5">
        <w:rPr>
          <w:szCs w:val="22"/>
        </w:rPr>
        <w:t xml:space="preserve">new high-end </w:t>
      </w:r>
      <w:r w:rsidR="003820F0">
        <w:rPr>
          <w:szCs w:val="22"/>
        </w:rPr>
        <w:t>UE category, one needs to consider the other advanced features such as MIMO and high</w:t>
      </w:r>
      <w:r w:rsidR="00856754">
        <w:rPr>
          <w:szCs w:val="22"/>
        </w:rPr>
        <w:t>er order</w:t>
      </w:r>
      <w:r w:rsidR="003820F0">
        <w:rPr>
          <w:szCs w:val="22"/>
        </w:rPr>
        <w:t xml:space="preserve"> modulation. </w:t>
      </w:r>
      <w:r w:rsidR="005D4066">
        <w:rPr>
          <w:szCs w:val="22"/>
        </w:rPr>
        <w:t>Based on the assumption</w:t>
      </w:r>
      <w:r w:rsidR="00B75696">
        <w:rPr>
          <w:szCs w:val="22"/>
        </w:rPr>
        <w:t>, this new UE category will support 25Gbps in downlink and 9.5Gbps in uplink.</w:t>
      </w:r>
    </w:p>
    <w:p w:rsidR="003903FB" w:rsidRDefault="00E56EA8" w:rsidP="003903FB">
      <w:pPr>
        <w:rPr>
          <w:szCs w:val="22"/>
        </w:rPr>
      </w:pPr>
      <w:r>
        <w:rPr>
          <w:szCs w:val="22"/>
        </w:rPr>
        <w:t>For</w:t>
      </w:r>
      <w:r w:rsidR="003820F0">
        <w:rPr>
          <w:szCs w:val="22"/>
        </w:rPr>
        <w:t xml:space="preserve"> the DL UE capability, the</w:t>
      </w:r>
      <w:r w:rsidR="003903FB" w:rsidRPr="003903FB">
        <w:rPr>
          <w:szCs w:val="22"/>
        </w:rPr>
        <w:t xml:space="preserve"> main </w:t>
      </w:r>
      <w:r w:rsidR="003820F0">
        <w:rPr>
          <w:szCs w:val="22"/>
        </w:rPr>
        <w:t>physical layer parameters</w:t>
      </w:r>
      <w:r w:rsidR="003903FB" w:rsidRPr="003903FB">
        <w:rPr>
          <w:szCs w:val="22"/>
        </w:rPr>
        <w:t xml:space="preserve"> are the “Maximum number of DL-SCH transport block bits received within a TTI” and the “Total number of soft channel</w:t>
      </w:r>
      <w:r w:rsidR="003820F0">
        <w:rPr>
          <w:szCs w:val="22"/>
        </w:rPr>
        <w:t xml:space="preserve"> bits”. With the support of up to 32 CCs</w:t>
      </w:r>
      <w:r w:rsidR="003903FB" w:rsidRPr="003903FB">
        <w:rPr>
          <w:szCs w:val="22"/>
        </w:rPr>
        <w:t>, the</w:t>
      </w:r>
      <w:r w:rsidR="003820F0">
        <w:rPr>
          <w:szCs w:val="22"/>
        </w:rPr>
        <w:t>se</w:t>
      </w:r>
      <w:r w:rsidR="003903FB" w:rsidRPr="003903FB">
        <w:rPr>
          <w:szCs w:val="22"/>
        </w:rPr>
        <w:t xml:space="preserve"> capabilities will be affected. For a UE supporting maximum </w:t>
      </w:r>
      <w:r w:rsidR="00C135EB">
        <w:rPr>
          <w:szCs w:val="22"/>
        </w:rPr>
        <w:t>8</w:t>
      </w:r>
      <w:r w:rsidR="003903FB" w:rsidRPr="003903FB">
        <w:rPr>
          <w:szCs w:val="22"/>
        </w:rPr>
        <w:t xml:space="preserve"> spatial multiplexing layers</w:t>
      </w:r>
      <w:r w:rsidR="00D429BE">
        <w:rPr>
          <w:szCs w:val="22"/>
        </w:rPr>
        <w:t xml:space="preserve"> and 256QAM</w:t>
      </w:r>
      <w:r w:rsidR="003903FB" w:rsidRPr="003903FB">
        <w:rPr>
          <w:szCs w:val="22"/>
        </w:rPr>
        <w:t>, the maximum number of bits of a DL-SCH transport block received within a TTI can be expected to be</w:t>
      </w:r>
      <w:r w:rsidR="00667A11">
        <w:rPr>
          <w:szCs w:val="22"/>
        </w:rPr>
        <w:t xml:space="preserve"> </w:t>
      </w:r>
      <w:r w:rsidR="00667A11" w:rsidRPr="00667A11">
        <w:rPr>
          <w:highlight w:val="yellow"/>
        </w:rPr>
        <w:t>25065984</w:t>
      </w:r>
      <w:r w:rsidR="003903FB" w:rsidRPr="003903FB">
        <w:rPr>
          <w:szCs w:val="22"/>
        </w:rPr>
        <w:t>.</w:t>
      </w:r>
      <w:r w:rsidR="00D429BE">
        <w:rPr>
          <w:szCs w:val="22"/>
        </w:rPr>
        <w:t xml:space="preserve"> </w:t>
      </w:r>
      <w:r w:rsidR="003903FB" w:rsidRPr="003903FB">
        <w:rPr>
          <w:szCs w:val="22"/>
        </w:rPr>
        <w:t xml:space="preserve"> </w:t>
      </w:r>
      <w:r w:rsidR="00D429BE">
        <w:rPr>
          <w:szCs w:val="22"/>
        </w:rPr>
        <w:t>With the same assumption, the t</w:t>
      </w:r>
      <w:r w:rsidR="00D429BE" w:rsidRPr="003903FB">
        <w:rPr>
          <w:szCs w:val="22"/>
        </w:rPr>
        <w:t>otal number of soft channel</w:t>
      </w:r>
      <w:r w:rsidR="00D429BE">
        <w:rPr>
          <w:szCs w:val="22"/>
        </w:rPr>
        <w:t xml:space="preserve"> bits is expected to be </w:t>
      </w:r>
      <w:commentRangeStart w:id="4"/>
      <w:r w:rsidR="00B75696" w:rsidRPr="00B75696">
        <w:rPr>
          <w:szCs w:val="22"/>
          <w:highlight w:val="yellow"/>
        </w:rPr>
        <w:t>303562752</w:t>
      </w:r>
      <w:commentRangeEnd w:id="4"/>
      <w:r w:rsidR="00856754">
        <w:rPr>
          <w:rStyle w:val="CommentReference"/>
        </w:rPr>
        <w:commentReference w:id="4"/>
      </w:r>
      <w:r w:rsidR="00D429BE">
        <w:rPr>
          <w:szCs w:val="22"/>
        </w:rPr>
        <w:t>.</w:t>
      </w:r>
    </w:p>
    <w:p w:rsidR="00D429BE" w:rsidRDefault="00D429BE" w:rsidP="003903FB">
      <w:r>
        <w:rPr>
          <w:szCs w:val="22"/>
        </w:rPr>
        <w:t>For the UL UE capability, the</w:t>
      </w:r>
      <w:r w:rsidRPr="003903FB">
        <w:rPr>
          <w:szCs w:val="22"/>
        </w:rPr>
        <w:t xml:space="preserve"> main </w:t>
      </w:r>
      <w:r>
        <w:rPr>
          <w:szCs w:val="22"/>
        </w:rPr>
        <w:t>physical layer parameters</w:t>
      </w:r>
      <w:r w:rsidRPr="003903FB">
        <w:rPr>
          <w:szCs w:val="22"/>
        </w:rPr>
        <w:t xml:space="preserve"> </w:t>
      </w:r>
      <w:r>
        <w:rPr>
          <w:szCs w:val="22"/>
        </w:rPr>
        <w:t>are</w:t>
      </w:r>
      <w:r w:rsidRPr="003903FB">
        <w:rPr>
          <w:szCs w:val="22"/>
        </w:rPr>
        <w:t xml:space="preserve"> the “</w:t>
      </w:r>
      <w:r w:rsidRPr="00F66BE5">
        <w:t>Maximum number of UL-SCH transport block bits transmitted within a TTI</w:t>
      </w:r>
      <w:r w:rsidRPr="003903FB">
        <w:rPr>
          <w:szCs w:val="22"/>
        </w:rPr>
        <w:t>” and the “</w:t>
      </w:r>
      <w:r w:rsidRPr="00F66BE5">
        <w:t>Maximum number of bits of an UL-SCH transport block transmitted within a TTI</w:t>
      </w:r>
      <w:r>
        <w:rPr>
          <w:szCs w:val="22"/>
        </w:rPr>
        <w:t>”. With the support of up to 32 CCs</w:t>
      </w:r>
      <w:r w:rsidRPr="003903FB">
        <w:rPr>
          <w:szCs w:val="22"/>
        </w:rPr>
        <w:t>, the</w:t>
      </w:r>
      <w:r>
        <w:rPr>
          <w:szCs w:val="22"/>
        </w:rPr>
        <w:t>se</w:t>
      </w:r>
      <w:r w:rsidRPr="003903FB">
        <w:rPr>
          <w:szCs w:val="22"/>
        </w:rPr>
        <w:t xml:space="preserve"> capabilities will be</w:t>
      </w:r>
      <w:r>
        <w:rPr>
          <w:szCs w:val="22"/>
        </w:rPr>
        <w:t xml:space="preserve"> recalculated</w:t>
      </w:r>
      <w:r w:rsidRPr="003903FB">
        <w:rPr>
          <w:szCs w:val="22"/>
        </w:rPr>
        <w:t xml:space="preserve">. For a UE supporting maximum </w:t>
      </w:r>
      <w:r>
        <w:rPr>
          <w:szCs w:val="22"/>
        </w:rPr>
        <w:t>4</w:t>
      </w:r>
      <w:r w:rsidRPr="003903FB">
        <w:rPr>
          <w:szCs w:val="22"/>
        </w:rPr>
        <w:t xml:space="preserve"> spatial multiplexing layers</w:t>
      </w:r>
      <w:r>
        <w:rPr>
          <w:szCs w:val="22"/>
        </w:rPr>
        <w:t xml:space="preserve"> and 64QAM</w:t>
      </w:r>
      <w:r w:rsidRPr="003903FB">
        <w:rPr>
          <w:szCs w:val="22"/>
        </w:rPr>
        <w:t xml:space="preserve">, the maximum number of bits of a </w:t>
      </w:r>
      <w:r>
        <w:rPr>
          <w:szCs w:val="22"/>
        </w:rPr>
        <w:t>U</w:t>
      </w:r>
      <w:r w:rsidRPr="003903FB">
        <w:rPr>
          <w:szCs w:val="22"/>
        </w:rPr>
        <w:t>L-SCH transport block received within a TTI can be expected to be</w:t>
      </w:r>
      <w:r>
        <w:rPr>
          <w:szCs w:val="22"/>
        </w:rPr>
        <w:t xml:space="preserve"> </w:t>
      </w:r>
      <w:r w:rsidR="006B61F1" w:rsidRPr="006B61F1">
        <w:rPr>
          <w:szCs w:val="22"/>
          <w:highlight w:val="yellow"/>
        </w:rPr>
        <w:t>149776</w:t>
      </w:r>
      <w:r w:rsidRPr="003903FB">
        <w:rPr>
          <w:szCs w:val="22"/>
        </w:rPr>
        <w:t>.</w:t>
      </w:r>
      <w:r>
        <w:rPr>
          <w:szCs w:val="22"/>
        </w:rPr>
        <w:t xml:space="preserve"> The </w:t>
      </w:r>
      <w:r w:rsidRPr="00F66BE5">
        <w:t>Maximum number of bits of an UL-SCH transport block transmitted within a TTI</w:t>
      </w:r>
      <w:r>
        <w:t xml:space="preserve"> is expected to be </w:t>
      </w:r>
      <w:bookmarkStart w:id="5" w:name="OLE_LINK7"/>
      <w:bookmarkStart w:id="6" w:name="OLE_LINK8"/>
      <w:r w:rsidR="006B61F1" w:rsidRPr="00925EBF">
        <w:rPr>
          <w:highlight w:val="yellow"/>
        </w:rPr>
        <w:t>9585664</w:t>
      </w:r>
      <w:bookmarkEnd w:id="5"/>
      <w:bookmarkEnd w:id="6"/>
      <w:r>
        <w:t>.</w:t>
      </w:r>
    </w:p>
    <w:p w:rsidR="00D429BE" w:rsidRDefault="00D429BE" w:rsidP="003903FB">
      <w:r>
        <w:t>Based on above discussion, we propose to introduce a new UE category with the capabilities as shown in the following table</w:t>
      </w:r>
      <w:r w:rsidR="00321308">
        <w:t>s</w:t>
      </w:r>
      <w:r>
        <w:t>.</w:t>
      </w:r>
    </w:p>
    <w:p w:rsidR="00D429BE" w:rsidRPr="00BE5D2B" w:rsidRDefault="00D429BE" w:rsidP="00D429BE">
      <w:pPr>
        <w:pStyle w:val="TH"/>
        <w:outlineLvl w:val="0"/>
        <w:rPr>
          <w:lang w:eastAsia="zh-CN"/>
        </w:rPr>
      </w:pPr>
      <w:r w:rsidRPr="00BE5D2B">
        <w:lastRenderedPageBreak/>
        <w:t>Table 4.1</w:t>
      </w:r>
      <w:r>
        <w:t>A</w:t>
      </w:r>
      <w:r w:rsidRPr="00BE5D2B">
        <w:t xml:space="preserve">-1: </w:t>
      </w:r>
      <w:r w:rsidRPr="00BE5D2B">
        <w:rPr>
          <w:lang w:eastAsia="ja-JP"/>
        </w:rPr>
        <w:t xml:space="preserve">Downlink </w:t>
      </w:r>
      <w:r w:rsidRPr="00BE5D2B">
        <w:t xml:space="preserve">physical layer parameter values set by the field </w:t>
      </w:r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DL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H"/>
            </w:pPr>
            <w:r w:rsidRPr="00BE5D2B">
              <w:t>Maximum number of DL-SCH transport block bits received within a TTI (Note 1)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H"/>
            </w:pPr>
            <w:r w:rsidRPr="00BE5D2B">
              <w:t>Maximum number of bits of a DL-SCH transport block received within a TTI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H"/>
            </w:pPr>
            <w:r w:rsidRPr="00BE5D2B">
              <w:t>Total number of soft channel bits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H"/>
            </w:pPr>
            <w:r w:rsidRPr="00BE5D2B">
              <w:t>Maximum number of supported layers for spatial multiplexing in DL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0 (Note 2)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1000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1000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25344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1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6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301504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3654144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7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301504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3654144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9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452256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5481216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10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452256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5481216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1</w:t>
            </w:r>
            <w:r w:rsidRPr="00BE5D2B">
              <w:rPr>
                <w:rFonts w:hint="eastAsia"/>
                <w:lang w:eastAsia="zh-CN"/>
              </w:rPr>
              <w:t>1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603008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>, 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7308288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rPr>
                <w:rFonts w:hint="eastAsia"/>
              </w:rPr>
              <w:t>Category 1</w:t>
            </w:r>
            <w:r w:rsidRPr="00BE5D2B">
              <w:rPr>
                <w:rFonts w:hint="eastAsia"/>
                <w:lang w:eastAsia="zh-CN"/>
              </w:rPr>
              <w:t>2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603008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>, 64QAM</w:t>
            </w:r>
            <w:r w:rsidRPr="00BE5D2B">
              <w:t>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7308288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391632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BE5D2B">
              <w:t>195816 (4 layers, 256QAM)</w:t>
            </w:r>
          </w:p>
          <w:p w:rsidR="00D429BE" w:rsidRPr="00BE5D2B" w:rsidRDefault="00D429BE" w:rsidP="00925EBF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3654144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t>2 or 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rPr>
                <w:rFonts w:hint="eastAsia"/>
              </w:rPr>
              <w:t>Category 1</w:t>
            </w:r>
            <w:r w:rsidRPr="00BE5D2B">
              <w:rPr>
                <w:rFonts w:hint="eastAsia"/>
                <w:lang w:eastAsia="zh-CN"/>
              </w:rPr>
              <w:t>4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</w:pPr>
            <w:r w:rsidRPr="00BE5D2B">
              <w:t>3916560</w:t>
            </w:r>
          </w:p>
        </w:tc>
        <w:tc>
          <w:tcPr>
            <w:tcW w:w="1843" w:type="dxa"/>
          </w:tcPr>
          <w:p w:rsidR="00D429BE" w:rsidRPr="00BE5D2B" w:rsidRDefault="00D429BE" w:rsidP="00925EBF">
            <w:pPr>
              <w:pStyle w:val="TAL"/>
            </w:pPr>
            <w:r w:rsidRPr="00BE5D2B">
              <w:t>391656</w:t>
            </w:r>
            <w:r>
              <w:t xml:space="preserve"> </w:t>
            </w:r>
            <w:r w:rsidRPr="00BE5D2B">
              <w:t>(</w:t>
            </w:r>
            <w:r>
              <w:rPr>
                <w:rFonts w:hint="eastAsia"/>
                <w:lang w:eastAsia="zh-CN"/>
              </w:rPr>
              <w:t>8</w:t>
            </w:r>
            <w:r w:rsidRPr="00BE5D2B">
              <w:t xml:space="preserve">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BE5D2B">
              <w:t>47431680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>8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15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2D568E">
              <w:t>749856-798800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843" w:type="dxa"/>
          </w:tcPr>
          <w:p w:rsidR="00D429BE" w:rsidRDefault="00D429BE" w:rsidP="00925EBF">
            <w:pPr>
              <w:pStyle w:val="TAL"/>
            </w:pPr>
            <w:r>
              <w:t>149776 (4 layers, 64QAM)</w:t>
            </w:r>
          </w:p>
          <w:p w:rsidR="00D429BE" w:rsidRDefault="00D429BE" w:rsidP="00925EBF">
            <w:pPr>
              <w:pStyle w:val="TAL"/>
            </w:pPr>
            <w:r>
              <w:t>195816 (4 layers, 256QAM)</w:t>
            </w:r>
          </w:p>
          <w:p w:rsidR="00D429BE" w:rsidRDefault="00D429BE" w:rsidP="00925EBF">
            <w:pPr>
              <w:pStyle w:val="TAL"/>
            </w:pPr>
            <w:r>
              <w:t>75376 (2 layers, 64QAM)</w:t>
            </w:r>
          </w:p>
          <w:p w:rsidR="00D429BE" w:rsidRPr="00BE5D2B" w:rsidRDefault="00D429BE" w:rsidP="00925EBF">
            <w:pPr>
              <w:pStyle w:val="TAL"/>
            </w:pPr>
            <w:r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2D568E">
              <w:t>9744384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2D568E">
              <w:rPr>
                <w:lang w:eastAsia="zh-CN"/>
              </w:rPr>
              <w:t>2 or</w:t>
            </w:r>
            <w:r>
              <w:rPr>
                <w:lang w:eastAsia="zh-CN"/>
              </w:rPr>
              <w:t xml:space="preserve"> </w:t>
            </w:r>
            <w:r w:rsidRPr="002D568E">
              <w:rPr>
                <w:lang w:eastAsia="zh-CN"/>
              </w:rPr>
              <w:t>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2D568E">
              <w:t>978960 -1051360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843" w:type="dxa"/>
          </w:tcPr>
          <w:p w:rsidR="00D429BE" w:rsidRPr="00D429BE" w:rsidRDefault="00D429BE" w:rsidP="00925EBF">
            <w:pPr>
              <w:pStyle w:val="TAL"/>
              <w:rPr>
                <w:rFonts w:cs="Arial"/>
                <w:szCs w:val="18"/>
              </w:rPr>
            </w:pPr>
            <w:r w:rsidRPr="00D429BE">
              <w:rPr>
                <w:rFonts w:cs="Arial"/>
                <w:szCs w:val="18"/>
              </w:rPr>
              <w:t>149776 (4 layers, 64QAM)</w:t>
            </w:r>
          </w:p>
          <w:p w:rsidR="00D429BE" w:rsidRPr="00D429BE" w:rsidRDefault="00D429BE" w:rsidP="00925E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29BE">
              <w:rPr>
                <w:rFonts w:ascii="Arial" w:hAnsi="Arial" w:cs="Arial"/>
                <w:sz w:val="18"/>
                <w:szCs w:val="18"/>
              </w:rPr>
              <w:t>195816 (4 layers, 256QAM)</w:t>
            </w:r>
          </w:p>
          <w:p w:rsidR="00D429BE" w:rsidRPr="00D429BE" w:rsidRDefault="00D429BE" w:rsidP="00925EBF">
            <w:pPr>
              <w:pStyle w:val="TAL"/>
              <w:rPr>
                <w:rFonts w:cs="Arial"/>
                <w:szCs w:val="18"/>
              </w:rPr>
            </w:pPr>
            <w:r w:rsidRPr="00D429BE">
              <w:rPr>
                <w:rFonts w:cs="Arial"/>
                <w:szCs w:val="18"/>
              </w:rPr>
              <w:t>75376 (2 layers, 64QAM)</w:t>
            </w:r>
          </w:p>
          <w:p w:rsidR="00D429BE" w:rsidRPr="00D429BE" w:rsidRDefault="00D429BE" w:rsidP="00925EBF">
            <w:pPr>
              <w:pStyle w:val="TAL"/>
              <w:rPr>
                <w:rFonts w:cs="Arial"/>
                <w:szCs w:val="18"/>
              </w:rPr>
            </w:pPr>
            <w:r w:rsidRPr="00D429BE">
              <w:rPr>
                <w:rFonts w:cs="Arial"/>
                <w:szCs w:val="18"/>
              </w:rPr>
              <w:t>97896 (2 layers, 256QAM)</w:t>
            </w:r>
          </w:p>
        </w:tc>
        <w:tc>
          <w:tcPr>
            <w:tcW w:w="1701" w:type="dxa"/>
          </w:tcPr>
          <w:p w:rsidR="00D429BE" w:rsidRPr="00BE5D2B" w:rsidRDefault="00D429BE" w:rsidP="00925EBF">
            <w:pPr>
              <w:pStyle w:val="TAL"/>
            </w:pPr>
            <w:r w:rsidRPr="002D568E">
              <w:t>12789504</w:t>
            </w:r>
          </w:p>
        </w:tc>
        <w:tc>
          <w:tcPr>
            <w:tcW w:w="1842" w:type="dxa"/>
          </w:tcPr>
          <w:p w:rsidR="00D429BE" w:rsidRPr="00BE5D2B" w:rsidRDefault="00D429BE" w:rsidP="00925EBF">
            <w:pPr>
              <w:pStyle w:val="TAL"/>
              <w:rPr>
                <w:lang w:eastAsia="zh-CN"/>
              </w:rPr>
            </w:pPr>
            <w:r w:rsidRPr="002D568E">
              <w:rPr>
                <w:lang w:eastAsia="zh-CN"/>
              </w:rPr>
              <w:t>2 or</w:t>
            </w:r>
            <w:r>
              <w:rPr>
                <w:lang w:eastAsia="zh-CN"/>
              </w:rPr>
              <w:t xml:space="preserve"> </w:t>
            </w:r>
            <w:r w:rsidRPr="002D568E">
              <w:rPr>
                <w:lang w:eastAsia="zh-CN"/>
              </w:rPr>
              <w:t>4</w:t>
            </w:r>
          </w:p>
        </w:tc>
      </w:tr>
      <w:tr w:rsidR="00D429BE" w:rsidRPr="00BE5D2B" w:rsidTr="00925EBF">
        <w:tc>
          <w:tcPr>
            <w:tcW w:w="1668" w:type="dxa"/>
          </w:tcPr>
          <w:p w:rsidR="00D429BE" w:rsidRPr="00B75696" w:rsidRDefault="00D429BE" w:rsidP="00925EBF">
            <w:pPr>
              <w:pStyle w:val="TAL"/>
              <w:rPr>
                <w:highlight w:val="yellow"/>
                <w:lang w:eastAsia="zh-CN"/>
              </w:rPr>
            </w:pPr>
            <w:r w:rsidRPr="00B75696">
              <w:rPr>
                <w:highlight w:val="yellow"/>
                <w:lang w:eastAsia="zh-CN"/>
              </w:rPr>
              <w:t>DL Category 17</w:t>
            </w:r>
          </w:p>
        </w:tc>
        <w:tc>
          <w:tcPr>
            <w:tcW w:w="2126" w:type="dxa"/>
          </w:tcPr>
          <w:p w:rsidR="00D429BE" w:rsidRPr="00B75696" w:rsidRDefault="00667A11" w:rsidP="00925EBF">
            <w:pPr>
              <w:pStyle w:val="TAL"/>
              <w:rPr>
                <w:highlight w:val="yellow"/>
                <w:lang w:eastAsia="zh-CN"/>
              </w:rPr>
            </w:pPr>
            <w:r w:rsidRPr="00B75696">
              <w:rPr>
                <w:highlight w:val="yellow"/>
                <w:lang w:eastAsia="zh-CN"/>
              </w:rPr>
              <w:t>25065984</w:t>
            </w:r>
          </w:p>
        </w:tc>
        <w:tc>
          <w:tcPr>
            <w:tcW w:w="1843" w:type="dxa"/>
          </w:tcPr>
          <w:p w:rsidR="00D429BE" w:rsidRPr="00B75696" w:rsidRDefault="00667A11" w:rsidP="00B2085A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B75696">
              <w:rPr>
                <w:rFonts w:cs="Arial"/>
                <w:szCs w:val="18"/>
                <w:highlight w:val="yellow"/>
              </w:rPr>
              <w:t>391656</w:t>
            </w:r>
            <w:r w:rsidR="00D429BE" w:rsidRPr="00B75696">
              <w:rPr>
                <w:rFonts w:cs="Arial"/>
                <w:szCs w:val="18"/>
                <w:highlight w:val="yellow"/>
              </w:rPr>
              <w:t xml:space="preserve"> (</w:t>
            </w:r>
            <w:r w:rsidR="00B2085A" w:rsidRPr="00B75696">
              <w:rPr>
                <w:rFonts w:cs="Arial"/>
                <w:szCs w:val="18"/>
                <w:highlight w:val="yellow"/>
              </w:rPr>
              <w:t>8</w:t>
            </w:r>
            <w:r w:rsidR="00D429BE" w:rsidRPr="00B75696">
              <w:rPr>
                <w:rFonts w:cs="Arial"/>
                <w:szCs w:val="18"/>
                <w:highlight w:val="yellow"/>
              </w:rPr>
              <w:t xml:space="preserve"> layers, 256QAM)</w:t>
            </w:r>
          </w:p>
        </w:tc>
        <w:tc>
          <w:tcPr>
            <w:tcW w:w="1701" w:type="dxa"/>
          </w:tcPr>
          <w:p w:rsidR="00D429BE" w:rsidRPr="00B75696" w:rsidRDefault="00B75696" w:rsidP="00925EBF">
            <w:pPr>
              <w:pStyle w:val="TAL"/>
              <w:rPr>
                <w:highlight w:val="yellow"/>
              </w:rPr>
            </w:pPr>
            <w:r w:rsidRPr="00B75696">
              <w:rPr>
                <w:highlight w:val="yellow"/>
              </w:rPr>
              <w:t>303562752</w:t>
            </w:r>
          </w:p>
        </w:tc>
        <w:tc>
          <w:tcPr>
            <w:tcW w:w="1842" w:type="dxa"/>
          </w:tcPr>
          <w:p w:rsidR="00D429BE" w:rsidRPr="00B75696" w:rsidRDefault="00B2085A" w:rsidP="00925EBF">
            <w:pPr>
              <w:pStyle w:val="TAL"/>
              <w:rPr>
                <w:highlight w:val="yellow"/>
                <w:lang w:eastAsia="zh-CN"/>
              </w:rPr>
            </w:pPr>
            <w:r w:rsidRPr="00B75696">
              <w:rPr>
                <w:highlight w:val="yellow"/>
                <w:lang w:eastAsia="zh-CN"/>
              </w:rPr>
              <w:t>8</w:t>
            </w:r>
          </w:p>
        </w:tc>
      </w:tr>
      <w:tr w:rsidR="00D429BE" w:rsidRPr="00BE5D2B" w:rsidTr="00925EBF">
        <w:tc>
          <w:tcPr>
            <w:tcW w:w="9180" w:type="dxa"/>
            <w:gridSpan w:val="5"/>
          </w:tcPr>
          <w:p w:rsidR="00D429BE" w:rsidRPr="00BE5D2B" w:rsidRDefault="00D429BE" w:rsidP="00925EBF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t>NOTE 1:</w:t>
            </w:r>
            <w:r w:rsidRPr="00BE5D2B">
              <w:tab/>
            </w:r>
            <w:r w:rsidRPr="00BE5D2B">
              <w:rPr>
                <w:lang w:eastAsia="ja-JP"/>
              </w:rPr>
              <w:t xml:space="preserve">In carrier aggregation operation, the DL-SCH processing capability can be shared by the UE with that </w:t>
            </w:r>
            <w:r w:rsidRPr="00BE5D2B">
              <w:rPr>
                <w:lang w:eastAsia="ja-JP"/>
              </w:rPr>
              <w:lastRenderedPageBreak/>
              <w:t>of MCH received from a serving cell. If the total eNB scheduling for DL-SCH and an MCH in one serving cell at a given TTI is larger than the defined processing capability, the prioritization between DL-SCH and MCH is left up to UE implementation.</w:t>
            </w:r>
          </w:p>
          <w:p w:rsidR="00D429BE" w:rsidRDefault="00D429BE" w:rsidP="00925EBF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cs="Tahoma"/>
                <w:szCs w:val="16"/>
              </w:rPr>
              <w:t>NOTE</w:t>
            </w:r>
            <w:r w:rsidRPr="00BE5D2B">
              <w:rPr>
                <w:rFonts w:cs="Tahoma" w:hint="eastAsia"/>
                <w:szCs w:val="16"/>
              </w:rPr>
              <w:t xml:space="preserve"> 2</w:t>
            </w:r>
            <w:r w:rsidRPr="00BE5D2B">
              <w:rPr>
                <w:rFonts w:cs="Tahoma"/>
                <w:szCs w:val="16"/>
              </w:rPr>
              <w:t>:</w:t>
            </w:r>
            <w:r w:rsidRPr="00BE5D2B">
              <w:rPr>
                <w:rFonts w:cs="Tahoma"/>
                <w:szCs w:val="16"/>
              </w:rPr>
              <w:tab/>
              <w:t>Within one TTI, a UE indicating category 0 shall be able to receive up to 1000 bits for a transport block associated with C-RNTI/</w:t>
            </w:r>
            <w:r w:rsidRPr="00BE5D2B">
              <w:rPr>
                <w:noProof/>
              </w:rPr>
              <w:t>Semi-Persistent Scheduling C-RNTI</w:t>
            </w:r>
            <w:r w:rsidRPr="00BE5D2B">
              <w:rPr>
                <w:rFonts w:hint="eastAsia"/>
                <w:noProof/>
                <w:lang w:eastAsia="zh-CN"/>
              </w:rPr>
              <w:t>/</w:t>
            </w:r>
            <w:r w:rsidRPr="00BE5D2B">
              <w:rPr>
                <w:rFonts w:cs="Tahoma"/>
                <w:szCs w:val="16"/>
              </w:rPr>
              <w:t>P-RNTI/SI-RNTI/RA-RNTI and up to 2216 bits for another transport block associated with P-RNTI/SI-RNTI/RA-RNTI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  <w:p w:rsidR="00D429BE" w:rsidRPr="00BE5D2B" w:rsidRDefault="00D429BE" w:rsidP="00925EBF">
            <w:pPr>
              <w:pStyle w:val="TAN"/>
            </w:pPr>
            <w:r>
              <w:rPr>
                <w:rFonts w:cs="Tahoma" w:hint="eastAsia"/>
                <w:szCs w:val="16"/>
                <w:lang w:eastAsia="zh-CN"/>
              </w:rPr>
              <w:t>NOTE 3:</w:t>
            </w:r>
            <w:r w:rsidRPr="00BE5D2B">
              <w:rPr>
                <w:rFonts w:cs="Tahoma"/>
                <w:szCs w:val="16"/>
              </w:rPr>
              <w:t xml:space="preserve"> </w:t>
            </w:r>
            <w:r w:rsidRPr="00BE5D2B">
              <w:rPr>
                <w:rFonts w:cs="Tahoma"/>
                <w:szCs w:val="16"/>
              </w:rPr>
              <w:tab/>
            </w:r>
            <w:r>
              <w:rPr>
                <w:rFonts w:cs="Tahoma" w:hint="eastAsia"/>
                <w:szCs w:val="16"/>
                <w:lang w:eastAsia="zh-CN"/>
              </w:rPr>
              <w:t xml:space="preserve">The UE indicating category x shall reach the value </w:t>
            </w:r>
            <w:r w:rsidRPr="009C6F85">
              <w:rPr>
                <w:rFonts w:cs="Tahoma"/>
                <w:szCs w:val="16"/>
                <w:lang w:eastAsia="zh-CN"/>
              </w:rPr>
              <w:t>within the defined range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 w:rsidRPr="009C6F85">
              <w:rPr>
                <w:rFonts w:cs="Tahoma"/>
                <w:szCs w:val="16"/>
                <w:lang w:eastAsia="zh-CN"/>
              </w:rPr>
              <w:t xml:space="preserve">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category x. T</w:t>
            </w:r>
            <w:r w:rsidRPr="009C6F85">
              <w:rPr>
                <w:rFonts w:cs="Tahoma"/>
                <w:szCs w:val="16"/>
                <w:lang w:eastAsia="zh-CN"/>
              </w:rPr>
              <w:t>he</w:t>
            </w:r>
            <w:r>
              <w:rPr>
                <w:rFonts w:cs="Tahoma" w:hint="eastAsia"/>
                <w:szCs w:val="16"/>
                <w:lang w:eastAsia="zh-CN"/>
              </w:rPr>
              <w:t xml:space="preserve"> UE shall determine the</w:t>
            </w:r>
            <w:r w:rsidRPr="009C6F85">
              <w:rPr>
                <w:rFonts w:cs="Tahoma"/>
                <w:szCs w:val="16"/>
                <w:lang w:eastAsia="zh-CN"/>
              </w:rPr>
              <w:t xml:space="preserve"> required value within the defined range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 w:rsidRPr="009C6F85">
              <w:rPr>
                <w:rFonts w:cs="Tahoma"/>
                <w:szCs w:val="16"/>
                <w:lang w:eastAsia="zh-CN"/>
              </w:rPr>
              <w:t xml:space="preserve"> 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the corresponding category</w:t>
            </w:r>
            <w:r w:rsidRPr="009C6F85">
              <w:rPr>
                <w:rFonts w:cs="Tahoma"/>
                <w:szCs w:val="16"/>
                <w:lang w:eastAsia="zh-CN"/>
              </w:rPr>
              <w:t>, based on its capabilit</w:t>
            </w:r>
            <w:r>
              <w:rPr>
                <w:rFonts w:cs="Tahoma" w:hint="eastAsia"/>
                <w:szCs w:val="16"/>
                <w:lang w:eastAsia="zh-CN"/>
              </w:rPr>
              <w:t>ies</w:t>
            </w:r>
            <w:r w:rsidRPr="009C6F85">
              <w:rPr>
                <w:rFonts w:cs="Tahoma"/>
                <w:szCs w:val="16"/>
                <w:lang w:eastAsia="zh-CN"/>
              </w:rPr>
              <w:t xml:space="preserve"> (i.e. CA band combination, MIMO, Modulation </w:t>
            </w:r>
            <w:r w:rsidRPr="00336897">
              <w:rPr>
                <w:rFonts w:cs="Tahoma"/>
                <w:szCs w:val="16"/>
                <w:lang w:eastAsia="zh-CN"/>
              </w:rPr>
              <w:t>scheme</w:t>
            </w:r>
            <w:r w:rsidRPr="009C6F85">
              <w:rPr>
                <w:rFonts w:cs="Tahoma"/>
                <w:szCs w:val="16"/>
                <w:lang w:eastAsia="zh-CN"/>
              </w:rPr>
              <w:t>)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</w:tc>
      </w:tr>
    </w:tbl>
    <w:p w:rsidR="00D429BE" w:rsidRDefault="00D429BE" w:rsidP="003903FB">
      <w:pPr>
        <w:rPr>
          <w:szCs w:val="22"/>
        </w:rPr>
      </w:pPr>
    </w:p>
    <w:p w:rsidR="001A1A02" w:rsidRPr="00BE5D2B" w:rsidRDefault="001A1A02" w:rsidP="001A1A02">
      <w:pPr>
        <w:pStyle w:val="TH"/>
        <w:outlineLvl w:val="0"/>
        <w:rPr>
          <w:i/>
          <w:lang w:eastAsia="zh-CN"/>
        </w:rPr>
      </w:pPr>
      <w:r w:rsidRPr="00BE5D2B">
        <w:t>Table 4.1</w:t>
      </w:r>
      <w:r>
        <w:t>A</w:t>
      </w:r>
      <w:r w:rsidRPr="00BE5D2B">
        <w:t>-2: U</w:t>
      </w:r>
      <w:r w:rsidRPr="00BE5D2B">
        <w:rPr>
          <w:lang w:eastAsia="ja-JP"/>
        </w:rPr>
        <w:t xml:space="preserve">plink </w:t>
      </w:r>
      <w:r w:rsidRPr="00BE5D2B">
        <w:t xml:space="preserve">physical layer parameter values set by the field </w:t>
      </w:r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843"/>
      </w:tblGrid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H"/>
            </w:pPr>
            <w:r w:rsidRPr="00BE5D2B">
              <w:t>Maximum number of UL-SCH transport block bits transmitted within a TTI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H"/>
            </w:pPr>
            <w:r w:rsidRPr="00BE5D2B">
              <w:t>Maximum number of bits of an UL-SCH transport block transmitted within a TTI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H"/>
            </w:pPr>
            <w:r w:rsidRPr="00BE5D2B">
              <w:t>Support for 64QAM in UL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</w:rPr>
              <w:t>0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</w:rPr>
              <w:t>1000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</w:rPr>
              <w:t>1000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No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3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</w:pPr>
            <w:r w:rsidRPr="00BE5D2B">
              <w:t>51024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51024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No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Yes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7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t>102048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t>51024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t>No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8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</w:pPr>
            <w:r w:rsidRPr="00BE5D2B">
              <w:t>1497760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149776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Yes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1A1A02" w:rsidRPr="00BE5D2B" w:rsidRDefault="001A1A02" w:rsidP="00925EBF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150752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1A1A02" w:rsidRPr="00BE5D2B" w:rsidRDefault="001A1A02" w:rsidP="00925EBF">
            <w:pPr>
              <w:pStyle w:val="TAL"/>
            </w:pPr>
            <w:r w:rsidRPr="00BE5D2B">
              <w:t>Yes</w:t>
            </w:r>
          </w:p>
        </w:tc>
      </w:tr>
      <w:tr w:rsidR="001A1A02" w:rsidRPr="00BE5D2B" w:rsidTr="00925EBF">
        <w:tc>
          <w:tcPr>
            <w:tcW w:w="1668" w:type="dxa"/>
          </w:tcPr>
          <w:p w:rsidR="001A1A02" w:rsidRPr="00925EBF" w:rsidRDefault="001A1A02" w:rsidP="00925EBF">
            <w:pPr>
              <w:pStyle w:val="TAL"/>
              <w:rPr>
                <w:highlight w:val="yellow"/>
                <w:lang w:eastAsia="zh-CN"/>
              </w:rPr>
            </w:pPr>
            <w:r w:rsidRPr="00925EBF">
              <w:rPr>
                <w:rFonts w:hint="eastAsia"/>
                <w:highlight w:val="yellow"/>
                <w:lang w:eastAsia="zh-CN"/>
              </w:rPr>
              <w:t xml:space="preserve">UL </w:t>
            </w:r>
            <w:r w:rsidRPr="00925EBF">
              <w:rPr>
                <w:highlight w:val="yellow"/>
              </w:rPr>
              <w:t xml:space="preserve">Category </w:t>
            </w:r>
            <w:r w:rsidRPr="00925EBF">
              <w:rPr>
                <w:rFonts w:hint="eastAsia"/>
                <w:highlight w:val="yellow"/>
                <w:lang w:eastAsia="zh-CN"/>
              </w:rPr>
              <w:t>1</w:t>
            </w:r>
            <w:r w:rsidR="00321308">
              <w:rPr>
                <w:highlight w:val="yellow"/>
                <w:lang w:eastAsia="zh-CN"/>
              </w:rPr>
              <w:t>4</w:t>
            </w:r>
          </w:p>
        </w:tc>
        <w:tc>
          <w:tcPr>
            <w:tcW w:w="2126" w:type="dxa"/>
          </w:tcPr>
          <w:p w:rsidR="001A1A02" w:rsidRPr="00925EBF" w:rsidRDefault="006B61F1" w:rsidP="00925EBF">
            <w:pPr>
              <w:pStyle w:val="TAL"/>
              <w:rPr>
                <w:highlight w:val="yellow"/>
                <w:lang w:eastAsia="zh-CN"/>
              </w:rPr>
            </w:pPr>
            <w:r w:rsidRPr="00925EBF">
              <w:rPr>
                <w:highlight w:val="yellow"/>
                <w:lang w:eastAsia="zh-CN"/>
              </w:rPr>
              <w:t>9585664</w:t>
            </w:r>
          </w:p>
        </w:tc>
        <w:tc>
          <w:tcPr>
            <w:tcW w:w="1843" w:type="dxa"/>
          </w:tcPr>
          <w:p w:rsidR="001A1A02" w:rsidRPr="00925EBF" w:rsidRDefault="006B61F1" w:rsidP="00925EBF">
            <w:pPr>
              <w:pStyle w:val="TAL"/>
              <w:rPr>
                <w:highlight w:val="yellow"/>
              </w:rPr>
            </w:pPr>
            <w:r w:rsidRPr="00925EBF">
              <w:rPr>
                <w:highlight w:val="yellow"/>
              </w:rPr>
              <w:t>149776</w:t>
            </w:r>
          </w:p>
        </w:tc>
        <w:tc>
          <w:tcPr>
            <w:tcW w:w="1843" w:type="dxa"/>
          </w:tcPr>
          <w:p w:rsidR="001A1A02" w:rsidRPr="00925EBF" w:rsidRDefault="001A1A02" w:rsidP="00925EBF">
            <w:pPr>
              <w:pStyle w:val="TAL"/>
              <w:rPr>
                <w:highlight w:val="yellow"/>
              </w:rPr>
            </w:pPr>
            <w:r w:rsidRPr="00925EBF">
              <w:rPr>
                <w:highlight w:val="yellow"/>
              </w:rPr>
              <w:t>Yes</w:t>
            </w:r>
          </w:p>
        </w:tc>
      </w:tr>
    </w:tbl>
    <w:p w:rsidR="00366A91" w:rsidRDefault="00366A91" w:rsidP="003903FB">
      <w:pPr>
        <w:rPr>
          <w:szCs w:val="22"/>
        </w:rPr>
      </w:pPr>
    </w:p>
    <w:p w:rsidR="00233FD6" w:rsidRDefault="00233FD6" w:rsidP="003903FB">
      <w:pPr>
        <w:rPr>
          <w:szCs w:val="22"/>
        </w:rPr>
      </w:pPr>
      <w:r>
        <w:t xml:space="preserve">The </w:t>
      </w:r>
      <w:r w:rsidRPr="00BE5D2B">
        <w:t xml:space="preserve">combination for </w:t>
      </w:r>
      <w:r>
        <w:t xml:space="preserve">the new </w:t>
      </w:r>
      <w:r w:rsidRPr="00BE5D2B">
        <w:t>UE UL and DL Categories</w:t>
      </w:r>
      <w:r>
        <w:t xml:space="preserve"> is given in the following table</w:t>
      </w:r>
      <w:r>
        <w:rPr>
          <w:iCs/>
        </w:rPr>
        <w:t xml:space="preserve">. The table </w:t>
      </w:r>
      <w:r w:rsidRPr="00BE5D2B">
        <w:rPr>
          <w:iCs/>
        </w:rPr>
        <w:t xml:space="preserve">also defines which UE Categories a UE shall indicate in addition to the </w:t>
      </w:r>
      <w:r w:rsidRPr="00BE5D2B">
        <w:t xml:space="preserve">combinations for </w:t>
      </w:r>
      <w:r>
        <w:t xml:space="preserve">new </w:t>
      </w:r>
      <w:r w:rsidRPr="00BE5D2B">
        <w:t>UE UL and DL Categories</w:t>
      </w:r>
      <w:r w:rsidRPr="00BE5D2B">
        <w:rPr>
          <w:iCs/>
        </w:rPr>
        <w:t>.</w:t>
      </w:r>
    </w:p>
    <w:p w:rsidR="00366A91" w:rsidRPr="00BE5D2B" w:rsidRDefault="00366A91" w:rsidP="00366A91">
      <w:pPr>
        <w:pStyle w:val="TH"/>
        <w:rPr>
          <w:lang w:eastAsia="zh-CN"/>
        </w:rPr>
      </w:pPr>
      <w:r w:rsidRPr="00BE5D2B">
        <w:rPr>
          <w:lang w:eastAsia="ja-JP"/>
        </w:rPr>
        <w:lastRenderedPageBreak/>
        <w:t>Table 4.1</w:t>
      </w:r>
      <w:r>
        <w:rPr>
          <w:lang w:eastAsia="ja-JP"/>
        </w:rPr>
        <w:t>A</w:t>
      </w:r>
      <w:r w:rsidRPr="00BE5D2B">
        <w:rPr>
          <w:lang w:eastAsia="ja-JP"/>
        </w:rPr>
        <w:t>-</w:t>
      </w:r>
      <w:r>
        <w:rPr>
          <w:lang w:eastAsia="zh-CN"/>
        </w:rPr>
        <w:t>6</w:t>
      </w:r>
      <w:r w:rsidRPr="00BE5D2B">
        <w:rPr>
          <w:lang w:eastAsia="ja-JP"/>
        </w:rPr>
        <w:t xml:space="preserve">: </w:t>
      </w:r>
      <w:r w:rsidRPr="00BE5D2B">
        <w:rPr>
          <w:rFonts w:hint="eastAsia"/>
          <w:lang w:eastAsia="zh-CN"/>
        </w:rPr>
        <w:t>supported DL/UL Categor</w:t>
      </w:r>
      <w:r w:rsidRPr="00BE5D2B">
        <w:rPr>
          <w:lang w:eastAsia="zh-CN"/>
        </w:rPr>
        <w:t>ies</w:t>
      </w:r>
      <w:r w:rsidRPr="00BE5D2B">
        <w:rPr>
          <w:rFonts w:hint="eastAsia"/>
          <w:lang w:eastAsia="zh-CN"/>
        </w:rPr>
        <w:t xml:space="preserve"> combinations </w:t>
      </w:r>
      <w:r w:rsidRPr="00BE5D2B">
        <w:rPr>
          <w:lang w:eastAsia="zh-CN"/>
        </w:rPr>
        <w:t>set</w:t>
      </w:r>
      <w:r w:rsidRPr="00BE5D2B">
        <w:rPr>
          <w:rFonts w:hint="eastAsia"/>
          <w:lang w:eastAsia="zh-CN"/>
        </w:rPr>
        <w:t xml:space="preserve"> by the field</w:t>
      </w:r>
      <w:r w:rsidRPr="00BE5D2B">
        <w:rPr>
          <w:lang w:eastAsia="zh-CN"/>
        </w:rPr>
        <w:t>s</w:t>
      </w:r>
      <w:r w:rsidRPr="00BE5D2B">
        <w:rPr>
          <w:rFonts w:hint="eastAsia"/>
          <w:lang w:eastAsia="zh-CN"/>
        </w:rPr>
        <w:t xml:space="preserve"> </w:t>
      </w:r>
      <w:r w:rsidRPr="00BE5D2B">
        <w:rPr>
          <w:i/>
          <w:lang w:eastAsia="ja-JP"/>
        </w:rPr>
        <w:t>ue-Category</w:t>
      </w:r>
      <w:r w:rsidRPr="00BE5D2B">
        <w:rPr>
          <w:rFonts w:hint="eastAsia"/>
          <w:i/>
          <w:lang w:eastAsia="zh-CN"/>
        </w:rPr>
        <w:t xml:space="preserve">DL </w:t>
      </w:r>
      <w:r w:rsidRPr="00BE5D2B">
        <w:rPr>
          <w:rFonts w:hint="eastAsia"/>
          <w:lang w:eastAsia="zh-CN"/>
        </w:rPr>
        <w:t xml:space="preserve">and </w:t>
      </w:r>
      <w:r w:rsidRPr="00BE5D2B">
        <w:rPr>
          <w:i/>
          <w:lang w:eastAsia="ja-JP"/>
        </w:rPr>
        <w:t>ue-Category</w:t>
      </w:r>
      <w:r w:rsidRPr="00BE5D2B">
        <w:rPr>
          <w:rFonts w:hint="eastAsia"/>
          <w:i/>
          <w:lang w:eastAsia="zh-CN"/>
        </w:rPr>
        <w:t>UL</w:t>
      </w:r>
      <w:r w:rsidRPr="00BE5D2B">
        <w:rPr>
          <w:i/>
          <w:lang w:eastAsia="zh-CN"/>
        </w:rPr>
        <w:t xml:space="preserve"> </w:t>
      </w:r>
      <w:r w:rsidRPr="00BE5D2B">
        <w:rPr>
          <w:lang w:eastAsia="zh-CN"/>
        </w:rPr>
        <w:t>and UE categories to be indicated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2126"/>
      </w:tblGrid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H"/>
            </w:pPr>
            <w:r w:rsidRPr="00BE5D2B">
              <w:t>UE</w:t>
            </w:r>
            <w:r w:rsidRPr="00BE5D2B">
              <w:rPr>
                <w:rFonts w:hint="eastAsia"/>
                <w:lang w:eastAsia="zh-CN"/>
              </w:rPr>
              <w:t xml:space="preserve"> DL</w:t>
            </w:r>
            <w:r w:rsidRPr="00BE5D2B">
              <w:t xml:space="preserve"> Category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H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UE UL Category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H"/>
              <w:rPr>
                <w:lang w:eastAsia="zh-CN"/>
              </w:rPr>
            </w:pPr>
            <w:r w:rsidRPr="00BE5D2B">
              <w:rPr>
                <w:lang w:eastAsia="zh-CN"/>
              </w:rPr>
              <w:t>UE</w:t>
            </w:r>
            <w:r w:rsidRPr="00BE5D2B">
              <w:rPr>
                <w:rFonts w:hint="eastAsia"/>
                <w:lang w:eastAsia="zh-CN"/>
              </w:rPr>
              <w:t xml:space="preserve"> categories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0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0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N/A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6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lang w:eastAsia="zh-CN"/>
              </w:rPr>
              <w:t>C</w:t>
            </w:r>
            <w:r w:rsidRPr="00BE5D2B">
              <w:rPr>
                <w:rFonts w:hint="eastAsia"/>
                <w:lang w:eastAsia="zh-CN"/>
              </w:rPr>
              <w:t>ategory 6,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7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lang w:eastAsia="zh-CN"/>
              </w:rPr>
              <w:t>C</w:t>
            </w:r>
            <w:r w:rsidRPr="00BE5D2B">
              <w:rPr>
                <w:rFonts w:hint="eastAsia"/>
                <w:lang w:eastAsia="zh-CN"/>
              </w:rPr>
              <w:t>ategory 7,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9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lang w:eastAsia="zh-CN"/>
              </w:rPr>
              <w:t>C</w:t>
            </w:r>
            <w:r w:rsidRPr="00BE5D2B">
              <w:rPr>
                <w:rFonts w:hint="eastAsia"/>
                <w:lang w:eastAsia="zh-CN"/>
              </w:rPr>
              <w:t>ategory 9, 6,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10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10, 7,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11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lang w:eastAsia="zh-CN"/>
              </w:rPr>
              <w:t>C</w:t>
            </w:r>
            <w:r w:rsidRPr="00BE5D2B">
              <w:rPr>
                <w:rFonts w:hint="eastAsia"/>
                <w:lang w:eastAsia="zh-CN"/>
              </w:rPr>
              <w:t>ategory 11, 9, 6,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DL Category 12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12, 10, 7,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</w:pPr>
            <w:r w:rsidRPr="00BE5D2B">
              <w:rPr>
                <w:rFonts w:hint="eastAsia"/>
                <w:lang w:eastAsia="zh-CN"/>
              </w:rPr>
              <w:t>UL Category 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6,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6,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</w:pPr>
            <w:r w:rsidRPr="00BE5D2B">
              <w:rPr>
                <w:rFonts w:hint="eastAsia"/>
                <w:lang w:eastAsia="zh-CN"/>
              </w:rPr>
              <w:t>UL Category 7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7, 4</w:t>
            </w:r>
          </w:p>
        </w:tc>
      </w:tr>
      <w:tr w:rsidR="00366A91" w:rsidRPr="00BE5D2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7, 4</w:t>
            </w:r>
          </w:p>
        </w:tc>
      </w:tr>
      <w:tr w:rsidR="00366A91" w:rsidRPr="00B476BF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</w:pPr>
            <w:r w:rsidRPr="00BE5D2B">
              <w:rPr>
                <w:rFonts w:cs="Tahoma" w:hint="eastAsia"/>
                <w:szCs w:val="16"/>
                <w:lang w:eastAsia="zh-CN"/>
              </w:rPr>
              <w:t xml:space="preserve">DL </w:t>
            </w:r>
            <w:r w:rsidRPr="00BE5D2B">
              <w:rPr>
                <w:rFonts w:cs="Tahoma"/>
                <w:szCs w:val="16"/>
              </w:rPr>
              <w:t>Category 1</w:t>
            </w:r>
            <w:r w:rsidRPr="00BE5D2B">
              <w:rPr>
                <w:rFonts w:cs="Tahoma" w:hint="eastAsia"/>
                <w:szCs w:val="16"/>
                <w:lang w:eastAsia="zh-CN"/>
              </w:rPr>
              <w:t>4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</w:pPr>
            <w:r w:rsidRPr="00BE5D2B">
              <w:rPr>
                <w:rFonts w:cs="Tahoma" w:hint="eastAsia"/>
                <w:szCs w:val="16"/>
                <w:lang w:eastAsia="zh-CN"/>
              </w:rPr>
              <w:t>UL Category 8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Category 8, 5</w:t>
            </w:r>
          </w:p>
        </w:tc>
      </w:tr>
      <w:tr w:rsidR="00366A91" w:rsidRPr="000F27AD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3</w:t>
            </w:r>
          </w:p>
        </w:tc>
        <w:tc>
          <w:tcPr>
            <w:tcW w:w="2126" w:type="dxa"/>
          </w:tcPr>
          <w:p w:rsidR="00366A91" w:rsidRPr="000F27AD" w:rsidRDefault="00366A91" w:rsidP="00AB39F6">
            <w:pPr>
              <w:pStyle w:val="TAL"/>
              <w:rPr>
                <w:lang w:eastAsia="zh-CN"/>
              </w:rPr>
            </w:pPr>
            <w:r w:rsidRPr="000F27AD">
              <w:rPr>
                <w:rFonts w:hint="eastAsia"/>
                <w:lang w:eastAsia="zh-CN"/>
              </w:rPr>
              <w:t>Category 11, 9, 6, 4</w:t>
            </w:r>
          </w:p>
        </w:tc>
      </w:tr>
      <w:tr w:rsidR="00366A91" w:rsidRPr="000F27AD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Default="00366A91" w:rsidP="00AB39F6">
            <w:pPr>
              <w:pStyle w:val="TAL"/>
              <w:rPr>
                <w:lang w:eastAsia="zh-CN"/>
              </w:rPr>
            </w:pPr>
            <w:r w:rsidRPr="000F27AD">
              <w:rPr>
                <w:rFonts w:hint="eastAsia"/>
                <w:lang w:eastAsia="zh-CN"/>
              </w:rPr>
              <w:t>Category 11, 9, 6, 4</w:t>
            </w:r>
          </w:p>
          <w:p w:rsidR="00366A91" w:rsidRPr="000F27AD" w:rsidRDefault="00366A91" w:rsidP="00AB39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Category 11 and UL Category 5</w:t>
            </w:r>
          </w:p>
        </w:tc>
      </w:tr>
      <w:tr w:rsidR="00366A91" w:rsidRPr="002B239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7</w:t>
            </w:r>
          </w:p>
        </w:tc>
        <w:tc>
          <w:tcPr>
            <w:tcW w:w="2126" w:type="dxa"/>
          </w:tcPr>
          <w:p w:rsidR="00366A91" w:rsidRPr="002B239B" w:rsidRDefault="00366A91" w:rsidP="00AB39F6">
            <w:pPr>
              <w:pStyle w:val="TAL"/>
              <w:rPr>
                <w:lang w:eastAsia="zh-CN"/>
              </w:rPr>
            </w:pPr>
            <w:r w:rsidRPr="002B239B">
              <w:rPr>
                <w:rFonts w:hint="eastAsia"/>
                <w:lang w:eastAsia="zh-CN"/>
              </w:rPr>
              <w:t>Category 12, 10, 7, 4</w:t>
            </w:r>
          </w:p>
        </w:tc>
      </w:tr>
      <w:tr w:rsidR="00366A91" w:rsidRPr="002B239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Default="00366A91" w:rsidP="00AB39F6">
            <w:pPr>
              <w:pStyle w:val="TAL"/>
              <w:rPr>
                <w:lang w:eastAsia="zh-CN"/>
              </w:rPr>
            </w:pPr>
            <w:r w:rsidRPr="002B239B">
              <w:rPr>
                <w:rFonts w:hint="eastAsia"/>
                <w:lang w:eastAsia="zh-CN"/>
              </w:rPr>
              <w:t>Category 12, 10, 7, 4</w:t>
            </w:r>
          </w:p>
          <w:p w:rsidR="00366A91" w:rsidRPr="002B239B" w:rsidRDefault="00366A91" w:rsidP="00AB39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Category 12 and UL Category 13</w:t>
            </w:r>
          </w:p>
        </w:tc>
      </w:tr>
      <w:tr w:rsidR="00366A91" w:rsidRPr="000F27AD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3</w:t>
            </w:r>
          </w:p>
        </w:tc>
        <w:tc>
          <w:tcPr>
            <w:tcW w:w="2126" w:type="dxa"/>
          </w:tcPr>
          <w:p w:rsidR="00366A91" w:rsidRPr="000F27AD" w:rsidRDefault="00366A91" w:rsidP="00AB39F6">
            <w:pPr>
              <w:pStyle w:val="TAL"/>
              <w:rPr>
                <w:lang w:eastAsia="zh-CN"/>
              </w:rPr>
            </w:pPr>
            <w:r w:rsidRPr="000F27AD">
              <w:rPr>
                <w:rFonts w:hint="eastAsia"/>
                <w:lang w:eastAsia="zh-CN"/>
              </w:rPr>
              <w:t>Category 11, 9, 6, 4</w:t>
            </w:r>
          </w:p>
        </w:tc>
      </w:tr>
      <w:tr w:rsidR="00366A91" w:rsidRPr="000F27AD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5</w:t>
            </w:r>
          </w:p>
        </w:tc>
        <w:tc>
          <w:tcPr>
            <w:tcW w:w="2126" w:type="dxa"/>
          </w:tcPr>
          <w:p w:rsidR="00366A91" w:rsidRDefault="00366A91" w:rsidP="00AB39F6">
            <w:pPr>
              <w:pStyle w:val="TAL"/>
              <w:rPr>
                <w:lang w:eastAsia="zh-CN"/>
              </w:rPr>
            </w:pPr>
            <w:r w:rsidRPr="000F27AD">
              <w:rPr>
                <w:rFonts w:hint="eastAsia"/>
                <w:lang w:eastAsia="zh-CN"/>
              </w:rPr>
              <w:t>Category 11, 9, 6, 4</w:t>
            </w:r>
          </w:p>
          <w:p w:rsidR="00366A91" w:rsidRPr="000F27AD" w:rsidRDefault="00366A91" w:rsidP="00AB39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Category 11 and UL Category 5</w:t>
            </w:r>
          </w:p>
        </w:tc>
      </w:tr>
      <w:tr w:rsidR="00366A91" w:rsidRPr="002B239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7</w:t>
            </w:r>
          </w:p>
        </w:tc>
        <w:tc>
          <w:tcPr>
            <w:tcW w:w="2126" w:type="dxa"/>
          </w:tcPr>
          <w:p w:rsidR="00366A91" w:rsidRPr="002B239B" w:rsidRDefault="00366A91" w:rsidP="00AB39F6">
            <w:pPr>
              <w:pStyle w:val="TAL"/>
              <w:rPr>
                <w:lang w:eastAsia="zh-CN"/>
              </w:rPr>
            </w:pPr>
            <w:r w:rsidRPr="002B239B">
              <w:rPr>
                <w:rFonts w:hint="eastAsia"/>
                <w:lang w:eastAsia="zh-CN"/>
              </w:rPr>
              <w:t>Category 12, 10, 7, 4</w:t>
            </w:r>
          </w:p>
        </w:tc>
      </w:tr>
      <w:tr w:rsidR="00366A91" w:rsidRPr="002B239B" w:rsidTr="00AB39F6">
        <w:tc>
          <w:tcPr>
            <w:tcW w:w="1668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26" w:type="dxa"/>
          </w:tcPr>
          <w:p w:rsidR="00366A91" w:rsidRPr="00BE5D2B" w:rsidRDefault="00366A91" w:rsidP="00AB39F6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UL Category 13</w:t>
            </w:r>
          </w:p>
        </w:tc>
        <w:tc>
          <w:tcPr>
            <w:tcW w:w="2126" w:type="dxa"/>
          </w:tcPr>
          <w:p w:rsidR="00366A91" w:rsidRDefault="00366A91" w:rsidP="00AB39F6">
            <w:pPr>
              <w:pStyle w:val="TAL"/>
              <w:rPr>
                <w:lang w:eastAsia="zh-CN"/>
              </w:rPr>
            </w:pPr>
            <w:r w:rsidRPr="002B239B">
              <w:rPr>
                <w:rFonts w:hint="eastAsia"/>
                <w:lang w:eastAsia="zh-CN"/>
              </w:rPr>
              <w:t>Category 12, 10, 7, 4</w:t>
            </w:r>
          </w:p>
          <w:p w:rsidR="00366A91" w:rsidRPr="002B239B" w:rsidRDefault="00366A91" w:rsidP="00AB39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Category 12 and UL Category 13</w:t>
            </w:r>
          </w:p>
        </w:tc>
      </w:tr>
      <w:tr w:rsidR="00366A91" w:rsidRPr="002B239B" w:rsidTr="00233FD6">
        <w:trPr>
          <w:trHeight w:val="440"/>
        </w:trPr>
        <w:tc>
          <w:tcPr>
            <w:tcW w:w="1668" w:type="dxa"/>
          </w:tcPr>
          <w:p w:rsidR="00366A91" w:rsidRPr="0015452D" w:rsidRDefault="00366A91" w:rsidP="00AB39F6">
            <w:pPr>
              <w:pStyle w:val="TAL"/>
              <w:rPr>
                <w:rFonts w:cs="Tahoma"/>
                <w:szCs w:val="16"/>
                <w:highlight w:val="yellow"/>
                <w:lang w:eastAsia="zh-CN"/>
              </w:rPr>
            </w:pPr>
            <w:r w:rsidRPr="0015452D">
              <w:rPr>
                <w:rFonts w:hint="eastAsia"/>
                <w:highlight w:val="yellow"/>
                <w:lang w:eastAsia="zh-CN"/>
              </w:rPr>
              <w:t xml:space="preserve">DL </w:t>
            </w:r>
            <w:r w:rsidRPr="0015452D">
              <w:rPr>
                <w:highlight w:val="yellow"/>
              </w:rPr>
              <w:t xml:space="preserve">Category </w:t>
            </w:r>
            <w:r w:rsidRPr="0015452D">
              <w:rPr>
                <w:rFonts w:hint="eastAsia"/>
                <w:highlight w:val="yellow"/>
                <w:lang w:eastAsia="zh-CN"/>
              </w:rPr>
              <w:t>1</w:t>
            </w:r>
            <w:r w:rsidRPr="0015452D">
              <w:rPr>
                <w:highlight w:val="yellow"/>
                <w:lang w:eastAsia="zh-CN"/>
              </w:rPr>
              <w:t>7</w:t>
            </w:r>
          </w:p>
        </w:tc>
        <w:tc>
          <w:tcPr>
            <w:tcW w:w="2126" w:type="dxa"/>
          </w:tcPr>
          <w:p w:rsidR="00366A91" w:rsidRPr="0015452D" w:rsidRDefault="00366A91" w:rsidP="00AB39F6">
            <w:pPr>
              <w:pStyle w:val="TAL"/>
              <w:rPr>
                <w:rFonts w:cs="Tahoma"/>
                <w:szCs w:val="16"/>
                <w:highlight w:val="yellow"/>
                <w:lang w:eastAsia="zh-CN"/>
              </w:rPr>
            </w:pPr>
            <w:r w:rsidRPr="0015452D">
              <w:rPr>
                <w:rFonts w:hint="eastAsia"/>
                <w:highlight w:val="yellow"/>
                <w:lang w:eastAsia="zh-CN"/>
              </w:rPr>
              <w:t>UL Category 1</w:t>
            </w:r>
            <w:r w:rsidRPr="0015452D">
              <w:rPr>
                <w:highlight w:val="yellow"/>
                <w:lang w:eastAsia="zh-CN"/>
              </w:rPr>
              <w:t>4</w:t>
            </w:r>
          </w:p>
        </w:tc>
        <w:tc>
          <w:tcPr>
            <w:tcW w:w="2126" w:type="dxa"/>
          </w:tcPr>
          <w:p w:rsidR="00366A91" w:rsidRPr="0015452D" w:rsidRDefault="00366A91" w:rsidP="00AB39F6">
            <w:pPr>
              <w:pStyle w:val="TAL"/>
              <w:rPr>
                <w:highlight w:val="yellow"/>
                <w:lang w:eastAsia="zh-CN"/>
              </w:rPr>
            </w:pPr>
            <w:commentRangeStart w:id="7"/>
            <w:r w:rsidRPr="0015452D">
              <w:rPr>
                <w:rFonts w:hint="eastAsia"/>
                <w:highlight w:val="yellow"/>
                <w:lang w:eastAsia="zh-CN"/>
              </w:rPr>
              <w:t>Category 8, 5</w:t>
            </w:r>
          </w:p>
          <w:p w:rsidR="00366A91" w:rsidRPr="0015452D" w:rsidRDefault="00366A91" w:rsidP="00AB39F6">
            <w:pPr>
              <w:pStyle w:val="TAL"/>
              <w:rPr>
                <w:highlight w:val="yellow"/>
                <w:lang w:eastAsia="zh-CN"/>
              </w:rPr>
            </w:pPr>
            <w:r w:rsidRPr="0015452D">
              <w:rPr>
                <w:highlight w:val="yellow"/>
                <w:lang w:eastAsia="zh-CN"/>
              </w:rPr>
              <w:t xml:space="preserve">DL Category 14 and UL Category 8 </w:t>
            </w:r>
            <w:commentRangeEnd w:id="7"/>
            <w:r w:rsidR="00233FD6">
              <w:rPr>
                <w:rStyle w:val="CommentReference"/>
                <w:rFonts w:ascii="Times New Roman" w:eastAsia="Times New Roman" w:hAnsi="Times New Roman"/>
                <w:lang w:eastAsia="zh-CN"/>
              </w:rPr>
              <w:commentReference w:id="7"/>
            </w:r>
          </w:p>
        </w:tc>
      </w:tr>
    </w:tbl>
    <w:p w:rsidR="00366A91" w:rsidRPr="003903FB" w:rsidRDefault="00366A91" w:rsidP="003903FB">
      <w:pPr>
        <w:rPr>
          <w:szCs w:val="22"/>
        </w:rPr>
      </w:pP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855039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321308">
        <w:rPr>
          <w:noProof/>
        </w:rPr>
        <w:t xml:space="preserve">the physical layer parameters for the new UE category </w:t>
      </w:r>
      <w:r w:rsidR="003E2444">
        <w:rPr>
          <w:iCs/>
        </w:rPr>
        <w:t xml:space="preserve">with </w:t>
      </w:r>
      <w:r w:rsidR="00321308">
        <w:rPr>
          <w:iCs/>
        </w:rPr>
        <w:t>support of</w:t>
      </w:r>
      <w:r w:rsidR="003E2444">
        <w:rPr>
          <w:iCs/>
        </w:rPr>
        <w:t xml:space="preserve"> 32 carriers</w:t>
      </w:r>
      <w:r w:rsidR="00ED52A7">
        <w:rPr>
          <w:iCs/>
        </w:rPr>
        <w:t>.</w:t>
      </w:r>
      <w:r w:rsidR="00246F2C">
        <w:t xml:space="preserve"> The above discussion is summarized with the following</w:t>
      </w:r>
      <w:r w:rsidR="003F25CA">
        <w:t xml:space="preserve"> </w:t>
      </w:r>
      <w:r w:rsidR="00321308">
        <w:t>proposal</w:t>
      </w:r>
      <w:r w:rsidR="001D1B7F">
        <w:t>:</w:t>
      </w:r>
    </w:p>
    <w:p w:rsidR="00F45D44" w:rsidRPr="00D95AFB" w:rsidRDefault="00F45D44" w:rsidP="00F45D44">
      <w:pPr>
        <w:tabs>
          <w:tab w:val="left" w:pos="2595"/>
        </w:tabs>
        <w:rPr>
          <w:b/>
          <w:lang w:val="en-US"/>
        </w:rPr>
      </w:pPr>
      <w:r w:rsidRPr="00D95AFB">
        <w:rPr>
          <w:b/>
          <w:lang w:val="en-US"/>
        </w:rPr>
        <w:t>Proposal:</w:t>
      </w:r>
    </w:p>
    <w:p w:rsidR="00F45D44" w:rsidRDefault="00321308" w:rsidP="00321308">
      <w:pPr>
        <w:pStyle w:val="ListParagraph"/>
        <w:numPr>
          <w:ilvl w:val="0"/>
          <w:numId w:val="19"/>
        </w:numPr>
        <w:jc w:val="both"/>
        <w:rPr>
          <w:b/>
          <w:sz w:val="22"/>
          <w:szCs w:val="22"/>
        </w:rPr>
      </w:pPr>
      <w:r w:rsidRPr="00321308">
        <w:rPr>
          <w:b/>
          <w:sz w:val="22"/>
          <w:szCs w:val="22"/>
        </w:rPr>
        <w:t>Introduce a new UE category which supports 25Gbps in downlink and 9.5Gbps in uplink.</w:t>
      </w:r>
    </w:p>
    <w:p w:rsidR="00321308" w:rsidRPr="00321308" w:rsidRDefault="00321308" w:rsidP="00321308">
      <w:pPr>
        <w:pStyle w:val="ListParagraph"/>
        <w:numPr>
          <w:ilvl w:val="1"/>
          <w:numId w:val="19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The physical layer parameter</w:t>
      </w:r>
      <w:r w:rsidR="00E7667A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</w:t>
      </w:r>
      <w:r w:rsidR="00E7667A">
        <w:rPr>
          <w:b/>
          <w:sz w:val="22"/>
          <w:szCs w:val="22"/>
        </w:rPr>
        <w:t>and UE category signaling follow</w:t>
      </w:r>
      <w:bookmarkStart w:id="8" w:name="_GoBack"/>
      <w:bookmarkEnd w:id="8"/>
      <w:r>
        <w:rPr>
          <w:b/>
          <w:sz w:val="22"/>
          <w:szCs w:val="22"/>
        </w:rPr>
        <w:t xml:space="preserve"> the proposal in the contribution.</w:t>
      </w:r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E3404D" w:rsidRPr="00EF33E9" w:rsidRDefault="00E3404D" w:rsidP="00EF33E9">
      <w:pPr>
        <w:pStyle w:val="Reference"/>
      </w:pPr>
      <w:bookmarkStart w:id="9" w:name="_Ref358722604"/>
      <w:r w:rsidRPr="00FD0F34">
        <w:t>3GPP TS 36</w:t>
      </w:r>
      <w:r>
        <w:t>.306</w:t>
      </w:r>
      <w:r w:rsidRPr="00FD0F34">
        <w:t xml:space="preserve"> V1</w:t>
      </w:r>
      <w:r w:rsidR="00EF33E9">
        <w:t>2</w:t>
      </w:r>
      <w:r w:rsidRPr="00FD0F34">
        <w:t>.</w:t>
      </w:r>
      <w:r w:rsidR="00EF33E9">
        <w:t>6</w:t>
      </w:r>
      <w:r w:rsidRPr="00FD0F34">
        <w:t>.0</w:t>
      </w:r>
      <w:r>
        <w:t xml:space="preserve"> “3rd Generation Partnership Project; Technical Specification Group Radio Access Network; Evolved Universal Terrestrial Radio Access (E-UTRA)</w:t>
      </w:r>
      <w:bookmarkEnd w:id="9"/>
      <w:r w:rsidR="00EF33E9">
        <w:t>”</w:t>
      </w:r>
    </w:p>
    <w:sectPr w:rsidR="00E3404D" w:rsidRPr="00EF33E9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Xinghua Song" w:date="2015-11-05T21:57:00Z" w:initials="SXH">
    <w:p w:rsidR="00856754" w:rsidRDefault="00856754">
      <w:pPr>
        <w:pStyle w:val="CommentText"/>
      </w:pPr>
      <w:r>
        <w:rPr>
          <w:rStyle w:val="CommentReference"/>
        </w:rPr>
        <w:annotationRef/>
      </w:r>
      <w:r>
        <w:t>Or 47431680(37.5% reduction) with soft buffer pooling.</w:t>
      </w:r>
    </w:p>
  </w:comment>
  <w:comment w:id="7" w:author="Xinghua Song" w:date="2015-11-05T21:51:00Z" w:initials="SXH">
    <w:p w:rsidR="00233FD6" w:rsidRDefault="00233FD6">
      <w:pPr>
        <w:pStyle w:val="CommentText"/>
      </w:pPr>
      <w:r>
        <w:rPr>
          <w:rStyle w:val="CommentReference"/>
        </w:rPr>
        <w:annotationRef/>
      </w:r>
      <w:r>
        <w:t>Please have a check on this!!!!!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207" w:rsidRDefault="00A75207" w:rsidP="000C2022">
      <w:pPr>
        <w:spacing w:after="0"/>
      </w:pPr>
      <w:r>
        <w:separator/>
      </w:r>
    </w:p>
  </w:endnote>
  <w:endnote w:type="continuationSeparator" w:id="0">
    <w:p w:rsidR="00A75207" w:rsidRDefault="00A75207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207" w:rsidRDefault="00A75207" w:rsidP="000C2022">
      <w:pPr>
        <w:spacing w:after="0"/>
      </w:pPr>
      <w:r>
        <w:separator/>
      </w:r>
    </w:p>
  </w:footnote>
  <w:footnote w:type="continuationSeparator" w:id="0">
    <w:p w:rsidR="00A75207" w:rsidRDefault="00A75207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76273C"/>
    <w:multiLevelType w:val="hybridMultilevel"/>
    <w:tmpl w:val="F2BC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D2F4D"/>
    <w:multiLevelType w:val="hybridMultilevel"/>
    <w:tmpl w:val="C2F0E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D4E8E"/>
    <w:multiLevelType w:val="hybridMultilevel"/>
    <w:tmpl w:val="FFA27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76367A6"/>
    <w:multiLevelType w:val="hybridMultilevel"/>
    <w:tmpl w:val="213A2A8C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C957DB"/>
    <w:multiLevelType w:val="hybridMultilevel"/>
    <w:tmpl w:val="99607EC4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6"/>
  </w:num>
  <w:num w:numId="5">
    <w:abstractNumId w:val="18"/>
  </w:num>
  <w:num w:numId="6">
    <w:abstractNumId w:val="3"/>
  </w:num>
  <w:num w:numId="7">
    <w:abstractNumId w:val="21"/>
  </w:num>
  <w:num w:numId="8">
    <w:abstractNumId w:val="16"/>
  </w:num>
  <w:num w:numId="9">
    <w:abstractNumId w:val="19"/>
  </w:num>
  <w:num w:numId="10">
    <w:abstractNumId w:val="7"/>
  </w:num>
  <w:num w:numId="11">
    <w:abstractNumId w:val="17"/>
  </w:num>
  <w:num w:numId="12">
    <w:abstractNumId w:val="8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20"/>
  </w:num>
  <w:num w:numId="18">
    <w:abstractNumId w:val="12"/>
  </w:num>
  <w:num w:numId="19">
    <w:abstractNumId w:val="14"/>
  </w:num>
  <w:num w:numId="20">
    <w:abstractNumId w:val="9"/>
  </w:num>
  <w:num w:numId="21">
    <w:abstractNumId w:val="23"/>
  </w:num>
  <w:num w:numId="22">
    <w:abstractNumId w:val="22"/>
  </w:num>
  <w:num w:numId="23">
    <w:abstractNumId w:val="15"/>
  </w:num>
  <w:num w:numId="24">
    <w:abstractNumId w:val="0"/>
  </w:num>
  <w:num w:numId="25">
    <w:abstractNumId w:val="13"/>
  </w:num>
  <w:num w:numId="26">
    <w:abstractNumId w:val="11"/>
  </w:num>
  <w:num w:numId="27">
    <w:abstractNumId w:val="24"/>
  </w:num>
  <w:num w:numId="2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2BBE"/>
    <w:rsid w:val="00006F31"/>
    <w:rsid w:val="00010190"/>
    <w:rsid w:val="00012223"/>
    <w:rsid w:val="00015C65"/>
    <w:rsid w:val="00017365"/>
    <w:rsid w:val="00021C89"/>
    <w:rsid w:val="00023C54"/>
    <w:rsid w:val="00023CF5"/>
    <w:rsid w:val="000248B1"/>
    <w:rsid w:val="00024DA7"/>
    <w:rsid w:val="00025FD9"/>
    <w:rsid w:val="000323DE"/>
    <w:rsid w:val="000374CB"/>
    <w:rsid w:val="00042674"/>
    <w:rsid w:val="000434E5"/>
    <w:rsid w:val="0004502C"/>
    <w:rsid w:val="000462B9"/>
    <w:rsid w:val="000509AD"/>
    <w:rsid w:val="000513DB"/>
    <w:rsid w:val="00051FFB"/>
    <w:rsid w:val="00052079"/>
    <w:rsid w:val="00052C52"/>
    <w:rsid w:val="000545C6"/>
    <w:rsid w:val="00054CF1"/>
    <w:rsid w:val="00055357"/>
    <w:rsid w:val="00055B89"/>
    <w:rsid w:val="000575B0"/>
    <w:rsid w:val="00063371"/>
    <w:rsid w:val="000661EF"/>
    <w:rsid w:val="00066A5A"/>
    <w:rsid w:val="00066C59"/>
    <w:rsid w:val="00070520"/>
    <w:rsid w:val="00070AE9"/>
    <w:rsid w:val="0007460E"/>
    <w:rsid w:val="0007476D"/>
    <w:rsid w:val="00076361"/>
    <w:rsid w:val="00080E20"/>
    <w:rsid w:val="00082D5A"/>
    <w:rsid w:val="00090129"/>
    <w:rsid w:val="0009036B"/>
    <w:rsid w:val="000916FA"/>
    <w:rsid w:val="0009172B"/>
    <w:rsid w:val="00093DBF"/>
    <w:rsid w:val="000955EF"/>
    <w:rsid w:val="000A0A13"/>
    <w:rsid w:val="000A375A"/>
    <w:rsid w:val="000A3CBB"/>
    <w:rsid w:val="000A6D95"/>
    <w:rsid w:val="000A716A"/>
    <w:rsid w:val="000B1A2C"/>
    <w:rsid w:val="000B3E0F"/>
    <w:rsid w:val="000C1373"/>
    <w:rsid w:val="000C2022"/>
    <w:rsid w:val="000C61AA"/>
    <w:rsid w:val="000C7D43"/>
    <w:rsid w:val="000D0B29"/>
    <w:rsid w:val="000D1369"/>
    <w:rsid w:val="000E4376"/>
    <w:rsid w:val="000F2C29"/>
    <w:rsid w:val="000F6096"/>
    <w:rsid w:val="000F7999"/>
    <w:rsid w:val="00100788"/>
    <w:rsid w:val="00102793"/>
    <w:rsid w:val="00106BC2"/>
    <w:rsid w:val="0011354F"/>
    <w:rsid w:val="00114680"/>
    <w:rsid w:val="00120819"/>
    <w:rsid w:val="001219E0"/>
    <w:rsid w:val="00122B17"/>
    <w:rsid w:val="00122E62"/>
    <w:rsid w:val="00132821"/>
    <w:rsid w:val="001352A3"/>
    <w:rsid w:val="001423F6"/>
    <w:rsid w:val="00143E8C"/>
    <w:rsid w:val="00145CB4"/>
    <w:rsid w:val="00145D1F"/>
    <w:rsid w:val="00145E4A"/>
    <w:rsid w:val="00150D13"/>
    <w:rsid w:val="00151103"/>
    <w:rsid w:val="00154016"/>
    <w:rsid w:val="0015452D"/>
    <w:rsid w:val="00156079"/>
    <w:rsid w:val="00165095"/>
    <w:rsid w:val="00171752"/>
    <w:rsid w:val="00171C9F"/>
    <w:rsid w:val="00172149"/>
    <w:rsid w:val="00172C95"/>
    <w:rsid w:val="0017317C"/>
    <w:rsid w:val="00176033"/>
    <w:rsid w:val="00176F4D"/>
    <w:rsid w:val="00180C3C"/>
    <w:rsid w:val="001811DE"/>
    <w:rsid w:val="00181611"/>
    <w:rsid w:val="00181D11"/>
    <w:rsid w:val="001849E3"/>
    <w:rsid w:val="00185F0A"/>
    <w:rsid w:val="00191619"/>
    <w:rsid w:val="00195254"/>
    <w:rsid w:val="00196436"/>
    <w:rsid w:val="001A16DB"/>
    <w:rsid w:val="001A1A02"/>
    <w:rsid w:val="001A4934"/>
    <w:rsid w:val="001A5A1B"/>
    <w:rsid w:val="001B0678"/>
    <w:rsid w:val="001B1AFF"/>
    <w:rsid w:val="001B243B"/>
    <w:rsid w:val="001B3E32"/>
    <w:rsid w:val="001B4D6F"/>
    <w:rsid w:val="001C3A4A"/>
    <w:rsid w:val="001C6BBC"/>
    <w:rsid w:val="001C6C5C"/>
    <w:rsid w:val="001D1488"/>
    <w:rsid w:val="001D1708"/>
    <w:rsid w:val="001D18A2"/>
    <w:rsid w:val="001D1B7F"/>
    <w:rsid w:val="001D2088"/>
    <w:rsid w:val="001D3DA2"/>
    <w:rsid w:val="001D5FBB"/>
    <w:rsid w:val="001D7487"/>
    <w:rsid w:val="001E1D25"/>
    <w:rsid w:val="001E3E04"/>
    <w:rsid w:val="001E412C"/>
    <w:rsid w:val="001E5D99"/>
    <w:rsid w:val="001F3FAA"/>
    <w:rsid w:val="001F4C78"/>
    <w:rsid w:val="00205542"/>
    <w:rsid w:val="00207A80"/>
    <w:rsid w:val="00220517"/>
    <w:rsid w:val="00220960"/>
    <w:rsid w:val="00230DB5"/>
    <w:rsid w:val="00233CDA"/>
    <w:rsid w:val="00233FD6"/>
    <w:rsid w:val="002438B0"/>
    <w:rsid w:val="00243B7F"/>
    <w:rsid w:val="00243C41"/>
    <w:rsid w:val="00243D6D"/>
    <w:rsid w:val="00244AF5"/>
    <w:rsid w:val="00246F2C"/>
    <w:rsid w:val="0024710A"/>
    <w:rsid w:val="002475FD"/>
    <w:rsid w:val="002536F6"/>
    <w:rsid w:val="00254F3E"/>
    <w:rsid w:val="00262477"/>
    <w:rsid w:val="00263181"/>
    <w:rsid w:val="00267263"/>
    <w:rsid w:val="00271199"/>
    <w:rsid w:val="002724AE"/>
    <w:rsid w:val="00273B32"/>
    <w:rsid w:val="002763B9"/>
    <w:rsid w:val="00280F46"/>
    <w:rsid w:val="002902F8"/>
    <w:rsid w:val="00291178"/>
    <w:rsid w:val="00292344"/>
    <w:rsid w:val="002A11BF"/>
    <w:rsid w:val="002A276D"/>
    <w:rsid w:val="002A2990"/>
    <w:rsid w:val="002A3E1F"/>
    <w:rsid w:val="002A4A3D"/>
    <w:rsid w:val="002A5561"/>
    <w:rsid w:val="002A5C38"/>
    <w:rsid w:val="002A7E37"/>
    <w:rsid w:val="002B19A1"/>
    <w:rsid w:val="002B270D"/>
    <w:rsid w:val="002B54F0"/>
    <w:rsid w:val="002B5740"/>
    <w:rsid w:val="002C0275"/>
    <w:rsid w:val="002C1ECB"/>
    <w:rsid w:val="002C2709"/>
    <w:rsid w:val="002D2663"/>
    <w:rsid w:val="002D33F1"/>
    <w:rsid w:val="002D5A86"/>
    <w:rsid w:val="002E0B95"/>
    <w:rsid w:val="002E4309"/>
    <w:rsid w:val="002E5646"/>
    <w:rsid w:val="002E5EE6"/>
    <w:rsid w:val="002E60B1"/>
    <w:rsid w:val="002E621C"/>
    <w:rsid w:val="002E7422"/>
    <w:rsid w:val="002F1D4B"/>
    <w:rsid w:val="002F5212"/>
    <w:rsid w:val="002F6F3E"/>
    <w:rsid w:val="002F7180"/>
    <w:rsid w:val="002F7888"/>
    <w:rsid w:val="00300365"/>
    <w:rsid w:val="00306C11"/>
    <w:rsid w:val="00312F31"/>
    <w:rsid w:val="00314E22"/>
    <w:rsid w:val="003163C9"/>
    <w:rsid w:val="00321308"/>
    <w:rsid w:val="00327856"/>
    <w:rsid w:val="003303A5"/>
    <w:rsid w:val="00331B36"/>
    <w:rsid w:val="00333FE2"/>
    <w:rsid w:val="00334E15"/>
    <w:rsid w:val="003379E0"/>
    <w:rsid w:val="00342C9D"/>
    <w:rsid w:val="00342DBD"/>
    <w:rsid w:val="00343D1D"/>
    <w:rsid w:val="0034717F"/>
    <w:rsid w:val="00351633"/>
    <w:rsid w:val="003516E0"/>
    <w:rsid w:val="00353292"/>
    <w:rsid w:val="003538F3"/>
    <w:rsid w:val="00366A91"/>
    <w:rsid w:val="003679F1"/>
    <w:rsid w:val="00371529"/>
    <w:rsid w:val="00376018"/>
    <w:rsid w:val="003820F0"/>
    <w:rsid w:val="00382360"/>
    <w:rsid w:val="00385F19"/>
    <w:rsid w:val="003903FB"/>
    <w:rsid w:val="0039469C"/>
    <w:rsid w:val="003954F9"/>
    <w:rsid w:val="003A0C6E"/>
    <w:rsid w:val="003A150D"/>
    <w:rsid w:val="003A3390"/>
    <w:rsid w:val="003A4CF0"/>
    <w:rsid w:val="003B1067"/>
    <w:rsid w:val="003B12BE"/>
    <w:rsid w:val="003B3042"/>
    <w:rsid w:val="003B3DBC"/>
    <w:rsid w:val="003B5FD2"/>
    <w:rsid w:val="003C6162"/>
    <w:rsid w:val="003D0546"/>
    <w:rsid w:val="003D1A79"/>
    <w:rsid w:val="003D66C5"/>
    <w:rsid w:val="003D7B6D"/>
    <w:rsid w:val="003E2444"/>
    <w:rsid w:val="003E2608"/>
    <w:rsid w:val="003E6AE4"/>
    <w:rsid w:val="003E78A4"/>
    <w:rsid w:val="003E7A42"/>
    <w:rsid w:val="003E7FA9"/>
    <w:rsid w:val="003F0362"/>
    <w:rsid w:val="003F0B7A"/>
    <w:rsid w:val="003F1959"/>
    <w:rsid w:val="003F25CA"/>
    <w:rsid w:val="003F5352"/>
    <w:rsid w:val="003F5886"/>
    <w:rsid w:val="003F6DC1"/>
    <w:rsid w:val="00401A72"/>
    <w:rsid w:val="00403322"/>
    <w:rsid w:val="00403A8E"/>
    <w:rsid w:val="00411A31"/>
    <w:rsid w:val="004123B1"/>
    <w:rsid w:val="004132AC"/>
    <w:rsid w:val="00413BB1"/>
    <w:rsid w:val="00415D57"/>
    <w:rsid w:val="0042188B"/>
    <w:rsid w:val="004222C6"/>
    <w:rsid w:val="004234E1"/>
    <w:rsid w:val="00432D5E"/>
    <w:rsid w:val="004366BC"/>
    <w:rsid w:val="00436735"/>
    <w:rsid w:val="0044293A"/>
    <w:rsid w:val="004440D5"/>
    <w:rsid w:val="0045271A"/>
    <w:rsid w:val="00454194"/>
    <w:rsid w:val="00454D0A"/>
    <w:rsid w:val="00457AEE"/>
    <w:rsid w:val="004610FF"/>
    <w:rsid w:val="00461BC3"/>
    <w:rsid w:val="00464E47"/>
    <w:rsid w:val="004666E3"/>
    <w:rsid w:val="00470832"/>
    <w:rsid w:val="00472F28"/>
    <w:rsid w:val="0047627B"/>
    <w:rsid w:val="0047671A"/>
    <w:rsid w:val="004925C5"/>
    <w:rsid w:val="00493BCC"/>
    <w:rsid w:val="00493EF6"/>
    <w:rsid w:val="00497C79"/>
    <w:rsid w:val="004A29A4"/>
    <w:rsid w:val="004A37E7"/>
    <w:rsid w:val="004A3C88"/>
    <w:rsid w:val="004A458C"/>
    <w:rsid w:val="004B178F"/>
    <w:rsid w:val="004B2ADA"/>
    <w:rsid w:val="004B2B12"/>
    <w:rsid w:val="004B2C34"/>
    <w:rsid w:val="004B68DC"/>
    <w:rsid w:val="004C191C"/>
    <w:rsid w:val="004C3C4C"/>
    <w:rsid w:val="004C5334"/>
    <w:rsid w:val="004D1500"/>
    <w:rsid w:val="004D24E3"/>
    <w:rsid w:val="004D2AA8"/>
    <w:rsid w:val="004D37F7"/>
    <w:rsid w:val="004E09DC"/>
    <w:rsid w:val="004F03E9"/>
    <w:rsid w:val="004F101B"/>
    <w:rsid w:val="004F1226"/>
    <w:rsid w:val="004F1C10"/>
    <w:rsid w:val="004F6284"/>
    <w:rsid w:val="005043CF"/>
    <w:rsid w:val="0050491E"/>
    <w:rsid w:val="0050603A"/>
    <w:rsid w:val="00510BEB"/>
    <w:rsid w:val="00512450"/>
    <w:rsid w:val="00514256"/>
    <w:rsid w:val="0051694C"/>
    <w:rsid w:val="005209E0"/>
    <w:rsid w:val="00524832"/>
    <w:rsid w:val="0052793E"/>
    <w:rsid w:val="0053717E"/>
    <w:rsid w:val="00537727"/>
    <w:rsid w:val="005440D2"/>
    <w:rsid w:val="00544D3C"/>
    <w:rsid w:val="00550D3B"/>
    <w:rsid w:val="005510E4"/>
    <w:rsid w:val="0056116A"/>
    <w:rsid w:val="005620C5"/>
    <w:rsid w:val="00563939"/>
    <w:rsid w:val="00567A88"/>
    <w:rsid w:val="0057203A"/>
    <w:rsid w:val="005723AB"/>
    <w:rsid w:val="0057376C"/>
    <w:rsid w:val="00573D17"/>
    <w:rsid w:val="00574CE5"/>
    <w:rsid w:val="00577988"/>
    <w:rsid w:val="0058097B"/>
    <w:rsid w:val="0058129C"/>
    <w:rsid w:val="00584828"/>
    <w:rsid w:val="00584D0F"/>
    <w:rsid w:val="005854D3"/>
    <w:rsid w:val="0059079F"/>
    <w:rsid w:val="0059498A"/>
    <w:rsid w:val="00595C3B"/>
    <w:rsid w:val="00596CE3"/>
    <w:rsid w:val="005A2B54"/>
    <w:rsid w:val="005A6DD3"/>
    <w:rsid w:val="005A7521"/>
    <w:rsid w:val="005B128C"/>
    <w:rsid w:val="005B1A07"/>
    <w:rsid w:val="005B2933"/>
    <w:rsid w:val="005B30DC"/>
    <w:rsid w:val="005B31A3"/>
    <w:rsid w:val="005B71E6"/>
    <w:rsid w:val="005C1E47"/>
    <w:rsid w:val="005D327D"/>
    <w:rsid w:val="005D341B"/>
    <w:rsid w:val="005D4066"/>
    <w:rsid w:val="005D5E82"/>
    <w:rsid w:val="005D6ACE"/>
    <w:rsid w:val="005D77D6"/>
    <w:rsid w:val="005E1B83"/>
    <w:rsid w:val="005E2F96"/>
    <w:rsid w:val="005E4540"/>
    <w:rsid w:val="005E66DC"/>
    <w:rsid w:val="005E755F"/>
    <w:rsid w:val="005E7623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76BA"/>
    <w:rsid w:val="00612CCC"/>
    <w:rsid w:val="00614552"/>
    <w:rsid w:val="00614DF9"/>
    <w:rsid w:val="006173A7"/>
    <w:rsid w:val="0062343F"/>
    <w:rsid w:val="0062526A"/>
    <w:rsid w:val="00631569"/>
    <w:rsid w:val="00631F6D"/>
    <w:rsid w:val="006324FD"/>
    <w:rsid w:val="00632AA0"/>
    <w:rsid w:val="006336CA"/>
    <w:rsid w:val="00637CE4"/>
    <w:rsid w:val="0064138E"/>
    <w:rsid w:val="00645491"/>
    <w:rsid w:val="00647D52"/>
    <w:rsid w:val="00652A89"/>
    <w:rsid w:val="00653598"/>
    <w:rsid w:val="00656BEC"/>
    <w:rsid w:val="00657A20"/>
    <w:rsid w:val="00657EDB"/>
    <w:rsid w:val="0066038E"/>
    <w:rsid w:val="006626B1"/>
    <w:rsid w:val="006635EE"/>
    <w:rsid w:val="00667A11"/>
    <w:rsid w:val="0067004F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2B58"/>
    <w:rsid w:val="006A356A"/>
    <w:rsid w:val="006A3911"/>
    <w:rsid w:val="006A4162"/>
    <w:rsid w:val="006A7283"/>
    <w:rsid w:val="006B09AD"/>
    <w:rsid w:val="006B1671"/>
    <w:rsid w:val="006B2F1F"/>
    <w:rsid w:val="006B61F1"/>
    <w:rsid w:val="006B6F07"/>
    <w:rsid w:val="006B7BBC"/>
    <w:rsid w:val="006C4334"/>
    <w:rsid w:val="006C4557"/>
    <w:rsid w:val="006C5EC6"/>
    <w:rsid w:val="006C6C6E"/>
    <w:rsid w:val="006D2FCB"/>
    <w:rsid w:val="006D344C"/>
    <w:rsid w:val="006D7142"/>
    <w:rsid w:val="006E34FB"/>
    <w:rsid w:val="006E491B"/>
    <w:rsid w:val="006E7199"/>
    <w:rsid w:val="006F0255"/>
    <w:rsid w:val="006F5D9B"/>
    <w:rsid w:val="0070165B"/>
    <w:rsid w:val="00702B09"/>
    <w:rsid w:val="00705839"/>
    <w:rsid w:val="00710D00"/>
    <w:rsid w:val="007118A4"/>
    <w:rsid w:val="00715043"/>
    <w:rsid w:val="00715E98"/>
    <w:rsid w:val="007206B3"/>
    <w:rsid w:val="007227BD"/>
    <w:rsid w:val="007244C2"/>
    <w:rsid w:val="00731AAE"/>
    <w:rsid w:val="00731E26"/>
    <w:rsid w:val="00733B14"/>
    <w:rsid w:val="007347F0"/>
    <w:rsid w:val="0073537C"/>
    <w:rsid w:val="00736A5B"/>
    <w:rsid w:val="007378D4"/>
    <w:rsid w:val="00741B81"/>
    <w:rsid w:val="00741CD8"/>
    <w:rsid w:val="00741DD8"/>
    <w:rsid w:val="007468B1"/>
    <w:rsid w:val="007510D7"/>
    <w:rsid w:val="007641DB"/>
    <w:rsid w:val="00764BF9"/>
    <w:rsid w:val="00773161"/>
    <w:rsid w:val="00774D67"/>
    <w:rsid w:val="007755B8"/>
    <w:rsid w:val="007769C4"/>
    <w:rsid w:val="00777FDC"/>
    <w:rsid w:val="00783C53"/>
    <w:rsid w:val="00785AB3"/>
    <w:rsid w:val="00785C78"/>
    <w:rsid w:val="0078702F"/>
    <w:rsid w:val="007909F6"/>
    <w:rsid w:val="00790BBC"/>
    <w:rsid w:val="00791076"/>
    <w:rsid w:val="0079186C"/>
    <w:rsid w:val="00796302"/>
    <w:rsid w:val="007A15A1"/>
    <w:rsid w:val="007A68C7"/>
    <w:rsid w:val="007B0F8F"/>
    <w:rsid w:val="007B2611"/>
    <w:rsid w:val="007C241D"/>
    <w:rsid w:val="007C671F"/>
    <w:rsid w:val="007C739B"/>
    <w:rsid w:val="007E1855"/>
    <w:rsid w:val="007E1F3D"/>
    <w:rsid w:val="007E31E2"/>
    <w:rsid w:val="007E7289"/>
    <w:rsid w:val="007F1CC1"/>
    <w:rsid w:val="007F2DC4"/>
    <w:rsid w:val="007F2E69"/>
    <w:rsid w:val="007F50A4"/>
    <w:rsid w:val="007F748F"/>
    <w:rsid w:val="00802F3A"/>
    <w:rsid w:val="008058AD"/>
    <w:rsid w:val="0080596A"/>
    <w:rsid w:val="00806C18"/>
    <w:rsid w:val="0081035A"/>
    <w:rsid w:val="00811A47"/>
    <w:rsid w:val="00815DFF"/>
    <w:rsid w:val="0081625A"/>
    <w:rsid w:val="00816725"/>
    <w:rsid w:val="008201B4"/>
    <w:rsid w:val="008216BE"/>
    <w:rsid w:val="00825897"/>
    <w:rsid w:val="008264B1"/>
    <w:rsid w:val="00826C78"/>
    <w:rsid w:val="0082726C"/>
    <w:rsid w:val="00832603"/>
    <w:rsid w:val="008336A1"/>
    <w:rsid w:val="008339C0"/>
    <w:rsid w:val="00835C36"/>
    <w:rsid w:val="008362F8"/>
    <w:rsid w:val="0084117B"/>
    <w:rsid w:val="0084628A"/>
    <w:rsid w:val="008465E4"/>
    <w:rsid w:val="00850B58"/>
    <w:rsid w:val="0085122B"/>
    <w:rsid w:val="00855039"/>
    <w:rsid w:val="0085627F"/>
    <w:rsid w:val="00856754"/>
    <w:rsid w:val="00860724"/>
    <w:rsid w:val="00860CB9"/>
    <w:rsid w:val="0086135D"/>
    <w:rsid w:val="00862F4B"/>
    <w:rsid w:val="00865064"/>
    <w:rsid w:val="008724A5"/>
    <w:rsid w:val="008725B4"/>
    <w:rsid w:val="00874B0F"/>
    <w:rsid w:val="00876D38"/>
    <w:rsid w:val="00881396"/>
    <w:rsid w:val="00882F81"/>
    <w:rsid w:val="00884662"/>
    <w:rsid w:val="00885257"/>
    <w:rsid w:val="00885740"/>
    <w:rsid w:val="00887955"/>
    <w:rsid w:val="008907C6"/>
    <w:rsid w:val="008931B3"/>
    <w:rsid w:val="00896C35"/>
    <w:rsid w:val="008A1E4F"/>
    <w:rsid w:val="008A3508"/>
    <w:rsid w:val="008B2053"/>
    <w:rsid w:val="008B371B"/>
    <w:rsid w:val="008B7A21"/>
    <w:rsid w:val="008C3936"/>
    <w:rsid w:val="008D4155"/>
    <w:rsid w:val="008E30C4"/>
    <w:rsid w:val="008E4F69"/>
    <w:rsid w:val="008E67E0"/>
    <w:rsid w:val="008F0545"/>
    <w:rsid w:val="008F713F"/>
    <w:rsid w:val="009031F8"/>
    <w:rsid w:val="00914A33"/>
    <w:rsid w:val="00917B4C"/>
    <w:rsid w:val="0092115B"/>
    <w:rsid w:val="009219D9"/>
    <w:rsid w:val="009222F7"/>
    <w:rsid w:val="00922393"/>
    <w:rsid w:val="00925EBF"/>
    <w:rsid w:val="00935300"/>
    <w:rsid w:val="0094016B"/>
    <w:rsid w:val="00941B6B"/>
    <w:rsid w:val="00941EC9"/>
    <w:rsid w:val="00942467"/>
    <w:rsid w:val="00942A6E"/>
    <w:rsid w:val="0094625E"/>
    <w:rsid w:val="0094722A"/>
    <w:rsid w:val="009501C2"/>
    <w:rsid w:val="00951588"/>
    <w:rsid w:val="0095266D"/>
    <w:rsid w:val="0095560D"/>
    <w:rsid w:val="009718CD"/>
    <w:rsid w:val="009719E8"/>
    <w:rsid w:val="00973821"/>
    <w:rsid w:val="00981094"/>
    <w:rsid w:val="00981656"/>
    <w:rsid w:val="00982B40"/>
    <w:rsid w:val="009835F0"/>
    <w:rsid w:val="00983D96"/>
    <w:rsid w:val="009858EF"/>
    <w:rsid w:val="00986A7F"/>
    <w:rsid w:val="009879A4"/>
    <w:rsid w:val="00987C14"/>
    <w:rsid w:val="00987DA8"/>
    <w:rsid w:val="009902E0"/>
    <w:rsid w:val="00990DB2"/>
    <w:rsid w:val="00991E60"/>
    <w:rsid w:val="009A0490"/>
    <w:rsid w:val="009B1D8F"/>
    <w:rsid w:val="009B4D08"/>
    <w:rsid w:val="009B5ADE"/>
    <w:rsid w:val="009C514D"/>
    <w:rsid w:val="009D5F5C"/>
    <w:rsid w:val="009E1318"/>
    <w:rsid w:val="009E3BA0"/>
    <w:rsid w:val="009E4053"/>
    <w:rsid w:val="009E431E"/>
    <w:rsid w:val="009E5676"/>
    <w:rsid w:val="009E76AA"/>
    <w:rsid w:val="009E7CE9"/>
    <w:rsid w:val="009F58B1"/>
    <w:rsid w:val="009F594C"/>
    <w:rsid w:val="00A032AF"/>
    <w:rsid w:val="00A0509E"/>
    <w:rsid w:val="00A05E19"/>
    <w:rsid w:val="00A11022"/>
    <w:rsid w:val="00A11D4D"/>
    <w:rsid w:val="00A13165"/>
    <w:rsid w:val="00A1419D"/>
    <w:rsid w:val="00A16C20"/>
    <w:rsid w:val="00A17E8E"/>
    <w:rsid w:val="00A25822"/>
    <w:rsid w:val="00A25907"/>
    <w:rsid w:val="00A27BCD"/>
    <w:rsid w:val="00A32B50"/>
    <w:rsid w:val="00A37FA7"/>
    <w:rsid w:val="00A41FE4"/>
    <w:rsid w:val="00A433A5"/>
    <w:rsid w:val="00A44420"/>
    <w:rsid w:val="00A45250"/>
    <w:rsid w:val="00A4748B"/>
    <w:rsid w:val="00A52252"/>
    <w:rsid w:val="00A55D34"/>
    <w:rsid w:val="00A64AA3"/>
    <w:rsid w:val="00A66BD0"/>
    <w:rsid w:val="00A6754E"/>
    <w:rsid w:val="00A70AEB"/>
    <w:rsid w:val="00A72ABA"/>
    <w:rsid w:val="00A7397A"/>
    <w:rsid w:val="00A742FA"/>
    <w:rsid w:val="00A75207"/>
    <w:rsid w:val="00A76A5C"/>
    <w:rsid w:val="00A81A0C"/>
    <w:rsid w:val="00A82C6E"/>
    <w:rsid w:val="00A87C1E"/>
    <w:rsid w:val="00A90052"/>
    <w:rsid w:val="00A932DC"/>
    <w:rsid w:val="00A93602"/>
    <w:rsid w:val="00A94160"/>
    <w:rsid w:val="00AA2822"/>
    <w:rsid w:val="00AA3CEB"/>
    <w:rsid w:val="00AA63DC"/>
    <w:rsid w:val="00AA690D"/>
    <w:rsid w:val="00AA70DE"/>
    <w:rsid w:val="00AB2267"/>
    <w:rsid w:val="00AB6F6C"/>
    <w:rsid w:val="00AC0650"/>
    <w:rsid w:val="00AC08C1"/>
    <w:rsid w:val="00AC513E"/>
    <w:rsid w:val="00AD07EB"/>
    <w:rsid w:val="00AD6BEE"/>
    <w:rsid w:val="00AE1AD3"/>
    <w:rsid w:val="00AE6155"/>
    <w:rsid w:val="00AF18BC"/>
    <w:rsid w:val="00AF51F4"/>
    <w:rsid w:val="00B013A9"/>
    <w:rsid w:val="00B03371"/>
    <w:rsid w:val="00B04A5F"/>
    <w:rsid w:val="00B0596D"/>
    <w:rsid w:val="00B100FF"/>
    <w:rsid w:val="00B13991"/>
    <w:rsid w:val="00B2085A"/>
    <w:rsid w:val="00B2252B"/>
    <w:rsid w:val="00B23615"/>
    <w:rsid w:val="00B23D20"/>
    <w:rsid w:val="00B250E2"/>
    <w:rsid w:val="00B251C0"/>
    <w:rsid w:val="00B302C2"/>
    <w:rsid w:val="00B31017"/>
    <w:rsid w:val="00B351AE"/>
    <w:rsid w:val="00B37468"/>
    <w:rsid w:val="00B43560"/>
    <w:rsid w:val="00B46811"/>
    <w:rsid w:val="00B46A1C"/>
    <w:rsid w:val="00B57CAE"/>
    <w:rsid w:val="00B6241B"/>
    <w:rsid w:val="00B658F9"/>
    <w:rsid w:val="00B67E6C"/>
    <w:rsid w:val="00B700AB"/>
    <w:rsid w:val="00B705A6"/>
    <w:rsid w:val="00B72634"/>
    <w:rsid w:val="00B740AB"/>
    <w:rsid w:val="00B75696"/>
    <w:rsid w:val="00B77AD4"/>
    <w:rsid w:val="00B77C50"/>
    <w:rsid w:val="00B84582"/>
    <w:rsid w:val="00B863BF"/>
    <w:rsid w:val="00B91B14"/>
    <w:rsid w:val="00B91FCE"/>
    <w:rsid w:val="00B92956"/>
    <w:rsid w:val="00B92AA2"/>
    <w:rsid w:val="00B930E7"/>
    <w:rsid w:val="00B93B6C"/>
    <w:rsid w:val="00BA05A9"/>
    <w:rsid w:val="00BA13CB"/>
    <w:rsid w:val="00BA40E5"/>
    <w:rsid w:val="00BA4172"/>
    <w:rsid w:val="00BA64E8"/>
    <w:rsid w:val="00BB3DFD"/>
    <w:rsid w:val="00BC1EAC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298B"/>
    <w:rsid w:val="00BE4D5A"/>
    <w:rsid w:val="00BE4E5A"/>
    <w:rsid w:val="00BE7608"/>
    <w:rsid w:val="00BE7D9B"/>
    <w:rsid w:val="00BF0289"/>
    <w:rsid w:val="00BF4E20"/>
    <w:rsid w:val="00BF4F67"/>
    <w:rsid w:val="00BF5DB0"/>
    <w:rsid w:val="00C02E55"/>
    <w:rsid w:val="00C032D2"/>
    <w:rsid w:val="00C04481"/>
    <w:rsid w:val="00C0777F"/>
    <w:rsid w:val="00C10227"/>
    <w:rsid w:val="00C11886"/>
    <w:rsid w:val="00C11E5B"/>
    <w:rsid w:val="00C130F9"/>
    <w:rsid w:val="00C135EB"/>
    <w:rsid w:val="00C205F2"/>
    <w:rsid w:val="00C21DAD"/>
    <w:rsid w:val="00C22625"/>
    <w:rsid w:val="00C23A01"/>
    <w:rsid w:val="00C3016D"/>
    <w:rsid w:val="00C30E4A"/>
    <w:rsid w:val="00C37799"/>
    <w:rsid w:val="00C43A5C"/>
    <w:rsid w:val="00C46BD0"/>
    <w:rsid w:val="00C500BD"/>
    <w:rsid w:val="00C5492C"/>
    <w:rsid w:val="00C54FEF"/>
    <w:rsid w:val="00C560D3"/>
    <w:rsid w:val="00C62619"/>
    <w:rsid w:val="00C62EF3"/>
    <w:rsid w:val="00C65713"/>
    <w:rsid w:val="00C80673"/>
    <w:rsid w:val="00C81FEF"/>
    <w:rsid w:val="00C83CEF"/>
    <w:rsid w:val="00C9378E"/>
    <w:rsid w:val="00C93ECC"/>
    <w:rsid w:val="00C97378"/>
    <w:rsid w:val="00CA01D2"/>
    <w:rsid w:val="00CA1420"/>
    <w:rsid w:val="00CA3E6B"/>
    <w:rsid w:val="00CA5F0B"/>
    <w:rsid w:val="00CA6416"/>
    <w:rsid w:val="00CB23D1"/>
    <w:rsid w:val="00CB7119"/>
    <w:rsid w:val="00CB7D6D"/>
    <w:rsid w:val="00CC02F3"/>
    <w:rsid w:val="00CC12A2"/>
    <w:rsid w:val="00CC5620"/>
    <w:rsid w:val="00CC7000"/>
    <w:rsid w:val="00CD2D71"/>
    <w:rsid w:val="00CD50CA"/>
    <w:rsid w:val="00CD77FE"/>
    <w:rsid w:val="00CE0054"/>
    <w:rsid w:val="00CE27B0"/>
    <w:rsid w:val="00CE3791"/>
    <w:rsid w:val="00CE5698"/>
    <w:rsid w:val="00CF1F88"/>
    <w:rsid w:val="00CF3F35"/>
    <w:rsid w:val="00CF49AA"/>
    <w:rsid w:val="00CF530A"/>
    <w:rsid w:val="00CF7246"/>
    <w:rsid w:val="00D06301"/>
    <w:rsid w:val="00D07663"/>
    <w:rsid w:val="00D1140C"/>
    <w:rsid w:val="00D1528F"/>
    <w:rsid w:val="00D20A17"/>
    <w:rsid w:val="00D232E6"/>
    <w:rsid w:val="00D24D52"/>
    <w:rsid w:val="00D24F2E"/>
    <w:rsid w:val="00D257B9"/>
    <w:rsid w:val="00D30438"/>
    <w:rsid w:val="00D31D2F"/>
    <w:rsid w:val="00D424D3"/>
    <w:rsid w:val="00D424FC"/>
    <w:rsid w:val="00D429BE"/>
    <w:rsid w:val="00D44020"/>
    <w:rsid w:val="00D453CF"/>
    <w:rsid w:val="00D52C3E"/>
    <w:rsid w:val="00D55D02"/>
    <w:rsid w:val="00D565EC"/>
    <w:rsid w:val="00D6025E"/>
    <w:rsid w:val="00D62F82"/>
    <w:rsid w:val="00D63272"/>
    <w:rsid w:val="00D65925"/>
    <w:rsid w:val="00D65AA7"/>
    <w:rsid w:val="00D66182"/>
    <w:rsid w:val="00D67910"/>
    <w:rsid w:val="00D751FF"/>
    <w:rsid w:val="00D80C4F"/>
    <w:rsid w:val="00D82576"/>
    <w:rsid w:val="00D84E23"/>
    <w:rsid w:val="00D874B9"/>
    <w:rsid w:val="00D879A6"/>
    <w:rsid w:val="00D95AFB"/>
    <w:rsid w:val="00D96A10"/>
    <w:rsid w:val="00D96AEA"/>
    <w:rsid w:val="00DA340E"/>
    <w:rsid w:val="00DA7BA8"/>
    <w:rsid w:val="00DB0E16"/>
    <w:rsid w:val="00DB34A6"/>
    <w:rsid w:val="00DB4010"/>
    <w:rsid w:val="00DB7CFA"/>
    <w:rsid w:val="00DC250D"/>
    <w:rsid w:val="00DC67C4"/>
    <w:rsid w:val="00DD0605"/>
    <w:rsid w:val="00DD339A"/>
    <w:rsid w:val="00DD7B80"/>
    <w:rsid w:val="00DE2561"/>
    <w:rsid w:val="00DE5074"/>
    <w:rsid w:val="00DE52B3"/>
    <w:rsid w:val="00DE613C"/>
    <w:rsid w:val="00DE6959"/>
    <w:rsid w:val="00DE7AB7"/>
    <w:rsid w:val="00DE7CF1"/>
    <w:rsid w:val="00DF163E"/>
    <w:rsid w:val="00DF1FD2"/>
    <w:rsid w:val="00DF25C3"/>
    <w:rsid w:val="00DF2A7B"/>
    <w:rsid w:val="00DF3053"/>
    <w:rsid w:val="00DF570C"/>
    <w:rsid w:val="00E0544A"/>
    <w:rsid w:val="00E05B68"/>
    <w:rsid w:val="00E10C75"/>
    <w:rsid w:val="00E162CE"/>
    <w:rsid w:val="00E168F2"/>
    <w:rsid w:val="00E16CD2"/>
    <w:rsid w:val="00E245B4"/>
    <w:rsid w:val="00E2647C"/>
    <w:rsid w:val="00E320B6"/>
    <w:rsid w:val="00E32BB9"/>
    <w:rsid w:val="00E338D2"/>
    <w:rsid w:val="00E3404D"/>
    <w:rsid w:val="00E3500B"/>
    <w:rsid w:val="00E36335"/>
    <w:rsid w:val="00E3649C"/>
    <w:rsid w:val="00E42157"/>
    <w:rsid w:val="00E429F2"/>
    <w:rsid w:val="00E50347"/>
    <w:rsid w:val="00E56EA8"/>
    <w:rsid w:val="00E57C83"/>
    <w:rsid w:val="00E60680"/>
    <w:rsid w:val="00E63160"/>
    <w:rsid w:val="00E63997"/>
    <w:rsid w:val="00E654FD"/>
    <w:rsid w:val="00E6772D"/>
    <w:rsid w:val="00E71A58"/>
    <w:rsid w:val="00E73240"/>
    <w:rsid w:val="00E74520"/>
    <w:rsid w:val="00E74575"/>
    <w:rsid w:val="00E75C99"/>
    <w:rsid w:val="00E7667A"/>
    <w:rsid w:val="00E81D31"/>
    <w:rsid w:val="00E828D7"/>
    <w:rsid w:val="00E82C6F"/>
    <w:rsid w:val="00E8312F"/>
    <w:rsid w:val="00E85BCA"/>
    <w:rsid w:val="00E864A1"/>
    <w:rsid w:val="00E9310D"/>
    <w:rsid w:val="00E95F60"/>
    <w:rsid w:val="00EA0909"/>
    <w:rsid w:val="00EA39F0"/>
    <w:rsid w:val="00EA4DD6"/>
    <w:rsid w:val="00EA60DA"/>
    <w:rsid w:val="00EA7704"/>
    <w:rsid w:val="00EB14AF"/>
    <w:rsid w:val="00EB385C"/>
    <w:rsid w:val="00EB4B2B"/>
    <w:rsid w:val="00EB5E8D"/>
    <w:rsid w:val="00EB6B39"/>
    <w:rsid w:val="00EB6DE2"/>
    <w:rsid w:val="00EB78AB"/>
    <w:rsid w:val="00EC07C7"/>
    <w:rsid w:val="00EC23B4"/>
    <w:rsid w:val="00EC30CC"/>
    <w:rsid w:val="00EC3FAD"/>
    <w:rsid w:val="00ED24F8"/>
    <w:rsid w:val="00ED4540"/>
    <w:rsid w:val="00ED52A7"/>
    <w:rsid w:val="00EE0E8E"/>
    <w:rsid w:val="00EE36B7"/>
    <w:rsid w:val="00EE40E7"/>
    <w:rsid w:val="00EE541F"/>
    <w:rsid w:val="00EF2626"/>
    <w:rsid w:val="00EF33E9"/>
    <w:rsid w:val="00EF5B11"/>
    <w:rsid w:val="00F03AB3"/>
    <w:rsid w:val="00F046DE"/>
    <w:rsid w:val="00F20F38"/>
    <w:rsid w:val="00F23A20"/>
    <w:rsid w:val="00F27174"/>
    <w:rsid w:val="00F318A9"/>
    <w:rsid w:val="00F3289B"/>
    <w:rsid w:val="00F34369"/>
    <w:rsid w:val="00F37552"/>
    <w:rsid w:val="00F37C3E"/>
    <w:rsid w:val="00F41AA6"/>
    <w:rsid w:val="00F45C7B"/>
    <w:rsid w:val="00F45D44"/>
    <w:rsid w:val="00F52092"/>
    <w:rsid w:val="00F52A86"/>
    <w:rsid w:val="00F52EFE"/>
    <w:rsid w:val="00F54256"/>
    <w:rsid w:val="00F563E8"/>
    <w:rsid w:val="00F6172B"/>
    <w:rsid w:val="00F636F4"/>
    <w:rsid w:val="00F649DD"/>
    <w:rsid w:val="00F65A04"/>
    <w:rsid w:val="00F65E0F"/>
    <w:rsid w:val="00F67C23"/>
    <w:rsid w:val="00F70B2E"/>
    <w:rsid w:val="00F71A00"/>
    <w:rsid w:val="00F71B9D"/>
    <w:rsid w:val="00F72466"/>
    <w:rsid w:val="00F73BE8"/>
    <w:rsid w:val="00F74459"/>
    <w:rsid w:val="00F745E6"/>
    <w:rsid w:val="00F76A7F"/>
    <w:rsid w:val="00F81014"/>
    <w:rsid w:val="00F81C25"/>
    <w:rsid w:val="00F830DF"/>
    <w:rsid w:val="00F863FD"/>
    <w:rsid w:val="00F9047E"/>
    <w:rsid w:val="00F90B89"/>
    <w:rsid w:val="00F9200E"/>
    <w:rsid w:val="00F95557"/>
    <w:rsid w:val="00F96573"/>
    <w:rsid w:val="00F96B97"/>
    <w:rsid w:val="00FA1150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30"/>
    <w:rsid w:val="00FE5AF7"/>
    <w:rsid w:val="00FF251D"/>
    <w:rsid w:val="00FF4A9B"/>
    <w:rsid w:val="00FF5AD7"/>
    <w:rsid w:val="00FF69FF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link w:val="TALCar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  <w:style w:type="paragraph" w:customStyle="1" w:styleId="StatementBody">
    <w:name w:val="Statement Body"/>
    <w:basedOn w:val="Bibliography"/>
    <w:rsid w:val="00E3404D"/>
    <w:pPr>
      <w:numPr>
        <w:numId w:val="27"/>
      </w:numPr>
      <w:tabs>
        <w:tab w:val="num" w:pos="567"/>
      </w:tabs>
      <w:overflowPunct/>
      <w:autoSpaceDE/>
      <w:autoSpaceDN/>
      <w:adjustRightInd/>
      <w:spacing w:after="100" w:afterAutospacing="1"/>
      <w:ind w:left="567" w:hanging="567"/>
      <w:contextualSpacing/>
      <w:jc w:val="left"/>
      <w:textAlignment w:val="auto"/>
    </w:pPr>
    <w:rPr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404D"/>
  </w:style>
  <w:style w:type="paragraph" w:customStyle="1" w:styleId="TAH">
    <w:name w:val="TAH"/>
    <w:basedOn w:val="TAC"/>
    <w:rsid w:val="00D429BE"/>
    <w:rPr>
      <w:rFonts w:eastAsia="Times New Roman"/>
      <w:b/>
    </w:rPr>
  </w:style>
  <w:style w:type="paragraph" w:customStyle="1" w:styleId="TH">
    <w:name w:val="TH"/>
    <w:basedOn w:val="Normal"/>
    <w:link w:val="THChar"/>
    <w:rsid w:val="00D429BE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AN">
    <w:name w:val="TAN"/>
    <w:basedOn w:val="TAL"/>
    <w:rsid w:val="00D429BE"/>
    <w:pPr>
      <w:ind w:left="851" w:hanging="851"/>
    </w:pPr>
    <w:rPr>
      <w:rFonts w:eastAsia="Times New Roman"/>
    </w:rPr>
  </w:style>
  <w:style w:type="character" w:customStyle="1" w:styleId="TALCar">
    <w:name w:val="TAL Car"/>
    <w:basedOn w:val="DefaultParagraphFont"/>
    <w:link w:val="TAL"/>
    <w:rsid w:val="00D429BE"/>
    <w:rPr>
      <w:rFonts w:ascii="Arial" w:eastAsia="MS Mincho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D429BE"/>
    <w:rPr>
      <w:rFonts w:ascii="Arial" w:eastAsia="Times New Roman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link w:val="TALCar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  <w:style w:type="paragraph" w:customStyle="1" w:styleId="StatementBody">
    <w:name w:val="Statement Body"/>
    <w:basedOn w:val="Bibliography"/>
    <w:rsid w:val="00E3404D"/>
    <w:pPr>
      <w:numPr>
        <w:numId w:val="27"/>
      </w:numPr>
      <w:tabs>
        <w:tab w:val="num" w:pos="567"/>
      </w:tabs>
      <w:overflowPunct/>
      <w:autoSpaceDE/>
      <w:autoSpaceDN/>
      <w:adjustRightInd/>
      <w:spacing w:after="100" w:afterAutospacing="1"/>
      <w:ind w:left="567" w:hanging="567"/>
      <w:contextualSpacing/>
      <w:jc w:val="left"/>
      <w:textAlignment w:val="auto"/>
    </w:pPr>
    <w:rPr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404D"/>
  </w:style>
  <w:style w:type="paragraph" w:customStyle="1" w:styleId="TAH">
    <w:name w:val="TAH"/>
    <w:basedOn w:val="TAC"/>
    <w:rsid w:val="00D429BE"/>
    <w:rPr>
      <w:rFonts w:eastAsia="Times New Roman"/>
      <w:b/>
    </w:rPr>
  </w:style>
  <w:style w:type="paragraph" w:customStyle="1" w:styleId="TH">
    <w:name w:val="TH"/>
    <w:basedOn w:val="Normal"/>
    <w:link w:val="THChar"/>
    <w:rsid w:val="00D429BE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AN">
    <w:name w:val="TAN"/>
    <w:basedOn w:val="TAL"/>
    <w:rsid w:val="00D429BE"/>
    <w:pPr>
      <w:ind w:left="851" w:hanging="851"/>
    </w:pPr>
    <w:rPr>
      <w:rFonts w:eastAsia="Times New Roman"/>
    </w:rPr>
  </w:style>
  <w:style w:type="character" w:customStyle="1" w:styleId="TALCar">
    <w:name w:val="TAL Car"/>
    <w:basedOn w:val="DefaultParagraphFont"/>
    <w:link w:val="TAL"/>
    <w:rsid w:val="00D429BE"/>
    <w:rPr>
      <w:rFonts w:ascii="Arial" w:eastAsia="MS Mincho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D429BE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22FE0-C777-46C0-AF37-A0E6DE56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Yang A</dc:creator>
  <cp:lastModifiedBy>Xinghua Song</cp:lastModifiedBy>
  <cp:revision>31</cp:revision>
  <cp:lastPrinted>2014-08-07T12:35:00Z</cp:lastPrinted>
  <dcterms:created xsi:type="dcterms:W3CDTF">2015-11-05T06:37:00Z</dcterms:created>
  <dcterms:modified xsi:type="dcterms:W3CDTF">2015-11-05T13:58:00Z</dcterms:modified>
</cp:coreProperties>
</file>