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DEA" w:rsidRPr="007C1B33" w:rsidRDefault="00292DEA" w:rsidP="00292DEA">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w:t>
      </w:r>
      <w:r w:rsidR="00D30A02">
        <w:rPr>
          <w:rFonts w:eastAsia="Times New Roman" w:cs="Arial"/>
          <w:bCs/>
          <w:noProof/>
          <w:sz w:val="20"/>
          <w:szCs w:val="18"/>
          <w:lang w:val="en-US" w:eastAsia="zh-CN"/>
        </w:rPr>
        <w:t>3</w:t>
      </w:r>
      <w:r w:rsidRPr="007C1B33">
        <w:rPr>
          <w:rFonts w:eastAsia="Times New Roman" w:cs="Arial"/>
          <w:bCs/>
          <w:noProof/>
          <w:sz w:val="20"/>
          <w:szCs w:val="18"/>
          <w:lang w:val="en-US" w:eastAsia="zh-CN"/>
        </w:rPr>
        <w:t xml:space="preserve">                                                                                 </w:t>
      </w:r>
      <w:r w:rsidR="009223C0">
        <w:rPr>
          <w:rFonts w:eastAsia="Times New Roman" w:cs="Arial"/>
          <w:bCs/>
          <w:noProof/>
          <w:sz w:val="20"/>
          <w:szCs w:val="18"/>
          <w:lang w:val="en-US" w:eastAsia="zh-CN"/>
        </w:rPr>
        <w:t xml:space="preserve">   </w:t>
      </w:r>
      <w:r w:rsidR="00831A0E" w:rsidRPr="00831A0E">
        <w:rPr>
          <w:rFonts w:eastAsia="Times New Roman" w:cs="Arial"/>
          <w:bCs/>
          <w:noProof/>
          <w:sz w:val="20"/>
          <w:szCs w:val="18"/>
          <w:lang w:val="en-US" w:eastAsia="zh-CN"/>
        </w:rPr>
        <w:t>R1-</w:t>
      </w:r>
      <w:r w:rsidR="000B5BEE" w:rsidRPr="00831A0E">
        <w:rPr>
          <w:rFonts w:eastAsia="Times New Roman" w:cs="Arial"/>
          <w:bCs/>
          <w:noProof/>
          <w:sz w:val="20"/>
          <w:szCs w:val="18"/>
          <w:lang w:val="en-US" w:eastAsia="zh-CN"/>
        </w:rPr>
        <w:t>15</w:t>
      </w:r>
      <w:r w:rsidR="000B5BEE">
        <w:rPr>
          <w:rFonts w:eastAsia="Times New Roman" w:cs="Arial"/>
          <w:bCs/>
          <w:noProof/>
          <w:sz w:val="20"/>
          <w:szCs w:val="18"/>
          <w:lang w:val="en-US" w:eastAsia="zh-CN"/>
        </w:rPr>
        <w:t>7264</w:t>
      </w:r>
    </w:p>
    <w:p w:rsidR="00D1140C" w:rsidRDefault="00D30A02" w:rsidP="00B67E6C">
      <w:pPr>
        <w:pStyle w:val="TdocHeader2"/>
        <w:rPr>
          <w:rFonts w:eastAsia="Times New Roman" w:cs="Arial"/>
          <w:bCs/>
          <w:noProof/>
          <w:sz w:val="20"/>
          <w:szCs w:val="18"/>
          <w:lang w:val="en-US" w:eastAsia="zh-CN"/>
        </w:rPr>
      </w:pPr>
      <w:r w:rsidRPr="00D30A02">
        <w:rPr>
          <w:rFonts w:eastAsia="Times New Roman" w:cs="Arial"/>
          <w:bCs/>
          <w:noProof/>
          <w:sz w:val="20"/>
          <w:szCs w:val="18"/>
          <w:lang w:val="en-US" w:eastAsia="zh-CN"/>
        </w:rPr>
        <w:t>Anaheim, USA, 16th - 20th November 2015</w:t>
      </w:r>
      <w:bookmarkStart w:id="2" w:name="_GoBack"/>
      <w:bookmarkEnd w:id="2"/>
    </w:p>
    <w:p w:rsidR="00D30A02" w:rsidRPr="00D30A02" w:rsidRDefault="00D30A02" w:rsidP="00B67E6C">
      <w:pPr>
        <w:pStyle w:val="TdocHeader2"/>
        <w:rPr>
          <w:sz w:val="20"/>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3" w:name="Title"/>
      <w:bookmarkEnd w:id="3"/>
      <w:r w:rsidRPr="008979AC">
        <w:rPr>
          <w:sz w:val="20"/>
          <w:lang w:val="en-US"/>
        </w:rPr>
        <w:tab/>
      </w:r>
      <w:r w:rsidR="009A0360">
        <w:rPr>
          <w:sz w:val="20"/>
          <w:lang w:val="en-US"/>
        </w:rPr>
        <w:t xml:space="preserve">On an </w:t>
      </w:r>
      <w:r w:rsidR="007C5FAB">
        <w:rPr>
          <w:sz w:val="20"/>
          <w:lang w:val="en-US"/>
        </w:rPr>
        <w:t xml:space="preserve">Initial Signal </w:t>
      </w:r>
      <w:r w:rsidR="009A0360">
        <w:rPr>
          <w:sz w:val="20"/>
          <w:lang w:val="en-US"/>
        </w:rPr>
        <w:t>for LAA</w:t>
      </w:r>
    </w:p>
    <w:p w:rsidR="00B67E6C" w:rsidRPr="007F4022" w:rsidRDefault="00B67E6C" w:rsidP="00B67E6C">
      <w:pPr>
        <w:pStyle w:val="TdocHeader2"/>
        <w:rPr>
          <w:sz w:val="20"/>
          <w:lang w:val="en-US"/>
        </w:rPr>
      </w:pPr>
      <w:r w:rsidRPr="007F4022">
        <w:rPr>
          <w:sz w:val="20"/>
          <w:lang w:val="en-US"/>
        </w:rPr>
        <w:t>Agenda Item:</w:t>
      </w:r>
      <w:r w:rsidRPr="007F4022">
        <w:rPr>
          <w:sz w:val="20"/>
          <w:lang w:val="en-US"/>
        </w:rPr>
        <w:tab/>
      </w:r>
      <w:r w:rsidR="00A06E0A">
        <w:rPr>
          <w:sz w:val="20"/>
          <w:lang w:val="en-US"/>
        </w:rPr>
        <w:t>6</w:t>
      </w:r>
      <w:r w:rsidR="00383CFD" w:rsidRPr="007F4022">
        <w:rPr>
          <w:sz w:val="20"/>
          <w:lang w:val="en-US"/>
        </w:rPr>
        <w:t>.2.3.3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4" w:name="_Ref298777854"/>
      <w:bookmarkEnd w:id="0"/>
      <w:bookmarkEnd w:id="1"/>
      <w:r w:rsidRPr="00310B2F">
        <w:rPr>
          <w:lang w:val="en-US"/>
        </w:rPr>
        <w:t>Introduction</w:t>
      </w:r>
      <w:bookmarkEnd w:id="4"/>
    </w:p>
    <w:p w:rsidR="00E71A58" w:rsidRDefault="0049181F" w:rsidP="00685DE3">
      <w:r>
        <w:rPr>
          <w:iCs/>
        </w:rPr>
        <w:t xml:space="preserve">In RAN1#82bis, </w:t>
      </w:r>
      <w:r w:rsidR="009A0360">
        <w:rPr>
          <w:iCs/>
        </w:rPr>
        <w:t xml:space="preserve">an initial signal was discussed for the purposes of synchronization and burst detection </w:t>
      </w:r>
      <w:r>
        <w:rPr>
          <w:iCs/>
        </w:rPr>
        <w:fldChar w:fldCharType="begin"/>
      </w:r>
      <w:r>
        <w:rPr>
          <w:iCs/>
        </w:rPr>
        <w:instrText xml:space="preserve"> REF _Ref434415327 \r \h </w:instrText>
      </w:r>
      <w:r>
        <w:rPr>
          <w:iCs/>
        </w:rPr>
      </w:r>
      <w:r>
        <w:rPr>
          <w:iCs/>
        </w:rPr>
        <w:fldChar w:fldCharType="separate"/>
      </w:r>
      <w:r w:rsidR="0016672C">
        <w:rPr>
          <w:iCs/>
        </w:rPr>
        <w:t>[1]</w:t>
      </w:r>
      <w:r>
        <w:rPr>
          <w:iCs/>
        </w:rPr>
        <w:fldChar w:fldCharType="end"/>
      </w:r>
      <w:r w:rsidR="009A0360">
        <w:rPr>
          <w:iCs/>
        </w:rPr>
        <w:t>. In our companion contribution, we discuss why an initial signal is not necessary for these purposes</w:t>
      </w:r>
      <w:r w:rsidR="00531A29">
        <w:rPr>
          <w:iCs/>
        </w:rPr>
        <w:t>, but can be used,</w:t>
      </w:r>
      <w:r w:rsidR="009A0360">
        <w:rPr>
          <w:iCs/>
        </w:rPr>
        <w:t xml:space="preserve"> if detected</w:t>
      </w:r>
      <w:r w:rsidR="00531A29">
        <w:rPr>
          <w:iCs/>
        </w:rPr>
        <w:t>,</w:t>
      </w:r>
      <w:r w:rsidR="009A0360">
        <w:rPr>
          <w:iCs/>
        </w:rPr>
        <w:t xml:space="preserve"> as an additional signal over and above other signals that appear within the </w:t>
      </w:r>
      <w:proofErr w:type="spellStart"/>
      <w:r w:rsidR="009A0360">
        <w:rPr>
          <w:iCs/>
        </w:rPr>
        <w:t>subframes</w:t>
      </w:r>
      <w:proofErr w:type="spellEnd"/>
      <w:r w:rsidR="009A0360">
        <w:rPr>
          <w:iCs/>
        </w:rPr>
        <w:t xml:space="preserve"> of the transmission burst </w:t>
      </w:r>
      <w:r w:rsidR="009A0360">
        <w:rPr>
          <w:iCs/>
        </w:rPr>
        <w:fldChar w:fldCharType="begin"/>
      </w:r>
      <w:r w:rsidR="009A0360">
        <w:rPr>
          <w:iCs/>
        </w:rPr>
        <w:instrText xml:space="preserve"> REF _Ref434591422 \r \h </w:instrText>
      </w:r>
      <w:r w:rsidR="009A0360">
        <w:rPr>
          <w:iCs/>
        </w:rPr>
      </w:r>
      <w:r w:rsidR="009A0360">
        <w:rPr>
          <w:iCs/>
        </w:rPr>
        <w:fldChar w:fldCharType="separate"/>
      </w:r>
      <w:r w:rsidR="0016672C">
        <w:rPr>
          <w:iCs/>
        </w:rPr>
        <w:t>[2]</w:t>
      </w:r>
      <w:r w:rsidR="009A0360">
        <w:rPr>
          <w:iCs/>
        </w:rPr>
        <w:fldChar w:fldCharType="end"/>
      </w:r>
      <w:r w:rsidR="009A0360">
        <w:rPr>
          <w:iCs/>
        </w:rPr>
        <w:t xml:space="preserve">. </w:t>
      </w:r>
      <w:r w:rsidR="00FA1C80">
        <w:rPr>
          <w:iCs/>
        </w:rPr>
        <w:t>That is, e</w:t>
      </w:r>
      <w:r w:rsidR="009A0360">
        <w:rPr>
          <w:iCs/>
        </w:rPr>
        <w:t xml:space="preserve">ven though the reception of an initial signal should not be mandatory for reception of </w:t>
      </w:r>
      <w:proofErr w:type="spellStart"/>
      <w:r w:rsidR="009A0360">
        <w:rPr>
          <w:iCs/>
        </w:rPr>
        <w:t>subframes</w:t>
      </w:r>
      <w:proofErr w:type="spellEnd"/>
      <w:r w:rsidR="009A0360">
        <w:rPr>
          <w:iCs/>
        </w:rPr>
        <w:t xml:space="preserve"> within a transmission burst, it is still useful to define an initial signal for LAA, so that the signal may be used by the UE</w:t>
      </w:r>
      <w:r w:rsidR="00FA1C80">
        <w:rPr>
          <w:iCs/>
        </w:rPr>
        <w:t>,</w:t>
      </w:r>
      <w:r w:rsidR="009A0360">
        <w:rPr>
          <w:iCs/>
        </w:rPr>
        <w:t xml:space="preserve"> when present. </w:t>
      </w:r>
      <w:r w:rsidR="00FA1C80">
        <w:rPr>
          <w:iCs/>
        </w:rPr>
        <w:t xml:space="preserve">This is preferable to the alternative where the structure of the initial signal that may be transmitted by the </w:t>
      </w:r>
      <w:proofErr w:type="spellStart"/>
      <w:r w:rsidR="00FA1C80">
        <w:rPr>
          <w:iCs/>
        </w:rPr>
        <w:t>eNB</w:t>
      </w:r>
      <w:proofErr w:type="spellEnd"/>
      <w:r w:rsidR="00FA1C80">
        <w:rPr>
          <w:iCs/>
        </w:rPr>
        <w:t xml:space="preserve"> prior to the start of data transmissions is not known to the UE and may therefore only be used for AGC purposes. Considering this, i</w:t>
      </w:r>
      <w:r w:rsidR="00E71A58">
        <w:rPr>
          <w:iCs/>
        </w:rPr>
        <w:t xml:space="preserve">n this contribution, </w:t>
      </w:r>
      <w:r w:rsidR="002E0D8A">
        <w:rPr>
          <w:iCs/>
        </w:rPr>
        <w:t>we</w:t>
      </w:r>
      <w:r w:rsidR="00E71A58">
        <w:rPr>
          <w:iCs/>
        </w:rPr>
        <w:t xml:space="preserve"> </w:t>
      </w:r>
      <w:r w:rsidR="003E6AE4">
        <w:rPr>
          <w:iCs/>
        </w:rPr>
        <w:t xml:space="preserve">discuss </w:t>
      </w:r>
      <w:r w:rsidR="00B8057F">
        <w:rPr>
          <w:iCs/>
        </w:rPr>
        <w:t>option</w:t>
      </w:r>
      <w:r>
        <w:rPr>
          <w:iCs/>
        </w:rPr>
        <w:t>s</w:t>
      </w:r>
      <w:r w:rsidR="00B8057F">
        <w:rPr>
          <w:iCs/>
        </w:rPr>
        <w:t xml:space="preserve"> for</w:t>
      </w:r>
      <w:r w:rsidR="00531A29">
        <w:rPr>
          <w:iCs/>
        </w:rPr>
        <w:t xml:space="preserve"> the</w:t>
      </w:r>
      <w:r w:rsidR="00327822">
        <w:rPr>
          <w:iCs/>
        </w:rPr>
        <w:t xml:space="preserve"> </w:t>
      </w:r>
      <w:r w:rsidR="007C5FAB">
        <w:rPr>
          <w:iCs/>
        </w:rPr>
        <w:t>initial signa</w:t>
      </w:r>
      <w:r w:rsidR="00FA1C80">
        <w:rPr>
          <w:iCs/>
        </w:rPr>
        <w:t xml:space="preserve">l structure that could be used by the </w:t>
      </w:r>
      <w:proofErr w:type="spellStart"/>
      <w:r w:rsidR="00FA1C80">
        <w:rPr>
          <w:iCs/>
        </w:rPr>
        <w:t>eNB</w:t>
      </w:r>
      <w:proofErr w:type="spellEnd"/>
      <w:r w:rsidR="00006F31">
        <w:t>.</w:t>
      </w:r>
    </w:p>
    <w:p w:rsidR="00FA1C80" w:rsidRDefault="00FA1C80" w:rsidP="00685DE3"/>
    <w:p w:rsidR="00113D5D" w:rsidRDefault="00070520" w:rsidP="00113D5D">
      <w:pPr>
        <w:pStyle w:val="Heading1"/>
      </w:pPr>
      <w:r>
        <w:t>D</w:t>
      </w:r>
      <w:r w:rsidR="00436735">
        <w:t>iscussion</w:t>
      </w:r>
    </w:p>
    <w:p w:rsidR="00FF6C85" w:rsidRDefault="00612DFA" w:rsidP="009946F7">
      <w:r>
        <w:t xml:space="preserve">Considering that the </w:t>
      </w:r>
      <w:proofErr w:type="spellStart"/>
      <w:r>
        <w:t>eNB</w:t>
      </w:r>
      <w:proofErr w:type="spellEnd"/>
      <w:r>
        <w:t xml:space="preserve"> may gain channel access anywhere in the </w:t>
      </w:r>
      <w:proofErr w:type="spellStart"/>
      <w:r>
        <w:t>subframe</w:t>
      </w:r>
      <w:proofErr w:type="spellEnd"/>
      <w:r>
        <w:t xml:space="preserve"> prior to the start of the TTI, t</w:t>
      </w:r>
      <w:r w:rsidR="007C5FAB">
        <w:t xml:space="preserve">he initial signal </w:t>
      </w:r>
      <w:r>
        <w:t xml:space="preserve">structure </w:t>
      </w:r>
      <w:r w:rsidR="007C5FAB">
        <w:t xml:space="preserve">must </w:t>
      </w:r>
      <w:r w:rsidR="0065182A">
        <w:t>allow for variability</w:t>
      </w:r>
      <w:r w:rsidR="0077456F">
        <w:t xml:space="preserve"> in the length of the signal</w:t>
      </w:r>
      <w:r w:rsidR="007C5FAB">
        <w:t>.</w:t>
      </w:r>
      <w:r w:rsidR="0065182A">
        <w:t xml:space="preserve"> In the following we discuss some possible initial signal structures that can satisfy this criterion.</w:t>
      </w:r>
    </w:p>
    <w:p w:rsidR="007C7DD5" w:rsidRPr="009946F7" w:rsidRDefault="007C7DD5" w:rsidP="007C7DD5">
      <w:pPr>
        <w:pStyle w:val="Heading2"/>
      </w:pPr>
      <w:r>
        <w:t>Structure</w:t>
      </w:r>
    </w:p>
    <w:p w:rsidR="007C7DD5" w:rsidRDefault="007C7DD5" w:rsidP="007C7DD5">
      <w:r>
        <w:t xml:space="preserve">The initial signal </w:t>
      </w:r>
      <w:r w:rsidR="00B8057F">
        <w:t>structure</w:t>
      </w:r>
      <w:r w:rsidR="00CF38FA">
        <w:t>s</w:t>
      </w:r>
      <w:r w:rsidR="00B8057F">
        <w:t xml:space="preserve"> </w:t>
      </w:r>
      <w:r w:rsidR="000A6A5F">
        <w:t xml:space="preserve">proposed </w:t>
      </w:r>
      <w:r w:rsidR="00CF38FA">
        <w:t xml:space="preserve">here </w:t>
      </w:r>
      <w:r>
        <w:t>ha</w:t>
      </w:r>
      <w:r w:rsidR="00CF38FA">
        <w:t>ve</w:t>
      </w:r>
      <w:r>
        <w:t xml:space="preserve"> the following properties:</w:t>
      </w:r>
    </w:p>
    <w:p w:rsidR="007C7DD5" w:rsidRPr="00360E43" w:rsidRDefault="007C7DD5" w:rsidP="007C7DD5">
      <w:pPr>
        <w:pStyle w:val="ListParagraph"/>
        <w:numPr>
          <w:ilvl w:val="0"/>
          <w:numId w:val="26"/>
        </w:numPr>
        <w:rPr>
          <w:sz w:val="22"/>
        </w:rPr>
      </w:pPr>
      <w:r w:rsidRPr="00360E43">
        <w:rPr>
          <w:sz w:val="22"/>
        </w:rPr>
        <w:t>It fills the OFDM symbols from where the LBT succeeded to the start of the TTI.</w:t>
      </w:r>
    </w:p>
    <w:p w:rsidR="007C7DD5" w:rsidRPr="00360E43" w:rsidRDefault="007C7DD5" w:rsidP="007C7DD5">
      <w:pPr>
        <w:pStyle w:val="ListParagraph"/>
        <w:numPr>
          <w:ilvl w:val="0"/>
          <w:numId w:val="26"/>
        </w:numPr>
        <w:rPr>
          <w:sz w:val="22"/>
        </w:rPr>
      </w:pPr>
      <w:r w:rsidRPr="00360E43">
        <w:rPr>
          <w:sz w:val="22"/>
        </w:rPr>
        <w:t xml:space="preserve">It has the power density to </w:t>
      </w:r>
      <w:r w:rsidR="006E6BE2">
        <w:rPr>
          <w:sz w:val="22"/>
        </w:rPr>
        <w:t>be detected by other nodes coexisting on</w:t>
      </w:r>
      <w:r w:rsidRPr="00360E43">
        <w:rPr>
          <w:sz w:val="22"/>
        </w:rPr>
        <w:t xml:space="preserve"> the channel.</w:t>
      </w:r>
    </w:p>
    <w:p w:rsidR="00EF5815" w:rsidRDefault="00EF5815" w:rsidP="00360E43">
      <w:pPr>
        <w:overflowPunct/>
        <w:autoSpaceDE/>
        <w:autoSpaceDN/>
        <w:adjustRightInd/>
        <w:spacing w:after="0"/>
        <w:jc w:val="left"/>
        <w:textAlignment w:val="auto"/>
      </w:pPr>
    </w:p>
    <w:p w:rsidR="00D677D7" w:rsidRDefault="002B31CF" w:rsidP="00D677D7">
      <w:r>
        <w:t>One option f</w:t>
      </w:r>
      <w:r w:rsidR="00D677D7">
        <w:t xml:space="preserve">or the initial signal </w:t>
      </w:r>
      <w:r>
        <w:t xml:space="preserve">that has been discussed </w:t>
      </w:r>
      <w:r w:rsidR="00D677D7">
        <w:t xml:space="preserve">is to </w:t>
      </w:r>
      <w:r>
        <w:t xml:space="preserve">send </w:t>
      </w:r>
      <w:r w:rsidR="00D677D7">
        <w:t>the PSS/SSS signals</w:t>
      </w:r>
      <w:r w:rsidR="009D6114">
        <w:t xml:space="preserve"> prior to the data burst</w:t>
      </w:r>
      <w:r w:rsidR="00D677D7">
        <w:t xml:space="preserve">. One potential drawback </w:t>
      </w:r>
      <w:r w:rsidR="003C3FA7">
        <w:t xml:space="preserve">of this approach </w:t>
      </w:r>
      <w:r w:rsidR="00D677D7">
        <w:t xml:space="preserve">is that the ordinary PSS/SSS signals that are part of the DRS within the DMTC or </w:t>
      </w:r>
      <w:r w:rsidR="00AD1D9F">
        <w:t xml:space="preserve">that are </w:t>
      </w:r>
      <w:r w:rsidR="00D677D7">
        <w:t xml:space="preserve">transmitted </w:t>
      </w:r>
      <w:r w:rsidR="00AD1D9F">
        <w:t xml:space="preserve">as part of </w:t>
      </w:r>
      <w:proofErr w:type="spellStart"/>
      <w:r w:rsidR="00AD1D9F">
        <w:t>subframes</w:t>
      </w:r>
      <w:proofErr w:type="spellEnd"/>
      <w:r w:rsidR="00AD1D9F">
        <w:t xml:space="preserve"> 0 and 5 </w:t>
      </w:r>
      <w:r w:rsidR="00D677D7">
        <w:t>could be confused with the initial signal by the UE.</w:t>
      </w:r>
      <w:r w:rsidR="00AD1D9F">
        <w:t xml:space="preserve"> </w:t>
      </w:r>
      <w:r w:rsidR="00CF38FA">
        <w:t xml:space="preserve">Another aspect is that </w:t>
      </w:r>
      <w:r w:rsidR="00D677D7">
        <w:t xml:space="preserve">UEs that are searching for another </w:t>
      </w:r>
      <w:proofErr w:type="spellStart"/>
      <w:r w:rsidR="00D677D7">
        <w:t>SCell</w:t>
      </w:r>
      <w:proofErr w:type="spellEnd"/>
      <w:r w:rsidR="00CF38FA">
        <w:t xml:space="preserve"> for RRM measurements</w:t>
      </w:r>
      <w:r w:rsidR="003C3FA7">
        <w:t xml:space="preserve"> would need</w:t>
      </w:r>
      <w:r w:rsidR="00D677D7">
        <w:t xml:space="preserve"> extra steps to disqualify </w:t>
      </w:r>
      <w:r w:rsidR="003C3FA7">
        <w:t>a potential</w:t>
      </w:r>
      <w:r w:rsidR="00D677D7">
        <w:t xml:space="preserve"> PSS/SSS </w:t>
      </w:r>
      <w:r w:rsidR="003C3FA7">
        <w:t>transmitted as part of an</w:t>
      </w:r>
      <w:r w:rsidR="00D677D7">
        <w:t xml:space="preserve"> initial signal.</w:t>
      </w:r>
    </w:p>
    <w:p w:rsidR="00D677D7" w:rsidRDefault="00CF38FA" w:rsidP="00D677D7">
      <w:r>
        <w:t>In the following</w:t>
      </w:r>
      <w:r w:rsidR="00611003">
        <w:t>, we outline two possible structures for the initial signal.</w:t>
      </w:r>
    </w:p>
    <w:p w:rsidR="00CF38FA" w:rsidRDefault="00D677D7" w:rsidP="00CF7818">
      <w:pPr>
        <w:pStyle w:val="Heading3"/>
      </w:pPr>
      <w:r>
        <w:t xml:space="preserve">Repeated Initial Signal </w:t>
      </w:r>
    </w:p>
    <w:p w:rsidR="00916103" w:rsidRDefault="0032378E" w:rsidP="0016672C">
      <w:pPr>
        <w:overflowPunct/>
        <w:autoSpaceDE/>
        <w:autoSpaceDN/>
        <w:adjustRightInd/>
        <w:spacing w:after="0"/>
        <w:jc w:val="left"/>
        <w:textAlignment w:val="auto"/>
      </w:pPr>
      <w:r>
        <w:t xml:space="preserve">One option for the initial signal is to repeat the CRS signals across all symbols. </w:t>
      </w:r>
      <w:r w:rsidR="005C0F07">
        <w:t xml:space="preserve">If data is transmitted in SF N, the CRS OS#0 from SF N-1 is repeated as the initial signal in </w:t>
      </w:r>
      <w:r w:rsidR="00573263">
        <w:t xml:space="preserve">SF </w:t>
      </w:r>
      <w:r w:rsidR="005C0F07">
        <w:t xml:space="preserve">N-1 subject to LBT. </w:t>
      </w:r>
      <w:r w:rsidR="00762A00">
        <w:t xml:space="preserve">One advantage could be that the </w:t>
      </w:r>
      <w:r w:rsidR="00573263">
        <w:t xml:space="preserve">UE </w:t>
      </w:r>
      <w:r w:rsidR="00762A00">
        <w:t xml:space="preserve">only stores the data </w:t>
      </w:r>
      <w:r w:rsidR="00573263">
        <w:t xml:space="preserve">for one OFDM symbol </w:t>
      </w:r>
      <w:r w:rsidR="00762A00">
        <w:t xml:space="preserve">and does not have to generate it for specific symbols. A disadvantage could be that it does not look like any other LAA </w:t>
      </w:r>
      <w:proofErr w:type="spellStart"/>
      <w:r w:rsidR="00762A00">
        <w:t>subframe</w:t>
      </w:r>
      <w:proofErr w:type="spellEnd"/>
      <w:r w:rsidR="00573263">
        <w:t xml:space="preserve"> so that UE processing of the initial signal may need to be different from processing of other </w:t>
      </w:r>
      <w:proofErr w:type="spellStart"/>
      <w:r w:rsidR="00573263">
        <w:t>subframes</w:t>
      </w:r>
      <w:proofErr w:type="spellEnd"/>
      <w:r w:rsidR="00762A00">
        <w:t xml:space="preserve">. </w:t>
      </w:r>
      <w:r w:rsidR="00D64A1F">
        <w:fldChar w:fldCharType="begin"/>
      </w:r>
      <w:r w:rsidR="00D64A1F">
        <w:instrText xml:space="preserve"> REF _Ref430688861 \h </w:instrText>
      </w:r>
      <w:r w:rsidR="00D64A1F">
        <w:fldChar w:fldCharType="separate"/>
      </w:r>
      <w:r w:rsidR="0016672C">
        <w:t xml:space="preserve">Figure </w:t>
      </w:r>
      <w:r w:rsidR="0016672C">
        <w:rPr>
          <w:noProof/>
        </w:rPr>
        <w:t>1</w:t>
      </w:r>
      <w:r w:rsidR="00D64A1F">
        <w:fldChar w:fldCharType="end"/>
      </w:r>
      <w:r w:rsidR="00916103">
        <w:t xml:space="preserve"> show</w:t>
      </w:r>
      <w:r w:rsidR="00D64A1F">
        <w:t>s</w:t>
      </w:r>
      <w:r w:rsidR="00916103">
        <w:t xml:space="preserve"> the </w:t>
      </w:r>
      <w:r w:rsidR="00D64A1F">
        <w:t xml:space="preserve">basic reference </w:t>
      </w:r>
      <w:r w:rsidR="00EF48DD">
        <w:t>signal</w:t>
      </w:r>
      <w:r w:rsidR="00D64A1F">
        <w:t xml:space="preserve"> structure for the initial signal which appears in </w:t>
      </w:r>
      <w:r w:rsidR="00B8057F">
        <w:t>symbols prior to the TTI</w:t>
      </w:r>
      <w:r w:rsidR="00D64A1F">
        <w:t>.</w:t>
      </w:r>
      <w:r w:rsidR="00B8057F">
        <w:t xml:space="preserve"> The length of the initial signal can be as large as</w:t>
      </w:r>
      <w:r w:rsidR="00553FC2">
        <w:t xml:space="preserve"> 1ms</w:t>
      </w:r>
      <w:r w:rsidR="00360E43">
        <w:t>.</w:t>
      </w:r>
    </w:p>
    <w:bookmarkStart w:id="5" w:name="_MON_1504430213"/>
    <w:bookmarkEnd w:id="5"/>
    <w:p w:rsidR="00CB07F7" w:rsidRDefault="00360E43" w:rsidP="00B8057F">
      <w:pPr>
        <w:pStyle w:val="Caption"/>
        <w:ind w:left="1440"/>
        <w:rPr>
          <w:b w:val="0"/>
        </w:rPr>
      </w:pPr>
      <w:r>
        <w:rPr>
          <w:b w:val="0"/>
        </w:rPr>
        <w:object w:dxaOrig="6049" w:dyaOrig="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8pt;height:155.8pt" o:ole="">
            <v:imagedata r:id="rId9" o:title=""/>
          </v:shape>
          <o:OLEObject Type="Embed" ProgID="Visio.Drawing.15" ShapeID="_x0000_i1025" DrawAspect="Content" ObjectID="_1508345053" r:id="rId10"/>
        </w:object>
      </w:r>
    </w:p>
    <w:p w:rsidR="00DC1C4E" w:rsidRDefault="00CB07F7" w:rsidP="00B43430">
      <w:pPr>
        <w:pStyle w:val="Caption"/>
        <w:ind w:left="720"/>
      </w:pPr>
      <w:bookmarkStart w:id="6" w:name="_Ref430688861"/>
      <w:r>
        <w:t xml:space="preserve">Figure </w:t>
      </w:r>
      <w:r>
        <w:fldChar w:fldCharType="begin"/>
      </w:r>
      <w:r>
        <w:instrText xml:space="preserve"> SEQ Figure \* ARABIC </w:instrText>
      </w:r>
      <w:r>
        <w:fldChar w:fldCharType="separate"/>
      </w:r>
      <w:r w:rsidR="0016672C">
        <w:rPr>
          <w:noProof/>
        </w:rPr>
        <w:t>1</w:t>
      </w:r>
      <w:r>
        <w:fldChar w:fldCharType="end"/>
      </w:r>
      <w:bookmarkEnd w:id="6"/>
      <w:r>
        <w:t xml:space="preserve">: </w:t>
      </w:r>
      <w:r w:rsidR="0032378E">
        <w:t xml:space="preserve">Repeated </w:t>
      </w:r>
      <w:r>
        <w:t xml:space="preserve">Initial Signal </w:t>
      </w:r>
      <w:r w:rsidR="00B8057F">
        <w:t>structure</w:t>
      </w:r>
    </w:p>
    <w:p w:rsidR="00B607EA" w:rsidRDefault="00B607EA" w:rsidP="00A929D4"/>
    <w:p w:rsidR="00D677D7" w:rsidRDefault="00D677D7" w:rsidP="00CF7818">
      <w:pPr>
        <w:pStyle w:val="Heading3"/>
      </w:pPr>
      <w:r>
        <w:t>Partial SF Initial Signal</w:t>
      </w:r>
    </w:p>
    <w:p w:rsidR="00B93828" w:rsidRDefault="004F036B" w:rsidP="00CF7818">
      <w:pPr>
        <w:pStyle w:val="Caption"/>
        <w:rPr>
          <w:szCs w:val="22"/>
        </w:rPr>
      </w:pPr>
      <w:r w:rsidRPr="00CF7818">
        <w:rPr>
          <w:b w:val="0"/>
          <w:sz w:val="22"/>
          <w:szCs w:val="22"/>
        </w:rPr>
        <w:t>Another option for the initial signal</w:t>
      </w:r>
      <w:r w:rsidR="005C0F07" w:rsidRPr="00CF7818">
        <w:rPr>
          <w:b w:val="0"/>
          <w:sz w:val="22"/>
          <w:szCs w:val="22"/>
        </w:rPr>
        <w:t xml:space="preserve"> </w:t>
      </w:r>
      <w:r w:rsidRPr="00CF7818">
        <w:rPr>
          <w:b w:val="0"/>
          <w:sz w:val="22"/>
          <w:szCs w:val="22"/>
        </w:rPr>
        <w:t xml:space="preserve">is to </w:t>
      </w:r>
      <w:r w:rsidR="00573263">
        <w:rPr>
          <w:b w:val="0"/>
          <w:sz w:val="22"/>
          <w:szCs w:val="22"/>
        </w:rPr>
        <w:t>transmit</w:t>
      </w:r>
      <w:r w:rsidRPr="00CF7818">
        <w:rPr>
          <w:b w:val="0"/>
          <w:sz w:val="22"/>
          <w:szCs w:val="22"/>
        </w:rPr>
        <w:t xml:space="preserve"> </w:t>
      </w:r>
      <w:r w:rsidR="00573263">
        <w:rPr>
          <w:b w:val="0"/>
          <w:sz w:val="22"/>
          <w:szCs w:val="22"/>
        </w:rPr>
        <w:t xml:space="preserve">the remaining part of </w:t>
      </w:r>
      <w:r w:rsidR="00AD493A">
        <w:rPr>
          <w:b w:val="0"/>
          <w:sz w:val="22"/>
          <w:szCs w:val="22"/>
        </w:rPr>
        <w:t xml:space="preserve">a </w:t>
      </w:r>
      <w:proofErr w:type="spellStart"/>
      <w:r w:rsidR="00AD493A">
        <w:rPr>
          <w:b w:val="0"/>
          <w:sz w:val="22"/>
          <w:szCs w:val="22"/>
        </w:rPr>
        <w:t>subframe</w:t>
      </w:r>
      <w:proofErr w:type="spellEnd"/>
      <w:r w:rsidR="00AD493A">
        <w:rPr>
          <w:b w:val="0"/>
          <w:sz w:val="22"/>
          <w:szCs w:val="22"/>
        </w:rPr>
        <w:t>, with four OFDM symbols of CRS,</w:t>
      </w:r>
      <w:r w:rsidRPr="00CF7818">
        <w:rPr>
          <w:b w:val="0"/>
          <w:sz w:val="22"/>
          <w:szCs w:val="22"/>
        </w:rPr>
        <w:t xml:space="preserve"> </w:t>
      </w:r>
      <w:r w:rsidR="00AD493A">
        <w:rPr>
          <w:b w:val="0"/>
          <w:sz w:val="22"/>
          <w:szCs w:val="22"/>
        </w:rPr>
        <w:t xml:space="preserve">from the time that the </w:t>
      </w:r>
      <w:proofErr w:type="spellStart"/>
      <w:r w:rsidR="00AD493A">
        <w:rPr>
          <w:b w:val="0"/>
          <w:sz w:val="22"/>
          <w:szCs w:val="22"/>
        </w:rPr>
        <w:t>eNB</w:t>
      </w:r>
      <w:proofErr w:type="spellEnd"/>
      <w:r w:rsidR="00AD493A">
        <w:rPr>
          <w:b w:val="0"/>
          <w:sz w:val="22"/>
          <w:szCs w:val="22"/>
        </w:rPr>
        <w:t xml:space="preserve"> gets access to the channel</w:t>
      </w:r>
      <w:r w:rsidRPr="00CF7818">
        <w:rPr>
          <w:b w:val="0"/>
          <w:sz w:val="22"/>
          <w:szCs w:val="22"/>
        </w:rPr>
        <w:t xml:space="preserve">. </w:t>
      </w:r>
      <w:r w:rsidR="00E12992">
        <w:rPr>
          <w:b w:val="0"/>
          <w:sz w:val="22"/>
          <w:szCs w:val="22"/>
        </w:rPr>
        <w:t xml:space="preserve">The </w:t>
      </w:r>
      <w:r w:rsidR="00CF0FC6">
        <w:rPr>
          <w:b w:val="0"/>
          <w:sz w:val="22"/>
          <w:szCs w:val="22"/>
        </w:rPr>
        <w:t xml:space="preserve">CRS signals are </w:t>
      </w:r>
      <w:r w:rsidR="00581816">
        <w:rPr>
          <w:b w:val="0"/>
          <w:sz w:val="22"/>
          <w:szCs w:val="22"/>
        </w:rPr>
        <w:t>defined to follow the scrambling of the symbol position. The</w:t>
      </w:r>
      <w:r w:rsidR="003C4359" w:rsidRPr="00CF7818">
        <w:rPr>
          <w:b w:val="0"/>
          <w:sz w:val="22"/>
          <w:szCs w:val="22"/>
        </w:rPr>
        <w:t xml:space="preserve"> PSS/SSS</w:t>
      </w:r>
      <w:r w:rsidR="00581816">
        <w:rPr>
          <w:b w:val="0"/>
          <w:sz w:val="22"/>
          <w:szCs w:val="22"/>
        </w:rPr>
        <w:t xml:space="preserve"> signals</w:t>
      </w:r>
      <w:r w:rsidR="003C4359" w:rsidRPr="00CF7818">
        <w:rPr>
          <w:b w:val="0"/>
          <w:sz w:val="22"/>
          <w:szCs w:val="22"/>
        </w:rPr>
        <w:t xml:space="preserve"> </w:t>
      </w:r>
      <w:r w:rsidR="00581816">
        <w:rPr>
          <w:b w:val="0"/>
          <w:sz w:val="22"/>
          <w:szCs w:val="22"/>
        </w:rPr>
        <w:t>are</w:t>
      </w:r>
      <w:r w:rsidR="003C4359" w:rsidRPr="00CF7818">
        <w:rPr>
          <w:b w:val="0"/>
          <w:sz w:val="22"/>
          <w:szCs w:val="22"/>
        </w:rPr>
        <w:t xml:space="preserve"> included if </w:t>
      </w:r>
      <w:r w:rsidR="00CF0FC6">
        <w:rPr>
          <w:b w:val="0"/>
          <w:sz w:val="22"/>
          <w:szCs w:val="22"/>
        </w:rPr>
        <w:t xml:space="preserve">scheduled in that </w:t>
      </w:r>
      <w:proofErr w:type="spellStart"/>
      <w:r w:rsidR="00CF0FC6">
        <w:rPr>
          <w:b w:val="0"/>
          <w:sz w:val="22"/>
          <w:szCs w:val="22"/>
        </w:rPr>
        <w:t>subframe</w:t>
      </w:r>
      <w:proofErr w:type="spellEnd"/>
      <w:r w:rsidR="003C4359" w:rsidRPr="00CF7818">
        <w:rPr>
          <w:b w:val="0"/>
          <w:sz w:val="22"/>
          <w:szCs w:val="22"/>
        </w:rPr>
        <w:t>.</w:t>
      </w:r>
      <w:r w:rsidR="001B0EAC" w:rsidRPr="00CF7818">
        <w:rPr>
          <w:b w:val="0"/>
          <w:sz w:val="22"/>
          <w:szCs w:val="22"/>
        </w:rPr>
        <w:t xml:space="preserve"> </w:t>
      </w:r>
      <w:r w:rsidR="009D6114">
        <w:rPr>
          <w:b w:val="0"/>
          <w:sz w:val="22"/>
          <w:szCs w:val="22"/>
        </w:rPr>
        <w:t xml:space="preserve">Outside of the DMTC window, PSS/SSS is only allowed in SF0 and SF5. </w:t>
      </w:r>
      <w:r w:rsidR="00581816">
        <w:rPr>
          <w:b w:val="0"/>
          <w:sz w:val="22"/>
          <w:szCs w:val="22"/>
        </w:rPr>
        <w:t xml:space="preserve">CSI-RS signals are transmitted and follow the configuration of the </w:t>
      </w:r>
      <w:proofErr w:type="spellStart"/>
      <w:r w:rsidR="00E12992">
        <w:rPr>
          <w:b w:val="0"/>
          <w:sz w:val="22"/>
          <w:szCs w:val="22"/>
        </w:rPr>
        <w:t>subframe</w:t>
      </w:r>
      <w:proofErr w:type="spellEnd"/>
      <w:r w:rsidR="00E12992">
        <w:rPr>
          <w:b w:val="0"/>
          <w:sz w:val="22"/>
          <w:szCs w:val="22"/>
        </w:rPr>
        <w:t xml:space="preserve"> if they are configured in the </w:t>
      </w:r>
      <w:proofErr w:type="spellStart"/>
      <w:r w:rsidR="00E12992">
        <w:rPr>
          <w:b w:val="0"/>
          <w:sz w:val="22"/>
          <w:szCs w:val="22"/>
        </w:rPr>
        <w:t>subframe</w:t>
      </w:r>
      <w:proofErr w:type="spellEnd"/>
      <w:r w:rsidR="001B0EAC" w:rsidRPr="00CF7818">
        <w:rPr>
          <w:b w:val="0"/>
          <w:sz w:val="22"/>
          <w:szCs w:val="22"/>
        </w:rPr>
        <w:t>.</w:t>
      </w:r>
      <w:r w:rsidR="003C4359" w:rsidRPr="00CF7818">
        <w:rPr>
          <w:b w:val="0"/>
          <w:sz w:val="22"/>
          <w:szCs w:val="22"/>
        </w:rPr>
        <w:t xml:space="preserve"> </w:t>
      </w:r>
      <w:r w:rsidR="00E12992">
        <w:rPr>
          <w:b w:val="0"/>
          <w:sz w:val="22"/>
          <w:szCs w:val="22"/>
        </w:rPr>
        <w:t xml:space="preserve">If the CSI-RS are not configured for CSI measurements in the </w:t>
      </w:r>
      <w:proofErr w:type="spellStart"/>
      <w:r w:rsidR="00E12992">
        <w:rPr>
          <w:b w:val="0"/>
          <w:sz w:val="22"/>
          <w:szCs w:val="22"/>
        </w:rPr>
        <w:t>subframe</w:t>
      </w:r>
      <w:proofErr w:type="spellEnd"/>
      <w:r w:rsidR="00E12992">
        <w:rPr>
          <w:b w:val="0"/>
          <w:sz w:val="22"/>
          <w:szCs w:val="22"/>
        </w:rPr>
        <w:t>, then CSI-RS transmissions as configured in the DRS can be used. For symbols 12 and 13, additional CSI-RS signals that are pre-defined can be used so that they may be known to the UE</w:t>
      </w:r>
      <w:r w:rsidR="007259FE">
        <w:rPr>
          <w:b w:val="0"/>
          <w:sz w:val="22"/>
          <w:szCs w:val="22"/>
        </w:rPr>
        <w:t xml:space="preserve"> if the </w:t>
      </w:r>
      <w:proofErr w:type="spellStart"/>
      <w:r w:rsidR="007259FE">
        <w:rPr>
          <w:b w:val="0"/>
          <w:sz w:val="22"/>
          <w:szCs w:val="22"/>
        </w:rPr>
        <w:t>subframe</w:t>
      </w:r>
      <w:proofErr w:type="spellEnd"/>
      <w:r w:rsidR="007259FE">
        <w:rPr>
          <w:b w:val="0"/>
          <w:sz w:val="22"/>
          <w:szCs w:val="22"/>
        </w:rPr>
        <w:t xml:space="preserve"> does not already have CSI-RS configured in these symbols</w:t>
      </w:r>
      <w:r w:rsidR="00E12992">
        <w:rPr>
          <w:b w:val="0"/>
          <w:sz w:val="22"/>
          <w:szCs w:val="22"/>
        </w:rPr>
        <w:t xml:space="preserve">. </w:t>
      </w:r>
      <w:r w:rsidR="00505CA9" w:rsidRPr="00CF7818">
        <w:rPr>
          <w:b w:val="0"/>
          <w:sz w:val="22"/>
          <w:szCs w:val="22"/>
        </w:rPr>
        <w:t>An added benefit with t</w:t>
      </w:r>
      <w:r w:rsidR="00B93828" w:rsidRPr="00CF7818">
        <w:rPr>
          <w:b w:val="0"/>
          <w:sz w:val="22"/>
          <w:szCs w:val="22"/>
        </w:rPr>
        <w:t>h</w:t>
      </w:r>
      <w:r w:rsidR="00505CA9" w:rsidRPr="00CF7818">
        <w:rPr>
          <w:b w:val="0"/>
          <w:sz w:val="22"/>
          <w:szCs w:val="22"/>
        </w:rPr>
        <w:t xml:space="preserve">is option is that it allows the UE to perform time synchronization </w:t>
      </w:r>
      <w:r w:rsidR="007259FE">
        <w:rPr>
          <w:b w:val="0"/>
          <w:sz w:val="22"/>
          <w:szCs w:val="22"/>
        </w:rPr>
        <w:t xml:space="preserve">if the CRS are received as part of the initial signal, </w:t>
      </w:r>
      <w:r w:rsidR="00505CA9" w:rsidRPr="00CF7818">
        <w:rPr>
          <w:b w:val="0"/>
          <w:sz w:val="22"/>
          <w:szCs w:val="22"/>
        </w:rPr>
        <w:t>since</w:t>
      </w:r>
      <w:r w:rsidR="00E610B1">
        <w:rPr>
          <w:b w:val="0"/>
          <w:sz w:val="22"/>
          <w:szCs w:val="22"/>
        </w:rPr>
        <w:t xml:space="preserve"> the CRS</w:t>
      </w:r>
      <w:r w:rsidR="00505CA9" w:rsidRPr="00CF7818">
        <w:rPr>
          <w:b w:val="0"/>
          <w:sz w:val="22"/>
          <w:szCs w:val="22"/>
        </w:rPr>
        <w:t xml:space="preserve"> is unique </w:t>
      </w:r>
      <w:r w:rsidR="00E610B1">
        <w:rPr>
          <w:b w:val="0"/>
          <w:sz w:val="22"/>
          <w:szCs w:val="22"/>
        </w:rPr>
        <w:t>in</w:t>
      </w:r>
      <w:r w:rsidR="00505CA9" w:rsidRPr="00CF7818">
        <w:rPr>
          <w:b w:val="0"/>
          <w:sz w:val="22"/>
          <w:szCs w:val="22"/>
        </w:rPr>
        <w:t xml:space="preserve"> each symbol.</w:t>
      </w:r>
      <w:r w:rsidR="00B93828" w:rsidRPr="00CF7818">
        <w:rPr>
          <w:b w:val="0"/>
          <w:sz w:val="22"/>
          <w:szCs w:val="22"/>
        </w:rPr>
        <w:t xml:space="preserve"> </w:t>
      </w:r>
    </w:p>
    <w:p w:rsidR="00EE0B60" w:rsidRPr="008B44B8" w:rsidRDefault="00EE0B60" w:rsidP="00CF7818">
      <w:r>
        <w:t>Based on the above two potential options for the initial signal we propose the following.</w:t>
      </w:r>
    </w:p>
    <w:p w:rsidR="00EE0B60" w:rsidRPr="00CF7818" w:rsidRDefault="001E3B4D" w:rsidP="001E3B4D">
      <w:pPr>
        <w:overflowPunct/>
        <w:autoSpaceDE/>
        <w:autoSpaceDN/>
        <w:adjustRightInd/>
        <w:spacing w:after="0"/>
        <w:jc w:val="left"/>
        <w:textAlignment w:val="auto"/>
        <w:rPr>
          <w:b/>
          <w:szCs w:val="22"/>
        </w:rPr>
      </w:pPr>
      <w:r w:rsidRPr="00CF7818">
        <w:rPr>
          <w:b/>
          <w:szCs w:val="22"/>
        </w:rPr>
        <w:t xml:space="preserve">Proposal: </w:t>
      </w:r>
      <w:r w:rsidR="00EE0B60" w:rsidRPr="00CF7818">
        <w:rPr>
          <w:b/>
          <w:szCs w:val="22"/>
        </w:rPr>
        <w:t>One of the following two options should be considered for an initial signal for LAA</w:t>
      </w:r>
    </w:p>
    <w:p w:rsidR="00EE0B60" w:rsidRPr="008B44B8" w:rsidRDefault="00EE0B60" w:rsidP="00CF7818">
      <w:pPr>
        <w:pStyle w:val="ListParagraph"/>
        <w:numPr>
          <w:ilvl w:val="0"/>
          <w:numId w:val="31"/>
        </w:numPr>
        <w:rPr>
          <w:b/>
          <w:szCs w:val="22"/>
        </w:rPr>
      </w:pPr>
      <w:r w:rsidRPr="00CF7818">
        <w:rPr>
          <w:b/>
          <w:sz w:val="22"/>
          <w:szCs w:val="22"/>
        </w:rPr>
        <w:t xml:space="preserve">Repetitions of CRS OFDM symbol #0 for the </w:t>
      </w:r>
      <w:proofErr w:type="spellStart"/>
      <w:r w:rsidRPr="00CF7818">
        <w:rPr>
          <w:b/>
          <w:sz w:val="22"/>
          <w:szCs w:val="22"/>
        </w:rPr>
        <w:t>subframe</w:t>
      </w:r>
      <w:proofErr w:type="spellEnd"/>
      <w:r w:rsidRPr="00CF7818">
        <w:rPr>
          <w:b/>
          <w:sz w:val="22"/>
          <w:szCs w:val="22"/>
        </w:rPr>
        <w:t xml:space="preserve"> in which the </w:t>
      </w:r>
      <w:proofErr w:type="spellStart"/>
      <w:r w:rsidRPr="00CF7818">
        <w:rPr>
          <w:b/>
          <w:sz w:val="22"/>
          <w:szCs w:val="22"/>
        </w:rPr>
        <w:t>eNB</w:t>
      </w:r>
      <w:proofErr w:type="spellEnd"/>
      <w:r w:rsidRPr="00CF7818">
        <w:rPr>
          <w:b/>
          <w:sz w:val="22"/>
          <w:szCs w:val="22"/>
        </w:rPr>
        <w:t xml:space="preserve"> gains access to the channel.</w:t>
      </w:r>
    </w:p>
    <w:p w:rsidR="00FD5BDD" w:rsidRPr="008B44B8" w:rsidRDefault="00EE0B60" w:rsidP="00CF7818">
      <w:pPr>
        <w:pStyle w:val="ListParagraph"/>
        <w:numPr>
          <w:ilvl w:val="0"/>
          <w:numId w:val="31"/>
        </w:numPr>
        <w:rPr>
          <w:b/>
          <w:szCs w:val="22"/>
        </w:rPr>
      </w:pPr>
      <w:r w:rsidRPr="00CF7818">
        <w:rPr>
          <w:b/>
          <w:sz w:val="22"/>
          <w:szCs w:val="22"/>
        </w:rPr>
        <w:t xml:space="preserve">The remaining part of a </w:t>
      </w:r>
      <w:proofErr w:type="spellStart"/>
      <w:r w:rsidR="001E3B4D" w:rsidRPr="00CF7818">
        <w:rPr>
          <w:b/>
          <w:sz w:val="22"/>
          <w:szCs w:val="22"/>
        </w:rPr>
        <w:t>subframe</w:t>
      </w:r>
      <w:proofErr w:type="spellEnd"/>
      <w:r w:rsidR="001E3B4D" w:rsidRPr="00CF7818">
        <w:rPr>
          <w:b/>
          <w:sz w:val="22"/>
          <w:szCs w:val="22"/>
        </w:rPr>
        <w:t xml:space="preserve"> </w:t>
      </w:r>
      <w:r w:rsidRPr="00CF7818">
        <w:rPr>
          <w:b/>
          <w:sz w:val="22"/>
          <w:szCs w:val="22"/>
        </w:rPr>
        <w:t xml:space="preserve">with four OFDM symbols of CRS that would have been transmitted in the </w:t>
      </w:r>
      <w:proofErr w:type="spellStart"/>
      <w:r w:rsidRPr="00CF7818">
        <w:rPr>
          <w:b/>
          <w:sz w:val="22"/>
          <w:szCs w:val="22"/>
        </w:rPr>
        <w:t>subframe</w:t>
      </w:r>
      <w:proofErr w:type="spellEnd"/>
      <w:r w:rsidRPr="00CF7818">
        <w:rPr>
          <w:b/>
          <w:sz w:val="22"/>
          <w:szCs w:val="22"/>
        </w:rPr>
        <w:t xml:space="preserve"> in which the </w:t>
      </w:r>
      <w:proofErr w:type="spellStart"/>
      <w:r w:rsidRPr="00CF7818">
        <w:rPr>
          <w:b/>
          <w:sz w:val="22"/>
          <w:szCs w:val="22"/>
        </w:rPr>
        <w:t>eNB</w:t>
      </w:r>
      <w:proofErr w:type="spellEnd"/>
      <w:r w:rsidRPr="00CF7818">
        <w:rPr>
          <w:b/>
          <w:sz w:val="22"/>
          <w:szCs w:val="22"/>
        </w:rPr>
        <w:t xml:space="preserve"> gains access to the channel</w:t>
      </w:r>
      <w:r w:rsidR="001E3B4D" w:rsidRPr="00CF7818">
        <w:rPr>
          <w:b/>
          <w:sz w:val="22"/>
          <w:szCs w:val="22"/>
        </w:rPr>
        <w:t>.</w:t>
      </w:r>
      <w:r w:rsidRPr="00CF7818">
        <w:rPr>
          <w:b/>
          <w:sz w:val="22"/>
          <w:szCs w:val="22"/>
        </w:rPr>
        <w:t xml:space="preserve"> </w:t>
      </w:r>
    </w:p>
    <w:p w:rsidR="00FD5BDD" w:rsidRPr="008B44B8" w:rsidRDefault="00EE0B60" w:rsidP="00CF7818">
      <w:pPr>
        <w:pStyle w:val="ListParagraph"/>
        <w:numPr>
          <w:ilvl w:val="1"/>
          <w:numId w:val="31"/>
        </w:numPr>
        <w:rPr>
          <w:b/>
          <w:szCs w:val="22"/>
        </w:rPr>
      </w:pPr>
      <w:r w:rsidRPr="00CF7818">
        <w:rPr>
          <w:b/>
          <w:sz w:val="22"/>
          <w:szCs w:val="22"/>
        </w:rPr>
        <w:t xml:space="preserve">CSI-RS are transmitted in the </w:t>
      </w:r>
      <w:proofErr w:type="spellStart"/>
      <w:r w:rsidRPr="00CF7818">
        <w:rPr>
          <w:b/>
          <w:sz w:val="22"/>
          <w:szCs w:val="22"/>
        </w:rPr>
        <w:t>subframe</w:t>
      </w:r>
      <w:proofErr w:type="spellEnd"/>
      <w:r w:rsidRPr="00CF7818">
        <w:rPr>
          <w:b/>
          <w:sz w:val="22"/>
          <w:szCs w:val="22"/>
        </w:rPr>
        <w:t xml:space="preserve"> if configured for CSI measurements. Otherwise, CSI-RS according to the DRS configuration are transmitted. </w:t>
      </w:r>
    </w:p>
    <w:p w:rsidR="001E3B4D" w:rsidRPr="00CF7818" w:rsidRDefault="00EE0B60" w:rsidP="00CF7818">
      <w:pPr>
        <w:pStyle w:val="ListParagraph"/>
        <w:numPr>
          <w:ilvl w:val="1"/>
          <w:numId w:val="31"/>
        </w:numPr>
        <w:rPr>
          <w:b/>
          <w:szCs w:val="22"/>
        </w:rPr>
      </w:pPr>
      <w:r w:rsidRPr="00CF7818">
        <w:rPr>
          <w:b/>
          <w:sz w:val="22"/>
          <w:szCs w:val="22"/>
        </w:rPr>
        <w:t>Additional CSI-RS according to pre-defined configurations are transmitted in symbols 12 and 13</w:t>
      </w:r>
      <w:r w:rsidR="00FD5BDD" w:rsidRPr="00CF7818">
        <w:rPr>
          <w:b/>
          <w:sz w:val="22"/>
          <w:szCs w:val="22"/>
        </w:rPr>
        <w:t xml:space="preserve"> if no CSI-RS are configured for transmission in these symbols. </w:t>
      </w:r>
    </w:p>
    <w:p w:rsidR="00505CA9" w:rsidRDefault="00505CA9" w:rsidP="00CF7818">
      <w:pPr>
        <w:overflowPunct/>
        <w:autoSpaceDE/>
        <w:autoSpaceDN/>
        <w:adjustRightInd/>
        <w:spacing w:after="0"/>
        <w:jc w:val="left"/>
        <w:textAlignment w:val="auto"/>
      </w:pPr>
    </w:p>
    <w:p w:rsidR="001E3B4D" w:rsidRPr="009D6114" w:rsidRDefault="001E3B4D" w:rsidP="00CF7818"/>
    <w:p w:rsidR="00DE2561" w:rsidRDefault="00DE2561" w:rsidP="00E429F2">
      <w:pPr>
        <w:pStyle w:val="Heading1"/>
        <w:rPr>
          <w:lang w:val="en-US"/>
        </w:rPr>
      </w:pPr>
      <w:r>
        <w:rPr>
          <w:lang w:val="en-US"/>
        </w:rPr>
        <w:t>Conclusion</w:t>
      </w:r>
    </w:p>
    <w:p w:rsidR="003972DB" w:rsidRDefault="003972DB" w:rsidP="004666E3">
      <w:pPr>
        <w:rPr>
          <w:noProof/>
        </w:rPr>
      </w:pPr>
      <w:r>
        <w:rPr>
          <w:noProof/>
        </w:rPr>
        <w:t>Even though r</w:t>
      </w:r>
      <w:r w:rsidR="007259FE">
        <w:rPr>
          <w:noProof/>
        </w:rPr>
        <w:t>eception of an initial signal should</w:t>
      </w:r>
      <w:r>
        <w:rPr>
          <w:noProof/>
        </w:rPr>
        <w:t xml:space="preserve"> not </w:t>
      </w:r>
      <w:r w:rsidR="007259FE">
        <w:rPr>
          <w:noProof/>
        </w:rPr>
        <w:t xml:space="preserve">be </w:t>
      </w:r>
      <w:r>
        <w:rPr>
          <w:noProof/>
        </w:rPr>
        <w:t>mandatory, the definition of such signals is useful since the UE could use such transmissions when present as additional signals that help with reception of the downlink transmission burst. This contribution discussed two options for the definition of such signals and makes the following proposal.</w:t>
      </w:r>
    </w:p>
    <w:p w:rsidR="004613C4" w:rsidRPr="00C76C10" w:rsidRDefault="004613C4" w:rsidP="004613C4">
      <w:pPr>
        <w:overflowPunct/>
        <w:autoSpaceDE/>
        <w:autoSpaceDN/>
        <w:adjustRightInd/>
        <w:spacing w:after="0"/>
        <w:jc w:val="left"/>
        <w:textAlignment w:val="auto"/>
        <w:rPr>
          <w:b/>
          <w:szCs w:val="22"/>
        </w:rPr>
      </w:pPr>
      <w:r w:rsidRPr="00C76C10">
        <w:rPr>
          <w:b/>
          <w:szCs w:val="22"/>
        </w:rPr>
        <w:t>Proposal: One of the following two options should be considered for an initial signal for LAA</w:t>
      </w:r>
    </w:p>
    <w:p w:rsidR="004613C4" w:rsidRPr="00C76C10" w:rsidRDefault="004613C4" w:rsidP="004613C4">
      <w:pPr>
        <w:pStyle w:val="ListParagraph"/>
        <w:numPr>
          <w:ilvl w:val="0"/>
          <w:numId w:val="33"/>
        </w:numPr>
        <w:rPr>
          <w:b/>
          <w:sz w:val="22"/>
          <w:szCs w:val="22"/>
        </w:rPr>
      </w:pPr>
      <w:r w:rsidRPr="00C76C10">
        <w:rPr>
          <w:b/>
          <w:sz w:val="22"/>
          <w:szCs w:val="22"/>
        </w:rPr>
        <w:t xml:space="preserve">Repetitions of CRS OFDM symbol #0 for the </w:t>
      </w:r>
      <w:proofErr w:type="spellStart"/>
      <w:r w:rsidRPr="00C76C10">
        <w:rPr>
          <w:b/>
          <w:sz w:val="22"/>
          <w:szCs w:val="22"/>
        </w:rPr>
        <w:t>subframe</w:t>
      </w:r>
      <w:proofErr w:type="spellEnd"/>
      <w:r w:rsidRPr="00C76C10">
        <w:rPr>
          <w:b/>
          <w:sz w:val="22"/>
          <w:szCs w:val="22"/>
        </w:rPr>
        <w:t xml:space="preserve"> in which the </w:t>
      </w:r>
      <w:proofErr w:type="spellStart"/>
      <w:r w:rsidRPr="00C76C10">
        <w:rPr>
          <w:b/>
          <w:sz w:val="22"/>
          <w:szCs w:val="22"/>
        </w:rPr>
        <w:t>eNB</w:t>
      </w:r>
      <w:proofErr w:type="spellEnd"/>
      <w:r w:rsidRPr="00C76C10">
        <w:rPr>
          <w:b/>
          <w:sz w:val="22"/>
          <w:szCs w:val="22"/>
        </w:rPr>
        <w:t xml:space="preserve"> gains access to the channel.</w:t>
      </w:r>
    </w:p>
    <w:p w:rsidR="004613C4" w:rsidRPr="00C76C10" w:rsidRDefault="004613C4" w:rsidP="004613C4">
      <w:pPr>
        <w:pStyle w:val="ListParagraph"/>
        <w:numPr>
          <w:ilvl w:val="0"/>
          <w:numId w:val="33"/>
        </w:numPr>
        <w:rPr>
          <w:b/>
          <w:sz w:val="22"/>
          <w:szCs w:val="22"/>
        </w:rPr>
      </w:pPr>
      <w:r w:rsidRPr="00C76C10">
        <w:rPr>
          <w:b/>
          <w:sz w:val="22"/>
          <w:szCs w:val="22"/>
        </w:rPr>
        <w:lastRenderedPageBreak/>
        <w:t xml:space="preserve">The remaining part of a </w:t>
      </w:r>
      <w:proofErr w:type="spellStart"/>
      <w:r w:rsidRPr="00C76C10">
        <w:rPr>
          <w:b/>
          <w:sz w:val="22"/>
          <w:szCs w:val="22"/>
        </w:rPr>
        <w:t>subframe</w:t>
      </w:r>
      <w:proofErr w:type="spellEnd"/>
      <w:r w:rsidRPr="00C76C10">
        <w:rPr>
          <w:b/>
          <w:sz w:val="22"/>
          <w:szCs w:val="22"/>
        </w:rPr>
        <w:t xml:space="preserve"> with four OFDM symbols of CRS that would have been transmitted in the </w:t>
      </w:r>
      <w:proofErr w:type="spellStart"/>
      <w:r w:rsidRPr="00C76C10">
        <w:rPr>
          <w:b/>
          <w:sz w:val="22"/>
          <w:szCs w:val="22"/>
        </w:rPr>
        <w:t>subframe</w:t>
      </w:r>
      <w:proofErr w:type="spellEnd"/>
      <w:r w:rsidRPr="00C76C10">
        <w:rPr>
          <w:b/>
          <w:sz w:val="22"/>
          <w:szCs w:val="22"/>
        </w:rPr>
        <w:t xml:space="preserve"> in which the </w:t>
      </w:r>
      <w:proofErr w:type="spellStart"/>
      <w:r w:rsidRPr="00C76C10">
        <w:rPr>
          <w:b/>
          <w:sz w:val="22"/>
          <w:szCs w:val="22"/>
        </w:rPr>
        <w:t>eNB</w:t>
      </w:r>
      <w:proofErr w:type="spellEnd"/>
      <w:r w:rsidRPr="00C76C10">
        <w:rPr>
          <w:b/>
          <w:sz w:val="22"/>
          <w:szCs w:val="22"/>
        </w:rPr>
        <w:t xml:space="preserve"> gains access to the channel. </w:t>
      </w:r>
    </w:p>
    <w:p w:rsidR="004613C4" w:rsidRPr="00C76C10" w:rsidRDefault="004613C4" w:rsidP="004613C4">
      <w:pPr>
        <w:pStyle w:val="ListParagraph"/>
        <w:numPr>
          <w:ilvl w:val="1"/>
          <w:numId w:val="33"/>
        </w:numPr>
        <w:rPr>
          <w:b/>
          <w:sz w:val="22"/>
          <w:szCs w:val="22"/>
        </w:rPr>
      </w:pPr>
      <w:r w:rsidRPr="00C76C10">
        <w:rPr>
          <w:b/>
          <w:sz w:val="22"/>
          <w:szCs w:val="22"/>
        </w:rPr>
        <w:t xml:space="preserve">CSI-RS are transmitted in the </w:t>
      </w:r>
      <w:proofErr w:type="spellStart"/>
      <w:r w:rsidRPr="00C76C10">
        <w:rPr>
          <w:b/>
          <w:sz w:val="22"/>
          <w:szCs w:val="22"/>
        </w:rPr>
        <w:t>subframe</w:t>
      </w:r>
      <w:proofErr w:type="spellEnd"/>
      <w:r w:rsidRPr="00C76C10">
        <w:rPr>
          <w:b/>
          <w:sz w:val="22"/>
          <w:szCs w:val="22"/>
        </w:rPr>
        <w:t xml:space="preserve"> if configured for CSI measurements. Otherwise, CSI-RS according to the DRS configuration are transmitted. </w:t>
      </w:r>
    </w:p>
    <w:p w:rsidR="004613C4" w:rsidRPr="00C76C10" w:rsidRDefault="004613C4" w:rsidP="004613C4">
      <w:pPr>
        <w:pStyle w:val="ListParagraph"/>
        <w:numPr>
          <w:ilvl w:val="1"/>
          <w:numId w:val="33"/>
        </w:numPr>
        <w:rPr>
          <w:b/>
          <w:sz w:val="22"/>
          <w:szCs w:val="22"/>
        </w:rPr>
      </w:pPr>
      <w:r w:rsidRPr="00C76C10">
        <w:rPr>
          <w:b/>
          <w:sz w:val="22"/>
          <w:szCs w:val="22"/>
        </w:rPr>
        <w:t xml:space="preserve">Additional CSI-RS according to pre-defined configurations are transmitted in symbols 12 and 13 if no CSI-RS are configured for transmission in these symbols. </w:t>
      </w:r>
    </w:p>
    <w:p w:rsidR="003972DB" w:rsidRDefault="003972DB" w:rsidP="004666E3">
      <w:pPr>
        <w:rPr>
          <w:noProof/>
        </w:rPr>
      </w:pPr>
    </w:p>
    <w:p w:rsidR="002A566D" w:rsidRDefault="002A566D" w:rsidP="004666E3"/>
    <w:p w:rsidR="00B67E6C" w:rsidRPr="00A742FA" w:rsidRDefault="00B67E6C" w:rsidP="00B67E6C">
      <w:pPr>
        <w:pStyle w:val="Heading1"/>
        <w:rPr>
          <w:lang w:val="en-US"/>
        </w:rPr>
      </w:pPr>
      <w:r w:rsidRPr="00A742FA">
        <w:rPr>
          <w:lang w:val="en-US"/>
        </w:rPr>
        <w:t>Reference</w:t>
      </w:r>
      <w:r w:rsidR="00E3500B">
        <w:rPr>
          <w:lang w:val="en-US"/>
        </w:rPr>
        <w:t>s</w:t>
      </w:r>
    </w:p>
    <w:p w:rsidR="0049181F" w:rsidRDefault="0049181F" w:rsidP="0011204D">
      <w:pPr>
        <w:pStyle w:val="Reference"/>
        <w:rPr>
          <w:lang w:val="en-US"/>
        </w:rPr>
      </w:pPr>
      <w:bookmarkStart w:id="7" w:name="_Ref434415327"/>
      <w:bookmarkStart w:id="8" w:name="_Ref426620826"/>
      <w:bookmarkStart w:id="9" w:name="_Ref418778387"/>
      <w:r>
        <w:rPr>
          <w:lang w:val="en-US"/>
        </w:rPr>
        <w:t>Chairman’s note RAN1#82b</w:t>
      </w:r>
      <w:bookmarkEnd w:id="7"/>
    </w:p>
    <w:p w:rsidR="009A0360" w:rsidRDefault="009A0360" w:rsidP="0011204D">
      <w:pPr>
        <w:pStyle w:val="Reference"/>
        <w:rPr>
          <w:lang w:val="en-US"/>
        </w:rPr>
      </w:pPr>
      <w:bookmarkStart w:id="10" w:name="_Ref434591422"/>
      <w:r>
        <w:rPr>
          <w:lang w:val="en-US"/>
        </w:rPr>
        <w:t>R1-157265, “On LAA Burst Detection and Fine Synchronization”, Ericsson</w:t>
      </w:r>
      <w:bookmarkEnd w:id="10"/>
    </w:p>
    <w:p w:rsidR="00F17F2C" w:rsidRPr="007C5FAB" w:rsidRDefault="00831A0E">
      <w:pPr>
        <w:pStyle w:val="Reference"/>
      </w:pPr>
      <w:bookmarkStart w:id="11" w:name="_Ref426620848"/>
      <w:bookmarkStart w:id="12" w:name="_Ref430679906"/>
      <w:bookmarkEnd w:id="8"/>
      <w:r w:rsidRPr="0016672C">
        <w:rPr>
          <w:lang w:val="en-US"/>
        </w:rPr>
        <w:t>R1-156039</w:t>
      </w:r>
      <w:r w:rsidR="009A0360" w:rsidRPr="0016672C">
        <w:rPr>
          <w:lang w:val="en-US"/>
        </w:rPr>
        <w:t>,</w:t>
      </w:r>
      <w:r w:rsidRPr="0016672C" w:rsidDel="00831A0E">
        <w:rPr>
          <w:lang w:val="en-US"/>
        </w:rPr>
        <w:t xml:space="preserve"> </w:t>
      </w:r>
      <w:r w:rsidR="00E0111C" w:rsidRPr="0016672C">
        <w:rPr>
          <w:lang w:val="en-US"/>
        </w:rPr>
        <w:t>“Detection Performance of DRS Designs”</w:t>
      </w:r>
      <w:r w:rsidR="005F5FC5" w:rsidRPr="0016672C">
        <w:rPr>
          <w:lang w:val="en-US"/>
        </w:rPr>
        <w:t xml:space="preserve">, </w:t>
      </w:r>
      <w:bookmarkEnd w:id="9"/>
      <w:bookmarkEnd w:id="11"/>
      <w:r w:rsidR="00E0111C" w:rsidRPr="0016672C">
        <w:rPr>
          <w:lang w:val="en-US"/>
        </w:rPr>
        <w:t>Ericsson</w:t>
      </w:r>
      <w:bookmarkEnd w:id="12"/>
    </w:p>
    <w:sectPr w:rsidR="00F17F2C" w:rsidRPr="007C5FAB"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B07" w:rsidRDefault="00F01B07" w:rsidP="000C2022">
      <w:pPr>
        <w:spacing w:after="0"/>
      </w:pPr>
      <w:r>
        <w:separator/>
      </w:r>
    </w:p>
  </w:endnote>
  <w:endnote w:type="continuationSeparator" w:id="0">
    <w:p w:rsidR="00F01B07" w:rsidRDefault="00F01B07"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B07" w:rsidRDefault="00F01B07" w:rsidP="000C2022">
      <w:pPr>
        <w:spacing w:after="0"/>
      </w:pPr>
      <w:r>
        <w:separator/>
      </w:r>
    </w:p>
  </w:footnote>
  <w:footnote w:type="continuationSeparator" w:id="0">
    <w:p w:rsidR="00F01B07" w:rsidRDefault="00F01B07"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5D5CBD"/>
    <w:multiLevelType w:val="hybridMultilevel"/>
    <w:tmpl w:val="8500D52C"/>
    <w:lvl w:ilvl="0" w:tplc="584E2D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6">
    <w:nsid w:val="1C7A23CC"/>
    <w:multiLevelType w:val="hybridMultilevel"/>
    <w:tmpl w:val="F1E81338"/>
    <w:lvl w:ilvl="0" w:tplc="AE9C3684">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7">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5A1E44"/>
    <w:multiLevelType w:val="hybridMultilevel"/>
    <w:tmpl w:val="4AAC031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3321481D"/>
    <w:multiLevelType w:val="hybridMultilevel"/>
    <w:tmpl w:val="4AAC031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146E3"/>
    <w:multiLevelType w:val="hybridMultilevel"/>
    <w:tmpl w:val="8AC89BE0"/>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9">
    <w:nsid w:val="560E31A2"/>
    <w:multiLevelType w:val="hybridMultilevel"/>
    <w:tmpl w:val="3478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2">
    <w:nsid w:val="5B7E2C40"/>
    <w:multiLevelType w:val="hybridMultilevel"/>
    <w:tmpl w:val="7C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C57344"/>
    <w:multiLevelType w:val="hybridMultilevel"/>
    <w:tmpl w:val="A790DAEC"/>
    <w:lvl w:ilvl="0" w:tplc="D6C4A368">
      <w:start w:val="1"/>
      <w:numFmt w:val="bullet"/>
      <w:lvlText w:val="•"/>
      <w:lvlJc w:val="left"/>
      <w:pPr>
        <w:tabs>
          <w:tab w:val="num" w:pos="720"/>
        </w:tabs>
        <w:ind w:left="720" w:hanging="360"/>
      </w:pPr>
      <w:rPr>
        <w:rFonts w:ascii="Arial" w:hAnsi="Arial" w:hint="default"/>
      </w:rPr>
    </w:lvl>
    <w:lvl w:ilvl="1" w:tplc="041D000F">
      <w:start w:val="1"/>
      <w:numFmt w:val="decimal"/>
      <w:lvlText w:val="%2."/>
      <w:lvlJc w:val="left"/>
      <w:pPr>
        <w:tabs>
          <w:tab w:val="num" w:pos="1440"/>
        </w:tabs>
        <w:ind w:left="1440" w:hanging="360"/>
      </w:pPr>
      <w:rPr>
        <w:rFonts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25">
    <w:nsid w:val="6F607C90"/>
    <w:multiLevelType w:val="hybridMultilevel"/>
    <w:tmpl w:val="13144FCA"/>
    <w:lvl w:ilvl="0" w:tplc="584E2D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71EC4555"/>
    <w:multiLevelType w:val="hybridMultilevel"/>
    <w:tmpl w:val="4AAC031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7"/>
  </w:num>
  <w:num w:numId="5">
    <w:abstractNumId w:val="23"/>
  </w:num>
  <w:num w:numId="6">
    <w:abstractNumId w:val="4"/>
  </w:num>
  <w:num w:numId="7">
    <w:abstractNumId w:val="29"/>
  </w:num>
  <w:num w:numId="8">
    <w:abstractNumId w:val="18"/>
  </w:num>
  <w:num w:numId="9">
    <w:abstractNumId w:val="26"/>
  </w:num>
  <w:num w:numId="10">
    <w:abstractNumId w:val="8"/>
  </w:num>
  <w:num w:numId="11">
    <w:abstractNumId w:val="20"/>
  </w:num>
  <w:num w:numId="12">
    <w:abstractNumId w:val="9"/>
  </w:num>
  <w:num w:numId="13">
    <w:abstractNumId w:val="2"/>
  </w:num>
  <w:num w:numId="14">
    <w:abstractNumId w:val="1"/>
  </w:num>
  <w:num w:numId="15">
    <w:abstractNumId w:val="5"/>
  </w:num>
  <w:num w:numId="16">
    <w:abstractNumId w:val="1"/>
  </w:num>
  <w:num w:numId="17">
    <w:abstractNumId w:val="28"/>
  </w:num>
  <w:num w:numId="18">
    <w:abstractNumId w:val="16"/>
  </w:num>
  <w:num w:numId="19">
    <w:abstractNumId w:val="19"/>
  </w:num>
  <w:num w:numId="20">
    <w:abstractNumId w:val="30"/>
  </w:num>
  <w:num w:numId="21">
    <w:abstractNumId w:val="22"/>
  </w:num>
  <w:num w:numId="22">
    <w:abstractNumId w:val="15"/>
  </w:num>
  <w:num w:numId="23">
    <w:abstractNumId w:val="17"/>
  </w:num>
  <w:num w:numId="24">
    <w:abstractNumId w:val="25"/>
  </w:num>
  <w:num w:numId="25">
    <w:abstractNumId w:val="3"/>
  </w:num>
  <w:num w:numId="26">
    <w:abstractNumId w:val="13"/>
  </w:num>
  <w:num w:numId="27">
    <w:abstractNumId w:val="14"/>
  </w:num>
  <w:num w:numId="28">
    <w:abstractNumId w:val="21"/>
  </w:num>
  <w:num w:numId="29">
    <w:abstractNumId w:val="24"/>
  </w:num>
  <w:num w:numId="30">
    <w:abstractNumId w:val="6"/>
  </w:num>
  <w:num w:numId="31">
    <w:abstractNumId w:val="10"/>
  </w:num>
  <w:num w:numId="32">
    <w:abstractNumId w:val="12"/>
  </w:num>
  <w:num w:numId="3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361"/>
    <w:rsid w:val="00006168"/>
    <w:rsid w:val="00006F31"/>
    <w:rsid w:val="00007455"/>
    <w:rsid w:val="00010190"/>
    <w:rsid w:val="00015C65"/>
    <w:rsid w:val="00017365"/>
    <w:rsid w:val="00021C89"/>
    <w:rsid w:val="00023C54"/>
    <w:rsid w:val="00023CF5"/>
    <w:rsid w:val="00024555"/>
    <w:rsid w:val="00024DA7"/>
    <w:rsid w:val="00025FD9"/>
    <w:rsid w:val="00026948"/>
    <w:rsid w:val="0003481E"/>
    <w:rsid w:val="000374B8"/>
    <w:rsid w:val="000374CB"/>
    <w:rsid w:val="000434E5"/>
    <w:rsid w:val="0004502C"/>
    <w:rsid w:val="00046075"/>
    <w:rsid w:val="000462B9"/>
    <w:rsid w:val="000509AD"/>
    <w:rsid w:val="000513DB"/>
    <w:rsid w:val="00052C52"/>
    <w:rsid w:val="000545C6"/>
    <w:rsid w:val="00055B89"/>
    <w:rsid w:val="00055C02"/>
    <w:rsid w:val="00063371"/>
    <w:rsid w:val="00066C59"/>
    <w:rsid w:val="00067B79"/>
    <w:rsid w:val="00070520"/>
    <w:rsid w:val="00070AE9"/>
    <w:rsid w:val="00070D7A"/>
    <w:rsid w:val="00070DD7"/>
    <w:rsid w:val="00073916"/>
    <w:rsid w:val="0007460E"/>
    <w:rsid w:val="0007476D"/>
    <w:rsid w:val="00076361"/>
    <w:rsid w:val="00080E20"/>
    <w:rsid w:val="00090129"/>
    <w:rsid w:val="0009036B"/>
    <w:rsid w:val="000916FA"/>
    <w:rsid w:val="0009172B"/>
    <w:rsid w:val="000955EF"/>
    <w:rsid w:val="000A0A13"/>
    <w:rsid w:val="000A10FB"/>
    <w:rsid w:val="000A1BE7"/>
    <w:rsid w:val="000A375A"/>
    <w:rsid w:val="000A3ABB"/>
    <w:rsid w:val="000A3CBB"/>
    <w:rsid w:val="000A6A5F"/>
    <w:rsid w:val="000A6D95"/>
    <w:rsid w:val="000B1A2C"/>
    <w:rsid w:val="000B3E0F"/>
    <w:rsid w:val="000B5BEE"/>
    <w:rsid w:val="000C1373"/>
    <w:rsid w:val="000C1B1E"/>
    <w:rsid w:val="000C2022"/>
    <w:rsid w:val="000C4749"/>
    <w:rsid w:val="000C61AA"/>
    <w:rsid w:val="000C7D43"/>
    <w:rsid w:val="000D1369"/>
    <w:rsid w:val="000F1F79"/>
    <w:rsid w:val="000F2C29"/>
    <w:rsid w:val="000F6096"/>
    <w:rsid w:val="000F7999"/>
    <w:rsid w:val="00100788"/>
    <w:rsid w:val="00102277"/>
    <w:rsid w:val="00102793"/>
    <w:rsid w:val="001031D7"/>
    <w:rsid w:val="001056EF"/>
    <w:rsid w:val="001112C6"/>
    <w:rsid w:val="0011204D"/>
    <w:rsid w:val="00113D5D"/>
    <w:rsid w:val="00114680"/>
    <w:rsid w:val="00120819"/>
    <w:rsid w:val="001219E0"/>
    <w:rsid w:val="00122E62"/>
    <w:rsid w:val="00126358"/>
    <w:rsid w:val="00133975"/>
    <w:rsid w:val="00134EBB"/>
    <w:rsid w:val="001352A3"/>
    <w:rsid w:val="001412C9"/>
    <w:rsid w:val="001423F6"/>
    <w:rsid w:val="00143E8C"/>
    <w:rsid w:val="00145CB4"/>
    <w:rsid w:val="00145D1F"/>
    <w:rsid w:val="00145E4A"/>
    <w:rsid w:val="00150D13"/>
    <w:rsid w:val="00151000"/>
    <w:rsid w:val="00154016"/>
    <w:rsid w:val="00155102"/>
    <w:rsid w:val="00156079"/>
    <w:rsid w:val="001565CB"/>
    <w:rsid w:val="00165095"/>
    <w:rsid w:val="0016672C"/>
    <w:rsid w:val="00171752"/>
    <w:rsid w:val="00171C9F"/>
    <w:rsid w:val="00172149"/>
    <w:rsid w:val="00172C95"/>
    <w:rsid w:val="00176033"/>
    <w:rsid w:val="00176F4D"/>
    <w:rsid w:val="001811DE"/>
    <w:rsid w:val="00181D11"/>
    <w:rsid w:val="001849E3"/>
    <w:rsid w:val="00185F0A"/>
    <w:rsid w:val="00194855"/>
    <w:rsid w:val="00195254"/>
    <w:rsid w:val="00196436"/>
    <w:rsid w:val="001A16DB"/>
    <w:rsid w:val="001A4934"/>
    <w:rsid w:val="001B0678"/>
    <w:rsid w:val="001B0EAC"/>
    <w:rsid w:val="001B0EAF"/>
    <w:rsid w:val="001B1AFF"/>
    <w:rsid w:val="001B3E32"/>
    <w:rsid w:val="001B4D6F"/>
    <w:rsid w:val="001C3A4A"/>
    <w:rsid w:val="001C3C57"/>
    <w:rsid w:val="001C6C5C"/>
    <w:rsid w:val="001D1488"/>
    <w:rsid w:val="001D1708"/>
    <w:rsid w:val="001D172E"/>
    <w:rsid w:val="001D18A2"/>
    <w:rsid w:val="001D3DA2"/>
    <w:rsid w:val="001D708D"/>
    <w:rsid w:val="001D7487"/>
    <w:rsid w:val="001E3274"/>
    <w:rsid w:val="001E37B8"/>
    <w:rsid w:val="001E3B4D"/>
    <w:rsid w:val="001E3E04"/>
    <w:rsid w:val="001E412C"/>
    <w:rsid w:val="001E5D99"/>
    <w:rsid w:val="001E6212"/>
    <w:rsid w:val="001E772C"/>
    <w:rsid w:val="001F78C7"/>
    <w:rsid w:val="00205542"/>
    <w:rsid w:val="00220517"/>
    <w:rsid w:val="00220960"/>
    <w:rsid w:val="00222BB8"/>
    <w:rsid w:val="0022385D"/>
    <w:rsid w:val="00224A8F"/>
    <w:rsid w:val="002260D2"/>
    <w:rsid w:val="002305C7"/>
    <w:rsid w:val="00230DB5"/>
    <w:rsid w:val="00233CDA"/>
    <w:rsid w:val="00235450"/>
    <w:rsid w:val="00243B7F"/>
    <w:rsid w:val="00243D6D"/>
    <w:rsid w:val="00244AF5"/>
    <w:rsid w:val="00246F2C"/>
    <w:rsid w:val="0024710A"/>
    <w:rsid w:val="002475FD"/>
    <w:rsid w:val="002536F6"/>
    <w:rsid w:val="00254F3E"/>
    <w:rsid w:val="002623DB"/>
    <w:rsid w:val="00262477"/>
    <w:rsid w:val="00271199"/>
    <w:rsid w:val="002724AE"/>
    <w:rsid w:val="00273B32"/>
    <w:rsid w:val="002763B9"/>
    <w:rsid w:val="00280F46"/>
    <w:rsid w:val="002902F8"/>
    <w:rsid w:val="00291178"/>
    <w:rsid w:val="00292344"/>
    <w:rsid w:val="00292DEA"/>
    <w:rsid w:val="002A11BF"/>
    <w:rsid w:val="002A22D7"/>
    <w:rsid w:val="002A276D"/>
    <w:rsid w:val="002A3E1F"/>
    <w:rsid w:val="002A4A3D"/>
    <w:rsid w:val="002A5561"/>
    <w:rsid w:val="002A566D"/>
    <w:rsid w:val="002A5C38"/>
    <w:rsid w:val="002A7E37"/>
    <w:rsid w:val="002B1166"/>
    <w:rsid w:val="002B19A1"/>
    <w:rsid w:val="002B270D"/>
    <w:rsid w:val="002B31CF"/>
    <w:rsid w:val="002B46A1"/>
    <w:rsid w:val="002B54F0"/>
    <w:rsid w:val="002C0275"/>
    <w:rsid w:val="002C2709"/>
    <w:rsid w:val="002C6B3A"/>
    <w:rsid w:val="002D12EE"/>
    <w:rsid w:val="002D5A86"/>
    <w:rsid w:val="002E0363"/>
    <w:rsid w:val="002E0B95"/>
    <w:rsid w:val="002E0D8A"/>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3389"/>
    <w:rsid w:val="0032378E"/>
    <w:rsid w:val="00327822"/>
    <w:rsid w:val="00327856"/>
    <w:rsid w:val="003303A5"/>
    <w:rsid w:val="00331FD1"/>
    <w:rsid w:val="00334E15"/>
    <w:rsid w:val="00335E67"/>
    <w:rsid w:val="003379E0"/>
    <w:rsid w:val="00342DBD"/>
    <w:rsid w:val="00343D1D"/>
    <w:rsid w:val="0034717F"/>
    <w:rsid w:val="003516E0"/>
    <w:rsid w:val="00352B1B"/>
    <w:rsid w:val="00353292"/>
    <w:rsid w:val="003538F3"/>
    <w:rsid w:val="00360E43"/>
    <w:rsid w:val="00362A5C"/>
    <w:rsid w:val="003679F1"/>
    <w:rsid w:val="00371529"/>
    <w:rsid w:val="00372186"/>
    <w:rsid w:val="00376018"/>
    <w:rsid w:val="00376AE9"/>
    <w:rsid w:val="00382360"/>
    <w:rsid w:val="00383CFD"/>
    <w:rsid w:val="003869B2"/>
    <w:rsid w:val="0039469C"/>
    <w:rsid w:val="003954F9"/>
    <w:rsid w:val="00395A64"/>
    <w:rsid w:val="003972DB"/>
    <w:rsid w:val="003A0C6E"/>
    <w:rsid w:val="003A150D"/>
    <w:rsid w:val="003A4233"/>
    <w:rsid w:val="003A4CF0"/>
    <w:rsid w:val="003A6D79"/>
    <w:rsid w:val="003B3DBC"/>
    <w:rsid w:val="003C3FA7"/>
    <w:rsid w:val="003C4359"/>
    <w:rsid w:val="003C5198"/>
    <w:rsid w:val="003C6DD1"/>
    <w:rsid w:val="003D0546"/>
    <w:rsid w:val="003D1A79"/>
    <w:rsid w:val="003D3535"/>
    <w:rsid w:val="003D66C5"/>
    <w:rsid w:val="003D7C02"/>
    <w:rsid w:val="003E0D56"/>
    <w:rsid w:val="003E2608"/>
    <w:rsid w:val="003E2F14"/>
    <w:rsid w:val="003E6AE4"/>
    <w:rsid w:val="003E78A4"/>
    <w:rsid w:val="003E7A42"/>
    <w:rsid w:val="003E7FA9"/>
    <w:rsid w:val="003F0362"/>
    <w:rsid w:val="003F0B7A"/>
    <w:rsid w:val="003F1959"/>
    <w:rsid w:val="003F5352"/>
    <w:rsid w:val="003F5886"/>
    <w:rsid w:val="003F6DC1"/>
    <w:rsid w:val="00401A72"/>
    <w:rsid w:val="00402176"/>
    <w:rsid w:val="00403322"/>
    <w:rsid w:val="00403A8E"/>
    <w:rsid w:val="004123B1"/>
    <w:rsid w:val="00413AE5"/>
    <w:rsid w:val="00415D57"/>
    <w:rsid w:val="0042188B"/>
    <w:rsid w:val="00423376"/>
    <w:rsid w:val="00432D5E"/>
    <w:rsid w:val="004366BC"/>
    <w:rsid w:val="00436735"/>
    <w:rsid w:val="0044293A"/>
    <w:rsid w:val="004440D5"/>
    <w:rsid w:val="0044725E"/>
    <w:rsid w:val="00453231"/>
    <w:rsid w:val="00454194"/>
    <w:rsid w:val="00454D0A"/>
    <w:rsid w:val="00456A5B"/>
    <w:rsid w:val="00457AEE"/>
    <w:rsid w:val="004613C4"/>
    <w:rsid w:val="00461BC3"/>
    <w:rsid w:val="00464E47"/>
    <w:rsid w:val="004666E3"/>
    <w:rsid w:val="00470832"/>
    <w:rsid w:val="00472F28"/>
    <w:rsid w:val="00473E17"/>
    <w:rsid w:val="0047627B"/>
    <w:rsid w:val="0047671A"/>
    <w:rsid w:val="00485AE0"/>
    <w:rsid w:val="0049181F"/>
    <w:rsid w:val="004919BC"/>
    <w:rsid w:val="00493BCC"/>
    <w:rsid w:val="00493EF6"/>
    <w:rsid w:val="004958C9"/>
    <w:rsid w:val="00495A13"/>
    <w:rsid w:val="00497C79"/>
    <w:rsid w:val="004A29A4"/>
    <w:rsid w:val="004A3C88"/>
    <w:rsid w:val="004A7FBB"/>
    <w:rsid w:val="004B1A25"/>
    <w:rsid w:val="004B2B12"/>
    <w:rsid w:val="004B68DC"/>
    <w:rsid w:val="004C191C"/>
    <w:rsid w:val="004C2EC4"/>
    <w:rsid w:val="004C3C4C"/>
    <w:rsid w:val="004C5334"/>
    <w:rsid w:val="004D1500"/>
    <w:rsid w:val="004D2232"/>
    <w:rsid w:val="004D24E3"/>
    <w:rsid w:val="004D2AA8"/>
    <w:rsid w:val="004E3589"/>
    <w:rsid w:val="004F036B"/>
    <w:rsid w:val="004F1226"/>
    <w:rsid w:val="004F6284"/>
    <w:rsid w:val="004F73C0"/>
    <w:rsid w:val="005043CF"/>
    <w:rsid w:val="0050491E"/>
    <w:rsid w:val="00505CA9"/>
    <w:rsid w:val="0050603A"/>
    <w:rsid w:val="00510BEB"/>
    <w:rsid w:val="00512450"/>
    <w:rsid w:val="0051694C"/>
    <w:rsid w:val="005209E0"/>
    <w:rsid w:val="005234DC"/>
    <w:rsid w:val="00524832"/>
    <w:rsid w:val="00524CD5"/>
    <w:rsid w:val="0052793E"/>
    <w:rsid w:val="00531A29"/>
    <w:rsid w:val="00534C7C"/>
    <w:rsid w:val="0053717E"/>
    <w:rsid w:val="00537727"/>
    <w:rsid w:val="0054386D"/>
    <w:rsid w:val="005440D2"/>
    <w:rsid w:val="00544D3C"/>
    <w:rsid w:val="00545D2C"/>
    <w:rsid w:val="00550D3B"/>
    <w:rsid w:val="005510E4"/>
    <w:rsid w:val="005512B3"/>
    <w:rsid w:val="00553FC2"/>
    <w:rsid w:val="0056026D"/>
    <w:rsid w:val="0056116A"/>
    <w:rsid w:val="005620C5"/>
    <w:rsid w:val="00563939"/>
    <w:rsid w:val="0057203A"/>
    <w:rsid w:val="005723AB"/>
    <w:rsid w:val="00573263"/>
    <w:rsid w:val="00573D17"/>
    <w:rsid w:val="00574CE5"/>
    <w:rsid w:val="00577988"/>
    <w:rsid w:val="0058097B"/>
    <w:rsid w:val="0058129C"/>
    <w:rsid w:val="00581816"/>
    <w:rsid w:val="00582652"/>
    <w:rsid w:val="005826D2"/>
    <w:rsid w:val="00582E23"/>
    <w:rsid w:val="005841F9"/>
    <w:rsid w:val="00584828"/>
    <w:rsid w:val="005854D3"/>
    <w:rsid w:val="0059079F"/>
    <w:rsid w:val="00590ACF"/>
    <w:rsid w:val="0059728B"/>
    <w:rsid w:val="005A2B54"/>
    <w:rsid w:val="005A6DD3"/>
    <w:rsid w:val="005A7521"/>
    <w:rsid w:val="005B128C"/>
    <w:rsid w:val="005B1A07"/>
    <w:rsid w:val="005B30DC"/>
    <w:rsid w:val="005B31A3"/>
    <w:rsid w:val="005B71E6"/>
    <w:rsid w:val="005C0F07"/>
    <w:rsid w:val="005C1E47"/>
    <w:rsid w:val="005C34A0"/>
    <w:rsid w:val="005D327D"/>
    <w:rsid w:val="005D341B"/>
    <w:rsid w:val="005D5E82"/>
    <w:rsid w:val="005D6ACE"/>
    <w:rsid w:val="005E1B83"/>
    <w:rsid w:val="005E4A31"/>
    <w:rsid w:val="005E66DC"/>
    <w:rsid w:val="005E755F"/>
    <w:rsid w:val="005E7E94"/>
    <w:rsid w:val="005E7E97"/>
    <w:rsid w:val="005F0256"/>
    <w:rsid w:val="005F1028"/>
    <w:rsid w:val="005F366A"/>
    <w:rsid w:val="005F4B92"/>
    <w:rsid w:val="005F5FC5"/>
    <w:rsid w:val="005F69D4"/>
    <w:rsid w:val="005F6C35"/>
    <w:rsid w:val="005F736C"/>
    <w:rsid w:val="006076BA"/>
    <w:rsid w:val="00611003"/>
    <w:rsid w:val="00612CCC"/>
    <w:rsid w:val="00612DFA"/>
    <w:rsid w:val="00614DF9"/>
    <w:rsid w:val="0062343F"/>
    <w:rsid w:val="00631569"/>
    <w:rsid w:val="00631F6D"/>
    <w:rsid w:val="006324FD"/>
    <w:rsid w:val="00632AA0"/>
    <w:rsid w:val="006336CA"/>
    <w:rsid w:val="00637CE4"/>
    <w:rsid w:val="00645491"/>
    <w:rsid w:val="00647D52"/>
    <w:rsid w:val="0065182A"/>
    <w:rsid w:val="00652A89"/>
    <w:rsid w:val="00657A20"/>
    <w:rsid w:val="00657EDB"/>
    <w:rsid w:val="006621CF"/>
    <w:rsid w:val="006626B1"/>
    <w:rsid w:val="0067004F"/>
    <w:rsid w:val="006769AF"/>
    <w:rsid w:val="00677EEA"/>
    <w:rsid w:val="00681011"/>
    <w:rsid w:val="00683238"/>
    <w:rsid w:val="00683798"/>
    <w:rsid w:val="00684536"/>
    <w:rsid w:val="00685DE3"/>
    <w:rsid w:val="00686DB7"/>
    <w:rsid w:val="00690E3C"/>
    <w:rsid w:val="00692E19"/>
    <w:rsid w:val="00697F9D"/>
    <w:rsid w:val="006A1B35"/>
    <w:rsid w:val="006A356A"/>
    <w:rsid w:val="006B09AD"/>
    <w:rsid w:val="006B1671"/>
    <w:rsid w:val="006B2DCF"/>
    <w:rsid w:val="006B2F1F"/>
    <w:rsid w:val="006B451F"/>
    <w:rsid w:val="006B6F07"/>
    <w:rsid w:val="006B7BBC"/>
    <w:rsid w:val="006C1F15"/>
    <w:rsid w:val="006C38BE"/>
    <w:rsid w:val="006C39FA"/>
    <w:rsid w:val="006C4557"/>
    <w:rsid w:val="006C5311"/>
    <w:rsid w:val="006C6C6E"/>
    <w:rsid w:val="006D7142"/>
    <w:rsid w:val="006E34FB"/>
    <w:rsid w:val="006E3FBD"/>
    <w:rsid w:val="006E491B"/>
    <w:rsid w:val="006E6BE2"/>
    <w:rsid w:val="006E7199"/>
    <w:rsid w:val="006F0882"/>
    <w:rsid w:val="006F0F2E"/>
    <w:rsid w:val="0070165B"/>
    <w:rsid w:val="00702B09"/>
    <w:rsid w:val="0071100D"/>
    <w:rsid w:val="00711715"/>
    <w:rsid w:val="007118A4"/>
    <w:rsid w:val="00713E53"/>
    <w:rsid w:val="00715E98"/>
    <w:rsid w:val="007163F3"/>
    <w:rsid w:val="00717755"/>
    <w:rsid w:val="007206B3"/>
    <w:rsid w:val="007227BD"/>
    <w:rsid w:val="00723E32"/>
    <w:rsid w:val="007259FE"/>
    <w:rsid w:val="00727568"/>
    <w:rsid w:val="00731E26"/>
    <w:rsid w:val="00733B14"/>
    <w:rsid w:val="00734F2B"/>
    <w:rsid w:val="007378D4"/>
    <w:rsid w:val="00741B81"/>
    <w:rsid w:val="00741DD8"/>
    <w:rsid w:val="0074661D"/>
    <w:rsid w:val="00746E6A"/>
    <w:rsid w:val="0075545C"/>
    <w:rsid w:val="007561E2"/>
    <w:rsid w:val="00762A00"/>
    <w:rsid w:val="007641DB"/>
    <w:rsid w:val="007644A9"/>
    <w:rsid w:val="00773161"/>
    <w:rsid w:val="0077456F"/>
    <w:rsid w:val="007755B8"/>
    <w:rsid w:val="007769C4"/>
    <w:rsid w:val="00777FDC"/>
    <w:rsid w:val="00785AB3"/>
    <w:rsid w:val="00790BBC"/>
    <w:rsid w:val="00791076"/>
    <w:rsid w:val="0079186C"/>
    <w:rsid w:val="007942E7"/>
    <w:rsid w:val="00796302"/>
    <w:rsid w:val="007A66BC"/>
    <w:rsid w:val="007A68C7"/>
    <w:rsid w:val="007A6B34"/>
    <w:rsid w:val="007B0DB7"/>
    <w:rsid w:val="007B0F8F"/>
    <w:rsid w:val="007B2611"/>
    <w:rsid w:val="007C1123"/>
    <w:rsid w:val="007C241D"/>
    <w:rsid w:val="007C5FAB"/>
    <w:rsid w:val="007C671F"/>
    <w:rsid w:val="007C739B"/>
    <w:rsid w:val="007C7DD5"/>
    <w:rsid w:val="007D5469"/>
    <w:rsid w:val="007E1855"/>
    <w:rsid w:val="007E1F3D"/>
    <w:rsid w:val="007E31E2"/>
    <w:rsid w:val="007E62E5"/>
    <w:rsid w:val="007F1CC1"/>
    <w:rsid w:val="007F2DC4"/>
    <w:rsid w:val="007F4022"/>
    <w:rsid w:val="007F50A4"/>
    <w:rsid w:val="007F748F"/>
    <w:rsid w:val="00802F3A"/>
    <w:rsid w:val="008058AD"/>
    <w:rsid w:val="0080596A"/>
    <w:rsid w:val="00807178"/>
    <w:rsid w:val="00810FD4"/>
    <w:rsid w:val="00811A47"/>
    <w:rsid w:val="00815DFF"/>
    <w:rsid w:val="00816725"/>
    <w:rsid w:val="008201B4"/>
    <w:rsid w:val="00825897"/>
    <w:rsid w:val="00826C78"/>
    <w:rsid w:val="0082726C"/>
    <w:rsid w:val="00827CF1"/>
    <w:rsid w:val="00831A0E"/>
    <w:rsid w:val="0083306C"/>
    <w:rsid w:val="008336A1"/>
    <w:rsid w:val="008339C0"/>
    <w:rsid w:val="008362F8"/>
    <w:rsid w:val="00836972"/>
    <w:rsid w:val="0084117B"/>
    <w:rsid w:val="0084628A"/>
    <w:rsid w:val="008465E4"/>
    <w:rsid w:val="008472DA"/>
    <w:rsid w:val="00850B58"/>
    <w:rsid w:val="0085122B"/>
    <w:rsid w:val="0085627F"/>
    <w:rsid w:val="00860724"/>
    <w:rsid w:val="0086135D"/>
    <w:rsid w:val="00862F4B"/>
    <w:rsid w:val="00863E8A"/>
    <w:rsid w:val="00865064"/>
    <w:rsid w:val="00872E77"/>
    <w:rsid w:val="00874B0F"/>
    <w:rsid w:val="008765B0"/>
    <w:rsid w:val="00881396"/>
    <w:rsid w:val="00881BF6"/>
    <w:rsid w:val="00884662"/>
    <w:rsid w:val="00885257"/>
    <w:rsid w:val="00885740"/>
    <w:rsid w:val="00887955"/>
    <w:rsid w:val="008907C6"/>
    <w:rsid w:val="008931B3"/>
    <w:rsid w:val="00896C35"/>
    <w:rsid w:val="008A1890"/>
    <w:rsid w:val="008A3508"/>
    <w:rsid w:val="008A5AA4"/>
    <w:rsid w:val="008B2053"/>
    <w:rsid w:val="008B371B"/>
    <w:rsid w:val="008B3DCF"/>
    <w:rsid w:val="008B44B8"/>
    <w:rsid w:val="008B4636"/>
    <w:rsid w:val="008B66CF"/>
    <w:rsid w:val="008B7A21"/>
    <w:rsid w:val="008C45C3"/>
    <w:rsid w:val="008D4155"/>
    <w:rsid w:val="008E30C4"/>
    <w:rsid w:val="008E4F69"/>
    <w:rsid w:val="008E67E0"/>
    <w:rsid w:val="008F0545"/>
    <w:rsid w:val="009031F8"/>
    <w:rsid w:val="00903BF6"/>
    <w:rsid w:val="00911445"/>
    <w:rsid w:val="00914A33"/>
    <w:rsid w:val="00916103"/>
    <w:rsid w:val="00920DA4"/>
    <w:rsid w:val="0092115B"/>
    <w:rsid w:val="009219D9"/>
    <w:rsid w:val="009222F7"/>
    <w:rsid w:val="00922393"/>
    <w:rsid w:val="009223C0"/>
    <w:rsid w:val="009239BC"/>
    <w:rsid w:val="009326E7"/>
    <w:rsid w:val="00935300"/>
    <w:rsid w:val="0094016B"/>
    <w:rsid w:val="00941B6B"/>
    <w:rsid w:val="00941EC9"/>
    <w:rsid w:val="0094210B"/>
    <w:rsid w:val="00942467"/>
    <w:rsid w:val="00942A6E"/>
    <w:rsid w:val="00944305"/>
    <w:rsid w:val="0094625E"/>
    <w:rsid w:val="0094722A"/>
    <w:rsid w:val="009477D2"/>
    <w:rsid w:val="009500D3"/>
    <w:rsid w:val="00951588"/>
    <w:rsid w:val="00966B59"/>
    <w:rsid w:val="009718CD"/>
    <w:rsid w:val="00973821"/>
    <w:rsid w:val="00981094"/>
    <w:rsid w:val="00982B40"/>
    <w:rsid w:val="00983D96"/>
    <w:rsid w:val="009858EF"/>
    <w:rsid w:val="00986A7F"/>
    <w:rsid w:val="009879A4"/>
    <w:rsid w:val="00987C14"/>
    <w:rsid w:val="00987DA8"/>
    <w:rsid w:val="009902E0"/>
    <w:rsid w:val="00990DB2"/>
    <w:rsid w:val="0099183B"/>
    <w:rsid w:val="00991E60"/>
    <w:rsid w:val="00992C83"/>
    <w:rsid w:val="009946F7"/>
    <w:rsid w:val="009A0360"/>
    <w:rsid w:val="009B1D8F"/>
    <w:rsid w:val="009B4D08"/>
    <w:rsid w:val="009B5ADE"/>
    <w:rsid w:val="009B797B"/>
    <w:rsid w:val="009C1171"/>
    <w:rsid w:val="009C514D"/>
    <w:rsid w:val="009D5F5C"/>
    <w:rsid w:val="009D6114"/>
    <w:rsid w:val="009E0D3A"/>
    <w:rsid w:val="009E1318"/>
    <w:rsid w:val="009E1BEB"/>
    <w:rsid w:val="009E4053"/>
    <w:rsid w:val="009E5676"/>
    <w:rsid w:val="009E76AA"/>
    <w:rsid w:val="009E7CE9"/>
    <w:rsid w:val="009F3AB3"/>
    <w:rsid w:val="009F58B1"/>
    <w:rsid w:val="009F594C"/>
    <w:rsid w:val="009F70BB"/>
    <w:rsid w:val="00A032AF"/>
    <w:rsid w:val="00A03DC7"/>
    <w:rsid w:val="00A0509E"/>
    <w:rsid w:val="00A0538B"/>
    <w:rsid w:val="00A06E0A"/>
    <w:rsid w:val="00A11022"/>
    <w:rsid w:val="00A11D4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16E2"/>
    <w:rsid w:val="00A72ABA"/>
    <w:rsid w:val="00A7397A"/>
    <w:rsid w:val="00A742FA"/>
    <w:rsid w:val="00A76A5C"/>
    <w:rsid w:val="00A81A0C"/>
    <w:rsid w:val="00A82C6E"/>
    <w:rsid w:val="00A87C1E"/>
    <w:rsid w:val="00A90052"/>
    <w:rsid w:val="00A929D4"/>
    <w:rsid w:val="00A932DC"/>
    <w:rsid w:val="00A93602"/>
    <w:rsid w:val="00A9749B"/>
    <w:rsid w:val="00AA2822"/>
    <w:rsid w:val="00AA3CEB"/>
    <w:rsid w:val="00AA63DC"/>
    <w:rsid w:val="00AA70DE"/>
    <w:rsid w:val="00AB2267"/>
    <w:rsid w:val="00AB5B5C"/>
    <w:rsid w:val="00AB6F6C"/>
    <w:rsid w:val="00AC0650"/>
    <w:rsid w:val="00AD07EB"/>
    <w:rsid w:val="00AD1D9F"/>
    <w:rsid w:val="00AD493A"/>
    <w:rsid w:val="00AD5D0B"/>
    <w:rsid w:val="00AD6BEE"/>
    <w:rsid w:val="00AE1AD3"/>
    <w:rsid w:val="00AE6155"/>
    <w:rsid w:val="00AE7E56"/>
    <w:rsid w:val="00AF18BC"/>
    <w:rsid w:val="00AF2D7F"/>
    <w:rsid w:val="00AF43F9"/>
    <w:rsid w:val="00AF51F4"/>
    <w:rsid w:val="00B013A9"/>
    <w:rsid w:val="00B02090"/>
    <w:rsid w:val="00B03371"/>
    <w:rsid w:val="00B0596D"/>
    <w:rsid w:val="00B06593"/>
    <w:rsid w:val="00B07E36"/>
    <w:rsid w:val="00B136E5"/>
    <w:rsid w:val="00B13991"/>
    <w:rsid w:val="00B2252B"/>
    <w:rsid w:val="00B23615"/>
    <w:rsid w:val="00B23D20"/>
    <w:rsid w:val="00B24917"/>
    <w:rsid w:val="00B250E2"/>
    <w:rsid w:val="00B251C0"/>
    <w:rsid w:val="00B302C2"/>
    <w:rsid w:val="00B30D35"/>
    <w:rsid w:val="00B31017"/>
    <w:rsid w:val="00B351AE"/>
    <w:rsid w:val="00B37468"/>
    <w:rsid w:val="00B43430"/>
    <w:rsid w:val="00B455F6"/>
    <w:rsid w:val="00B46811"/>
    <w:rsid w:val="00B46A1C"/>
    <w:rsid w:val="00B477B5"/>
    <w:rsid w:val="00B57CAE"/>
    <w:rsid w:val="00B57E2C"/>
    <w:rsid w:val="00B607EA"/>
    <w:rsid w:val="00B61B10"/>
    <w:rsid w:val="00B6241B"/>
    <w:rsid w:val="00B658F9"/>
    <w:rsid w:val="00B67E6C"/>
    <w:rsid w:val="00B700AB"/>
    <w:rsid w:val="00B72634"/>
    <w:rsid w:val="00B740AB"/>
    <w:rsid w:val="00B8057F"/>
    <w:rsid w:val="00B84582"/>
    <w:rsid w:val="00B863BF"/>
    <w:rsid w:val="00B91B14"/>
    <w:rsid w:val="00B91FCE"/>
    <w:rsid w:val="00B92956"/>
    <w:rsid w:val="00B93828"/>
    <w:rsid w:val="00B93B6C"/>
    <w:rsid w:val="00BA05A9"/>
    <w:rsid w:val="00BA13CB"/>
    <w:rsid w:val="00BA40E5"/>
    <w:rsid w:val="00BA4172"/>
    <w:rsid w:val="00BA64E8"/>
    <w:rsid w:val="00BB2595"/>
    <w:rsid w:val="00BB3DFD"/>
    <w:rsid w:val="00BB7F7A"/>
    <w:rsid w:val="00BC311A"/>
    <w:rsid w:val="00BC43AC"/>
    <w:rsid w:val="00BD1DD3"/>
    <w:rsid w:val="00BD4545"/>
    <w:rsid w:val="00BD4721"/>
    <w:rsid w:val="00BD549A"/>
    <w:rsid w:val="00BD5705"/>
    <w:rsid w:val="00BD5A37"/>
    <w:rsid w:val="00BD7B3A"/>
    <w:rsid w:val="00BE0510"/>
    <w:rsid w:val="00BE1DAA"/>
    <w:rsid w:val="00BE1F19"/>
    <w:rsid w:val="00BE4D5A"/>
    <w:rsid w:val="00BE7608"/>
    <w:rsid w:val="00BE7D9B"/>
    <w:rsid w:val="00BF0289"/>
    <w:rsid w:val="00BF08A5"/>
    <w:rsid w:val="00BF1425"/>
    <w:rsid w:val="00BF4E20"/>
    <w:rsid w:val="00BF4F67"/>
    <w:rsid w:val="00BF602F"/>
    <w:rsid w:val="00C0277D"/>
    <w:rsid w:val="00C0777F"/>
    <w:rsid w:val="00C10227"/>
    <w:rsid w:val="00C11E5B"/>
    <w:rsid w:val="00C130F9"/>
    <w:rsid w:val="00C169B8"/>
    <w:rsid w:val="00C205F2"/>
    <w:rsid w:val="00C20D99"/>
    <w:rsid w:val="00C20E95"/>
    <w:rsid w:val="00C221E2"/>
    <w:rsid w:val="00C22625"/>
    <w:rsid w:val="00C23A01"/>
    <w:rsid w:val="00C3016D"/>
    <w:rsid w:val="00C31337"/>
    <w:rsid w:val="00C32A9B"/>
    <w:rsid w:val="00C37799"/>
    <w:rsid w:val="00C43A5C"/>
    <w:rsid w:val="00C46BD0"/>
    <w:rsid w:val="00C5492C"/>
    <w:rsid w:val="00C560D3"/>
    <w:rsid w:val="00C62619"/>
    <w:rsid w:val="00C62EF3"/>
    <w:rsid w:val="00C728ED"/>
    <w:rsid w:val="00C750F2"/>
    <w:rsid w:val="00C75E45"/>
    <w:rsid w:val="00C80673"/>
    <w:rsid w:val="00C81FEF"/>
    <w:rsid w:val="00C83CEF"/>
    <w:rsid w:val="00C9378E"/>
    <w:rsid w:val="00C93ECC"/>
    <w:rsid w:val="00C96D03"/>
    <w:rsid w:val="00C97378"/>
    <w:rsid w:val="00CA02BB"/>
    <w:rsid w:val="00CA1420"/>
    <w:rsid w:val="00CA2DEA"/>
    <w:rsid w:val="00CA3E6B"/>
    <w:rsid w:val="00CA4B28"/>
    <w:rsid w:val="00CA5BC6"/>
    <w:rsid w:val="00CA5F0B"/>
    <w:rsid w:val="00CA6416"/>
    <w:rsid w:val="00CB07F7"/>
    <w:rsid w:val="00CB23D1"/>
    <w:rsid w:val="00CB7D6D"/>
    <w:rsid w:val="00CC02F3"/>
    <w:rsid w:val="00CC12A2"/>
    <w:rsid w:val="00CD286A"/>
    <w:rsid w:val="00CD2D71"/>
    <w:rsid w:val="00CD50CA"/>
    <w:rsid w:val="00CD77FE"/>
    <w:rsid w:val="00CE0054"/>
    <w:rsid w:val="00CE06ED"/>
    <w:rsid w:val="00CE27B0"/>
    <w:rsid w:val="00CE3791"/>
    <w:rsid w:val="00CE5698"/>
    <w:rsid w:val="00CE7F65"/>
    <w:rsid w:val="00CF077D"/>
    <w:rsid w:val="00CF0FC6"/>
    <w:rsid w:val="00CF103E"/>
    <w:rsid w:val="00CF1F88"/>
    <w:rsid w:val="00CF38FA"/>
    <w:rsid w:val="00CF3F35"/>
    <w:rsid w:val="00CF49AA"/>
    <w:rsid w:val="00CF7246"/>
    <w:rsid w:val="00CF7818"/>
    <w:rsid w:val="00D0523F"/>
    <w:rsid w:val="00D05AB6"/>
    <w:rsid w:val="00D06301"/>
    <w:rsid w:val="00D07663"/>
    <w:rsid w:val="00D07885"/>
    <w:rsid w:val="00D1140C"/>
    <w:rsid w:val="00D1330B"/>
    <w:rsid w:val="00D1528F"/>
    <w:rsid w:val="00D20A17"/>
    <w:rsid w:val="00D21E3B"/>
    <w:rsid w:val="00D24D52"/>
    <w:rsid w:val="00D24F2E"/>
    <w:rsid w:val="00D257B9"/>
    <w:rsid w:val="00D30908"/>
    <w:rsid w:val="00D30A02"/>
    <w:rsid w:val="00D31D2F"/>
    <w:rsid w:val="00D31EF0"/>
    <w:rsid w:val="00D326C1"/>
    <w:rsid w:val="00D424D3"/>
    <w:rsid w:val="00D424FC"/>
    <w:rsid w:val="00D44020"/>
    <w:rsid w:val="00D453CF"/>
    <w:rsid w:val="00D5131C"/>
    <w:rsid w:val="00D526BF"/>
    <w:rsid w:val="00D52938"/>
    <w:rsid w:val="00D555EF"/>
    <w:rsid w:val="00D55D02"/>
    <w:rsid w:val="00D565EC"/>
    <w:rsid w:val="00D5710E"/>
    <w:rsid w:val="00D6025E"/>
    <w:rsid w:val="00D63272"/>
    <w:rsid w:val="00D64A1F"/>
    <w:rsid w:val="00D65925"/>
    <w:rsid w:val="00D65AA7"/>
    <w:rsid w:val="00D66AB4"/>
    <w:rsid w:val="00D677D7"/>
    <w:rsid w:val="00D7700C"/>
    <w:rsid w:val="00D773BD"/>
    <w:rsid w:val="00D80C4F"/>
    <w:rsid w:val="00D82576"/>
    <w:rsid w:val="00D84E23"/>
    <w:rsid w:val="00D864F0"/>
    <w:rsid w:val="00D874B9"/>
    <w:rsid w:val="00D93503"/>
    <w:rsid w:val="00D9714F"/>
    <w:rsid w:val="00DA7BA8"/>
    <w:rsid w:val="00DB0E16"/>
    <w:rsid w:val="00DB34A6"/>
    <w:rsid w:val="00DB4010"/>
    <w:rsid w:val="00DB479D"/>
    <w:rsid w:val="00DB7CFA"/>
    <w:rsid w:val="00DC19B6"/>
    <w:rsid w:val="00DC1C4E"/>
    <w:rsid w:val="00DC250D"/>
    <w:rsid w:val="00DD45EF"/>
    <w:rsid w:val="00DD7B80"/>
    <w:rsid w:val="00DE2561"/>
    <w:rsid w:val="00DE5074"/>
    <w:rsid w:val="00DE7CF1"/>
    <w:rsid w:val="00DF043D"/>
    <w:rsid w:val="00DF163E"/>
    <w:rsid w:val="00DF1FD2"/>
    <w:rsid w:val="00DF3053"/>
    <w:rsid w:val="00DF570C"/>
    <w:rsid w:val="00DF5805"/>
    <w:rsid w:val="00E0111C"/>
    <w:rsid w:val="00E04C0D"/>
    <w:rsid w:val="00E0544A"/>
    <w:rsid w:val="00E05B68"/>
    <w:rsid w:val="00E10C75"/>
    <w:rsid w:val="00E12992"/>
    <w:rsid w:val="00E162CE"/>
    <w:rsid w:val="00E16F1F"/>
    <w:rsid w:val="00E231C2"/>
    <w:rsid w:val="00E245B4"/>
    <w:rsid w:val="00E2647C"/>
    <w:rsid w:val="00E320B6"/>
    <w:rsid w:val="00E32BB9"/>
    <w:rsid w:val="00E338D2"/>
    <w:rsid w:val="00E3500B"/>
    <w:rsid w:val="00E36335"/>
    <w:rsid w:val="00E3649C"/>
    <w:rsid w:val="00E4066C"/>
    <w:rsid w:val="00E41160"/>
    <w:rsid w:val="00E42157"/>
    <w:rsid w:val="00E429F2"/>
    <w:rsid w:val="00E42AFD"/>
    <w:rsid w:val="00E4327B"/>
    <w:rsid w:val="00E4569E"/>
    <w:rsid w:val="00E50C25"/>
    <w:rsid w:val="00E57C83"/>
    <w:rsid w:val="00E60680"/>
    <w:rsid w:val="00E60F67"/>
    <w:rsid w:val="00E610B1"/>
    <w:rsid w:val="00E63160"/>
    <w:rsid w:val="00E654FD"/>
    <w:rsid w:val="00E6772D"/>
    <w:rsid w:val="00E71A58"/>
    <w:rsid w:val="00E72E77"/>
    <w:rsid w:val="00E74575"/>
    <w:rsid w:val="00E81D31"/>
    <w:rsid w:val="00E82C6F"/>
    <w:rsid w:val="00E85BCA"/>
    <w:rsid w:val="00E864A1"/>
    <w:rsid w:val="00E9310D"/>
    <w:rsid w:val="00E95F60"/>
    <w:rsid w:val="00EA39F0"/>
    <w:rsid w:val="00EA4DD6"/>
    <w:rsid w:val="00EB14AF"/>
    <w:rsid w:val="00EB2649"/>
    <w:rsid w:val="00EB385C"/>
    <w:rsid w:val="00EB5E8D"/>
    <w:rsid w:val="00EB6B39"/>
    <w:rsid w:val="00EB6DE2"/>
    <w:rsid w:val="00EC2138"/>
    <w:rsid w:val="00EC30CC"/>
    <w:rsid w:val="00EC3FAD"/>
    <w:rsid w:val="00ED0B68"/>
    <w:rsid w:val="00ED24F8"/>
    <w:rsid w:val="00ED52A7"/>
    <w:rsid w:val="00EE0B60"/>
    <w:rsid w:val="00EE0E8E"/>
    <w:rsid w:val="00EF48DD"/>
    <w:rsid w:val="00EF5815"/>
    <w:rsid w:val="00EF5B11"/>
    <w:rsid w:val="00F01B07"/>
    <w:rsid w:val="00F02F79"/>
    <w:rsid w:val="00F1710D"/>
    <w:rsid w:val="00F17F2C"/>
    <w:rsid w:val="00F23A20"/>
    <w:rsid w:val="00F27174"/>
    <w:rsid w:val="00F30BB7"/>
    <w:rsid w:val="00F30BE5"/>
    <w:rsid w:val="00F318A9"/>
    <w:rsid w:val="00F3289B"/>
    <w:rsid w:val="00F34369"/>
    <w:rsid w:val="00F37552"/>
    <w:rsid w:val="00F41AA6"/>
    <w:rsid w:val="00F42181"/>
    <w:rsid w:val="00F45C7B"/>
    <w:rsid w:val="00F51545"/>
    <w:rsid w:val="00F52092"/>
    <w:rsid w:val="00F52EFE"/>
    <w:rsid w:val="00F54256"/>
    <w:rsid w:val="00F6172B"/>
    <w:rsid w:val="00F64503"/>
    <w:rsid w:val="00F649DD"/>
    <w:rsid w:val="00F64BA0"/>
    <w:rsid w:val="00F65A04"/>
    <w:rsid w:val="00F65E0F"/>
    <w:rsid w:val="00F67C23"/>
    <w:rsid w:val="00F70B2E"/>
    <w:rsid w:val="00F71A00"/>
    <w:rsid w:val="00F71B9D"/>
    <w:rsid w:val="00F73BE8"/>
    <w:rsid w:val="00F74459"/>
    <w:rsid w:val="00F745E6"/>
    <w:rsid w:val="00F76A7F"/>
    <w:rsid w:val="00F81C25"/>
    <w:rsid w:val="00F82DC0"/>
    <w:rsid w:val="00F84014"/>
    <w:rsid w:val="00F9200E"/>
    <w:rsid w:val="00F95557"/>
    <w:rsid w:val="00F96573"/>
    <w:rsid w:val="00F96B97"/>
    <w:rsid w:val="00FA153A"/>
    <w:rsid w:val="00FA1C80"/>
    <w:rsid w:val="00FA3911"/>
    <w:rsid w:val="00FA77E0"/>
    <w:rsid w:val="00FB0DF8"/>
    <w:rsid w:val="00FB6807"/>
    <w:rsid w:val="00FC51C0"/>
    <w:rsid w:val="00FD570C"/>
    <w:rsid w:val="00FD5BDD"/>
    <w:rsid w:val="00FD7896"/>
    <w:rsid w:val="00FD79E3"/>
    <w:rsid w:val="00FE31EE"/>
    <w:rsid w:val="00FE512E"/>
    <w:rsid w:val="00FE565C"/>
    <w:rsid w:val="00FE5AF7"/>
    <w:rsid w:val="00FF251D"/>
    <w:rsid w:val="00FF6C85"/>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styleId="Header">
    <w:name w:val="header"/>
    <w:basedOn w:val="Normal"/>
    <w:link w:val="HeaderChar"/>
    <w:uiPriority w:val="99"/>
    <w:unhideWhenUsed/>
    <w:rsid w:val="00383CFD"/>
    <w:pPr>
      <w:tabs>
        <w:tab w:val="center" w:pos="4680"/>
        <w:tab w:val="right" w:pos="9360"/>
      </w:tabs>
      <w:spacing w:after="0"/>
    </w:pPr>
  </w:style>
  <w:style w:type="character" w:customStyle="1" w:styleId="HeaderChar">
    <w:name w:val="Header Char"/>
    <w:basedOn w:val="DefaultParagraphFont"/>
    <w:link w:val="Header"/>
    <w:uiPriority w:val="99"/>
    <w:rsid w:val="00383CFD"/>
    <w:rPr>
      <w:rFonts w:ascii="Times New Roman" w:eastAsia="Times New Roman" w:hAnsi="Times New Roman"/>
      <w:sz w:val="22"/>
      <w:lang w:val="en-GB"/>
    </w:rPr>
  </w:style>
  <w:style w:type="paragraph" w:styleId="Footer">
    <w:name w:val="footer"/>
    <w:basedOn w:val="Normal"/>
    <w:link w:val="FooterChar"/>
    <w:uiPriority w:val="99"/>
    <w:unhideWhenUsed/>
    <w:rsid w:val="00383CFD"/>
    <w:pPr>
      <w:tabs>
        <w:tab w:val="center" w:pos="4680"/>
        <w:tab w:val="right" w:pos="9360"/>
      </w:tabs>
      <w:spacing w:after="0"/>
    </w:pPr>
  </w:style>
  <w:style w:type="character" w:customStyle="1" w:styleId="FooterChar">
    <w:name w:val="Footer Char"/>
    <w:basedOn w:val="DefaultParagraphFont"/>
    <w:link w:val="Footer"/>
    <w:uiPriority w:val="99"/>
    <w:rsid w:val="00383CFD"/>
    <w:rPr>
      <w:rFonts w:ascii="Times New Roman" w:eastAsia="Times New Roman" w:hAnsi="Times New Roman"/>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8ED"/>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 w:type="paragraph" w:customStyle="1" w:styleId="References">
    <w:name w:val="References"/>
    <w:basedOn w:val="Normal"/>
    <w:rsid w:val="005F5FC5"/>
    <w:pPr>
      <w:numPr>
        <w:numId w:val="22"/>
      </w:numPr>
      <w:overflowPunct/>
      <w:adjustRightInd/>
      <w:spacing w:after="0"/>
      <w:textAlignment w:val="auto"/>
    </w:pPr>
    <w:rPr>
      <w:rFonts w:eastAsia="SimSun"/>
      <w:sz w:val="16"/>
      <w:szCs w:val="16"/>
      <w:lang w:eastAsia="en-US"/>
    </w:rPr>
  </w:style>
  <w:style w:type="paragraph" w:styleId="Header">
    <w:name w:val="header"/>
    <w:basedOn w:val="Normal"/>
    <w:link w:val="HeaderChar"/>
    <w:uiPriority w:val="99"/>
    <w:unhideWhenUsed/>
    <w:rsid w:val="00383CFD"/>
    <w:pPr>
      <w:tabs>
        <w:tab w:val="center" w:pos="4680"/>
        <w:tab w:val="right" w:pos="9360"/>
      </w:tabs>
      <w:spacing w:after="0"/>
    </w:pPr>
  </w:style>
  <w:style w:type="character" w:customStyle="1" w:styleId="HeaderChar">
    <w:name w:val="Header Char"/>
    <w:basedOn w:val="DefaultParagraphFont"/>
    <w:link w:val="Header"/>
    <w:uiPriority w:val="99"/>
    <w:rsid w:val="00383CFD"/>
    <w:rPr>
      <w:rFonts w:ascii="Times New Roman" w:eastAsia="Times New Roman" w:hAnsi="Times New Roman"/>
      <w:sz w:val="22"/>
      <w:lang w:val="en-GB"/>
    </w:rPr>
  </w:style>
  <w:style w:type="paragraph" w:styleId="Footer">
    <w:name w:val="footer"/>
    <w:basedOn w:val="Normal"/>
    <w:link w:val="FooterChar"/>
    <w:uiPriority w:val="99"/>
    <w:unhideWhenUsed/>
    <w:rsid w:val="00383CFD"/>
    <w:pPr>
      <w:tabs>
        <w:tab w:val="center" w:pos="4680"/>
        <w:tab w:val="right" w:pos="9360"/>
      </w:tabs>
      <w:spacing w:after="0"/>
    </w:pPr>
  </w:style>
  <w:style w:type="character" w:customStyle="1" w:styleId="FooterChar">
    <w:name w:val="Footer Char"/>
    <w:basedOn w:val="DefaultParagraphFont"/>
    <w:link w:val="Footer"/>
    <w:uiPriority w:val="99"/>
    <w:rsid w:val="00383CFD"/>
    <w:rPr>
      <w:rFonts w:ascii="Times New Roman" w:eastAsia="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354839004">
      <w:bodyDiv w:val="1"/>
      <w:marLeft w:val="0"/>
      <w:marRight w:val="0"/>
      <w:marTop w:val="0"/>
      <w:marBottom w:val="0"/>
      <w:divBdr>
        <w:top w:val="none" w:sz="0" w:space="0" w:color="auto"/>
        <w:left w:val="none" w:sz="0" w:space="0" w:color="auto"/>
        <w:bottom w:val="none" w:sz="0" w:space="0" w:color="auto"/>
        <w:right w:val="none" w:sz="0" w:space="0" w:color="auto"/>
      </w:divBdr>
    </w:div>
    <w:div w:id="1367557009">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 w:id="197394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6FB7B-5FE7-4269-BB3C-9B830F4A9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5329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Ericsson</cp:lastModifiedBy>
  <cp:revision>6</cp:revision>
  <cp:lastPrinted>2014-08-07T12:35:00Z</cp:lastPrinted>
  <dcterms:created xsi:type="dcterms:W3CDTF">2015-11-07T03:55:00Z</dcterms:created>
  <dcterms:modified xsi:type="dcterms:W3CDTF">2015-11-07T03:56:00Z</dcterms:modified>
</cp:coreProperties>
</file>