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07C5" w:rsidRPr="00F5408F" w:rsidRDefault="00E707C5" w:rsidP="00E707C5">
      <w:pPr>
        <w:pStyle w:val="a6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83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 w:rsidRPr="001F7C95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6169ED" w:rsidRPr="001F7C95">
        <w:rPr>
          <w:rFonts w:ascii="Arial" w:eastAsia="MS Mincho" w:hAnsi="Arial" w:cs="Arial"/>
          <w:b/>
          <w:bCs/>
          <w:sz w:val="28"/>
          <w:lang w:eastAsia="ja-JP"/>
        </w:rPr>
        <w:t>15</w:t>
      </w:r>
      <w:r w:rsidR="006169ED" w:rsidRPr="006169ED">
        <w:rPr>
          <w:rFonts w:ascii="Arial" w:eastAsia="MS Mincho" w:hAnsi="Arial" w:cs="Arial"/>
          <w:b/>
          <w:bCs/>
          <w:sz w:val="28"/>
          <w:lang w:eastAsia="ja-JP"/>
        </w:rPr>
        <w:t>7330</w:t>
      </w:r>
    </w:p>
    <w:p w:rsidR="00E707C5" w:rsidRPr="00AF5D38" w:rsidRDefault="00E707C5" w:rsidP="00E707C5">
      <w:pPr>
        <w:pStyle w:val="a6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naheim,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USA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15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-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22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November</w:t>
      </w:r>
      <w:r w:rsidRPr="00011D16">
        <w:rPr>
          <w:rFonts w:ascii="Arial" w:eastAsia="MS Mincho" w:hAnsi="Arial" w:cs="Arial"/>
          <w:b/>
          <w:bCs/>
          <w:sz w:val="28"/>
          <w:lang w:eastAsia="ja-JP"/>
        </w:rPr>
        <w:t xml:space="preserve"> 2015</w:t>
      </w:r>
    </w:p>
    <w:p w:rsidR="00EE549F" w:rsidRPr="00E707C5" w:rsidRDefault="00EE549F" w:rsidP="00EE549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Arial" w:hAnsi="Arial"/>
          <w:b/>
          <w:kern w:val="0"/>
          <w:sz w:val="28"/>
          <w:szCs w:val="28"/>
        </w:rPr>
      </w:pPr>
    </w:p>
    <w:p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Source: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A1ED3">
        <w:rPr>
          <w:rFonts w:ascii="Arial" w:eastAsia="MS Mincho" w:hAnsi="Arial"/>
          <w:b/>
          <w:kern w:val="0"/>
          <w:sz w:val="24"/>
          <w:szCs w:val="20"/>
          <w:lang w:eastAsia="en-US"/>
        </w:rPr>
        <w:t>WILUS Inc.</w:t>
      </w:r>
    </w:p>
    <w:p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Title: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2C6892" w:rsidRPr="001F7C95">
        <w:rPr>
          <w:rFonts w:ascii="Arial" w:eastAsia="MS Mincho" w:hAnsi="Arial"/>
          <w:b/>
          <w:kern w:val="0"/>
          <w:sz w:val="24"/>
          <w:szCs w:val="20"/>
          <w:lang w:eastAsia="en-US"/>
        </w:rPr>
        <w:t>Consideration</w:t>
      </w:r>
      <w:r w:rsidR="00C54703" w:rsidRPr="001F7C95">
        <w:rPr>
          <w:rFonts w:ascii="Arial" w:eastAsia="MS Mincho" w:hAnsi="Arial"/>
          <w:b/>
          <w:kern w:val="0"/>
          <w:sz w:val="24"/>
          <w:szCs w:val="20"/>
          <w:lang w:eastAsia="en-US"/>
        </w:rPr>
        <w:t xml:space="preserve"> on Multicarrier LBT for LAA</w:t>
      </w:r>
    </w:p>
    <w:p w:rsidR="00EE549F" w:rsidRPr="00EE549F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Arial" w:hAnsi="Arial"/>
          <w:b/>
          <w:kern w:val="0"/>
          <w:sz w:val="24"/>
          <w:szCs w:val="20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Agenda item: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</w:r>
      <w:r w:rsidR="00E707C5">
        <w:rPr>
          <w:rFonts w:ascii="Arial" w:hAnsi="Arial"/>
          <w:b/>
          <w:kern w:val="0"/>
          <w:sz w:val="24"/>
          <w:szCs w:val="20"/>
        </w:rPr>
        <w:t>6</w:t>
      </w:r>
      <w:r w:rsidR="00136477" w:rsidRPr="00573987">
        <w:rPr>
          <w:rFonts w:ascii="Arial" w:hAnsi="Arial" w:hint="eastAsia"/>
          <w:b/>
          <w:kern w:val="0"/>
          <w:sz w:val="24"/>
          <w:szCs w:val="20"/>
        </w:rPr>
        <w:t>.</w:t>
      </w:r>
      <w:r w:rsidR="00417A91" w:rsidRPr="00573987">
        <w:rPr>
          <w:rFonts w:ascii="Arial" w:hAnsi="Arial" w:hint="eastAsia"/>
          <w:b/>
          <w:kern w:val="0"/>
          <w:sz w:val="24"/>
          <w:szCs w:val="20"/>
        </w:rPr>
        <w:t>2.</w:t>
      </w:r>
      <w:r w:rsidR="005D405A" w:rsidRPr="00573987">
        <w:rPr>
          <w:rFonts w:ascii="Arial" w:hAnsi="Arial"/>
          <w:b/>
          <w:kern w:val="0"/>
          <w:sz w:val="24"/>
          <w:szCs w:val="20"/>
        </w:rPr>
        <w:t>3</w:t>
      </w:r>
      <w:r w:rsidR="00417A91" w:rsidRPr="00573987">
        <w:rPr>
          <w:rFonts w:ascii="Arial" w:hAnsi="Arial" w:hint="eastAsia"/>
          <w:b/>
          <w:kern w:val="0"/>
          <w:sz w:val="24"/>
          <w:szCs w:val="20"/>
        </w:rPr>
        <w:t>.</w:t>
      </w:r>
      <w:r w:rsidR="00C54703" w:rsidRPr="00573987">
        <w:rPr>
          <w:rFonts w:ascii="Arial" w:hAnsi="Arial"/>
          <w:b/>
          <w:kern w:val="0"/>
          <w:sz w:val="24"/>
          <w:szCs w:val="20"/>
        </w:rPr>
        <w:t>1</w:t>
      </w:r>
    </w:p>
    <w:p w:rsidR="00EE549F" w:rsidRPr="00EE549F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Arial" w:eastAsia="MS Mincho" w:hAnsi="Arial"/>
          <w:b/>
          <w:kern w:val="0"/>
          <w:sz w:val="24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>Document for:</w:t>
      </w:r>
      <w:r w:rsidRPr="00EE549F">
        <w:rPr>
          <w:rFonts w:ascii="Arial" w:eastAsia="MS Mincho" w:hAnsi="Arial"/>
          <w:b/>
          <w:kern w:val="0"/>
          <w:sz w:val="24"/>
          <w:szCs w:val="20"/>
          <w:lang w:eastAsia="en-US"/>
        </w:rPr>
        <w:tab/>
        <w:t>Discussion/Decision</w:t>
      </w:r>
    </w:p>
    <w:p w:rsidR="00EE549F" w:rsidRPr="00EE549F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:rsidR="00EE549F" w:rsidRPr="00EE549F" w:rsidRDefault="00EE549F" w:rsidP="00EE549F">
      <w:pPr>
        <w:widowControl/>
        <w:wordWrap/>
        <w:autoSpaceDE/>
        <w:autoSpaceDN/>
        <w:jc w:val="left"/>
        <w:rPr>
          <w:rFonts w:ascii="Arial" w:eastAsia="MS Mincho" w:hAnsi="Arial" w:cs="Arial"/>
          <w:kern w:val="0"/>
          <w:szCs w:val="20"/>
          <w:lang w:eastAsia="en-US"/>
        </w:rPr>
      </w:pPr>
    </w:p>
    <w:p w:rsidR="00EE549F" w:rsidRPr="00EE549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eastAsia="MS Mincho" w:hAnsi="Arial"/>
          <w:b/>
          <w:kern w:val="0"/>
          <w:sz w:val="28"/>
          <w:szCs w:val="20"/>
          <w:lang w:eastAsia="en-US"/>
        </w:rPr>
      </w:pPr>
      <w:r w:rsidRPr="00EE549F">
        <w:rPr>
          <w:rFonts w:ascii="Arial" w:eastAsia="MS Mincho" w:hAnsi="Arial"/>
          <w:b/>
          <w:kern w:val="0"/>
          <w:sz w:val="28"/>
          <w:szCs w:val="20"/>
          <w:lang w:eastAsia="en-US"/>
        </w:rPr>
        <w:t>Introduction</w:t>
      </w:r>
    </w:p>
    <w:p w:rsidR="00EE549F" w:rsidRPr="008122AD" w:rsidRDefault="005D405A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At the </w:t>
      </w:r>
      <w:r w:rsidR="004C3477">
        <w:rPr>
          <w:rFonts w:ascii="Times New Roman" w:hAnsi="Times New Roman"/>
          <w:kern w:val="0"/>
          <w:sz w:val="22"/>
        </w:rPr>
        <w:t>RAN1#82</w:t>
      </w:r>
      <w:r>
        <w:rPr>
          <w:rFonts w:ascii="Times New Roman" w:hAnsi="Times New Roman"/>
          <w:kern w:val="0"/>
          <w:sz w:val="22"/>
        </w:rPr>
        <w:t xml:space="preserve"> meeting</w:t>
      </w:r>
      <w:r w:rsidR="001D0D13">
        <w:rPr>
          <w:rFonts w:ascii="Times New Roman" w:hAnsi="Times New Roman"/>
          <w:kern w:val="0"/>
          <w:sz w:val="22"/>
        </w:rPr>
        <w:t xml:space="preserve">, </w:t>
      </w:r>
      <w:r w:rsidR="00532396">
        <w:rPr>
          <w:rFonts w:ascii="Times New Roman" w:hAnsi="Times New Roman"/>
          <w:kern w:val="0"/>
          <w:sz w:val="22"/>
        </w:rPr>
        <w:t>it has</w:t>
      </w:r>
      <w:r w:rsidR="001D0D13">
        <w:rPr>
          <w:rFonts w:ascii="Times New Roman" w:hAnsi="Times New Roman"/>
          <w:kern w:val="0"/>
          <w:sz w:val="22"/>
        </w:rPr>
        <w:t xml:space="preserve"> </w:t>
      </w:r>
      <w:r w:rsidR="008122AD">
        <w:rPr>
          <w:rFonts w:ascii="Times New Roman" w:hAnsi="Times New Roman" w:hint="eastAsia"/>
          <w:kern w:val="0"/>
          <w:sz w:val="22"/>
        </w:rPr>
        <w:t xml:space="preserve">been </w:t>
      </w:r>
      <w:r w:rsidR="001D0D13">
        <w:rPr>
          <w:rFonts w:ascii="Times New Roman" w:hAnsi="Times New Roman"/>
          <w:kern w:val="0"/>
          <w:sz w:val="22"/>
        </w:rPr>
        <w:t xml:space="preserve">discussed multicarrier </w:t>
      </w:r>
      <w:r w:rsidR="00F15E55">
        <w:rPr>
          <w:rFonts w:ascii="Times New Roman" w:hAnsi="Times New Roman"/>
          <w:kern w:val="0"/>
          <w:sz w:val="22"/>
        </w:rPr>
        <w:t xml:space="preserve">LBT </w:t>
      </w:r>
      <w:r w:rsidR="001D0D13">
        <w:rPr>
          <w:rFonts w:ascii="Times New Roman" w:hAnsi="Times New Roman"/>
          <w:kern w:val="0"/>
          <w:sz w:val="22"/>
        </w:rPr>
        <w:t xml:space="preserve">operation for LAA DL and RAN1 has </w:t>
      </w:r>
      <w:r w:rsidR="00E85388">
        <w:rPr>
          <w:rFonts w:ascii="Times New Roman" w:hAnsi="Times New Roman"/>
          <w:kern w:val="0"/>
          <w:sz w:val="22"/>
        </w:rPr>
        <w:t>concluded</w:t>
      </w:r>
      <w:r w:rsidR="001D0D13">
        <w:rPr>
          <w:rFonts w:ascii="Times New Roman" w:hAnsi="Times New Roman"/>
          <w:kern w:val="0"/>
          <w:sz w:val="22"/>
        </w:rPr>
        <w:t xml:space="preserve"> as </w:t>
      </w:r>
      <w:r w:rsidR="00627718">
        <w:rPr>
          <w:rFonts w:ascii="Times New Roman" w:hAnsi="Times New Roman"/>
          <w:kern w:val="0"/>
          <w:sz w:val="22"/>
        </w:rPr>
        <w:t xml:space="preserve">follows </w:t>
      </w:r>
      <w:r w:rsidR="00E85388">
        <w:rPr>
          <w:rFonts w:ascii="Times New Roman" w:hAnsi="Times New Roman"/>
          <w:kern w:val="0"/>
          <w:sz w:val="22"/>
        </w:rPr>
        <w:t>[1]</w:t>
      </w:r>
      <w:r w:rsidR="00627718">
        <w:rPr>
          <w:rFonts w:ascii="Times New Roman" w:hAnsi="Times New Roman"/>
          <w:kern w:val="0"/>
          <w:sz w:val="22"/>
        </w:rPr>
        <w:t>:</w:t>
      </w:r>
      <w:r w:rsidR="001C1751">
        <w:rPr>
          <w:rFonts w:ascii="Times New Roman" w:hAnsi="Times New Roman"/>
          <w:kern w:val="0"/>
          <w:sz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45"/>
      </w:tblGrid>
      <w:tr w:rsidR="00EE549F" w:rsidRPr="00EE549F" w:rsidTr="00A227AC">
        <w:trPr>
          <w:trHeight w:val="3175"/>
        </w:trPr>
        <w:tc>
          <w:tcPr>
            <w:tcW w:w="9945" w:type="dxa"/>
            <w:vAlign w:val="center"/>
          </w:tcPr>
          <w:p w:rsidR="00C54703" w:rsidRPr="00C54703" w:rsidRDefault="00C54703" w:rsidP="00C54703">
            <w:pPr>
              <w:rPr>
                <w:rFonts w:ascii="Times New Roman" w:eastAsia="MS Mincho" w:hAnsi="Times New Roman"/>
                <w:b/>
                <w:i/>
                <w:u w:val="single"/>
                <w:lang w:eastAsia="ja-JP"/>
              </w:rPr>
            </w:pPr>
            <w:r w:rsidRPr="00C54703">
              <w:rPr>
                <w:rFonts w:ascii="Times New Roman" w:eastAsia="MS Mincho" w:hAnsi="Times New Roman"/>
                <w:b/>
                <w:i/>
                <w:u w:val="single"/>
                <w:lang w:eastAsia="ja-JP"/>
              </w:rPr>
              <w:t>Agreements:</w:t>
            </w:r>
          </w:p>
          <w:p w:rsidR="00C54703" w:rsidRPr="00C54703" w:rsidRDefault="00C54703" w:rsidP="00C54703">
            <w:pPr>
              <w:widowControl/>
              <w:numPr>
                <w:ilvl w:val="0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For multi-Carrier LBT on a group carriers</w:t>
            </w:r>
          </w:p>
          <w:p w:rsidR="00C54703" w:rsidRPr="00C54703" w:rsidRDefault="00C54703" w:rsidP="00C54703">
            <w:pPr>
              <w:widowControl/>
              <w:numPr>
                <w:ilvl w:val="1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Alt1: eNB performs Cat-4 based LBT on only one unlicensed carrier</w:t>
            </w:r>
          </w:p>
          <w:p w:rsidR="00C54703" w:rsidRPr="00C54703" w:rsidRDefault="00C54703" w:rsidP="00C54703">
            <w:pPr>
              <w:widowControl/>
              <w:numPr>
                <w:ilvl w:val="2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When the eNB completes LBT on a carrier, the eNB can sense other configured carriers for a period, e.g., PIFS (25 microseconds), immediately before the completion of LBT on the carrier.</w:t>
            </w:r>
          </w:p>
          <w:p w:rsidR="00C54703" w:rsidRPr="00C54703" w:rsidRDefault="00C54703" w:rsidP="00C54703">
            <w:pPr>
              <w:widowControl/>
              <w:numPr>
                <w:ilvl w:val="2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The eNB is allowed to transmit DL data burst(s) on the carriers sensed idle according to above procedure.</w:t>
            </w:r>
          </w:p>
          <w:p w:rsidR="00C54703" w:rsidRPr="00C54703" w:rsidRDefault="00C54703" w:rsidP="00C54703">
            <w:pPr>
              <w:widowControl/>
              <w:numPr>
                <w:ilvl w:val="2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FFS: How fast the eNB can change the carrier requiring Cat-4 based LBT</w:t>
            </w:r>
          </w:p>
          <w:p w:rsidR="00C54703" w:rsidRPr="00C54703" w:rsidRDefault="00C54703" w:rsidP="00C54703">
            <w:pPr>
              <w:widowControl/>
              <w:numPr>
                <w:ilvl w:val="2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FFS: Whether to apply the Wi-Fi channel bonding rule</w:t>
            </w:r>
          </w:p>
          <w:p w:rsidR="00C54703" w:rsidRPr="00C54703" w:rsidRDefault="00C54703" w:rsidP="00C54703">
            <w:pPr>
              <w:widowControl/>
              <w:numPr>
                <w:ilvl w:val="2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FFS: Energy detection threshold used on channels not performing Cat-4 based LBT</w:t>
            </w:r>
          </w:p>
          <w:p w:rsidR="00C54703" w:rsidRPr="00C54703" w:rsidRDefault="00C54703" w:rsidP="00C54703">
            <w:pPr>
              <w:widowControl/>
              <w:numPr>
                <w:ilvl w:val="1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Alt2: eNB performs Cat-4 based LBT on more than one unlicensed carriers</w:t>
            </w:r>
          </w:p>
          <w:p w:rsidR="00C54703" w:rsidRPr="00C54703" w:rsidRDefault="00C54703" w:rsidP="00C54703">
            <w:pPr>
              <w:widowControl/>
              <w:numPr>
                <w:ilvl w:val="2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 xml:space="preserve">The eNB is allowed to transmit DL data burst(s) on the carriers that has completed Cat-4 based LBT with potential self-deferral (including idle sensing for a single interval) to align transmission over multiple carriers. </w:t>
            </w:r>
          </w:p>
          <w:p w:rsidR="00C54703" w:rsidRPr="00C54703" w:rsidRDefault="00C54703" w:rsidP="00C54703">
            <w:pPr>
              <w:widowControl/>
              <w:numPr>
                <w:ilvl w:val="2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 xml:space="preserve">FFS: If the eNB can receive on a carrier while transmitting on another carrier, freeze </w:t>
            </w:r>
            <w:proofErr w:type="spellStart"/>
            <w:r w:rsidRPr="00C54703">
              <w:rPr>
                <w:rFonts w:ascii="Times New Roman" w:eastAsia="MS Mincho" w:hAnsi="Times New Roman"/>
                <w:i/>
                <w:lang w:eastAsia="ja-JP"/>
              </w:rPr>
              <w:t>backoff</w:t>
            </w:r>
            <w:proofErr w:type="spellEnd"/>
            <w:r w:rsidRPr="00C54703">
              <w:rPr>
                <w:rFonts w:ascii="Times New Roman" w:eastAsia="MS Mincho" w:hAnsi="Times New Roman"/>
                <w:i/>
                <w:lang w:eastAsia="ja-JP"/>
              </w:rPr>
              <w:t xml:space="preserve"> counter(s) for the carrier(s) not transmitting while other carrier(s) is transmitting if the carriers are within X MHz apart</w:t>
            </w:r>
          </w:p>
          <w:p w:rsidR="00C54703" w:rsidRPr="00C54703" w:rsidRDefault="00C54703" w:rsidP="00C54703">
            <w:pPr>
              <w:widowControl/>
              <w:numPr>
                <w:ilvl w:val="3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FFS: X MHz</w:t>
            </w:r>
          </w:p>
          <w:p w:rsidR="00C54703" w:rsidRPr="00C54703" w:rsidRDefault="00C54703" w:rsidP="00C54703">
            <w:pPr>
              <w:widowControl/>
              <w:numPr>
                <w:ilvl w:val="1"/>
                <w:numId w:val="29"/>
              </w:numPr>
              <w:wordWrap/>
              <w:autoSpaceDE/>
              <w:autoSpaceDN/>
              <w:jc w:val="left"/>
              <w:rPr>
                <w:rFonts w:ascii="Times New Roman" w:eastAsia="MS Mincho" w:hAnsi="Times New Roman"/>
                <w:i/>
                <w:lang w:eastAsia="ja-JP"/>
              </w:rPr>
            </w:pPr>
            <w:r w:rsidRPr="00C54703">
              <w:rPr>
                <w:rFonts w:ascii="Times New Roman" w:eastAsia="MS Mincho" w:hAnsi="Times New Roman"/>
                <w:i/>
                <w:lang w:eastAsia="ja-JP"/>
              </w:rPr>
              <w:t>FFS: Whether LAA supports Alt1 + Alt2 or Alt2 only.</w:t>
            </w:r>
          </w:p>
          <w:p w:rsidR="00C54703" w:rsidRPr="00C54703" w:rsidRDefault="00C54703" w:rsidP="00C54703">
            <w:pPr>
              <w:widowControl/>
              <w:wordWrap/>
              <w:autoSpaceDE/>
              <w:autoSpaceDN/>
              <w:jc w:val="left"/>
              <w:rPr>
                <w:rFonts w:ascii="Times" w:eastAsia="MS Mincho" w:hAnsi="Times"/>
                <w:i/>
                <w:kern w:val="0"/>
                <w:sz w:val="22"/>
                <w:lang w:eastAsia="ja-JP"/>
              </w:rPr>
            </w:pPr>
          </w:p>
        </w:tc>
      </w:tr>
    </w:tbl>
    <w:p w:rsidR="00627718" w:rsidRDefault="00627718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85388" w:rsidRDefault="001D0D13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In t</w:t>
      </w:r>
      <w:r w:rsidR="00CA6117">
        <w:rPr>
          <w:rFonts w:ascii="Times New Roman" w:hAnsi="Times New Roman" w:hint="eastAsia"/>
          <w:kern w:val="0"/>
          <w:sz w:val="22"/>
        </w:rPr>
        <w:t xml:space="preserve">his contribution, we discuss </w:t>
      </w:r>
      <w:r w:rsidR="001A45A2">
        <w:rPr>
          <w:rFonts w:ascii="Times New Roman" w:hAnsi="Times New Roman" w:hint="eastAsia"/>
          <w:kern w:val="0"/>
          <w:sz w:val="22"/>
        </w:rPr>
        <w:t xml:space="preserve">LAA DL </w:t>
      </w:r>
      <w:r w:rsidR="00CA6117">
        <w:rPr>
          <w:rFonts w:ascii="Times New Roman" w:hAnsi="Times New Roman"/>
          <w:kern w:val="0"/>
          <w:sz w:val="22"/>
        </w:rPr>
        <w:t xml:space="preserve">LBT procedure for </w:t>
      </w:r>
      <w:r>
        <w:rPr>
          <w:rFonts w:ascii="Times New Roman" w:hAnsi="Times New Roman" w:hint="eastAsia"/>
          <w:kern w:val="0"/>
          <w:sz w:val="22"/>
        </w:rPr>
        <w:t xml:space="preserve">multicarrier </w:t>
      </w:r>
      <w:r w:rsidR="00CA6117">
        <w:rPr>
          <w:rFonts w:ascii="Times New Roman" w:hAnsi="Times New Roman"/>
          <w:kern w:val="0"/>
          <w:sz w:val="22"/>
        </w:rPr>
        <w:t xml:space="preserve">transmission </w:t>
      </w:r>
      <w:r>
        <w:rPr>
          <w:rFonts w:ascii="Times New Roman" w:hAnsi="Times New Roman"/>
          <w:kern w:val="0"/>
          <w:sz w:val="22"/>
        </w:rPr>
        <w:t xml:space="preserve">and provide our view </w:t>
      </w:r>
      <w:r w:rsidR="00CA6117">
        <w:rPr>
          <w:rFonts w:ascii="Times New Roman" w:hAnsi="Times New Roman"/>
          <w:kern w:val="0"/>
          <w:sz w:val="22"/>
        </w:rPr>
        <w:t xml:space="preserve">on LBT design options </w:t>
      </w:r>
      <w:r>
        <w:rPr>
          <w:rFonts w:ascii="Times New Roman" w:hAnsi="Times New Roman"/>
          <w:kern w:val="0"/>
          <w:sz w:val="22"/>
        </w:rPr>
        <w:t xml:space="preserve">for multicarrier </w:t>
      </w:r>
      <w:r w:rsidR="00CA6117">
        <w:rPr>
          <w:rFonts w:ascii="Times New Roman" w:hAnsi="Times New Roman"/>
          <w:kern w:val="0"/>
          <w:sz w:val="22"/>
        </w:rPr>
        <w:t>transmission</w:t>
      </w:r>
      <w:r>
        <w:rPr>
          <w:rFonts w:ascii="Times New Roman" w:hAnsi="Times New Roman"/>
          <w:kern w:val="0"/>
          <w:sz w:val="22"/>
        </w:rPr>
        <w:t xml:space="preserve"> on LAA.</w:t>
      </w:r>
    </w:p>
    <w:p w:rsidR="001817E5" w:rsidRPr="001D0D13" w:rsidRDefault="001817E5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Default="00C20B84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0"/>
        </w:rPr>
      </w:pPr>
      <w:r>
        <w:rPr>
          <w:rFonts w:ascii="Arial" w:hAnsi="Arial"/>
          <w:b/>
          <w:kern w:val="0"/>
          <w:sz w:val="28"/>
          <w:szCs w:val="20"/>
        </w:rPr>
        <w:t>Discussion on LBT operation for Multicarrier Transmission</w:t>
      </w:r>
    </w:p>
    <w:p w:rsidR="00C20B84" w:rsidRDefault="008564C3" w:rsidP="00C20B8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Regarding LBT procedure for </w:t>
      </w:r>
      <w:r>
        <w:rPr>
          <w:rFonts w:ascii="Times New Roman" w:hAnsi="Times New Roman"/>
          <w:kern w:val="0"/>
          <w:sz w:val="22"/>
        </w:rPr>
        <w:t>multicarrier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transmission on LAA DL, we </w:t>
      </w:r>
      <w:r w:rsidR="00D97A7A">
        <w:rPr>
          <w:rFonts w:ascii="Times New Roman" w:hAnsi="Times New Roman" w:hint="eastAsia"/>
          <w:kern w:val="0"/>
          <w:sz w:val="22"/>
        </w:rPr>
        <w:t xml:space="preserve">have </w:t>
      </w:r>
      <w:r>
        <w:rPr>
          <w:rFonts w:ascii="Times New Roman" w:hAnsi="Times New Roman"/>
          <w:kern w:val="0"/>
          <w:sz w:val="22"/>
        </w:rPr>
        <w:t xml:space="preserve">discussed </w:t>
      </w:r>
      <w:r w:rsidR="00C20B84">
        <w:rPr>
          <w:rFonts w:ascii="Times New Roman" w:hAnsi="Times New Roman"/>
          <w:kern w:val="0"/>
          <w:sz w:val="22"/>
        </w:rPr>
        <w:t>several contributions and way forward</w:t>
      </w:r>
      <w:r w:rsidR="00D97A7A">
        <w:rPr>
          <w:rFonts w:ascii="Times New Roman" w:hAnsi="Times New Roman" w:hint="eastAsia"/>
          <w:kern w:val="0"/>
          <w:sz w:val="22"/>
        </w:rPr>
        <w:t>s</w:t>
      </w:r>
      <w:r w:rsidR="00C20B84">
        <w:rPr>
          <w:rFonts w:ascii="Times New Roman" w:hAnsi="Times New Roman"/>
          <w:kern w:val="0"/>
          <w:sz w:val="22"/>
        </w:rPr>
        <w:t xml:space="preserve"> </w:t>
      </w:r>
      <w:r w:rsidR="00022153">
        <w:rPr>
          <w:rFonts w:ascii="Times New Roman" w:hAnsi="Times New Roman"/>
          <w:kern w:val="0"/>
          <w:sz w:val="22"/>
        </w:rPr>
        <w:t>in the RAN1</w:t>
      </w:r>
      <w:r w:rsidR="00627718">
        <w:rPr>
          <w:rFonts w:ascii="Times New Roman" w:hAnsi="Times New Roman"/>
          <w:kern w:val="0"/>
          <w:sz w:val="22"/>
        </w:rPr>
        <w:t>#82</w:t>
      </w:r>
      <w:r w:rsidR="00022153">
        <w:rPr>
          <w:rFonts w:ascii="Times New Roman" w:hAnsi="Times New Roman"/>
          <w:kern w:val="0"/>
          <w:sz w:val="22"/>
        </w:rPr>
        <w:t xml:space="preserve"> meeting </w:t>
      </w:r>
      <w:r w:rsidR="00C20B84">
        <w:rPr>
          <w:rFonts w:ascii="Times New Roman" w:hAnsi="Times New Roman"/>
          <w:kern w:val="0"/>
          <w:sz w:val="22"/>
        </w:rPr>
        <w:t>and we</w:t>
      </w:r>
      <w:r w:rsidR="00D97A7A">
        <w:rPr>
          <w:rFonts w:ascii="Times New Roman" w:hAnsi="Times New Roman" w:hint="eastAsia"/>
          <w:kern w:val="0"/>
          <w:sz w:val="22"/>
        </w:rPr>
        <w:t xml:space="preserve"> have also</w:t>
      </w:r>
      <w:r w:rsidR="00DC0208">
        <w:rPr>
          <w:rFonts w:ascii="Times New Roman" w:hAnsi="Times New Roman"/>
          <w:kern w:val="0"/>
          <w:sz w:val="22"/>
        </w:rPr>
        <w:t xml:space="preserve"> </w:t>
      </w:r>
      <w:r w:rsidR="00C20B84">
        <w:rPr>
          <w:rFonts w:ascii="Times New Roman" w:hAnsi="Times New Roman"/>
          <w:kern w:val="0"/>
          <w:sz w:val="22"/>
        </w:rPr>
        <w:t xml:space="preserve">agreed </w:t>
      </w:r>
      <w:r w:rsidR="00DC0208">
        <w:rPr>
          <w:rFonts w:ascii="Times New Roman" w:hAnsi="Times New Roman"/>
          <w:kern w:val="0"/>
          <w:sz w:val="22"/>
        </w:rPr>
        <w:t>on</w:t>
      </w:r>
      <w:r w:rsidR="00C20B84">
        <w:rPr>
          <w:rFonts w:ascii="Times New Roman" w:hAnsi="Times New Roman"/>
          <w:kern w:val="0"/>
          <w:sz w:val="22"/>
        </w:rPr>
        <w:t xml:space="preserve"> two alternatives for multi-carrier LBT on a group of carriers as following: </w:t>
      </w:r>
    </w:p>
    <w:p w:rsidR="00C20B84" w:rsidRPr="006E7AA7" w:rsidRDefault="00C20B84" w:rsidP="00C20B84">
      <w:pPr>
        <w:pStyle w:val="a9"/>
        <w:widowControl/>
        <w:numPr>
          <w:ilvl w:val="0"/>
          <w:numId w:val="30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E7AA7">
        <w:rPr>
          <w:rFonts w:ascii="Times New Roman" w:hAnsi="Times New Roman"/>
          <w:i/>
          <w:kern w:val="0"/>
          <w:sz w:val="22"/>
        </w:rPr>
        <w:t>Alt</w:t>
      </w:r>
      <w:r w:rsidR="00DC0208">
        <w:rPr>
          <w:rFonts w:ascii="Times New Roman" w:hAnsi="Times New Roman"/>
          <w:i/>
          <w:kern w:val="0"/>
          <w:sz w:val="22"/>
        </w:rPr>
        <w:t xml:space="preserve"> </w:t>
      </w:r>
      <w:r w:rsidRPr="006E7AA7">
        <w:rPr>
          <w:rFonts w:ascii="Times New Roman" w:hAnsi="Times New Roman"/>
          <w:i/>
          <w:kern w:val="0"/>
          <w:sz w:val="22"/>
        </w:rPr>
        <w:t>1: eNB performs Cat-4 based LBT on only one unlicensed carrier</w:t>
      </w:r>
    </w:p>
    <w:p w:rsidR="00C20B84" w:rsidRPr="006E7AA7" w:rsidRDefault="00C20B84" w:rsidP="00967330">
      <w:pPr>
        <w:pStyle w:val="a9"/>
        <w:widowControl/>
        <w:numPr>
          <w:ilvl w:val="1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E7AA7">
        <w:rPr>
          <w:rFonts w:ascii="Times New Roman" w:hAnsi="Times New Roman"/>
          <w:i/>
          <w:kern w:val="0"/>
          <w:sz w:val="22"/>
        </w:rPr>
        <w:t>When the eNB completes LBT on a carrier, the eNB can sense other configured carriers for a period, e.g., PIFS (25 microseconds), immediately before the completion of LBT on the carrier.</w:t>
      </w:r>
    </w:p>
    <w:p w:rsidR="00C20B84" w:rsidRDefault="00C20B84" w:rsidP="00967330">
      <w:pPr>
        <w:pStyle w:val="a9"/>
        <w:widowControl/>
        <w:numPr>
          <w:ilvl w:val="1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E7AA7">
        <w:rPr>
          <w:rFonts w:ascii="Times New Roman" w:hAnsi="Times New Roman"/>
          <w:i/>
          <w:kern w:val="0"/>
          <w:sz w:val="22"/>
        </w:rPr>
        <w:lastRenderedPageBreak/>
        <w:t>The eNB is allowed to transmit DL data burst(s) on the carriers sensed idle according to above procedure.</w:t>
      </w:r>
    </w:p>
    <w:p w:rsidR="00DC0208" w:rsidRPr="006E7AA7" w:rsidRDefault="00DC0208" w:rsidP="00967330">
      <w:pPr>
        <w:pStyle w:val="a9"/>
        <w:widowControl/>
        <w:numPr>
          <w:ilvl w:val="0"/>
          <w:numId w:val="30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E7AA7">
        <w:rPr>
          <w:rFonts w:ascii="Times New Roman" w:hAnsi="Times New Roman"/>
          <w:i/>
          <w:kern w:val="0"/>
          <w:sz w:val="22"/>
        </w:rPr>
        <w:t>Alt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6E7AA7">
        <w:rPr>
          <w:rFonts w:ascii="Times New Roman" w:hAnsi="Times New Roman"/>
          <w:i/>
          <w:kern w:val="0"/>
          <w:sz w:val="22"/>
        </w:rPr>
        <w:t>2: eNB performs Cat-4 based LBT on more than one unlicensed carriers</w:t>
      </w:r>
    </w:p>
    <w:p w:rsidR="00DC0208" w:rsidRPr="00DC0208" w:rsidRDefault="00DC0208" w:rsidP="00967330">
      <w:pPr>
        <w:pStyle w:val="a9"/>
        <w:widowControl/>
        <w:numPr>
          <w:ilvl w:val="1"/>
          <w:numId w:val="32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i/>
          <w:kern w:val="0"/>
          <w:sz w:val="22"/>
        </w:rPr>
      </w:pPr>
      <w:r w:rsidRPr="006E7AA7">
        <w:rPr>
          <w:rFonts w:ascii="Times New Roman" w:hAnsi="Times New Roman"/>
          <w:i/>
          <w:kern w:val="0"/>
          <w:sz w:val="22"/>
        </w:rPr>
        <w:t xml:space="preserve">The eNB is allowed to transmit DL data burst(s) on the carriers that has completed Cat-4 based LBT with potential self-deferral (including idle sensing for a single interval) to align transmission over multiple carriers. </w:t>
      </w:r>
    </w:p>
    <w:p w:rsidR="006E7AA7" w:rsidRDefault="006E7AA7" w:rsidP="006E7AA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The </w:t>
      </w:r>
      <w:r w:rsidR="006D7F02">
        <w:rPr>
          <w:rFonts w:ascii="Times New Roman" w:hAnsi="Times New Roman"/>
          <w:kern w:val="0"/>
          <w:sz w:val="22"/>
        </w:rPr>
        <w:t>Alt-</w:t>
      </w:r>
      <w:r>
        <w:rPr>
          <w:rFonts w:ascii="Times New Roman" w:hAnsi="Times New Roman"/>
          <w:kern w:val="0"/>
          <w:sz w:val="22"/>
        </w:rPr>
        <w:t>1 is quite s</w:t>
      </w:r>
      <w:r w:rsidR="00B439F8">
        <w:rPr>
          <w:rFonts w:ascii="Times New Roman" w:hAnsi="Times New Roman"/>
          <w:kern w:val="0"/>
          <w:sz w:val="22"/>
        </w:rPr>
        <w:t>imilar with</w:t>
      </w:r>
      <w:r>
        <w:rPr>
          <w:rFonts w:ascii="Times New Roman" w:hAnsi="Times New Roman"/>
          <w:kern w:val="0"/>
          <w:sz w:val="22"/>
        </w:rPr>
        <w:t xml:space="preserve"> </w:t>
      </w:r>
      <w:r w:rsidR="00911922">
        <w:rPr>
          <w:rFonts w:ascii="Times New Roman" w:hAnsi="Times New Roman"/>
          <w:kern w:val="0"/>
          <w:sz w:val="22"/>
        </w:rPr>
        <w:t xml:space="preserve">a </w:t>
      </w:r>
      <w:r w:rsidR="003D7184">
        <w:rPr>
          <w:rFonts w:ascii="Times New Roman" w:hAnsi="Times New Roman" w:hint="eastAsia"/>
          <w:kern w:val="0"/>
          <w:sz w:val="22"/>
        </w:rPr>
        <w:t xml:space="preserve">wide </w:t>
      </w:r>
      <w:r>
        <w:rPr>
          <w:rFonts w:ascii="Times New Roman" w:hAnsi="Times New Roman"/>
          <w:kern w:val="0"/>
          <w:sz w:val="22"/>
        </w:rPr>
        <w:t xml:space="preserve">channel </w:t>
      </w:r>
      <w:r w:rsidR="00DC0208">
        <w:rPr>
          <w:rFonts w:ascii="Times New Roman" w:hAnsi="Times New Roman"/>
          <w:kern w:val="0"/>
          <w:sz w:val="22"/>
        </w:rPr>
        <w:t>access</w:t>
      </w:r>
      <w:r>
        <w:rPr>
          <w:rFonts w:ascii="Times New Roman" w:hAnsi="Times New Roman"/>
          <w:kern w:val="0"/>
          <w:sz w:val="22"/>
        </w:rPr>
        <w:t xml:space="preserve"> mechanism </w:t>
      </w:r>
      <w:r w:rsidR="00D97A7A">
        <w:rPr>
          <w:rFonts w:ascii="Times New Roman" w:hAnsi="Times New Roman" w:hint="eastAsia"/>
          <w:kern w:val="0"/>
          <w:sz w:val="22"/>
        </w:rPr>
        <w:t>in</w:t>
      </w:r>
      <w:r>
        <w:rPr>
          <w:rFonts w:ascii="Times New Roman" w:hAnsi="Times New Roman"/>
          <w:kern w:val="0"/>
          <w:sz w:val="22"/>
        </w:rPr>
        <w:t xml:space="preserve"> Wi-Fi and</w:t>
      </w:r>
      <w:r w:rsidR="00967330">
        <w:rPr>
          <w:rFonts w:ascii="Times New Roman" w:hAnsi="Times New Roman"/>
          <w:kern w:val="0"/>
          <w:sz w:val="22"/>
        </w:rPr>
        <w:t xml:space="preserve"> it</w:t>
      </w:r>
      <w:r w:rsidR="00C51CFA">
        <w:rPr>
          <w:rFonts w:ascii="Times New Roman" w:hAnsi="Times New Roman"/>
          <w:kern w:val="0"/>
          <w:sz w:val="22"/>
        </w:rPr>
        <w:t xml:space="preserve"> might </w:t>
      </w:r>
      <w:r w:rsidR="00967330">
        <w:rPr>
          <w:rFonts w:ascii="Times New Roman" w:hAnsi="Times New Roman"/>
          <w:kern w:val="0"/>
          <w:sz w:val="22"/>
        </w:rPr>
        <w:t xml:space="preserve">seem to </w:t>
      </w:r>
      <w:r w:rsidR="003D7184">
        <w:rPr>
          <w:rFonts w:ascii="Times New Roman" w:hAnsi="Times New Roman" w:hint="eastAsia"/>
          <w:kern w:val="0"/>
          <w:sz w:val="22"/>
        </w:rPr>
        <w:t>be useful for</w:t>
      </w:r>
      <w:r w:rsidR="00360DDA">
        <w:rPr>
          <w:rFonts w:ascii="Times New Roman" w:hAnsi="Times New Roman" w:hint="eastAsia"/>
          <w:kern w:val="0"/>
          <w:sz w:val="22"/>
        </w:rPr>
        <w:t xml:space="preserve"> fair</w:t>
      </w:r>
      <w:r w:rsidR="003D7184">
        <w:rPr>
          <w:rFonts w:ascii="Times New Roman" w:hAnsi="Times New Roman" w:hint="eastAsia"/>
          <w:kern w:val="0"/>
          <w:sz w:val="22"/>
        </w:rPr>
        <w:t xml:space="preserve"> coexistence</w:t>
      </w:r>
      <w:r w:rsidR="00360DDA">
        <w:rPr>
          <w:rFonts w:ascii="Times New Roman" w:hAnsi="Times New Roman" w:hint="eastAsia"/>
          <w:kern w:val="0"/>
          <w:sz w:val="22"/>
        </w:rPr>
        <w:t xml:space="preserve"> with Wi-Fi</w:t>
      </w:r>
      <w:r w:rsidR="00634CA0">
        <w:rPr>
          <w:rFonts w:ascii="Times New Roman" w:hAnsi="Times New Roman"/>
          <w:kern w:val="0"/>
          <w:sz w:val="22"/>
        </w:rPr>
        <w:t xml:space="preserve"> from the perspectives of</w:t>
      </w:r>
      <w:r w:rsidR="00C51CFA">
        <w:rPr>
          <w:rFonts w:ascii="Times New Roman" w:hAnsi="Times New Roman"/>
          <w:kern w:val="0"/>
          <w:sz w:val="22"/>
        </w:rPr>
        <w:t xml:space="preserve"> </w:t>
      </w:r>
      <w:r w:rsidR="003D7184">
        <w:rPr>
          <w:rFonts w:ascii="Times New Roman" w:hAnsi="Times New Roman" w:hint="eastAsia"/>
          <w:kern w:val="0"/>
          <w:sz w:val="22"/>
        </w:rPr>
        <w:t xml:space="preserve">a Cat-4 based LBT in </w:t>
      </w:r>
      <w:r w:rsidR="00360DDA">
        <w:rPr>
          <w:rFonts w:ascii="Times New Roman" w:hAnsi="Times New Roman" w:hint="eastAsia"/>
          <w:kern w:val="0"/>
          <w:sz w:val="22"/>
        </w:rPr>
        <w:t xml:space="preserve">a single unlicensed carrier, compared with primary-based channel access in Wi-Fi. </w:t>
      </w:r>
      <w:r w:rsidR="00DC0208">
        <w:rPr>
          <w:rFonts w:ascii="Times New Roman" w:hAnsi="Times New Roman"/>
          <w:kern w:val="0"/>
          <w:sz w:val="22"/>
        </w:rPr>
        <w:t xml:space="preserve">However, </w:t>
      </w:r>
      <w:r>
        <w:rPr>
          <w:rFonts w:ascii="Times New Roman" w:hAnsi="Times New Roman"/>
          <w:kern w:val="0"/>
          <w:sz w:val="22"/>
        </w:rPr>
        <w:t xml:space="preserve">it </w:t>
      </w:r>
      <w:r w:rsidR="00E630EF">
        <w:rPr>
          <w:rFonts w:ascii="Times New Roman" w:hAnsi="Times New Roman" w:hint="eastAsia"/>
          <w:kern w:val="0"/>
          <w:sz w:val="22"/>
        </w:rPr>
        <w:t>can</w:t>
      </w:r>
      <w:r w:rsidR="00E630E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restrict network’s scheduling flexibility on </w:t>
      </w:r>
      <w:r>
        <w:rPr>
          <w:rFonts w:ascii="Times New Roman" w:hAnsi="Times New Roman" w:hint="eastAsia"/>
          <w:kern w:val="0"/>
          <w:sz w:val="22"/>
        </w:rPr>
        <w:t>LAA DL</w:t>
      </w:r>
      <w:r>
        <w:rPr>
          <w:rFonts w:ascii="Times New Roman" w:hAnsi="Times New Roman"/>
          <w:kern w:val="0"/>
          <w:sz w:val="22"/>
        </w:rPr>
        <w:t xml:space="preserve"> </w:t>
      </w:r>
      <w:r w:rsidRPr="006E7AA7">
        <w:rPr>
          <w:rFonts w:ascii="Times New Roman" w:hAnsi="Times New Roman"/>
          <w:kern w:val="0"/>
          <w:sz w:val="22"/>
        </w:rPr>
        <w:t xml:space="preserve">since </w:t>
      </w:r>
      <w:r>
        <w:rPr>
          <w:rFonts w:ascii="Times New Roman" w:hAnsi="Times New Roman"/>
          <w:kern w:val="0"/>
          <w:sz w:val="22"/>
        </w:rPr>
        <w:t xml:space="preserve">one </w:t>
      </w:r>
      <w:r w:rsidRPr="006E7AA7">
        <w:rPr>
          <w:rFonts w:ascii="Times New Roman" w:hAnsi="Times New Roman"/>
          <w:kern w:val="0"/>
          <w:sz w:val="22"/>
        </w:rPr>
        <w:t>carrier</w:t>
      </w:r>
      <w:r w:rsidR="00C51CFA">
        <w:rPr>
          <w:rFonts w:ascii="Times New Roman" w:hAnsi="Times New Roman"/>
          <w:kern w:val="0"/>
          <w:sz w:val="22"/>
        </w:rPr>
        <w:t xml:space="preserve"> </w:t>
      </w:r>
      <w:r w:rsidR="006D7F02">
        <w:rPr>
          <w:rFonts w:ascii="Times New Roman" w:hAnsi="Times New Roman"/>
          <w:kern w:val="0"/>
          <w:sz w:val="22"/>
        </w:rPr>
        <w:t xml:space="preserve">of unlicensed carriers </w:t>
      </w:r>
      <w:r>
        <w:rPr>
          <w:rFonts w:ascii="Times New Roman" w:hAnsi="Times New Roman"/>
          <w:kern w:val="0"/>
          <w:sz w:val="22"/>
        </w:rPr>
        <w:t>(as like primary carrier in Wi</w:t>
      </w:r>
      <w:r w:rsidR="000B71CF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>Fi)</w:t>
      </w:r>
      <w:r w:rsidRPr="006E7AA7">
        <w:rPr>
          <w:rFonts w:ascii="Times New Roman" w:hAnsi="Times New Roman"/>
          <w:kern w:val="0"/>
          <w:sz w:val="22"/>
        </w:rPr>
        <w:t xml:space="preserve"> for </w:t>
      </w:r>
      <w:r w:rsidR="00634CA0">
        <w:rPr>
          <w:rFonts w:ascii="Times New Roman" w:hAnsi="Times New Roman"/>
          <w:kern w:val="0"/>
          <w:sz w:val="22"/>
        </w:rPr>
        <w:t>Cat-4 based LBT</w:t>
      </w:r>
      <w:r w:rsidRPr="006E7AA7">
        <w:rPr>
          <w:rFonts w:ascii="Times New Roman" w:hAnsi="Times New Roman"/>
          <w:kern w:val="0"/>
          <w:sz w:val="22"/>
        </w:rPr>
        <w:t xml:space="preserve"> procedure should always be </w:t>
      </w:r>
      <w:r w:rsidR="00911922">
        <w:rPr>
          <w:rFonts w:ascii="Times New Roman" w:hAnsi="Times New Roman"/>
          <w:kern w:val="0"/>
          <w:sz w:val="22"/>
        </w:rPr>
        <w:t>configured</w:t>
      </w:r>
      <w:r w:rsidR="00634CA0">
        <w:rPr>
          <w:rFonts w:ascii="Times New Roman" w:hAnsi="Times New Roman"/>
          <w:kern w:val="0"/>
          <w:sz w:val="22"/>
        </w:rPr>
        <w:t xml:space="preserve"> for the</w:t>
      </w:r>
      <w:r w:rsidR="006D7F02">
        <w:rPr>
          <w:rFonts w:ascii="Times New Roman" w:hAnsi="Times New Roman"/>
          <w:kern w:val="0"/>
          <w:sz w:val="22"/>
        </w:rPr>
        <w:t xml:space="preserve"> multi</w:t>
      </w:r>
      <w:r w:rsidR="00DC0208">
        <w:rPr>
          <w:rFonts w:ascii="Times New Roman" w:hAnsi="Times New Roman"/>
          <w:kern w:val="0"/>
          <w:sz w:val="22"/>
        </w:rPr>
        <w:t>carrier transmission</w:t>
      </w:r>
      <w:r w:rsidR="006D7F02">
        <w:rPr>
          <w:rFonts w:ascii="Times New Roman" w:hAnsi="Times New Roman"/>
          <w:kern w:val="0"/>
          <w:sz w:val="22"/>
        </w:rPr>
        <w:t>.</w:t>
      </w:r>
      <w:r w:rsidR="001F7E91">
        <w:rPr>
          <w:rFonts w:ascii="Times New Roman" w:hAnsi="Times New Roman"/>
          <w:kern w:val="0"/>
          <w:sz w:val="22"/>
        </w:rPr>
        <w:t xml:space="preserve"> </w:t>
      </w:r>
      <w:r w:rsidR="00360DDA">
        <w:rPr>
          <w:rFonts w:ascii="Times New Roman" w:hAnsi="Times New Roman" w:hint="eastAsia"/>
          <w:kern w:val="0"/>
          <w:sz w:val="22"/>
        </w:rPr>
        <w:t>Further,</w:t>
      </w:r>
      <w:r w:rsidR="00360DDA">
        <w:rPr>
          <w:rFonts w:ascii="Times New Roman" w:hAnsi="Times New Roman"/>
          <w:kern w:val="0"/>
          <w:sz w:val="22"/>
        </w:rPr>
        <w:t xml:space="preserve"> </w:t>
      </w:r>
      <w:r w:rsidR="001F7E91">
        <w:rPr>
          <w:rFonts w:ascii="Times New Roman" w:hAnsi="Times New Roman"/>
          <w:kern w:val="0"/>
          <w:sz w:val="22"/>
        </w:rPr>
        <w:t xml:space="preserve">it </w:t>
      </w:r>
      <w:r w:rsidR="00840925">
        <w:rPr>
          <w:rFonts w:ascii="Times New Roman" w:hAnsi="Times New Roman"/>
          <w:kern w:val="0"/>
          <w:sz w:val="22"/>
        </w:rPr>
        <w:t>m</w:t>
      </w:r>
      <w:r w:rsidR="00E630EF">
        <w:rPr>
          <w:rFonts w:ascii="Times New Roman" w:hAnsi="Times New Roman" w:hint="eastAsia"/>
          <w:kern w:val="0"/>
          <w:sz w:val="22"/>
        </w:rPr>
        <w:t>ay</w:t>
      </w:r>
      <w:r w:rsidR="00840925">
        <w:rPr>
          <w:rFonts w:ascii="Times New Roman" w:hAnsi="Times New Roman"/>
          <w:kern w:val="0"/>
          <w:sz w:val="22"/>
        </w:rPr>
        <w:t xml:space="preserve"> result</w:t>
      </w:r>
      <w:r w:rsidR="001F7E91">
        <w:rPr>
          <w:rFonts w:ascii="Times New Roman" w:hAnsi="Times New Roman"/>
          <w:kern w:val="0"/>
          <w:sz w:val="22"/>
        </w:rPr>
        <w:t xml:space="preserve"> in </w:t>
      </w:r>
      <w:r w:rsidR="00360DDA">
        <w:rPr>
          <w:rFonts w:ascii="Times New Roman" w:hAnsi="Times New Roman" w:hint="eastAsia"/>
          <w:kern w:val="0"/>
          <w:sz w:val="22"/>
        </w:rPr>
        <w:t xml:space="preserve">decreasing the </w:t>
      </w:r>
      <w:r w:rsidR="001F7E91">
        <w:rPr>
          <w:rFonts w:ascii="Times New Roman" w:hAnsi="Times New Roman"/>
          <w:kern w:val="0"/>
          <w:sz w:val="22"/>
        </w:rPr>
        <w:t xml:space="preserve">channel </w:t>
      </w:r>
      <w:r w:rsidR="00360DDA">
        <w:rPr>
          <w:rFonts w:ascii="Times New Roman" w:hAnsi="Times New Roman" w:hint="eastAsia"/>
          <w:kern w:val="0"/>
          <w:sz w:val="22"/>
        </w:rPr>
        <w:t>access opportunities on</w:t>
      </w:r>
      <w:r w:rsidR="00911922">
        <w:rPr>
          <w:rFonts w:ascii="Times New Roman" w:hAnsi="Times New Roman"/>
          <w:kern w:val="0"/>
          <w:sz w:val="22"/>
        </w:rPr>
        <w:t xml:space="preserve"> unlicensed carriers </w:t>
      </w:r>
      <w:r w:rsidR="001F7E91">
        <w:rPr>
          <w:rFonts w:ascii="Times New Roman" w:hAnsi="Times New Roman"/>
          <w:kern w:val="0"/>
          <w:sz w:val="22"/>
        </w:rPr>
        <w:t xml:space="preserve">depending on </w:t>
      </w:r>
      <w:r w:rsidR="00360DDA">
        <w:rPr>
          <w:rFonts w:ascii="Times New Roman" w:hAnsi="Times New Roman" w:hint="eastAsia"/>
          <w:kern w:val="0"/>
          <w:sz w:val="22"/>
        </w:rPr>
        <w:t xml:space="preserve">the </w:t>
      </w:r>
      <w:r w:rsidR="001F7E91">
        <w:rPr>
          <w:rFonts w:ascii="Times New Roman" w:hAnsi="Times New Roman"/>
          <w:kern w:val="0"/>
          <w:sz w:val="22"/>
        </w:rPr>
        <w:t xml:space="preserve">selection of one special carrier. </w:t>
      </w:r>
      <w:r w:rsidR="00911922">
        <w:rPr>
          <w:rFonts w:ascii="Times New Roman" w:hAnsi="Times New Roman"/>
          <w:kern w:val="0"/>
          <w:sz w:val="22"/>
        </w:rPr>
        <w:t>Also, it</w:t>
      </w:r>
      <w:r w:rsidR="006D7F02">
        <w:rPr>
          <w:rFonts w:ascii="Times New Roman" w:hAnsi="Times New Roman"/>
          <w:kern w:val="0"/>
          <w:sz w:val="22"/>
        </w:rPr>
        <w:t xml:space="preserve"> </w:t>
      </w:r>
      <w:r w:rsidR="003A0AE6">
        <w:rPr>
          <w:rFonts w:ascii="Times New Roman" w:hAnsi="Times New Roman"/>
          <w:kern w:val="0"/>
          <w:sz w:val="22"/>
        </w:rPr>
        <w:t>requires</w:t>
      </w:r>
      <w:r w:rsidR="006D7F02">
        <w:rPr>
          <w:rFonts w:ascii="Times New Roman" w:hAnsi="Times New Roman"/>
          <w:kern w:val="0"/>
          <w:sz w:val="22"/>
        </w:rPr>
        <w:t xml:space="preserve"> to specify </w:t>
      </w:r>
      <w:r w:rsidR="000B71CF">
        <w:rPr>
          <w:rFonts w:ascii="Times New Roman" w:hAnsi="Times New Roman"/>
          <w:kern w:val="0"/>
          <w:sz w:val="22"/>
        </w:rPr>
        <w:t xml:space="preserve">a </w:t>
      </w:r>
      <w:r w:rsidR="006D7F02">
        <w:rPr>
          <w:rFonts w:ascii="Times New Roman" w:hAnsi="Times New Roman"/>
          <w:kern w:val="0"/>
          <w:sz w:val="22"/>
        </w:rPr>
        <w:t>mechanism</w:t>
      </w:r>
      <w:r w:rsidR="000B71CF">
        <w:rPr>
          <w:rFonts w:ascii="Times New Roman" w:hAnsi="Times New Roman"/>
          <w:kern w:val="0"/>
          <w:sz w:val="22"/>
        </w:rPr>
        <w:t xml:space="preserve"> </w:t>
      </w:r>
      <w:r w:rsidR="006D7F02">
        <w:rPr>
          <w:rFonts w:ascii="Times New Roman" w:hAnsi="Times New Roman"/>
          <w:kern w:val="0"/>
          <w:sz w:val="22"/>
        </w:rPr>
        <w:t>how to decide one carrier of unlicensed carriers and h</w:t>
      </w:r>
      <w:r w:rsidR="003A0AE6">
        <w:rPr>
          <w:rFonts w:ascii="Times New Roman" w:hAnsi="Times New Roman"/>
          <w:kern w:val="0"/>
          <w:sz w:val="22"/>
        </w:rPr>
        <w:t xml:space="preserve">ow fast the eNB can change </w:t>
      </w:r>
      <w:r w:rsidR="003A0AE6">
        <w:rPr>
          <w:rFonts w:ascii="Times New Roman" w:hAnsi="Times New Roman" w:hint="eastAsia"/>
          <w:kern w:val="0"/>
          <w:sz w:val="22"/>
        </w:rPr>
        <w:t xml:space="preserve">the </w:t>
      </w:r>
      <w:r w:rsidR="006D7F02" w:rsidRPr="006D7F02">
        <w:rPr>
          <w:rFonts w:ascii="Times New Roman" w:hAnsi="Times New Roman"/>
          <w:kern w:val="0"/>
          <w:sz w:val="22"/>
        </w:rPr>
        <w:t>carrier requiring Cat-4 based LBT</w:t>
      </w:r>
      <w:r w:rsidR="006D7F02">
        <w:rPr>
          <w:rFonts w:ascii="Times New Roman" w:hAnsi="Times New Roman"/>
          <w:kern w:val="0"/>
          <w:sz w:val="22"/>
        </w:rPr>
        <w:t xml:space="preserve">. </w:t>
      </w:r>
      <w:r w:rsidR="00077D34">
        <w:rPr>
          <w:rFonts w:ascii="Times New Roman" w:hAnsi="Times New Roman"/>
          <w:kern w:val="0"/>
          <w:sz w:val="22"/>
        </w:rPr>
        <w:t>In addition,</w:t>
      </w:r>
      <w:r w:rsidR="00077D34" w:rsidRPr="00077D34">
        <w:rPr>
          <w:rFonts w:ascii="Times New Roman" w:hAnsi="Times New Roman"/>
          <w:kern w:val="0"/>
          <w:sz w:val="22"/>
        </w:rPr>
        <w:t xml:space="preserve"> </w:t>
      </w:r>
      <w:r w:rsidR="003A0AE6">
        <w:rPr>
          <w:rFonts w:ascii="Times New Roman" w:hAnsi="Times New Roman"/>
          <w:kern w:val="0"/>
          <w:sz w:val="22"/>
        </w:rPr>
        <w:t xml:space="preserve">there is no additional gain from channel bonding for multicarrier transmission on LAA in contrast </w:t>
      </w:r>
      <w:r w:rsidR="003A0AE6" w:rsidRPr="007E017C">
        <w:rPr>
          <w:rFonts w:ascii="Times New Roman" w:hAnsi="Times New Roman"/>
          <w:kern w:val="0"/>
          <w:sz w:val="22"/>
        </w:rPr>
        <w:t xml:space="preserve">with </w:t>
      </w:r>
      <w:r w:rsidR="003A0AE6" w:rsidRPr="007E017C">
        <w:rPr>
          <w:rFonts w:ascii="Times New Roman" w:hAnsi="Times New Roman" w:hint="eastAsia"/>
          <w:kern w:val="0"/>
          <w:sz w:val="22"/>
        </w:rPr>
        <w:t>Wi</w:t>
      </w:r>
      <w:r w:rsidR="003A0AE6">
        <w:rPr>
          <w:rFonts w:ascii="Times New Roman" w:hAnsi="Times New Roman"/>
          <w:kern w:val="0"/>
          <w:sz w:val="22"/>
        </w:rPr>
        <w:t>-</w:t>
      </w:r>
      <w:r w:rsidR="003A0AE6" w:rsidRPr="007E017C">
        <w:rPr>
          <w:rFonts w:ascii="Times New Roman" w:hAnsi="Times New Roman" w:hint="eastAsia"/>
          <w:kern w:val="0"/>
          <w:sz w:val="22"/>
        </w:rPr>
        <w:t>Fi</w:t>
      </w:r>
      <w:r w:rsidR="003A0AE6">
        <w:rPr>
          <w:rFonts w:ascii="Times New Roman" w:hAnsi="Times New Roman"/>
          <w:kern w:val="0"/>
          <w:sz w:val="22"/>
        </w:rPr>
        <w:t xml:space="preserve">, </w:t>
      </w:r>
      <w:r w:rsidR="009A1850">
        <w:rPr>
          <w:rFonts w:ascii="Times New Roman" w:hAnsi="Times New Roman"/>
          <w:kern w:val="0"/>
          <w:sz w:val="22"/>
        </w:rPr>
        <w:t xml:space="preserve">since </w:t>
      </w:r>
      <w:r w:rsidR="00077D34">
        <w:rPr>
          <w:rFonts w:ascii="Times New Roman" w:hAnsi="Times New Roman"/>
          <w:kern w:val="0"/>
          <w:sz w:val="22"/>
        </w:rPr>
        <w:t xml:space="preserve">LAA would simply </w:t>
      </w:r>
      <w:r w:rsidR="00B439F8">
        <w:rPr>
          <w:rFonts w:ascii="Times New Roman" w:hAnsi="Times New Roman"/>
          <w:kern w:val="0"/>
          <w:sz w:val="22"/>
        </w:rPr>
        <w:t>utilize</w:t>
      </w:r>
      <w:r w:rsidR="00077D34">
        <w:rPr>
          <w:rFonts w:ascii="Times New Roman" w:hAnsi="Times New Roman"/>
          <w:kern w:val="0"/>
          <w:sz w:val="22"/>
        </w:rPr>
        <w:t xml:space="preserve"> </w:t>
      </w:r>
      <w:r w:rsidR="000B71CF">
        <w:rPr>
          <w:rFonts w:ascii="Times New Roman" w:hAnsi="Times New Roman"/>
          <w:kern w:val="0"/>
          <w:sz w:val="22"/>
        </w:rPr>
        <w:t xml:space="preserve">a </w:t>
      </w:r>
      <w:r w:rsidR="00476608">
        <w:rPr>
          <w:rFonts w:ascii="Times New Roman" w:hAnsi="Times New Roman"/>
          <w:kern w:val="0"/>
          <w:sz w:val="22"/>
        </w:rPr>
        <w:t>CA framework</w:t>
      </w:r>
      <w:r w:rsidR="00077D34">
        <w:rPr>
          <w:rFonts w:ascii="Times New Roman" w:hAnsi="Times New Roman"/>
          <w:kern w:val="0"/>
          <w:sz w:val="22"/>
        </w:rPr>
        <w:t xml:space="preserve"> </w:t>
      </w:r>
      <w:r w:rsidR="000B71CF">
        <w:rPr>
          <w:rFonts w:ascii="Times New Roman" w:hAnsi="Times New Roman"/>
          <w:kern w:val="0"/>
          <w:sz w:val="22"/>
        </w:rPr>
        <w:t xml:space="preserve">for multicarrier transmission </w:t>
      </w:r>
      <w:r w:rsidR="006D7F02">
        <w:rPr>
          <w:rFonts w:ascii="Times New Roman" w:hAnsi="Times New Roman"/>
          <w:kern w:val="0"/>
          <w:sz w:val="22"/>
        </w:rPr>
        <w:t xml:space="preserve">when the channel is sensing </w:t>
      </w:r>
      <w:r w:rsidR="000B71CF">
        <w:rPr>
          <w:rFonts w:ascii="Times New Roman" w:hAnsi="Times New Roman"/>
          <w:kern w:val="0"/>
          <w:sz w:val="22"/>
        </w:rPr>
        <w:t xml:space="preserve">as </w:t>
      </w:r>
      <w:r w:rsidR="006D7F02">
        <w:rPr>
          <w:rFonts w:ascii="Times New Roman" w:hAnsi="Times New Roman"/>
          <w:kern w:val="0"/>
          <w:sz w:val="22"/>
        </w:rPr>
        <w:t xml:space="preserve">idle on adjacent carriers </w:t>
      </w:r>
      <w:r w:rsidR="00077D34">
        <w:rPr>
          <w:rFonts w:ascii="Times New Roman" w:hAnsi="Times New Roman"/>
          <w:kern w:val="0"/>
          <w:sz w:val="22"/>
        </w:rPr>
        <w:t>without any channel bonding mechanism</w:t>
      </w:r>
      <w:r w:rsidR="003A0AE6">
        <w:rPr>
          <w:rFonts w:ascii="Times New Roman" w:hAnsi="Times New Roman"/>
          <w:kern w:val="0"/>
          <w:sz w:val="22"/>
        </w:rPr>
        <w:t>.</w:t>
      </w:r>
      <w:r w:rsidR="009A1850">
        <w:rPr>
          <w:rFonts w:ascii="Times New Roman" w:hAnsi="Times New Roman"/>
          <w:kern w:val="0"/>
          <w:sz w:val="22"/>
        </w:rPr>
        <w:t xml:space="preserve"> </w:t>
      </w:r>
    </w:p>
    <w:p w:rsidR="00627718" w:rsidRPr="00F45637" w:rsidRDefault="00E630EF" w:rsidP="0062771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In order to further investigate the impact of the channel bonding rule and a change of Cat-4 based LBT carrier on Wi-Fi and LAA performance, w</w:t>
      </w:r>
      <w:r w:rsidR="00627718" w:rsidRPr="00F45637">
        <w:rPr>
          <w:rFonts w:ascii="Times New Roman" w:hAnsi="Times New Roman"/>
          <w:kern w:val="0"/>
          <w:sz w:val="22"/>
        </w:rPr>
        <w:t xml:space="preserve">e </w:t>
      </w:r>
      <w:r>
        <w:rPr>
          <w:rFonts w:ascii="Times New Roman" w:hAnsi="Times New Roman" w:hint="eastAsia"/>
          <w:kern w:val="0"/>
          <w:sz w:val="22"/>
        </w:rPr>
        <w:t xml:space="preserve">simply </w:t>
      </w:r>
      <w:r w:rsidR="00627718">
        <w:rPr>
          <w:rFonts w:ascii="Times New Roman" w:hAnsi="Times New Roman" w:hint="eastAsia"/>
          <w:kern w:val="0"/>
          <w:sz w:val="22"/>
        </w:rPr>
        <w:t>evaluate Alt</w:t>
      </w:r>
      <w:r w:rsidR="00627718">
        <w:rPr>
          <w:rFonts w:ascii="Times New Roman" w:hAnsi="Times New Roman"/>
          <w:kern w:val="0"/>
          <w:sz w:val="22"/>
        </w:rPr>
        <w:t>-</w:t>
      </w:r>
      <w:r w:rsidR="00627718">
        <w:rPr>
          <w:rFonts w:ascii="Times New Roman" w:hAnsi="Times New Roman" w:hint="eastAsia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 xml:space="preserve"> by</w:t>
      </w:r>
      <w:r w:rsidR="00627718">
        <w:rPr>
          <w:rFonts w:ascii="Times New Roman" w:hAnsi="Times New Roman" w:hint="eastAsia"/>
          <w:kern w:val="0"/>
          <w:sz w:val="22"/>
        </w:rPr>
        <w:t xml:space="preserve"> focus</w:t>
      </w:r>
      <w:r>
        <w:rPr>
          <w:rFonts w:ascii="Times New Roman" w:hAnsi="Times New Roman" w:hint="eastAsia"/>
          <w:kern w:val="0"/>
          <w:sz w:val="22"/>
        </w:rPr>
        <w:t>ing on the</w:t>
      </w:r>
      <w:r w:rsidR="00627718">
        <w:rPr>
          <w:rFonts w:ascii="Times New Roman" w:hAnsi="Times New Roman" w:hint="eastAsia"/>
          <w:kern w:val="0"/>
          <w:sz w:val="22"/>
        </w:rPr>
        <w:t xml:space="preserve"> channel access behavior when Wi-Fi and LAA nodes contend, rather than transmission</w:t>
      </w:r>
      <w:r w:rsidR="00627718" w:rsidRPr="00F45637">
        <w:rPr>
          <w:rFonts w:ascii="Times New Roman" w:hAnsi="Times New Roman"/>
          <w:kern w:val="0"/>
          <w:sz w:val="22"/>
        </w:rPr>
        <w:t xml:space="preserve"> performance </w:t>
      </w:r>
      <w:r w:rsidR="00627718">
        <w:rPr>
          <w:rFonts w:ascii="Times New Roman" w:hAnsi="Times New Roman" w:hint="eastAsia"/>
          <w:kern w:val="0"/>
          <w:sz w:val="22"/>
        </w:rPr>
        <w:t>like throughput</w:t>
      </w:r>
      <w:r w:rsidR="00627718" w:rsidRPr="00F45637">
        <w:rPr>
          <w:rFonts w:ascii="Times New Roman" w:hAnsi="Times New Roman"/>
          <w:kern w:val="0"/>
          <w:sz w:val="22"/>
        </w:rPr>
        <w:t xml:space="preserve"> and latency. </w:t>
      </w:r>
      <w:r w:rsidR="00627718">
        <w:rPr>
          <w:rFonts w:ascii="Times New Roman" w:hAnsi="Times New Roman" w:hint="eastAsia"/>
          <w:kern w:val="0"/>
          <w:sz w:val="22"/>
        </w:rPr>
        <w:t xml:space="preserve">Thus we consider a </w:t>
      </w:r>
      <w:r w:rsidR="00627718" w:rsidRPr="00F45637">
        <w:rPr>
          <w:rFonts w:ascii="Times New Roman" w:hAnsi="Times New Roman"/>
          <w:kern w:val="0"/>
          <w:sz w:val="22"/>
        </w:rPr>
        <w:t xml:space="preserve">full buffer traffic </w:t>
      </w:r>
      <w:r w:rsidR="00627718">
        <w:rPr>
          <w:rFonts w:ascii="Times New Roman" w:hAnsi="Times New Roman" w:hint="eastAsia"/>
          <w:kern w:val="0"/>
          <w:sz w:val="22"/>
        </w:rPr>
        <w:t>condition and measure</w:t>
      </w:r>
      <w:r w:rsidR="00627718" w:rsidRPr="00F45637">
        <w:rPr>
          <w:rFonts w:ascii="Times New Roman" w:hAnsi="Times New Roman"/>
          <w:kern w:val="0"/>
          <w:sz w:val="22"/>
        </w:rPr>
        <w:t xml:space="preserve"> the</w:t>
      </w:r>
      <w:r w:rsidR="00627718">
        <w:rPr>
          <w:rFonts w:ascii="Times New Roman" w:hAnsi="Times New Roman" w:hint="eastAsia"/>
          <w:kern w:val="0"/>
          <w:sz w:val="22"/>
        </w:rPr>
        <w:t xml:space="preserve"> total</w:t>
      </w:r>
      <w:r w:rsidR="00627718" w:rsidRPr="00F45637">
        <w:rPr>
          <w:rFonts w:ascii="Times New Roman" w:hAnsi="Times New Roman"/>
          <w:kern w:val="0"/>
          <w:sz w:val="22"/>
        </w:rPr>
        <w:t xml:space="preserve"> channel occupancy rate </w:t>
      </w:r>
      <w:r w:rsidR="00627718">
        <w:rPr>
          <w:rFonts w:ascii="Times New Roman" w:hAnsi="Times New Roman" w:hint="eastAsia"/>
          <w:kern w:val="0"/>
          <w:sz w:val="22"/>
        </w:rPr>
        <w:t xml:space="preserve">which is defined as [2] </w:t>
      </w:r>
    </w:p>
    <w:p w:rsidR="00627718" w:rsidRPr="0033238A" w:rsidRDefault="00627718" w:rsidP="00627718">
      <w:pPr>
        <w:widowControl/>
        <w:wordWrap/>
        <w:autoSpaceDE/>
        <w:autoSpaceDN/>
        <w:spacing w:after="120" w:line="276" w:lineRule="auto"/>
        <w:ind w:leftChars="300" w:left="600" w:rightChars="300" w:right="600"/>
        <w:rPr>
          <w:rFonts w:ascii="Times New Roman" w:hAnsi="Times New Roman"/>
          <w:i/>
          <w:kern w:val="0"/>
          <w:sz w:val="22"/>
        </w:rPr>
      </w:pPr>
      <w:r w:rsidRPr="0033238A">
        <w:rPr>
          <w:rFonts w:ascii="Times New Roman" w:hAnsi="Times New Roman"/>
          <w:i/>
          <w:kern w:val="0"/>
          <w:sz w:val="22"/>
        </w:rPr>
        <w:t>Total channel occupancy rate = (Sum of channel occupancy time on all channels) / (number of channels x total simulation time)</w:t>
      </w:r>
    </w:p>
    <w:p w:rsidR="00627718" w:rsidRDefault="00F901F7" w:rsidP="0062771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proofErr w:type="gramStart"/>
      <w:r>
        <w:rPr>
          <w:rFonts w:ascii="Times New Roman" w:hAnsi="Times New Roman"/>
          <w:kern w:val="0"/>
          <w:sz w:val="22"/>
        </w:rPr>
        <w:t>w</w:t>
      </w:r>
      <w:r>
        <w:rPr>
          <w:rFonts w:ascii="Times New Roman" w:hAnsi="Times New Roman" w:hint="eastAsia"/>
          <w:kern w:val="0"/>
          <w:sz w:val="22"/>
        </w:rPr>
        <w:t>here</w:t>
      </w:r>
      <w:proofErr w:type="gramEnd"/>
      <w:r>
        <w:rPr>
          <w:rFonts w:ascii="Times New Roman" w:hAnsi="Times New Roman" w:hint="eastAsia"/>
          <w:kern w:val="0"/>
          <w:sz w:val="22"/>
        </w:rPr>
        <w:t xml:space="preserve"> </w:t>
      </w:r>
      <w:r w:rsidR="00627718" w:rsidRPr="00F45637">
        <w:rPr>
          <w:rFonts w:ascii="Times New Roman" w:hAnsi="Times New Roman"/>
          <w:kern w:val="0"/>
          <w:sz w:val="22"/>
        </w:rPr>
        <w:t>the channel occupancy time</w:t>
      </w:r>
      <w:r w:rsidR="00627718">
        <w:rPr>
          <w:rFonts w:ascii="Times New Roman" w:hAnsi="Times New Roman" w:hint="eastAsia"/>
          <w:kern w:val="0"/>
          <w:sz w:val="22"/>
        </w:rPr>
        <w:t xml:space="preserve"> includes successful transmission events only</w:t>
      </w:r>
      <w:r w:rsidR="00627718" w:rsidRPr="00F45637">
        <w:rPr>
          <w:rFonts w:ascii="Times New Roman" w:hAnsi="Times New Roman"/>
          <w:kern w:val="0"/>
          <w:sz w:val="22"/>
        </w:rPr>
        <w:t>.</w:t>
      </w:r>
      <w:r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The</w:t>
      </w:r>
      <w:r w:rsidRPr="00F45637">
        <w:rPr>
          <w:rFonts w:ascii="Times New Roman" w:hAnsi="Times New Roman"/>
          <w:kern w:val="0"/>
          <w:sz w:val="22"/>
        </w:rPr>
        <w:t xml:space="preserve"> assumptions of the </w:t>
      </w:r>
      <w:r>
        <w:rPr>
          <w:rFonts w:ascii="Times New Roman" w:hAnsi="Times New Roman" w:hint="eastAsia"/>
          <w:kern w:val="0"/>
          <w:sz w:val="22"/>
        </w:rPr>
        <w:t xml:space="preserve">simulation </w:t>
      </w:r>
      <w:r w:rsidRPr="00F45637">
        <w:rPr>
          <w:rFonts w:ascii="Times New Roman" w:hAnsi="Times New Roman"/>
          <w:kern w:val="0"/>
          <w:sz w:val="22"/>
        </w:rPr>
        <w:t xml:space="preserve">scenarios are listed </w:t>
      </w:r>
      <w:r>
        <w:rPr>
          <w:rFonts w:ascii="Times New Roman" w:hAnsi="Times New Roman"/>
          <w:kern w:val="0"/>
          <w:sz w:val="22"/>
        </w:rPr>
        <w:t>on the Appendix A.</w:t>
      </w:r>
    </w:p>
    <w:p w:rsidR="00F901F7" w:rsidRDefault="00F901F7" w:rsidP="00F901F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Since channel access behavior with </w:t>
      </w:r>
      <w:r w:rsidRPr="001A62CD">
        <w:rPr>
          <w:rFonts w:ascii="Times New Roman" w:hAnsi="Times New Roman"/>
          <w:kern w:val="0"/>
          <w:sz w:val="22"/>
        </w:rPr>
        <w:t>Wi-Fi channel bonding rules</w:t>
      </w:r>
      <w:r>
        <w:rPr>
          <w:rFonts w:ascii="Times New Roman" w:hAnsi="Times New Roman" w:hint="eastAsia"/>
          <w:kern w:val="0"/>
          <w:sz w:val="22"/>
        </w:rPr>
        <w:t xml:space="preserve"> is highly impacted by the presence of legacy Wi-Fi nodes using a narrow bandwidth in different LBT channels, we also consider </w:t>
      </w:r>
      <w:r w:rsidRPr="00F45637">
        <w:rPr>
          <w:rFonts w:ascii="Times New Roman" w:hAnsi="Times New Roman"/>
          <w:kern w:val="0"/>
          <w:sz w:val="22"/>
        </w:rPr>
        <w:t xml:space="preserve">single channel </w:t>
      </w:r>
      <w:r>
        <w:rPr>
          <w:rFonts w:ascii="Times New Roman" w:hAnsi="Times New Roman" w:hint="eastAsia"/>
          <w:kern w:val="0"/>
          <w:sz w:val="22"/>
        </w:rPr>
        <w:t xml:space="preserve">Wi-Fi </w:t>
      </w:r>
      <w:r w:rsidRPr="00F45637">
        <w:rPr>
          <w:rFonts w:ascii="Times New Roman" w:hAnsi="Times New Roman"/>
          <w:kern w:val="0"/>
          <w:sz w:val="22"/>
        </w:rPr>
        <w:t>nodes</w:t>
      </w:r>
      <w:r>
        <w:rPr>
          <w:rFonts w:ascii="Times New Roman" w:hAnsi="Times New Roman" w:hint="eastAsia"/>
          <w:kern w:val="0"/>
          <w:sz w:val="22"/>
        </w:rPr>
        <w:t xml:space="preserve"> in simulation. Thus we consider the following two deployment scenarios:</w:t>
      </w:r>
    </w:p>
    <w:p w:rsidR="00F901F7" w:rsidRDefault="00F901F7" w:rsidP="00F901F7">
      <w:pPr>
        <w:pStyle w:val="a9"/>
        <w:widowControl/>
        <w:numPr>
          <w:ilvl w:val="0"/>
          <w:numId w:val="3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5657D9">
        <w:rPr>
          <w:rFonts w:ascii="Times New Roman" w:hAnsi="Times New Roman" w:hint="eastAsia"/>
          <w:b/>
          <w:kern w:val="0"/>
          <w:sz w:val="22"/>
        </w:rPr>
        <w:t>Scenario 1</w:t>
      </w:r>
      <w:r w:rsidRPr="005657D9">
        <w:rPr>
          <w:rFonts w:ascii="Times New Roman" w:hAnsi="Times New Roman" w:hint="eastAsia"/>
          <w:kern w:val="0"/>
          <w:sz w:val="22"/>
        </w:rPr>
        <w:t xml:space="preserve">: 1 </w:t>
      </w:r>
      <w:r>
        <w:rPr>
          <w:rFonts w:ascii="Times New Roman" w:hAnsi="Times New Roman" w:hint="eastAsia"/>
          <w:kern w:val="0"/>
          <w:sz w:val="22"/>
        </w:rPr>
        <w:t xml:space="preserve">wider bandwidth </w:t>
      </w:r>
      <w:r w:rsidRPr="005657D9">
        <w:rPr>
          <w:rFonts w:ascii="Times New Roman" w:hAnsi="Times New Roman" w:hint="eastAsia"/>
          <w:kern w:val="0"/>
          <w:sz w:val="22"/>
        </w:rPr>
        <w:t xml:space="preserve">Wi-Fi AP and 1 LAA eNB, each with a single user station and UE, respectively; </w:t>
      </w:r>
      <w:r>
        <w:rPr>
          <w:rFonts w:ascii="Times New Roman" w:hAnsi="Times New Roman" w:hint="eastAsia"/>
          <w:kern w:val="0"/>
          <w:sz w:val="22"/>
        </w:rPr>
        <w:t xml:space="preserve">The </w:t>
      </w:r>
      <w:r w:rsidRPr="005657D9">
        <w:rPr>
          <w:rFonts w:ascii="Times New Roman" w:hAnsi="Times New Roman" w:hint="eastAsia"/>
          <w:kern w:val="0"/>
          <w:sz w:val="22"/>
        </w:rPr>
        <w:t>Wi-Fi AP use</w:t>
      </w:r>
      <w:r>
        <w:rPr>
          <w:rFonts w:ascii="Times New Roman" w:hAnsi="Times New Roman" w:hint="eastAsia"/>
          <w:kern w:val="0"/>
          <w:sz w:val="22"/>
        </w:rPr>
        <w:t>s</w:t>
      </w:r>
      <w:r w:rsidRPr="005657D9">
        <w:rPr>
          <w:rFonts w:ascii="Times New Roman" w:hAnsi="Times New Roman" w:hint="eastAsia"/>
          <w:kern w:val="0"/>
          <w:sz w:val="22"/>
        </w:rPr>
        <w:t xml:space="preserve"> channel </w:t>
      </w:r>
      <w:r>
        <w:rPr>
          <w:rFonts w:ascii="Times New Roman" w:hAnsi="Times New Roman"/>
          <w:kern w:val="0"/>
          <w:sz w:val="22"/>
        </w:rPr>
        <w:t>#</w:t>
      </w:r>
      <w:r w:rsidRPr="005657D9">
        <w:rPr>
          <w:rFonts w:ascii="Times New Roman" w:hAnsi="Times New Roman" w:hint="eastAsia"/>
          <w:kern w:val="0"/>
          <w:sz w:val="22"/>
        </w:rPr>
        <w:t>0 as a</w:t>
      </w:r>
      <w:r>
        <w:rPr>
          <w:rFonts w:ascii="Times New Roman" w:hAnsi="Times New Roman" w:hint="eastAsia"/>
          <w:kern w:val="0"/>
          <w:sz w:val="22"/>
        </w:rPr>
        <w:t>n</w:t>
      </w:r>
      <w:r w:rsidRPr="005657D9">
        <w:rPr>
          <w:rFonts w:ascii="Times New Roman" w:hAnsi="Times New Roman" w:hint="eastAsia"/>
          <w:kern w:val="0"/>
          <w:sz w:val="22"/>
        </w:rPr>
        <w:t xml:space="preserve"> LBT channel</w:t>
      </w:r>
      <w:r>
        <w:rPr>
          <w:rFonts w:ascii="Times New Roman" w:hAnsi="Times New Roman" w:hint="eastAsia"/>
          <w:kern w:val="0"/>
          <w:sz w:val="22"/>
        </w:rPr>
        <w:t xml:space="preserve"> (i.e., primary channel) and the </w:t>
      </w:r>
      <w:r w:rsidRPr="005657D9">
        <w:rPr>
          <w:rFonts w:ascii="Times New Roman" w:hAnsi="Times New Roman" w:hint="eastAsia"/>
          <w:kern w:val="0"/>
          <w:sz w:val="22"/>
        </w:rPr>
        <w:t xml:space="preserve">LAA </w:t>
      </w:r>
      <w:proofErr w:type="spellStart"/>
      <w:r w:rsidRPr="005657D9">
        <w:rPr>
          <w:rFonts w:ascii="Times New Roman" w:hAnsi="Times New Roman" w:hint="eastAsia"/>
          <w:kern w:val="0"/>
          <w:sz w:val="22"/>
        </w:rPr>
        <w:t>eNB</w:t>
      </w:r>
      <w:r>
        <w:rPr>
          <w:rFonts w:ascii="Times New Roman" w:hAnsi="Times New Roman"/>
          <w:kern w:val="0"/>
          <w:sz w:val="22"/>
        </w:rPr>
        <w:t>’</w:t>
      </w:r>
      <w:r>
        <w:rPr>
          <w:rFonts w:ascii="Times New Roman" w:hAnsi="Times New Roman" w:hint="eastAsia"/>
          <w:kern w:val="0"/>
          <w:sz w:val="22"/>
        </w:rPr>
        <w:t>s</w:t>
      </w:r>
      <w:proofErr w:type="spellEnd"/>
      <w:r>
        <w:rPr>
          <w:rFonts w:ascii="Times New Roman" w:hAnsi="Times New Roman" w:hint="eastAsia"/>
          <w:kern w:val="0"/>
          <w:sz w:val="22"/>
        </w:rPr>
        <w:t xml:space="preserve"> is </w:t>
      </w:r>
      <w:r>
        <w:rPr>
          <w:rFonts w:ascii="Times New Roman" w:hAnsi="Times New Roman"/>
          <w:kern w:val="0"/>
          <w:sz w:val="22"/>
        </w:rPr>
        <w:t>showed on</w:t>
      </w:r>
      <w:r>
        <w:rPr>
          <w:rFonts w:ascii="Times New Roman" w:hAnsi="Times New Roman" w:hint="eastAsia"/>
          <w:kern w:val="0"/>
          <w:sz w:val="22"/>
        </w:rPr>
        <w:t xml:space="preserve"> simulation results.</w:t>
      </w:r>
    </w:p>
    <w:p w:rsidR="00F901F7" w:rsidRPr="005657D9" w:rsidRDefault="00F901F7" w:rsidP="00F901F7">
      <w:pPr>
        <w:pStyle w:val="a9"/>
        <w:widowControl/>
        <w:numPr>
          <w:ilvl w:val="0"/>
          <w:numId w:val="34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5657D9">
        <w:rPr>
          <w:rFonts w:ascii="Times New Roman" w:hAnsi="Times New Roman" w:hint="eastAsia"/>
          <w:b/>
          <w:kern w:val="0"/>
          <w:sz w:val="22"/>
        </w:rPr>
        <w:t>Scenario 2</w:t>
      </w:r>
      <w:r w:rsidRPr="005657D9">
        <w:rPr>
          <w:rFonts w:ascii="Times New Roman" w:hAnsi="Times New Roman"/>
          <w:kern w:val="0"/>
          <w:sz w:val="22"/>
        </w:rPr>
        <w:t xml:space="preserve">: </w:t>
      </w:r>
      <w:r>
        <w:rPr>
          <w:rFonts w:ascii="Times New Roman" w:hAnsi="Times New Roman" w:hint="eastAsia"/>
          <w:kern w:val="0"/>
          <w:sz w:val="22"/>
        </w:rPr>
        <w:t>T</w:t>
      </w:r>
      <w:r w:rsidRPr="005657D9">
        <w:rPr>
          <w:rFonts w:ascii="Times New Roman" w:hAnsi="Times New Roman"/>
          <w:kern w:val="0"/>
          <w:sz w:val="22"/>
        </w:rPr>
        <w:t>wo single channel Wi-Fi APs</w:t>
      </w:r>
      <w:r>
        <w:rPr>
          <w:rFonts w:ascii="Times New Roman" w:hAnsi="Times New Roman" w:hint="eastAsia"/>
          <w:kern w:val="0"/>
          <w:sz w:val="22"/>
        </w:rPr>
        <w:t>,</w:t>
      </w:r>
      <w:r w:rsidRPr="007F3F05">
        <w:rPr>
          <w:rFonts w:ascii="Times New Roman" w:hAnsi="Times New Roman"/>
          <w:kern w:val="0"/>
          <w:sz w:val="22"/>
        </w:rPr>
        <w:t xml:space="preserve"> </w:t>
      </w:r>
      <w:r w:rsidRPr="005657D9">
        <w:rPr>
          <w:rFonts w:ascii="Times New Roman" w:hAnsi="Times New Roman"/>
          <w:kern w:val="0"/>
          <w:sz w:val="22"/>
        </w:rPr>
        <w:t>each with a single user station</w:t>
      </w:r>
      <w:r>
        <w:rPr>
          <w:rFonts w:ascii="Times New Roman" w:hAnsi="Times New Roman" w:hint="eastAsia"/>
          <w:kern w:val="0"/>
          <w:sz w:val="22"/>
        </w:rPr>
        <w:t>,</w:t>
      </w:r>
      <w:r w:rsidRPr="005657D9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are added </w:t>
      </w:r>
      <w:r w:rsidRPr="005657D9">
        <w:rPr>
          <w:rFonts w:ascii="Times New Roman" w:hAnsi="Times New Roman" w:hint="eastAsia"/>
          <w:kern w:val="0"/>
          <w:sz w:val="22"/>
        </w:rPr>
        <w:t>to Scenario 1</w:t>
      </w:r>
      <w:r>
        <w:rPr>
          <w:rFonts w:ascii="Times New Roman" w:hAnsi="Times New Roman" w:hint="eastAsia"/>
          <w:kern w:val="0"/>
          <w:sz w:val="22"/>
        </w:rPr>
        <w:t xml:space="preserve">. Both use channel </w:t>
      </w:r>
      <w:r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 w:hint="eastAsia"/>
          <w:kern w:val="0"/>
          <w:sz w:val="22"/>
        </w:rPr>
        <w:t>3 as an LBT channel.</w:t>
      </w:r>
    </w:p>
    <w:p w:rsidR="00F901F7" w:rsidRDefault="00F901F7" w:rsidP="00F901F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First</w:t>
      </w:r>
      <w:r>
        <w:rPr>
          <w:rFonts w:ascii="Times New Roman" w:hAnsi="Times New Roman"/>
          <w:kern w:val="0"/>
          <w:sz w:val="22"/>
        </w:rPr>
        <w:t>ly</w:t>
      </w:r>
      <w:r>
        <w:rPr>
          <w:rFonts w:ascii="Times New Roman" w:hAnsi="Times New Roman" w:hint="eastAsia"/>
          <w:kern w:val="0"/>
          <w:sz w:val="22"/>
        </w:rPr>
        <w:t>, we show the simulation results with and without Wi-Fi channel bonding rules for LAA in Figures 1 and 2. Figure 1 is for Scenario 1</w:t>
      </w:r>
      <w:r>
        <w:rPr>
          <w:rFonts w:ascii="Times New Roman" w:hAnsi="Times New Roman"/>
          <w:kern w:val="0"/>
          <w:sz w:val="22"/>
        </w:rPr>
        <w:t>. I</w:t>
      </w:r>
      <w:r>
        <w:rPr>
          <w:rFonts w:ascii="Times New Roman" w:hAnsi="Times New Roman" w:hint="eastAsia"/>
          <w:kern w:val="0"/>
          <w:sz w:val="22"/>
        </w:rPr>
        <w:t xml:space="preserve">n this case, Wi-Fi and LAA share the medium with perfect fairness regardless of the LBT channel of LAA and the use of Wi-Fi channel bonding rules. When single channel Wi-Fi nodes are added in channel </w:t>
      </w:r>
      <w:r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 w:hint="eastAsia"/>
          <w:kern w:val="0"/>
          <w:sz w:val="22"/>
        </w:rPr>
        <w:t>3 (Scenario 2), as shown in Figure 2, Wi-Fi</w:t>
      </w:r>
      <w:r>
        <w:rPr>
          <w:rFonts w:ascii="Times New Roman" w:hAnsi="Times New Roman"/>
          <w:kern w:val="0"/>
          <w:sz w:val="22"/>
        </w:rPr>
        <w:t>’</w:t>
      </w:r>
      <w:r>
        <w:rPr>
          <w:rFonts w:ascii="Times New Roman" w:hAnsi="Times New Roman" w:hint="eastAsia"/>
          <w:kern w:val="0"/>
          <w:sz w:val="22"/>
        </w:rPr>
        <w:t>s channel occupancy rate deteriorates significantly while the use of Wi-Fi channel bonding rules by LAA still makes almost no impact on Wi-Fi</w:t>
      </w:r>
      <w:r>
        <w:rPr>
          <w:rFonts w:ascii="Times New Roman" w:hAnsi="Times New Roman"/>
          <w:kern w:val="0"/>
          <w:sz w:val="22"/>
        </w:rPr>
        <w:t>’</w:t>
      </w:r>
      <w:r>
        <w:rPr>
          <w:rFonts w:ascii="Times New Roman" w:hAnsi="Times New Roman" w:hint="eastAsia"/>
          <w:kern w:val="0"/>
          <w:sz w:val="22"/>
        </w:rPr>
        <w:t xml:space="preserve">s channel occupancy rate. This is because single channel Wi-Fi nodes access the medium independently in channel </w:t>
      </w:r>
      <w:r w:rsidR="00A25607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 w:hint="eastAsia"/>
          <w:kern w:val="0"/>
          <w:sz w:val="22"/>
        </w:rPr>
        <w:t>3 and this makes it hard for the wider bandwidth Wi-Fi AP to find the chance that all four channels are idle right before transmission. When Wi-Fi channel bonding rules are applied to LAA in Figure 2 (right), Wi-Fi</w:t>
      </w:r>
      <w:r>
        <w:rPr>
          <w:rFonts w:ascii="Times New Roman" w:hAnsi="Times New Roman"/>
          <w:kern w:val="0"/>
          <w:sz w:val="22"/>
        </w:rPr>
        <w:t>’</w:t>
      </w:r>
      <w:r>
        <w:rPr>
          <w:rFonts w:ascii="Times New Roman" w:hAnsi="Times New Roman" w:hint="eastAsia"/>
          <w:kern w:val="0"/>
          <w:sz w:val="22"/>
        </w:rPr>
        <w:t>s channel occupancy rate has a negligible change while LAA</w:t>
      </w:r>
      <w:r>
        <w:rPr>
          <w:rFonts w:ascii="Times New Roman" w:hAnsi="Times New Roman"/>
          <w:kern w:val="0"/>
          <w:sz w:val="22"/>
        </w:rPr>
        <w:t>’</w:t>
      </w:r>
      <w:r>
        <w:rPr>
          <w:rFonts w:ascii="Times New Roman" w:hAnsi="Times New Roman" w:hint="eastAsia"/>
          <w:kern w:val="0"/>
          <w:sz w:val="22"/>
        </w:rPr>
        <w:t>s is decreased significantly. Especially, when LAA</w:t>
      </w:r>
      <w:r>
        <w:rPr>
          <w:rFonts w:ascii="Times New Roman" w:hAnsi="Times New Roman"/>
          <w:kern w:val="0"/>
          <w:sz w:val="22"/>
        </w:rPr>
        <w:t>’</w:t>
      </w:r>
      <w:r>
        <w:rPr>
          <w:rFonts w:ascii="Times New Roman" w:hAnsi="Times New Roman" w:hint="eastAsia"/>
          <w:kern w:val="0"/>
          <w:sz w:val="22"/>
        </w:rPr>
        <w:t xml:space="preserve">s LBT channel is </w:t>
      </w:r>
      <w:r w:rsidR="00A25607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 w:hint="eastAsia"/>
          <w:kern w:val="0"/>
          <w:sz w:val="22"/>
        </w:rPr>
        <w:t xml:space="preserve">2, the rate gets even worse since the LAA eNB can </w:t>
      </w:r>
      <w:r>
        <w:rPr>
          <w:rFonts w:ascii="Times New Roman" w:hAnsi="Times New Roman" w:hint="eastAsia"/>
          <w:kern w:val="0"/>
          <w:sz w:val="22"/>
        </w:rPr>
        <w:lastRenderedPageBreak/>
        <w:t xml:space="preserve">transmit in channel </w:t>
      </w:r>
      <w:r w:rsidR="00A25607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 w:hint="eastAsia"/>
          <w:kern w:val="0"/>
          <w:sz w:val="22"/>
        </w:rPr>
        <w:t xml:space="preserve">2 only if single channel Wi-Fi AP(s) is transmitting in channel </w:t>
      </w:r>
      <w:r w:rsidR="00A25607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 w:hint="eastAsia"/>
          <w:kern w:val="0"/>
          <w:sz w:val="22"/>
        </w:rPr>
        <w:t xml:space="preserve">3. When LAA uses channel </w:t>
      </w:r>
      <w:r w:rsidR="00A25607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 w:hint="eastAsia"/>
          <w:kern w:val="0"/>
          <w:sz w:val="22"/>
        </w:rPr>
        <w:t>3 as an LBT channel, the LAA eNB contends with the single channel Wi-Fi APs, thus they have larger CWS on average than before. Then, it is more probable that the wider bandwidth Wi-Fi AP finds four idle channels when a back</w:t>
      </w:r>
      <w:r w:rsidR="00A25607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 w:hint="eastAsia"/>
          <w:kern w:val="0"/>
          <w:sz w:val="22"/>
        </w:rPr>
        <w:t xml:space="preserve">off procedure is finished in channel </w:t>
      </w:r>
      <w:r w:rsidR="00A25607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 w:hint="eastAsia"/>
          <w:kern w:val="0"/>
          <w:sz w:val="22"/>
        </w:rPr>
        <w:t>0. Thus, Wi-Fi achieves a significantly improved rate in this case.</w:t>
      </w:r>
    </w:p>
    <w:p w:rsidR="00F901F7" w:rsidRPr="0049459D" w:rsidRDefault="00F901F7" w:rsidP="00F901F7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49459D">
        <w:rPr>
          <w:rFonts w:ascii="Times New Roman" w:hAnsi="Times New Roman" w:hint="eastAsia"/>
          <w:i/>
          <w:kern w:val="0"/>
          <w:sz w:val="22"/>
        </w:rPr>
        <w:t>Observation 1</w:t>
      </w:r>
      <w:r w:rsidRPr="0049459D">
        <w:rPr>
          <w:rFonts w:ascii="Times New Roman" w:hAnsi="Times New Roman"/>
          <w:i/>
          <w:kern w:val="0"/>
          <w:sz w:val="22"/>
        </w:rPr>
        <w:t>: Imposing Wi-Fi channel bonding rules to LAA</w:t>
      </w:r>
      <w:r>
        <w:rPr>
          <w:rFonts w:ascii="Times New Roman" w:hAnsi="Times New Roman" w:hint="eastAsia"/>
          <w:i/>
          <w:kern w:val="0"/>
          <w:sz w:val="22"/>
        </w:rPr>
        <w:t xml:space="preserve"> seems to have no significant impact on Wi-Fi performance while it does on LAA performance.</w:t>
      </w:r>
    </w:p>
    <w:p w:rsidR="00F901F7" w:rsidRDefault="00F901F7" w:rsidP="00F901F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F901F7" w:rsidRDefault="000E157B" w:rsidP="00F901F7">
      <w:pPr>
        <w:keepNext/>
        <w:widowControl/>
        <w:wordWrap/>
        <w:autoSpaceDE/>
        <w:autoSpaceDN/>
        <w:spacing w:after="120" w:line="276" w:lineRule="auto"/>
      </w:pPr>
      <w:r>
        <w:rPr>
          <w:noProof/>
        </w:rPr>
        <w:drawing>
          <wp:inline distT="0" distB="0" distL="0" distR="0" wp14:anchorId="146C6D1B">
            <wp:extent cx="3023870" cy="1889760"/>
            <wp:effectExtent l="0" t="0" r="508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188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3DACD7F">
            <wp:extent cx="3023870" cy="1889760"/>
            <wp:effectExtent l="0" t="0" r="508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1889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901F7" w:rsidRPr="001F7C95" w:rsidRDefault="00F901F7" w:rsidP="00F901F7">
      <w:pPr>
        <w:pStyle w:val="af4"/>
        <w:rPr>
          <w:rFonts w:ascii="Times New Roman" w:hAnsi="Times New Roman"/>
          <w:b w:val="0"/>
          <w:sz w:val="22"/>
          <w:szCs w:val="22"/>
        </w:rPr>
      </w:pPr>
      <w:r w:rsidRPr="001F7C95">
        <w:rPr>
          <w:rFonts w:ascii="Times New Roman" w:hAnsi="Times New Roman"/>
          <w:b w:val="0"/>
          <w:sz w:val="22"/>
          <w:szCs w:val="22"/>
        </w:rPr>
        <w:t xml:space="preserve">Figure </w:t>
      </w:r>
      <w:r w:rsidRPr="001F7C95">
        <w:rPr>
          <w:rFonts w:ascii="Times New Roman" w:hAnsi="Times New Roman"/>
          <w:b w:val="0"/>
          <w:sz w:val="22"/>
          <w:szCs w:val="22"/>
        </w:rPr>
        <w:fldChar w:fldCharType="begin"/>
      </w:r>
      <w:r w:rsidRPr="001F7C95">
        <w:rPr>
          <w:rFonts w:ascii="Times New Roman" w:hAnsi="Times New Roman"/>
          <w:b w:val="0"/>
          <w:sz w:val="22"/>
          <w:szCs w:val="22"/>
        </w:rPr>
        <w:instrText xml:space="preserve"> SEQ Figure \* ARABIC </w:instrText>
      </w:r>
      <w:r w:rsidRPr="001F7C95">
        <w:rPr>
          <w:rFonts w:ascii="Times New Roman" w:hAnsi="Times New Roman"/>
          <w:b w:val="0"/>
          <w:sz w:val="22"/>
          <w:szCs w:val="22"/>
        </w:rPr>
        <w:fldChar w:fldCharType="separate"/>
      </w:r>
      <w:r w:rsidRPr="001F7C95">
        <w:rPr>
          <w:rFonts w:ascii="Times New Roman" w:hAnsi="Times New Roman"/>
          <w:b w:val="0"/>
          <w:noProof/>
          <w:sz w:val="22"/>
          <w:szCs w:val="22"/>
        </w:rPr>
        <w:t>1</w:t>
      </w:r>
      <w:r w:rsidRPr="001F7C95">
        <w:rPr>
          <w:rFonts w:ascii="Times New Roman" w:hAnsi="Times New Roman"/>
          <w:b w:val="0"/>
          <w:sz w:val="22"/>
          <w:szCs w:val="22"/>
        </w:rPr>
        <w:fldChar w:fldCharType="end"/>
      </w:r>
      <w:r w:rsidRPr="001F7C95">
        <w:rPr>
          <w:rFonts w:ascii="Times New Roman" w:hAnsi="Times New Roman"/>
          <w:b w:val="0"/>
          <w:sz w:val="22"/>
          <w:szCs w:val="22"/>
        </w:rPr>
        <w:t>: Total channel occupancy rate in Scenario 1 (No single channel Wi-Fi nodes) with different LBT channels of LAA eNB without Wi-Fi channel bonding rules (left) and with the rules (right)</w:t>
      </w:r>
    </w:p>
    <w:p w:rsidR="00F901F7" w:rsidRPr="008B03A7" w:rsidRDefault="00F901F7" w:rsidP="00F901F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F901F7" w:rsidRDefault="000E157B" w:rsidP="00F901F7">
      <w:pPr>
        <w:keepNext/>
        <w:widowControl/>
        <w:wordWrap/>
        <w:autoSpaceDE/>
        <w:autoSpaceDN/>
        <w:spacing w:after="120" w:line="276" w:lineRule="auto"/>
      </w:pPr>
      <w:r>
        <w:rPr>
          <w:noProof/>
        </w:rPr>
        <w:drawing>
          <wp:inline distT="0" distB="0" distL="0" distR="0" wp14:anchorId="2FFA21AE">
            <wp:extent cx="3005455" cy="1877695"/>
            <wp:effectExtent l="0" t="0" r="4445" b="825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5455" cy="1877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E264208">
            <wp:extent cx="3011805" cy="1884045"/>
            <wp:effectExtent l="0" t="0" r="0" b="1905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1805" cy="1884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901F7" w:rsidRPr="001F7C95" w:rsidRDefault="00F901F7" w:rsidP="00F901F7">
      <w:pPr>
        <w:pStyle w:val="af4"/>
        <w:rPr>
          <w:rFonts w:ascii="Times New Roman" w:hAnsi="Times New Roman"/>
          <w:b w:val="0"/>
          <w:kern w:val="0"/>
          <w:sz w:val="22"/>
          <w:szCs w:val="22"/>
        </w:rPr>
      </w:pPr>
      <w:r w:rsidRPr="001F7C95">
        <w:rPr>
          <w:rFonts w:ascii="Times New Roman" w:hAnsi="Times New Roman"/>
          <w:b w:val="0"/>
          <w:sz w:val="22"/>
          <w:szCs w:val="22"/>
        </w:rPr>
        <w:t xml:space="preserve">Figure </w:t>
      </w:r>
      <w:r w:rsidRPr="001F7C95">
        <w:rPr>
          <w:rFonts w:ascii="Times New Roman" w:hAnsi="Times New Roman"/>
          <w:b w:val="0"/>
          <w:sz w:val="22"/>
          <w:szCs w:val="22"/>
        </w:rPr>
        <w:fldChar w:fldCharType="begin"/>
      </w:r>
      <w:r w:rsidRPr="001F7C95">
        <w:rPr>
          <w:rFonts w:ascii="Times New Roman" w:hAnsi="Times New Roman"/>
          <w:b w:val="0"/>
          <w:sz w:val="22"/>
          <w:szCs w:val="22"/>
        </w:rPr>
        <w:instrText xml:space="preserve"> SEQ Figure \* ARABIC </w:instrText>
      </w:r>
      <w:r w:rsidRPr="001F7C95">
        <w:rPr>
          <w:rFonts w:ascii="Times New Roman" w:hAnsi="Times New Roman"/>
          <w:b w:val="0"/>
          <w:sz w:val="22"/>
          <w:szCs w:val="22"/>
        </w:rPr>
        <w:fldChar w:fldCharType="separate"/>
      </w:r>
      <w:r w:rsidRPr="001F7C95">
        <w:rPr>
          <w:rFonts w:ascii="Times New Roman" w:hAnsi="Times New Roman"/>
          <w:b w:val="0"/>
          <w:noProof/>
          <w:sz w:val="22"/>
          <w:szCs w:val="22"/>
        </w:rPr>
        <w:t>2</w:t>
      </w:r>
      <w:r w:rsidRPr="001F7C95">
        <w:rPr>
          <w:rFonts w:ascii="Times New Roman" w:hAnsi="Times New Roman"/>
          <w:b w:val="0"/>
          <w:sz w:val="22"/>
          <w:szCs w:val="22"/>
        </w:rPr>
        <w:fldChar w:fldCharType="end"/>
      </w:r>
      <w:r w:rsidRPr="001F7C95">
        <w:rPr>
          <w:rFonts w:ascii="Times New Roman" w:hAnsi="Times New Roman"/>
          <w:b w:val="0"/>
          <w:sz w:val="22"/>
          <w:szCs w:val="22"/>
        </w:rPr>
        <w:t>: Total channel occupancy rate in Scenario 2 (single channel Wi-Fi nodes are added in channel 3) with different LBT channels of LAA eNB without Wi-Fi channel bonding rules (left) and with the rules (right)</w:t>
      </w:r>
    </w:p>
    <w:p w:rsidR="00F901F7" w:rsidRDefault="00F901F7" w:rsidP="00F901F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F901F7" w:rsidRDefault="00F901F7" w:rsidP="00F901F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As seen above, the channel occupancy rate of Wi-Fi and LAA Alt</w:t>
      </w:r>
      <w:r w:rsidR="00A25607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 w:hint="eastAsia"/>
          <w:kern w:val="0"/>
          <w:sz w:val="22"/>
        </w:rPr>
        <w:t xml:space="preserve">1 is greatly impacted by the selection of LBT channel when single channel Wi-Fi nodes coexist. Therefore, we also consider the capability that the LAA eNB changes its LBT channel dynamically as similar with [3] and model this capability as follows: an LAA eNB picks an LBT channel among four channels randomly after transmitting N transmission bursts. In </w:t>
      </w:r>
      <w:r w:rsidR="00A37E09">
        <w:rPr>
          <w:rFonts w:ascii="Times New Roman" w:hAnsi="Times New Roman"/>
          <w:kern w:val="0"/>
          <w:sz w:val="22"/>
        </w:rPr>
        <w:t xml:space="preserve">this </w:t>
      </w:r>
      <w:r>
        <w:rPr>
          <w:rFonts w:ascii="Times New Roman" w:hAnsi="Times New Roman" w:hint="eastAsia"/>
          <w:kern w:val="0"/>
          <w:sz w:val="22"/>
        </w:rPr>
        <w:t>simulation, N=100 is considered and no Wi-Fi bonding rules are applied to LAA. In addition, we consider two simple options of CWS policy upon a change of an LBT channel</w:t>
      </w:r>
      <w:r w:rsidR="00A37E09">
        <w:rPr>
          <w:rFonts w:ascii="Times New Roman" w:hAnsi="Times New Roman" w:hint="eastAsia"/>
          <w:kern w:val="0"/>
          <w:sz w:val="22"/>
        </w:rPr>
        <w:t xml:space="preserve"> as follows:</w:t>
      </w:r>
    </w:p>
    <w:p w:rsidR="00F901F7" w:rsidRPr="00A37E09" w:rsidRDefault="00F901F7" w:rsidP="00F901F7">
      <w:pPr>
        <w:pStyle w:val="a9"/>
        <w:widowControl/>
        <w:numPr>
          <w:ilvl w:val="0"/>
          <w:numId w:val="3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1F7C95">
        <w:rPr>
          <w:rFonts w:ascii="Times New Roman" w:hAnsi="Times New Roman"/>
          <w:kern w:val="0"/>
          <w:sz w:val="22"/>
        </w:rPr>
        <w:t>Option 1</w:t>
      </w:r>
      <w:r w:rsidRPr="00A25607">
        <w:rPr>
          <w:rFonts w:ascii="Times New Roman" w:hAnsi="Times New Roman" w:hint="eastAsia"/>
          <w:kern w:val="0"/>
          <w:sz w:val="22"/>
        </w:rPr>
        <w:t>: CWS is reset to the minimum value.</w:t>
      </w:r>
      <w:r w:rsidRPr="00A37E09">
        <w:rPr>
          <w:rFonts w:ascii="Times New Roman" w:hAnsi="Times New Roman" w:hint="eastAsia"/>
          <w:kern w:val="0"/>
          <w:sz w:val="22"/>
        </w:rPr>
        <w:t xml:space="preserve"> </w:t>
      </w:r>
    </w:p>
    <w:p w:rsidR="00F901F7" w:rsidRPr="00A37E09" w:rsidRDefault="00F901F7" w:rsidP="00F901F7">
      <w:pPr>
        <w:pStyle w:val="a9"/>
        <w:widowControl/>
        <w:numPr>
          <w:ilvl w:val="0"/>
          <w:numId w:val="36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1F7C95">
        <w:rPr>
          <w:rFonts w:ascii="Times New Roman" w:hAnsi="Times New Roman"/>
          <w:kern w:val="0"/>
          <w:sz w:val="22"/>
        </w:rPr>
        <w:t>Option 2</w:t>
      </w:r>
      <w:r w:rsidRPr="00A25607">
        <w:rPr>
          <w:rFonts w:ascii="Times New Roman" w:hAnsi="Times New Roman" w:hint="eastAsia"/>
          <w:kern w:val="0"/>
          <w:sz w:val="22"/>
        </w:rPr>
        <w:t xml:space="preserve">: </w:t>
      </w:r>
      <w:r w:rsidRPr="00A37E09">
        <w:rPr>
          <w:rFonts w:ascii="Times New Roman" w:hAnsi="Times New Roman" w:hint="eastAsia"/>
          <w:kern w:val="0"/>
          <w:sz w:val="22"/>
        </w:rPr>
        <w:t>CWS remains unchanged.</w:t>
      </w:r>
    </w:p>
    <w:p w:rsidR="00F901F7" w:rsidRDefault="00F901F7" w:rsidP="00F901F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Figure 3 shows that enabling the capability results in moderate performance for both Wi-Fi and LAA. The achieved channel occupancy rate is lower than the best case, but higher than the worst case; Wi-Fi has the worst rate when the LAA eNB uses LBT channel </w:t>
      </w:r>
      <w:r w:rsidR="00A37E09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 w:hint="eastAsia"/>
          <w:kern w:val="0"/>
          <w:sz w:val="22"/>
        </w:rPr>
        <w:t xml:space="preserve">0 to </w:t>
      </w:r>
      <w:r w:rsidR="00A37E09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 w:hint="eastAsia"/>
          <w:kern w:val="0"/>
          <w:sz w:val="22"/>
        </w:rPr>
        <w:t xml:space="preserve">2 while having the best rate when the LAA eNB uses LBT channel </w:t>
      </w:r>
      <w:r w:rsidR="00A37E09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 w:hint="eastAsia"/>
          <w:kern w:val="0"/>
          <w:sz w:val="22"/>
        </w:rPr>
        <w:t>3, and the random change of LAA</w:t>
      </w:r>
      <w:r>
        <w:rPr>
          <w:rFonts w:ascii="Times New Roman" w:hAnsi="Times New Roman"/>
          <w:kern w:val="0"/>
          <w:sz w:val="22"/>
        </w:rPr>
        <w:t>’</w:t>
      </w:r>
      <w:r>
        <w:rPr>
          <w:rFonts w:ascii="Times New Roman" w:hAnsi="Times New Roman" w:hint="eastAsia"/>
          <w:kern w:val="0"/>
          <w:sz w:val="22"/>
        </w:rPr>
        <w:t>s LBT channel results in the rate between these two cases. LAA</w:t>
      </w:r>
      <w:r>
        <w:rPr>
          <w:rFonts w:ascii="Times New Roman" w:hAnsi="Times New Roman"/>
          <w:kern w:val="0"/>
          <w:sz w:val="22"/>
        </w:rPr>
        <w:t>’</w:t>
      </w:r>
      <w:r>
        <w:rPr>
          <w:rFonts w:ascii="Times New Roman" w:hAnsi="Times New Roman" w:hint="eastAsia"/>
          <w:kern w:val="0"/>
          <w:sz w:val="22"/>
        </w:rPr>
        <w:t xml:space="preserve">s channel occupancy rate also shows a similar trend; the best rate when the LBT channel </w:t>
      </w:r>
      <w:r w:rsidR="00A37E09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 w:hint="eastAsia"/>
          <w:kern w:val="0"/>
          <w:sz w:val="22"/>
        </w:rPr>
        <w:t xml:space="preserve">0 to </w:t>
      </w:r>
      <w:r w:rsidR="00A37E09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 w:hint="eastAsia"/>
          <w:kern w:val="0"/>
          <w:sz w:val="22"/>
        </w:rPr>
        <w:t xml:space="preserve">2, the worst rate when the LBT channel is </w:t>
      </w:r>
      <w:r w:rsidR="00A37E09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 w:hint="eastAsia"/>
          <w:kern w:val="0"/>
          <w:sz w:val="22"/>
        </w:rPr>
        <w:t>3, and in-between rate when the random change of LAA</w:t>
      </w:r>
      <w:r>
        <w:rPr>
          <w:rFonts w:ascii="Times New Roman" w:hAnsi="Times New Roman"/>
          <w:kern w:val="0"/>
          <w:sz w:val="22"/>
        </w:rPr>
        <w:t>’</w:t>
      </w:r>
      <w:r>
        <w:rPr>
          <w:rFonts w:ascii="Times New Roman" w:hAnsi="Times New Roman" w:hint="eastAsia"/>
          <w:kern w:val="0"/>
          <w:sz w:val="22"/>
        </w:rPr>
        <w:t>s LBT channel is applied. Thus this capability cannot reach the best case for each, but at least lets both Wi-Fi and LAA avoid each</w:t>
      </w:r>
      <w:r>
        <w:rPr>
          <w:rFonts w:ascii="Times New Roman" w:hAnsi="Times New Roman"/>
          <w:kern w:val="0"/>
          <w:sz w:val="22"/>
        </w:rPr>
        <w:t>’</w:t>
      </w:r>
      <w:r>
        <w:rPr>
          <w:rFonts w:ascii="Times New Roman" w:hAnsi="Times New Roman" w:hint="eastAsia"/>
          <w:kern w:val="0"/>
          <w:sz w:val="22"/>
        </w:rPr>
        <w:t xml:space="preserve">s worst case. </w:t>
      </w:r>
    </w:p>
    <w:p w:rsidR="00F901F7" w:rsidRPr="00E66B99" w:rsidRDefault="00F901F7" w:rsidP="00F901F7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E66B99">
        <w:rPr>
          <w:rFonts w:ascii="Times New Roman" w:hAnsi="Times New Roman"/>
          <w:i/>
          <w:kern w:val="0"/>
          <w:sz w:val="22"/>
        </w:rPr>
        <w:t xml:space="preserve">Observation 2: </w:t>
      </w:r>
      <w:r w:rsidR="00E66B99">
        <w:rPr>
          <w:rFonts w:ascii="Times New Roman" w:hAnsi="Times New Roman"/>
          <w:i/>
          <w:kern w:val="0"/>
          <w:sz w:val="22"/>
        </w:rPr>
        <w:t>To</w:t>
      </w:r>
      <w:r w:rsidR="00E66B99" w:rsidRPr="00E66B99">
        <w:rPr>
          <w:rFonts w:ascii="Times New Roman" w:hAnsi="Times New Roman"/>
          <w:i/>
          <w:kern w:val="0"/>
          <w:sz w:val="22"/>
        </w:rPr>
        <w:t xml:space="preserve"> </w:t>
      </w:r>
      <w:r w:rsidR="00E66B99" w:rsidRPr="001F7C95">
        <w:rPr>
          <w:rFonts w:ascii="Times New Roman" w:hAnsi="Times New Roman"/>
          <w:i/>
          <w:kern w:val="0"/>
          <w:sz w:val="22"/>
        </w:rPr>
        <w:t>consider a change of Cat-4 based LBT channel for the LAA eNB</w:t>
      </w:r>
      <w:r w:rsidR="00E66B99" w:rsidRPr="00E66B99">
        <w:rPr>
          <w:rFonts w:ascii="Times New Roman" w:hAnsi="Times New Roman"/>
          <w:i/>
          <w:kern w:val="0"/>
          <w:sz w:val="22"/>
        </w:rPr>
        <w:t xml:space="preserve"> </w:t>
      </w:r>
      <w:r w:rsidRPr="00E66B99">
        <w:rPr>
          <w:rFonts w:ascii="Times New Roman" w:hAnsi="Times New Roman"/>
          <w:i/>
          <w:kern w:val="0"/>
          <w:sz w:val="22"/>
        </w:rPr>
        <w:t>would be helpful that both Wi-Fi and LAA nodes achieve moderate channel occupancy time.</w:t>
      </w:r>
    </w:p>
    <w:p w:rsidR="00F901F7" w:rsidRPr="00534420" w:rsidRDefault="00F901F7" w:rsidP="00F901F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Figure 3 also shows the results of different CWS policies upon a change of an LBT channel. In Option 1 (resetting CWS), the LAA eNB has a smaller CWS on average, thus wining contention for Wi-Fi nodes with a higher probability. However, in Option 2 (preserving CWS), when the LAA eNB switches the LBT channel to channel </w:t>
      </w:r>
      <w:r w:rsidR="00A37E09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 w:hint="eastAsia"/>
          <w:kern w:val="0"/>
          <w:sz w:val="22"/>
        </w:rPr>
        <w:t xml:space="preserve">1 or </w:t>
      </w:r>
      <w:r w:rsidR="00A37E09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 w:hint="eastAsia"/>
          <w:kern w:val="0"/>
          <w:sz w:val="22"/>
        </w:rPr>
        <w:t xml:space="preserve">2 from either </w:t>
      </w:r>
      <w:r w:rsidR="00A37E09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 w:hint="eastAsia"/>
          <w:kern w:val="0"/>
          <w:sz w:val="22"/>
        </w:rPr>
        <w:t xml:space="preserve">0 or </w:t>
      </w:r>
      <w:r w:rsidR="00A37E09">
        <w:rPr>
          <w:rFonts w:ascii="Times New Roman" w:hAnsi="Times New Roman"/>
          <w:kern w:val="0"/>
          <w:sz w:val="22"/>
        </w:rPr>
        <w:t>#</w:t>
      </w:r>
      <w:r>
        <w:rPr>
          <w:rFonts w:ascii="Times New Roman" w:hAnsi="Times New Roman" w:hint="eastAsia"/>
          <w:kern w:val="0"/>
          <w:sz w:val="22"/>
        </w:rPr>
        <w:t>3, it may have inflated CW, thus unnecessarily increasing the latency to access the medium. From these results, we see that CWS policy upon a change of an LBT channel impacts not only the coexistence of Wi-Fi and LAA, but also performance of both Wi-Fi and LAA.</w:t>
      </w:r>
    </w:p>
    <w:p w:rsidR="00F901F7" w:rsidRDefault="00F901F7" w:rsidP="00F901F7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49459D">
        <w:rPr>
          <w:rFonts w:ascii="Times New Roman" w:hAnsi="Times New Roman" w:hint="eastAsia"/>
          <w:i/>
          <w:kern w:val="0"/>
          <w:sz w:val="22"/>
        </w:rPr>
        <w:t xml:space="preserve">Observation </w:t>
      </w:r>
      <w:r>
        <w:rPr>
          <w:rFonts w:ascii="Times New Roman" w:hAnsi="Times New Roman" w:hint="eastAsia"/>
          <w:i/>
          <w:kern w:val="0"/>
          <w:sz w:val="22"/>
        </w:rPr>
        <w:t>3</w:t>
      </w:r>
      <w:r w:rsidRPr="0049459D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 w:hint="eastAsia"/>
          <w:i/>
          <w:kern w:val="0"/>
          <w:sz w:val="22"/>
        </w:rPr>
        <w:t xml:space="preserve"> Setting CWS on LBT carrier in multicarrier transmission needs </w:t>
      </w:r>
      <w:r w:rsidR="00A37E09">
        <w:rPr>
          <w:rFonts w:ascii="Times New Roman" w:hAnsi="Times New Roman"/>
          <w:i/>
          <w:kern w:val="0"/>
          <w:sz w:val="22"/>
        </w:rPr>
        <w:t xml:space="preserve">to be </w:t>
      </w:r>
      <w:r w:rsidR="00A37E09">
        <w:rPr>
          <w:rFonts w:ascii="Times New Roman" w:hAnsi="Times New Roman" w:hint="eastAsia"/>
          <w:i/>
          <w:kern w:val="0"/>
          <w:sz w:val="22"/>
        </w:rPr>
        <w:t>further inves</w:t>
      </w:r>
      <w:r w:rsidR="00A37E09">
        <w:rPr>
          <w:rFonts w:ascii="Times New Roman" w:hAnsi="Times New Roman"/>
          <w:i/>
          <w:kern w:val="0"/>
          <w:sz w:val="22"/>
        </w:rPr>
        <w:t>t</w:t>
      </w:r>
      <w:r w:rsidR="00A37E09">
        <w:rPr>
          <w:rFonts w:ascii="Times New Roman" w:hAnsi="Times New Roman" w:hint="eastAsia"/>
          <w:i/>
          <w:kern w:val="0"/>
          <w:sz w:val="22"/>
        </w:rPr>
        <w:t>igated</w:t>
      </w:r>
      <w:r>
        <w:rPr>
          <w:rFonts w:ascii="Times New Roman" w:hAnsi="Times New Roman" w:hint="eastAsia"/>
          <w:i/>
          <w:kern w:val="0"/>
          <w:sz w:val="22"/>
        </w:rPr>
        <w:t>.</w:t>
      </w:r>
    </w:p>
    <w:p w:rsidR="00F901F7" w:rsidRPr="0008491A" w:rsidRDefault="00F901F7" w:rsidP="00F901F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F901F7" w:rsidRDefault="00F901F7" w:rsidP="00F901F7">
      <w:pPr>
        <w:keepNext/>
        <w:widowControl/>
        <w:wordWrap/>
        <w:autoSpaceDE/>
        <w:autoSpaceDN/>
        <w:spacing w:after="120" w:line="276" w:lineRule="auto"/>
        <w:jc w:val="center"/>
      </w:pPr>
      <w:r w:rsidRPr="00664B8B">
        <w:rPr>
          <w:noProof/>
        </w:rPr>
        <w:t xml:space="preserve"> </w:t>
      </w:r>
      <w:r w:rsidR="000E157B">
        <w:rPr>
          <w:noProof/>
        </w:rPr>
        <w:drawing>
          <wp:inline distT="0" distB="0" distL="0" distR="0" wp14:anchorId="0C407FF6">
            <wp:extent cx="3493135" cy="2231390"/>
            <wp:effectExtent l="0" t="0" r="0" b="0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135" cy="223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901F7" w:rsidRPr="00E630EF" w:rsidRDefault="00F901F7" w:rsidP="001F7C95">
      <w:pPr>
        <w:pStyle w:val="af4"/>
        <w:rPr>
          <w:rFonts w:ascii="Times New Roman" w:hAnsi="Times New Roman"/>
          <w:kern w:val="0"/>
          <w:sz w:val="22"/>
        </w:rPr>
      </w:pPr>
      <w:r w:rsidRPr="001F7C95">
        <w:rPr>
          <w:rFonts w:ascii="Times New Roman" w:hAnsi="Times New Roman"/>
          <w:b w:val="0"/>
          <w:sz w:val="22"/>
          <w:szCs w:val="22"/>
        </w:rPr>
        <w:t xml:space="preserve">Figure </w:t>
      </w:r>
      <w:r w:rsidRPr="001F7C95">
        <w:rPr>
          <w:rFonts w:ascii="Times New Roman" w:hAnsi="Times New Roman"/>
          <w:b w:val="0"/>
          <w:sz w:val="22"/>
          <w:szCs w:val="22"/>
        </w:rPr>
        <w:fldChar w:fldCharType="begin"/>
      </w:r>
      <w:r w:rsidRPr="001F7C95">
        <w:rPr>
          <w:rFonts w:ascii="Times New Roman" w:hAnsi="Times New Roman"/>
          <w:b w:val="0"/>
          <w:sz w:val="22"/>
          <w:szCs w:val="22"/>
        </w:rPr>
        <w:instrText xml:space="preserve"> SEQ Figure \* ARABIC </w:instrText>
      </w:r>
      <w:r w:rsidRPr="001F7C95">
        <w:rPr>
          <w:rFonts w:ascii="Times New Roman" w:hAnsi="Times New Roman"/>
          <w:b w:val="0"/>
          <w:sz w:val="22"/>
          <w:szCs w:val="22"/>
        </w:rPr>
        <w:fldChar w:fldCharType="separate"/>
      </w:r>
      <w:r w:rsidRPr="001F7C95">
        <w:rPr>
          <w:rFonts w:ascii="Times New Roman" w:hAnsi="Times New Roman"/>
          <w:b w:val="0"/>
          <w:noProof/>
          <w:sz w:val="22"/>
          <w:szCs w:val="22"/>
        </w:rPr>
        <w:t>3</w:t>
      </w:r>
      <w:r w:rsidRPr="001F7C95">
        <w:rPr>
          <w:rFonts w:ascii="Times New Roman" w:hAnsi="Times New Roman"/>
          <w:b w:val="0"/>
          <w:sz w:val="22"/>
          <w:szCs w:val="22"/>
        </w:rPr>
        <w:fldChar w:fldCharType="end"/>
      </w:r>
      <w:r w:rsidRPr="001F7C95">
        <w:rPr>
          <w:rFonts w:ascii="Times New Roman" w:hAnsi="Times New Roman"/>
          <w:b w:val="0"/>
          <w:sz w:val="22"/>
          <w:szCs w:val="22"/>
        </w:rPr>
        <w:t>: Total channel occupancy rate in Scenario 2 (single channel Wi-Fi nodes are added in channel 3) for different LBT channel schemes of LAA eNB (without Wi-Fi channel bonding rules)</w:t>
      </w:r>
    </w:p>
    <w:p w:rsidR="00A37E09" w:rsidRDefault="00A37E09" w:rsidP="0062771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A37E09" w:rsidRPr="002D70EA" w:rsidRDefault="002D70EA" w:rsidP="0062771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</w:t>
      </w:r>
      <w:r w:rsidR="00A37E09">
        <w:rPr>
          <w:rFonts w:ascii="Times New Roman" w:hAnsi="Times New Roman" w:hint="eastAsia"/>
          <w:kern w:val="0"/>
          <w:sz w:val="22"/>
        </w:rPr>
        <w:t>rom the ob</w:t>
      </w:r>
      <w:r>
        <w:rPr>
          <w:rFonts w:ascii="Times New Roman" w:hAnsi="Times New Roman" w:hint="eastAsia"/>
          <w:kern w:val="0"/>
          <w:sz w:val="22"/>
        </w:rPr>
        <w:t>servations above,</w:t>
      </w:r>
      <w:r>
        <w:rPr>
          <w:rFonts w:ascii="Times New Roman" w:hAnsi="Times New Roman"/>
          <w:kern w:val="0"/>
          <w:sz w:val="22"/>
        </w:rPr>
        <w:t xml:space="preserve"> i</w:t>
      </w:r>
      <w:r w:rsidRPr="002D70EA">
        <w:rPr>
          <w:rFonts w:ascii="Times New Roman" w:hAnsi="Times New Roman"/>
          <w:kern w:val="0"/>
          <w:sz w:val="22"/>
        </w:rPr>
        <w:t xml:space="preserve">f Alt-1 as LBT procedure for multicarrier transmission on LAA is adopted, it seems beneficial not to apply Wi-Fi channel bonding rule for LAA and </w:t>
      </w:r>
      <w:r w:rsidR="00E630EF">
        <w:rPr>
          <w:rFonts w:ascii="Times New Roman" w:hAnsi="Times New Roman" w:hint="eastAsia"/>
          <w:kern w:val="0"/>
          <w:sz w:val="22"/>
        </w:rPr>
        <w:t xml:space="preserve">to consider a </w:t>
      </w:r>
      <w:r w:rsidRPr="002D70EA">
        <w:rPr>
          <w:rFonts w:ascii="Times New Roman" w:hAnsi="Times New Roman"/>
          <w:kern w:val="0"/>
          <w:sz w:val="22"/>
        </w:rPr>
        <w:t>chang</w:t>
      </w:r>
      <w:r w:rsidR="00E630EF">
        <w:rPr>
          <w:rFonts w:ascii="Times New Roman" w:hAnsi="Times New Roman" w:hint="eastAsia"/>
          <w:kern w:val="0"/>
          <w:sz w:val="22"/>
        </w:rPr>
        <w:t xml:space="preserve">e of Cat-4 based </w:t>
      </w:r>
      <w:r w:rsidRPr="002D70EA">
        <w:rPr>
          <w:rFonts w:ascii="Times New Roman" w:hAnsi="Times New Roman"/>
          <w:kern w:val="0"/>
          <w:sz w:val="22"/>
        </w:rPr>
        <w:t xml:space="preserve">  LBT channel </w:t>
      </w:r>
      <w:r w:rsidR="00E630EF">
        <w:rPr>
          <w:rFonts w:ascii="Times New Roman" w:hAnsi="Times New Roman" w:hint="eastAsia"/>
          <w:kern w:val="0"/>
          <w:sz w:val="22"/>
        </w:rPr>
        <w:t xml:space="preserve">for </w:t>
      </w:r>
      <w:r w:rsidR="00721E68">
        <w:rPr>
          <w:rFonts w:ascii="Times New Roman" w:hAnsi="Times New Roman" w:hint="eastAsia"/>
          <w:kern w:val="0"/>
          <w:sz w:val="22"/>
        </w:rPr>
        <w:t>the</w:t>
      </w:r>
      <w:r w:rsidRPr="002D70EA">
        <w:rPr>
          <w:rFonts w:ascii="Times New Roman" w:hAnsi="Times New Roman"/>
          <w:kern w:val="0"/>
          <w:sz w:val="22"/>
        </w:rPr>
        <w:t xml:space="preserve"> LAA eNB</w:t>
      </w:r>
      <w:r w:rsidR="00721E68">
        <w:rPr>
          <w:rFonts w:ascii="Times New Roman" w:hAnsi="Times New Roman" w:hint="eastAsia"/>
          <w:kern w:val="0"/>
          <w:sz w:val="22"/>
        </w:rPr>
        <w:t>.</w:t>
      </w:r>
    </w:p>
    <w:p w:rsidR="00A37E09" w:rsidRDefault="00A37E09" w:rsidP="00A37E09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Proposal 1: </w:t>
      </w:r>
      <w:r w:rsidR="002D70EA">
        <w:rPr>
          <w:rFonts w:ascii="Times New Roman" w:hAnsi="Times New Roman"/>
          <w:i/>
          <w:kern w:val="0"/>
          <w:sz w:val="22"/>
        </w:rPr>
        <w:t>If Alt-1</w:t>
      </w:r>
      <w:r w:rsidR="002D70EA" w:rsidRPr="001817E5">
        <w:rPr>
          <w:rFonts w:ascii="Times New Roman" w:hAnsi="Times New Roman"/>
          <w:i/>
          <w:kern w:val="0"/>
          <w:sz w:val="22"/>
        </w:rPr>
        <w:t xml:space="preserve"> as LBT procedure for multicarrier transmission</w:t>
      </w:r>
      <w:r w:rsidR="002D70EA">
        <w:rPr>
          <w:rFonts w:ascii="Times New Roman" w:hAnsi="Times New Roman"/>
          <w:i/>
          <w:kern w:val="0"/>
          <w:sz w:val="22"/>
        </w:rPr>
        <w:t xml:space="preserve"> on LAA is adopted, i</w:t>
      </w:r>
      <w:r>
        <w:rPr>
          <w:rFonts w:ascii="Times New Roman" w:hAnsi="Times New Roman"/>
          <w:i/>
          <w:kern w:val="0"/>
          <w:sz w:val="22"/>
        </w:rPr>
        <w:t xml:space="preserve">t seems beneficial </w:t>
      </w:r>
      <w:r w:rsidR="002D70EA">
        <w:rPr>
          <w:rFonts w:ascii="Times New Roman" w:hAnsi="Times New Roman"/>
          <w:i/>
          <w:kern w:val="0"/>
          <w:sz w:val="22"/>
        </w:rPr>
        <w:t xml:space="preserve">not to apply Wi-Fi channel bonding rule for LAA and </w:t>
      </w:r>
      <w:r w:rsidR="00721E68">
        <w:rPr>
          <w:rFonts w:ascii="Times New Roman" w:hAnsi="Times New Roman" w:hint="eastAsia"/>
          <w:i/>
          <w:kern w:val="0"/>
          <w:sz w:val="22"/>
        </w:rPr>
        <w:t>to consider a change of Cat-4 based</w:t>
      </w:r>
      <w:r w:rsidR="002D70EA" w:rsidRPr="0049459D">
        <w:rPr>
          <w:rFonts w:ascii="Times New Roman" w:hAnsi="Times New Roman"/>
          <w:i/>
          <w:kern w:val="0"/>
          <w:sz w:val="22"/>
        </w:rPr>
        <w:t xml:space="preserve"> </w:t>
      </w:r>
      <w:r w:rsidR="002D70EA">
        <w:rPr>
          <w:rFonts w:ascii="Times New Roman" w:hAnsi="Times New Roman" w:hint="eastAsia"/>
          <w:i/>
          <w:kern w:val="0"/>
          <w:sz w:val="22"/>
        </w:rPr>
        <w:t>LBT channel</w:t>
      </w:r>
      <w:r w:rsidR="00721E68">
        <w:rPr>
          <w:rFonts w:ascii="Times New Roman" w:hAnsi="Times New Roman" w:hint="eastAsia"/>
          <w:i/>
          <w:kern w:val="0"/>
          <w:sz w:val="22"/>
        </w:rPr>
        <w:t xml:space="preserve"> for</w:t>
      </w:r>
      <w:r w:rsidR="002D70EA" w:rsidRPr="0049459D">
        <w:rPr>
          <w:rFonts w:ascii="Times New Roman" w:hAnsi="Times New Roman"/>
          <w:i/>
          <w:kern w:val="0"/>
          <w:sz w:val="22"/>
        </w:rPr>
        <w:t xml:space="preserve"> </w:t>
      </w:r>
      <w:r w:rsidR="00721E68">
        <w:rPr>
          <w:rFonts w:ascii="Times New Roman" w:hAnsi="Times New Roman" w:hint="eastAsia"/>
          <w:i/>
          <w:kern w:val="0"/>
          <w:sz w:val="22"/>
        </w:rPr>
        <w:t>the</w:t>
      </w:r>
      <w:r w:rsidR="002D70EA" w:rsidRPr="0049459D">
        <w:rPr>
          <w:rFonts w:ascii="Times New Roman" w:hAnsi="Times New Roman"/>
          <w:i/>
          <w:kern w:val="0"/>
          <w:sz w:val="22"/>
        </w:rPr>
        <w:t xml:space="preserve"> LAA eNB</w:t>
      </w:r>
      <w:r w:rsidR="002D70EA">
        <w:rPr>
          <w:rFonts w:ascii="Times New Roman" w:hAnsi="Times New Roman"/>
          <w:i/>
          <w:kern w:val="0"/>
          <w:sz w:val="22"/>
        </w:rPr>
        <w:t>.</w:t>
      </w:r>
    </w:p>
    <w:p w:rsidR="00A37E09" w:rsidRPr="00A37E09" w:rsidRDefault="00A37E09" w:rsidP="00627718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210EBD" w:rsidRPr="0008593C" w:rsidRDefault="006E7AA7" w:rsidP="00210EBD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As a second </w:t>
      </w:r>
      <w:r w:rsidR="00840925">
        <w:rPr>
          <w:rFonts w:ascii="Times New Roman" w:hAnsi="Times New Roman"/>
          <w:kern w:val="0"/>
          <w:sz w:val="22"/>
        </w:rPr>
        <w:t>option</w:t>
      </w:r>
      <w:r>
        <w:rPr>
          <w:rFonts w:ascii="Times New Roman" w:hAnsi="Times New Roman"/>
          <w:kern w:val="0"/>
          <w:sz w:val="22"/>
        </w:rPr>
        <w:t xml:space="preserve">, the </w:t>
      </w:r>
      <w:r w:rsidR="006D7F02">
        <w:rPr>
          <w:rFonts w:ascii="Times New Roman" w:hAnsi="Times New Roman"/>
          <w:kern w:val="0"/>
          <w:sz w:val="22"/>
        </w:rPr>
        <w:t>Alt-</w:t>
      </w:r>
      <w:r>
        <w:rPr>
          <w:rFonts w:ascii="Times New Roman" w:hAnsi="Times New Roman"/>
          <w:kern w:val="0"/>
          <w:sz w:val="22"/>
        </w:rPr>
        <w:t xml:space="preserve">2 </w:t>
      </w:r>
      <w:r w:rsidR="00BC4C9F">
        <w:rPr>
          <w:rFonts w:ascii="Times New Roman" w:hAnsi="Times New Roman"/>
          <w:kern w:val="0"/>
          <w:sz w:val="22"/>
        </w:rPr>
        <w:t>is</w:t>
      </w:r>
      <w:r w:rsidR="008D1B7D">
        <w:rPr>
          <w:rFonts w:ascii="Times New Roman" w:hAnsi="Times New Roman"/>
          <w:kern w:val="0"/>
          <w:sz w:val="22"/>
        </w:rPr>
        <w:t xml:space="preserve"> to consider individual LBT procedure </w:t>
      </w:r>
      <w:r w:rsidR="00840925">
        <w:rPr>
          <w:rFonts w:ascii="Times New Roman" w:hAnsi="Times New Roman"/>
          <w:kern w:val="0"/>
          <w:sz w:val="22"/>
        </w:rPr>
        <w:t>per carrier</w:t>
      </w:r>
      <w:r w:rsidR="008D1B7D">
        <w:rPr>
          <w:rFonts w:ascii="Times New Roman" w:hAnsi="Times New Roman"/>
          <w:kern w:val="0"/>
          <w:sz w:val="22"/>
        </w:rPr>
        <w:t xml:space="preserve"> </w:t>
      </w:r>
      <w:r w:rsidR="002633AD">
        <w:rPr>
          <w:rFonts w:ascii="Times New Roman" w:hAnsi="Times New Roman"/>
          <w:kern w:val="0"/>
          <w:sz w:val="22"/>
        </w:rPr>
        <w:t xml:space="preserve">and </w:t>
      </w:r>
      <w:r w:rsidR="00911922">
        <w:rPr>
          <w:rFonts w:ascii="Times New Roman" w:hAnsi="Times New Roman"/>
          <w:kern w:val="0"/>
          <w:sz w:val="22"/>
        </w:rPr>
        <w:t>to allow</w:t>
      </w:r>
      <w:r w:rsidR="008D1B7D">
        <w:rPr>
          <w:rFonts w:ascii="Times New Roman" w:hAnsi="Times New Roman"/>
          <w:kern w:val="0"/>
          <w:sz w:val="22"/>
        </w:rPr>
        <w:t xml:space="preserve"> DL data </w:t>
      </w:r>
      <w:r w:rsidR="00840925">
        <w:rPr>
          <w:rFonts w:ascii="Times New Roman" w:hAnsi="Times New Roman"/>
          <w:kern w:val="0"/>
          <w:sz w:val="22"/>
        </w:rPr>
        <w:t xml:space="preserve">transmission </w:t>
      </w:r>
      <w:r w:rsidR="008D1B7D">
        <w:rPr>
          <w:rFonts w:ascii="Times New Roman" w:hAnsi="Times New Roman"/>
          <w:kern w:val="0"/>
          <w:sz w:val="22"/>
        </w:rPr>
        <w:t>burst</w:t>
      </w:r>
      <w:r w:rsidR="00911922">
        <w:rPr>
          <w:rFonts w:ascii="Times New Roman" w:hAnsi="Times New Roman"/>
          <w:kern w:val="0"/>
          <w:sz w:val="22"/>
        </w:rPr>
        <w:t xml:space="preserve"> </w:t>
      </w:r>
      <w:r w:rsidR="008D1B7D">
        <w:rPr>
          <w:rFonts w:ascii="Times New Roman" w:hAnsi="Times New Roman"/>
          <w:kern w:val="0"/>
          <w:sz w:val="22"/>
        </w:rPr>
        <w:t>over multiple carriers</w:t>
      </w:r>
      <w:r w:rsidR="002633AD">
        <w:rPr>
          <w:rFonts w:ascii="Times New Roman" w:hAnsi="Times New Roman"/>
          <w:kern w:val="0"/>
          <w:sz w:val="22"/>
        </w:rPr>
        <w:t xml:space="preserve"> that have</w:t>
      </w:r>
      <w:r w:rsidR="008D1B7D">
        <w:rPr>
          <w:rFonts w:ascii="Times New Roman" w:hAnsi="Times New Roman"/>
          <w:kern w:val="0"/>
          <w:sz w:val="22"/>
        </w:rPr>
        <w:t xml:space="preserve"> completed Cat-4 based LBT</w:t>
      </w:r>
      <w:r w:rsidR="002633AD">
        <w:rPr>
          <w:rFonts w:ascii="Times New Roman" w:hAnsi="Times New Roman"/>
          <w:kern w:val="0"/>
          <w:sz w:val="22"/>
        </w:rPr>
        <w:t xml:space="preserve"> with self-deferral </w:t>
      </w:r>
      <w:r w:rsidR="00911922">
        <w:rPr>
          <w:rFonts w:ascii="Times New Roman" w:hAnsi="Times New Roman"/>
          <w:kern w:val="0"/>
          <w:sz w:val="22"/>
        </w:rPr>
        <w:t xml:space="preserve">in order </w:t>
      </w:r>
      <w:r w:rsidR="002633AD">
        <w:rPr>
          <w:rFonts w:ascii="Times New Roman" w:hAnsi="Times New Roman"/>
          <w:kern w:val="0"/>
          <w:sz w:val="22"/>
        </w:rPr>
        <w:t>to align transmission over multiple carriers</w:t>
      </w:r>
      <w:r w:rsidR="008D1B7D">
        <w:rPr>
          <w:rFonts w:ascii="Times New Roman" w:hAnsi="Times New Roman"/>
          <w:kern w:val="0"/>
          <w:sz w:val="22"/>
        </w:rPr>
        <w:t xml:space="preserve">. </w:t>
      </w:r>
      <w:r w:rsidR="00840925">
        <w:rPr>
          <w:rFonts w:ascii="Times New Roman" w:hAnsi="Times New Roman"/>
          <w:kern w:val="0"/>
          <w:sz w:val="22"/>
        </w:rPr>
        <w:t>In terms of</w:t>
      </w:r>
      <w:r w:rsidR="0094114A">
        <w:rPr>
          <w:rFonts w:ascii="Times New Roman" w:hAnsi="Times New Roman"/>
          <w:kern w:val="0"/>
          <w:sz w:val="22"/>
        </w:rPr>
        <w:t xml:space="preserve"> fair</w:t>
      </w:r>
      <w:r w:rsidR="00840925">
        <w:rPr>
          <w:rFonts w:ascii="Times New Roman" w:hAnsi="Times New Roman"/>
          <w:kern w:val="0"/>
          <w:sz w:val="22"/>
        </w:rPr>
        <w:t xml:space="preserve"> coexistence between LAA and Wi-Fi, if Alt-2 is </w:t>
      </w:r>
      <w:r w:rsidR="00840925">
        <w:rPr>
          <w:rFonts w:ascii="Times New Roman" w:hAnsi="Times New Roman"/>
          <w:kern w:val="0"/>
          <w:sz w:val="22"/>
        </w:rPr>
        <w:lastRenderedPageBreak/>
        <w:t xml:space="preserve">adopted as </w:t>
      </w:r>
      <w:r w:rsidR="00840925">
        <w:rPr>
          <w:rFonts w:ascii="Times New Roman" w:hAnsi="Times New Roman" w:hint="eastAsia"/>
          <w:kern w:val="0"/>
          <w:sz w:val="22"/>
        </w:rPr>
        <w:t>LBT procedure for multicarrier transmission,</w:t>
      </w:r>
      <w:r w:rsidR="0008593C">
        <w:rPr>
          <w:rFonts w:ascii="Times New Roman" w:hAnsi="Times New Roman"/>
          <w:kern w:val="0"/>
          <w:sz w:val="22"/>
        </w:rPr>
        <w:t xml:space="preserve"> </w:t>
      </w:r>
      <w:r w:rsidR="0094114A">
        <w:rPr>
          <w:rFonts w:ascii="Times New Roman" w:hAnsi="Times New Roman"/>
          <w:kern w:val="0"/>
          <w:sz w:val="22"/>
        </w:rPr>
        <w:t xml:space="preserve">it seems that </w:t>
      </w:r>
      <w:r w:rsidR="0008593C">
        <w:rPr>
          <w:rFonts w:ascii="Times New Roman" w:hAnsi="Times New Roman"/>
          <w:kern w:val="0"/>
          <w:sz w:val="22"/>
        </w:rPr>
        <w:t xml:space="preserve">LAA has </w:t>
      </w:r>
      <w:r w:rsidR="00FA67EF">
        <w:rPr>
          <w:rFonts w:ascii="Times New Roman" w:hAnsi="Times New Roman"/>
          <w:kern w:val="0"/>
          <w:sz w:val="22"/>
        </w:rPr>
        <w:t xml:space="preserve">more aggressive channel </w:t>
      </w:r>
      <w:r w:rsidR="0008593C">
        <w:rPr>
          <w:rFonts w:ascii="Times New Roman" w:hAnsi="Times New Roman"/>
          <w:kern w:val="0"/>
          <w:sz w:val="22"/>
        </w:rPr>
        <w:t>access than Wi-Fi</w:t>
      </w:r>
      <w:r w:rsidR="00CA694B">
        <w:rPr>
          <w:rFonts w:ascii="Times New Roman" w:hAnsi="Times New Roman" w:hint="eastAsia"/>
          <w:kern w:val="0"/>
          <w:sz w:val="22"/>
        </w:rPr>
        <w:t xml:space="preserve"> </w:t>
      </w:r>
      <w:r w:rsidR="0008593C">
        <w:rPr>
          <w:rFonts w:ascii="Times New Roman" w:hAnsi="Times New Roman"/>
          <w:kern w:val="0"/>
          <w:sz w:val="22"/>
        </w:rPr>
        <w:t>like mechanism</w:t>
      </w:r>
      <w:r w:rsidR="00CA694B">
        <w:rPr>
          <w:rFonts w:ascii="Times New Roman" w:hAnsi="Times New Roman" w:hint="eastAsia"/>
          <w:kern w:val="0"/>
          <w:sz w:val="22"/>
        </w:rPr>
        <w:t xml:space="preserve"> </w:t>
      </w:r>
      <w:r w:rsidR="00210EBD">
        <w:rPr>
          <w:rFonts w:ascii="Times New Roman" w:hAnsi="Times New Roman"/>
          <w:kern w:val="0"/>
          <w:sz w:val="22"/>
        </w:rPr>
        <w:t>(</w:t>
      </w:r>
      <w:r w:rsidR="00FA67EF">
        <w:rPr>
          <w:rFonts w:ascii="Times New Roman" w:hAnsi="Times New Roman"/>
          <w:kern w:val="0"/>
          <w:sz w:val="22"/>
        </w:rPr>
        <w:t>i.e. Alt-1</w:t>
      </w:r>
      <w:r w:rsidR="00210EBD">
        <w:rPr>
          <w:rFonts w:ascii="Times New Roman" w:hAnsi="Times New Roman"/>
          <w:kern w:val="0"/>
          <w:sz w:val="22"/>
        </w:rPr>
        <w:t>)</w:t>
      </w:r>
      <w:r w:rsidR="0094114A">
        <w:rPr>
          <w:rFonts w:ascii="Times New Roman" w:hAnsi="Times New Roman"/>
          <w:kern w:val="0"/>
          <w:sz w:val="22"/>
        </w:rPr>
        <w:t xml:space="preserve"> </w:t>
      </w:r>
      <w:r w:rsidR="001B2913">
        <w:rPr>
          <w:rFonts w:ascii="Times New Roman" w:hAnsi="Times New Roman" w:hint="eastAsia"/>
          <w:kern w:val="0"/>
          <w:sz w:val="22"/>
        </w:rPr>
        <w:t>due to</w:t>
      </w:r>
      <w:r w:rsidR="00210EBD">
        <w:rPr>
          <w:rFonts w:ascii="Times New Roman" w:hAnsi="Times New Roman"/>
          <w:kern w:val="0"/>
          <w:sz w:val="22"/>
        </w:rPr>
        <w:t xml:space="preserve"> individual LBT procedure per carrier, </w:t>
      </w:r>
      <w:r w:rsidR="001B2913">
        <w:rPr>
          <w:rFonts w:ascii="Times New Roman" w:hAnsi="Times New Roman" w:hint="eastAsia"/>
          <w:kern w:val="0"/>
          <w:sz w:val="22"/>
        </w:rPr>
        <w:t xml:space="preserve">however, </w:t>
      </w:r>
      <w:r w:rsidR="001B2913">
        <w:rPr>
          <w:rFonts w:ascii="Times New Roman" w:hAnsi="Times New Roman"/>
          <w:kern w:val="0"/>
          <w:sz w:val="22"/>
        </w:rPr>
        <w:t>in case of existing RF leakage</w:t>
      </w:r>
      <w:r w:rsidR="001B2913" w:rsidRPr="0094114A">
        <w:rPr>
          <w:rFonts w:ascii="Times New Roman" w:hAnsi="Times New Roman"/>
          <w:kern w:val="0"/>
          <w:sz w:val="22"/>
        </w:rPr>
        <w:t xml:space="preserve"> </w:t>
      </w:r>
      <w:r w:rsidR="001B2913">
        <w:rPr>
          <w:rFonts w:ascii="Times New Roman" w:hAnsi="Times New Roman"/>
          <w:kern w:val="0"/>
          <w:sz w:val="22"/>
        </w:rPr>
        <w:t>between carriers on unlicensed band</w:t>
      </w:r>
      <w:r w:rsidR="001B2913">
        <w:rPr>
          <w:rFonts w:ascii="Times New Roman" w:hAnsi="Times New Roman" w:hint="eastAsia"/>
          <w:kern w:val="0"/>
          <w:sz w:val="22"/>
        </w:rPr>
        <w:t>,</w:t>
      </w:r>
      <w:r w:rsidR="001B2913" w:rsidDel="001B2913">
        <w:rPr>
          <w:rFonts w:ascii="Times New Roman" w:hAnsi="Times New Roman"/>
          <w:kern w:val="0"/>
          <w:sz w:val="22"/>
        </w:rPr>
        <w:t xml:space="preserve"> </w:t>
      </w:r>
      <w:r w:rsidR="0094114A">
        <w:rPr>
          <w:rFonts w:ascii="Times New Roman" w:hAnsi="Times New Roman"/>
          <w:kern w:val="0"/>
          <w:sz w:val="22"/>
        </w:rPr>
        <w:t xml:space="preserve">the opportunity for accessing channel </w:t>
      </w:r>
      <w:r w:rsidR="001B2913">
        <w:rPr>
          <w:rFonts w:ascii="Times New Roman" w:hAnsi="Times New Roman" w:hint="eastAsia"/>
          <w:kern w:val="0"/>
          <w:sz w:val="22"/>
        </w:rPr>
        <w:t>can be</w:t>
      </w:r>
      <w:r w:rsidR="0094114A">
        <w:rPr>
          <w:rFonts w:ascii="Times New Roman" w:hAnsi="Times New Roman"/>
          <w:kern w:val="0"/>
          <w:sz w:val="22"/>
        </w:rPr>
        <w:t xml:space="preserve"> quite similar between Alt-1 and Alt-2 [</w:t>
      </w:r>
      <w:r w:rsidR="002D70EA">
        <w:rPr>
          <w:rFonts w:ascii="Times New Roman" w:hAnsi="Times New Roman"/>
          <w:kern w:val="0"/>
          <w:sz w:val="22"/>
        </w:rPr>
        <w:t>4</w:t>
      </w:r>
      <w:r w:rsidR="0094114A">
        <w:rPr>
          <w:rFonts w:ascii="Times New Roman" w:hAnsi="Times New Roman"/>
          <w:kern w:val="0"/>
          <w:sz w:val="22"/>
        </w:rPr>
        <w:t xml:space="preserve">] because other </w:t>
      </w:r>
      <w:r w:rsidR="00210EBD">
        <w:rPr>
          <w:rFonts w:ascii="Times New Roman" w:hAnsi="Times New Roman"/>
          <w:kern w:val="0"/>
          <w:sz w:val="22"/>
        </w:rPr>
        <w:t>channels on different unlicensed carriers is sensed as busy</w:t>
      </w:r>
      <w:r w:rsidR="0094114A">
        <w:rPr>
          <w:rFonts w:ascii="Times New Roman" w:hAnsi="Times New Roman"/>
          <w:kern w:val="0"/>
          <w:sz w:val="22"/>
        </w:rPr>
        <w:t xml:space="preserve"> </w:t>
      </w:r>
      <w:r w:rsidR="004276DF">
        <w:rPr>
          <w:rFonts w:ascii="Times New Roman" w:hAnsi="Times New Roman"/>
          <w:kern w:val="0"/>
          <w:sz w:val="22"/>
        </w:rPr>
        <w:t xml:space="preserve">due to RF leakage </w:t>
      </w:r>
      <w:r w:rsidR="003A0AE6">
        <w:rPr>
          <w:rFonts w:ascii="Times New Roman" w:hAnsi="Times New Roman"/>
          <w:kern w:val="0"/>
          <w:sz w:val="22"/>
        </w:rPr>
        <w:t>while</w:t>
      </w:r>
      <w:r w:rsidR="0094114A">
        <w:rPr>
          <w:rFonts w:ascii="Times New Roman" w:hAnsi="Times New Roman"/>
          <w:kern w:val="0"/>
          <w:sz w:val="22"/>
        </w:rPr>
        <w:t xml:space="preserve"> one of multi</w:t>
      </w:r>
      <w:r w:rsidR="001B2913">
        <w:rPr>
          <w:rFonts w:ascii="Times New Roman" w:hAnsi="Times New Roman" w:hint="eastAsia"/>
          <w:kern w:val="0"/>
          <w:sz w:val="22"/>
        </w:rPr>
        <w:t xml:space="preserve">ple </w:t>
      </w:r>
      <w:r w:rsidR="00210EBD">
        <w:rPr>
          <w:rFonts w:ascii="Times New Roman" w:hAnsi="Times New Roman"/>
          <w:kern w:val="0"/>
          <w:sz w:val="22"/>
        </w:rPr>
        <w:t>unlicensed</w:t>
      </w:r>
      <w:r w:rsidR="001B2913">
        <w:rPr>
          <w:rFonts w:ascii="Times New Roman" w:hAnsi="Times New Roman" w:hint="eastAsia"/>
          <w:kern w:val="0"/>
          <w:sz w:val="22"/>
        </w:rPr>
        <w:t xml:space="preserve"> carriers</w:t>
      </w:r>
      <w:r w:rsidR="00210EBD">
        <w:rPr>
          <w:rFonts w:ascii="Times New Roman" w:hAnsi="Times New Roman"/>
          <w:kern w:val="0"/>
          <w:sz w:val="22"/>
        </w:rPr>
        <w:t xml:space="preserve"> </w:t>
      </w:r>
      <w:r w:rsidR="0094114A">
        <w:rPr>
          <w:rFonts w:ascii="Times New Roman" w:hAnsi="Times New Roman"/>
          <w:kern w:val="0"/>
          <w:sz w:val="22"/>
        </w:rPr>
        <w:t xml:space="preserve">is </w:t>
      </w:r>
      <w:r w:rsidR="001B2913">
        <w:rPr>
          <w:rFonts w:ascii="Times New Roman" w:hAnsi="Times New Roman" w:hint="eastAsia"/>
          <w:kern w:val="0"/>
          <w:sz w:val="22"/>
        </w:rPr>
        <w:t xml:space="preserve">used to </w:t>
      </w:r>
      <w:r w:rsidR="001B2913">
        <w:rPr>
          <w:rFonts w:ascii="Times New Roman" w:hAnsi="Times New Roman"/>
          <w:kern w:val="0"/>
          <w:sz w:val="22"/>
        </w:rPr>
        <w:t>transmit</w:t>
      </w:r>
      <w:r w:rsidR="001B2913">
        <w:rPr>
          <w:rFonts w:ascii="Times New Roman" w:hAnsi="Times New Roman" w:hint="eastAsia"/>
          <w:kern w:val="0"/>
          <w:sz w:val="22"/>
        </w:rPr>
        <w:t xml:space="preserve"> LAA DL</w:t>
      </w:r>
      <w:r w:rsidR="00210EBD">
        <w:rPr>
          <w:rFonts w:ascii="Times New Roman" w:hAnsi="Times New Roman"/>
          <w:kern w:val="0"/>
          <w:sz w:val="22"/>
        </w:rPr>
        <w:t xml:space="preserve">. </w:t>
      </w:r>
      <w:r w:rsidR="001B2913">
        <w:rPr>
          <w:rFonts w:ascii="Times New Roman" w:hAnsi="Times New Roman" w:hint="eastAsia"/>
          <w:kern w:val="0"/>
          <w:sz w:val="22"/>
        </w:rPr>
        <w:t>Furthermore, when Cat-4 based LBT with self-deferral is applied for transmission alignment in multiple carriers, the additional sensing period is required, which may incurs additio</w:t>
      </w:r>
      <w:r w:rsidR="003242B4">
        <w:rPr>
          <w:rFonts w:ascii="Times New Roman" w:hAnsi="Times New Roman" w:hint="eastAsia"/>
          <w:kern w:val="0"/>
          <w:sz w:val="22"/>
        </w:rPr>
        <w:t>nal delay</w:t>
      </w:r>
      <w:r w:rsidR="001B2913">
        <w:rPr>
          <w:rFonts w:ascii="Times New Roman" w:hAnsi="Times New Roman" w:hint="eastAsia"/>
          <w:kern w:val="0"/>
          <w:sz w:val="22"/>
        </w:rPr>
        <w:t xml:space="preserve"> </w:t>
      </w:r>
      <w:r w:rsidR="003242B4">
        <w:rPr>
          <w:rFonts w:ascii="Times New Roman" w:hAnsi="Times New Roman" w:hint="eastAsia"/>
          <w:kern w:val="0"/>
          <w:sz w:val="22"/>
        </w:rPr>
        <w:t>to occupy</w:t>
      </w:r>
      <w:r w:rsidR="004A55B1">
        <w:rPr>
          <w:rFonts w:ascii="Times New Roman" w:hAnsi="Times New Roman" w:hint="eastAsia"/>
          <w:kern w:val="0"/>
          <w:sz w:val="22"/>
        </w:rPr>
        <w:t xml:space="preserve"> </w:t>
      </w:r>
      <w:r w:rsidR="003242B4">
        <w:rPr>
          <w:rFonts w:ascii="Times New Roman" w:hAnsi="Times New Roman" w:hint="eastAsia"/>
          <w:kern w:val="0"/>
          <w:sz w:val="22"/>
        </w:rPr>
        <w:t xml:space="preserve">multiple </w:t>
      </w:r>
      <w:r w:rsidR="001B2913">
        <w:rPr>
          <w:rFonts w:ascii="Times New Roman" w:hAnsi="Times New Roman" w:hint="eastAsia"/>
          <w:kern w:val="0"/>
          <w:sz w:val="22"/>
        </w:rPr>
        <w:t>channel</w:t>
      </w:r>
      <w:r w:rsidR="003242B4">
        <w:rPr>
          <w:rFonts w:ascii="Times New Roman" w:hAnsi="Times New Roman" w:hint="eastAsia"/>
          <w:kern w:val="0"/>
          <w:sz w:val="22"/>
        </w:rPr>
        <w:t>s</w:t>
      </w:r>
      <w:r w:rsidR="004A55B1">
        <w:rPr>
          <w:rFonts w:ascii="Times New Roman" w:hAnsi="Times New Roman" w:hint="eastAsia"/>
          <w:kern w:val="0"/>
          <w:sz w:val="22"/>
        </w:rPr>
        <w:t xml:space="preserve"> in LAA.</w:t>
      </w:r>
      <w:r w:rsidR="001B2913">
        <w:rPr>
          <w:rFonts w:ascii="Times New Roman" w:hAnsi="Times New Roman" w:hint="eastAsia"/>
          <w:kern w:val="0"/>
          <w:sz w:val="22"/>
        </w:rPr>
        <w:t xml:space="preserve"> </w:t>
      </w:r>
      <w:r w:rsidR="00210EBD">
        <w:rPr>
          <w:rFonts w:ascii="Times New Roman" w:hAnsi="Times New Roman"/>
          <w:kern w:val="0"/>
          <w:sz w:val="22"/>
        </w:rPr>
        <w:t xml:space="preserve">Hence, it is not problematic for Alt-2 </w:t>
      </w:r>
      <w:r w:rsidR="004276DF">
        <w:rPr>
          <w:rFonts w:ascii="Times New Roman" w:hAnsi="Times New Roman"/>
          <w:kern w:val="0"/>
          <w:sz w:val="22"/>
        </w:rPr>
        <w:t>on the perspective</w:t>
      </w:r>
      <w:r w:rsidR="00210EBD">
        <w:rPr>
          <w:rFonts w:ascii="Times New Roman" w:hAnsi="Times New Roman"/>
          <w:kern w:val="0"/>
          <w:sz w:val="22"/>
        </w:rPr>
        <w:t xml:space="preserve"> of coexisting between LAA and Wi-Fi</w:t>
      </w:r>
      <w:r w:rsidR="004A55B1">
        <w:rPr>
          <w:rFonts w:ascii="Times New Roman" w:hAnsi="Times New Roman" w:hint="eastAsia"/>
          <w:kern w:val="0"/>
          <w:sz w:val="22"/>
        </w:rPr>
        <w:t xml:space="preserve"> and</w:t>
      </w:r>
      <w:r w:rsidR="003A0AE6">
        <w:rPr>
          <w:rFonts w:ascii="Times New Roman" w:hAnsi="Times New Roman"/>
          <w:kern w:val="0"/>
          <w:sz w:val="22"/>
        </w:rPr>
        <w:t xml:space="preserve"> it </w:t>
      </w:r>
      <w:r w:rsidR="004A55B1">
        <w:rPr>
          <w:rFonts w:ascii="Times New Roman" w:hAnsi="Times New Roman" w:hint="eastAsia"/>
          <w:kern w:val="0"/>
          <w:sz w:val="22"/>
        </w:rPr>
        <w:t>is</w:t>
      </w:r>
      <w:r w:rsidR="003A0AE6">
        <w:rPr>
          <w:rFonts w:ascii="Times New Roman" w:hAnsi="Times New Roman"/>
          <w:kern w:val="0"/>
          <w:sz w:val="22"/>
        </w:rPr>
        <w:t xml:space="preserve"> not required for </w:t>
      </w:r>
      <w:r w:rsidR="003A0AE6">
        <w:rPr>
          <w:rFonts w:ascii="Times New Roman" w:hAnsi="Times New Roman" w:hint="eastAsia"/>
          <w:kern w:val="0"/>
          <w:sz w:val="22"/>
        </w:rPr>
        <w:t xml:space="preserve">Alt-2 </w:t>
      </w:r>
      <w:r w:rsidR="00210EBD">
        <w:rPr>
          <w:rFonts w:ascii="Times New Roman" w:hAnsi="Times New Roman"/>
          <w:kern w:val="0"/>
          <w:sz w:val="22"/>
        </w:rPr>
        <w:t xml:space="preserve">to </w:t>
      </w:r>
      <w:r w:rsidR="003A0AE6">
        <w:rPr>
          <w:rFonts w:ascii="Times New Roman" w:hAnsi="Times New Roman"/>
          <w:kern w:val="0"/>
          <w:sz w:val="22"/>
        </w:rPr>
        <w:t xml:space="preserve">additionally </w:t>
      </w:r>
      <w:r w:rsidR="00210EBD">
        <w:rPr>
          <w:rFonts w:ascii="Times New Roman" w:hAnsi="Times New Roman"/>
          <w:kern w:val="0"/>
          <w:sz w:val="22"/>
        </w:rPr>
        <w:t xml:space="preserve">configure one </w:t>
      </w:r>
      <w:r w:rsidR="004A55B1">
        <w:rPr>
          <w:rFonts w:ascii="Times New Roman" w:hAnsi="Times New Roman" w:hint="eastAsia"/>
          <w:kern w:val="0"/>
          <w:sz w:val="22"/>
        </w:rPr>
        <w:t xml:space="preserve">specific </w:t>
      </w:r>
      <w:r w:rsidR="00210EBD">
        <w:rPr>
          <w:rFonts w:ascii="Times New Roman" w:hAnsi="Times New Roman"/>
          <w:kern w:val="0"/>
          <w:sz w:val="22"/>
        </w:rPr>
        <w:t xml:space="preserve">carrier of unlicensed </w:t>
      </w:r>
      <w:r w:rsidR="004A55B1">
        <w:rPr>
          <w:rFonts w:ascii="Times New Roman" w:hAnsi="Times New Roman" w:hint="eastAsia"/>
          <w:kern w:val="0"/>
          <w:sz w:val="22"/>
        </w:rPr>
        <w:t xml:space="preserve">multiple </w:t>
      </w:r>
      <w:r w:rsidR="00210EBD">
        <w:rPr>
          <w:rFonts w:ascii="Times New Roman" w:hAnsi="Times New Roman"/>
          <w:kern w:val="0"/>
          <w:sz w:val="22"/>
        </w:rPr>
        <w:t xml:space="preserve">carriers for </w:t>
      </w:r>
      <w:r w:rsidR="004A55B1">
        <w:rPr>
          <w:rFonts w:ascii="Times New Roman" w:hAnsi="Times New Roman" w:hint="eastAsia"/>
          <w:kern w:val="0"/>
          <w:sz w:val="22"/>
        </w:rPr>
        <w:t xml:space="preserve">Cat-4 based LBT </w:t>
      </w:r>
      <w:r w:rsidR="00210EBD">
        <w:rPr>
          <w:rFonts w:ascii="Times New Roman" w:hAnsi="Times New Roman"/>
          <w:kern w:val="0"/>
          <w:sz w:val="22"/>
        </w:rPr>
        <w:t>as compared with Alt-1</w:t>
      </w:r>
      <w:r w:rsidR="003A0AE6">
        <w:rPr>
          <w:rFonts w:ascii="Times New Roman" w:hAnsi="Times New Roman"/>
          <w:kern w:val="0"/>
          <w:sz w:val="22"/>
        </w:rPr>
        <w:t>.</w:t>
      </w:r>
    </w:p>
    <w:p w:rsidR="00F15E55" w:rsidRDefault="001817E5" w:rsidP="006E7AA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Based on th</w:t>
      </w:r>
      <w:r w:rsidR="004A55B1">
        <w:rPr>
          <w:rFonts w:ascii="Times New Roman" w:hAnsi="Times New Roman" w:hint="eastAsia"/>
          <w:kern w:val="0"/>
          <w:sz w:val="22"/>
        </w:rPr>
        <w:t xml:space="preserve">e </w:t>
      </w:r>
      <w:r>
        <w:rPr>
          <w:rFonts w:ascii="Times New Roman" w:hAnsi="Times New Roman"/>
          <w:kern w:val="0"/>
          <w:sz w:val="22"/>
        </w:rPr>
        <w:t xml:space="preserve">discussion </w:t>
      </w:r>
      <w:r w:rsidR="002D70EA">
        <w:rPr>
          <w:rFonts w:ascii="Times New Roman" w:hAnsi="Times New Roman"/>
          <w:kern w:val="0"/>
          <w:sz w:val="22"/>
        </w:rPr>
        <w:t xml:space="preserve">for Alt-2 </w:t>
      </w:r>
      <w:r>
        <w:rPr>
          <w:rFonts w:ascii="Times New Roman" w:hAnsi="Times New Roman"/>
          <w:kern w:val="0"/>
          <w:sz w:val="22"/>
        </w:rPr>
        <w:t>above, w</w:t>
      </w:r>
      <w:r w:rsidR="00F15E55">
        <w:rPr>
          <w:rFonts w:ascii="Times New Roman" w:hAnsi="Times New Roman"/>
          <w:kern w:val="0"/>
          <w:sz w:val="22"/>
        </w:rPr>
        <w:t xml:space="preserve">e prefer to </w:t>
      </w:r>
      <w:r w:rsidR="008D1B7D">
        <w:rPr>
          <w:rFonts w:ascii="Times New Roman" w:hAnsi="Times New Roman"/>
          <w:kern w:val="0"/>
          <w:sz w:val="22"/>
        </w:rPr>
        <w:t>adopt</w:t>
      </w:r>
      <w:r w:rsidR="00F15E55">
        <w:rPr>
          <w:rFonts w:ascii="Times New Roman" w:hAnsi="Times New Roman"/>
          <w:kern w:val="0"/>
          <w:sz w:val="22"/>
        </w:rPr>
        <w:t xml:space="preserve"> </w:t>
      </w:r>
      <w:r w:rsidR="008D1B7D">
        <w:rPr>
          <w:rFonts w:ascii="Times New Roman" w:hAnsi="Times New Roman"/>
          <w:kern w:val="0"/>
          <w:sz w:val="22"/>
        </w:rPr>
        <w:t xml:space="preserve">Alt-2 as LBT procedure for multicarrier transmission that </w:t>
      </w:r>
      <w:r w:rsidRPr="001817E5">
        <w:rPr>
          <w:rFonts w:ascii="Times New Roman" w:hAnsi="Times New Roman"/>
          <w:kern w:val="0"/>
          <w:sz w:val="22"/>
        </w:rPr>
        <w:t xml:space="preserve">DL data burst(s) </w:t>
      </w:r>
      <w:r>
        <w:rPr>
          <w:rFonts w:ascii="Times New Roman" w:hAnsi="Times New Roman"/>
          <w:kern w:val="0"/>
          <w:sz w:val="22"/>
        </w:rPr>
        <w:t xml:space="preserve">transmission is allowed </w:t>
      </w:r>
      <w:r w:rsidRPr="001817E5">
        <w:rPr>
          <w:rFonts w:ascii="Times New Roman" w:hAnsi="Times New Roman"/>
          <w:kern w:val="0"/>
          <w:sz w:val="22"/>
        </w:rPr>
        <w:t>on the carriers that has completed Cat-4 based LBT with potential self-deferral (including idle sensing for a single interval) to align transmission over multiple carriers</w:t>
      </w:r>
    </w:p>
    <w:p w:rsidR="001817E5" w:rsidRDefault="0031768E" w:rsidP="001D0D13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="002D70EA">
        <w:rPr>
          <w:rFonts w:ascii="Times New Roman" w:hAnsi="Times New Roman"/>
          <w:i/>
          <w:kern w:val="0"/>
          <w:sz w:val="22"/>
        </w:rPr>
        <w:t xml:space="preserve"> 2</w:t>
      </w:r>
      <w:r>
        <w:rPr>
          <w:rFonts w:ascii="Times New Roman" w:hAnsi="Times New Roman"/>
          <w:i/>
          <w:kern w:val="0"/>
          <w:sz w:val="22"/>
        </w:rPr>
        <w:t xml:space="preserve">: It seems beneficial to adopt </w:t>
      </w:r>
      <w:r w:rsidR="001817E5" w:rsidRPr="001817E5">
        <w:rPr>
          <w:rFonts w:ascii="Times New Roman" w:hAnsi="Times New Roman"/>
          <w:i/>
          <w:kern w:val="0"/>
          <w:sz w:val="22"/>
        </w:rPr>
        <w:t>Alt-2 as LBT procedure for multicarrier transmission</w:t>
      </w:r>
      <w:r w:rsidR="001817E5">
        <w:rPr>
          <w:rFonts w:ascii="Times New Roman" w:hAnsi="Times New Roman"/>
          <w:i/>
          <w:kern w:val="0"/>
          <w:sz w:val="22"/>
        </w:rPr>
        <w:t xml:space="preserve"> on LAA</w:t>
      </w:r>
    </w:p>
    <w:p w:rsidR="0031768E" w:rsidRPr="0031768E" w:rsidRDefault="0031768E" w:rsidP="0031768E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0216CF" w:rsidRDefault="00EE549F" w:rsidP="00EE549F">
      <w:pPr>
        <w:keepNext/>
        <w:widowControl/>
        <w:numPr>
          <w:ilvl w:val="0"/>
          <w:numId w:val="12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Arial" w:hAnsi="Arial"/>
          <w:b/>
          <w:kern w:val="0"/>
          <w:sz w:val="28"/>
          <w:szCs w:val="28"/>
        </w:rPr>
      </w:pPr>
      <w:r w:rsidRPr="000216CF">
        <w:rPr>
          <w:rFonts w:ascii="Arial" w:hAnsi="Arial"/>
          <w:b/>
          <w:bCs/>
          <w:kern w:val="0"/>
          <w:sz w:val="28"/>
          <w:szCs w:val="28"/>
        </w:rPr>
        <w:t>Conclusion</w:t>
      </w:r>
    </w:p>
    <w:p w:rsidR="00EE549F" w:rsidRPr="000216CF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 w:rsidRPr="000216CF">
        <w:rPr>
          <w:rFonts w:ascii="Times New Roman" w:hAnsi="Times New Roman"/>
          <w:kern w:val="0"/>
          <w:sz w:val="22"/>
        </w:rPr>
        <w:t xml:space="preserve">In </w:t>
      </w:r>
      <w:r w:rsidR="0031768E">
        <w:rPr>
          <w:rFonts w:ascii="Times New Roman" w:hAnsi="Times New Roman"/>
          <w:kern w:val="0"/>
          <w:sz w:val="22"/>
        </w:rPr>
        <w:t xml:space="preserve">this contribution, we have discussed </w:t>
      </w:r>
      <w:r w:rsidR="0031768E" w:rsidRPr="0031768E">
        <w:rPr>
          <w:rFonts w:ascii="Times New Roman" w:hAnsi="Times New Roman"/>
          <w:kern w:val="0"/>
          <w:sz w:val="22"/>
        </w:rPr>
        <w:t xml:space="preserve">LBT operation for </w:t>
      </w:r>
      <w:r w:rsidR="0031768E">
        <w:rPr>
          <w:rFonts w:ascii="Times New Roman" w:hAnsi="Times New Roman"/>
          <w:kern w:val="0"/>
          <w:sz w:val="22"/>
        </w:rPr>
        <w:t>m</w:t>
      </w:r>
      <w:r w:rsidR="0031768E" w:rsidRPr="0031768E">
        <w:rPr>
          <w:rFonts w:ascii="Times New Roman" w:hAnsi="Times New Roman"/>
          <w:kern w:val="0"/>
          <w:sz w:val="22"/>
        </w:rPr>
        <w:t xml:space="preserve">ulticarrier </w:t>
      </w:r>
      <w:r w:rsidR="0031768E">
        <w:rPr>
          <w:rFonts w:ascii="Times New Roman" w:hAnsi="Times New Roman"/>
          <w:kern w:val="0"/>
          <w:sz w:val="22"/>
        </w:rPr>
        <w:t>t</w:t>
      </w:r>
      <w:r w:rsidR="0031768E" w:rsidRPr="0031768E">
        <w:rPr>
          <w:rFonts w:ascii="Times New Roman" w:hAnsi="Times New Roman"/>
          <w:kern w:val="0"/>
          <w:sz w:val="22"/>
        </w:rPr>
        <w:t>ransmission</w:t>
      </w:r>
      <w:r w:rsidR="0031768E">
        <w:rPr>
          <w:rFonts w:ascii="Times New Roman" w:hAnsi="Times New Roman"/>
          <w:kern w:val="0"/>
          <w:sz w:val="22"/>
        </w:rPr>
        <w:t xml:space="preserve"> and summarize our view regarding </w:t>
      </w:r>
      <w:r w:rsidR="001D0D13" w:rsidRPr="000216CF">
        <w:rPr>
          <w:rFonts w:ascii="Times New Roman" w:hAnsi="Times New Roman"/>
          <w:kern w:val="0"/>
          <w:sz w:val="22"/>
        </w:rPr>
        <w:t xml:space="preserve">multicarrier </w:t>
      </w:r>
      <w:r w:rsidR="000216CF" w:rsidRPr="000216CF">
        <w:rPr>
          <w:rFonts w:ascii="Times New Roman" w:hAnsi="Times New Roman"/>
          <w:kern w:val="0"/>
          <w:sz w:val="22"/>
        </w:rPr>
        <w:t xml:space="preserve">LBT </w:t>
      </w:r>
      <w:r w:rsidR="0031768E">
        <w:rPr>
          <w:rFonts w:ascii="Times New Roman" w:hAnsi="Times New Roman"/>
          <w:kern w:val="0"/>
          <w:sz w:val="22"/>
        </w:rPr>
        <w:t xml:space="preserve">procedure </w:t>
      </w:r>
      <w:r w:rsidR="001D0D13" w:rsidRPr="000216CF">
        <w:rPr>
          <w:rFonts w:ascii="Times New Roman" w:hAnsi="Times New Roman"/>
          <w:kern w:val="0"/>
          <w:sz w:val="22"/>
        </w:rPr>
        <w:t xml:space="preserve">for </w:t>
      </w:r>
      <w:r w:rsidR="001D0D13" w:rsidRPr="000216CF">
        <w:rPr>
          <w:rFonts w:ascii="Times New Roman" w:hAnsi="Times New Roman" w:hint="eastAsia"/>
          <w:kern w:val="0"/>
          <w:sz w:val="22"/>
        </w:rPr>
        <w:t>LAA DL</w:t>
      </w:r>
      <w:r w:rsidR="000216CF" w:rsidRPr="000216CF">
        <w:rPr>
          <w:rFonts w:ascii="Times New Roman" w:hAnsi="Times New Roman"/>
          <w:kern w:val="0"/>
          <w:sz w:val="22"/>
        </w:rPr>
        <w:t>.</w:t>
      </w:r>
    </w:p>
    <w:p w:rsidR="002D70EA" w:rsidRPr="0049459D" w:rsidRDefault="002D70EA" w:rsidP="002D70EA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49459D">
        <w:rPr>
          <w:rFonts w:ascii="Times New Roman" w:hAnsi="Times New Roman" w:hint="eastAsia"/>
          <w:i/>
          <w:kern w:val="0"/>
          <w:sz w:val="22"/>
        </w:rPr>
        <w:t>Observation 1</w:t>
      </w:r>
      <w:r w:rsidRPr="0049459D">
        <w:rPr>
          <w:rFonts w:ascii="Times New Roman" w:hAnsi="Times New Roman"/>
          <w:i/>
          <w:kern w:val="0"/>
          <w:sz w:val="22"/>
        </w:rPr>
        <w:t>: Imposing Wi-Fi channel bonding rules to LAA</w:t>
      </w:r>
      <w:r>
        <w:rPr>
          <w:rFonts w:ascii="Times New Roman" w:hAnsi="Times New Roman" w:hint="eastAsia"/>
          <w:i/>
          <w:kern w:val="0"/>
          <w:sz w:val="22"/>
        </w:rPr>
        <w:t xml:space="preserve"> seems to have no significant impact on Wi-Fi performance while it does on LAA performance.</w:t>
      </w:r>
    </w:p>
    <w:p w:rsidR="00E66B99" w:rsidRPr="00BE26F6" w:rsidRDefault="00E66B99" w:rsidP="00E66B99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BE26F6">
        <w:rPr>
          <w:rFonts w:ascii="Times New Roman" w:hAnsi="Times New Roman" w:hint="eastAsia"/>
          <w:i/>
          <w:kern w:val="0"/>
          <w:sz w:val="22"/>
        </w:rPr>
        <w:t>Observation 2</w:t>
      </w:r>
      <w:r w:rsidRPr="00BE26F6">
        <w:rPr>
          <w:rFonts w:ascii="Times New Roman" w:hAnsi="Times New Roman"/>
          <w:i/>
          <w:kern w:val="0"/>
          <w:sz w:val="22"/>
        </w:rPr>
        <w:t xml:space="preserve">: </w:t>
      </w:r>
      <w:r>
        <w:rPr>
          <w:rFonts w:ascii="Times New Roman" w:hAnsi="Times New Roman"/>
          <w:i/>
          <w:kern w:val="0"/>
          <w:sz w:val="22"/>
        </w:rPr>
        <w:t>To</w:t>
      </w:r>
      <w:r w:rsidRPr="00BE26F6">
        <w:rPr>
          <w:rFonts w:ascii="Times New Roman" w:hAnsi="Times New Roman"/>
          <w:i/>
          <w:kern w:val="0"/>
          <w:sz w:val="22"/>
        </w:rPr>
        <w:t xml:space="preserve"> </w:t>
      </w:r>
      <w:r w:rsidRPr="00BE26F6">
        <w:rPr>
          <w:rFonts w:ascii="Times New Roman" w:hAnsi="Times New Roman" w:hint="eastAsia"/>
          <w:i/>
          <w:kern w:val="0"/>
          <w:sz w:val="22"/>
        </w:rPr>
        <w:t xml:space="preserve">consider a </w:t>
      </w:r>
      <w:r w:rsidRPr="00BE26F6">
        <w:rPr>
          <w:rFonts w:ascii="Times New Roman" w:hAnsi="Times New Roman"/>
          <w:i/>
          <w:kern w:val="0"/>
          <w:sz w:val="22"/>
        </w:rPr>
        <w:t>chang</w:t>
      </w:r>
      <w:r w:rsidRPr="00BE26F6">
        <w:rPr>
          <w:rFonts w:ascii="Times New Roman" w:hAnsi="Times New Roman" w:hint="eastAsia"/>
          <w:i/>
          <w:kern w:val="0"/>
          <w:sz w:val="22"/>
        </w:rPr>
        <w:t xml:space="preserve">e of Cat-4 based </w:t>
      </w:r>
      <w:r w:rsidRPr="00BE26F6">
        <w:rPr>
          <w:rFonts w:ascii="Times New Roman" w:hAnsi="Times New Roman"/>
          <w:i/>
          <w:kern w:val="0"/>
          <w:sz w:val="22"/>
        </w:rPr>
        <w:t xml:space="preserve">LBT channel </w:t>
      </w:r>
      <w:r w:rsidRPr="00BE26F6">
        <w:rPr>
          <w:rFonts w:ascii="Times New Roman" w:hAnsi="Times New Roman" w:hint="eastAsia"/>
          <w:i/>
          <w:kern w:val="0"/>
          <w:sz w:val="22"/>
        </w:rPr>
        <w:t>for the</w:t>
      </w:r>
      <w:r w:rsidRPr="00BE26F6">
        <w:rPr>
          <w:rFonts w:ascii="Times New Roman" w:hAnsi="Times New Roman"/>
          <w:i/>
          <w:kern w:val="0"/>
          <w:sz w:val="22"/>
        </w:rPr>
        <w:t xml:space="preserve"> LAA eNB</w:t>
      </w:r>
      <w:r w:rsidRPr="00BE26F6">
        <w:rPr>
          <w:rFonts w:ascii="Times New Roman" w:hAnsi="Times New Roman" w:hint="eastAsia"/>
          <w:i/>
          <w:kern w:val="0"/>
          <w:sz w:val="22"/>
        </w:rPr>
        <w:t xml:space="preserve"> would be helpful that both Wi-Fi and LAA nodes achieve moderate channel occupancy time.</w:t>
      </w:r>
    </w:p>
    <w:p w:rsidR="002D70EA" w:rsidRDefault="002D70EA" w:rsidP="002D70EA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 w:rsidRPr="0049459D">
        <w:rPr>
          <w:rFonts w:ascii="Times New Roman" w:hAnsi="Times New Roman" w:hint="eastAsia"/>
          <w:i/>
          <w:kern w:val="0"/>
          <w:sz w:val="22"/>
        </w:rPr>
        <w:t xml:space="preserve">Observation </w:t>
      </w:r>
      <w:r>
        <w:rPr>
          <w:rFonts w:ascii="Times New Roman" w:hAnsi="Times New Roman" w:hint="eastAsia"/>
          <w:i/>
          <w:kern w:val="0"/>
          <w:sz w:val="22"/>
        </w:rPr>
        <w:t>3</w:t>
      </w:r>
      <w:r w:rsidRPr="0049459D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 w:hint="eastAsia"/>
          <w:i/>
          <w:kern w:val="0"/>
          <w:sz w:val="22"/>
        </w:rPr>
        <w:t xml:space="preserve"> Setting CWS on LBT carrier in multicarrier transmission needs </w:t>
      </w:r>
      <w:r>
        <w:rPr>
          <w:rFonts w:ascii="Times New Roman" w:hAnsi="Times New Roman"/>
          <w:i/>
          <w:kern w:val="0"/>
          <w:sz w:val="22"/>
        </w:rPr>
        <w:t xml:space="preserve">to be </w:t>
      </w:r>
      <w:r>
        <w:rPr>
          <w:rFonts w:ascii="Times New Roman" w:hAnsi="Times New Roman" w:hint="eastAsia"/>
          <w:i/>
          <w:kern w:val="0"/>
          <w:sz w:val="22"/>
        </w:rPr>
        <w:t>further inves</w:t>
      </w:r>
      <w:r>
        <w:rPr>
          <w:rFonts w:ascii="Times New Roman" w:hAnsi="Times New Roman"/>
          <w:i/>
          <w:kern w:val="0"/>
          <w:sz w:val="22"/>
        </w:rPr>
        <w:t>t</w:t>
      </w:r>
      <w:r>
        <w:rPr>
          <w:rFonts w:ascii="Times New Roman" w:hAnsi="Times New Roman" w:hint="eastAsia"/>
          <w:i/>
          <w:kern w:val="0"/>
          <w:sz w:val="22"/>
        </w:rPr>
        <w:t>igated.</w:t>
      </w:r>
    </w:p>
    <w:p w:rsidR="002D70EA" w:rsidRPr="002D70EA" w:rsidRDefault="002D70EA" w:rsidP="001F7C95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:rsidR="00E66B99" w:rsidRDefault="00E66B99" w:rsidP="00E66B99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1: If Alt-1</w:t>
      </w:r>
      <w:r w:rsidRPr="001817E5">
        <w:rPr>
          <w:rFonts w:ascii="Times New Roman" w:hAnsi="Times New Roman"/>
          <w:i/>
          <w:kern w:val="0"/>
          <w:sz w:val="22"/>
        </w:rPr>
        <w:t xml:space="preserve"> as LBT procedure for multicarrier transmission</w:t>
      </w:r>
      <w:r>
        <w:rPr>
          <w:rFonts w:ascii="Times New Roman" w:hAnsi="Times New Roman"/>
          <w:i/>
          <w:kern w:val="0"/>
          <w:sz w:val="22"/>
        </w:rPr>
        <w:t xml:space="preserve"> on LAA is adopted, it seems beneficial not to apply Wi-Fi channel bonding rule for LAA and </w:t>
      </w:r>
      <w:r>
        <w:rPr>
          <w:rFonts w:ascii="Times New Roman" w:hAnsi="Times New Roman" w:hint="eastAsia"/>
          <w:i/>
          <w:kern w:val="0"/>
          <w:sz w:val="22"/>
        </w:rPr>
        <w:t>to consider a change of Cat-4 based</w:t>
      </w:r>
      <w:r w:rsidRPr="0049459D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i/>
          <w:kern w:val="0"/>
          <w:sz w:val="22"/>
        </w:rPr>
        <w:t>LBT channel for</w:t>
      </w:r>
      <w:r w:rsidRPr="0049459D">
        <w:rPr>
          <w:rFonts w:ascii="Times New Roman" w:hAnsi="Times New Roman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i/>
          <w:kern w:val="0"/>
          <w:sz w:val="22"/>
        </w:rPr>
        <w:t>the</w:t>
      </w:r>
      <w:r w:rsidRPr="0049459D">
        <w:rPr>
          <w:rFonts w:ascii="Times New Roman" w:hAnsi="Times New Roman"/>
          <w:i/>
          <w:kern w:val="0"/>
          <w:sz w:val="22"/>
        </w:rPr>
        <w:t xml:space="preserve"> LAA eNB</w:t>
      </w:r>
      <w:r>
        <w:rPr>
          <w:rFonts w:ascii="Times New Roman" w:hAnsi="Times New Roman"/>
          <w:i/>
          <w:kern w:val="0"/>
          <w:sz w:val="22"/>
        </w:rPr>
        <w:t>.</w:t>
      </w:r>
    </w:p>
    <w:p w:rsidR="0031768E" w:rsidRDefault="0031768E" w:rsidP="0031768E">
      <w:pPr>
        <w:widowControl/>
        <w:numPr>
          <w:ilvl w:val="0"/>
          <w:numId w:val="13"/>
        </w:numPr>
        <w:wordWrap/>
        <w:autoSpaceDE/>
        <w:autoSpaceDN/>
        <w:spacing w:after="120" w:line="276" w:lineRule="auto"/>
        <w:ind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="002D70EA">
        <w:rPr>
          <w:rFonts w:ascii="Times New Roman" w:hAnsi="Times New Roman"/>
          <w:i/>
          <w:kern w:val="0"/>
          <w:sz w:val="22"/>
        </w:rPr>
        <w:t xml:space="preserve"> 2</w:t>
      </w:r>
      <w:r>
        <w:rPr>
          <w:rFonts w:ascii="Times New Roman" w:hAnsi="Times New Roman"/>
          <w:i/>
          <w:kern w:val="0"/>
          <w:sz w:val="22"/>
        </w:rPr>
        <w:t xml:space="preserve">: It seems beneficial to adopt </w:t>
      </w:r>
      <w:r w:rsidRPr="001817E5">
        <w:rPr>
          <w:rFonts w:ascii="Times New Roman" w:hAnsi="Times New Roman"/>
          <w:i/>
          <w:kern w:val="0"/>
          <w:sz w:val="22"/>
        </w:rPr>
        <w:t>Alt-2 as LBT procedure for multicarrier transmission</w:t>
      </w:r>
      <w:r>
        <w:rPr>
          <w:rFonts w:ascii="Times New Roman" w:hAnsi="Times New Roman"/>
          <w:i/>
          <w:kern w:val="0"/>
          <w:sz w:val="22"/>
        </w:rPr>
        <w:t xml:space="preserve"> on LAA</w:t>
      </w:r>
    </w:p>
    <w:p w:rsidR="00EE549F" w:rsidRPr="0031768E" w:rsidRDefault="00EE549F" w:rsidP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:rsidR="00EE549F" w:rsidRPr="00EE549F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 w:rsidRPr="00EE549F">
        <w:rPr>
          <w:rFonts w:ascii="Arial" w:hAnsi="Arial"/>
          <w:b/>
          <w:kern w:val="0"/>
          <w:sz w:val="28"/>
          <w:szCs w:val="20"/>
        </w:rPr>
        <w:t>References</w:t>
      </w:r>
    </w:p>
    <w:p w:rsidR="006B7EB8" w:rsidRDefault="006B7EB8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B77272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 w:hint="eastAsia"/>
          <w:kern w:val="0"/>
          <w:sz w:val="22"/>
        </w:rPr>
        <w:t xml:space="preserve">] </w:t>
      </w:r>
      <w:r>
        <w:rPr>
          <w:rFonts w:ascii="Times New Roman" w:hAnsi="Times New Roman"/>
          <w:kern w:val="0"/>
          <w:sz w:val="22"/>
        </w:rPr>
        <w:t>Draft</w:t>
      </w:r>
      <w:r w:rsidRPr="00EE549F">
        <w:rPr>
          <w:rFonts w:ascii="Times New Roman" w:hAnsi="Times New Roman"/>
          <w:kern w:val="0"/>
          <w:sz w:val="22"/>
        </w:rPr>
        <w:t xml:space="preserve"> Report of 3GPP TSG RAN WG1 #</w:t>
      </w:r>
      <w:r>
        <w:rPr>
          <w:rFonts w:ascii="Times New Roman" w:hAnsi="Times New Roman" w:hint="eastAsia"/>
          <w:kern w:val="0"/>
          <w:sz w:val="22"/>
        </w:rPr>
        <w:t>8</w:t>
      </w:r>
      <w:r w:rsidR="00B77272">
        <w:rPr>
          <w:rFonts w:ascii="Times New Roman" w:hAnsi="Times New Roman"/>
          <w:kern w:val="0"/>
          <w:sz w:val="22"/>
        </w:rPr>
        <w:t>2</w:t>
      </w:r>
      <w:r w:rsidRPr="00EE549F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</w:t>
      </w:r>
      <w:r w:rsidRPr="00EE549F">
        <w:rPr>
          <w:rFonts w:ascii="Times New Roman" w:hAnsi="Times New Roman"/>
          <w:kern w:val="0"/>
          <w:sz w:val="22"/>
        </w:rPr>
        <w:t>.</w:t>
      </w:r>
      <w:r w:rsidR="007B021F">
        <w:rPr>
          <w:rFonts w:ascii="Times New Roman" w:hAnsi="Times New Roman"/>
          <w:kern w:val="0"/>
          <w:sz w:val="22"/>
        </w:rPr>
        <w:t>1</w:t>
      </w:r>
      <w:r w:rsidRPr="00EE549F">
        <w:rPr>
          <w:rFonts w:ascii="Times New Roman" w:hAnsi="Times New Roman"/>
          <w:kern w:val="0"/>
          <w:sz w:val="22"/>
        </w:rPr>
        <w:t>.0, MCC Support</w:t>
      </w:r>
    </w:p>
    <w:p w:rsidR="00A25607" w:rsidRPr="00D10CB6" w:rsidRDefault="00A25607" w:rsidP="00A25607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[2] </w:t>
      </w:r>
      <w:r w:rsidRPr="00EF0EDC">
        <w:rPr>
          <w:rFonts w:ascii="Times New Roman" w:hAnsi="Times New Roman"/>
          <w:kern w:val="0"/>
          <w:sz w:val="22"/>
        </w:rPr>
        <w:t>R1-155547</w:t>
      </w:r>
      <w:r>
        <w:rPr>
          <w:rFonts w:ascii="Times New Roman" w:hAnsi="Times New Roman" w:hint="eastAsia"/>
          <w:kern w:val="0"/>
          <w:sz w:val="22"/>
        </w:rPr>
        <w:t>, D</w:t>
      </w:r>
      <w:r w:rsidRPr="00EF0EDC">
        <w:rPr>
          <w:rFonts w:ascii="Times New Roman" w:hAnsi="Times New Roman"/>
          <w:kern w:val="0"/>
          <w:sz w:val="22"/>
        </w:rPr>
        <w:t>iscussion on LAA DL Multi-channel LBT</w:t>
      </w:r>
      <w:r>
        <w:rPr>
          <w:rFonts w:ascii="Times New Roman" w:hAnsi="Times New Roman" w:hint="eastAsia"/>
          <w:kern w:val="0"/>
          <w:sz w:val="22"/>
        </w:rPr>
        <w:tab/>
        <w:t xml:space="preserve"> </w:t>
      </w:r>
      <w:r w:rsidRPr="00EF0EDC">
        <w:rPr>
          <w:rFonts w:ascii="Times New Roman" w:hAnsi="Times New Roman"/>
          <w:kern w:val="0"/>
          <w:sz w:val="22"/>
        </w:rPr>
        <w:t>Broadcom</w:t>
      </w:r>
    </w:p>
    <w:p w:rsidR="00A25607" w:rsidRPr="006B5078" w:rsidRDefault="00A25607" w:rsidP="00A25607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4"/>
          <w:lang w:val="en-GB"/>
        </w:rPr>
      </w:pPr>
      <w:r>
        <w:rPr>
          <w:rFonts w:ascii="Times New Roman" w:hAnsi="Times New Roman" w:hint="eastAsia"/>
          <w:kern w:val="0"/>
          <w:sz w:val="22"/>
        </w:rPr>
        <w:t xml:space="preserve">[3] </w:t>
      </w:r>
      <w:r w:rsidRPr="006B5078">
        <w:rPr>
          <w:rFonts w:ascii="Times New Roman" w:hAnsi="Times New Roman"/>
          <w:kern w:val="0"/>
          <w:sz w:val="22"/>
        </w:rPr>
        <w:t>R1-156033</w:t>
      </w:r>
      <w:r>
        <w:rPr>
          <w:rFonts w:ascii="Times New Roman" w:hAnsi="Times New Roman" w:hint="eastAsia"/>
          <w:kern w:val="0"/>
          <w:sz w:val="22"/>
        </w:rPr>
        <w:t>,</w:t>
      </w:r>
      <w:r w:rsidRPr="00D10CB6">
        <w:rPr>
          <w:rFonts w:ascii="Times New Roman" w:hAnsi="Times New Roman" w:hint="eastAsia"/>
          <w:kern w:val="0"/>
          <w:sz w:val="22"/>
        </w:rPr>
        <w:t xml:space="preserve"> </w:t>
      </w:r>
      <w:r w:rsidRPr="006B5078">
        <w:rPr>
          <w:rFonts w:ascii="Times New Roman" w:hAnsi="Times New Roman"/>
          <w:kern w:val="0"/>
          <w:sz w:val="22"/>
        </w:rPr>
        <w:t>On Channel Access Solutions for LAA Multi-Carrier Transmission</w:t>
      </w:r>
      <w:r>
        <w:rPr>
          <w:rFonts w:ascii="Times New Roman" w:hAnsi="Times New Roman" w:hint="eastAsia"/>
          <w:kern w:val="0"/>
          <w:sz w:val="22"/>
        </w:rPr>
        <w:tab/>
      </w:r>
      <w:r w:rsidRPr="006B5078">
        <w:rPr>
          <w:rFonts w:ascii="Times New Roman" w:hAnsi="Times New Roman"/>
          <w:kern w:val="0"/>
          <w:sz w:val="22"/>
        </w:rPr>
        <w:t>Ericsson</w:t>
      </w:r>
    </w:p>
    <w:p w:rsidR="004276DF" w:rsidRDefault="004276DF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2D70EA">
        <w:rPr>
          <w:rFonts w:ascii="Times New Roman" w:hAnsi="Times New Roman"/>
          <w:kern w:val="0"/>
          <w:sz w:val="22"/>
        </w:rPr>
        <w:t>4</w:t>
      </w:r>
      <w:r>
        <w:rPr>
          <w:rFonts w:ascii="Times New Roman" w:hAnsi="Times New Roman"/>
          <w:kern w:val="0"/>
          <w:sz w:val="22"/>
        </w:rPr>
        <w:t>] R1-154079</w:t>
      </w:r>
      <w:r w:rsidR="00F856F8">
        <w:rPr>
          <w:rFonts w:ascii="Times New Roman" w:hAnsi="Times New Roman"/>
          <w:kern w:val="0"/>
          <w:sz w:val="22"/>
        </w:rPr>
        <w:t xml:space="preserve">, </w:t>
      </w:r>
      <w:r w:rsidRPr="004276DF">
        <w:rPr>
          <w:rFonts w:ascii="Times New Roman" w:hAnsi="Times New Roman"/>
          <w:kern w:val="0"/>
          <w:sz w:val="22"/>
        </w:rPr>
        <w:t>Multi-carrier LBT design and performance evaluation for LAA DL</w:t>
      </w:r>
      <w:r w:rsidR="00F856F8">
        <w:rPr>
          <w:rFonts w:ascii="Times New Roman" w:hAnsi="Times New Roman"/>
          <w:kern w:val="0"/>
          <w:sz w:val="22"/>
        </w:rPr>
        <w:tab/>
      </w:r>
      <w:r>
        <w:rPr>
          <w:rFonts w:ascii="Times New Roman" w:hAnsi="Times New Roman"/>
          <w:kern w:val="0"/>
          <w:sz w:val="22"/>
        </w:rPr>
        <w:t>Intel</w:t>
      </w:r>
    </w:p>
    <w:p w:rsidR="00F901F7" w:rsidRDefault="00F901F7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p w:rsidR="00F901F7" w:rsidRPr="00EE549F" w:rsidRDefault="00F901F7" w:rsidP="00F901F7">
      <w:pPr>
        <w:widowControl/>
        <w:wordWrap/>
        <w:autoSpaceDE/>
        <w:autoSpaceDN/>
        <w:spacing w:after="120" w:line="276" w:lineRule="auto"/>
        <w:jc w:val="left"/>
        <w:rPr>
          <w:rFonts w:ascii="Arial" w:hAnsi="Arial"/>
          <w:b/>
          <w:kern w:val="0"/>
          <w:sz w:val="28"/>
          <w:szCs w:val="20"/>
        </w:rPr>
      </w:pPr>
      <w:r>
        <w:rPr>
          <w:rFonts w:ascii="Arial" w:hAnsi="Arial"/>
          <w:b/>
          <w:kern w:val="0"/>
          <w:sz w:val="28"/>
          <w:szCs w:val="20"/>
        </w:rPr>
        <w:t>Appendix A.</w:t>
      </w:r>
    </w:p>
    <w:p w:rsidR="00F901F7" w:rsidRPr="00F45637" w:rsidRDefault="00F901F7" w:rsidP="00F901F7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The</w:t>
      </w:r>
      <w:r w:rsidRPr="00F45637">
        <w:rPr>
          <w:rFonts w:ascii="Times New Roman" w:hAnsi="Times New Roman"/>
          <w:kern w:val="0"/>
          <w:sz w:val="22"/>
        </w:rPr>
        <w:t xml:space="preserve"> assumptions of the </w:t>
      </w:r>
      <w:r>
        <w:rPr>
          <w:rFonts w:ascii="Times New Roman" w:hAnsi="Times New Roman" w:hint="eastAsia"/>
          <w:kern w:val="0"/>
          <w:sz w:val="22"/>
        </w:rPr>
        <w:t xml:space="preserve">simulation </w:t>
      </w:r>
      <w:r w:rsidRPr="00F45637">
        <w:rPr>
          <w:rFonts w:ascii="Times New Roman" w:hAnsi="Times New Roman"/>
          <w:kern w:val="0"/>
          <w:sz w:val="22"/>
        </w:rPr>
        <w:t>scenarios are listed below</w:t>
      </w:r>
      <w:r>
        <w:rPr>
          <w:rFonts w:ascii="Times New Roman" w:hAnsi="Times New Roman" w:hint="eastAsia"/>
          <w:kern w:val="0"/>
          <w:sz w:val="22"/>
        </w:rPr>
        <w:t>:</w:t>
      </w:r>
    </w:p>
    <w:p w:rsidR="00F901F7" w:rsidRPr="00B57C35" w:rsidRDefault="00F901F7" w:rsidP="00F901F7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>All nodes are within each other</w:t>
      </w:r>
      <w:r>
        <w:rPr>
          <w:rFonts w:ascii="Times New Roman" w:hAnsi="Times New Roman"/>
          <w:kern w:val="0"/>
          <w:sz w:val="22"/>
        </w:rPr>
        <w:t>’</w:t>
      </w:r>
      <w:r>
        <w:rPr>
          <w:rFonts w:ascii="Times New Roman" w:hAnsi="Times New Roman" w:hint="eastAsia"/>
          <w:kern w:val="0"/>
          <w:sz w:val="22"/>
        </w:rPr>
        <w:t>s carrier sense range, i.e., e</w:t>
      </w:r>
      <w:r w:rsidRPr="00B57C35">
        <w:rPr>
          <w:rFonts w:ascii="Times New Roman" w:hAnsi="Times New Roman"/>
          <w:kern w:val="0"/>
          <w:sz w:val="22"/>
        </w:rPr>
        <w:t>ach node can detect the transmissions from all other nodes</w:t>
      </w:r>
      <w:r>
        <w:rPr>
          <w:rFonts w:ascii="Times New Roman" w:hAnsi="Times New Roman" w:hint="eastAsia"/>
          <w:kern w:val="0"/>
          <w:sz w:val="22"/>
        </w:rPr>
        <w:t>.</w:t>
      </w:r>
      <w:r w:rsidRPr="00B57C35">
        <w:rPr>
          <w:rFonts w:ascii="Times New Roman" w:hAnsi="Times New Roman"/>
          <w:kern w:val="0"/>
          <w:sz w:val="22"/>
        </w:rPr>
        <w:t xml:space="preserve"> </w:t>
      </w:r>
    </w:p>
    <w:p w:rsidR="00F901F7" w:rsidRPr="00B57C35" w:rsidRDefault="00F901F7" w:rsidP="00F901F7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B57C35">
        <w:rPr>
          <w:rFonts w:ascii="Times New Roman" w:hAnsi="Times New Roman"/>
          <w:kern w:val="0"/>
          <w:sz w:val="22"/>
        </w:rPr>
        <w:t xml:space="preserve">Full buffer </w:t>
      </w:r>
      <w:r w:rsidRPr="00B57C35">
        <w:rPr>
          <w:rFonts w:ascii="Times New Roman" w:hAnsi="Times New Roman" w:hint="eastAsia"/>
          <w:kern w:val="0"/>
          <w:sz w:val="22"/>
        </w:rPr>
        <w:t xml:space="preserve">downlink </w:t>
      </w:r>
      <w:r w:rsidRPr="00B57C35">
        <w:rPr>
          <w:rFonts w:ascii="Times New Roman" w:hAnsi="Times New Roman"/>
          <w:kern w:val="0"/>
          <w:sz w:val="22"/>
        </w:rPr>
        <w:t xml:space="preserve">traffic for </w:t>
      </w:r>
      <w:r>
        <w:rPr>
          <w:rFonts w:ascii="Times New Roman" w:hAnsi="Times New Roman" w:hint="eastAsia"/>
          <w:kern w:val="0"/>
          <w:sz w:val="22"/>
        </w:rPr>
        <w:t xml:space="preserve">both </w:t>
      </w:r>
      <w:r w:rsidRPr="00B57C35">
        <w:rPr>
          <w:rFonts w:ascii="Times New Roman" w:hAnsi="Times New Roman" w:hint="eastAsia"/>
          <w:kern w:val="0"/>
          <w:sz w:val="22"/>
        </w:rPr>
        <w:t xml:space="preserve">Wi-Fi APs and LAA </w:t>
      </w:r>
      <w:proofErr w:type="spellStart"/>
      <w:r w:rsidRPr="00B57C35">
        <w:rPr>
          <w:rFonts w:ascii="Times New Roman" w:hAnsi="Times New Roman" w:hint="eastAsia"/>
          <w:kern w:val="0"/>
          <w:sz w:val="22"/>
        </w:rPr>
        <w:t>eNBs</w:t>
      </w:r>
      <w:proofErr w:type="spellEnd"/>
      <w:r w:rsidRPr="00B57C35">
        <w:rPr>
          <w:rFonts w:ascii="Times New Roman" w:hAnsi="Times New Roman"/>
          <w:kern w:val="0"/>
          <w:sz w:val="22"/>
        </w:rPr>
        <w:t>.</w:t>
      </w:r>
    </w:p>
    <w:p w:rsidR="00F901F7" w:rsidRPr="00B57C35" w:rsidRDefault="00F901F7" w:rsidP="00F901F7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 transmission burst</w:t>
      </w:r>
      <w:r w:rsidRPr="00B57C35">
        <w:rPr>
          <w:rFonts w:ascii="Times New Roman" w:hAnsi="Times New Roman"/>
          <w:kern w:val="0"/>
          <w:sz w:val="22"/>
        </w:rPr>
        <w:t xml:space="preserve"> of Wi-Fi and LAA is modeled as a continuous 4</w:t>
      </w:r>
      <w:r>
        <w:rPr>
          <w:rFonts w:ascii="Times New Roman" w:hAnsi="Times New Roman" w:hint="eastAsia"/>
          <w:kern w:val="0"/>
          <w:sz w:val="22"/>
        </w:rPr>
        <w:t xml:space="preserve"> </w:t>
      </w:r>
      <w:proofErr w:type="spellStart"/>
      <w:r w:rsidRPr="00B57C35">
        <w:rPr>
          <w:rFonts w:ascii="Times New Roman" w:hAnsi="Times New Roman"/>
          <w:kern w:val="0"/>
          <w:sz w:val="22"/>
        </w:rPr>
        <w:t>ms</w:t>
      </w:r>
      <w:proofErr w:type="spellEnd"/>
      <w:r w:rsidRPr="00B57C35">
        <w:rPr>
          <w:rFonts w:ascii="Times New Roman" w:hAnsi="Times New Roman"/>
          <w:kern w:val="0"/>
          <w:sz w:val="22"/>
        </w:rPr>
        <w:t xml:space="preserve"> transmission.</w:t>
      </w:r>
    </w:p>
    <w:p w:rsidR="00F901F7" w:rsidRPr="00B57C35" w:rsidRDefault="00F901F7" w:rsidP="00F901F7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Wider bandwidth Wi-Fi AP</w:t>
      </w:r>
      <w:r w:rsidRPr="00B57C35">
        <w:rPr>
          <w:rFonts w:ascii="Times New Roman" w:hAnsi="Times New Roman"/>
          <w:kern w:val="0"/>
          <w:sz w:val="22"/>
        </w:rPr>
        <w:t xml:space="preserve"> and LAA </w:t>
      </w:r>
      <w:r w:rsidRPr="00B57C35">
        <w:rPr>
          <w:rFonts w:ascii="Times New Roman" w:hAnsi="Times New Roman" w:hint="eastAsia"/>
          <w:kern w:val="0"/>
          <w:sz w:val="22"/>
        </w:rPr>
        <w:t>eNB</w:t>
      </w:r>
      <w:r w:rsidRPr="00B57C35">
        <w:rPr>
          <w:rFonts w:ascii="Times New Roman" w:hAnsi="Times New Roman"/>
          <w:kern w:val="0"/>
          <w:sz w:val="22"/>
        </w:rPr>
        <w:t xml:space="preserve"> can use maximum 4 channels (channel index from 0 to 3) for DL transmission.</w:t>
      </w:r>
    </w:p>
    <w:p w:rsidR="00F901F7" w:rsidRPr="00B57C35" w:rsidRDefault="00F901F7" w:rsidP="00F901F7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B57C35">
        <w:rPr>
          <w:rFonts w:ascii="Times New Roman" w:hAnsi="Times New Roman"/>
          <w:kern w:val="0"/>
          <w:sz w:val="22"/>
        </w:rPr>
        <w:t xml:space="preserve">Wi-Fi </w:t>
      </w:r>
      <w:r w:rsidRPr="00B57C35">
        <w:rPr>
          <w:rFonts w:ascii="Times New Roman" w:hAnsi="Times New Roman" w:hint="eastAsia"/>
          <w:kern w:val="0"/>
          <w:sz w:val="22"/>
        </w:rPr>
        <w:t xml:space="preserve">and LAA </w:t>
      </w:r>
      <w:r w:rsidRPr="00B57C35">
        <w:rPr>
          <w:rFonts w:ascii="Times New Roman" w:hAnsi="Times New Roman"/>
          <w:kern w:val="0"/>
          <w:sz w:val="22"/>
        </w:rPr>
        <w:t xml:space="preserve">nodes </w:t>
      </w:r>
      <w:r w:rsidRPr="00B57C35">
        <w:rPr>
          <w:rFonts w:ascii="Times New Roman" w:hAnsi="Times New Roman" w:hint="eastAsia"/>
          <w:kern w:val="0"/>
          <w:sz w:val="22"/>
        </w:rPr>
        <w:t xml:space="preserve">use the same </w:t>
      </w:r>
      <w:proofErr w:type="spellStart"/>
      <w:r w:rsidRPr="00B57C35">
        <w:rPr>
          <w:rFonts w:ascii="Times New Roman" w:hAnsi="Times New Roman"/>
          <w:kern w:val="0"/>
          <w:sz w:val="22"/>
        </w:rPr>
        <w:t>backoff</w:t>
      </w:r>
      <w:proofErr w:type="spellEnd"/>
      <w:r w:rsidRPr="00B57C35">
        <w:rPr>
          <w:rFonts w:ascii="Times New Roman" w:hAnsi="Times New Roman"/>
          <w:kern w:val="0"/>
          <w:sz w:val="22"/>
        </w:rPr>
        <w:t xml:space="preserve"> parameters</w:t>
      </w:r>
      <w:r w:rsidRPr="00B57C35">
        <w:rPr>
          <w:rFonts w:ascii="Times New Roman" w:hAnsi="Times New Roman" w:hint="eastAsia"/>
          <w:kern w:val="0"/>
          <w:sz w:val="22"/>
        </w:rPr>
        <w:t xml:space="preserve"> as</w:t>
      </w:r>
      <w:r w:rsidRPr="00B57C35">
        <w:rPr>
          <w:rFonts w:ascii="Times New Roman" w:hAnsi="Times New Roman"/>
          <w:kern w:val="0"/>
          <w:sz w:val="22"/>
        </w:rPr>
        <w:t xml:space="preserve"> </w:t>
      </w:r>
      <w:proofErr w:type="spellStart"/>
      <w:r w:rsidRPr="00B57C35">
        <w:rPr>
          <w:rFonts w:ascii="Times New Roman" w:hAnsi="Times New Roman"/>
          <w:kern w:val="0"/>
          <w:sz w:val="22"/>
        </w:rPr>
        <w:t>CWmin</w:t>
      </w:r>
      <w:proofErr w:type="spellEnd"/>
      <w:r w:rsidRPr="00B57C35">
        <w:rPr>
          <w:rFonts w:ascii="Times New Roman" w:hAnsi="Times New Roman"/>
          <w:kern w:val="0"/>
          <w:sz w:val="22"/>
        </w:rPr>
        <w:t>=15</w:t>
      </w:r>
      <w:r w:rsidRPr="00B57C35">
        <w:rPr>
          <w:rFonts w:ascii="Times New Roman" w:hAnsi="Times New Roman" w:hint="eastAsia"/>
          <w:kern w:val="0"/>
          <w:sz w:val="22"/>
        </w:rPr>
        <w:t xml:space="preserve"> and</w:t>
      </w:r>
      <w:r w:rsidRPr="00B57C35">
        <w:rPr>
          <w:rFonts w:ascii="Times New Roman" w:hAnsi="Times New Roman"/>
          <w:kern w:val="0"/>
          <w:sz w:val="22"/>
        </w:rPr>
        <w:t xml:space="preserve"> </w:t>
      </w:r>
      <w:proofErr w:type="spellStart"/>
      <w:r w:rsidRPr="00B57C35">
        <w:rPr>
          <w:rFonts w:ascii="Times New Roman" w:hAnsi="Times New Roman"/>
          <w:kern w:val="0"/>
          <w:sz w:val="22"/>
        </w:rPr>
        <w:t>CWmax</w:t>
      </w:r>
      <w:proofErr w:type="spellEnd"/>
      <w:r w:rsidRPr="00B57C35">
        <w:rPr>
          <w:rFonts w:ascii="Times New Roman" w:hAnsi="Times New Roman"/>
          <w:kern w:val="0"/>
          <w:sz w:val="22"/>
        </w:rPr>
        <w:t>=</w:t>
      </w:r>
      <w:r w:rsidRPr="00B57C35">
        <w:rPr>
          <w:rFonts w:ascii="Times New Roman" w:hAnsi="Times New Roman" w:hint="eastAsia"/>
          <w:kern w:val="0"/>
          <w:sz w:val="22"/>
        </w:rPr>
        <w:t>63</w:t>
      </w:r>
      <w:r w:rsidRPr="00B57C35">
        <w:rPr>
          <w:rFonts w:ascii="Times New Roman" w:hAnsi="Times New Roman"/>
          <w:kern w:val="0"/>
          <w:sz w:val="22"/>
        </w:rPr>
        <w:t>.</w:t>
      </w:r>
    </w:p>
    <w:p w:rsidR="00F901F7" w:rsidRPr="00B57C35" w:rsidRDefault="00F901F7" w:rsidP="00F901F7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Wider bandwidth </w:t>
      </w:r>
      <w:r w:rsidRPr="00B57C35">
        <w:rPr>
          <w:rFonts w:ascii="Times New Roman" w:hAnsi="Times New Roman" w:hint="eastAsia"/>
          <w:kern w:val="0"/>
          <w:sz w:val="22"/>
        </w:rPr>
        <w:t xml:space="preserve">Wi-Fi </w:t>
      </w:r>
      <w:r>
        <w:rPr>
          <w:rFonts w:ascii="Times New Roman" w:hAnsi="Times New Roman" w:hint="eastAsia"/>
          <w:kern w:val="0"/>
          <w:sz w:val="22"/>
        </w:rPr>
        <w:t>AP</w:t>
      </w:r>
      <w:r w:rsidRPr="00B57C35">
        <w:rPr>
          <w:rFonts w:ascii="Times New Roman" w:hAnsi="Times New Roman" w:hint="eastAsia"/>
          <w:kern w:val="0"/>
          <w:sz w:val="22"/>
        </w:rPr>
        <w:t xml:space="preserve"> perform</w:t>
      </w:r>
      <w:r>
        <w:rPr>
          <w:rFonts w:ascii="Times New Roman" w:hAnsi="Times New Roman" w:hint="eastAsia"/>
          <w:kern w:val="0"/>
          <w:sz w:val="22"/>
        </w:rPr>
        <w:t>s</w:t>
      </w:r>
      <w:r w:rsidRPr="00B57C35">
        <w:rPr>
          <w:rFonts w:ascii="Times New Roman" w:hAnsi="Times New Roman" w:hint="eastAsia"/>
          <w:kern w:val="0"/>
          <w:sz w:val="22"/>
        </w:rPr>
        <w:t xml:space="preserve"> static bandwidth operation with which a transmission over four channels is made only </w:t>
      </w:r>
      <w:r>
        <w:rPr>
          <w:rFonts w:ascii="Times New Roman" w:hAnsi="Times New Roman" w:hint="eastAsia"/>
          <w:kern w:val="0"/>
          <w:sz w:val="22"/>
        </w:rPr>
        <w:t xml:space="preserve">if </w:t>
      </w:r>
      <w:r w:rsidRPr="00B57C35">
        <w:rPr>
          <w:rFonts w:ascii="Times New Roman" w:hAnsi="Times New Roman" w:hint="eastAsia"/>
          <w:kern w:val="0"/>
          <w:sz w:val="22"/>
        </w:rPr>
        <w:t xml:space="preserve">all three </w:t>
      </w:r>
      <w:r>
        <w:rPr>
          <w:rFonts w:ascii="Times New Roman" w:hAnsi="Times New Roman" w:hint="eastAsia"/>
          <w:kern w:val="0"/>
          <w:sz w:val="22"/>
        </w:rPr>
        <w:t>remaining</w:t>
      </w:r>
      <w:r w:rsidRPr="00B57C35">
        <w:rPr>
          <w:rFonts w:ascii="Times New Roman" w:hAnsi="Times New Roman" w:hint="eastAsia"/>
          <w:kern w:val="0"/>
          <w:sz w:val="22"/>
        </w:rPr>
        <w:t xml:space="preserve"> channels are sensed idle during a PIFS period </w:t>
      </w:r>
      <w:r>
        <w:rPr>
          <w:rFonts w:ascii="Times New Roman" w:hAnsi="Times New Roman" w:hint="eastAsia"/>
          <w:kern w:val="0"/>
          <w:sz w:val="22"/>
        </w:rPr>
        <w:t>when</w:t>
      </w:r>
      <w:r w:rsidRPr="00B57C35">
        <w:rPr>
          <w:rFonts w:ascii="Times New Roman" w:hAnsi="Times New Roman" w:hint="eastAsia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 xml:space="preserve">a </w:t>
      </w:r>
      <w:r w:rsidRPr="00B57C35">
        <w:rPr>
          <w:rFonts w:ascii="Times New Roman" w:hAnsi="Times New Roman" w:hint="eastAsia"/>
          <w:kern w:val="0"/>
          <w:sz w:val="22"/>
        </w:rPr>
        <w:t>back</w:t>
      </w:r>
      <w:r w:rsidR="009B35DA">
        <w:rPr>
          <w:rFonts w:ascii="Times New Roman" w:hAnsi="Times New Roman"/>
          <w:kern w:val="0"/>
          <w:sz w:val="22"/>
        </w:rPr>
        <w:t>-</w:t>
      </w:r>
      <w:r w:rsidRPr="00B57C35">
        <w:rPr>
          <w:rFonts w:ascii="Times New Roman" w:hAnsi="Times New Roman" w:hint="eastAsia"/>
          <w:kern w:val="0"/>
          <w:sz w:val="22"/>
        </w:rPr>
        <w:t xml:space="preserve">off </w:t>
      </w:r>
      <w:r>
        <w:rPr>
          <w:rFonts w:ascii="Times New Roman" w:hAnsi="Times New Roman" w:hint="eastAsia"/>
          <w:kern w:val="0"/>
          <w:sz w:val="22"/>
        </w:rPr>
        <w:t>procedure in an LBT</w:t>
      </w:r>
      <w:r w:rsidRPr="00B57C35">
        <w:rPr>
          <w:rFonts w:ascii="Times New Roman" w:hAnsi="Times New Roman" w:hint="eastAsia"/>
          <w:kern w:val="0"/>
          <w:sz w:val="22"/>
        </w:rPr>
        <w:t xml:space="preserve"> channel</w:t>
      </w:r>
      <w:r>
        <w:rPr>
          <w:rFonts w:ascii="Times New Roman" w:hAnsi="Times New Roman" w:hint="eastAsia"/>
          <w:kern w:val="0"/>
          <w:sz w:val="22"/>
        </w:rPr>
        <w:t xml:space="preserve"> is about to be finished</w:t>
      </w:r>
      <w:r w:rsidRPr="00B57C35">
        <w:rPr>
          <w:rFonts w:ascii="Times New Roman" w:hAnsi="Times New Roman" w:hint="eastAsia"/>
          <w:kern w:val="0"/>
          <w:sz w:val="22"/>
        </w:rPr>
        <w:t xml:space="preserve">; if any of three </w:t>
      </w:r>
      <w:r>
        <w:rPr>
          <w:rFonts w:ascii="Times New Roman" w:hAnsi="Times New Roman" w:hint="eastAsia"/>
          <w:kern w:val="0"/>
          <w:sz w:val="22"/>
        </w:rPr>
        <w:t xml:space="preserve">remaining </w:t>
      </w:r>
      <w:r w:rsidRPr="00B57C35">
        <w:rPr>
          <w:rFonts w:ascii="Times New Roman" w:hAnsi="Times New Roman" w:hint="eastAsia"/>
          <w:kern w:val="0"/>
          <w:sz w:val="22"/>
        </w:rPr>
        <w:t xml:space="preserve">channels is sensed busy, Wi-Fi </w:t>
      </w:r>
      <w:r>
        <w:rPr>
          <w:rFonts w:ascii="Times New Roman" w:hAnsi="Times New Roman" w:hint="eastAsia"/>
          <w:kern w:val="0"/>
          <w:sz w:val="22"/>
        </w:rPr>
        <w:t>AP</w:t>
      </w:r>
      <w:r w:rsidRPr="00B57C35">
        <w:rPr>
          <w:rFonts w:ascii="Times New Roman" w:hAnsi="Times New Roman" w:hint="eastAsia"/>
          <w:kern w:val="0"/>
          <w:sz w:val="22"/>
        </w:rPr>
        <w:t xml:space="preserve"> doubles CWS and performs a </w:t>
      </w:r>
      <w:proofErr w:type="spellStart"/>
      <w:r w:rsidRPr="00B57C35">
        <w:rPr>
          <w:rFonts w:ascii="Times New Roman" w:hAnsi="Times New Roman" w:hint="eastAsia"/>
          <w:kern w:val="0"/>
          <w:sz w:val="22"/>
        </w:rPr>
        <w:t>backoff</w:t>
      </w:r>
      <w:proofErr w:type="spellEnd"/>
      <w:r w:rsidRPr="00B57C35">
        <w:rPr>
          <w:rFonts w:ascii="Times New Roman" w:hAnsi="Times New Roman" w:hint="eastAsia"/>
          <w:kern w:val="0"/>
          <w:sz w:val="22"/>
        </w:rPr>
        <w:t xml:space="preserve"> procedure</w:t>
      </w:r>
      <w:r>
        <w:rPr>
          <w:rFonts w:ascii="Times New Roman" w:hAnsi="Times New Roman" w:hint="eastAsia"/>
          <w:kern w:val="0"/>
          <w:sz w:val="22"/>
        </w:rPr>
        <w:t xml:space="preserve"> with a new </w:t>
      </w:r>
      <w:proofErr w:type="spellStart"/>
      <w:r>
        <w:rPr>
          <w:rFonts w:ascii="Times New Roman" w:hAnsi="Times New Roman" w:hint="eastAsia"/>
          <w:kern w:val="0"/>
          <w:sz w:val="22"/>
        </w:rPr>
        <w:t>backoff</w:t>
      </w:r>
      <w:proofErr w:type="spellEnd"/>
      <w:r>
        <w:rPr>
          <w:rFonts w:ascii="Times New Roman" w:hAnsi="Times New Roman" w:hint="eastAsia"/>
          <w:kern w:val="0"/>
          <w:sz w:val="22"/>
        </w:rPr>
        <w:t xml:space="preserve"> count value</w:t>
      </w:r>
      <w:r w:rsidRPr="00B57C35">
        <w:rPr>
          <w:rFonts w:ascii="Times New Roman" w:hAnsi="Times New Roman" w:hint="eastAsia"/>
          <w:kern w:val="0"/>
          <w:sz w:val="22"/>
        </w:rPr>
        <w:t xml:space="preserve"> without a transmission.</w:t>
      </w:r>
    </w:p>
    <w:p w:rsidR="00F901F7" w:rsidRPr="00B57C35" w:rsidRDefault="00F901F7" w:rsidP="00F901F7">
      <w:pPr>
        <w:pStyle w:val="a9"/>
        <w:widowControl/>
        <w:numPr>
          <w:ilvl w:val="0"/>
          <w:numId w:val="35"/>
        </w:numPr>
        <w:wordWrap/>
        <w:autoSpaceDE/>
        <w:autoSpaceDN/>
        <w:spacing w:after="120" w:line="276" w:lineRule="auto"/>
        <w:ind w:leftChars="0"/>
        <w:rPr>
          <w:rFonts w:ascii="Times New Roman" w:hAnsi="Times New Roman"/>
          <w:kern w:val="0"/>
          <w:sz w:val="22"/>
        </w:rPr>
      </w:pPr>
      <w:r w:rsidRPr="00B57C35">
        <w:rPr>
          <w:rFonts w:ascii="Times New Roman" w:hAnsi="Times New Roman" w:hint="eastAsia"/>
          <w:kern w:val="0"/>
          <w:sz w:val="22"/>
        </w:rPr>
        <w:t xml:space="preserve">If a collision occurs, all transmissions involved with the collision fail. </w:t>
      </w:r>
    </w:p>
    <w:p w:rsidR="00F901F7" w:rsidRDefault="00F901F7" w:rsidP="006B7EB8">
      <w:pPr>
        <w:widowControl/>
        <w:wordWrap/>
        <w:autoSpaceDE/>
        <w:autoSpaceDN/>
        <w:spacing w:after="120"/>
        <w:rPr>
          <w:rFonts w:ascii="Times New Roman" w:hAnsi="Times New Roman"/>
          <w:kern w:val="0"/>
          <w:sz w:val="22"/>
        </w:rPr>
      </w:pPr>
    </w:p>
    <w:sectPr w:rsidR="00F901F7" w:rsidSect="00231C08">
      <w:footerReference w:type="defaul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E6F" w:rsidRDefault="00357E6F" w:rsidP="00E9744E">
      <w:r>
        <w:separator/>
      </w:r>
    </w:p>
  </w:endnote>
  <w:endnote w:type="continuationSeparator" w:id="0">
    <w:p w:rsidR="00357E6F" w:rsidRDefault="00357E6F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9B4" w:rsidRDefault="00D349B4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E6F" w:rsidRDefault="00357E6F" w:rsidP="00E9744E">
      <w:r>
        <w:separator/>
      </w:r>
    </w:p>
  </w:footnote>
  <w:footnote w:type="continuationSeparator" w:id="0">
    <w:p w:rsidR="00357E6F" w:rsidRDefault="00357E6F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47B67"/>
    <w:multiLevelType w:val="hybridMultilevel"/>
    <w:tmpl w:val="C36E051E"/>
    <w:lvl w:ilvl="0" w:tplc="9F2E18A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1" w15:restartNumberingAfterBreak="0">
    <w:nsid w:val="035F11DA"/>
    <w:multiLevelType w:val="hybridMultilevel"/>
    <w:tmpl w:val="FC001E52"/>
    <w:lvl w:ilvl="0" w:tplc="B7DCF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040DC6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0C012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A00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18F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963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04E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80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221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565DD8"/>
    <w:multiLevelType w:val="hybridMultilevel"/>
    <w:tmpl w:val="F33CD524"/>
    <w:lvl w:ilvl="0" w:tplc="42AA0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A2A33E">
      <w:start w:val="31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10FC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72B5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B65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42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405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8CCD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C1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FB2317"/>
    <w:multiLevelType w:val="hybridMultilevel"/>
    <w:tmpl w:val="E75A1F52"/>
    <w:lvl w:ilvl="0" w:tplc="780CC68E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1636FB"/>
    <w:multiLevelType w:val="hybridMultilevel"/>
    <w:tmpl w:val="E7FE9C7C"/>
    <w:lvl w:ilvl="0" w:tplc="8A4852F4">
      <w:start w:val="1"/>
      <w:numFmt w:val="decimal"/>
      <w:lvlText w:val="(%1)"/>
      <w:lvlJc w:val="left"/>
      <w:pPr>
        <w:ind w:left="707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6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6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  <w:rPr>
        <w:rFonts w:cs="Times New Roman"/>
      </w:rPr>
    </w:lvl>
  </w:abstractNum>
  <w:abstractNum w:abstractNumId="5" w15:restartNumberingAfterBreak="0">
    <w:nsid w:val="11837E4C"/>
    <w:multiLevelType w:val="hybridMultilevel"/>
    <w:tmpl w:val="F920CFA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B2370D"/>
    <w:multiLevelType w:val="hybridMultilevel"/>
    <w:tmpl w:val="4D809ECC"/>
    <w:lvl w:ilvl="0" w:tplc="A4969F0A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8C4004"/>
    <w:multiLevelType w:val="hybridMultilevel"/>
    <w:tmpl w:val="286C24C6"/>
    <w:lvl w:ilvl="0" w:tplc="F376A966">
      <w:numFmt w:val="bullet"/>
      <w:lvlText w:val="-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4076CF"/>
    <w:multiLevelType w:val="hybridMultilevel"/>
    <w:tmpl w:val="076C3572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49C320A"/>
    <w:multiLevelType w:val="hybridMultilevel"/>
    <w:tmpl w:val="C7383A08"/>
    <w:lvl w:ilvl="0" w:tplc="982A0E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AA0DBC">
      <w:start w:val="33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82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B86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EE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62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E0E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819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886A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8726BC"/>
    <w:multiLevelType w:val="hybridMultilevel"/>
    <w:tmpl w:val="4992C67A"/>
    <w:lvl w:ilvl="0" w:tplc="600E752E">
      <w:start w:val="1"/>
      <w:numFmt w:val="bullet"/>
      <w:lvlText w:val=""/>
      <w:lvlJc w:val="left"/>
      <w:pPr>
        <w:ind w:left="825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1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20" w:hanging="400"/>
      </w:pPr>
      <w:rPr>
        <w:rFonts w:ascii="Wingdings" w:hAnsi="Wingdings" w:hint="default"/>
      </w:rPr>
    </w:lvl>
    <w:lvl w:ilvl="3" w:tplc="E5C4217E">
      <w:numFmt w:val="bullet"/>
      <w:lvlText w:val="-"/>
      <w:lvlJc w:val="left"/>
      <w:pPr>
        <w:ind w:left="1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"/>
      <w:lvlJc w:val="left"/>
      <w:pPr>
        <w:ind w:left="23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0" w:hanging="400"/>
      </w:pPr>
      <w:rPr>
        <w:rFonts w:ascii="Wingdings" w:hAnsi="Wingdings" w:hint="default"/>
      </w:rPr>
    </w:lvl>
  </w:abstractNum>
  <w:abstractNum w:abstractNumId="11" w15:restartNumberingAfterBreak="0">
    <w:nsid w:val="2DB6662A"/>
    <w:multiLevelType w:val="hybridMultilevel"/>
    <w:tmpl w:val="D7E05624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336319BF"/>
    <w:multiLevelType w:val="hybridMultilevel"/>
    <w:tmpl w:val="ED407696"/>
    <w:lvl w:ilvl="0" w:tplc="B994E29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817146B"/>
    <w:multiLevelType w:val="hybridMultilevel"/>
    <w:tmpl w:val="BD785334"/>
    <w:lvl w:ilvl="0" w:tplc="04090009">
      <w:start w:val="1"/>
      <w:numFmt w:val="bullet"/>
      <w:lvlText w:val=""/>
      <w:lvlJc w:val="left"/>
      <w:pPr>
        <w:ind w:left="15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6" w15:restartNumberingAfterBreak="0">
    <w:nsid w:val="392A47B7"/>
    <w:multiLevelType w:val="hybridMultilevel"/>
    <w:tmpl w:val="02748D7A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E3C6DDB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EE9329A"/>
    <w:multiLevelType w:val="hybridMultilevel"/>
    <w:tmpl w:val="F430852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FDB0329"/>
    <w:multiLevelType w:val="hybridMultilevel"/>
    <w:tmpl w:val="E1201EA0"/>
    <w:lvl w:ilvl="0" w:tplc="6E5E9AE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2EC288C"/>
    <w:multiLevelType w:val="hybridMultilevel"/>
    <w:tmpl w:val="596AB3AE"/>
    <w:lvl w:ilvl="0" w:tplc="9A704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CFD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D01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389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009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0E82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61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2435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04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59A7699"/>
    <w:multiLevelType w:val="hybridMultilevel"/>
    <w:tmpl w:val="1F685608"/>
    <w:lvl w:ilvl="0" w:tplc="FF0E77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A5F0E">
      <w:start w:val="1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6E0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1E02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E02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8873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9C4A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124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1E04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5B5A98"/>
    <w:multiLevelType w:val="hybridMultilevel"/>
    <w:tmpl w:val="82905C58"/>
    <w:lvl w:ilvl="0" w:tplc="B994E29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DC6E201A">
      <w:numFmt w:val="bullet"/>
      <w:lvlText w:val="-"/>
      <w:lvlJc w:val="left"/>
      <w:pPr>
        <w:ind w:left="1200" w:hanging="40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BB33977"/>
    <w:multiLevelType w:val="hybridMultilevel"/>
    <w:tmpl w:val="8006DF4A"/>
    <w:lvl w:ilvl="0" w:tplc="E9981B9C">
      <w:start w:val="1"/>
      <w:numFmt w:val="decimal"/>
      <w:lvlText w:val="(%1)"/>
      <w:lvlJc w:val="left"/>
      <w:pPr>
        <w:ind w:left="506" w:hanging="360"/>
      </w:pPr>
      <w:rPr>
        <w:rFonts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959" w:hanging="40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359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59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159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59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59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359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59" w:hanging="400"/>
      </w:pPr>
      <w:rPr>
        <w:rFonts w:cs="Times New Roman"/>
      </w:rPr>
    </w:lvl>
  </w:abstractNum>
  <w:abstractNum w:abstractNumId="24" w15:restartNumberingAfterBreak="0">
    <w:nsid w:val="5CBC7338"/>
    <w:multiLevelType w:val="hybridMultilevel"/>
    <w:tmpl w:val="48C402BC"/>
    <w:lvl w:ilvl="0" w:tplc="39A61574">
      <w:numFmt w:val="bullet"/>
      <w:lvlText w:val="-"/>
      <w:lvlJc w:val="left"/>
      <w:pPr>
        <w:ind w:left="435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87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7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75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75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75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75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75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5" w:hanging="400"/>
      </w:pPr>
      <w:rPr>
        <w:rFonts w:ascii="Wingdings" w:hAnsi="Wingdings" w:hint="default"/>
      </w:rPr>
    </w:lvl>
  </w:abstractNum>
  <w:abstractNum w:abstractNumId="25" w15:restartNumberingAfterBreak="0">
    <w:nsid w:val="633A6495"/>
    <w:multiLevelType w:val="hybridMultilevel"/>
    <w:tmpl w:val="0EE6D058"/>
    <w:lvl w:ilvl="0" w:tplc="549A05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642B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6679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741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184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E4F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06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0EC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44A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6B20377"/>
    <w:multiLevelType w:val="hybridMultilevel"/>
    <w:tmpl w:val="4E8CB26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D6B7C5D"/>
    <w:multiLevelType w:val="hybridMultilevel"/>
    <w:tmpl w:val="90B60564"/>
    <w:lvl w:ilvl="0" w:tplc="E5C4217E">
      <w:numFmt w:val="bullet"/>
      <w:lvlText w:val="-"/>
      <w:lvlJc w:val="left"/>
      <w:pPr>
        <w:ind w:left="792" w:hanging="400"/>
      </w:pPr>
      <w:rPr>
        <w:rFonts w:ascii="맑은 고딕" w:eastAsia="맑은 고딕" w:hAnsi="맑은 고딕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D87104E"/>
    <w:multiLevelType w:val="hybridMultilevel"/>
    <w:tmpl w:val="7702F2B0"/>
    <w:lvl w:ilvl="0" w:tplc="0B9CD93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B80B4A"/>
    <w:multiLevelType w:val="hybridMultilevel"/>
    <w:tmpl w:val="7BE465DC"/>
    <w:lvl w:ilvl="0" w:tplc="499C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600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C46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245F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FE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6CA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6E1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FA5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6C2F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10520DC"/>
    <w:multiLevelType w:val="hybridMultilevel"/>
    <w:tmpl w:val="B5061B9E"/>
    <w:lvl w:ilvl="0" w:tplc="D3F04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44DFE">
      <w:start w:val="10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FCC2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8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76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A7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EC32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1C50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4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8B87CB3"/>
    <w:multiLevelType w:val="hybridMultilevel"/>
    <w:tmpl w:val="DF147D4A"/>
    <w:lvl w:ilvl="0" w:tplc="367826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1043144">
      <w:start w:val="282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D307A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DF654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24CD8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90A2B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4FC2E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601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7E206675"/>
    <w:multiLevelType w:val="hybridMultilevel"/>
    <w:tmpl w:val="CA300C68"/>
    <w:lvl w:ilvl="0" w:tplc="40EC1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CFB3E">
      <w:start w:val="33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3E5DA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C0B1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760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302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0E1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6D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961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0"/>
  </w:num>
  <w:num w:numId="3">
    <w:abstractNumId w:val="27"/>
  </w:num>
  <w:num w:numId="4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0"/>
  </w:num>
  <w:num w:numId="7">
    <w:abstractNumId w:val="23"/>
  </w:num>
  <w:num w:numId="8">
    <w:abstractNumId w:val="3"/>
  </w:num>
  <w:num w:numId="9">
    <w:abstractNumId w:val="10"/>
  </w:num>
  <w:num w:numId="10">
    <w:abstractNumId w:val="7"/>
  </w:num>
  <w:num w:numId="11">
    <w:abstractNumId w:val="24"/>
  </w:num>
  <w:num w:numId="12">
    <w:abstractNumId w:val="12"/>
  </w:num>
  <w:num w:numId="13">
    <w:abstractNumId w:val="14"/>
  </w:num>
  <w:num w:numId="14">
    <w:abstractNumId w:val="30"/>
  </w:num>
  <w:num w:numId="15">
    <w:abstractNumId w:val="8"/>
  </w:num>
  <w:num w:numId="16">
    <w:abstractNumId w:val="31"/>
  </w:num>
  <w:num w:numId="17">
    <w:abstractNumId w:val="18"/>
  </w:num>
  <w:num w:numId="18">
    <w:abstractNumId w:val="29"/>
  </w:num>
  <w:num w:numId="19">
    <w:abstractNumId w:val="20"/>
  </w:num>
  <w:num w:numId="20">
    <w:abstractNumId w:val="28"/>
  </w:num>
  <w:num w:numId="21">
    <w:abstractNumId w:val="16"/>
  </w:num>
  <w:num w:numId="22">
    <w:abstractNumId w:val="6"/>
  </w:num>
  <w:num w:numId="23">
    <w:abstractNumId w:val="12"/>
  </w:num>
  <w:num w:numId="24">
    <w:abstractNumId w:val="12"/>
  </w:num>
  <w:num w:numId="25">
    <w:abstractNumId w:val="1"/>
  </w:num>
  <w:num w:numId="26">
    <w:abstractNumId w:val="32"/>
  </w:num>
  <w:num w:numId="27">
    <w:abstractNumId w:val="9"/>
  </w:num>
  <w:num w:numId="28">
    <w:abstractNumId w:val="25"/>
  </w:num>
  <w:num w:numId="29">
    <w:abstractNumId w:val="2"/>
  </w:num>
  <w:num w:numId="30">
    <w:abstractNumId w:val="11"/>
  </w:num>
  <w:num w:numId="31">
    <w:abstractNumId w:val="13"/>
  </w:num>
  <w:num w:numId="32">
    <w:abstractNumId w:val="21"/>
  </w:num>
  <w:num w:numId="33">
    <w:abstractNumId w:val="19"/>
  </w:num>
  <w:num w:numId="34">
    <w:abstractNumId w:val="5"/>
  </w:num>
  <w:num w:numId="35">
    <w:abstractNumId w:val="26"/>
  </w:num>
  <w:num w:numId="36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76D3"/>
    <w:rsid w:val="000077F3"/>
    <w:rsid w:val="0000784E"/>
    <w:rsid w:val="00007ACC"/>
    <w:rsid w:val="000101CC"/>
    <w:rsid w:val="0001038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EA"/>
    <w:rsid w:val="00017F9A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6DC"/>
    <w:rsid w:val="0003080A"/>
    <w:rsid w:val="00031373"/>
    <w:rsid w:val="0003194D"/>
    <w:rsid w:val="00032462"/>
    <w:rsid w:val="000326BD"/>
    <w:rsid w:val="000327B4"/>
    <w:rsid w:val="00033083"/>
    <w:rsid w:val="0003331D"/>
    <w:rsid w:val="00033747"/>
    <w:rsid w:val="00033D47"/>
    <w:rsid w:val="00033E22"/>
    <w:rsid w:val="00033E65"/>
    <w:rsid w:val="000347F0"/>
    <w:rsid w:val="0003485D"/>
    <w:rsid w:val="0003520A"/>
    <w:rsid w:val="00035A64"/>
    <w:rsid w:val="00035C4F"/>
    <w:rsid w:val="00035F3F"/>
    <w:rsid w:val="00036CE6"/>
    <w:rsid w:val="00037315"/>
    <w:rsid w:val="000376D7"/>
    <w:rsid w:val="00037796"/>
    <w:rsid w:val="0003790F"/>
    <w:rsid w:val="0004013E"/>
    <w:rsid w:val="0004040C"/>
    <w:rsid w:val="00040499"/>
    <w:rsid w:val="0004098B"/>
    <w:rsid w:val="000409EB"/>
    <w:rsid w:val="00040AC2"/>
    <w:rsid w:val="00040CA7"/>
    <w:rsid w:val="00040D37"/>
    <w:rsid w:val="00041556"/>
    <w:rsid w:val="000417E2"/>
    <w:rsid w:val="0004199B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A49"/>
    <w:rsid w:val="00045C01"/>
    <w:rsid w:val="00045E1F"/>
    <w:rsid w:val="00046366"/>
    <w:rsid w:val="000470BD"/>
    <w:rsid w:val="0004728A"/>
    <w:rsid w:val="00047E71"/>
    <w:rsid w:val="00047FEE"/>
    <w:rsid w:val="0005045E"/>
    <w:rsid w:val="000507C4"/>
    <w:rsid w:val="00051147"/>
    <w:rsid w:val="000512DC"/>
    <w:rsid w:val="00051657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3A2"/>
    <w:rsid w:val="000619F7"/>
    <w:rsid w:val="000621BB"/>
    <w:rsid w:val="000622BC"/>
    <w:rsid w:val="00062986"/>
    <w:rsid w:val="00062B54"/>
    <w:rsid w:val="00062D8C"/>
    <w:rsid w:val="000646A0"/>
    <w:rsid w:val="00064AD1"/>
    <w:rsid w:val="00064B9E"/>
    <w:rsid w:val="00064D03"/>
    <w:rsid w:val="00066F02"/>
    <w:rsid w:val="00067047"/>
    <w:rsid w:val="0006712A"/>
    <w:rsid w:val="00067C87"/>
    <w:rsid w:val="00067E6B"/>
    <w:rsid w:val="00070080"/>
    <w:rsid w:val="00070C3A"/>
    <w:rsid w:val="000710C4"/>
    <w:rsid w:val="000711DB"/>
    <w:rsid w:val="00071781"/>
    <w:rsid w:val="000721FE"/>
    <w:rsid w:val="0007242B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B5"/>
    <w:rsid w:val="0008139F"/>
    <w:rsid w:val="000825BD"/>
    <w:rsid w:val="000828AA"/>
    <w:rsid w:val="00082CF9"/>
    <w:rsid w:val="00082EF1"/>
    <w:rsid w:val="00082F51"/>
    <w:rsid w:val="00083566"/>
    <w:rsid w:val="00083A36"/>
    <w:rsid w:val="00083C4D"/>
    <w:rsid w:val="00083CEE"/>
    <w:rsid w:val="00083FC5"/>
    <w:rsid w:val="00084133"/>
    <w:rsid w:val="000847AA"/>
    <w:rsid w:val="00084C3C"/>
    <w:rsid w:val="000851D7"/>
    <w:rsid w:val="000853AC"/>
    <w:rsid w:val="0008593C"/>
    <w:rsid w:val="000860CC"/>
    <w:rsid w:val="00086332"/>
    <w:rsid w:val="0008652B"/>
    <w:rsid w:val="0008673A"/>
    <w:rsid w:val="00086897"/>
    <w:rsid w:val="00086FCF"/>
    <w:rsid w:val="000870BE"/>
    <w:rsid w:val="00087125"/>
    <w:rsid w:val="0008759D"/>
    <w:rsid w:val="00090156"/>
    <w:rsid w:val="00090186"/>
    <w:rsid w:val="000906BD"/>
    <w:rsid w:val="00090B60"/>
    <w:rsid w:val="00090B7D"/>
    <w:rsid w:val="00090FA3"/>
    <w:rsid w:val="000916B8"/>
    <w:rsid w:val="0009192B"/>
    <w:rsid w:val="00091994"/>
    <w:rsid w:val="00091C17"/>
    <w:rsid w:val="000929C1"/>
    <w:rsid w:val="00092DD6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F2C"/>
    <w:rsid w:val="000A4F97"/>
    <w:rsid w:val="000A5E2A"/>
    <w:rsid w:val="000A5F59"/>
    <w:rsid w:val="000A6522"/>
    <w:rsid w:val="000A698D"/>
    <w:rsid w:val="000A72D5"/>
    <w:rsid w:val="000A74AB"/>
    <w:rsid w:val="000A7CE6"/>
    <w:rsid w:val="000B014B"/>
    <w:rsid w:val="000B038F"/>
    <w:rsid w:val="000B06A7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B9D"/>
    <w:rsid w:val="000B5E40"/>
    <w:rsid w:val="000B6189"/>
    <w:rsid w:val="000B6486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65A"/>
    <w:rsid w:val="000C2FF5"/>
    <w:rsid w:val="000C3058"/>
    <w:rsid w:val="000C344A"/>
    <w:rsid w:val="000C3731"/>
    <w:rsid w:val="000C3796"/>
    <w:rsid w:val="000C38D7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7AC"/>
    <w:rsid w:val="000D0440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4069"/>
    <w:rsid w:val="000D4611"/>
    <w:rsid w:val="000D4F79"/>
    <w:rsid w:val="000D5393"/>
    <w:rsid w:val="000D53BB"/>
    <w:rsid w:val="000D560B"/>
    <w:rsid w:val="000D5713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6378"/>
    <w:rsid w:val="000F649F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F6E"/>
    <w:rsid w:val="001021D9"/>
    <w:rsid w:val="001023C7"/>
    <w:rsid w:val="0010244C"/>
    <w:rsid w:val="0010295C"/>
    <w:rsid w:val="001029C9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2597"/>
    <w:rsid w:val="00112872"/>
    <w:rsid w:val="00112D91"/>
    <w:rsid w:val="001131B8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2007D"/>
    <w:rsid w:val="00120164"/>
    <w:rsid w:val="001202E5"/>
    <w:rsid w:val="00120429"/>
    <w:rsid w:val="001204B3"/>
    <w:rsid w:val="00120920"/>
    <w:rsid w:val="001211B0"/>
    <w:rsid w:val="001216C7"/>
    <w:rsid w:val="001217D7"/>
    <w:rsid w:val="001221E3"/>
    <w:rsid w:val="001224FD"/>
    <w:rsid w:val="0012383A"/>
    <w:rsid w:val="00123AF8"/>
    <w:rsid w:val="00123F8F"/>
    <w:rsid w:val="00124019"/>
    <w:rsid w:val="00124079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256B"/>
    <w:rsid w:val="001327EE"/>
    <w:rsid w:val="00132D5A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EE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1748"/>
    <w:rsid w:val="0015183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E74"/>
    <w:rsid w:val="00163284"/>
    <w:rsid w:val="0016406B"/>
    <w:rsid w:val="001647C5"/>
    <w:rsid w:val="00164947"/>
    <w:rsid w:val="00165D51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900B2"/>
    <w:rsid w:val="00190283"/>
    <w:rsid w:val="00190C52"/>
    <w:rsid w:val="00191B41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D55"/>
    <w:rsid w:val="00197154"/>
    <w:rsid w:val="00197AAD"/>
    <w:rsid w:val="00197E6D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6AAA"/>
    <w:rsid w:val="001A7E1C"/>
    <w:rsid w:val="001B08D6"/>
    <w:rsid w:val="001B0957"/>
    <w:rsid w:val="001B10E0"/>
    <w:rsid w:val="001B11C9"/>
    <w:rsid w:val="001B11D8"/>
    <w:rsid w:val="001B12D8"/>
    <w:rsid w:val="001B17F6"/>
    <w:rsid w:val="001B1CBB"/>
    <w:rsid w:val="001B1E9F"/>
    <w:rsid w:val="001B26C0"/>
    <w:rsid w:val="001B27A6"/>
    <w:rsid w:val="001B2913"/>
    <w:rsid w:val="001B355A"/>
    <w:rsid w:val="001B3914"/>
    <w:rsid w:val="001B39F4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5F6C"/>
    <w:rsid w:val="001C63F1"/>
    <w:rsid w:val="001C6453"/>
    <w:rsid w:val="001C64C6"/>
    <w:rsid w:val="001C6B71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41A"/>
    <w:rsid w:val="001D4DF6"/>
    <w:rsid w:val="001D4F4E"/>
    <w:rsid w:val="001D534F"/>
    <w:rsid w:val="001D55C2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BB7"/>
    <w:rsid w:val="001E0C0D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AD8"/>
    <w:rsid w:val="001E4F80"/>
    <w:rsid w:val="001E560C"/>
    <w:rsid w:val="001E5982"/>
    <w:rsid w:val="001E5C84"/>
    <w:rsid w:val="001E5D1C"/>
    <w:rsid w:val="001E6A46"/>
    <w:rsid w:val="001E6B97"/>
    <w:rsid w:val="001E6DFE"/>
    <w:rsid w:val="001E78C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4B0"/>
    <w:rsid w:val="001F2C99"/>
    <w:rsid w:val="001F314B"/>
    <w:rsid w:val="001F3801"/>
    <w:rsid w:val="001F3FCF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2002CC"/>
    <w:rsid w:val="002010AB"/>
    <w:rsid w:val="002010DF"/>
    <w:rsid w:val="00201193"/>
    <w:rsid w:val="002014DA"/>
    <w:rsid w:val="00201627"/>
    <w:rsid w:val="00202930"/>
    <w:rsid w:val="00202AB9"/>
    <w:rsid w:val="00202D1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A2"/>
    <w:rsid w:val="00205AA1"/>
    <w:rsid w:val="00205C32"/>
    <w:rsid w:val="00206089"/>
    <w:rsid w:val="002065E0"/>
    <w:rsid w:val="002068C6"/>
    <w:rsid w:val="00206B91"/>
    <w:rsid w:val="00206E96"/>
    <w:rsid w:val="00206FC6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93F"/>
    <w:rsid w:val="002129B3"/>
    <w:rsid w:val="00212F35"/>
    <w:rsid w:val="0021348D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47E"/>
    <w:rsid w:val="002245B3"/>
    <w:rsid w:val="00224628"/>
    <w:rsid w:val="00224650"/>
    <w:rsid w:val="00224770"/>
    <w:rsid w:val="00224B8D"/>
    <w:rsid w:val="002257B0"/>
    <w:rsid w:val="00225C35"/>
    <w:rsid w:val="00225D38"/>
    <w:rsid w:val="00225F4C"/>
    <w:rsid w:val="00226322"/>
    <w:rsid w:val="00226B0E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A27"/>
    <w:rsid w:val="002348AF"/>
    <w:rsid w:val="00234BAD"/>
    <w:rsid w:val="0023527D"/>
    <w:rsid w:val="002357D9"/>
    <w:rsid w:val="0023598E"/>
    <w:rsid w:val="00235A2A"/>
    <w:rsid w:val="00235BD2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E63"/>
    <w:rsid w:val="0024264E"/>
    <w:rsid w:val="0024271B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DE2"/>
    <w:rsid w:val="002452B2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4A9"/>
    <w:rsid w:val="002525C7"/>
    <w:rsid w:val="00252A78"/>
    <w:rsid w:val="00252B5F"/>
    <w:rsid w:val="00252D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A20"/>
    <w:rsid w:val="00263025"/>
    <w:rsid w:val="002633AD"/>
    <w:rsid w:val="00263417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52F"/>
    <w:rsid w:val="0026681E"/>
    <w:rsid w:val="0026695C"/>
    <w:rsid w:val="00266A89"/>
    <w:rsid w:val="00266A95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3ECE"/>
    <w:rsid w:val="00294353"/>
    <w:rsid w:val="00294389"/>
    <w:rsid w:val="002944C3"/>
    <w:rsid w:val="002946E4"/>
    <w:rsid w:val="0029498A"/>
    <w:rsid w:val="0029597E"/>
    <w:rsid w:val="002963FE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F"/>
    <w:rsid w:val="002B2913"/>
    <w:rsid w:val="002B294C"/>
    <w:rsid w:val="002B29F7"/>
    <w:rsid w:val="002B2F57"/>
    <w:rsid w:val="002B3D2C"/>
    <w:rsid w:val="002B3F80"/>
    <w:rsid w:val="002B429A"/>
    <w:rsid w:val="002B57B7"/>
    <w:rsid w:val="002B5800"/>
    <w:rsid w:val="002B5C13"/>
    <w:rsid w:val="002B5D58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F52"/>
    <w:rsid w:val="002F79C0"/>
    <w:rsid w:val="002F7CDF"/>
    <w:rsid w:val="00300277"/>
    <w:rsid w:val="0030028E"/>
    <w:rsid w:val="003005C7"/>
    <w:rsid w:val="003006F6"/>
    <w:rsid w:val="0030144E"/>
    <w:rsid w:val="0030160C"/>
    <w:rsid w:val="0030203F"/>
    <w:rsid w:val="00302454"/>
    <w:rsid w:val="00302A18"/>
    <w:rsid w:val="00302D42"/>
    <w:rsid w:val="0030390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D86"/>
    <w:rsid w:val="00310445"/>
    <w:rsid w:val="003104C9"/>
    <w:rsid w:val="00310771"/>
    <w:rsid w:val="00310930"/>
    <w:rsid w:val="00310C67"/>
    <w:rsid w:val="00310CE7"/>
    <w:rsid w:val="00311021"/>
    <w:rsid w:val="00311706"/>
    <w:rsid w:val="00311E50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71BD"/>
    <w:rsid w:val="0031720B"/>
    <w:rsid w:val="003173BE"/>
    <w:rsid w:val="0031768E"/>
    <w:rsid w:val="00317CBC"/>
    <w:rsid w:val="00317EFC"/>
    <w:rsid w:val="003206C3"/>
    <w:rsid w:val="00320956"/>
    <w:rsid w:val="00320ABB"/>
    <w:rsid w:val="00320C65"/>
    <w:rsid w:val="00320D89"/>
    <w:rsid w:val="00320F6C"/>
    <w:rsid w:val="003212A0"/>
    <w:rsid w:val="00321704"/>
    <w:rsid w:val="00321873"/>
    <w:rsid w:val="00321958"/>
    <w:rsid w:val="00321EE6"/>
    <w:rsid w:val="00322153"/>
    <w:rsid w:val="003224AD"/>
    <w:rsid w:val="00323FB7"/>
    <w:rsid w:val="003242B4"/>
    <w:rsid w:val="003244EE"/>
    <w:rsid w:val="0032467A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C04"/>
    <w:rsid w:val="00330E40"/>
    <w:rsid w:val="003312B3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B82"/>
    <w:rsid w:val="003360CC"/>
    <w:rsid w:val="0033673E"/>
    <w:rsid w:val="00336990"/>
    <w:rsid w:val="003370DE"/>
    <w:rsid w:val="003370ED"/>
    <w:rsid w:val="0033792B"/>
    <w:rsid w:val="003416B2"/>
    <w:rsid w:val="00341BC8"/>
    <w:rsid w:val="00341C6D"/>
    <w:rsid w:val="0034230B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F78"/>
    <w:rsid w:val="0034500A"/>
    <w:rsid w:val="0034563D"/>
    <w:rsid w:val="00345653"/>
    <w:rsid w:val="0034593E"/>
    <w:rsid w:val="00345A51"/>
    <w:rsid w:val="00345BC6"/>
    <w:rsid w:val="00345D54"/>
    <w:rsid w:val="003472E2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3BF9"/>
    <w:rsid w:val="003540B2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C7E"/>
    <w:rsid w:val="00366FDA"/>
    <w:rsid w:val="003670C6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3BB0"/>
    <w:rsid w:val="00393C01"/>
    <w:rsid w:val="00393EA7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664"/>
    <w:rsid w:val="003A2A9E"/>
    <w:rsid w:val="003A2CD4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1506"/>
    <w:rsid w:val="003B171E"/>
    <w:rsid w:val="003B1D96"/>
    <w:rsid w:val="003B20CF"/>
    <w:rsid w:val="003B3A44"/>
    <w:rsid w:val="003B4263"/>
    <w:rsid w:val="003B44E7"/>
    <w:rsid w:val="003B450F"/>
    <w:rsid w:val="003B45BB"/>
    <w:rsid w:val="003B4AC9"/>
    <w:rsid w:val="003B4FD6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820"/>
    <w:rsid w:val="003C4B80"/>
    <w:rsid w:val="003C5062"/>
    <w:rsid w:val="003C55B0"/>
    <w:rsid w:val="003C55EE"/>
    <w:rsid w:val="003C58B3"/>
    <w:rsid w:val="003C5B7B"/>
    <w:rsid w:val="003C6467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78F"/>
    <w:rsid w:val="003D2A82"/>
    <w:rsid w:val="003D320A"/>
    <w:rsid w:val="003D3596"/>
    <w:rsid w:val="003D364C"/>
    <w:rsid w:val="003D36CF"/>
    <w:rsid w:val="003D395B"/>
    <w:rsid w:val="003D3B61"/>
    <w:rsid w:val="003D3FD0"/>
    <w:rsid w:val="003D4A2B"/>
    <w:rsid w:val="003D4EEA"/>
    <w:rsid w:val="003D5030"/>
    <w:rsid w:val="003D5876"/>
    <w:rsid w:val="003D6B32"/>
    <w:rsid w:val="003D7030"/>
    <w:rsid w:val="003D7184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450"/>
    <w:rsid w:val="0040054B"/>
    <w:rsid w:val="00400BD5"/>
    <w:rsid w:val="00400F73"/>
    <w:rsid w:val="0040183A"/>
    <w:rsid w:val="00401909"/>
    <w:rsid w:val="00401910"/>
    <w:rsid w:val="004020A6"/>
    <w:rsid w:val="0040286E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10D7"/>
    <w:rsid w:val="00421536"/>
    <w:rsid w:val="004219A0"/>
    <w:rsid w:val="004219B4"/>
    <w:rsid w:val="004219EE"/>
    <w:rsid w:val="00421E7B"/>
    <w:rsid w:val="004221CB"/>
    <w:rsid w:val="004225BB"/>
    <w:rsid w:val="00422703"/>
    <w:rsid w:val="004228F3"/>
    <w:rsid w:val="00422C54"/>
    <w:rsid w:val="00422DE7"/>
    <w:rsid w:val="00423C6D"/>
    <w:rsid w:val="00423CBB"/>
    <w:rsid w:val="00424299"/>
    <w:rsid w:val="00424CE9"/>
    <w:rsid w:val="00425432"/>
    <w:rsid w:val="00425487"/>
    <w:rsid w:val="004254F8"/>
    <w:rsid w:val="00425867"/>
    <w:rsid w:val="004261A5"/>
    <w:rsid w:val="004268B3"/>
    <w:rsid w:val="004269F4"/>
    <w:rsid w:val="004273B8"/>
    <w:rsid w:val="004276AA"/>
    <w:rsid w:val="004276DF"/>
    <w:rsid w:val="004300D3"/>
    <w:rsid w:val="004304B0"/>
    <w:rsid w:val="004304C0"/>
    <w:rsid w:val="00430B07"/>
    <w:rsid w:val="00430E67"/>
    <w:rsid w:val="004311E0"/>
    <w:rsid w:val="0043139F"/>
    <w:rsid w:val="00431705"/>
    <w:rsid w:val="00431727"/>
    <w:rsid w:val="00431830"/>
    <w:rsid w:val="00431B63"/>
    <w:rsid w:val="00431E98"/>
    <w:rsid w:val="00433150"/>
    <w:rsid w:val="004331FA"/>
    <w:rsid w:val="00433341"/>
    <w:rsid w:val="0043349A"/>
    <w:rsid w:val="004335F7"/>
    <w:rsid w:val="00433B7E"/>
    <w:rsid w:val="00434494"/>
    <w:rsid w:val="00434A3F"/>
    <w:rsid w:val="0043514F"/>
    <w:rsid w:val="00435564"/>
    <w:rsid w:val="00435861"/>
    <w:rsid w:val="00435FEF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43D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31F2"/>
    <w:rsid w:val="004535F7"/>
    <w:rsid w:val="004537C0"/>
    <w:rsid w:val="0045396A"/>
    <w:rsid w:val="00453CA6"/>
    <w:rsid w:val="00454C9A"/>
    <w:rsid w:val="00454E7C"/>
    <w:rsid w:val="0045514A"/>
    <w:rsid w:val="00455B02"/>
    <w:rsid w:val="004564FF"/>
    <w:rsid w:val="00456907"/>
    <w:rsid w:val="00456B10"/>
    <w:rsid w:val="00456D35"/>
    <w:rsid w:val="00456DE8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33A6"/>
    <w:rsid w:val="00463422"/>
    <w:rsid w:val="00463D05"/>
    <w:rsid w:val="004641F2"/>
    <w:rsid w:val="004642F6"/>
    <w:rsid w:val="00464D14"/>
    <w:rsid w:val="0046590C"/>
    <w:rsid w:val="00465CF8"/>
    <w:rsid w:val="00466823"/>
    <w:rsid w:val="00466B85"/>
    <w:rsid w:val="00466C77"/>
    <w:rsid w:val="00467595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CA0"/>
    <w:rsid w:val="00472D62"/>
    <w:rsid w:val="00472E58"/>
    <w:rsid w:val="00473384"/>
    <w:rsid w:val="00473B26"/>
    <w:rsid w:val="00473D23"/>
    <w:rsid w:val="004740B3"/>
    <w:rsid w:val="0047414D"/>
    <w:rsid w:val="00474752"/>
    <w:rsid w:val="00474761"/>
    <w:rsid w:val="0047483D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323"/>
    <w:rsid w:val="0048368C"/>
    <w:rsid w:val="00483694"/>
    <w:rsid w:val="00483828"/>
    <w:rsid w:val="0048389F"/>
    <w:rsid w:val="00484BCA"/>
    <w:rsid w:val="00484F38"/>
    <w:rsid w:val="00484F58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585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47F2"/>
    <w:rsid w:val="004A4B45"/>
    <w:rsid w:val="004A5100"/>
    <w:rsid w:val="004A5201"/>
    <w:rsid w:val="004A55B1"/>
    <w:rsid w:val="004A6E7B"/>
    <w:rsid w:val="004A765E"/>
    <w:rsid w:val="004A7991"/>
    <w:rsid w:val="004A7E4C"/>
    <w:rsid w:val="004B0246"/>
    <w:rsid w:val="004B062A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7D02"/>
    <w:rsid w:val="004B7DEB"/>
    <w:rsid w:val="004C00C9"/>
    <w:rsid w:val="004C00FE"/>
    <w:rsid w:val="004C0887"/>
    <w:rsid w:val="004C0F0C"/>
    <w:rsid w:val="004C123A"/>
    <w:rsid w:val="004C140C"/>
    <w:rsid w:val="004C1653"/>
    <w:rsid w:val="004C1A45"/>
    <w:rsid w:val="004C22D2"/>
    <w:rsid w:val="004C2674"/>
    <w:rsid w:val="004C2C60"/>
    <w:rsid w:val="004C2FF8"/>
    <w:rsid w:val="004C3477"/>
    <w:rsid w:val="004C3577"/>
    <w:rsid w:val="004C3F0E"/>
    <w:rsid w:val="004C431E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163F"/>
    <w:rsid w:val="004D21CF"/>
    <w:rsid w:val="004D22A9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8AD"/>
    <w:rsid w:val="004D71D9"/>
    <w:rsid w:val="004D7808"/>
    <w:rsid w:val="004D7A3B"/>
    <w:rsid w:val="004E0A8B"/>
    <w:rsid w:val="004E0C46"/>
    <w:rsid w:val="004E0E9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EC8"/>
    <w:rsid w:val="004F10D9"/>
    <w:rsid w:val="004F121C"/>
    <w:rsid w:val="004F146E"/>
    <w:rsid w:val="004F169C"/>
    <w:rsid w:val="004F17C7"/>
    <w:rsid w:val="004F1AD4"/>
    <w:rsid w:val="004F203E"/>
    <w:rsid w:val="004F23A1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650"/>
    <w:rsid w:val="005038D6"/>
    <w:rsid w:val="00504406"/>
    <w:rsid w:val="00504C97"/>
    <w:rsid w:val="00504F2E"/>
    <w:rsid w:val="00505A62"/>
    <w:rsid w:val="00505F0A"/>
    <w:rsid w:val="005062BA"/>
    <w:rsid w:val="005064EC"/>
    <w:rsid w:val="00506C3F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28FC"/>
    <w:rsid w:val="00512C9F"/>
    <w:rsid w:val="00512F60"/>
    <w:rsid w:val="005132AE"/>
    <w:rsid w:val="0051407A"/>
    <w:rsid w:val="005148AC"/>
    <w:rsid w:val="00514F97"/>
    <w:rsid w:val="0051518A"/>
    <w:rsid w:val="00516004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817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145E"/>
    <w:rsid w:val="00541C5B"/>
    <w:rsid w:val="00541F36"/>
    <w:rsid w:val="0054204E"/>
    <w:rsid w:val="00544105"/>
    <w:rsid w:val="005445EA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7C6"/>
    <w:rsid w:val="005567C9"/>
    <w:rsid w:val="00556983"/>
    <w:rsid w:val="00556FF4"/>
    <w:rsid w:val="00557330"/>
    <w:rsid w:val="00560534"/>
    <w:rsid w:val="00560EDA"/>
    <w:rsid w:val="005610EA"/>
    <w:rsid w:val="00561F6C"/>
    <w:rsid w:val="005625A0"/>
    <w:rsid w:val="00563996"/>
    <w:rsid w:val="00563B41"/>
    <w:rsid w:val="00564244"/>
    <w:rsid w:val="00564272"/>
    <w:rsid w:val="005648A4"/>
    <w:rsid w:val="00564C4C"/>
    <w:rsid w:val="00564F5C"/>
    <w:rsid w:val="00565005"/>
    <w:rsid w:val="005653B9"/>
    <w:rsid w:val="0056579A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8A0"/>
    <w:rsid w:val="0057590F"/>
    <w:rsid w:val="00576A12"/>
    <w:rsid w:val="00576AF0"/>
    <w:rsid w:val="00576E56"/>
    <w:rsid w:val="005776DA"/>
    <w:rsid w:val="00577CC8"/>
    <w:rsid w:val="00580039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B2B"/>
    <w:rsid w:val="00584BD0"/>
    <w:rsid w:val="00584EA5"/>
    <w:rsid w:val="00585118"/>
    <w:rsid w:val="00585154"/>
    <w:rsid w:val="0058534F"/>
    <w:rsid w:val="00585508"/>
    <w:rsid w:val="00585A27"/>
    <w:rsid w:val="00585FF0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CEC"/>
    <w:rsid w:val="005930EB"/>
    <w:rsid w:val="00593207"/>
    <w:rsid w:val="00593F33"/>
    <w:rsid w:val="0059422C"/>
    <w:rsid w:val="00594503"/>
    <w:rsid w:val="00594525"/>
    <w:rsid w:val="005946F0"/>
    <w:rsid w:val="00594972"/>
    <w:rsid w:val="00594A83"/>
    <w:rsid w:val="00595072"/>
    <w:rsid w:val="0059512C"/>
    <w:rsid w:val="005953B6"/>
    <w:rsid w:val="00596BFC"/>
    <w:rsid w:val="00596E9C"/>
    <w:rsid w:val="0059711D"/>
    <w:rsid w:val="005975A6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69"/>
    <w:rsid w:val="005B6A89"/>
    <w:rsid w:val="005B6FE7"/>
    <w:rsid w:val="005B74D0"/>
    <w:rsid w:val="005B79FE"/>
    <w:rsid w:val="005B7DE6"/>
    <w:rsid w:val="005C06B8"/>
    <w:rsid w:val="005C071F"/>
    <w:rsid w:val="005C0885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624"/>
    <w:rsid w:val="005C4A92"/>
    <w:rsid w:val="005C4BB0"/>
    <w:rsid w:val="005C4EA9"/>
    <w:rsid w:val="005C5ACD"/>
    <w:rsid w:val="005C60DD"/>
    <w:rsid w:val="005C6395"/>
    <w:rsid w:val="005C691B"/>
    <w:rsid w:val="005C69F5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568"/>
    <w:rsid w:val="005E4793"/>
    <w:rsid w:val="005E47CE"/>
    <w:rsid w:val="005E4919"/>
    <w:rsid w:val="005E4948"/>
    <w:rsid w:val="005E4DAC"/>
    <w:rsid w:val="005E5F02"/>
    <w:rsid w:val="005E64B4"/>
    <w:rsid w:val="005E6CD3"/>
    <w:rsid w:val="005E7802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76AD"/>
    <w:rsid w:val="005F7918"/>
    <w:rsid w:val="005F7974"/>
    <w:rsid w:val="00600195"/>
    <w:rsid w:val="0060039E"/>
    <w:rsid w:val="00600D2F"/>
    <w:rsid w:val="006028B3"/>
    <w:rsid w:val="006029BC"/>
    <w:rsid w:val="00602D7F"/>
    <w:rsid w:val="00602F1E"/>
    <w:rsid w:val="00603866"/>
    <w:rsid w:val="00603888"/>
    <w:rsid w:val="00603D00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4AF"/>
    <w:rsid w:val="006245BB"/>
    <w:rsid w:val="006248FE"/>
    <w:rsid w:val="00624A4E"/>
    <w:rsid w:val="00624A56"/>
    <w:rsid w:val="00624CC6"/>
    <w:rsid w:val="00625AE4"/>
    <w:rsid w:val="006261F4"/>
    <w:rsid w:val="00627254"/>
    <w:rsid w:val="006272BE"/>
    <w:rsid w:val="00627718"/>
    <w:rsid w:val="0062775F"/>
    <w:rsid w:val="00627882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4139"/>
    <w:rsid w:val="0064424C"/>
    <w:rsid w:val="00644427"/>
    <w:rsid w:val="006446BD"/>
    <w:rsid w:val="006457FD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21FC"/>
    <w:rsid w:val="00652468"/>
    <w:rsid w:val="00652911"/>
    <w:rsid w:val="006530BB"/>
    <w:rsid w:val="00653673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5078"/>
    <w:rsid w:val="006651A1"/>
    <w:rsid w:val="006653E0"/>
    <w:rsid w:val="00665501"/>
    <w:rsid w:val="0066571C"/>
    <w:rsid w:val="006659C6"/>
    <w:rsid w:val="00665AF8"/>
    <w:rsid w:val="006661B5"/>
    <w:rsid w:val="00666A7D"/>
    <w:rsid w:val="00667273"/>
    <w:rsid w:val="00667579"/>
    <w:rsid w:val="00667739"/>
    <w:rsid w:val="00667C3E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8C1"/>
    <w:rsid w:val="00681D5B"/>
    <w:rsid w:val="00681F5A"/>
    <w:rsid w:val="00681FED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FE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D68"/>
    <w:rsid w:val="00693E7A"/>
    <w:rsid w:val="006941CE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D7"/>
    <w:rsid w:val="006C3631"/>
    <w:rsid w:val="006C40FC"/>
    <w:rsid w:val="006C4101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EF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D5E"/>
    <w:rsid w:val="006E58AF"/>
    <w:rsid w:val="006E6751"/>
    <w:rsid w:val="006E6C1C"/>
    <w:rsid w:val="006E6C2E"/>
    <w:rsid w:val="006E725A"/>
    <w:rsid w:val="006E7668"/>
    <w:rsid w:val="006E791C"/>
    <w:rsid w:val="006E7AA7"/>
    <w:rsid w:val="006E7C9F"/>
    <w:rsid w:val="006F03AD"/>
    <w:rsid w:val="006F0987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66B0"/>
    <w:rsid w:val="006F759F"/>
    <w:rsid w:val="006F7ACA"/>
    <w:rsid w:val="00701158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36F8"/>
    <w:rsid w:val="00723823"/>
    <w:rsid w:val="007238BC"/>
    <w:rsid w:val="00723E23"/>
    <w:rsid w:val="0072450F"/>
    <w:rsid w:val="00724922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881"/>
    <w:rsid w:val="00743AA4"/>
    <w:rsid w:val="00743D38"/>
    <w:rsid w:val="00743D8F"/>
    <w:rsid w:val="00743DFA"/>
    <w:rsid w:val="007440C1"/>
    <w:rsid w:val="007441EC"/>
    <w:rsid w:val="007447C7"/>
    <w:rsid w:val="00744EF4"/>
    <w:rsid w:val="007451C9"/>
    <w:rsid w:val="00745AFD"/>
    <w:rsid w:val="00746747"/>
    <w:rsid w:val="00746976"/>
    <w:rsid w:val="00746E17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D9C"/>
    <w:rsid w:val="00752E02"/>
    <w:rsid w:val="0075308D"/>
    <w:rsid w:val="007536E6"/>
    <w:rsid w:val="007537F8"/>
    <w:rsid w:val="007544FA"/>
    <w:rsid w:val="0075481A"/>
    <w:rsid w:val="00754A85"/>
    <w:rsid w:val="00755815"/>
    <w:rsid w:val="00756155"/>
    <w:rsid w:val="007562B6"/>
    <w:rsid w:val="007569AF"/>
    <w:rsid w:val="00756F4C"/>
    <w:rsid w:val="00757187"/>
    <w:rsid w:val="00757301"/>
    <w:rsid w:val="007602C6"/>
    <w:rsid w:val="0076088C"/>
    <w:rsid w:val="00760B8C"/>
    <w:rsid w:val="00761626"/>
    <w:rsid w:val="00761F6B"/>
    <w:rsid w:val="00762211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702BB"/>
    <w:rsid w:val="00770304"/>
    <w:rsid w:val="0077091C"/>
    <w:rsid w:val="00770B1D"/>
    <w:rsid w:val="00770CE5"/>
    <w:rsid w:val="0077123C"/>
    <w:rsid w:val="0077215D"/>
    <w:rsid w:val="00772D87"/>
    <w:rsid w:val="00773122"/>
    <w:rsid w:val="00773151"/>
    <w:rsid w:val="00773291"/>
    <w:rsid w:val="0077377C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707"/>
    <w:rsid w:val="007819D9"/>
    <w:rsid w:val="007829E4"/>
    <w:rsid w:val="00782B33"/>
    <w:rsid w:val="00782CCD"/>
    <w:rsid w:val="00782CE6"/>
    <w:rsid w:val="00782DB5"/>
    <w:rsid w:val="00782E58"/>
    <w:rsid w:val="007831CB"/>
    <w:rsid w:val="00783435"/>
    <w:rsid w:val="0078345E"/>
    <w:rsid w:val="007849A7"/>
    <w:rsid w:val="00784E0C"/>
    <w:rsid w:val="00784F2B"/>
    <w:rsid w:val="00784FA8"/>
    <w:rsid w:val="007855BF"/>
    <w:rsid w:val="007863FE"/>
    <w:rsid w:val="00786984"/>
    <w:rsid w:val="00787137"/>
    <w:rsid w:val="007871A4"/>
    <w:rsid w:val="007874EB"/>
    <w:rsid w:val="00787886"/>
    <w:rsid w:val="007879B4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ED2"/>
    <w:rsid w:val="007A0EEB"/>
    <w:rsid w:val="007A1089"/>
    <w:rsid w:val="007A1103"/>
    <w:rsid w:val="007A11F6"/>
    <w:rsid w:val="007A13CD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59EA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1C"/>
    <w:rsid w:val="007C775D"/>
    <w:rsid w:val="007C7855"/>
    <w:rsid w:val="007C7EC7"/>
    <w:rsid w:val="007D04C0"/>
    <w:rsid w:val="007D0646"/>
    <w:rsid w:val="007D096A"/>
    <w:rsid w:val="007D0A2A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406C"/>
    <w:rsid w:val="007E41B9"/>
    <w:rsid w:val="007E47EA"/>
    <w:rsid w:val="007E4865"/>
    <w:rsid w:val="007E4893"/>
    <w:rsid w:val="007E4904"/>
    <w:rsid w:val="007E4BC3"/>
    <w:rsid w:val="007E5026"/>
    <w:rsid w:val="007E5FB2"/>
    <w:rsid w:val="007E62C5"/>
    <w:rsid w:val="007E69DA"/>
    <w:rsid w:val="007E725C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302B"/>
    <w:rsid w:val="007F3318"/>
    <w:rsid w:val="007F4244"/>
    <w:rsid w:val="007F4716"/>
    <w:rsid w:val="007F48FF"/>
    <w:rsid w:val="007F52E6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D9D"/>
    <w:rsid w:val="0080245C"/>
    <w:rsid w:val="00802466"/>
    <w:rsid w:val="008031AA"/>
    <w:rsid w:val="0080382C"/>
    <w:rsid w:val="00803BA8"/>
    <w:rsid w:val="00803CEE"/>
    <w:rsid w:val="00804255"/>
    <w:rsid w:val="00804B01"/>
    <w:rsid w:val="00804D65"/>
    <w:rsid w:val="008051D6"/>
    <w:rsid w:val="00805F3E"/>
    <w:rsid w:val="008063FB"/>
    <w:rsid w:val="0080676F"/>
    <w:rsid w:val="00806B9C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40FD"/>
    <w:rsid w:val="00824234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30251"/>
    <w:rsid w:val="00830BA9"/>
    <w:rsid w:val="00830C2E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E7"/>
    <w:rsid w:val="008345A3"/>
    <w:rsid w:val="00834718"/>
    <w:rsid w:val="0083539E"/>
    <w:rsid w:val="00835945"/>
    <w:rsid w:val="00836148"/>
    <w:rsid w:val="008364A1"/>
    <w:rsid w:val="00836504"/>
    <w:rsid w:val="008365E0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EC2"/>
    <w:rsid w:val="008457CF"/>
    <w:rsid w:val="00845D6F"/>
    <w:rsid w:val="00846264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5B"/>
    <w:rsid w:val="00852622"/>
    <w:rsid w:val="00852898"/>
    <w:rsid w:val="00852C9A"/>
    <w:rsid w:val="00852FAD"/>
    <w:rsid w:val="0085318F"/>
    <w:rsid w:val="008534FD"/>
    <w:rsid w:val="008543F2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662"/>
    <w:rsid w:val="008671F6"/>
    <w:rsid w:val="00867504"/>
    <w:rsid w:val="00867DD9"/>
    <w:rsid w:val="00867F12"/>
    <w:rsid w:val="00867F42"/>
    <w:rsid w:val="008701B5"/>
    <w:rsid w:val="00870386"/>
    <w:rsid w:val="00870702"/>
    <w:rsid w:val="00870E7E"/>
    <w:rsid w:val="00870FC5"/>
    <w:rsid w:val="0087114E"/>
    <w:rsid w:val="008717D9"/>
    <w:rsid w:val="00871E39"/>
    <w:rsid w:val="0087238D"/>
    <w:rsid w:val="008728EA"/>
    <w:rsid w:val="0087343D"/>
    <w:rsid w:val="00873623"/>
    <w:rsid w:val="00873A91"/>
    <w:rsid w:val="00873C19"/>
    <w:rsid w:val="00873CC8"/>
    <w:rsid w:val="00873CFC"/>
    <w:rsid w:val="00873F9D"/>
    <w:rsid w:val="00875497"/>
    <w:rsid w:val="00875DFB"/>
    <w:rsid w:val="00876CBF"/>
    <w:rsid w:val="008771B5"/>
    <w:rsid w:val="0087727E"/>
    <w:rsid w:val="0087732D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C8"/>
    <w:rsid w:val="008A5BCB"/>
    <w:rsid w:val="008A66FC"/>
    <w:rsid w:val="008A675A"/>
    <w:rsid w:val="008A69F4"/>
    <w:rsid w:val="008A6AC4"/>
    <w:rsid w:val="008A6C23"/>
    <w:rsid w:val="008A6D46"/>
    <w:rsid w:val="008A7487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302E"/>
    <w:rsid w:val="008B3132"/>
    <w:rsid w:val="008B3886"/>
    <w:rsid w:val="008B3AC0"/>
    <w:rsid w:val="008B3F40"/>
    <w:rsid w:val="008B4163"/>
    <w:rsid w:val="008B4903"/>
    <w:rsid w:val="008B4A07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1A1"/>
    <w:rsid w:val="008C13D2"/>
    <w:rsid w:val="008C1ABF"/>
    <w:rsid w:val="008C1D1C"/>
    <w:rsid w:val="008C2176"/>
    <w:rsid w:val="008C3D8F"/>
    <w:rsid w:val="008C45BA"/>
    <w:rsid w:val="008C4A68"/>
    <w:rsid w:val="008C4AD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8B"/>
    <w:rsid w:val="008D075A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419"/>
    <w:rsid w:val="008E134D"/>
    <w:rsid w:val="008E17FE"/>
    <w:rsid w:val="008E18DC"/>
    <w:rsid w:val="008E28E8"/>
    <w:rsid w:val="008E3161"/>
    <w:rsid w:val="008E359F"/>
    <w:rsid w:val="008E37AB"/>
    <w:rsid w:val="008E3850"/>
    <w:rsid w:val="008E4215"/>
    <w:rsid w:val="008E429D"/>
    <w:rsid w:val="008E43B7"/>
    <w:rsid w:val="008E4DE9"/>
    <w:rsid w:val="008E57DF"/>
    <w:rsid w:val="008E6094"/>
    <w:rsid w:val="008E64FF"/>
    <w:rsid w:val="008E6CE3"/>
    <w:rsid w:val="008E764F"/>
    <w:rsid w:val="008E7A02"/>
    <w:rsid w:val="008F07AB"/>
    <w:rsid w:val="008F0A52"/>
    <w:rsid w:val="008F0D6E"/>
    <w:rsid w:val="008F0DF3"/>
    <w:rsid w:val="008F15E5"/>
    <w:rsid w:val="008F16E9"/>
    <w:rsid w:val="008F19EB"/>
    <w:rsid w:val="008F1D63"/>
    <w:rsid w:val="008F1D8D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146D"/>
    <w:rsid w:val="0090170E"/>
    <w:rsid w:val="00901A9A"/>
    <w:rsid w:val="00902959"/>
    <w:rsid w:val="00902C79"/>
    <w:rsid w:val="00902E16"/>
    <w:rsid w:val="00903CC8"/>
    <w:rsid w:val="00904055"/>
    <w:rsid w:val="00904434"/>
    <w:rsid w:val="00904853"/>
    <w:rsid w:val="00904864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D7F"/>
    <w:rsid w:val="00933544"/>
    <w:rsid w:val="00933643"/>
    <w:rsid w:val="0093420B"/>
    <w:rsid w:val="0093437A"/>
    <w:rsid w:val="009344D5"/>
    <w:rsid w:val="00934E53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E0D"/>
    <w:rsid w:val="00946565"/>
    <w:rsid w:val="00946607"/>
    <w:rsid w:val="00951309"/>
    <w:rsid w:val="00951431"/>
    <w:rsid w:val="00951E36"/>
    <w:rsid w:val="00951F41"/>
    <w:rsid w:val="00951F9E"/>
    <w:rsid w:val="00952284"/>
    <w:rsid w:val="00952A03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131E"/>
    <w:rsid w:val="0097188A"/>
    <w:rsid w:val="00971CEB"/>
    <w:rsid w:val="00971ECC"/>
    <w:rsid w:val="009721CE"/>
    <w:rsid w:val="009733F3"/>
    <w:rsid w:val="0097352A"/>
    <w:rsid w:val="00973A74"/>
    <w:rsid w:val="00973F77"/>
    <w:rsid w:val="0097425B"/>
    <w:rsid w:val="009742C0"/>
    <w:rsid w:val="00974B73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501"/>
    <w:rsid w:val="00977662"/>
    <w:rsid w:val="009776C0"/>
    <w:rsid w:val="00977706"/>
    <w:rsid w:val="009777FF"/>
    <w:rsid w:val="00977A61"/>
    <w:rsid w:val="009809B1"/>
    <w:rsid w:val="00980E69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41EA"/>
    <w:rsid w:val="0098433A"/>
    <w:rsid w:val="00984ADF"/>
    <w:rsid w:val="00985226"/>
    <w:rsid w:val="00985EC8"/>
    <w:rsid w:val="00986063"/>
    <w:rsid w:val="009864BD"/>
    <w:rsid w:val="00987416"/>
    <w:rsid w:val="009877F3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706"/>
    <w:rsid w:val="00996C2D"/>
    <w:rsid w:val="00996FE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EE1"/>
    <w:rsid w:val="009A1FBB"/>
    <w:rsid w:val="009A206C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73A1"/>
    <w:rsid w:val="009B7443"/>
    <w:rsid w:val="009B792D"/>
    <w:rsid w:val="009B7B8C"/>
    <w:rsid w:val="009C1100"/>
    <w:rsid w:val="009C12BB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230"/>
    <w:rsid w:val="009C3AF3"/>
    <w:rsid w:val="009C3B78"/>
    <w:rsid w:val="009C3DA7"/>
    <w:rsid w:val="009C3EFE"/>
    <w:rsid w:val="009C4C15"/>
    <w:rsid w:val="009C5BFF"/>
    <w:rsid w:val="009C5CAC"/>
    <w:rsid w:val="009C6546"/>
    <w:rsid w:val="009C7411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862"/>
    <w:rsid w:val="009D7CD0"/>
    <w:rsid w:val="009D7E88"/>
    <w:rsid w:val="009E06AA"/>
    <w:rsid w:val="009E0A24"/>
    <w:rsid w:val="009E0B6C"/>
    <w:rsid w:val="009E205E"/>
    <w:rsid w:val="009E3010"/>
    <w:rsid w:val="009E356D"/>
    <w:rsid w:val="009E3684"/>
    <w:rsid w:val="009E38F9"/>
    <w:rsid w:val="009E3DE5"/>
    <w:rsid w:val="009E4141"/>
    <w:rsid w:val="009E4BED"/>
    <w:rsid w:val="009E57B4"/>
    <w:rsid w:val="009E5BF0"/>
    <w:rsid w:val="009E5F26"/>
    <w:rsid w:val="009E6102"/>
    <w:rsid w:val="009E6558"/>
    <w:rsid w:val="009E6880"/>
    <w:rsid w:val="009E7638"/>
    <w:rsid w:val="009E7C44"/>
    <w:rsid w:val="009E7CFE"/>
    <w:rsid w:val="009E7F08"/>
    <w:rsid w:val="009F0153"/>
    <w:rsid w:val="009F018E"/>
    <w:rsid w:val="009F03D3"/>
    <w:rsid w:val="009F0A92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3173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75"/>
    <w:rsid w:val="00A16AB0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385"/>
    <w:rsid w:val="00A24422"/>
    <w:rsid w:val="00A250AF"/>
    <w:rsid w:val="00A25458"/>
    <w:rsid w:val="00A25607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3001C"/>
    <w:rsid w:val="00A3028C"/>
    <w:rsid w:val="00A307D2"/>
    <w:rsid w:val="00A31369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FD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C1C"/>
    <w:rsid w:val="00A54CAB"/>
    <w:rsid w:val="00A54CE4"/>
    <w:rsid w:val="00A54EC8"/>
    <w:rsid w:val="00A54F1C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D49"/>
    <w:rsid w:val="00A613FC"/>
    <w:rsid w:val="00A616BD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5C2"/>
    <w:rsid w:val="00A8571A"/>
    <w:rsid w:val="00A85D46"/>
    <w:rsid w:val="00A86059"/>
    <w:rsid w:val="00A8680E"/>
    <w:rsid w:val="00A87469"/>
    <w:rsid w:val="00A90400"/>
    <w:rsid w:val="00A90800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D28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64F"/>
    <w:rsid w:val="00AB675E"/>
    <w:rsid w:val="00AB687F"/>
    <w:rsid w:val="00AB6ECD"/>
    <w:rsid w:val="00AB6F63"/>
    <w:rsid w:val="00AB73FD"/>
    <w:rsid w:val="00AC018C"/>
    <w:rsid w:val="00AC01DA"/>
    <w:rsid w:val="00AC06D0"/>
    <w:rsid w:val="00AC12E4"/>
    <w:rsid w:val="00AC282E"/>
    <w:rsid w:val="00AC2E71"/>
    <w:rsid w:val="00AC3125"/>
    <w:rsid w:val="00AC33CC"/>
    <w:rsid w:val="00AC361B"/>
    <w:rsid w:val="00AC3BDC"/>
    <w:rsid w:val="00AC3D7F"/>
    <w:rsid w:val="00AC3F1B"/>
    <w:rsid w:val="00AC45DC"/>
    <w:rsid w:val="00AC4664"/>
    <w:rsid w:val="00AC4666"/>
    <w:rsid w:val="00AC47FB"/>
    <w:rsid w:val="00AC568F"/>
    <w:rsid w:val="00AC5AD7"/>
    <w:rsid w:val="00AC64F2"/>
    <w:rsid w:val="00AC6791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CC9"/>
    <w:rsid w:val="00AD1F39"/>
    <w:rsid w:val="00AD1F61"/>
    <w:rsid w:val="00AD1FF9"/>
    <w:rsid w:val="00AD212A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648A"/>
    <w:rsid w:val="00AD6549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7B6"/>
    <w:rsid w:val="00AE2CBE"/>
    <w:rsid w:val="00AE3660"/>
    <w:rsid w:val="00AE36CC"/>
    <w:rsid w:val="00AE39DA"/>
    <w:rsid w:val="00AE4096"/>
    <w:rsid w:val="00AE44CF"/>
    <w:rsid w:val="00AE4BBB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2127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896"/>
    <w:rsid w:val="00B04AD9"/>
    <w:rsid w:val="00B04E16"/>
    <w:rsid w:val="00B05818"/>
    <w:rsid w:val="00B05C4C"/>
    <w:rsid w:val="00B06510"/>
    <w:rsid w:val="00B06530"/>
    <w:rsid w:val="00B065E9"/>
    <w:rsid w:val="00B07343"/>
    <w:rsid w:val="00B07FD3"/>
    <w:rsid w:val="00B10767"/>
    <w:rsid w:val="00B10B04"/>
    <w:rsid w:val="00B113FC"/>
    <w:rsid w:val="00B1143A"/>
    <w:rsid w:val="00B11A88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30E8"/>
    <w:rsid w:val="00B23736"/>
    <w:rsid w:val="00B23886"/>
    <w:rsid w:val="00B23AD0"/>
    <w:rsid w:val="00B23CB1"/>
    <w:rsid w:val="00B23E40"/>
    <w:rsid w:val="00B23EBA"/>
    <w:rsid w:val="00B23EE1"/>
    <w:rsid w:val="00B24418"/>
    <w:rsid w:val="00B247A1"/>
    <w:rsid w:val="00B24824"/>
    <w:rsid w:val="00B24D3A"/>
    <w:rsid w:val="00B250EF"/>
    <w:rsid w:val="00B251CF"/>
    <w:rsid w:val="00B25A39"/>
    <w:rsid w:val="00B25B89"/>
    <w:rsid w:val="00B2608D"/>
    <w:rsid w:val="00B264B0"/>
    <w:rsid w:val="00B26CD6"/>
    <w:rsid w:val="00B26EF6"/>
    <w:rsid w:val="00B27003"/>
    <w:rsid w:val="00B300C1"/>
    <w:rsid w:val="00B3040B"/>
    <w:rsid w:val="00B30A28"/>
    <w:rsid w:val="00B30BC1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B39"/>
    <w:rsid w:val="00B54EC8"/>
    <w:rsid w:val="00B55081"/>
    <w:rsid w:val="00B55C08"/>
    <w:rsid w:val="00B55FE8"/>
    <w:rsid w:val="00B56A71"/>
    <w:rsid w:val="00B56B18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6EB"/>
    <w:rsid w:val="00B6691A"/>
    <w:rsid w:val="00B6719C"/>
    <w:rsid w:val="00B67517"/>
    <w:rsid w:val="00B67FB2"/>
    <w:rsid w:val="00B702F7"/>
    <w:rsid w:val="00B708E7"/>
    <w:rsid w:val="00B70A60"/>
    <w:rsid w:val="00B70EDE"/>
    <w:rsid w:val="00B70EF9"/>
    <w:rsid w:val="00B70FA8"/>
    <w:rsid w:val="00B711B3"/>
    <w:rsid w:val="00B71A63"/>
    <w:rsid w:val="00B71C18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E95"/>
    <w:rsid w:val="00B77272"/>
    <w:rsid w:val="00B77356"/>
    <w:rsid w:val="00B77462"/>
    <w:rsid w:val="00B7778D"/>
    <w:rsid w:val="00B77891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E69"/>
    <w:rsid w:val="00B84787"/>
    <w:rsid w:val="00B847F1"/>
    <w:rsid w:val="00B84E9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964"/>
    <w:rsid w:val="00BB30E5"/>
    <w:rsid w:val="00BB3275"/>
    <w:rsid w:val="00BB341E"/>
    <w:rsid w:val="00BB34AD"/>
    <w:rsid w:val="00BB40FF"/>
    <w:rsid w:val="00BB4425"/>
    <w:rsid w:val="00BB484A"/>
    <w:rsid w:val="00BB5500"/>
    <w:rsid w:val="00BB5672"/>
    <w:rsid w:val="00BB5E04"/>
    <w:rsid w:val="00BB6236"/>
    <w:rsid w:val="00BB638D"/>
    <w:rsid w:val="00BB650B"/>
    <w:rsid w:val="00BB6CC9"/>
    <w:rsid w:val="00BB70AF"/>
    <w:rsid w:val="00BB71B1"/>
    <w:rsid w:val="00BC0D30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4C9F"/>
    <w:rsid w:val="00BC500A"/>
    <w:rsid w:val="00BC51CE"/>
    <w:rsid w:val="00BC5CB6"/>
    <w:rsid w:val="00BC5FC8"/>
    <w:rsid w:val="00BC6AF6"/>
    <w:rsid w:val="00BC6F91"/>
    <w:rsid w:val="00BC77B2"/>
    <w:rsid w:val="00BC79C0"/>
    <w:rsid w:val="00BD080D"/>
    <w:rsid w:val="00BD0B2E"/>
    <w:rsid w:val="00BD1085"/>
    <w:rsid w:val="00BD1998"/>
    <w:rsid w:val="00BD1E9E"/>
    <w:rsid w:val="00BD20F3"/>
    <w:rsid w:val="00BD2B30"/>
    <w:rsid w:val="00BD3000"/>
    <w:rsid w:val="00BD38AB"/>
    <w:rsid w:val="00BD3CB3"/>
    <w:rsid w:val="00BD40FD"/>
    <w:rsid w:val="00BD43B0"/>
    <w:rsid w:val="00BD49D5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E0174"/>
    <w:rsid w:val="00BE02FD"/>
    <w:rsid w:val="00BE06C5"/>
    <w:rsid w:val="00BE07DE"/>
    <w:rsid w:val="00BE1054"/>
    <w:rsid w:val="00BE15D3"/>
    <w:rsid w:val="00BE1BF4"/>
    <w:rsid w:val="00BE27EA"/>
    <w:rsid w:val="00BE3864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377"/>
    <w:rsid w:val="00BE53B2"/>
    <w:rsid w:val="00BE551C"/>
    <w:rsid w:val="00BE5D96"/>
    <w:rsid w:val="00BE5E1D"/>
    <w:rsid w:val="00BE6EB2"/>
    <w:rsid w:val="00BE7CEA"/>
    <w:rsid w:val="00BF0B9D"/>
    <w:rsid w:val="00BF0BBF"/>
    <w:rsid w:val="00BF0EE6"/>
    <w:rsid w:val="00BF12E4"/>
    <w:rsid w:val="00BF19A3"/>
    <w:rsid w:val="00BF2AE2"/>
    <w:rsid w:val="00BF3005"/>
    <w:rsid w:val="00BF36E5"/>
    <w:rsid w:val="00BF3806"/>
    <w:rsid w:val="00BF3AF6"/>
    <w:rsid w:val="00BF3B19"/>
    <w:rsid w:val="00BF4565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ABF"/>
    <w:rsid w:val="00BF7B42"/>
    <w:rsid w:val="00BF7CBE"/>
    <w:rsid w:val="00C00454"/>
    <w:rsid w:val="00C00563"/>
    <w:rsid w:val="00C0061C"/>
    <w:rsid w:val="00C0144A"/>
    <w:rsid w:val="00C01946"/>
    <w:rsid w:val="00C01B35"/>
    <w:rsid w:val="00C01CE7"/>
    <w:rsid w:val="00C02045"/>
    <w:rsid w:val="00C024B1"/>
    <w:rsid w:val="00C02DC7"/>
    <w:rsid w:val="00C02DD8"/>
    <w:rsid w:val="00C0381B"/>
    <w:rsid w:val="00C038BD"/>
    <w:rsid w:val="00C038C7"/>
    <w:rsid w:val="00C03914"/>
    <w:rsid w:val="00C03B38"/>
    <w:rsid w:val="00C03BA7"/>
    <w:rsid w:val="00C03C44"/>
    <w:rsid w:val="00C04706"/>
    <w:rsid w:val="00C04C9F"/>
    <w:rsid w:val="00C04DC8"/>
    <w:rsid w:val="00C05660"/>
    <w:rsid w:val="00C058B6"/>
    <w:rsid w:val="00C0630B"/>
    <w:rsid w:val="00C065D5"/>
    <w:rsid w:val="00C06881"/>
    <w:rsid w:val="00C069DA"/>
    <w:rsid w:val="00C06BC7"/>
    <w:rsid w:val="00C06DDD"/>
    <w:rsid w:val="00C06F23"/>
    <w:rsid w:val="00C06F53"/>
    <w:rsid w:val="00C070EB"/>
    <w:rsid w:val="00C077FA"/>
    <w:rsid w:val="00C10404"/>
    <w:rsid w:val="00C105FE"/>
    <w:rsid w:val="00C10C2D"/>
    <w:rsid w:val="00C10E19"/>
    <w:rsid w:val="00C112D4"/>
    <w:rsid w:val="00C1140B"/>
    <w:rsid w:val="00C11AD4"/>
    <w:rsid w:val="00C11C45"/>
    <w:rsid w:val="00C1225A"/>
    <w:rsid w:val="00C1272B"/>
    <w:rsid w:val="00C12A38"/>
    <w:rsid w:val="00C12C43"/>
    <w:rsid w:val="00C13F52"/>
    <w:rsid w:val="00C143B0"/>
    <w:rsid w:val="00C15702"/>
    <w:rsid w:val="00C15F94"/>
    <w:rsid w:val="00C16183"/>
    <w:rsid w:val="00C16425"/>
    <w:rsid w:val="00C167EB"/>
    <w:rsid w:val="00C16936"/>
    <w:rsid w:val="00C17BF1"/>
    <w:rsid w:val="00C17DF1"/>
    <w:rsid w:val="00C20B84"/>
    <w:rsid w:val="00C215FD"/>
    <w:rsid w:val="00C225E8"/>
    <w:rsid w:val="00C2382E"/>
    <w:rsid w:val="00C2389D"/>
    <w:rsid w:val="00C23DDE"/>
    <w:rsid w:val="00C2441E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6BBA"/>
    <w:rsid w:val="00C36C6D"/>
    <w:rsid w:val="00C36E10"/>
    <w:rsid w:val="00C373FF"/>
    <w:rsid w:val="00C376FB"/>
    <w:rsid w:val="00C37FAC"/>
    <w:rsid w:val="00C41510"/>
    <w:rsid w:val="00C41757"/>
    <w:rsid w:val="00C41CC1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EA1"/>
    <w:rsid w:val="00C461AE"/>
    <w:rsid w:val="00C462D0"/>
    <w:rsid w:val="00C46478"/>
    <w:rsid w:val="00C46667"/>
    <w:rsid w:val="00C46671"/>
    <w:rsid w:val="00C5006D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F21"/>
    <w:rsid w:val="00C553D5"/>
    <w:rsid w:val="00C5592B"/>
    <w:rsid w:val="00C55BDA"/>
    <w:rsid w:val="00C55DAB"/>
    <w:rsid w:val="00C55E88"/>
    <w:rsid w:val="00C562F1"/>
    <w:rsid w:val="00C56633"/>
    <w:rsid w:val="00C5733A"/>
    <w:rsid w:val="00C57CE7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E2"/>
    <w:rsid w:val="00C65B85"/>
    <w:rsid w:val="00C65E7C"/>
    <w:rsid w:val="00C6682D"/>
    <w:rsid w:val="00C671F6"/>
    <w:rsid w:val="00C67268"/>
    <w:rsid w:val="00C675E5"/>
    <w:rsid w:val="00C704E4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63C"/>
    <w:rsid w:val="00C74B48"/>
    <w:rsid w:val="00C75035"/>
    <w:rsid w:val="00C758A1"/>
    <w:rsid w:val="00C76078"/>
    <w:rsid w:val="00C76568"/>
    <w:rsid w:val="00C76619"/>
    <w:rsid w:val="00C77376"/>
    <w:rsid w:val="00C77FEA"/>
    <w:rsid w:val="00C80431"/>
    <w:rsid w:val="00C8074A"/>
    <w:rsid w:val="00C814FF"/>
    <w:rsid w:val="00C81804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838"/>
    <w:rsid w:val="00C86D51"/>
    <w:rsid w:val="00C87A7E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A88"/>
    <w:rsid w:val="00C95FF8"/>
    <w:rsid w:val="00C9657D"/>
    <w:rsid w:val="00C967BA"/>
    <w:rsid w:val="00C96E5B"/>
    <w:rsid w:val="00C97271"/>
    <w:rsid w:val="00C97439"/>
    <w:rsid w:val="00C974EE"/>
    <w:rsid w:val="00C9761D"/>
    <w:rsid w:val="00C97996"/>
    <w:rsid w:val="00C97F76"/>
    <w:rsid w:val="00CA0889"/>
    <w:rsid w:val="00CA0AA0"/>
    <w:rsid w:val="00CA0ABB"/>
    <w:rsid w:val="00CA14B4"/>
    <w:rsid w:val="00CA1806"/>
    <w:rsid w:val="00CA1CFF"/>
    <w:rsid w:val="00CA2A41"/>
    <w:rsid w:val="00CA32E4"/>
    <w:rsid w:val="00CA3382"/>
    <w:rsid w:val="00CA3848"/>
    <w:rsid w:val="00CA3B70"/>
    <w:rsid w:val="00CA4BE7"/>
    <w:rsid w:val="00CA4E98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D5A"/>
    <w:rsid w:val="00CB1E15"/>
    <w:rsid w:val="00CB269D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3481"/>
    <w:rsid w:val="00CC3B94"/>
    <w:rsid w:val="00CC3DB3"/>
    <w:rsid w:val="00CC3E0D"/>
    <w:rsid w:val="00CC47FB"/>
    <w:rsid w:val="00CC57D1"/>
    <w:rsid w:val="00CC5896"/>
    <w:rsid w:val="00CC5CFF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2159"/>
    <w:rsid w:val="00CD277B"/>
    <w:rsid w:val="00CD2880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D6"/>
    <w:rsid w:val="00CD5D51"/>
    <w:rsid w:val="00CD6375"/>
    <w:rsid w:val="00CD65BC"/>
    <w:rsid w:val="00CD6BCA"/>
    <w:rsid w:val="00CD6E7F"/>
    <w:rsid w:val="00CD6FF1"/>
    <w:rsid w:val="00CD7946"/>
    <w:rsid w:val="00CE09F5"/>
    <w:rsid w:val="00CE0BA2"/>
    <w:rsid w:val="00CE0D4E"/>
    <w:rsid w:val="00CE134F"/>
    <w:rsid w:val="00CE160C"/>
    <w:rsid w:val="00CE180C"/>
    <w:rsid w:val="00CE18F9"/>
    <w:rsid w:val="00CE1FDE"/>
    <w:rsid w:val="00CE2D0B"/>
    <w:rsid w:val="00CE2E3C"/>
    <w:rsid w:val="00CE329F"/>
    <w:rsid w:val="00CE35DE"/>
    <w:rsid w:val="00CE449F"/>
    <w:rsid w:val="00CE4882"/>
    <w:rsid w:val="00CE49FC"/>
    <w:rsid w:val="00CE4ADE"/>
    <w:rsid w:val="00CE505D"/>
    <w:rsid w:val="00CE574C"/>
    <w:rsid w:val="00CE5A91"/>
    <w:rsid w:val="00CE65F0"/>
    <w:rsid w:val="00CE6D85"/>
    <w:rsid w:val="00CE7554"/>
    <w:rsid w:val="00CE7CC9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10AA"/>
    <w:rsid w:val="00D01357"/>
    <w:rsid w:val="00D0146C"/>
    <w:rsid w:val="00D01BC8"/>
    <w:rsid w:val="00D021C0"/>
    <w:rsid w:val="00D0225B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29"/>
    <w:rsid w:val="00D111D3"/>
    <w:rsid w:val="00D11595"/>
    <w:rsid w:val="00D116BE"/>
    <w:rsid w:val="00D11E76"/>
    <w:rsid w:val="00D1237B"/>
    <w:rsid w:val="00D125B5"/>
    <w:rsid w:val="00D13158"/>
    <w:rsid w:val="00D14755"/>
    <w:rsid w:val="00D14BAF"/>
    <w:rsid w:val="00D14DC2"/>
    <w:rsid w:val="00D14E8C"/>
    <w:rsid w:val="00D154DF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AAF"/>
    <w:rsid w:val="00D41C4F"/>
    <w:rsid w:val="00D424F7"/>
    <w:rsid w:val="00D42783"/>
    <w:rsid w:val="00D428BA"/>
    <w:rsid w:val="00D43170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50740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E06"/>
    <w:rsid w:val="00D6415C"/>
    <w:rsid w:val="00D64FF3"/>
    <w:rsid w:val="00D65140"/>
    <w:rsid w:val="00D657F1"/>
    <w:rsid w:val="00D65A66"/>
    <w:rsid w:val="00D6619D"/>
    <w:rsid w:val="00D66BEC"/>
    <w:rsid w:val="00D6773B"/>
    <w:rsid w:val="00D6783E"/>
    <w:rsid w:val="00D70501"/>
    <w:rsid w:val="00D706F8"/>
    <w:rsid w:val="00D7093C"/>
    <w:rsid w:val="00D709BE"/>
    <w:rsid w:val="00D70A6C"/>
    <w:rsid w:val="00D715D2"/>
    <w:rsid w:val="00D71608"/>
    <w:rsid w:val="00D71E7B"/>
    <w:rsid w:val="00D726D8"/>
    <w:rsid w:val="00D727B0"/>
    <w:rsid w:val="00D72C00"/>
    <w:rsid w:val="00D73086"/>
    <w:rsid w:val="00D730DD"/>
    <w:rsid w:val="00D73582"/>
    <w:rsid w:val="00D735B2"/>
    <w:rsid w:val="00D73E5E"/>
    <w:rsid w:val="00D75F72"/>
    <w:rsid w:val="00D76263"/>
    <w:rsid w:val="00D7690C"/>
    <w:rsid w:val="00D76B86"/>
    <w:rsid w:val="00D80382"/>
    <w:rsid w:val="00D80711"/>
    <w:rsid w:val="00D80AA3"/>
    <w:rsid w:val="00D80E53"/>
    <w:rsid w:val="00D815D1"/>
    <w:rsid w:val="00D8180C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4935"/>
    <w:rsid w:val="00D84A44"/>
    <w:rsid w:val="00D84B0B"/>
    <w:rsid w:val="00D84C59"/>
    <w:rsid w:val="00D84D9D"/>
    <w:rsid w:val="00D85844"/>
    <w:rsid w:val="00D85B9D"/>
    <w:rsid w:val="00D85E9D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5223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E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1F2"/>
    <w:rsid w:val="00DB1320"/>
    <w:rsid w:val="00DB1589"/>
    <w:rsid w:val="00DB1905"/>
    <w:rsid w:val="00DB1BFD"/>
    <w:rsid w:val="00DB2917"/>
    <w:rsid w:val="00DB29FD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562C"/>
    <w:rsid w:val="00DB5C7F"/>
    <w:rsid w:val="00DB5D39"/>
    <w:rsid w:val="00DB6503"/>
    <w:rsid w:val="00DB6BCE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73F"/>
    <w:rsid w:val="00DC1D8A"/>
    <w:rsid w:val="00DC29A9"/>
    <w:rsid w:val="00DC2C53"/>
    <w:rsid w:val="00DC2C82"/>
    <w:rsid w:val="00DC2EC2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96"/>
    <w:rsid w:val="00DC7FDC"/>
    <w:rsid w:val="00DD0062"/>
    <w:rsid w:val="00DD0BCB"/>
    <w:rsid w:val="00DD0FEA"/>
    <w:rsid w:val="00DD1668"/>
    <w:rsid w:val="00DD2F41"/>
    <w:rsid w:val="00DD3342"/>
    <w:rsid w:val="00DD35AF"/>
    <w:rsid w:val="00DD3A29"/>
    <w:rsid w:val="00DD3D58"/>
    <w:rsid w:val="00DD47B3"/>
    <w:rsid w:val="00DD4DFE"/>
    <w:rsid w:val="00DD56EF"/>
    <w:rsid w:val="00DD5AD6"/>
    <w:rsid w:val="00DD70E5"/>
    <w:rsid w:val="00DD7B09"/>
    <w:rsid w:val="00DE04EC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A5B"/>
    <w:rsid w:val="00DF00E5"/>
    <w:rsid w:val="00DF0ACC"/>
    <w:rsid w:val="00DF0BCD"/>
    <w:rsid w:val="00DF0EEB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2214"/>
    <w:rsid w:val="00E02989"/>
    <w:rsid w:val="00E02C54"/>
    <w:rsid w:val="00E02FE7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690"/>
    <w:rsid w:val="00E06BB9"/>
    <w:rsid w:val="00E06FF6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5DE"/>
    <w:rsid w:val="00E162B1"/>
    <w:rsid w:val="00E1673A"/>
    <w:rsid w:val="00E171F3"/>
    <w:rsid w:val="00E17877"/>
    <w:rsid w:val="00E179AD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A5E"/>
    <w:rsid w:val="00E27B66"/>
    <w:rsid w:val="00E30C2A"/>
    <w:rsid w:val="00E30FD6"/>
    <w:rsid w:val="00E326AF"/>
    <w:rsid w:val="00E332B0"/>
    <w:rsid w:val="00E33EDB"/>
    <w:rsid w:val="00E34415"/>
    <w:rsid w:val="00E35B59"/>
    <w:rsid w:val="00E36583"/>
    <w:rsid w:val="00E365C9"/>
    <w:rsid w:val="00E36733"/>
    <w:rsid w:val="00E36B4F"/>
    <w:rsid w:val="00E36C3C"/>
    <w:rsid w:val="00E36C79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41B"/>
    <w:rsid w:val="00E558E9"/>
    <w:rsid w:val="00E55C86"/>
    <w:rsid w:val="00E55EFD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412"/>
    <w:rsid w:val="00E6342E"/>
    <w:rsid w:val="00E6358F"/>
    <w:rsid w:val="00E63732"/>
    <w:rsid w:val="00E6442B"/>
    <w:rsid w:val="00E64D23"/>
    <w:rsid w:val="00E651A6"/>
    <w:rsid w:val="00E65298"/>
    <w:rsid w:val="00E654B8"/>
    <w:rsid w:val="00E654DC"/>
    <w:rsid w:val="00E65568"/>
    <w:rsid w:val="00E65FCF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556"/>
    <w:rsid w:val="00E72957"/>
    <w:rsid w:val="00E72A85"/>
    <w:rsid w:val="00E72DBE"/>
    <w:rsid w:val="00E72ED3"/>
    <w:rsid w:val="00E74224"/>
    <w:rsid w:val="00E74328"/>
    <w:rsid w:val="00E74BB9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9DC"/>
    <w:rsid w:val="00E93B9D"/>
    <w:rsid w:val="00E93C8C"/>
    <w:rsid w:val="00E93DC5"/>
    <w:rsid w:val="00E94499"/>
    <w:rsid w:val="00E945CF"/>
    <w:rsid w:val="00E94737"/>
    <w:rsid w:val="00E94B2B"/>
    <w:rsid w:val="00E94D74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541"/>
    <w:rsid w:val="00EA469D"/>
    <w:rsid w:val="00EA4C87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558"/>
    <w:rsid w:val="00EB0655"/>
    <w:rsid w:val="00EB1318"/>
    <w:rsid w:val="00EB1781"/>
    <w:rsid w:val="00EB1E41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DB5"/>
    <w:rsid w:val="00EC1F63"/>
    <w:rsid w:val="00EC1F6D"/>
    <w:rsid w:val="00EC258D"/>
    <w:rsid w:val="00EC2D35"/>
    <w:rsid w:val="00EC2FA6"/>
    <w:rsid w:val="00EC30A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5359"/>
    <w:rsid w:val="00EC5FB7"/>
    <w:rsid w:val="00EC638A"/>
    <w:rsid w:val="00EC64DD"/>
    <w:rsid w:val="00EC69E7"/>
    <w:rsid w:val="00EC6C09"/>
    <w:rsid w:val="00EC6C71"/>
    <w:rsid w:val="00EC6EDA"/>
    <w:rsid w:val="00EC6F58"/>
    <w:rsid w:val="00EC71BF"/>
    <w:rsid w:val="00EC750C"/>
    <w:rsid w:val="00EC798C"/>
    <w:rsid w:val="00EC7A0A"/>
    <w:rsid w:val="00EC7B1A"/>
    <w:rsid w:val="00EC7C38"/>
    <w:rsid w:val="00ED01A4"/>
    <w:rsid w:val="00ED0346"/>
    <w:rsid w:val="00ED05DF"/>
    <w:rsid w:val="00ED0934"/>
    <w:rsid w:val="00ED098B"/>
    <w:rsid w:val="00ED0BA2"/>
    <w:rsid w:val="00ED0CE2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E03D2"/>
    <w:rsid w:val="00EE0452"/>
    <w:rsid w:val="00EE0582"/>
    <w:rsid w:val="00EE13DA"/>
    <w:rsid w:val="00EE149E"/>
    <w:rsid w:val="00EE16B3"/>
    <w:rsid w:val="00EE2334"/>
    <w:rsid w:val="00EE25A2"/>
    <w:rsid w:val="00EE25CE"/>
    <w:rsid w:val="00EE2AB1"/>
    <w:rsid w:val="00EE2DD6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D7F"/>
    <w:rsid w:val="00EF0E04"/>
    <w:rsid w:val="00EF0E5B"/>
    <w:rsid w:val="00EF0F74"/>
    <w:rsid w:val="00EF1706"/>
    <w:rsid w:val="00EF30FB"/>
    <w:rsid w:val="00EF3274"/>
    <w:rsid w:val="00EF3989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836"/>
    <w:rsid w:val="00F13BBC"/>
    <w:rsid w:val="00F13D54"/>
    <w:rsid w:val="00F14D1E"/>
    <w:rsid w:val="00F14F2B"/>
    <w:rsid w:val="00F154D6"/>
    <w:rsid w:val="00F158F3"/>
    <w:rsid w:val="00F15E55"/>
    <w:rsid w:val="00F15F5E"/>
    <w:rsid w:val="00F16CD3"/>
    <w:rsid w:val="00F16FDA"/>
    <w:rsid w:val="00F17E7D"/>
    <w:rsid w:val="00F2078F"/>
    <w:rsid w:val="00F21F0B"/>
    <w:rsid w:val="00F21F3B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BDB"/>
    <w:rsid w:val="00F26D82"/>
    <w:rsid w:val="00F27037"/>
    <w:rsid w:val="00F274F4"/>
    <w:rsid w:val="00F27829"/>
    <w:rsid w:val="00F30833"/>
    <w:rsid w:val="00F30F3A"/>
    <w:rsid w:val="00F313D8"/>
    <w:rsid w:val="00F3159F"/>
    <w:rsid w:val="00F3168D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F98"/>
    <w:rsid w:val="00F3506C"/>
    <w:rsid w:val="00F35117"/>
    <w:rsid w:val="00F3515B"/>
    <w:rsid w:val="00F354F8"/>
    <w:rsid w:val="00F35768"/>
    <w:rsid w:val="00F3582F"/>
    <w:rsid w:val="00F35BA9"/>
    <w:rsid w:val="00F35D05"/>
    <w:rsid w:val="00F35D6E"/>
    <w:rsid w:val="00F368B1"/>
    <w:rsid w:val="00F369BB"/>
    <w:rsid w:val="00F37070"/>
    <w:rsid w:val="00F370A1"/>
    <w:rsid w:val="00F37AAB"/>
    <w:rsid w:val="00F37E91"/>
    <w:rsid w:val="00F40164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F86"/>
    <w:rsid w:val="00F430EE"/>
    <w:rsid w:val="00F4332E"/>
    <w:rsid w:val="00F43CBD"/>
    <w:rsid w:val="00F44F96"/>
    <w:rsid w:val="00F45062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9B5"/>
    <w:rsid w:val="00F67B35"/>
    <w:rsid w:val="00F67B8A"/>
    <w:rsid w:val="00F67CE9"/>
    <w:rsid w:val="00F67E2C"/>
    <w:rsid w:val="00F7014F"/>
    <w:rsid w:val="00F70283"/>
    <w:rsid w:val="00F7087D"/>
    <w:rsid w:val="00F71388"/>
    <w:rsid w:val="00F7155A"/>
    <w:rsid w:val="00F71B3D"/>
    <w:rsid w:val="00F71E3F"/>
    <w:rsid w:val="00F71FA8"/>
    <w:rsid w:val="00F726E0"/>
    <w:rsid w:val="00F7287F"/>
    <w:rsid w:val="00F731FE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60FC"/>
    <w:rsid w:val="00F762AE"/>
    <w:rsid w:val="00F765A5"/>
    <w:rsid w:val="00F77C6E"/>
    <w:rsid w:val="00F77FF9"/>
    <w:rsid w:val="00F8052D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33D4"/>
    <w:rsid w:val="00F934E8"/>
    <w:rsid w:val="00F93585"/>
    <w:rsid w:val="00F93747"/>
    <w:rsid w:val="00F940F7"/>
    <w:rsid w:val="00F9422F"/>
    <w:rsid w:val="00F94321"/>
    <w:rsid w:val="00F9507F"/>
    <w:rsid w:val="00F952AE"/>
    <w:rsid w:val="00F95860"/>
    <w:rsid w:val="00F964C5"/>
    <w:rsid w:val="00F96549"/>
    <w:rsid w:val="00F9682F"/>
    <w:rsid w:val="00F969C9"/>
    <w:rsid w:val="00F96EF7"/>
    <w:rsid w:val="00F974D8"/>
    <w:rsid w:val="00F9759E"/>
    <w:rsid w:val="00F975EC"/>
    <w:rsid w:val="00FA0294"/>
    <w:rsid w:val="00FA036F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30E4"/>
    <w:rsid w:val="00FA3737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D06"/>
    <w:rsid w:val="00FB4E0D"/>
    <w:rsid w:val="00FB51A7"/>
    <w:rsid w:val="00FB5539"/>
    <w:rsid w:val="00FB60DC"/>
    <w:rsid w:val="00FB67D0"/>
    <w:rsid w:val="00FB68BE"/>
    <w:rsid w:val="00FB6A15"/>
    <w:rsid w:val="00FB72B4"/>
    <w:rsid w:val="00FB7466"/>
    <w:rsid w:val="00FB7816"/>
    <w:rsid w:val="00FB7926"/>
    <w:rsid w:val="00FB7A43"/>
    <w:rsid w:val="00FB7D19"/>
    <w:rsid w:val="00FB7F62"/>
    <w:rsid w:val="00FC081E"/>
    <w:rsid w:val="00FC0875"/>
    <w:rsid w:val="00FC0E39"/>
    <w:rsid w:val="00FC201B"/>
    <w:rsid w:val="00FC2432"/>
    <w:rsid w:val="00FC26E8"/>
    <w:rsid w:val="00FC2A86"/>
    <w:rsid w:val="00FC2C90"/>
    <w:rsid w:val="00FC2D89"/>
    <w:rsid w:val="00FC3008"/>
    <w:rsid w:val="00FC34BA"/>
    <w:rsid w:val="00FC3A7D"/>
    <w:rsid w:val="00FC4586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384"/>
    <w:rsid w:val="00FD679F"/>
    <w:rsid w:val="00FD6983"/>
    <w:rsid w:val="00FD6E97"/>
    <w:rsid w:val="00FD757C"/>
    <w:rsid w:val="00FD77B3"/>
    <w:rsid w:val="00FD7AD9"/>
    <w:rsid w:val="00FD7E19"/>
    <w:rsid w:val="00FE0051"/>
    <w:rsid w:val="00FE08EE"/>
    <w:rsid w:val="00FE1015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184A"/>
    <w:rsid w:val="00FF2B3C"/>
    <w:rsid w:val="00FF30BE"/>
    <w:rsid w:val="00FF34DF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5:docId w15:val="{60B811FC-6616-4895-B848-8D8B5F466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0016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12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12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12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12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12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12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12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12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12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4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4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semiHidden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DCC05-DCD5-415C-9E3F-121E47762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2124</Words>
  <Characters>12113</Characters>
  <DocSecurity>0</DocSecurity>
  <Lines>100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2015-04-05T09:11:00Z</cp:lastPrinted>
  <dcterms:created xsi:type="dcterms:W3CDTF">2015-11-07T05:39:00Z</dcterms:created>
  <dcterms:modified xsi:type="dcterms:W3CDTF">2015-11-07T05:42:00Z</dcterms:modified>
</cp:coreProperties>
</file>