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84381" w14:textId="3C76E484" w:rsidR="00004B52" w:rsidRPr="00D530A5" w:rsidRDefault="00004B52" w:rsidP="0060799C">
      <w:pPr>
        <w:pStyle w:val="a3"/>
        <w:tabs>
          <w:tab w:val="left" w:pos="8190"/>
        </w:tabs>
        <w:spacing w:after="0" w:afterAutospacing="0"/>
        <w:rPr>
          <w:rFonts w:cs="Arial"/>
          <w:iCs/>
          <w:noProof w:val="0"/>
          <w:sz w:val="28"/>
          <w:szCs w:val="28"/>
          <w:lang w:val="en-US"/>
        </w:rPr>
      </w:pPr>
      <w:bookmarkStart w:id="0" w:name="OLE_LINK3"/>
      <w:bookmarkStart w:id="1" w:name="_GoBack"/>
      <w:bookmarkEnd w:id="1"/>
      <w:r w:rsidRPr="00D530A5">
        <w:rPr>
          <w:rFonts w:eastAsia="ＭＳ ゴシック" w:cs="Arial"/>
          <w:noProof w:val="0"/>
          <w:sz w:val="28"/>
          <w:szCs w:val="28"/>
          <w:lang w:val="en-US"/>
        </w:rPr>
        <w:t>3GPP TSG RAN WG1 Meeting #</w:t>
      </w:r>
      <w:r w:rsidR="000230D3" w:rsidRPr="00D530A5">
        <w:rPr>
          <w:rFonts w:eastAsia="ＭＳ ゴシック" w:cs="Arial" w:hint="eastAsia"/>
          <w:noProof w:val="0"/>
          <w:sz w:val="28"/>
          <w:szCs w:val="28"/>
          <w:lang w:val="en-US"/>
        </w:rPr>
        <w:t>8</w:t>
      </w:r>
      <w:r w:rsidR="000856D3">
        <w:rPr>
          <w:rFonts w:eastAsia="ＭＳ ゴシック" w:cs="Arial"/>
          <w:noProof w:val="0"/>
          <w:sz w:val="28"/>
          <w:szCs w:val="28"/>
          <w:lang w:val="en-US"/>
        </w:rPr>
        <w:t>3</w:t>
      </w:r>
      <w:r w:rsidRPr="00D530A5">
        <w:rPr>
          <w:rFonts w:eastAsia="ＭＳ ゴシック" w:cs="Arial"/>
          <w:noProof w:val="0"/>
          <w:sz w:val="28"/>
          <w:szCs w:val="28"/>
          <w:lang w:val="en-US"/>
        </w:rPr>
        <w:tab/>
      </w:r>
      <w:r w:rsidR="00F150E6" w:rsidRPr="00F150E6">
        <w:rPr>
          <w:rFonts w:eastAsia="ＭＳ ゴシック" w:cs="Arial"/>
          <w:iCs/>
          <w:noProof w:val="0"/>
          <w:sz w:val="28"/>
          <w:szCs w:val="28"/>
          <w:lang w:val="en-US"/>
        </w:rPr>
        <w:t>R1-157112</w:t>
      </w:r>
    </w:p>
    <w:p w14:paraId="54625646" w14:textId="12394AE7" w:rsidR="001939E1" w:rsidRPr="00D530A5" w:rsidRDefault="000856D3" w:rsidP="001939E1">
      <w:pPr>
        <w:pStyle w:val="a3"/>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Anaheim</w:t>
      </w:r>
      <w:r w:rsidR="00D530A5" w:rsidRPr="00D530A5">
        <w:rPr>
          <w:rFonts w:eastAsia="SimSun" w:cs="Arial"/>
          <w:noProof w:val="0"/>
          <w:sz w:val="28"/>
          <w:szCs w:val="28"/>
          <w:lang w:val="en-US" w:eastAsia="zh-CN"/>
        </w:rPr>
        <w:t xml:space="preserve">, </w:t>
      </w:r>
      <w:r>
        <w:rPr>
          <w:rFonts w:eastAsia="SimSun" w:cs="Arial"/>
          <w:noProof w:val="0"/>
          <w:sz w:val="28"/>
          <w:szCs w:val="28"/>
          <w:lang w:val="en-US" w:eastAsia="zh-CN"/>
        </w:rPr>
        <w:t>USA</w:t>
      </w:r>
      <w:r w:rsidR="00D530A5" w:rsidRPr="00D530A5">
        <w:rPr>
          <w:rFonts w:eastAsia="SimSun" w:cs="Arial"/>
          <w:noProof w:val="0"/>
          <w:sz w:val="28"/>
          <w:szCs w:val="28"/>
          <w:lang w:val="en-US" w:eastAsia="zh-CN"/>
        </w:rPr>
        <w:t xml:space="preserve">, </w:t>
      </w:r>
      <w:r>
        <w:rPr>
          <w:rFonts w:eastAsia="SimSun" w:cs="Arial"/>
          <w:noProof w:val="0"/>
          <w:sz w:val="28"/>
          <w:szCs w:val="28"/>
          <w:lang w:val="en-US" w:eastAsia="zh-CN"/>
        </w:rPr>
        <w:t>1</w:t>
      </w:r>
      <w:r w:rsidR="00D530A5" w:rsidRPr="00D530A5">
        <w:rPr>
          <w:rFonts w:cs="Arial"/>
          <w:bCs/>
          <w:noProof w:val="0"/>
          <w:sz w:val="28"/>
          <w:szCs w:val="28"/>
          <w:lang w:val="en-US"/>
        </w:rPr>
        <w:t>5</w:t>
      </w:r>
      <w:r w:rsidR="00D530A5" w:rsidRPr="00D530A5">
        <w:rPr>
          <w:rFonts w:cs="Arial"/>
          <w:bCs/>
          <w:noProof w:val="0"/>
          <w:sz w:val="28"/>
          <w:szCs w:val="28"/>
          <w:vertAlign w:val="superscript"/>
          <w:lang w:val="en-US"/>
        </w:rPr>
        <w:t>th</w:t>
      </w:r>
      <w:r w:rsidR="00D530A5" w:rsidRPr="00D530A5">
        <w:rPr>
          <w:rFonts w:eastAsia="ＭＳ ゴシック" w:cs="Arial" w:hint="eastAsia"/>
          <w:bCs/>
          <w:noProof w:val="0"/>
          <w:sz w:val="28"/>
          <w:szCs w:val="28"/>
          <w:lang w:val="en-US"/>
        </w:rPr>
        <w:t xml:space="preserve"> </w:t>
      </w:r>
      <w:r w:rsidR="00D530A5" w:rsidRPr="00D530A5">
        <w:rPr>
          <w:rFonts w:eastAsia="ＭＳ ゴシック" w:cs="Arial"/>
          <w:bCs/>
          <w:noProof w:val="0"/>
          <w:sz w:val="28"/>
          <w:szCs w:val="28"/>
          <w:lang w:val="en-US"/>
        </w:rPr>
        <w:t>–</w:t>
      </w:r>
      <w:r w:rsidR="00D530A5" w:rsidRPr="00D530A5">
        <w:rPr>
          <w:rFonts w:eastAsia="ＭＳ ゴシック" w:cs="Arial" w:hint="eastAsia"/>
          <w:bCs/>
          <w:noProof w:val="0"/>
          <w:sz w:val="28"/>
          <w:szCs w:val="28"/>
          <w:lang w:val="en-US"/>
        </w:rPr>
        <w:t xml:space="preserve"> </w:t>
      </w:r>
      <w:r>
        <w:rPr>
          <w:rFonts w:eastAsia="ＭＳ ゴシック" w:cs="Arial"/>
          <w:bCs/>
          <w:noProof w:val="0"/>
          <w:sz w:val="28"/>
          <w:szCs w:val="28"/>
          <w:lang w:val="en-US"/>
        </w:rPr>
        <w:t>22</w:t>
      </w:r>
      <w:r>
        <w:rPr>
          <w:rFonts w:eastAsia="ＭＳ ゴシック" w:cs="Arial"/>
          <w:bCs/>
          <w:noProof w:val="0"/>
          <w:sz w:val="28"/>
          <w:szCs w:val="28"/>
          <w:vertAlign w:val="superscript"/>
          <w:lang w:val="en-US"/>
        </w:rPr>
        <w:t>nd</w:t>
      </w:r>
      <w:r w:rsidR="00D530A5" w:rsidRPr="00D530A5">
        <w:rPr>
          <w:rFonts w:eastAsia="SimSun" w:cs="Arial"/>
          <w:bCs/>
          <w:noProof w:val="0"/>
          <w:sz w:val="28"/>
          <w:szCs w:val="28"/>
          <w:lang w:val="en-US" w:eastAsia="zh-CN"/>
        </w:rPr>
        <w:t xml:space="preserve"> </w:t>
      </w:r>
      <w:r>
        <w:rPr>
          <w:rFonts w:eastAsia="SimSun" w:cs="Arial"/>
          <w:bCs/>
          <w:noProof w:val="0"/>
          <w:sz w:val="28"/>
          <w:szCs w:val="28"/>
          <w:lang w:val="en-US" w:eastAsia="zh-CN"/>
        </w:rPr>
        <w:t>November</w:t>
      </w:r>
      <w:r w:rsidR="00D530A5" w:rsidRPr="00D530A5">
        <w:rPr>
          <w:rFonts w:eastAsia="ＭＳ ゴシック" w:cs="Arial"/>
          <w:noProof w:val="0"/>
          <w:sz w:val="28"/>
          <w:szCs w:val="28"/>
          <w:lang w:val="en-US"/>
        </w:rPr>
        <w:t>, 2015</w:t>
      </w:r>
    </w:p>
    <w:p w14:paraId="5B948DED" w14:textId="77777777" w:rsidR="00004B52" w:rsidRPr="000856D3" w:rsidRDefault="00004B52" w:rsidP="0060799C">
      <w:pPr>
        <w:pStyle w:val="a3"/>
        <w:tabs>
          <w:tab w:val="right" w:pos="10206"/>
        </w:tabs>
        <w:spacing w:after="0" w:afterAutospacing="0"/>
        <w:rPr>
          <w:rFonts w:eastAsia="ＭＳ ゴシック" w:cs="Arial"/>
          <w:noProof w:val="0"/>
          <w:sz w:val="28"/>
          <w:szCs w:val="28"/>
          <w:lang w:val="en-US"/>
        </w:rPr>
      </w:pPr>
    </w:p>
    <w:p w14:paraId="6D159669" w14:textId="77777777" w:rsidR="00004B52" w:rsidRPr="00D530A5"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D530A5">
        <w:rPr>
          <w:rFonts w:ascii="Arial" w:hAnsi="Arial" w:cs="Arial"/>
          <w:b/>
          <w:sz w:val="28"/>
          <w:szCs w:val="28"/>
          <w:lang w:val="en-US"/>
        </w:rPr>
        <w:t>Source:</w:t>
      </w:r>
      <w:r w:rsidRPr="00D530A5">
        <w:rPr>
          <w:rFonts w:ascii="Arial" w:hAnsi="Arial" w:cs="Arial"/>
          <w:b/>
          <w:sz w:val="28"/>
          <w:szCs w:val="28"/>
          <w:lang w:val="en-US"/>
        </w:rPr>
        <w:tab/>
        <w:t>Sharp</w:t>
      </w:r>
    </w:p>
    <w:p w14:paraId="703827C3" w14:textId="32E447F8" w:rsidR="00004B52" w:rsidRPr="00D530A5" w:rsidRDefault="00004B52" w:rsidP="0060799C">
      <w:pPr>
        <w:spacing w:after="0" w:afterAutospacing="0"/>
        <w:ind w:left="1985" w:hangingChars="706" w:hanging="1985"/>
        <w:rPr>
          <w:rFonts w:ascii="Arial" w:eastAsia="ＭＳ 明朝" w:hAnsi="Arial" w:cs="Arial"/>
          <w:b/>
          <w:sz w:val="28"/>
          <w:szCs w:val="28"/>
          <w:lang w:val="en-US"/>
        </w:rPr>
      </w:pPr>
      <w:r w:rsidRPr="00D530A5">
        <w:rPr>
          <w:rFonts w:ascii="Arial" w:hAnsi="Arial" w:cs="Arial"/>
          <w:b/>
          <w:sz w:val="28"/>
          <w:szCs w:val="28"/>
          <w:lang w:val="en-US"/>
        </w:rPr>
        <w:t>Title:</w:t>
      </w:r>
      <w:r w:rsidRPr="00D530A5">
        <w:rPr>
          <w:rFonts w:ascii="Arial" w:hAnsi="Arial" w:cs="Arial"/>
          <w:b/>
          <w:sz w:val="28"/>
          <w:szCs w:val="28"/>
          <w:lang w:val="en-US"/>
        </w:rPr>
        <w:tab/>
      </w:r>
      <w:r w:rsidR="000856D3" w:rsidRPr="000856D3">
        <w:rPr>
          <w:rFonts w:ascii="Arial" w:hAnsi="Arial" w:cs="Arial"/>
          <w:b/>
          <w:sz w:val="28"/>
          <w:szCs w:val="28"/>
          <w:lang w:val="en-US"/>
        </w:rPr>
        <w:t xml:space="preserve">The </w:t>
      </w:r>
      <w:r w:rsidR="004457A1">
        <w:rPr>
          <w:rFonts w:ascii="Arial" w:hAnsi="Arial" w:cs="Arial"/>
          <w:b/>
          <w:sz w:val="28"/>
          <w:szCs w:val="28"/>
          <w:lang w:val="en-US"/>
        </w:rPr>
        <w:t xml:space="preserve">maximum </w:t>
      </w:r>
      <w:r w:rsidR="000856D3" w:rsidRPr="000856D3">
        <w:rPr>
          <w:rFonts w:ascii="Arial" w:hAnsi="Arial" w:cs="Arial"/>
          <w:b/>
          <w:sz w:val="28"/>
          <w:szCs w:val="28"/>
          <w:lang w:val="en-US"/>
        </w:rPr>
        <w:t xml:space="preserve">number of PRBs for </w:t>
      </w:r>
      <w:r w:rsidR="004457A1">
        <w:rPr>
          <w:rFonts w:ascii="Arial" w:hAnsi="Arial" w:cs="Arial"/>
          <w:b/>
          <w:sz w:val="28"/>
          <w:szCs w:val="28"/>
          <w:lang w:val="en-US"/>
        </w:rPr>
        <w:t>A-CSI reporting</w:t>
      </w:r>
      <w:r w:rsidR="004457A1" w:rsidRPr="000856D3">
        <w:rPr>
          <w:rFonts w:ascii="Arial" w:hAnsi="Arial" w:cs="Arial"/>
          <w:b/>
          <w:sz w:val="28"/>
          <w:szCs w:val="28"/>
          <w:lang w:val="en-US"/>
        </w:rPr>
        <w:t xml:space="preserve"> </w:t>
      </w:r>
      <w:r w:rsidR="000856D3" w:rsidRPr="000856D3">
        <w:rPr>
          <w:rFonts w:ascii="Arial" w:hAnsi="Arial" w:cs="Arial"/>
          <w:b/>
          <w:sz w:val="28"/>
          <w:szCs w:val="28"/>
          <w:lang w:val="en-US"/>
        </w:rPr>
        <w:t>without UL-SCH</w:t>
      </w:r>
    </w:p>
    <w:p w14:paraId="355A5A27" w14:textId="7A188644" w:rsidR="00004B52" w:rsidRPr="00EF0653" w:rsidRDefault="00004B52" w:rsidP="0060799C">
      <w:pPr>
        <w:spacing w:after="0" w:afterAutospacing="0"/>
        <w:ind w:left="1985" w:hangingChars="706" w:hanging="1985"/>
        <w:rPr>
          <w:rFonts w:ascii="Arial" w:hAnsi="Arial" w:cs="Arial"/>
          <w:b/>
          <w:sz w:val="28"/>
          <w:szCs w:val="28"/>
          <w:lang w:val="pt-BR"/>
        </w:rPr>
      </w:pPr>
      <w:r w:rsidRPr="00D530A5">
        <w:rPr>
          <w:rFonts w:ascii="Arial" w:hAnsi="Arial" w:cs="Arial"/>
          <w:b/>
          <w:sz w:val="28"/>
          <w:szCs w:val="28"/>
          <w:lang w:val="pt-BR"/>
        </w:rPr>
        <w:t>Agenda Item:</w:t>
      </w:r>
      <w:r w:rsidRPr="00D530A5">
        <w:rPr>
          <w:rFonts w:ascii="Arial" w:hAnsi="Arial" w:cs="Arial"/>
          <w:b/>
          <w:sz w:val="28"/>
          <w:szCs w:val="28"/>
          <w:lang w:val="pt-BR"/>
        </w:rPr>
        <w:tab/>
      </w:r>
      <w:r w:rsidR="000856D3">
        <w:rPr>
          <w:rFonts w:ascii="Arial" w:hAnsi="Arial" w:cs="Arial"/>
          <w:b/>
          <w:sz w:val="28"/>
          <w:szCs w:val="28"/>
          <w:lang w:val="pt-BR"/>
        </w:rPr>
        <w:t>6</w:t>
      </w:r>
      <w:r w:rsidR="00BF259A" w:rsidRPr="00D530A5">
        <w:rPr>
          <w:rFonts w:ascii="Arial" w:hAnsi="Arial" w:cs="Arial"/>
          <w:b/>
          <w:sz w:val="28"/>
          <w:szCs w:val="28"/>
          <w:lang w:val="pt-BR"/>
        </w:rPr>
        <w:t>.2.</w:t>
      </w:r>
      <w:r w:rsidR="000856D3">
        <w:rPr>
          <w:rFonts w:ascii="Arial" w:hAnsi="Arial" w:cs="Arial"/>
          <w:b/>
          <w:sz w:val="28"/>
          <w:szCs w:val="28"/>
          <w:lang w:val="pt-BR"/>
        </w:rPr>
        <w:t>2.1.4</w:t>
      </w:r>
    </w:p>
    <w:p w14:paraId="66415CD0"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14:paraId="74927ED0" w14:textId="77777777" w:rsidR="00004B52" w:rsidRPr="00442959" w:rsidRDefault="00004B52" w:rsidP="0060799C">
      <w:pPr>
        <w:pStyle w:val="10"/>
        <w:spacing w:after="180"/>
        <w:rPr>
          <w:lang w:val="en-US"/>
        </w:rPr>
      </w:pPr>
      <w:r w:rsidRPr="00442959">
        <w:rPr>
          <w:lang w:val="en-US"/>
        </w:rPr>
        <w:t>Introduction</w:t>
      </w:r>
      <w:bookmarkEnd w:id="2"/>
    </w:p>
    <w:p w14:paraId="3317D6F1" w14:textId="259DC4F7" w:rsidR="00672771" w:rsidRDefault="00C178E9" w:rsidP="00F542AD">
      <w:pPr>
        <w:spacing w:before="240" w:after="240" w:afterAutospacing="0"/>
        <w:rPr>
          <w:lang w:val="en-US"/>
        </w:rPr>
      </w:pPr>
      <w:r>
        <w:rPr>
          <w:lang w:val="en-US"/>
        </w:rPr>
        <w:t>In the RAN1#8</w:t>
      </w:r>
      <w:r w:rsidR="00F73E3D">
        <w:rPr>
          <w:lang w:val="en-US"/>
        </w:rPr>
        <w:t>2</w:t>
      </w:r>
      <w:r w:rsidR="000856D3">
        <w:rPr>
          <w:lang w:val="en-US"/>
        </w:rPr>
        <w:t>bis</w:t>
      </w:r>
      <w:r>
        <w:rPr>
          <w:lang w:val="en-US"/>
        </w:rPr>
        <w:t xml:space="preserve"> meeting, the follo</w:t>
      </w:r>
      <w:r w:rsidR="007D6016">
        <w:rPr>
          <w:lang w:val="en-US"/>
        </w:rPr>
        <w:t>wing</w:t>
      </w:r>
      <w:r w:rsidR="00EF5551" w:rsidRPr="00EF5551">
        <w:t xml:space="preserve"> </w:t>
      </w:r>
      <w:r w:rsidR="00F73E3D">
        <w:rPr>
          <w:lang w:val="en-US"/>
        </w:rPr>
        <w:t>working assumption</w:t>
      </w:r>
      <w:r w:rsidR="007D6016">
        <w:rPr>
          <w:lang w:val="en-US"/>
        </w:rPr>
        <w:t xml:space="preserve"> w</w:t>
      </w:r>
      <w:r w:rsidR="00F73E3D">
        <w:rPr>
          <w:lang w:val="en-US"/>
        </w:rPr>
        <w:t>as</w:t>
      </w:r>
      <w:r w:rsidR="007D6016">
        <w:rPr>
          <w:lang w:val="en-US"/>
        </w:rPr>
        <w:t xml:space="preserve"> made for </w:t>
      </w:r>
      <w:r w:rsidR="00F73E3D">
        <w:rPr>
          <w:lang w:val="en-US"/>
        </w:rPr>
        <w:t>a</w:t>
      </w:r>
      <w:r w:rsidR="00925349">
        <w:rPr>
          <w:lang w:val="en-US"/>
        </w:rPr>
        <w:t>periodic CSI</w:t>
      </w:r>
      <w:r w:rsidR="005D2906">
        <w:rPr>
          <w:lang w:val="en-US"/>
        </w:rPr>
        <w:t xml:space="preserve"> transmission</w:t>
      </w:r>
      <w:r w:rsidR="00F73E3D">
        <w:rPr>
          <w:lang w:val="en-US"/>
        </w:rPr>
        <w:t xml:space="preserve"> </w:t>
      </w:r>
      <w:r w:rsidR="00B61943">
        <w:rPr>
          <w:lang w:val="en-US"/>
        </w:rPr>
        <w:t xml:space="preserve">in </w:t>
      </w:r>
      <w:r w:rsidR="00027C48">
        <w:rPr>
          <w:lang w:val="en-US"/>
        </w:rPr>
        <w:t>Rel. 13 CA</w:t>
      </w:r>
      <w:r w:rsidR="005D2906">
        <w:rPr>
          <w:lang w:val="en-US"/>
        </w:rPr>
        <w:t xml:space="preserve"> </w:t>
      </w:r>
      <w:r w:rsidR="00840C86">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1EE9FE53" w14:textId="77777777" w:rsidTr="00EF5551">
        <w:tc>
          <w:tcPr>
            <w:tcW w:w="9954" w:type="dxa"/>
          </w:tcPr>
          <w:p w14:paraId="349DAC40" w14:textId="77777777" w:rsidR="00027C48" w:rsidRPr="000E6ADF" w:rsidRDefault="00027C48" w:rsidP="00027C48">
            <w:pPr>
              <w:kinsoku w:val="0"/>
              <w:wordWrap w:val="0"/>
              <w:overflowPunct w:val="0"/>
              <w:contextualSpacing/>
              <w:textAlignment w:val="baseline"/>
              <w:rPr>
                <w:rFonts w:eastAsia="Times New Roman"/>
                <w:lang w:val="en-US"/>
              </w:rPr>
            </w:pPr>
            <w:r w:rsidRPr="004509F4">
              <w:rPr>
                <w:rFonts w:eastAsia="ＭＳ 明朝" w:hint="eastAsia"/>
                <w:b/>
                <w:color w:val="000000"/>
                <w:kern w:val="24"/>
                <w:highlight w:val="darkYellow"/>
                <w:u w:val="single"/>
                <w:lang w:val="en-US"/>
              </w:rPr>
              <w:t>Working assumption:</w:t>
            </w:r>
          </w:p>
          <w:p w14:paraId="5D513D89" w14:textId="77777777" w:rsidR="000856D3" w:rsidRPr="000856D3" w:rsidRDefault="000856D3" w:rsidP="000856D3">
            <w:pPr>
              <w:numPr>
                <w:ilvl w:val="0"/>
                <w:numId w:val="31"/>
              </w:numPr>
              <w:kinsoku w:val="0"/>
              <w:wordWrap w:val="0"/>
              <w:overflowPunct w:val="0"/>
              <w:snapToGrid/>
              <w:spacing w:after="0" w:afterAutospacing="0"/>
              <w:textAlignment w:val="baseline"/>
              <w:rPr>
                <w:rFonts w:eastAsia="Malgun Gothic"/>
                <w:color w:val="000000"/>
                <w:kern w:val="24"/>
                <w:lang w:val="en-US"/>
              </w:rPr>
            </w:pPr>
            <w:r w:rsidRPr="000856D3">
              <w:rPr>
                <w:rFonts w:eastAsia="Malgun Gothic"/>
                <w:color w:val="000000"/>
                <w:kern w:val="24"/>
                <w:lang w:val="en-US"/>
              </w:rPr>
              <w:t>For A-CSI reporting without UL-SCH,</w:t>
            </w:r>
          </w:p>
          <w:p w14:paraId="3205ADD1" w14:textId="3841E16A" w:rsidR="002F0441" w:rsidRPr="0038306B" w:rsidRDefault="000856D3" w:rsidP="0038306B">
            <w:pPr>
              <w:numPr>
                <w:ilvl w:val="1"/>
                <w:numId w:val="31"/>
              </w:numPr>
              <w:kinsoku w:val="0"/>
              <w:wordWrap w:val="0"/>
              <w:overflowPunct w:val="0"/>
              <w:snapToGrid/>
              <w:spacing w:after="0" w:afterAutospacing="0"/>
              <w:textAlignment w:val="baseline"/>
              <w:rPr>
                <w:rFonts w:eastAsia="Malgun Gothic"/>
                <w:color w:val="000000"/>
                <w:kern w:val="24"/>
                <w:lang w:val="en-US"/>
              </w:rPr>
            </w:pPr>
            <w:r w:rsidRPr="000856D3">
              <w:rPr>
                <w:rFonts w:eastAsia="Malgun Gothic"/>
                <w:color w:val="000000"/>
                <w:kern w:val="24"/>
                <w:lang w:val="en-US"/>
              </w:rPr>
              <w:t>Maximum number of PUSCH PRBs is [24 or 32 or 30 or 45].</w:t>
            </w:r>
          </w:p>
        </w:tc>
      </w:tr>
    </w:tbl>
    <w:p w14:paraId="11CE7000" w14:textId="527161F8" w:rsidR="008F3B11" w:rsidRDefault="00C632F9" w:rsidP="00F542AD">
      <w:pPr>
        <w:spacing w:before="240" w:after="240" w:afterAutospacing="0"/>
        <w:rPr>
          <w:lang w:val="en-US"/>
        </w:rPr>
      </w:pPr>
      <w:r>
        <w:rPr>
          <w:lang w:val="en-US"/>
        </w:rPr>
        <w:t xml:space="preserve">In this contribution, we share our </w:t>
      </w:r>
      <w:r w:rsidR="00DC7EC4">
        <w:rPr>
          <w:lang w:val="en-US"/>
        </w:rPr>
        <w:t xml:space="preserve">views on </w:t>
      </w:r>
      <w:r w:rsidR="00027C48">
        <w:rPr>
          <w:lang w:val="en-US"/>
        </w:rPr>
        <w:t>a</w:t>
      </w:r>
      <w:r w:rsidR="00DC7EC4">
        <w:rPr>
          <w:lang w:val="en-US"/>
        </w:rPr>
        <w:t>periodic CSI</w:t>
      </w:r>
      <w:r w:rsidR="00075DB5">
        <w:rPr>
          <w:lang w:val="en-US"/>
        </w:rPr>
        <w:t>s</w:t>
      </w:r>
      <w:r w:rsidR="00DC7EC4">
        <w:rPr>
          <w:lang w:val="en-US"/>
        </w:rPr>
        <w:t xml:space="preserve"> reporting</w:t>
      </w:r>
      <w:r w:rsidR="0038306B">
        <w:rPr>
          <w:lang w:val="en-US"/>
        </w:rPr>
        <w:t xml:space="preserve"> on PUSCH without UL-SCH</w:t>
      </w:r>
      <w:r w:rsidR="00464E9B">
        <w:rPr>
          <w:lang w:val="en-US"/>
        </w:rPr>
        <w:t>.</w:t>
      </w:r>
    </w:p>
    <w:p w14:paraId="1BBA2194" w14:textId="77777777" w:rsidR="00885A93" w:rsidRDefault="00885A93" w:rsidP="00F542AD">
      <w:pPr>
        <w:spacing w:before="240" w:after="240" w:afterAutospacing="0"/>
        <w:rPr>
          <w:lang w:val="en-US"/>
        </w:rPr>
      </w:pPr>
    </w:p>
    <w:p w14:paraId="466181FE" w14:textId="393497EE" w:rsidR="00E24554" w:rsidRPr="00F0794B" w:rsidRDefault="005D2E2D" w:rsidP="00F0794B">
      <w:pPr>
        <w:pStyle w:val="10"/>
        <w:spacing w:after="180"/>
        <w:rPr>
          <w:lang w:val="en-US"/>
        </w:rPr>
      </w:pPr>
      <w:r>
        <w:t>Discussions</w:t>
      </w:r>
    </w:p>
    <w:p w14:paraId="02A600B7" w14:textId="04564BB9" w:rsidR="003254F7" w:rsidRDefault="00F0794B" w:rsidP="007B3F10">
      <w:pPr>
        <w:spacing w:before="240"/>
        <w:rPr>
          <w:lang w:val="en-US"/>
        </w:rPr>
      </w:pPr>
      <w:r>
        <w:rPr>
          <w:lang w:val="en-US"/>
        </w:rPr>
        <w:t>In current specification</w:t>
      </w:r>
      <w:r w:rsidR="009B561D">
        <w:rPr>
          <w:lang w:val="en-US"/>
        </w:rPr>
        <w:t xml:space="preserve"> [2]</w:t>
      </w:r>
      <w:r>
        <w:rPr>
          <w:lang w:val="en-US"/>
        </w:rPr>
        <w:t>,</w:t>
      </w:r>
      <w:r w:rsidR="009B561D">
        <w:rPr>
          <w:lang w:val="en-US"/>
        </w:rPr>
        <w:t xml:space="preserve"> </w:t>
      </w:r>
      <w:r w:rsidR="003254F7">
        <w:rPr>
          <w:lang w:val="en-US"/>
        </w:rPr>
        <w:t>maximum number of PUSCH PRBs without UL-SCH is defined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3254F7" w:rsidRPr="00372CBC" w14:paraId="0B3F11F3" w14:textId="77777777" w:rsidTr="00C622B4">
        <w:tc>
          <w:tcPr>
            <w:tcW w:w="9954" w:type="dxa"/>
          </w:tcPr>
          <w:p w14:paraId="58229C09" w14:textId="74512288" w:rsidR="003254F7" w:rsidRPr="003254F7" w:rsidRDefault="003254F7" w:rsidP="003254F7">
            <w:pPr>
              <w:spacing w:after="0" w:afterAutospacing="0"/>
            </w:pPr>
            <w:r w:rsidRPr="003254F7">
              <w:t>For</w:t>
            </w:r>
            <w:r w:rsidRPr="003254F7">
              <w:rPr>
                <w:noProof/>
                <w:position w:val="-10"/>
                <w:lang w:val="en-US"/>
              </w:rPr>
              <w:drawing>
                <wp:inline distT="0" distB="0" distL="0" distR="0" wp14:anchorId="791083B1" wp14:editId="02C901A7">
                  <wp:extent cx="800100" cy="215265"/>
                  <wp:effectExtent l="0" t="0" r="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215265"/>
                          </a:xfrm>
                          <a:prstGeom prst="rect">
                            <a:avLst/>
                          </a:prstGeom>
                          <a:noFill/>
                          <a:ln>
                            <a:noFill/>
                          </a:ln>
                        </pic:spPr>
                      </pic:pic>
                    </a:graphicData>
                  </a:graphic>
                </wp:inline>
              </w:drawing>
            </w:r>
            <w:r w:rsidRPr="003254F7">
              <w:t>,</w:t>
            </w:r>
          </w:p>
          <w:p w14:paraId="42C8EF4B" w14:textId="25F8D274" w:rsidR="003254F7" w:rsidRPr="003254F7" w:rsidRDefault="003254F7" w:rsidP="003254F7">
            <w:pPr>
              <w:pStyle w:val="B1"/>
              <w:spacing w:after="0"/>
              <w:rPr>
                <w:rFonts w:ascii="Times New Roman" w:hAnsi="Times New Roman"/>
              </w:rPr>
            </w:pPr>
            <w:r w:rsidRPr="003254F7">
              <w:rPr>
                <w:rFonts w:ascii="Times New Roman" w:hAnsi="Times New Roman"/>
              </w:rPr>
              <w:t>-</w:t>
            </w:r>
            <w:r w:rsidRPr="003254F7">
              <w:rPr>
                <w:rFonts w:ascii="Times New Roman" w:hAnsi="Times New Roman"/>
              </w:rPr>
              <w:tab/>
              <w:t xml:space="preserve">if DCI format 0 is used and </w:t>
            </w:r>
            <w:r w:rsidRPr="003254F7">
              <w:rPr>
                <w:rFonts w:ascii="Times New Roman" w:hAnsi="Times New Roman"/>
                <w:noProof/>
                <w:position w:val="-12"/>
                <w:lang w:val="en-US" w:eastAsia="ja-JP"/>
              </w:rPr>
              <w:drawing>
                <wp:inline distT="0" distB="0" distL="0" distR="0" wp14:anchorId="09991BDC" wp14:editId="7D78FFC3">
                  <wp:extent cx="605155" cy="255270"/>
                  <wp:effectExtent l="0" t="0" r="4445"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155" cy="255270"/>
                          </a:xfrm>
                          <a:prstGeom prst="rect">
                            <a:avLst/>
                          </a:prstGeom>
                          <a:noFill/>
                          <a:ln>
                            <a:noFill/>
                          </a:ln>
                        </pic:spPr>
                      </pic:pic>
                    </a:graphicData>
                  </a:graphic>
                </wp:inline>
              </w:drawing>
            </w:r>
            <w:r w:rsidRPr="003254F7">
              <w:rPr>
                <w:rFonts w:ascii="Times New Roman" w:hAnsi="Times New Roman"/>
              </w:rPr>
              <w:t xml:space="preserve"> or, if DCI format 4 is used and only 1 TB is enabled and </w:t>
            </w:r>
            <w:r w:rsidRPr="003254F7">
              <w:rPr>
                <w:rFonts w:ascii="Times New Roman" w:hAnsi="Times New Roman"/>
                <w:noProof/>
                <w:position w:val="-12"/>
                <w:lang w:val="en-US" w:eastAsia="ja-JP"/>
              </w:rPr>
              <w:drawing>
                <wp:inline distT="0" distB="0" distL="0" distR="0" wp14:anchorId="51CE7274" wp14:editId="285E9A8C">
                  <wp:extent cx="605155" cy="255270"/>
                  <wp:effectExtent l="0" t="0" r="4445"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5155" cy="255270"/>
                          </a:xfrm>
                          <a:prstGeom prst="rect">
                            <a:avLst/>
                          </a:prstGeom>
                          <a:noFill/>
                          <a:ln>
                            <a:noFill/>
                          </a:ln>
                        </pic:spPr>
                      </pic:pic>
                    </a:graphicData>
                  </a:graphic>
                </wp:inline>
              </w:drawing>
            </w:r>
            <w:r w:rsidRPr="003254F7">
              <w:rPr>
                <w:rFonts w:ascii="Times New Roman" w:hAnsi="Times New Roman"/>
              </w:rPr>
              <w:t xml:space="preserve"> for the enabled TB and the number of transmission layers is 1, and if</w:t>
            </w:r>
          </w:p>
          <w:p w14:paraId="3190EAE9" w14:textId="04062987" w:rsidR="003254F7" w:rsidRPr="003254F7" w:rsidRDefault="003254F7" w:rsidP="003254F7">
            <w:pPr>
              <w:pStyle w:val="B2"/>
              <w:spacing w:after="0"/>
            </w:pPr>
            <w:r w:rsidRPr="003254F7">
              <w:t>-</w:t>
            </w:r>
            <w:r w:rsidRPr="003254F7">
              <w:tab/>
              <w:t xml:space="preserve">the "CSI request" bit field is 1 bit and is set to trigger an aperiodic CSI report and </w:t>
            </w:r>
            <w:r w:rsidRPr="003254F7">
              <w:rPr>
                <w:noProof/>
                <w:position w:val="-12"/>
                <w:lang w:val="en-US" w:eastAsia="ja-JP"/>
              </w:rPr>
              <w:drawing>
                <wp:inline distT="0" distB="0" distL="0" distR="0" wp14:anchorId="7809BA6F" wp14:editId="247A5471">
                  <wp:extent cx="571500" cy="255270"/>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255270"/>
                          </a:xfrm>
                          <a:prstGeom prst="rect">
                            <a:avLst/>
                          </a:prstGeom>
                          <a:noFill/>
                          <a:ln>
                            <a:noFill/>
                          </a:ln>
                        </pic:spPr>
                      </pic:pic>
                    </a:graphicData>
                  </a:graphic>
                </wp:inline>
              </w:drawing>
            </w:r>
            <w:r w:rsidRPr="003254F7">
              <w:t>, or</w:t>
            </w:r>
          </w:p>
          <w:p w14:paraId="1F90BE3E" w14:textId="65DD4DE4" w:rsidR="003254F7" w:rsidRPr="003254F7" w:rsidRDefault="003254F7" w:rsidP="003254F7">
            <w:pPr>
              <w:pStyle w:val="B2"/>
              <w:spacing w:after="0"/>
            </w:pPr>
            <w:r w:rsidRPr="003254F7">
              <w:t>-</w:t>
            </w:r>
            <w:r w:rsidRPr="003254F7">
              <w:tab/>
              <w:t xml:space="preserve">the "CSI request" bit field is 2 bits and is triggering an aperiodic CSI report for one serving cell according to Table 7.2.1-1A, and , </w:t>
            </w:r>
            <w:r w:rsidRPr="003254F7">
              <w:rPr>
                <w:noProof/>
                <w:position w:val="-12"/>
                <w:lang w:val="en-US" w:eastAsia="ja-JP"/>
              </w:rPr>
              <w:drawing>
                <wp:inline distT="0" distB="0" distL="0" distR="0" wp14:anchorId="28421C8D" wp14:editId="4EF34650">
                  <wp:extent cx="571500" cy="255270"/>
                  <wp:effectExtent l="0" t="0" r="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255270"/>
                          </a:xfrm>
                          <a:prstGeom prst="rect">
                            <a:avLst/>
                          </a:prstGeom>
                          <a:noFill/>
                          <a:ln>
                            <a:noFill/>
                          </a:ln>
                        </pic:spPr>
                      </pic:pic>
                    </a:graphicData>
                  </a:graphic>
                </wp:inline>
              </w:drawing>
            </w:r>
            <w:r w:rsidRPr="003254F7">
              <w:t xml:space="preserve"> or,</w:t>
            </w:r>
          </w:p>
          <w:p w14:paraId="0EDF22F3" w14:textId="1748E960" w:rsidR="003254F7" w:rsidRPr="003254F7" w:rsidRDefault="003254F7" w:rsidP="003254F7">
            <w:pPr>
              <w:pStyle w:val="B2"/>
              <w:spacing w:after="0"/>
            </w:pPr>
            <w:r w:rsidRPr="003254F7">
              <w:t>-</w:t>
            </w:r>
            <w:r w:rsidRPr="003254F7">
              <w:tab/>
              <w:t xml:space="preserve">the "CSI request" bit field is 2 bits and is triggering aperiodic CSI report for more than one serving cell according to Table 7.2.1-1A and, </w:t>
            </w:r>
            <w:r w:rsidRPr="003254F7">
              <w:rPr>
                <w:noProof/>
                <w:position w:val="-12"/>
                <w:lang w:val="en-US" w:eastAsia="ja-JP"/>
              </w:rPr>
              <w:drawing>
                <wp:inline distT="0" distB="0" distL="0" distR="0" wp14:anchorId="0B4E1A2D" wp14:editId="4094608D">
                  <wp:extent cx="625475" cy="255270"/>
                  <wp:effectExtent l="0" t="0" r="3175"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5475" cy="255270"/>
                          </a:xfrm>
                          <a:prstGeom prst="rect">
                            <a:avLst/>
                          </a:prstGeom>
                          <a:noFill/>
                          <a:ln>
                            <a:noFill/>
                          </a:ln>
                        </pic:spPr>
                      </pic:pic>
                    </a:graphicData>
                  </a:graphic>
                </wp:inline>
              </w:drawing>
            </w:r>
            <w:r w:rsidRPr="003254F7">
              <w:t xml:space="preserve">, </w:t>
            </w:r>
            <w:r w:rsidRPr="003254F7">
              <w:rPr>
                <w:lang w:eastAsia="ko-KR"/>
              </w:rPr>
              <w:t>or,</w:t>
            </w:r>
          </w:p>
          <w:p w14:paraId="214C7043" w14:textId="5E35D459" w:rsidR="003254F7" w:rsidRPr="003254F7" w:rsidRDefault="003254F7" w:rsidP="003254F7">
            <w:pPr>
              <w:pStyle w:val="B2"/>
              <w:spacing w:after="0"/>
            </w:pPr>
            <w:r w:rsidRPr="003254F7">
              <w:lastRenderedPageBreak/>
              <w:t>-</w:t>
            </w:r>
            <w:r w:rsidRPr="003254F7">
              <w:tab/>
              <w:t xml:space="preserve">the "CSI request" bit field is 2 bits and is triggering an aperiodic CSI report for </w:t>
            </w:r>
            <w:r w:rsidRPr="003254F7">
              <w:rPr>
                <w:lang w:eastAsia="ko-KR"/>
              </w:rPr>
              <w:t>o</w:t>
            </w:r>
            <w:r w:rsidRPr="003254F7">
              <w:t>ne CSI</w:t>
            </w:r>
            <w:r w:rsidRPr="003254F7">
              <w:rPr>
                <w:lang w:eastAsia="ko-KR"/>
              </w:rPr>
              <w:t xml:space="preserve"> process</w:t>
            </w:r>
            <w:r w:rsidRPr="003254F7">
              <w:t xml:space="preserve"> according to Table 7.2.1-1B and</w:t>
            </w:r>
            <w:r w:rsidRPr="003254F7">
              <w:rPr>
                <w:lang w:eastAsia="ko-KR"/>
              </w:rPr>
              <w:t xml:space="preserve"> </w:t>
            </w:r>
            <w:r w:rsidRPr="003254F7">
              <w:rPr>
                <w:noProof/>
                <w:position w:val="-12"/>
                <w:lang w:val="en-US" w:eastAsia="ja-JP"/>
              </w:rPr>
              <w:drawing>
                <wp:inline distT="0" distB="0" distL="0" distR="0" wp14:anchorId="4E4EF8BA" wp14:editId="334E4EE7">
                  <wp:extent cx="571500" cy="25527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500" cy="255270"/>
                          </a:xfrm>
                          <a:prstGeom prst="rect">
                            <a:avLst/>
                          </a:prstGeom>
                          <a:noFill/>
                          <a:ln>
                            <a:noFill/>
                          </a:ln>
                        </pic:spPr>
                      </pic:pic>
                    </a:graphicData>
                  </a:graphic>
                </wp:inline>
              </w:drawing>
            </w:r>
            <w:r w:rsidRPr="003254F7">
              <w:t>,</w:t>
            </w:r>
            <w:r w:rsidRPr="003254F7">
              <w:rPr>
                <w:lang w:eastAsia="ko-KR"/>
              </w:rPr>
              <w:t xml:space="preserve"> or,</w:t>
            </w:r>
          </w:p>
          <w:p w14:paraId="0C7B85B9" w14:textId="2590C2BF" w:rsidR="003254F7" w:rsidRPr="003254F7" w:rsidRDefault="003254F7" w:rsidP="003254F7">
            <w:pPr>
              <w:pStyle w:val="B2"/>
              <w:spacing w:after="0"/>
            </w:pPr>
            <w:r w:rsidRPr="003254F7">
              <w:t>-</w:t>
            </w:r>
            <w:r w:rsidRPr="003254F7">
              <w:tab/>
              <w:t xml:space="preserve">the "CSI request" bit field is 2 bits and is triggering an aperiodic CSI report for more than one CSI process according to Table 7.2.1-1B and, </w:t>
            </w:r>
            <w:r w:rsidRPr="003254F7">
              <w:rPr>
                <w:noProof/>
                <w:position w:val="-12"/>
                <w:lang w:val="en-US" w:eastAsia="ja-JP"/>
              </w:rPr>
              <w:drawing>
                <wp:inline distT="0" distB="0" distL="0" distR="0" wp14:anchorId="46A8E33E" wp14:editId="7CC17ACB">
                  <wp:extent cx="625475" cy="255270"/>
                  <wp:effectExtent l="0" t="0" r="3175"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475" cy="255270"/>
                          </a:xfrm>
                          <a:prstGeom prst="rect">
                            <a:avLst/>
                          </a:prstGeom>
                          <a:noFill/>
                          <a:ln>
                            <a:noFill/>
                          </a:ln>
                        </pic:spPr>
                      </pic:pic>
                    </a:graphicData>
                  </a:graphic>
                </wp:inline>
              </w:drawing>
            </w:r>
          </w:p>
          <w:p w14:paraId="6B969781" w14:textId="1692A9F0" w:rsidR="003254F7" w:rsidRPr="003254F7" w:rsidRDefault="003254F7" w:rsidP="003254F7">
            <w:pPr>
              <w:spacing w:after="0" w:afterAutospacing="0"/>
              <w:rPr>
                <w:rFonts w:eastAsia="Malgun Gothic"/>
                <w:color w:val="000000"/>
                <w:kern w:val="24"/>
              </w:rPr>
            </w:pPr>
            <w:r w:rsidRPr="003254F7">
              <w:t xml:space="preserve">then there is no transport block for the UL-SCH and only the control information feedback for the current PUSCH reporting mode is transmitted by the UE. </w:t>
            </w:r>
          </w:p>
        </w:tc>
      </w:tr>
    </w:tbl>
    <w:p w14:paraId="7063FA03" w14:textId="621B1375" w:rsidR="00EF44DF" w:rsidRDefault="00DD5B2C" w:rsidP="007B3F10">
      <w:pPr>
        <w:spacing w:before="240"/>
        <w:rPr>
          <w:rFonts w:eastAsia="Malgun Gothic"/>
          <w:color w:val="000000"/>
          <w:kern w:val="24"/>
          <w:lang w:val="en-US"/>
        </w:rPr>
      </w:pPr>
      <w:r>
        <w:lastRenderedPageBreak/>
        <w:t>In summary</w:t>
      </w:r>
      <w:r w:rsidR="00F54BE7">
        <w:t xml:space="preserve">, </w:t>
      </w:r>
      <w:r w:rsidR="00B61943">
        <w:t xml:space="preserve">when the “CSI request” bit field is 2bits </w:t>
      </w:r>
      <w:r w:rsidR="00D32F3F">
        <w:t xml:space="preserve">in Rel. </w:t>
      </w:r>
      <w:r w:rsidR="00B61943">
        <w:t xml:space="preserve">12 CA, </w:t>
      </w:r>
      <w:r w:rsidR="00F54BE7">
        <w:t xml:space="preserve">the maximum number of PUSCH PRBs </w:t>
      </w:r>
      <w:r>
        <w:t xml:space="preserve">without UL-SCH </w:t>
      </w:r>
      <w:r w:rsidR="00F54BE7">
        <w:t xml:space="preserve">is </w:t>
      </w:r>
      <w:r w:rsidR="00B61943">
        <w:t xml:space="preserve">limited </w:t>
      </w:r>
      <w:r w:rsidR="00F54BE7">
        <w:t>based on the number of serving cells whose aperiodic CSI report is triggered</w:t>
      </w:r>
      <w:r w:rsidR="007E03CF" w:rsidRPr="007E03CF">
        <w:t xml:space="preserve"> or the number of CSI processes whose aperiodic CSI report is triggered</w:t>
      </w:r>
      <w:r w:rsidR="00F54BE7">
        <w:t>.</w:t>
      </w:r>
      <w:r>
        <w:t xml:space="preserve"> According to this principle, </w:t>
      </w:r>
      <w:r w:rsidR="00B61943">
        <w:t>when the “CSI request” bit field is 3bits in Rel</w:t>
      </w:r>
      <w:r w:rsidR="00D32F3F">
        <w:t xml:space="preserve">. </w:t>
      </w:r>
      <w:r w:rsidR="00B61943">
        <w:t xml:space="preserve">13 CA, </w:t>
      </w:r>
      <w:r>
        <w:t xml:space="preserve">the maximum number of PUSCH PRBs without UL-SCH also should be </w:t>
      </w:r>
      <w:r w:rsidR="00B61943">
        <w:t xml:space="preserve">limited </w:t>
      </w:r>
      <w:r>
        <w:t>based on these elements.</w:t>
      </w:r>
      <w:r w:rsidR="00B61943">
        <w:t xml:space="preserve"> </w:t>
      </w:r>
      <w:r w:rsidR="004D03CD">
        <w:t>In other words, if the number of serving cells whose aperiodic CSI report is triggered</w:t>
      </w:r>
      <w:r w:rsidR="004D03CD" w:rsidRPr="007E03CF">
        <w:t xml:space="preserve"> </w:t>
      </w:r>
      <w:r w:rsidR="004D03CD">
        <w:t>is NOT more than 5 and</w:t>
      </w:r>
      <w:r w:rsidR="004D03CD" w:rsidRPr="007E03CF">
        <w:t xml:space="preserve"> the number of CSI processes whose aperiodic CSI report is triggered</w:t>
      </w:r>
      <w:r w:rsidR="004D03CD">
        <w:t xml:space="preserve"> is NOT more than 5, </w:t>
      </w:r>
      <w:r w:rsidR="004D03CD">
        <w:rPr>
          <w:rFonts w:eastAsia="Malgun Gothic"/>
          <w:color w:val="000000"/>
          <w:kern w:val="24"/>
          <w:lang w:val="en-US"/>
        </w:rPr>
        <w:t xml:space="preserve">maximum number of PUSCH PRBs should be limited as Rel-12 CA including the case that </w:t>
      </w:r>
      <w:r w:rsidR="004D03CD" w:rsidRPr="006B561D">
        <w:rPr>
          <w:rFonts w:eastAsia="Malgun Gothic"/>
          <w:color w:val="000000"/>
          <w:kern w:val="24"/>
          <w:lang w:val="en-US"/>
        </w:rPr>
        <w:t>"</w:t>
      </w:r>
      <w:r w:rsidR="004D03CD">
        <w:rPr>
          <w:rFonts w:eastAsia="Malgun Gothic"/>
          <w:color w:val="000000"/>
          <w:kern w:val="24"/>
          <w:lang w:val="en-US"/>
        </w:rPr>
        <w:t>CSI request</w:t>
      </w:r>
      <w:r w:rsidR="004D03CD" w:rsidRPr="006B561D">
        <w:rPr>
          <w:rFonts w:eastAsia="Malgun Gothic"/>
          <w:color w:val="000000"/>
          <w:kern w:val="24"/>
          <w:lang w:val="en-US"/>
        </w:rPr>
        <w:t>"</w:t>
      </w:r>
      <w:r w:rsidR="004D03CD">
        <w:rPr>
          <w:rFonts w:eastAsia="Malgun Gothic"/>
          <w:color w:val="000000"/>
          <w:kern w:val="24"/>
          <w:lang w:val="en-US"/>
        </w:rPr>
        <w:t xml:space="preserve"> bit fields is 3 bits.</w:t>
      </w:r>
    </w:p>
    <w:p w14:paraId="75A75A16" w14:textId="77777777" w:rsidR="00321E1F" w:rsidRDefault="004D03CD" w:rsidP="007B3F10">
      <w:pPr>
        <w:spacing w:before="240"/>
      </w:pPr>
      <w:r>
        <w:t xml:space="preserve">On the other hand, </w:t>
      </w:r>
      <w:r w:rsidR="00321E1F">
        <w:t>for the case that</w:t>
      </w:r>
      <w:r>
        <w:t xml:space="preserve"> the number of serving cells whose aperiodic CSI report is triggered</w:t>
      </w:r>
      <w:r w:rsidRPr="007E03CF">
        <w:t xml:space="preserve"> </w:t>
      </w:r>
      <w:r>
        <w:t xml:space="preserve">is more than 5 </w:t>
      </w:r>
      <w:r w:rsidRPr="007E03CF">
        <w:t xml:space="preserve">or </w:t>
      </w:r>
      <w:r w:rsidR="00321E1F">
        <w:t>for the case that</w:t>
      </w:r>
      <w:r>
        <w:t xml:space="preserve"> </w:t>
      </w:r>
      <w:r w:rsidRPr="007E03CF">
        <w:t>the number of CSI processes whose aperiodic CSI report is triggered</w:t>
      </w:r>
      <w:r>
        <w:t xml:space="preserve"> is more than 5, the enhancement of the maximum number of PUSCH PRBs as the working assumption </w:t>
      </w:r>
      <w:r w:rsidR="007474B8">
        <w:t>should be</w:t>
      </w:r>
      <w:r>
        <w:t xml:space="preserve"> adopted.</w:t>
      </w:r>
      <w:r w:rsidR="00DC42EC">
        <w:t xml:space="preserve"> </w:t>
      </w:r>
    </w:p>
    <w:p w14:paraId="5A31380D" w14:textId="19C31CA6" w:rsidR="00EF44DF" w:rsidRDefault="00EF44DF" w:rsidP="007B3F10">
      <w:pPr>
        <w:spacing w:before="240"/>
      </w:pPr>
      <w:r>
        <w:t xml:space="preserve">Regarding the </w:t>
      </w:r>
      <w:r w:rsidR="00C622B4">
        <w:t>detail</w:t>
      </w:r>
      <w:r w:rsidR="0068735A">
        <w:t xml:space="preserve"> on </w:t>
      </w:r>
      <w:r>
        <w:t>maximum number of PUSCH PRBs,</w:t>
      </w:r>
      <w:r w:rsidR="0068735A">
        <w:t xml:space="preserve"> the candidates of current working assumption are 24, 32, 30 and 45. </w:t>
      </w:r>
      <w:r w:rsidR="00241D40">
        <w:t>Although</w:t>
      </w:r>
      <w:r w:rsidR="00F422C2">
        <w:t xml:space="preserve"> there was </w:t>
      </w:r>
      <w:r w:rsidR="00F00CB1">
        <w:t xml:space="preserve">a </w:t>
      </w:r>
      <w:r w:rsidR="00D62FD5">
        <w:t xml:space="preserve">WF </w:t>
      </w:r>
      <w:r w:rsidR="00F422C2">
        <w:t>proposal that</w:t>
      </w:r>
      <w:r w:rsidR="00DC42EC">
        <w:t xml:space="preserve"> any restriction </w:t>
      </w:r>
      <w:r w:rsidR="0056378C">
        <w:t xml:space="preserve">for maximum PRBs </w:t>
      </w:r>
      <w:r w:rsidR="00DC42EC">
        <w:t>was not needed</w:t>
      </w:r>
      <w:r w:rsidR="00D62FD5">
        <w:t xml:space="preserve"> [3]</w:t>
      </w:r>
      <w:r w:rsidR="00241D40">
        <w:t>,</w:t>
      </w:r>
      <w:r w:rsidR="00D62FD5">
        <w:t xml:space="preserve"> </w:t>
      </w:r>
      <w:r w:rsidR="009A6177">
        <w:t>we</w:t>
      </w:r>
      <w:r w:rsidR="00F00CB1">
        <w:t xml:space="preserve"> slight</w:t>
      </w:r>
      <w:r w:rsidR="009A6177">
        <w:t>ly</w:t>
      </w:r>
      <w:r w:rsidR="00F00CB1">
        <w:t xml:space="preserve"> prefer to keep </w:t>
      </w:r>
      <w:r w:rsidR="00321E1F">
        <w:t>the</w:t>
      </w:r>
      <w:r w:rsidR="0056378C">
        <w:t xml:space="preserve"> restriction </w:t>
      </w:r>
      <w:r w:rsidR="00FA7157">
        <w:t>for</w:t>
      </w:r>
      <w:r w:rsidR="0056378C">
        <w:t xml:space="preserve"> the flexibility of UL-SCH scheduling</w:t>
      </w:r>
      <w:r w:rsidR="00F00CB1">
        <w:t xml:space="preserve"> (e.g. for the case of RV=1)</w:t>
      </w:r>
      <w:r w:rsidR="0056378C">
        <w:t>.</w:t>
      </w:r>
      <w:r w:rsidR="005B63BF">
        <w:t xml:space="preserve"> </w:t>
      </w:r>
      <w:r w:rsidR="00F00CB1">
        <w:t xml:space="preserve">At the same time, </w:t>
      </w:r>
      <w:r w:rsidR="00FB1D03">
        <w:t>t</w:t>
      </w:r>
      <w:r w:rsidR="00C622B4">
        <w:t xml:space="preserve">he </w:t>
      </w:r>
      <w:r w:rsidR="00FB1D03">
        <w:t xml:space="preserve">maximum </w:t>
      </w:r>
      <w:r w:rsidR="00C622B4">
        <w:t>value should be large enough</w:t>
      </w:r>
      <w:r w:rsidR="00F00CB1">
        <w:t xml:space="preserve"> for the case of maximum 32 CSI processes</w:t>
      </w:r>
      <w:r w:rsidR="00C622B4">
        <w:t xml:space="preserve"> </w:t>
      </w:r>
      <w:r w:rsidR="00FB1D03">
        <w:rPr>
          <w:rFonts w:eastAsia="ＭＳ 明朝"/>
          <w:lang w:val="en-US"/>
        </w:rPr>
        <w:t>though</w:t>
      </w:r>
      <w:r w:rsidR="00FA7157">
        <w:rPr>
          <w:rFonts w:eastAsia="ＭＳ 明朝"/>
          <w:lang w:val="en-US"/>
        </w:rPr>
        <w:t xml:space="preserve"> the design target </w:t>
      </w:r>
      <w:r w:rsidR="00321E1F">
        <w:rPr>
          <w:rFonts w:eastAsia="ＭＳ 明朝"/>
          <w:lang w:val="en-US"/>
        </w:rPr>
        <w:t xml:space="preserve">of CSI bits </w:t>
      </w:r>
      <w:r w:rsidR="00A21953">
        <w:rPr>
          <w:rFonts w:eastAsia="ＭＳ 明朝"/>
          <w:lang w:val="en-US"/>
        </w:rPr>
        <w:t>can be suppressed</w:t>
      </w:r>
      <w:r w:rsidR="00241D40">
        <w:rPr>
          <w:rFonts w:eastAsia="ＭＳ 明朝"/>
          <w:lang w:val="en-US"/>
        </w:rPr>
        <w:t xml:space="preserve"> </w:t>
      </w:r>
      <w:r w:rsidR="00A21953">
        <w:rPr>
          <w:rFonts w:eastAsia="ＭＳ 明朝"/>
          <w:lang w:val="en-US"/>
        </w:rPr>
        <w:t xml:space="preserve">by usage of </w:t>
      </w:r>
      <w:r w:rsidR="00241D40">
        <w:rPr>
          <w:rFonts w:eastAsia="ＭＳ 明朝"/>
          <w:lang w:val="en-US"/>
        </w:rPr>
        <w:t>wideband</w:t>
      </w:r>
      <w:r w:rsidR="005B63BF">
        <w:rPr>
          <w:rFonts w:eastAsia="ＭＳ 明朝"/>
          <w:lang w:val="en-US"/>
        </w:rPr>
        <w:t>-only CSI reporting mode</w:t>
      </w:r>
      <w:r w:rsidR="00A21953">
        <w:rPr>
          <w:rFonts w:eastAsia="ＭＳ 明朝"/>
          <w:lang w:val="en-US"/>
        </w:rPr>
        <w:t xml:space="preserve"> </w:t>
      </w:r>
      <w:r w:rsidR="005B63BF">
        <w:rPr>
          <w:rFonts w:eastAsia="ＭＳ 明朝"/>
          <w:lang w:val="en-US"/>
        </w:rPr>
        <w:t>for such case. Therefore, our slight preference for the maximum PRBs in current candidates is 32 or 45.</w:t>
      </w:r>
    </w:p>
    <w:p w14:paraId="09998731" w14:textId="77777777" w:rsidR="004D03CD" w:rsidRPr="00637EE4" w:rsidRDefault="004D03CD" w:rsidP="004D03CD">
      <w:pPr>
        <w:spacing w:before="240"/>
        <w:rPr>
          <w:b/>
          <w:u w:val="single"/>
          <w:lang w:val="en-US"/>
        </w:rPr>
      </w:pPr>
      <w:r>
        <w:rPr>
          <w:b/>
          <w:u w:val="single"/>
          <w:lang w:val="en-US"/>
        </w:rPr>
        <w:t>Proposal</w:t>
      </w:r>
      <w:r w:rsidRPr="00637EE4">
        <w:rPr>
          <w:rFonts w:hint="eastAsia"/>
          <w:b/>
          <w:u w:val="single"/>
          <w:lang w:val="en-US"/>
        </w:rPr>
        <w:t xml:space="preserve"> 1:</w:t>
      </w:r>
    </w:p>
    <w:p w14:paraId="0DD71BF4" w14:textId="05D38CD2" w:rsidR="003D71ED" w:rsidRPr="006136B2" w:rsidRDefault="003D71ED" w:rsidP="00FB1D03">
      <w:pPr>
        <w:numPr>
          <w:ilvl w:val="0"/>
          <w:numId w:val="31"/>
        </w:numPr>
        <w:kinsoku w:val="0"/>
        <w:overflowPunct w:val="0"/>
        <w:snapToGrid/>
        <w:spacing w:after="0" w:afterAutospacing="0"/>
        <w:textAlignment w:val="baseline"/>
        <w:rPr>
          <w:rFonts w:eastAsia="Times New Roman"/>
          <w:lang w:val="en-US"/>
        </w:rPr>
      </w:pPr>
      <w:r>
        <w:rPr>
          <w:rFonts w:eastAsiaTheme="minorEastAsia" w:hint="eastAsia"/>
          <w:lang w:val="en-US"/>
        </w:rPr>
        <w:t xml:space="preserve">Confirm the </w:t>
      </w:r>
      <w:r>
        <w:rPr>
          <w:rFonts w:eastAsiaTheme="minorEastAsia"/>
          <w:lang w:val="en-US"/>
        </w:rPr>
        <w:t xml:space="preserve">following </w:t>
      </w:r>
      <w:r>
        <w:rPr>
          <w:rFonts w:eastAsiaTheme="minorEastAsia" w:hint="eastAsia"/>
          <w:lang w:val="en-US"/>
        </w:rPr>
        <w:t>working assumption</w:t>
      </w:r>
      <w:r>
        <w:rPr>
          <w:rFonts w:eastAsiaTheme="minorEastAsia"/>
          <w:lang w:val="en-US"/>
        </w:rPr>
        <w:t xml:space="preserve"> in RAN1#82bis only for the case that </w:t>
      </w:r>
      <w:r w:rsidRPr="00B24E03">
        <w:rPr>
          <w:rFonts w:eastAsia="Malgun Gothic"/>
          <w:color w:val="000000"/>
          <w:kern w:val="24"/>
          <w:lang w:val="en-US"/>
        </w:rPr>
        <w:t xml:space="preserve">the </w:t>
      </w:r>
      <w:r>
        <w:rPr>
          <w:rFonts w:eastAsia="Malgun Gothic"/>
          <w:color w:val="000000"/>
          <w:kern w:val="24"/>
          <w:lang w:val="en-US"/>
        </w:rPr>
        <w:t xml:space="preserve">number of serving cells </w:t>
      </w:r>
      <w:r>
        <w:t>whose aperiodic CSI report</w:t>
      </w:r>
      <w:r>
        <w:rPr>
          <w:rFonts w:eastAsia="Malgun Gothic"/>
          <w:color w:val="000000"/>
          <w:kern w:val="24"/>
          <w:lang w:val="en-US"/>
        </w:rPr>
        <w:t xml:space="preserve"> is t</w:t>
      </w:r>
      <w:r w:rsidRPr="00B24E03">
        <w:rPr>
          <w:rFonts w:eastAsia="Malgun Gothic"/>
          <w:color w:val="000000"/>
          <w:kern w:val="24"/>
          <w:lang w:val="en-US"/>
        </w:rPr>
        <w:t>rigger</w:t>
      </w:r>
      <w:r>
        <w:rPr>
          <w:rFonts w:eastAsia="Malgun Gothic"/>
          <w:color w:val="000000"/>
          <w:kern w:val="24"/>
          <w:lang w:val="en-US"/>
        </w:rPr>
        <w:t>ed is more than 5 or the number of CSI processes whose aperiodic CSI report is triggered is</w:t>
      </w:r>
      <w:r w:rsidRPr="00B24E03">
        <w:rPr>
          <w:rFonts w:eastAsia="Malgun Gothic"/>
          <w:color w:val="000000"/>
          <w:kern w:val="24"/>
          <w:lang w:val="en-US"/>
        </w:rPr>
        <w:t xml:space="preserve"> more than </w:t>
      </w:r>
      <w:r>
        <w:rPr>
          <w:rFonts w:eastAsia="Malgun Gothic"/>
          <w:color w:val="000000"/>
          <w:kern w:val="24"/>
          <w:lang w:val="en-US"/>
        </w:rPr>
        <w:t>5;</w:t>
      </w:r>
    </w:p>
    <w:p w14:paraId="16AC636C" w14:textId="77777777" w:rsidR="003D71ED" w:rsidRPr="000856D3" w:rsidRDefault="003D71ED" w:rsidP="00FB1D03">
      <w:pPr>
        <w:numPr>
          <w:ilvl w:val="1"/>
          <w:numId w:val="31"/>
        </w:numPr>
        <w:kinsoku w:val="0"/>
        <w:wordWrap w:val="0"/>
        <w:overflowPunct w:val="0"/>
        <w:snapToGrid/>
        <w:spacing w:after="0" w:afterAutospacing="0"/>
        <w:textAlignment w:val="baseline"/>
        <w:rPr>
          <w:rFonts w:eastAsia="Malgun Gothic"/>
          <w:color w:val="000000"/>
          <w:kern w:val="24"/>
          <w:lang w:val="en-US"/>
        </w:rPr>
      </w:pPr>
      <w:r w:rsidRPr="000856D3">
        <w:rPr>
          <w:rFonts w:eastAsia="Malgun Gothic"/>
          <w:color w:val="000000"/>
          <w:kern w:val="24"/>
          <w:lang w:val="en-US"/>
        </w:rPr>
        <w:t>For A-CSI reporting without UL-SCH,</w:t>
      </w:r>
    </w:p>
    <w:p w14:paraId="0869495F" w14:textId="000F773D" w:rsidR="00DC42EC" w:rsidRPr="00FB1D03" w:rsidRDefault="003D71ED" w:rsidP="00FB1D03">
      <w:pPr>
        <w:numPr>
          <w:ilvl w:val="2"/>
          <w:numId w:val="31"/>
        </w:numPr>
        <w:kinsoku w:val="0"/>
        <w:wordWrap w:val="0"/>
        <w:overflowPunct w:val="0"/>
        <w:snapToGrid/>
        <w:spacing w:after="0" w:afterAutospacing="0"/>
        <w:textAlignment w:val="baseline"/>
        <w:rPr>
          <w:rFonts w:eastAsia="Malgun Gothic"/>
          <w:color w:val="000000"/>
          <w:kern w:val="24"/>
          <w:lang w:val="en-US"/>
        </w:rPr>
      </w:pPr>
      <w:r w:rsidRPr="000856D3">
        <w:rPr>
          <w:rFonts w:eastAsia="Malgun Gothic"/>
          <w:color w:val="000000"/>
          <w:kern w:val="24"/>
          <w:lang w:val="en-US"/>
        </w:rPr>
        <w:t>Maximum number of PUSCH PRBs is [24 or 32 or 30 or 45].</w:t>
      </w:r>
    </w:p>
    <w:p w14:paraId="1110B1EB" w14:textId="40CD2EA1" w:rsidR="003D71ED" w:rsidRPr="00B24E03" w:rsidRDefault="003D71ED" w:rsidP="00FB1D03">
      <w:pPr>
        <w:numPr>
          <w:ilvl w:val="0"/>
          <w:numId w:val="31"/>
        </w:numPr>
        <w:kinsoku w:val="0"/>
        <w:overflowPunct w:val="0"/>
        <w:snapToGrid/>
        <w:spacing w:after="0" w:afterAutospacing="0"/>
        <w:textAlignment w:val="baseline"/>
        <w:rPr>
          <w:rFonts w:eastAsia="ＭＳ 明朝"/>
          <w:lang w:val="en-US"/>
        </w:rPr>
      </w:pPr>
      <w:r>
        <w:rPr>
          <w:rFonts w:eastAsia="Malgun Gothic"/>
          <w:color w:val="000000"/>
          <w:kern w:val="24"/>
          <w:lang w:val="en-US"/>
        </w:rPr>
        <w:t xml:space="preserve">Except for the case above, maximum number of PUSCH PRBs is limited as Rel-12 CA including the case that </w:t>
      </w:r>
      <w:r w:rsidRPr="006B561D">
        <w:rPr>
          <w:rFonts w:eastAsia="Malgun Gothic"/>
          <w:color w:val="000000"/>
          <w:kern w:val="24"/>
          <w:lang w:val="en-US"/>
        </w:rPr>
        <w:t>"</w:t>
      </w:r>
      <w:r>
        <w:rPr>
          <w:rFonts w:eastAsia="Malgun Gothic"/>
          <w:color w:val="000000"/>
          <w:kern w:val="24"/>
          <w:lang w:val="en-US"/>
        </w:rPr>
        <w:t>CSI request</w:t>
      </w:r>
      <w:r w:rsidRPr="006B561D">
        <w:rPr>
          <w:rFonts w:eastAsia="Malgun Gothic"/>
          <w:color w:val="000000"/>
          <w:kern w:val="24"/>
          <w:lang w:val="en-US"/>
        </w:rPr>
        <w:t>"</w:t>
      </w:r>
      <w:r>
        <w:rPr>
          <w:rFonts w:eastAsia="Malgun Gothic"/>
          <w:color w:val="000000"/>
          <w:kern w:val="24"/>
          <w:lang w:val="en-US"/>
        </w:rPr>
        <w:t xml:space="preserve"> bit fields is 3 bits</w:t>
      </w:r>
    </w:p>
    <w:p w14:paraId="18EFEB53" w14:textId="77777777" w:rsidR="006B561D" w:rsidRPr="00B24E03" w:rsidRDefault="006B561D" w:rsidP="00F150E6">
      <w:pPr>
        <w:kinsoku w:val="0"/>
        <w:wordWrap w:val="0"/>
        <w:overflowPunct w:val="0"/>
        <w:snapToGrid/>
        <w:spacing w:after="0" w:afterAutospacing="0"/>
        <w:textAlignment w:val="baseline"/>
        <w:rPr>
          <w:rFonts w:eastAsia="ＭＳ 明朝"/>
          <w:lang w:val="en-US"/>
        </w:rPr>
      </w:pPr>
    </w:p>
    <w:p w14:paraId="289A9373" w14:textId="77777777" w:rsidR="0024685B" w:rsidRPr="00442959" w:rsidRDefault="0024685B" w:rsidP="0024685B">
      <w:pPr>
        <w:pStyle w:val="10"/>
        <w:spacing w:after="180"/>
        <w:rPr>
          <w:lang w:val="en-US"/>
        </w:rPr>
      </w:pPr>
      <w:r w:rsidRPr="00442959">
        <w:rPr>
          <w:rFonts w:hint="eastAsia"/>
          <w:lang w:val="en-US"/>
        </w:rPr>
        <w:lastRenderedPageBreak/>
        <w:t>Conclusion</w:t>
      </w:r>
    </w:p>
    <w:p w14:paraId="4D17664A" w14:textId="77777777"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14:paraId="1BFCA157" w14:textId="77777777" w:rsidR="00D67E6E" w:rsidRPr="00637EE4" w:rsidRDefault="00D67E6E" w:rsidP="00D67E6E">
      <w:pPr>
        <w:spacing w:before="240"/>
        <w:rPr>
          <w:b/>
          <w:u w:val="single"/>
          <w:lang w:val="en-US"/>
        </w:rPr>
      </w:pPr>
      <w:r>
        <w:rPr>
          <w:b/>
          <w:u w:val="single"/>
          <w:lang w:val="en-US"/>
        </w:rPr>
        <w:t>Proposal</w:t>
      </w:r>
      <w:r w:rsidRPr="00637EE4">
        <w:rPr>
          <w:rFonts w:hint="eastAsia"/>
          <w:b/>
          <w:u w:val="single"/>
          <w:lang w:val="en-US"/>
        </w:rPr>
        <w:t xml:space="preserve"> 1:</w:t>
      </w:r>
    </w:p>
    <w:p w14:paraId="47AFD541" w14:textId="77777777" w:rsidR="00FB1D03" w:rsidRPr="006136B2" w:rsidRDefault="00FB1D03" w:rsidP="00FB1D03">
      <w:pPr>
        <w:numPr>
          <w:ilvl w:val="0"/>
          <w:numId w:val="31"/>
        </w:numPr>
        <w:kinsoku w:val="0"/>
        <w:overflowPunct w:val="0"/>
        <w:snapToGrid/>
        <w:spacing w:after="0" w:afterAutospacing="0"/>
        <w:textAlignment w:val="baseline"/>
        <w:rPr>
          <w:rFonts w:eastAsia="Times New Roman"/>
          <w:lang w:val="en-US"/>
        </w:rPr>
      </w:pPr>
      <w:r>
        <w:rPr>
          <w:rFonts w:eastAsiaTheme="minorEastAsia" w:hint="eastAsia"/>
          <w:lang w:val="en-US"/>
        </w:rPr>
        <w:t xml:space="preserve">Confirm the </w:t>
      </w:r>
      <w:r>
        <w:rPr>
          <w:rFonts w:eastAsiaTheme="minorEastAsia"/>
          <w:lang w:val="en-US"/>
        </w:rPr>
        <w:t xml:space="preserve">following </w:t>
      </w:r>
      <w:r>
        <w:rPr>
          <w:rFonts w:eastAsiaTheme="minorEastAsia" w:hint="eastAsia"/>
          <w:lang w:val="en-US"/>
        </w:rPr>
        <w:t>working assumption</w:t>
      </w:r>
      <w:r>
        <w:rPr>
          <w:rFonts w:eastAsiaTheme="minorEastAsia"/>
          <w:lang w:val="en-US"/>
        </w:rPr>
        <w:t xml:space="preserve"> in RAN1#82bis only for the case that </w:t>
      </w:r>
      <w:r w:rsidRPr="00B24E03">
        <w:rPr>
          <w:rFonts w:eastAsia="Malgun Gothic"/>
          <w:color w:val="000000"/>
          <w:kern w:val="24"/>
          <w:lang w:val="en-US"/>
        </w:rPr>
        <w:t xml:space="preserve">the </w:t>
      </w:r>
      <w:r>
        <w:rPr>
          <w:rFonts w:eastAsia="Malgun Gothic"/>
          <w:color w:val="000000"/>
          <w:kern w:val="24"/>
          <w:lang w:val="en-US"/>
        </w:rPr>
        <w:t xml:space="preserve">number of serving cells </w:t>
      </w:r>
      <w:r>
        <w:t>whose aperiodic CSI report</w:t>
      </w:r>
      <w:r>
        <w:rPr>
          <w:rFonts w:eastAsia="Malgun Gothic"/>
          <w:color w:val="000000"/>
          <w:kern w:val="24"/>
          <w:lang w:val="en-US"/>
        </w:rPr>
        <w:t xml:space="preserve"> is t</w:t>
      </w:r>
      <w:r w:rsidRPr="00B24E03">
        <w:rPr>
          <w:rFonts w:eastAsia="Malgun Gothic"/>
          <w:color w:val="000000"/>
          <w:kern w:val="24"/>
          <w:lang w:val="en-US"/>
        </w:rPr>
        <w:t>rigger</w:t>
      </w:r>
      <w:r>
        <w:rPr>
          <w:rFonts w:eastAsia="Malgun Gothic"/>
          <w:color w:val="000000"/>
          <w:kern w:val="24"/>
          <w:lang w:val="en-US"/>
        </w:rPr>
        <w:t>ed is more than 5 or the number of CSI processes whose aperiodic CSI report is triggered is</w:t>
      </w:r>
      <w:r w:rsidRPr="00B24E03">
        <w:rPr>
          <w:rFonts w:eastAsia="Malgun Gothic"/>
          <w:color w:val="000000"/>
          <w:kern w:val="24"/>
          <w:lang w:val="en-US"/>
        </w:rPr>
        <w:t xml:space="preserve"> more than </w:t>
      </w:r>
      <w:r>
        <w:rPr>
          <w:rFonts w:eastAsia="Malgun Gothic"/>
          <w:color w:val="000000"/>
          <w:kern w:val="24"/>
          <w:lang w:val="en-US"/>
        </w:rPr>
        <w:t>5;</w:t>
      </w:r>
    </w:p>
    <w:p w14:paraId="3F94FE26" w14:textId="77777777" w:rsidR="00FB1D03" w:rsidRPr="000856D3" w:rsidRDefault="00FB1D03" w:rsidP="00FB1D03">
      <w:pPr>
        <w:numPr>
          <w:ilvl w:val="1"/>
          <w:numId w:val="31"/>
        </w:numPr>
        <w:kinsoku w:val="0"/>
        <w:wordWrap w:val="0"/>
        <w:overflowPunct w:val="0"/>
        <w:snapToGrid/>
        <w:spacing w:after="0" w:afterAutospacing="0"/>
        <w:textAlignment w:val="baseline"/>
        <w:rPr>
          <w:rFonts w:eastAsia="Malgun Gothic"/>
          <w:color w:val="000000"/>
          <w:kern w:val="24"/>
          <w:lang w:val="en-US"/>
        </w:rPr>
      </w:pPr>
      <w:r w:rsidRPr="000856D3">
        <w:rPr>
          <w:rFonts w:eastAsia="Malgun Gothic"/>
          <w:color w:val="000000"/>
          <w:kern w:val="24"/>
          <w:lang w:val="en-US"/>
        </w:rPr>
        <w:t>For A-CSI reporting without UL-SCH,</w:t>
      </w:r>
    </w:p>
    <w:p w14:paraId="51E6C1FC" w14:textId="77777777" w:rsidR="00FB1D03" w:rsidRPr="00D93102" w:rsidRDefault="00FB1D03" w:rsidP="00FB1D03">
      <w:pPr>
        <w:numPr>
          <w:ilvl w:val="2"/>
          <w:numId w:val="31"/>
        </w:numPr>
        <w:kinsoku w:val="0"/>
        <w:wordWrap w:val="0"/>
        <w:overflowPunct w:val="0"/>
        <w:snapToGrid/>
        <w:spacing w:after="0" w:afterAutospacing="0"/>
        <w:textAlignment w:val="baseline"/>
        <w:rPr>
          <w:rFonts w:eastAsia="ＭＳ 明朝"/>
          <w:lang w:val="en-US"/>
        </w:rPr>
      </w:pPr>
      <w:r w:rsidRPr="000856D3">
        <w:rPr>
          <w:rFonts w:eastAsia="Malgun Gothic"/>
          <w:color w:val="000000"/>
          <w:kern w:val="24"/>
          <w:lang w:val="en-US"/>
        </w:rPr>
        <w:t>Maximum number of PUSCH PRBs is [24 or 32 or 30 or 45].</w:t>
      </w:r>
    </w:p>
    <w:p w14:paraId="1CACB3A5" w14:textId="77777777" w:rsidR="00FB1D03" w:rsidRPr="00B24E03" w:rsidRDefault="00FB1D03" w:rsidP="00FB1D03">
      <w:pPr>
        <w:numPr>
          <w:ilvl w:val="0"/>
          <w:numId w:val="31"/>
        </w:numPr>
        <w:kinsoku w:val="0"/>
        <w:overflowPunct w:val="0"/>
        <w:snapToGrid/>
        <w:spacing w:after="0" w:afterAutospacing="0"/>
        <w:textAlignment w:val="baseline"/>
        <w:rPr>
          <w:rFonts w:eastAsia="ＭＳ 明朝"/>
          <w:lang w:val="en-US"/>
        </w:rPr>
      </w:pPr>
      <w:r>
        <w:rPr>
          <w:rFonts w:eastAsia="Malgun Gothic"/>
          <w:color w:val="000000"/>
          <w:kern w:val="24"/>
          <w:lang w:val="en-US"/>
        </w:rPr>
        <w:t xml:space="preserve">Except for the case above, maximum number of PUSCH PRBs is limited as Rel-12 CA including the case that </w:t>
      </w:r>
      <w:r w:rsidRPr="006B561D">
        <w:rPr>
          <w:rFonts w:eastAsia="Malgun Gothic"/>
          <w:color w:val="000000"/>
          <w:kern w:val="24"/>
          <w:lang w:val="en-US"/>
        </w:rPr>
        <w:t>"</w:t>
      </w:r>
      <w:r>
        <w:rPr>
          <w:rFonts w:eastAsia="Malgun Gothic"/>
          <w:color w:val="000000"/>
          <w:kern w:val="24"/>
          <w:lang w:val="en-US"/>
        </w:rPr>
        <w:t>CSI request</w:t>
      </w:r>
      <w:r w:rsidRPr="006B561D">
        <w:rPr>
          <w:rFonts w:eastAsia="Malgun Gothic"/>
          <w:color w:val="000000"/>
          <w:kern w:val="24"/>
          <w:lang w:val="en-US"/>
        </w:rPr>
        <w:t>"</w:t>
      </w:r>
      <w:r>
        <w:rPr>
          <w:rFonts w:eastAsia="Malgun Gothic"/>
          <w:color w:val="000000"/>
          <w:kern w:val="24"/>
          <w:lang w:val="en-US"/>
        </w:rPr>
        <w:t xml:space="preserve"> bit fields is 3 bits</w:t>
      </w:r>
    </w:p>
    <w:p w14:paraId="0FEF1FBA" w14:textId="77777777" w:rsidR="00D521DD" w:rsidRPr="00442959" w:rsidRDefault="00D521DD" w:rsidP="00D521DD">
      <w:pPr>
        <w:pStyle w:val="10"/>
        <w:spacing w:after="180"/>
        <w:rPr>
          <w:rStyle w:val="af5"/>
          <w:bCs w:val="0"/>
          <w:lang w:val="en-US"/>
        </w:rPr>
      </w:pPr>
      <w:r w:rsidRPr="00442959">
        <w:rPr>
          <w:lang w:val="en-US"/>
        </w:rPr>
        <w:t>References</w:t>
      </w:r>
    </w:p>
    <w:p w14:paraId="63A0E016" w14:textId="34921014" w:rsidR="00840C86" w:rsidRPr="009B0524" w:rsidRDefault="00840C86" w:rsidP="00D22793">
      <w:pPr>
        <w:widowControl w:val="0"/>
        <w:numPr>
          <w:ilvl w:val="0"/>
          <w:numId w:val="10"/>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sidRPr="00840C86">
        <w:rPr>
          <w:sz w:val="20"/>
        </w:rPr>
        <w:t>“Chairman’s notes RAN1 #</w:t>
      </w:r>
      <w:r w:rsidRPr="00840C86">
        <w:rPr>
          <w:rFonts w:hint="eastAsia"/>
          <w:sz w:val="20"/>
        </w:rPr>
        <w:t>8</w:t>
      </w:r>
      <w:r w:rsidR="00027C48">
        <w:rPr>
          <w:sz w:val="20"/>
        </w:rPr>
        <w:t>2</w:t>
      </w:r>
      <w:r w:rsidR="00F0794B">
        <w:rPr>
          <w:sz w:val="20"/>
        </w:rPr>
        <w:t>bis</w:t>
      </w:r>
      <w:r w:rsidRPr="00840C86">
        <w:rPr>
          <w:sz w:val="20"/>
        </w:rPr>
        <w:t xml:space="preserve">,” </w:t>
      </w:r>
      <w:r w:rsidR="00F0794B">
        <w:rPr>
          <w:rFonts w:eastAsia="SimSun"/>
          <w:sz w:val="20"/>
          <w:lang w:eastAsia="zh-CN"/>
        </w:rPr>
        <w:t>October</w:t>
      </w:r>
      <w:r w:rsidRPr="00840C86">
        <w:rPr>
          <w:sz w:val="20"/>
        </w:rPr>
        <w:t xml:space="preserve"> 201</w:t>
      </w:r>
      <w:r w:rsidRPr="00840C86">
        <w:rPr>
          <w:rFonts w:eastAsia="SimSun" w:hint="eastAsia"/>
          <w:sz w:val="20"/>
          <w:lang w:eastAsia="zh-CN"/>
        </w:rPr>
        <w:t>5</w:t>
      </w:r>
      <w:bookmarkEnd w:id="4"/>
      <w:bookmarkEnd w:id="5"/>
      <w:bookmarkEnd w:id="6"/>
      <w:bookmarkEnd w:id="7"/>
      <w:bookmarkEnd w:id="8"/>
      <w:bookmarkEnd w:id="9"/>
    </w:p>
    <w:p w14:paraId="0C729E18" w14:textId="2DF3B947" w:rsidR="00B60B45" w:rsidRDefault="00D67E6E" w:rsidP="00D67E6E">
      <w:pPr>
        <w:widowControl w:val="0"/>
        <w:numPr>
          <w:ilvl w:val="0"/>
          <w:numId w:val="10"/>
        </w:numPr>
        <w:snapToGrid/>
        <w:spacing w:after="120" w:afterAutospacing="0" w:line="240" w:lineRule="exact"/>
        <w:rPr>
          <w:sz w:val="20"/>
          <w:lang w:val="en-US"/>
        </w:rPr>
      </w:pPr>
      <w:r w:rsidRPr="00D67E6E">
        <w:rPr>
          <w:sz w:val="20"/>
          <w:lang w:val="en-US"/>
        </w:rPr>
        <w:t>3GPP TS 36.213</w:t>
      </w:r>
      <w:r>
        <w:rPr>
          <w:sz w:val="20"/>
          <w:lang w:val="en-US"/>
        </w:rPr>
        <w:t xml:space="preserve"> v12.5.0, March 2015</w:t>
      </w:r>
    </w:p>
    <w:p w14:paraId="1BAC57E2" w14:textId="63E0976B" w:rsidR="00DC42EC" w:rsidRPr="00460FDC" w:rsidRDefault="00DC42EC" w:rsidP="00DC42EC">
      <w:pPr>
        <w:widowControl w:val="0"/>
        <w:numPr>
          <w:ilvl w:val="0"/>
          <w:numId w:val="10"/>
        </w:numPr>
        <w:snapToGrid/>
        <w:spacing w:after="120" w:afterAutospacing="0" w:line="240" w:lineRule="exact"/>
        <w:rPr>
          <w:sz w:val="20"/>
          <w:lang w:val="en-US"/>
        </w:rPr>
      </w:pPr>
      <w:r w:rsidRPr="00DC42EC">
        <w:rPr>
          <w:sz w:val="20"/>
          <w:lang w:val="en-US"/>
        </w:rPr>
        <w:t>R1-156229</w:t>
      </w:r>
      <w:r>
        <w:rPr>
          <w:sz w:val="20"/>
          <w:lang w:val="en-US"/>
        </w:rPr>
        <w:t>, “</w:t>
      </w:r>
      <w:r w:rsidRPr="00DC42EC">
        <w:rPr>
          <w:sz w:val="20"/>
          <w:lang w:val="en-US"/>
        </w:rPr>
        <w:t>WF on aperiodic CSI feedback</w:t>
      </w:r>
      <w:r>
        <w:rPr>
          <w:sz w:val="20"/>
          <w:lang w:val="en-US"/>
        </w:rPr>
        <w:t xml:space="preserve">”, </w:t>
      </w:r>
      <w:r w:rsidRPr="00DC42EC">
        <w:rPr>
          <w:sz w:val="20"/>
          <w:lang w:val="en-US"/>
        </w:rPr>
        <w:t>NEC, NTT DOCOMO, Intel, LG Electronics, Qualcomm</w:t>
      </w:r>
      <w:r>
        <w:rPr>
          <w:sz w:val="20"/>
          <w:lang w:val="en-US"/>
        </w:rPr>
        <w:t>, October 2015</w:t>
      </w:r>
    </w:p>
    <w:sectPr w:rsidR="00DC42EC" w:rsidRPr="00460FDC" w:rsidSect="00F542AD">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8495D" w14:textId="77777777" w:rsidR="002337A8" w:rsidRDefault="002337A8">
      <w:r>
        <w:separator/>
      </w:r>
    </w:p>
  </w:endnote>
  <w:endnote w:type="continuationSeparator" w:id="0">
    <w:p w14:paraId="3886B2ED" w14:textId="77777777" w:rsidR="002337A8" w:rsidRDefault="0023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AD2C0" w14:textId="77777777" w:rsidR="00C622B4" w:rsidRDefault="00C622B4">
    <w:pPr>
      <w:pStyle w:val="ad"/>
      <w:jc w:val="center"/>
    </w:pPr>
    <w:r>
      <w:rPr>
        <w:b/>
        <w:szCs w:val="24"/>
      </w:rPr>
      <w:fldChar w:fldCharType="begin"/>
    </w:r>
    <w:r>
      <w:rPr>
        <w:b/>
      </w:rPr>
      <w:instrText>PAGE</w:instrText>
    </w:r>
    <w:r>
      <w:rPr>
        <w:b/>
        <w:szCs w:val="24"/>
      </w:rPr>
      <w:fldChar w:fldCharType="separate"/>
    </w:r>
    <w:r w:rsidR="003C094A">
      <w:rPr>
        <w:b/>
        <w:noProof/>
      </w:rPr>
      <w:t>3</w:t>
    </w:r>
    <w:r>
      <w:rPr>
        <w:b/>
        <w:szCs w:val="24"/>
      </w:rPr>
      <w:fldChar w:fldCharType="end"/>
    </w:r>
  </w:p>
  <w:p w14:paraId="5713E7F1" w14:textId="77777777" w:rsidR="00C622B4" w:rsidRDefault="00C622B4">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8B61C" w14:textId="77777777" w:rsidR="002337A8" w:rsidRDefault="002337A8">
      <w:r>
        <w:separator/>
      </w:r>
    </w:p>
  </w:footnote>
  <w:footnote w:type="continuationSeparator" w:id="0">
    <w:p w14:paraId="210885C9" w14:textId="77777777" w:rsidR="002337A8" w:rsidRDefault="00233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15:restartNumberingAfterBreak="0">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7" w15:restartNumberingAfterBreak="0">
    <w:nsid w:val="1D700348"/>
    <w:multiLevelType w:val="hybridMultilevel"/>
    <w:tmpl w:val="C7DCFE56"/>
    <w:lvl w:ilvl="0" w:tplc="D9C05EC8">
      <w:start w:val="1"/>
      <w:numFmt w:val="bullet"/>
      <w:lvlText w:val="−"/>
      <w:lvlJc w:val="left"/>
      <w:pPr>
        <w:tabs>
          <w:tab w:val="num" w:pos="720"/>
        </w:tabs>
        <w:ind w:left="720" w:hanging="360"/>
      </w:pPr>
      <w:rPr>
        <w:rFonts w:ascii="Times New Roman" w:hAnsi="Times New Roman" w:hint="default"/>
      </w:rPr>
    </w:lvl>
    <w:lvl w:ilvl="1" w:tplc="A372B724">
      <w:start w:val="1"/>
      <w:numFmt w:val="bullet"/>
      <w:lvlText w:val="−"/>
      <w:lvlJc w:val="left"/>
      <w:pPr>
        <w:tabs>
          <w:tab w:val="num" w:pos="1440"/>
        </w:tabs>
        <w:ind w:left="1440" w:hanging="360"/>
      </w:pPr>
      <w:rPr>
        <w:rFonts w:ascii="Times New Roman" w:hAnsi="Times New Roman" w:hint="default"/>
      </w:rPr>
    </w:lvl>
    <w:lvl w:ilvl="2" w:tplc="98E8A4E2">
      <w:start w:val="1"/>
      <w:numFmt w:val="bullet"/>
      <w:lvlText w:val="−"/>
      <w:lvlJc w:val="left"/>
      <w:pPr>
        <w:tabs>
          <w:tab w:val="num" w:pos="2160"/>
        </w:tabs>
        <w:ind w:left="2160" w:hanging="360"/>
      </w:pPr>
      <w:rPr>
        <w:rFonts w:ascii="Times New Roman" w:hAnsi="Times New Roman" w:hint="default"/>
      </w:rPr>
    </w:lvl>
    <w:lvl w:ilvl="3" w:tplc="04D6CC76">
      <w:start w:val="1"/>
      <w:numFmt w:val="bullet"/>
      <w:lvlText w:val="−"/>
      <w:lvlJc w:val="left"/>
      <w:pPr>
        <w:tabs>
          <w:tab w:val="num" w:pos="2880"/>
        </w:tabs>
        <w:ind w:left="2880" w:hanging="360"/>
      </w:pPr>
      <w:rPr>
        <w:rFonts w:ascii="Times New Roman" w:hAnsi="Times New Roman" w:hint="default"/>
      </w:rPr>
    </w:lvl>
    <w:lvl w:ilvl="4" w:tplc="5650C788" w:tentative="1">
      <w:start w:val="1"/>
      <w:numFmt w:val="bullet"/>
      <w:lvlText w:val="−"/>
      <w:lvlJc w:val="left"/>
      <w:pPr>
        <w:tabs>
          <w:tab w:val="num" w:pos="3600"/>
        </w:tabs>
        <w:ind w:left="3600" w:hanging="360"/>
      </w:pPr>
      <w:rPr>
        <w:rFonts w:ascii="Times New Roman" w:hAnsi="Times New Roman" w:hint="default"/>
      </w:rPr>
    </w:lvl>
    <w:lvl w:ilvl="5" w:tplc="67C2EC1E" w:tentative="1">
      <w:start w:val="1"/>
      <w:numFmt w:val="bullet"/>
      <w:lvlText w:val="−"/>
      <w:lvlJc w:val="left"/>
      <w:pPr>
        <w:tabs>
          <w:tab w:val="num" w:pos="4320"/>
        </w:tabs>
        <w:ind w:left="4320" w:hanging="360"/>
      </w:pPr>
      <w:rPr>
        <w:rFonts w:ascii="Times New Roman" w:hAnsi="Times New Roman" w:hint="default"/>
      </w:rPr>
    </w:lvl>
    <w:lvl w:ilvl="6" w:tplc="DB9EBA52" w:tentative="1">
      <w:start w:val="1"/>
      <w:numFmt w:val="bullet"/>
      <w:lvlText w:val="−"/>
      <w:lvlJc w:val="left"/>
      <w:pPr>
        <w:tabs>
          <w:tab w:val="num" w:pos="5040"/>
        </w:tabs>
        <w:ind w:left="5040" w:hanging="360"/>
      </w:pPr>
      <w:rPr>
        <w:rFonts w:ascii="Times New Roman" w:hAnsi="Times New Roman" w:hint="default"/>
      </w:rPr>
    </w:lvl>
    <w:lvl w:ilvl="7" w:tplc="95625992" w:tentative="1">
      <w:start w:val="1"/>
      <w:numFmt w:val="bullet"/>
      <w:lvlText w:val="−"/>
      <w:lvlJc w:val="left"/>
      <w:pPr>
        <w:tabs>
          <w:tab w:val="num" w:pos="5760"/>
        </w:tabs>
        <w:ind w:left="5760" w:hanging="360"/>
      </w:pPr>
      <w:rPr>
        <w:rFonts w:ascii="Times New Roman" w:hAnsi="Times New Roman" w:hint="default"/>
      </w:rPr>
    </w:lvl>
    <w:lvl w:ilvl="8" w:tplc="9426E20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42B4D03"/>
    <w:multiLevelType w:val="hybridMultilevel"/>
    <w:tmpl w:val="93CEB388"/>
    <w:lvl w:ilvl="0" w:tplc="0520E844">
      <w:start w:val="2"/>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2461E9"/>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1B5D51"/>
    <w:multiLevelType w:val="hybridMultilevel"/>
    <w:tmpl w:val="0FB293BC"/>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984EF6"/>
    <w:multiLevelType w:val="hybridMultilevel"/>
    <w:tmpl w:val="C7DCFE56"/>
    <w:lvl w:ilvl="0" w:tplc="D9C05EC8">
      <w:start w:val="1"/>
      <w:numFmt w:val="bullet"/>
      <w:lvlText w:val="−"/>
      <w:lvlJc w:val="left"/>
      <w:pPr>
        <w:tabs>
          <w:tab w:val="num" w:pos="1080"/>
        </w:tabs>
        <w:ind w:left="1080" w:hanging="360"/>
      </w:pPr>
      <w:rPr>
        <w:rFonts w:ascii="Times New Roman" w:hAnsi="Times New Roman" w:hint="default"/>
      </w:rPr>
    </w:lvl>
    <w:lvl w:ilvl="1" w:tplc="A372B724">
      <w:start w:val="1"/>
      <w:numFmt w:val="bullet"/>
      <w:lvlText w:val="−"/>
      <w:lvlJc w:val="left"/>
      <w:pPr>
        <w:tabs>
          <w:tab w:val="num" w:pos="1800"/>
        </w:tabs>
        <w:ind w:left="1800" w:hanging="360"/>
      </w:pPr>
      <w:rPr>
        <w:rFonts w:ascii="Times New Roman" w:hAnsi="Times New Roman" w:hint="default"/>
      </w:rPr>
    </w:lvl>
    <w:lvl w:ilvl="2" w:tplc="98E8A4E2">
      <w:start w:val="1"/>
      <w:numFmt w:val="bullet"/>
      <w:lvlText w:val="−"/>
      <w:lvlJc w:val="left"/>
      <w:pPr>
        <w:tabs>
          <w:tab w:val="num" w:pos="2520"/>
        </w:tabs>
        <w:ind w:left="2520" w:hanging="360"/>
      </w:pPr>
      <w:rPr>
        <w:rFonts w:ascii="Times New Roman" w:hAnsi="Times New Roman" w:hint="default"/>
      </w:rPr>
    </w:lvl>
    <w:lvl w:ilvl="3" w:tplc="04D6CC76">
      <w:start w:val="1"/>
      <w:numFmt w:val="bullet"/>
      <w:lvlText w:val="−"/>
      <w:lvlJc w:val="left"/>
      <w:pPr>
        <w:tabs>
          <w:tab w:val="num" w:pos="3240"/>
        </w:tabs>
        <w:ind w:left="3240" w:hanging="360"/>
      </w:pPr>
      <w:rPr>
        <w:rFonts w:ascii="Times New Roman" w:hAnsi="Times New Roman" w:hint="default"/>
      </w:rPr>
    </w:lvl>
    <w:lvl w:ilvl="4" w:tplc="5650C788" w:tentative="1">
      <w:start w:val="1"/>
      <w:numFmt w:val="bullet"/>
      <w:lvlText w:val="−"/>
      <w:lvlJc w:val="left"/>
      <w:pPr>
        <w:tabs>
          <w:tab w:val="num" w:pos="3960"/>
        </w:tabs>
        <w:ind w:left="3960" w:hanging="360"/>
      </w:pPr>
      <w:rPr>
        <w:rFonts w:ascii="Times New Roman" w:hAnsi="Times New Roman" w:hint="default"/>
      </w:rPr>
    </w:lvl>
    <w:lvl w:ilvl="5" w:tplc="67C2EC1E" w:tentative="1">
      <w:start w:val="1"/>
      <w:numFmt w:val="bullet"/>
      <w:lvlText w:val="−"/>
      <w:lvlJc w:val="left"/>
      <w:pPr>
        <w:tabs>
          <w:tab w:val="num" w:pos="4680"/>
        </w:tabs>
        <w:ind w:left="4680" w:hanging="360"/>
      </w:pPr>
      <w:rPr>
        <w:rFonts w:ascii="Times New Roman" w:hAnsi="Times New Roman" w:hint="default"/>
      </w:rPr>
    </w:lvl>
    <w:lvl w:ilvl="6" w:tplc="DB9EBA52" w:tentative="1">
      <w:start w:val="1"/>
      <w:numFmt w:val="bullet"/>
      <w:lvlText w:val="−"/>
      <w:lvlJc w:val="left"/>
      <w:pPr>
        <w:tabs>
          <w:tab w:val="num" w:pos="5400"/>
        </w:tabs>
        <w:ind w:left="5400" w:hanging="360"/>
      </w:pPr>
      <w:rPr>
        <w:rFonts w:ascii="Times New Roman" w:hAnsi="Times New Roman" w:hint="default"/>
      </w:rPr>
    </w:lvl>
    <w:lvl w:ilvl="7" w:tplc="95625992" w:tentative="1">
      <w:start w:val="1"/>
      <w:numFmt w:val="bullet"/>
      <w:lvlText w:val="−"/>
      <w:lvlJc w:val="left"/>
      <w:pPr>
        <w:tabs>
          <w:tab w:val="num" w:pos="6120"/>
        </w:tabs>
        <w:ind w:left="6120" w:hanging="360"/>
      </w:pPr>
      <w:rPr>
        <w:rFonts w:ascii="Times New Roman" w:hAnsi="Times New Roman" w:hint="default"/>
      </w:rPr>
    </w:lvl>
    <w:lvl w:ilvl="8" w:tplc="9426E206" w:tentative="1">
      <w:start w:val="1"/>
      <w:numFmt w:val="bullet"/>
      <w:lvlText w:val="−"/>
      <w:lvlJc w:val="left"/>
      <w:pPr>
        <w:tabs>
          <w:tab w:val="num" w:pos="6840"/>
        </w:tabs>
        <w:ind w:left="6840" w:hanging="360"/>
      </w:pPr>
      <w:rPr>
        <w:rFonts w:ascii="Times New Roman" w:hAnsi="Times New Roman" w:hint="default"/>
      </w:rPr>
    </w:lvl>
  </w:abstractNum>
  <w:abstractNum w:abstractNumId="22" w15:restartNumberingAfterBreak="0">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3" w15:restartNumberingAfterBreak="0">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6" w15:restartNumberingAfterBreak="0">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F53E45"/>
    <w:multiLevelType w:val="hybridMultilevel"/>
    <w:tmpl w:val="9720229E"/>
    <w:lvl w:ilvl="0" w:tplc="4D7E58B8">
      <w:numFmt w:val="bullet"/>
      <w:lvlText w:val="•"/>
      <w:lvlJc w:val="left"/>
      <w:pPr>
        <w:ind w:left="720" w:hanging="360"/>
      </w:pPr>
      <w:rPr>
        <w:rFonts w:ascii="Times New Roman" w:eastAsia="ＭＳ 明朝" w:hAnsi="Times New Roman" w:cs="Times New Roman" w:hint="default"/>
      </w:rPr>
    </w:lvl>
    <w:lvl w:ilvl="1" w:tplc="E4787522">
      <w:start w:val="1"/>
      <w:numFmt w:val="bullet"/>
      <w:lvlText w:val="−"/>
      <w:lvlJc w:val="left"/>
      <w:pPr>
        <w:ind w:left="1440" w:hanging="360"/>
      </w:pPr>
      <w:rPr>
        <w:rFonts w:ascii="Times New Roman" w:hAnsi="Times New Roman" w:hint="default"/>
      </w:rPr>
    </w:lvl>
    <w:lvl w:ilvl="2" w:tplc="AC04B2EE">
      <w:start w:val="1"/>
      <w:numFmt w:val="bullet"/>
      <w:lvlText w:val="•"/>
      <w:lvlJc w:val="left"/>
      <w:pPr>
        <w:ind w:left="2160" w:hanging="360"/>
      </w:pPr>
      <w:rPr>
        <w:rFonts w:ascii="Arial" w:hAnsi="Arial" w:hint="default"/>
      </w:rPr>
    </w:lvl>
    <w:lvl w:ilvl="3" w:tplc="E4787522">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4"/>
  </w:num>
  <w:num w:numId="3">
    <w:abstractNumId w:val="29"/>
  </w:num>
  <w:num w:numId="4">
    <w:abstractNumId w:val="17"/>
  </w:num>
  <w:num w:numId="5">
    <w:abstractNumId w:val="18"/>
  </w:num>
  <w:num w:numId="6">
    <w:abstractNumId w:val="15"/>
  </w:num>
  <w:num w:numId="7">
    <w:abstractNumId w:val="3"/>
  </w:num>
  <w:num w:numId="8">
    <w:abstractNumId w:val="32"/>
  </w:num>
  <w:num w:numId="9">
    <w:abstractNumId w:val="13"/>
  </w:num>
  <w:num w:numId="10">
    <w:abstractNumId w:val="12"/>
  </w:num>
  <w:num w:numId="11">
    <w:abstractNumId w:val="19"/>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7"/>
  </w:num>
  <w:num w:numId="19">
    <w:abstractNumId w:val="11"/>
  </w:num>
  <w:num w:numId="20">
    <w:abstractNumId w:val="1"/>
  </w:num>
  <w:num w:numId="21">
    <w:abstractNumId w:val="10"/>
  </w:num>
  <w:num w:numId="22">
    <w:abstractNumId w:val="5"/>
  </w:num>
  <w:num w:numId="23">
    <w:abstractNumId w:val="0"/>
  </w:num>
  <w:num w:numId="24">
    <w:abstractNumId w:val="23"/>
  </w:num>
  <w:num w:numId="25">
    <w:abstractNumId w:val="31"/>
  </w:num>
  <w:num w:numId="26">
    <w:abstractNumId w:val="8"/>
  </w:num>
  <w:num w:numId="27">
    <w:abstractNumId w:val="26"/>
  </w:num>
  <w:num w:numId="28">
    <w:abstractNumId w:val="9"/>
  </w:num>
  <w:num w:numId="29">
    <w:abstractNumId w:val="2"/>
  </w:num>
  <w:num w:numId="30">
    <w:abstractNumId w:val="20"/>
  </w:num>
  <w:num w:numId="31">
    <w:abstractNumId w:val="30"/>
  </w:num>
  <w:num w:numId="32">
    <w:abstractNumId w:val="16"/>
  </w:num>
  <w:num w:numId="33">
    <w:abstractNumId w:val="7"/>
  </w:num>
  <w:num w:numId="34">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C0C"/>
    <w:rsid w:val="00004D1F"/>
    <w:rsid w:val="0000709F"/>
    <w:rsid w:val="00007EA2"/>
    <w:rsid w:val="00011490"/>
    <w:rsid w:val="0001212C"/>
    <w:rsid w:val="00012627"/>
    <w:rsid w:val="000126FD"/>
    <w:rsid w:val="000136A5"/>
    <w:rsid w:val="00013E53"/>
    <w:rsid w:val="000141C6"/>
    <w:rsid w:val="00014B26"/>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27C48"/>
    <w:rsid w:val="0003072F"/>
    <w:rsid w:val="0003088A"/>
    <w:rsid w:val="0003119F"/>
    <w:rsid w:val="00031D64"/>
    <w:rsid w:val="00032022"/>
    <w:rsid w:val="000334D9"/>
    <w:rsid w:val="00033E28"/>
    <w:rsid w:val="00034798"/>
    <w:rsid w:val="000347D2"/>
    <w:rsid w:val="00034A31"/>
    <w:rsid w:val="00034B3F"/>
    <w:rsid w:val="000356D8"/>
    <w:rsid w:val="000356EC"/>
    <w:rsid w:val="000362C3"/>
    <w:rsid w:val="000365BD"/>
    <w:rsid w:val="000367FD"/>
    <w:rsid w:val="0003705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6AA"/>
    <w:rsid w:val="00063E55"/>
    <w:rsid w:val="00064376"/>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B5"/>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20C"/>
    <w:rsid w:val="000843BE"/>
    <w:rsid w:val="000845CE"/>
    <w:rsid w:val="00084802"/>
    <w:rsid w:val="00085385"/>
    <w:rsid w:val="000854D2"/>
    <w:rsid w:val="000856D3"/>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696B"/>
    <w:rsid w:val="00097063"/>
    <w:rsid w:val="000972B8"/>
    <w:rsid w:val="00097969"/>
    <w:rsid w:val="000979B6"/>
    <w:rsid w:val="00097E6E"/>
    <w:rsid w:val="00097F5A"/>
    <w:rsid w:val="000A0275"/>
    <w:rsid w:val="000A0FBB"/>
    <w:rsid w:val="000A1387"/>
    <w:rsid w:val="000A1892"/>
    <w:rsid w:val="000A1F3E"/>
    <w:rsid w:val="000A24D4"/>
    <w:rsid w:val="000A287C"/>
    <w:rsid w:val="000A2985"/>
    <w:rsid w:val="000A2A93"/>
    <w:rsid w:val="000A37A9"/>
    <w:rsid w:val="000A3906"/>
    <w:rsid w:val="000A3F92"/>
    <w:rsid w:val="000A45CD"/>
    <w:rsid w:val="000A4B8F"/>
    <w:rsid w:val="000A4BB1"/>
    <w:rsid w:val="000A5330"/>
    <w:rsid w:val="000A657F"/>
    <w:rsid w:val="000A6B1B"/>
    <w:rsid w:val="000A7285"/>
    <w:rsid w:val="000A7B40"/>
    <w:rsid w:val="000B0732"/>
    <w:rsid w:val="000B0EDE"/>
    <w:rsid w:val="000B1C38"/>
    <w:rsid w:val="000B2ABE"/>
    <w:rsid w:val="000B2CFA"/>
    <w:rsid w:val="000B2D1F"/>
    <w:rsid w:val="000B3D0B"/>
    <w:rsid w:val="000B4067"/>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62CF"/>
    <w:rsid w:val="000C7A70"/>
    <w:rsid w:val="000C7E78"/>
    <w:rsid w:val="000D04E2"/>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06C8"/>
    <w:rsid w:val="000F11AB"/>
    <w:rsid w:val="000F168A"/>
    <w:rsid w:val="000F1991"/>
    <w:rsid w:val="000F25E2"/>
    <w:rsid w:val="000F4283"/>
    <w:rsid w:val="000F473E"/>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BD1"/>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43A"/>
    <w:rsid w:val="00123816"/>
    <w:rsid w:val="00123F99"/>
    <w:rsid w:val="00125218"/>
    <w:rsid w:val="001253FE"/>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57A58"/>
    <w:rsid w:val="001602F7"/>
    <w:rsid w:val="00160679"/>
    <w:rsid w:val="00160702"/>
    <w:rsid w:val="00160B93"/>
    <w:rsid w:val="00161A06"/>
    <w:rsid w:val="00161FF4"/>
    <w:rsid w:val="001629A9"/>
    <w:rsid w:val="00162D1B"/>
    <w:rsid w:val="00162DA6"/>
    <w:rsid w:val="00162DE9"/>
    <w:rsid w:val="00164A9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BEE"/>
    <w:rsid w:val="001970A7"/>
    <w:rsid w:val="00197960"/>
    <w:rsid w:val="001A0432"/>
    <w:rsid w:val="001A07A8"/>
    <w:rsid w:val="001A0FDC"/>
    <w:rsid w:val="001A161D"/>
    <w:rsid w:val="001A2307"/>
    <w:rsid w:val="001A27B3"/>
    <w:rsid w:val="001A29AF"/>
    <w:rsid w:val="001A3B9A"/>
    <w:rsid w:val="001A3ED2"/>
    <w:rsid w:val="001A43C2"/>
    <w:rsid w:val="001A512E"/>
    <w:rsid w:val="001A5210"/>
    <w:rsid w:val="001A55E5"/>
    <w:rsid w:val="001A56D1"/>
    <w:rsid w:val="001A597E"/>
    <w:rsid w:val="001A5D19"/>
    <w:rsid w:val="001A5FFF"/>
    <w:rsid w:val="001A743A"/>
    <w:rsid w:val="001A7F47"/>
    <w:rsid w:val="001B08ED"/>
    <w:rsid w:val="001B2A3F"/>
    <w:rsid w:val="001B2EBE"/>
    <w:rsid w:val="001B3892"/>
    <w:rsid w:val="001B4022"/>
    <w:rsid w:val="001B4252"/>
    <w:rsid w:val="001B4297"/>
    <w:rsid w:val="001B5187"/>
    <w:rsid w:val="001B54C9"/>
    <w:rsid w:val="001B7221"/>
    <w:rsid w:val="001B77DB"/>
    <w:rsid w:val="001B7CBE"/>
    <w:rsid w:val="001C0588"/>
    <w:rsid w:val="001C0677"/>
    <w:rsid w:val="001C0ABD"/>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354"/>
    <w:rsid w:val="001D75E1"/>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2C67"/>
    <w:rsid w:val="00203705"/>
    <w:rsid w:val="00203DC5"/>
    <w:rsid w:val="00204395"/>
    <w:rsid w:val="00205E89"/>
    <w:rsid w:val="00205EB8"/>
    <w:rsid w:val="002060C7"/>
    <w:rsid w:val="00206C83"/>
    <w:rsid w:val="00207207"/>
    <w:rsid w:val="0021037B"/>
    <w:rsid w:val="002104CD"/>
    <w:rsid w:val="0021132B"/>
    <w:rsid w:val="00211EE9"/>
    <w:rsid w:val="00212598"/>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7A8"/>
    <w:rsid w:val="00233B2E"/>
    <w:rsid w:val="002340F0"/>
    <w:rsid w:val="0023539E"/>
    <w:rsid w:val="002359FA"/>
    <w:rsid w:val="00236CD1"/>
    <w:rsid w:val="00237062"/>
    <w:rsid w:val="00237A75"/>
    <w:rsid w:val="00237DC6"/>
    <w:rsid w:val="00237E17"/>
    <w:rsid w:val="00240437"/>
    <w:rsid w:val="002410BB"/>
    <w:rsid w:val="002410FC"/>
    <w:rsid w:val="0024193D"/>
    <w:rsid w:val="00241D40"/>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47D71"/>
    <w:rsid w:val="00250C6E"/>
    <w:rsid w:val="002512A3"/>
    <w:rsid w:val="002512E4"/>
    <w:rsid w:val="0025138F"/>
    <w:rsid w:val="0025152F"/>
    <w:rsid w:val="00251C7C"/>
    <w:rsid w:val="00251C97"/>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506"/>
    <w:rsid w:val="00263A00"/>
    <w:rsid w:val="002640E2"/>
    <w:rsid w:val="00264445"/>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15"/>
    <w:rsid w:val="00286925"/>
    <w:rsid w:val="00286DC8"/>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97EDE"/>
    <w:rsid w:val="002A03DC"/>
    <w:rsid w:val="002A0A42"/>
    <w:rsid w:val="002A17BB"/>
    <w:rsid w:val="002A17FB"/>
    <w:rsid w:val="002A1910"/>
    <w:rsid w:val="002A1A1C"/>
    <w:rsid w:val="002A2EE1"/>
    <w:rsid w:val="002A321F"/>
    <w:rsid w:val="002A3334"/>
    <w:rsid w:val="002A34A1"/>
    <w:rsid w:val="002A353E"/>
    <w:rsid w:val="002A3D80"/>
    <w:rsid w:val="002A47FD"/>
    <w:rsid w:val="002A5269"/>
    <w:rsid w:val="002A5AFD"/>
    <w:rsid w:val="002A6012"/>
    <w:rsid w:val="002A65C1"/>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2F2"/>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07"/>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2CEE"/>
    <w:rsid w:val="002E38D8"/>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335"/>
    <w:rsid w:val="002F387A"/>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76B"/>
    <w:rsid w:val="0030199F"/>
    <w:rsid w:val="00301E0D"/>
    <w:rsid w:val="00301FA4"/>
    <w:rsid w:val="00302412"/>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23"/>
    <w:rsid w:val="0032004B"/>
    <w:rsid w:val="0032101F"/>
    <w:rsid w:val="00321E1F"/>
    <w:rsid w:val="00321FCE"/>
    <w:rsid w:val="003229F1"/>
    <w:rsid w:val="00323502"/>
    <w:rsid w:val="00323ADB"/>
    <w:rsid w:val="00323CF2"/>
    <w:rsid w:val="003254F7"/>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4700"/>
    <w:rsid w:val="0035669F"/>
    <w:rsid w:val="00356981"/>
    <w:rsid w:val="0035795B"/>
    <w:rsid w:val="00357D0A"/>
    <w:rsid w:val="00357EA6"/>
    <w:rsid w:val="00361A8C"/>
    <w:rsid w:val="00361ACE"/>
    <w:rsid w:val="0036284B"/>
    <w:rsid w:val="003631D8"/>
    <w:rsid w:val="00363566"/>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06B"/>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5CEB"/>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16E8"/>
    <w:rsid w:val="003B23C8"/>
    <w:rsid w:val="003B2F60"/>
    <w:rsid w:val="003B30D7"/>
    <w:rsid w:val="003B335B"/>
    <w:rsid w:val="003B45F5"/>
    <w:rsid w:val="003B5045"/>
    <w:rsid w:val="003B634A"/>
    <w:rsid w:val="003B6442"/>
    <w:rsid w:val="003B65BF"/>
    <w:rsid w:val="003B7D50"/>
    <w:rsid w:val="003C02EC"/>
    <w:rsid w:val="003C05F6"/>
    <w:rsid w:val="003C094A"/>
    <w:rsid w:val="003C216E"/>
    <w:rsid w:val="003C2607"/>
    <w:rsid w:val="003C2B0F"/>
    <w:rsid w:val="003C2D39"/>
    <w:rsid w:val="003C30C2"/>
    <w:rsid w:val="003C40DA"/>
    <w:rsid w:val="003C4131"/>
    <w:rsid w:val="003C46E5"/>
    <w:rsid w:val="003C4CEC"/>
    <w:rsid w:val="003C4DEC"/>
    <w:rsid w:val="003C51DD"/>
    <w:rsid w:val="003C599E"/>
    <w:rsid w:val="003C5A02"/>
    <w:rsid w:val="003C5AA3"/>
    <w:rsid w:val="003C5F3D"/>
    <w:rsid w:val="003C6050"/>
    <w:rsid w:val="003C69BF"/>
    <w:rsid w:val="003C6CE3"/>
    <w:rsid w:val="003C7CCF"/>
    <w:rsid w:val="003D038B"/>
    <w:rsid w:val="003D0656"/>
    <w:rsid w:val="003D086D"/>
    <w:rsid w:val="003D0B00"/>
    <w:rsid w:val="003D0B5E"/>
    <w:rsid w:val="003D0C6D"/>
    <w:rsid w:val="003D10C5"/>
    <w:rsid w:val="003D154B"/>
    <w:rsid w:val="003D1551"/>
    <w:rsid w:val="003D24A9"/>
    <w:rsid w:val="003D27EB"/>
    <w:rsid w:val="003D2EE5"/>
    <w:rsid w:val="003D46ED"/>
    <w:rsid w:val="003D4A2D"/>
    <w:rsid w:val="003D54DF"/>
    <w:rsid w:val="003D6C87"/>
    <w:rsid w:val="003D6EA8"/>
    <w:rsid w:val="003D71ED"/>
    <w:rsid w:val="003D72D5"/>
    <w:rsid w:val="003E0003"/>
    <w:rsid w:val="003E056F"/>
    <w:rsid w:val="003E197D"/>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DEF"/>
    <w:rsid w:val="003F4FC4"/>
    <w:rsid w:val="003F5568"/>
    <w:rsid w:val="003F57B4"/>
    <w:rsid w:val="003F58F0"/>
    <w:rsid w:val="003F5A0A"/>
    <w:rsid w:val="003F5AEC"/>
    <w:rsid w:val="003F5AF3"/>
    <w:rsid w:val="003F5EED"/>
    <w:rsid w:val="003F69A9"/>
    <w:rsid w:val="003F6A5C"/>
    <w:rsid w:val="003F7316"/>
    <w:rsid w:val="003F7520"/>
    <w:rsid w:val="003F7557"/>
    <w:rsid w:val="003F7B00"/>
    <w:rsid w:val="003F7E5B"/>
    <w:rsid w:val="004010C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657"/>
    <w:rsid w:val="00433C02"/>
    <w:rsid w:val="0043409A"/>
    <w:rsid w:val="00435F40"/>
    <w:rsid w:val="0043616F"/>
    <w:rsid w:val="0043682A"/>
    <w:rsid w:val="00437D4E"/>
    <w:rsid w:val="00437D98"/>
    <w:rsid w:val="00440148"/>
    <w:rsid w:val="00440489"/>
    <w:rsid w:val="004404BB"/>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7A1"/>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0FDC"/>
    <w:rsid w:val="0046110F"/>
    <w:rsid w:val="00461474"/>
    <w:rsid w:val="00461486"/>
    <w:rsid w:val="00462E40"/>
    <w:rsid w:val="0046343B"/>
    <w:rsid w:val="00463857"/>
    <w:rsid w:val="00463872"/>
    <w:rsid w:val="00463C97"/>
    <w:rsid w:val="0046426A"/>
    <w:rsid w:val="00464657"/>
    <w:rsid w:val="00464A06"/>
    <w:rsid w:val="00464E9B"/>
    <w:rsid w:val="00465358"/>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34D"/>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BB4"/>
    <w:rsid w:val="004B6D70"/>
    <w:rsid w:val="004B72CB"/>
    <w:rsid w:val="004C0755"/>
    <w:rsid w:val="004C125A"/>
    <w:rsid w:val="004C2069"/>
    <w:rsid w:val="004C2DA3"/>
    <w:rsid w:val="004C2F95"/>
    <w:rsid w:val="004C4643"/>
    <w:rsid w:val="004C4D92"/>
    <w:rsid w:val="004C5C07"/>
    <w:rsid w:val="004C6629"/>
    <w:rsid w:val="004C7505"/>
    <w:rsid w:val="004D0291"/>
    <w:rsid w:val="004D03CD"/>
    <w:rsid w:val="004D0B71"/>
    <w:rsid w:val="004D15DE"/>
    <w:rsid w:val="004D1A9D"/>
    <w:rsid w:val="004D1C92"/>
    <w:rsid w:val="004D2BFC"/>
    <w:rsid w:val="004D3A7A"/>
    <w:rsid w:val="004D4487"/>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09"/>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B63"/>
    <w:rsid w:val="004F0E6A"/>
    <w:rsid w:val="004F1BDF"/>
    <w:rsid w:val="004F3005"/>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6D5F"/>
    <w:rsid w:val="00517E9F"/>
    <w:rsid w:val="005207C6"/>
    <w:rsid w:val="00520C6C"/>
    <w:rsid w:val="00520CD4"/>
    <w:rsid w:val="00521678"/>
    <w:rsid w:val="00521847"/>
    <w:rsid w:val="00521C73"/>
    <w:rsid w:val="005220C5"/>
    <w:rsid w:val="00522491"/>
    <w:rsid w:val="00522D18"/>
    <w:rsid w:val="0052448B"/>
    <w:rsid w:val="005245D6"/>
    <w:rsid w:val="005248EF"/>
    <w:rsid w:val="00525130"/>
    <w:rsid w:val="00526B43"/>
    <w:rsid w:val="0052701F"/>
    <w:rsid w:val="005278D8"/>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704"/>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57FB3"/>
    <w:rsid w:val="00560E13"/>
    <w:rsid w:val="00562071"/>
    <w:rsid w:val="0056378C"/>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3BF"/>
    <w:rsid w:val="005B6B40"/>
    <w:rsid w:val="005B7269"/>
    <w:rsid w:val="005B79B6"/>
    <w:rsid w:val="005B7E6E"/>
    <w:rsid w:val="005C01A3"/>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057"/>
    <w:rsid w:val="005E16A0"/>
    <w:rsid w:val="005E1A20"/>
    <w:rsid w:val="005E250A"/>
    <w:rsid w:val="005E2829"/>
    <w:rsid w:val="005E28F1"/>
    <w:rsid w:val="005E3292"/>
    <w:rsid w:val="005E3CC6"/>
    <w:rsid w:val="005E41F7"/>
    <w:rsid w:val="005E4399"/>
    <w:rsid w:val="005E4587"/>
    <w:rsid w:val="005E48FE"/>
    <w:rsid w:val="005E4C46"/>
    <w:rsid w:val="005E51B8"/>
    <w:rsid w:val="005E65D6"/>
    <w:rsid w:val="005E670C"/>
    <w:rsid w:val="005E67E6"/>
    <w:rsid w:val="005E686E"/>
    <w:rsid w:val="005E7922"/>
    <w:rsid w:val="005E7DAD"/>
    <w:rsid w:val="005F0028"/>
    <w:rsid w:val="005F01A1"/>
    <w:rsid w:val="005F0547"/>
    <w:rsid w:val="005F133C"/>
    <w:rsid w:val="005F1D45"/>
    <w:rsid w:val="005F1F06"/>
    <w:rsid w:val="005F203C"/>
    <w:rsid w:val="005F311F"/>
    <w:rsid w:val="005F35DE"/>
    <w:rsid w:val="005F3B21"/>
    <w:rsid w:val="005F431B"/>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224"/>
    <w:rsid w:val="0061038A"/>
    <w:rsid w:val="00610612"/>
    <w:rsid w:val="0061074A"/>
    <w:rsid w:val="00610CB8"/>
    <w:rsid w:val="00611095"/>
    <w:rsid w:val="006119B3"/>
    <w:rsid w:val="006123BE"/>
    <w:rsid w:val="00612667"/>
    <w:rsid w:val="00612ED4"/>
    <w:rsid w:val="0061331B"/>
    <w:rsid w:val="006136B2"/>
    <w:rsid w:val="0061448C"/>
    <w:rsid w:val="0061454D"/>
    <w:rsid w:val="006146F1"/>
    <w:rsid w:val="006165D3"/>
    <w:rsid w:val="00616B16"/>
    <w:rsid w:val="00616D64"/>
    <w:rsid w:val="006176B0"/>
    <w:rsid w:val="006200F7"/>
    <w:rsid w:val="0062152A"/>
    <w:rsid w:val="0062292D"/>
    <w:rsid w:val="0062382B"/>
    <w:rsid w:val="00624E4C"/>
    <w:rsid w:val="006253A6"/>
    <w:rsid w:val="006264DC"/>
    <w:rsid w:val="0062673B"/>
    <w:rsid w:val="00627144"/>
    <w:rsid w:val="00627636"/>
    <w:rsid w:val="00627724"/>
    <w:rsid w:val="00630297"/>
    <w:rsid w:val="00631405"/>
    <w:rsid w:val="006321EF"/>
    <w:rsid w:val="00632270"/>
    <w:rsid w:val="006339DB"/>
    <w:rsid w:val="00634B08"/>
    <w:rsid w:val="006350F7"/>
    <w:rsid w:val="00635448"/>
    <w:rsid w:val="0063556A"/>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47B50"/>
    <w:rsid w:val="00650CA4"/>
    <w:rsid w:val="00650DAF"/>
    <w:rsid w:val="00650ECE"/>
    <w:rsid w:val="00651185"/>
    <w:rsid w:val="0065141E"/>
    <w:rsid w:val="00651437"/>
    <w:rsid w:val="00651DAD"/>
    <w:rsid w:val="00651EA2"/>
    <w:rsid w:val="006522A3"/>
    <w:rsid w:val="006522C9"/>
    <w:rsid w:val="0065292F"/>
    <w:rsid w:val="00652BC1"/>
    <w:rsid w:val="00653C62"/>
    <w:rsid w:val="0065424E"/>
    <w:rsid w:val="00654313"/>
    <w:rsid w:val="00654B00"/>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761"/>
    <w:rsid w:val="00681A0A"/>
    <w:rsid w:val="00681A79"/>
    <w:rsid w:val="0068203E"/>
    <w:rsid w:val="0068278B"/>
    <w:rsid w:val="0068357C"/>
    <w:rsid w:val="006837EC"/>
    <w:rsid w:val="006849F3"/>
    <w:rsid w:val="00684C6C"/>
    <w:rsid w:val="00686550"/>
    <w:rsid w:val="006865BF"/>
    <w:rsid w:val="0068735A"/>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61D"/>
    <w:rsid w:val="006B5C1C"/>
    <w:rsid w:val="006B64AF"/>
    <w:rsid w:val="006B68A1"/>
    <w:rsid w:val="006B6941"/>
    <w:rsid w:val="006B732A"/>
    <w:rsid w:val="006B77E8"/>
    <w:rsid w:val="006B79BA"/>
    <w:rsid w:val="006C011B"/>
    <w:rsid w:val="006C0192"/>
    <w:rsid w:val="006C0379"/>
    <w:rsid w:val="006C0409"/>
    <w:rsid w:val="006C059B"/>
    <w:rsid w:val="006C0990"/>
    <w:rsid w:val="006C0E39"/>
    <w:rsid w:val="006C1089"/>
    <w:rsid w:val="006C1208"/>
    <w:rsid w:val="006C1FCF"/>
    <w:rsid w:val="006C2891"/>
    <w:rsid w:val="006C2A3A"/>
    <w:rsid w:val="006C30F2"/>
    <w:rsid w:val="006C3470"/>
    <w:rsid w:val="006C3A73"/>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E7E98"/>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441"/>
    <w:rsid w:val="006F55E0"/>
    <w:rsid w:val="006F6587"/>
    <w:rsid w:val="006F6E4A"/>
    <w:rsid w:val="006F6FB5"/>
    <w:rsid w:val="006F717E"/>
    <w:rsid w:val="006F73E9"/>
    <w:rsid w:val="006F74B4"/>
    <w:rsid w:val="0070113F"/>
    <w:rsid w:val="00701B75"/>
    <w:rsid w:val="007020F9"/>
    <w:rsid w:val="0070252A"/>
    <w:rsid w:val="00702BDB"/>
    <w:rsid w:val="00702D04"/>
    <w:rsid w:val="00702E74"/>
    <w:rsid w:val="00703282"/>
    <w:rsid w:val="007034EE"/>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5FC2"/>
    <w:rsid w:val="0071664A"/>
    <w:rsid w:val="0071671F"/>
    <w:rsid w:val="0071674A"/>
    <w:rsid w:val="00716843"/>
    <w:rsid w:val="00716D7F"/>
    <w:rsid w:val="00717509"/>
    <w:rsid w:val="0071783F"/>
    <w:rsid w:val="00717B07"/>
    <w:rsid w:val="00717C82"/>
    <w:rsid w:val="0072067E"/>
    <w:rsid w:val="00720EDB"/>
    <w:rsid w:val="007214A1"/>
    <w:rsid w:val="00721AC4"/>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2E0"/>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B13"/>
    <w:rsid w:val="00745F0E"/>
    <w:rsid w:val="00746726"/>
    <w:rsid w:val="00746887"/>
    <w:rsid w:val="00746919"/>
    <w:rsid w:val="007473CF"/>
    <w:rsid w:val="007474B8"/>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52"/>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0AD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4F47"/>
    <w:rsid w:val="007D6016"/>
    <w:rsid w:val="007D6088"/>
    <w:rsid w:val="007E019B"/>
    <w:rsid w:val="007E0370"/>
    <w:rsid w:val="007E03CF"/>
    <w:rsid w:val="007E1F2B"/>
    <w:rsid w:val="007E1FE6"/>
    <w:rsid w:val="007E2545"/>
    <w:rsid w:val="007E2A50"/>
    <w:rsid w:val="007E2B7D"/>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4EAE"/>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0A"/>
    <w:rsid w:val="00850FFD"/>
    <w:rsid w:val="008513D5"/>
    <w:rsid w:val="0085170F"/>
    <w:rsid w:val="00851790"/>
    <w:rsid w:val="008517C8"/>
    <w:rsid w:val="00851959"/>
    <w:rsid w:val="00852643"/>
    <w:rsid w:val="0085284A"/>
    <w:rsid w:val="008528DB"/>
    <w:rsid w:val="00852C31"/>
    <w:rsid w:val="008532F7"/>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DA4"/>
    <w:rsid w:val="00873E8F"/>
    <w:rsid w:val="00873EC5"/>
    <w:rsid w:val="008744BE"/>
    <w:rsid w:val="0087493F"/>
    <w:rsid w:val="00874E79"/>
    <w:rsid w:val="00874EDF"/>
    <w:rsid w:val="00874EFE"/>
    <w:rsid w:val="008750B0"/>
    <w:rsid w:val="008755BD"/>
    <w:rsid w:val="0087577D"/>
    <w:rsid w:val="008768F2"/>
    <w:rsid w:val="00876B9E"/>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5A93"/>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5B38"/>
    <w:rsid w:val="008B68FC"/>
    <w:rsid w:val="008B6C83"/>
    <w:rsid w:val="008B6D55"/>
    <w:rsid w:val="008B717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0C8"/>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317E"/>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349"/>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E12"/>
    <w:rsid w:val="0096407B"/>
    <w:rsid w:val="009643A0"/>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3D46"/>
    <w:rsid w:val="009A421F"/>
    <w:rsid w:val="009A4838"/>
    <w:rsid w:val="009A5151"/>
    <w:rsid w:val="009A5A55"/>
    <w:rsid w:val="009A6177"/>
    <w:rsid w:val="009A63CB"/>
    <w:rsid w:val="009A7404"/>
    <w:rsid w:val="009B0223"/>
    <w:rsid w:val="009B0524"/>
    <w:rsid w:val="009B1410"/>
    <w:rsid w:val="009B145C"/>
    <w:rsid w:val="009B1E9F"/>
    <w:rsid w:val="009B24F0"/>
    <w:rsid w:val="009B2C0A"/>
    <w:rsid w:val="009B323A"/>
    <w:rsid w:val="009B3377"/>
    <w:rsid w:val="009B33A3"/>
    <w:rsid w:val="009B39D8"/>
    <w:rsid w:val="009B4552"/>
    <w:rsid w:val="009B53FE"/>
    <w:rsid w:val="009B561D"/>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4CFF"/>
    <w:rsid w:val="009F555C"/>
    <w:rsid w:val="009F5B06"/>
    <w:rsid w:val="009F5BE4"/>
    <w:rsid w:val="009F6EC0"/>
    <w:rsid w:val="009F7EDC"/>
    <w:rsid w:val="00A002D8"/>
    <w:rsid w:val="00A01126"/>
    <w:rsid w:val="00A01A9C"/>
    <w:rsid w:val="00A02A27"/>
    <w:rsid w:val="00A02C41"/>
    <w:rsid w:val="00A04513"/>
    <w:rsid w:val="00A05611"/>
    <w:rsid w:val="00A05DCC"/>
    <w:rsid w:val="00A075CE"/>
    <w:rsid w:val="00A078AA"/>
    <w:rsid w:val="00A07D1C"/>
    <w:rsid w:val="00A10616"/>
    <w:rsid w:val="00A10875"/>
    <w:rsid w:val="00A11F61"/>
    <w:rsid w:val="00A12271"/>
    <w:rsid w:val="00A12671"/>
    <w:rsid w:val="00A12CED"/>
    <w:rsid w:val="00A12E43"/>
    <w:rsid w:val="00A138C6"/>
    <w:rsid w:val="00A1424F"/>
    <w:rsid w:val="00A14378"/>
    <w:rsid w:val="00A1448F"/>
    <w:rsid w:val="00A148A4"/>
    <w:rsid w:val="00A15705"/>
    <w:rsid w:val="00A165D6"/>
    <w:rsid w:val="00A16CE4"/>
    <w:rsid w:val="00A16E71"/>
    <w:rsid w:val="00A1755F"/>
    <w:rsid w:val="00A17E16"/>
    <w:rsid w:val="00A2047E"/>
    <w:rsid w:val="00A20C66"/>
    <w:rsid w:val="00A21953"/>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375D6"/>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3AB"/>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53D6"/>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818"/>
    <w:rsid w:val="00AB5F48"/>
    <w:rsid w:val="00AB6C7F"/>
    <w:rsid w:val="00AB6FD7"/>
    <w:rsid w:val="00AB78CB"/>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36F"/>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34A"/>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894"/>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5A4"/>
    <w:rsid w:val="00B117B6"/>
    <w:rsid w:val="00B12BF0"/>
    <w:rsid w:val="00B13528"/>
    <w:rsid w:val="00B1355B"/>
    <w:rsid w:val="00B13934"/>
    <w:rsid w:val="00B13B65"/>
    <w:rsid w:val="00B14986"/>
    <w:rsid w:val="00B1544F"/>
    <w:rsid w:val="00B1565F"/>
    <w:rsid w:val="00B1709F"/>
    <w:rsid w:val="00B170C1"/>
    <w:rsid w:val="00B1740A"/>
    <w:rsid w:val="00B1789E"/>
    <w:rsid w:val="00B21BD6"/>
    <w:rsid w:val="00B2255B"/>
    <w:rsid w:val="00B22AA6"/>
    <w:rsid w:val="00B22E1C"/>
    <w:rsid w:val="00B22F76"/>
    <w:rsid w:val="00B23321"/>
    <w:rsid w:val="00B23337"/>
    <w:rsid w:val="00B23839"/>
    <w:rsid w:val="00B23AC7"/>
    <w:rsid w:val="00B23EB3"/>
    <w:rsid w:val="00B2432B"/>
    <w:rsid w:val="00B2469F"/>
    <w:rsid w:val="00B24E03"/>
    <w:rsid w:val="00B2590D"/>
    <w:rsid w:val="00B25EA6"/>
    <w:rsid w:val="00B2640D"/>
    <w:rsid w:val="00B264D9"/>
    <w:rsid w:val="00B269A0"/>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0B45"/>
    <w:rsid w:val="00B611EC"/>
    <w:rsid w:val="00B612F6"/>
    <w:rsid w:val="00B61943"/>
    <w:rsid w:val="00B61976"/>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24"/>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341"/>
    <w:rsid w:val="00BE14D9"/>
    <w:rsid w:val="00BE1527"/>
    <w:rsid w:val="00BE24CA"/>
    <w:rsid w:val="00BE2ED3"/>
    <w:rsid w:val="00BE3E90"/>
    <w:rsid w:val="00BE3EDC"/>
    <w:rsid w:val="00BE50D8"/>
    <w:rsid w:val="00BE574C"/>
    <w:rsid w:val="00BE58F7"/>
    <w:rsid w:val="00BE6EC1"/>
    <w:rsid w:val="00BE7E8B"/>
    <w:rsid w:val="00BF07FF"/>
    <w:rsid w:val="00BF0E88"/>
    <w:rsid w:val="00BF259A"/>
    <w:rsid w:val="00BF3A1C"/>
    <w:rsid w:val="00BF3F67"/>
    <w:rsid w:val="00BF4099"/>
    <w:rsid w:val="00BF5910"/>
    <w:rsid w:val="00BF5EDD"/>
    <w:rsid w:val="00BF6138"/>
    <w:rsid w:val="00BF675A"/>
    <w:rsid w:val="00BF7CD1"/>
    <w:rsid w:val="00C00781"/>
    <w:rsid w:val="00C00CE7"/>
    <w:rsid w:val="00C00ECA"/>
    <w:rsid w:val="00C012F7"/>
    <w:rsid w:val="00C013F3"/>
    <w:rsid w:val="00C0216B"/>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60"/>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2653"/>
    <w:rsid w:val="00C43453"/>
    <w:rsid w:val="00C43B8C"/>
    <w:rsid w:val="00C44865"/>
    <w:rsid w:val="00C44FE7"/>
    <w:rsid w:val="00C459E1"/>
    <w:rsid w:val="00C45F53"/>
    <w:rsid w:val="00C462FB"/>
    <w:rsid w:val="00C46C92"/>
    <w:rsid w:val="00C46DA8"/>
    <w:rsid w:val="00C47A47"/>
    <w:rsid w:val="00C5080B"/>
    <w:rsid w:val="00C50B5E"/>
    <w:rsid w:val="00C50CE6"/>
    <w:rsid w:val="00C51387"/>
    <w:rsid w:val="00C514E2"/>
    <w:rsid w:val="00C52949"/>
    <w:rsid w:val="00C530FF"/>
    <w:rsid w:val="00C536C4"/>
    <w:rsid w:val="00C53993"/>
    <w:rsid w:val="00C53C03"/>
    <w:rsid w:val="00C54A42"/>
    <w:rsid w:val="00C54ABE"/>
    <w:rsid w:val="00C556CE"/>
    <w:rsid w:val="00C55D05"/>
    <w:rsid w:val="00C55DB2"/>
    <w:rsid w:val="00C56D73"/>
    <w:rsid w:val="00C60B82"/>
    <w:rsid w:val="00C612E1"/>
    <w:rsid w:val="00C6141F"/>
    <w:rsid w:val="00C615EE"/>
    <w:rsid w:val="00C61C28"/>
    <w:rsid w:val="00C622B4"/>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6E94"/>
    <w:rsid w:val="00C77197"/>
    <w:rsid w:val="00C80484"/>
    <w:rsid w:val="00C80E9C"/>
    <w:rsid w:val="00C81299"/>
    <w:rsid w:val="00C81C3D"/>
    <w:rsid w:val="00C81F4F"/>
    <w:rsid w:val="00C82233"/>
    <w:rsid w:val="00C83019"/>
    <w:rsid w:val="00C83843"/>
    <w:rsid w:val="00C8458B"/>
    <w:rsid w:val="00C84D91"/>
    <w:rsid w:val="00C85A35"/>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39AB"/>
    <w:rsid w:val="00CB45E4"/>
    <w:rsid w:val="00CB46A9"/>
    <w:rsid w:val="00CB4736"/>
    <w:rsid w:val="00CB498E"/>
    <w:rsid w:val="00CB56AB"/>
    <w:rsid w:val="00CB5873"/>
    <w:rsid w:val="00CB5D29"/>
    <w:rsid w:val="00CB60C4"/>
    <w:rsid w:val="00CB633E"/>
    <w:rsid w:val="00CB688E"/>
    <w:rsid w:val="00CB6CEA"/>
    <w:rsid w:val="00CB7D72"/>
    <w:rsid w:val="00CC19ED"/>
    <w:rsid w:val="00CC2070"/>
    <w:rsid w:val="00CC2CAE"/>
    <w:rsid w:val="00CC343D"/>
    <w:rsid w:val="00CC43E9"/>
    <w:rsid w:val="00CC46D9"/>
    <w:rsid w:val="00CC4778"/>
    <w:rsid w:val="00CC4D0A"/>
    <w:rsid w:val="00CC5649"/>
    <w:rsid w:val="00CC5A1A"/>
    <w:rsid w:val="00CC61DB"/>
    <w:rsid w:val="00CC62DB"/>
    <w:rsid w:val="00CC67C4"/>
    <w:rsid w:val="00CD079C"/>
    <w:rsid w:val="00CD0AA6"/>
    <w:rsid w:val="00CD1126"/>
    <w:rsid w:val="00CD153B"/>
    <w:rsid w:val="00CD1859"/>
    <w:rsid w:val="00CD1D30"/>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493"/>
    <w:rsid w:val="00CE2B36"/>
    <w:rsid w:val="00CE4A31"/>
    <w:rsid w:val="00CE5A91"/>
    <w:rsid w:val="00CE674F"/>
    <w:rsid w:val="00CE72C7"/>
    <w:rsid w:val="00CE73F2"/>
    <w:rsid w:val="00CE75F6"/>
    <w:rsid w:val="00CF0025"/>
    <w:rsid w:val="00CF04FD"/>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4EBE"/>
    <w:rsid w:val="00D15541"/>
    <w:rsid w:val="00D157D1"/>
    <w:rsid w:val="00D165C2"/>
    <w:rsid w:val="00D16953"/>
    <w:rsid w:val="00D16D56"/>
    <w:rsid w:val="00D179B4"/>
    <w:rsid w:val="00D17B61"/>
    <w:rsid w:val="00D17E85"/>
    <w:rsid w:val="00D20371"/>
    <w:rsid w:val="00D204EB"/>
    <w:rsid w:val="00D20618"/>
    <w:rsid w:val="00D2144C"/>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3F"/>
    <w:rsid w:val="00D32FD1"/>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0A5"/>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2FD5"/>
    <w:rsid w:val="00D6474B"/>
    <w:rsid w:val="00D651FD"/>
    <w:rsid w:val="00D65331"/>
    <w:rsid w:val="00D6544E"/>
    <w:rsid w:val="00D655CB"/>
    <w:rsid w:val="00D659F2"/>
    <w:rsid w:val="00D65D50"/>
    <w:rsid w:val="00D66C24"/>
    <w:rsid w:val="00D66C87"/>
    <w:rsid w:val="00D66D96"/>
    <w:rsid w:val="00D67284"/>
    <w:rsid w:val="00D67402"/>
    <w:rsid w:val="00D675B9"/>
    <w:rsid w:val="00D677FA"/>
    <w:rsid w:val="00D67D59"/>
    <w:rsid w:val="00D67E6E"/>
    <w:rsid w:val="00D703AF"/>
    <w:rsid w:val="00D7059A"/>
    <w:rsid w:val="00D70948"/>
    <w:rsid w:val="00D7125A"/>
    <w:rsid w:val="00D72662"/>
    <w:rsid w:val="00D7356C"/>
    <w:rsid w:val="00D73FF9"/>
    <w:rsid w:val="00D74450"/>
    <w:rsid w:val="00D748EA"/>
    <w:rsid w:val="00D74F45"/>
    <w:rsid w:val="00D7540D"/>
    <w:rsid w:val="00D76434"/>
    <w:rsid w:val="00D765E3"/>
    <w:rsid w:val="00D7661C"/>
    <w:rsid w:val="00D76D74"/>
    <w:rsid w:val="00D77097"/>
    <w:rsid w:val="00D7717A"/>
    <w:rsid w:val="00D7755C"/>
    <w:rsid w:val="00D77AE6"/>
    <w:rsid w:val="00D80039"/>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06FC"/>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E1C"/>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2EC"/>
    <w:rsid w:val="00DC4957"/>
    <w:rsid w:val="00DC56CE"/>
    <w:rsid w:val="00DC57C8"/>
    <w:rsid w:val="00DC61EE"/>
    <w:rsid w:val="00DC6524"/>
    <w:rsid w:val="00DC74AE"/>
    <w:rsid w:val="00DC75D2"/>
    <w:rsid w:val="00DC7EC4"/>
    <w:rsid w:val="00DC7FB6"/>
    <w:rsid w:val="00DD14A6"/>
    <w:rsid w:val="00DD27BC"/>
    <w:rsid w:val="00DD2803"/>
    <w:rsid w:val="00DD2A4A"/>
    <w:rsid w:val="00DD2BD6"/>
    <w:rsid w:val="00DD2D58"/>
    <w:rsid w:val="00DD31DC"/>
    <w:rsid w:val="00DD3E2F"/>
    <w:rsid w:val="00DD4894"/>
    <w:rsid w:val="00DD4AAB"/>
    <w:rsid w:val="00DD4C4A"/>
    <w:rsid w:val="00DD563C"/>
    <w:rsid w:val="00DD5B2C"/>
    <w:rsid w:val="00DD6141"/>
    <w:rsid w:val="00DD61E9"/>
    <w:rsid w:val="00DD6FD2"/>
    <w:rsid w:val="00DD7105"/>
    <w:rsid w:val="00DD7410"/>
    <w:rsid w:val="00DE06F5"/>
    <w:rsid w:val="00DE1479"/>
    <w:rsid w:val="00DE19B5"/>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42"/>
    <w:rsid w:val="00E00990"/>
    <w:rsid w:val="00E00B2E"/>
    <w:rsid w:val="00E00E20"/>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554"/>
    <w:rsid w:val="00E24FEA"/>
    <w:rsid w:val="00E25071"/>
    <w:rsid w:val="00E251C6"/>
    <w:rsid w:val="00E2542B"/>
    <w:rsid w:val="00E26971"/>
    <w:rsid w:val="00E26A68"/>
    <w:rsid w:val="00E2759A"/>
    <w:rsid w:val="00E27D1B"/>
    <w:rsid w:val="00E27DBA"/>
    <w:rsid w:val="00E27EEF"/>
    <w:rsid w:val="00E3007D"/>
    <w:rsid w:val="00E30A43"/>
    <w:rsid w:val="00E33643"/>
    <w:rsid w:val="00E339CB"/>
    <w:rsid w:val="00E33AA1"/>
    <w:rsid w:val="00E3486A"/>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AC5"/>
    <w:rsid w:val="00E45EC7"/>
    <w:rsid w:val="00E461A4"/>
    <w:rsid w:val="00E462BD"/>
    <w:rsid w:val="00E46686"/>
    <w:rsid w:val="00E46DB5"/>
    <w:rsid w:val="00E479FA"/>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19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34CD"/>
    <w:rsid w:val="00E74163"/>
    <w:rsid w:val="00E74901"/>
    <w:rsid w:val="00E751FD"/>
    <w:rsid w:val="00E75B81"/>
    <w:rsid w:val="00E76D43"/>
    <w:rsid w:val="00E8003F"/>
    <w:rsid w:val="00E80A60"/>
    <w:rsid w:val="00E81831"/>
    <w:rsid w:val="00E81FAF"/>
    <w:rsid w:val="00E82962"/>
    <w:rsid w:val="00E82A50"/>
    <w:rsid w:val="00E8313B"/>
    <w:rsid w:val="00E839B0"/>
    <w:rsid w:val="00E83CC5"/>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763"/>
    <w:rsid w:val="00EA5FC3"/>
    <w:rsid w:val="00EA6374"/>
    <w:rsid w:val="00EA684B"/>
    <w:rsid w:val="00EA6B3A"/>
    <w:rsid w:val="00EA6F83"/>
    <w:rsid w:val="00EA7021"/>
    <w:rsid w:val="00EA715E"/>
    <w:rsid w:val="00EB05E6"/>
    <w:rsid w:val="00EB071C"/>
    <w:rsid w:val="00EB0D3F"/>
    <w:rsid w:val="00EB30F1"/>
    <w:rsid w:val="00EB38FA"/>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6"/>
    <w:rsid w:val="00EC7278"/>
    <w:rsid w:val="00EC74BB"/>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E59"/>
    <w:rsid w:val="00EF44DF"/>
    <w:rsid w:val="00EF474D"/>
    <w:rsid w:val="00EF4F61"/>
    <w:rsid w:val="00EF5551"/>
    <w:rsid w:val="00EF58FA"/>
    <w:rsid w:val="00EF599D"/>
    <w:rsid w:val="00EF5DF9"/>
    <w:rsid w:val="00EF7587"/>
    <w:rsid w:val="00EF771B"/>
    <w:rsid w:val="00F00CA2"/>
    <w:rsid w:val="00F00CB1"/>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0794B"/>
    <w:rsid w:val="00F100C7"/>
    <w:rsid w:val="00F109A4"/>
    <w:rsid w:val="00F1115B"/>
    <w:rsid w:val="00F11906"/>
    <w:rsid w:val="00F119FF"/>
    <w:rsid w:val="00F12C7A"/>
    <w:rsid w:val="00F12EFB"/>
    <w:rsid w:val="00F134DD"/>
    <w:rsid w:val="00F13801"/>
    <w:rsid w:val="00F13BEC"/>
    <w:rsid w:val="00F1446F"/>
    <w:rsid w:val="00F14C68"/>
    <w:rsid w:val="00F14D08"/>
    <w:rsid w:val="00F150E6"/>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3D06"/>
    <w:rsid w:val="00F23DCE"/>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1FEC"/>
    <w:rsid w:val="00F422C2"/>
    <w:rsid w:val="00F43596"/>
    <w:rsid w:val="00F44F18"/>
    <w:rsid w:val="00F4586F"/>
    <w:rsid w:val="00F45BCD"/>
    <w:rsid w:val="00F45F17"/>
    <w:rsid w:val="00F46305"/>
    <w:rsid w:val="00F4705C"/>
    <w:rsid w:val="00F477E7"/>
    <w:rsid w:val="00F50C70"/>
    <w:rsid w:val="00F52092"/>
    <w:rsid w:val="00F521D6"/>
    <w:rsid w:val="00F52B2F"/>
    <w:rsid w:val="00F52C9E"/>
    <w:rsid w:val="00F534E3"/>
    <w:rsid w:val="00F542AD"/>
    <w:rsid w:val="00F54BE7"/>
    <w:rsid w:val="00F54D54"/>
    <w:rsid w:val="00F5523C"/>
    <w:rsid w:val="00F55420"/>
    <w:rsid w:val="00F55704"/>
    <w:rsid w:val="00F55CF4"/>
    <w:rsid w:val="00F55DFD"/>
    <w:rsid w:val="00F60370"/>
    <w:rsid w:val="00F6076E"/>
    <w:rsid w:val="00F61E53"/>
    <w:rsid w:val="00F6288D"/>
    <w:rsid w:val="00F62EF5"/>
    <w:rsid w:val="00F632F6"/>
    <w:rsid w:val="00F63FCD"/>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594"/>
    <w:rsid w:val="00F71AB9"/>
    <w:rsid w:val="00F7298B"/>
    <w:rsid w:val="00F72ED3"/>
    <w:rsid w:val="00F73440"/>
    <w:rsid w:val="00F73E3D"/>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7BE"/>
    <w:rsid w:val="00F95874"/>
    <w:rsid w:val="00F958B2"/>
    <w:rsid w:val="00F96157"/>
    <w:rsid w:val="00F962EE"/>
    <w:rsid w:val="00F966C3"/>
    <w:rsid w:val="00F96F60"/>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B46"/>
    <w:rsid w:val="00FA6EEC"/>
    <w:rsid w:val="00FA7157"/>
    <w:rsid w:val="00FA7836"/>
    <w:rsid w:val="00FB0159"/>
    <w:rsid w:val="00FB019E"/>
    <w:rsid w:val="00FB0263"/>
    <w:rsid w:val="00FB08B4"/>
    <w:rsid w:val="00FB09AB"/>
    <w:rsid w:val="00FB0F20"/>
    <w:rsid w:val="00FB108E"/>
    <w:rsid w:val="00FB16F5"/>
    <w:rsid w:val="00FB1D03"/>
    <w:rsid w:val="00FB2A56"/>
    <w:rsid w:val="00FB2B64"/>
    <w:rsid w:val="00FB32A3"/>
    <w:rsid w:val="00FB3555"/>
    <w:rsid w:val="00FB3CF0"/>
    <w:rsid w:val="00FB4109"/>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157D61"/>
  <w15:docId w15:val="{31C025B1-E2F7-4D86-94D7-4BD402D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 w:type="character" w:styleId="aff6">
    <w:name w:val="Placeholder Text"/>
    <w:basedOn w:val="a0"/>
    <w:uiPriority w:val="99"/>
    <w:semiHidden/>
    <w:rsid w:val="001D73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181E29E0-4F8D-4F60-A5DE-1EE272195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691</Words>
  <Characters>3939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高橋宏樹/主事</cp:lastModifiedBy>
  <cp:revision>2</cp:revision>
  <cp:lastPrinted>2014-03-20T04:00:00Z</cp:lastPrinted>
  <dcterms:created xsi:type="dcterms:W3CDTF">2015-11-06T07:19:00Z</dcterms:created>
  <dcterms:modified xsi:type="dcterms:W3CDTF">2015-11-06T07:19:00Z</dcterms:modified>
</cp:coreProperties>
</file>