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E6D" w:rsidRPr="00161B8F" w:rsidRDefault="009F1E6D" w:rsidP="009F1E6D">
      <w:pPr>
        <w:pStyle w:val="Header"/>
        <w:tabs>
          <w:tab w:val="right" w:pos="9639"/>
        </w:tabs>
        <w:rPr>
          <w:i/>
          <w:noProof w:val="0"/>
          <w:sz w:val="28"/>
          <w:lang w:eastAsia="ja-JP"/>
        </w:rPr>
      </w:pPr>
      <w:bookmarkStart w:id="0" w:name="_GoBack"/>
      <w:bookmarkEnd w:id="0"/>
      <w:r>
        <w:rPr>
          <w:noProof w:val="0"/>
          <w:sz w:val="24"/>
        </w:rPr>
        <w:t>3GPP TSG-RAN WG1 Meeting 8</w:t>
      </w:r>
      <w:r w:rsidR="00475CA6">
        <w:rPr>
          <w:noProof w:val="0"/>
          <w:sz w:val="24"/>
        </w:rPr>
        <w:t>3</w:t>
      </w:r>
      <w:r w:rsidRPr="00161B8F">
        <w:rPr>
          <w:noProof w:val="0"/>
          <w:sz w:val="24"/>
        </w:rPr>
        <w:tab/>
      </w:r>
      <w:r w:rsidRPr="00161B8F">
        <w:rPr>
          <w:i/>
          <w:noProof w:val="0"/>
          <w:sz w:val="28"/>
        </w:rPr>
        <w:t>R1-</w:t>
      </w:r>
      <w:r w:rsidR="00C312B2" w:rsidRPr="00161B8F">
        <w:rPr>
          <w:i/>
          <w:noProof w:val="0"/>
          <w:sz w:val="28"/>
        </w:rPr>
        <w:t>1</w:t>
      </w:r>
      <w:r w:rsidR="00C312B2">
        <w:rPr>
          <w:i/>
          <w:noProof w:val="0"/>
          <w:sz w:val="28"/>
        </w:rPr>
        <w:t>5</w:t>
      </w:r>
      <w:r w:rsidR="00C312B2">
        <w:rPr>
          <w:i/>
          <w:noProof w:val="0"/>
          <w:sz w:val="28"/>
          <w:lang w:eastAsia="ja-JP"/>
        </w:rPr>
        <w:t>6962</w:t>
      </w:r>
    </w:p>
    <w:p w:rsidR="009F1E6D" w:rsidRPr="00161B8F" w:rsidRDefault="00C312B2" w:rsidP="009F1E6D">
      <w:pPr>
        <w:pStyle w:val="Header"/>
        <w:tabs>
          <w:tab w:val="right" w:pos="10206"/>
        </w:tabs>
        <w:rPr>
          <w:noProof w:val="0"/>
          <w:sz w:val="24"/>
        </w:rPr>
      </w:pPr>
      <w:r>
        <w:rPr>
          <w:noProof w:val="0"/>
          <w:sz w:val="24"/>
          <w:lang w:eastAsia="ja-JP"/>
        </w:rPr>
        <w:t>1</w:t>
      </w:r>
      <w:r>
        <w:rPr>
          <w:noProof w:val="0"/>
          <w:sz w:val="24"/>
          <w:lang w:eastAsia="ja-JP"/>
        </w:rPr>
        <w:t>5</w:t>
      </w:r>
      <w:r>
        <w:rPr>
          <w:noProof w:val="0"/>
          <w:sz w:val="24"/>
          <w:lang w:eastAsia="ja-JP"/>
        </w:rPr>
        <w:t xml:space="preserve"> </w:t>
      </w:r>
      <w:r w:rsidR="009F1E6D">
        <w:rPr>
          <w:noProof w:val="0"/>
          <w:sz w:val="24"/>
          <w:lang w:eastAsia="ja-JP"/>
        </w:rPr>
        <w:t xml:space="preserve">- </w:t>
      </w:r>
      <w:r>
        <w:rPr>
          <w:noProof w:val="0"/>
          <w:sz w:val="24"/>
          <w:lang w:eastAsia="ja-JP"/>
        </w:rPr>
        <w:t>2</w:t>
      </w:r>
      <w:r>
        <w:rPr>
          <w:noProof w:val="0"/>
          <w:sz w:val="24"/>
          <w:lang w:eastAsia="ja-JP"/>
        </w:rPr>
        <w:t>2</w:t>
      </w:r>
      <w:r>
        <w:rPr>
          <w:noProof w:val="0"/>
          <w:sz w:val="24"/>
          <w:lang w:eastAsia="ja-JP"/>
        </w:rPr>
        <w:t xml:space="preserve"> </w:t>
      </w:r>
      <w:r w:rsidR="00475CA6">
        <w:rPr>
          <w:noProof w:val="0"/>
          <w:sz w:val="24"/>
          <w:lang w:eastAsia="ja-JP"/>
        </w:rPr>
        <w:t>November</w:t>
      </w:r>
      <w:r w:rsidR="009F1E6D">
        <w:rPr>
          <w:noProof w:val="0"/>
          <w:sz w:val="24"/>
          <w:lang w:eastAsia="ja-JP"/>
        </w:rPr>
        <w:t xml:space="preserve">, </w:t>
      </w:r>
      <w:r w:rsidR="00475CA6">
        <w:rPr>
          <w:noProof w:val="0"/>
          <w:sz w:val="24"/>
          <w:lang w:eastAsia="ja-JP"/>
        </w:rPr>
        <w:t>Anaheim, USA</w:t>
      </w:r>
    </w:p>
    <w:p w:rsidR="009F1E6D" w:rsidRPr="00161B8F" w:rsidRDefault="009F1E6D" w:rsidP="009F1E6D">
      <w:pPr>
        <w:pStyle w:val="RecCCITT"/>
        <w:keepNext w:val="0"/>
        <w:keepLines w:val="0"/>
        <w:rPr>
          <w:rFonts w:ascii="Arial" w:hAnsi="Arial"/>
        </w:rPr>
      </w:pPr>
    </w:p>
    <w:p w:rsidR="009F1E6D" w:rsidRPr="00161B8F" w:rsidRDefault="009F1E6D" w:rsidP="009F1E6D">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9F1E6D" w:rsidRPr="00161B8F" w:rsidRDefault="009F1E6D" w:rsidP="009F1E6D">
      <w:pPr>
        <w:pStyle w:val="BodyTextIndent"/>
      </w:pPr>
      <w:r w:rsidRPr="00161B8F">
        <w:t xml:space="preserve">Title: </w:t>
      </w:r>
      <w:r w:rsidRPr="00161B8F">
        <w:tab/>
      </w:r>
      <w:r w:rsidRPr="004936B7">
        <w:t>Self-scheduling and cross-scheduling options for unlicensed carrier access</w:t>
      </w:r>
    </w:p>
    <w:p w:rsidR="009F1E6D" w:rsidRPr="00161B8F" w:rsidRDefault="009F1E6D" w:rsidP="009F1E6D">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475CA6">
        <w:rPr>
          <w:rFonts w:ascii="Arial" w:hAnsi="Arial"/>
          <w:sz w:val="24"/>
        </w:rPr>
        <w:t>6</w:t>
      </w:r>
      <w:r>
        <w:rPr>
          <w:rFonts w:ascii="Arial" w:hAnsi="Arial"/>
          <w:sz w:val="24"/>
        </w:rPr>
        <w:t>.2.3.3</w:t>
      </w:r>
    </w:p>
    <w:p w:rsidR="009F1E6D" w:rsidRPr="00161B8F" w:rsidRDefault="009F1E6D" w:rsidP="009F1E6D">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 </w:t>
      </w:r>
      <w:r w:rsidR="00DD5548">
        <w:rPr>
          <w:rFonts w:eastAsia="SimSun"/>
          <w:lang w:val="en-US" w:eastAsia="zh-CN"/>
        </w:rPr>
        <w:t>focusing</w:t>
      </w:r>
      <w:r>
        <w:rPr>
          <w:rFonts w:eastAsia="SimSun"/>
          <w:lang w:val="en-US" w:eastAsia="zh-CN"/>
        </w:rPr>
        <w:t xml:space="preserve"> on </w:t>
      </w:r>
      <w:r w:rsidR="00B76031">
        <w:rPr>
          <w:rFonts w:eastAsia="SimSun"/>
          <w:lang w:val="en-US" w:eastAsia="zh-CN"/>
        </w:rPr>
        <w:t xml:space="preserve">self- and cross-scheduling options for DL and UL in </w:t>
      </w:r>
      <w:r>
        <w:rPr>
          <w:rFonts w:eastAsia="SimSun"/>
          <w:lang w:val="en-US" w:eastAsia="zh-CN"/>
        </w:rPr>
        <w:t>LAA.</w:t>
      </w:r>
    </w:p>
    <w:p w:rsidR="00894F1F" w:rsidRDefault="00962FC9" w:rsidP="00894F1F">
      <w:pPr>
        <w:pStyle w:val="Heading1"/>
      </w:pPr>
      <w:r>
        <w:rPr>
          <w:lang w:eastAsia="ja-JP"/>
        </w:rPr>
        <w:t>Discussion</w:t>
      </w:r>
    </w:p>
    <w:p w:rsidR="001E5AA4" w:rsidRDefault="001E5AA4" w:rsidP="001E5AA4">
      <w:pPr>
        <w:pStyle w:val="Heading2"/>
      </w:pPr>
      <w:r>
        <w:t>Self-scheduling and Cross-scheduling for DL</w:t>
      </w:r>
    </w:p>
    <w:p w:rsidR="00B6776D" w:rsidRDefault="00B6776D" w:rsidP="00B6776D">
      <w:pPr>
        <w:rPr>
          <w:rFonts w:eastAsia="SimSun"/>
          <w:lang w:eastAsia="zh-CN"/>
        </w:rPr>
      </w:pPr>
      <w:r>
        <w:rPr>
          <w:rFonts w:eastAsia="SimSun" w:hint="eastAsia"/>
          <w:lang w:eastAsia="zh-CN"/>
        </w:rPr>
        <w:t>Both self-scheduling and cross-carrier scheduling are supported in Rel. 12 CA, thus it seems to be natur</w:t>
      </w:r>
      <w:r>
        <w:rPr>
          <w:rFonts w:eastAsia="SimSun"/>
          <w:lang w:eastAsia="zh-CN"/>
        </w:rPr>
        <w:t>al</w:t>
      </w:r>
      <w:r>
        <w:rPr>
          <w:rFonts w:eastAsia="SimSun" w:hint="eastAsia"/>
          <w:lang w:eastAsia="zh-CN"/>
        </w:rPr>
        <w:t xml:space="preserve"> to inherit CA architecture as much as possible. However, the condition</w:t>
      </w:r>
      <w:r w:rsidR="009F55DE">
        <w:rPr>
          <w:rFonts w:eastAsia="SimSun"/>
          <w:lang w:eastAsia="zh-CN"/>
        </w:rPr>
        <w:t>s</w:t>
      </w:r>
      <w:r>
        <w:rPr>
          <w:rFonts w:eastAsia="SimSun" w:hint="eastAsia"/>
          <w:lang w:eastAsia="zh-CN"/>
        </w:rPr>
        <w:t xml:space="preserve"> encountered in licensed band of CA and unlicensed band of LAA </w:t>
      </w:r>
      <w:r w:rsidR="00AD1671">
        <w:rPr>
          <w:rFonts w:eastAsiaTheme="minorEastAsia" w:hint="eastAsia"/>
          <w:lang w:eastAsia="ja-JP"/>
        </w:rPr>
        <w:t>are</w:t>
      </w:r>
      <w:r>
        <w:rPr>
          <w:rFonts w:eastAsia="SimSun" w:hint="eastAsia"/>
          <w:lang w:eastAsia="zh-CN"/>
        </w:rPr>
        <w:t xml:space="preserve"> different. </w:t>
      </w:r>
    </w:p>
    <w:p w:rsidR="00B6776D" w:rsidRDefault="00B6776D" w:rsidP="00B6776D">
      <w:pPr>
        <w:rPr>
          <w:rFonts w:eastAsia="SimSun"/>
          <w:lang w:eastAsia="zh-CN"/>
        </w:rPr>
      </w:pPr>
      <w:r>
        <w:rPr>
          <w:rFonts w:eastAsia="SimSun" w:hint="eastAsia"/>
          <w:lang w:eastAsia="zh-CN"/>
        </w:rPr>
        <w:t>We</w:t>
      </w:r>
      <w:r>
        <w:rPr>
          <w:rFonts w:eastAsia="SimSun"/>
          <w:lang w:eastAsia="zh-CN"/>
        </w:rPr>
        <w:t>’</w:t>
      </w:r>
      <w:r>
        <w:rPr>
          <w:rFonts w:eastAsia="SimSun" w:hint="eastAsia"/>
          <w:lang w:eastAsia="zh-CN"/>
        </w:rPr>
        <w:t xml:space="preserve">d like to discuss self-scheduling first from the error performance point of view. The background for introducing cross-carrier scheduling was that the PDCCH of small cell would be always interfered by the macro eNB with </w:t>
      </w:r>
      <w:r w:rsidR="009F55DE">
        <w:rPr>
          <w:rFonts w:eastAsia="SimSun"/>
          <w:lang w:eastAsia="zh-CN"/>
        </w:rPr>
        <w:t xml:space="preserve">an order of </w:t>
      </w:r>
      <w:r>
        <w:rPr>
          <w:rFonts w:eastAsia="SimSun" w:hint="eastAsia"/>
          <w:lang w:eastAsia="zh-CN"/>
        </w:rPr>
        <w:t>10 dB higher power in H</w:t>
      </w:r>
      <w:r w:rsidRPr="002F2CB4">
        <w:rPr>
          <w:rFonts w:eastAsia="SimSun"/>
          <w:lang w:eastAsia="zh-CN"/>
        </w:rPr>
        <w:t>et</w:t>
      </w:r>
      <w:r>
        <w:rPr>
          <w:rFonts w:eastAsia="SimSun" w:hint="eastAsia"/>
          <w:lang w:eastAsia="zh-CN"/>
        </w:rPr>
        <w:t xml:space="preserve">Net scenario </w:t>
      </w:r>
      <w:r>
        <w:rPr>
          <w:rFonts w:eastAsia="SimSun"/>
          <w:lang w:eastAsia="zh-CN"/>
        </w:rPr>
        <w:t>when</w:t>
      </w:r>
      <w:r>
        <w:rPr>
          <w:rFonts w:eastAsia="SimSun" w:hint="eastAsia"/>
          <w:lang w:eastAsia="zh-CN"/>
        </w:rPr>
        <w:t xml:space="preserve"> EPDCCH had not been introduced yet. For </w:t>
      </w:r>
      <w:r w:rsidR="009F55DE">
        <w:rPr>
          <w:rFonts w:eastAsia="SimSun"/>
          <w:lang w:eastAsia="zh-CN"/>
        </w:rPr>
        <w:t xml:space="preserve">the </w:t>
      </w:r>
      <w:r>
        <w:rPr>
          <w:rFonts w:eastAsia="SimSun" w:hint="eastAsia"/>
          <w:lang w:eastAsia="zh-CN"/>
        </w:rPr>
        <w:t xml:space="preserve">LAA scenario, though </w:t>
      </w:r>
      <w:r w:rsidR="009F55DE">
        <w:rPr>
          <w:rFonts w:eastAsia="SimSun"/>
          <w:lang w:eastAsia="zh-CN"/>
        </w:rPr>
        <w:t xml:space="preserve">an </w:t>
      </w:r>
      <w:r>
        <w:rPr>
          <w:rFonts w:eastAsia="SimSun" w:hint="eastAsia"/>
          <w:lang w:eastAsia="zh-CN"/>
        </w:rPr>
        <w:t xml:space="preserve">unlicensed channel </w:t>
      </w:r>
      <w:r w:rsidR="0083093F">
        <w:rPr>
          <w:rFonts w:eastAsiaTheme="minorEastAsia" w:hint="eastAsia"/>
          <w:lang w:eastAsia="ja-JP"/>
        </w:rPr>
        <w:t>may</w:t>
      </w:r>
      <w:r>
        <w:rPr>
          <w:rFonts w:eastAsia="SimSun" w:hint="eastAsia"/>
          <w:lang w:eastAsia="zh-CN"/>
        </w:rPr>
        <w:t xml:space="preserve"> be generally </w:t>
      </w:r>
      <w:r w:rsidR="009F55DE">
        <w:rPr>
          <w:rFonts w:eastAsia="SimSun"/>
          <w:lang w:eastAsia="zh-CN"/>
        </w:rPr>
        <w:t>seen</w:t>
      </w:r>
      <w:r w:rsidR="009F55DE">
        <w:rPr>
          <w:rFonts w:eastAsia="SimSun" w:hint="eastAsia"/>
          <w:lang w:eastAsia="zh-CN"/>
        </w:rPr>
        <w:t xml:space="preserve"> </w:t>
      </w:r>
      <w:r>
        <w:rPr>
          <w:rFonts w:eastAsia="SimSun" w:hint="eastAsia"/>
          <w:lang w:eastAsia="zh-CN"/>
        </w:rPr>
        <w:t xml:space="preserve">as unreliable compared with </w:t>
      </w:r>
      <w:r w:rsidR="009F55DE">
        <w:rPr>
          <w:rFonts w:eastAsia="SimSun"/>
          <w:lang w:eastAsia="zh-CN"/>
        </w:rPr>
        <w:t xml:space="preserve">a </w:t>
      </w:r>
      <w:r>
        <w:rPr>
          <w:rFonts w:eastAsia="SimSun" w:hint="eastAsia"/>
          <w:lang w:eastAsia="zh-CN"/>
        </w:rPr>
        <w:t xml:space="preserve">licensed channel, the possibility that one node would be continuously interfered by </w:t>
      </w:r>
      <w:r w:rsidR="009F55DE">
        <w:rPr>
          <w:rFonts w:eastAsia="SimSun"/>
          <w:lang w:eastAsia="zh-CN"/>
        </w:rPr>
        <w:t>an</w:t>
      </w:r>
      <w:r>
        <w:rPr>
          <w:rFonts w:eastAsia="SimSun" w:hint="eastAsia"/>
          <w:lang w:eastAsia="zh-CN"/>
        </w:rPr>
        <w:t xml:space="preserve">other higher power </w:t>
      </w:r>
      <w:r w:rsidR="009F55DE">
        <w:rPr>
          <w:rFonts w:eastAsia="SimSun"/>
          <w:lang w:eastAsia="zh-CN"/>
        </w:rPr>
        <w:t>transmitter</w:t>
      </w:r>
      <w:r w:rsidR="009F55DE">
        <w:rPr>
          <w:rFonts w:eastAsia="SimSun" w:hint="eastAsia"/>
          <w:lang w:eastAsia="zh-CN"/>
        </w:rPr>
        <w:t xml:space="preserve"> </w:t>
      </w:r>
      <w:r>
        <w:rPr>
          <w:rFonts w:eastAsia="SimSun" w:hint="eastAsia"/>
          <w:lang w:eastAsia="zh-CN"/>
        </w:rPr>
        <w:t>should be much less than PDCCH in HetNet due to LBT. Hidden node</w:t>
      </w:r>
      <w:r>
        <w:rPr>
          <w:rFonts w:eastAsia="SimSun"/>
          <w:lang w:eastAsia="zh-CN"/>
        </w:rPr>
        <w:t>s</w:t>
      </w:r>
      <w:r>
        <w:rPr>
          <w:rFonts w:eastAsia="SimSun" w:hint="eastAsia"/>
          <w:lang w:eastAsia="zh-CN"/>
        </w:rPr>
        <w:t xml:space="preserve"> could be a possible </w:t>
      </w:r>
      <w:r w:rsidRPr="005B7EAC">
        <w:rPr>
          <w:rFonts w:eastAsia="SimSun"/>
          <w:lang w:eastAsia="zh-CN"/>
        </w:rPr>
        <w:t>interference</w:t>
      </w:r>
      <w:r w:rsidRPr="005B7EAC">
        <w:rPr>
          <w:rFonts w:eastAsia="SimSun" w:hint="eastAsia"/>
          <w:lang w:eastAsia="zh-CN"/>
        </w:rPr>
        <w:t xml:space="preserve"> </w:t>
      </w:r>
      <w:r>
        <w:rPr>
          <w:rFonts w:eastAsia="SimSun"/>
          <w:lang w:eastAsia="zh-CN"/>
        </w:rPr>
        <w:t xml:space="preserve">source </w:t>
      </w:r>
      <w:r>
        <w:rPr>
          <w:rFonts w:eastAsia="SimSun" w:hint="eastAsia"/>
          <w:lang w:eastAsia="zh-CN"/>
        </w:rPr>
        <w:t>with higher power, but the impact seems to be limited since the total number of hidden node</w:t>
      </w:r>
      <w:r>
        <w:rPr>
          <w:rFonts w:eastAsia="SimSun"/>
          <w:lang w:eastAsia="zh-CN"/>
        </w:rPr>
        <w:t>s</w:t>
      </w:r>
      <w:r>
        <w:rPr>
          <w:rFonts w:eastAsia="SimSun" w:hint="eastAsia"/>
          <w:lang w:eastAsia="zh-CN"/>
        </w:rPr>
        <w:t xml:space="preserve"> would </w:t>
      </w:r>
      <w:r>
        <w:rPr>
          <w:rFonts w:eastAsia="SimSun"/>
          <w:lang w:eastAsia="zh-CN"/>
        </w:rPr>
        <w:t xml:space="preserve">mostly </w:t>
      </w:r>
      <w:r>
        <w:rPr>
          <w:rFonts w:eastAsia="SimSun" w:hint="eastAsia"/>
          <w:lang w:eastAsia="zh-CN"/>
        </w:rPr>
        <w:t>be only one as we had evaluated i</w:t>
      </w:r>
      <w:r>
        <w:rPr>
          <w:rFonts w:eastAsia="SimSun"/>
          <w:lang w:eastAsia="zh-CN"/>
        </w:rPr>
        <w:t>n [1]</w:t>
      </w:r>
      <w:r>
        <w:rPr>
          <w:rFonts w:eastAsia="SimSun" w:hint="eastAsia"/>
          <w:lang w:eastAsia="zh-CN"/>
        </w:rPr>
        <w:t xml:space="preserve">. When frequency reuse factor one is </w:t>
      </w:r>
      <w:r>
        <w:rPr>
          <w:rFonts w:eastAsia="SimSun"/>
          <w:lang w:eastAsia="zh-CN"/>
        </w:rPr>
        <w:t>deployed by</w:t>
      </w:r>
      <w:r>
        <w:rPr>
          <w:rFonts w:eastAsia="SimSun" w:hint="eastAsia"/>
          <w:lang w:eastAsia="zh-CN"/>
        </w:rPr>
        <w:t xml:space="preserve"> one operator, intra-operator interference would be higher consequently but </w:t>
      </w:r>
      <w:r w:rsidR="009F55DE">
        <w:rPr>
          <w:rFonts w:eastAsia="SimSun"/>
          <w:lang w:eastAsia="zh-CN"/>
        </w:rPr>
        <w:t xml:space="preserve">a </w:t>
      </w:r>
      <w:r>
        <w:rPr>
          <w:rFonts w:eastAsia="SimSun" w:hint="eastAsia"/>
          <w:lang w:eastAsia="zh-CN"/>
        </w:rPr>
        <w:t xml:space="preserve">similar transmit power is assumed at each unlicensed SCell. With EPDCCH </w:t>
      </w:r>
      <w:r>
        <w:rPr>
          <w:rFonts w:eastAsia="SimSun"/>
          <w:lang w:eastAsia="zh-CN"/>
        </w:rPr>
        <w:t>coordination</w:t>
      </w:r>
      <w:r>
        <w:rPr>
          <w:rFonts w:eastAsia="SimSun" w:hint="eastAsia"/>
          <w:lang w:eastAsia="zh-CN"/>
        </w:rPr>
        <w:t xml:space="preserve"> (e.g. different EPDCCH location</w:t>
      </w:r>
      <w:r w:rsidR="009F55DE">
        <w:rPr>
          <w:rFonts w:eastAsia="SimSun"/>
          <w:lang w:eastAsia="zh-CN"/>
        </w:rPr>
        <w:t>s</w:t>
      </w:r>
      <w:r>
        <w:rPr>
          <w:rFonts w:eastAsia="SimSun" w:hint="eastAsia"/>
          <w:lang w:eastAsia="zh-CN"/>
        </w:rPr>
        <w:t xml:space="preserve"> in frequency domain) among unlicensed SCells of </w:t>
      </w:r>
      <w:r>
        <w:rPr>
          <w:rFonts w:eastAsia="SimSun"/>
          <w:lang w:eastAsia="zh-CN"/>
        </w:rPr>
        <w:t xml:space="preserve">the </w:t>
      </w:r>
      <w:r>
        <w:rPr>
          <w:rFonts w:eastAsia="SimSun" w:hint="eastAsia"/>
          <w:lang w:eastAsia="zh-CN"/>
        </w:rPr>
        <w:t xml:space="preserve">same operator, the EPDCCH performance could be </w:t>
      </w:r>
      <w:r>
        <w:rPr>
          <w:rFonts w:eastAsia="SimSun"/>
          <w:lang w:eastAsia="zh-CN"/>
        </w:rPr>
        <w:t>controlled to some extent</w:t>
      </w:r>
      <w:r>
        <w:rPr>
          <w:rFonts w:eastAsia="SimSun" w:hint="eastAsia"/>
          <w:lang w:eastAsia="zh-CN"/>
        </w:rPr>
        <w:t xml:space="preserve"> by </w:t>
      </w:r>
      <w:r w:rsidR="008A2BFD">
        <w:rPr>
          <w:rFonts w:eastAsiaTheme="minorEastAsia" w:hint="eastAsia"/>
          <w:lang w:eastAsia="ja-JP"/>
        </w:rPr>
        <w:t>frequency coordination</w:t>
      </w:r>
      <w:r w:rsidR="006723FE">
        <w:rPr>
          <w:rFonts w:eastAsiaTheme="minorEastAsia" w:hint="eastAsia"/>
          <w:lang w:eastAsia="ja-JP"/>
        </w:rPr>
        <w:t xml:space="preserve"> using </w:t>
      </w:r>
      <w:r>
        <w:rPr>
          <w:rFonts w:eastAsia="SimSun" w:hint="eastAsia"/>
          <w:lang w:eastAsia="zh-CN"/>
        </w:rPr>
        <w:t xml:space="preserve">power </w:t>
      </w:r>
      <w:r w:rsidR="006723FE">
        <w:rPr>
          <w:rFonts w:eastAsiaTheme="minorEastAsia" w:hint="eastAsia"/>
          <w:lang w:eastAsia="ja-JP"/>
        </w:rPr>
        <w:t>(de)</w:t>
      </w:r>
      <w:r>
        <w:rPr>
          <w:rFonts w:eastAsia="SimSun" w:hint="eastAsia"/>
          <w:lang w:eastAsia="zh-CN"/>
        </w:rPr>
        <w:t>boosting and/or reduced code rate. Of course, there would be specific scenario</w:t>
      </w:r>
      <w:r w:rsidR="009F55DE">
        <w:rPr>
          <w:rFonts w:eastAsia="SimSun"/>
          <w:lang w:eastAsia="zh-CN"/>
        </w:rPr>
        <w:t>s</w:t>
      </w:r>
      <w:r>
        <w:rPr>
          <w:rFonts w:eastAsia="SimSun" w:hint="eastAsia"/>
          <w:lang w:eastAsia="zh-CN"/>
        </w:rPr>
        <w:t xml:space="preserve"> (e.g. dense deployment) </w:t>
      </w:r>
      <w:r>
        <w:rPr>
          <w:rFonts w:eastAsia="SimSun"/>
          <w:lang w:eastAsia="zh-CN"/>
        </w:rPr>
        <w:t>where the</w:t>
      </w:r>
      <w:r>
        <w:rPr>
          <w:rFonts w:eastAsia="SimSun" w:hint="eastAsia"/>
          <w:lang w:eastAsia="zh-CN"/>
        </w:rPr>
        <w:t xml:space="preserve"> </w:t>
      </w:r>
      <w:r>
        <w:rPr>
          <w:rFonts w:eastAsia="SimSun"/>
          <w:lang w:eastAsia="zh-CN"/>
        </w:rPr>
        <w:t xml:space="preserve">DL </w:t>
      </w:r>
      <w:r>
        <w:rPr>
          <w:rFonts w:eastAsia="SimSun" w:hint="eastAsia"/>
          <w:lang w:eastAsia="zh-CN"/>
        </w:rPr>
        <w:t xml:space="preserve">control channel performance would be highly reduced, </w:t>
      </w:r>
      <w:r w:rsidR="009F55DE">
        <w:rPr>
          <w:rFonts w:eastAsia="SimSun"/>
          <w:lang w:eastAsia="zh-CN"/>
        </w:rPr>
        <w:t>where s</w:t>
      </w:r>
      <w:r w:rsidR="00C13B76">
        <w:rPr>
          <w:rFonts w:eastAsia="SimSun"/>
          <w:lang w:eastAsia="zh-CN"/>
        </w:rPr>
        <w:t>w</w:t>
      </w:r>
      <w:r w:rsidR="009F55DE">
        <w:rPr>
          <w:rFonts w:eastAsia="SimSun"/>
          <w:lang w:eastAsia="zh-CN"/>
        </w:rPr>
        <w:t>itching the control to another</w:t>
      </w:r>
      <w:r w:rsidR="007E1D80">
        <w:rPr>
          <w:rFonts w:eastAsiaTheme="minorEastAsia" w:hint="eastAsia"/>
          <w:lang w:eastAsia="ja-JP"/>
        </w:rPr>
        <w:t xml:space="preserve"> carrier would be the first choice. Then </w:t>
      </w:r>
      <w:r>
        <w:rPr>
          <w:rFonts w:eastAsia="SimSun" w:hint="eastAsia"/>
          <w:lang w:eastAsia="zh-CN"/>
        </w:rPr>
        <w:t xml:space="preserve">cross-carrier scheduling could be adopted </w:t>
      </w:r>
      <w:r>
        <w:rPr>
          <w:rFonts w:eastAsia="SimSun"/>
          <w:lang w:eastAsia="zh-CN"/>
        </w:rPr>
        <w:t>to</w:t>
      </w:r>
      <w:r>
        <w:rPr>
          <w:rFonts w:eastAsia="SimSun" w:hint="eastAsia"/>
          <w:lang w:eastAsia="zh-CN"/>
        </w:rPr>
        <w:t xml:space="preserve"> optimize the performance of </w:t>
      </w:r>
      <w:r>
        <w:rPr>
          <w:rFonts w:eastAsia="SimSun"/>
          <w:lang w:eastAsia="zh-CN"/>
        </w:rPr>
        <w:t xml:space="preserve">the DL </w:t>
      </w:r>
      <w:r>
        <w:rPr>
          <w:rFonts w:eastAsia="SimSun" w:hint="eastAsia"/>
          <w:lang w:eastAsia="zh-CN"/>
        </w:rPr>
        <w:t>control channel</w:t>
      </w:r>
      <w:r w:rsidR="007E1D80">
        <w:rPr>
          <w:rFonts w:eastAsiaTheme="minorEastAsia" w:hint="eastAsia"/>
          <w:lang w:eastAsia="ja-JP"/>
        </w:rPr>
        <w:t xml:space="preserve"> if necessary</w:t>
      </w:r>
      <w:r>
        <w:rPr>
          <w:rFonts w:eastAsia="SimSun" w:hint="eastAsia"/>
          <w:lang w:eastAsia="zh-CN"/>
        </w:rPr>
        <w:t>.</w:t>
      </w:r>
    </w:p>
    <w:p w:rsidR="00B6776D" w:rsidRDefault="00B6776D" w:rsidP="00B6776D">
      <w:pPr>
        <w:rPr>
          <w:rFonts w:eastAsia="SimSun"/>
          <w:lang w:eastAsia="zh-CN"/>
        </w:rPr>
      </w:pPr>
      <w:r>
        <w:rPr>
          <w:rFonts w:eastAsia="SimSun" w:hint="eastAsia"/>
          <w:lang w:eastAsia="zh-CN"/>
        </w:rPr>
        <w:t xml:space="preserve">Secondly, from scheduling design point of view, self-scheduling could be more convenient in case of </w:t>
      </w:r>
      <w:r w:rsidR="009F55DE">
        <w:rPr>
          <w:rFonts w:eastAsia="SimSun"/>
          <w:lang w:eastAsia="zh-CN"/>
        </w:rPr>
        <w:t xml:space="preserve">a </w:t>
      </w:r>
      <w:r>
        <w:rPr>
          <w:rFonts w:eastAsia="SimSun" w:hint="eastAsia"/>
          <w:lang w:eastAsia="zh-CN"/>
        </w:rPr>
        <w:t xml:space="preserve">TDD PCell. During the UL period of TDD PCell, scheduling </w:t>
      </w:r>
      <w:r w:rsidR="006A01F3">
        <w:rPr>
          <w:rFonts w:eastAsia="SimSun"/>
          <w:lang w:eastAsia="zh-CN"/>
        </w:rPr>
        <w:t xml:space="preserve">downlink </w:t>
      </w:r>
      <w:r>
        <w:rPr>
          <w:rFonts w:eastAsia="SimSun" w:hint="eastAsia"/>
          <w:lang w:eastAsia="zh-CN"/>
        </w:rPr>
        <w:t xml:space="preserve">from </w:t>
      </w:r>
      <w:r w:rsidR="009F55DE">
        <w:rPr>
          <w:rFonts w:eastAsia="SimSun"/>
          <w:lang w:eastAsia="zh-CN"/>
        </w:rPr>
        <w:t xml:space="preserve">the </w:t>
      </w:r>
      <w:r>
        <w:rPr>
          <w:rFonts w:eastAsia="SimSun" w:hint="eastAsia"/>
          <w:lang w:eastAsia="zh-CN"/>
        </w:rPr>
        <w:t xml:space="preserve">licensed </w:t>
      </w:r>
      <w:r w:rsidR="009F55DE">
        <w:rPr>
          <w:rFonts w:eastAsia="SimSun"/>
          <w:lang w:eastAsia="zh-CN"/>
        </w:rPr>
        <w:t>carrier</w:t>
      </w:r>
      <w:r w:rsidR="009F55DE">
        <w:rPr>
          <w:rFonts w:eastAsia="SimSun" w:hint="eastAsia"/>
          <w:lang w:eastAsia="zh-CN"/>
        </w:rPr>
        <w:t xml:space="preserve"> </w:t>
      </w:r>
      <w:r>
        <w:rPr>
          <w:rFonts w:eastAsia="SimSun" w:hint="eastAsia"/>
          <w:lang w:eastAsia="zh-CN"/>
        </w:rPr>
        <w:t xml:space="preserve">is not possible, while no </w:t>
      </w:r>
      <w:r>
        <w:rPr>
          <w:rFonts w:eastAsia="SimSun"/>
          <w:lang w:eastAsia="zh-CN"/>
        </w:rPr>
        <w:t xml:space="preserve">such </w:t>
      </w:r>
      <w:r>
        <w:rPr>
          <w:rFonts w:eastAsia="SimSun" w:hint="eastAsia"/>
          <w:lang w:eastAsia="zh-CN"/>
        </w:rPr>
        <w:t xml:space="preserve">issue </w:t>
      </w:r>
      <w:r>
        <w:rPr>
          <w:rFonts w:eastAsia="SimSun"/>
          <w:lang w:eastAsia="zh-CN"/>
        </w:rPr>
        <w:t>exists</w:t>
      </w:r>
      <w:r>
        <w:rPr>
          <w:rFonts w:eastAsia="SimSun" w:hint="eastAsia"/>
          <w:lang w:eastAsia="zh-CN"/>
        </w:rPr>
        <w:t xml:space="preserve"> for self-scheduling. Even </w:t>
      </w:r>
      <w:r>
        <w:rPr>
          <w:rFonts w:eastAsia="SimSun"/>
          <w:lang w:eastAsia="zh-CN"/>
        </w:rPr>
        <w:t xml:space="preserve">if the </w:t>
      </w:r>
      <w:r w:rsidR="006A01F3">
        <w:rPr>
          <w:rFonts w:eastAsia="SimSun"/>
          <w:lang w:eastAsia="zh-CN"/>
        </w:rPr>
        <w:t xml:space="preserve">number of </w:t>
      </w:r>
      <w:r>
        <w:rPr>
          <w:rFonts w:eastAsia="SimSun" w:hint="eastAsia"/>
          <w:lang w:eastAsia="zh-CN"/>
        </w:rPr>
        <w:t>required resource for control signal</w:t>
      </w:r>
      <w:r w:rsidR="009F55DE">
        <w:rPr>
          <w:rFonts w:eastAsia="SimSun"/>
          <w:lang w:eastAsia="zh-CN"/>
        </w:rPr>
        <w:t>s</w:t>
      </w:r>
      <w:r>
        <w:rPr>
          <w:rFonts w:eastAsia="SimSun" w:hint="eastAsia"/>
          <w:lang w:eastAsia="zh-CN"/>
        </w:rPr>
        <w:t xml:space="preserve"> </w:t>
      </w:r>
      <w:r w:rsidR="006A01F3">
        <w:rPr>
          <w:rFonts w:eastAsia="SimSun"/>
          <w:lang w:eastAsia="zh-CN"/>
        </w:rPr>
        <w:t xml:space="preserve">on an unlicensed carrier </w:t>
      </w:r>
      <w:r>
        <w:rPr>
          <w:rFonts w:eastAsia="SimSun" w:hint="eastAsia"/>
          <w:lang w:eastAsia="zh-CN"/>
        </w:rPr>
        <w:t xml:space="preserve">would be larger for </w:t>
      </w:r>
      <w:r>
        <w:rPr>
          <w:rFonts w:eastAsia="SimSun"/>
          <w:lang w:eastAsia="zh-CN"/>
        </w:rPr>
        <w:t xml:space="preserve">the </w:t>
      </w:r>
      <w:r>
        <w:rPr>
          <w:rFonts w:eastAsia="SimSun" w:hint="eastAsia"/>
          <w:lang w:eastAsia="zh-CN"/>
        </w:rPr>
        <w:t xml:space="preserve">target BLER (e.g. 1%), </w:t>
      </w:r>
      <w:r w:rsidR="009F55DE">
        <w:rPr>
          <w:rFonts w:eastAsia="SimSun"/>
          <w:lang w:eastAsia="zh-CN"/>
        </w:rPr>
        <w:t xml:space="preserve">more </w:t>
      </w:r>
      <w:r>
        <w:rPr>
          <w:rFonts w:eastAsia="SimSun" w:hint="eastAsia"/>
          <w:lang w:eastAsia="zh-CN"/>
        </w:rPr>
        <w:t xml:space="preserve">unlicensed </w:t>
      </w:r>
      <w:r w:rsidR="00B54D15">
        <w:rPr>
          <w:rFonts w:eastAsiaTheme="minorEastAsia" w:hint="eastAsia"/>
          <w:lang w:eastAsia="ja-JP"/>
        </w:rPr>
        <w:t xml:space="preserve">resources </w:t>
      </w:r>
      <w:r w:rsidR="009F55DE">
        <w:rPr>
          <w:rFonts w:eastAsia="SimSun"/>
          <w:lang w:eastAsia="zh-CN"/>
        </w:rPr>
        <w:t xml:space="preserve">could be available </w:t>
      </w:r>
      <w:r>
        <w:rPr>
          <w:rFonts w:eastAsia="SimSun" w:hint="eastAsia"/>
          <w:lang w:eastAsia="zh-CN"/>
        </w:rPr>
        <w:t xml:space="preserve">than licensed </w:t>
      </w:r>
      <w:r w:rsidR="009F55DE">
        <w:rPr>
          <w:rFonts w:eastAsia="SimSun"/>
          <w:lang w:eastAsia="zh-CN"/>
        </w:rPr>
        <w:t>resources</w:t>
      </w:r>
      <w:r>
        <w:rPr>
          <w:rFonts w:eastAsia="SimSun" w:hint="eastAsia"/>
          <w:lang w:eastAsia="zh-CN"/>
        </w:rPr>
        <w:t>.</w:t>
      </w:r>
      <w:r w:rsidR="006A01F3">
        <w:rPr>
          <w:rFonts w:eastAsia="SimSun"/>
          <w:lang w:eastAsia="zh-CN"/>
        </w:rPr>
        <w:t xml:space="preserve"> For uplink transmissions, self-scheduling is possible at least if a </w:t>
      </w:r>
      <w:r w:rsidR="00385DEC">
        <w:rPr>
          <w:rFonts w:eastAsiaTheme="minorEastAsia" w:hint="eastAsia"/>
          <w:lang w:eastAsia="ja-JP"/>
        </w:rPr>
        <w:t xml:space="preserve">UL </w:t>
      </w:r>
      <w:r w:rsidR="006A01F3">
        <w:rPr>
          <w:rFonts w:eastAsia="SimSun"/>
          <w:lang w:eastAsia="zh-CN"/>
        </w:rPr>
        <w:t xml:space="preserve">transmission burst starts </w:t>
      </w:r>
      <w:r w:rsidR="00385DEC">
        <w:rPr>
          <w:rFonts w:eastAsiaTheme="minorEastAsia" w:hint="eastAsia"/>
          <w:lang w:eastAsia="ja-JP"/>
        </w:rPr>
        <w:t xml:space="preserve">after </w:t>
      </w:r>
      <w:r w:rsidR="006A01F3">
        <w:rPr>
          <w:rFonts w:eastAsia="SimSun"/>
          <w:lang w:eastAsia="zh-CN"/>
        </w:rPr>
        <w:t>DL transmission</w:t>
      </w:r>
      <w:r w:rsidR="00385DEC">
        <w:rPr>
          <w:rFonts w:eastAsiaTheme="minorEastAsia" w:hint="eastAsia"/>
          <w:lang w:eastAsia="ja-JP"/>
        </w:rPr>
        <w:t xml:space="preserve"> burst</w:t>
      </w:r>
      <w:r w:rsidR="006A01F3">
        <w:rPr>
          <w:rFonts w:eastAsia="SimSun"/>
          <w:lang w:eastAsia="zh-CN"/>
        </w:rPr>
        <w:t xml:space="preserve">. Cross-scheduling an unlicensed carrier transmission from a licensed carrier would be always possible as far as the availability </w:t>
      </w:r>
      <w:r w:rsidR="00442C7F">
        <w:rPr>
          <w:rFonts w:eastAsia="SimSun"/>
          <w:lang w:eastAsia="zh-CN"/>
        </w:rPr>
        <w:t xml:space="preserve">of </w:t>
      </w:r>
      <w:r w:rsidR="006A01F3">
        <w:rPr>
          <w:rFonts w:eastAsia="SimSun"/>
          <w:lang w:eastAsia="zh-CN"/>
        </w:rPr>
        <w:t>the spectrum is concerned.</w:t>
      </w:r>
    </w:p>
    <w:p w:rsidR="00B6776D" w:rsidRDefault="00B6776D" w:rsidP="00B6776D">
      <w:pPr>
        <w:rPr>
          <w:rFonts w:eastAsia="SimSun"/>
          <w:lang w:eastAsia="zh-CN"/>
        </w:rPr>
      </w:pPr>
      <w:r>
        <w:rPr>
          <w:rFonts w:eastAsia="SimSun"/>
          <w:lang w:eastAsia="zh-CN"/>
        </w:rPr>
        <w:t>B</w:t>
      </w:r>
      <w:r>
        <w:rPr>
          <w:rFonts w:eastAsia="SimSun" w:hint="eastAsia"/>
          <w:lang w:eastAsia="zh-CN"/>
        </w:rPr>
        <w:t xml:space="preserve">ased on above discussion, we think </w:t>
      </w:r>
      <w:r w:rsidR="006A01F3">
        <w:rPr>
          <w:rFonts w:eastAsia="SimSun"/>
          <w:lang w:eastAsia="zh-CN"/>
        </w:rPr>
        <w:t xml:space="preserve">supporting </w:t>
      </w:r>
      <w:r>
        <w:rPr>
          <w:rFonts w:eastAsia="SimSun" w:hint="eastAsia"/>
          <w:lang w:eastAsia="zh-CN"/>
        </w:rPr>
        <w:t xml:space="preserve">self-scheduling could be the baseline </w:t>
      </w:r>
      <w:r w:rsidR="00442C7F">
        <w:rPr>
          <w:rFonts w:eastAsia="SimSun"/>
          <w:lang w:eastAsia="zh-CN"/>
        </w:rPr>
        <w:t xml:space="preserve">for downlink resource assignments </w:t>
      </w:r>
      <w:r>
        <w:rPr>
          <w:rFonts w:eastAsia="SimSun" w:hint="eastAsia"/>
          <w:lang w:eastAsia="zh-CN"/>
        </w:rPr>
        <w:t>in LAA</w:t>
      </w:r>
      <w:r w:rsidR="000C2465">
        <w:rPr>
          <w:rFonts w:eastAsia="SimSun"/>
          <w:lang w:eastAsia="zh-CN"/>
        </w:rPr>
        <w:t>,</w:t>
      </w:r>
      <w:r>
        <w:rPr>
          <w:rFonts w:eastAsia="SimSun" w:hint="eastAsia"/>
          <w:lang w:eastAsia="zh-CN"/>
        </w:rPr>
        <w:t xml:space="preserve"> while cross-carrier </w:t>
      </w:r>
      <w:r w:rsidR="00B973E8">
        <w:rPr>
          <w:rFonts w:eastAsia="SimSun" w:hint="eastAsia"/>
          <w:lang w:eastAsia="zh-CN"/>
        </w:rPr>
        <w:t xml:space="preserve">scheduling </w:t>
      </w:r>
      <w:r w:rsidR="006A01F3">
        <w:rPr>
          <w:rFonts w:eastAsia="SimSun"/>
          <w:lang w:eastAsia="zh-CN"/>
        </w:rPr>
        <w:t>sh</w:t>
      </w:r>
      <w:r w:rsidR="006A01F3">
        <w:rPr>
          <w:rFonts w:eastAsia="SimSun" w:hint="eastAsia"/>
          <w:lang w:eastAsia="zh-CN"/>
        </w:rPr>
        <w:t xml:space="preserve">ould </w:t>
      </w:r>
      <w:r>
        <w:rPr>
          <w:rFonts w:eastAsia="SimSun" w:hint="eastAsia"/>
          <w:lang w:eastAsia="zh-CN"/>
        </w:rPr>
        <w:t>be considered in scenario</w:t>
      </w:r>
      <w:r w:rsidR="006A01F3">
        <w:rPr>
          <w:rFonts w:eastAsia="SimSun"/>
          <w:lang w:eastAsia="zh-CN"/>
        </w:rPr>
        <w:t>s</w:t>
      </w:r>
      <w:r>
        <w:rPr>
          <w:rFonts w:eastAsia="SimSun" w:hint="eastAsia"/>
          <w:lang w:eastAsia="zh-CN"/>
        </w:rPr>
        <w:t xml:space="preserve"> </w:t>
      </w:r>
      <w:r>
        <w:rPr>
          <w:rFonts w:eastAsia="SimSun"/>
          <w:lang w:eastAsia="zh-CN"/>
        </w:rPr>
        <w:t>where</w:t>
      </w:r>
      <w:r>
        <w:rPr>
          <w:rFonts w:eastAsia="SimSun" w:hint="eastAsia"/>
          <w:lang w:eastAsia="zh-CN"/>
        </w:rPr>
        <w:t xml:space="preserve"> control channel performance could not be guaranteed</w:t>
      </w:r>
      <w:r w:rsidR="00B4635D">
        <w:rPr>
          <w:rFonts w:eastAsiaTheme="minorEastAsia" w:hint="eastAsia"/>
          <w:lang w:eastAsia="ja-JP"/>
        </w:rPr>
        <w:t xml:space="preserve"> or </w:t>
      </w:r>
      <w:r w:rsidR="006A01F3">
        <w:rPr>
          <w:rFonts w:eastAsiaTheme="minorEastAsia"/>
          <w:lang w:eastAsia="ja-JP"/>
        </w:rPr>
        <w:t xml:space="preserve">is </w:t>
      </w:r>
      <w:r w:rsidR="00D13185">
        <w:rPr>
          <w:rFonts w:eastAsiaTheme="minorEastAsia" w:hint="eastAsia"/>
          <w:lang w:eastAsia="ja-JP"/>
        </w:rPr>
        <w:t xml:space="preserve">not </w:t>
      </w:r>
      <w:r w:rsidR="00B4635D">
        <w:rPr>
          <w:rFonts w:eastAsiaTheme="minorEastAsia" w:hint="eastAsia"/>
          <w:lang w:eastAsia="ja-JP"/>
        </w:rPr>
        <w:t>sufficient</w:t>
      </w:r>
      <w:r w:rsidR="000C2465">
        <w:rPr>
          <w:rFonts w:eastAsiaTheme="minorEastAsia"/>
          <w:lang w:eastAsia="ja-JP"/>
        </w:rPr>
        <w:t>, such as for uplink resource assignments</w:t>
      </w:r>
      <w:r>
        <w:rPr>
          <w:rFonts w:eastAsia="SimSun" w:hint="eastAsia"/>
          <w:lang w:eastAsia="zh-CN"/>
        </w:rPr>
        <w:t>.</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w:t>
      </w:r>
      <w:r w:rsidR="00B76031">
        <w:rPr>
          <w:rFonts w:eastAsia="SimSun"/>
          <w:b/>
          <w:lang w:eastAsia="zh-CN"/>
        </w:rPr>
        <w:t>1</w:t>
      </w:r>
      <w:r w:rsidRPr="009C0285">
        <w:rPr>
          <w:rFonts w:eastAsia="SimSun" w:hint="eastAsia"/>
          <w:b/>
          <w:lang w:eastAsia="zh-CN"/>
        </w:rPr>
        <w:t xml:space="preserve">: </w:t>
      </w:r>
      <w:r>
        <w:rPr>
          <w:rFonts w:eastAsia="SimSun" w:hint="eastAsia"/>
          <w:b/>
          <w:lang w:eastAsia="zh-CN"/>
        </w:rPr>
        <w:t xml:space="preserve">Self-scheduling </w:t>
      </w:r>
      <w:r w:rsidR="006A01F3">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w:t>
      </w:r>
      <w:r w:rsidR="00B76031">
        <w:rPr>
          <w:rFonts w:eastAsia="SimSun"/>
          <w:b/>
          <w:lang w:eastAsia="zh-CN"/>
        </w:rPr>
        <w:t>2</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0C2465" w:rsidRPr="009C0285" w:rsidRDefault="000C2465" w:rsidP="000C2465">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3</w:t>
      </w:r>
      <w:r>
        <w:rPr>
          <w:rFonts w:eastAsia="SimSun" w:hint="eastAsia"/>
          <w:b/>
          <w:lang w:eastAsia="zh-CN"/>
        </w:rPr>
        <w:t xml:space="preserve">: Cross-carrier scheduling </w:t>
      </w:r>
      <w:r>
        <w:rPr>
          <w:rFonts w:eastAsia="SimSun"/>
          <w:b/>
          <w:lang w:eastAsia="zh-CN"/>
        </w:rPr>
        <w:t>works well for uplink resource assignments</w:t>
      </w:r>
      <w:r>
        <w:rPr>
          <w:rFonts w:eastAsia="SimSun" w:hint="eastAsia"/>
          <w:b/>
          <w:lang w:eastAsia="zh-CN"/>
        </w:rPr>
        <w:t>.</w:t>
      </w:r>
    </w:p>
    <w:p w:rsidR="001E5AA4" w:rsidRDefault="008830AD" w:rsidP="001E5AA4">
      <w:pPr>
        <w:rPr>
          <w:lang w:val="en-US" w:eastAsia="ja-JP"/>
        </w:rPr>
      </w:pPr>
      <w:r>
        <w:rPr>
          <w:lang w:val="en-US" w:eastAsia="ja-JP"/>
        </w:rPr>
        <w:lastRenderedPageBreak/>
        <w:t>One fundamental scheduling principle up to Release 12 is that a single carrier can only be indicated from a single scheduling cell (even though it might be scheduled from various search spaces in that cell). While allowing to receive scheduling grants from multiple scheduling cells is technically possible, a drawback is the additional blind decoding effort from the UE's point of view, and a thereby resulting increased risk of a false alarm that might invalidate a correctly received DCI. The benefit of such multiple scheduling cells would be an increased flexibility for the UE where to transmit the DCI to avoid (E)PDCCH congestion. However, we assume that degree of frequency multiplexing of different UEs on an unlicensed carrier is smaller than for licensed carriers. With the additional flexibility of defining different EPDCCH PRB sets for different groups of UEs, we do not have a strong concern o</w:t>
      </w:r>
      <w:r w:rsidR="000C2465">
        <w:rPr>
          <w:lang w:val="en-US" w:eastAsia="ja-JP"/>
        </w:rPr>
        <w:t>n</w:t>
      </w:r>
      <w:r>
        <w:rPr>
          <w:lang w:val="en-US" w:eastAsia="ja-JP"/>
        </w:rPr>
        <w:t xml:space="preserve"> the risk of (E)PDCCH congestion. </w:t>
      </w:r>
    </w:p>
    <w:p w:rsidR="000C2465" w:rsidRDefault="000C2465" w:rsidP="001E5AA4">
      <w:pPr>
        <w:rPr>
          <w:lang w:val="en-US" w:eastAsia="ja-JP"/>
        </w:rPr>
      </w:pPr>
      <w:r>
        <w:rPr>
          <w:lang w:val="en-US" w:eastAsia="ja-JP"/>
        </w:rPr>
        <w:t>Looking at Observations 2 and 3, allowing self-scheduling for downlink and cross-scheduling for uplink at the same time would imply additional blind decoding efforts due to the alignment of DCI Formats 0 and 1A. Looking only at the USS, self-scheduling downlink implies detection of DCI Format 1A and the TM-specific DCI Format (such as 2D). Cross-scheduling uplink assuming UL TM1 implies the detection of DCI Format 0. Therefore in total 16+16+16=48 BD trials are required for such a scheduling split, compared to 16+16=32 if only self-scheduling or only cross-scheduling is supported. This increased effort should be avoided both for UE complexity reasons as well as to avoid increased false alarm risks.</w:t>
      </w:r>
    </w:p>
    <w:p w:rsidR="000C2465" w:rsidRPr="009C0285" w:rsidRDefault="000C2465" w:rsidP="000C2465">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4</w:t>
      </w:r>
      <w:r>
        <w:rPr>
          <w:rFonts w:eastAsia="SimSun" w:hint="eastAsia"/>
          <w:b/>
          <w:lang w:eastAsia="zh-CN"/>
        </w:rPr>
        <w:t xml:space="preserve">: </w:t>
      </w:r>
      <w:r>
        <w:rPr>
          <w:rFonts w:eastAsia="SimSun"/>
          <w:b/>
          <w:lang w:eastAsia="zh-CN"/>
        </w:rPr>
        <w:t>Supporting self-scheduling for downlink and c</w:t>
      </w:r>
      <w:r>
        <w:rPr>
          <w:rFonts w:eastAsia="SimSun" w:hint="eastAsia"/>
          <w:b/>
          <w:lang w:eastAsia="zh-CN"/>
        </w:rPr>
        <w:t xml:space="preserve">ross-scheduling </w:t>
      </w:r>
      <w:r>
        <w:rPr>
          <w:rFonts w:eastAsia="SimSun"/>
          <w:b/>
          <w:lang w:eastAsia="zh-CN"/>
        </w:rPr>
        <w:t xml:space="preserve">for uplink at the same time </w:t>
      </w:r>
      <w:r w:rsidR="00BD3239">
        <w:rPr>
          <w:rFonts w:eastAsiaTheme="minorEastAsia" w:hint="eastAsia"/>
          <w:b/>
          <w:lang w:eastAsia="ja-JP"/>
        </w:rPr>
        <w:t>can</w:t>
      </w:r>
      <w:r>
        <w:rPr>
          <w:rFonts w:eastAsia="SimSun"/>
          <w:b/>
          <w:lang w:eastAsia="zh-CN"/>
        </w:rPr>
        <w:t xml:space="preserve"> incur an increased number of BD trials</w:t>
      </w:r>
      <w:r w:rsidR="00B45639">
        <w:rPr>
          <w:rFonts w:eastAsiaTheme="minorEastAsia" w:hint="eastAsia"/>
          <w:b/>
          <w:lang w:eastAsia="ja-JP"/>
        </w:rPr>
        <w:t>, which increases UE complexity and false alarm</w:t>
      </w:r>
      <w:r>
        <w:rPr>
          <w:rFonts w:eastAsia="SimSun"/>
          <w:b/>
          <w:lang w:eastAsia="zh-CN"/>
        </w:rPr>
        <w:t>.</w:t>
      </w:r>
    </w:p>
    <w:p w:rsidR="002B0585" w:rsidRDefault="002B0585" w:rsidP="002B0585">
      <w:pPr>
        <w:rPr>
          <w:lang w:val="en-US" w:eastAsia="ja-JP"/>
        </w:rPr>
      </w:pPr>
      <w:r>
        <w:rPr>
          <w:lang w:val="en-US" w:eastAsia="ja-JP"/>
        </w:rPr>
        <w:t>Release 13 will offer blind decoding reduction methods based on:</w:t>
      </w:r>
    </w:p>
    <w:p w:rsidR="002B0585" w:rsidRPr="0061339E" w:rsidRDefault="002B0585" w:rsidP="002B0585">
      <w:pPr>
        <w:pStyle w:val="ListParagraph"/>
        <w:numPr>
          <w:ilvl w:val="0"/>
          <w:numId w:val="15"/>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Switching off blind decoding for DCI formats 0/1A per scheduled carrier</w:t>
      </w:r>
    </w:p>
    <w:p w:rsidR="002B0585" w:rsidRPr="0061339E" w:rsidRDefault="002B0585" w:rsidP="002B0585">
      <w:pPr>
        <w:pStyle w:val="ListParagraph"/>
        <w:numPr>
          <w:ilvl w:val="0"/>
          <w:numId w:val="15"/>
        </w:numPr>
        <w:rPr>
          <w:rFonts w:ascii="Times New Roman" w:hAnsi="Times New Roman"/>
          <w:sz w:val="20"/>
          <w:szCs w:val="20"/>
          <w:lang w:val="en-GB" w:eastAsia="zh-CN"/>
        </w:rPr>
      </w:pPr>
      <w:r>
        <w:rPr>
          <w:rFonts w:ascii="Times New Roman" w:eastAsia="SimSun" w:hAnsi="Times New Roman"/>
          <w:sz w:val="20"/>
          <w:szCs w:val="20"/>
          <w:lang w:val="en-GB" w:eastAsia="zh-CN"/>
        </w:rPr>
        <w:t>Switching off certain aggregation level candidates</w:t>
      </w:r>
    </w:p>
    <w:p w:rsidR="002B0585" w:rsidRDefault="002B0585" w:rsidP="002B0585">
      <w:pPr>
        <w:rPr>
          <w:lang w:val="en-US" w:eastAsia="ja-JP"/>
        </w:rPr>
      </w:pPr>
    </w:p>
    <w:p w:rsidR="000C2465" w:rsidRDefault="002B0585" w:rsidP="002B0585">
      <w:pPr>
        <w:rPr>
          <w:lang w:val="en-US" w:eastAsia="ja-JP"/>
        </w:rPr>
      </w:pPr>
      <w:r>
        <w:rPr>
          <w:lang w:val="en-US" w:eastAsia="ja-JP"/>
        </w:rPr>
        <w:t xml:space="preserve">As these methods do not offer the possibility to switch off just certain DCI format detection candidates, other means to avoid an increase of BDs in the case of a scheduling split for LAA should be considered. </w:t>
      </w:r>
      <w:r w:rsidR="00475CA6">
        <w:rPr>
          <w:lang w:val="en-US" w:eastAsia="ja-JP"/>
        </w:rPr>
        <w:t>One way</w:t>
      </w:r>
      <w:r w:rsidR="000C2465">
        <w:rPr>
          <w:lang w:val="en-US" w:eastAsia="ja-JP"/>
        </w:rPr>
        <w:t xml:space="preserve"> to not increase the BD effort is to align the size of the cross-scheduling DCI Format 0 to the size of a self-scheduling DCI Format on the scheduling cell in the existing search spaces. Then the CIF is sufficient to distinguish a self-scheduling </w:t>
      </w:r>
      <w:r w:rsidR="00FC6CEE">
        <w:rPr>
          <w:lang w:val="en-US" w:eastAsia="ja-JP"/>
        </w:rPr>
        <w:t xml:space="preserve">DCI </w:t>
      </w:r>
      <w:r w:rsidR="000C2465">
        <w:rPr>
          <w:lang w:val="en-US" w:eastAsia="ja-JP"/>
        </w:rPr>
        <w:t>from a cross-scheduling UL grant.</w:t>
      </w:r>
      <w:r w:rsidR="00475CA6">
        <w:rPr>
          <w:lang w:val="en-US" w:eastAsia="ja-JP"/>
        </w:rPr>
        <w:t xml:space="preserve"> Considering that at most 8 carriers can be scheduled from a single scheduling cell, where a USS supports 6 aggregation level 1 candidates as well as 6 aggregation level 2 candidates that do not block each other, a shortage of candidates in the USS is not a concern.</w:t>
      </w:r>
    </w:p>
    <w:p w:rsidR="008830AD" w:rsidRDefault="000C2465" w:rsidP="008830AD">
      <w:pPr>
        <w:rPr>
          <w:rFonts w:eastAsia="SimSun"/>
          <w:b/>
          <w:lang w:eastAsia="zh-CN"/>
        </w:rPr>
      </w:pPr>
      <w:r>
        <w:rPr>
          <w:rFonts w:eastAsia="SimSun"/>
          <w:b/>
          <w:lang w:eastAsia="zh-CN"/>
        </w:rPr>
        <w:t>Observation 5</w:t>
      </w:r>
      <w:r w:rsidR="008830AD">
        <w:rPr>
          <w:rFonts w:eastAsia="SimSun" w:hint="eastAsia"/>
          <w:b/>
          <w:lang w:eastAsia="zh-CN"/>
        </w:rPr>
        <w:t xml:space="preserve">: </w:t>
      </w:r>
      <w:r w:rsidR="000271EF">
        <w:rPr>
          <w:rFonts w:eastAsiaTheme="minorEastAsia" w:hint="eastAsia"/>
          <w:b/>
          <w:lang w:eastAsia="ja-JP"/>
        </w:rPr>
        <w:t>P</w:t>
      </w:r>
      <w:r w:rsidRPr="000C2465">
        <w:rPr>
          <w:rFonts w:eastAsia="SimSun"/>
          <w:b/>
          <w:lang w:eastAsia="zh-CN"/>
        </w:rPr>
        <w:t>roper UL/DL DCI blind decoding split design</w:t>
      </w:r>
      <w:r w:rsidR="000271EF">
        <w:rPr>
          <w:rFonts w:eastAsiaTheme="minorEastAsia" w:hint="eastAsia"/>
          <w:b/>
          <w:lang w:eastAsia="ja-JP"/>
        </w:rPr>
        <w:t xml:space="preserve"> is required to </w:t>
      </w:r>
      <w:r w:rsidR="00F2699B">
        <w:rPr>
          <w:rFonts w:eastAsiaTheme="minorEastAsia" w:hint="eastAsia"/>
          <w:b/>
          <w:lang w:eastAsia="ja-JP"/>
        </w:rPr>
        <w:t>keep BD effort per carrier identical to Release 12</w:t>
      </w:r>
      <w:r w:rsidR="008830AD">
        <w:rPr>
          <w:rFonts w:eastAsia="SimSun"/>
          <w:b/>
          <w:lang w:eastAsia="zh-CN"/>
        </w:rPr>
        <w:t>.</w:t>
      </w:r>
    </w:p>
    <w:p w:rsidR="00FC6CEE" w:rsidRDefault="00FC6CEE" w:rsidP="008830AD">
      <w:pPr>
        <w:rPr>
          <w:rFonts w:eastAsia="SimSun"/>
          <w:b/>
          <w:lang w:eastAsia="zh-CN"/>
        </w:rPr>
      </w:pPr>
      <w:r>
        <w:rPr>
          <w:rFonts w:eastAsia="SimSun"/>
          <w:b/>
          <w:lang w:eastAsia="zh-CN"/>
        </w:rPr>
        <w:t xml:space="preserve">Proposal 1: </w:t>
      </w:r>
      <w:r w:rsidR="00C010F6">
        <w:rPr>
          <w:rFonts w:eastAsiaTheme="minorEastAsia" w:hint="eastAsia"/>
          <w:b/>
          <w:lang w:eastAsia="ja-JP"/>
        </w:rPr>
        <w:t>Related to BD effort</w:t>
      </w:r>
      <w:r>
        <w:rPr>
          <w:rFonts w:eastAsia="SimSun"/>
          <w:b/>
          <w:lang w:eastAsia="zh-CN"/>
        </w:rPr>
        <w:t>, the following method</w:t>
      </w:r>
      <w:r w:rsidR="002B0585">
        <w:rPr>
          <w:rFonts w:eastAsia="SimSun"/>
          <w:b/>
          <w:lang w:eastAsia="zh-CN"/>
        </w:rPr>
        <w:t xml:space="preserve"> is proposed</w:t>
      </w:r>
      <w:r>
        <w:rPr>
          <w:rFonts w:eastAsia="SimSun"/>
          <w:b/>
          <w:lang w:eastAsia="zh-CN"/>
        </w:rPr>
        <w:t>:</w:t>
      </w:r>
    </w:p>
    <w:p w:rsidR="00FC6CEE" w:rsidRPr="00FC6CEE" w:rsidRDefault="002B0585" w:rsidP="00FC6CEE">
      <w:pPr>
        <w:pStyle w:val="ListParagraph"/>
        <w:numPr>
          <w:ilvl w:val="0"/>
          <w:numId w:val="15"/>
        </w:numPr>
        <w:rPr>
          <w:rFonts w:ascii="Times New Roman" w:eastAsia="SimSun" w:hAnsi="Times New Roman"/>
          <w:b/>
          <w:sz w:val="20"/>
          <w:szCs w:val="20"/>
          <w:lang w:val="en-GB" w:eastAsia="zh-CN"/>
        </w:rPr>
      </w:pPr>
      <w:r>
        <w:rPr>
          <w:rFonts w:ascii="Times New Roman" w:eastAsia="SimSun" w:hAnsi="Times New Roman"/>
          <w:b/>
          <w:sz w:val="20"/>
          <w:szCs w:val="20"/>
          <w:lang w:val="en-GB" w:eastAsia="zh-CN"/>
        </w:rPr>
        <w:t>Size a</w:t>
      </w:r>
      <w:r w:rsidR="00FC6CEE" w:rsidRPr="00FC6CEE">
        <w:rPr>
          <w:rFonts w:ascii="Times New Roman" w:eastAsia="SimSun" w:hAnsi="Times New Roman"/>
          <w:b/>
          <w:sz w:val="20"/>
          <w:szCs w:val="20"/>
          <w:lang w:val="en-GB" w:eastAsia="zh-CN"/>
        </w:rPr>
        <w:t xml:space="preserve">lignment of cross-carrier </w:t>
      </w:r>
      <w:r>
        <w:rPr>
          <w:rFonts w:ascii="Times New Roman" w:eastAsia="SimSun" w:hAnsi="Times New Roman"/>
          <w:b/>
          <w:sz w:val="20"/>
          <w:szCs w:val="20"/>
          <w:lang w:val="en-GB" w:eastAsia="zh-CN"/>
        </w:rPr>
        <w:t xml:space="preserve">DCI format 0 </w:t>
      </w:r>
      <w:r w:rsidR="00FC6CEE" w:rsidRPr="00FC6CEE">
        <w:rPr>
          <w:rFonts w:ascii="Times New Roman" w:eastAsia="SimSun" w:hAnsi="Times New Roman"/>
          <w:b/>
          <w:sz w:val="20"/>
          <w:szCs w:val="20"/>
          <w:lang w:val="en-GB" w:eastAsia="zh-CN"/>
        </w:rPr>
        <w:t xml:space="preserve">with one of the existing DCI </w:t>
      </w:r>
      <w:r>
        <w:rPr>
          <w:rFonts w:ascii="Times New Roman" w:eastAsia="SimSun" w:hAnsi="Times New Roman"/>
          <w:b/>
          <w:sz w:val="20"/>
          <w:szCs w:val="20"/>
          <w:lang w:val="en-GB" w:eastAsia="zh-CN"/>
        </w:rPr>
        <w:t xml:space="preserve">format 0 </w:t>
      </w:r>
      <w:r w:rsidR="00FC6CEE" w:rsidRPr="00FC6CEE">
        <w:rPr>
          <w:rFonts w:ascii="Times New Roman" w:eastAsia="SimSun" w:hAnsi="Times New Roman"/>
          <w:b/>
          <w:sz w:val="20"/>
          <w:szCs w:val="20"/>
          <w:lang w:val="en-GB" w:eastAsia="zh-CN"/>
        </w:rPr>
        <w:t>on the scheduling cell</w:t>
      </w:r>
    </w:p>
    <w:p w:rsidR="008830AD" w:rsidRPr="001E5AA4" w:rsidRDefault="008830AD" w:rsidP="001E5AA4">
      <w:pPr>
        <w:rPr>
          <w:lang w:val="en-US" w:eastAsia="ja-JP"/>
        </w:rPr>
      </w:pPr>
    </w:p>
    <w:p w:rsidR="00D573BD" w:rsidRDefault="003052B2" w:rsidP="00D573BD">
      <w:pPr>
        <w:pStyle w:val="Heading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w:t>
      </w:r>
      <w:r w:rsidR="00B76031">
        <w:rPr>
          <w:rFonts w:eastAsia="SimSun"/>
          <w:b/>
          <w:lang w:eastAsia="zh-CN"/>
        </w:rPr>
        <w:t>1</w:t>
      </w:r>
      <w:r w:rsidRPr="009C0285">
        <w:rPr>
          <w:rFonts w:eastAsia="SimSun" w:hint="eastAsia"/>
          <w:b/>
          <w:lang w:eastAsia="zh-CN"/>
        </w:rPr>
        <w:t xml:space="preserve">: </w:t>
      </w:r>
      <w:r>
        <w:rPr>
          <w:rFonts w:eastAsia="SimSun" w:hint="eastAsia"/>
          <w:b/>
          <w:lang w:eastAsia="zh-CN"/>
        </w:rPr>
        <w:t xml:space="preserve">Self-scheduling </w:t>
      </w:r>
      <w:r w:rsidR="00542ABD">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w:t>
      </w:r>
      <w:r w:rsidR="00B76031">
        <w:rPr>
          <w:rFonts w:eastAsia="SimSun"/>
          <w:b/>
          <w:lang w:eastAsia="zh-CN"/>
        </w:rPr>
        <w:t>2</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83617D" w:rsidRPr="009C0285" w:rsidRDefault="0083617D" w:rsidP="0083617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3</w:t>
      </w:r>
      <w:r>
        <w:rPr>
          <w:rFonts w:eastAsia="SimSun" w:hint="eastAsia"/>
          <w:b/>
          <w:lang w:eastAsia="zh-CN"/>
        </w:rPr>
        <w:t xml:space="preserve">: Cross-carrier scheduling </w:t>
      </w:r>
      <w:r>
        <w:rPr>
          <w:rFonts w:eastAsia="SimSun"/>
          <w:b/>
          <w:lang w:eastAsia="zh-CN"/>
        </w:rPr>
        <w:t>works well for uplink resource assignments</w:t>
      </w:r>
      <w:r>
        <w:rPr>
          <w:rFonts w:eastAsia="SimSun" w:hint="eastAsia"/>
          <w:b/>
          <w:lang w:eastAsia="zh-CN"/>
        </w:rPr>
        <w:t>.</w:t>
      </w:r>
    </w:p>
    <w:p w:rsidR="0083617D" w:rsidRPr="009C0285" w:rsidRDefault="0083617D" w:rsidP="0083617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4</w:t>
      </w:r>
      <w:r>
        <w:rPr>
          <w:rFonts w:eastAsia="SimSun" w:hint="eastAsia"/>
          <w:b/>
          <w:lang w:eastAsia="zh-CN"/>
        </w:rPr>
        <w:t xml:space="preserve">: </w:t>
      </w:r>
      <w:r>
        <w:rPr>
          <w:rFonts w:eastAsia="SimSun"/>
          <w:b/>
          <w:lang w:eastAsia="zh-CN"/>
        </w:rPr>
        <w:t>Supporting self-scheduling for downlink and c</w:t>
      </w:r>
      <w:r>
        <w:rPr>
          <w:rFonts w:eastAsia="SimSun" w:hint="eastAsia"/>
          <w:b/>
          <w:lang w:eastAsia="zh-CN"/>
        </w:rPr>
        <w:t xml:space="preserve">ross-scheduling </w:t>
      </w:r>
      <w:r>
        <w:rPr>
          <w:rFonts w:eastAsia="SimSun"/>
          <w:b/>
          <w:lang w:eastAsia="zh-CN"/>
        </w:rPr>
        <w:t xml:space="preserve">for uplink at the same time </w:t>
      </w:r>
      <w:r>
        <w:rPr>
          <w:rFonts w:eastAsiaTheme="minorEastAsia" w:hint="eastAsia"/>
          <w:b/>
          <w:lang w:eastAsia="ja-JP"/>
        </w:rPr>
        <w:t>can</w:t>
      </w:r>
      <w:r>
        <w:rPr>
          <w:rFonts w:eastAsia="SimSun"/>
          <w:b/>
          <w:lang w:eastAsia="zh-CN"/>
        </w:rPr>
        <w:t xml:space="preserve"> incur an increased number of BD trials</w:t>
      </w:r>
      <w:r>
        <w:rPr>
          <w:rFonts w:eastAsiaTheme="minorEastAsia" w:hint="eastAsia"/>
          <w:b/>
          <w:lang w:eastAsia="ja-JP"/>
        </w:rPr>
        <w:t>, which increases UE complexity and false alarm</w:t>
      </w:r>
      <w:r>
        <w:rPr>
          <w:rFonts w:eastAsia="SimSun"/>
          <w:b/>
          <w:lang w:eastAsia="zh-CN"/>
        </w:rPr>
        <w:t>.</w:t>
      </w:r>
    </w:p>
    <w:p w:rsidR="0083617D" w:rsidRDefault="0083617D" w:rsidP="0083617D">
      <w:pPr>
        <w:rPr>
          <w:rFonts w:eastAsia="SimSun"/>
          <w:b/>
          <w:lang w:eastAsia="zh-CN"/>
        </w:rPr>
      </w:pPr>
      <w:r>
        <w:rPr>
          <w:rFonts w:eastAsia="SimSun"/>
          <w:b/>
          <w:lang w:eastAsia="zh-CN"/>
        </w:rPr>
        <w:t>Observation 5</w:t>
      </w:r>
      <w:r>
        <w:rPr>
          <w:rFonts w:eastAsia="SimSun" w:hint="eastAsia"/>
          <w:b/>
          <w:lang w:eastAsia="zh-CN"/>
        </w:rPr>
        <w:t xml:space="preserve">: </w:t>
      </w:r>
      <w:r>
        <w:rPr>
          <w:rFonts w:eastAsiaTheme="minorEastAsia" w:hint="eastAsia"/>
          <w:b/>
          <w:lang w:eastAsia="ja-JP"/>
        </w:rPr>
        <w:t>P</w:t>
      </w:r>
      <w:r w:rsidRPr="000C2465">
        <w:rPr>
          <w:rFonts w:eastAsia="SimSun"/>
          <w:b/>
          <w:lang w:eastAsia="zh-CN"/>
        </w:rPr>
        <w:t>roper UL/DL DCI blind decoding split design</w:t>
      </w:r>
      <w:r>
        <w:rPr>
          <w:rFonts w:eastAsiaTheme="minorEastAsia" w:hint="eastAsia"/>
          <w:b/>
          <w:lang w:eastAsia="ja-JP"/>
        </w:rPr>
        <w:t xml:space="preserve"> is required to keep BD effort per carrier identical to Release 12</w:t>
      </w:r>
      <w:r>
        <w:rPr>
          <w:rFonts w:eastAsia="SimSun"/>
          <w:b/>
          <w:lang w:eastAsia="zh-CN"/>
        </w:rPr>
        <w:t>.</w:t>
      </w:r>
    </w:p>
    <w:p w:rsidR="002B0585" w:rsidRDefault="002B0585" w:rsidP="002B0585">
      <w:pPr>
        <w:rPr>
          <w:rFonts w:eastAsia="SimSun"/>
          <w:b/>
          <w:lang w:eastAsia="zh-CN"/>
        </w:rPr>
      </w:pPr>
      <w:r>
        <w:rPr>
          <w:rFonts w:eastAsia="SimSun"/>
          <w:b/>
          <w:lang w:eastAsia="zh-CN"/>
        </w:rPr>
        <w:t xml:space="preserve">Proposal 1: </w:t>
      </w:r>
      <w:r>
        <w:rPr>
          <w:rFonts w:eastAsiaTheme="minorEastAsia" w:hint="eastAsia"/>
          <w:b/>
          <w:lang w:eastAsia="ja-JP"/>
        </w:rPr>
        <w:t>Related to BD effort</w:t>
      </w:r>
      <w:r>
        <w:rPr>
          <w:rFonts w:eastAsia="SimSun"/>
          <w:b/>
          <w:lang w:eastAsia="zh-CN"/>
        </w:rPr>
        <w:t>, the following method is proposed:</w:t>
      </w:r>
    </w:p>
    <w:p w:rsidR="002B0585" w:rsidRPr="00FC6CEE" w:rsidRDefault="002B0585" w:rsidP="002B0585">
      <w:pPr>
        <w:pStyle w:val="ListParagraph"/>
        <w:numPr>
          <w:ilvl w:val="0"/>
          <w:numId w:val="15"/>
        </w:numPr>
        <w:rPr>
          <w:rFonts w:ascii="Times New Roman" w:eastAsia="SimSun" w:hAnsi="Times New Roman"/>
          <w:b/>
          <w:sz w:val="20"/>
          <w:szCs w:val="20"/>
          <w:lang w:val="en-GB" w:eastAsia="zh-CN"/>
        </w:rPr>
      </w:pPr>
      <w:r>
        <w:rPr>
          <w:rFonts w:ascii="Times New Roman" w:eastAsia="SimSun" w:hAnsi="Times New Roman"/>
          <w:b/>
          <w:sz w:val="20"/>
          <w:szCs w:val="20"/>
          <w:lang w:val="en-GB" w:eastAsia="zh-CN"/>
        </w:rPr>
        <w:t>Size a</w:t>
      </w:r>
      <w:r w:rsidRPr="00FC6CEE">
        <w:rPr>
          <w:rFonts w:ascii="Times New Roman" w:eastAsia="SimSun" w:hAnsi="Times New Roman"/>
          <w:b/>
          <w:sz w:val="20"/>
          <w:szCs w:val="20"/>
          <w:lang w:val="en-GB" w:eastAsia="zh-CN"/>
        </w:rPr>
        <w:t xml:space="preserve">lignment of cross-carrier </w:t>
      </w:r>
      <w:r>
        <w:rPr>
          <w:rFonts w:ascii="Times New Roman" w:eastAsia="SimSun" w:hAnsi="Times New Roman"/>
          <w:b/>
          <w:sz w:val="20"/>
          <w:szCs w:val="20"/>
          <w:lang w:val="en-GB" w:eastAsia="zh-CN"/>
        </w:rPr>
        <w:t xml:space="preserve">DCI format 0 </w:t>
      </w:r>
      <w:r w:rsidRPr="00FC6CEE">
        <w:rPr>
          <w:rFonts w:ascii="Times New Roman" w:eastAsia="SimSun" w:hAnsi="Times New Roman"/>
          <w:b/>
          <w:sz w:val="20"/>
          <w:szCs w:val="20"/>
          <w:lang w:val="en-GB" w:eastAsia="zh-CN"/>
        </w:rPr>
        <w:t xml:space="preserve">with one of the existing DCI </w:t>
      </w:r>
      <w:r>
        <w:rPr>
          <w:rFonts w:ascii="Times New Roman" w:eastAsia="SimSun" w:hAnsi="Times New Roman"/>
          <w:b/>
          <w:sz w:val="20"/>
          <w:szCs w:val="20"/>
          <w:lang w:val="en-GB" w:eastAsia="zh-CN"/>
        </w:rPr>
        <w:t xml:space="preserve">format 0 </w:t>
      </w:r>
      <w:r w:rsidRPr="00FC6CEE">
        <w:rPr>
          <w:rFonts w:ascii="Times New Roman" w:eastAsia="SimSun" w:hAnsi="Times New Roman"/>
          <w:b/>
          <w:sz w:val="20"/>
          <w:szCs w:val="20"/>
          <w:lang w:val="en-GB" w:eastAsia="zh-CN"/>
        </w:rPr>
        <w:t>on the scheduling cell</w:t>
      </w:r>
    </w:p>
    <w:p w:rsidR="00CB1288" w:rsidRDefault="00161A8F" w:rsidP="00CB1288">
      <w:pPr>
        <w:pStyle w:val="Heading1"/>
        <w:numPr>
          <w:ilvl w:val="0"/>
          <w:numId w:val="0"/>
        </w:numPr>
      </w:pPr>
      <w:r w:rsidRPr="00161B8F">
        <w:lastRenderedPageBreak/>
        <w:t>References</w:t>
      </w:r>
      <w:bookmarkStart w:id="2" w:name="_Ref377995306"/>
      <w:bookmarkEnd w:id="2"/>
    </w:p>
    <w:p w:rsidR="00454FBC" w:rsidRPr="00C72423" w:rsidRDefault="00B6776D" w:rsidP="0054482F">
      <w:pPr>
        <w:numPr>
          <w:ilvl w:val="0"/>
          <w:numId w:val="10"/>
        </w:numPr>
        <w:rPr>
          <w:sz w:val="18"/>
          <w:lang w:val="en-US"/>
        </w:rPr>
      </w:pPr>
      <w:bookmarkStart w:id="3" w:name="_Ref416184286"/>
      <w:r w:rsidRPr="005B7EAC">
        <w:rPr>
          <w:rFonts w:eastAsia="SimSun"/>
          <w:lang w:eastAsia="zh-CN"/>
        </w:rPr>
        <w:t>R1-151018</w:t>
      </w:r>
      <w:r w:rsidRPr="00B6298E">
        <w:rPr>
          <w:rFonts w:eastAsia="SimSun" w:hint="eastAsia"/>
          <w:lang w:val="en-US" w:eastAsia="zh-CN"/>
        </w:rPr>
        <w:t>,</w:t>
      </w:r>
      <w:r>
        <w:rPr>
          <w:rFonts w:eastAsia="SimSun" w:hint="eastAsia"/>
          <w:lang w:val="en-US" w:eastAsia="zh-CN"/>
        </w:rPr>
        <w:t xml:space="preserve"> </w:t>
      </w:r>
      <w:r>
        <w:rPr>
          <w:rFonts w:eastAsia="SimSun"/>
          <w:lang w:val="en-US" w:eastAsia="zh-CN"/>
        </w:rPr>
        <w:t>“</w:t>
      </w:r>
      <w:r w:rsidRPr="005B7EAC">
        <w:rPr>
          <w:lang w:eastAsia="ja-JP"/>
        </w:rPr>
        <w:t>Hidden and Exposed Station Statistics and Implications in LAA Scenarios</w:t>
      </w:r>
      <w:r>
        <w:rPr>
          <w:rFonts w:eastAsia="SimSun"/>
          <w:lang w:eastAsia="zh-CN"/>
        </w:rPr>
        <w:t>”</w:t>
      </w:r>
      <w:r>
        <w:rPr>
          <w:rFonts w:eastAsia="SimSun" w:hint="eastAsia"/>
          <w:lang w:eastAsia="zh-CN"/>
        </w:rPr>
        <w:t>, Panasonic</w:t>
      </w:r>
      <w:bookmarkEnd w:id="3"/>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F6C" w:rsidRDefault="00733F6C">
      <w:r>
        <w:separator/>
      </w:r>
    </w:p>
  </w:endnote>
  <w:endnote w:type="continuationSeparator" w:id="0">
    <w:p w:rsidR="00733F6C" w:rsidRDefault="0073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F6C" w:rsidRDefault="00733F6C">
      <w:r>
        <w:separator/>
      </w:r>
    </w:p>
  </w:footnote>
  <w:footnote w:type="continuationSeparator" w:id="0">
    <w:p w:rsidR="00733F6C" w:rsidRDefault="00733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3425AFD"/>
    <w:multiLevelType w:val="hybridMultilevel"/>
    <w:tmpl w:val="831675B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3"/>
  </w:num>
  <w:num w:numId="2">
    <w:abstractNumId w:val="7"/>
  </w:num>
  <w:num w:numId="3">
    <w:abstractNumId w:val="11"/>
  </w:num>
  <w:num w:numId="4">
    <w:abstractNumId w:val="1"/>
  </w:num>
  <w:num w:numId="5">
    <w:abstractNumId w:val="8"/>
  </w:num>
  <w:num w:numId="6">
    <w:abstractNumId w:val="12"/>
  </w:num>
  <w:num w:numId="7">
    <w:abstractNumId w:val="3"/>
  </w:num>
  <w:num w:numId="8">
    <w:abstractNumId w:val="0"/>
  </w:num>
  <w:num w:numId="9">
    <w:abstractNumId w:val="4"/>
  </w:num>
  <w:num w:numId="10">
    <w:abstractNumId w:val="2"/>
  </w:num>
  <w:num w:numId="11">
    <w:abstractNumId w:val="10"/>
  </w:num>
  <w:num w:numId="12">
    <w:abstractNumId w:val="13"/>
  </w:num>
  <w:num w:numId="13">
    <w:abstractNumId w:val="5"/>
  </w:num>
  <w:num w:numId="14">
    <w:abstractNumId w:val="6"/>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585"/>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5CA6"/>
    <w:rsid w:val="00476210"/>
    <w:rsid w:val="0047707A"/>
    <w:rsid w:val="00485378"/>
    <w:rsid w:val="004872DF"/>
    <w:rsid w:val="004905C6"/>
    <w:rsid w:val="004936B7"/>
    <w:rsid w:val="00495B03"/>
    <w:rsid w:val="0049672D"/>
    <w:rsid w:val="00497FC6"/>
    <w:rsid w:val="004A1618"/>
    <w:rsid w:val="004A1BAC"/>
    <w:rsid w:val="004A1CC9"/>
    <w:rsid w:val="004A221D"/>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9E"/>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3DD"/>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617D"/>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30AD"/>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1E6D"/>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031"/>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3239"/>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703E"/>
    <w:rsid w:val="00C219C8"/>
    <w:rsid w:val="00C23C27"/>
    <w:rsid w:val="00C23FC5"/>
    <w:rsid w:val="00C3001C"/>
    <w:rsid w:val="00C3074B"/>
    <w:rsid w:val="00C30F35"/>
    <w:rsid w:val="00C312B2"/>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04137-A5B7-40FF-919B-9A8A7B98C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2015-11-06T09:58:00Z</dcterms:created>
  <dcterms:modified xsi:type="dcterms:W3CDTF">2015-11-06T09:58:00Z</dcterms:modified>
</cp:coreProperties>
</file>