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2A587C">
        <w:rPr>
          <w:rFonts w:cs="Arial" w:hint="eastAsia"/>
          <w:bCs/>
          <w:sz w:val="20"/>
          <w:lang w:eastAsia="ja-JP"/>
        </w:rPr>
        <w:t>3</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bookmarkStart w:id="0" w:name="_GoBack"/>
      <w:r w:rsidR="002A587C" w:rsidRPr="002A587C">
        <w:rPr>
          <w:rFonts w:cs="Arial"/>
          <w:bCs/>
          <w:sz w:val="20"/>
        </w:rPr>
        <w:t>R1-156952</w:t>
      </w:r>
      <w:bookmarkEnd w:id="0"/>
    </w:p>
    <w:p w:rsidR="005479EF" w:rsidRPr="00AF450D" w:rsidRDefault="002A587C" w:rsidP="000206CA">
      <w:pPr>
        <w:pStyle w:val="TdocHeader2"/>
        <w:jc w:val="left"/>
        <w:rPr>
          <w:rFonts w:eastAsia="ＭＳ 明朝"/>
          <w:lang w:val="en-US"/>
        </w:rPr>
      </w:pPr>
      <w:r w:rsidRPr="002A587C">
        <w:rPr>
          <w:rFonts w:eastAsia="ＭＳ 明朝" w:cs="Arial"/>
          <w:bCs/>
          <w:sz w:val="20"/>
          <w:lang w:val="en-US" w:eastAsia="ja-JP"/>
        </w:rPr>
        <w:t>Anaheim</w:t>
      </w:r>
      <w:r w:rsidR="002D2FDB">
        <w:rPr>
          <w:rFonts w:eastAsia="ＭＳ 明朝" w:cs="Arial" w:hint="eastAsia"/>
          <w:bCs/>
          <w:sz w:val="20"/>
          <w:lang w:val="en-US" w:eastAsia="ja-JP"/>
        </w:rPr>
        <w:t>,</w:t>
      </w:r>
      <w:r w:rsidR="00B556BF" w:rsidRPr="00B556BF">
        <w:rPr>
          <w:rFonts w:cs="Arial"/>
          <w:bCs/>
          <w:sz w:val="20"/>
          <w:lang w:val="en-US" w:eastAsia="ja-JP"/>
        </w:rPr>
        <w:t xml:space="preserve"> </w:t>
      </w:r>
      <w:r w:rsidRPr="002A587C">
        <w:rPr>
          <w:rFonts w:eastAsia="ＭＳ 明朝" w:cs="Arial"/>
          <w:bCs/>
          <w:sz w:val="20"/>
          <w:lang w:val="en-US" w:eastAsia="ja-JP"/>
        </w:rPr>
        <w:t>USA</w:t>
      </w:r>
      <w:r w:rsidR="00B556BF" w:rsidRPr="00B556BF">
        <w:rPr>
          <w:rFonts w:cs="Arial"/>
          <w:bCs/>
          <w:sz w:val="20"/>
          <w:lang w:val="en-US" w:eastAsia="ja-JP"/>
        </w:rPr>
        <w:t xml:space="preserve">, </w:t>
      </w:r>
      <w:r>
        <w:rPr>
          <w:rFonts w:eastAsiaTheme="minorEastAsia" w:cs="Arial" w:hint="eastAsia"/>
          <w:bCs/>
          <w:sz w:val="20"/>
          <w:lang w:val="en-US" w:eastAsia="ja-JP"/>
        </w:rPr>
        <w:t>1</w:t>
      </w:r>
      <w:r w:rsidR="00605B4B">
        <w:rPr>
          <w:rFonts w:eastAsia="ＭＳ 明朝" w:cs="Arial" w:hint="eastAsia"/>
          <w:bCs/>
          <w:sz w:val="20"/>
          <w:lang w:val="en-US" w:eastAsia="ja-JP"/>
        </w:rPr>
        <w:t>5</w:t>
      </w:r>
      <w:r w:rsidR="00605B4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Pr>
          <w:rFonts w:eastAsia="ＭＳ 明朝" w:cs="Arial" w:hint="eastAsia"/>
          <w:bCs/>
          <w:sz w:val="20"/>
          <w:lang w:val="en-US" w:eastAsia="ja-JP"/>
        </w:rPr>
        <w:t>November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235FC">
        <w:rPr>
          <w:rFonts w:eastAsia="ＭＳ 明朝" w:hint="eastAsia"/>
          <w:b w:val="0"/>
          <w:sz w:val="20"/>
          <w:lang w:eastAsia="ja-JP"/>
        </w:rPr>
        <w:t>PUCCH resource determination</w:t>
      </w:r>
      <w:r w:rsidR="00791647" w:rsidRPr="00791647">
        <w:rPr>
          <w:rFonts w:eastAsia="ＭＳ 明朝"/>
          <w:b w:val="0"/>
          <w:sz w:val="20"/>
          <w:lang w:eastAsia="ja-JP"/>
        </w:rPr>
        <w:t xml:space="preserve"> for MTC</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A587C">
        <w:rPr>
          <w:rFonts w:ascii="Arial" w:hAnsi="Arial" w:hint="eastAsia"/>
          <w:lang w:eastAsia="ja-JP"/>
        </w:rPr>
        <w:t>6</w:t>
      </w:r>
      <w:r w:rsidR="009318FA">
        <w:rPr>
          <w:rFonts w:ascii="Arial" w:hAnsi="Arial" w:hint="eastAsia"/>
          <w:lang w:eastAsia="ja-JP"/>
        </w:rPr>
        <w:t>.2.1.</w:t>
      </w:r>
      <w:r w:rsidR="002A587C">
        <w:rPr>
          <w:rFonts w:ascii="Arial" w:hAnsi="Arial" w:hint="eastAsia"/>
          <w:lang w:eastAsia="ja-JP"/>
        </w:rPr>
        <w:t>6</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E01E55" w:rsidRPr="00706A9A" w:rsidRDefault="00E01E55" w:rsidP="00E01E55">
      <w:pPr>
        <w:rPr>
          <w:lang w:val="en-US" w:eastAsia="ja-JP"/>
        </w:rPr>
      </w:pPr>
      <w:bookmarkStart w:id="1" w:name="OLE_LINK10"/>
      <w:bookmarkStart w:id="2" w:name="OLE_LINK11"/>
      <w:r w:rsidRPr="00706A9A">
        <w:rPr>
          <w:lang w:val="en-US" w:eastAsia="ja-JP"/>
        </w:rPr>
        <w:t>In RAN1#</w:t>
      </w:r>
      <w:r w:rsidR="00215346" w:rsidRPr="00706A9A">
        <w:rPr>
          <w:lang w:val="en-US" w:eastAsia="ja-JP"/>
        </w:rPr>
        <w:t>8</w:t>
      </w:r>
      <w:r w:rsidR="00215346">
        <w:rPr>
          <w:rFonts w:hint="eastAsia"/>
          <w:lang w:val="en-US" w:eastAsia="ja-JP"/>
        </w:rPr>
        <w:t>2</w:t>
      </w:r>
      <w:r w:rsidR="00C819CF">
        <w:rPr>
          <w:rFonts w:hint="eastAsia"/>
          <w:lang w:val="en-US" w:eastAsia="ja-JP"/>
        </w:rPr>
        <w:t>bis</w:t>
      </w:r>
      <w:r w:rsidR="00215346">
        <w:rPr>
          <w:rFonts w:hint="eastAsia"/>
          <w:lang w:val="en-US" w:eastAsia="ja-JP"/>
        </w:rPr>
        <w:t xml:space="preserve"> </w:t>
      </w:r>
      <w:r w:rsidR="00D57D69">
        <w:rPr>
          <w:rFonts w:hint="eastAsia"/>
          <w:lang w:val="en-US" w:eastAsia="ja-JP"/>
        </w:rPr>
        <w:t>[1]</w:t>
      </w:r>
      <w:r w:rsidRPr="00706A9A">
        <w:rPr>
          <w:lang w:val="en-US" w:eastAsia="ja-JP"/>
        </w:rPr>
        <w:t xml:space="preserve">, following agreements were made on PUCCH for </w:t>
      </w:r>
      <w:r>
        <w:rPr>
          <w:rFonts w:hint="eastAsia"/>
          <w:lang w:val="en-US" w:eastAsia="ja-JP"/>
        </w:rPr>
        <w:t xml:space="preserve">Rel.13 </w:t>
      </w:r>
      <w:r w:rsidRPr="00706A9A">
        <w:rPr>
          <w:lang w:val="en-US" w:eastAsia="ja-JP"/>
        </w:rPr>
        <w:t>MTC.</w:t>
      </w:r>
    </w:p>
    <w:p w:rsidR="00E01E55" w:rsidRPr="00706A9A" w:rsidRDefault="00E01E55" w:rsidP="00E01E55">
      <w:pPr>
        <w:rPr>
          <w:b/>
          <w:u w:val="single"/>
          <w:lang w:val="en-US" w:eastAsia="ja-JP"/>
        </w:rPr>
      </w:pPr>
      <w:r w:rsidRPr="00D51AF8">
        <w:rPr>
          <w:rFonts w:hint="eastAsia"/>
          <w:b/>
          <w:highlight w:val="green"/>
          <w:u w:val="single"/>
          <w:lang w:val="en-US" w:eastAsia="ja-JP"/>
        </w:rPr>
        <w:t>Agreements</w:t>
      </w:r>
      <w:r w:rsidR="00A012C7" w:rsidRPr="00D51AF8">
        <w:rPr>
          <w:rFonts w:hint="eastAsia"/>
          <w:b/>
          <w:highlight w:val="green"/>
          <w:u w:val="single"/>
          <w:lang w:val="en-US" w:eastAsia="ja-JP"/>
        </w:rPr>
        <w:t>:</w:t>
      </w:r>
    </w:p>
    <w:p w:rsidR="00E01E55" w:rsidRDefault="00C819CF" w:rsidP="00E01E55">
      <w:pPr>
        <w:numPr>
          <w:ilvl w:val="0"/>
          <w:numId w:val="14"/>
        </w:numPr>
        <w:rPr>
          <w:lang w:val="en-US" w:eastAsia="ja-JP"/>
        </w:rPr>
      </w:pPr>
      <w:r>
        <w:rPr>
          <w:rFonts w:hint="eastAsia"/>
          <w:lang w:val="en-US" w:eastAsia="ja-JP"/>
        </w:rPr>
        <w:t>PCCH resource determination for PUCCH under repetitions</w:t>
      </w:r>
    </w:p>
    <w:p w:rsidR="00E01E55" w:rsidRDefault="00C819CF" w:rsidP="00E01E55">
      <w:pPr>
        <w:numPr>
          <w:ilvl w:val="1"/>
          <w:numId w:val="14"/>
        </w:numPr>
        <w:rPr>
          <w:lang w:val="en-US" w:eastAsia="ja-JP"/>
        </w:rPr>
      </w:pPr>
      <w:r>
        <w:rPr>
          <w:rFonts w:hint="eastAsia"/>
          <w:lang w:val="en-US" w:eastAsia="ja-JP"/>
        </w:rPr>
        <w:t>The same PUCCH resources are used within each subframe of a PUCCH repetition within a narrowband</w:t>
      </w:r>
    </w:p>
    <w:p w:rsidR="00C819CF" w:rsidRDefault="00C819CF" w:rsidP="006149FD">
      <w:pPr>
        <w:numPr>
          <w:ilvl w:val="2"/>
          <w:numId w:val="14"/>
        </w:numPr>
        <w:rPr>
          <w:lang w:val="en-US" w:eastAsia="ja-JP"/>
        </w:rPr>
      </w:pPr>
      <w:r>
        <w:rPr>
          <w:rFonts w:hint="eastAsia"/>
          <w:lang w:val="en-US" w:eastAsia="ja-JP"/>
        </w:rPr>
        <w:t>In case of hopping, FFS how to determine the subsequent narrowband and the resource index for the subsequent narrowband</w:t>
      </w:r>
    </w:p>
    <w:p w:rsidR="00A012C7" w:rsidRPr="00C819CF" w:rsidRDefault="00A012C7" w:rsidP="00C819CF">
      <w:pPr>
        <w:rPr>
          <w:b/>
          <w:u w:val="single"/>
          <w:lang w:val="en-US" w:eastAsia="ja-JP"/>
        </w:rPr>
      </w:pPr>
      <w:r w:rsidRPr="00C819CF">
        <w:rPr>
          <w:b/>
          <w:highlight w:val="green"/>
          <w:u w:val="single"/>
          <w:lang w:val="en-US" w:eastAsia="ja-JP"/>
        </w:rPr>
        <w:t>Agreements</w:t>
      </w:r>
      <w:r w:rsidRPr="00C819CF">
        <w:rPr>
          <w:rFonts w:hint="eastAsia"/>
          <w:b/>
          <w:highlight w:val="green"/>
          <w:u w:val="single"/>
          <w:lang w:val="en-US" w:eastAsia="ja-JP"/>
        </w:rPr>
        <w:t>:</w:t>
      </w:r>
    </w:p>
    <w:p w:rsidR="00E01E55" w:rsidRDefault="00C819CF" w:rsidP="00E01E55">
      <w:pPr>
        <w:numPr>
          <w:ilvl w:val="0"/>
          <w:numId w:val="14"/>
        </w:numPr>
        <w:rPr>
          <w:lang w:val="en-US" w:eastAsia="ja-JP"/>
        </w:rPr>
      </w:pPr>
      <w:r>
        <w:rPr>
          <w:rFonts w:hint="eastAsia"/>
          <w:lang w:val="en-US" w:eastAsia="ja-JP"/>
        </w:rPr>
        <w:t>For LC UEs and UEs operating CE, PUCCH formats 1/1a/2/2a are supported, and the PUCCH resource is derived the same way as in LTE Rel-12, except the following:</w:t>
      </w:r>
    </w:p>
    <w:p w:rsidR="00E01E55" w:rsidRDefault="00C819CF" w:rsidP="00E01E55">
      <w:pPr>
        <w:numPr>
          <w:ilvl w:val="1"/>
          <w:numId w:val="14"/>
        </w:numPr>
        <w:rPr>
          <w:lang w:val="en-US" w:eastAsia="ja-JP"/>
        </w:rPr>
      </w:pPr>
      <w:r>
        <w:rPr>
          <w:rFonts w:hint="eastAsia"/>
          <w:lang w:val="en-US" w:eastAsia="ja-JP"/>
        </w:rPr>
        <w:t>The detailed implicit resource derivation for PUCCH format 1a is FFS</w:t>
      </w:r>
    </w:p>
    <w:p w:rsidR="00C819CF" w:rsidRDefault="00C819CF" w:rsidP="00E01E55">
      <w:pPr>
        <w:numPr>
          <w:ilvl w:val="1"/>
          <w:numId w:val="14"/>
        </w:numPr>
        <w:rPr>
          <w:lang w:val="en-US" w:eastAsia="ja-JP"/>
        </w:rPr>
      </w:pPr>
      <w:r>
        <w:rPr>
          <w:rFonts w:hint="eastAsia"/>
          <w:lang w:val="en-US" w:eastAsia="ja-JP"/>
        </w:rPr>
        <w:t>FFS ARO for large CE</w:t>
      </w:r>
    </w:p>
    <w:p w:rsidR="00C819CF" w:rsidRDefault="00C819CF" w:rsidP="00E01E55">
      <w:pPr>
        <w:numPr>
          <w:ilvl w:val="1"/>
          <w:numId w:val="14"/>
        </w:numPr>
        <w:rPr>
          <w:lang w:val="en-US" w:eastAsia="ja-JP"/>
        </w:rPr>
      </w:pPr>
      <w:r>
        <w:rPr>
          <w:rFonts w:hint="eastAsia"/>
          <w:lang w:val="en-US" w:eastAsia="ja-JP"/>
        </w:rPr>
        <w:t>FFS PUCCH format 1 a under large CE</w:t>
      </w:r>
    </w:p>
    <w:p w:rsidR="00C819CF" w:rsidRDefault="00C819CF" w:rsidP="00E01E55">
      <w:pPr>
        <w:numPr>
          <w:ilvl w:val="1"/>
          <w:numId w:val="14"/>
        </w:numPr>
        <w:rPr>
          <w:lang w:val="en-US" w:eastAsia="ja-JP"/>
        </w:rPr>
      </w:pPr>
      <w:r>
        <w:rPr>
          <w:rFonts w:hint="eastAsia"/>
          <w:lang w:val="en-US" w:eastAsia="ja-JP"/>
        </w:rPr>
        <w:t>FFS the association of the PUCCH formats with the CE mode</w:t>
      </w:r>
    </w:p>
    <w:p w:rsidR="007618C1" w:rsidRPr="00C819CF" w:rsidRDefault="00E01E55" w:rsidP="00C819CF">
      <w:pPr>
        <w:spacing w:beforeLines="50" w:before="120" w:after="0"/>
        <w:rPr>
          <w:lang w:val="en-US" w:eastAsia="ja-JP"/>
        </w:rPr>
      </w:pPr>
      <w:r w:rsidRPr="00C819CF">
        <w:rPr>
          <w:lang w:val="en-US" w:eastAsia="ja-JP"/>
        </w:rPr>
        <w:t xml:space="preserve">In this </w:t>
      </w:r>
      <w:r w:rsidR="00BA5CCE" w:rsidRPr="00C819CF">
        <w:rPr>
          <w:rFonts w:hint="eastAsia"/>
          <w:lang w:val="en-US" w:eastAsia="ja-JP"/>
        </w:rPr>
        <w:t>contribution</w:t>
      </w:r>
      <w:r w:rsidRPr="00C819CF">
        <w:rPr>
          <w:lang w:val="en-US" w:eastAsia="ja-JP"/>
        </w:rPr>
        <w:t xml:space="preserve">, we discuss </w:t>
      </w:r>
      <w:r w:rsidR="00B235FC">
        <w:rPr>
          <w:rFonts w:hint="eastAsia"/>
          <w:lang w:val="en-US" w:eastAsia="ja-JP"/>
        </w:rPr>
        <w:t>the PUCCH resource determination</w:t>
      </w:r>
      <w:r w:rsidR="003B4A6A">
        <w:rPr>
          <w:rFonts w:hint="eastAsia"/>
          <w:lang w:eastAsia="ja-JP"/>
        </w:rPr>
        <w:t>.</w:t>
      </w:r>
    </w:p>
    <w:bookmarkEnd w:id="1"/>
    <w:bookmarkEnd w:id="2"/>
    <w:p w:rsidR="002D4DCA" w:rsidRDefault="005A59A7" w:rsidP="002D4DCA">
      <w:pPr>
        <w:pStyle w:val="1"/>
        <w:tabs>
          <w:tab w:val="num" w:pos="426"/>
        </w:tabs>
        <w:ind w:left="426" w:hanging="426"/>
        <w:rPr>
          <w:szCs w:val="36"/>
          <w:lang w:eastAsia="ja-JP"/>
        </w:rPr>
      </w:pPr>
      <w:r>
        <w:rPr>
          <w:rFonts w:hint="eastAsia"/>
          <w:szCs w:val="36"/>
          <w:lang w:eastAsia="ja-JP"/>
        </w:rPr>
        <w:t>PUCCH</w:t>
      </w:r>
      <w:r w:rsidR="00AF4242">
        <w:rPr>
          <w:rFonts w:hint="eastAsia"/>
          <w:szCs w:val="36"/>
          <w:lang w:eastAsia="ja-JP"/>
        </w:rPr>
        <w:t xml:space="preserve"> resource determination</w:t>
      </w:r>
    </w:p>
    <w:p w:rsidR="007E4EC4" w:rsidRDefault="006E353F" w:rsidP="00E37253">
      <w:pPr>
        <w:tabs>
          <w:tab w:val="left" w:pos="701"/>
        </w:tabs>
        <w:rPr>
          <w:lang w:eastAsia="ja-JP"/>
        </w:rPr>
      </w:pPr>
      <w:r>
        <w:rPr>
          <w:rFonts w:hint="eastAsia"/>
          <w:lang w:eastAsia="ja-JP"/>
        </w:rPr>
        <w:t>I</w:t>
      </w:r>
      <w:r w:rsidRPr="006E353F">
        <w:rPr>
          <w:lang w:eastAsia="ja-JP"/>
        </w:rPr>
        <w:t xml:space="preserve">t has been agreed that </w:t>
      </w:r>
      <w:r w:rsidR="00C74354">
        <w:rPr>
          <w:rFonts w:hint="eastAsia"/>
          <w:lang w:eastAsia="ja-JP"/>
        </w:rPr>
        <w:t xml:space="preserve">implicit PUCCH resource determination is used </w:t>
      </w:r>
      <w:r w:rsidR="009C6C6E">
        <w:rPr>
          <w:rFonts w:hint="eastAsia"/>
          <w:lang w:eastAsia="ja-JP"/>
        </w:rPr>
        <w:t xml:space="preserve">at least for </w:t>
      </w:r>
      <w:r w:rsidR="00167F29">
        <w:rPr>
          <w:rFonts w:hint="eastAsia"/>
          <w:lang w:eastAsia="ja-JP"/>
        </w:rPr>
        <w:t xml:space="preserve">PUCCH format 1a for </w:t>
      </w:r>
      <w:r w:rsidR="009C6C6E">
        <w:rPr>
          <w:rFonts w:hint="eastAsia"/>
          <w:lang w:eastAsia="ja-JP"/>
        </w:rPr>
        <w:t xml:space="preserve">Rel.13 low complexity UEs with </w:t>
      </w:r>
      <w:r w:rsidR="005A3B3C">
        <w:rPr>
          <w:rFonts w:hint="eastAsia"/>
          <w:lang w:eastAsia="ja-JP"/>
        </w:rPr>
        <w:t>CE mode A</w:t>
      </w:r>
      <w:r w:rsidR="009C6C6E">
        <w:rPr>
          <w:rFonts w:hint="eastAsia"/>
          <w:lang w:eastAsia="ja-JP"/>
        </w:rPr>
        <w:t xml:space="preserve"> </w:t>
      </w:r>
      <w:r w:rsidR="00167F29">
        <w:rPr>
          <w:rFonts w:hint="eastAsia"/>
          <w:lang w:eastAsia="ja-JP"/>
        </w:rPr>
        <w:t>but the detailed implicit resource derivation is FFS</w:t>
      </w:r>
      <w:r>
        <w:rPr>
          <w:rFonts w:hint="eastAsia"/>
          <w:lang w:eastAsia="ja-JP"/>
        </w:rPr>
        <w:t xml:space="preserve">. </w:t>
      </w:r>
    </w:p>
    <w:p w:rsidR="00EB204D" w:rsidRPr="00E55436" w:rsidRDefault="007E4EC4" w:rsidP="007E4EC4">
      <w:pPr>
        <w:tabs>
          <w:tab w:val="left" w:pos="701"/>
        </w:tabs>
        <w:rPr>
          <w:rFonts w:eastAsiaTheme="minorEastAsia"/>
          <w:lang w:eastAsia="ja-JP"/>
        </w:rPr>
      </w:pPr>
      <w:r>
        <w:rPr>
          <w:rFonts w:hint="eastAsia"/>
          <w:lang w:eastAsia="ja-JP"/>
        </w:rPr>
        <w:t>At first, w</w:t>
      </w:r>
      <w:r w:rsidR="007928C4">
        <w:rPr>
          <w:rFonts w:hint="eastAsia"/>
          <w:lang w:eastAsia="ja-JP"/>
        </w:rPr>
        <w:t xml:space="preserve">e discuss </w:t>
      </w:r>
      <w:r>
        <w:rPr>
          <w:rFonts w:hint="eastAsia"/>
          <w:lang w:eastAsia="ja-JP"/>
        </w:rPr>
        <w:t>the behaviour when implicit resource derivation based on ECCE index of corresponding MPDCCH. This</w:t>
      </w:r>
      <w:r w:rsidR="00EB204D">
        <w:rPr>
          <w:rFonts w:hint="eastAsia"/>
          <w:lang w:eastAsia="ja-JP"/>
        </w:rPr>
        <w:t xml:space="preserve"> is the same mechanism as that of Rel-12 EPDCCH. </w:t>
      </w:r>
      <w:r>
        <w:rPr>
          <w:rFonts w:hint="eastAsia"/>
          <w:lang w:eastAsia="ja-JP"/>
        </w:rPr>
        <w:t>T</w:t>
      </w:r>
      <w:r w:rsidR="00EB204D">
        <w:rPr>
          <w:rFonts w:hint="eastAsia"/>
          <w:lang w:eastAsia="ja-JP"/>
        </w:rPr>
        <w:t>h</w:t>
      </w:r>
      <w:r w:rsidR="00990757">
        <w:rPr>
          <w:rFonts w:hint="eastAsia"/>
          <w:lang w:eastAsia="ja-JP"/>
        </w:rPr>
        <w:t>is mechanism has two issues described below.</w:t>
      </w:r>
    </w:p>
    <w:p w:rsidR="00EB204D" w:rsidRPr="00E37253" w:rsidRDefault="002B76ED" w:rsidP="00E37253">
      <w:pPr>
        <w:tabs>
          <w:tab w:val="left" w:pos="701"/>
        </w:tabs>
        <w:rPr>
          <w:rFonts w:eastAsia="SimSun"/>
          <w:lang w:eastAsia="zh-CN"/>
        </w:rPr>
      </w:pPr>
      <w:r>
        <w:rPr>
          <w:rFonts w:eastAsiaTheme="minorEastAsia" w:hint="eastAsia"/>
          <w:lang w:eastAsia="ja-JP"/>
        </w:rPr>
        <w:t>The collision of PUCCH</w:t>
      </w:r>
      <w:r w:rsidR="002E4597">
        <w:rPr>
          <w:rFonts w:eastAsiaTheme="minorEastAsia" w:hint="eastAsia"/>
          <w:lang w:eastAsia="ja-JP"/>
        </w:rPr>
        <w:t>s</w:t>
      </w:r>
      <w:r>
        <w:rPr>
          <w:rFonts w:eastAsiaTheme="minorEastAsia" w:hint="eastAsia"/>
          <w:lang w:eastAsia="ja-JP"/>
        </w:rPr>
        <w:t xml:space="preserve"> between different MPDCCH timings</w:t>
      </w:r>
      <w:r w:rsidR="00A07C8C">
        <w:rPr>
          <w:rFonts w:eastAsiaTheme="minorEastAsia" w:hint="eastAsia"/>
          <w:lang w:eastAsia="ja-JP"/>
        </w:rPr>
        <w:t xml:space="preserve"> but the same ECCE index</w:t>
      </w:r>
    </w:p>
    <w:p w:rsidR="00EB204D" w:rsidRDefault="00A07C8C" w:rsidP="00AB256D">
      <w:pPr>
        <w:tabs>
          <w:tab w:val="left" w:pos="701"/>
        </w:tabs>
        <w:ind w:left="701"/>
        <w:rPr>
          <w:lang w:eastAsia="ja-JP"/>
        </w:rPr>
      </w:pPr>
      <w:r>
        <w:rPr>
          <w:rFonts w:hint="eastAsia"/>
          <w:lang w:eastAsia="ja-JP"/>
        </w:rPr>
        <w:t>Up to Rel.12, t</w:t>
      </w:r>
      <w:r w:rsidR="00EB204D">
        <w:rPr>
          <w:rFonts w:hint="eastAsia"/>
          <w:lang w:eastAsia="ja-JP"/>
        </w:rPr>
        <w:t xml:space="preserve">he </w:t>
      </w:r>
      <w:r>
        <w:rPr>
          <w:rFonts w:hint="eastAsia"/>
          <w:lang w:eastAsia="ja-JP"/>
        </w:rPr>
        <w:t>(</w:t>
      </w:r>
      <w:r w:rsidR="00BC364A">
        <w:rPr>
          <w:rFonts w:hint="eastAsia"/>
          <w:lang w:eastAsia="ja-JP"/>
        </w:rPr>
        <w:t>E</w:t>
      </w:r>
      <w:proofErr w:type="gramStart"/>
      <w:r>
        <w:rPr>
          <w:rFonts w:hint="eastAsia"/>
          <w:lang w:eastAsia="ja-JP"/>
        </w:rPr>
        <w:t>)PDCCH</w:t>
      </w:r>
      <w:proofErr w:type="gramEnd"/>
      <w:r>
        <w:rPr>
          <w:rFonts w:hint="eastAsia"/>
          <w:lang w:eastAsia="ja-JP"/>
        </w:rPr>
        <w:t xml:space="preserve"> and PUCCH has fixed timing relation. Therefore, an ECCE index of (</w:t>
      </w:r>
      <w:r w:rsidR="00BC364A">
        <w:rPr>
          <w:rFonts w:hint="eastAsia"/>
          <w:lang w:eastAsia="ja-JP"/>
        </w:rPr>
        <w:t>E</w:t>
      </w:r>
      <w:proofErr w:type="gramStart"/>
      <w:r>
        <w:rPr>
          <w:rFonts w:hint="eastAsia"/>
          <w:lang w:eastAsia="ja-JP"/>
        </w:rPr>
        <w:t>)PDCCH</w:t>
      </w:r>
      <w:proofErr w:type="gramEnd"/>
      <w:r>
        <w:rPr>
          <w:rFonts w:hint="eastAsia"/>
          <w:lang w:eastAsia="ja-JP"/>
        </w:rPr>
        <w:t xml:space="preserve"> indicates the single </w:t>
      </w:r>
      <w:r w:rsidR="00EB204D">
        <w:rPr>
          <w:rFonts w:hint="eastAsia"/>
          <w:lang w:eastAsia="ja-JP"/>
        </w:rPr>
        <w:t>PUCCH resource</w:t>
      </w:r>
      <w:r>
        <w:rPr>
          <w:rFonts w:hint="eastAsia"/>
          <w:lang w:eastAsia="ja-JP"/>
        </w:rPr>
        <w:t>. I</w:t>
      </w:r>
      <w:r w:rsidR="00EB204D">
        <w:rPr>
          <w:rFonts w:hint="eastAsia"/>
          <w:lang w:eastAsia="ja-JP"/>
        </w:rPr>
        <w:t xml:space="preserve">n Rel.13 MTC, </w:t>
      </w:r>
      <w:r>
        <w:rPr>
          <w:rFonts w:hint="eastAsia"/>
          <w:lang w:eastAsia="ja-JP"/>
        </w:rPr>
        <w:t>the MPDCCH and PUCCH ha</w:t>
      </w:r>
      <w:r w:rsidR="00BC364A">
        <w:rPr>
          <w:rFonts w:hint="eastAsia"/>
          <w:lang w:eastAsia="ja-JP"/>
        </w:rPr>
        <w:t>ve</w:t>
      </w:r>
      <w:r>
        <w:rPr>
          <w:rFonts w:hint="eastAsia"/>
          <w:lang w:eastAsia="ja-JP"/>
        </w:rPr>
        <w:t xml:space="preserve"> multiple timing relations depending on the number of the repetition of PDSCH. Therefore, an ECCE index of </w:t>
      </w:r>
      <w:r w:rsidR="00AB256D">
        <w:rPr>
          <w:rFonts w:hint="eastAsia"/>
          <w:lang w:eastAsia="ja-JP"/>
        </w:rPr>
        <w:t>M</w:t>
      </w:r>
      <w:r>
        <w:rPr>
          <w:rFonts w:hint="eastAsia"/>
          <w:lang w:eastAsia="ja-JP"/>
        </w:rPr>
        <w:t xml:space="preserve">PDCCH can indicate multiple PUCCH resource. This situation means single PUCCH resource can be indicated by </w:t>
      </w:r>
      <w:r w:rsidR="00AB256D">
        <w:rPr>
          <w:rFonts w:hint="eastAsia"/>
          <w:lang w:eastAsia="ja-JP"/>
        </w:rPr>
        <w:t xml:space="preserve">different timing of an ECCE index of MPDCCH. </w:t>
      </w:r>
      <w:r w:rsidR="00EB204D">
        <w:rPr>
          <w:rFonts w:hint="eastAsia"/>
          <w:lang w:eastAsia="ja-JP"/>
        </w:rPr>
        <w:t xml:space="preserve">This </w:t>
      </w:r>
      <w:r w:rsidR="00AB256D">
        <w:rPr>
          <w:rFonts w:hint="eastAsia"/>
          <w:lang w:eastAsia="ja-JP"/>
        </w:rPr>
        <w:t xml:space="preserve">is shown </w:t>
      </w:r>
      <w:r w:rsidR="00EB204D">
        <w:rPr>
          <w:rFonts w:hint="eastAsia"/>
          <w:lang w:eastAsia="ja-JP"/>
        </w:rPr>
        <w:t xml:space="preserve">as shown in Fig.1. </w:t>
      </w:r>
      <w:r w:rsidR="008C4249">
        <w:rPr>
          <w:rFonts w:hint="eastAsia"/>
          <w:lang w:eastAsia="ja-JP"/>
        </w:rPr>
        <w:t xml:space="preserve">If </w:t>
      </w:r>
      <w:r w:rsidR="00B1305D">
        <w:rPr>
          <w:rFonts w:hint="eastAsia"/>
          <w:lang w:eastAsia="ja-JP"/>
        </w:rPr>
        <w:t>ARO</w:t>
      </w:r>
      <w:r w:rsidR="008C4249">
        <w:rPr>
          <w:rFonts w:hint="eastAsia"/>
          <w:lang w:eastAsia="ja-JP"/>
        </w:rPr>
        <w:t xml:space="preserve"> is available, this can be solved.</w:t>
      </w:r>
    </w:p>
    <w:p w:rsidR="008C57F3" w:rsidRDefault="008C57F3" w:rsidP="008C57F3">
      <w:pPr>
        <w:tabs>
          <w:tab w:val="left" w:pos="701"/>
        </w:tabs>
        <w:jc w:val="center"/>
        <w:rPr>
          <w:lang w:eastAsia="ja-JP"/>
        </w:rPr>
      </w:pPr>
      <w:r w:rsidRPr="00212026">
        <w:rPr>
          <w:noProof/>
          <w:lang w:val="en-US" w:eastAsia="ja-JP"/>
        </w:rPr>
        <w:lastRenderedPageBreak/>
        <w:drawing>
          <wp:inline distT="0" distB="0" distL="0" distR="0" wp14:anchorId="14017605" wp14:editId="171961EE">
            <wp:extent cx="4436280" cy="1848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36280" cy="1848600"/>
                    </a:xfrm>
                    <a:prstGeom prst="rect">
                      <a:avLst/>
                    </a:prstGeom>
                    <a:noFill/>
                    <a:ln>
                      <a:noFill/>
                    </a:ln>
                  </pic:spPr>
                </pic:pic>
              </a:graphicData>
            </a:graphic>
          </wp:inline>
        </w:drawing>
      </w:r>
      <w:r w:rsidRPr="00450A50">
        <w:rPr>
          <w:rFonts w:hint="eastAsia"/>
        </w:rPr>
        <w:t xml:space="preserve"> </w:t>
      </w:r>
    </w:p>
    <w:p w:rsidR="008C57F3" w:rsidRDefault="008C57F3" w:rsidP="008C57F3">
      <w:pPr>
        <w:tabs>
          <w:tab w:val="left" w:pos="701"/>
        </w:tabs>
        <w:jc w:val="center"/>
        <w:rPr>
          <w:lang w:eastAsia="ja-JP"/>
        </w:rPr>
      </w:pPr>
      <w:r>
        <w:rPr>
          <w:rFonts w:hint="eastAsia"/>
          <w:lang w:eastAsia="ja-JP"/>
        </w:rPr>
        <w:t>Fig.1</w:t>
      </w:r>
      <w:r>
        <w:rPr>
          <w:rFonts w:hint="eastAsia"/>
          <w:lang w:eastAsia="ja-JP"/>
        </w:rPr>
        <w:tab/>
        <w:t>PUCCH resource collision issue.</w:t>
      </w:r>
    </w:p>
    <w:p w:rsidR="00EB204D" w:rsidRDefault="00EB204D" w:rsidP="00467A6A">
      <w:pPr>
        <w:tabs>
          <w:tab w:val="left" w:pos="701"/>
        </w:tabs>
        <w:rPr>
          <w:lang w:eastAsia="ja-JP"/>
        </w:rPr>
      </w:pPr>
    </w:p>
    <w:p w:rsidR="008C57F3" w:rsidRPr="00BC364A" w:rsidRDefault="002002AB" w:rsidP="00BC364A">
      <w:pPr>
        <w:tabs>
          <w:tab w:val="left" w:pos="701"/>
        </w:tabs>
        <w:rPr>
          <w:rFonts w:eastAsia="SimSun"/>
          <w:lang w:eastAsia="zh-CN"/>
        </w:rPr>
      </w:pPr>
      <w:r w:rsidRPr="002002AB">
        <w:rPr>
          <w:rFonts w:eastAsia="SimSun"/>
          <w:lang w:eastAsia="zh-CN"/>
        </w:rPr>
        <w:t>The collision of PUCCH</w:t>
      </w:r>
      <w:r w:rsidR="002E4597">
        <w:rPr>
          <w:rFonts w:eastAsiaTheme="minorEastAsia" w:hint="eastAsia"/>
          <w:lang w:eastAsia="ja-JP"/>
        </w:rPr>
        <w:t>s</w:t>
      </w:r>
      <w:r w:rsidRPr="002002AB">
        <w:rPr>
          <w:rFonts w:eastAsia="SimSun"/>
          <w:lang w:eastAsia="zh-CN"/>
        </w:rPr>
        <w:t xml:space="preserve"> between different MPDCCH </w:t>
      </w:r>
      <w:r>
        <w:rPr>
          <w:rFonts w:eastAsiaTheme="minorEastAsia" w:hint="eastAsia"/>
          <w:lang w:eastAsia="ja-JP"/>
        </w:rPr>
        <w:t>located in the different narrowbands</w:t>
      </w:r>
      <w:r w:rsidRPr="002B76ED" w:rsidDel="002002AB">
        <w:rPr>
          <w:rFonts w:eastAsia="SimSun"/>
          <w:lang w:eastAsia="zh-CN"/>
        </w:rPr>
        <w:t xml:space="preserve"> </w:t>
      </w:r>
    </w:p>
    <w:p w:rsidR="008C57F3" w:rsidRDefault="002E4597" w:rsidP="00D03532">
      <w:pPr>
        <w:tabs>
          <w:tab w:val="left" w:pos="701"/>
        </w:tabs>
        <w:ind w:left="701"/>
        <w:rPr>
          <w:lang w:eastAsia="ja-JP"/>
        </w:rPr>
      </w:pPr>
      <w:r>
        <w:rPr>
          <w:rFonts w:hint="eastAsia"/>
          <w:lang w:eastAsia="ja-JP"/>
        </w:rPr>
        <w:t>When</w:t>
      </w:r>
      <w:r w:rsidR="008C57F3">
        <w:rPr>
          <w:rFonts w:hint="eastAsia"/>
          <w:lang w:eastAsia="ja-JP"/>
        </w:rPr>
        <w:t xml:space="preserve"> there are multiple narrowbands in downlink and ECCE is indexed independently per narrowband, there are duplications of indices among ECCEs located in the different narrowband. PUCCH resource determination as Rel-12 EPDCCH has semi-static offset at each EPDCCH set and then, if semi-static offset is set independently for each narrowband, the collision of PUCCH might be </w:t>
      </w:r>
      <w:r w:rsidR="008C57F3">
        <w:rPr>
          <w:lang w:eastAsia="ja-JP"/>
        </w:rPr>
        <w:t>controllable</w:t>
      </w:r>
      <w:r w:rsidR="008C57F3">
        <w:rPr>
          <w:rFonts w:hint="eastAsia"/>
          <w:lang w:eastAsia="ja-JP"/>
        </w:rPr>
        <w:t>. If the PUCCH region between different narrowbands is overlapped, the collision should be solved by ARO.</w:t>
      </w:r>
    </w:p>
    <w:p w:rsidR="001A56F7" w:rsidRDefault="001A56F7" w:rsidP="002A0D5C">
      <w:pPr>
        <w:rPr>
          <w:lang w:eastAsia="ja-JP"/>
        </w:rPr>
      </w:pPr>
    </w:p>
    <w:p w:rsidR="002A0D5C" w:rsidRPr="0019037C" w:rsidRDefault="002D74DB" w:rsidP="002A0D5C">
      <w:pPr>
        <w:rPr>
          <w:lang w:eastAsia="ja-JP"/>
        </w:rPr>
      </w:pPr>
      <w:r>
        <w:rPr>
          <w:rFonts w:hint="eastAsia"/>
          <w:lang w:eastAsia="ja-JP"/>
        </w:rPr>
        <w:t xml:space="preserve">As discussed above, </w:t>
      </w:r>
      <w:r w:rsidR="002E4597">
        <w:rPr>
          <w:rFonts w:hint="eastAsia"/>
          <w:lang w:eastAsia="ja-JP"/>
        </w:rPr>
        <w:t xml:space="preserve">different </w:t>
      </w:r>
      <w:r w:rsidR="008C57F3" w:rsidRPr="008C57F3">
        <w:rPr>
          <w:lang w:eastAsia="ja-JP"/>
        </w:rPr>
        <w:t>semi-static offset</w:t>
      </w:r>
      <w:r>
        <w:rPr>
          <w:rFonts w:hint="eastAsia"/>
          <w:lang w:eastAsia="ja-JP"/>
        </w:rPr>
        <w:t xml:space="preserve"> </w:t>
      </w:r>
      <w:r w:rsidR="008C57F3" w:rsidRPr="008C57F3">
        <w:rPr>
          <w:lang w:eastAsia="ja-JP"/>
        </w:rPr>
        <w:t xml:space="preserve">per narrowband and/or </w:t>
      </w:r>
      <w:r>
        <w:rPr>
          <w:rFonts w:hint="eastAsia"/>
          <w:lang w:eastAsia="ja-JP"/>
        </w:rPr>
        <w:t>EPDCCH PRB</w:t>
      </w:r>
      <w:r w:rsidR="008C57F3" w:rsidRPr="008C57F3">
        <w:rPr>
          <w:lang w:eastAsia="ja-JP"/>
        </w:rPr>
        <w:t xml:space="preserve"> set</w:t>
      </w:r>
      <w:r w:rsidR="002E4597">
        <w:rPr>
          <w:rFonts w:hint="eastAsia"/>
          <w:lang w:eastAsia="ja-JP"/>
        </w:rPr>
        <w:t xml:space="preserve"> are required</w:t>
      </w:r>
      <w:r w:rsidR="008C57F3" w:rsidRPr="008C57F3">
        <w:rPr>
          <w:lang w:eastAsia="ja-JP"/>
        </w:rPr>
        <w:t>. In rel.1</w:t>
      </w:r>
      <w:r w:rsidR="0021452B">
        <w:rPr>
          <w:rFonts w:hint="eastAsia"/>
          <w:lang w:eastAsia="ja-JP"/>
        </w:rPr>
        <w:t>2</w:t>
      </w:r>
      <w:r w:rsidR="008C57F3" w:rsidRPr="008C57F3">
        <w:rPr>
          <w:lang w:eastAsia="ja-JP"/>
        </w:rPr>
        <w:t xml:space="preserve"> EPDCCH, </w:t>
      </w:r>
      <w:r w:rsidR="0021452B">
        <w:rPr>
          <w:rFonts w:hint="eastAsia"/>
          <w:lang w:eastAsia="ja-JP"/>
        </w:rPr>
        <w:t>semi-static</w:t>
      </w:r>
      <w:r w:rsidR="008C57F3" w:rsidRPr="008C57F3">
        <w:rPr>
          <w:lang w:eastAsia="ja-JP"/>
        </w:rPr>
        <w:t xml:space="preserve"> </w:t>
      </w:r>
      <w:r w:rsidR="0021452B">
        <w:rPr>
          <w:rFonts w:hint="eastAsia"/>
          <w:lang w:eastAsia="ja-JP"/>
        </w:rPr>
        <w:t xml:space="preserve">offset </w:t>
      </w:r>
      <w:r w:rsidR="008C57F3" w:rsidRPr="008C57F3">
        <w:rPr>
          <w:lang w:eastAsia="ja-JP"/>
        </w:rPr>
        <w:t xml:space="preserve">is per PRB set and it is UE specific RRC signalling. For MPDCCH, there is an additional aggregation level as 24 ECCEs. The PUCCH resource related to 24 ECCEs </w:t>
      </w:r>
      <w:r w:rsidR="002E4597">
        <w:rPr>
          <w:rFonts w:hint="eastAsia"/>
          <w:lang w:eastAsia="ja-JP"/>
        </w:rPr>
        <w:t xml:space="preserve">needs to </w:t>
      </w:r>
      <w:r w:rsidR="008C57F3" w:rsidRPr="008C57F3">
        <w:rPr>
          <w:lang w:eastAsia="ja-JP"/>
        </w:rPr>
        <w:t>be determined. However additional RRC signalling in MTC SIB1 is not desired.</w:t>
      </w:r>
      <w:r w:rsidR="002A0D5C">
        <w:rPr>
          <w:rFonts w:hint="eastAsia"/>
          <w:lang w:eastAsia="ja-JP"/>
        </w:rPr>
        <w:t xml:space="preserve"> Following two </w:t>
      </w:r>
      <w:r w:rsidR="002A0D5C">
        <w:rPr>
          <w:lang w:eastAsia="ja-JP"/>
        </w:rPr>
        <w:t>alternatives</w:t>
      </w:r>
      <w:r w:rsidR="002A0D5C">
        <w:rPr>
          <w:rFonts w:hint="eastAsia"/>
          <w:lang w:eastAsia="ja-JP"/>
        </w:rPr>
        <w:t xml:space="preserve"> are </w:t>
      </w:r>
      <w:r w:rsidR="002E4597">
        <w:rPr>
          <w:rFonts w:hint="eastAsia"/>
          <w:lang w:eastAsia="ja-JP"/>
        </w:rPr>
        <w:t>possible</w:t>
      </w:r>
      <w:r w:rsidR="002A0D5C">
        <w:rPr>
          <w:rFonts w:hint="eastAsia"/>
          <w:lang w:eastAsia="ja-JP"/>
        </w:rPr>
        <w:t>.</w:t>
      </w:r>
    </w:p>
    <w:p w:rsidR="004C129F" w:rsidRDefault="002A0D5C" w:rsidP="00B01021">
      <w:pPr>
        <w:pStyle w:val="aff1"/>
        <w:numPr>
          <w:ilvl w:val="0"/>
          <w:numId w:val="19"/>
        </w:numPr>
        <w:ind w:leftChars="0"/>
        <w:rPr>
          <w:lang w:eastAsia="ja-JP"/>
        </w:rPr>
      </w:pPr>
      <w:r>
        <w:rPr>
          <w:rFonts w:hint="eastAsia"/>
          <w:lang w:eastAsia="ja-JP"/>
        </w:rPr>
        <w:t>Alt A: semi-static offset per PRB set</w:t>
      </w:r>
    </w:p>
    <w:p w:rsidR="002A0D5C" w:rsidRDefault="002A0D5C" w:rsidP="00BC364A">
      <w:pPr>
        <w:tabs>
          <w:tab w:val="left" w:pos="701"/>
        </w:tabs>
        <w:ind w:left="701"/>
        <w:rPr>
          <w:lang w:eastAsia="ja-JP"/>
        </w:rPr>
      </w:pPr>
      <w:r>
        <w:rPr>
          <w:rFonts w:hint="eastAsia"/>
          <w:lang w:eastAsia="ja-JP"/>
        </w:rPr>
        <w:t xml:space="preserve">In Alt A, semi-static offset per PRB set is indicated by MTC SIB1. When 24 ECCEs is detected, </w:t>
      </w:r>
      <w:r w:rsidR="005535D7">
        <w:rPr>
          <w:rFonts w:hint="eastAsia"/>
          <w:lang w:eastAsia="ja-JP"/>
        </w:rPr>
        <w:t xml:space="preserve">semi-static offset </w:t>
      </w:r>
      <w:r>
        <w:rPr>
          <w:rFonts w:hint="eastAsia"/>
          <w:lang w:eastAsia="ja-JP"/>
        </w:rPr>
        <w:t xml:space="preserve">related to first PRB set is used. When </w:t>
      </w:r>
      <w:r w:rsidR="005535D7">
        <w:rPr>
          <w:rFonts w:hint="eastAsia"/>
          <w:lang w:eastAsia="ja-JP"/>
        </w:rPr>
        <w:t xml:space="preserve">semi-static offset </w:t>
      </w:r>
      <w:r>
        <w:rPr>
          <w:rFonts w:hint="eastAsia"/>
          <w:lang w:eastAsia="ja-JP"/>
        </w:rPr>
        <w:t xml:space="preserve">related to first RPB set is smaller than </w:t>
      </w:r>
      <w:r w:rsidR="005535D7">
        <w:rPr>
          <w:rFonts w:hint="eastAsia"/>
          <w:lang w:eastAsia="ja-JP"/>
        </w:rPr>
        <w:t>semi-static offset</w:t>
      </w:r>
      <w:r>
        <w:rPr>
          <w:rFonts w:hint="eastAsia"/>
          <w:lang w:eastAsia="ja-JP"/>
        </w:rPr>
        <w:t xml:space="preserve"> related to second PRB set, PUCCH </w:t>
      </w:r>
      <w:r>
        <w:rPr>
          <w:lang w:eastAsia="ja-JP"/>
        </w:rPr>
        <w:t>resource</w:t>
      </w:r>
      <w:r>
        <w:rPr>
          <w:rFonts w:hint="eastAsia"/>
          <w:lang w:eastAsia="ja-JP"/>
        </w:rPr>
        <w:t xml:space="preserve"> related to 24 ECCEs can be </w:t>
      </w:r>
      <w:r>
        <w:rPr>
          <w:lang w:eastAsia="ja-JP"/>
        </w:rPr>
        <w:t>minimum</w:t>
      </w:r>
      <w:r>
        <w:rPr>
          <w:rFonts w:hint="eastAsia"/>
          <w:lang w:eastAsia="ja-JP"/>
        </w:rPr>
        <w:t xml:space="preserve"> PUCCH </w:t>
      </w:r>
      <w:r>
        <w:rPr>
          <w:lang w:eastAsia="ja-JP"/>
        </w:rPr>
        <w:t>resource</w:t>
      </w:r>
      <w:r w:rsidR="005535D7">
        <w:rPr>
          <w:rFonts w:hint="eastAsia"/>
          <w:lang w:eastAsia="ja-JP"/>
        </w:rPr>
        <w:t xml:space="preserve"> number</w:t>
      </w:r>
      <w:r>
        <w:rPr>
          <w:rFonts w:hint="eastAsia"/>
          <w:lang w:eastAsia="ja-JP"/>
        </w:rPr>
        <w:t xml:space="preserve">. The </w:t>
      </w:r>
      <w:r>
        <w:rPr>
          <w:lang w:eastAsia="ja-JP"/>
        </w:rPr>
        <w:t>reaming</w:t>
      </w:r>
      <w:r>
        <w:rPr>
          <w:rFonts w:hint="eastAsia"/>
          <w:lang w:eastAsia="ja-JP"/>
        </w:rPr>
        <w:t xml:space="preserve"> PUCCH </w:t>
      </w:r>
      <w:r>
        <w:rPr>
          <w:lang w:eastAsia="ja-JP"/>
        </w:rPr>
        <w:t>resources</w:t>
      </w:r>
      <w:r>
        <w:rPr>
          <w:rFonts w:hint="eastAsia"/>
          <w:lang w:eastAsia="ja-JP"/>
        </w:rPr>
        <w:t xml:space="preserve"> might be reused for other </w:t>
      </w:r>
      <w:r>
        <w:rPr>
          <w:lang w:eastAsia="ja-JP"/>
        </w:rPr>
        <w:t>purpose</w:t>
      </w:r>
      <w:r>
        <w:rPr>
          <w:rFonts w:hint="eastAsia"/>
          <w:lang w:eastAsia="ja-JP"/>
        </w:rPr>
        <w:t>.</w:t>
      </w:r>
    </w:p>
    <w:p w:rsidR="002A0D5C" w:rsidRDefault="002A0D5C" w:rsidP="00BC364A">
      <w:pPr>
        <w:tabs>
          <w:tab w:val="left" w:pos="701"/>
        </w:tabs>
        <w:ind w:left="701"/>
        <w:rPr>
          <w:lang w:eastAsia="ja-JP"/>
        </w:rPr>
      </w:pPr>
      <w:r>
        <w:rPr>
          <w:rFonts w:hint="eastAsia"/>
          <w:lang w:eastAsia="ja-JP"/>
        </w:rPr>
        <w:t xml:space="preserve">For distributed MPDCCH PRB set q in FDD, the PUCCH resource is determined by </w:t>
      </w:r>
      <w:r>
        <w:rPr>
          <w:lang w:eastAsia="ja-JP"/>
        </w:rPr>
        <w:t>following</w:t>
      </w:r>
      <w:r>
        <w:rPr>
          <w:rFonts w:hint="eastAsia"/>
          <w:lang w:eastAsia="ja-JP"/>
        </w:rPr>
        <w:t xml:space="preserve"> equations as similar as EPDCCH. F</w:t>
      </w:r>
      <w:r>
        <w:rPr>
          <w:lang w:eastAsia="ja-JP"/>
        </w:rPr>
        <w:t>o</w:t>
      </w:r>
      <w:r>
        <w:rPr>
          <w:rFonts w:hint="eastAsia"/>
          <w:lang w:eastAsia="ja-JP"/>
        </w:rPr>
        <w:t>r PRB set q (q=0 or 1)</w:t>
      </w:r>
    </w:p>
    <w:p w:rsidR="005535D7" w:rsidRDefault="005535D7" w:rsidP="00BC364A">
      <w:pPr>
        <w:tabs>
          <w:tab w:val="left" w:pos="701"/>
        </w:tabs>
        <w:ind w:left="852"/>
        <w:rPr>
          <w:lang w:eastAsia="ja-JP"/>
        </w:rPr>
      </w:pPr>
      <w:r w:rsidRPr="00E37253">
        <w:rPr>
          <w:lang w:eastAsia="ja-JP"/>
        </w:rPr>
        <w:object w:dxaOrig="27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8.75pt" o:ole="">
            <v:imagedata r:id="rId11" o:title=""/>
          </v:shape>
          <o:OLEObject Type="Embed" ProgID="Equation.3" ShapeID="_x0000_i1025" DrawAspect="Content" ObjectID="_1508343732" r:id="rId12"/>
        </w:object>
      </w:r>
    </w:p>
    <w:p w:rsidR="002A0D5C" w:rsidRDefault="002A0D5C" w:rsidP="00BC364A">
      <w:pPr>
        <w:tabs>
          <w:tab w:val="left" w:pos="701"/>
        </w:tabs>
        <w:ind w:left="701"/>
        <w:rPr>
          <w:lang w:eastAsia="ja-JP"/>
        </w:rPr>
      </w:pPr>
      <w:r>
        <w:rPr>
          <w:rFonts w:hint="eastAsia"/>
          <w:lang w:eastAsia="ja-JP"/>
        </w:rPr>
        <w:t xml:space="preserve">For 24 ECCEs, </w:t>
      </w:r>
      <w:r w:rsidRPr="00E37253">
        <w:rPr>
          <w:lang w:eastAsia="ja-JP"/>
        </w:rPr>
        <w:object w:dxaOrig="660" w:dyaOrig="380">
          <v:shape id="_x0000_i1026" type="#_x0000_t75" style="width:32.25pt;height:18.75pt" o:ole="">
            <v:imagedata r:id="rId13" o:title=""/>
          </v:shape>
          <o:OLEObject Type="Embed" ProgID="Equation.3" ShapeID="_x0000_i1026" DrawAspect="Content" ObjectID="_1508343733" r:id="rId14"/>
        </w:object>
      </w:r>
      <w:r>
        <w:rPr>
          <w:rFonts w:hint="eastAsia"/>
          <w:lang w:eastAsia="ja-JP"/>
        </w:rPr>
        <w:t>=0 and q=0 (first PRB set). T</w:t>
      </w:r>
      <w:r>
        <w:rPr>
          <w:lang w:eastAsia="ja-JP"/>
        </w:rPr>
        <w:t>h</w:t>
      </w:r>
      <w:r>
        <w:rPr>
          <w:rFonts w:hint="eastAsia"/>
          <w:lang w:eastAsia="ja-JP"/>
        </w:rPr>
        <w:t>erefore</w:t>
      </w:r>
    </w:p>
    <w:p w:rsidR="002A0D5C" w:rsidRPr="0019037C" w:rsidRDefault="005535D7" w:rsidP="00BC364A">
      <w:pPr>
        <w:tabs>
          <w:tab w:val="left" w:pos="701"/>
        </w:tabs>
        <w:ind w:left="852"/>
        <w:rPr>
          <w:lang w:eastAsia="ja-JP"/>
        </w:rPr>
      </w:pPr>
      <w:r w:rsidRPr="00E37253">
        <w:rPr>
          <w:lang w:eastAsia="ja-JP"/>
        </w:rPr>
        <w:object w:dxaOrig="2040" w:dyaOrig="360">
          <v:shape id="_x0000_i1027" type="#_x0000_t75" style="width:102pt;height:18.75pt" o:ole="">
            <v:imagedata r:id="rId15" o:title=""/>
          </v:shape>
          <o:OLEObject Type="Embed" ProgID="Equation.3" ShapeID="_x0000_i1027" DrawAspect="Content" ObjectID="_1508343734" r:id="rId16"/>
        </w:object>
      </w:r>
    </w:p>
    <w:p w:rsidR="00B01021" w:rsidRDefault="00B01021" w:rsidP="00BC364A">
      <w:pPr>
        <w:pStyle w:val="aff1"/>
        <w:numPr>
          <w:ilvl w:val="0"/>
          <w:numId w:val="19"/>
        </w:numPr>
        <w:ind w:leftChars="0"/>
        <w:rPr>
          <w:lang w:eastAsia="ja-JP"/>
        </w:rPr>
      </w:pPr>
      <w:r>
        <w:rPr>
          <w:rFonts w:hint="eastAsia"/>
          <w:lang w:eastAsia="ja-JP"/>
        </w:rPr>
        <w:t>Alt B: common semi-static offset for PRB sets and 24 ECCEs</w:t>
      </w:r>
    </w:p>
    <w:p w:rsidR="002A0D5C" w:rsidRDefault="002A0D5C" w:rsidP="00BC364A">
      <w:pPr>
        <w:tabs>
          <w:tab w:val="left" w:pos="701"/>
        </w:tabs>
        <w:ind w:left="701"/>
        <w:rPr>
          <w:lang w:eastAsia="ja-JP"/>
        </w:rPr>
      </w:pPr>
      <w:r>
        <w:rPr>
          <w:rFonts w:hint="eastAsia"/>
          <w:lang w:eastAsia="ja-JP"/>
        </w:rPr>
        <w:t xml:space="preserve">In Alt B, common </w:t>
      </w:r>
      <w:r w:rsidR="005535D7">
        <w:rPr>
          <w:rFonts w:hint="eastAsia"/>
          <w:lang w:eastAsia="ja-JP"/>
        </w:rPr>
        <w:t xml:space="preserve">semi-static offset </w:t>
      </w:r>
      <w:r>
        <w:rPr>
          <w:rFonts w:hint="eastAsia"/>
          <w:lang w:eastAsia="ja-JP"/>
        </w:rPr>
        <w:t xml:space="preserve">per PRB set is indicated by MTC SIB. It </w:t>
      </w:r>
      <w:r w:rsidR="002E4597">
        <w:rPr>
          <w:rFonts w:hint="eastAsia"/>
          <w:lang w:eastAsia="ja-JP"/>
        </w:rPr>
        <w:t xml:space="preserve">reduces </w:t>
      </w:r>
      <w:r>
        <w:rPr>
          <w:rFonts w:hint="eastAsia"/>
          <w:lang w:eastAsia="ja-JP"/>
        </w:rPr>
        <w:t xml:space="preserve">the MTC SIB signalling. For distributed MPDCCH in FDD, the PUCCH resource is determined by </w:t>
      </w:r>
      <w:r>
        <w:rPr>
          <w:lang w:eastAsia="ja-JP"/>
        </w:rPr>
        <w:t>following</w:t>
      </w:r>
      <w:r>
        <w:rPr>
          <w:rFonts w:hint="eastAsia"/>
          <w:lang w:eastAsia="ja-JP"/>
        </w:rPr>
        <w:t xml:space="preserve"> equations</w:t>
      </w:r>
      <w:r w:rsidR="005535D7">
        <w:rPr>
          <w:rFonts w:hint="eastAsia"/>
          <w:lang w:eastAsia="ja-JP"/>
        </w:rPr>
        <w:t xml:space="preserve"> for </w:t>
      </w:r>
      <w:r w:rsidR="005535D7">
        <w:rPr>
          <w:lang w:eastAsia="ja-JP"/>
        </w:rPr>
        <w:t>first</w:t>
      </w:r>
      <w:r w:rsidR="005535D7">
        <w:rPr>
          <w:rFonts w:hint="eastAsia"/>
          <w:lang w:eastAsia="ja-JP"/>
        </w:rPr>
        <w:t xml:space="preserve"> PRB set and 24 ECCEs</w:t>
      </w:r>
    </w:p>
    <w:p w:rsidR="005535D7" w:rsidRDefault="005535D7" w:rsidP="00BC364A">
      <w:pPr>
        <w:tabs>
          <w:tab w:val="left" w:pos="701"/>
        </w:tabs>
        <w:ind w:left="852"/>
        <w:rPr>
          <w:lang w:eastAsia="ja-JP"/>
        </w:rPr>
      </w:pPr>
      <w:r w:rsidRPr="00E37253">
        <w:rPr>
          <w:lang w:eastAsia="ja-JP"/>
        </w:rPr>
        <w:object w:dxaOrig="3080" w:dyaOrig="360">
          <v:shape id="_x0000_i1028" type="#_x0000_t75" style="width:153.75pt;height:18.75pt" o:ole="">
            <v:imagedata r:id="rId17" o:title=""/>
          </v:shape>
          <o:OLEObject Type="Embed" ProgID="Equation.3" ShapeID="_x0000_i1028" DrawAspect="Content" ObjectID="_1508343735" r:id="rId18"/>
        </w:object>
      </w:r>
      <w:r>
        <w:rPr>
          <w:rFonts w:hint="eastAsia"/>
          <w:lang w:eastAsia="ja-JP"/>
        </w:rPr>
        <w:t xml:space="preserve"> </w:t>
      </w:r>
    </w:p>
    <w:p w:rsidR="005535D7" w:rsidRDefault="005535D7" w:rsidP="00BC364A">
      <w:pPr>
        <w:tabs>
          <w:tab w:val="left" w:pos="701"/>
        </w:tabs>
        <w:ind w:left="701"/>
        <w:rPr>
          <w:lang w:eastAsia="ja-JP"/>
        </w:rPr>
      </w:pPr>
      <w:proofErr w:type="gramStart"/>
      <w:r>
        <w:rPr>
          <w:rFonts w:hint="eastAsia"/>
          <w:lang w:eastAsia="ja-JP"/>
        </w:rPr>
        <w:t>and</w:t>
      </w:r>
      <w:proofErr w:type="gramEnd"/>
      <w:r>
        <w:rPr>
          <w:rFonts w:hint="eastAsia"/>
          <w:lang w:eastAsia="ja-JP"/>
        </w:rPr>
        <w:t xml:space="preserve"> for second PRB set.</w:t>
      </w:r>
    </w:p>
    <w:p w:rsidR="002A0D5C" w:rsidRDefault="005535D7" w:rsidP="00BC364A">
      <w:pPr>
        <w:tabs>
          <w:tab w:val="left" w:pos="701"/>
        </w:tabs>
        <w:ind w:left="852"/>
        <w:rPr>
          <w:lang w:eastAsia="ja-JP"/>
        </w:rPr>
      </w:pPr>
      <w:r w:rsidRPr="00E37253">
        <w:rPr>
          <w:lang w:eastAsia="ja-JP"/>
        </w:rPr>
        <w:object w:dxaOrig="3440" w:dyaOrig="360">
          <v:shape id="_x0000_i1029" type="#_x0000_t75" style="width:171.75pt;height:18.75pt" o:ole="">
            <v:imagedata r:id="rId19" o:title=""/>
          </v:shape>
          <o:OLEObject Type="Embed" ProgID="Equation.3" ShapeID="_x0000_i1029" DrawAspect="Content" ObjectID="_1508343736" r:id="rId20"/>
        </w:object>
      </w:r>
      <w:r>
        <w:rPr>
          <w:rFonts w:hint="eastAsia"/>
          <w:lang w:eastAsia="ja-JP"/>
        </w:rPr>
        <w:t>.</w:t>
      </w:r>
    </w:p>
    <w:p w:rsidR="000A517F" w:rsidRDefault="002A0D5C" w:rsidP="00BC364A">
      <w:pPr>
        <w:tabs>
          <w:tab w:val="left" w:pos="701"/>
        </w:tabs>
        <w:ind w:left="701"/>
        <w:rPr>
          <w:lang w:eastAsia="ja-JP"/>
        </w:rPr>
      </w:pPr>
      <w:r>
        <w:rPr>
          <w:rFonts w:hint="eastAsia"/>
          <w:lang w:eastAsia="ja-JP"/>
        </w:rPr>
        <w:lastRenderedPageBreak/>
        <w:t xml:space="preserve">K is the offset from PUCCH resources related to first PRB set. For example, K is the number of ECCEs in first PRB set. K=16 when first PRB set is 4PRB set and K=8 when first PRB set is 2PRB set. However, K is not variable. </w:t>
      </w:r>
      <w:r>
        <w:rPr>
          <w:lang w:eastAsia="ja-JP"/>
        </w:rPr>
        <w:t>T</w:t>
      </w:r>
      <w:r>
        <w:rPr>
          <w:rFonts w:hint="eastAsia"/>
          <w:lang w:eastAsia="ja-JP"/>
        </w:rPr>
        <w:t>hen several PUCCH resources for first PRB set are wasted.</w:t>
      </w:r>
    </w:p>
    <w:p w:rsidR="0057363A" w:rsidRDefault="0057363A" w:rsidP="001F32A2">
      <w:pPr>
        <w:tabs>
          <w:tab w:val="left" w:pos="4008"/>
        </w:tabs>
        <w:rPr>
          <w:lang w:val="en-US" w:eastAsia="ja-JP"/>
        </w:rPr>
      </w:pPr>
    </w:p>
    <w:p w:rsidR="001F32A2" w:rsidRPr="001F32A2" w:rsidRDefault="001F32A2" w:rsidP="001F32A2">
      <w:pPr>
        <w:tabs>
          <w:tab w:val="left" w:pos="4008"/>
        </w:tabs>
        <w:rPr>
          <w:lang w:val="en-US" w:eastAsia="ja-JP"/>
        </w:rPr>
      </w:pPr>
      <w:r>
        <w:rPr>
          <w:rFonts w:hint="eastAsia"/>
          <w:lang w:val="en-US" w:eastAsia="ja-JP"/>
        </w:rPr>
        <w:t xml:space="preserve">Another possibility of PUCCH resource determination for Rel-13 MTC UEs </w:t>
      </w:r>
      <w:r w:rsidR="00CE091E">
        <w:rPr>
          <w:rFonts w:hint="eastAsia"/>
          <w:lang w:val="en-US" w:eastAsia="ja-JP"/>
        </w:rPr>
        <w:t>for CE mode A</w:t>
      </w:r>
      <w:r>
        <w:rPr>
          <w:rFonts w:hint="eastAsia"/>
          <w:lang w:val="en-US" w:eastAsia="ja-JP"/>
        </w:rPr>
        <w:t xml:space="preserve"> would be implicit determination </w:t>
      </w:r>
      <w:r w:rsidR="004B55DE">
        <w:rPr>
          <w:rFonts w:hint="eastAsia"/>
          <w:lang w:val="en-US" w:eastAsia="ja-JP"/>
        </w:rPr>
        <w:t xml:space="preserve">based on </w:t>
      </w:r>
      <w:r w:rsidRPr="00CC38EB">
        <w:rPr>
          <w:rFonts w:hint="eastAsia"/>
          <w:lang w:val="en-US" w:eastAsia="ja-JP"/>
        </w:rPr>
        <w:t>PRB index of the PDSCH</w:t>
      </w:r>
      <w:r>
        <w:rPr>
          <w:rFonts w:hint="eastAsia"/>
          <w:b/>
          <w:lang w:val="en-US" w:eastAsia="ja-JP"/>
        </w:rPr>
        <w:t xml:space="preserve">. </w:t>
      </w:r>
      <w:r>
        <w:rPr>
          <w:rFonts w:hint="eastAsia"/>
          <w:lang w:eastAsia="ja-JP"/>
        </w:rPr>
        <w:t>If the timing gap between the end of PDSCH transmission and start of PUCCH transmission is fixed, PUCCH collision between UEs with different number of repetition can be avoided</w:t>
      </w:r>
      <w:r w:rsidR="00F8774A">
        <w:rPr>
          <w:rFonts w:hint="eastAsia"/>
          <w:lang w:eastAsia="ja-JP"/>
        </w:rPr>
        <w:t xml:space="preserve"> without ARO</w:t>
      </w:r>
      <w:r>
        <w:rPr>
          <w:rFonts w:hint="eastAsia"/>
          <w:lang w:eastAsia="ja-JP"/>
        </w:rPr>
        <w:t>.</w:t>
      </w:r>
      <w:r w:rsidR="005C6D67">
        <w:rPr>
          <w:rFonts w:hint="eastAsia"/>
          <w:lang w:eastAsia="ja-JP"/>
        </w:rPr>
        <w:t xml:space="preserve"> </w:t>
      </w:r>
      <w:r w:rsidR="00E73589">
        <w:rPr>
          <w:rFonts w:hint="eastAsia"/>
          <w:lang w:eastAsia="ja-JP"/>
        </w:rPr>
        <w:t xml:space="preserve">While, </w:t>
      </w:r>
      <w:r w:rsidR="00F113AD">
        <w:rPr>
          <w:rFonts w:hint="eastAsia"/>
          <w:lang w:eastAsia="ja-JP"/>
        </w:rPr>
        <w:t>PUCCH resource collision</w:t>
      </w:r>
      <w:r w:rsidR="00535177">
        <w:rPr>
          <w:rFonts w:hint="eastAsia"/>
          <w:lang w:eastAsia="ja-JP"/>
        </w:rPr>
        <w:t xml:space="preserve"> caused by</w:t>
      </w:r>
      <w:r w:rsidR="00F113AD" w:rsidRPr="00F113AD">
        <w:rPr>
          <w:lang w:eastAsia="ja-JP"/>
        </w:rPr>
        <w:tab/>
      </w:r>
      <w:r w:rsidR="00535177">
        <w:rPr>
          <w:rFonts w:hint="eastAsia"/>
          <w:lang w:eastAsia="ja-JP"/>
        </w:rPr>
        <w:t>d</w:t>
      </w:r>
      <w:r w:rsidR="00F113AD" w:rsidRPr="00F113AD">
        <w:rPr>
          <w:lang w:eastAsia="ja-JP"/>
        </w:rPr>
        <w:t xml:space="preserve">uplications of indices among </w:t>
      </w:r>
      <w:r w:rsidR="00535177">
        <w:rPr>
          <w:rFonts w:hint="eastAsia"/>
          <w:lang w:eastAsia="ja-JP"/>
        </w:rPr>
        <w:t>PRB</w:t>
      </w:r>
      <w:r w:rsidR="00F113AD" w:rsidRPr="00F113AD">
        <w:rPr>
          <w:lang w:eastAsia="ja-JP"/>
        </w:rPr>
        <w:t>s located in the different narrowband</w:t>
      </w:r>
      <w:r w:rsidR="00535177">
        <w:rPr>
          <w:rFonts w:hint="eastAsia"/>
          <w:lang w:eastAsia="ja-JP"/>
        </w:rPr>
        <w:t xml:space="preserve"> should be solved by ARO or </w:t>
      </w:r>
      <w:r w:rsidR="005C6D67" w:rsidRPr="001F32A2">
        <w:rPr>
          <w:rFonts w:hint="eastAsia"/>
          <w:lang w:val="en-US" w:eastAsia="ja-JP"/>
        </w:rPr>
        <w:t>semi-static offset</w:t>
      </w:r>
      <w:r w:rsidR="005C6D67">
        <w:rPr>
          <w:rFonts w:hint="eastAsia"/>
          <w:lang w:eastAsia="ja-JP"/>
        </w:rPr>
        <w:t xml:space="preserve"> per narrowband could also be introduced</w:t>
      </w:r>
      <w:r w:rsidR="00535177">
        <w:rPr>
          <w:rFonts w:hint="eastAsia"/>
          <w:lang w:eastAsia="ja-JP"/>
        </w:rPr>
        <w:t xml:space="preserve"> similar to</w:t>
      </w:r>
      <w:r w:rsidR="00BF404B">
        <w:rPr>
          <w:rFonts w:hint="eastAsia"/>
          <w:lang w:eastAsia="ja-JP"/>
        </w:rPr>
        <w:t xml:space="preserve"> the </w:t>
      </w:r>
      <w:r w:rsidR="009465EE">
        <w:rPr>
          <w:rFonts w:hint="eastAsia"/>
          <w:lang w:eastAsia="ja-JP"/>
        </w:rPr>
        <w:t xml:space="preserve">determination </w:t>
      </w:r>
      <w:r w:rsidR="00BF404B">
        <w:rPr>
          <w:rFonts w:hint="eastAsia"/>
          <w:lang w:eastAsia="ja-JP"/>
        </w:rPr>
        <w:t>method based on ECCE index</w:t>
      </w:r>
      <w:r w:rsidR="005C6D67">
        <w:rPr>
          <w:rFonts w:hint="eastAsia"/>
          <w:lang w:val="en-US" w:eastAsia="ja-JP"/>
        </w:rPr>
        <w:t>.</w:t>
      </w:r>
    </w:p>
    <w:p w:rsidR="00A92923" w:rsidRDefault="00A92923" w:rsidP="007E4EC4">
      <w:pPr>
        <w:tabs>
          <w:tab w:val="left" w:pos="4008"/>
        </w:tabs>
        <w:rPr>
          <w:b/>
          <w:lang w:val="en-US" w:eastAsia="ja-JP"/>
        </w:rPr>
      </w:pPr>
    </w:p>
    <w:p w:rsidR="00A92923" w:rsidRDefault="007E4EC4" w:rsidP="007E4EC4">
      <w:pPr>
        <w:tabs>
          <w:tab w:val="left" w:pos="4008"/>
        </w:tabs>
        <w:rPr>
          <w:b/>
          <w:lang w:val="en-US" w:eastAsia="ja-JP"/>
        </w:rPr>
      </w:pPr>
      <w:r w:rsidRPr="00D03532">
        <w:rPr>
          <w:rFonts w:hint="eastAsia"/>
          <w:b/>
          <w:lang w:val="en-US" w:eastAsia="ja-JP"/>
        </w:rPr>
        <w:t>Proposal 1:</w:t>
      </w:r>
      <w:r w:rsidRPr="00D03532">
        <w:rPr>
          <w:b/>
          <w:lang w:val="en-US" w:eastAsia="ja-JP"/>
        </w:rPr>
        <w:t xml:space="preserve"> </w:t>
      </w:r>
      <w:r w:rsidRPr="00D03532">
        <w:rPr>
          <w:rFonts w:hint="eastAsia"/>
          <w:b/>
          <w:lang w:val="en-US" w:eastAsia="ja-JP"/>
        </w:rPr>
        <w:t xml:space="preserve">For CE mode A, </w:t>
      </w:r>
      <w:r w:rsidR="00446ABA">
        <w:rPr>
          <w:rFonts w:hint="eastAsia"/>
          <w:b/>
          <w:lang w:val="en-US" w:eastAsia="ja-JP"/>
        </w:rPr>
        <w:t>one</w:t>
      </w:r>
      <w:r w:rsidR="00A92923">
        <w:rPr>
          <w:rFonts w:hint="eastAsia"/>
          <w:b/>
          <w:lang w:val="en-US" w:eastAsia="ja-JP"/>
        </w:rPr>
        <w:t xml:space="preserve"> of following</w:t>
      </w:r>
      <w:r w:rsidR="00BC364A">
        <w:rPr>
          <w:rFonts w:hint="eastAsia"/>
          <w:b/>
          <w:lang w:val="en-US" w:eastAsia="ja-JP"/>
        </w:rPr>
        <w:t>s</w:t>
      </w:r>
      <w:r w:rsidR="00A92923">
        <w:rPr>
          <w:rFonts w:hint="eastAsia"/>
          <w:b/>
          <w:lang w:val="en-US" w:eastAsia="ja-JP"/>
        </w:rPr>
        <w:t xml:space="preserve"> should be taken.</w:t>
      </w:r>
    </w:p>
    <w:p w:rsidR="007E4EC4" w:rsidRDefault="005B79D9" w:rsidP="00BC364A">
      <w:pPr>
        <w:tabs>
          <w:tab w:val="left" w:pos="4008"/>
        </w:tabs>
        <w:ind w:left="568"/>
        <w:rPr>
          <w:b/>
          <w:lang w:val="en-US" w:eastAsia="ja-JP"/>
        </w:rPr>
      </w:pPr>
      <w:r>
        <w:rPr>
          <w:rFonts w:hint="eastAsia"/>
          <w:b/>
          <w:lang w:val="en-US" w:eastAsia="ja-JP"/>
        </w:rPr>
        <w:t>- I</w:t>
      </w:r>
      <w:r w:rsidRPr="002E3AEB">
        <w:rPr>
          <w:b/>
          <w:lang w:eastAsia="ja-JP"/>
        </w:rPr>
        <w:t>implicit</w:t>
      </w:r>
      <w:r w:rsidR="007E4EC4" w:rsidRPr="002E3AEB">
        <w:rPr>
          <w:b/>
          <w:lang w:eastAsia="ja-JP"/>
        </w:rPr>
        <w:t xml:space="preserve"> resource </w:t>
      </w:r>
      <w:r>
        <w:rPr>
          <w:rFonts w:hint="eastAsia"/>
          <w:b/>
          <w:lang w:eastAsia="ja-JP"/>
        </w:rPr>
        <w:t xml:space="preserve">is </w:t>
      </w:r>
      <w:r w:rsidR="007E4EC4" w:rsidRPr="002E3AEB">
        <w:rPr>
          <w:b/>
          <w:lang w:eastAsia="ja-JP"/>
        </w:rPr>
        <w:t>deriv</w:t>
      </w:r>
      <w:r>
        <w:rPr>
          <w:rFonts w:hint="eastAsia"/>
          <w:b/>
          <w:lang w:eastAsia="ja-JP"/>
        </w:rPr>
        <w:t>ed</w:t>
      </w:r>
      <w:r w:rsidR="007E4EC4" w:rsidRPr="002E3AEB">
        <w:rPr>
          <w:b/>
          <w:lang w:eastAsia="ja-JP"/>
        </w:rPr>
        <w:t xml:space="preserve"> </w:t>
      </w:r>
      <w:r>
        <w:rPr>
          <w:rFonts w:hint="eastAsia"/>
          <w:b/>
          <w:lang w:eastAsia="ja-JP"/>
        </w:rPr>
        <w:t xml:space="preserve">from </w:t>
      </w:r>
      <w:r w:rsidR="007E4EC4" w:rsidRPr="002E3AEB">
        <w:rPr>
          <w:b/>
          <w:lang w:eastAsia="ja-JP"/>
        </w:rPr>
        <w:t>ECCE index of corresponding MPDCCH</w:t>
      </w:r>
      <w:r>
        <w:rPr>
          <w:rFonts w:hint="eastAsia"/>
          <w:b/>
          <w:lang w:eastAsia="ja-JP"/>
        </w:rPr>
        <w:t xml:space="preserve">. </w:t>
      </w:r>
      <w:r>
        <w:rPr>
          <w:rFonts w:hint="eastAsia"/>
          <w:b/>
          <w:lang w:val="en-US" w:eastAsia="ja-JP"/>
        </w:rPr>
        <w:t>S</w:t>
      </w:r>
      <w:r w:rsidR="007E4EC4" w:rsidRPr="00D03532">
        <w:rPr>
          <w:rFonts w:hint="eastAsia"/>
          <w:b/>
          <w:lang w:val="en-US" w:eastAsia="ja-JP"/>
        </w:rPr>
        <w:t xml:space="preserve">emi-static offset per PRB set and/or narrowband is </w:t>
      </w:r>
      <w:r>
        <w:rPr>
          <w:rFonts w:hint="eastAsia"/>
          <w:b/>
          <w:lang w:val="en-US" w:eastAsia="ja-JP"/>
        </w:rPr>
        <w:t>signaled to UE</w:t>
      </w:r>
      <w:r w:rsidR="007E4EC4" w:rsidRPr="00D03532">
        <w:rPr>
          <w:rFonts w:hint="eastAsia"/>
          <w:b/>
          <w:lang w:val="en-US" w:eastAsia="ja-JP"/>
        </w:rPr>
        <w:t>. The semi-static offset can be common per PRB set.</w:t>
      </w:r>
    </w:p>
    <w:p w:rsidR="00EB5D2B" w:rsidRPr="00D03532" w:rsidRDefault="00EB5D2B" w:rsidP="00BC364A">
      <w:pPr>
        <w:tabs>
          <w:tab w:val="left" w:pos="4008"/>
        </w:tabs>
        <w:ind w:left="568"/>
        <w:rPr>
          <w:b/>
          <w:lang w:val="en-US" w:eastAsia="ja-JP"/>
        </w:rPr>
      </w:pPr>
      <w:r>
        <w:rPr>
          <w:rFonts w:hint="eastAsia"/>
          <w:b/>
          <w:lang w:val="en-US" w:eastAsia="ja-JP"/>
        </w:rPr>
        <w:t xml:space="preserve">- </w:t>
      </w:r>
      <w:r w:rsidR="00114896" w:rsidRPr="00114896">
        <w:rPr>
          <w:b/>
          <w:lang w:val="en-US" w:eastAsia="ja-JP"/>
        </w:rPr>
        <w:t>Implicit resource is derived from ECCE index of PRB index of corresponding PDSCH</w:t>
      </w:r>
      <w:r w:rsidR="00114896">
        <w:rPr>
          <w:rFonts w:hint="eastAsia"/>
          <w:b/>
          <w:lang w:val="en-US" w:eastAsia="ja-JP"/>
        </w:rPr>
        <w:t>.</w:t>
      </w:r>
    </w:p>
    <w:p w:rsidR="00446ABA" w:rsidRPr="006149FD" w:rsidRDefault="00446ABA" w:rsidP="0085650D">
      <w:pPr>
        <w:tabs>
          <w:tab w:val="left" w:pos="4008"/>
        </w:tabs>
        <w:rPr>
          <w:lang w:val="en-US" w:eastAsia="ja-JP"/>
        </w:rPr>
      </w:pPr>
    </w:p>
    <w:p w:rsidR="007257C2" w:rsidRDefault="00B354EB" w:rsidP="00467A6A">
      <w:pPr>
        <w:tabs>
          <w:tab w:val="left" w:pos="701"/>
        </w:tabs>
        <w:rPr>
          <w:lang w:val="en-US" w:eastAsia="ja-JP"/>
        </w:rPr>
      </w:pPr>
      <w:r>
        <w:rPr>
          <w:rFonts w:hint="eastAsia"/>
          <w:lang w:val="en-US" w:eastAsia="ja-JP"/>
        </w:rPr>
        <w:t xml:space="preserve">For </w:t>
      </w:r>
      <w:r w:rsidR="005A3B3C">
        <w:rPr>
          <w:rFonts w:hint="eastAsia"/>
          <w:lang w:val="en-US" w:eastAsia="ja-JP"/>
        </w:rPr>
        <w:t>CE mode B</w:t>
      </w:r>
      <w:r>
        <w:rPr>
          <w:rFonts w:hint="eastAsia"/>
          <w:lang w:val="en-US" w:eastAsia="ja-JP"/>
        </w:rPr>
        <w:t xml:space="preserve"> </w:t>
      </w:r>
      <w:r w:rsidR="007257C2">
        <w:rPr>
          <w:rFonts w:hint="eastAsia"/>
          <w:lang w:val="en-US" w:eastAsia="ja-JP"/>
        </w:rPr>
        <w:t xml:space="preserve">to solve PUCCH resource collision caused by different repetition number would be difficult only with ARO. Therefore, if only implicit resource </w:t>
      </w:r>
      <w:r w:rsidR="007257C2">
        <w:rPr>
          <w:lang w:val="en-US" w:eastAsia="ja-JP"/>
        </w:rPr>
        <w:t>determination</w:t>
      </w:r>
      <w:r w:rsidR="007257C2">
        <w:rPr>
          <w:rFonts w:hint="eastAsia"/>
          <w:lang w:val="en-US" w:eastAsia="ja-JP"/>
        </w:rPr>
        <w:t xml:space="preserve"> is supported, offset </w:t>
      </w:r>
      <w:r w:rsidR="007257C2">
        <w:rPr>
          <w:lang w:val="en-US" w:eastAsia="ja-JP"/>
        </w:rPr>
        <w:t>specifically</w:t>
      </w:r>
      <w:r w:rsidR="007257C2">
        <w:rPr>
          <w:rFonts w:hint="eastAsia"/>
          <w:lang w:val="en-US" w:eastAsia="ja-JP"/>
        </w:rPr>
        <w:t xml:space="preserve"> designed for </w:t>
      </w:r>
      <w:r w:rsidR="005A3B3C">
        <w:rPr>
          <w:rFonts w:hint="eastAsia"/>
          <w:lang w:val="en-US" w:eastAsia="ja-JP"/>
        </w:rPr>
        <w:t>CE mode B</w:t>
      </w:r>
      <w:r w:rsidR="007257C2">
        <w:rPr>
          <w:rFonts w:hint="eastAsia"/>
          <w:lang w:val="en-US" w:eastAsia="ja-JP"/>
        </w:rPr>
        <w:t xml:space="preserve"> might be needed. On the other hand, explicit PUCCH resource configuration by RRC as in Rel.12 also avoids the collision. Therefore, to support both implicit and explicit is one possibility and in this case, the ARO can be same as that of Rel.12 EPDCCH.</w:t>
      </w:r>
    </w:p>
    <w:p w:rsidR="00836156" w:rsidRDefault="000517CB" w:rsidP="006149FD">
      <w:pPr>
        <w:tabs>
          <w:tab w:val="left" w:pos="701"/>
        </w:tabs>
        <w:rPr>
          <w:b/>
          <w:lang w:val="en-US" w:eastAsia="ja-JP"/>
        </w:rPr>
      </w:pPr>
      <w:r w:rsidRPr="00EC51ED">
        <w:rPr>
          <w:rFonts w:hint="eastAsia"/>
          <w:b/>
          <w:lang w:val="en-US" w:eastAsia="ja-JP"/>
        </w:rPr>
        <w:t xml:space="preserve">Proposal </w:t>
      </w:r>
      <w:r w:rsidR="00570CEB">
        <w:rPr>
          <w:rFonts w:hint="eastAsia"/>
          <w:b/>
          <w:lang w:val="en-US" w:eastAsia="ja-JP"/>
        </w:rPr>
        <w:t>2</w:t>
      </w:r>
      <w:r w:rsidRPr="00EC51ED">
        <w:rPr>
          <w:rFonts w:hint="eastAsia"/>
          <w:b/>
          <w:lang w:val="en-US" w:eastAsia="ja-JP"/>
        </w:rPr>
        <w:t>:</w:t>
      </w:r>
      <w:r w:rsidRPr="00EC51ED">
        <w:rPr>
          <w:b/>
          <w:lang w:val="en-US" w:eastAsia="ja-JP"/>
        </w:rPr>
        <w:t xml:space="preserve"> </w:t>
      </w:r>
      <w:r>
        <w:rPr>
          <w:rFonts w:hint="eastAsia"/>
          <w:b/>
          <w:lang w:val="en-US" w:eastAsia="ja-JP"/>
        </w:rPr>
        <w:t xml:space="preserve">For </w:t>
      </w:r>
      <w:r w:rsidR="005A3B3C">
        <w:rPr>
          <w:rFonts w:hint="eastAsia"/>
          <w:b/>
          <w:lang w:val="en-US" w:eastAsia="ja-JP"/>
        </w:rPr>
        <w:t>CE mode B</w:t>
      </w:r>
      <w:r>
        <w:rPr>
          <w:rFonts w:hint="eastAsia"/>
          <w:b/>
          <w:lang w:val="en-US" w:eastAsia="ja-JP"/>
        </w:rPr>
        <w:t xml:space="preserve">, </w:t>
      </w:r>
      <w:r w:rsidR="007257C2">
        <w:rPr>
          <w:rFonts w:hint="eastAsia"/>
          <w:b/>
          <w:lang w:val="en-US" w:eastAsia="ja-JP"/>
        </w:rPr>
        <w:t>i</w:t>
      </w:r>
      <w:r w:rsidR="007257C2" w:rsidRPr="007257C2">
        <w:rPr>
          <w:b/>
          <w:lang w:val="en-US" w:eastAsia="ja-JP"/>
        </w:rPr>
        <w:t>f collision could be avoided by supporting explicit PUCCH</w:t>
      </w:r>
      <w:r w:rsidR="007257C2">
        <w:rPr>
          <w:b/>
          <w:lang w:val="en-US" w:eastAsia="ja-JP"/>
        </w:rPr>
        <w:t xml:space="preserve"> resource configuration by RRC </w:t>
      </w:r>
      <w:r w:rsidR="007257C2" w:rsidRPr="007257C2">
        <w:rPr>
          <w:b/>
          <w:lang w:val="en-US" w:eastAsia="ja-JP"/>
        </w:rPr>
        <w:t xml:space="preserve">as in LTE Rel-12, </w:t>
      </w:r>
      <w:r w:rsidR="005A3B3C">
        <w:rPr>
          <w:rFonts w:hint="eastAsia"/>
          <w:b/>
          <w:lang w:val="en-US" w:eastAsia="ja-JP"/>
        </w:rPr>
        <w:t>the ARO can be s</w:t>
      </w:r>
      <w:r w:rsidR="005A3B3C" w:rsidRPr="005A3B3C">
        <w:rPr>
          <w:b/>
          <w:lang w:val="en-US" w:eastAsia="ja-JP"/>
        </w:rPr>
        <w:t xml:space="preserve">ame as </w:t>
      </w:r>
      <w:r w:rsidR="005A3B3C">
        <w:rPr>
          <w:rFonts w:hint="eastAsia"/>
          <w:b/>
          <w:lang w:val="en-US" w:eastAsia="ja-JP"/>
        </w:rPr>
        <w:t>that</w:t>
      </w:r>
      <w:r w:rsidR="005A3B3C" w:rsidRPr="005A3B3C">
        <w:rPr>
          <w:b/>
          <w:lang w:val="en-US" w:eastAsia="ja-JP"/>
        </w:rPr>
        <w:t xml:space="preserve"> of EPDCCH</w:t>
      </w:r>
      <w:r w:rsidR="007257C2" w:rsidRPr="007257C2">
        <w:rPr>
          <w:b/>
          <w:lang w:val="en-US" w:eastAsia="ja-JP"/>
        </w:rPr>
        <w:t xml:space="preserve">. If only implicit resource determination is supported, </w:t>
      </w:r>
      <w:r w:rsidR="005A3B3C">
        <w:rPr>
          <w:rFonts w:hint="eastAsia"/>
          <w:b/>
          <w:lang w:val="en-US" w:eastAsia="ja-JP"/>
        </w:rPr>
        <w:t>o</w:t>
      </w:r>
      <w:r w:rsidR="005A3B3C" w:rsidRPr="005A3B3C">
        <w:rPr>
          <w:b/>
          <w:lang w:val="en-US" w:eastAsia="ja-JP"/>
        </w:rPr>
        <w:t>ffset specifically designed for UEs in CE Mode B</w:t>
      </w:r>
      <w:r w:rsidR="007257C2" w:rsidRPr="007257C2">
        <w:rPr>
          <w:b/>
          <w:lang w:val="en-US" w:eastAsia="ja-JP"/>
        </w:rPr>
        <w:t xml:space="preserve"> might be needed.</w:t>
      </w:r>
    </w:p>
    <w:p w:rsidR="00C11E8C" w:rsidRPr="005A3B3C" w:rsidRDefault="00C11E8C" w:rsidP="00836156">
      <w:pPr>
        <w:tabs>
          <w:tab w:val="left" w:pos="4008"/>
        </w:tabs>
        <w:rPr>
          <w:b/>
          <w:lang w:val="en-US" w:eastAsia="ja-JP"/>
        </w:rPr>
      </w:pPr>
    </w:p>
    <w:p w:rsidR="00384E20" w:rsidRDefault="00384E20" w:rsidP="00836156">
      <w:pPr>
        <w:tabs>
          <w:tab w:val="left" w:pos="4008"/>
        </w:tabs>
        <w:rPr>
          <w:lang w:eastAsia="ja-JP"/>
        </w:rPr>
      </w:pPr>
      <w:r w:rsidRPr="00BB5E4D">
        <w:rPr>
          <w:lang w:val="en-US" w:eastAsia="ja-JP"/>
        </w:rPr>
        <w:t xml:space="preserve">For TDD, </w:t>
      </w:r>
      <w:r w:rsidR="00F43170" w:rsidRPr="00BB5E4D">
        <w:rPr>
          <w:lang w:val="en-US" w:eastAsia="ja-JP"/>
        </w:rPr>
        <w:t xml:space="preserve">in case </w:t>
      </w:r>
      <w:r w:rsidR="00F43170" w:rsidRPr="00BB5E4D">
        <w:rPr>
          <w:i/>
          <w:lang w:val="en-US" w:eastAsia="ja-JP"/>
        </w:rPr>
        <w:t>M</w:t>
      </w:r>
      <w:r w:rsidR="00F43170" w:rsidRPr="00BB5E4D">
        <w:rPr>
          <w:lang w:val="en-US" w:eastAsia="ja-JP"/>
        </w:rPr>
        <w:t xml:space="preserve"> &gt; 1, the PUCCH resource for M-PDCCH in multiple DL subframes shall be transmitted in the same UL subframe, then in addition to the semi-static offset, the mechanism to avoid the collision due to HARQ-ACKs for different DL subframes mapping into a same UL subframe</w:t>
      </w:r>
      <w:r w:rsidR="00E428D7" w:rsidRPr="00BB5E4D">
        <w:rPr>
          <w:lang w:val="en-US" w:eastAsia="ja-JP"/>
        </w:rPr>
        <w:t xml:space="preserve"> is required</w:t>
      </w:r>
      <w:r w:rsidR="00F43170" w:rsidRPr="00BB5E4D">
        <w:rPr>
          <w:lang w:val="en-US" w:eastAsia="ja-JP"/>
        </w:rPr>
        <w:t>.</w:t>
      </w:r>
      <w:r w:rsidR="00E428D7" w:rsidRPr="00BB5E4D">
        <w:rPr>
          <w:lang w:val="en-US" w:eastAsia="ja-JP"/>
        </w:rPr>
        <w:t xml:space="preserve"> </w:t>
      </w:r>
      <w:r w:rsidR="000F37CA">
        <w:rPr>
          <w:rFonts w:hint="eastAsia"/>
          <w:lang w:eastAsia="ja-JP"/>
        </w:rPr>
        <w:t>S</w:t>
      </w:r>
      <w:r w:rsidR="00331830">
        <w:rPr>
          <w:rFonts w:hint="eastAsia"/>
          <w:lang w:eastAsia="ja-JP"/>
        </w:rPr>
        <w:t xml:space="preserve">imilar mechanism as current specification, i.e., the mechanism to avoid the overlap between different DL subframes, could be reused. </w:t>
      </w:r>
      <w:r w:rsidR="00DD325B">
        <w:rPr>
          <w:rFonts w:hint="eastAsia"/>
          <w:lang w:eastAsia="ja-JP"/>
        </w:rPr>
        <w:t xml:space="preserve">For example, </w:t>
      </w:r>
      <w:r w:rsidR="00117232">
        <w:rPr>
          <w:rFonts w:hint="eastAsia"/>
          <w:lang w:eastAsia="ja-JP"/>
        </w:rPr>
        <w:t xml:space="preserve">in addition to the terms of the PUCCH resource determination for FDD, PUCCH resource </w:t>
      </w:r>
      <w:r w:rsidR="00BB5E4D">
        <w:rPr>
          <w:rFonts w:hint="eastAsia"/>
          <w:lang w:eastAsia="ja-JP"/>
        </w:rPr>
        <w:t xml:space="preserve">can </w:t>
      </w:r>
      <w:r w:rsidR="00117232">
        <w:rPr>
          <w:rFonts w:hint="eastAsia"/>
          <w:lang w:eastAsia="ja-JP"/>
        </w:rPr>
        <w:t xml:space="preserve">depend also </w:t>
      </w:r>
      <w:proofErr w:type="gramStart"/>
      <w:r w:rsidR="00117232">
        <w:rPr>
          <w:rFonts w:hint="eastAsia"/>
          <w:lang w:eastAsia="ja-JP"/>
        </w:rPr>
        <w:t xml:space="preserve">on </w:t>
      </w:r>
      <w:proofErr w:type="gramEnd"/>
      <w:r w:rsidR="00117232" w:rsidRPr="00117232">
        <w:rPr>
          <w:position w:val="-14"/>
        </w:rPr>
        <w:object w:dxaOrig="1060" w:dyaOrig="400">
          <v:shape id="_x0000_i1030" type="#_x0000_t75" style="width:53.25pt;height:20.25pt" o:ole="" fillcolor="#4f81bd">
            <v:imagedata r:id="rId21" o:title=""/>
          </v:shape>
          <o:OLEObject Type="Embed" ProgID="Equation.3" ShapeID="_x0000_i1030" DrawAspect="Content" ObjectID="_1508343737" r:id="rId22"/>
        </w:object>
      </w:r>
      <w:r w:rsidR="00117232">
        <w:rPr>
          <w:rFonts w:hint="eastAsia"/>
          <w:lang w:eastAsia="ja-JP"/>
        </w:rPr>
        <w:t xml:space="preserve">, where </w:t>
      </w:r>
      <w:r w:rsidR="00117232" w:rsidRPr="00117232">
        <w:rPr>
          <w:position w:val="-12"/>
        </w:rPr>
        <w:object w:dxaOrig="620" w:dyaOrig="320">
          <v:shape id="_x0000_i1031" type="#_x0000_t75" style="width:30.75pt;height:15.75pt" o:ole="" fillcolor="#4f81bd">
            <v:imagedata r:id="rId23" o:title=""/>
          </v:shape>
          <o:OLEObject Type="Embed" ProgID="Equation.3" ShapeID="_x0000_i1031" DrawAspect="Content" ObjectID="_1508343738" r:id="rId24"/>
        </w:object>
      </w:r>
      <w:r w:rsidR="00117232">
        <w:rPr>
          <w:rFonts w:hint="eastAsia"/>
          <w:lang w:eastAsia="ja-JP"/>
        </w:rPr>
        <w:t xml:space="preserve"> is equal to the number of ECCEs in the </w:t>
      </w:r>
      <w:r w:rsidR="00117232" w:rsidRPr="00F107A5">
        <w:rPr>
          <w:rFonts w:hint="eastAsia"/>
          <w:i/>
          <w:lang w:eastAsia="ja-JP"/>
        </w:rPr>
        <w:t>j</w:t>
      </w:r>
      <w:r w:rsidR="00117232">
        <w:rPr>
          <w:rFonts w:hint="eastAsia"/>
          <w:lang w:eastAsia="ja-JP"/>
        </w:rPr>
        <w:t>-</w:t>
      </w:r>
      <w:proofErr w:type="spellStart"/>
      <w:r w:rsidR="00117232">
        <w:rPr>
          <w:rFonts w:hint="eastAsia"/>
          <w:lang w:eastAsia="ja-JP"/>
        </w:rPr>
        <w:t>th</w:t>
      </w:r>
      <w:proofErr w:type="spellEnd"/>
      <w:r w:rsidR="00117232">
        <w:rPr>
          <w:rFonts w:hint="eastAsia"/>
          <w:lang w:eastAsia="ja-JP"/>
        </w:rPr>
        <w:t xml:space="preserve"> EPDCCH set and </w:t>
      </w:r>
      <w:r w:rsidR="00117232" w:rsidRPr="00F107A5">
        <w:rPr>
          <w:rFonts w:hint="eastAsia"/>
          <w:i/>
          <w:lang w:eastAsia="ja-JP"/>
        </w:rPr>
        <w:t>m</w:t>
      </w:r>
      <w:r w:rsidR="00117232">
        <w:rPr>
          <w:rFonts w:hint="eastAsia"/>
          <w:lang w:eastAsia="ja-JP"/>
        </w:rPr>
        <w:t xml:space="preserve"> (=0~</w:t>
      </w:r>
      <w:r w:rsidR="00117232" w:rsidRPr="00F107A5">
        <w:rPr>
          <w:rFonts w:hint="eastAsia"/>
          <w:i/>
          <w:lang w:eastAsia="ja-JP"/>
        </w:rPr>
        <w:t>M</w:t>
      </w:r>
      <w:r w:rsidR="00117232">
        <w:rPr>
          <w:rFonts w:hint="eastAsia"/>
          <w:lang w:eastAsia="ja-JP"/>
        </w:rPr>
        <w:t xml:space="preserve">~1) is the relative index of the DL subframe of the last PDSCH scheduled by corresponding M-PDCCH. </w:t>
      </w:r>
    </w:p>
    <w:p w:rsidR="009E51C0" w:rsidRPr="00BB5E4D" w:rsidRDefault="009E51C0" w:rsidP="009E51C0">
      <w:pPr>
        <w:tabs>
          <w:tab w:val="left" w:pos="4008"/>
        </w:tabs>
        <w:rPr>
          <w:b/>
          <w:lang w:val="en-US" w:eastAsia="ja-JP"/>
        </w:rPr>
      </w:pPr>
      <w:r w:rsidRPr="00BB5E4D">
        <w:rPr>
          <w:b/>
          <w:lang w:val="en-US" w:eastAsia="ja-JP"/>
        </w:rPr>
        <w:t xml:space="preserve">Proposal </w:t>
      </w:r>
      <w:r w:rsidR="00570CEB">
        <w:rPr>
          <w:rFonts w:hint="eastAsia"/>
          <w:b/>
          <w:lang w:val="en-US" w:eastAsia="ja-JP"/>
        </w:rPr>
        <w:t>3</w:t>
      </w:r>
      <w:r w:rsidRPr="00BB5E4D">
        <w:rPr>
          <w:b/>
          <w:lang w:val="en-US" w:eastAsia="ja-JP"/>
        </w:rPr>
        <w:t>: For TDD,</w:t>
      </w:r>
      <w:r w:rsidR="000F37CA" w:rsidRPr="00BB5E4D">
        <w:rPr>
          <w:b/>
          <w:lang w:val="en-US" w:eastAsia="ja-JP"/>
        </w:rPr>
        <w:t xml:space="preserve"> </w:t>
      </w:r>
      <w:r w:rsidR="000F37CA" w:rsidRPr="00BB5E4D">
        <w:rPr>
          <w:b/>
          <w:lang w:eastAsia="ja-JP"/>
        </w:rPr>
        <w:t>similar mechanism as current specification, i.e., the mechanism to avoid the overlap between differen</w:t>
      </w:r>
      <w:r w:rsidR="002E602E" w:rsidRPr="00BB5E4D">
        <w:rPr>
          <w:b/>
          <w:lang w:eastAsia="ja-JP"/>
        </w:rPr>
        <w:t xml:space="preserve">t DL </w:t>
      </w:r>
      <w:proofErr w:type="gramStart"/>
      <w:r w:rsidR="002E602E" w:rsidRPr="00BB5E4D">
        <w:rPr>
          <w:b/>
          <w:lang w:eastAsia="ja-JP"/>
        </w:rPr>
        <w:t>subframes,</w:t>
      </w:r>
      <w:proofErr w:type="gramEnd"/>
      <w:r w:rsidR="002E602E" w:rsidRPr="00BB5E4D">
        <w:rPr>
          <w:b/>
          <w:lang w:eastAsia="ja-JP"/>
        </w:rPr>
        <w:t xml:space="preserve"> should be considered in addition to </w:t>
      </w:r>
      <w:r w:rsidR="002E602E" w:rsidRPr="00BB5E4D">
        <w:rPr>
          <w:b/>
          <w:lang w:val="en-US" w:eastAsia="ja-JP"/>
        </w:rPr>
        <w:t>PUCCH resource determination mechanism for FDD.</w:t>
      </w:r>
    </w:p>
    <w:p w:rsidR="00CD5037" w:rsidRPr="006149FD" w:rsidRDefault="00CD5037" w:rsidP="00CD5037">
      <w:pPr>
        <w:tabs>
          <w:tab w:val="left" w:pos="701"/>
        </w:tabs>
        <w:jc w:val="center"/>
        <w:rPr>
          <w:lang w:val="en-US" w:eastAsia="ja-JP"/>
        </w:rPr>
      </w:pPr>
    </w:p>
    <w:p w:rsidR="00605DC9" w:rsidRDefault="00605DC9" w:rsidP="00605DC9">
      <w:pPr>
        <w:pStyle w:val="1"/>
        <w:tabs>
          <w:tab w:val="num" w:pos="426"/>
        </w:tabs>
        <w:ind w:left="426" w:hanging="426"/>
        <w:rPr>
          <w:szCs w:val="36"/>
          <w:lang w:eastAsia="ja-JP"/>
        </w:rPr>
      </w:pPr>
      <w:r>
        <w:rPr>
          <w:rFonts w:hint="eastAsia"/>
          <w:szCs w:val="36"/>
          <w:lang w:eastAsia="ja-JP"/>
        </w:rPr>
        <w:t>Conclusion</w:t>
      </w:r>
    </w:p>
    <w:p w:rsidR="00605DC9" w:rsidRDefault="00D03532" w:rsidP="00605DC9">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w:t>
      </w:r>
      <w:r>
        <w:rPr>
          <w:rFonts w:hint="eastAsia"/>
          <w:lang w:val="en-US" w:eastAsia="ja-JP"/>
        </w:rPr>
        <w:t xml:space="preserve">PUCCH resource determination for MTC and </w:t>
      </w:r>
      <w:r w:rsidRPr="00D84462">
        <w:rPr>
          <w:lang w:val="en-US" w:eastAsia="ja-JP"/>
        </w:rPr>
        <w:t>we have the following proposal</w:t>
      </w:r>
      <w:r>
        <w:rPr>
          <w:rFonts w:hint="eastAsia"/>
          <w:lang w:val="en-US" w:eastAsia="ja-JP"/>
        </w:rPr>
        <w:t>s</w:t>
      </w:r>
      <w:r w:rsidRPr="00D84462">
        <w:rPr>
          <w:lang w:val="en-US" w:eastAsia="ja-JP"/>
        </w:rPr>
        <w:t>:</w:t>
      </w:r>
    </w:p>
    <w:p w:rsidR="00364CFA" w:rsidRDefault="00364CFA" w:rsidP="00364CFA">
      <w:pPr>
        <w:tabs>
          <w:tab w:val="left" w:pos="4008"/>
        </w:tabs>
        <w:rPr>
          <w:b/>
          <w:lang w:val="en-US" w:eastAsia="ja-JP"/>
        </w:rPr>
      </w:pPr>
      <w:r w:rsidRPr="00D03532">
        <w:rPr>
          <w:rFonts w:hint="eastAsia"/>
          <w:b/>
          <w:lang w:val="en-US" w:eastAsia="ja-JP"/>
        </w:rPr>
        <w:t>Proposal 1:</w:t>
      </w:r>
      <w:r w:rsidRPr="00D03532">
        <w:rPr>
          <w:b/>
          <w:lang w:val="en-US" w:eastAsia="ja-JP"/>
        </w:rPr>
        <w:t xml:space="preserve"> </w:t>
      </w:r>
      <w:r w:rsidRPr="00D03532">
        <w:rPr>
          <w:rFonts w:hint="eastAsia"/>
          <w:b/>
          <w:lang w:val="en-US" w:eastAsia="ja-JP"/>
        </w:rPr>
        <w:t xml:space="preserve">For CE mode A, </w:t>
      </w:r>
      <w:r>
        <w:rPr>
          <w:rFonts w:hint="eastAsia"/>
          <w:b/>
          <w:lang w:val="en-US" w:eastAsia="ja-JP"/>
        </w:rPr>
        <w:t>one of following</w:t>
      </w:r>
      <w:r w:rsidR="00390C44">
        <w:rPr>
          <w:rFonts w:hint="eastAsia"/>
          <w:b/>
          <w:lang w:val="en-US" w:eastAsia="ja-JP"/>
        </w:rPr>
        <w:t>s</w:t>
      </w:r>
      <w:r>
        <w:rPr>
          <w:rFonts w:hint="eastAsia"/>
          <w:b/>
          <w:lang w:val="en-US" w:eastAsia="ja-JP"/>
        </w:rPr>
        <w:t xml:space="preserve"> should be taken.</w:t>
      </w:r>
    </w:p>
    <w:p w:rsidR="00364CFA" w:rsidRDefault="00364CFA" w:rsidP="00364CFA">
      <w:pPr>
        <w:tabs>
          <w:tab w:val="left" w:pos="4008"/>
        </w:tabs>
        <w:ind w:left="568"/>
        <w:rPr>
          <w:b/>
          <w:lang w:val="en-US" w:eastAsia="ja-JP"/>
        </w:rPr>
      </w:pPr>
      <w:r>
        <w:rPr>
          <w:rFonts w:hint="eastAsia"/>
          <w:b/>
          <w:lang w:val="en-US" w:eastAsia="ja-JP"/>
        </w:rPr>
        <w:t>- I</w:t>
      </w:r>
      <w:r w:rsidRPr="002E3AEB">
        <w:rPr>
          <w:b/>
          <w:lang w:eastAsia="ja-JP"/>
        </w:rPr>
        <w:t xml:space="preserve">implicit resource </w:t>
      </w:r>
      <w:r>
        <w:rPr>
          <w:rFonts w:hint="eastAsia"/>
          <w:b/>
          <w:lang w:eastAsia="ja-JP"/>
        </w:rPr>
        <w:t xml:space="preserve">is </w:t>
      </w:r>
      <w:r w:rsidRPr="002E3AEB">
        <w:rPr>
          <w:b/>
          <w:lang w:eastAsia="ja-JP"/>
        </w:rPr>
        <w:t>deriv</w:t>
      </w:r>
      <w:r>
        <w:rPr>
          <w:rFonts w:hint="eastAsia"/>
          <w:b/>
          <w:lang w:eastAsia="ja-JP"/>
        </w:rPr>
        <w:t>ed</w:t>
      </w:r>
      <w:r w:rsidRPr="002E3AEB">
        <w:rPr>
          <w:b/>
          <w:lang w:eastAsia="ja-JP"/>
        </w:rPr>
        <w:t xml:space="preserve"> </w:t>
      </w:r>
      <w:r>
        <w:rPr>
          <w:rFonts w:hint="eastAsia"/>
          <w:b/>
          <w:lang w:eastAsia="ja-JP"/>
        </w:rPr>
        <w:t xml:space="preserve">from </w:t>
      </w:r>
      <w:r w:rsidRPr="002E3AEB">
        <w:rPr>
          <w:b/>
          <w:lang w:eastAsia="ja-JP"/>
        </w:rPr>
        <w:t>ECCE index of corresponding MPDCCH</w:t>
      </w:r>
      <w:r>
        <w:rPr>
          <w:rFonts w:hint="eastAsia"/>
          <w:b/>
          <w:lang w:eastAsia="ja-JP"/>
        </w:rPr>
        <w:t xml:space="preserve">. </w:t>
      </w:r>
      <w:r>
        <w:rPr>
          <w:rFonts w:hint="eastAsia"/>
          <w:b/>
          <w:lang w:val="en-US" w:eastAsia="ja-JP"/>
        </w:rPr>
        <w:t>S</w:t>
      </w:r>
      <w:r w:rsidRPr="00D03532">
        <w:rPr>
          <w:rFonts w:hint="eastAsia"/>
          <w:b/>
          <w:lang w:val="en-US" w:eastAsia="ja-JP"/>
        </w:rPr>
        <w:t xml:space="preserve">emi-static offset per PRB set and/or narrowband is </w:t>
      </w:r>
      <w:r>
        <w:rPr>
          <w:rFonts w:hint="eastAsia"/>
          <w:b/>
          <w:lang w:val="en-US" w:eastAsia="ja-JP"/>
        </w:rPr>
        <w:t>signaled to UE</w:t>
      </w:r>
      <w:r w:rsidRPr="00D03532">
        <w:rPr>
          <w:rFonts w:hint="eastAsia"/>
          <w:b/>
          <w:lang w:val="en-US" w:eastAsia="ja-JP"/>
        </w:rPr>
        <w:t>. The semi-static offset can be common per PRB set.</w:t>
      </w:r>
    </w:p>
    <w:p w:rsidR="00364CFA" w:rsidRPr="00D03532" w:rsidRDefault="00364CFA" w:rsidP="00364CFA">
      <w:pPr>
        <w:tabs>
          <w:tab w:val="left" w:pos="4008"/>
        </w:tabs>
        <w:ind w:left="568"/>
        <w:rPr>
          <w:b/>
          <w:lang w:val="en-US" w:eastAsia="ja-JP"/>
        </w:rPr>
      </w:pPr>
      <w:r>
        <w:rPr>
          <w:rFonts w:hint="eastAsia"/>
          <w:b/>
          <w:lang w:val="en-US" w:eastAsia="ja-JP"/>
        </w:rPr>
        <w:t xml:space="preserve">- </w:t>
      </w:r>
      <w:r w:rsidRPr="00114896">
        <w:rPr>
          <w:b/>
          <w:lang w:val="en-US" w:eastAsia="ja-JP"/>
        </w:rPr>
        <w:t>Implicit resource is derived from ECCE index of PRB index of corresponding PDSCH</w:t>
      </w:r>
      <w:r>
        <w:rPr>
          <w:rFonts w:hint="eastAsia"/>
          <w:b/>
          <w:lang w:val="en-US" w:eastAsia="ja-JP"/>
        </w:rPr>
        <w:t>.</w:t>
      </w:r>
    </w:p>
    <w:p w:rsidR="00D03532" w:rsidRDefault="00D03532" w:rsidP="00D03532">
      <w:pPr>
        <w:tabs>
          <w:tab w:val="left" w:pos="701"/>
        </w:tabs>
        <w:rPr>
          <w:b/>
          <w:lang w:val="en-US" w:eastAsia="ja-JP"/>
        </w:rPr>
      </w:pPr>
      <w:r w:rsidRPr="00EC51ED">
        <w:rPr>
          <w:rFonts w:hint="eastAsia"/>
          <w:b/>
          <w:lang w:val="en-US" w:eastAsia="ja-JP"/>
        </w:rPr>
        <w:lastRenderedPageBreak/>
        <w:t xml:space="preserve">Proposal </w:t>
      </w:r>
      <w:r w:rsidR="00570CEB">
        <w:rPr>
          <w:rFonts w:hint="eastAsia"/>
          <w:b/>
          <w:lang w:val="en-US" w:eastAsia="ja-JP"/>
        </w:rPr>
        <w:t>2</w:t>
      </w:r>
      <w:r w:rsidRPr="00EC51ED">
        <w:rPr>
          <w:rFonts w:hint="eastAsia"/>
          <w:b/>
          <w:lang w:val="en-US" w:eastAsia="ja-JP"/>
        </w:rPr>
        <w:t>:</w:t>
      </w:r>
      <w:r w:rsidRPr="00EC51ED">
        <w:rPr>
          <w:b/>
          <w:lang w:val="en-US" w:eastAsia="ja-JP"/>
        </w:rPr>
        <w:t xml:space="preserve"> </w:t>
      </w:r>
      <w:r>
        <w:rPr>
          <w:rFonts w:hint="eastAsia"/>
          <w:b/>
          <w:lang w:val="en-US" w:eastAsia="ja-JP"/>
        </w:rPr>
        <w:t>For CE mode B, i</w:t>
      </w:r>
      <w:r w:rsidRPr="007257C2">
        <w:rPr>
          <w:b/>
          <w:lang w:val="en-US" w:eastAsia="ja-JP"/>
        </w:rPr>
        <w:t>f collision could be avoided by supporting explicit PUCCH</w:t>
      </w:r>
      <w:r>
        <w:rPr>
          <w:b/>
          <w:lang w:val="en-US" w:eastAsia="ja-JP"/>
        </w:rPr>
        <w:t xml:space="preserve"> resource configuration by RRC </w:t>
      </w:r>
      <w:r w:rsidRPr="007257C2">
        <w:rPr>
          <w:b/>
          <w:lang w:val="en-US" w:eastAsia="ja-JP"/>
        </w:rPr>
        <w:t xml:space="preserve">as in LTE Rel-12, </w:t>
      </w:r>
      <w:r>
        <w:rPr>
          <w:rFonts w:hint="eastAsia"/>
          <w:b/>
          <w:lang w:val="en-US" w:eastAsia="ja-JP"/>
        </w:rPr>
        <w:t>the ARO can be s</w:t>
      </w:r>
      <w:r w:rsidRPr="005A3B3C">
        <w:rPr>
          <w:b/>
          <w:lang w:val="en-US" w:eastAsia="ja-JP"/>
        </w:rPr>
        <w:t xml:space="preserve">ame as </w:t>
      </w:r>
      <w:r>
        <w:rPr>
          <w:rFonts w:hint="eastAsia"/>
          <w:b/>
          <w:lang w:val="en-US" w:eastAsia="ja-JP"/>
        </w:rPr>
        <w:t>that</w:t>
      </w:r>
      <w:r w:rsidRPr="005A3B3C">
        <w:rPr>
          <w:b/>
          <w:lang w:val="en-US" w:eastAsia="ja-JP"/>
        </w:rPr>
        <w:t xml:space="preserve"> of EPDCCH</w:t>
      </w:r>
      <w:r w:rsidRPr="007257C2">
        <w:rPr>
          <w:b/>
          <w:lang w:val="en-US" w:eastAsia="ja-JP"/>
        </w:rPr>
        <w:t xml:space="preserve">. If only implicit resource determination is supported, </w:t>
      </w:r>
      <w:r>
        <w:rPr>
          <w:rFonts w:hint="eastAsia"/>
          <w:b/>
          <w:lang w:val="en-US" w:eastAsia="ja-JP"/>
        </w:rPr>
        <w:t>o</w:t>
      </w:r>
      <w:r w:rsidRPr="005A3B3C">
        <w:rPr>
          <w:b/>
          <w:lang w:val="en-US" w:eastAsia="ja-JP"/>
        </w:rPr>
        <w:t>ffset specifically designed for UEs in CE Mode B</w:t>
      </w:r>
      <w:r w:rsidRPr="007257C2">
        <w:rPr>
          <w:b/>
          <w:lang w:val="en-US" w:eastAsia="ja-JP"/>
        </w:rPr>
        <w:t xml:space="preserve"> might be needed.</w:t>
      </w:r>
    </w:p>
    <w:p w:rsidR="00D03532" w:rsidRPr="00BB5E4D" w:rsidRDefault="00D03532" w:rsidP="00D03532">
      <w:pPr>
        <w:tabs>
          <w:tab w:val="left" w:pos="4008"/>
        </w:tabs>
        <w:rPr>
          <w:b/>
          <w:lang w:val="en-US" w:eastAsia="ja-JP"/>
        </w:rPr>
      </w:pPr>
      <w:r w:rsidRPr="00BB5E4D">
        <w:rPr>
          <w:b/>
          <w:lang w:val="en-US" w:eastAsia="ja-JP"/>
        </w:rPr>
        <w:t xml:space="preserve">Proposal </w:t>
      </w:r>
      <w:r w:rsidR="00570CEB">
        <w:rPr>
          <w:rFonts w:hint="eastAsia"/>
          <w:b/>
          <w:lang w:val="en-US" w:eastAsia="ja-JP"/>
        </w:rPr>
        <w:t>3</w:t>
      </w:r>
      <w:r w:rsidRPr="00BB5E4D">
        <w:rPr>
          <w:b/>
          <w:lang w:val="en-US" w:eastAsia="ja-JP"/>
        </w:rPr>
        <w:t xml:space="preserve">: For TDD, </w:t>
      </w:r>
      <w:r w:rsidRPr="00BB5E4D">
        <w:rPr>
          <w:b/>
          <w:lang w:eastAsia="ja-JP"/>
        </w:rPr>
        <w:t xml:space="preserve">similar mechanism as current specification, i.e., the mechanism to avoid the overlap between different DL </w:t>
      </w:r>
      <w:proofErr w:type="gramStart"/>
      <w:r w:rsidRPr="00BB5E4D">
        <w:rPr>
          <w:b/>
          <w:lang w:eastAsia="ja-JP"/>
        </w:rPr>
        <w:t>subframes,</w:t>
      </w:r>
      <w:proofErr w:type="gramEnd"/>
      <w:r w:rsidRPr="00BB5E4D">
        <w:rPr>
          <w:b/>
          <w:lang w:eastAsia="ja-JP"/>
        </w:rPr>
        <w:t xml:space="preserve"> should be considered in addition to </w:t>
      </w:r>
      <w:r w:rsidRPr="00BB5E4D">
        <w:rPr>
          <w:b/>
          <w:lang w:val="en-US" w:eastAsia="ja-JP"/>
        </w:rPr>
        <w:t>PUCCH resource determination mechanism for FDD.</w:t>
      </w:r>
    </w:p>
    <w:p w:rsidR="00A71177" w:rsidRPr="00B26A3F" w:rsidRDefault="00A71177" w:rsidP="001455E4">
      <w:pPr>
        <w:pStyle w:val="1"/>
        <w:numPr>
          <w:ilvl w:val="0"/>
          <w:numId w:val="0"/>
        </w:numPr>
        <w:rPr>
          <w:szCs w:val="36"/>
        </w:rPr>
      </w:pPr>
      <w:r w:rsidRPr="00B26A3F">
        <w:rPr>
          <w:rFonts w:hint="eastAsia"/>
          <w:szCs w:val="36"/>
        </w:rPr>
        <w:t>Reference</w:t>
      </w:r>
    </w:p>
    <w:p w:rsidR="002D5339" w:rsidRPr="00D03532" w:rsidRDefault="00D57D69" w:rsidP="00BC364A">
      <w:pPr>
        <w:widowControl w:val="0"/>
        <w:numPr>
          <w:ilvl w:val="0"/>
          <w:numId w:val="9"/>
        </w:numPr>
        <w:autoSpaceDN w:val="0"/>
        <w:spacing w:after="0"/>
        <w:rPr>
          <w:lang w:val="en-US" w:eastAsia="ja-JP"/>
        </w:rPr>
      </w:pPr>
      <w:r w:rsidRPr="00C77B93">
        <w:rPr>
          <w:lang w:val="en-US" w:eastAsia="ja-JP"/>
        </w:rPr>
        <w:t>3GPP RAN1#</w:t>
      </w:r>
      <w:r w:rsidR="00C819CF">
        <w:rPr>
          <w:rFonts w:hint="eastAsia"/>
          <w:lang w:val="en-US" w:eastAsia="ja-JP"/>
        </w:rPr>
        <w:t>82bis</w:t>
      </w:r>
      <w:r w:rsidRPr="00C77B93">
        <w:rPr>
          <w:lang w:val="en-US" w:eastAsia="ja-JP"/>
        </w:rPr>
        <w:t>, Chairman’s note</w:t>
      </w:r>
    </w:p>
    <w:sectPr w:rsidR="002D5339" w:rsidRPr="00D03532">
      <w:footerReference w:type="even" r:id="rId25"/>
      <w:footerReference w:type="default" r:id="rId2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3AB" w:rsidRDefault="006323AB">
      <w:r>
        <w:separator/>
      </w:r>
    </w:p>
  </w:endnote>
  <w:endnote w:type="continuationSeparator" w:id="0">
    <w:p w:rsidR="006323AB" w:rsidRDefault="006323AB">
      <w:r>
        <w:continuationSeparator/>
      </w:r>
    </w:p>
  </w:endnote>
  <w:endnote w:type="continuationNotice" w:id="1">
    <w:p w:rsidR="006323AB" w:rsidRDefault="00632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90C44">
      <w:rPr>
        <w:rStyle w:val="af5"/>
      </w:rPr>
      <w:t>1</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3AB" w:rsidRDefault="006323AB">
      <w:r>
        <w:separator/>
      </w:r>
    </w:p>
  </w:footnote>
  <w:footnote w:type="continuationSeparator" w:id="0">
    <w:p w:rsidR="006323AB" w:rsidRDefault="006323AB">
      <w:r>
        <w:continuationSeparator/>
      </w:r>
    </w:p>
  </w:footnote>
  <w:footnote w:type="continuationNotice" w:id="1">
    <w:p w:rsidR="006323AB" w:rsidRDefault="006323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755C6"/>
    <w:multiLevelType w:val="hybridMultilevel"/>
    <w:tmpl w:val="4072D38A"/>
    <w:lvl w:ilvl="0" w:tplc="493CE17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7">
    <w:nsid w:val="48745427"/>
    <w:multiLevelType w:val="hybridMultilevel"/>
    <w:tmpl w:val="608A1AF4"/>
    <w:lvl w:ilvl="0" w:tplc="694C281C">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0DC55EB"/>
    <w:multiLevelType w:val="hybridMultilevel"/>
    <w:tmpl w:val="AC6893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7936995"/>
    <w:multiLevelType w:val="hybridMultilevel"/>
    <w:tmpl w:val="8CA2B2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6FEF7775"/>
    <w:multiLevelType w:val="hybridMultilevel"/>
    <w:tmpl w:val="45EE20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694C281C">
      <w:start w:val="8"/>
      <w:numFmt w:val="bullet"/>
      <w:lvlText w:val=""/>
      <w:lvlJc w:val="left"/>
      <w:pPr>
        <w:ind w:left="2040" w:hanging="360"/>
      </w:pPr>
      <w:rPr>
        <w:rFonts w:ascii="Wingdings" w:eastAsia="Batang" w:hAnsi="Wingdings" w:hint="default"/>
        <w:lang w:val="en-GB"/>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9016D3"/>
    <w:multiLevelType w:val="hybridMultilevel"/>
    <w:tmpl w:val="37680308"/>
    <w:lvl w:ilvl="0" w:tplc="C4C8E0FA">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33D3173"/>
    <w:multiLevelType w:val="hybridMultilevel"/>
    <w:tmpl w:val="AD7AB00A"/>
    <w:lvl w:ilvl="0" w:tplc="694C281C">
      <w:start w:val="8"/>
      <w:numFmt w:val="bullet"/>
      <w:lvlText w:val=""/>
      <w:lvlJc w:val="left"/>
      <w:pPr>
        <w:ind w:left="704" w:hanging="420"/>
      </w:pPr>
      <w:rPr>
        <w:rFonts w:ascii="Wingdings" w:eastAsia="Batang" w:hAnsi="Wingdings" w:hint="default"/>
        <w:lang w:val="en-GB"/>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3"/>
  </w:num>
  <w:num w:numId="4">
    <w:abstractNumId w:val="12"/>
  </w:num>
  <w:num w:numId="5">
    <w:abstractNumId w:val="8"/>
  </w:num>
  <w:num w:numId="6">
    <w:abstractNumId w:val="9"/>
  </w:num>
  <w:num w:numId="7">
    <w:abstractNumId w:val="5"/>
  </w:num>
  <w:num w:numId="8">
    <w:abstractNumId w:val="17"/>
  </w:num>
  <w:num w:numId="9">
    <w:abstractNumId w:val="1"/>
  </w:num>
  <w:num w:numId="10">
    <w:abstractNumId w:val="2"/>
  </w:num>
  <w:num w:numId="11">
    <w:abstractNumId w:val="4"/>
  </w:num>
  <w:num w:numId="12">
    <w:abstractNumId w:val="7"/>
  </w:num>
  <w:num w:numId="13">
    <w:abstractNumId w:val="6"/>
  </w:num>
  <w:num w:numId="14">
    <w:abstractNumId w:val="13"/>
  </w:num>
  <w:num w:numId="15">
    <w:abstractNumId w:val="11"/>
  </w:num>
  <w:num w:numId="16">
    <w:abstractNumId w:val="15"/>
  </w:num>
  <w:num w:numId="17">
    <w:abstractNumId w:val="14"/>
  </w:num>
  <w:num w:numId="18">
    <w:abstractNumId w:val="10"/>
  </w:num>
  <w:num w:numId="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5AE"/>
    <w:rsid w:val="0001175D"/>
    <w:rsid w:val="00011D9F"/>
    <w:rsid w:val="00011F63"/>
    <w:rsid w:val="00013795"/>
    <w:rsid w:val="00013CE7"/>
    <w:rsid w:val="00013E6F"/>
    <w:rsid w:val="000150E7"/>
    <w:rsid w:val="0001536E"/>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D29"/>
    <w:rsid w:val="00024F2A"/>
    <w:rsid w:val="00025853"/>
    <w:rsid w:val="00026445"/>
    <w:rsid w:val="00026B2D"/>
    <w:rsid w:val="0003061E"/>
    <w:rsid w:val="000308A1"/>
    <w:rsid w:val="00031400"/>
    <w:rsid w:val="00031917"/>
    <w:rsid w:val="00031E0C"/>
    <w:rsid w:val="00032486"/>
    <w:rsid w:val="0003260D"/>
    <w:rsid w:val="000331C6"/>
    <w:rsid w:val="000332CA"/>
    <w:rsid w:val="0003355C"/>
    <w:rsid w:val="00034302"/>
    <w:rsid w:val="00034C07"/>
    <w:rsid w:val="000354C9"/>
    <w:rsid w:val="00035574"/>
    <w:rsid w:val="00036A11"/>
    <w:rsid w:val="00036DF2"/>
    <w:rsid w:val="00036F38"/>
    <w:rsid w:val="00037478"/>
    <w:rsid w:val="00037B0C"/>
    <w:rsid w:val="00040D18"/>
    <w:rsid w:val="00041836"/>
    <w:rsid w:val="00041E8D"/>
    <w:rsid w:val="0004209F"/>
    <w:rsid w:val="00042E74"/>
    <w:rsid w:val="00043FA9"/>
    <w:rsid w:val="00046137"/>
    <w:rsid w:val="000466F6"/>
    <w:rsid w:val="00047F74"/>
    <w:rsid w:val="0005007B"/>
    <w:rsid w:val="00050189"/>
    <w:rsid w:val="000503F0"/>
    <w:rsid w:val="000504C1"/>
    <w:rsid w:val="00050B1B"/>
    <w:rsid w:val="00050B89"/>
    <w:rsid w:val="00050BA6"/>
    <w:rsid w:val="00050D3F"/>
    <w:rsid w:val="00050D62"/>
    <w:rsid w:val="0005105A"/>
    <w:rsid w:val="00051409"/>
    <w:rsid w:val="000514CF"/>
    <w:rsid w:val="000517CB"/>
    <w:rsid w:val="000532A1"/>
    <w:rsid w:val="00053414"/>
    <w:rsid w:val="00053C42"/>
    <w:rsid w:val="000540D4"/>
    <w:rsid w:val="00054C50"/>
    <w:rsid w:val="00057AA6"/>
    <w:rsid w:val="0006043B"/>
    <w:rsid w:val="00060784"/>
    <w:rsid w:val="00061B2D"/>
    <w:rsid w:val="0006224C"/>
    <w:rsid w:val="00062449"/>
    <w:rsid w:val="0006439A"/>
    <w:rsid w:val="00064752"/>
    <w:rsid w:val="00064C2E"/>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77364"/>
    <w:rsid w:val="000803A0"/>
    <w:rsid w:val="000814CD"/>
    <w:rsid w:val="0008231F"/>
    <w:rsid w:val="00083B28"/>
    <w:rsid w:val="00084705"/>
    <w:rsid w:val="00085A5C"/>
    <w:rsid w:val="0008619B"/>
    <w:rsid w:val="000865D7"/>
    <w:rsid w:val="00087E13"/>
    <w:rsid w:val="00087F01"/>
    <w:rsid w:val="00087FB3"/>
    <w:rsid w:val="0009048D"/>
    <w:rsid w:val="000908EC"/>
    <w:rsid w:val="00090E2D"/>
    <w:rsid w:val="0009157D"/>
    <w:rsid w:val="00091CC1"/>
    <w:rsid w:val="00091FB5"/>
    <w:rsid w:val="00093263"/>
    <w:rsid w:val="00093617"/>
    <w:rsid w:val="000937B6"/>
    <w:rsid w:val="00094778"/>
    <w:rsid w:val="00095395"/>
    <w:rsid w:val="00096002"/>
    <w:rsid w:val="0009639E"/>
    <w:rsid w:val="00096543"/>
    <w:rsid w:val="00097918"/>
    <w:rsid w:val="00097ED4"/>
    <w:rsid w:val="000A1408"/>
    <w:rsid w:val="000A2F81"/>
    <w:rsid w:val="000A3132"/>
    <w:rsid w:val="000A3512"/>
    <w:rsid w:val="000A3A30"/>
    <w:rsid w:val="000A3C0F"/>
    <w:rsid w:val="000A42F7"/>
    <w:rsid w:val="000A517F"/>
    <w:rsid w:val="000A5BD3"/>
    <w:rsid w:val="000A65B9"/>
    <w:rsid w:val="000A6BB2"/>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2A"/>
    <w:rsid w:val="000C4771"/>
    <w:rsid w:val="000C5251"/>
    <w:rsid w:val="000C5D4C"/>
    <w:rsid w:val="000C607A"/>
    <w:rsid w:val="000C656D"/>
    <w:rsid w:val="000C67C1"/>
    <w:rsid w:val="000C7B42"/>
    <w:rsid w:val="000D04ED"/>
    <w:rsid w:val="000D0AAE"/>
    <w:rsid w:val="000D0D9D"/>
    <w:rsid w:val="000D0EA6"/>
    <w:rsid w:val="000D1A83"/>
    <w:rsid w:val="000D2B1C"/>
    <w:rsid w:val="000D3D6D"/>
    <w:rsid w:val="000D5107"/>
    <w:rsid w:val="000D5546"/>
    <w:rsid w:val="000D59A5"/>
    <w:rsid w:val="000D77E2"/>
    <w:rsid w:val="000D7B5E"/>
    <w:rsid w:val="000E00E0"/>
    <w:rsid w:val="000E03EE"/>
    <w:rsid w:val="000E06B2"/>
    <w:rsid w:val="000E0F9C"/>
    <w:rsid w:val="000E2678"/>
    <w:rsid w:val="000E2F5D"/>
    <w:rsid w:val="000E3220"/>
    <w:rsid w:val="000E33DF"/>
    <w:rsid w:val="000E4C04"/>
    <w:rsid w:val="000E51E3"/>
    <w:rsid w:val="000E5A9A"/>
    <w:rsid w:val="000E5AEA"/>
    <w:rsid w:val="000E5D88"/>
    <w:rsid w:val="000E6138"/>
    <w:rsid w:val="000E6C1F"/>
    <w:rsid w:val="000F056A"/>
    <w:rsid w:val="000F05AA"/>
    <w:rsid w:val="000F0DA5"/>
    <w:rsid w:val="000F12BC"/>
    <w:rsid w:val="000F255F"/>
    <w:rsid w:val="000F2810"/>
    <w:rsid w:val="000F29F2"/>
    <w:rsid w:val="000F36BC"/>
    <w:rsid w:val="000F37CA"/>
    <w:rsid w:val="000F5FB5"/>
    <w:rsid w:val="000F72C1"/>
    <w:rsid w:val="000F7713"/>
    <w:rsid w:val="000F7796"/>
    <w:rsid w:val="0010053A"/>
    <w:rsid w:val="00100700"/>
    <w:rsid w:val="00101982"/>
    <w:rsid w:val="00101A9B"/>
    <w:rsid w:val="0010201D"/>
    <w:rsid w:val="00102B08"/>
    <w:rsid w:val="00102D91"/>
    <w:rsid w:val="00103674"/>
    <w:rsid w:val="00103B2C"/>
    <w:rsid w:val="00104A38"/>
    <w:rsid w:val="0010554C"/>
    <w:rsid w:val="00106F60"/>
    <w:rsid w:val="00107D5D"/>
    <w:rsid w:val="00107F2F"/>
    <w:rsid w:val="00110451"/>
    <w:rsid w:val="00111ECE"/>
    <w:rsid w:val="00113D82"/>
    <w:rsid w:val="00114896"/>
    <w:rsid w:val="00114B1D"/>
    <w:rsid w:val="00114B5E"/>
    <w:rsid w:val="0011542C"/>
    <w:rsid w:val="00115963"/>
    <w:rsid w:val="0011602B"/>
    <w:rsid w:val="001168DF"/>
    <w:rsid w:val="00117194"/>
    <w:rsid w:val="00117232"/>
    <w:rsid w:val="00117F83"/>
    <w:rsid w:val="00120603"/>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1C75"/>
    <w:rsid w:val="00162CB3"/>
    <w:rsid w:val="001651C5"/>
    <w:rsid w:val="0016550F"/>
    <w:rsid w:val="00166026"/>
    <w:rsid w:val="00166356"/>
    <w:rsid w:val="001669A0"/>
    <w:rsid w:val="00166E0D"/>
    <w:rsid w:val="0016739F"/>
    <w:rsid w:val="00167CB4"/>
    <w:rsid w:val="00167F29"/>
    <w:rsid w:val="00170FA7"/>
    <w:rsid w:val="00171507"/>
    <w:rsid w:val="001720FD"/>
    <w:rsid w:val="001730FB"/>
    <w:rsid w:val="001732BB"/>
    <w:rsid w:val="00173AD6"/>
    <w:rsid w:val="00173C53"/>
    <w:rsid w:val="00173F1B"/>
    <w:rsid w:val="001743A5"/>
    <w:rsid w:val="00174789"/>
    <w:rsid w:val="00174B3C"/>
    <w:rsid w:val="0017645C"/>
    <w:rsid w:val="00176C74"/>
    <w:rsid w:val="0017796A"/>
    <w:rsid w:val="00177F2B"/>
    <w:rsid w:val="00177F56"/>
    <w:rsid w:val="00180010"/>
    <w:rsid w:val="0018034C"/>
    <w:rsid w:val="00181E2B"/>
    <w:rsid w:val="0018259F"/>
    <w:rsid w:val="001827CC"/>
    <w:rsid w:val="00182F10"/>
    <w:rsid w:val="00183562"/>
    <w:rsid w:val="00184CFE"/>
    <w:rsid w:val="00184E6E"/>
    <w:rsid w:val="00185992"/>
    <w:rsid w:val="001863E3"/>
    <w:rsid w:val="001866E9"/>
    <w:rsid w:val="00187151"/>
    <w:rsid w:val="00187695"/>
    <w:rsid w:val="00190C74"/>
    <w:rsid w:val="00191697"/>
    <w:rsid w:val="00191C14"/>
    <w:rsid w:val="001926EC"/>
    <w:rsid w:val="00192859"/>
    <w:rsid w:val="001933AA"/>
    <w:rsid w:val="00193AA8"/>
    <w:rsid w:val="001947F5"/>
    <w:rsid w:val="00195842"/>
    <w:rsid w:val="00196000"/>
    <w:rsid w:val="0019781F"/>
    <w:rsid w:val="001A0C7D"/>
    <w:rsid w:val="001A1581"/>
    <w:rsid w:val="001A1AFF"/>
    <w:rsid w:val="001A21CC"/>
    <w:rsid w:val="001A3319"/>
    <w:rsid w:val="001A548D"/>
    <w:rsid w:val="001A56F7"/>
    <w:rsid w:val="001A6366"/>
    <w:rsid w:val="001A66F8"/>
    <w:rsid w:val="001A7288"/>
    <w:rsid w:val="001B03CE"/>
    <w:rsid w:val="001B05DC"/>
    <w:rsid w:val="001B05EC"/>
    <w:rsid w:val="001B0CF9"/>
    <w:rsid w:val="001B1300"/>
    <w:rsid w:val="001B223C"/>
    <w:rsid w:val="001B4583"/>
    <w:rsid w:val="001B48B1"/>
    <w:rsid w:val="001B4C69"/>
    <w:rsid w:val="001B4F90"/>
    <w:rsid w:val="001B7243"/>
    <w:rsid w:val="001B7446"/>
    <w:rsid w:val="001B7952"/>
    <w:rsid w:val="001B7A83"/>
    <w:rsid w:val="001B7E74"/>
    <w:rsid w:val="001C14D5"/>
    <w:rsid w:val="001C1999"/>
    <w:rsid w:val="001C267A"/>
    <w:rsid w:val="001C305F"/>
    <w:rsid w:val="001C3363"/>
    <w:rsid w:val="001C3850"/>
    <w:rsid w:val="001C5476"/>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2420"/>
    <w:rsid w:val="001F24E3"/>
    <w:rsid w:val="001F31ED"/>
    <w:rsid w:val="001F32A2"/>
    <w:rsid w:val="001F42E7"/>
    <w:rsid w:val="001F466F"/>
    <w:rsid w:val="001F4E37"/>
    <w:rsid w:val="001F667A"/>
    <w:rsid w:val="001F6C8B"/>
    <w:rsid w:val="001F7571"/>
    <w:rsid w:val="001F7C32"/>
    <w:rsid w:val="002002AB"/>
    <w:rsid w:val="002010AF"/>
    <w:rsid w:val="002010CF"/>
    <w:rsid w:val="002014A2"/>
    <w:rsid w:val="002015E8"/>
    <w:rsid w:val="00201671"/>
    <w:rsid w:val="00202A72"/>
    <w:rsid w:val="00203114"/>
    <w:rsid w:val="00204256"/>
    <w:rsid w:val="0020685A"/>
    <w:rsid w:val="00206AB0"/>
    <w:rsid w:val="00206AEB"/>
    <w:rsid w:val="00206B58"/>
    <w:rsid w:val="0020727C"/>
    <w:rsid w:val="00207B8F"/>
    <w:rsid w:val="00210FF7"/>
    <w:rsid w:val="00212D25"/>
    <w:rsid w:val="00213CA5"/>
    <w:rsid w:val="0021452B"/>
    <w:rsid w:val="00214A85"/>
    <w:rsid w:val="00214EAF"/>
    <w:rsid w:val="00215346"/>
    <w:rsid w:val="00215A3B"/>
    <w:rsid w:val="002160D0"/>
    <w:rsid w:val="00217133"/>
    <w:rsid w:val="002200AE"/>
    <w:rsid w:val="00221195"/>
    <w:rsid w:val="00221270"/>
    <w:rsid w:val="002215AA"/>
    <w:rsid w:val="00221B5F"/>
    <w:rsid w:val="00222369"/>
    <w:rsid w:val="00222445"/>
    <w:rsid w:val="002226F9"/>
    <w:rsid w:val="00222DE4"/>
    <w:rsid w:val="00222E42"/>
    <w:rsid w:val="00222E74"/>
    <w:rsid w:val="00230070"/>
    <w:rsid w:val="00231AF0"/>
    <w:rsid w:val="00233541"/>
    <w:rsid w:val="002338D5"/>
    <w:rsid w:val="002343A0"/>
    <w:rsid w:val="00234680"/>
    <w:rsid w:val="00234923"/>
    <w:rsid w:val="00234ACA"/>
    <w:rsid w:val="002352CB"/>
    <w:rsid w:val="002355DA"/>
    <w:rsid w:val="002368D5"/>
    <w:rsid w:val="002374E2"/>
    <w:rsid w:val="00237750"/>
    <w:rsid w:val="00237AEB"/>
    <w:rsid w:val="00241E1F"/>
    <w:rsid w:val="00242940"/>
    <w:rsid w:val="002436DF"/>
    <w:rsid w:val="00243AD9"/>
    <w:rsid w:val="00245839"/>
    <w:rsid w:val="00245E25"/>
    <w:rsid w:val="00245EBA"/>
    <w:rsid w:val="00246464"/>
    <w:rsid w:val="0024790A"/>
    <w:rsid w:val="00251467"/>
    <w:rsid w:val="002518A4"/>
    <w:rsid w:val="002519E5"/>
    <w:rsid w:val="00251B56"/>
    <w:rsid w:val="0025258A"/>
    <w:rsid w:val="00252C20"/>
    <w:rsid w:val="002534B1"/>
    <w:rsid w:val="002536ED"/>
    <w:rsid w:val="00253B10"/>
    <w:rsid w:val="002541CB"/>
    <w:rsid w:val="0025528F"/>
    <w:rsid w:val="00255F10"/>
    <w:rsid w:val="0025623D"/>
    <w:rsid w:val="00257920"/>
    <w:rsid w:val="002579BD"/>
    <w:rsid w:val="00260961"/>
    <w:rsid w:val="00260AC9"/>
    <w:rsid w:val="00260B3D"/>
    <w:rsid w:val="00261439"/>
    <w:rsid w:val="00261A2A"/>
    <w:rsid w:val="00262240"/>
    <w:rsid w:val="002625BC"/>
    <w:rsid w:val="00262905"/>
    <w:rsid w:val="00262A5F"/>
    <w:rsid w:val="0026344D"/>
    <w:rsid w:val="002639F0"/>
    <w:rsid w:val="00264209"/>
    <w:rsid w:val="0026425E"/>
    <w:rsid w:val="002647BC"/>
    <w:rsid w:val="00265927"/>
    <w:rsid w:val="002676D3"/>
    <w:rsid w:val="00267727"/>
    <w:rsid w:val="00271379"/>
    <w:rsid w:val="00271426"/>
    <w:rsid w:val="00271702"/>
    <w:rsid w:val="00272978"/>
    <w:rsid w:val="00273361"/>
    <w:rsid w:val="00273CEC"/>
    <w:rsid w:val="00273EF4"/>
    <w:rsid w:val="00274C57"/>
    <w:rsid w:val="00275667"/>
    <w:rsid w:val="00275A33"/>
    <w:rsid w:val="00276254"/>
    <w:rsid w:val="00276C39"/>
    <w:rsid w:val="00276E11"/>
    <w:rsid w:val="00276E89"/>
    <w:rsid w:val="002809CD"/>
    <w:rsid w:val="0028164A"/>
    <w:rsid w:val="0028201A"/>
    <w:rsid w:val="00283225"/>
    <w:rsid w:val="0028393C"/>
    <w:rsid w:val="00283BF6"/>
    <w:rsid w:val="00284032"/>
    <w:rsid w:val="00284E44"/>
    <w:rsid w:val="002872B1"/>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6FBB"/>
    <w:rsid w:val="0029702F"/>
    <w:rsid w:val="002971CC"/>
    <w:rsid w:val="00297281"/>
    <w:rsid w:val="00297680"/>
    <w:rsid w:val="00297FAD"/>
    <w:rsid w:val="002A0398"/>
    <w:rsid w:val="002A0D5C"/>
    <w:rsid w:val="002A1562"/>
    <w:rsid w:val="002A2806"/>
    <w:rsid w:val="002A4839"/>
    <w:rsid w:val="002A4EEB"/>
    <w:rsid w:val="002A512D"/>
    <w:rsid w:val="002A5188"/>
    <w:rsid w:val="002A587C"/>
    <w:rsid w:val="002A5D13"/>
    <w:rsid w:val="002A5E4B"/>
    <w:rsid w:val="002A5E54"/>
    <w:rsid w:val="002A6110"/>
    <w:rsid w:val="002B0927"/>
    <w:rsid w:val="002B1348"/>
    <w:rsid w:val="002B19FC"/>
    <w:rsid w:val="002B1ACB"/>
    <w:rsid w:val="002B1D19"/>
    <w:rsid w:val="002B27D9"/>
    <w:rsid w:val="002B321E"/>
    <w:rsid w:val="002B5D46"/>
    <w:rsid w:val="002B5F5B"/>
    <w:rsid w:val="002B65BF"/>
    <w:rsid w:val="002B6F5B"/>
    <w:rsid w:val="002B76ED"/>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339"/>
    <w:rsid w:val="002D56A6"/>
    <w:rsid w:val="002D5A4F"/>
    <w:rsid w:val="002D5C95"/>
    <w:rsid w:val="002D626B"/>
    <w:rsid w:val="002D6509"/>
    <w:rsid w:val="002D661E"/>
    <w:rsid w:val="002D74DB"/>
    <w:rsid w:val="002D7CA0"/>
    <w:rsid w:val="002E0092"/>
    <w:rsid w:val="002E01E3"/>
    <w:rsid w:val="002E181D"/>
    <w:rsid w:val="002E2C24"/>
    <w:rsid w:val="002E38BA"/>
    <w:rsid w:val="002E3979"/>
    <w:rsid w:val="002E41B2"/>
    <w:rsid w:val="002E4597"/>
    <w:rsid w:val="002E55D3"/>
    <w:rsid w:val="002E5912"/>
    <w:rsid w:val="002E5947"/>
    <w:rsid w:val="002E5EA0"/>
    <w:rsid w:val="002E602E"/>
    <w:rsid w:val="002E68ED"/>
    <w:rsid w:val="002E79F5"/>
    <w:rsid w:val="002E7F1C"/>
    <w:rsid w:val="002F062F"/>
    <w:rsid w:val="002F1811"/>
    <w:rsid w:val="002F253F"/>
    <w:rsid w:val="002F27A4"/>
    <w:rsid w:val="002F38C0"/>
    <w:rsid w:val="002F4691"/>
    <w:rsid w:val="002F497A"/>
    <w:rsid w:val="002F6892"/>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6EFD"/>
    <w:rsid w:val="00310B73"/>
    <w:rsid w:val="003113FD"/>
    <w:rsid w:val="00311DB9"/>
    <w:rsid w:val="00312700"/>
    <w:rsid w:val="00312AAE"/>
    <w:rsid w:val="00312ABC"/>
    <w:rsid w:val="00312FB8"/>
    <w:rsid w:val="00314218"/>
    <w:rsid w:val="0031425F"/>
    <w:rsid w:val="00316084"/>
    <w:rsid w:val="00316643"/>
    <w:rsid w:val="0031679D"/>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830"/>
    <w:rsid w:val="00331AEB"/>
    <w:rsid w:val="0033208B"/>
    <w:rsid w:val="0033297A"/>
    <w:rsid w:val="00332E37"/>
    <w:rsid w:val="00332F13"/>
    <w:rsid w:val="0033328D"/>
    <w:rsid w:val="003351C5"/>
    <w:rsid w:val="00335411"/>
    <w:rsid w:val="003358E6"/>
    <w:rsid w:val="003360CF"/>
    <w:rsid w:val="00336B9A"/>
    <w:rsid w:val="00336C59"/>
    <w:rsid w:val="00337219"/>
    <w:rsid w:val="0034144A"/>
    <w:rsid w:val="0034163E"/>
    <w:rsid w:val="0034194C"/>
    <w:rsid w:val="00342587"/>
    <w:rsid w:val="00342632"/>
    <w:rsid w:val="00342F35"/>
    <w:rsid w:val="00343AC5"/>
    <w:rsid w:val="00343BB4"/>
    <w:rsid w:val="00344063"/>
    <w:rsid w:val="00344DDC"/>
    <w:rsid w:val="00345530"/>
    <w:rsid w:val="00346B73"/>
    <w:rsid w:val="003472E6"/>
    <w:rsid w:val="00347F6B"/>
    <w:rsid w:val="0035062C"/>
    <w:rsid w:val="00350CD1"/>
    <w:rsid w:val="00351FCB"/>
    <w:rsid w:val="00352260"/>
    <w:rsid w:val="00353463"/>
    <w:rsid w:val="0035496D"/>
    <w:rsid w:val="00354CD8"/>
    <w:rsid w:val="0035546D"/>
    <w:rsid w:val="00357F85"/>
    <w:rsid w:val="003601F7"/>
    <w:rsid w:val="0036143D"/>
    <w:rsid w:val="00361689"/>
    <w:rsid w:val="003619F3"/>
    <w:rsid w:val="0036204C"/>
    <w:rsid w:val="00362ED2"/>
    <w:rsid w:val="00364CFA"/>
    <w:rsid w:val="00365954"/>
    <w:rsid w:val="0037064E"/>
    <w:rsid w:val="00370E67"/>
    <w:rsid w:val="00371642"/>
    <w:rsid w:val="00371647"/>
    <w:rsid w:val="00371AC7"/>
    <w:rsid w:val="00372E30"/>
    <w:rsid w:val="00373B03"/>
    <w:rsid w:val="00374322"/>
    <w:rsid w:val="00374655"/>
    <w:rsid w:val="0037528F"/>
    <w:rsid w:val="003756F7"/>
    <w:rsid w:val="00375E9F"/>
    <w:rsid w:val="00376092"/>
    <w:rsid w:val="00376319"/>
    <w:rsid w:val="0037637F"/>
    <w:rsid w:val="00376908"/>
    <w:rsid w:val="00382F66"/>
    <w:rsid w:val="00383089"/>
    <w:rsid w:val="003831E7"/>
    <w:rsid w:val="003847FD"/>
    <w:rsid w:val="00384E20"/>
    <w:rsid w:val="0038553B"/>
    <w:rsid w:val="003858EF"/>
    <w:rsid w:val="00385AAD"/>
    <w:rsid w:val="00385C26"/>
    <w:rsid w:val="00386680"/>
    <w:rsid w:val="00386C02"/>
    <w:rsid w:val="00386EE5"/>
    <w:rsid w:val="00387057"/>
    <w:rsid w:val="003872D0"/>
    <w:rsid w:val="003906F7"/>
    <w:rsid w:val="00390AD8"/>
    <w:rsid w:val="00390C44"/>
    <w:rsid w:val="0039134B"/>
    <w:rsid w:val="00392193"/>
    <w:rsid w:val="00392284"/>
    <w:rsid w:val="00392A34"/>
    <w:rsid w:val="00394005"/>
    <w:rsid w:val="0039451D"/>
    <w:rsid w:val="003945F8"/>
    <w:rsid w:val="00395564"/>
    <w:rsid w:val="00396027"/>
    <w:rsid w:val="00397892"/>
    <w:rsid w:val="003A1523"/>
    <w:rsid w:val="003A257F"/>
    <w:rsid w:val="003A2A79"/>
    <w:rsid w:val="003A2ECC"/>
    <w:rsid w:val="003A3034"/>
    <w:rsid w:val="003A488C"/>
    <w:rsid w:val="003A4E9C"/>
    <w:rsid w:val="003A4F5E"/>
    <w:rsid w:val="003A4F93"/>
    <w:rsid w:val="003A4FAF"/>
    <w:rsid w:val="003A51D7"/>
    <w:rsid w:val="003A6140"/>
    <w:rsid w:val="003A65B8"/>
    <w:rsid w:val="003A6E12"/>
    <w:rsid w:val="003A76D1"/>
    <w:rsid w:val="003A7CBF"/>
    <w:rsid w:val="003B0189"/>
    <w:rsid w:val="003B02AE"/>
    <w:rsid w:val="003B359C"/>
    <w:rsid w:val="003B481A"/>
    <w:rsid w:val="003B4A6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4E35"/>
    <w:rsid w:val="003C5025"/>
    <w:rsid w:val="003C54FD"/>
    <w:rsid w:val="003C56D7"/>
    <w:rsid w:val="003C5E1C"/>
    <w:rsid w:val="003C676E"/>
    <w:rsid w:val="003C6D2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07E"/>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290"/>
    <w:rsid w:val="00413E1F"/>
    <w:rsid w:val="0041464E"/>
    <w:rsid w:val="004147A1"/>
    <w:rsid w:val="00415452"/>
    <w:rsid w:val="00415DC2"/>
    <w:rsid w:val="00416817"/>
    <w:rsid w:val="00416C13"/>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1A"/>
    <w:rsid w:val="00433244"/>
    <w:rsid w:val="00433943"/>
    <w:rsid w:val="004340C4"/>
    <w:rsid w:val="004349EF"/>
    <w:rsid w:val="00434C24"/>
    <w:rsid w:val="00434FD2"/>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4D81"/>
    <w:rsid w:val="004452A0"/>
    <w:rsid w:val="00445B08"/>
    <w:rsid w:val="004465F8"/>
    <w:rsid w:val="0044673D"/>
    <w:rsid w:val="00446989"/>
    <w:rsid w:val="00446ABA"/>
    <w:rsid w:val="00446D1B"/>
    <w:rsid w:val="00446DF7"/>
    <w:rsid w:val="0044749B"/>
    <w:rsid w:val="00447A4E"/>
    <w:rsid w:val="00447D01"/>
    <w:rsid w:val="004504E9"/>
    <w:rsid w:val="00450A50"/>
    <w:rsid w:val="00450EC2"/>
    <w:rsid w:val="00452238"/>
    <w:rsid w:val="00452DFC"/>
    <w:rsid w:val="00453487"/>
    <w:rsid w:val="0045355C"/>
    <w:rsid w:val="0045394B"/>
    <w:rsid w:val="00453E7E"/>
    <w:rsid w:val="00454111"/>
    <w:rsid w:val="00454B68"/>
    <w:rsid w:val="004557F9"/>
    <w:rsid w:val="004559D3"/>
    <w:rsid w:val="00455AFD"/>
    <w:rsid w:val="00456630"/>
    <w:rsid w:val="00456FFF"/>
    <w:rsid w:val="004605FA"/>
    <w:rsid w:val="0046068A"/>
    <w:rsid w:val="00460C3F"/>
    <w:rsid w:val="00461569"/>
    <w:rsid w:val="0046173B"/>
    <w:rsid w:val="004618FE"/>
    <w:rsid w:val="004625CC"/>
    <w:rsid w:val="004638FF"/>
    <w:rsid w:val="00463D73"/>
    <w:rsid w:val="004640AF"/>
    <w:rsid w:val="004646A0"/>
    <w:rsid w:val="00465090"/>
    <w:rsid w:val="0046604F"/>
    <w:rsid w:val="004660C3"/>
    <w:rsid w:val="004664DB"/>
    <w:rsid w:val="00466A81"/>
    <w:rsid w:val="00467A6A"/>
    <w:rsid w:val="00467CA4"/>
    <w:rsid w:val="004708FE"/>
    <w:rsid w:val="00470BFF"/>
    <w:rsid w:val="00471CC5"/>
    <w:rsid w:val="00472DE3"/>
    <w:rsid w:val="0047365D"/>
    <w:rsid w:val="00474496"/>
    <w:rsid w:val="004746EB"/>
    <w:rsid w:val="004755DD"/>
    <w:rsid w:val="0047719C"/>
    <w:rsid w:val="004771A6"/>
    <w:rsid w:val="00480888"/>
    <w:rsid w:val="0048098F"/>
    <w:rsid w:val="0048150E"/>
    <w:rsid w:val="00481980"/>
    <w:rsid w:val="00482967"/>
    <w:rsid w:val="0048299E"/>
    <w:rsid w:val="00482F70"/>
    <w:rsid w:val="004833F8"/>
    <w:rsid w:val="004842E1"/>
    <w:rsid w:val="00484A69"/>
    <w:rsid w:val="00484D5B"/>
    <w:rsid w:val="00484ED4"/>
    <w:rsid w:val="00484FB2"/>
    <w:rsid w:val="004850B7"/>
    <w:rsid w:val="00485590"/>
    <w:rsid w:val="004856A5"/>
    <w:rsid w:val="00485CDE"/>
    <w:rsid w:val="004862CD"/>
    <w:rsid w:val="00486402"/>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978A8"/>
    <w:rsid w:val="004A1190"/>
    <w:rsid w:val="004A1697"/>
    <w:rsid w:val="004A1A12"/>
    <w:rsid w:val="004A1BA0"/>
    <w:rsid w:val="004A20E7"/>
    <w:rsid w:val="004A4B95"/>
    <w:rsid w:val="004A4B9C"/>
    <w:rsid w:val="004A625D"/>
    <w:rsid w:val="004A6ACE"/>
    <w:rsid w:val="004A6DF9"/>
    <w:rsid w:val="004A770D"/>
    <w:rsid w:val="004A7F49"/>
    <w:rsid w:val="004B0877"/>
    <w:rsid w:val="004B154F"/>
    <w:rsid w:val="004B2915"/>
    <w:rsid w:val="004B2F20"/>
    <w:rsid w:val="004B3BDE"/>
    <w:rsid w:val="004B47A0"/>
    <w:rsid w:val="004B55DE"/>
    <w:rsid w:val="004B6974"/>
    <w:rsid w:val="004B707E"/>
    <w:rsid w:val="004B76CA"/>
    <w:rsid w:val="004C0D98"/>
    <w:rsid w:val="004C129F"/>
    <w:rsid w:val="004C200F"/>
    <w:rsid w:val="004C202E"/>
    <w:rsid w:val="004C29EE"/>
    <w:rsid w:val="004C347B"/>
    <w:rsid w:val="004C3A0B"/>
    <w:rsid w:val="004C3B76"/>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F8E"/>
    <w:rsid w:val="004D71A7"/>
    <w:rsid w:val="004D7619"/>
    <w:rsid w:val="004E006C"/>
    <w:rsid w:val="004E07C4"/>
    <w:rsid w:val="004E0B4E"/>
    <w:rsid w:val="004E0B6B"/>
    <w:rsid w:val="004E1C12"/>
    <w:rsid w:val="004E223B"/>
    <w:rsid w:val="004E5042"/>
    <w:rsid w:val="004E51A5"/>
    <w:rsid w:val="004E5466"/>
    <w:rsid w:val="004E6423"/>
    <w:rsid w:val="004E65B4"/>
    <w:rsid w:val="004E7427"/>
    <w:rsid w:val="004E7F59"/>
    <w:rsid w:val="004F0749"/>
    <w:rsid w:val="004F179F"/>
    <w:rsid w:val="004F1BF2"/>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1C8C"/>
    <w:rsid w:val="00512867"/>
    <w:rsid w:val="00513B4C"/>
    <w:rsid w:val="00513CB1"/>
    <w:rsid w:val="005141E7"/>
    <w:rsid w:val="0051497E"/>
    <w:rsid w:val="00515024"/>
    <w:rsid w:val="00515157"/>
    <w:rsid w:val="00516860"/>
    <w:rsid w:val="005168E2"/>
    <w:rsid w:val="00516CE9"/>
    <w:rsid w:val="00516DBF"/>
    <w:rsid w:val="0051732E"/>
    <w:rsid w:val="00517347"/>
    <w:rsid w:val="00517730"/>
    <w:rsid w:val="005179EA"/>
    <w:rsid w:val="00517AFE"/>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073"/>
    <w:rsid w:val="00533999"/>
    <w:rsid w:val="00533D97"/>
    <w:rsid w:val="00533FF6"/>
    <w:rsid w:val="00534819"/>
    <w:rsid w:val="00534CBA"/>
    <w:rsid w:val="00535177"/>
    <w:rsid w:val="0053604D"/>
    <w:rsid w:val="00536311"/>
    <w:rsid w:val="00537839"/>
    <w:rsid w:val="005400BB"/>
    <w:rsid w:val="00541B22"/>
    <w:rsid w:val="00541EE9"/>
    <w:rsid w:val="00542024"/>
    <w:rsid w:val="00542A21"/>
    <w:rsid w:val="00543002"/>
    <w:rsid w:val="005437E4"/>
    <w:rsid w:val="00543BB0"/>
    <w:rsid w:val="00543CEF"/>
    <w:rsid w:val="00543D31"/>
    <w:rsid w:val="00544E6A"/>
    <w:rsid w:val="0054510C"/>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5D7"/>
    <w:rsid w:val="00553666"/>
    <w:rsid w:val="00553739"/>
    <w:rsid w:val="00553DB7"/>
    <w:rsid w:val="00553DFD"/>
    <w:rsid w:val="005541FA"/>
    <w:rsid w:val="005543AE"/>
    <w:rsid w:val="00554E5A"/>
    <w:rsid w:val="00557750"/>
    <w:rsid w:val="005605DB"/>
    <w:rsid w:val="0056094F"/>
    <w:rsid w:val="005611B2"/>
    <w:rsid w:val="0056453F"/>
    <w:rsid w:val="00565D97"/>
    <w:rsid w:val="0056611B"/>
    <w:rsid w:val="00570AFB"/>
    <w:rsid w:val="00570C2B"/>
    <w:rsid w:val="00570CEB"/>
    <w:rsid w:val="005716D6"/>
    <w:rsid w:val="00573284"/>
    <w:rsid w:val="0057363A"/>
    <w:rsid w:val="005746F0"/>
    <w:rsid w:val="00576BF9"/>
    <w:rsid w:val="00576D7A"/>
    <w:rsid w:val="005773DA"/>
    <w:rsid w:val="00580240"/>
    <w:rsid w:val="00580ED5"/>
    <w:rsid w:val="0058102B"/>
    <w:rsid w:val="0058139A"/>
    <w:rsid w:val="0058228D"/>
    <w:rsid w:val="00582ED6"/>
    <w:rsid w:val="005832F9"/>
    <w:rsid w:val="00583851"/>
    <w:rsid w:val="00583B93"/>
    <w:rsid w:val="00583BAC"/>
    <w:rsid w:val="00584886"/>
    <w:rsid w:val="00585435"/>
    <w:rsid w:val="00586365"/>
    <w:rsid w:val="0058730F"/>
    <w:rsid w:val="00587EA2"/>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3B3C"/>
    <w:rsid w:val="005A5447"/>
    <w:rsid w:val="005A5538"/>
    <w:rsid w:val="005A59A7"/>
    <w:rsid w:val="005A7AAE"/>
    <w:rsid w:val="005B0235"/>
    <w:rsid w:val="005B0309"/>
    <w:rsid w:val="005B0661"/>
    <w:rsid w:val="005B15A7"/>
    <w:rsid w:val="005B1BE5"/>
    <w:rsid w:val="005B26BD"/>
    <w:rsid w:val="005B2B21"/>
    <w:rsid w:val="005B3425"/>
    <w:rsid w:val="005B419F"/>
    <w:rsid w:val="005B43F8"/>
    <w:rsid w:val="005B6FF8"/>
    <w:rsid w:val="005B7553"/>
    <w:rsid w:val="005B79D9"/>
    <w:rsid w:val="005C012D"/>
    <w:rsid w:val="005C0FA3"/>
    <w:rsid w:val="005C2665"/>
    <w:rsid w:val="005C306B"/>
    <w:rsid w:val="005C396B"/>
    <w:rsid w:val="005C3B9B"/>
    <w:rsid w:val="005C3F12"/>
    <w:rsid w:val="005C4414"/>
    <w:rsid w:val="005C51AC"/>
    <w:rsid w:val="005C613B"/>
    <w:rsid w:val="005C6176"/>
    <w:rsid w:val="005C6ABE"/>
    <w:rsid w:val="005C6B7D"/>
    <w:rsid w:val="005C6C28"/>
    <w:rsid w:val="005C6D67"/>
    <w:rsid w:val="005C7D72"/>
    <w:rsid w:val="005D00BB"/>
    <w:rsid w:val="005D0F3D"/>
    <w:rsid w:val="005D1E5B"/>
    <w:rsid w:val="005D260C"/>
    <w:rsid w:val="005D35C0"/>
    <w:rsid w:val="005D432A"/>
    <w:rsid w:val="005D5D5C"/>
    <w:rsid w:val="005D6261"/>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E7775"/>
    <w:rsid w:val="005F3B5E"/>
    <w:rsid w:val="005F3C62"/>
    <w:rsid w:val="005F41AF"/>
    <w:rsid w:val="005F45C1"/>
    <w:rsid w:val="005F4E29"/>
    <w:rsid w:val="005F6091"/>
    <w:rsid w:val="005F6652"/>
    <w:rsid w:val="005F6DB2"/>
    <w:rsid w:val="005F736D"/>
    <w:rsid w:val="005F7AB2"/>
    <w:rsid w:val="006004DC"/>
    <w:rsid w:val="00602601"/>
    <w:rsid w:val="00602CAA"/>
    <w:rsid w:val="006031C0"/>
    <w:rsid w:val="006031D7"/>
    <w:rsid w:val="00603FCE"/>
    <w:rsid w:val="0060438C"/>
    <w:rsid w:val="006048FB"/>
    <w:rsid w:val="00605B4B"/>
    <w:rsid w:val="00605DC9"/>
    <w:rsid w:val="00606AD7"/>
    <w:rsid w:val="00606B17"/>
    <w:rsid w:val="006073A6"/>
    <w:rsid w:val="00607EED"/>
    <w:rsid w:val="00610851"/>
    <w:rsid w:val="0061091F"/>
    <w:rsid w:val="00610FFC"/>
    <w:rsid w:val="006134E3"/>
    <w:rsid w:val="00613714"/>
    <w:rsid w:val="006137F6"/>
    <w:rsid w:val="00614718"/>
    <w:rsid w:val="006149FD"/>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A2D"/>
    <w:rsid w:val="00625DD9"/>
    <w:rsid w:val="00625FC8"/>
    <w:rsid w:val="0062623E"/>
    <w:rsid w:val="00626313"/>
    <w:rsid w:val="006300B6"/>
    <w:rsid w:val="0063101D"/>
    <w:rsid w:val="0063124C"/>
    <w:rsid w:val="00631A95"/>
    <w:rsid w:val="00631D2C"/>
    <w:rsid w:val="006323AB"/>
    <w:rsid w:val="00632672"/>
    <w:rsid w:val="00632F59"/>
    <w:rsid w:val="0063393B"/>
    <w:rsid w:val="00633BC0"/>
    <w:rsid w:val="006348C9"/>
    <w:rsid w:val="00635C58"/>
    <w:rsid w:val="00637797"/>
    <w:rsid w:val="00640CD6"/>
    <w:rsid w:val="006413BC"/>
    <w:rsid w:val="006420FA"/>
    <w:rsid w:val="00643DC8"/>
    <w:rsid w:val="0064443D"/>
    <w:rsid w:val="006450F7"/>
    <w:rsid w:val="00645468"/>
    <w:rsid w:val="006454C8"/>
    <w:rsid w:val="00645A36"/>
    <w:rsid w:val="00646DAC"/>
    <w:rsid w:val="00647C17"/>
    <w:rsid w:val="00647D2A"/>
    <w:rsid w:val="00650B27"/>
    <w:rsid w:val="00650EDD"/>
    <w:rsid w:val="00651474"/>
    <w:rsid w:val="00651ED3"/>
    <w:rsid w:val="00652636"/>
    <w:rsid w:val="00652941"/>
    <w:rsid w:val="00653233"/>
    <w:rsid w:val="006537AE"/>
    <w:rsid w:val="00653837"/>
    <w:rsid w:val="0065427B"/>
    <w:rsid w:val="00654F9B"/>
    <w:rsid w:val="00655EB1"/>
    <w:rsid w:val="00655FED"/>
    <w:rsid w:val="00656200"/>
    <w:rsid w:val="0065623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6A1"/>
    <w:rsid w:val="0067189D"/>
    <w:rsid w:val="00672343"/>
    <w:rsid w:val="006725B7"/>
    <w:rsid w:val="006726D9"/>
    <w:rsid w:val="00672942"/>
    <w:rsid w:val="00674425"/>
    <w:rsid w:val="00674B6A"/>
    <w:rsid w:val="00674E42"/>
    <w:rsid w:val="00674EC1"/>
    <w:rsid w:val="00675718"/>
    <w:rsid w:val="006759A0"/>
    <w:rsid w:val="0067768E"/>
    <w:rsid w:val="00680654"/>
    <w:rsid w:val="006808D4"/>
    <w:rsid w:val="00680A4F"/>
    <w:rsid w:val="00680CB2"/>
    <w:rsid w:val="00680FE5"/>
    <w:rsid w:val="00680FFB"/>
    <w:rsid w:val="00682179"/>
    <w:rsid w:val="006828D2"/>
    <w:rsid w:val="00683339"/>
    <w:rsid w:val="006835D5"/>
    <w:rsid w:val="00683E4B"/>
    <w:rsid w:val="00685B8E"/>
    <w:rsid w:val="00686005"/>
    <w:rsid w:val="006868D4"/>
    <w:rsid w:val="00686D6D"/>
    <w:rsid w:val="00687159"/>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590"/>
    <w:rsid w:val="006A57DA"/>
    <w:rsid w:val="006A65BB"/>
    <w:rsid w:val="006A692B"/>
    <w:rsid w:val="006A69CD"/>
    <w:rsid w:val="006A6D9D"/>
    <w:rsid w:val="006A7A5A"/>
    <w:rsid w:val="006A7CB3"/>
    <w:rsid w:val="006B0D05"/>
    <w:rsid w:val="006B0E97"/>
    <w:rsid w:val="006B101E"/>
    <w:rsid w:val="006B113E"/>
    <w:rsid w:val="006B2854"/>
    <w:rsid w:val="006B3077"/>
    <w:rsid w:val="006B30E4"/>
    <w:rsid w:val="006B35CB"/>
    <w:rsid w:val="006B39BB"/>
    <w:rsid w:val="006B5098"/>
    <w:rsid w:val="006B6330"/>
    <w:rsid w:val="006B6A80"/>
    <w:rsid w:val="006B6CD7"/>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13A"/>
    <w:rsid w:val="006D7897"/>
    <w:rsid w:val="006D7C31"/>
    <w:rsid w:val="006E0341"/>
    <w:rsid w:val="006E0646"/>
    <w:rsid w:val="006E0658"/>
    <w:rsid w:val="006E0876"/>
    <w:rsid w:val="006E08DB"/>
    <w:rsid w:val="006E0950"/>
    <w:rsid w:val="006E15EF"/>
    <w:rsid w:val="006E1A2A"/>
    <w:rsid w:val="006E2069"/>
    <w:rsid w:val="006E24F5"/>
    <w:rsid w:val="006E2B54"/>
    <w:rsid w:val="006E3453"/>
    <w:rsid w:val="006E353F"/>
    <w:rsid w:val="006E41BC"/>
    <w:rsid w:val="006E4312"/>
    <w:rsid w:val="006E5219"/>
    <w:rsid w:val="006E5D3C"/>
    <w:rsid w:val="006E6277"/>
    <w:rsid w:val="006E6C55"/>
    <w:rsid w:val="006E7617"/>
    <w:rsid w:val="006E779C"/>
    <w:rsid w:val="006E7DDA"/>
    <w:rsid w:val="006F0829"/>
    <w:rsid w:val="006F0F1C"/>
    <w:rsid w:val="006F2B60"/>
    <w:rsid w:val="006F3B59"/>
    <w:rsid w:val="006F4963"/>
    <w:rsid w:val="006F51AA"/>
    <w:rsid w:val="006F60E8"/>
    <w:rsid w:val="006F743B"/>
    <w:rsid w:val="006F7AD3"/>
    <w:rsid w:val="006F7B02"/>
    <w:rsid w:val="00700F81"/>
    <w:rsid w:val="00701043"/>
    <w:rsid w:val="0070106A"/>
    <w:rsid w:val="00701632"/>
    <w:rsid w:val="00701F08"/>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57C2"/>
    <w:rsid w:val="007261AC"/>
    <w:rsid w:val="00727EBC"/>
    <w:rsid w:val="0073037F"/>
    <w:rsid w:val="00730563"/>
    <w:rsid w:val="0073065D"/>
    <w:rsid w:val="00730756"/>
    <w:rsid w:val="00732408"/>
    <w:rsid w:val="00732B88"/>
    <w:rsid w:val="007334AC"/>
    <w:rsid w:val="007358F4"/>
    <w:rsid w:val="00737495"/>
    <w:rsid w:val="00737A71"/>
    <w:rsid w:val="00740095"/>
    <w:rsid w:val="007404F7"/>
    <w:rsid w:val="0074098A"/>
    <w:rsid w:val="0074115C"/>
    <w:rsid w:val="00741408"/>
    <w:rsid w:val="0074155D"/>
    <w:rsid w:val="00742AC9"/>
    <w:rsid w:val="0074332A"/>
    <w:rsid w:val="0074399D"/>
    <w:rsid w:val="00743C86"/>
    <w:rsid w:val="00744012"/>
    <w:rsid w:val="007448F0"/>
    <w:rsid w:val="00744DF3"/>
    <w:rsid w:val="0074509A"/>
    <w:rsid w:val="0074520C"/>
    <w:rsid w:val="007454BA"/>
    <w:rsid w:val="00745ACC"/>
    <w:rsid w:val="00746A20"/>
    <w:rsid w:val="00747F73"/>
    <w:rsid w:val="00750A88"/>
    <w:rsid w:val="007513A9"/>
    <w:rsid w:val="00751E9C"/>
    <w:rsid w:val="007522C3"/>
    <w:rsid w:val="00753384"/>
    <w:rsid w:val="00753F80"/>
    <w:rsid w:val="00754BC4"/>
    <w:rsid w:val="00754BDF"/>
    <w:rsid w:val="0075559D"/>
    <w:rsid w:val="00755A4E"/>
    <w:rsid w:val="0075641A"/>
    <w:rsid w:val="00756541"/>
    <w:rsid w:val="007571AC"/>
    <w:rsid w:val="00757D84"/>
    <w:rsid w:val="00760071"/>
    <w:rsid w:val="0076028E"/>
    <w:rsid w:val="007609DA"/>
    <w:rsid w:val="00760DA2"/>
    <w:rsid w:val="0076124A"/>
    <w:rsid w:val="007618C1"/>
    <w:rsid w:val="00761A55"/>
    <w:rsid w:val="0076253C"/>
    <w:rsid w:val="007641A2"/>
    <w:rsid w:val="007649B9"/>
    <w:rsid w:val="007649E8"/>
    <w:rsid w:val="00764B3B"/>
    <w:rsid w:val="00764FE7"/>
    <w:rsid w:val="007658BB"/>
    <w:rsid w:val="00765D32"/>
    <w:rsid w:val="007664AC"/>
    <w:rsid w:val="00767306"/>
    <w:rsid w:val="00767C7A"/>
    <w:rsid w:val="00767CAB"/>
    <w:rsid w:val="00767F2D"/>
    <w:rsid w:val="00774714"/>
    <w:rsid w:val="00775639"/>
    <w:rsid w:val="007767C2"/>
    <w:rsid w:val="00776F51"/>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0DE8"/>
    <w:rsid w:val="00791647"/>
    <w:rsid w:val="00791A49"/>
    <w:rsid w:val="00792220"/>
    <w:rsid w:val="007924B5"/>
    <w:rsid w:val="007925EB"/>
    <w:rsid w:val="007928C4"/>
    <w:rsid w:val="007930F0"/>
    <w:rsid w:val="00793667"/>
    <w:rsid w:val="00793D33"/>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2569"/>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8D0"/>
    <w:rsid w:val="007D6E91"/>
    <w:rsid w:val="007D6EC6"/>
    <w:rsid w:val="007E3DE0"/>
    <w:rsid w:val="007E4448"/>
    <w:rsid w:val="007E467D"/>
    <w:rsid w:val="007E4EC4"/>
    <w:rsid w:val="007E536E"/>
    <w:rsid w:val="007E59CE"/>
    <w:rsid w:val="007E5B68"/>
    <w:rsid w:val="007E5C50"/>
    <w:rsid w:val="007E6117"/>
    <w:rsid w:val="007E6440"/>
    <w:rsid w:val="007E7E37"/>
    <w:rsid w:val="007E7F75"/>
    <w:rsid w:val="007F0A09"/>
    <w:rsid w:val="007F1161"/>
    <w:rsid w:val="007F20FF"/>
    <w:rsid w:val="007F25EC"/>
    <w:rsid w:val="007F2726"/>
    <w:rsid w:val="007F338C"/>
    <w:rsid w:val="007F35B6"/>
    <w:rsid w:val="007F39E5"/>
    <w:rsid w:val="007F3B88"/>
    <w:rsid w:val="007F3F72"/>
    <w:rsid w:val="007F45BF"/>
    <w:rsid w:val="007F495A"/>
    <w:rsid w:val="007F53AC"/>
    <w:rsid w:val="007F5B57"/>
    <w:rsid w:val="007F5C52"/>
    <w:rsid w:val="007F65F4"/>
    <w:rsid w:val="007F75D1"/>
    <w:rsid w:val="007F7B35"/>
    <w:rsid w:val="008002FC"/>
    <w:rsid w:val="00800B54"/>
    <w:rsid w:val="00801411"/>
    <w:rsid w:val="0080211F"/>
    <w:rsid w:val="008021DD"/>
    <w:rsid w:val="0080301C"/>
    <w:rsid w:val="00803337"/>
    <w:rsid w:val="00803BED"/>
    <w:rsid w:val="00803D97"/>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2C44"/>
    <w:rsid w:val="00813C47"/>
    <w:rsid w:val="0081489D"/>
    <w:rsid w:val="00814C8F"/>
    <w:rsid w:val="00814D5B"/>
    <w:rsid w:val="008155F3"/>
    <w:rsid w:val="00816174"/>
    <w:rsid w:val="0081664B"/>
    <w:rsid w:val="008166DF"/>
    <w:rsid w:val="00820966"/>
    <w:rsid w:val="00820B86"/>
    <w:rsid w:val="00821CAB"/>
    <w:rsid w:val="00822AB9"/>
    <w:rsid w:val="00822E79"/>
    <w:rsid w:val="0082376A"/>
    <w:rsid w:val="00824922"/>
    <w:rsid w:val="00825265"/>
    <w:rsid w:val="008303E6"/>
    <w:rsid w:val="00830CEA"/>
    <w:rsid w:val="00830DC7"/>
    <w:rsid w:val="00831F0D"/>
    <w:rsid w:val="008328B8"/>
    <w:rsid w:val="00832B13"/>
    <w:rsid w:val="0083388A"/>
    <w:rsid w:val="008347C5"/>
    <w:rsid w:val="00835FB0"/>
    <w:rsid w:val="00836156"/>
    <w:rsid w:val="008368D2"/>
    <w:rsid w:val="00836C3E"/>
    <w:rsid w:val="008376BA"/>
    <w:rsid w:val="0083795D"/>
    <w:rsid w:val="00840091"/>
    <w:rsid w:val="00841275"/>
    <w:rsid w:val="00841F07"/>
    <w:rsid w:val="00842961"/>
    <w:rsid w:val="00842EF7"/>
    <w:rsid w:val="008432ED"/>
    <w:rsid w:val="0084379B"/>
    <w:rsid w:val="00844C65"/>
    <w:rsid w:val="008460B0"/>
    <w:rsid w:val="008466B3"/>
    <w:rsid w:val="0084762B"/>
    <w:rsid w:val="00847F65"/>
    <w:rsid w:val="0085014F"/>
    <w:rsid w:val="008525FE"/>
    <w:rsid w:val="008526D1"/>
    <w:rsid w:val="008526E7"/>
    <w:rsid w:val="00852ED4"/>
    <w:rsid w:val="008535A3"/>
    <w:rsid w:val="00854A31"/>
    <w:rsid w:val="00854BA5"/>
    <w:rsid w:val="00854CA6"/>
    <w:rsid w:val="00855196"/>
    <w:rsid w:val="00855B72"/>
    <w:rsid w:val="0085650D"/>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46F"/>
    <w:rsid w:val="0087462A"/>
    <w:rsid w:val="0087471E"/>
    <w:rsid w:val="00875E67"/>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D36"/>
    <w:rsid w:val="008825A6"/>
    <w:rsid w:val="008829D4"/>
    <w:rsid w:val="008833E7"/>
    <w:rsid w:val="00883B6D"/>
    <w:rsid w:val="0088421A"/>
    <w:rsid w:val="00884A24"/>
    <w:rsid w:val="00884BE3"/>
    <w:rsid w:val="00885042"/>
    <w:rsid w:val="00885B1B"/>
    <w:rsid w:val="00885C23"/>
    <w:rsid w:val="00886485"/>
    <w:rsid w:val="00887162"/>
    <w:rsid w:val="008873F4"/>
    <w:rsid w:val="00887C04"/>
    <w:rsid w:val="00891785"/>
    <w:rsid w:val="0089212F"/>
    <w:rsid w:val="00892F00"/>
    <w:rsid w:val="00894D70"/>
    <w:rsid w:val="00894D84"/>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A6B"/>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49"/>
    <w:rsid w:val="008C42F0"/>
    <w:rsid w:val="008C57F3"/>
    <w:rsid w:val="008C5CB4"/>
    <w:rsid w:val="008C649F"/>
    <w:rsid w:val="008C6BA3"/>
    <w:rsid w:val="008C70F0"/>
    <w:rsid w:val="008C77BD"/>
    <w:rsid w:val="008C7CFB"/>
    <w:rsid w:val="008D1AC9"/>
    <w:rsid w:val="008D2922"/>
    <w:rsid w:val="008D31CE"/>
    <w:rsid w:val="008D3B33"/>
    <w:rsid w:val="008D3F8B"/>
    <w:rsid w:val="008D4BE0"/>
    <w:rsid w:val="008D78B5"/>
    <w:rsid w:val="008E00BC"/>
    <w:rsid w:val="008E00E2"/>
    <w:rsid w:val="008E0D9F"/>
    <w:rsid w:val="008E0DC7"/>
    <w:rsid w:val="008E101F"/>
    <w:rsid w:val="008E1341"/>
    <w:rsid w:val="008E1E20"/>
    <w:rsid w:val="008E2195"/>
    <w:rsid w:val="008E2281"/>
    <w:rsid w:val="008E39CA"/>
    <w:rsid w:val="008E47F6"/>
    <w:rsid w:val="008E691A"/>
    <w:rsid w:val="008E6A34"/>
    <w:rsid w:val="008E711A"/>
    <w:rsid w:val="008F0807"/>
    <w:rsid w:val="008F15D5"/>
    <w:rsid w:val="008F1ED1"/>
    <w:rsid w:val="008F2BAD"/>
    <w:rsid w:val="008F38A3"/>
    <w:rsid w:val="008F3BED"/>
    <w:rsid w:val="008F4DB7"/>
    <w:rsid w:val="008F5C41"/>
    <w:rsid w:val="008F6537"/>
    <w:rsid w:val="008F69F9"/>
    <w:rsid w:val="008F70F1"/>
    <w:rsid w:val="008F74F3"/>
    <w:rsid w:val="008F75B3"/>
    <w:rsid w:val="008F7B7C"/>
    <w:rsid w:val="00900D3E"/>
    <w:rsid w:val="00902FB2"/>
    <w:rsid w:val="00904AA2"/>
    <w:rsid w:val="009061A5"/>
    <w:rsid w:val="0090623F"/>
    <w:rsid w:val="009062AF"/>
    <w:rsid w:val="00907826"/>
    <w:rsid w:val="00910A04"/>
    <w:rsid w:val="00910EBE"/>
    <w:rsid w:val="00913135"/>
    <w:rsid w:val="00913A75"/>
    <w:rsid w:val="009157DF"/>
    <w:rsid w:val="00915B39"/>
    <w:rsid w:val="00915CC9"/>
    <w:rsid w:val="009160C4"/>
    <w:rsid w:val="00916736"/>
    <w:rsid w:val="009172A6"/>
    <w:rsid w:val="009172FF"/>
    <w:rsid w:val="0091773F"/>
    <w:rsid w:val="009177C2"/>
    <w:rsid w:val="009201B1"/>
    <w:rsid w:val="009210D3"/>
    <w:rsid w:val="00921173"/>
    <w:rsid w:val="00921492"/>
    <w:rsid w:val="00921DEA"/>
    <w:rsid w:val="0092245B"/>
    <w:rsid w:val="00922498"/>
    <w:rsid w:val="00922502"/>
    <w:rsid w:val="009225F6"/>
    <w:rsid w:val="00922D63"/>
    <w:rsid w:val="009236F5"/>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8FA"/>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94A"/>
    <w:rsid w:val="00937DFE"/>
    <w:rsid w:val="00940116"/>
    <w:rsid w:val="0094080C"/>
    <w:rsid w:val="0094117F"/>
    <w:rsid w:val="00941B11"/>
    <w:rsid w:val="009423D4"/>
    <w:rsid w:val="00942466"/>
    <w:rsid w:val="009426B0"/>
    <w:rsid w:val="009432FF"/>
    <w:rsid w:val="00943715"/>
    <w:rsid w:val="00944376"/>
    <w:rsid w:val="00944A9D"/>
    <w:rsid w:val="00945911"/>
    <w:rsid w:val="0094659C"/>
    <w:rsid w:val="009465EE"/>
    <w:rsid w:val="00946F41"/>
    <w:rsid w:val="0094761D"/>
    <w:rsid w:val="00947B90"/>
    <w:rsid w:val="00950F86"/>
    <w:rsid w:val="009517D0"/>
    <w:rsid w:val="009517FE"/>
    <w:rsid w:val="009529CD"/>
    <w:rsid w:val="00953F31"/>
    <w:rsid w:val="009542D7"/>
    <w:rsid w:val="00954759"/>
    <w:rsid w:val="00956C7A"/>
    <w:rsid w:val="00957227"/>
    <w:rsid w:val="00957EC8"/>
    <w:rsid w:val="00957F60"/>
    <w:rsid w:val="00960583"/>
    <w:rsid w:val="00960F3B"/>
    <w:rsid w:val="00961AC5"/>
    <w:rsid w:val="00961D78"/>
    <w:rsid w:val="0096295F"/>
    <w:rsid w:val="00962EDB"/>
    <w:rsid w:val="00963126"/>
    <w:rsid w:val="0096388D"/>
    <w:rsid w:val="009648E6"/>
    <w:rsid w:val="00965531"/>
    <w:rsid w:val="00966194"/>
    <w:rsid w:val="00966240"/>
    <w:rsid w:val="00967F8F"/>
    <w:rsid w:val="0097083D"/>
    <w:rsid w:val="00970C95"/>
    <w:rsid w:val="00971132"/>
    <w:rsid w:val="00971BEC"/>
    <w:rsid w:val="009725CF"/>
    <w:rsid w:val="00972CE6"/>
    <w:rsid w:val="009761D8"/>
    <w:rsid w:val="00976842"/>
    <w:rsid w:val="00976AC1"/>
    <w:rsid w:val="00976F61"/>
    <w:rsid w:val="0097775D"/>
    <w:rsid w:val="0098061B"/>
    <w:rsid w:val="00980F5F"/>
    <w:rsid w:val="0098121A"/>
    <w:rsid w:val="0098320B"/>
    <w:rsid w:val="009833BF"/>
    <w:rsid w:val="00983634"/>
    <w:rsid w:val="009866D7"/>
    <w:rsid w:val="009866EC"/>
    <w:rsid w:val="00986FDD"/>
    <w:rsid w:val="00987321"/>
    <w:rsid w:val="00987418"/>
    <w:rsid w:val="00987460"/>
    <w:rsid w:val="009875CE"/>
    <w:rsid w:val="009879A8"/>
    <w:rsid w:val="00987F43"/>
    <w:rsid w:val="00990547"/>
    <w:rsid w:val="00990757"/>
    <w:rsid w:val="009910B0"/>
    <w:rsid w:val="00991A3C"/>
    <w:rsid w:val="009927F4"/>
    <w:rsid w:val="009934CE"/>
    <w:rsid w:val="00993C3E"/>
    <w:rsid w:val="00993D1B"/>
    <w:rsid w:val="00993FFB"/>
    <w:rsid w:val="009943CD"/>
    <w:rsid w:val="00994E85"/>
    <w:rsid w:val="00994EC4"/>
    <w:rsid w:val="0099535E"/>
    <w:rsid w:val="0099551D"/>
    <w:rsid w:val="009955AF"/>
    <w:rsid w:val="00995A2C"/>
    <w:rsid w:val="00995A37"/>
    <w:rsid w:val="009973B1"/>
    <w:rsid w:val="009978D9"/>
    <w:rsid w:val="00997940"/>
    <w:rsid w:val="00997D96"/>
    <w:rsid w:val="00997DEF"/>
    <w:rsid w:val="009A1771"/>
    <w:rsid w:val="009A1966"/>
    <w:rsid w:val="009A1EFC"/>
    <w:rsid w:val="009A3A4C"/>
    <w:rsid w:val="009A4479"/>
    <w:rsid w:val="009A4662"/>
    <w:rsid w:val="009A4882"/>
    <w:rsid w:val="009A548B"/>
    <w:rsid w:val="009A5799"/>
    <w:rsid w:val="009A5DBB"/>
    <w:rsid w:val="009A5E27"/>
    <w:rsid w:val="009A618D"/>
    <w:rsid w:val="009A6431"/>
    <w:rsid w:val="009A6CCD"/>
    <w:rsid w:val="009A73FE"/>
    <w:rsid w:val="009A75A4"/>
    <w:rsid w:val="009B05BE"/>
    <w:rsid w:val="009B1D7B"/>
    <w:rsid w:val="009B215B"/>
    <w:rsid w:val="009B29B6"/>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6C6E"/>
    <w:rsid w:val="009C7506"/>
    <w:rsid w:val="009C75E0"/>
    <w:rsid w:val="009C78CA"/>
    <w:rsid w:val="009C797D"/>
    <w:rsid w:val="009C7A31"/>
    <w:rsid w:val="009C7C42"/>
    <w:rsid w:val="009C7D94"/>
    <w:rsid w:val="009D173D"/>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207"/>
    <w:rsid w:val="009E3ED0"/>
    <w:rsid w:val="009E5113"/>
    <w:rsid w:val="009E51C0"/>
    <w:rsid w:val="009E55D1"/>
    <w:rsid w:val="009E5DE6"/>
    <w:rsid w:val="009E6C20"/>
    <w:rsid w:val="009E6D8F"/>
    <w:rsid w:val="009E6EBC"/>
    <w:rsid w:val="009E760E"/>
    <w:rsid w:val="009E7745"/>
    <w:rsid w:val="009E7CB4"/>
    <w:rsid w:val="009F0499"/>
    <w:rsid w:val="009F11A7"/>
    <w:rsid w:val="009F3513"/>
    <w:rsid w:val="009F3FB9"/>
    <w:rsid w:val="009F40CE"/>
    <w:rsid w:val="009F4774"/>
    <w:rsid w:val="009F5056"/>
    <w:rsid w:val="009F5F1F"/>
    <w:rsid w:val="009F6CA3"/>
    <w:rsid w:val="009F7F02"/>
    <w:rsid w:val="00A000CC"/>
    <w:rsid w:val="00A00FE2"/>
    <w:rsid w:val="00A012C7"/>
    <w:rsid w:val="00A01AE0"/>
    <w:rsid w:val="00A01E7A"/>
    <w:rsid w:val="00A02338"/>
    <w:rsid w:val="00A03F07"/>
    <w:rsid w:val="00A03FED"/>
    <w:rsid w:val="00A04252"/>
    <w:rsid w:val="00A0520E"/>
    <w:rsid w:val="00A0582F"/>
    <w:rsid w:val="00A05E90"/>
    <w:rsid w:val="00A05EAB"/>
    <w:rsid w:val="00A06791"/>
    <w:rsid w:val="00A07326"/>
    <w:rsid w:val="00A07B62"/>
    <w:rsid w:val="00A07C8C"/>
    <w:rsid w:val="00A115BD"/>
    <w:rsid w:val="00A139B6"/>
    <w:rsid w:val="00A13DAA"/>
    <w:rsid w:val="00A14AC8"/>
    <w:rsid w:val="00A153E1"/>
    <w:rsid w:val="00A15DE0"/>
    <w:rsid w:val="00A15EE0"/>
    <w:rsid w:val="00A1733B"/>
    <w:rsid w:val="00A20E74"/>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268"/>
    <w:rsid w:val="00A36F48"/>
    <w:rsid w:val="00A37659"/>
    <w:rsid w:val="00A376F4"/>
    <w:rsid w:val="00A37A9C"/>
    <w:rsid w:val="00A4186A"/>
    <w:rsid w:val="00A42073"/>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3D89"/>
    <w:rsid w:val="00A5451F"/>
    <w:rsid w:val="00A55121"/>
    <w:rsid w:val="00A55C8A"/>
    <w:rsid w:val="00A56CB5"/>
    <w:rsid w:val="00A57150"/>
    <w:rsid w:val="00A575DF"/>
    <w:rsid w:val="00A57F2B"/>
    <w:rsid w:val="00A6012E"/>
    <w:rsid w:val="00A6093B"/>
    <w:rsid w:val="00A6166C"/>
    <w:rsid w:val="00A62CF6"/>
    <w:rsid w:val="00A6430C"/>
    <w:rsid w:val="00A64537"/>
    <w:rsid w:val="00A64A43"/>
    <w:rsid w:val="00A64B50"/>
    <w:rsid w:val="00A66146"/>
    <w:rsid w:val="00A662F3"/>
    <w:rsid w:val="00A6670B"/>
    <w:rsid w:val="00A66C39"/>
    <w:rsid w:val="00A7047E"/>
    <w:rsid w:val="00A70DF9"/>
    <w:rsid w:val="00A71177"/>
    <w:rsid w:val="00A712D3"/>
    <w:rsid w:val="00A721B5"/>
    <w:rsid w:val="00A722C5"/>
    <w:rsid w:val="00A72F19"/>
    <w:rsid w:val="00A73D68"/>
    <w:rsid w:val="00A74491"/>
    <w:rsid w:val="00A75456"/>
    <w:rsid w:val="00A779D1"/>
    <w:rsid w:val="00A8086E"/>
    <w:rsid w:val="00A80B98"/>
    <w:rsid w:val="00A810F1"/>
    <w:rsid w:val="00A81773"/>
    <w:rsid w:val="00A81841"/>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2923"/>
    <w:rsid w:val="00A93241"/>
    <w:rsid w:val="00A9373B"/>
    <w:rsid w:val="00A94C50"/>
    <w:rsid w:val="00A94F37"/>
    <w:rsid w:val="00A94FAA"/>
    <w:rsid w:val="00A95FCA"/>
    <w:rsid w:val="00A96436"/>
    <w:rsid w:val="00A96977"/>
    <w:rsid w:val="00A96AD1"/>
    <w:rsid w:val="00A96B8E"/>
    <w:rsid w:val="00A96E5B"/>
    <w:rsid w:val="00AA0845"/>
    <w:rsid w:val="00AA0AB3"/>
    <w:rsid w:val="00AA0E5E"/>
    <w:rsid w:val="00AA1129"/>
    <w:rsid w:val="00AA1886"/>
    <w:rsid w:val="00AA1F16"/>
    <w:rsid w:val="00AA2055"/>
    <w:rsid w:val="00AA2BAA"/>
    <w:rsid w:val="00AA2D99"/>
    <w:rsid w:val="00AA331B"/>
    <w:rsid w:val="00AA4158"/>
    <w:rsid w:val="00AA5FCB"/>
    <w:rsid w:val="00AA6323"/>
    <w:rsid w:val="00AA632A"/>
    <w:rsid w:val="00AA6650"/>
    <w:rsid w:val="00AA788D"/>
    <w:rsid w:val="00AB03A7"/>
    <w:rsid w:val="00AB1AD0"/>
    <w:rsid w:val="00AB1B63"/>
    <w:rsid w:val="00AB256D"/>
    <w:rsid w:val="00AB3474"/>
    <w:rsid w:val="00AB3C5B"/>
    <w:rsid w:val="00AB3E02"/>
    <w:rsid w:val="00AB3F30"/>
    <w:rsid w:val="00AB4022"/>
    <w:rsid w:val="00AB4349"/>
    <w:rsid w:val="00AB4388"/>
    <w:rsid w:val="00AB487C"/>
    <w:rsid w:val="00AB4B13"/>
    <w:rsid w:val="00AB66E3"/>
    <w:rsid w:val="00AB71CA"/>
    <w:rsid w:val="00AB73F0"/>
    <w:rsid w:val="00AB7B90"/>
    <w:rsid w:val="00AB7D6A"/>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4B1"/>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056"/>
    <w:rsid w:val="00AE2702"/>
    <w:rsid w:val="00AE3425"/>
    <w:rsid w:val="00AE38E5"/>
    <w:rsid w:val="00AE394C"/>
    <w:rsid w:val="00AE40E0"/>
    <w:rsid w:val="00AE527B"/>
    <w:rsid w:val="00AF0202"/>
    <w:rsid w:val="00AF321A"/>
    <w:rsid w:val="00AF33B2"/>
    <w:rsid w:val="00AF379C"/>
    <w:rsid w:val="00AF39A6"/>
    <w:rsid w:val="00AF4160"/>
    <w:rsid w:val="00AF4242"/>
    <w:rsid w:val="00AF450D"/>
    <w:rsid w:val="00AF45AE"/>
    <w:rsid w:val="00AF45CF"/>
    <w:rsid w:val="00AF461D"/>
    <w:rsid w:val="00AF531B"/>
    <w:rsid w:val="00B00776"/>
    <w:rsid w:val="00B01021"/>
    <w:rsid w:val="00B02F57"/>
    <w:rsid w:val="00B03112"/>
    <w:rsid w:val="00B03424"/>
    <w:rsid w:val="00B036F7"/>
    <w:rsid w:val="00B04123"/>
    <w:rsid w:val="00B043A3"/>
    <w:rsid w:val="00B049DD"/>
    <w:rsid w:val="00B04F14"/>
    <w:rsid w:val="00B0511F"/>
    <w:rsid w:val="00B053F0"/>
    <w:rsid w:val="00B05B76"/>
    <w:rsid w:val="00B05BDC"/>
    <w:rsid w:val="00B05CE4"/>
    <w:rsid w:val="00B06AC9"/>
    <w:rsid w:val="00B06FAD"/>
    <w:rsid w:val="00B074E5"/>
    <w:rsid w:val="00B101A8"/>
    <w:rsid w:val="00B115AF"/>
    <w:rsid w:val="00B1305D"/>
    <w:rsid w:val="00B14B8E"/>
    <w:rsid w:val="00B14FB1"/>
    <w:rsid w:val="00B155F7"/>
    <w:rsid w:val="00B16988"/>
    <w:rsid w:val="00B17815"/>
    <w:rsid w:val="00B17EF2"/>
    <w:rsid w:val="00B2028B"/>
    <w:rsid w:val="00B213D6"/>
    <w:rsid w:val="00B21B9C"/>
    <w:rsid w:val="00B2286B"/>
    <w:rsid w:val="00B230A1"/>
    <w:rsid w:val="00B235FC"/>
    <w:rsid w:val="00B23914"/>
    <w:rsid w:val="00B23C27"/>
    <w:rsid w:val="00B24BA6"/>
    <w:rsid w:val="00B24D74"/>
    <w:rsid w:val="00B2507F"/>
    <w:rsid w:val="00B25390"/>
    <w:rsid w:val="00B25489"/>
    <w:rsid w:val="00B2629F"/>
    <w:rsid w:val="00B26A3F"/>
    <w:rsid w:val="00B26EA5"/>
    <w:rsid w:val="00B27446"/>
    <w:rsid w:val="00B3069F"/>
    <w:rsid w:val="00B31127"/>
    <w:rsid w:val="00B31A36"/>
    <w:rsid w:val="00B322E1"/>
    <w:rsid w:val="00B3234B"/>
    <w:rsid w:val="00B3241C"/>
    <w:rsid w:val="00B3259B"/>
    <w:rsid w:val="00B32BE4"/>
    <w:rsid w:val="00B3369F"/>
    <w:rsid w:val="00B346A2"/>
    <w:rsid w:val="00B346CB"/>
    <w:rsid w:val="00B3545D"/>
    <w:rsid w:val="00B354EB"/>
    <w:rsid w:val="00B376C0"/>
    <w:rsid w:val="00B4097E"/>
    <w:rsid w:val="00B40D91"/>
    <w:rsid w:val="00B4113A"/>
    <w:rsid w:val="00B4164D"/>
    <w:rsid w:val="00B41CED"/>
    <w:rsid w:val="00B446E5"/>
    <w:rsid w:val="00B4589A"/>
    <w:rsid w:val="00B47369"/>
    <w:rsid w:val="00B47B30"/>
    <w:rsid w:val="00B50311"/>
    <w:rsid w:val="00B512D7"/>
    <w:rsid w:val="00B52776"/>
    <w:rsid w:val="00B52815"/>
    <w:rsid w:val="00B53011"/>
    <w:rsid w:val="00B54305"/>
    <w:rsid w:val="00B54834"/>
    <w:rsid w:val="00B552E4"/>
    <w:rsid w:val="00B556BF"/>
    <w:rsid w:val="00B5693D"/>
    <w:rsid w:val="00B56DC8"/>
    <w:rsid w:val="00B57321"/>
    <w:rsid w:val="00B574E0"/>
    <w:rsid w:val="00B57997"/>
    <w:rsid w:val="00B60870"/>
    <w:rsid w:val="00B61C8C"/>
    <w:rsid w:val="00B61E80"/>
    <w:rsid w:val="00B62BE0"/>
    <w:rsid w:val="00B634A2"/>
    <w:rsid w:val="00B64C12"/>
    <w:rsid w:val="00B64D27"/>
    <w:rsid w:val="00B65B0A"/>
    <w:rsid w:val="00B65FEF"/>
    <w:rsid w:val="00B67568"/>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3BA"/>
    <w:rsid w:val="00B8383B"/>
    <w:rsid w:val="00B8401C"/>
    <w:rsid w:val="00B84582"/>
    <w:rsid w:val="00B8485A"/>
    <w:rsid w:val="00B85077"/>
    <w:rsid w:val="00B8525D"/>
    <w:rsid w:val="00B85F2E"/>
    <w:rsid w:val="00B86C88"/>
    <w:rsid w:val="00B92176"/>
    <w:rsid w:val="00B9259E"/>
    <w:rsid w:val="00B940F0"/>
    <w:rsid w:val="00B95EC7"/>
    <w:rsid w:val="00B96099"/>
    <w:rsid w:val="00B97B9F"/>
    <w:rsid w:val="00B97EE3"/>
    <w:rsid w:val="00B97F4E"/>
    <w:rsid w:val="00BA091C"/>
    <w:rsid w:val="00BA1020"/>
    <w:rsid w:val="00BA1C22"/>
    <w:rsid w:val="00BA1D5A"/>
    <w:rsid w:val="00BA22D6"/>
    <w:rsid w:val="00BA26B9"/>
    <w:rsid w:val="00BA33EA"/>
    <w:rsid w:val="00BA3769"/>
    <w:rsid w:val="00BA3E6D"/>
    <w:rsid w:val="00BA4C5D"/>
    <w:rsid w:val="00BA5A80"/>
    <w:rsid w:val="00BA5CCE"/>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5E4D"/>
    <w:rsid w:val="00BB6E49"/>
    <w:rsid w:val="00BB6F4B"/>
    <w:rsid w:val="00BB71DC"/>
    <w:rsid w:val="00BB7766"/>
    <w:rsid w:val="00BC0A41"/>
    <w:rsid w:val="00BC133D"/>
    <w:rsid w:val="00BC1458"/>
    <w:rsid w:val="00BC1C8F"/>
    <w:rsid w:val="00BC364A"/>
    <w:rsid w:val="00BC3CBD"/>
    <w:rsid w:val="00BC3F5C"/>
    <w:rsid w:val="00BC4070"/>
    <w:rsid w:val="00BC4C62"/>
    <w:rsid w:val="00BC4D32"/>
    <w:rsid w:val="00BC5799"/>
    <w:rsid w:val="00BC5BD4"/>
    <w:rsid w:val="00BC6038"/>
    <w:rsid w:val="00BC63AB"/>
    <w:rsid w:val="00BC6671"/>
    <w:rsid w:val="00BC6956"/>
    <w:rsid w:val="00BC7F04"/>
    <w:rsid w:val="00BD0053"/>
    <w:rsid w:val="00BD104E"/>
    <w:rsid w:val="00BD148C"/>
    <w:rsid w:val="00BD2679"/>
    <w:rsid w:val="00BD4C3A"/>
    <w:rsid w:val="00BD5A55"/>
    <w:rsid w:val="00BD5D19"/>
    <w:rsid w:val="00BD640B"/>
    <w:rsid w:val="00BD6523"/>
    <w:rsid w:val="00BD6A15"/>
    <w:rsid w:val="00BD7BF7"/>
    <w:rsid w:val="00BD7E45"/>
    <w:rsid w:val="00BE0239"/>
    <w:rsid w:val="00BE08AE"/>
    <w:rsid w:val="00BE30AC"/>
    <w:rsid w:val="00BE3231"/>
    <w:rsid w:val="00BE3255"/>
    <w:rsid w:val="00BE3BF4"/>
    <w:rsid w:val="00BE56C5"/>
    <w:rsid w:val="00BE5F5A"/>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04B"/>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07A98"/>
    <w:rsid w:val="00C1093A"/>
    <w:rsid w:val="00C11713"/>
    <w:rsid w:val="00C11E8C"/>
    <w:rsid w:val="00C15705"/>
    <w:rsid w:val="00C15E1A"/>
    <w:rsid w:val="00C15EDB"/>
    <w:rsid w:val="00C16682"/>
    <w:rsid w:val="00C16CC6"/>
    <w:rsid w:val="00C17826"/>
    <w:rsid w:val="00C17EF8"/>
    <w:rsid w:val="00C20614"/>
    <w:rsid w:val="00C20741"/>
    <w:rsid w:val="00C20965"/>
    <w:rsid w:val="00C2144E"/>
    <w:rsid w:val="00C2145F"/>
    <w:rsid w:val="00C218AD"/>
    <w:rsid w:val="00C22E73"/>
    <w:rsid w:val="00C22F76"/>
    <w:rsid w:val="00C23587"/>
    <w:rsid w:val="00C240AF"/>
    <w:rsid w:val="00C240F7"/>
    <w:rsid w:val="00C24E27"/>
    <w:rsid w:val="00C30C08"/>
    <w:rsid w:val="00C314AC"/>
    <w:rsid w:val="00C31F3E"/>
    <w:rsid w:val="00C328AA"/>
    <w:rsid w:val="00C32E4B"/>
    <w:rsid w:val="00C3376A"/>
    <w:rsid w:val="00C33A96"/>
    <w:rsid w:val="00C35A08"/>
    <w:rsid w:val="00C35E01"/>
    <w:rsid w:val="00C3624E"/>
    <w:rsid w:val="00C36423"/>
    <w:rsid w:val="00C3692F"/>
    <w:rsid w:val="00C372EC"/>
    <w:rsid w:val="00C375F2"/>
    <w:rsid w:val="00C37BD6"/>
    <w:rsid w:val="00C40889"/>
    <w:rsid w:val="00C40DC6"/>
    <w:rsid w:val="00C41072"/>
    <w:rsid w:val="00C41BD3"/>
    <w:rsid w:val="00C4204A"/>
    <w:rsid w:val="00C4267C"/>
    <w:rsid w:val="00C42F66"/>
    <w:rsid w:val="00C434CC"/>
    <w:rsid w:val="00C4416F"/>
    <w:rsid w:val="00C450C0"/>
    <w:rsid w:val="00C477BC"/>
    <w:rsid w:val="00C47DAE"/>
    <w:rsid w:val="00C50630"/>
    <w:rsid w:val="00C5194F"/>
    <w:rsid w:val="00C5250C"/>
    <w:rsid w:val="00C52733"/>
    <w:rsid w:val="00C52E82"/>
    <w:rsid w:val="00C53627"/>
    <w:rsid w:val="00C53DD2"/>
    <w:rsid w:val="00C54550"/>
    <w:rsid w:val="00C54ACC"/>
    <w:rsid w:val="00C54E5F"/>
    <w:rsid w:val="00C55FB9"/>
    <w:rsid w:val="00C56275"/>
    <w:rsid w:val="00C5699C"/>
    <w:rsid w:val="00C57492"/>
    <w:rsid w:val="00C6067F"/>
    <w:rsid w:val="00C61D87"/>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16B3"/>
    <w:rsid w:val="00C728F4"/>
    <w:rsid w:val="00C72968"/>
    <w:rsid w:val="00C72C9B"/>
    <w:rsid w:val="00C730AF"/>
    <w:rsid w:val="00C73FC5"/>
    <w:rsid w:val="00C74354"/>
    <w:rsid w:val="00C74734"/>
    <w:rsid w:val="00C74B26"/>
    <w:rsid w:val="00C753EF"/>
    <w:rsid w:val="00C75457"/>
    <w:rsid w:val="00C75EAC"/>
    <w:rsid w:val="00C800B4"/>
    <w:rsid w:val="00C801C8"/>
    <w:rsid w:val="00C8154F"/>
    <w:rsid w:val="00C815D0"/>
    <w:rsid w:val="00C81825"/>
    <w:rsid w:val="00C819B0"/>
    <w:rsid w:val="00C819CF"/>
    <w:rsid w:val="00C834D5"/>
    <w:rsid w:val="00C83E7C"/>
    <w:rsid w:val="00C8400D"/>
    <w:rsid w:val="00C8401E"/>
    <w:rsid w:val="00C84A08"/>
    <w:rsid w:val="00C851BB"/>
    <w:rsid w:val="00C85466"/>
    <w:rsid w:val="00C856E0"/>
    <w:rsid w:val="00C86901"/>
    <w:rsid w:val="00C86BF4"/>
    <w:rsid w:val="00C86C0C"/>
    <w:rsid w:val="00C87276"/>
    <w:rsid w:val="00C87775"/>
    <w:rsid w:val="00C87AB3"/>
    <w:rsid w:val="00C87B36"/>
    <w:rsid w:val="00C907E8"/>
    <w:rsid w:val="00C91A9A"/>
    <w:rsid w:val="00C92728"/>
    <w:rsid w:val="00C92EFF"/>
    <w:rsid w:val="00C9338F"/>
    <w:rsid w:val="00C93DB7"/>
    <w:rsid w:val="00C941E0"/>
    <w:rsid w:val="00C9442F"/>
    <w:rsid w:val="00C95087"/>
    <w:rsid w:val="00C95782"/>
    <w:rsid w:val="00C95CC9"/>
    <w:rsid w:val="00C965CD"/>
    <w:rsid w:val="00C96B6A"/>
    <w:rsid w:val="00C96DD2"/>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B53"/>
    <w:rsid w:val="00CB0C82"/>
    <w:rsid w:val="00CB15DB"/>
    <w:rsid w:val="00CB21BC"/>
    <w:rsid w:val="00CB23A6"/>
    <w:rsid w:val="00CB4135"/>
    <w:rsid w:val="00CB4ECC"/>
    <w:rsid w:val="00CB5631"/>
    <w:rsid w:val="00CB611F"/>
    <w:rsid w:val="00CB66AE"/>
    <w:rsid w:val="00CB724D"/>
    <w:rsid w:val="00CB7309"/>
    <w:rsid w:val="00CC0E93"/>
    <w:rsid w:val="00CC386D"/>
    <w:rsid w:val="00CC38EB"/>
    <w:rsid w:val="00CC44A0"/>
    <w:rsid w:val="00CC497E"/>
    <w:rsid w:val="00CC5C32"/>
    <w:rsid w:val="00CC6131"/>
    <w:rsid w:val="00CC6286"/>
    <w:rsid w:val="00CC6599"/>
    <w:rsid w:val="00CC7CAE"/>
    <w:rsid w:val="00CC7E12"/>
    <w:rsid w:val="00CC7F90"/>
    <w:rsid w:val="00CD0973"/>
    <w:rsid w:val="00CD141D"/>
    <w:rsid w:val="00CD2476"/>
    <w:rsid w:val="00CD29EB"/>
    <w:rsid w:val="00CD36C5"/>
    <w:rsid w:val="00CD4F79"/>
    <w:rsid w:val="00CD5037"/>
    <w:rsid w:val="00CD535C"/>
    <w:rsid w:val="00CD6191"/>
    <w:rsid w:val="00CD619A"/>
    <w:rsid w:val="00CD7FFC"/>
    <w:rsid w:val="00CE091E"/>
    <w:rsid w:val="00CE1685"/>
    <w:rsid w:val="00CE28A6"/>
    <w:rsid w:val="00CE3932"/>
    <w:rsid w:val="00CE39B8"/>
    <w:rsid w:val="00CE4A3C"/>
    <w:rsid w:val="00CE5A0D"/>
    <w:rsid w:val="00CE5A2F"/>
    <w:rsid w:val="00CE632A"/>
    <w:rsid w:val="00CE6EAD"/>
    <w:rsid w:val="00CE734F"/>
    <w:rsid w:val="00CE7778"/>
    <w:rsid w:val="00CE7BDC"/>
    <w:rsid w:val="00CE7F3D"/>
    <w:rsid w:val="00CF0266"/>
    <w:rsid w:val="00CF33D8"/>
    <w:rsid w:val="00CF40DF"/>
    <w:rsid w:val="00CF4706"/>
    <w:rsid w:val="00CF49CC"/>
    <w:rsid w:val="00CF4EF7"/>
    <w:rsid w:val="00CF59EF"/>
    <w:rsid w:val="00CF6647"/>
    <w:rsid w:val="00CF66EC"/>
    <w:rsid w:val="00CF6834"/>
    <w:rsid w:val="00CF6DF8"/>
    <w:rsid w:val="00CF6ED5"/>
    <w:rsid w:val="00CF7117"/>
    <w:rsid w:val="00D018F3"/>
    <w:rsid w:val="00D02432"/>
    <w:rsid w:val="00D02669"/>
    <w:rsid w:val="00D02896"/>
    <w:rsid w:val="00D02D13"/>
    <w:rsid w:val="00D02FD5"/>
    <w:rsid w:val="00D03532"/>
    <w:rsid w:val="00D047E7"/>
    <w:rsid w:val="00D04ECE"/>
    <w:rsid w:val="00D0542A"/>
    <w:rsid w:val="00D05B10"/>
    <w:rsid w:val="00D05CA6"/>
    <w:rsid w:val="00D06423"/>
    <w:rsid w:val="00D06BA6"/>
    <w:rsid w:val="00D0794B"/>
    <w:rsid w:val="00D07BF5"/>
    <w:rsid w:val="00D07F6F"/>
    <w:rsid w:val="00D10482"/>
    <w:rsid w:val="00D10A3B"/>
    <w:rsid w:val="00D10C13"/>
    <w:rsid w:val="00D135C5"/>
    <w:rsid w:val="00D13753"/>
    <w:rsid w:val="00D1398B"/>
    <w:rsid w:val="00D13CEA"/>
    <w:rsid w:val="00D1568A"/>
    <w:rsid w:val="00D15E43"/>
    <w:rsid w:val="00D16741"/>
    <w:rsid w:val="00D16CAA"/>
    <w:rsid w:val="00D16D4C"/>
    <w:rsid w:val="00D16E2D"/>
    <w:rsid w:val="00D208A0"/>
    <w:rsid w:val="00D210CC"/>
    <w:rsid w:val="00D227BF"/>
    <w:rsid w:val="00D23009"/>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3E1C"/>
    <w:rsid w:val="00D4409E"/>
    <w:rsid w:val="00D44F8E"/>
    <w:rsid w:val="00D4557A"/>
    <w:rsid w:val="00D461F2"/>
    <w:rsid w:val="00D47BDC"/>
    <w:rsid w:val="00D5131C"/>
    <w:rsid w:val="00D5179D"/>
    <w:rsid w:val="00D51AF8"/>
    <w:rsid w:val="00D51B7E"/>
    <w:rsid w:val="00D51E90"/>
    <w:rsid w:val="00D5230D"/>
    <w:rsid w:val="00D5244C"/>
    <w:rsid w:val="00D53DBA"/>
    <w:rsid w:val="00D54C14"/>
    <w:rsid w:val="00D55514"/>
    <w:rsid w:val="00D5585A"/>
    <w:rsid w:val="00D56D27"/>
    <w:rsid w:val="00D5785C"/>
    <w:rsid w:val="00D57D69"/>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4A16"/>
    <w:rsid w:val="00D75C5E"/>
    <w:rsid w:val="00D76098"/>
    <w:rsid w:val="00D76C13"/>
    <w:rsid w:val="00D7783D"/>
    <w:rsid w:val="00D77F58"/>
    <w:rsid w:val="00D8017E"/>
    <w:rsid w:val="00D803DF"/>
    <w:rsid w:val="00D809F3"/>
    <w:rsid w:val="00D80A8D"/>
    <w:rsid w:val="00D83AC4"/>
    <w:rsid w:val="00D863F0"/>
    <w:rsid w:val="00D864F8"/>
    <w:rsid w:val="00D87E29"/>
    <w:rsid w:val="00D91BA3"/>
    <w:rsid w:val="00D9210B"/>
    <w:rsid w:val="00D929EC"/>
    <w:rsid w:val="00D92E41"/>
    <w:rsid w:val="00D93052"/>
    <w:rsid w:val="00D938F4"/>
    <w:rsid w:val="00D94644"/>
    <w:rsid w:val="00D94FA8"/>
    <w:rsid w:val="00D95A1E"/>
    <w:rsid w:val="00D95EE9"/>
    <w:rsid w:val="00D96085"/>
    <w:rsid w:val="00D962D7"/>
    <w:rsid w:val="00DA0451"/>
    <w:rsid w:val="00DA0907"/>
    <w:rsid w:val="00DA0F29"/>
    <w:rsid w:val="00DA1DEE"/>
    <w:rsid w:val="00DA2BD9"/>
    <w:rsid w:val="00DA2FA2"/>
    <w:rsid w:val="00DA302C"/>
    <w:rsid w:val="00DA3F57"/>
    <w:rsid w:val="00DA431F"/>
    <w:rsid w:val="00DA4901"/>
    <w:rsid w:val="00DA4B2C"/>
    <w:rsid w:val="00DA5432"/>
    <w:rsid w:val="00DA56F3"/>
    <w:rsid w:val="00DA645E"/>
    <w:rsid w:val="00DA6736"/>
    <w:rsid w:val="00DA69AD"/>
    <w:rsid w:val="00DA6AB6"/>
    <w:rsid w:val="00DA6F2C"/>
    <w:rsid w:val="00DA7193"/>
    <w:rsid w:val="00DB02BA"/>
    <w:rsid w:val="00DB0744"/>
    <w:rsid w:val="00DB08E8"/>
    <w:rsid w:val="00DB0F14"/>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1B7C"/>
    <w:rsid w:val="00DD25F4"/>
    <w:rsid w:val="00DD29E5"/>
    <w:rsid w:val="00DD325B"/>
    <w:rsid w:val="00DD3298"/>
    <w:rsid w:val="00DD4903"/>
    <w:rsid w:val="00DD6CFA"/>
    <w:rsid w:val="00DD74A3"/>
    <w:rsid w:val="00DD7D8B"/>
    <w:rsid w:val="00DE3B5C"/>
    <w:rsid w:val="00DE4008"/>
    <w:rsid w:val="00DE596D"/>
    <w:rsid w:val="00DE6CCB"/>
    <w:rsid w:val="00DE6EE1"/>
    <w:rsid w:val="00DE7724"/>
    <w:rsid w:val="00DF0116"/>
    <w:rsid w:val="00DF0DCD"/>
    <w:rsid w:val="00DF1316"/>
    <w:rsid w:val="00DF137A"/>
    <w:rsid w:val="00DF14CA"/>
    <w:rsid w:val="00DF39A8"/>
    <w:rsid w:val="00DF50BD"/>
    <w:rsid w:val="00DF559C"/>
    <w:rsid w:val="00DF58BE"/>
    <w:rsid w:val="00DF5AC1"/>
    <w:rsid w:val="00DF699C"/>
    <w:rsid w:val="00DF6CDC"/>
    <w:rsid w:val="00DF7368"/>
    <w:rsid w:val="00DF76DD"/>
    <w:rsid w:val="00DF7D23"/>
    <w:rsid w:val="00E00076"/>
    <w:rsid w:val="00E002B3"/>
    <w:rsid w:val="00E015A8"/>
    <w:rsid w:val="00E01E55"/>
    <w:rsid w:val="00E031BC"/>
    <w:rsid w:val="00E03454"/>
    <w:rsid w:val="00E0391E"/>
    <w:rsid w:val="00E03F31"/>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3"/>
    <w:rsid w:val="00E2647D"/>
    <w:rsid w:val="00E267A1"/>
    <w:rsid w:val="00E3001D"/>
    <w:rsid w:val="00E3002C"/>
    <w:rsid w:val="00E30039"/>
    <w:rsid w:val="00E31003"/>
    <w:rsid w:val="00E312C2"/>
    <w:rsid w:val="00E332A9"/>
    <w:rsid w:val="00E34624"/>
    <w:rsid w:val="00E3475E"/>
    <w:rsid w:val="00E34AD5"/>
    <w:rsid w:val="00E36085"/>
    <w:rsid w:val="00E36A3D"/>
    <w:rsid w:val="00E36F9E"/>
    <w:rsid w:val="00E37253"/>
    <w:rsid w:val="00E3756A"/>
    <w:rsid w:val="00E428D7"/>
    <w:rsid w:val="00E42E00"/>
    <w:rsid w:val="00E43CF2"/>
    <w:rsid w:val="00E44F61"/>
    <w:rsid w:val="00E45319"/>
    <w:rsid w:val="00E4577A"/>
    <w:rsid w:val="00E46028"/>
    <w:rsid w:val="00E47E4E"/>
    <w:rsid w:val="00E50065"/>
    <w:rsid w:val="00E51D31"/>
    <w:rsid w:val="00E530F4"/>
    <w:rsid w:val="00E53496"/>
    <w:rsid w:val="00E534A5"/>
    <w:rsid w:val="00E53E69"/>
    <w:rsid w:val="00E54229"/>
    <w:rsid w:val="00E543A7"/>
    <w:rsid w:val="00E55436"/>
    <w:rsid w:val="00E554AC"/>
    <w:rsid w:val="00E56CAC"/>
    <w:rsid w:val="00E56EE5"/>
    <w:rsid w:val="00E60BDC"/>
    <w:rsid w:val="00E60CB4"/>
    <w:rsid w:val="00E60FC9"/>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589"/>
    <w:rsid w:val="00E73667"/>
    <w:rsid w:val="00E73755"/>
    <w:rsid w:val="00E739A5"/>
    <w:rsid w:val="00E73CB0"/>
    <w:rsid w:val="00E74D93"/>
    <w:rsid w:val="00E75181"/>
    <w:rsid w:val="00E75641"/>
    <w:rsid w:val="00E76CC3"/>
    <w:rsid w:val="00E77301"/>
    <w:rsid w:val="00E77BE3"/>
    <w:rsid w:val="00E803EB"/>
    <w:rsid w:val="00E8101D"/>
    <w:rsid w:val="00E81834"/>
    <w:rsid w:val="00E81945"/>
    <w:rsid w:val="00E821D7"/>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258"/>
    <w:rsid w:val="00E95985"/>
    <w:rsid w:val="00E959FA"/>
    <w:rsid w:val="00E95CE7"/>
    <w:rsid w:val="00E95DE1"/>
    <w:rsid w:val="00E961D8"/>
    <w:rsid w:val="00E96B86"/>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B21"/>
    <w:rsid w:val="00EB0D4F"/>
    <w:rsid w:val="00EB12D2"/>
    <w:rsid w:val="00EB1CB1"/>
    <w:rsid w:val="00EB1DC1"/>
    <w:rsid w:val="00EB204D"/>
    <w:rsid w:val="00EB28EC"/>
    <w:rsid w:val="00EB2969"/>
    <w:rsid w:val="00EB3364"/>
    <w:rsid w:val="00EB3442"/>
    <w:rsid w:val="00EB3F2A"/>
    <w:rsid w:val="00EB468C"/>
    <w:rsid w:val="00EB5D2B"/>
    <w:rsid w:val="00EB6058"/>
    <w:rsid w:val="00EB72D8"/>
    <w:rsid w:val="00EC029B"/>
    <w:rsid w:val="00EC17FD"/>
    <w:rsid w:val="00EC1A23"/>
    <w:rsid w:val="00EC1BFD"/>
    <w:rsid w:val="00EC27EE"/>
    <w:rsid w:val="00EC33C9"/>
    <w:rsid w:val="00EC34A5"/>
    <w:rsid w:val="00EC3D2A"/>
    <w:rsid w:val="00EC4815"/>
    <w:rsid w:val="00EC4E6D"/>
    <w:rsid w:val="00EC51A3"/>
    <w:rsid w:val="00EC51B3"/>
    <w:rsid w:val="00EC51ED"/>
    <w:rsid w:val="00EC620C"/>
    <w:rsid w:val="00EC713C"/>
    <w:rsid w:val="00EC7326"/>
    <w:rsid w:val="00EC73AE"/>
    <w:rsid w:val="00EC7F06"/>
    <w:rsid w:val="00EC7F70"/>
    <w:rsid w:val="00ED0094"/>
    <w:rsid w:val="00ED0594"/>
    <w:rsid w:val="00ED0970"/>
    <w:rsid w:val="00ED0B28"/>
    <w:rsid w:val="00ED1DBD"/>
    <w:rsid w:val="00ED1E47"/>
    <w:rsid w:val="00ED2E0A"/>
    <w:rsid w:val="00ED5190"/>
    <w:rsid w:val="00ED557B"/>
    <w:rsid w:val="00ED5601"/>
    <w:rsid w:val="00ED58FE"/>
    <w:rsid w:val="00ED5C21"/>
    <w:rsid w:val="00ED63FA"/>
    <w:rsid w:val="00ED6D9E"/>
    <w:rsid w:val="00EE0C00"/>
    <w:rsid w:val="00EE10B8"/>
    <w:rsid w:val="00EE137B"/>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7A5"/>
    <w:rsid w:val="00F10BC9"/>
    <w:rsid w:val="00F10CC9"/>
    <w:rsid w:val="00F10DDF"/>
    <w:rsid w:val="00F110EB"/>
    <w:rsid w:val="00F113AD"/>
    <w:rsid w:val="00F11C8F"/>
    <w:rsid w:val="00F124C1"/>
    <w:rsid w:val="00F12A02"/>
    <w:rsid w:val="00F139A1"/>
    <w:rsid w:val="00F13A3F"/>
    <w:rsid w:val="00F14C76"/>
    <w:rsid w:val="00F15030"/>
    <w:rsid w:val="00F15A1B"/>
    <w:rsid w:val="00F16296"/>
    <w:rsid w:val="00F17DAE"/>
    <w:rsid w:val="00F20475"/>
    <w:rsid w:val="00F206BF"/>
    <w:rsid w:val="00F20B73"/>
    <w:rsid w:val="00F20C2F"/>
    <w:rsid w:val="00F21824"/>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10F"/>
    <w:rsid w:val="00F326D7"/>
    <w:rsid w:val="00F346C9"/>
    <w:rsid w:val="00F35403"/>
    <w:rsid w:val="00F355E0"/>
    <w:rsid w:val="00F35D64"/>
    <w:rsid w:val="00F36AA7"/>
    <w:rsid w:val="00F37B08"/>
    <w:rsid w:val="00F4015C"/>
    <w:rsid w:val="00F411E4"/>
    <w:rsid w:val="00F417F5"/>
    <w:rsid w:val="00F41EA6"/>
    <w:rsid w:val="00F43170"/>
    <w:rsid w:val="00F432A4"/>
    <w:rsid w:val="00F4388C"/>
    <w:rsid w:val="00F44265"/>
    <w:rsid w:val="00F450AC"/>
    <w:rsid w:val="00F46A24"/>
    <w:rsid w:val="00F4736D"/>
    <w:rsid w:val="00F47781"/>
    <w:rsid w:val="00F50251"/>
    <w:rsid w:val="00F506BC"/>
    <w:rsid w:val="00F50ACD"/>
    <w:rsid w:val="00F513FB"/>
    <w:rsid w:val="00F51567"/>
    <w:rsid w:val="00F52FB8"/>
    <w:rsid w:val="00F53DF2"/>
    <w:rsid w:val="00F547E6"/>
    <w:rsid w:val="00F562E3"/>
    <w:rsid w:val="00F567FE"/>
    <w:rsid w:val="00F568CD"/>
    <w:rsid w:val="00F571F4"/>
    <w:rsid w:val="00F57580"/>
    <w:rsid w:val="00F60A89"/>
    <w:rsid w:val="00F60D68"/>
    <w:rsid w:val="00F620A0"/>
    <w:rsid w:val="00F621F7"/>
    <w:rsid w:val="00F626CF"/>
    <w:rsid w:val="00F631DC"/>
    <w:rsid w:val="00F63256"/>
    <w:rsid w:val="00F635FE"/>
    <w:rsid w:val="00F648D6"/>
    <w:rsid w:val="00F64BAC"/>
    <w:rsid w:val="00F64EDA"/>
    <w:rsid w:val="00F6503F"/>
    <w:rsid w:val="00F6654F"/>
    <w:rsid w:val="00F67DCE"/>
    <w:rsid w:val="00F70A27"/>
    <w:rsid w:val="00F71101"/>
    <w:rsid w:val="00F711C9"/>
    <w:rsid w:val="00F71514"/>
    <w:rsid w:val="00F71922"/>
    <w:rsid w:val="00F721D4"/>
    <w:rsid w:val="00F72379"/>
    <w:rsid w:val="00F727BB"/>
    <w:rsid w:val="00F72B82"/>
    <w:rsid w:val="00F73533"/>
    <w:rsid w:val="00F73A4E"/>
    <w:rsid w:val="00F73AF4"/>
    <w:rsid w:val="00F73BE4"/>
    <w:rsid w:val="00F748CE"/>
    <w:rsid w:val="00F75C00"/>
    <w:rsid w:val="00F75FA1"/>
    <w:rsid w:val="00F77073"/>
    <w:rsid w:val="00F7767B"/>
    <w:rsid w:val="00F807A8"/>
    <w:rsid w:val="00F80A75"/>
    <w:rsid w:val="00F81916"/>
    <w:rsid w:val="00F82144"/>
    <w:rsid w:val="00F834FA"/>
    <w:rsid w:val="00F837A6"/>
    <w:rsid w:val="00F83AD5"/>
    <w:rsid w:val="00F83D7F"/>
    <w:rsid w:val="00F845F7"/>
    <w:rsid w:val="00F84C97"/>
    <w:rsid w:val="00F86208"/>
    <w:rsid w:val="00F865A4"/>
    <w:rsid w:val="00F869E2"/>
    <w:rsid w:val="00F86E1D"/>
    <w:rsid w:val="00F86FF4"/>
    <w:rsid w:val="00F8774A"/>
    <w:rsid w:val="00F900CD"/>
    <w:rsid w:val="00F9034B"/>
    <w:rsid w:val="00F909DF"/>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195"/>
    <w:rsid w:val="00FA327B"/>
    <w:rsid w:val="00FA328F"/>
    <w:rsid w:val="00FA4000"/>
    <w:rsid w:val="00FA44E6"/>
    <w:rsid w:val="00FA64B2"/>
    <w:rsid w:val="00FA698A"/>
    <w:rsid w:val="00FA6F10"/>
    <w:rsid w:val="00FA7F1D"/>
    <w:rsid w:val="00FB24FA"/>
    <w:rsid w:val="00FB3A20"/>
    <w:rsid w:val="00FB4D69"/>
    <w:rsid w:val="00FB69F5"/>
    <w:rsid w:val="00FB7758"/>
    <w:rsid w:val="00FC0038"/>
    <w:rsid w:val="00FC0943"/>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5662"/>
    <w:rsid w:val="00FD6441"/>
    <w:rsid w:val="00FD6605"/>
    <w:rsid w:val="00FD77A8"/>
    <w:rsid w:val="00FD7A4E"/>
    <w:rsid w:val="00FE0D8B"/>
    <w:rsid w:val="00FE19A3"/>
    <w:rsid w:val="00FE2B17"/>
    <w:rsid w:val="00FE2E6F"/>
    <w:rsid w:val="00FE31D1"/>
    <w:rsid w:val="00FE3D0F"/>
    <w:rsid w:val="00FE4ED3"/>
    <w:rsid w:val="00FE4F1A"/>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oleObject" Target="embeddings/oleObject7.bin"/><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9625F-0839-41FE-9586-22EB3532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1252</Words>
  <Characters>7137</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33</cp:revision>
  <cp:lastPrinted>2010-04-02T09:58:00Z</cp:lastPrinted>
  <dcterms:created xsi:type="dcterms:W3CDTF">2015-11-06T02:24:00Z</dcterms:created>
  <dcterms:modified xsi:type="dcterms:W3CDTF">2015-11-06T10:36:00Z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