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D4484B" w14:textId="24405124" w:rsidR="00C456F2" w:rsidRPr="00B266B0" w:rsidRDefault="00C456F2" w:rsidP="00C456F2">
      <w:pPr>
        <w:pStyle w:val="Header"/>
        <w:tabs>
          <w:tab w:val="right" w:pos="9639"/>
        </w:tabs>
        <w:rPr>
          <w:bCs/>
          <w:i/>
          <w:noProof w:val="0"/>
          <w:sz w:val="24"/>
          <w:szCs w:val="24"/>
          <w:lang w:val="en-GB" w:eastAsia="ja-JP"/>
        </w:rPr>
      </w:pPr>
      <w:r w:rsidRPr="00B266B0">
        <w:rPr>
          <w:bCs/>
          <w:noProof w:val="0"/>
          <w:sz w:val="24"/>
          <w:szCs w:val="24"/>
          <w:lang w:val="en-GB"/>
        </w:rPr>
        <w:t>3GPP T</w:t>
      </w:r>
      <w:bookmarkStart w:id="0" w:name="_Ref452454252"/>
      <w:bookmarkEnd w:id="0"/>
      <w:r w:rsidRPr="00B266B0">
        <w:rPr>
          <w:bCs/>
          <w:noProof w:val="0"/>
          <w:sz w:val="24"/>
          <w:szCs w:val="24"/>
          <w:lang w:val="en-GB"/>
        </w:rPr>
        <w:t xml:space="preserve">SG-RAN </w:t>
      </w:r>
      <w:r w:rsidRPr="00B266B0">
        <w:rPr>
          <w:noProof w:val="0"/>
          <w:sz w:val="24"/>
          <w:szCs w:val="24"/>
          <w:lang w:val="en-GB"/>
        </w:rPr>
        <w:t>WG</w:t>
      </w:r>
      <w:r>
        <w:rPr>
          <w:noProof w:val="0"/>
          <w:sz w:val="24"/>
          <w:szCs w:val="24"/>
          <w:lang w:val="en-GB"/>
        </w:rPr>
        <w:t>1</w:t>
      </w:r>
      <w:r w:rsidRPr="00B266B0">
        <w:rPr>
          <w:noProof w:val="0"/>
          <w:sz w:val="24"/>
          <w:szCs w:val="24"/>
          <w:lang w:val="en-GB"/>
        </w:rPr>
        <w:t xml:space="preserve"> Meeting #</w:t>
      </w:r>
      <w:r w:rsidR="00B263E0">
        <w:rPr>
          <w:noProof w:val="0"/>
          <w:sz w:val="24"/>
          <w:szCs w:val="24"/>
          <w:lang w:val="en-GB"/>
        </w:rPr>
        <w:t>82</w:t>
      </w:r>
      <w:r w:rsidRPr="00B266B0">
        <w:rPr>
          <w:bCs/>
          <w:noProof w:val="0"/>
          <w:sz w:val="24"/>
          <w:szCs w:val="24"/>
          <w:lang w:val="en-GB"/>
        </w:rPr>
        <w:tab/>
      </w:r>
      <w:r w:rsidRPr="00243BBB">
        <w:rPr>
          <w:bCs/>
          <w:noProof w:val="0"/>
          <w:sz w:val="24"/>
          <w:szCs w:val="24"/>
          <w:lang w:val="en-GB" w:eastAsia="ja-JP"/>
        </w:rPr>
        <w:t>R1-</w:t>
      </w:r>
      <w:r w:rsidR="0052755F" w:rsidRPr="00243BBB">
        <w:rPr>
          <w:bCs/>
          <w:noProof w:val="0"/>
          <w:sz w:val="24"/>
          <w:szCs w:val="24"/>
          <w:lang w:val="en-GB" w:eastAsia="ja-JP"/>
        </w:rPr>
        <w:t>15</w:t>
      </w:r>
      <w:r w:rsidR="0052755F" w:rsidRPr="00F86766">
        <w:rPr>
          <w:bCs/>
          <w:noProof w:val="0"/>
          <w:sz w:val="24"/>
          <w:szCs w:val="24"/>
          <w:lang w:val="en-GB" w:eastAsia="ja-JP"/>
        </w:rPr>
        <w:t>4483</w:t>
      </w:r>
    </w:p>
    <w:p w14:paraId="4CE63F02" w14:textId="77777777" w:rsidR="00C456F2" w:rsidRPr="00B266B0" w:rsidRDefault="00B263E0" w:rsidP="00C456F2">
      <w:pPr>
        <w:pStyle w:val="Header"/>
        <w:tabs>
          <w:tab w:val="right" w:pos="9639"/>
        </w:tabs>
        <w:rPr>
          <w:bCs/>
          <w:noProof w:val="0"/>
          <w:sz w:val="24"/>
          <w:szCs w:val="24"/>
          <w:lang w:val="en-GB"/>
        </w:rPr>
      </w:pPr>
      <w:r w:rsidRPr="00B263E0">
        <w:rPr>
          <w:noProof w:val="0"/>
          <w:sz w:val="24"/>
          <w:szCs w:val="24"/>
          <w:lang w:val="en-GB" w:eastAsia="zh-CN"/>
        </w:rPr>
        <w:t>Beijing, China, 24th - 28th August 2015</w:t>
      </w:r>
    </w:p>
    <w:p w14:paraId="380C20CB" w14:textId="77777777" w:rsidR="00E46372" w:rsidRPr="00391A9C" w:rsidRDefault="00E46372" w:rsidP="00E46372">
      <w:pPr>
        <w:pStyle w:val="Header"/>
        <w:rPr>
          <w:bCs/>
          <w:noProof w:val="0"/>
          <w:sz w:val="24"/>
          <w:lang w:eastAsia="ja-JP"/>
        </w:rPr>
      </w:pPr>
    </w:p>
    <w:p w14:paraId="4452E942" w14:textId="77777777" w:rsidR="00E46372" w:rsidRPr="00B266B0" w:rsidRDefault="00E46372" w:rsidP="00E46372">
      <w:pPr>
        <w:pStyle w:val="Header"/>
        <w:rPr>
          <w:bCs/>
          <w:noProof w:val="0"/>
          <w:sz w:val="24"/>
          <w:lang w:val="en-GB" w:eastAsia="ja-JP"/>
        </w:rPr>
      </w:pPr>
    </w:p>
    <w:p w14:paraId="3BCB56D4" w14:textId="77777777" w:rsidR="00C456F2" w:rsidRPr="003F75ED" w:rsidRDefault="00C456F2" w:rsidP="00C456F2">
      <w:pPr>
        <w:pStyle w:val="CRCoverPage"/>
        <w:rPr>
          <w:rFonts w:cs="Arial"/>
          <w:b/>
          <w:bCs/>
          <w:sz w:val="24"/>
          <w:lang w:val="en-US" w:eastAsia="ja-JP"/>
        </w:rPr>
      </w:pPr>
      <w:r w:rsidRPr="00B266B0">
        <w:rPr>
          <w:rFonts w:cs="Arial"/>
          <w:b/>
          <w:bCs/>
          <w:sz w:val="24"/>
        </w:rPr>
        <w:t>Agenda item:</w:t>
      </w:r>
      <w:r w:rsidRPr="00B266B0">
        <w:rPr>
          <w:rFonts w:cs="Arial"/>
          <w:b/>
          <w:bCs/>
          <w:sz w:val="24"/>
        </w:rPr>
        <w:tab/>
      </w:r>
      <w:r w:rsidRPr="00B266B0">
        <w:rPr>
          <w:rFonts w:cs="Arial"/>
          <w:b/>
          <w:bCs/>
          <w:sz w:val="24"/>
        </w:rPr>
        <w:tab/>
      </w:r>
      <w:r w:rsidR="00B263E0">
        <w:rPr>
          <w:rFonts w:cs="Arial"/>
          <w:b/>
          <w:bCs/>
          <w:sz w:val="24"/>
          <w:lang w:val="en-US"/>
        </w:rPr>
        <w:t>7</w:t>
      </w:r>
      <w:r w:rsidR="00090BA9" w:rsidRPr="00090BA9">
        <w:rPr>
          <w:rFonts w:cs="Arial"/>
          <w:b/>
          <w:bCs/>
          <w:sz w:val="24"/>
          <w:lang w:val="en-US"/>
        </w:rPr>
        <w:t>.2.</w:t>
      </w:r>
      <w:r w:rsidR="001347E3">
        <w:rPr>
          <w:rFonts w:cs="Arial"/>
          <w:b/>
          <w:bCs/>
          <w:sz w:val="24"/>
          <w:lang w:val="en-US"/>
        </w:rPr>
        <w:t>8.1.2</w:t>
      </w:r>
    </w:p>
    <w:p w14:paraId="02CED24B" w14:textId="77777777" w:rsidR="00C456F2" w:rsidRPr="00B266B0" w:rsidRDefault="00C456F2" w:rsidP="00C456F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Networks</w:t>
      </w:r>
    </w:p>
    <w:p w14:paraId="53664177" w14:textId="77777777" w:rsidR="00C456F2" w:rsidRPr="00B266B0" w:rsidRDefault="00C456F2" w:rsidP="00C456F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347E3">
        <w:rPr>
          <w:rFonts w:ascii="Arial" w:hAnsi="Arial" w:cs="Arial"/>
          <w:b/>
          <w:bCs/>
          <w:sz w:val="24"/>
        </w:rPr>
        <w:t>Considerations on traffic models and performance metrics for V2X simulations</w:t>
      </w:r>
    </w:p>
    <w:p w14:paraId="14EA513F" w14:textId="77777777" w:rsidR="00CA26B3" w:rsidRPr="005570E8" w:rsidRDefault="00C456F2" w:rsidP="00CA26B3">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 and Decision</w:t>
      </w:r>
    </w:p>
    <w:p w14:paraId="7C3B8E49" w14:textId="77777777" w:rsidR="007A1F9C" w:rsidRPr="005570E8" w:rsidRDefault="00B4163E" w:rsidP="00B263E0">
      <w:pPr>
        <w:pStyle w:val="Heading1"/>
        <w:numPr>
          <w:ilvl w:val="0"/>
          <w:numId w:val="3"/>
        </w:numPr>
        <w:pBdr>
          <w:top w:val="single" w:sz="12" w:space="4" w:color="auto"/>
        </w:pBdr>
        <w:ind w:left="567" w:hanging="567"/>
        <w:rPr>
          <w:rFonts w:cs="Arial"/>
          <w:lang w:val="en-US"/>
        </w:rPr>
      </w:pPr>
      <w:r w:rsidRPr="005570E8">
        <w:rPr>
          <w:rFonts w:cs="Arial"/>
          <w:lang w:val="en-US"/>
        </w:rPr>
        <w:t>Introduction</w:t>
      </w:r>
    </w:p>
    <w:p w14:paraId="13CE93C3" w14:textId="77777777" w:rsidR="001347E3" w:rsidRDefault="001347E3" w:rsidP="001347E3">
      <w:pPr>
        <w:ind w:right="1035"/>
        <w:jc w:val="both"/>
        <w:rPr>
          <w:lang w:eastAsia="ko-KR"/>
        </w:rPr>
      </w:pPr>
      <w:r>
        <w:t xml:space="preserve">In RAN#68 a new SI was approved on LTE-Based V2X Services </w:t>
      </w:r>
      <w:r w:rsidR="00FF04BF">
        <w:t>[1]</w:t>
      </w:r>
      <w:r>
        <w:t>, which includes the following objective</w:t>
      </w:r>
      <w:r>
        <w:rPr>
          <w:rFonts w:hint="eastAsia"/>
          <w:lang w:eastAsia="ko-KR"/>
        </w:rPr>
        <w:t>:</w:t>
      </w:r>
    </w:p>
    <w:p w14:paraId="77076273" w14:textId="77777777" w:rsidR="001347E3" w:rsidRPr="001347E3" w:rsidRDefault="001347E3" w:rsidP="001347E3">
      <w:pPr>
        <w:numPr>
          <w:ilvl w:val="0"/>
          <w:numId w:val="9"/>
        </w:numPr>
        <w:overflowPunct/>
        <w:autoSpaceDE/>
        <w:autoSpaceDN/>
        <w:adjustRightInd/>
        <w:spacing w:after="160" w:line="256" w:lineRule="auto"/>
        <w:ind w:left="644"/>
        <w:jc w:val="both"/>
        <w:textAlignment w:val="auto"/>
        <w:rPr>
          <w:i/>
        </w:rPr>
      </w:pPr>
      <w:r w:rsidRPr="001347E3">
        <w:rPr>
          <w:rFonts w:hint="eastAsia"/>
          <w:i/>
        </w:rPr>
        <w:t>To define the evaluation methodology for LTE-based V2V, V2I</w:t>
      </w:r>
      <w:r w:rsidRPr="001347E3">
        <w:rPr>
          <w:rFonts w:hint="eastAsia"/>
          <w:i/>
          <w:lang w:eastAsia="ko-KR"/>
        </w:rPr>
        <w:t>/N</w:t>
      </w:r>
      <w:r w:rsidRPr="001347E3">
        <w:rPr>
          <w:rFonts w:hint="eastAsia"/>
          <w:i/>
        </w:rPr>
        <w:t xml:space="preserve"> and V2P </w:t>
      </w:r>
      <w:r w:rsidRPr="001347E3">
        <w:rPr>
          <w:rFonts w:hint="eastAsia"/>
          <w:i/>
          <w:lang w:eastAsia="ko-KR"/>
        </w:rPr>
        <w:t xml:space="preserve">services </w:t>
      </w:r>
      <w:r w:rsidRPr="001347E3">
        <w:rPr>
          <w:rFonts w:hint="eastAsia"/>
          <w:i/>
        </w:rPr>
        <w:t>to compare the performance of different technical options, including the following aspects: [RAN1]</w:t>
      </w:r>
    </w:p>
    <w:p w14:paraId="7158C1F9" w14:textId="77777777" w:rsidR="001347E3" w:rsidRPr="001347E3" w:rsidRDefault="001347E3" w:rsidP="001347E3">
      <w:pPr>
        <w:numPr>
          <w:ilvl w:val="1"/>
          <w:numId w:val="9"/>
        </w:numPr>
        <w:overflowPunct/>
        <w:autoSpaceDE/>
        <w:autoSpaceDN/>
        <w:adjustRightInd/>
        <w:spacing w:after="160" w:line="256" w:lineRule="auto"/>
        <w:ind w:left="1004"/>
        <w:jc w:val="both"/>
        <w:textAlignment w:val="auto"/>
        <w:rPr>
          <w:i/>
        </w:rPr>
      </w:pPr>
      <w:r w:rsidRPr="001347E3">
        <w:rPr>
          <w:rFonts w:hint="eastAsia"/>
          <w:i/>
          <w:lang w:eastAsia="ko-KR"/>
        </w:rPr>
        <w:t>Deployment scenarios, considering the above operating scenarios</w:t>
      </w:r>
    </w:p>
    <w:p w14:paraId="75165262" w14:textId="77777777" w:rsidR="001347E3" w:rsidRPr="001347E3" w:rsidRDefault="001347E3" w:rsidP="001347E3">
      <w:pPr>
        <w:numPr>
          <w:ilvl w:val="1"/>
          <w:numId w:val="9"/>
        </w:numPr>
        <w:overflowPunct/>
        <w:autoSpaceDE/>
        <w:autoSpaceDN/>
        <w:adjustRightInd/>
        <w:spacing w:after="160" w:line="256" w:lineRule="auto"/>
        <w:ind w:left="1004"/>
        <w:jc w:val="both"/>
        <w:textAlignment w:val="auto"/>
        <w:rPr>
          <w:i/>
        </w:rPr>
      </w:pPr>
      <w:r w:rsidRPr="001347E3">
        <w:rPr>
          <w:rFonts w:hint="eastAsia"/>
          <w:i/>
        </w:rPr>
        <w:t xml:space="preserve">Modeling of vehicle </w:t>
      </w:r>
      <w:r w:rsidRPr="001347E3">
        <w:rPr>
          <w:rFonts w:hint="eastAsia"/>
          <w:i/>
          <w:lang w:eastAsia="zh-CN"/>
        </w:rPr>
        <w:t xml:space="preserve">density and </w:t>
      </w:r>
      <w:r w:rsidRPr="001347E3">
        <w:rPr>
          <w:rFonts w:hint="eastAsia"/>
          <w:i/>
        </w:rPr>
        <w:t xml:space="preserve">mobility </w:t>
      </w:r>
    </w:p>
    <w:p w14:paraId="74636D37" w14:textId="77777777" w:rsidR="001347E3" w:rsidRPr="001347E3" w:rsidRDefault="001347E3" w:rsidP="001347E3">
      <w:pPr>
        <w:numPr>
          <w:ilvl w:val="1"/>
          <w:numId w:val="9"/>
        </w:numPr>
        <w:overflowPunct/>
        <w:autoSpaceDE/>
        <w:autoSpaceDN/>
        <w:adjustRightInd/>
        <w:spacing w:after="160" w:line="256" w:lineRule="auto"/>
        <w:ind w:left="1004"/>
        <w:jc w:val="both"/>
        <w:textAlignment w:val="auto"/>
        <w:rPr>
          <w:i/>
        </w:rPr>
      </w:pPr>
      <w:r w:rsidRPr="001347E3">
        <w:rPr>
          <w:rFonts w:hint="eastAsia"/>
          <w:i/>
          <w:lang w:eastAsia="ko-KR"/>
        </w:rPr>
        <w:t>Traffic models and p</w:t>
      </w:r>
      <w:r w:rsidRPr="001347E3">
        <w:rPr>
          <w:rFonts w:hint="eastAsia"/>
          <w:i/>
        </w:rPr>
        <w:t>erformance metric</w:t>
      </w:r>
    </w:p>
    <w:p w14:paraId="2561BB50" w14:textId="77777777" w:rsidR="001347E3" w:rsidRPr="001347E3" w:rsidRDefault="001347E3" w:rsidP="001347E3">
      <w:pPr>
        <w:ind w:left="644"/>
        <w:jc w:val="both"/>
        <w:rPr>
          <w:i/>
          <w:lang w:eastAsia="ko-KR"/>
        </w:rPr>
      </w:pPr>
      <w:r w:rsidRPr="001347E3">
        <w:rPr>
          <w:rFonts w:hint="eastAsia"/>
          <w:i/>
        </w:rPr>
        <w:t xml:space="preserve">At least the aspects of the methodology </w:t>
      </w:r>
      <w:r w:rsidRPr="001347E3">
        <w:rPr>
          <w:rFonts w:hint="eastAsia"/>
          <w:i/>
          <w:lang w:eastAsia="ko-KR"/>
        </w:rPr>
        <w:t xml:space="preserve">relevant to PC5 for V2V </w:t>
      </w:r>
      <w:r w:rsidRPr="001347E3">
        <w:rPr>
          <w:rFonts w:hint="eastAsia"/>
          <w:i/>
        </w:rPr>
        <w:t>shall target RAN#69, to enable completion of objective 2.</w:t>
      </w:r>
    </w:p>
    <w:p w14:paraId="315BA7EE" w14:textId="77777777" w:rsidR="00DE10FA" w:rsidRPr="001863B1" w:rsidRDefault="001347E3" w:rsidP="00FE10D2">
      <w:r>
        <w:t xml:space="preserve">This contribution presents our views on traffic models and performance metrics that are relevant for V2X studies in the context of the SI in </w:t>
      </w:r>
      <w:r w:rsidR="00FF04BF">
        <w:t>[1]</w:t>
      </w:r>
      <w:r>
        <w:t>.</w:t>
      </w:r>
    </w:p>
    <w:p w14:paraId="24463452" w14:textId="77777777" w:rsidR="00FE10D2" w:rsidRPr="00C24F37" w:rsidRDefault="001347E3" w:rsidP="00B263E0">
      <w:pPr>
        <w:pStyle w:val="Heading1"/>
        <w:numPr>
          <w:ilvl w:val="0"/>
          <w:numId w:val="3"/>
        </w:numPr>
        <w:ind w:left="567" w:hanging="567"/>
        <w:rPr>
          <w:rFonts w:cs="Arial"/>
          <w:lang w:val="en-US" w:eastAsia="zh-CN"/>
        </w:rPr>
      </w:pPr>
      <w:r>
        <w:rPr>
          <w:rFonts w:cs="Arial"/>
          <w:lang w:val="en-US" w:eastAsia="zh-CN"/>
        </w:rPr>
        <w:t>Traffic models for V2X</w:t>
      </w:r>
      <w:r w:rsidR="00FE10D2" w:rsidRPr="001863B1">
        <w:t xml:space="preserve"> </w:t>
      </w:r>
    </w:p>
    <w:p w14:paraId="345205FB" w14:textId="77777777" w:rsidR="001347E3" w:rsidRDefault="001347E3" w:rsidP="001347E3">
      <w:pPr>
        <w:spacing w:after="0"/>
      </w:pPr>
      <w:r w:rsidRPr="001347E3">
        <w:t xml:space="preserve">In </w:t>
      </w:r>
      <w:r w:rsidR="002A2852">
        <w:t>TR22.885</w:t>
      </w:r>
      <w:r>
        <w:t xml:space="preserve"> </w:t>
      </w:r>
      <w:r w:rsidR="00FF04BF">
        <w:t>[2]</w:t>
      </w:r>
      <w:r>
        <w:t xml:space="preserve"> SA1 identifies several use cases for V2X services, with indication on traffic models and metrics that might be relevant to each use case. Given that </w:t>
      </w:r>
      <w:r w:rsidR="00FF04BF">
        <w:t>[2]</w:t>
      </w:r>
      <w:r>
        <w:t xml:space="preserve"> has focused more on V2V aspects of V2X Services, and that the SID objective indicate that V2V aspects shall target RAN#69, this contribution will focus on traffic models and metrics to support V2V use cases, but considerations for V2X Services </w:t>
      </w:r>
      <w:r w:rsidR="002A2852">
        <w:t xml:space="preserve">in general </w:t>
      </w:r>
      <w:r>
        <w:t>are provided where relevant.</w:t>
      </w:r>
    </w:p>
    <w:p w14:paraId="49BC4001" w14:textId="77777777" w:rsidR="001347E3" w:rsidRDefault="001347E3" w:rsidP="001347E3">
      <w:pPr>
        <w:spacing w:after="0"/>
      </w:pPr>
    </w:p>
    <w:p w14:paraId="55F04DB0" w14:textId="77777777" w:rsidR="00576BFD" w:rsidRDefault="002A2852" w:rsidP="001347E3">
      <w:pPr>
        <w:spacing w:after="0"/>
      </w:pPr>
      <w:r>
        <w:t xml:space="preserve">The main use cases </w:t>
      </w:r>
      <w:r w:rsidR="00A35936">
        <w:t>from which traffic</w:t>
      </w:r>
      <w:r>
        <w:t xml:space="preserve"> require</w:t>
      </w:r>
      <w:r w:rsidR="00A35936">
        <w:t>ments to</w:t>
      </w:r>
      <w:r>
        <w:t xml:space="preserve"> support V2V services </w:t>
      </w:r>
      <w:r w:rsidR="00A35936">
        <w:t xml:space="preserve">can be derived </w:t>
      </w:r>
      <w:r>
        <w:t xml:space="preserve">are summarized in Table 1. </w:t>
      </w:r>
      <w:r w:rsidR="00A35936">
        <w:t xml:space="preserve">Other V2V services are listed in Table 2, but for those cases most relevant parameters related to traffic models are not (yet) defined. From Table 1 it is clear that </w:t>
      </w:r>
      <w:r w:rsidR="00576BFD">
        <w:t xml:space="preserve">the highest message frequency is 10 messages per second for all use cases with periodic message generation. In fact, this applies to V2X use cases in TR22.855 in general, and it could be safely assumed as upper-bound for traffic generation for RAN1 simulations. One exception in Table 1 is “Control Loss Warning” use case, which is event-driven. </w:t>
      </w:r>
    </w:p>
    <w:p w14:paraId="7EE14548" w14:textId="77777777" w:rsidR="00576BFD" w:rsidRDefault="00576BFD" w:rsidP="001347E3">
      <w:pPr>
        <w:spacing w:after="0"/>
      </w:pPr>
    </w:p>
    <w:p w14:paraId="232BCE06" w14:textId="77777777" w:rsidR="007E0E68" w:rsidRPr="007E0E68" w:rsidRDefault="007E0E68" w:rsidP="001347E3">
      <w:pPr>
        <w:spacing w:after="0"/>
        <w:rPr>
          <w:b/>
        </w:rPr>
      </w:pPr>
      <w:r w:rsidRPr="007E0E68">
        <w:rPr>
          <w:b/>
        </w:rPr>
        <w:t>Proposal 1: RAN1 focuses on use cases in Table 1 to derive traffic models for V2V services.</w:t>
      </w:r>
    </w:p>
    <w:p w14:paraId="628B8130" w14:textId="77777777" w:rsidR="007E0E68" w:rsidRDefault="007E0E68" w:rsidP="001347E3">
      <w:pPr>
        <w:spacing w:after="0"/>
      </w:pPr>
    </w:p>
    <w:p w14:paraId="1CE7F371" w14:textId="77777777" w:rsidR="00576BFD" w:rsidRPr="00293A4B" w:rsidRDefault="00576BFD" w:rsidP="001347E3">
      <w:pPr>
        <w:spacing w:after="0"/>
        <w:rPr>
          <w:b/>
        </w:rPr>
      </w:pPr>
      <w:r w:rsidRPr="007E0E68">
        <w:rPr>
          <w:b/>
        </w:rPr>
        <w:t xml:space="preserve">Observation 1: Traffic models for V2V should support a mixture of periodic and aperiodic message generation. </w:t>
      </w:r>
      <w:r w:rsidR="007E0E68" w:rsidRPr="007E0E68">
        <w:rPr>
          <w:b/>
        </w:rPr>
        <w:t>It is FFS i</w:t>
      </w:r>
      <w:r w:rsidR="007E0E68">
        <w:rPr>
          <w:b/>
        </w:rPr>
        <w:t xml:space="preserve">f </w:t>
      </w:r>
      <w:r w:rsidR="007E0E68" w:rsidRPr="007E0E68">
        <w:rPr>
          <w:b/>
        </w:rPr>
        <w:t xml:space="preserve">the same UE should be able to transmit periodic and aperiodic messages. </w:t>
      </w:r>
    </w:p>
    <w:p w14:paraId="09730A33" w14:textId="77777777" w:rsidR="00576BFD" w:rsidRDefault="00576BFD" w:rsidP="001347E3">
      <w:pPr>
        <w:spacing w:after="0"/>
      </w:pPr>
    </w:p>
    <w:p w14:paraId="1D5AF955" w14:textId="77777777" w:rsidR="001347E3" w:rsidRDefault="00576BFD" w:rsidP="001347E3">
      <w:pPr>
        <w:spacing w:after="0"/>
      </w:pPr>
      <w:r>
        <w:t xml:space="preserve">Message size is also similar for most use cases, only exception in Table 1 being the “V2V Emergency Stop Use Case”, for which the typical message sizes are higher than for other use cases. Moreover, it is unclear from TR22.885 if the maximum message size is the same as for the other use cases, i.e. 1200 bytes, or if the message size should be assumed as &lt;3000 bytes instead. </w:t>
      </w:r>
    </w:p>
    <w:p w14:paraId="461BEB33" w14:textId="77777777" w:rsidR="00576BFD" w:rsidRDefault="00576BFD" w:rsidP="001347E3">
      <w:pPr>
        <w:spacing w:after="0"/>
      </w:pPr>
    </w:p>
    <w:p w14:paraId="381ADBA5" w14:textId="77777777" w:rsidR="007E0E68" w:rsidRPr="007E0E68" w:rsidRDefault="007E0E68" w:rsidP="001347E3">
      <w:pPr>
        <w:spacing w:after="0"/>
        <w:rPr>
          <w:b/>
        </w:rPr>
      </w:pPr>
      <w:r w:rsidRPr="007E0E68">
        <w:rPr>
          <w:b/>
        </w:rPr>
        <w:t>Observation 2: Typical message sizes for moving vehicles are 50 – 300 bytes, which can be up to 1200 bytes. Typical message sizes for stationary vehicles representing emergency stop use case are 400 bytes. Maximum value is FFS between 1200 bytes or 3000 bytes.</w:t>
      </w:r>
    </w:p>
    <w:p w14:paraId="796913CB" w14:textId="77777777" w:rsidR="007E0E68" w:rsidRDefault="007E0E68" w:rsidP="001347E3">
      <w:pPr>
        <w:spacing w:after="0"/>
      </w:pPr>
    </w:p>
    <w:p w14:paraId="4F293E31" w14:textId="77777777" w:rsidR="00576BFD" w:rsidRDefault="00576BFD" w:rsidP="001347E3">
      <w:pPr>
        <w:spacing w:after="0"/>
      </w:pPr>
    </w:p>
    <w:p w14:paraId="7C43C9EB" w14:textId="77777777" w:rsidR="00A35936" w:rsidRDefault="00A35936" w:rsidP="001347E3">
      <w:pPr>
        <w:spacing w:after="0"/>
      </w:pPr>
    </w:p>
    <w:p w14:paraId="4FA640B2" w14:textId="77777777" w:rsidR="002A2852" w:rsidRPr="00A35936" w:rsidRDefault="00A35936" w:rsidP="00A35936">
      <w:pPr>
        <w:pStyle w:val="Caption"/>
        <w:jc w:val="center"/>
      </w:pPr>
      <w:r>
        <w:t xml:space="preserve">Table </w:t>
      </w:r>
      <w:fldSimple w:instr=" SEQ Table \* ARABIC ">
        <w:r w:rsidR="00365603">
          <w:rPr>
            <w:noProof/>
          </w:rPr>
          <w:t>1</w:t>
        </w:r>
      </w:fldSimple>
      <w:r>
        <w:t>: Main use cases to be used to define V2V traffic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1702"/>
        <w:gridCol w:w="1816"/>
        <w:gridCol w:w="1740"/>
      </w:tblGrid>
      <w:tr w:rsidR="003D0835" w14:paraId="48E20BB0" w14:textId="77777777" w:rsidTr="003D0835">
        <w:trPr>
          <w:jc w:val="center"/>
        </w:trPr>
        <w:tc>
          <w:tcPr>
            <w:tcW w:w="1716" w:type="dxa"/>
            <w:shd w:val="clear" w:color="auto" w:fill="auto"/>
          </w:tcPr>
          <w:p w14:paraId="380CBE1D" w14:textId="77777777" w:rsidR="00576BFD" w:rsidRDefault="00576BFD" w:rsidP="003D0835">
            <w:pPr>
              <w:spacing w:after="0"/>
            </w:pPr>
            <w:r>
              <w:t>Use case</w:t>
            </w:r>
          </w:p>
        </w:tc>
        <w:tc>
          <w:tcPr>
            <w:tcW w:w="1702" w:type="dxa"/>
            <w:shd w:val="clear" w:color="auto" w:fill="auto"/>
          </w:tcPr>
          <w:p w14:paraId="5BE62305" w14:textId="77777777" w:rsidR="00576BFD" w:rsidRDefault="00576BFD" w:rsidP="003D0835">
            <w:pPr>
              <w:spacing w:after="0"/>
            </w:pPr>
            <w:r>
              <w:t>Traffic type</w:t>
            </w:r>
          </w:p>
        </w:tc>
        <w:tc>
          <w:tcPr>
            <w:tcW w:w="1816" w:type="dxa"/>
            <w:shd w:val="clear" w:color="auto" w:fill="auto"/>
          </w:tcPr>
          <w:p w14:paraId="26DA5168" w14:textId="77777777" w:rsidR="00576BFD" w:rsidRDefault="00576BFD" w:rsidP="003D0835">
            <w:pPr>
              <w:spacing w:after="0"/>
            </w:pPr>
            <w:r>
              <w:t>Frequency</w:t>
            </w:r>
          </w:p>
        </w:tc>
        <w:tc>
          <w:tcPr>
            <w:tcW w:w="1740" w:type="dxa"/>
            <w:shd w:val="clear" w:color="auto" w:fill="auto"/>
          </w:tcPr>
          <w:p w14:paraId="2071CD69" w14:textId="77777777" w:rsidR="00576BFD" w:rsidRDefault="00576BFD" w:rsidP="003D0835">
            <w:pPr>
              <w:spacing w:after="0"/>
            </w:pPr>
            <w:r>
              <w:t>Message size</w:t>
            </w:r>
          </w:p>
        </w:tc>
      </w:tr>
      <w:tr w:rsidR="003D0835" w14:paraId="1359647F" w14:textId="77777777" w:rsidTr="003D0835">
        <w:trPr>
          <w:jc w:val="center"/>
        </w:trPr>
        <w:tc>
          <w:tcPr>
            <w:tcW w:w="1716" w:type="dxa"/>
            <w:shd w:val="clear" w:color="auto" w:fill="auto"/>
          </w:tcPr>
          <w:p w14:paraId="22E730E9" w14:textId="77777777" w:rsidR="00576BFD" w:rsidRDefault="00576BFD" w:rsidP="003D0835">
            <w:pPr>
              <w:spacing w:after="0"/>
            </w:pPr>
            <w:r>
              <w:t>Forward Collision Warning</w:t>
            </w:r>
          </w:p>
        </w:tc>
        <w:tc>
          <w:tcPr>
            <w:tcW w:w="1702" w:type="dxa"/>
            <w:shd w:val="clear" w:color="auto" w:fill="auto"/>
          </w:tcPr>
          <w:p w14:paraId="1A4C298C" w14:textId="77777777" w:rsidR="00576BFD" w:rsidRDefault="00576BFD" w:rsidP="003D0835">
            <w:pPr>
              <w:spacing w:after="0"/>
            </w:pPr>
            <w:r>
              <w:t>Periodic</w:t>
            </w:r>
          </w:p>
        </w:tc>
        <w:tc>
          <w:tcPr>
            <w:tcW w:w="1816" w:type="dxa"/>
            <w:shd w:val="clear" w:color="auto" w:fill="auto"/>
          </w:tcPr>
          <w:p w14:paraId="76E29D99" w14:textId="77777777" w:rsidR="00576BFD" w:rsidRDefault="00576BFD" w:rsidP="003D0835">
            <w:pPr>
              <w:spacing w:after="0"/>
            </w:pPr>
            <w:r>
              <w:t>&lt;= 10 Hz</w:t>
            </w:r>
          </w:p>
        </w:tc>
        <w:tc>
          <w:tcPr>
            <w:tcW w:w="1740" w:type="dxa"/>
            <w:shd w:val="clear" w:color="auto" w:fill="auto"/>
          </w:tcPr>
          <w:p w14:paraId="6EC4EA32" w14:textId="77777777" w:rsidR="00576BFD" w:rsidRDefault="00576BFD" w:rsidP="003D0835">
            <w:pPr>
              <w:spacing w:after="0"/>
            </w:pPr>
            <w:r>
              <w:t>Typical 50 – 300 bytes, which can be up to 1200 bytes</w:t>
            </w:r>
          </w:p>
        </w:tc>
      </w:tr>
      <w:tr w:rsidR="003D0835" w14:paraId="716B5225" w14:textId="77777777" w:rsidTr="003D0835">
        <w:trPr>
          <w:jc w:val="center"/>
        </w:trPr>
        <w:tc>
          <w:tcPr>
            <w:tcW w:w="1716" w:type="dxa"/>
            <w:shd w:val="clear" w:color="auto" w:fill="auto"/>
          </w:tcPr>
          <w:p w14:paraId="67711801" w14:textId="77777777" w:rsidR="00576BFD" w:rsidRDefault="00576BFD" w:rsidP="003D0835">
            <w:pPr>
              <w:spacing w:after="0"/>
            </w:pPr>
            <w:r w:rsidRPr="006F3133">
              <w:t>Control Loss Warning</w:t>
            </w:r>
          </w:p>
        </w:tc>
        <w:tc>
          <w:tcPr>
            <w:tcW w:w="1702" w:type="dxa"/>
            <w:shd w:val="clear" w:color="auto" w:fill="auto"/>
          </w:tcPr>
          <w:p w14:paraId="78B2BD38" w14:textId="77777777" w:rsidR="00576BFD" w:rsidRDefault="00576BFD" w:rsidP="003D0835">
            <w:pPr>
              <w:spacing w:after="0"/>
            </w:pPr>
            <w:r>
              <w:t>Event-driven</w:t>
            </w:r>
          </w:p>
        </w:tc>
        <w:tc>
          <w:tcPr>
            <w:tcW w:w="1816" w:type="dxa"/>
            <w:shd w:val="clear" w:color="auto" w:fill="auto"/>
          </w:tcPr>
          <w:p w14:paraId="7C120BE5" w14:textId="77777777" w:rsidR="00576BFD" w:rsidRDefault="00576BFD" w:rsidP="003D0835">
            <w:pPr>
              <w:spacing w:after="0"/>
            </w:pPr>
            <w:r>
              <w:t>N/A</w:t>
            </w:r>
          </w:p>
        </w:tc>
        <w:tc>
          <w:tcPr>
            <w:tcW w:w="1740" w:type="dxa"/>
            <w:shd w:val="clear" w:color="auto" w:fill="auto"/>
          </w:tcPr>
          <w:p w14:paraId="5B5F4873" w14:textId="77777777" w:rsidR="00576BFD" w:rsidRDefault="00576BFD" w:rsidP="003D0835">
            <w:pPr>
              <w:spacing w:after="0"/>
            </w:pPr>
            <w:r>
              <w:t>Typical 50 – 300 bytes, which can be up to 1200 bytes</w:t>
            </w:r>
          </w:p>
        </w:tc>
      </w:tr>
      <w:tr w:rsidR="003D0835" w14:paraId="1BBBA4A5" w14:textId="77777777" w:rsidTr="003D0835">
        <w:trPr>
          <w:jc w:val="center"/>
        </w:trPr>
        <w:tc>
          <w:tcPr>
            <w:tcW w:w="1716" w:type="dxa"/>
            <w:shd w:val="clear" w:color="auto" w:fill="auto"/>
          </w:tcPr>
          <w:p w14:paraId="3D3B44A3" w14:textId="77777777" w:rsidR="00576BFD" w:rsidRDefault="00576BFD" w:rsidP="003D0835">
            <w:pPr>
              <w:spacing w:after="0"/>
            </w:pPr>
            <w:r w:rsidRPr="006F3133">
              <w:t>V2V Use case for emergency vehicle warning</w:t>
            </w:r>
          </w:p>
        </w:tc>
        <w:tc>
          <w:tcPr>
            <w:tcW w:w="1702" w:type="dxa"/>
            <w:shd w:val="clear" w:color="auto" w:fill="auto"/>
          </w:tcPr>
          <w:p w14:paraId="25C4E9F9" w14:textId="77777777" w:rsidR="00576BFD" w:rsidRDefault="00576BFD" w:rsidP="003D0835">
            <w:pPr>
              <w:spacing w:after="0"/>
            </w:pPr>
            <w:r>
              <w:t>Periodic</w:t>
            </w:r>
          </w:p>
        </w:tc>
        <w:tc>
          <w:tcPr>
            <w:tcW w:w="1816" w:type="dxa"/>
            <w:shd w:val="clear" w:color="auto" w:fill="auto"/>
          </w:tcPr>
          <w:p w14:paraId="0E50B73F" w14:textId="77777777" w:rsidR="00576BFD" w:rsidRDefault="00576BFD" w:rsidP="003D0835">
            <w:pPr>
              <w:spacing w:after="0"/>
            </w:pPr>
            <w:r>
              <w:t>&lt;= 10 Hz</w:t>
            </w:r>
          </w:p>
        </w:tc>
        <w:tc>
          <w:tcPr>
            <w:tcW w:w="1740" w:type="dxa"/>
            <w:shd w:val="clear" w:color="auto" w:fill="auto"/>
          </w:tcPr>
          <w:p w14:paraId="4992B1CB" w14:textId="77777777" w:rsidR="00576BFD" w:rsidRDefault="00576BFD" w:rsidP="003D0835">
            <w:pPr>
              <w:spacing w:after="0"/>
            </w:pPr>
            <w:r>
              <w:t>Typical 50 – 300 bytes, which can be up to 1200 bytes</w:t>
            </w:r>
          </w:p>
        </w:tc>
      </w:tr>
      <w:tr w:rsidR="003D0835" w14:paraId="29E1CE53" w14:textId="77777777" w:rsidTr="003D0835">
        <w:trPr>
          <w:jc w:val="center"/>
        </w:trPr>
        <w:tc>
          <w:tcPr>
            <w:tcW w:w="1716" w:type="dxa"/>
            <w:shd w:val="clear" w:color="auto" w:fill="auto"/>
          </w:tcPr>
          <w:p w14:paraId="08A81700" w14:textId="77777777" w:rsidR="00576BFD" w:rsidRPr="006F3133" w:rsidRDefault="00576BFD" w:rsidP="003D0835">
            <w:pPr>
              <w:spacing w:after="0"/>
            </w:pPr>
            <w:r w:rsidRPr="0002765A">
              <w:t xml:space="preserve">V2V Emergency </w:t>
            </w:r>
            <w:r w:rsidRPr="0002765A">
              <w:rPr>
                <w:rFonts w:hint="eastAsia"/>
              </w:rPr>
              <w:t>S</w:t>
            </w:r>
            <w:r w:rsidRPr="0002765A">
              <w:t>top</w:t>
            </w:r>
            <w:r w:rsidRPr="0002765A">
              <w:rPr>
                <w:rFonts w:hint="eastAsia"/>
              </w:rPr>
              <w:t xml:space="preserve"> Use</w:t>
            </w:r>
            <w:r w:rsidRPr="006F3133">
              <w:rPr>
                <w:rFonts w:hint="eastAsia"/>
              </w:rPr>
              <w:t xml:space="preserve"> Case</w:t>
            </w:r>
          </w:p>
        </w:tc>
        <w:tc>
          <w:tcPr>
            <w:tcW w:w="1702" w:type="dxa"/>
            <w:shd w:val="clear" w:color="auto" w:fill="auto"/>
          </w:tcPr>
          <w:p w14:paraId="3387124C" w14:textId="77777777" w:rsidR="00576BFD" w:rsidRDefault="00576BFD" w:rsidP="003D0835">
            <w:pPr>
              <w:spacing w:after="0"/>
            </w:pPr>
            <w:r>
              <w:t>Periodic</w:t>
            </w:r>
          </w:p>
        </w:tc>
        <w:tc>
          <w:tcPr>
            <w:tcW w:w="1816" w:type="dxa"/>
            <w:shd w:val="clear" w:color="auto" w:fill="auto"/>
          </w:tcPr>
          <w:p w14:paraId="5FD5C965" w14:textId="77777777" w:rsidR="00576BFD" w:rsidRDefault="00576BFD" w:rsidP="003D0835">
            <w:pPr>
              <w:spacing w:after="0"/>
            </w:pPr>
            <w:r>
              <w:t>&lt;= 10 Hz</w:t>
            </w:r>
          </w:p>
        </w:tc>
        <w:tc>
          <w:tcPr>
            <w:tcW w:w="1740" w:type="dxa"/>
            <w:shd w:val="clear" w:color="auto" w:fill="auto"/>
          </w:tcPr>
          <w:p w14:paraId="279C1517" w14:textId="77777777" w:rsidR="00576BFD" w:rsidRDefault="00576BFD" w:rsidP="003D0835">
            <w:pPr>
              <w:spacing w:after="0"/>
            </w:pPr>
            <w:r>
              <w:t>Typical 400 bytes, can be up to 1200 bytes (or 3000 bytes)</w:t>
            </w:r>
          </w:p>
        </w:tc>
      </w:tr>
    </w:tbl>
    <w:p w14:paraId="56B51E1E" w14:textId="77777777" w:rsidR="002A2852" w:rsidRDefault="002A2852" w:rsidP="001347E3">
      <w:pPr>
        <w:spacing w:after="0"/>
      </w:pPr>
    </w:p>
    <w:p w14:paraId="7D51482D" w14:textId="77777777" w:rsidR="002A2852" w:rsidRDefault="002A2852" w:rsidP="001347E3">
      <w:pPr>
        <w:spacing w:after="0"/>
      </w:pPr>
    </w:p>
    <w:p w14:paraId="324ADA0A" w14:textId="77777777" w:rsidR="00A35936" w:rsidRPr="00A35936" w:rsidRDefault="00A35936" w:rsidP="00A35936">
      <w:pPr>
        <w:pStyle w:val="Caption"/>
        <w:keepNext/>
        <w:jc w:val="center"/>
      </w:pPr>
      <w:r>
        <w:t xml:space="preserve">Table </w:t>
      </w:r>
      <w:fldSimple w:instr=" SEQ Table \* ARABIC ">
        <w:r w:rsidR="00365603">
          <w:rPr>
            <w:noProof/>
          </w:rPr>
          <w:t>2</w:t>
        </w:r>
      </w:fldSimple>
      <w:r>
        <w:t>: Other use cases, which lack specific details for traffic model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1702"/>
        <w:gridCol w:w="1816"/>
        <w:gridCol w:w="1740"/>
      </w:tblGrid>
      <w:tr w:rsidR="003D0835" w14:paraId="10B2FFD2" w14:textId="77777777" w:rsidTr="003D0835">
        <w:trPr>
          <w:jc w:val="center"/>
        </w:trPr>
        <w:tc>
          <w:tcPr>
            <w:tcW w:w="1716" w:type="dxa"/>
            <w:shd w:val="clear" w:color="auto" w:fill="auto"/>
          </w:tcPr>
          <w:p w14:paraId="7C9B767D" w14:textId="77777777" w:rsidR="00576BFD" w:rsidRDefault="00576BFD" w:rsidP="003D0835">
            <w:pPr>
              <w:spacing w:after="0"/>
            </w:pPr>
            <w:r>
              <w:t>Use case</w:t>
            </w:r>
          </w:p>
        </w:tc>
        <w:tc>
          <w:tcPr>
            <w:tcW w:w="1702" w:type="dxa"/>
            <w:shd w:val="clear" w:color="auto" w:fill="auto"/>
          </w:tcPr>
          <w:p w14:paraId="731D96D6" w14:textId="77777777" w:rsidR="00576BFD" w:rsidRDefault="00576BFD" w:rsidP="003D0835">
            <w:pPr>
              <w:spacing w:after="0"/>
            </w:pPr>
            <w:r>
              <w:t>Traffic type</w:t>
            </w:r>
          </w:p>
        </w:tc>
        <w:tc>
          <w:tcPr>
            <w:tcW w:w="1816" w:type="dxa"/>
            <w:shd w:val="clear" w:color="auto" w:fill="auto"/>
          </w:tcPr>
          <w:p w14:paraId="513092A4" w14:textId="77777777" w:rsidR="00576BFD" w:rsidRDefault="00576BFD" w:rsidP="003D0835">
            <w:pPr>
              <w:spacing w:after="0"/>
            </w:pPr>
            <w:r>
              <w:t>Frequency</w:t>
            </w:r>
          </w:p>
        </w:tc>
        <w:tc>
          <w:tcPr>
            <w:tcW w:w="1740" w:type="dxa"/>
            <w:shd w:val="clear" w:color="auto" w:fill="auto"/>
          </w:tcPr>
          <w:p w14:paraId="4F768401" w14:textId="77777777" w:rsidR="00576BFD" w:rsidRDefault="00576BFD" w:rsidP="003D0835">
            <w:pPr>
              <w:spacing w:after="0"/>
            </w:pPr>
            <w:r>
              <w:t>Message size</w:t>
            </w:r>
          </w:p>
        </w:tc>
      </w:tr>
      <w:tr w:rsidR="003D0835" w14:paraId="43A0BBA5" w14:textId="77777777" w:rsidTr="003D0835">
        <w:trPr>
          <w:jc w:val="center"/>
        </w:trPr>
        <w:tc>
          <w:tcPr>
            <w:tcW w:w="1716" w:type="dxa"/>
            <w:shd w:val="clear" w:color="auto" w:fill="auto"/>
          </w:tcPr>
          <w:p w14:paraId="3E0CCC84" w14:textId="77777777" w:rsidR="00576BFD" w:rsidRPr="0002765A" w:rsidRDefault="00576BFD" w:rsidP="003D0835">
            <w:pPr>
              <w:spacing w:after="0"/>
            </w:pPr>
            <w:r w:rsidRPr="0066289F">
              <w:t>Wrong way driving warning</w:t>
            </w:r>
          </w:p>
        </w:tc>
        <w:tc>
          <w:tcPr>
            <w:tcW w:w="1702" w:type="dxa"/>
            <w:shd w:val="clear" w:color="auto" w:fill="auto"/>
          </w:tcPr>
          <w:p w14:paraId="0C0ECAC2" w14:textId="77777777" w:rsidR="00576BFD" w:rsidRDefault="00576BFD" w:rsidP="003D0835">
            <w:pPr>
              <w:tabs>
                <w:tab w:val="left" w:pos="1035"/>
              </w:tabs>
              <w:spacing w:after="0"/>
            </w:pPr>
            <w:r>
              <w:t>[TBD]</w:t>
            </w:r>
          </w:p>
        </w:tc>
        <w:tc>
          <w:tcPr>
            <w:tcW w:w="1816" w:type="dxa"/>
            <w:shd w:val="clear" w:color="auto" w:fill="auto"/>
          </w:tcPr>
          <w:p w14:paraId="2E85300C" w14:textId="77777777" w:rsidR="00576BFD" w:rsidRDefault="00576BFD" w:rsidP="003D0835">
            <w:pPr>
              <w:spacing w:after="0"/>
            </w:pPr>
            <w:r>
              <w:t>[TBD]</w:t>
            </w:r>
          </w:p>
        </w:tc>
        <w:tc>
          <w:tcPr>
            <w:tcW w:w="1740" w:type="dxa"/>
            <w:shd w:val="clear" w:color="auto" w:fill="auto"/>
          </w:tcPr>
          <w:p w14:paraId="4690FF58" w14:textId="77777777" w:rsidR="00576BFD" w:rsidRDefault="00576BFD" w:rsidP="003D0835">
            <w:pPr>
              <w:spacing w:after="0"/>
            </w:pPr>
            <w:r>
              <w:t>[TBD]</w:t>
            </w:r>
          </w:p>
        </w:tc>
      </w:tr>
      <w:tr w:rsidR="003D0835" w14:paraId="7ACDB41D" w14:textId="77777777" w:rsidTr="003D0835">
        <w:trPr>
          <w:jc w:val="center"/>
        </w:trPr>
        <w:tc>
          <w:tcPr>
            <w:tcW w:w="1716" w:type="dxa"/>
            <w:shd w:val="clear" w:color="auto" w:fill="auto"/>
          </w:tcPr>
          <w:p w14:paraId="084B7945" w14:textId="77777777" w:rsidR="00576BFD" w:rsidRPr="0066289F" w:rsidRDefault="00576BFD" w:rsidP="003D0835">
            <w:pPr>
              <w:spacing w:after="0"/>
            </w:pPr>
            <w:r w:rsidRPr="00052472">
              <w:t>V2</w:t>
            </w:r>
            <w:r w:rsidRPr="008B3FCE">
              <w:t>V</w:t>
            </w:r>
            <w:r w:rsidRPr="00052472">
              <w:t xml:space="preserve"> </w:t>
            </w:r>
            <w:r w:rsidRPr="00BB1B69">
              <w:t xml:space="preserve">message transfer </w:t>
            </w:r>
            <w:r w:rsidRPr="005C7998">
              <w:t>under operator control</w:t>
            </w:r>
          </w:p>
        </w:tc>
        <w:tc>
          <w:tcPr>
            <w:tcW w:w="1702" w:type="dxa"/>
            <w:shd w:val="clear" w:color="auto" w:fill="auto"/>
          </w:tcPr>
          <w:p w14:paraId="5277F4C0" w14:textId="77777777" w:rsidR="00576BFD" w:rsidRDefault="00576BFD" w:rsidP="003D0835">
            <w:pPr>
              <w:spacing w:after="0"/>
            </w:pPr>
            <w:r>
              <w:t>[TBD]</w:t>
            </w:r>
          </w:p>
        </w:tc>
        <w:tc>
          <w:tcPr>
            <w:tcW w:w="1816" w:type="dxa"/>
            <w:shd w:val="clear" w:color="auto" w:fill="auto"/>
          </w:tcPr>
          <w:p w14:paraId="5EF55BCA" w14:textId="77777777" w:rsidR="00576BFD" w:rsidRDefault="00576BFD" w:rsidP="003D0835">
            <w:pPr>
              <w:spacing w:after="0"/>
            </w:pPr>
            <w:r>
              <w:t>[TBD]</w:t>
            </w:r>
          </w:p>
        </w:tc>
        <w:tc>
          <w:tcPr>
            <w:tcW w:w="1740" w:type="dxa"/>
            <w:shd w:val="clear" w:color="auto" w:fill="auto"/>
          </w:tcPr>
          <w:p w14:paraId="05CF3FC2" w14:textId="77777777" w:rsidR="00576BFD" w:rsidRDefault="00576BFD" w:rsidP="003D0835">
            <w:pPr>
              <w:spacing w:after="0"/>
            </w:pPr>
            <w:r>
              <w:t>[TBD]</w:t>
            </w:r>
          </w:p>
        </w:tc>
      </w:tr>
      <w:tr w:rsidR="003D0835" w14:paraId="067DD029" w14:textId="77777777" w:rsidTr="003D0835">
        <w:trPr>
          <w:jc w:val="center"/>
        </w:trPr>
        <w:tc>
          <w:tcPr>
            <w:tcW w:w="1716" w:type="dxa"/>
            <w:shd w:val="clear" w:color="auto" w:fill="auto"/>
          </w:tcPr>
          <w:p w14:paraId="4083B70B" w14:textId="77777777" w:rsidR="00576BFD" w:rsidRPr="00052472" w:rsidRDefault="00576BFD" w:rsidP="003D0835">
            <w:pPr>
              <w:spacing w:after="0"/>
            </w:pPr>
            <w:r w:rsidRPr="008F134A">
              <w:rPr>
                <w:rFonts w:hint="eastAsia"/>
              </w:rPr>
              <w:t xml:space="preserve">Pre-crash Sensing </w:t>
            </w:r>
            <w:r w:rsidRPr="00380214">
              <w:rPr>
                <w:rFonts w:hint="eastAsia"/>
              </w:rPr>
              <w:t>Warning</w:t>
            </w:r>
          </w:p>
        </w:tc>
        <w:tc>
          <w:tcPr>
            <w:tcW w:w="1702" w:type="dxa"/>
            <w:shd w:val="clear" w:color="auto" w:fill="auto"/>
          </w:tcPr>
          <w:p w14:paraId="1811FA3D" w14:textId="77777777" w:rsidR="00576BFD" w:rsidRDefault="00576BFD" w:rsidP="003D0835">
            <w:pPr>
              <w:spacing w:after="0"/>
            </w:pPr>
            <w:r>
              <w:t>[TBD]</w:t>
            </w:r>
          </w:p>
        </w:tc>
        <w:tc>
          <w:tcPr>
            <w:tcW w:w="1816" w:type="dxa"/>
            <w:shd w:val="clear" w:color="auto" w:fill="auto"/>
          </w:tcPr>
          <w:p w14:paraId="04B9B674" w14:textId="77777777" w:rsidR="00576BFD" w:rsidRDefault="00576BFD" w:rsidP="003D0835">
            <w:pPr>
              <w:spacing w:after="0"/>
            </w:pPr>
            <w:r>
              <w:t>[TBD]</w:t>
            </w:r>
          </w:p>
        </w:tc>
        <w:tc>
          <w:tcPr>
            <w:tcW w:w="1740" w:type="dxa"/>
            <w:shd w:val="clear" w:color="auto" w:fill="auto"/>
          </w:tcPr>
          <w:p w14:paraId="63992DC5" w14:textId="77777777" w:rsidR="00576BFD" w:rsidRDefault="00576BFD" w:rsidP="003D0835">
            <w:pPr>
              <w:spacing w:after="0"/>
            </w:pPr>
            <w:r>
              <w:t>[TBD]</w:t>
            </w:r>
          </w:p>
        </w:tc>
      </w:tr>
      <w:tr w:rsidR="003D0835" w14:paraId="187CE6A1" w14:textId="77777777" w:rsidTr="003D0835">
        <w:trPr>
          <w:jc w:val="center"/>
        </w:trPr>
        <w:tc>
          <w:tcPr>
            <w:tcW w:w="1716" w:type="dxa"/>
            <w:shd w:val="clear" w:color="auto" w:fill="auto"/>
          </w:tcPr>
          <w:p w14:paraId="23A77675" w14:textId="77777777" w:rsidR="00576BFD" w:rsidRPr="008F134A" w:rsidRDefault="00576BFD" w:rsidP="003D0835">
            <w:pPr>
              <w:spacing w:after="0"/>
            </w:pPr>
            <w:r w:rsidRPr="00F06556">
              <w:rPr>
                <w:rFonts w:hint="eastAsia"/>
              </w:rPr>
              <w:t>V2X in areas outside network coverage</w:t>
            </w:r>
          </w:p>
        </w:tc>
        <w:tc>
          <w:tcPr>
            <w:tcW w:w="1702" w:type="dxa"/>
            <w:shd w:val="clear" w:color="auto" w:fill="auto"/>
          </w:tcPr>
          <w:p w14:paraId="6A783DDE" w14:textId="77777777" w:rsidR="00576BFD" w:rsidRDefault="00576BFD" w:rsidP="003D0835">
            <w:pPr>
              <w:spacing w:after="0"/>
            </w:pPr>
            <w:r>
              <w:t>[TBD]</w:t>
            </w:r>
          </w:p>
        </w:tc>
        <w:tc>
          <w:tcPr>
            <w:tcW w:w="1816" w:type="dxa"/>
            <w:shd w:val="clear" w:color="auto" w:fill="auto"/>
          </w:tcPr>
          <w:p w14:paraId="21EA65E9" w14:textId="77777777" w:rsidR="00576BFD" w:rsidRDefault="00576BFD" w:rsidP="003D0835">
            <w:pPr>
              <w:spacing w:after="0"/>
            </w:pPr>
            <w:r>
              <w:t>[TBD]</w:t>
            </w:r>
          </w:p>
        </w:tc>
        <w:tc>
          <w:tcPr>
            <w:tcW w:w="1740" w:type="dxa"/>
            <w:shd w:val="clear" w:color="auto" w:fill="auto"/>
          </w:tcPr>
          <w:p w14:paraId="38546394" w14:textId="77777777" w:rsidR="00576BFD" w:rsidRDefault="00576BFD" w:rsidP="003D0835">
            <w:pPr>
              <w:spacing w:after="0"/>
            </w:pPr>
            <w:r>
              <w:t>[TBD]</w:t>
            </w:r>
          </w:p>
        </w:tc>
      </w:tr>
    </w:tbl>
    <w:p w14:paraId="0AA87B5E" w14:textId="77777777" w:rsidR="00A35936" w:rsidRDefault="00A35936" w:rsidP="001347E3">
      <w:pPr>
        <w:spacing w:after="0"/>
      </w:pPr>
    </w:p>
    <w:p w14:paraId="7C91868F" w14:textId="77777777" w:rsidR="00A35936" w:rsidRDefault="007E0E68" w:rsidP="001347E3">
      <w:pPr>
        <w:spacing w:after="0"/>
      </w:pPr>
      <w:r>
        <w:t>Based on the observations above, we make the following proposals for traffic model generation:</w:t>
      </w:r>
    </w:p>
    <w:p w14:paraId="75E40BBD" w14:textId="77777777" w:rsidR="007E0E68" w:rsidRDefault="007E0E68" w:rsidP="001347E3">
      <w:pPr>
        <w:spacing w:after="0"/>
      </w:pPr>
    </w:p>
    <w:p w14:paraId="48A35229" w14:textId="01AE28F8" w:rsidR="007E0E68" w:rsidRPr="00A863A3" w:rsidRDefault="007E0E68" w:rsidP="001347E3">
      <w:pPr>
        <w:spacing w:after="0"/>
        <w:rPr>
          <w:b/>
        </w:rPr>
      </w:pPr>
      <w:r w:rsidRPr="00A863A3">
        <w:rPr>
          <w:b/>
        </w:rPr>
        <w:t xml:space="preserve">Proposal 2: </w:t>
      </w:r>
      <w:r w:rsidR="00074366" w:rsidRPr="00A863A3">
        <w:rPr>
          <w:b/>
        </w:rPr>
        <w:t>For vehicles with periodic traffic, the packets are g</w:t>
      </w:r>
      <w:r w:rsidR="00A863A3" w:rsidRPr="00A863A3">
        <w:rPr>
          <w:b/>
        </w:rPr>
        <w:t xml:space="preserve">enerated with 100ms periodicity and starting time that is randomly generated in the interval [0,100]ms with uniform </w:t>
      </w:r>
      <w:r w:rsidR="00BB170B">
        <w:rPr>
          <w:b/>
        </w:rPr>
        <w:t>distribution</w:t>
      </w:r>
      <w:r w:rsidR="00A863A3" w:rsidRPr="00A863A3">
        <w:rPr>
          <w:b/>
        </w:rPr>
        <w:t>. The message size is randomly selected within the interval [50 – 300] bytes with uniform distribution. It is FFS if atypical cases need to be simulated as well, as what are the probability of such cases.</w:t>
      </w:r>
    </w:p>
    <w:p w14:paraId="3C93DC84" w14:textId="77777777" w:rsidR="00A863A3" w:rsidRDefault="00A863A3" w:rsidP="001347E3">
      <w:pPr>
        <w:spacing w:after="0"/>
      </w:pPr>
    </w:p>
    <w:p w14:paraId="0F7F83D4" w14:textId="77777777" w:rsidR="00A863A3" w:rsidRPr="00A863A3" w:rsidRDefault="00A863A3" w:rsidP="001347E3">
      <w:pPr>
        <w:spacing w:after="0"/>
        <w:rPr>
          <w:b/>
        </w:rPr>
      </w:pPr>
      <w:r w:rsidRPr="00A863A3">
        <w:rPr>
          <w:b/>
        </w:rPr>
        <w:t xml:space="preserve">Proposal 3: For vehicles with event-driven messages, messages are generated according to Poisson process. Details are FFS. </w:t>
      </w:r>
    </w:p>
    <w:p w14:paraId="29F1279F" w14:textId="77777777" w:rsidR="00A863A3" w:rsidRDefault="00A863A3" w:rsidP="001347E3">
      <w:pPr>
        <w:spacing w:after="0"/>
      </w:pPr>
    </w:p>
    <w:p w14:paraId="2389BCCE" w14:textId="77777777" w:rsidR="00A863A3" w:rsidRDefault="00A863A3" w:rsidP="001347E3">
      <w:pPr>
        <w:spacing w:after="0"/>
      </w:pPr>
    </w:p>
    <w:p w14:paraId="761CED98" w14:textId="77777777" w:rsidR="00FE10D2" w:rsidRPr="001863B1" w:rsidRDefault="00FE10D2" w:rsidP="00B263E0">
      <w:pPr>
        <w:pStyle w:val="Heading1"/>
        <w:ind w:left="567" w:hanging="567"/>
        <w:rPr>
          <w:rFonts w:cs="Arial"/>
          <w:lang w:val="en-US" w:eastAsia="zh-CN"/>
        </w:rPr>
      </w:pPr>
      <w:r w:rsidRPr="001863B1">
        <w:rPr>
          <w:rFonts w:cs="Arial"/>
          <w:lang w:val="en-US" w:eastAsia="zh-CN"/>
        </w:rPr>
        <w:t xml:space="preserve">3. </w:t>
      </w:r>
      <w:r w:rsidR="00B263E0">
        <w:rPr>
          <w:rFonts w:cs="Arial"/>
          <w:lang w:val="en-US" w:eastAsia="zh-CN"/>
        </w:rPr>
        <w:tab/>
      </w:r>
      <w:r w:rsidR="002A2852">
        <w:rPr>
          <w:rFonts w:cs="Arial"/>
          <w:lang w:val="en-US" w:eastAsia="zh-CN"/>
        </w:rPr>
        <w:t>Performance metrics</w:t>
      </w:r>
    </w:p>
    <w:p w14:paraId="4ED3DA5A" w14:textId="77777777" w:rsidR="00086F6A" w:rsidRDefault="00A863A3" w:rsidP="008227B2">
      <w:r>
        <w:t xml:space="preserve">For all use cases listed in Table 1 it is required that latency is &lt;= 100ms, and hence latency is a natural candidate as performance metric. </w:t>
      </w:r>
    </w:p>
    <w:p w14:paraId="306C8B88" w14:textId="77777777" w:rsidR="008227B2" w:rsidRDefault="00A863A3" w:rsidP="008227B2">
      <w:r>
        <w:t xml:space="preserve">During Rel-12 Device to Device studies and specification work, the </w:t>
      </w:r>
      <w:r w:rsidR="008227B2">
        <w:t>different</w:t>
      </w:r>
      <w:r>
        <w:t xml:space="preserve"> </w:t>
      </w:r>
      <w:r w:rsidR="008227B2">
        <w:t xml:space="preserve">metrics were selected </w:t>
      </w:r>
      <w:r w:rsidR="0046486E">
        <w:t>for ProSe discovery</w:t>
      </w:r>
      <w:r w:rsidR="008227B2">
        <w:t xml:space="preserve"> and ProSe communications in</w:t>
      </w:r>
      <w:r>
        <w:t xml:space="preserve"> </w:t>
      </w:r>
      <w:r w:rsidR="00FF04BF">
        <w:t>[3]</w:t>
      </w:r>
      <w:r w:rsidR="008227B2">
        <w:t>. Since it is not yet defined if V2V services</w:t>
      </w:r>
      <w:r w:rsidR="00F86766">
        <w:t xml:space="preserve"> via PC5</w:t>
      </w:r>
      <w:r w:rsidR="008227B2">
        <w:t xml:space="preserve"> </w:t>
      </w:r>
      <w:r w:rsidR="00F86766">
        <w:t xml:space="preserve">interface </w:t>
      </w:r>
      <w:r w:rsidR="008227B2">
        <w:t xml:space="preserve">will be derived from D2D discovery or communications framework, or a combination of both in some form, it is relevant to consider which of the metrics considered for ProSe discovery and ProSe communications are applicable for V2V evaluations, if any. </w:t>
      </w:r>
    </w:p>
    <w:p w14:paraId="4F31BC45" w14:textId="77777777" w:rsidR="008227B2" w:rsidRDefault="007C2F64" w:rsidP="007C2F64">
      <w:r>
        <w:lastRenderedPageBreak/>
        <w:t xml:space="preserve">The main metrics used for ProSe Discovery relate to the number of UEs discovered as a function of time, which </w:t>
      </w:r>
      <w:r w:rsidR="008227B2">
        <w:t xml:space="preserve">are not applicable for V2V use cases, </w:t>
      </w:r>
      <w:r>
        <w:t>since</w:t>
      </w:r>
      <w:r w:rsidR="008227B2">
        <w:t xml:space="preserve"> each V2V message is potentially unique</w:t>
      </w:r>
      <w:r>
        <w:t xml:space="preserve">, e.g. due to </w:t>
      </w:r>
      <w:r w:rsidR="008227B2">
        <w:t>positioning information</w:t>
      </w:r>
      <w:r>
        <w:t>,</w:t>
      </w:r>
      <w:r w:rsidR="008227B2">
        <w:t xml:space="preserve"> and it is not enough to know the number of vehicles that are cumulatively detected during the simulation time. It is more relevant to measure the </w:t>
      </w:r>
      <w:r>
        <w:t>probability</w:t>
      </w:r>
      <w:r w:rsidR="008227B2">
        <w:t xml:space="preserve"> of </w:t>
      </w:r>
      <w:r>
        <w:t>reception</w:t>
      </w:r>
      <w:r w:rsidR="008227B2">
        <w:t xml:space="preserve"> of each single message by relevant vehicles. In other words, it is not important to know if a certain UE has been found at some point of time, but it is critical to know if UEs within the required range are able to receive the messages transmitted by a certain vehicle. </w:t>
      </w:r>
    </w:p>
    <w:p w14:paraId="42107111" w14:textId="77777777" w:rsidR="000255D3" w:rsidRDefault="007C2F64" w:rsidP="007C2F64">
      <w:pPr>
        <w:rPr>
          <w:lang w:eastAsia="zh-CN"/>
        </w:rPr>
      </w:pPr>
      <w:r>
        <w:t>For ProSe Communications the main metrics relate to user throughput and VoIP outage. Metrics related to user throughput are not relevant for V2V services in general, with possible exception of “</w:t>
      </w:r>
      <w:r w:rsidRPr="00052472">
        <w:t>V2</w:t>
      </w:r>
      <w:r w:rsidRPr="008B3FCE">
        <w:t>V</w:t>
      </w:r>
      <w:r w:rsidRPr="00052472">
        <w:t xml:space="preserve"> </w:t>
      </w:r>
      <w:r w:rsidRPr="00BB1B69">
        <w:t xml:space="preserve">message transfer </w:t>
      </w:r>
      <w:r w:rsidRPr="005C7998">
        <w:t>under operator control</w:t>
      </w:r>
      <w:r>
        <w:t xml:space="preserve">”, for which no quantitative requirements are currently available. Same reasoning applies for VoIP-specific metrics, but here the main principles could be extended to V2V services, e.g. outage probability. However, it is important to notice that there is no need to measure the outage outside the range where vehicles may interact with each other. </w:t>
      </w:r>
      <w:r w:rsidR="000255D3">
        <w:t>This implies a dependency between the desired range and vehicle speeds, as indicated in most use cases in [</w:t>
      </w:r>
      <w:r w:rsidR="00FF04BF">
        <w:t>2</w:t>
      </w:r>
      <w:r w:rsidR="000255D3">
        <w:t>]: “</w:t>
      </w:r>
      <w:r w:rsidR="000255D3">
        <w:rPr>
          <w:lang w:eastAsia="zh-CN"/>
        </w:rPr>
        <w:t xml:space="preserve">The E-UTRAN </w:t>
      </w:r>
      <w:r w:rsidR="000255D3" w:rsidRPr="008F69E5">
        <w:rPr>
          <w:lang w:eastAsia="zh-CN"/>
        </w:rPr>
        <w:t>sha</w:t>
      </w:r>
      <w:r w:rsidR="000255D3" w:rsidRPr="00F115F0">
        <w:rPr>
          <w:lang w:eastAsia="zh-CN"/>
        </w:rPr>
        <w:t xml:space="preserve">ll be </w:t>
      </w:r>
      <w:r w:rsidR="000255D3" w:rsidRPr="00F115F0">
        <w:rPr>
          <w:rFonts w:hint="eastAsia"/>
          <w:lang w:eastAsia="zh-CN"/>
        </w:rPr>
        <w:t xml:space="preserve">capable of </w:t>
      </w:r>
      <w:r w:rsidR="000255D3" w:rsidRPr="00F115F0">
        <w:rPr>
          <w:lang w:eastAsia="zh-CN"/>
        </w:rPr>
        <w:t xml:space="preserve">supporting </w:t>
      </w:r>
      <w:r w:rsidR="000255D3">
        <w:rPr>
          <w:rFonts w:hint="eastAsia"/>
          <w:lang w:eastAsia="zh-CN"/>
        </w:rPr>
        <w:t xml:space="preserve">a </w:t>
      </w:r>
      <w:r w:rsidR="000255D3" w:rsidRPr="00F115F0">
        <w:rPr>
          <w:lang w:eastAsia="zh-CN"/>
        </w:rPr>
        <w:t>communication range</w:t>
      </w:r>
      <w:r w:rsidR="000255D3" w:rsidRPr="00F115F0">
        <w:rPr>
          <w:rFonts w:hint="eastAsia"/>
          <w:lang w:eastAsia="zh-CN"/>
        </w:rPr>
        <w:t xml:space="preserve"> </w:t>
      </w:r>
      <w:r w:rsidR="000255D3" w:rsidRPr="00511396">
        <w:rPr>
          <w:lang w:eastAsia="zh-CN"/>
        </w:rPr>
        <w:t xml:space="preserve">sufficient to give the driver(s) ample response time (e.g. </w:t>
      </w:r>
      <w:r w:rsidR="000255D3">
        <w:rPr>
          <w:rFonts w:hint="eastAsia"/>
          <w:lang w:eastAsia="zh-CN"/>
        </w:rPr>
        <w:t>4</w:t>
      </w:r>
      <w:r w:rsidR="000255D3" w:rsidRPr="00511396">
        <w:rPr>
          <w:lang w:eastAsia="zh-CN"/>
        </w:rPr>
        <w:t xml:space="preserve"> seconds).</w:t>
      </w:r>
      <w:r w:rsidR="000255D3">
        <w:rPr>
          <w:lang w:eastAsia="zh-CN"/>
        </w:rPr>
        <w:t>”</w:t>
      </w:r>
    </w:p>
    <w:p w14:paraId="0BCE7664" w14:textId="11666247" w:rsidR="000255D3" w:rsidRDefault="000255D3" w:rsidP="007C2F64">
      <w:r>
        <w:t>Metrics related to spectral efficiency are relevant for V2V services as well, applicable at least in case V2X services share a carrier with regular LTE services, but it might be relevant in case of dedicated carriers in scenarios including Road Side Units (RSU) as well</w:t>
      </w:r>
      <w:r w:rsidR="006E2563">
        <w:t>, as defined in the SID: “</w:t>
      </w:r>
      <w:r w:rsidR="006E2563">
        <w:rPr>
          <w:rFonts w:hint="eastAsia"/>
        </w:rPr>
        <w:t>A roadside unit (RSU) is a transportation infrastructure entity (e.g. an entity transmitting speed notifications)</w:t>
      </w:r>
      <w:r w:rsidR="006E2563">
        <w:rPr>
          <w:rFonts w:hint="eastAsia"/>
          <w:lang w:eastAsia="ko-KR"/>
        </w:rPr>
        <w:t xml:space="preserve"> implemented in an eNodeB or a stationary UE</w:t>
      </w:r>
      <w:r w:rsidR="006E2563">
        <w:rPr>
          <w:rFonts w:hint="eastAsia"/>
        </w:rPr>
        <w:t>.</w:t>
      </w:r>
      <w:r w:rsidR="006E2563">
        <w:t>”</w:t>
      </w:r>
      <w:r w:rsidR="00F86766">
        <w:t xml:space="preserve"> Moreover, for future evaluation of V2V over Uu, spectral efficiency will play a significant role. </w:t>
      </w:r>
    </w:p>
    <w:p w14:paraId="0AA08C4F" w14:textId="77777777" w:rsidR="000255D3" w:rsidRDefault="00FF04BF" w:rsidP="008227B2">
      <w:pPr>
        <w:rPr>
          <w:b/>
        </w:rPr>
      </w:pPr>
      <w:r>
        <w:rPr>
          <w:b/>
        </w:rPr>
        <w:t>Observation 3</w:t>
      </w:r>
      <w:r w:rsidR="008227B2" w:rsidRPr="000D43C4">
        <w:rPr>
          <w:b/>
        </w:rPr>
        <w:t xml:space="preserve">: </w:t>
      </w:r>
      <w:r w:rsidR="000255D3">
        <w:rPr>
          <w:b/>
        </w:rPr>
        <w:t xml:space="preserve">Metrics related to number of discovered UEs as a function of time </w:t>
      </w:r>
      <w:r w:rsidR="008227B2" w:rsidRPr="000D43C4">
        <w:rPr>
          <w:b/>
        </w:rPr>
        <w:t xml:space="preserve">should not be considered for evaluation V2V services. </w:t>
      </w:r>
    </w:p>
    <w:p w14:paraId="4C336C18" w14:textId="77777777" w:rsidR="000255D3" w:rsidRDefault="00FF04BF" w:rsidP="008227B2">
      <w:pPr>
        <w:rPr>
          <w:b/>
        </w:rPr>
      </w:pPr>
      <w:r>
        <w:rPr>
          <w:b/>
        </w:rPr>
        <w:t>Observation 4</w:t>
      </w:r>
      <w:r w:rsidR="000255D3">
        <w:rPr>
          <w:b/>
        </w:rPr>
        <w:t xml:space="preserve">: For V2V services the metrics need to be calculated over a set of cars that might interact with each other, which implies that the metrics need be computed over a certain range which is dependent on the vehicle speeds. </w:t>
      </w:r>
    </w:p>
    <w:p w14:paraId="6BC6B3CD" w14:textId="77777777" w:rsidR="008227B2" w:rsidRPr="000D43C4" w:rsidRDefault="00FF04BF" w:rsidP="008227B2">
      <w:pPr>
        <w:rPr>
          <w:b/>
        </w:rPr>
      </w:pPr>
      <w:r>
        <w:rPr>
          <w:b/>
        </w:rPr>
        <w:t>Observation 5</w:t>
      </w:r>
      <w:r w:rsidR="000255D3">
        <w:rPr>
          <w:b/>
        </w:rPr>
        <w:t xml:space="preserve">: Metrics related to spectral efficiency are </w:t>
      </w:r>
      <w:r w:rsidR="008227B2" w:rsidRPr="000D43C4">
        <w:rPr>
          <w:b/>
        </w:rPr>
        <w:t xml:space="preserve">relevant for V2V services both in case of shared carrier with regular LTE services and in dedicated carriers in case RSUs are present in the scenario. </w:t>
      </w:r>
    </w:p>
    <w:p w14:paraId="40ECAC92" w14:textId="77777777" w:rsidR="008227B2" w:rsidRDefault="008227B2" w:rsidP="0046486E"/>
    <w:p w14:paraId="52A5227F" w14:textId="77777777" w:rsidR="000255D3" w:rsidRDefault="000255D3" w:rsidP="0046486E">
      <w:r>
        <w:t>Given the dependency between V2V metrics and the vehicle relative speeds and their position in the scenario, it is important to consider the potential scenarios for V2V evaluations, which are described in a companion contribution [</w:t>
      </w:r>
      <w:r w:rsidR="00FF04BF">
        <w:t>4</w:t>
      </w:r>
      <w:r>
        <w:t>]. In any case, Table A.1 from [</w:t>
      </w:r>
      <w:r w:rsidR="00FF04BF">
        <w:t>2</w:t>
      </w:r>
      <w:r>
        <w:t xml:space="preserve">] is a good basis for </w:t>
      </w:r>
      <w:r w:rsidR="00365603">
        <w:t>V2V scenarios and it gives indication of metrics that are relevant for each scenario, already taking into account the dependencies discussed above. The table is reproduced below for convenience.</w:t>
      </w:r>
    </w:p>
    <w:p w14:paraId="24294A97" w14:textId="77777777" w:rsidR="00365603" w:rsidRDefault="00365603" w:rsidP="0046486E"/>
    <w:p w14:paraId="5F1F3E46" w14:textId="77777777" w:rsidR="00365603" w:rsidRPr="00365603" w:rsidRDefault="00365603" w:rsidP="00365603">
      <w:pPr>
        <w:pStyle w:val="Caption"/>
        <w:keepNext/>
        <w:jc w:val="center"/>
      </w:pPr>
      <w:r>
        <w:t xml:space="preserve">Table </w:t>
      </w:r>
      <w:fldSimple w:instr=" SEQ Table \* ARABIC ">
        <w:r>
          <w:rPr>
            <w:noProof/>
          </w:rPr>
          <w:t>3</w:t>
        </w:r>
      </w:fldSimple>
      <w:r>
        <w:t xml:space="preserve">: </w:t>
      </w:r>
      <w:r w:rsidRPr="002A22F1">
        <w:rPr>
          <w:rFonts w:eastAsia="Times New Roman" w:cs="Arial"/>
        </w:rPr>
        <w:t>Example parameters for V2X Services</w:t>
      </w:r>
      <w:r w:rsidR="00FF04BF">
        <w:rPr>
          <w:rFonts w:eastAsia="Times New Roman" w:cs="Arial"/>
        </w:rPr>
        <w:t>, Table A.1 of</w:t>
      </w:r>
      <w:r>
        <w:t xml:space="preserve"> [</w:t>
      </w:r>
      <w:r w:rsidR="00FF04BF">
        <w:t>2</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34"/>
        <w:gridCol w:w="1701"/>
        <w:gridCol w:w="1694"/>
        <w:gridCol w:w="1094"/>
        <w:gridCol w:w="2126"/>
      </w:tblGrid>
      <w:tr w:rsidR="00365603" w:rsidRPr="005D7C20" w14:paraId="2BDA17A2" w14:textId="77777777" w:rsidTr="003D0835">
        <w:tc>
          <w:tcPr>
            <w:tcW w:w="1809" w:type="dxa"/>
            <w:tcBorders>
              <w:top w:val="nil"/>
              <w:left w:val="nil"/>
            </w:tcBorders>
          </w:tcPr>
          <w:p w14:paraId="4CA4DED7" w14:textId="77777777" w:rsidR="00365603" w:rsidRPr="005D7C20" w:rsidRDefault="00365603" w:rsidP="003D0835">
            <w:pPr>
              <w:pStyle w:val="Heading9"/>
              <w:pBdr>
                <w:top w:val="none" w:sz="0" w:space="0" w:color="auto"/>
              </w:pBdr>
              <w:rPr>
                <w:rFonts w:ascii="Times New Roman" w:eastAsia="Times New Roman" w:hAnsi="Times New Roman"/>
                <w:sz w:val="20"/>
              </w:rPr>
            </w:pPr>
          </w:p>
        </w:tc>
        <w:tc>
          <w:tcPr>
            <w:tcW w:w="1134" w:type="dxa"/>
            <w:hideMark/>
          </w:tcPr>
          <w:p w14:paraId="6C05CF05" w14:textId="77777777" w:rsidR="00365603" w:rsidRPr="005D7C20" w:rsidRDefault="00365603" w:rsidP="003D0835">
            <w:pPr>
              <w:rPr>
                <w:rFonts w:eastAsia="Times New Roman"/>
              </w:rPr>
            </w:pPr>
            <w:r w:rsidRPr="005D7C20">
              <w:rPr>
                <w:rFonts w:eastAsia="Times New Roman"/>
              </w:rPr>
              <w:t>Effective range</w:t>
            </w:r>
          </w:p>
        </w:tc>
        <w:tc>
          <w:tcPr>
            <w:tcW w:w="1701" w:type="dxa"/>
          </w:tcPr>
          <w:p w14:paraId="35E3E8C1" w14:textId="77777777" w:rsidR="00365603" w:rsidRPr="005D7C20" w:rsidRDefault="00365603" w:rsidP="003D0835">
            <w:pPr>
              <w:rPr>
                <w:rFonts w:eastAsia="Times New Roman"/>
              </w:rPr>
            </w:pPr>
            <w:r w:rsidRPr="005D7C20">
              <w:rPr>
                <w:rFonts w:eastAsia="Times New Roman"/>
              </w:rPr>
              <w:t>Absolute velocity of a UE supporting V2X Services</w:t>
            </w:r>
          </w:p>
        </w:tc>
        <w:tc>
          <w:tcPr>
            <w:tcW w:w="1694" w:type="dxa"/>
          </w:tcPr>
          <w:p w14:paraId="03650A5C" w14:textId="77777777" w:rsidR="00365603" w:rsidRPr="005D7C20" w:rsidRDefault="00365603" w:rsidP="003D0835">
            <w:pPr>
              <w:rPr>
                <w:rFonts w:eastAsia="Times New Roman"/>
              </w:rPr>
            </w:pPr>
            <w:r w:rsidRPr="005D7C20">
              <w:rPr>
                <w:rFonts w:eastAsia="Times New Roman"/>
              </w:rPr>
              <w:t>Relative velocity between 2 UEs supporting V2X Services</w:t>
            </w:r>
          </w:p>
        </w:tc>
        <w:tc>
          <w:tcPr>
            <w:tcW w:w="1094" w:type="dxa"/>
            <w:hideMark/>
          </w:tcPr>
          <w:p w14:paraId="564B2185" w14:textId="77777777" w:rsidR="00365603" w:rsidRPr="005D7C20" w:rsidRDefault="00365603" w:rsidP="003D0835">
            <w:pPr>
              <w:rPr>
                <w:rFonts w:eastAsia="Times New Roman"/>
              </w:rPr>
            </w:pPr>
            <w:r w:rsidRPr="005D7C20">
              <w:rPr>
                <w:rFonts w:eastAsia="Times New Roman"/>
              </w:rPr>
              <w:t>Maximum tolerable latency</w:t>
            </w:r>
          </w:p>
        </w:tc>
        <w:tc>
          <w:tcPr>
            <w:tcW w:w="2126" w:type="dxa"/>
            <w:hideMark/>
          </w:tcPr>
          <w:p w14:paraId="1B51CAB4" w14:textId="77777777" w:rsidR="00365603" w:rsidRPr="005D7C20" w:rsidRDefault="00365603" w:rsidP="003D0835">
            <w:pPr>
              <w:rPr>
                <w:rFonts w:eastAsia="Times New Roman"/>
              </w:rPr>
            </w:pPr>
            <w:r w:rsidRPr="005D7C20">
              <w:rPr>
                <w:rFonts w:eastAsia="Times New Roman"/>
              </w:rPr>
              <w:t>Minimum application layer message reception reliability</w:t>
            </w:r>
          </w:p>
        </w:tc>
      </w:tr>
      <w:tr w:rsidR="00365603" w:rsidRPr="005D7C20" w14:paraId="0893EFA0" w14:textId="77777777" w:rsidTr="003D0835">
        <w:tc>
          <w:tcPr>
            <w:tcW w:w="1809" w:type="dxa"/>
            <w:hideMark/>
          </w:tcPr>
          <w:p w14:paraId="68C97D30" w14:textId="77777777" w:rsidR="00365603" w:rsidRPr="005D7C20" w:rsidRDefault="00365603" w:rsidP="003D0835">
            <w:pPr>
              <w:rPr>
                <w:rFonts w:eastAsia="Times New Roman"/>
              </w:rPr>
            </w:pPr>
            <w:r w:rsidRPr="005D7C20">
              <w:rPr>
                <w:rFonts w:eastAsia="Times New Roman"/>
              </w:rPr>
              <w:t>#1 (suburban)</w:t>
            </w:r>
          </w:p>
        </w:tc>
        <w:tc>
          <w:tcPr>
            <w:tcW w:w="1134" w:type="dxa"/>
            <w:hideMark/>
          </w:tcPr>
          <w:p w14:paraId="14D48464" w14:textId="77777777" w:rsidR="00365603" w:rsidRPr="005D7C20" w:rsidRDefault="00365603" w:rsidP="003D0835">
            <w:pPr>
              <w:jc w:val="center"/>
              <w:rPr>
                <w:rFonts w:eastAsia="Times New Roman"/>
              </w:rPr>
            </w:pPr>
            <w:r w:rsidRPr="005D7C20">
              <w:rPr>
                <w:rFonts w:eastAsia="Times New Roman"/>
              </w:rPr>
              <w:t>200m</w:t>
            </w:r>
          </w:p>
        </w:tc>
        <w:tc>
          <w:tcPr>
            <w:tcW w:w="1701" w:type="dxa"/>
          </w:tcPr>
          <w:p w14:paraId="37E79DA9" w14:textId="77777777" w:rsidR="00365603" w:rsidRPr="005D7C20" w:rsidRDefault="00365603" w:rsidP="003D0835">
            <w:pPr>
              <w:jc w:val="center"/>
              <w:rPr>
                <w:rFonts w:eastAsia="Times New Roman"/>
              </w:rPr>
            </w:pPr>
            <w:r w:rsidRPr="005D7C20">
              <w:rPr>
                <w:rFonts w:eastAsia="Times New Roman"/>
              </w:rPr>
              <w:t>50kmph</w:t>
            </w:r>
          </w:p>
        </w:tc>
        <w:tc>
          <w:tcPr>
            <w:tcW w:w="1694" w:type="dxa"/>
          </w:tcPr>
          <w:p w14:paraId="4B98321D" w14:textId="77777777" w:rsidR="00365603" w:rsidRPr="005D7C20" w:rsidRDefault="00365603" w:rsidP="003D0835">
            <w:pPr>
              <w:jc w:val="center"/>
              <w:rPr>
                <w:rFonts w:eastAsia="Times New Roman"/>
              </w:rPr>
            </w:pPr>
            <w:r w:rsidRPr="005D7C20">
              <w:rPr>
                <w:rFonts w:eastAsia="Times New Roman"/>
              </w:rPr>
              <w:t>100kmph</w:t>
            </w:r>
          </w:p>
        </w:tc>
        <w:tc>
          <w:tcPr>
            <w:tcW w:w="1094" w:type="dxa"/>
            <w:hideMark/>
          </w:tcPr>
          <w:p w14:paraId="28C75495" w14:textId="77777777" w:rsidR="00365603" w:rsidRPr="005D7C20" w:rsidRDefault="00365603" w:rsidP="003D0835">
            <w:pPr>
              <w:jc w:val="center"/>
              <w:rPr>
                <w:rFonts w:eastAsia="Times New Roman"/>
              </w:rPr>
            </w:pPr>
            <w:r w:rsidRPr="005D7C20">
              <w:rPr>
                <w:rFonts w:eastAsia="Times New Roman"/>
              </w:rPr>
              <w:t>100ms</w:t>
            </w:r>
          </w:p>
        </w:tc>
        <w:tc>
          <w:tcPr>
            <w:tcW w:w="2126" w:type="dxa"/>
            <w:hideMark/>
          </w:tcPr>
          <w:p w14:paraId="0204AE00" w14:textId="77777777" w:rsidR="00365603" w:rsidRPr="005D7C20" w:rsidRDefault="00365603" w:rsidP="003D0835">
            <w:pPr>
              <w:jc w:val="center"/>
              <w:rPr>
                <w:rFonts w:eastAsia="Times New Roman"/>
              </w:rPr>
            </w:pPr>
            <w:r w:rsidRPr="005D7C20">
              <w:rPr>
                <w:rFonts w:eastAsia="Times New Roman"/>
              </w:rPr>
              <w:t>90%</w:t>
            </w:r>
          </w:p>
        </w:tc>
      </w:tr>
      <w:tr w:rsidR="00365603" w:rsidRPr="005D7C20" w14:paraId="46B121F7" w14:textId="77777777" w:rsidTr="003D0835">
        <w:tc>
          <w:tcPr>
            <w:tcW w:w="1809" w:type="dxa"/>
            <w:hideMark/>
          </w:tcPr>
          <w:p w14:paraId="2E5C7464" w14:textId="77777777" w:rsidR="00365603" w:rsidRPr="005D7C20" w:rsidRDefault="00365603" w:rsidP="003D0835">
            <w:pPr>
              <w:rPr>
                <w:rFonts w:eastAsia="Times New Roman"/>
              </w:rPr>
            </w:pPr>
            <w:r w:rsidRPr="005D7C20">
              <w:rPr>
                <w:rFonts w:eastAsia="Times New Roman"/>
              </w:rPr>
              <w:t>#2 (freeway)</w:t>
            </w:r>
          </w:p>
        </w:tc>
        <w:tc>
          <w:tcPr>
            <w:tcW w:w="1134" w:type="dxa"/>
            <w:hideMark/>
          </w:tcPr>
          <w:p w14:paraId="2BE9F1B1" w14:textId="77777777" w:rsidR="00365603" w:rsidRPr="005D7C20" w:rsidRDefault="00365603" w:rsidP="003D0835">
            <w:pPr>
              <w:jc w:val="center"/>
              <w:rPr>
                <w:rFonts w:eastAsia="Times New Roman"/>
              </w:rPr>
            </w:pPr>
            <w:r w:rsidRPr="005D7C20">
              <w:rPr>
                <w:rFonts w:eastAsia="Times New Roman"/>
              </w:rPr>
              <w:t>320m</w:t>
            </w:r>
          </w:p>
        </w:tc>
        <w:tc>
          <w:tcPr>
            <w:tcW w:w="1701" w:type="dxa"/>
          </w:tcPr>
          <w:p w14:paraId="48E9E7EF" w14:textId="77777777" w:rsidR="00365603" w:rsidRPr="005D7C20" w:rsidRDefault="00365603" w:rsidP="003D0835">
            <w:pPr>
              <w:jc w:val="center"/>
              <w:rPr>
                <w:rFonts w:eastAsia="Times New Roman"/>
              </w:rPr>
            </w:pPr>
            <w:r w:rsidRPr="005D7C20">
              <w:rPr>
                <w:rFonts w:eastAsia="Times New Roman"/>
              </w:rPr>
              <w:t>160kmph</w:t>
            </w:r>
          </w:p>
        </w:tc>
        <w:tc>
          <w:tcPr>
            <w:tcW w:w="1694" w:type="dxa"/>
          </w:tcPr>
          <w:p w14:paraId="507388BD" w14:textId="77777777" w:rsidR="00365603" w:rsidRPr="005D7C20" w:rsidRDefault="00365603" w:rsidP="003D0835">
            <w:pPr>
              <w:jc w:val="center"/>
              <w:rPr>
                <w:rFonts w:eastAsia="Times New Roman"/>
              </w:rPr>
            </w:pPr>
            <w:r w:rsidRPr="005D7C20">
              <w:rPr>
                <w:rFonts w:eastAsia="Times New Roman"/>
              </w:rPr>
              <w:t>280kmph</w:t>
            </w:r>
          </w:p>
        </w:tc>
        <w:tc>
          <w:tcPr>
            <w:tcW w:w="1094" w:type="dxa"/>
            <w:hideMark/>
          </w:tcPr>
          <w:p w14:paraId="7B5192C6" w14:textId="77777777" w:rsidR="00365603" w:rsidRPr="005D7C20" w:rsidRDefault="00365603" w:rsidP="003D0835">
            <w:pPr>
              <w:jc w:val="center"/>
              <w:rPr>
                <w:rFonts w:eastAsia="Times New Roman"/>
              </w:rPr>
            </w:pPr>
            <w:r w:rsidRPr="005D7C20">
              <w:rPr>
                <w:rFonts w:eastAsia="Times New Roman"/>
              </w:rPr>
              <w:t>100ms</w:t>
            </w:r>
          </w:p>
        </w:tc>
        <w:tc>
          <w:tcPr>
            <w:tcW w:w="2126" w:type="dxa"/>
            <w:hideMark/>
          </w:tcPr>
          <w:p w14:paraId="0378A726" w14:textId="77777777" w:rsidR="00365603" w:rsidRPr="005D7C20" w:rsidRDefault="00365603" w:rsidP="003D0835">
            <w:pPr>
              <w:jc w:val="center"/>
              <w:rPr>
                <w:rFonts w:eastAsia="Times New Roman"/>
              </w:rPr>
            </w:pPr>
            <w:r w:rsidRPr="005D7C20">
              <w:rPr>
                <w:rFonts w:eastAsia="Times New Roman"/>
              </w:rPr>
              <w:t>80%</w:t>
            </w:r>
          </w:p>
        </w:tc>
      </w:tr>
      <w:tr w:rsidR="00365603" w:rsidRPr="005D7C20" w14:paraId="28F0253E" w14:textId="77777777" w:rsidTr="003D0835">
        <w:tc>
          <w:tcPr>
            <w:tcW w:w="1809" w:type="dxa"/>
            <w:hideMark/>
          </w:tcPr>
          <w:p w14:paraId="1470CD4F" w14:textId="77777777" w:rsidR="00365603" w:rsidRPr="005D7C20" w:rsidRDefault="00365603" w:rsidP="003D0835">
            <w:pPr>
              <w:rPr>
                <w:rFonts w:eastAsia="Times New Roman"/>
              </w:rPr>
            </w:pPr>
            <w:r w:rsidRPr="005D7C20">
              <w:rPr>
                <w:rFonts w:eastAsia="Times New Roman"/>
              </w:rPr>
              <w:t>#3 (autobahn)</w:t>
            </w:r>
          </w:p>
        </w:tc>
        <w:tc>
          <w:tcPr>
            <w:tcW w:w="1134" w:type="dxa"/>
            <w:hideMark/>
          </w:tcPr>
          <w:p w14:paraId="46811B9A" w14:textId="77777777" w:rsidR="00365603" w:rsidRPr="005D7C20" w:rsidRDefault="00365603" w:rsidP="003D0835">
            <w:pPr>
              <w:jc w:val="center"/>
              <w:rPr>
                <w:rFonts w:eastAsia="Times New Roman"/>
              </w:rPr>
            </w:pPr>
            <w:r w:rsidRPr="005D7C20">
              <w:rPr>
                <w:rFonts w:eastAsia="Times New Roman"/>
              </w:rPr>
              <w:t>320m</w:t>
            </w:r>
          </w:p>
        </w:tc>
        <w:tc>
          <w:tcPr>
            <w:tcW w:w="1701" w:type="dxa"/>
          </w:tcPr>
          <w:p w14:paraId="620CBCDC" w14:textId="77777777" w:rsidR="00365603" w:rsidRPr="005D7C20" w:rsidRDefault="00365603" w:rsidP="003D0835">
            <w:pPr>
              <w:jc w:val="center"/>
              <w:rPr>
                <w:rFonts w:eastAsia="Times New Roman"/>
              </w:rPr>
            </w:pPr>
            <w:r w:rsidRPr="005D7C20">
              <w:rPr>
                <w:rFonts w:eastAsia="Times New Roman"/>
              </w:rPr>
              <w:t>280kmph</w:t>
            </w:r>
          </w:p>
        </w:tc>
        <w:tc>
          <w:tcPr>
            <w:tcW w:w="1694" w:type="dxa"/>
          </w:tcPr>
          <w:p w14:paraId="1DB61C91" w14:textId="77777777" w:rsidR="00365603" w:rsidRPr="005D7C20" w:rsidRDefault="00365603" w:rsidP="003D0835">
            <w:pPr>
              <w:jc w:val="center"/>
              <w:rPr>
                <w:rFonts w:eastAsia="Times New Roman"/>
              </w:rPr>
            </w:pPr>
            <w:r w:rsidRPr="005D7C20">
              <w:rPr>
                <w:rFonts w:eastAsia="Times New Roman"/>
              </w:rPr>
              <w:t>280kmph</w:t>
            </w:r>
          </w:p>
        </w:tc>
        <w:tc>
          <w:tcPr>
            <w:tcW w:w="1094" w:type="dxa"/>
            <w:hideMark/>
          </w:tcPr>
          <w:p w14:paraId="6E729594" w14:textId="77777777" w:rsidR="00365603" w:rsidRPr="005D7C20" w:rsidRDefault="00365603" w:rsidP="003D0835">
            <w:pPr>
              <w:jc w:val="center"/>
              <w:rPr>
                <w:rFonts w:eastAsia="Times New Roman"/>
              </w:rPr>
            </w:pPr>
            <w:r w:rsidRPr="005D7C20">
              <w:rPr>
                <w:rFonts w:eastAsia="Times New Roman"/>
              </w:rPr>
              <w:t>100ms</w:t>
            </w:r>
          </w:p>
        </w:tc>
        <w:tc>
          <w:tcPr>
            <w:tcW w:w="2126" w:type="dxa"/>
            <w:hideMark/>
          </w:tcPr>
          <w:p w14:paraId="3CE143BB" w14:textId="77777777" w:rsidR="00365603" w:rsidRPr="005D7C20" w:rsidRDefault="00365603" w:rsidP="003D0835">
            <w:pPr>
              <w:jc w:val="center"/>
              <w:rPr>
                <w:rFonts w:eastAsia="Times New Roman"/>
              </w:rPr>
            </w:pPr>
            <w:r w:rsidRPr="005D7C20">
              <w:rPr>
                <w:rFonts w:eastAsia="Times New Roman"/>
              </w:rPr>
              <w:t>80%</w:t>
            </w:r>
          </w:p>
        </w:tc>
      </w:tr>
      <w:tr w:rsidR="00365603" w:rsidRPr="005D7C20" w14:paraId="5337B5B7" w14:textId="77777777" w:rsidTr="003D0835">
        <w:tc>
          <w:tcPr>
            <w:tcW w:w="1809" w:type="dxa"/>
          </w:tcPr>
          <w:p w14:paraId="1FD179DE" w14:textId="77777777" w:rsidR="00365603" w:rsidRPr="005D7C20" w:rsidRDefault="00365603" w:rsidP="003D0835">
            <w:pPr>
              <w:rPr>
                <w:rFonts w:eastAsia="Times New Roman"/>
              </w:rPr>
            </w:pPr>
            <w:r w:rsidRPr="005D7C20">
              <w:rPr>
                <w:rFonts w:eastAsia="Times New Roman"/>
              </w:rPr>
              <w:t>#4 (NLOS / urban)</w:t>
            </w:r>
          </w:p>
        </w:tc>
        <w:tc>
          <w:tcPr>
            <w:tcW w:w="1134" w:type="dxa"/>
          </w:tcPr>
          <w:p w14:paraId="423CF1EB" w14:textId="77777777" w:rsidR="00365603" w:rsidRPr="005D7C20" w:rsidRDefault="00365603" w:rsidP="003D0835">
            <w:pPr>
              <w:jc w:val="center"/>
              <w:rPr>
                <w:rFonts w:eastAsia="Times New Roman"/>
              </w:rPr>
            </w:pPr>
            <w:r w:rsidRPr="005D7C20">
              <w:rPr>
                <w:rFonts w:eastAsia="Times New Roman"/>
              </w:rPr>
              <w:t>100m</w:t>
            </w:r>
          </w:p>
        </w:tc>
        <w:tc>
          <w:tcPr>
            <w:tcW w:w="1701" w:type="dxa"/>
          </w:tcPr>
          <w:p w14:paraId="3719AE05" w14:textId="77777777" w:rsidR="00365603" w:rsidRPr="005D7C20" w:rsidRDefault="00365603" w:rsidP="003D0835">
            <w:pPr>
              <w:jc w:val="center"/>
              <w:rPr>
                <w:rFonts w:eastAsia="Times New Roman"/>
              </w:rPr>
            </w:pPr>
            <w:r w:rsidRPr="005D7C20">
              <w:rPr>
                <w:rFonts w:eastAsia="Times New Roman"/>
              </w:rPr>
              <w:t>50kmph</w:t>
            </w:r>
          </w:p>
        </w:tc>
        <w:tc>
          <w:tcPr>
            <w:tcW w:w="1694" w:type="dxa"/>
          </w:tcPr>
          <w:p w14:paraId="6F35D400" w14:textId="77777777" w:rsidR="00365603" w:rsidRPr="005D7C20" w:rsidRDefault="00365603" w:rsidP="003D0835">
            <w:pPr>
              <w:jc w:val="center"/>
              <w:rPr>
                <w:rFonts w:eastAsia="Times New Roman"/>
              </w:rPr>
            </w:pPr>
            <w:r w:rsidRPr="005D7C20">
              <w:rPr>
                <w:rFonts w:eastAsia="Times New Roman"/>
              </w:rPr>
              <w:t>100kmph</w:t>
            </w:r>
          </w:p>
        </w:tc>
        <w:tc>
          <w:tcPr>
            <w:tcW w:w="1094" w:type="dxa"/>
          </w:tcPr>
          <w:p w14:paraId="7F12EA33" w14:textId="77777777" w:rsidR="00365603" w:rsidRPr="005D7C20" w:rsidRDefault="00365603" w:rsidP="003D0835">
            <w:pPr>
              <w:jc w:val="center"/>
              <w:rPr>
                <w:rFonts w:eastAsia="Times New Roman"/>
              </w:rPr>
            </w:pPr>
            <w:r w:rsidRPr="005D7C20">
              <w:rPr>
                <w:rFonts w:eastAsia="Times New Roman"/>
              </w:rPr>
              <w:t>100ms</w:t>
            </w:r>
          </w:p>
        </w:tc>
        <w:tc>
          <w:tcPr>
            <w:tcW w:w="2126" w:type="dxa"/>
          </w:tcPr>
          <w:p w14:paraId="13AF9D71" w14:textId="77777777" w:rsidR="00365603" w:rsidRPr="005D7C20" w:rsidRDefault="00365603" w:rsidP="003D0835">
            <w:pPr>
              <w:jc w:val="center"/>
              <w:rPr>
                <w:rFonts w:eastAsia="Times New Roman"/>
              </w:rPr>
            </w:pPr>
            <w:r w:rsidRPr="005D7C20">
              <w:rPr>
                <w:rFonts w:eastAsia="Times New Roman"/>
              </w:rPr>
              <w:t>90%</w:t>
            </w:r>
          </w:p>
        </w:tc>
      </w:tr>
      <w:tr w:rsidR="00365603" w:rsidRPr="005D7C20" w14:paraId="1E43C606" w14:textId="77777777" w:rsidTr="003D0835">
        <w:tc>
          <w:tcPr>
            <w:tcW w:w="1809" w:type="dxa"/>
            <w:hideMark/>
          </w:tcPr>
          <w:p w14:paraId="1B431A21" w14:textId="77777777" w:rsidR="00365603" w:rsidRPr="005D7C20" w:rsidRDefault="00365603" w:rsidP="003D0835">
            <w:pPr>
              <w:rPr>
                <w:rFonts w:eastAsia="Times New Roman"/>
              </w:rPr>
            </w:pPr>
            <w:r w:rsidRPr="005D7C20">
              <w:rPr>
                <w:rFonts w:eastAsia="Times New Roman"/>
              </w:rPr>
              <w:t>#5 (urban intersection)</w:t>
            </w:r>
          </w:p>
        </w:tc>
        <w:tc>
          <w:tcPr>
            <w:tcW w:w="1134" w:type="dxa"/>
            <w:hideMark/>
          </w:tcPr>
          <w:p w14:paraId="784E25FF" w14:textId="77777777" w:rsidR="00365603" w:rsidRPr="005D7C20" w:rsidRDefault="00365603" w:rsidP="003D0835">
            <w:pPr>
              <w:jc w:val="center"/>
              <w:rPr>
                <w:rFonts w:eastAsia="Times New Roman"/>
              </w:rPr>
            </w:pPr>
            <w:r w:rsidRPr="005D7C20">
              <w:rPr>
                <w:rFonts w:eastAsia="Times New Roman"/>
              </w:rPr>
              <w:t>50m</w:t>
            </w:r>
          </w:p>
        </w:tc>
        <w:tc>
          <w:tcPr>
            <w:tcW w:w="1701" w:type="dxa"/>
          </w:tcPr>
          <w:p w14:paraId="6914A8D0" w14:textId="77777777" w:rsidR="00365603" w:rsidRPr="005D7C20" w:rsidRDefault="00365603" w:rsidP="003D0835">
            <w:pPr>
              <w:jc w:val="center"/>
              <w:rPr>
                <w:rFonts w:eastAsia="Times New Roman"/>
              </w:rPr>
            </w:pPr>
            <w:r w:rsidRPr="005D7C20">
              <w:rPr>
                <w:rFonts w:eastAsia="Times New Roman"/>
              </w:rPr>
              <w:t>50kmph</w:t>
            </w:r>
          </w:p>
        </w:tc>
        <w:tc>
          <w:tcPr>
            <w:tcW w:w="1694" w:type="dxa"/>
          </w:tcPr>
          <w:p w14:paraId="589D1318" w14:textId="77777777" w:rsidR="00365603" w:rsidRPr="005D7C20" w:rsidRDefault="00365603" w:rsidP="003D0835">
            <w:pPr>
              <w:jc w:val="center"/>
              <w:rPr>
                <w:rFonts w:eastAsia="Times New Roman"/>
              </w:rPr>
            </w:pPr>
            <w:r w:rsidRPr="005D7C20">
              <w:rPr>
                <w:rFonts w:eastAsia="Times New Roman"/>
              </w:rPr>
              <w:t>100kmph</w:t>
            </w:r>
          </w:p>
        </w:tc>
        <w:tc>
          <w:tcPr>
            <w:tcW w:w="1094" w:type="dxa"/>
            <w:hideMark/>
          </w:tcPr>
          <w:p w14:paraId="1CF27043" w14:textId="77777777" w:rsidR="00365603" w:rsidRPr="005D7C20" w:rsidRDefault="00365603" w:rsidP="003D0835">
            <w:pPr>
              <w:jc w:val="center"/>
              <w:rPr>
                <w:rFonts w:eastAsia="Times New Roman"/>
              </w:rPr>
            </w:pPr>
            <w:r w:rsidRPr="005D7C20">
              <w:rPr>
                <w:rFonts w:eastAsia="Times New Roman"/>
              </w:rPr>
              <w:t>100ms</w:t>
            </w:r>
          </w:p>
        </w:tc>
        <w:tc>
          <w:tcPr>
            <w:tcW w:w="2126" w:type="dxa"/>
            <w:hideMark/>
          </w:tcPr>
          <w:p w14:paraId="1BC98D70" w14:textId="77777777" w:rsidR="00365603" w:rsidRPr="005D7C20" w:rsidRDefault="00365603" w:rsidP="003D0835">
            <w:pPr>
              <w:jc w:val="center"/>
              <w:rPr>
                <w:rFonts w:eastAsia="Times New Roman"/>
              </w:rPr>
            </w:pPr>
            <w:r w:rsidRPr="005D7C20">
              <w:rPr>
                <w:rFonts w:eastAsia="Times New Roman"/>
              </w:rPr>
              <w:t>95%</w:t>
            </w:r>
          </w:p>
        </w:tc>
      </w:tr>
    </w:tbl>
    <w:p w14:paraId="2910A0D5" w14:textId="77777777" w:rsidR="00365603" w:rsidRDefault="00365603" w:rsidP="0046486E"/>
    <w:p w14:paraId="7DF6DE3F" w14:textId="77777777" w:rsidR="00365603" w:rsidRDefault="00365603" w:rsidP="0046486E"/>
    <w:p w14:paraId="02B9130C" w14:textId="77777777" w:rsidR="0046486E" w:rsidRDefault="00365603" w:rsidP="0046486E">
      <w:r>
        <w:lastRenderedPageBreak/>
        <w:t>In [</w:t>
      </w:r>
      <w:r w:rsidR="00FF04BF">
        <w:t>4</w:t>
      </w:r>
      <w:r>
        <w:t xml:space="preserve">] we propose to focus evaluation of V2V services in freeway and urban scenarios, as they capture the main characteristics of the scenarios listed in Table 3, at least regarding physical layer performance. Scenario #5 is a subset of urban scenario where the statistics are collected specifically for intersections, and hence it can be considered as a specific set of metrics rather than a simulation scenario. </w:t>
      </w:r>
    </w:p>
    <w:p w14:paraId="111C6617" w14:textId="77777777" w:rsidR="00365603" w:rsidRDefault="00365603" w:rsidP="0046486E">
      <w:r>
        <w:t>Table 3 specifies message reception reliability in terms of application layer, but since in all use cases listed in Table 1 the messages are essentially broadcast in nature, the application layer reliability translates directly into physical layer reliability, which can be used as an evaluation metric. Maximum tolerable latency is also a metric that can be utilized in the simulations.</w:t>
      </w:r>
    </w:p>
    <w:p w14:paraId="098532B7" w14:textId="77777777" w:rsidR="00365603" w:rsidRDefault="00954E78" w:rsidP="0046486E">
      <w:r>
        <w:t>Hence, we proposal the following as main metrics for evaluations of V2V services:</w:t>
      </w:r>
    </w:p>
    <w:p w14:paraId="55F73CFE" w14:textId="77777777" w:rsidR="0046486E" w:rsidRPr="00954E78" w:rsidRDefault="00846394" w:rsidP="0046486E">
      <w:pPr>
        <w:rPr>
          <w:b/>
        </w:rPr>
      </w:pPr>
      <w:r>
        <w:rPr>
          <w:b/>
        </w:rPr>
        <w:t>Proposal 4</w:t>
      </w:r>
      <w:r w:rsidR="00954E78" w:rsidRPr="00954E78">
        <w:rPr>
          <w:b/>
        </w:rPr>
        <w:t xml:space="preserve">: Main metrics for V2V studies are probability of </w:t>
      </w:r>
      <w:r w:rsidR="004920E8">
        <w:rPr>
          <w:b/>
        </w:rPr>
        <w:t xml:space="preserve">successful </w:t>
      </w:r>
      <w:r w:rsidR="00954E78" w:rsidRPr="00954E78">
        <w:rPr>
          <w:b/>
        </w:rPr>
        <w:t xml:space="preserve">reception of V2V messages in pre-defined range (scenario dependent), maximum latency, and spectral efficiency. </w:t>
      </w:r>
    </w:p>
    <w:p w14:paraId="08EBC40E" w14:textId="77777777" w:rsidR="00954E78" w:rsidRPr="0064137E" w:rsidRDefault="00954E78" w:rsidP="0046486E"/>
    <w:p w14:paraId="57CCF027" w14:textId="77777777" w:rsidR="00FE10D2" w:rsidRPr="001863B1" w:rsidRDefault="00AB3A49" w:rsidP="00AB3A49">
      <w:pPr>
        <w:pStyle w:val="Heading1"/>
        <w:ind w:left="567" w:hanging="567"/>
        <w:rPr>
          <w:rFonts w:cs="Arial"/>
          <w:lang w:val="en-US" w:eastAsia="zh-CN"/>
        </w:rPr>
      </w:pPr>
      <w:r>
        <w:rPr>
          <w:rFonts w:cs="Arial"/>
          <w:lang w:val="en-US" w:eastAsia="zh-CN"/>
        </w:rPr>
        <w:t>6</w:t>
      </w:r>
      <w:r w:rsidR="00FE10D2" w:rsidRPr="001863B1">
        <w:rPr>
          <w:rFonts w:cs="Arial"/>
          <w:lang w:val="en-US" w:eastAsia="zh-CN"/>
        </w:rPr>
        <w:t xml:space="preserve">. </w:t>
      </w:r>
      <w:r>
        <w:rPr>
          <w:rFonts w:cs="Arial"/>
          <w:lang w:val="en-US" w:eastAsia="zh-CN"/>
        </w:rPr>
        <w:tab/>
      </w:r>
      <w:r w:rsidR="00FE10D2">
        <w:rPr>
          <w:rFonts w:cs="Arial"/>
          <w:lang w:val="en-US" w:eastAsia="zh-CN"/>
        </w:rPr>
        <w:t>Summary</w:t>
      </w:r>
    </w:p>
    <w:p w14:paraId="6C25E24E" w14:textId="23C55597" w:rsidR="00D67DCF" w:rsidRDefault="00243BBB" w:rsidP="00D67DCF">
      <w:r>
        <w:t>In this contribution we have presented</w:t>
      </w:r>
      <w:r>
        <w:t xml:space="preserve"> our views on traffic models and performance metrics th</w:t>
      </w:r>
      <w:r>
        <w:t>at are relevant for V2X studies. We have made the following observations and proposals:</w:t>
      </w:r>
    </w:p>
    <w:p w14:paraId="5D75D43E" w14:textId="77777777" w:rsidR="00243BBB" w:rsidRPr="007E0E68" w:rsidRDefault="00243BBB" w:rsidP="00243BBB">
      <w:pPr>
        <w:spacing w:after="0"/>
        <w:rPr>
          <w:b/>
        </w:rPr>
      </w:pPr>
      <w:r w:rsidRPr="007E0E68">
        <w:rPr>
          <w:b/>
        </w:rPr>
        <w:t>Proposal 1: RAN1 focuses on use cases in Table 1 to derive traffic models for V2V services.</w:t>
      </w:r>
    </w:p>
    <w:p w14:paraId="0C5C45D0" w14:textId="77777777" w:rsidR="00243BBB" w:rsidRDefault="00243BBB" w:rsidP="00243BBB">
      <w:pPr>
        <w:spacing w:after="0"/>
      </w:pPr>
    </w:p>
    <w:p w14:paraId="4AEEF6A2" w14:textId="77777777" w:rsidR="00243BBB" w:rsidRPr="00293A4B" w:rsidRDefault="00243BBB" w:rsidP="00243BBB">
      <w:pPr>
        <w:spacing w:after="0"/>
        <w:rPr>
          <w:b/>
        </w:rPr>
      </w:pPr>
      <w:r w:rsidRPr="007E0E68">
        <w:rPr>
          <w:b/>
        </w:rPr>
        <w:t>Observation 1: Traffic models for V2V should support a mixture of periodic and aperiodic message generation. It is FFS i</w:t>
      </w:r>
      <w:r>
        <w:rPr>
          <w:b/>
        </w:rPr>
        <w:t xml:space="preserve">f </w:t>
      </w:r>
      <w:r w:rsidRPr="007E0E68">
        <w:rPr>
          <w:b/>
        </w:rPr>
        <w:t xml:space="preserve">the same UE should be able to transmit periodic and aperiodic messages. </w:t>
      </w:r>
    </w:p>
    <w:p w14:paraId="0F6C9AC4" w14:textId="77777777" w:rsidR="00243BBB" w:rsidRDefault="00243BBB" w:rsidP="00243BBB">
      <w:pPr>
        <w:spacing w:after="0"/>
        <w:rPr>
          <w:b/>
        </w:rPr>
      </w:pPr>
    </w:p>
    <w:p w14:paraId="1C8786B0" w14:textId="77777777" w:rsidR="00243BBB" w:rsidRPr="00A863A3" w:rsidRDefault="00243BBB" w:rsidP="00243BBB">
      <w:pPr>
        <w:spacing w:after="0"/>
        <w:rPr>
          <w:b/>
        </w:rPr>
      </w:pPr>
      <w:r w:rsidRPr="00A863A3">
        <w:rPr>
          <w:b/>
        </w:rPr>
        <w:t xml:space="preserve">Proposal 2: For vehicles with periodic traffic, the packets are generated with 100ms periodicity and starting time that is randomly generated in the interval [0,100]ms with uniform </w:t>
      </w:r>
      <w:r>
        <w:rPr>
          <w:b/>
        </w:rPr>
        <w:t>distribution</w:t>
      </w:r>
      <w:r w:rsidRPr="00A863A3">
        <w:rPr>
          <w:b/>
        </w:rPr>
        <w:t>. The message size is randomly selected within the interval [50 – 300] bytes with uniform distribution. It is FFS if atypical cases need to be simulated as well, as what are the probability of such cases.</w:t>
      </w:r>
    </w:p>
    <w:p w14:paraId="1646CF5A" w14:textId="77777777" w:rsidR="00243BBB" w:rsidRDefault="00243BBB" w:rsidP="00243BBB">
      <w:pPr>
        <w:spacing w:after="0"/>
      </w:pPr>
    </w:p>
    <w:p w14:paraId="434C51EC" w14:textId="61EFAB77" w:rsidR="00243BBB" w:rsidRDefault="00243BBB" w:rsidP="00243BBB">
      <w:pPr>
        <w:spacing w:after="0"/>
        <w:rPr>
          <w:b/>
        </w:rPr>
      </w:pPr>
      <w:r w:rsidRPr="00A863A3">
        <w:rPr>
          <w:b/>
        </w:rPr>
        <w:t xml:space="preserve">Proposal 3: For vehicles with event-driven messages, messages are generated according to Poisson process. Details are FFS. </w:t>
      </w:r>
    </w:p>
    <w:p w14:paraId="4291E12D" w14:textId="77777777" w:rsidR="00243BBB" w:rsidRDefault="00243BBB" w:rsidP="00243BBB">
      <w:pPr>
        <w:spacing w:after="0"/>
        <w:rPr>
          <w:b/>
        </w:rPr>
      </w:pPr>
    </w:p>
    <w:p w14:paraId="3BD164E0" w14:textId="77777777" w:rsidR="00243BBB" w:rsidRDefault="00243BBB" w:rsidP="00243BBB">
      <w:pPr>
        <w:rPr>
          <w:b/>
        </w:rPr>
      </w:pPr>
      <w:r>
        <w:rPr>
          <w:b/>
        </w:rPr>
        <w:t>Observation 3</w:t>
      </w:r>
      <w:r w:rsidRPr="000D43C4">
        <w:rPr>
          <w:b/>
        </w:rPr>
        <w:t xml:space="preserve">: </w:t>
      </w:r>
      <w:r>
        <w:rPr>
          <w:b/>
        </w:rPr>
        <w:t xml:space="preserve">Metrics related to number of discovered UEs as a function of time </w:t>
      </w:r>
      <w:r w:rsidRPr="000D43C4">
        <w:rPr>
          <w:b/>
        </w:rPr>
        <w:t xml:space="preserve">should not be considered for evaluation V2V services. </w:t>
      </w:r>
    </w:p>
    <w:p w14:paraId="6B17AE5A" w14:textId="77777777" w:rsidR="00243BBB" w:rsidRDefault="00243BBB" w:rsidP="00243BBB">
      <w:pPr>
        <w:rPr>
          <w:b/>
        </w:rPr>
      </w:pPr>
      <w:r>
        <w:rPr>
          <w:b/>
        </w:rPr>
        <w:t xml:space="preserve">Observation 4: For V2V services the metrics need to be calculated over a set of cars that might interact with each other, which implies that the metrics need be computed over a certain range which is dependent on the vehicle speeds. </w:t>
      </w:r>
    </w:p>
    <w:p w14:paraId="3707A854" w14:textId="0688AFC1" w:rsidR="00243BBB" w:rsidRDefault="00243BBB" w:rsidP="00243BBB">
      <w:pPr>
        <w:rPr>
          <w:b/>
        </w:rPr>
      </w:pPr>
      <w:r>
        <w:rPr>
          <w:b/>
        </w:rPr>
        <w:t xml:space="preserve">Observation 5: Metrics related to spectral efficiency are </w:t>
      </w:r>
      <w:r w:rsidRPr="000D43C4">
        <w:rPr>
          <w:b/>
        </w:rPr>
        <w:t>relevant for V2V services both in case of shared carrier with regular LTE services and in dedicated carriers in case RSUs are present in the scenario.</w:t>
      </w:r>
    </w:p>
    <w:p w14:paraId="38BD507D" w14:textId="77777777" w:rsidR="00243BBB" w:rsidRPr="00954E78" w:rsidRDefault="00243BBB" w:rsidP="00243BBB">
      <w:pPr>
        <w:rPr>
          <w:b/>
        </w:rPr>
      </w:pPr>
      <w:r>
        <w:rPr>
          <w:b/>
        </w:rPr>
        <w:t>Proposal 4</w:t>
      </w:r>
      <w:r w:rsidRPr="00954E78">
        <w:rPr>
          <w:b/>
        </w:rPr>
        <w:t xml:space="preserve">: Main metrics for V2V studies are probability of </w:t>
      </w:r>
      <w:r>
        <w:rPr>
          <w:b/>
        </w:rPr>
        <w:t xml:space="preserve">successful </w:t>
      </w:r>
      <w:r w:rsidRPr="00954E78">
        <w:rPr>
          <w:b/>
        </w:rPr>
        <w:t xml:space="preserve">reception of V2V messages in pre-defined range (scenario dependent), maximum latency, and spectral efficiency. </w:t>
      </w:r>
    </w:p>
    <w:p w14:paraId="05DE35A9" w14:textId="77777777" w:rsidR="00243BBB" w:rsidRPr="00255D50" w:rsidRDefault="00243BBB" w:rsidP="00243BBB">
      <w:pPr>
        <w:rPr>
          <w:rFonts w:cs="Arial"/>
          <w:lang w:eastAsia="zh-CN"/>
        </w:rPr>
      </w:pPr>
      <w:bookmarkStart w:id="1" w:name="_GoBack"/>
      <w:bookmarkEnd w:id="1"/>
    </w:p>
    <w:p w14:paraId="0467B7E3" w14:textId="77777777" w:rsidR="0034111C" w:rsidRPr="005570E8" w:rsidRDefault="0034111C">
      <w:pPr>
        <w:pStyle w:val="Heading1"/>
        <w:rPr>
          <w:rFonts w:cs="Arial"/>
          <w:lang w:val="en-US"/>
        </w:rPr>
      </w:pPr>
      <w:r w:rsidRPr="005570E8">
        <w:rPr>
          <w:rFonts w:cs="Arial"/>
          <w:lang w:val="en-US"/>
        </w:rPr>
        <w:t>References</w:t>
      </w:r>
    </w:p>
    <w:p w14:paraId="1A062229" w14:textId="77777777" w:rsidR="00C678A0" w:rsidRDefault="007E0E68" w:rsidP="00954E78">
      <w:pPr>
        <w:pStyle w:val="BodyText"/>
        <w:numPr>
          <w:ilvl w:val="0"/>
          <w:numId w:val="1"/>
        </w:numPr>
        <w:rPr>
          <w:sz w:val="18"/>
          <w:lang w:val="en-US"/>
        </w:rPr>
      </w:pPr>
      <w:r>
        <w:rPr>
          <w:sz w:val="18"/>
          <w:lang w:val="en-US"/>
        </w:rPr>
        <w:t>RP-151109</w:t>
      </w:r>
      <w:r w:rsidR="00954E78">
        <w:rPr>
          <w:sz w:val="18"/>
          <w:lang w:val="en-US"/>
        </w:rPr>
        <w:t>, “</w:t>
      </w:r>
      <w:r w:rsidR="00954E78" w:rsidRPr="00954E78">
        <w:rPr>
          <w:sz w:val="18"/>
          <w:lang w:val="en-US"/>
        </w:rPr>
        <w:t>New SI proposal: Feasibility Study on LTE-based V2X Services</w:t>
      </w:r>
      <w:r w:rsidR="00954E78">
        <w:rPr>
          <w:sz w:val="18"/>
          <w:lang w:val="en-US"/>
        </w:rPr>
        <w:t xml:space="preserve">,” </w:t>
      </w:r>
      <w:r w:rsidR="00954E78" w:rsidRPr="00954E78">
        <w:rPr>
          <w:sz w:val="18"/>
          <w:lang w:val="en-US"/>
        </w:rPr>
        <w:t>LG Electronics, CATT, Vodafone, Huawei</w:t>
      </w:r>
      <w:r w:rsidR="00954E78">
        <w:rPr>
          <w:sz w:val="18"/>
          <w:lang w:val="en-US"/>
        </w:rPr>
        <w:t>, Jun. 2015</w:t>
      </w:r>
    </w:p>
    <w:p w14:paraId="78593630" w14:textId="77777777" w:rsidR="00954E78" w:rsidRDefault="00954E78" w:rsidP="00954E78">
      <w:pPr>
        <w:pStyle w:val="BodyText"/>
        <w:numPr>
          <w:ilvl w:val="0"/>
          <w:numId w:val="1"/>
        </w:numPr>
        <w:rPr>
          <w:sz w:val="18"/>
          <w:lang w:val="en-US"/>
        </w:rPr>
      </w:pPr>
      <w:r>
        <w:rPr>
          <w:sz w:val="18"/>
          <w:lang w:val="en-US"/>
        </w:rPr>
        <w:t>RP-150557, “</w:t>
      </w:r>
      <w:r w:rsidRPr="00954E78">
        <w:rPr>
          <w:sz w:val="18"/>
          <w:lang w:val="en-US"/>
        </w:rPr>
        <w:t>Reply LS on LTE based Vehicular Communication</w:t>
      </w:r>
      <w:r>
        <w:rPr>
          <w:sz w:val="18"/>
          <w:lang w:val="en-US"/>
        </w:rPr>
        <w:t xml:space="preserve">,” </w:t>
      </w:r>
      <w:r w:rsidRPr="00954E78">
        <w:rPr>
          <w:sz w:val="18"/>
          <w:lang w:val="en-US"/>
        </w:rPr>
        <w:t>3GPP SA WG1</w:t>
      </w:r>
      <w:r>
        <w:rPr>
          <w:sz w:val="18"/>
          <w:lang w:val="en-US"/>
        </w:rPr>
        <w:t>, Jun. 2015</w:t>
      </w:r>
    </w:p>
    <w:p w14:paraId="1180D197" w14:textId="77777777" w:rsidR="00954E78" w:rsidRDefault="00954E78" w:rsidP="00954E78">
      <w:pPr>
        <w:pStyle w:val="BodyText"/>
        <w:numPr>
          <w:ilvl w:val="0"/>
          <w:numId w:val="1"/>
        </w:numPr>
        <w:rPr>
          <w:sz w:val="18"/>
          <w:lang w:val="en-US"/>
        </w:rPr>
      </w:pPr>
      <w:r>
        <w:rPr>
          <w:sz w:val="18"/>
          <w:lang w:val="en-US"/>
        </w:rPr>
        <w:t>TR 36.843, “</w:t>
      </w:r>
      <w:r w:rsidRPr="00954E78">
        <w:rPr>
          <w:sz w:val="18"/>
          <w:lang w:val="en-US"/>
        </w:rPr>
        <w:t>Study on LTE Device to Device Proximity Services</w:t>
      </w:r>
      <w:r>
        <w:rPr>
          <w:sz w:val="18"/>
          <w:lang w:val="en-US"/>
        </w:rPr>
        <w:t xml:space="preserve">” </w:t>
      </w:r>
    </w:p>
    <w:p w14:paraId="15F554F7" w14:textId="2E31F6D4" w:rsidR="00954E78" w:rsidRPr="00243BBB" w:rsidRDefault="00954E78" w:rsidP="00954E78">
      <w:pPr>
        <w:pStyle w:val="BodyText"/>
        <w:numPr>
          <w:ilvl w:val="0"/>
          <w:numId w:val="1"/>
        </w:numPr>
        <w:rPr>
          <w:sz w:val="18"/>
          <w:lang w:val="en-US"/>
        </w:rPr>
      </w:pPr>
      <w:r w:rsidRPr="00243BBB">
        <w:rPr>
          <w:sz w:val="18"/>
          <w:lang w:val="en-US"/>
        </w:rPr>
        <w:t>R1-</w:t>
      </w:r>
      <w:r w:rsidR="00F86766" w:rsidRPr="00243BBB">
        <w:rPr>
          <w:sz w:val="18"/>
          <w:lang w:val="en-US"/>
        </w:rPr>
        <w:t>154482</w:t>
      </w:r>
      <w:r w:rsidRPr="00243BBB">
        <w:rPr>
          <w:sz w:val="18"/>
          <w:lang w:val="en-US"/>
        </w:rPr>
        <w:t xml:space="preserve">, </w:t>
      </w:r>
      <w:r w:rsidR="00F86766" w:rsidRPr="00243BBB">
        <w:rPr>
          <w:sz w:val="18"/>
          <w:lang w:val="en-US"/>
        </w:rPr>
        <w:t>“</w:t>
      </w:r>
      <w:r w:rsidR="006669DB" w:rsidRPr="00243BBB">
        <w:rPr>
          <w:sz w:val="18"/>
          <w:lang w:val="en-US"/>
        </w:rPr>
        <w:t>Deploym</w:t>
      </w:r>
      <w:r w:rsidR="006669DB">
        <w:rPr>
          <w:sz w:val="18"/>
          <w:lang w:val="en-US"/>
        </w:rPr>
        <w:t>ent scenarios for V2V communica</w:t>
      </w:r>
      <w:r w:rsidR="006669DB" w:rsidRPr="00243BBB">
        <w:rPr>
          <w:sz w:val="18"/>
          <w:lang w:val="en-US"/>
        </w:rPr>
        <w:t>tion simulations</w:t>
      </w:r>
      <w:r w:rsidRPr="00243BBB">
        <w:rPr>
          <w:sz w:val="18"/>
          <w:lang w:val="en-US"/>
        </w:rPr>
        <w:t>,</w:t>
      </w:r>
      <w:r w:rsidR="006669DB" w:rsidRPr="00243BBB">
        <w:rPr>
          <w:sz w:val="18"/>
          <w:lang w:val="en-US"/>
        </w:rPr>
        <w:t>”</w:t>
      </w:r>
      <w:r w:rsidRPr="00243BBB">
        <w:rPr>
          <w:sz w:val="18"/>
          <w:lang w:val="en-US"/>
        </w:rPr>
        <w:t xml:space="preserve"> Nokia Networks, Aug. 2015</w:t>
      </w:r>
    </w:p>
    <w:sectPr w:rsidR="00954E78" w:rsidRPr="00243BBB" w:rsidSect="00532B58">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32A90" w14:textId="77777777" w:rsidR="0092766F" w:rsidRDefault="0092766F">
      <w:r>
        <w:separator/>
      </w:r>
    </w:p>
  </w:endnote>
  <w:endnote w:type="continuationSeparator" w:id="0">
    <w:p w14:paraId="4A35B5F6" w14:textId="77777777" w:rsidR="0092766F" w:rsidRDefault="00927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3674C" w14:textId="77777777" w:rsidR="0092766F" w:rsidRDefault="0092766F">
      <w:r>
        <w:separator/>
      </w:r>
    </w:p>
  </w:footnote>
  <w:footnote w:type="continuationSeparator" w:id="0">
    <w:p w14:paraId="44590D2C" w14:textId="77777777" w:rsidR="0092766F" w:rsidRDefault="009276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0FA2"/>
    <w:multiLevelType w:val="hybridMultilevel"/>
    <w:tmpl w:val="E7C87BA8"/>
    <w:lvl w:ilvl="0" w:tplc="02F0094C">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66097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D197009"/>
    <w:multiLevelType w:val="hybridMultilevel"/>
    <w:tmpl w:val="BC6AB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67778E"/>
    <w:multiLevelType w:val="hybridMultilevel"/>
    <w:tmpl w:val="9E54658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950710A"/>
    <w:multiLevelType w:val="hybridMultilevel"/>
    <w:tmpl w:val="EA7EA246"/>
    <w:lvl w:ilvl="0" w:tplc="5FEE9B6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A5A2F7D"/>
    <w:multiLevelType w:val="hybridMultilevel"/>
    <w:tmpl w:val="09381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0C5C64"/>
    <w:multiLevelType w:val="hybridMultilevel"/>
    <w:tmpl w:val="6BD43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3A4F36"/>
    <w:multiLevelType w:val="hybridMultilevel"/>
    <w:tmpl w:val="42484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09014A"/>
    <w:multiLevelType w:val="hybridMultilevel"/>
    <w:tmpl w:val="5AE6A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11" w15:restartNumberingAfterBreak="0">
    <w:nsid w:val="6EF74C04"/>
    <w:multiLevelType w:val="hybridMultilevel"/>
    <w:tmpl w:val="E9CA9796"/>
    <w:lvl w:ilvl="0" w:tplc="AA1A42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2BD171A"/>
    <w:multiLevelType w:val="hybridMultilevel"/>
    <w:tmpl w:val="FEA6B680"/>
    <w:lvl w:ilvl="0" w:tplc="04090001">
      <w:start w:val="1"/>
      <w:numFmt w:val="bullet"/>
      <w:lvlText w:val=""/>
      <w:lvlJc w:val="left"/>
      <w:pPr>
        <w:ind w:left="931" w:hanging="360"/>
      </w:pPr>
      <w:rPr>
        <w:rFonts w:ascii="Symbol" w:hAnsi="Symbol"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num w:numId="1">
    <w:abstractNumId w:val="4"/>
  </w:num>
  <w:num w:numId="2">
    <w:abstractNumId w:val="10"/>
  </w:num>
  <w:num w:numId="3">
    <w:abstractNumId w:val="0"/>
  </w:num>
  <w:num w:numId="4">
    <w:abstractNumId w:val="2"/>
  </w:num>
  <w:num w:numId="5">
    <w:abstractNumId w:val="12"/>
  </w:num>
  <w:num w:numId="6">
    <w:abstractNumId w:val="9"/>
  </w:num>
  <w:num w:numId="7">
    <w:abstractNumId w:val="7"/>
  </w:num>
  <w:num w:numId="8">
    <w:abstractNumId w:val="6"/>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5"/>
  </w:num>
  <w:num w:numId="12">
    <w:abstractNumId w:val="3"/>
  </w:num>
  <w:num w:numId="13">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4373D5"/>
    <w:rsid w:val="0000062C"/>
    <w:rsid w:val="000015E5"/>
    <w:rsid w:val="00003040"/>
    <w:rsid w:val="00004706"/>
    <w:rsid w:val="00004F8F"/>
    <w:rsid w:val="0000596C"/>
    <w:rsid w:val="00005A68"/>
    <w:rsid w:val="00006B22"/>
    <w:rsid w:val="00006F23"/>
    <w:rsid w:val="000070DF"/>
    <w:rsid w:val="000074C4"/>
    <w:rsid w:val="000106D7"/>
    <w:rsid w:val="00010772"/>
    <w:rsid w:val="00012CB6"/>
    <w:rsid w:val="00012F7D"/>
    <w:rsid w:val="000139F0"/>
    <w:rsid w:val="00013E39"/>
    <w:rsid w:val="000144A0"/>
    <w:rsid w:val="0001483D"/>
    <w:rsid w:val="000155F0"/>
    <w:rsid w:val="00016200"/>
    <w:rsid w:val="00016847"/>
    <w:rsid w:val="00016DEC"/>
    <w:rsid w:val="00017688"/>
    <w:rsid w:val="00020BD7"/>
    <w:rsid w:val="0002210A"/>
    <w:rsid w:val="00022458"/>
    <w:rsid w:val="00022902"/>
    <w:rsid w:val="000229A6"/>
    <w:rsid w:val="000255D3"/>
    <w:rsid w:val="00026250"/>
    <w:rsid w:val="00026F66"/>
    <w:rsid w:val="0002702F"/>
    <w:rsid w:val="000274FA"/>
    <w:rsid w:val="00027527"/>
    <w:rsid w:val="00027C6B"/>
    <w:rsid w:val="00027DBD"/>
    <w:rsid w:val="00030A8F"/>
    <w:rsid w:val="0003192D"/>
    <w:rsid w:val="00032116"/>
    <w:rsid w:val="00033024"/>
    <w:rsid w:val="00033402"/>
    <w:rsid w:val="00033847"/>
    <w:rsid w:val="00033945"/>
    <w:rsid w:val="00035437"/>
    <w:rsid w:val="0003551F"/>
    <w:rsid w:val="00035551"/>
    <w:rsid w:val="0003589A"/>
    <w:rsid w:val="00036454"/>
    <w:rsid w:val="000367F6"/>
    <w:rsid w:val="0004196F"/>
    <w:rsid w:val="00041D4C"/>
    <w:rsid w:val="00042626"/>
    <w:rsid w:val="000438DD"/>
    <w:rsid w:val="00043D01"/>
    <w:rsid w:val="00043EF3"/>
    <w:rsid w:val="000443CD"/>
    <w:rsid w:val="00045643"/>
    <w:rsid w:val="00045D2D"/>
    <w:rsid w:val="00047751"/>
    <w:rsid w:val="00052172"/>
    <w:rsid w:val="00052481"/>
    <w:rsid w:val="000524F8"/>
    <w:rsid w:val="00054FD3"/>
    <w:rsid w:val="0005588B"/>
    <w:rsid w:val="00056800"/>
    <w:rsid w:val="000600D6"/>
    <w:rsid w:val="0006016D"/>
    <w:rsid w:val="00060241"/>
    <w:rsid w:val="00060AB3"/>
    <w:rsid w:val="00060C2F"/>
    <w:rsid w:val="00061217"/>
    <w:rsid w:val="00061255"/>
    <w:rsid w:val="00061BD2"/>
    <w:rsid w:val="00062AC1"/>
    <w:rsid w:val="00062D3E"/>
    <w:rsid w:val="00062ED4"/>
    <w:rsid w:val="00062FAD"/>
    <w:rsid w:val="000631FE"/>
    <w:rsid w:val="0006353F"/>
    <w:rsid w:val="00063B4B"/>
    <w:rsid w:val="000656F5"/>
    <w:rsid w:val="00066440"/>
    <w:rsid w:val="00066C0E"/>
    <w:rsid w:val="000677B9"/>
    <w:rsid w:val="000678D7"/>
    <w:rsid w:val="0007336D"/>
    <w:rsid w:val="00074366"/>
    <w:rsid w:val="00075539"/>
    <w:rsid w:val="00075D70"/>
    <w:rsid w:val="000764B9"/>
    <w:rsid w:val="000768E9"/>
    <w:rsid w:val="00076DB9"/>
    <w:rsid w:val="00077246"/>
    <w:rsid w:val="000806DC"/>
    <w:rsid w:val="000809A1"/>
    <w:rsid w:val="00080BB7"/>
    <w:rsid w:val="00081D6F"/>
    <w:rsid w:val="00083956"/>
    <w:rsid w:val="00083C00"/>
    <w:rsid w:val="00083CE6"/>
    <w:rsid w:val="00083FF3"/>
    <w:rsid w:val="00084B72"/>
    <w:rsid w:val="00086545"/>
    <w:rsid w:val="0008697F"/>
    <w:rsid w:val="00086F6A"/>
    <w:rsid w:val="00087B24"/>
    <w:rsid w:val="0009080D"/>
    <w:rsid w:val="00090BA9"/>
    <w:rsid w:val="0009133E"/>
    <w:rsid w:val="0009295A"/>
    <w:rsid w:val="00094981"/>
    <w:rsid w:val="0009552B"/>
    <w:rsid w:val="00095676"/>
    <w:rsid w:val="00095AE5"/>
    <w:rsid w:val="00096E44"/>
    <w:rsid w:val="000A29C2"/>
    <w:rsid w:val="000A2D4E"/>
    <w:rsid w:val="000A2FD9"/>
    <w:rsid w:val="000A3E79"/>
    <w:rsid w:val="000A41BB"/>
    <w:rsid w:val="000A479E"/>
    <w:rsid w:val="000A4B85"/>
    <w:rsid w:val="000A6C43"/>
    <w:rsid w:val="000A72DB"/>
    <w:rsid w:val="000B0C21"/>
    <w:rsid w:val="000B1552"/>
    <w:rsid w:val="000B196C"/>
    <w:rsid w:val="000B35EB"/>
    <w:rsid w:val="000B49EF"/>
    <w:rsid w:val="000B52BA"/>
    <w:rsid w:val="000B5CC2"/>
    <w:rsid w:val="000B64AB"/>
    <w:rsid w:val="000B6D23"/>
    <w:rsid w:val="000B7AF9"/>
    <w:rsid w:val="000B7C12"/>
    <w:rsid w:val="000B7D6E"/>
    <w:rsid w:val="000B7DD1"/>
    <w:rsid w:val="000C05B6"/>
    <w:rsid w:val="000C0E15"/>
    <w:rsid w:val="000C14D0"/>
    <w:rsid w:val="000C1957"/>
    <w:rsid w:val="000C2070"/>
    <w:rsid w:val="000C2613"/>
    <w:rsid w:val="000C2E8F"/>
    <w:rsid w:val="000C3D6B"/>
    <w:rsid w:val="000C4096"/>
    <w:rsid w:val="000C476D"/>
    <w:rsid w:val="000C5EDB"/>
    <w:rsid w:val="000C61A7"/>
    <w:rsid w:val="000C620D"/>
    <w:rsid w:val="000C7297"/>
    <w:rsid w:val="000D03AB"/>
    <w:rsid w:val="000D1820"/>
    <w:rsid w:val="000D19E3"/>
    <w:rsid w:val="000D1FE1"/>
    <w:rsid w:val="000D278C"/>
    <w:rsid w:val="000D2830"/>
    <w:rsid w:val="000D2AAB"/>
    <w:rsid w:val="000D43C4"/>
    <w:rsid w:val="000D4F55"/>
    <w:rsid w:val="000D7604"/>
    <w:rsid w:val="000E08B0"/>
    <w:rsid w:val="000E1865"/>
    <w:rsid w:val="000E3F92"/>
    <w:rsid w:val="000E4539"/>
    <w:rsid w:val="000E453C"/>
    <w:rsid w:val="000E50D2"/>
    <w:rsid w:val="000E5222"/>
    <w:rsid w:val="000E52EF"/>
    <w:rsid w:val="000E5B1D"/>
    <w:rsid w:val="000E750A"/>
    <w:rsid w:val="000E7611"/>
    <w:rsid w:val="000F0CEB"/>
    <w:rsid w:val="000F1678"/>
    <w:rsid w:val="000F2627"/>
    <w:rsid w:val="000F3616"/>
    <w:rsid w:val="000F4F19"/>
    <w:rsid w:val="000F598D"/>
    <w:rsid w:val="000F7AAB"/>
    <w:rsid w:val="001003E6"/>
    <w:rsid w:val="001003FD"/>
    <w:rsid w:val="00100DCF"/>
    <w:rsid w:val="00102887"/>
    <w:rsid w:val="00103809"/>
    <w:rsid w:val="001045BB"/>
    <w:rsid w:val="00105197"/>
    <w:rsid w:val="00105541"/>
    <w:rsid w:val="00105E0C"/>
    <w:rsid w:val="00107006"/>
    <w:rsid w:val="001073EE"/>
    <w:rsid w:val="001123E4"/>
    <w:rsid w:val="00112856"/>
    <w:rsid w:val="001147F9"/>
    <w:rsid w:val="00114E2C"/>
    <w:rsid w:val="0011594C"/>
    <w:rsid w:val="00117391"/>
    <w:rsid w:val="001174F7"/>
    <w:rsid w:val="00121725"/>
    <w:rsid w:val="00122B8B"/>
    <w:rsid w:val="00122FCF"/>
    <w:rsid w:val="00123143"/>
    <w:rsid w:val="00123181"/>
    <w:rsid w:val="00124841"/>
    <w:rsid w:val="00124842"/>
    <w:rsid w:val="00126405"/>
    <w:rsid w:val="00126BF1"/>
    <w:rsid w:val="00130353"/>
    <w:rsid w:val="00130650"/>
    <w:rsid w:val="00130CD1"/>
    <w:rsid w:val="00131131"/>
    <w:rsid w:val="001347E3"/>
    <w:rsid w:val="001379DB"/>
    <w:rsid w:val="00137EBC"/>
    <w:rsid w:val="00140132"/>
    <w:rsid w:val="00140938"/>
    <w:rsid w:val="001423FA"/>
    <w:rsid w:val="001424C5"/>
    <w:rsid w:val="00144213"/>
    <w:rsid w:val="001454ED"/>
    <w:rsid w:val="00146BD3"/>
    <w:rsid w:val="0015172F"/>
    <w:rsid w:val="00151BC6"/>
    <w:rsid w:val="001530A5"/>
    <w:rsid w:val="0015331D"/>
    <w:rsid w:val="00153387"/>
    <w:rsid w:val="00153A25"/>
    <w:rsid w:val="00153AB6"/>
    <w:rsid w:val="00153FF3"/>
    <w:rsid w:val="0015442B"/>
    <w:rsid w:val="0015472C"/>
    <w:rsid w:val="00155098"/>
    <w:rsid w:val="00156181"/>
    <w:rsid w:val="00156D5D"/>
    <w:rsid w:val="001600E3"/>
    <w:rsid w:val="001625DF"/>
    <w:rsid w:val="0016264C"/>
    <w:rsid w:val="00163B14"/>
    <w:rsid w:val="00163F39"/>
    <w:rsid w:val="00164C19"/>
    <w:rsid w:val="0017031C"/>
    <w:rsid w:val="00170348"/>
    <w:rsid w:val="001717FC"/>
    <w:rsid w:val="001732DA"/>
    <w:rsid w:val="00174CC4"/>
    <w:rsid w:val="00175187"/>
    <w:rsid w:val="001751F0"/>
    <w:rsid w:val="001759BB"/>
    <w:rsid w:val="001806F0"/>
    <w:rsid w:val="001814CC"/>
    <w:rsid w:val="00183CFD"/>
    <w:rsid w:val="00183DCC"/>
    <w:rsid w:val="00184083"/>
    <w:rsid w:val="001843A9"/>
    <w:rsid w:val="00184C3A"/>
    <w:rsid w:val="00184D97"/>
    <w:rsid w:val="00185A16"/>
    <w:rsid w:val="00187A4D"/>
    <w:rsid w:val="001901CF"/>
    <w:rsid w:val="00190E80"/>
    <w:rsid w:val="00191087"/>
    <w:rsid w:val="00192500"/>
    <w:rsid w:val="00192555"/>
    <w:rsid w:val="00193E12"/>
    <w:rsid w:val="00193F43"/>
    <w:rsid w:val="00194700"/>
    <w:rsid w:val="0019474E"/>
    <w:rsid w:val="00194760"/>
    <w:rsid w:val="00195175"/>
    <w:rsid w:val="001952E1"/>
    <w:rsid w:val="0019597D"/>
    <w:rsid w:val="001963E3"/>
    <w:rsid w:val="001974C2"/>
    <w:rsid w:val="00197931"/>
    <w:rsid w:val="00197960"/>
    <w:rsid w:val="001A07A1"/>
    <w:rsid w:val="001A0EF5"/>
    <w:rsid w:val="001A23A3"/>
    <w:rsid w:val="001A312D"/>
    <w:rsid w:val="001A3AA5"/>
    <w:rsid w:val="001A3D37"/>
    <w:rsid w:val="001A4585"/>
    <w:rsid w:val="001A59F4"/>
    <w:rsid w:val="001A74BB"/>
    <w:rsid w:val="001A75E3"/>
    <w:rsid w:val="001A7D12"/>
    <w:rsid w:val="001B0B30"/>
    <w:rsid w:val="001B0CC0"/>
    <w:rsid w:val="001B17F9"/>
    <w:rsid w:val="001B209D"/>
    <w:rsid w:val="001B2E26"/>
    <w:rsid w:val="001B32B3"/>
    <w:rsid w:val="001B3691"/>
    <w:rsid w:val="001B39C6"/>
    <w:rsid w:val="001B438F"/>
    <w:rsid w:val="001B448B"/>
    <w:rsid w:val="001B4AE2"/>
    <w:rsid w:val="001B540C"/>
    <w:rsid w:val="001B5A3E"/>
    <w:rsid w:val="001B62D7"/>
    <w:rsid w:val="001B6363"/>
    <w:rsid w:val="001B7A0B"/>
    <w:rsid w:val="001C02AB"/>
    <w:rsid w:val="001C033F"/>
    <w:rsid w:val="001C0479"/>
    <w:rsid w:val="001C1C28"/>
    <w:rsid w:val="001C203E"/>
    <w:rsid w:val="001C236C"/>
    <w:rsid w:val="001C2C2B"/>
    <w:rsid w:val="001C3233"/>
    <w:rsid w:val="001C363A"/>
    <w:rsid w:val="001C58B8"/>
    <w:rsid w:val="001C6157"/>
    <w:rsid w:val="001C645C"/>
    <w:rsid w:val="001C6596"/>
    <w:rsid w:val="001C707F"/>
    <w:rsid w:val="001D1002"/>
    <w:rsid w:val="001D385D"/>
    <w:rsid w:val="001D3BDA"/>
    <w:rsid w:val="001D406E"/>
    <w:rsid w:val="001D4395"/>
    <w:rsid w:val="001D4F83"/>
    <w:rsid w:val="001D746C"/>
    <w:rsid w:val="001D7F87"/>
    <w:rsid w:val="001E01BB"/>
    <w:rsid w:val="001E0242"/>
    <w:rsid w:val="001E03DE"/>
    <w:rsid w:val="001E0699"/>
    <w:rsid w:val="001E11B6"/>
    <w:rsid w:val="001E13D5"/>
    <w:rsid w:val="001E2527"/>
    <w:rsid w:val="001E29AD"/>
    <w:rsid w:val="001E2CB5"/>
    <w:rsid w:val="001E2D49"/>
    <w:rsid w:val="001E455E"/>
    <w:rsid w:val="001E4DB1"/>
    <w:rsid w:val="001E4E90"/>
    <w:rsid w:val="001E58DD"/>
    <w:rsid w:val="001E5A5C"/>
    <w:rsid w:val="001E5B3E"/>
    <w:rsid w:val="001E5D83"/>
    <w:rsid w:val="001E64AA"/>
    <w:rsid w:val="001E771E"/>
    <w:rsid w:val="001F2007"/>
    <w:rsid w:val="001F2625"/>
    <w:rsid w:val="001F440E"/>
    <w:rsid w:val="001F4561"/>
    <w:rsid w:val="001F470B"/>
    <w:rsid w:val="001F532D"/>
    <w:rsid w:val="001F76D5"/>
    <w:rsid w:val="001F7D8C"/>
    <w:rsid w:val="002004AE"/>
    <w:rsid w:val="00201828"/>
    <w:rsid w:val="00202452"/>
    <w:rsid w:val="0020343F"/>
    <w:rsid w:val="002038B4"/>
    <w:rsid w:val="00204E3B"/>
    <w:rsid w:val="002051AA"/>
    <w:rsid w:val="00205634"/>
    <w:rsid w:val="00205B99"/>
    <w:rsid w:val="00205DD0"/>
    <w:rsid w:val="0020668A"/>
    <w:rsid w:val="0021012D"/>
    <w:rsid w:val="0021043C"/>
    <w:rsid w:val="00211EAC"/>
    <w:rsid w:val="00214248"/>
    <w:rsid w:val="0021685F"/>
    <w:rsid w:val="00216870"/>
    <w:rsid w:val="002169C2"/>
    <w:rsid w:val="00216BAE"/>
    <w:rsid w:val="002178F5"/>
    <w:rsid w:val="002200CB"/>
    <w:rsid w:val="002217C0"/>
    <w:rsid w:val="00223FC1"/>
    <w:rsid w:val="00225931"/>
    <w:rsid w:val="00226792"/>
    <w:rsid w:val="00226A74"/>
    <w:rsid w:val="00232209"/>
    <w:rsid w:val="00232723"/>
    <w:rsid w:val="00232BF1"/>
    <w:rsid w:val="00233713"/>
    <w:rsid w:val="00234A83"/>
    <w:rsid w:val="00235864"/>
    <w:rsid w:val="002414D6"/>
    <w:rsid w:val="0024157E"/>
    <w:rsid w:val="0024170D"/>
    <w:rsid w:val="00241F2E"/>
    <w:rsid w:val="00242389"/>
    <w:rsid w:val="00242976"/>
    <w:rsid w:val="0024398C"/>
    <w:rsid w:val="00243BBB"/>
    <w:rsid w:val="00246421"/>
    <w:rsid w:val="0024649F"/>
    <w:rsid w:val="002469CB"/>
    <w:rsid w:val="00246D9B"/>
    <w:rsid w:val="002475FB"/>
    <w:rsid w:val="002478C1"/>
    <w:rsid w:val="00247FB5"/>
    <w:rsid w:val="00252E36"/>
    <w:rsid w:val="00253118"/>
    <w:rsid w:val="00253191"/>
    <w:rsid w:val="00253332"/>
    <w:rsid w:val="00253B05"/>
    <w:rsid w:val="00253B4D"/>
    <w:rsid w:val="0025461B"/>
    <w:rsid w:val="00255534"/>
    <w:rsid w:val="00256B4A"/>
    <w:rsid w:val="00261CC2"/>
    <w:rsid w:val="002624B6"/>
    <w:rsid w:val="0026258C"/>
    <w:rsid w:val="0026272E"/>
    <w:rsid w:val="00264E86"/>
    <w:rsid w:val="002672D4"/>
    <w:rsid w:val="002674A0"/>
    <w:rsid w:val="00267E81"/>
    <w:rsid w:val="002700D2"/>
    <w:rsid w:val="0027190C"/>
    <w:rsid w:val="00272491"/>
    <w:rsid w:val="00272B00"/>
    <w:rsid w:val="00273186"/>
    <w:rsid w:val="002740DB"/>
    <w:rsid w:val="0027423D"/>
    <w:rsid w:val="00274373"/>
    <w:rsid w:val="00274EC2"/>
    <w:rsid w:val="002758E6"/>
    <w:rsid w:val="00275E43"/>
    <w:rsid w:val="00277131"/>
    <w:rsid w:val="00280E94"/>
    <w:rsid w:val="00281A60"/>
    <w:rsid w:val="00281CD4"/>
    <w:rsid w:val="00282A39"/>
    <w:rsid w:val="00283431"/>
    <w:rsid w:val="0028374F"/>
    <w:rsid w:val="00283802"/>
    <w:rsid w:val="00284092"/>
    <w:rsid w:val="0028477F"/>
    <w:rsid w:val="002851EF"/>
    <w:rsid w:val="002853FE"/>
    <w:rsid w:val="00286CA9"/>
    <w:rsid w:val="002902FE"/>
    <w:rsid w:val="00290970"/>
    <w:rsid w:val="0029103C"/>
    <w:rsid w:val="002916C9"/>
    <w:rsid w:val="0029237E"/>
    <w:rsid w:val="002927B5"/>
    <w:rsid w:val="0029342D"/>
    <w:rsid w:val="00293A4B"/>
    <w:rsid w:val="00293C3B"/>
    <w:rsid w:val="002958A7"/>
    <w:rsid w:val="00295C14"/>
    <w:rsid w:val="00296805"/>
    <w:rsid w:val="00296F2A"/>
    <w:rsid w:val="00297BD1"/>
    <w:rsid w:val="00297ED8"/>
    <w:rsid w:val="002A1C97"/>
    <w:rsid w:val="002A2226"/>
    <w:rsid w:val="002A2852"/>
    <w:rsid w:val="002A3267"/>
    <w:rsid w:val="002A3A0F"/>
    <w:rsid w:val="002A4404"/>
    <w:rsid w:val="002A534C"/>
    <w:rsid w:val="002A5475"/>
    <w:rsid w:val="002A54EE"/>
    <w:rsid w:val="002A56C7"/>
    <w:rsid w:val="002A5766"/>
    <w:rsid w:val="002A58FC"/>
    <w:rsid w:val="002A5A84"/>
    <w:rsid w:val="002A65A1"/>
    <w:rsid w:val="002A6AC2"/>
    <w:rsid w:val="002A6DDA"/>
    <w:rsid w:val="002A735B"/>
    <w:rsid w:val="002B06FE"/>
    <w:rsid w:val="002B0B52"/>
    <w:rsid w:val="002B0DC1"/>
    <w:rsid w:val="002B1730"/>
    <w:rsid w:val="002B1D8E"/>
    <w:rsid w:val="002B304E"/>
    <w:rsid w:val="002B4629"/>
    <w:rsid w:val="002B4922"/>
    <w:rsid w:val="002B4F42"/>
    <w:rsid w:val="002B5585"/>
    <w:rsid w:val="002B7270"/>
    <w:rsid w:val="002B759B"/>
    <w:rsid w:val="002C052B"/>
    <w:rsid w:val="002C1E13"/>
    <w:rsid w:val="002C2B60"/>
    <w:rsid w:val="002C3510"/>
    <w:rsid w:val="002C3A9E"/>
    <w:rsid w:val="002C3D7D"/>
    <w:rsid w:val="002C49AB"/>
    <w:rsid w:val="002C6136"/>
    <w:rsid w:val="002C765E"/>
    <w:rsid w:val="002C7E9A"/>
    <w:rsid w:val="002C7EAE"/>
    <w:rsid w:val="002D0373"/>
    <w:rsid w:val="002D2CED"/>
    <w:rsid w:val="002D4B03"/>
    <w:rsid w:val="002D5221"/>
    <w:rsid w:val="002D6212"/>
    <w:rsid w:val="002D660F"/>
    <w:rsid w:val="002D7F0C"/>
    <w:rsid w:val="002E2BD2"/>
    <w:rsid w:val="002E2CB6"/>
    <w:rsid w:val="002E3317"/>
    <w:rsid w:val="002E3F9D"/>
    <w:rsid w:val="002E52B9"/>
    <w:rsid w:val="002E559D"/>
    <w:rsid w:val="002E5D42"/>
    <w:rsid w:val="002E6BE5"/>
    <w:rsid w:val="002E790B"/>
    <w:rsid w:val="002E7C08"/>
    <w:rsid w:val="002E7C2B"/>
    <w:rsid w:val="002F0A1D"/>
    <w:rsid w:val="002F610A"/>
    <w:rsid w:val="002F6598"/>
    <w:rsid w:val="002F7684"/>
    <w:rsid w:val="002F7758"/>
    <w:rsid w:val="00300CC2"/>
    <w:rsid w:val="0030100C"/>
    <w:rsid w:val="00301DFC"/>
    <w:rsid w:val="00302895"/>
    <w:rsid w:val="00305EE3"/>
    <w:rsid w:val="00305EF2"/>
    <w:rsid w:val="00306474"/>
    <w:rsid w:val="00306B59"/>
    <w:rsid w:val="00306CEB"/>
    <w:rsid w:val="00307327"/>
    <w:rsid w:val="00307835"/>
    <w:rsid w:val="003105BF"/>
    <w:rsid w:val="003105CA"/>
    <w:rsid w:val="00310902"/>
    <w:rsid w:val="0031117B"/>
    <w:rsid w:val="0031172D"/>
    <w:rsid w:val="00312033"/>
    <w:rsid w:val="003120D9"/>
    <w:rsid w:val="0031292F"/>
    <w:rsid w:val="003135BC"/>
    <w:rsid w:val="00313BF8"/>
    <w:rsid w:val="00313CA4"/>
    <w:rsid w:val="003142B6"/>
    <w:rsid w:val="003153BF"/>
    <w:rsid w:val="003159FA"/>
    <w:rsid w:val="00315B76"/>
    <w:rsid w:val="003160D5"/>
    <w:rsid w:val="0031638F"/>
    <w:rsid w:val="003173B6"/>
    <w:rsid w:val="00317C09"/>
    <w:rsid w:val="00317D83"/>
    <w:rsid w:val="003203FC"/>
    <w:rsid w:val="00320B1A"/>
    <w:rsid w:val="003218A3"/>
    <w:rsid w:val="00321E59"/>
    <w:rsid w:val="003255D0"/>
    <w:rsid w:val="00325F0B"/>
    <w:rsid w:val="00326B72"/>
    <w:rsid w:val="003271D2"/>
    <w:rsid w:val="003278F7"/>
    <w:rsid w:val="00330578"/>
    <w:rsid w:val="003310CF"/>
    <w:rsid w:val="00332507"/>
    <w:rsid w:val="00332519"/>
    <w:rsid w:val="003328AB"/>
    <w:rsid w:val="00332CB5"/>
    <w:rsid w:val="00332CCB"/>
    <w:rsid w:val="003337F8"/>
    <w:rsid w:val="003338AF"/>
    <w:rsid w:val="00333A9E"/>
    <w:rsid w:val="00334EA3"/>
    <w:rsid w:val="00335FCF"/>
    <w:rsid w:val="003360E3"/>
    <w:rsid w:val="00337842"/>
    <w:rsid w:val="00337CA4"/>
    <w:rsid w:val="003406D4"/>
    <w:rsid w:val="00340D2C"/>
    <w:rsid w:val="0034111C"/>
    <w:rsid w:val="00341F5E"/>
    <w:rsid w:val="00342A38"/>
    <w:rsid w:val="00342D76"/>
    <w:rsid w:val="003438D8"/>
    <w:rsid w:val="00343911"/>
    <w:rsid w:val="00344008"/>
    <w:rsid w:val="00344497"/>
    <w:rsid w:val="003444A9"/>
    <w:rsid w:val="00344F36"/>
    <w:rsid w:val="00345CA3"/>
    <w:rsid w:val="00345D7E"/>
    <w:rsid w:val="00346554"/>
    <w:rsid w:val="00347BB3"/>
    <w:rsid w:val="0035065D"/>
    <w:rsid w:val="00350D58"/>
    <w:rsid w:val="00350E34"/>
    <w:rsid w:val="00351EEE"/>
    <w:rsid w:val="00352532"/>
    <w:rsid w:val="003526E7"/>
    <w:rsid w:val="00352D21"/>
    <w:rsid w:val="003538E1"/>
    <w:rsid w:val="003539E6"/>
    <w:rsid w:val="00353E12"/>
    <w:rsid w:val="0035429B"/>
    <w:rsid w:val="00354A93"/>
    <w:rsid w:val="003558C6"/>
    <w:rsid w:val="003558DB"/>
    <w:rsid w:val="00356351"/>
    <w:rsid w:val="00356E0A"/>
    <w:rsid w:val="00357ABC"/>
    <w:rsid w:val="003604DF"/>
    <w:rsid w:val="0036064C"/>
    <w:rsid w:val="00361AF0"/>
    <w:rsid w:val="0036297F"/>
    <w:rsid w:val="003633A3"/>
    <w:rsid w:val="00363F9B"/>
    <w:rsid w:val="003649D7"/>
    <w:rsid w:val="003651C5"/>
    <w:rsid w:val="00365603"/>
    <w:rsid w:val="00365B94"/>
    <w:rsid w:val="0036648C"/>
    <w:rsid w:val="00366F49"/>
    <w:rsid w:val="003676C5"/>
    <w:rsid w:val="003708AE"/>
    <w:rsid w:val="003709E3"/>
    <w:rsid w:val="00374FA6"/>
    <w:rsid w:val="003750BB"/>
    <w:rsid w:val="003756AA"/>
    <w:rsid w:val="00375706"/>
    <w:rsid w:val="00375C8E"/>
    <w:rsid w:val="003767DE"/>
    <w:rsid w:val="00376973"/>
    <w:rsid w:val="0037775C"/>
    <w:rsid w:val="00380133"/>
    <w:rsid w:val="0038067B"/>
    <w:rsid w:val="00380FC1"/>
    <w:rsid w:val="00381D69"/>
    <w:rsid w:val="003821EA"/>
    <w:rsid w:val="00382A50"/>
    <w:rsid w:val="00383554"/>
    <w:rsid w:val="003841DC"/>
    <w:rsid w:val="0038579D"/>
    <w:rsid w:val="00385EE0"/>
    <w:rsid w:val="0038630C"/>
    <w:rsid w:val="00386B09"/>
    <w:rsid w:val="00386D12"/>
    <w:rsid w:val="003878C2"/>
    <w:rsid w:val="003879B6"/>
    <w:rsid w:val="00390AA5"/>
    <w:rsid w:val="003911B2"/>
    <w:rsid w:val="00391A9C"/>
    <w:rsid w:val="003924DA"/>
    <w:rsid w:val="00392C6E"/>
    <w:rsid w:val="00393D5C"/>
    <w:rsid w:val="003943AE"/>
    <w:rsid w:val="0039466D"/>
    <w:rsid w:val="00395DF8"/>
    <w:rsid w:val="0039679C"/>
    <w:rsid w:val="003967BD"/>
    <w:rsid w:val="0039729D"/>
    <w:rsid w:val="00397355"/>
    <w:rsid w:val="00397C16"/>
    <w:rsid w:val="003A0BF6"/>
    <w:rsid w:val="003A160A"/>
    <w:rsid w:val="003A3407"/>
    <w:rsid w:val="003A3AA0"/>
    <w:rsid w:val="003A3DDC"/>
    <w:rsid w:val="003A48B0"/>
    <w:rsid w:val="003A4914"/>
    <w:rsid w:val="003A59EB"/>
    <w:rsid w:val="003A5BE3"/>
    <w:rsid w:val="003A60A6"/>
    <w:rsid w:val="003A6CBC"/>
    <w:rsid w:val="003A75FC"/>
    <w:rsid w:val="003A761D"/>
    <w:rsid w:val="003A78F0"/>
    <w:rsid w:val="003A797D"/>
    <w:rsid w:val="003B0990"/>
    <w:rsid w:val="003B0C60"/>
    <w:rsid w:val="003B42B1"/>
    <w:rsid w:val="003B468F"/>
    <w:rsid w:val="003B4FAA"/>
    <w:rsid w:val="003B55CE"/>
    <w:rsid w:val="003B6A60"/>
    <w:rsid w:val="003B6B3F"/>
    <w:rsid w:val="003B7549"/>
    <w:rsid w:val="003C0BA9"/>
    <w:rsid w:val="003C1B33"/>
    <w:rsid w:val="003C251F"/>
    <w:rsid w:val="003C5437"/>
    <w:rsid w:val="003C62C0"/>
    <w:rsid w:val="003C676A"/>
    <w:rsid w:val="003C6BAF"/>
    <w:rsid w:val="003C6CAA"/>
    <w:rsid w:val="003C75DB"/>
    <w:rsid w:val="003D0835"/>
    <w:rsid w:val="003D26C2"/>
    <w:rsid w:val="003D38F3"/>
    <w:rsid w:val="003D46BC"/>
    <w:rsid w:val="003D6511"/>
    <w:rsid w:val="003D6B5D"/>
    <w:rsid w:val="003D75FA"/>
    <w:rsid w:val="003E19E0"/>
    <w:rsid w:val="003E27E7"/>
    <w:rsid w:val="003E2F64"/>
    <w:rsid w:val="003E300E"/>
    <w:rsid w:val="003E3611"/>
    <w:rsid w:val="003E5021"/>
    <w:rsid w:val="003E51FC"/>
    <w:rsid w:val="003E532B"/>
    <w:rsid w:val="003E54EB"/>
    <w:rsid w:val="003E5B4E"/>
    <w:rsid w:val="003E5BDB"/>
    <w:rsid w:val="003E62F5"/>
    <w:rsid w:val="003E6AE9"/>
    <w:rsid w:val="003E7E7C"/>
    <w:rsid w:val="003F1171"/>
    <w:rsid w:val="003F283A"/>
    <w:rsid w:val="003F29EA"/>
    <w:rsid w:val="003F366F"/>
    <w:rsid w:val="003F3D96"/>
    <w:rsid w:val="003F4A7C"/>
    <w:rsid w:val="003F4BDA"/>
    <w:rsid w:val="003F6F2F"/>
    <w:rsid w:val="003F7124"/>
    <w:rsid w:val="003F7D13"/>
    <w:rsid w:val="00400D2D"/>
    <w:rsid w:val="0040392E"/>
    <w:rsid w:val="00404E9F"/>
    <w:rsid w:val="00404F05"/>
    <w:rsid w:val="004056F5"/>
    <w:rsid w:val="00406E14"/>
    <w:rsid w:val="00407D79"/>
    <w:rsid w:val="004110D6"/>
    <w:rsid w:val="00411660"/>
    <w:rsid w:val="004128AA"/>
    <w:rsid w:val="004145E9"/>
    <w:rsid w:val="00414C8A"/>
    <w:rsid w:val="00415318"/>
    <w:rsid w:val="00415A84"/>
    <w:rsid w:val="00415E8D"/>
    <w:rsid w:val="0041619C"/>
    <w:rsid w:val="004169C9"/>
    <w:rsid w:val="00417347"/>
    <w:rsid w:val="004176E6"/>
    <w:rsid w:val="0041774E"/>
    <w:rsid w:val="004209DB"/>
    <w:rsid w:val="00420A52"/>
    <w:rsid w:val="00420CD6"/>
    <w:rsid w:val="00420FFE"/>
    <w:rsid w:val="004220ED"/>
    <w:rsid w:val="00422216"/>
    <w:rsid w:val="00422379"/>
    <w:rsid w:val="00425DAC"/>
    <w:rsid w:val="0042679C"/>
    <w:rsid w:val="00426DA5"/>
    <w:rsid w:val="004305D1"/>
    <w:rsid w:val="0043097C"/>
    <w:rsid w:val="00430A2D"/>
    <w:rsid w:val="00430E15"/>
    <w:rsid w:val="00431569"/>
    <w:rsid w:val="00431C37"/>
    <w:rsid w:val="00431E5D"/>
    <w:rsid w:val="0043333F"/>
    <w:rsid w:val="00434C66"/>
    <w:rsid w:val="004353F8"/>
    <w:rsid w:val="00435714"/>
    <w:rsid w:val="004358E7"/>
    <w:rsid w:val="00435AF9"/>
    <w:rsid w:val="00435D00"/>
    <w:rsid w:val="004373D5"/>
    <w:rsid w:val="00437B83"/>
    <w:rsid w:val="00440335"/>
    <w:rsid w:val="00440A15"/>
    <w:rsid w:val="00441A31"/>
    <w:rsid w:val="00444A13"/>
    <w:rsid w:val="004452E8"/>
    <w:rsid w:val="004465B4"/>
    <w:rsid w:val="004477A2"/>
    <w:rsid w:val="00450769"/>
    <w:rsid w:val="0045140D"/>
    <w:rsid w:val="00451697"/>
    <w:rsid w:val="00451840"/>
    <w:rsid w:val="00452F67"/>
    <w:rsid w:val="00453341"/>
    <w:rsid w:val="00453382"/>
    <w:rsid w:val="00453604"/>
    <w:rsid w:val="00453B59"/>
    <w:rsid w:val="004548B0"/>
    <w:rsid w:val="00454FAB"/>
    <w:rsid w:val="004575CF"/>
    <w:rsid w:val="004606A0"/>
    <w:rsid w:val="004609F9"/>
    <w:rsid w:val="0046178B"/>
    <w:rsid w:val="004633CB"/>
    <w:rsid w:val="004634AF"/>
    <w:rsid w:val="00463967"/>
    <w:rsid w:val="00463AEA"/>
    <w:rsid w:val="0046486E"/>
    <w:rsid w:val="004651EC"/>
    <w:rsid w:val="00465A39"/>
    <w:rsid w:val="00465B42"/>
    <w:rsid w:val="004670A3"/>
    <w:rsid w:val="00467523"/>
    <w:rsid w:val="00467CF8"/>
    <w:rsid w:val="004700DE"/>
    <w:rsid w:val="0047108E"/>
    <w:rsid w:val="004714FC"/>
    <w:rsid w:val="004732AA"/>
    <w:rsid w:val="00473EDA"/>
    <w:rsid w:val="0047505D"/>
    <w:rsid w:val="004750B5"/>
    <w:rsid w:val="00475DB7"/>
    <w:rsid w:val="004763D2"/>
    <w:rsid w:val="00476980"/>
    <w:rsid w:val="00483F0A"/>
    <w:rsid w:val="0048432E"/>
    <w:rsid w:val="004845BE"/>
    <w:rsid w:val="0048483C"/>
    <w:rsid w:val="00487371"/>
    <w:rsid w:val="00487722"/>
    <w:rsid w:val="004904FD"/>
    <w:rsid w:val="004919A5"/>
    <w:rsid w:val="00491CD0"/>
    <w:rsid w:val="00491EF2"/>
    <w:rsid w:val="004920E8"/>
    <w:rsid w:val="00492D42"/>
    <w:rsid w:val="0049341F"/>
    <w:rsid w:val="004935E6"/>
    <w:rsid w:val="00495CAC"/>
    <w:rsid w:val="00496275"/>
    <w:rsid w:val="00496407"/>
    <w:rsid w:val="0049644C"/>
    <w:rsid w:val="004969BB"/>
    <w:rsid w:val="004A07C4"/>
    <w:rsid w:val="004A1251"/>
    <w:rsid w:val="004A1F67"/>
    <w:rsid w:val="004A372E"/>
    <w:rsid w:val="004A445E"/>
    <w:rsid w:val="004A4C95"/>
    <w:rsid w:val="004A4E3E"/>
    <w:rsid w:val="004A4F46"/>
    <w:rsid w:val="004A5364"/>
    <w:rsid w:val="004A5A42"/>
    <w:rsid w:val="004A5CB4"/>
    <w:rsid w:val="004A608E"/>
    <w:rsid w:val="004A7882"/>
    <w:rsid w:val="004B1CF2"/>
    <w:rsid w:val="004B230B"/>
    <w:rsid w:val="004B2CA3"/>
    <w:rsid w:val="004B2CCD"/>
    <w:rsid w:val="004B2F45"/>
    <w:rsid w:val="004B329D"/>
    <w:rsid w:val="004B3677"/>
    <w:rsid w:val="004B3B68"/>
    <w:rsid w:val="004B5411"/>
    <w:rsid w:val="004B663F"/>
    <w:rsid w:val="004B66AA"/>
    <w:rsid w:val="004B68E5"/>
    <w:rsid w:val="004B7869"/>
    <w:rsid w:val="004B7E5A"/>
    <w:rsid w:val="004B7F01"/>
    <w:rsid w:val="004C10F8"/>
    <w:rsid w:val="004C243B"/>
    <w:rsid w:val="004C28FB"/>
    <w:rsid w:val="004C3DAA"/>
    <w:rsid w:val="004C4EF8"/>
    <w:rsid w:val="004C6DA3"/>
    <w:rsid w:val="004C7175"/>
    <w:rsid w:val="004C7735"/>
    <w:rsid w:val="004D1274"/>
    <w:rsid w:val="004D2CB3"/>
    <w:rsid w:val="004D3BE0"/>
    <w:rsid w:val="004D48FF"/>
    <w:rsid w:val="004D4AF7"/>
    <w:rsid w:val="004D4F47"/>
    <w:rsid w:val="004D5CE2"/>
    <w:rsid w:val="004D719E"/>
    <w:rsid w:val="004E092A"/>
    <w:rsid w:val="004E1553"/>
    <w:rsid w:val="004E19D5"/>
    <w:rsid w:val="004E2B33"/>
    <w:rsid w:val="004E34E0"/>
    <w:rsid w:val="004E4435"/>
    <w:rsid w:val="004E4575"/>
    <w:rsid w:val="004E4B2F"/>
    <w:rsid w:val="004E6FFF"/>
    <w:rsid w:val="004E779D"/>
    <w:rsid w:val="004F02BD"/>
    <w:rsid w:val="004F08E3"/>
    <w:rsid w:val="004F0DB4"/>
    <w:rsid w:val="004F15C3"/>
    <w:rsid w:val="004F19AC"/>
    <w:rsid w:val="004F3C21"/>
    <w:rsid w:val="004F3CA3"/>
    <w:rsid w:val="004F6583"/>
    <w:rsid w:val="004F681C"/>
    <w:rsid w:val="004F6BF9"/>
    <w:rsid w:val="004F70CB"/>
    <w:rsid w:val="00500656"/>
    <w:rsid w:val="00501212"/>
    <w:rsid w:val="00501A6C"/>
    <w:rsid w:val="00502E28"/>
    <w:rsid w:val="00503B57"/>
    <w:rsid w:val="00503CE3"/>
    <w:rsid w:val="005041B3"/>
    <w:rsid w:val="00505B6C"/>
    <w:rsid w:val="00506A4F"/>
    <w:rsid w:val="00507982"/>
    <w:rsid w:val="00510362"/>
    <w:rsid w:val="005106D6"/>
    <w:rsid w:val="005110FD"/>
    <w:rsid w:val="00512979"/>
    <w:rsid w:val="0051351F"/>
    <w:rsid w:val="005138EF"/>
    <w:rsid w:val="0051423C"/>
    <w:rsid w:val="00514999"/>
    <w:rsid w:val="00514EC4"/>
    <w:rsid w:val="00515ACC"/>
    <w:rsid w:val="00515B1B"/>
    <w:rsid w:val="00515E9C"/>
    <w:rsid w:val="00517072"/>
    <w:rsid w:val="00520443"/>
    <w:rsid w:val="00521898"/>
    <w:rsid w:val="00522089"/>
    <w:rsid w:val="00522BBD"/>
    <w:rsid w:val="00522D97"/>
    <w:rsid w:val="00523990"/>
    <w:rsid w:val="00526896"/>
    <w:rsid w:val="00526E9B"/>
    <w:rsid w:val="005274A8"/>
    <w:rsid w:val="0052755F"/>
    <w:rsid w:val="005304A3"/>
    <w:rsid w:val="005308B7"/>
    <w:rsid w:val="0053167A"/>
    <w:rsid w:val="00532491"/>
    <w:rsid w:val="005324CC"/>
    <w:rsid w:val="00532B58"/>
    <w:rsid w:val="00533822"/>
    <w:rsid w:val="00533879"/>
    <w:rsid w:val="005339B5"/>
    <w:rsid w:val="00533F03"/>
    <w:rsid w:val="0053401E"/>
    <w:rsid w:val="005341F2"/>
    <w:rsid w:val="0053578C"/>
    <w:rsid w:val="005378AC"/>
    <w:rsid w:val="00537A3D"/>
    <w:rsid w:val="00537BE5"/>
    <w:rsid w:val="00537DB3"/>
    <w:rsid w:val="00540554"/>
    <w:rsid w:val="005407B0"/>
    <w:rsid w:val="00540AC1"/>
    <w:rsid w:val="00540D9C"/>
    <w:rsid w:val="00541789"/>
    <w:rsid w:val="00541ED3"/>
    <w:rsid w:val="005429C3"/>
    <w:rsid w:val="00545B31"/>
    <w:rsid w:val="0054680A"/>
    <w:rsid w:val="005468C0"/>
    <w:rsid w:val="005476E4"/>
    <w:rsid w:val="00553F3B"/>
    <w:rsid w:val="005556F2"/>
    <w:rsid w:val="00556D67"/>
    <w:rsid w:val="005570E8"/>
    <w:rsid w:val="005570F6"/>
    <w:rsid w:val="00557731"/>
    <w:rsid w:val="00563094"/>
    <w:rsid w:val="00563272"/>
    <w:rsid w:val="005647BA"/>
    <w:rsid w:val="00565237"/>
    <w:rsid w:val="005652F6"/>
    <w:rsid w:val="005655CB"/>
    <w:rsid w:val="005679FB"/>
    <w:rsid w:val="00570930"/>
    <w:rsid w:val="00570945"/>
    <w:rsid w:val="00570B30"/>
    <w:rsid w:val="00570CFB"/>
    <w:rsid w:val="0057103B"/>
    <w:rsid w:val="005718B9"/>
    <w:rsid w:val="005739A8"/>
    <w:rsid w:val="00574213"/>
    <w:rsid w:val="005756BD"/>
    <w:rsid w:val="00575C3A"/>
    <w:rsid w:val="005765CA"/>
    <w:rsid w:val="00576BFD"/>
    <w:rsid w:val="00577225"/>
    <w:rsid w:val="0057776F"/>
    <w:rsid w:val="00577FDB"/>
    <w:rsid w:val="005800EC"/>
    <w:rsid w:val="005801DE"/>
    <w:rsid w:val="005806D1"/>
    <w:rsid w:val="00580EE2"/>
    <w:rsid w:val="005817D3"/>
    <w:rsid w:val="0058187E"/>
    <w:rsid w:val="0058197D"/>
    <w:rsid w:val="00582383"/>
    <w:rsid w:val="00583012"/>
    <w:rsid w:val="00583E1A"/>
    <w:rsid w:val="00584094"/>
    <w:rsid w:val="00584244"/>
    <w:rsid w:val="005846A8"/>
    <w:rsid w:val="0058470D"/>
    <w:rsid w:val="005851B7"/>
    <w:rsid w:val="00585317"/>
    <w:rsid w:val="005856DF"/>
    <w:rsid w:val="00587976"/>
    <w:rsid w:val="0059082D"/>
    <w:rsid w:val="00591016"/>
    <w:rsid w:val="00592D05"/>
    <w:rsid w:val="0059415C"/>
    <w:rsid w:val="00594943"/>
    <w:rsid w:val="00595080"/>
    <w:rsid w:val="0059569D"/>
    <w:rsid w:val="00595C45"/>
    <w:rsid w:val="00595C66"/>
    <w:rsid w:val="00595C69"/>
    <w:rsid w:val="00596488"/>
    <w:rsid w:val="00596AE2"/>
    <w:rsid w:val="0059724B"/>
    <w:rsid w:val="005A1869"/>
    <w:rsid w:val="005A1D29"/>
    <w:rsid w:val="005A2B1B"/>
    <w:rsid w:val="005A3EA6"/>
    <w:rsid w:val="005A4617"/>
    <w:rsid w:val="005A481D"/>
    <w:rsid w:val="005A4993"/>
    <w:rsid w:val="005B0D2D"/>
    <w:rsid w:val="005B12AC"/>
    <w:rsid w:val="005B18F1"/>
    <w:rsid w:val="005B1BDB"/>
    <w:rsid w:val="005B4777"/>
    <w:rsid w:val="005B4F5A"/>
    <w:rsid w:val="005B55F4"/>
    <w:rsid w:val="005B7492"/>
    <w:rsid w:val="005B7727"/>
    <w:rsid w:val="005C0678"/>
    <w:rsid w:val="005C1C1E"/>
    <w:rsid w:val="005C2A23"/>
    <w:rsid w:val="005C2B41"/>
    <w:rsid w:val="005C2CBE"/>
    <w:rsid w:val="005C3832"/>
    <w:rsid w:val="005C3A5B"/>
    <w:rsid w:val="005C4803"/>
    <w:rsid w:val="005C605B"/>
    <w:rsid w:val="005C652D"/>
    <w:rsid w:val="005C7D2F"/>
    <w:rsid w:val="005D19EC"/>
    <w:rsid w:val="005D1EEA"/>
    <w:rsid w:val="005D217B"/>
    <w:rsid w:val="005D2594"/>
    <w:rsid w:val="005D2CF7"/>
    <w:rsid w:val="005D40DD"/>
    <w:rsid w:val="005D4974"/>
    <w:rsid w:val="005D5FAD"/>
    <w:rsid w:val="005D737F"/>
    <w:rsid w:val="005E0A3E"/>
    <w:rsid w:val="005E2109"/>
    <w:rsid w:val="005E27E9"/>
    <w:rsid w:val="005E3721"/>
    <w:rsid w:val="005E4F10"/>
    <w:rsid w:val="005E64DE"/>
    <w:rsid w:val="005E697C"/>
    <w:rsid w:val="005E700E"/>
    <w:rsid w:val="005E7082"/>
    <w:rsid w:val="005E7CA1"/>
    <w:rsid w:val="005F1153"/>
    <w:rsid w:val="005F22BE"/>
    <w:rsid w:val="005F3020"/>
    <w:rsid w:val="005F317F"/>
    <w:rsid w:val="005F400F"/>
    <w:rsid w:val="005F4616"/>
    <w:rsid w:val="00600AFD"/>
    <w:rsid w:val="006010A9"/>
    <w:rsid w:val="006011F5"/>
    <w:rsid w:val="00601272"/>
    <w:rsid w:val="00601DE4"/>
    <w:rsid w:val="006028BE"/>
    <w:rsid w:val="00603A79"/>
    <w:rsid w:val="00604A24"/>
    <w:rsid w:val="006052CE"/>
    <w:rsid w:val="00605F1E"/>
    <w:rsid w:val="00606EF6"/>
    <w:rsid w:val="00607778"/>
    <w:rsid w:val="0061048D"/>
    <w:rsid w:val="0061242C"/>
    <w:rsid w:val="00612B6D"/>
    <w:rsid w:val="00614312"/>
    <w:rsid w:val="00615620"/>
    <w:rsid w:val="00615EFA"/>
    <w:rsid w:val="006227F6"/>
    <w:rsid w:val="0062362B"/>
    <w:rsid w:val="006238ED"/>
    <w:rsid w:val="0062412F"/>
    <w:rsid w:val="006247C4"/>
    <w:rsid w:val="0063123C"/>
    <w:rsid w:val="006335A8"/>
    <w:rsid w:val="006341CB"/>
    <w:rsid w:val="00635515"/>
    <w:rsid w:val="0064137E"/>
    <w:rsid w:val="00641459"/>
    <w:rsid w:val="006428BD"/>
    <w:rsid w:val="00642A69"/>
    <w:rsid w:val="00644A6D"/>
    <w:rsid w:val="00644E61"/>
    <w:rsid w:val="006451E5"/>
    <w:rsid w:val="006457C8"/>
    <w:rsid w:val="00645F8B"/>
    <w:rsid w:val="0064621A"/>
    <w:rsid w:val="0064636C"/>
    <w:rsid w:val="006464D1"/>
    <w:rsid w:val="006477C4"/>
    <w:rsid w:val="00647C3E"/>
    <w:rsid w:val="00647E7A"/>
    <w:rsid w:val="00651F08"/>
    <w:rsid w:val="00652DC7"/>
    <w:rsid w:val="00653DCD"/>
    <w:rsid w:val="00653FFD"/>
    <w:rsid w:val="00655DB3"/>
    <w:rsid w:val="006574CB"/>
    <w:rsid w:val="00657B76"/>
    <w:rsid w:val="006611DB"/>
    <w:rsid w:val="00661CF7"/>
    <w:rsid w:val="00661F26"/>
    <w:rsid w:val="00662CB8"/>
    <w:rsid w:val="006633EC"/>
    <w:rsid w:val="006636ED"/>
    <w:rsid w:val="00663948"/>
    <w:rsid w:val="00663E18"/>
    <w:rsid w:val="00665970"/>
    <w:rsid w:val="0066620B"/>
    <w:rsid w:val="006662AE"/>
    <w:rsid w:val="006669DB"/>
    <w:rsid w:val="00670290"/>
    <w:rsid w:val="006705E4"/>
    <w:rsid w:val="006722CD"/>
    <w:rsid w:val="00672485"/>
    <w:rsid w:val="00674DB2"/>
    <w:rsid w:val="0067539D"/>
    <w:rsid w:val="00677151"/>
    <w:rsid w:val="00680FD4"/>
    <w:rsid w:val="0068160C"/>
    <w:rsid w:val="0068177A"/>
    <w:rsid w:val="006819A1"/>
    <w:rsid w:val="006820E5"/>
    <w:rsid w:val="00682D3B"/>
    <w:rsid w:val="00685CFA"/>
    <w:rsid w:val="006869FE"/>
    <w:rsid w:val="00686D6E"/>
    <w:rsid w:val="00686DDF"/>
    <w:rsid w:val="00687647"/>
    <w:rsid w:val="00687A58"/>
    <w:rsid w:val="00691A14"/>
    <w:rsid w:val="00692AB1"/>
    <w:rsid w:val="0069434A"/>
    <w:rsid w:val="006956A8"/>
    <w:rsid w:val="006973F2"/>
    <w:rsid w:val="0069752D"/>
    <w:rsid w:val="00697EF3"/>
    <w:rsid w:val="006A0A30"/>
    <w:rsid w:val="006A0E64"/>
    <w:rsid w:val="006A4123"/>
    <w:rsid w:val="006A49C7"/>
    <w:rsid w:val="006A4E01"/>
    <w:rsid w:val="006A54CA"/>
    <w:rsid w:val="006A7566"/>
    <w:rsid w:val="006B03F4"/>
    <w:rsid w:val="006B07EC"/>
    <w:rsid w:val="006B14AC"/>
    <w:rsid w:val="006B1583"/>
    <w:rsid w:val="006B1D64"/>
    <w:rsid w:val="006B2451"/>
    <w:rsid w:val="006B3724"/>
    <w:rsid w:val="006B3AE8"/>
    <w:rsid w:val="006B5671"/>
    <w:rsid w:val="006B6493"/>
    <w:rsid w:val="006B6F3F"/>
    <w:rsid w:val="006B7F85"/>
    <w:rsid w:val="006C0135"/>
    <w:rsid w:val="006C11BD"/>
    <w:rsid w:val="006C1480"/>
    <w:rsid w:val="006C2964"/>
    <w:rsid w:val="006C36D4"/>
    <w:rsid w:val="006C3B44"/>
    <w:rsid w:val="006C3C1E"/>
    <w:rsid w:val="006C42D3"/>
    <w:rsid w:val="006C5CF7"/>
    <w:rsid w:val="006C5D07"/>
    <w:rsid w:val="006C6F7D"/>
    <w:rsid w:val="006C7835"/>
    <w:rsid w:val="006D0069"/>
    <w:rsid w:val="006D095F"/>
    <w:rsid w:val="006D0A01"/>
    <w:rsid w:val="006D0CFB"/>
    <w:rsid w:val="006D14BE"/>
    <w:rsid w:val="006D1CD5"/>
    <w:rsid w:val="006D1D0F"/>
    <w:rsid w:val="006D27A0"/>
    <w:rsid w:val="006D31BB"/>
    <w:rsid w:val="006D36D6"/>
    <w:rsid w:val="006D4244"/>
    <w:rsid w:val="006D42A7"/>
    <w:rsid w:val="006D4334"/>
    <w:rsid w:val="006D47AF"/>
    <w:rsid w:val="006D4DA2"/>
    <w:rsid w:val="006D612A"/>
    <w:rsid w:val="006D7964"/>
    <w:rsid w:val="006E164B"/>
    <w:rsid w:val="006E1E58"/>
    <w:rsid w:val="006E2563"/>
    <w:rsid w:val="006E25E5"/>
    <w:rsid w:val="006E300E"/>
    <w:rsid w:val="006E439F"/>
    <w:rsid w:val="006E48D6"/>
    <w:rsid w:val="006E502A"/>
    <w:rsid w:val="006E53A1"/>
    <w:rsid w:val="006E572B"/>
    <w:rsid w:val="006E5F3D"/>
    <w:rsid w:val="006F0494"/>
    <w:rsid w:val="006F099D"/>
    <w:rsid w:val="006F1298"/>
    <w:rsid w:val="006F43E7"/>
    <w:rsid w:val="006F485D"/>
    <w:rsid w:val="006F4886"/>
    <w:rsid w:val="006F4E4F"/>
    <w:rsid w:val="006F4F4F"/>
    <w:rsid w:val="006F4F8A"/>
    <w:rsid w:val="006F77BB"/>
    <w:rsid w:val="00701583"/>
    <w:rsid w:val="00701F19"/>
    <w:rsid w:val="007026CA"/>
    <w:rsid w:val="00702A88"/>
    <w:rsid w:val="0070342B"/>
    <w:rsid w:val="0070482E"/>
    <w:rsid w:val="00704D3F"/>
    <w:rsid w:val="0070600D"/>
    <w:rsid w:val="00706FD8"/>
    <w:rsid w:val="007072E2"/>
    <w:rsid w:val="00707C0F"/>
    <w:rsid w:val="00707D01"/>
    <w:rsid w:val="007102CD"/>
    <w:rsid w:val="00710F42"/>
    <w:rsid w:val="00711E13"/>
    <w:rsid w:val="00712065"/>
    <w:rsid w:val="0071291A"/>
    <w:rsid w:val="00712C85"/>
    <w:rsid w:val="007132EA"/>
    <w:rsid w:val="007139B3"/>
    <w:rsid w:val="007152B4"/>
    <w:rsid w:val="00717D31"/>
    <w:rsid w:val="007205F2"/>
    <w:rsid w:val="0072071D"/>
    <w:rsid w:val="00720A37"/>
    <w:rsid w:val="007219A7"/>
    <w:rsid w:val="007221D7"/>
    <w:rsid w:val="00722E92"/>
    <w:rsid w:val="00723277"/>
    <w:rsid w:val="007251FB"/>
    <w:rsid w:val="0072531C"/>
    <w:rsid w:val="00725A3F"/>
    <w:rsid w:val="00725E4C"/>
    <w:rsid w:val="0072746F"/>
    <w:rsid w:val="00731097"/>
    <w:rsid w:val="00731977"/>
    <w:rsid w:val="0073199F"/>
    <w:rsid w:val="007325CC"/>
    <w:rsid w:val="0073287B"/>
    <w:rsid w:val="00732ECD"/>
    <w:rsid w:val="0073472C"/>
    <w:rsid w:val="00735177"/>
    <w:rsid w:val="007354CC"/>
    <w:rsid w:val="007364C6"/>
    <w:rsid w:val="0073655C"/>
    <w:rsid w:val="00736FA8"/>
    <w:rsid w:val="0073725E"/>
    <w:rsid w:val="0073731D"/>
    <w:rsid w:val="00737DC8"/>
    <w:rsid w:val="007401C7"/>
    <w:rsid w:val="0074044C"/>
    <w:rsid w:val="007404A3"/>
    <w:rsid w:val="00740916"/>
    <w:rsid w:val="00740DB2"/>
    <w:rsid w:val="007413B5"/>
    <w:rsid w:val="007417D7"/>
    <w:rsid w:val="00741AE1"/>
    <w:rsid w:val="00741DE2"/>
    <w:rsid w:val="0074243B"/>
    <w:rsid w:val="00742C6E"/>
    <w:rsid w:val="007430F3"/>
    <w:rsid w:val="00745BB8"/>
    <w:rsid w:val="007473A6"/>
    <w:rsid w:val="007473B9"/>
    <w:rsid w:val="00747B23"/>
    <w:rsid w:val="00751176"/>
    <w:rsid w:val="00753240"/>
    <w:rsid w:val="00753474"/>
    <w:rsid w:val="00753950"/>
    <w:rsid w:val="007544F1"/>
    <w:rsid w:val="00754CEF"/>
    <w:rsid w:val="00754DB9"/>
    <w:rsid w:val="0075734C"/>
    <w:rsid w:val="007576A9"/>
    <w:rsid w:val="0076028A"/>
    <w:rsid w:val="0076060A"/>
    <w:rsid w:val="0076074F"/>
    <w:rsid w:val="00760FFD"/>
    <w:rsid w:val="007611EF"/>
    <w:rsid w:val="00761530"/>
    <w:rsid w:val="00761CE6"/>
    <w:rsid w:val="0076266E"/>
    <w:rsid w:val="0076285A"/>
    <w:rsid w:val="00762931"/>
    <w:rsid w:val="00762CDE"/>
    <w:rsid w:val="00763311"/>
    <w:rsid w:val="00763DB9"/>
    <w:rsid w:val="00764499"/>
    <w:rsid w:val="00765197"/>
    <w:rsid w:val="0076626A"/>
    <w:rsid w:val="007663A8"/>
    <w:rsid w:val="0076691E"/>
    <w:rsid w:val="00766DA8"/>
    <w:rsid w:val="007706DE"/>
    <w:rsid w:val="00770D5A"/>
    <w:rsid w:val="00772ECA"/>
    <w:rsid w:val="007731CB"/>
    <w:rsid w:val="007736B1"/>
    <w:rsid w:val="00773D95"/>
    <w:rsid w:val="00774B03"/>
    <w:rsid w:val="00774C78"/>
    <w:rsid w:val="00774D3B"/>
    <w:rsid w:val="007752A1"/>
    <w:rsid w:val="0077548E"/>
    <w:rsid w:val="00775571"/>
    <w:rsid w:val="00775599"/>
    <w:rsid w:val="007755D4"/>
    <w:rsid w:val="00776158"/>
    <w:rsid w:val="0077632A"/>
    <w:rsid w:val="0078088B"/>
    <w:rsid w:val="00780EDC"/>
    <w:rsid w:val="00781326"/>
    <w:rsid w:val="0078132E"/>
    <w:rsid w:val="00781995"/>
    <w:rsid w:val="00781BB4"/>
    <w:rsid w:val="00781BC7"/>
    <w:rsid w:val="00782F80"/>
    <w:rsid w:val="0078307B"/>
    <w:rsid w:val="0078471B"/>
    <w:rsid w:val="007860C3"/>
    <w:rsid w:val="00786ECC"/>
    <w:rsid w:val="00787028"/>
    <w:rsid w:val="00787B4A"/>
    <w:rsid w:val="00790248"/>
    <w:rsid w:val="00790286"/>
    <w:rsid w:val="00790991"/>
    <w:rsid w:val="00791EF3"/>
    <w:rsid w:val="0079306D"/>
    <w:rsid w:val="00793156"/>
    <w:rsid w:val="007932BB"/>
    <w:rsid w:val="00793566"/>
    <w:rsid w:val="007940CF"/>
    <w:rsid w:val="00794E18"/>
    <w:rsid w:val="007965A3"/>
    <w:rsid w:val="00797AE2"/>
    <w:rsid w:val="007A012E"/>
    <w:rsid w:val="007A1057"/>
    <w:rsid w:val="007A1F9C"/>
    <w:rsid w:val="007A214B"/>
    <w:rsid w:val="007A2583"/>
    <w:rsid w:val="007A4ED5"/>
    <w:rsid w:val="007A5808"/>
    <w:rsid w:val="007A5BE7"/>
    <w:rsid w:val="007A642D"/>
    <w:rsid w:val="007A6E0E"/>
    <w:rsid w:val="007A7244"/>
    <w:rsid w:val="007B0F9D"/>
    <w:rsid w:val="007B1D43"/>
    <w:rsid w:val="007B2025"/>
    <w:rsid w:val="007B214B"/>
    <w:rsid w:val="007B2DBF"/>
    <w:rsid w:val="007B42A3"/>
    <w:rsid w:val="007B49AE"/>
    <w:rsid w:val="007B4C16"/>
    <w:rsid w:val="007B54A5"/>
    <w:rsid w:val="007B5624"/>
    <w:rsid w:val="007B5E41"/>
    <w:rsid w:val="007B624D"/>
    <w:rsid w:val="007B6482"/>
    <w:rsid w:val="007C001B"/>
    <w:rsid w:val="007C09E5"/>
    <w:rsid w:val="007C1028"/>
    <w:rsid w:val="007C2338"/>
    <w:rsid w:val="007C2F64"/>
    <w:rsid w:val="007C34A0"/>
    <w:rsid w:val="007C36D3"/>
    <w:rsid w:val="007C4609"/>
    <w:rsid w:val="007C4CE6"/>
    <w:rsid w:val="007C4D84"/>
    <w:rsid w:val="007C4DF3"/>
    <w:rsid w:val="007C5856"/>
    <w:rsid w:val="007C697F"/>
    <w:rsid w:val="007C7355"/>
    <w:rsid w:val="007C7689"/>
    <w:rsid w:val="007C78B9"/>
    <w:rsid w:val="007C7ACE"/>
    <w:rsid w:val="007C7D71"/>
    <w:rsid w:val="007C7D96"/>
    <w:rsid w:val="007D0500"/>
    <w:rsid w:val="007D0C44"/>
    <w:rsid w:val="007D0F56"/>
    <w:rsid w:val="007D1A35"/>
    <w:rsid w:val="007D2A28"/>
    <w:rsid w:val="007D47A2"/>
    <w:rsid w:val="007D6D46"/>
    <w:rsid w:val="007D6E17"/>
    <w:rsid w:val="007D71D3"/>
    <w:rsid w:val="007D7D39"/>
    <w:rsid w:val="007E0E68"/>
    <w:rsid w:val="007E0EEC"/>
    <w:rsid w:val="007E32BB"/>
    <w:rsid w:val="007E4049"/>
    <w:rsid w:val="007E49A1"/>
    <w:rsid w:val="007E4EB3"/>
    <w:rsid w:val="007E500D"/>
    <w:rsid w:val="007E56AA"/>
    <w:rsid w:val="007E79D5"/>
    <w:rsid w:val="007F021F"/>
    <w:rsid w:val="007F0841"/>
    <w:rsid w:val="007F11CA"/>
    <w:rsid w:val="007F13C5"/>
    <w:rsid w:val="007F1838"/>
    <w:rsid w:val="007F1B73"/>
    <w:rsid w:val="007F24F2"/>
    <w:rsid w:val="007F27C1"/>
    <w:rsid w:val="007F2A3B"/>
    <w:rsid w:val="007F2EA4"/>
    <w:rsid w:val="007F4079"/>
    <w:rsid w:val="007F4BD4"/>
    <w:rsid w:val="007F66D8"/>
    <w:rsid w:val="007F675A"/>
    <w:rsid w:val="007F7A01"/>
    <w:rsid w:val="007F7D8E"/>
    <w:rsid w:val="0080085C"/>
    <w:rsid w:val="008008FF"/>
    <w:rsid w:val="00800B27"/>
    <w:rsid w:val="00800CFE"/>
    <w:rsid w:val="008013FC"/>
    <w:rsid w:val="008017E9"/>
    <w:rsid w:val="00801BC0"/>
    <w:rsid w:val="008022B1"/>
    <w:rsid w:val="00802461"/>
    <w:rsid w:val="00802AD1"/>
    <w:rsid w:val="00802F13"/>
    <w:rsid w:val="00802F53"/>
    <w:rsid w:val="0080356A"/>
    <w:rsid w:val="00803901"/>
    <w:rsid w:val="008042E1"/>
    <w:rsid w:val="0080512B"/>
    <w:rsid w:val="0080577E"/>
    <w:rsid w:val="0080660B"/>
    <w:rsid w:val="00807C7E"/>
    <w:rsid w:val="00811327"/>
    <w:rsid w:val="008118BD"/>
    <w:rsid w:val="00814AE0"/>
    <w:rsid w:val="00815033"/>
    <w:rsid w:val="00815265"/>
    <w:rsid w:val="008153D0"/>
    <w:rsid w:val="008154C5"/>
    <w:rsid w:val="00816388"/>
    <w:rsid w:val="00817B26"/>
    <w:rsid w:val="00820174"/>
    <w:rsid w:val="00820494"/>
    <w:rsid w:val="0082049A"/>
    <w:rsid w:val="00822686"/>
    <w:rsid w:val="008227B2"/>
    <w:rsid w:val="00822A1E"/>
    <w:rsid w:val="00823A98"/>
    <w:rsid w:val="00823AD4"/>
    <w:rsid w:val="00823D58"/>
    <w:rsid w:val="00824D34"/>
    <w:rsid w:val="00826DD9"/>
    <w:rsid w:val="00827056"/>
    <w:rsid w:val="0082745F"/>
    <w:rsid w:val="008275CC"/>
    <w:rsid w:val="008278EF"/>
    <w:rsid w:val="0083250E"/>
    <w:rsid w:val="00832563"/>
    <w:rsid w:val="00832BBB"/>
    <w:rsid w:val="00833BFF"/>
    <w:rsid w:val="00833FB0"/>
    <w:rsid w:val="00834447"/>
    <w:rsid w:val="008349AB"/>
    <w:rsid w:val="00834E89"/>
    <w:rsid w:val="00835159"/>
    <w:rsid w:val="008369B1"/>
    <w:rsid w:val="00836C5A"/>
    <w:rsid w:val="0084067A"/>
    <w:rsid w:val="00841099"/>
    <w:rsid w:val="0084187D"/>
    <w:rsid w:val="00842430"/>
    <w:rsid w:val="00842533"/>
    <w:rsid w:val="00843485"/>
    <w:rsid w:val="008436C7"/>
    <w:rsid w:val="00844D2C"/>
    <w:rsid w:val="0084618E"/>
    <w:rsid w:val="00846394"/>
    <w:rsid w:val="008469C7"/>
    <w:rsid w:val="00846AD5"/>
    <w:rsid w:val="00846E2D"/>
    <w:rsid w:val="008477D0"/>
    <w:rsid w:val="00847A33"/>
    <w:rsid w:val="0085097D"/>
    <w:rsid w:val="008509F7"/>
    <w:rsid w:val="00850D81"/>
    <w:rsid w:val="00851279"/>
    <w:rsid w:val="008519BC"/>
    <w:rsid w:val="0085219B"/>
    <w:rsid w:val="00852287"/>
    <w:rsid w:val="008526FC"/>
    <w:rsid w:val="00852D93"/>
    <w:rsid w:val="00853091"/>
    <w:rsid w:val="00854A4B"/>
    <w:rsid w:val="00854E06"/>
    <w:rsid w:val="00856799"/>
    <w:rsid w:val="00856840"/>
    <w:rsid w:val="00856E8A"/>
    <w:rsid w:val="00857953"/>
    <w:rsid w:val="00857E73"/>
    <w:rsid w:val="00861384"/>
    <w:rsid w:val="00862D83"/>
    <w:rsid w:val="00863B20"/>
    <w:rsid w:val="00863F2E"/>
    <w:rsid w:val="008640F2"/>
    <w:rsid w:val="00864979"/>
    <w:rsid w:val="00864ED1"/>
    <w:rsid w:val="00865F0D"/>
    <w:rsid w:val="00865F41"/>
    <w:rsid w:val="00866AEB"/>
    <w:rsid w:val="0086738A"/>
    <w:rsid w:val="0087023D"/>
    <w:rsid w:val="0087080E"/>
    <w:rsid w:val="00873BEF"/>
    <w:rsid w:val="00873EA2"/>
    <w:rsid w:val="00874183"/>
    <w:rsid w:val="00874BA5"/>
    <w:rsid w:val="00875C69"/>
    <w:rsid w:val="0087652D"/>
    <w:rsid w:val="008767D5"/>
    <w:rsid w:val="00880857"/>
    <w:rsid w:val="008808DC"/>
    <w:rsid w:val="00880E96"/>
    <w:rsid w:val="00881107"/>
    <w:rsid w:val="0088122D"/>
    <w:rsid w:val="008819F5"/>
    <w:rsid w:val="008826CD"/>
    <w:rsid w:val="00882944"/>
    <w:rsid w:val="00882ACE"/>
    <w:rsid w:val="00884A05"/>
    <w:rsid w:val="00887A57"/>
    <w:rsid w:val="00892D58"/>
    <w:rsid w:val="0089570D"/>
    <w:rsid w:val="00896820"/>
    <w:rsid w:val="00897AF4"/>
    <w:rsid w:val="008A03A4"/>
    <w:rsid w:val="008A04CB"/>
    <w:rsid w:val="008A0CED"/>
    <w:rsid w:val="008A1CB6"/>
    <w:rsid w:val="008A1FB9"/>
    <w:rsid w:val="008A2BE0"/>
    <w:rsid w:val="008A3A34"/>
    <w:rsid w:val="008A3A91"/>
    <w:rsid w:val="008A4F00"/>
    <w:rsid w:val="008B00D7"/>
    <w:rsid w:val="008B0A56"/>
    <w:rsid w:val="008B11A1"/>
    <w:rsid w:val="008B19DE"/>
    <w:rsid w:val="008B216E"/>
    <w:rsid w:val="008B4894"/>
    <w:rsid w:val="008B4DA5"/>
    <w:rsid w:val="008B4E96"/>
    <w:rsid w:val="008B57C4"/>
    <w:rsid w:val="008B5F66"/>
    <w:rsid w:val="008B6FD9"/>
    <w:rsid w:val="008B78A4"/>
    <w:rsid w:val="008C164C"/>
    <w:rsid w:val="008C19DF"/>
    <w:rsid w:val="008C22DF"/>
    <w:rsid w:val="008C39E2"/>
    <w:rsid w:val="008C6D62"/>
    <w:rsid w:val="008C7C2A"/>
    <w:rsid w:val="008D0807"/>
    <w:rsid w:val="008D1BEE"/>
    <w:rsid w:val="008D26E4"/>
    <w:rsid w:val="008D28DA"/>
    <w:rsid w:val="008D2E03"/>
    <w:rsid w:val="008D3418"/>
    <w:rsid w:val="008D49A7"/>
    <w:rsid w:val="008D5245"/>
    <w:rsid w:val="008D64FB"/>
    <w:rsid w:val="008D6E5F"/>
    <w:rsid w:val="008D6EB8"/>
    <w:rsid w:val="008D6F48"/>
    <w:rsid w:val="008D76F9"/>
    <w:rsid w:val="008D772D"/>
    <w:rsid w:val="008E0828"/>
    <w:rsid w:val="008E2E41"/>
    <w:rsid w:val="008E348E"/>
    <w:rsid w:val="008E359C"/>
    <w:rsid w:val="008E4027"/>
    <w:rsid w:val="008E4743"/>
    <w:rsid w:val="008E4A4F"/>
    <w:rsid w:val="008E4FEA"/>
    <w:rsid w:val="008E577C"/>
    <w:rsid w:val="008E5E17"/>
    <w:rsid w:val="008E7BDF"/>
    <w:rsid w:val="008F087D"/>
    <w:rsid w:val="008F1477"/>
    <w:rsid w:val="008F164E"/>
    <w:rsid w:val="008F1BB2"/>
    <w:rsid w:val="008F1E94"/>
    <w:rsid w:val="008F20B6"/>
    <w:rsid w:val="008F2CD7"/>
    <w:rsid w:val="008F3239"/>
    <w:rsid w:val="008F3CB5"/>
    <w:rsid w:val="008F5A15"/>
    <w:rsid w:val="008F694D"/>
    <w:rsid w:val="008F7228"/>
    <w:rsid w:val="0090005D"/>
    <w:rsid w:val="0090122B"/>
    <w:rsid w:val="00901363"/>
    <w:rsid w:val="00902984"/>
    <w:rsid w:val="009043E2"/>
    <w:rsid w:val="009044E6"/>
    <w:rsid w:val="009045E4"/>
    <w:rsid w:val="009048E8"/>
    <w:rsid w:val="0090514D"/>
    <w:rsid w:val="00905394"/>
    <w:rsid w:val="00905DF9"/>
    <w:rsid w:val="009068A6"/>
    <w:rsid w:val="009076C6"/>
    <w:rsid w:val="00907D42"/>
    <w:rsid w:val="00910A22"/>
    <w:rsid w:val="00911316"/>
    <w:rsid w:val="00911982"/>
    <w:rsid w:val="00911D00"/>
    <w:rsid w:val="009139F4"/>
    <w:rsid w:val="00913E6C"/>
    <w:rsid w:val="00914D8C"/>
    <w:rsid w:val="00914DF4"/>
    <w:rsid w:val="009158F6"/>
    <w:rsid w:val="009177E8"/>
    <w:rsid w:val="00920470"/>
    <w:rsid w:val="00921D00"/>
    <w:rsid w:val="00922A7F"/>
    <w:rsid w:val="009232AB"/>
    <w:rsid w:val="00923395"/>
    <w:rsid w:val="009233E4"/>
    <w:rsid w:val="00923CB8"/>
    <w:rsid w:val="0092481D"/>
    <w:rsid w:val="00924870"/>
    <w:rsid w:val="00925A16"/>
    <w:rsid w:val="009262E1"/>
    <w:rsid w:val="00926D48"/>
    <w:rsid w:val="0092766F"/>
    <w:rsid w:val="00927EAF"/>
    <w:rsid w:val="0093009F"/>
    <w:rsid w:val="009316B0"/>
    <w:rsid w:val="0093239D"/>
    <w:rsid w:val="009329FB"/>
    <w:rsid w:val="0093304B"/>
    <w:rsid w:val="009334B6"/>
    <w:rsid w:val="0093386F"/>
    <w:rsid w:val="00933CE4"/>
    <w:rsid w:val="00934654"/>
    <w:rsid w:val="00934D66"/>
    <w:rsid w:val="00934F74"/>
    <w:rsid w:val="00935041"/>
    <w:rsid w:val="00935EA0"/>
    <w:rsid w:val="009368CA"/>
    <w:rsid w:val="00936A43"/>
    <w:rsid w:val="00937137"/>
    <w:rsid w:val="009406EA"/>
    <w:rsid w:val="00940F1E"/>
    <w:rsid w:val="00941035"/>
    <w:rsid w:val="0094243F"/>
    <w:rsid w:val="00943720"/>
    <w:rsid w:val="0094518F"/>
    <w:rsid w:val="009457D3"/>
    <w:rsid w:val="00947F01"/>
    <w:rsid w:val="00950158"/>
    <w:rsid w:val="00950A5D"/>
    <w:rsid w:val="009537D6"/>
    <w:rsid w:val="009541E6"/>
    <w:rsid w:val="00954896"/>
    <w:rsid w:val="00954BD7"/>
    <w:rsid w:val="00954E78"/>
    <w:rsid w:val="00956276"/>
    <w:rsid w:val="00956F1F"/>
    <w:rsid w:val="009643FC"/>
    <w:rsid w:val="00964711"/>
    <w:rsid w:val="00964BC8"/>
    <w:rsid w:val="00966F50"/>
    <w:rsid w:val="00967582"/>
    <w:rsid w:val="009719C2"/>
    <w:rsid w:val="00971A3A"/>
    <w:rsid w:val="0097347A"/>
    <w:rsid w:val="00973658"/>
    <w:rsid w:val="00973EC5"/>
    <w:rsid w:val="00974734"/>
    <w:rsid w:val="00974D7D"/>
    <w:rsid w:val="00975AE7"/>
    <w:rsid w:val="00975BA2"/>
    <w:rsid w:val="0097624A"/>
    <w:rsid w:val="00977244"/>
    <w:rsid w:val="0097727A"/>
    <w:rsid w:val="009773DD"/>
    <w:rsid w:val="0098242C"/>
    <w:rsid w:val="009835E3"/>
    <w:rsid w:val="0098377D"/>
    <w:rsid w:val="0098383B"/>
    <w:rsid w:val="009843A7"/>
    <w:rsid w:val="00984680"/>
    <w:rsid w:val="0098482C"/>
    <w:rsid w:val="009859E9"/>
    <w:rsid w:val="009865CE"/>
    <w:rsid w:val="009872F0"/>
    <w:rsid w:val="00987476"/>
    <w:rsid w:val="00987B75"/>
    <w:rsid w:val="00987FF7"/>
    <w:rsid w:val="0099011A"/>
    <w:rsid w:val="00990325"/>
    <w:rsid w:val="00992E03"/>
    <w:rsid w:val="009962F3"/>
    <w:rsid w:val="009969D8"/>
    <w:rsid w:val="009969E9"/>
    <w:rsid w:val="00996E4F"/>
    <w:rsid w:val="009A012D"/>
    <w:rsid w:val="009A07DF"/>
    <w:rsid w:val="009A0EC5"/>
    <w:rsid w:val="009A1872"/>
    <w:rsid w:val="009A230F"/>
    <w:rsid w:val="009A335D"/>
    <w:rsid w:val="009A3BE0"/>
    <w:rsid w:val="009A5A01"/>
    <w:rsid w:val="009A5A64"/>
    <w:rsid w:val="009A5CA9"/>
    <w:rsid w:val="009A5DB6"/>
    <w:rsid w:val="009A72C3"/>
    <w:rsid w:val="009B06A1"/>
    <w:rsid w:val="009B1422"/>
    <w:rsid w:val="009B14C7"/>
    <w:rsid w:val="009B2FFF"/>
    <w:rsid w:val="009B5B10"/>
    <w:rsid w:val="009B5FA1"/>
    <w:rsid w:val="009B69F6"/>
    <w:rsid w:val="009B78F6"/>
    <w:rsid w:val="009C1908"/>
    <w:rsid w:val="009C311E"/>
    <w:rsid w:val="009C331A"/>
    <w:rsid w:val="009C367A"/>
    <w:rsid w:val="009C40F3"/>
    <w:rsid w:val="009C42D4"/>
    <w:rsid w:val="009C5262"/>
    <w:rsid w:val="009C5768"/>
    <w:rsid w:val="009C5C04"/>
    <w:rsid w:val="009C7DF6"/>
    <w:rsid w:val="009D01B1"/>
    <w:rsid w:val="009D0E51"/>
    <w:rsid w:val="009D130D"/>
    <w:rsid w:val="009D1BB6"/>
    <w:rsid w:val="009D1EFC"/>
    <w:rsid w:val="009D1F1E"/>
    <w:rsid w:val="009D2308"/>
    <w:rsid w:val="009D43B3"/>
    <w:rsid w:val="009D49E9"/>
    <w:rsid w:val="009D4A05"/>
    <w:rsid w:val="009D5ADD"/>
    <w:rsid w:val="009D61C0"/>
    <w:rsid w:val="009D6260"/>
    <w:rsid w:val="009D6D55"/>
    <w:rsid w:val="009D797C"/>
    <w:rsid w:val="009E0B54"/>
    <w:rsid w:val="009E2638"/>
    <w:rsid w:val="009E2807"/>
    <w:rsid w:val="009E2A26"/>
    <w:rsid w:val="009E2F29"/>
    <w:rsid w:val="009E380B"/>
    <w:rsid w:val="009E46B3"/>
    <w:rsid w:val="009E58C0"/>
    <w:rsid w:val="009E5AF5"/>
    <w:rsid w:val="009E6F3C"/>
    <w:rsid w:val="009F0060"/>
    <w:rsid w:val="009F00FA"/>
    <w:rsid w:val="009F165A"/>
    <w:rsid w:val="009F26D2"/>
    <w:rsid w:val="009F2C25"/>
    <w:rsid w:val="009F479D"/>
    <w:rsid w:val="009F496D"/>
    <w:rsid w:val="009F4B89"/>
    <w:rsid w:val="009F5B2B"/>
    <w:rsid w:val="009F6098"/>
    <w:rsid w:val="00A000C7"/>
    <w:rsid w:val="00A00C39"/>
    <w:rsid w:val="00A00C9D"/>
    <w:rsid w:val="00A01880"/>
    <w:rsid w:val="00A01FE7"/>
    <w:rsid w:val="00A0328B"/>
    <w:rsid w:val="00A033CC"/>
    <w:rsid w:val="00A03C39"/>
    <w:rsid w:val="00A04400"/>
    <w:rsid w:val="00A04992"/>
    <w:rsid w:val="00A05F2F"/>
    <w:rsid w:val="00A067C9"/>
    <w:rsid w:val="00A10204"/>
    <w:rsid w:val="00A10261"/>
    <w:rsid w:val="00A10EB8"/>
    <w:rsid w:val="00A12859"/>
    <w:rsid w:val="00A12EA4"/>
    <w:rsid w:val="00A13A19"/>
    <w:rsid w:val="00A13A52"/>
    <w:rsid w:val="00A13FEE"/>
    <w:rsid w:val="00A14234"/>
    <w:rsid w:val="00A15581"/>
    <w:rsid w:val="00A158D8"/>
    <w:rsid w:val="00A16942"/>
    <w:rsid w:val="00A170B8"/>
    <w:rsid w:val="00A20E4D"/>
    <w:rsid w:val="00A20F8C"/>
    <w:rsid w:val="00A21245"/>
    <w:rsid w:val="00A21FA9"/>
    <w:rsid w:val="00A2293B"/>
    <w:rsid w:val="00A23CF9"/>
    <w:rsid w:val="00A24022"/>
    <w:rsid w:val="00A24BB0"/>
    <w:rsid w:val="00A250A2"/>
    <w:rsid w:val="00A26192"/>
    <w:rsid w:val="00A26794"/>
    <w:rsid w:val="00A26F24"/>
    <w:rsid w:val="00A27693"/>
    <w:rsid w:val="00A30741"/>
    <w:rsid w:val="00A32B95"/>
    <w:rsid w:val="00A333E4"/>
    <w:rsid w:val="00A34301"/>
    <w:rsid w:val="00A34471"/>
    <w:rsid w:val="00A348DE"/>
    <w:rsid w:val="00A35936"/>
    <w:rsid w:val="00A35D42"/>
    <w:rsid w:val="00A35E69"/>
    <w:rsid w:val="00A361C9"/>
    <w:rsid w:val="00A37A42"/>
    <w:rsid w:val="00A40639"/>
    <w:rsid w:val="00A40650"/>
    <w:rsid w:val="00A40CA7"/>
    <w:rsid w:val="00A41BCE"/>
    <w:rsid w:val="00A41F5A"/>
    <w:rsid w:val="00A43365"/>
    <w:rsid w:val="00A43447"/>
    <w:rsid w:val="00A4390D"/>
    <w:rsid w:val="00A43B72"/>
    <w:rsid w:val="00A44F44"/>
    <w:rsid w:val="00A4538F"/>
    <w:rsid w:val="00A456B4"/>
    <w:rsid w:val="00A47DA5"/>
    <w:rsid w:val="00A50D4B"/>
    <w:rsid w:val="00A5157F"/>
    <w:rsid w:val="00A54327"/>
    <w:rsid w:val="00A55E06"/>
    <w:rsid w:val="00A56158"/>
    <w:rsid w:val="00A561EA"/>
    <w:rsid w:val="00A562AE"/>
    <w:rsid w:val="00A602CC"/>
    <w:rsid w:val="00A609BB"/>
    <w:rsid w:val="00A60DAE"/>
    <w:rsid w:val="00A6117B"/>
    <w:rsid w:val="00A6226E"/>
    <w:rsid w:val="00A6252D"/>
    <w:rsid w:val="00A637E3"/>
    <w:rsid w:val="00A65148"/>
    <w:rsid w:val="00A65A8E"/>
    <w:rsid w:val="00A65BC1"/>
    <w:rsid w:val="00A67C90"/>
    <w:rsid w:val="00A67E76"/>
    <w:rsid w:val="00A70508"/>
    <w:rsid w:val="00A70F58"/>
    <w:rsid w:val="00A71229"/>
    <w:rsid w:val="00A718A4"/>
    <w:rsid w:val="00A72CC3"/>
    <w:rsid w:val="00A74CD4"/>
    <w:rsid w:val="00A74F6A"/>
    <w:rsid w:val="00A75A1B"/>
    <w:rsid w:val="00A77A89"/>
    <w:rsid w:val="00A77BD3"/>
    <w:rsid w:val="00A816A4"/>
    <w:rsid w:val="00A81AE7"/>
    <w:rsid w:val="00A8228E"/>
    <w:rsid w:val="00A82C3F"/>
    <w:rsid w:val="00A83282"/>
    <w:rsid w:val="00A833A9"/>
    <w:rsid w:val="00A84B41"/>
    <w:rsid w:val="00A85631"/>
    <w:rsid w:val="00A85A87"/>
    <w:rsid w:val="00A863A3"/>
    <w:rsid w:val="00A869CE"/>
    <w:rsid w:val="00A875E8"/>
    <w:rsid w:val="00A91D0E"/>
    <w:rsid w:val="00A92221"/>
    <w:rsid w:val="00A93B0C"/>
    <w:rsid w:val="00A93CD6"/>
    <w:rsid w:val="00A95D3E"/>
    <w:rsid w:val="00A96247"/>
    <w:rsid w:val="00A96B87"/>
    <w:rsid w:val="00A96D71"/>
    <w:rsid w:val="00AA09CB"/>
    <w:rsid w:val="00AA2C58"/>
    <w:rsid w:val="00AA6FA0"/>
    <w:rsid w:val="00AA7B2C"/>
    <w:rsid w:val="00AB089A"/>
    <w:rsid w:val="00AB1165"/>
    <w:rsid w:val="00AB15A2"/>
    <w:rsid w:val="00AB1A63"/>
    <w:rsid w:val="00AB1ABF"/>
    <w:rsid w:val="00AB221A"/>
    <w:rsid w:val="00AB2A9C"/>
    <w:rsid w:val="00AB30D3"/>
    <w:rsid w:val="00AB3A49"/>
    <w:rsid w:val="00AB40CC"/>
    <w:rsid w:val="00AB4706"/>
    <w:rsid w:val="00AB4EB6"/>
    <w:rsid w:val="00AB5009"/>
    <w:rsid w:val="00AB53BB"/>
    <w:rsid w:val="00AC01FC"/>
    <w:rsid w:val="00AC08FA"/>
    <w:rsid w:val="00AC0AE8"/>
    <w:rsid w:val="00AC13E8"/>
    <w:rsid w:val="00AC2418"/>
    <w:rsid w:val="00AC30C6"/>
    <w:rsid w:val="00AC513A"/>
    <w:rsid w:val="00AC58C3"/>
    <w:rsid w:val="00AC5DD6"/>
    <w:rsid w:val="00AC7CE8"/>
    <w:rsid w:val="00AD007B"/>
    <w:rsid w:val="00AD25DD"/>
    <w:rsid w:val="00AD26E0"/>
    <w:rsid w:val="00AD26EB"/>
    <w:rsid w:val="00AD3CAD"/>
    <w:rsid w:val="00AD3EFE"/>
    <w:rsid w:val="00AD4663"/>
    <w:rsid w:val="00AD49F2"/>
    <w:rsid w:val="00AD5F6B"/>
    <w:rsid w:val="00AD7E6C"/>
    <w:rsid w:val="00AE1223"/>
    <w:rsid w:val="00AE300A"/>
    <w:rsid w:val="00AE3A6A"/>
    <w:rsid w:val="00AE3EA9"/>
    <w:rsid w:val="00AE4B52"/>
    <w:rsid w:val="00AE6AAA"/>
    <w:rsid w:val="00AF1855"/>
    <w:rsid w:val="00AF39F3"/>
    <w:rsid w:val="00AF4F1A"/>
    <w:rsid w:val="00AF5714"/>
    <w:rsid w:val="00AF5B82"/>
    <w:rsid w:val="00AF7024"/>
    <w:rsid w:val="00B00959"/>
    <w:rsid w:val="00B014BB"/>
    <w:rsid w:val="00B02902"/>
    <w:rsid w:val="00B0298D"/>
    <w:rsid w:val="00B03717"/>
    <w:rsid w:val="00B03CBA"/>
    <w:rsid w:val="00B04255"/>
    <w:rsid w:val="00B051EB"/>
    <w:rsid w:val="00B0628F"/>
    <w:rsid w:val="00B06863"/>
    <w:rsid w:val="00B110E4"/>
    <w:rsid w:val="00B131A5"/>
    <w:rsid w:val="00B13237"/>
    <w:rsid w:val="00B132F8"/>
    <w:rsid w:val="00B139CD"/>
    <w:rsid w:val="00B13B25"/>
    <w:rsid w:val="00B14765"/>
    <w:rsid w:val="00B15068"/>
    <w:rsid w:val="00B15BE2"/>
    <w:rsid w:val="00B15F25"/>
    <w:rsid w:val="00B15F2F"/>
    <w:rsid w:val="00B16858"/>
    <w:rsid w:val="00B2051E"/>
    <w:rsid w:val="00B21DEB"/>
    <w:rsid w:val="00B22CDA"/>
    <w:rsid w:val="00B240B0"/>
    <w:rsid w:val="00B254B6"/>
    <w:rsid w:val="00B25CCC"/>
    <w:rsid w:val="00B26111"/>
    <w:rsid w:val="00B263E0"/>
    <w:rsid w:val="00B266DA"/>
    <w:rsid w:val="00B268F5"/>
    <w:rsid w:val="00B26F81"/>
    <w:rsid w:val="00B27EB4"/>
    <w:rsid w:val="00B3002D"/>
    <w:rsid w:val="00B3011D"/>
    <w:rsid w:val="00B306C1"/>
    <w:rsid w:val="00B30F6E"/>
    <w:rsid w:val="00B32F7E"/>
    <w:rsid w:val="00B3390C"/>
    <w:rsid w:val="00B3607E"/>
    <w:rsid w:val="00B366D0"/>
    <w:rsid w:val="00B368DE"/>
    <w:rsid w:val="00B36F02"/>
    <w:rsid w:val="00B37FC6"/>
    <w:rsid w:val="00B4163E"/>
    <w:rsid w:val="00B41DAF"/>
    <w:rsid w:val="00B4288F"/>
    <w:rsid w:val="00B42F26"/>
    <w:rsid w:val="00B43EDC"/>
    <w:rsid w:val="00B43F63"/>
    <w:rsid w:val="00B4426C"/>
    <w:rsid w:val="00B44C65"/>
    <w:rsid w:val="00B451EA"/>
    <w:rsid w:val="00B4564A"/>
    <w:rsid w:val="00B46DFC"/>
    <w:rsid w:val="00B46E60"/>
    <w:rsid w:val="00B4729F"/>
    <w:rsid w:val="00B51C74"/>
    <w:rsid w:val="00B5216A"/>
    <w:rsid w:val="00B5302D"/>
    <w:rsid w:val="00B5510B"/>
    <w:rsid w:val="00B55644"/>
    <w:rsid w:val="00B55DB1"/>
    <w:rsid w:val="00B56C0B"/>
    <w:rsid w:val="00B57783"/>
    <w:rsid w:val="00B57E78"/>
    <w:rsid w:val="00B60250"/>
    <w:rsid w:val="00B60B0D"/>
    <w:rsid w:val="00B614F4"/>
    <w:rsid w:val="00B617DD"/>
    <w:rsid w:val="00B61A32"/>
    <w:rsid w:val="00B6322D"/>
    <w:rsid w:val="00B634F0"/>
    <w:rsid w:val="00B66DAA"/>
    <w:rsid w:val="00B710AF"/>
    <w:rsid w:val="00B71A5D"/>
    <w:rsid w:val="00B71C43"/>
    <w:rsid w:val="00B725F0"/>
    <w:rsid w:val="00B730E1"/>
    <w:rsid w:val="00B73721"/>
    <w:rsid w:val="00B74B71"/>
    <w:rsid w:val="00B75041"/>
    <w:rsid w:val="00B75FD4"/>
    <w:rsid w:val="00B76541"/>
    <w:rsid w:val="00B7717E"/>
    <w:rsid w:val="00B777C6"/>
    <w:rsid w:val="00B77A7A"/>
    <w:rsid w:val="00B809AE"/>
    <w:rsid w:val="00B81B14"/>
    <w:rsid w:val="00B83900"/>
    <w:rsid w:val="00B84270"/>
    <w:rsid w:val="00B84A38"/>
    <w:rsid w:val="00B84A72"/>
    <w:rsid w:val="00B858A8"/>
    <w:rsid w:val="00B90345"/>
    <w:rsid w:val="00B91E10"/>
    <w:rsid w:val="00B93F4E"/>
    <w:rsid w:val="00B94389"/>
    <w:rsid w:val="00B95818"/>
    <w:rsid w:val="00B969DD"/>
    <w:rsid w:val="00B976BC"/>
    <w:rsid w:val="00BA05F0"/>
    <w:rsid w:val="00BA0DF0"/>
    <w:rsid w:val="00BA29D8"/>
    <w:rsid w:val="00BA2DEA"/>
    <w:rsid w:val="00BA3BF8"/>
    <w:rsid w:val="00BA4014"/>
    <w:rsid w:val="00BA5FC8"/>
    <w:rsid w:val="00BA60B6"/>
    <w:rsid w:val="00BA7276"/>
    <w:rsid w:val="00BA79E9"/>
    <w:rsid w:val="00BB01AA"/>
    <w:rsid w:val="00BB02BF"/>
    <w:rsid w:val="00BB170B"/>
    <w:rsid w:val="00BB2CB4"/>
    <w:rsid w:val="00BB3AAE"/>
    <w:rsid w:val="00BB4574"/>
    <w:rsid w:val="00BB4A1C"/>
    <w:rsid w:val="00BB57B3"/>
    <w:rsid w:val="00BB5D8F"/>
    <w:rsid w:val="00BB5E79"/>
    <w:rsid w:val="00BB5EE8"/>
    <w:rsid w:val="00BB6AA7"/>
    <w:rsid w:val="00BB706E"/>
    <w:rsid w:val="00BB734C"/>
    <w:rsid w:val="00BC035A"/>
    <w:rsid w:val="00BC05CE"/>
    <w:rsid w:val="00BC079C"/>
    <w:rsid w:val="00BC0857"/>
    <w:rsid w:val="00BC0BE5"/>
    <w:rsid w:val="00BC12B8"/>
    <w:rsid w:val="00BC2D55"/>
    <w:rsid w:val="00BC2F7F"/>
    <w:rsid w:val="00BC390F"/>
    <w:rsid w:val="00BC3FC3"/>
    <w:rsid w:val="00BC4084"/>
    <w:rsid w:val="00BC41EC"/>
    <w:rsid w:val="00BC4578"/>
    <w:rsid w:val="00BC4632"/>
    <w:rsid w:val="00BC4BC8"/>
    <w:rsid w:val="00BC59DF"/>
    <w:rsid w:val="00BC5DD8"/>
    <w:rsid w:val="00BC628B"/>
    <w:rsid w:val="00BD0D3C"/>
    <w:rsid w:val="00BD1C85"/>
    <w:rsid w:val="00BD23D8"/>
    <w:rsid w:val="00BD3033"/>
    <w:rsid w:val="00BD3709"/>
    <w:rsid w:val="00BD3B49"/>
    <w:rsid w:val="00BD4438"/>
    <w:rsid w:val="00BD6250"/>
    <w:rsid w:val="00BD7138"/>
    <w:rsid w:val="00BD7F69"/>
    <w:rsid w:val="00BE0252"/>
    <w:rsid w:val="00BE16B4"/>
    <w:rsid w:val="00BE176C"/>
    <w:rsid w:val="00BE4E1F"/>
    <w:rsid w:val="00BE7BCE"/>
    <w:rsid w:val="00BF0401"/>
    <w:rsid w:val="00BF0451"/>
    <w:rsid w:val="00BF1488"/>
    <w:rsid w:val="00BF18B0"/>
    <w:rsid w:val="00BF24EE"/>
    <w:rsid w:val="00BF3100"/>
    <w:rsid w:val="00BF49A4"/>
    <w:rsid w:val="00BF4D99"/>
    <w:rsid w:val="00BF5AAD"/>
    <w:rsid w:val="00BF6AF0"/>
    <w:rsid w:val="00BF6B00"/>
    <w:rsid w:val="00BF6C5A"/>
    <w:rsid w:val="00C00672"/>
    <w:rsid w:val="00C033A3"/>
    <w:rsid w:val="00C03FD0"/>
    <w:rsid w:val="00C044BB"/>
    <w:rsid w:val="00C05C43"/>
    <w:rsid w:val="00C05C83"/>
    <w:rsid w:val="00C07F3A"/>
    <w:rsid w:val="00C10139"/>
    <w:rsid w:val="00C11407"/>
    <w:rsid w:val="00C1187A"/>
    <w:rsid w:val="00C11C3B"/>
    <w:rsid w:val="00C12221"/>
    <w:rsid w:val="00C12B4F"/>
    <w:rsid w:val="00C13241"/>
    <w:rsid w:val="00C13D62"/>
    <w:rsid w:val="00C153B0"/>
    <w:rsid w:val="00C158AD"/>
    <w:rsid w:val="00C1762B"/>
    <w:rsid w:val="00C20D1E"/>
    <w:rsid w:val="00C20EFB"/>
    <w:rsid w:val="00C224B1"/>
    <w:rsid w:val="00C227E0"/>
    <w:rsid w:val="00C23ED6"/>
    <w:rsid w:val="00C251BC"/>
    <w:rsid w:val="00C252AF"/>
    <w:rsid w:val="00C2704D"/>
    <w:rsid w:val="00C27413"/>
    <w:rsid w:val="00C30091"/>
    <w:rsid w:val="00C303DB"/>
    <w:rsid w:val="00C31864"/>
    <w:rsid w:val="00C324C2"/>
    <w:rsid w:val="00C3333E"/>
    <w:rsid w:val="00C3480F"/>
    <w:rsid w:val="00C3493E"/>
    <w:rsid w:val="00C34A32"/>
    <w:rsid w:val="00C36399"/>
    <w:rsid w:val="00C365A4"/>
    <w:rsid w:val="00C36E3F"/>
    <w:rsid w:val="00C374BA"/>
    <w:rsid w:val="00C406BB"/>
    <w:rsid w:val="00C419C9"/>
    <w:rsid w:val="00C42495"/>
    <w:rsid w:val="00C42F28"/>
    <w:rsid w:val="00C433DF"/>
    <w:rsid w:val="00C44E64"/>
    <w:rsid w:val="00C456F2"/>
    <w:rsid w:val="00C4578F"/>
    <w:rsid w:val="00C45852"/>
    <w:rsid w:val="00C4746B"/>
    <w:rsid w:val="00C50FED"/>
    <w:rsid w:val="00C51488"/>
    <w:rsid w:val="00C5166A"/>
    <w:rsid w:val="00C521BA"/>
    <w:rsid w:val="00C539A2"/>
    <w:rsid w:val="00C5450C"/>
    <w:rsid w:val="00C547C5"/>
    <w:rsid w:val="00C54C42"/>
    <w:rsid w:val="00C551BA"/>
    <w:rsid w:val="00C55B12"/>
    <w:rsid w:val="00C5655D"/>
    <w:rsid w:val="00C60363"/>
    <w:rsid w:val="00C603CE"/>
    <w:rsid w:val="00C61C9A"/>
    <w:rsid w:val="00C62429"/>
    <w:rsid w:val="00C626BB"/>
    <w:rsid w:val="00C63108"/>
    <w:rsid w:val="00C631D5"/>
    <w:rsid w:val="00C6374E"/>
    <w:rsid w:val="00C63840"/>
    <w:rsid w:val="00C655ED"/>
    <w:rsid w:val="00C65F38"/>
    <w:rsid w:val="00C668B7"/>
    <w:rsid w:val="00C678A0"/>
    <w:rsid w:val="00C713B1"/>
    <w:rsid w:val="00C7220E"/>
    <w:rsid w:val="00C73327"/>
    <w:rsid w:val="00C73519"/>
    <w:rsid w:val="00C750E5"/>
    <w:rsid w:val="00C754AB"/>
    <w:rsid w:val="00C758AB"/>
    <w:rsid w:val="00C770AA"/>
    <w:rsid w:val="00C7710D"/>
    <w:rsid w:val="00C802D7"/>
    <w:rsid w:val="00C804A9"/>
    <w:rsid w:val="00C81848"/>
    <w:rsid w:val="00C82C01"/>
    <w:rsid w:val="00C84970"/>
    <w:rsid w:val="00C84B9A"/>
    <w:rsid w:val="00C853F4"/>
    <w:rsid w:val="00C86E89"/>
    <w:rsid w:val="00C872A7"/>
    <w:rsid w:val="00C877EB"/>
    <w:rsid w:val="00C87E01"/>
    <w:rsid w:val="00C87F30"/>
    <w:rsid w:val="00C92D8C"/>
    <w:rsid w:val="00C93658"/>
    <w:rsid w:val="00C937A2"/>
    <w:rsid w:val="00C93CFC"/>
    <w:rsid w:val="00C9439C"/>
    <w:rsid w:val="00C962E4"/>
    <w:rsid w:val="00C96EDB"/>
    <w:rsid w:val="00C97DF1"/>
    <w:rsid w:val="00CA0408"/>
    <w:rsid w:val="00CA09F5"/>
    <w:rsid w:val="00CA0C3F"/>
    <w:rsid w:val="00CA1535"/>
    <w:rsid w:val="00CA1731"/>
    <w:rsid w:val="00CA17AF"/>
    <w:rsid w:val="00CA240D"/>
    <w:rsid w:val="00CA26B3"/>
    <w:rsid w:val="00CA2B95"/>
    <w:rsid w:val="00CA2C5C"/>
    <w:rsid w:val="00CA2CEC"/>
    <w:rsid w:val="00CA3B0A"/>
    <w:rsid w:val="00CA3D63"/>
    <w:rsid w:val="00CA4C2A"/>
    <w:rsid w:val="00CA4C52"/>
    <w:rsid w:val="00CA4F13"/>
    <w:rsid w:val="00CA7B6C"/>
    <w:rsid w:val="00CB0119"/>
    <w:rsid w:val="00CB1845"/>
    <w:rsid w:val="00CB1FE0"/>
    <w:rsid w:val="00CB2275"/>
    <w:rsid w:val="00CB2D62"/>
    <w:rsid w:val="00CB406E"/>
    <w:rsid w:val="00CB4345"/>
    <w:rsid w:val="00CB43BA"/>
    <w:rsid w:val="00CB4B8B"/>
    <w:rsid w:val="00CB4C94"/>
    <w:rsid w:val="00CB4D68"/>
    <w:rsid w:val="00CB4DA9"/>
    <w:rsid w:val="00CB4EE5"/>
    <w:rsid w:val="00CB55B1"/>
    <w:rsid w:val="00CB5D76"/>
    <w:rsid w:val="00CB71B0"/>
    <w:rsid w:val="00CB7424"/>
    <w:rsid w:val="00CB7AE6"/>
    <w:rsid w:val="00CB7BF0"/>
    <w:rsid w:val="00CC0C14"/>
    <w:rsid w:val="00CC1398"/>
    <w:rsid w:val="00CC1480"/>
    <w:rsid w:val="00CC2829"/>
    <w:rsid w:val="00CC3286"/>
    <w:rsid w:val="00CC40A7"/>
    <w:rsid w:val="00CC52D8"/>
    <w:rsid w:val="00CC59CA"/>
    <w:rsid w:val="00CC5F32"/>
    <w:rsid w:val="00CC64DD"/>
    <w:rsid w:val="00CC6DA9"/>
    <w:rsid w:val="00CD0EFE"/>
    <w:rsid w:val="00CD3691"/>
    <w:rsid w:val="00CD3CD0"/>
    <w:rsid w:val="00CD5C5E"/>
    <w:rsid w:val="00CD5E5C"/>
    <w:rsid w:val="00CD618A"/>
    <w:rsid w:val="00CD67A4"/>
    <w:rsid w:val="00CD7460"/>
    <w:rsid w:val="00CD79CE"/>
    <w:rsid w:val="00CD7AE4"/>
    <w:rsid w:val="00CD7EE6"/>
    <w:rsid w:val="00CE1074"/>
    <w:rsid w:val="00CE1C82"/>
    <w:rsid w:val="00CE1EDF"/>
    <w:rsid w:val="00CE5258"/>
    <w:rsid w:val="00CE538D"/>
    <w:rsid w:val="00CE54DD"/>
    <w:rsid w:val="00CE6D13"/>
    <w:rsid w:val="00CE6E63"/>
    <w:rsid w:val="00CE702C"/>
    <w:rsid w:val="00CF0255"/>
    <w:rsid w:val="00CF0E05"/>
    <w:rsid w:val="00CF2822"/>
    <w:rsid w:val="00CF2DFA"/>
    <w:rsid w:val="00CF3EDD"/>
    <w:rsid w:val="00CF5CEF"/>
    <w:rsid w:val="00CF5E12"/>
    <w:rsid w:val="00CF6849"/>
    <w:rsid w:val="00CF71DA"/>
    <w:rsid w:val="00CF76AE"/>
    <w:rsid w:val="00CF7710"/>
    <w:rsid w:val="00CF7AFF"/>
    <w:rsid w:val="00D0172E"/>
    <w:rsid w:val="00D0198B"/>
    <w:rsid w:val="00D0316C"/>
    <w:rsid w:val="00D058F8"/>
    <w:rsid w:val="00D05EC5"/>
    <w:rsid w:val="00D0613D"/>
    <w:rsid w:val="00D0683B"/>
    <w:rsid w:val="00D06B3B"/>
    <w:rsid w:val="00D0731C"/>
    <w:rsid w:val="00D109CE"/>
    <w:rsid w:val="00D1117E"/>
    <w:rsid w:val="00D1164E"/>
    <w:rsid w:val="00D129F6"/>
    <w:rsid w:val="00D133D0"/>
    <w:rsid w:val="00D14307"/>
    <w:rsid w:val="00D157D9"/>
    <w:rsid w:val="00D1609C"/>
    <w:rsid w:val="00D17FB5"/>
    <w:rsid w:val="00D20C9A"/>
    <w:rsid w:val="00D21394"/>
    <w:rsid w:val="00D21AF0"/>
    <w:rsid w:val="00D22E34"/>
    <w:rsid w:val="00D2424A"/>
    <w:rsid w:val="00D253F6"/>
    <w:rsid w:val="00D25407"/>
    <w:rsid w:val="00D25416"/>
    <w:rsid w:val="00D25ACE"/>
    <w:rsid w:val="00D26B55"/>
    <w:rsid w:val="00D26EC8"/>
    <w:rsid w:val="00D32284"/>
    <w:rsid w:val="00D33730"/>
    <w:rsid w:val="00D36534"/>
    <w:rsid w:val="00D4104F"/>
    <w:rsid w:val="00D41923"/>
    <w:rsid w:val="00D424E0"/>
    <w:rsid w:val="00D42AD7"/>
    <w:rsid w:val="00D42E54"/>
    <w:rsid w:val="00D4344D"/>
    <w:rsid w:val="00D43741"/>
    <w:rsid w:val="00D43986"/>
    <w:rsid w:val="00D44382"/>
    <w:rsid w:val="00D4506C"/>
    <w:rsid w:val="00D46207"/>
    <w:rsid w:val="00D467F3"/>
    <w:rsid w:val="00D475AF"/>
    <w:rsid w:val="00D47B79"/>
    <w:rsid w:val="00D50A00"/>
    <w:rsid w:val="00D539CF"/>
    <w:rsid w:val="00D54181"/>
    <w:rsid w:val="00D55C1D"/>
    <w:rsid w:val="00D56F76"/>
    <w:rsid w:val="00D5749E"/>
    <w:rsid w:val="00D60880"/>
    <w:rsid w:val="00D60AA4"/>
    <w:rsid w:val="00D60B34"/>
    <w:rsid w:val="00D60C8F"/>
    <w:rsid w:val="00D6139C"/>
    <w:rsid w:val="00D61C0E"/>
    <w:rsid w:val="00D62FBF"/>
    <w:rsid w:val="00D63AF9"/>
    <w:rsid w:val="00D642B6"/>
    <w:rsid w:val="00D64F2B"/>
    <w:rsid w:val="00D6504B"/>
    <w:rsid w:val="00D6523E"/>
    <w:rsid w:val="00D66755"/>
    <w:rsid w:val="00D66F8E"/>
    <w:rsid w:val="00D6727D"/>
    <w:rsid w:val="00D67AC1"/>
    <w:rsid w:val="00D67DCF"/>
    <w:rsid w:val="00D70EE9"/>
    <w:rsid w:val="00D7257B"/>
    <w:rsid w:val="00D73495"/>
    <w:rsid w:val="00D744C4"/>
    <w:rsid w:val="00D75AD3"/>
    <w:rsid w:val="00D76D11"/>
    <w:rsid w:val="00D8005D"/>
    <w:rsid w:val="00D80C1B"/>
    <w:rsid w:val="00D82005"/>
    <w:rsid w:val="00D82166"/>
    <w:rsid w:val="00D845FC"/>
    <w:rsid w:val="00D84C1B"/>
    <w:rsid w:val="00D8536F"/>
    <w:rsid w:val="00D857A6"/>
    <w:rsid w:val="00D85D18"/>
    <w:rsid w:val="00D90345"/>
    <w:rsid w:val="00D91F68"/>
    <w:rsid w:val="00D92885"/>
    <w:rsid w:val="00D93A8D"/>
    <w:rsid w:val="00D96DB3"/>
    <w:rsid w:val="00DA1594"/>
    <w:rsid w:val="00DA1DFA"/>
    <w:rsid w:val="00DA21F5"/>
    <w:rsid w:val="00DA2287"/>
    <w:rsid w:val="00DA29E6"/>
    <w:rsid w:val="00DA45DD"/>
    <w:rsid w:val="00DA4814"/>
    <w:rsid w:val="00DA5858"/>
    <w:rsid w:val="00DA6875"/>
    <w:rsid w:val="00DA6A7E"/>
    <w:rsid w:val="00DA7648"/>
    <w:rsid w:val="00DA7A65"/>
    <w:rsid w:val="00DB095D"/>
    <w:rsid w:val="00DB2CDE"/>
    <w:rsid w:val="00DB2D9A"/>
    <w:rsid w:val="00DB3146"/>
    <w:rsid w:val="00DB325D"/>
    <w:rsid w:val="00DB3B3F"/>
    <w:rsid w:val="00DB4125"/>
    <w:rsid w:val="00DB485A"/>
    <w:rsid w:val="00DB5B99"/>
    <w:rsid w:val="00DB6589"/>
    <w:rsid w:val="00DB73B0"/>
    <w:rsid w:val="00DB7C07"/>
    <w:rsid w:val="00DC1907"/>
    <w:rsid w:val="00DC2050"/>
    <w:rsid w:val="00DC3F99"/>
    <w:rsid w:val="00DC4894"/>
    <w:rsid w:val="00DC4FF4"/>
    <w:rsid w:val="00DC5ED1"/>
    <w:rsid w:val="00DC7322"/>
    <w:rsid w:val="00DC7F73"/>
    <w:rsid w:val="00DD01A9"/>
    <w:rsid w:val="00DD043F"/>
    <w:rsid w:val="00DD2160"/>
    <w:rsid w:val="00DD4666"/>
    <w:rsid w:val="00DD559B"/>
    <w:rsid w:val="00DD65F7"/>
    <w:rsid w:val="00DD670D"/>
    <w:rsid w:val="00DD6F08"/>
    <w:rsid w:val="00DE0134"/>
    <w:rsid w:val="00DE04FC"/>
    <w:rsid w:val="00DE10FA"/>
    <w:rsid w:val="00DE1144"/>
    <w:rsid w:val="00DE2761"/>
    <w:rsid w:val="00DE2BE5"/>
    <w:rsid w:val="00DE3146"/>
    <w:rsid w:val="00DE3865"/>
    <w:rsid w:val="00DE43C0"/>
    <w:rsid w:val="00DE4BB1"/>
    <w:rsid w:val="00DE5BBA"/>
    <w:rsid w:val="00DE7101"/>
    <w:rsid w:val="00DF0814"/>
    <w:rsid w:val="00DF17FF"/>
    <w:rsid w:val="00DF2E79"/>
    <w:rsid w:val="00DF46C0"/>
    <w:rsid w:val="00DF4A4B"/>
    <w:rsid w:val="00DF4E5D"/>
    <w:rsid w:val="00DF67BC"/>
    <w:rsid w:val="00DF6EB4"/>
    <w:rsid w:val="00DF6F8A"/>
    <w:rsid w:val="00DF75F4"/>
    <w:rsid w:val="00E00275"/>
    <w:rsid w:val="00E01038"/>
    <w:rsid w:val="00E01A25"/>
    <w:rsid w:val="00E02C5A"/>
    <w:rsid w:val="00E031F3"/>
    <w:rsid w:val="00E04ADC"/>
    <w:rsid w:val="00E05009"/>
    <w:rsid w:val="00E0547D"/>
    <w:rsid w:val="00E06245"/>
    <w:rsid w:val="00E10A3E"/>
    <w:rsid w:val="00E1232B"/>
    <w:rsid w:val="00E156BF"/>
    <w:rsid w:val="00E15C6D"/>
    <w:rsid w:val="00E16557"/>
    <w:rsid w:val="00E16A3D"/>
    <w:rsid w:val="00E16E04"/>
    <w:rsid w:val="00E174C2"/>
    <w:rsid w:val="00E21143"/>
    <w:rsid w:val="00E211AC"/>
    <w:rsid w:val="00E21680"/>
    <w:rsid w:val="00E22C99"/>
    <w:rsid w:val="00E22DFF"/>
    <w:rsid w:val="00E22F98"/>
    <w:rsid w:val="00E22FB6"/>
    <w:rsid w:val="00E23294"/>
    <w:rsid w:val="00E25BF0"/>
    <w:rsid w:val="00E262C5"/>
    <w:rsid w:val="00E27B5B"/>
    <w:rsid w:val="00E27BD1"/>
    <w:rsid w:val="00E27CC9"/>
    <w:rsid w:val="00E27DD8"/>
    <w:rsid w:val="00E30409"/>
    <w:rsid w:val="00E30F55"/>
    <w:rsid w:val="00E3142E"/>
    <w:rsid w:val="00E32741"/>
    <w:rsid w:val="00E33382"/>
    <w:rsid w:val="00E349F5"/>
    <w:rsid w:val="00E35063"/>
    <w:rsid w:val="00E35116"/>
    <w:rsid w:val="00E356D1"/>
    <w:rsid w:val="00E40691"/>
    <w:rsid w:val="00E414D9"/>
    <w:rsid w:val="00E421AF"/>
    <w:rsid w:val="00E4278C"/>
    <w:rsid w:val="00E428BB"/>
    <w:rsid w:val="00E42FC4"/>
    <w:rsid w:val="00E433D0"/>
    <w:rsid w:val="00E433D8"/>
    <w:rsid w:val="00E44821"/>
    <w:rsid w:val="00E45FAD"/>
    <w:rsid w:val="00E46372"/>
    <w:rsid w:val="00E47578"/>
    <w:rsid w:val="00E476A4"/>
    <w:rsid w:val="00E51586"/>
    <w:rsid w:val="00E522AA"/>
    <w:rsid w:val="00E523F5"/>
    <w:rsid w:val="00E52899"/>
    <w:rsid w:val="00E5305B"/>
    <w:rsid w:val="00E53D92"/>
    <w:rsid w:val="00E547AF"/>
    <w:rsid w:val="00E54BFA"/>
    <w:rsid w:val="00E54C06"/>
    <w:rsid w:val="00E55C86"/>
    <w:rsid w:val="00E568A0"/>
    <w:rsid w:val="00E5763C"/>
    <w:rsid w:val="00E57CAE"/>
    <w:rsid w:val="00E605F1"/>
    <w:rsid w:val="00E60F02"/>
    <w:rsid w:val="00E61A26"/>
    <w:rsid w:val="00E63867"/>
    <w:rsid w:val="00E64304"/>
    <w:rsid w:val="00E64439"/>
    <w:rsid w:val="00E64472"/>
    <w:rsid w:val="00E65307"/>
    <w:rsid w:val="00E66C5C"/>
    <w:rsid w:val="00E67801"/>
    <w:rsid w:val="00E67CCC"/>
    <w:rsid w:val="00E7015D"/>
    <w:rsid w:val="00E708C8"/>
    <w:rsid w:val="00E70992"/>
    <w:rsid w:val="00E709F2"/>
    <w:rsid w:val="00E71333"/>
    <w:rsid w:val="00E72C93"/>
    <w:rsid w:val="00E74C6B"/>
    <w:rsid w:val="00E74DBD"/>
    <w:rsid w:val="00E74EEF"/>
    <w:rsid w:val="00E75022"/>
    <w:rsid w:val="00E77B49"/>
    <w:rsid w:val="00E77EB6"/>
    <w:rsid w:val="00E800B3"/>
    <w:rsid w:val="00E806B6"/>
    <w:rsid w:val="00E80918"/>
    <w:rsid w:val="00E82011"/>
    <w:rsid w:val="00E83A67"/>
    <w:rsid w:val="00E843ED"/>
    <w:rsid w:val="00E84693"/>
    <w:rsid w:val="00E863DB"/>
    <w:rsid w:val="00E86433"/>
    <w:rsid w:val="00E869E4"/>
    <w:rsid w:val="00E86B52"/>
    <w:rsid w:val="00E86D83"/>
    <w:rsid w:val="00E8711B"/>
    <w:rsid w:val="00E876EA"/>
    <w:rsid w:val="00E9103F"/>
    <w:rsid w:val="00E920A5"/>
    <w:rsid w:val="00E92E08"/>
    <w:rsid w:val="00E935CF"/>
    <w:rsid w:val="00E96CC7"/>
    <w:rsid w:val="00E970C8"/>
    <w:rsid w:val="00E97BF9"/>
    <w:rsid w:val="00EA16DC"/>
    <w:rsid w:val="00EA1E0E"/>
    <w:rsid w:val="00EA42DA"/>
    <w:rsid w:val="00EA4365"/>
    <w:rsid w:val="00EA52F7"/>
    <w:rsid w:val="00EA5CA1"/>
    <w:rsid w:val="00EA708F"/>
    <w:rsid w:val="00EA72CE"/>
    <w:rsid w:val="00EA7A02"/>
    <w:rsid w:val="00EA7AEA"/>
    <w:rsid w:val="00EB09A5"/>
    <w:rsid w:val="00EB0EC3"/>
    <w:rsid w:val="00EB14FB"/>
    <w:rsid w:val="00EB1D02"/>
    <w:rsid w:val="00EB2AFC"/>
    <w:rsid w:val="00EB2F3E"/>
    <w:rsid w:val="00EB4A87"/>
    <w:rsid w:val="00EB535A"/>
    <w:rsid w:val="00EB5C31"/>
    <w:rsid w:val="00EB6A55"/>
    <w:rsid w:val="00EB6AFC"/>
    <w:rsid w:val="00EC0730"/>
    <w:rsid w:val="00EC07D9"/>
    <w:rsid w:val="00EC0B47"/>
    <w:rsid w:val="00EC17C4"/>
    <w:rsid w:val="00EC30C9"/>
    <w:rsid w:val="00EC35EF"/>
    <w:rsid w:val="00EC4097"/>
    <w:rsid w:val="00EC41BE"/>
    <w:rsid w:val="00EC44A9"/>
    <w:rsid w:val="00EC4CCF"/>
    <w:rsid w:val="00EC5342"/>
    <w:rsid w:val="00EC53A6"/>
    <w:rsid w:val="00EC62C8"/>
    <w:rsid w:val="00EC651F"/>
    <w:rsid w:val="00EC6A80"/>
    <w:rsid w:val="00EC6A87"/>
    <w:rsid w:val="00EC7619"/>
    <w:rsid w:val="00ED06B9"/>
    <w:rsid w:val="00ED1902"/>
    <w:rsid w:val="00ED1C8E"/>
    <w:rsid w:val="00ED25DD"/>
    <w:rsid w:val="00ED2DB4"/>
    <w:rsid w:val="00ED3C30"/>
    <w:rsid w:val="00ED414B"/>
    <w:rsid w:val="00ED420E"/>
    <w:rsid w:val="00ED464B"/>
    <w:rsid w:val="00ED4DAB"/>
    <w:rsid w:val="00ED50E7"/>
    <w:rsid w:val="00ED5BA5"/>
    <w:rsid w:val="00ED6619"/>
    <w:rsid w:val="00ED740D"/>
    <w:rsid w:val="00ED746E"/>
    <w:rsid w:val="00ED74EF"/>
    <w:rsid w:val="00ED780E"/>
    <w:rsid w:val="00ED7E4B"/>
    <w:rsid w:val="00EE0E39"/>
    <w:rsid w:val="00EE114F"/>
    <w:rsid w:val="00EE16EC"/>
    <w:rsid w:val="00EE1857"/>
    <w:rsid w:val="00EE25DD"/>
    <w:rsid w:val="00EE27C2"/>
    <w:rsid w:val="00EE2F6D"/>
    <w:rsid w:val="00EE320F"/>
    <w:rsid w:val="00EE3D93"/>
    <w:rsid w:val="00EE4270"/>
    <w:rsid w:val="00EE4775"/>
    <w:rsid w:val="00EE4776"/>
    <w:rsid w:val="00EE62EF"/>
    <w:rsid w:val="00EE679C"/>
    <w:rsid w:val="00EE7411"/>
    <w:rsid w:val="00EE7F7F"/>
    <w:rsid w:val="00EF08DD"/>
    <w:rsid w:val="00EF0D45"/>
    <w:rsid w:val="00EF13D9"/>
    <w:rsid w:val="00EF222A"/>
    <w:rsid w:val="00EF286A"/>
    <w:rsid w:val="00EF47D2"/>
    <w:rsid w:val="00EF4CC0"/>
    <w:rsid w:val="00EF6D00"/>
    <w:rsid w:val="00EF7B15"/>
    <w:rsid w:val="00F01BDE"/>
    <w:rsid w:val="00F024B8"/>
    <w:rsid w:val="00F0290C"/>
    <w:rsid w:val="00F03144"/>
    <w:rsid w:val="00F050DC"/>
    <w:rsid w:val="00F05917"/>
    <w:rsid w:val="00F06CC6"/>
    <w:rsid w:val="00F06E48"/>
    <w:rsid w:val="00F07C6B"/>
    <w:rsid w:val="00F103C8"/>
    <w:rsid w:val="00F10B65"/>
    <w:rsid w:val="00F10D46"/>
    <w:rsid w:val="00F11DCF"/>
    <w:rsid w:val="00F12823"/>
    <w:rsid w:val="00F135BD"/>
    <w:rsid w:val="00F1581C"/>
    <w:rsid w:val="00F164AD"/>
    <w:rsid w:val="00F1740D"/>
    <w:rsid w:val="00F17E97"/>
    <w:rsid w:val="00F216CF"/>
    <w:rsid w:val="00F2214B"/>
    <w:rsid w:val="00F23330"/>
    <w:rsid w:val="00F233B6"/>
    <w:rsid w:val="00F240B2"/>
    <w:rsid w:val="00F24D7F"/>
    <w:rsid w:val="00F25B60"/>
    <w:rsid w:val="00F26A5A"/>
    <w:rsid w:val="00F26ACE"/>
    <w:rsid w:val="00F2718C"/>
    <w:rsid w:val="00F27FC3"/>
    <w:rsid w:val="00F3009A"/>
    <w:rsid w:val="00F30234"/>
    <w:rsid w:val="00F30A59"/>
    <w:rsid w:val="00F3156F"/>
    <w:rsid w:val="00F31673"/>
    <w:rsid w:val="00F32174"/>
    <w:rsid w:val="00F32C9E"/>
    <w:rsid w:val="00F33500"/>
    <w:rsid w:val="00F33866"/>
    <w:rsid w:val="00F344A6"/>
    <w:rsid w:val="00F346FF"/>
    <w:rsid w:val="00F34DC7"/>
    <w:rsid w:val="00F35E89"/>
    <w:rsid w:val="00F36F73"/>
    <w:rsid w:val="00F431DC"/>
    <w:rsid w:val="00F4348A"/>
    <w:rsid w:val="00F44349"/>
    <w:rsid w:val="00F4450E"/>
    <w:rsid w:val="00F46016"/>
    <w:rsid w:val="00F461E4"/>
    <w:rsid w:val="00F463B8"/>
    <w:rsid w:val="00F479D7"/>
    <w:rsid w:val="00F51118"/>
    <w:rsid w:val="00F5151D"/>
    <w:rsid w:val="00F531DA"/>
    <w:rsid w:val="00F532E8"/>
    <w:rsid w:val="00F53D74"/>
    <w:rsid w:val="00F579CC"/>
    <w:rsid w:val="00F57D9B"/>
    <w:rsid w:val="00F6084B"/>
    <w:rsid w:val="00F609BB"/>
    <w:rsid w:val="00F610D2"/>
    <w:rsid w:val="00F6138D"/>
    <w:rsid w:val="00F61D2C"/>
    <w:rsid w:val="00F62B9F"/>
    <w:rsid w:val="00F63089"/>
    <w:rsid w:val="00F637D4"/>
    <w:rsid w:val="00F63849"/>
    <w:rsid w:val="00F6419B"/>
    <w:rsid w:val="00F6459D"/>
    <w:rsid w:val="00F64806"/>
    <w:rsid w:val="00F648F2"/>
    <w:rsid w:val="00F64E77"/>
    <w:rsid w:val="00F668A2"/>
    <w:rsid w:val="00F6747C"/>
    <w:rsid w:val="00F675C2"/>
    <w:rsid w:val="00F67FCF"/>
    <w:rsid w:val="00F7041C"/>
    <w:rsid w:val="00F70675"/>
    <w:rsid w:val="00F708F4"/>
    <w:rsid w:val="00F70E48"/>
    <w:rsid w:val="00F71A00"/>
    <w:rsid w:val="00F733F3"/>
    <w:rsid w:val="00F734FD"/>
    <w:rsid w:val="00F737E3"/>
    <w:rsid w:val="00F74366"/>
    <w:rsid w:val="00F7596D"/>
    <w:rsid w:val="00F75D6B"/>
    <w:rsid w:val="00F7621E"/>
    <w:rsid w:val="00F764CE"/>
    <w:rsid w:val="00F775B6"/>
    <w:rsid w:val="00F80CD6"/>
    <w:rsid w:val="00F80F87"/>
    <w:rsid w:val="00F80FAD"/>
    <w:rsid w:val="00F812B3"/>
    <w:rsid w:val="00F81713"/>
    <w:rsid w:val="00F820C4"/>
    <w:rsid w:val="00F8562D"/>
    <w:rsid w:val="00F86766"/>
    <w:rsid w:val="00F86895"/>
    <w:rsid w:val="00F91558"/>
    <w:rsid w:val="00F91786"/>
    <w:rsid w:val="00F922AB"/>
    <w:rsid w:val="00F92BD8"/>
    <w:rsid w:val="00F92F20"/>
    <w:rsid w:val="00F93DD3"/>
    <w:rsid w:val="00F94178"/>
    <w:rsid w:val="00F9488C"/>
    <w:rsid w:val="00F94D05"/>
    <w:rsid w:val="00F94D9F"/>
    <w:rsid w:val="00F95C97"/>
    <w:rsid w:val="00F97AB0"/>
    <w:rsid w:val="00F97D0B"/>
    <w:rsid w:val="00F97DCC"/>
    <w:rsid w:val="00FA0422"/>
    <w:rsid w:val="00FA043E"/>
    <w:rsid w:val="00FA0C0A"/>
    <w:rsid w:val="00FA0EC8"/>
    <w:rsid w:val="00FA12E8"/>
    <w:rsid w:val="00FA2104"/>
    <w:rsid w:val="00FA42AD"/>
    <w:rsid w:val="00FA5648"/>
    <w:rsid w:val="00FA56E2"/>
    <w:rsid w:val="00FA5ED2"/>
    <w:rsid w:val="00FA7D1B"/>
    <w:rsid w:val="00FA7EC2"/>
    <w:rsid w:val="00FA7F0D"/>
    <w:rsid w:val="00FB14BB"/>
    <w:rsid w:val="00FB19C9"/>
    <w:rsid w:val="00FB20FF"/>
    <w:rsid w:val="00FB267B"/>
    <w:rsid w:val="00FB35BC"/>
    <w:rsid w:val="00FB45A2"/>
    <w:rsid w:val="00FB4C99"/>
    <w:rsid w:val="00FB5401"/>
    <w:rsid w:val="00FB5C9C"/>
    <w:rsid w:val="00FB6422"/>
    <w:rsid w:val="00FB6463"/>
    <w:rsid w:val="00FC187B"/>
    <w:rsid w:val="00FC1A57"/>
    <w:rsid w:val="00FC1A8B"/>
    <w:rsid w:val="00FC1E83"/>
    <w:rsid w:val="00FC322B"/>
    <w:rsid w:val="00FC3839"/>
    <w:rsid w:val="00FC3D93"/>
    <w:rsid w:val="00FC46A1"/>
    <w:rsid w:val="00FC4D61"/>
    <w:rsid w:val="00FC51DB"/>
    <w:rsid w:val="00FC5A3E"/>
    <w:rsid w:val="00FC5ADA"/>
    <w:rsid w:val="00FC6D74"/>
    <w:rsid w:val="00FC6ED0"/>
    <w:rsid w:val="00FC70B1"/>
    <w:rsid w:val="00FC720E"/>
    <w:rsid w:val="00FC79E7"/>
    <w:rsid w:val="00FD0599"/>
    <w:rsid w:val="00FD0D91"/>
    <w:rsid w:val="00FD0E72"/>
    <w:rsid w:val="00FD0F4A"/>
    <w:rsid w:val="00FD1605"/>
    <w:rsid w:val="00FD26CD"/>
    <w:rsid w:val="00FD43C2"/>
    <w:rsid w:val="00FD53AB"/>
    <w:rsid w:val="00FD583B"/>
    <w:rsid w:val="00FD5D82"/>
    <w:rsid w:val="00FD5E87"/>
    <w:rsid w:val="00FD6702"/>
    <w:rsid w:val="00FD7FA6"/>
    <w:rsid w:val="00FE10D2"/>
    <w:rsid w:val="00FE136F"/>
    <w:rsid w:val="00FE1C77"/>
    <w:rsid w:val="00FE2806"/>
    <w:rsid w:val="00FE37CA"/>
    <w:rsid w:val="00FE3A57"/>
    <w:rsid w:val="00FE3C0B"/>
    <w:rsid w:val="00FE3FCE"/>
    <w:rsid w:val="00FE4529"/>
    <w:rsid w:val="00FE766E"/>
    <w:rsid w:val="00FE7A1C"/>
    <w:rsid w:val="00FE7A6F"/>
    <w:rsid w:val="00FF00D9"/>
    <w:rsid w:val="00FF04BF"/>
    <w:rsid w:val="00FF07F5"/>
    <w:rsid w:val="00FF1C27"/>
    <w:rsid w:val="00FF43A8"/>
    <w:rsid w:val="00FF46A3"/>
    <w:rsid w:val="00FF67DE"/>
    <w:rsid w:val="00FF74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253C8"/>
  <w15:docId w15:val="{6E4EECF5-6EB3-4D21-A9A9-DAED404C1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68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link w:val="Heading1Char"/>
    <w:qFormat/>
    <w:rsid w:val="007819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781995"/>
    <w:pPr>
      <w:pBdr>
        <w:top w:val="none" w:sz="0" w:space="0" w:color="auto"/>
      </w:pBdr>
      <w:spacing w:before="180"/>
      <w:outlineLvl w:val="1"/>
    </w:pPr>
    <w:rPr>
      <w:sz w:val="32"/>
    </w:rPr>
  </w:style>
  <w:style w:type="paragraph" w:styleId="Heading3">
    <w:name w:val="heading 3"/>
    <w:aliases w:val="Heading 3 3GPP"/>
    <w:basedOn w:val="Heading2"/>
    <w:next w:val="Normal"/>
    <w:qFormat/>
    <w:rsid w:val="00781995"/>
    <w:pPr>
      <w:spacing w:before="120"/>
      <w:outlineLvl w:val="2"/>
    </w:pPr>
    <w:rPr>
      <w:sz w:val="28"/>
    </w:rPr>
  </w:style>
  <w:style w:type="paragraph" w:styleId="Heading4">
    <w:name w:val="heading 4"/>
    <w:basedOn w:val="Heading3"/>
    <w:next w:val="Normal"/>
    <w:qFormat/>
    <w:rsid w:val="00781995"/>
    <w:pPr>
      <w:ind w:left="1418" w:hanging="1418"/>
      <w:outlineLvl w:val="3"/>
    </w:pPr>
    <w:rPr>
      <w:sz w:val="24"/>
    </w:rPr>
  </w:style>
  <w:style w:type="paragraph" w:styleId="Heading5">
    <w:name w:val="heading 5"/>
    <w:basedOn w:val="Heading4"/>
    <w:next w:val="Normal"/>
    <w:qFormat/>
    <w:rsid w:val="00781995"/>
    <w:pPr>
      <w:ind w:left="1701" w:hanging="1701"/>
      <w:outlineLvl w:val="4"/>
    </w:pPr>
    <w:rPr>
      <w:sz w:val="22"/>
    </w:rPr>
  </w:style>
  <w:style w:type="paragraph" w:styleId="Heading6">
    <w:name w:val="heading 6"/>
    <w:basedOn w:val="H6"/>
    <w:next w:val="Normal"/>
    <w:qFormat/>
    <w:rsid w:val="00781995"/>
    <w:pPr>
      <w:outlineLvl w:val="5"/>
    </w:pPr>
  </w:style>
  <w:style w:type="paragraph" w:styleId="Heading7">
    <w:name w:val="heading 7"/>
    <w:basedOn w:val="H6"/>
    <w:next w:val="Normal"/>
    <w:qFormat/>
    <w:rsid w:val="00781995"/>
    <w:pPr>
      <w:outlineLvl w:val="6"/>
    </w:pPr>
  </w:style>
  <w:style w:type="paragraph" w:styleId="Heading8">
    <w:name w:val="heading 8"/>
    <w:basedOn w:val="Heading1"/>
    <w:next w:val="Normal"/>
    <w:qFormat/>
    <w:rsid w:val="00781995"/>
    <w:pPr>
      <w:ind w:left="0" w:firstLine="0"/>
      <w:outlineLvl w:val="7"/>
    </w:pPr>
  </w:style>
  <w:style w:type="paragraph" w:styleId="Heading9">
    <w:name w:val="heading 9"/>
    <w:basedOn w:val="Heading8"/>
    <w:next w:val="Normal"/>
    <w:qFormat/>
    <w:rsid w:val="007819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995"/>
    <w:pPr>
      <w:ind w:left="1985" w:hanging="1985"/>
      <w:outlineLvl w:val="9"/>
    </w:pPr>
    <w:rPr>
      <w:sz w:val="20"/>
    </w:rPr>
  </w:style>
  <w:style w:type="paragraph" w:styleId="TOC8">
    <w:name w:val="toc 8"/>
    <w:basedOn w:val="TOC1"/>
    <w:semiHidden/>
    <w:rsid w:val="00781995"/>
    <w:pPr>
      <w:spacing w:before="180"/>
      <w:ind w:left="2693" w:hanging="2693"/>
    </w:pPr>
    <w:rPr>
      <w:b/>
    </w:rPr>
  </w:style>
  <w:style w:type="paragraph" w:styleId="TOC1">
    <w:name w:val="toc 1"/>
    <w:semiHidden/>
    <w:rsid w:val="007819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819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81995"/>
    <w:pPr>
      <w:ind w:left="1701" w:hanging="1701"/>
    </w:pPr>
  </w:style>
  <w:style w:type="paragraph" w:styleId="TOC4">
    <w:name w:val="toc 4"/>
    <w:basedOn w:val="TOC3"/>
    <w:semiHidden/>
    <w:rsid w:val="00781995"/>
    <w:pPr>
      <w:ind w:left="1418" w:hanging="1418"/>
    </w:pPr>
  </w:style>
  <w:style w:type="paragraph" w:styleId="TOC3">
    <w:name w:val="toc 3"/>
    <w:basedOn w:val="TOC2"/>
    <w:semiHidden/>
    <w:rsid w:val="00781995"/>
    <w:pPr>
      <w:ind w:left="1134" w:hanging="1134"/>
    </w:pPr>
  </w:style>
  <w:style w:type="paragraph" w:styleId="TOC2">
    <w:name w:val="toc 2"/>
    <w:basedOn w:val="TOC1"/>
    <w:semiHidden/>
    <w:rsid w:val="00781995"/>
    <w:pPr>
      <w:keepNext w:val="0"/>
      <w:spacing w:before="0"/>
      <w:ind w:left="851" w:hanging="851"/>
    </w:pPr>
    <w:rPr>
      <w:sz w:val="20"/>
    </w:rPr>
  </w:style>
  <w:style w:type="paragraph" w:styleId="Index2">
    <w:name w:val="index 2"/>
    <w:basedOn w:val="Index1"/>
    <w:semiHidden/>
    <w:rsid w:val="00781995"/>
    <w:pPr>
      <w:ind w:left="284"/>
    </w:pPr>
  </w:style>
  <w:style w:type="paragraph" w:styleId="Index1">
    <w:name w:val="index 1"/>
    <w:basedOn w:val="Normal"/>
    <w:semiHidden/>
    <w:rsid w:val="00781995"/>
    <w:pPr>
      <w:keepLines/>
      <w:spacing w:after="0"/>
    </w:pPr>
  </w:style>
  <w:style w:type="paragraph" w:customStyle="1" w:styleId="ZH">
    <w:name w:val="ZH"/>
    <w:rsid w:val="0078199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81995"/>
    <w:pPr>
      <w:outlineLvl w:val="9"/>
    </w:pPr>
  </w:style>
  <w:style w:type="paragraph" w:styleId="ListNumber2">
    <w:name w:val="List Number 2"/>
    <w:basedOn w:val="ListNumber"/>
    <w:rsid w:val="00781995"/>
    <w:pPr>
      <w:ind w:left="851"/>
    </w:pPr>
  </w:style>
  <w:style w:type="paragraph" w:styleId="ListNumber">
    <w:name w:val="List Number"/>
    <w:basedOn w:val="List"/>
    <w:rsid w:val="00781995"/>
  </w:style>
  <w:style w:type="paragraph" w:styleId="List">
    <w:name w:val="List"/>
    <w:basedOn w:val="Normal"/>
    <w:rsid w:val="00781995"/>
    <w:pPr>
      <w:ind w:left="568" w:hanging="284"/>
    </w:pPr>
  </w:style>
  <w:style w:type="paragraph" w:styleId="Header">
    <w:name w:val="header"/>
    <w:aliases w:val="header odd"/>
    <w:link w:val="HeaderChar"/>
    <w:rsid w:val="0078199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rsid w:val="00781995"/>
    <w:rPr>
      <w:b/>
      <w:position w:val="6"/>
      <w:sz w:val="16"/>
    </w:rPr>
  </w:style>
  <w:style w:type="paragraph" w:styleId="FootnoteText">
    <w:name w:val="footnote text"/>
    <w:basedOn w:val="Normal"/>
    <w:link w:val="FootnoteTextChar"/>
    <w:uiPriority w:val="99"/>
    <w:rsid w:val="00781995"/>
    <w:pPr>
      <w:keepLines/>
      <w:spacing w:after="0"/>
      <w:ind w:left="454" w:hanging="454"/>
    </w:pPr>
    <w:rPr>
      <w:sz w:val="16"/>
    </w:rPr>
  </w:style>
  <w:style w:type="paragraph" w:customStyle="1" w:styleId="TAH">
    <w:name w:val="TAH"/>
    <w:basedOn w:val="TAC"/>
    <w:rsid w:val="00781995"/>
    <w:rPr>
      <w:b/>
    </w:rPr>
  </w:style>
  <w:style w:type="paragraph" w:customStyle="1" w:styleId="TAC">
    <w:name w:val="TAC"/>
    <w:basedOn w:val="TAL"/>
    <w:link w:val="TACChar"/>
    <w:rsid w:val="00781995"/>
    <w:pPr>
      <w:jc w:val="center"/>
    </w:pPr>
  </w:style>
  <w:style w:type="paragraph" w:customStyle="1" w:styleId="TAL">
    <w:name w:val="TAL"/>
    <w:basedOn w:val="Normal"/>
    <w:rsid w:val="00781995"/>
    <w:pPr>
      <w:keepNext/>
      <w:keepLines/>
      <w:spacing w:after="0"/>
    </w:pPr>
    <w:rPr>
      <w:rFonts w:ascii="Arial" w:hAnsi="Arial"/>
      <w:sz w:val="18"/>
    </w:rPr>
  </w:style>
  <w:style w:type="paragraph" w:customStyle="1" w:styleId="TF">
    <w:name w:val="TF"/>
    <w:basedOn w:val="TH"/>
    <w:rsid w:val="00781995"/>
    <w:pPr>
      <w:keepNext w:val="0"/>
      <w:spacing w:before="0" w:after="240"/>
    </w:pPr>
  </w:style>
  <w:style w:type="paragraph" w:customStyle="1" w:styleId="TH">
    <w:name w:val="TH"/>
    <w:basedOn w:val="Normal"/>
    <w:link w:val="THChar"/>
    <w:rsid w:val="00781995"/>
    <w:pPr>
      <w:keepNext/>
      <w:keepLines/>
      <w:spacing w:before="60"/>
      <w:jc w:val="center"/>
    </w:pPr>
    <w:rPr>
      <w:rFonts w:ascii="Arial" w:hAnsi="Arial"/>
      <w:b/>
    </w:rPr>
  </w:style>
  <w:style w:type="paragraph" w:customStyle="1" w:styleId="NO">
    <w:name w:val="NO"/>
    <w:basedOn w:val="Normal"/>
    <w:rsid w:val="00781995"/>
    <w:pPr>
      <w:keepLines/>
      <w:ind w:left="1135" w:hanging="851"/>
    </w:pPr>
  </w:style>
  <w:style w:type="paragraph" w:styleId="TOC9">
    <w:name w:val="toc 9"/>
    <w:basedOn w:val="TOC8"/>
    <w:semiHidden/>
    <w:rsid w:val="00781995"/>
    <w:pPr>
      <w:ind w:left="1418" w:hanging="1418"/>
    </w:pPr>
  </w:style>
  <w:style w:type="paragraph" w:customStyle="1" w:styleId="EX">
    <w:name w:val="EX"/>
    <w:basedOn w:val="Normal"/>
    <w:rsid w:val="00781995"/>
    <w:pPr>
      <w:keepLines/>
      <w:ind w:left="1702" w:hanging="1418"/>
    </w:pPr>
  </w:style>
  <w:style w:type="paragraph" w:customStyle="1" w:styleId="FP">
    <w:name w:val="FP"/>
    <w:basedOn w:val="Normal"/>
    <w:rsid w:val="00781995"/>
    <w:pPr>
      <w:spacing w:after="0"/>
    </w:pPr>
  </w:style>
  <w:style w:type="paragraph" w:customStyle="1" w:styleId="LD">
    <w:name w:val="LD"/>
    <w:rsid w:val="0078199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81995"/>
    <w:pPr>
      <w:spacing w:after="0"/>
    </w:pPr>
  </w:style>
  <w:style w:type="paragraph" w:customStyle="1" w:styleId="EW">
    <w:name w:val="EW"/>
    <w:basedOn w:val="EX"/>
    <w:rsid w:val="00781995"/>
    <w:pPr>
      <w:spacing w:after="0"/>
    </w:pPr>
  </w:style>
  <w:style w:type="paragraph" w:styleId="TOC6">
    <w:name w:val="toc 6"/>
    <w:basedOn w:val="TOC5"/>
    <w:next w:val="Normal"/>
    <w:semiHidden/>
    <w:rsid w:val="00781995"/>
    <w:pPr>
      <w:ind w:left="1985" w:hanging="1985"/>
    </w:pPr>
  </w:style>
  <w:style w:type="paragraph" w:styleId="TOC7">
    <w:name w:val="toc 7"/>
    <w:basedOn w:val="TOC6"/>
    <w:next w:val="Normal"/>
    <w:semiHidden/>
    <w:rsid w:val="00781995"/>
    <w:pPr>
      <w:ind w:left="2268" w:hanging="2268"/>
    </w:pPr>
  </w:style>
  <w:style w:type="paragraph" w:styleId="ListBullet2">
    <w:name w:val="List Bullet 2"/>
    <w:basedOn w:val="ListBullet"/>
    <w:rsid w:val="00781995"/>
    <w:pPr>
      <w:ind w:left="851"/>
    </w:pPr>
  </w:style>
  <w:style w:type="paragraph" w:styleId="ListBullet">
    <w:name w:val="List Bullet"/>
    <w:basedOn w:val="List"/>
    <w:rsid w:val="00781995"/>
  </w:style>
  <w:style w:type="paragraph" w:styleId="ListBullet3">
    <w:name w:val="List Bullet 3"/>
    <w:basedOn w:val="ListBullet2"/>
    <w:rsid w:val="00781995"/>
    <w:pPr>
      <w:ind w:left="1135"/>
    </w:pPr>
  </w:style>
  <w:style w:type="paragraph" w:customStyle="1" w:styleId="EQ">
    <w:name w:val="EQ"/>
    <w:basedOn w:val="Normal"/>
    <w:next w:val="Normal"/>
    <w:rsid w:val="00781995"/>
    <w:pPr>
      <w:keepLines/>
      <w:tabs>
        <w:tab w:val="center" w:pos="4536"/>
        <w:tab w:val="right" w:pos="9072"/>
      </w:tabs>
    </w:pPr>
    <w:rPr>
      <w:noProof/>
    </w:rPr>
  </w:style>
  <w:style w:type="paragraph" w:customStyle="1" w:styleId="NF">
    <w:name w:val="NF"/>
    <w:basedOn w:val="NO"/>
    <w:rsid w:val="00781995"/>
    <w:pPr>
      <w:keepNext/>
      <w:spacing w:after="0"/>
    </w:pPr>
    <w:rPr>
      <w:rFonts w:ascii="Arial" w:hAnsi="Arial"/>
      <w:sz w:val="18"/>
    </w:rPr>
  </w:style>
  <w:style w:type="paragraph" w:customStyle="1" w:styleId="PL">
    <w:name w:val="PL"/>
    <w:rsid w:val="00781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81995"/>
    <w:pPr>
      <w:jc w:val="right"/>
    </w:pPr>
  </w:style>
  <w:style w:type="paragraph" w:customStyle="1" w:styleId="TAN">
    <w:name w:val="TAN"/>
    <w:basedOn w:val="TAL"/>
    <w:rsid w:val="00781995"/>
    <w:pPr>
      <w:ind w:left="851" w:hanging="851"/>
    </w:pPr>
  </w:style>
  <w:style w:type="paragraph" w:customStyle="1" w:styleId="ZA">
    <w:name w:val="ZA"/>
    <w:rsid w:val="00781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81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8199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81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81995"/>
    <w:pPr>
      <w:framePr w:wrap="notBeside" w:y="16161"/>
    </w:pPr>
  </w:style>
  <w:style w:type="character" w:customStyle="1" w:styleId="ZGSM">
    <w:name w:val="ZGSM"/>
    <w:rsid w:val="00781995"/>
  </w:style>
  <w:style w:type="paragraph" w:styleId="List2">
    <w:name w:val="List 2"/>
    <w:basedOn w:val="List"/>
    <w:rsid w:val="00781995"/>
    <w:pPr>
      <w:ind w:left="851"/>
    </w:pPr>
  </w:style>
  <w:style w:type="paragraph" w:customStyle="1" w:styleId="ZG">
    <w:name w:val="ZG"/>
    <w:rsid w:val="007819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81995"/>
    <w:pPr>
      <w:ind w:left="1135"/>
    </w:pPr>
  </w:style>
  <w:style w:type="paragraph" w:styleId="List4">
    <w:name w:val="List 4"/>
    <w:basedOn w:val="List3"/>
    <w:rsid w:val="00781995"/>
    <w:pPr>
      <w:ind w:left="1418"/>
    </w:pPr>
  </w:style>
  <w:style w:type="paragraph" w:styleId="List5">
    <w:name w:val="List 5"/>
    <w:basedOn w:val="List4"/>
    <w:rsid w:val="00781995"/>
    <w:pPr>
      <w:ind w:left="1702"/>
    </w:pPr>
  </w:style>
  <w:style w:type="paragraph" w:customStyle="1" w:styleId="EditorsNote">
    <w:name w:val="Editor's Note"/>
    <w:basedOn w:val="NO"/>
    <w:rsid w:val="00781995"/>
    <w:rPr>
      <w:color w:val="FF0000"/>
    </w:rPr>
  </w:style>
  <w:style w:type="paragraph" w:styleId="ListBullet4">
    <w:name w:val="List Bullet 4"/>
    <w:basedOn w:val="ListBullet3"/>
    <w:rsid w:val="00781995"/>
    <w:pPr>
      <w:ind w:left="1418"/>
    </w:pPr>
  </w:style>
  <w:style w:type="paragraph" w:styleId="ListBullet5">
    <w:name w:val="List Bullet 5"/>
    <w:basedOn w:val="ListBullet4"/>
    <w:rsid w:val="00781995"/>
    <w:pPr>
      <w:ind w:left="1702"/>
    </w:pPr>
  </w:style>
  <w:style w:type="paragraph" w:customStyle="1" w:styleId="B1">
    <w:name w:val="B1"/>
    <w:basedOn w:val="List"/>
    <w:link w:val="B1Zchn"/>
    <w:uiPriority w:val="99"/>
    <w:rsid w:val="00781995"/>
    <w:rPr>
      <w:rFonts w:ascii="CG Times (WN)" w:hAnsi="CG Times (WN)"/>
    </w:rPr>
  </w:style>
  <w:style w:type="paragraph" w:customStyle="1" w:styleId="B2">
    <w:name w:val="B2"/>
    <w:basedOn w:val="List2"/>
    <w:rsid w:val="00781995"/>
  </w:style>
  <w:style w:type="paragraph" w:customStyle="1" w:styleId="B3">
    <w:name w:val="B3"/>
    <w:basedOn w:val="List3"/>
    <w:rsid w:val="00781995"/>
  </w:style>
  <w:style w:type="paragraph" w:customStyle="1" w:styleId="B4">
    <w:name w:val="B4"/>
    <w:basedOn w:val="List4"/>
    <w:rsid w:val="00781995"/>
  </w:style>
  <w:style w:type="paragraph" w:customStyle="1" w:styleId="B5">
    <w:name w:val="B5"/>
    <w:basedOn w:val="List5"/>
    <w:rsid w:val="00781995"/>
  </w:style>
  <w:style w:type="paragraph" w:styleId="Footer">
    <w:name w:val="footer"/>
    <w:basedOn w:val="Header"/>
    <w:rsid w:val="00781995"/>
    <w:pPr>
      <w:jc w:val="center"/>
    </w:pPr>
    <w:rPr>
      <w:i/>
    </w:rPr>
  </w:style>
  <w:style w:type="paragraph" w:customStyle="1" w:styleId="ZTD">
    <w:name w:val="ZTD"/>
    <w:basedOn w:val="ZB"/>
    <w:rsid w:val="00781995"/>
    <w:pPr>
      <w:framePr w:hRule="auto" w:wrap="notBeside" w:y="852"/>
    </w:pPr>
    <w:rPr>
      <w:i w:val="0"/>
      <w:sz w:val="40"/>
    </w:rPr>
  </w:style>
  <w:style w:type="paragraph" w:customStyle="1" w:styleId="CRCoverPage">
    <w:name w:val="CR Cover Page"/>
    <w:rsid w:val="00781995"/>
    <w:pPr>
      <w:spacing w:after="120"/>
    </w:pPr>
    <w:rPr>
      <w:rFonts w:ascii="Arial" w:eastAsia="MS Mincho" w:hAnsi="Arial"/>
      <w:lang w:val="en-GB" w:eastAsia="en-US"/>
    </w:rPr>
  </w:style>
  <w:style w:type="character" w:styleId="CommentReference">
    <w:name w:val="annotation reference"/>
    <w:rsid w:val="00781995"/>
    <w:rPr>
      <w:sz w:val="16"/>
    </w:rPr>
  </w:style>
  <w:style w:type="paragraph" w:styleId="CommentText">
    <w:name w:val="annotation text"/>
    <w:basedOn w:val="Normal"/>
    <w:link w:val="CommentTextChar"/>
    <w:rsid w:val="00781995"/>
    <w:pPr>
      <w:overflowPunct/>
      <w:autoSpaceDE/>
      <w:autoSpaceDN/>
      <w:adjustRightInd/>
      <w:textAlignment w:val="auto"/>
    </w:pPr>
    <w:rPr>
      <w:rFonts w:eastAsia="MS Mincho"/>
    </w:rPr>
  </w:style>
  <w:style w:type="paragraph" w:styleId="BodyText2">
    <w:name w:val="Body Text 2"/>
    <w:basedOn w:val="Normal"/>
    <w:rsid w:val="00781995"/>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781995"/>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81995"/>
    <w:pPr>
      <w:overflowPunct/>
      <w:autoSpaceDE/>
      <w:autoSpaceDN/>
      <w:adjustRightInd/>
      <w:spacing w:after="220"/>
      <w:ind w:left="1298"/>
      <w:textAlignment w:val="auto"/>
    </w:pPr>
    <w:rPr>
      <w:rFonts w:ascii="Arial" w:hAnsi="Arial"/>
      <w:sz w:val="22"/>
    </w:rPr>
  </w:style>
  <w:style w:type="paragraph" w:customStyle="1" w:styleId="B6">
    <w:name w:val="B6"/>
    <w:basedOn w:val="B5"/>
    <w:rsid w:val="0078199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rPr>
  </w:style>
  <w:style w:type="paragraph" w:customStyle="1" w:styleId="a">
    <w:name w:val="和"/>
    <w:basedOn w:val="Normal"/>
    <w:rsid w:val="007611EF"/>
    <w:pPr>
      <w:jc w:val="both"/>
    </w:pPr>
    <w:rPr>
      <w:lang w:eastAsia="zh-CN"/>
    </w:rPr>
  </w:style>
  <w:style w:type="table" w:styleId="TableGrid">
    <w:name w:val="Table Grid"/>
    <w:basedOn w:val="TableNormal"/>
    <w:uiPriority w:val="5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uiPriority w:val="99"/>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character" w:customStyle="1" w:styleId="CaptionChar">
    <w:name w:val="Caption Char"/>
    <w:aliases w:val="cap Char1,cap Char Char,Caption Char1 Char Char,cap Char Char1 Char,Caption Char Char1 Char Char,cap Char2 Char"/>
    <w:link w:val="Caption"/>
    <w:rsid w:val="007B54A5"/>
    <w:rPr>
      <w:rFonts w:ascii="Arial" w:eastAsia="SimHei" w:hAnsi="Arial" w:cs="Arial"/>
    </w:rPr>
  </w:style>
  <w:style w:type="character" w:customStyle="1" w:styleId="FootnoteTextChar">
    <w:name w:val="Footnote Text Char"/>
    <w:link w:val="FootnoteText"/>
    <w:uiPriority w:val="99"/>
    <w:rsid w:val="004845BE"/>
    <w:rPr>
      <w:rFonts w:ascii="Times New Roman" w:hAnsi="Times New Roman"/>
      <w:sz w:val="16"/>
    </w:rPr>
  </w:style>
  <w:style w:type="character" w:styleId="Hyperlink">
    <w:name w:val="Hyperlink"/>
    <w:uiPriority w:val="99"/>
    <w:unhideWhenUsed/>
    <w:rsid w:val="0003551F"/>
    <w:rPr>
      <w:color w:val="0000FF"/>
      <w:u w:val="single"/>
    </w:rPr>
  </w:style>
  <w:style w:type="character" w:customStyle="1" w:styleId="THChar">
    <w:name w:val="TH Char"/>
    <w:link w:val="TH"/>
    <w:rsid w:val="00B02902"/>
    <w:rPr>
      <w:rFonts w:ascii="Arial" w:hAnsi="Arial"/>
      <w:b/>
    </w:rPr>
  </w:style>
  <w:style w:type="character" w:customStyle="1" w:styleId="00BodyTextChar">
    <w:name w:val="00 BodyText Char"/>
    <w:link w:val="00BodyText"/>
    <w:rsid w:val="008E359C"/>
    <w:rPr>
      <w:rFonts w:ascii="Arial" w:hAnsi="Arial"/>
      <w:sz w:val="22"/>
    </w:rPr>
  </w:style>
  <w:style w:type="character" w:customStyle="1" w:styleId="CommentTextChar">
    <w:name w:val="Comment Text Char"/>
    <w:link w:val="CommentText"/>
    <w:rsid w:val="008E359C"/>
    <w:rPr>
      <w:rFonts w:ascii="Times New Roman" w:eastAsia="MS Mincho" w:hAnsi="Times New Roman"/>
    </w:rPr>
  </w:style>
  <w:style w:type="paragraph" w:customStyle="1" w:styleId="Paragraph1">
    <w:name w:val="Paragraph 1"/>
    <w:basedOn w:val="Normal"/>
    <w:rsid w:val="00834E89"/>
    <w:pPr>
      <w:overflowPunct/>
      <w:autoSpaceDE/>
      <w:autoSpaceDN/>
      <w:adjustRightInd/>
      <w:spacing w:after="0"/>
      <w:jc w:val="both"/>
      <w:textAlignment w:val="auto"/>
    </w:pPr>
    <w:rPr>
      <w:rFonts w:eastAsia="Times New Roman"/>
      <w:sz w:val="24"/>
      <w:lang w:val="en-GB"/>
    </w:rPr>
  </w:style>
  <w:style w:type="paragraph" w:customStyle="1" w:styleId="Paragraph2">
    <w:name w:val="Paragraph 2"/>
    <w:basedOn w:val="Paragraph1"/>
    <w:rsid w:val="00834E89"/>
    <w:pPr>
      <w:tabs>
        <w:tab w:val="left" w:pos="360"/>
      </w:tabs>
    </w:pPr>
  </w:style>
  <w:style w:type="character" w:styleId="PlaceholderText">
    <w:name w:val="Placeholder Text"/>
    <w:uiPriority w:val="99"/>
    <w:semiHidden/>
    <w:rsid w:val="00760FFD"/>
    <w:rPr>
      <w:color w:val="808080"/>
    </w:rPr>
  </w:style>
  <w:style w:type="character" w:customStyle="1" w:styleId="Heading1Char">
    <w:name w:val="Heading 1 Char"/>
    <w:aliases w:val="H1 Char,h1 Char,Heading 1 3GPP Char"/>
    <w:link w:val="Heading1"/>
    <w:rsid w:val="000D4F55"/>
    <w:rPr>
      <w:rFonts w:ascii="Arial" w:hAnsi="Arial"/>
      <w:sz w:val="36"/>
      <w:lang w:val="en-GB" w:bidi="ar-SA"/>
    </w:rPr>
  </w:style>
  <w:style w:type="character" w:customStyle="1" w:styleId="Heading2Char">
    <w:name w:val="Heading 2 Char"/>
    <w:aliases w:val="H2 Char,h2 Char,DO NOT USE_h2 Char,h21 Char,Heading 2 3GPP Char"/>
    <w:link w:val="Heading2"/>
    <w:rsid w:val="00016200"/>
    <w:rPr>
      <w:rFonts w:ascii="Arial" w:hAnsi="Arial"/>
      <w:sz w:val="32"/>
      <w:lang w:val="en-GB"/>
    </w:rPr>
  </w:style>
  <w:style w:type="character" w:customStyle="1" w:styleId="HeaderChar">
    <w:name w:val="Header Char"/>
    <w:aliases w:val="header odd Char"/>
    <w:link w:val="Header"/>
    <w:rsid w:val="0035429B"/>
    <w:rPr>
      <w:rFonts w:ascii="Arial" w:hAnsi="Arial"/>
      <w:b/>
      <w:noProof/>
      <w:sz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31469267">
      <w:bodyDiv w:val="1"/>
      <w:marLeft w:val="0"/>
      <w:marRight w:val="0"/>
      <w:marTop w:val="0"/>
      <w:marBottom w:val="0"/>
      <w:divBdr>
        <w:top w:val="none" w:sz="0" w:space="0" w:color="auto"/>
        <w:left w:val="none" w:sz="0" w:space="0" w:color="auto"/>
        <w:bottom w:val="none" w:sz="0" w:space="0" w:color="auto"/>
        <w:right w:val="none" w:sz="0" w:space="0" w:color="auto"/>
      </w:divBdr>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12351241">
      <w:bodyDiv w:val="1"/>
      <w:marLeft w:val="0"/>
      <w:marRight w:val="0"/>
      <w:marTop w:val="0"/>
      <w:marBottom w:val="0"/>
      <w:divBdr>
        <w:top w:val="none" w:sz="0" w:space="0" w:color="auto"/>
        <w:left w:val="none" w:sz="0" w:space="0" w:color="auto"/>
        <w:bottom w:val="none" w:sz="0" w:space="0" w:color="auto"/>
        <w:right w:val="none" w:sz="0" w:space="0" w:color="auto"/>
      </w:divBdr>
    </w:div>
    <w:div w:id="26601322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11782998">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75183165">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98452497">
      <w:bodyDiv w:val="1"/>
      <w:marLeft w:val="0"/>
      <w:marRight w:val="0"/>
      <w:marTop w:val="0"/>
      <w:marBottom w:val="0"/>
      <w:divBdr>
        <w:top w:val="none" w:sz="0" w:space="0" w:color="auto"/>
        <w:left w:val="none" w:sz="0" w:space="0" w:color="auto"/>
        <w:bottom w:val="none" w:sz="0" w:space="0" w:color="auto"/>
        <w:right w:val="none" w:sz="0" w:space="0" w:color="auto"/>
      </w:divBdr>
      <w:divsChild>
        <w:div w:id="302152952">
          <w:marLeft w:val="490"/>
          <w:marRight w:val="0"/>
          <w:marTop w:val="80"/>
          <w:marBottom w:val="80"/>
          <w:divBdr>
            <w:top w:val="none" w:sz="0" w:space="0" w:color="auto"/>
            <w:left w:val="none" w:sz="0" w:space="0" w:color="auto"/>
            <w:bottom w:val="none" w:sz="0" w:space="0" w:color="auto"/>
            <w:right w:val="none" w:sz="0" w:space="0" w:color="auto"/>
          </w:divBdr>
        </w:div>
        <w:div w:id="685909915">
          <w:marLeft w:val="490"/>
          <w:marRight w:val="0"/>
          <w:marTop w:val="80"/>
          <w:marBottom w:val="80"/>
          <w:divBdr>
            <w:top w:val="none" w:sz="0" w:space="0" w:color="auto"/>
            <w:left w:val="none" w:sz="0" w:space="0" w:color="auto"/>
            <w:bottom w:val="none" w:sz="0" w:space="0" w:color="auto"/>
            <w:right w:val="none" w:sz="0" w:space="0" w:color="auto"/>
          </w:divBdr>
        </w:div>
        <w:div w:id="785586484">
          <w:marLeft w:val="490"/>
          <w:marRight w:val="0"/>
          <w:marTop w:val="80"/>
          <w:marBottom w:val="80"/>
          <w:divBdr>
            <w:top w:val="none" w:sz="0" w:space="0" w:color="auto"/>
            <w:left w:val="none" w:sz="0" w:space="0" w:color="auto"/>
            <w:bottom w:val="none" w:sz="0" w:space="0" w:color="auto"/>
            <w:right w:val="none" w:sz="0" w:space="0" w:color="auto"/>
          </w:divBdr>
        </w:div>
        <w:div w:id="1439058116">
          <w:marLeft w:val="490"/>
          <w:marRight w:val="0"/>
          <w:marTop w:val="80"/>
          <w:marBottom w:val="80"/>
          <w:divBdr>
            <w:top w:val="none" w:sz="0" w:space="0" w:color="auto"/>
            <w:left w:val="none" w:sz="0" w:space="0" w:color="auto"/>
            <w:bottom w:val="none" w:sz="0" w:space="0" w:color="auto"/>
            <w:right w:val="none" w:sz="0" w:space="0" w:color="auto"/>
          </w:divBdr>
        </w:div>
        <w:div w:id="1682928658">
          <w:marLeft w:val="965"/>
          <w:marRight w:val="0"/>
          <w:marTop w:val="80"/>
          <w:marBottom w:val="8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6298707">
      <w:bodyDiv w:val="1"/>
      <w:marLeft w:val="0"/>
      <w:marRight w:val="0"/>
      <w:marTop w:val="0"/>
      <w:marBottom w:val="0"/>
      <w:divBdr>
        <w:top w:val="none" w:sz="0" w:space="0" w:color="auto"/>
        <w:left w:val="none" w:sz="0" w:space="0" w:color="auto"/>
        <w:bottom w:val="none" w:sz="0" w:space="0" w:color="auto"/>
        <w:right w:val="none" w:sz="0" w:space="0" w:color="auto"/>
      </w:divBdr>
      <w:divsChild>
        <w:div w:id="1342001703">
          <w:marLeft w:val="1080"/>
          <w:marRight w:val="0"/>
          <w:marTop w:val="0"/>
          <w:marBottom w:val="0"/>
          <w:divBdr>
            <w:top w:val="none" w:sz="0" w:space="0" w:color="auto"/>
            <w:left w:val="none" w:sz="0" w:space="0" w:color="auto"/>
            <w:bottom w:val="none" w:sz="0" w:space="0" w:color="auto"/>
            <w:right w:val="none" w:sz="0" w:space="0" w:color="auto"/>
          </w:divBdr>
        </w:div>
      </w:divsChild>
    </w:div>
    <w:div w:id="1062174188">
      <w:bodyDiv w:val="1"/>
      <w:marLeft w:val="0"/>
      <w:marRight w:val="0"/>
      <w:marTop w:val="0"/>
      <w:marBottom w:val="0"/>
      <w:divBdr>
        <w:top w:val="none" w:sz="0" w:space="0" w:color="auto"/>
        <w:left w:val="none" w:sz="0" w:space="0" w:color="auto"/>
        <w:bottom w:val="none" w:sz="0" w:space="0" w:color="auto"/>
        <w:right w:val="none" w:sz="0" w:space="0" w:color="auto"/>
      </w:divBdr>
      <w:divsChild>
        <w:div w:id="814222266">
          <w:marLeft w:val="490"/>
          <w:marRight w:val="0"/>
          <w:marTop w:val="80"/>
          <w:marBottom w:val="80"/>
          <w:divBdr>
            <w:top w:val="none" w:sz="0" w:space="0" w:color="auto"/>
            <w:left w:val="none" w:sz="0" w:space="0" w:color="auto"/>
            <w:bottom w:val="none" w:sz="0" w:space="0" w:color="auto"/>
            <w:right w:val="none" w:sz="0" w:space="0" w:color="auto"/>
          </w:divBdr>
        </w:div>
        <w:div w:id="916524415">
          <w:marLeft w:val="965"/>
          <w:marRight w:val="0"/>
          <w:marTop w:val="80"/>
          <w:marBottom w:val="80"/>
          <w:divBdr>
            <w:top w:val="none" w:sz="0" w:space="0" w:color="auto"/>
            <w:left w:val="none" w:sz="0" w:space="0" w:color="auto"/>
            <w:bottom w:val="none" w:sz="0" w:space="0" w:color="auto"/>
            <w:right w:val="none" w:sz="0" w:space="0" w:color="auto"/>
          </w:divBdr>
        </w:div>
        <w:div w:id="1855025434">
          <w:marLeft w:val="965"/>
          <w:marRight w:val="0"/>
          <w:marTop w:val="80"/>
          <w:marBottom w:val="80"/>
          <w:divBdr>
            <w:top w:val="none" w:sz="0" w:space="0" w:color="auto"/>
            <w:left w:val="none" w:sz="0" w:space="0" w:color="auto"/>
            <w:bottom w:val="none" w:sz="0" w:space="0" w:color="auto"/>
            <w:right w:val="none" w:sz="0" w:space="0" w:color="auto"/>
          </w:divBdr>
        </w:div>
      </w:divsChild>
    </w:div>
    <w:div w:id="1071124159">
      <w:bodyDiv w:val="1"/>
      <w:marLeft w:val="0"/>
      <w:marRight w:val="0"/>
      <w:marTop w:val="0"/>
      <w:marBottom w:val="0"/>
      <w:divBdr>
        <w:top w:val="none" w:sz="0" w:space="0" w:color="auto"/>
        <w:left w:val="none" w:sz="0" w:space="0" w:color="auto"/>
        <w:bottom w:val="none" w:sz="0" w:space="0" w:color="auto"/>
        <w:right w:val="none" w:sz="0" w:space="0" w:color="auto"/>
      </w:divBdr>
      <w:divsChild>
        <w:div w:id="1424718475">
          <w:marLeft w:val="490"/>
          <w:marRight w:val="0"/>
          <w:marTop w:val="80"/>
          <w:marBottom w:val="80"/>
          <w:divBdr>
            <w:top w:val="none" w:sz="0" w:space="0" w:color="auto"/>
            <w:left w:val="none" w:sz="0" w:space="0" w:color="auto"/>
            <w:bottom w:val="none" w:sz="0" w:space="0" w:color="auto"/>
            <w:right w:val="none" w:sz="0" w:space="0" w:color="auto"/>
          </w:divBdr>
        </w:div>
        <w:div w:id="1973710660">
          <w:marLeft w:val="965"/>
          <w:marRight w:val="0"/>
          <w:marTop w:val="80"/>
          <w:marBottom w:val="8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6674382">
      <w:bodyDiv w:val="1"/>
      <w:marLeft w:val="0"/>
      <w:marRight w:val="0"/>
      <w:marTop w:val="0"/>
      <w:marBottom w:val="0"/>
      <w:divBdr>
        <w:top w:val="none" w:sz="0" w:space="0" w:color="auto"/>
        <w:left w:val="none" w:sz="0" w:space="0" w:color="auto"/>
        <w:bottom w:val="none" w:sz="0" w:space="0" w:color="auto"/>
        <w:right w:val="none" w:sz="0" w:space="0" w:color="auto"/>
      </w:divBdr>
      <w:divsChild>
        <w:div w:id="1222642844">
          <w:marLeft w:val="490"/>
          <w:marRight w:val="0"/>
          <w:marTop w:val="80"/>
          <w:marBottom w:val="80"/>
          <w:divBdr>
            <w:top w:val="none" w:sz="0" w:space="0" w:color="auto"/>
            <w:left w:val="none" w:sz="0" w:space="0" w:color="auto"/>
            <w:bottom w:val="none" w:sz="0" w:space="0" w:color="auto"/>
            <w:right w:val="none" w:sz="0" w:space="0" w:color="auto"/>
          </w:divBdr>
        </w:div>
        <w:div w:id="1793938687">
          <w:marLeft w:val="965"/>
          <w:marRight w:val="0"/>
          <w:marTop w:val="80"/>
          <w:marBottom w:val="80"/>
          <w:divBdr>
            <w:top w:val="none" w:sz="0" w:space="0" w:color="auto"/>
            <w:left w:val="none" w:sz="0" w:space="0" w:color="auto"/>
            <w:bottom w:val="none" w:sz="0" w:space="0" w:color="auto"/>
            <w:right w:val="none" w:sz="0" w:space="0" w:color="auto"/>
          </w:divBdr>
        </w:div>
        <w:div w:id="1798645224">
          <w:marLeft w:val="965"/>
          <w:marRight w:val="0"/>
          <w:marTop w:val="80"/>
          <w:marBottom w:val="80"/>
          <w:divBdr>
            <w:top w:val="none" w:sz="0" w:space="0" w:color="auto"/>
            <w:left w:val="none" w:sz="0" w:space="0" w:color="auto"/>
            <w:bottom w:val="none" w:sz="0" w:space="0" w:color="auto"/>
            <w:right w:val="none" w:sz="0" w:space="0" w:color="auto"/>
          </w:divBdr>
        </w:div>
      </w:divsChild>
    </w:div>
    <w:div w:id="1232884751">
      <w:bodyDiv w:val="1"/>
      <w:marLeft w:val="0"/>
      <w:marRight w:val="0"/>
      <w:marTop w:val="0"/>
      <w:marBottom w:val="0"/>
      <w:divBdr>
        <w:top w:val="none" w:sz="0" w:space="0" w:color="auto"/>
        <w:left w:val="none" w:sz="0" w:space="0" w:color="auto"/>
        <w:bottom w:val="none" w:sz="0" w:space="0" w:color="auto"/>
        <w:right w:val="none" w:sz="0" w:space="0" w:color="auto"/>
      </w:divBdr>
      <w:divsChild>
        <w:div w:id="1600914447">
          <w:marLeft w:val="0"/>
          <w:marRight w:val="0"/>
          <w:marTop w:val="0"/>
          <w:marBottom w:val="0"/>
          <w:divBdr>
            <w:top w:val="none" w:sz="0" w:space="0" w:color="auto"/>
            <w:left w:val="none" w:sz="0" w:space="0" w:color="auto"/>
            <w:bottom w:val="none" w:sz="0" w:space="0" w:color="auto"/>
            <w:right w:val="none" w:sz="0" w:space="0" w:color="auto"/>
          </w:divBdr>
          <w:divsChild>
            <w:div w:id="1116869669">
              <w:marLeft w:val="0"/>
              <w:marRight w:val="0"/>
              <w:marTop w:val="0"/>
              <w:marBottom w:val="0"/>
              <w:divBdr>
                <w:top w:val="none" w:sz="0" w:space="0" w:color="auto"/>
                <w:left w:val="none" w:sz="0" w:space="0" w:color="auto"/>
                <w:bottom w:val="none" w:sz="0" w:space="0" w:color="auto"/>
                <w:right w:val="none" w:sz="0" w:space="0" w:color="auto"/>
              </w:divBdr>
              <w:divsChild>
                <w:div w:id="159273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385628">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61695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953387">
      <w:bodyDiv w:val="1"/>
      <w:marLeft w:val="0"/>
      <w:marRight w:val="0"/>
      <w:marTop w:val="0"/>
      <w:marBottom w:val="0"/>
      <w:divBdr>
        <w:top w:val="none" w:sz="0" w:space="0" w:color="auto"/>
        <w:left w:val="none" w:sz="0" w:space="0" w:color="auto"/>
        <w:bottom w:val="none" w:sz="0" w:space="0" w:color="auto"/>
        <w:right w:val="none" w:sz="0" w:space="0" w:color="auto"/>
      </w:divBdr>
      <w:divsChild>
        <w:div w:id="938298873">
          <w:marLeft w:val="720"/>
          <w:marRight w:val="0"/>
          <w:marTop w:val="0"/>
          <w:marBottom w:val="0"/>
          <w:divBdr>
            <w:top w:val="none" w:sz="0" w:space="0" w:color="auto"/>
            <w:left w:val="none" w:sz="0" w:space="0" w:color="auto"/>
            <w:bottom w:val="none" w:sz="0" w:space="0" w:color="auto"/>
            <w:right w:val="none" w:sz="0" w:space="0" w:color="auto"/>
          </w:divBdr>
        </w:div>
      </w:divsChild>
    </w:div>
    <w:div w:id="1591112738">
      <w:bodyDiv w:val="1"/>
      <w:marLeft w:val="0"/>
      <w:marRight w:val="0"/>
      <w:marTop w:val="0"/>
      <w:marBottom w:val="0"/>
      <w:divBdr>
        <w:top w:val="none" w:sz="0" w:space="0" w:color="auto"/>
        <w:left w:val="none" w:sz="0" w:space="0" w:color="auto"/>
        <w:bottom w:val="none" w:sz="0" w:space="0" w:color="auto"/>
        <w:right w:val="none" w:sz="0" w:space="0" w:color="auto"/>
      </w:divBdr>
    </w:div>
    <w:div w:id="1604417184">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03365549">
      <w:bodyDiv w:val="1"/>
      <w:marLeft w:val="0"/>
      <w:marRight w:val="0"/>
      <w:marTop w:val="0"/>
      <w:marBottom w:val="0"/>
      <w:divBdr>
        <w:top w:val="none" w:sz="0" w:space="0" w:color="auto"/>
        <w:left w:val="none" w:sz="0" w:space="0" w:color="auto"/>
        <w:bottom w:val="none" w:sz="0" w:space="0" w:color="auto"/>
        <w:right w:val="none" w:sz="0" w:space="0" w:color="auto"/>
      </w:divBdr>
    </w:div>
    <w:div w:id="179216401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20220247">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B7AC24FC75D884B893F9D8DC52EA131" ma:contentTypeVersion="1" ma:contentTypeDescription="Create a new document." ma:contentTypeScope="" ma:versionID="89bac884c13c4c8b2bdb56c5eff3207b">
  <xsd:schema xmlns:xsd="http://www.w3.org/2001/XMLSchema" xmlns:xs="http://www.w3.org/2001/XMLSchema" xmlns:p="http://schemas.microsoft.com/office/2006/metadata/properties" xmlns:ns3="5c66e532-dd9d-452d-ab3f-e92c8628300d" targetNamespace="http://schemas.microsoft.com/office/2006/metadata/properties" ma:root="true" ma:fieldsID="ff64ca2137175c4a62857f2a647b6b4a" ns3:_="">
    <xsd:import namespace="5c66e532-dd9d-452d-ab3f-e92c8628300d"/>
    <xsd:element name="properties">
      <xsd:complexType>
        <xsd:sequence>
          <xsd:element name="documentManagement">
            <xsd:complexType>
              <xsd:all>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6e532-dd9d-452d-ab3f-e92c8628300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78B384-3376-4B6F-9A1C-4A3EC6367191}">
  <ds:schemaRefs>
    <ds:schemaRef ds:uri="http://schemas.microsoft.com/sharepoint/events"/>
  </ds:schemaRefs>
</ds:datastoreItem>
</file>

<file path=customXml/itemProps2.xml><?xml version="1.0" encoding="utf-8"?>
<ds:datastoreItem xmlns:ds="http://schemas.openxmlformats.org/officeDocument/2006/customXml" ds:itemID="{0B6B2CDC-5126-437F-96E3-22A733723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6e532-dd9d-452d-ab3f-e92c86283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7B5042-3867-4E41-8D90-7CE58469B445}">
  <ds:schemaRefs>
    <ds:schemaRef ds:uri="http://schemas.microsoft.com/office/2006/metadata/properties"/>
  </ds:schemaRefs>
</ds:datastoreItem>
</file>

<file path=customXml/itemProps4.xml><?xml version="1.0" encoding="utf-8"?>
<ds:datastoreItem xmlns:ds="http://schemas.openxmlformats.org/officeDocument/2006/customXml" ds:itemID="{3B0FD90B-C7EE-4C59-8107-5ADC3DF83AC2}">
  <ds:schemaRefs>
    <ds:schemaRef ds:uri="http://schemas.microsoft.com/sharepoint/v3/contenttype/forms"/>
  </ds:schemaRefs>
</ds:datastoreItem>
</file>

<file path=customXml/itemProps5.xml><?xml version="1.0" encoding="utf-8"?>
<ds:datastoreItem xmlns:ds="http://schemas.openxmlformats.org/officeDocument/2006/customXml" ds:itemID="{E17B6B59-E133-4BB6-A6D7-709DFB58B9DE}">
  <ds:schemaRefs>
    <ds:schemaRef ds:uri="http://schemas.microsoft.com/office/2006/metadata/longProperties"/>
  </ds:schemaRefs>
</ds:datastoreItem>
</file>

<file path=customXml/itemProps6.xml><?xml version="1.0" encoding="utf-8"?>
<ds:datastoreItem xmlns:ds="http://schemas.openxmlformats.org/officeDocument/2006/customXml" ds:itemID="{D70E256D-E44B-40DA-A68B-E5B1E771B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1796</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12015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Nokia Networks</cp:lastModifiedBy>
  <cp:revision>2</cp:revision>
  <cp:lastPrinted>2014-09-18T07:12:00Z</cp:lastPrinted>
  <dcterms:created xsi:type="dcterms:W3CDTF">2015-08-14T19:07:00Z</dcterms:created>
  <dcterms:modified xsi:type="dcterms:W3CDTF">2015-08-14T19:07:00Z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41c05062-eb8b-4aa2-87da-cc9228a8bafb</vt:lpwstr>
  </property>
  <property fmtid="{D5CDD505-2E9C-101B-9397-08002B2CF9AE}" pid="3" name="NokiaConfidentiality">
    <vt:lpwstr>Company Confidential</vt:lpwstr>
  </property>
  <property fmtid="{D5CDD505-2E9C-101B-9397-08002B2CF9AE}" pid="4" name="_dlc_DocId">
    <vt:lpwstr>ZKXYDPCJ5ECH-2-679</vt:lpwstr>
  </property>
  <property fmtid="{D5CDD505-2E9C-101B-9397-08002B2CF9AE}" pid="5" name="_dlc_DocIdItemGuid">
    <vt:lpwstr>6f3f9cf5-17c4-42d2-ad66-9bf448d44cc4</vt:lpwstr>
  </property>
  <property fmtid="{D5CDD505-2E9C-101B-9397-08002B2CF9AE}" pid="6" name="_dlc_DocIdUrl">
    <vt:lpwstr>https://me.nokia.com/personal/asorri/_layouts/15/DocIdRedir.aspx?ID=ZKXYDPCJ5ECH-2-679, ZKXYDPCJ5ECH-2-679</vt:lpwstr>
  </property>
</Properties>
</file>