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C76" w:rsidRPr="00A12C76" w:rsidRDefault="00A12C76" w:rsidP="00A12C76">
      <w:pPr>
        <w:rPr>
          <w:b/>
          <w:bCs/>
          <w:noProof/>
          <w:lang w:val="en-US" w:eastAsia="zh-CN"/>
        </w:rPr>
      </w:pPr>
      <w:r w:rsidRPr="00A12C76">
        <w:rPr>
          <w:b/>
          <w:bCs/>
          <w:noProof/>
          <w:lang w:val="en-US" w:eastAsia="zh-CN"/>
        </w:rPr>
        <w:t>3GPP TSG RAN WG1 Meeting #82</w:t>
      </w:r>
      <w:r w:rsidRPr="00A12C76">
        <w:rPr>
          <w:b/>
          <w:bCs/>
          <w:noProof/>
          <w:lang w:val="en-US" w:eastAsia="zh-CN"/>
        </w:rPr>
        <w:tab/>
      </w:r>
      <w:r w:rsidRPr="00A12C76">
        <w:rPr>
          <w:b/>
          <w:bCs/>
          <w:noProof/>
          <w:lang w:val="en-US" w:eastAsia="zh-CN"/>
        </w:rPr>
        <w:tab/>
      </w:r>
      <w:r>
        <w:rPr>
          <w:rFonts w:hint="eastAsia"/>
          <w:b/>
          <w:bCs/>
          <w:noProof/>
          <w:lang w:val="en-US" w:eastAsia="zh-CN"/>
        </w:rPr>
        <w:tab/>
      </w:r>
      <w:r>
        <w:rPr>
          <w:rFonts w:hint="eastAsia"/>
          <w:b/>
          <w:bCs/>
          <w:noProof/>
          <w:lang w:val="en-US" w:eastAsia="zh-CN"/>
        </w:rPr>
        <w:tab/>
      </w:r>
      <w:r>
        <w:rPr>
          <w:rFonts w:hint="eastAsia"/>
          <w:b/>
          <w:bCs/>
          <w:noProof/>
          <w:lang w:val="en-US" w:eastAsia="zh-CN"/>
        </w:rPr>
        <w:tab/>
      </w:r>
      <w:r>
        <w:rPr>
          <w:rFonts w:hint="eastAsia"/>
          <w:b/>
          <w:bCs/>
          <w:noProof/>
          <w:lang w:val="en-US" w:eastAsia="zh-CN"/>
        </w:rPr>
        <w:tab/>
      </w:r>
      <w:r>
        <w:rPr>
          <w:rFonts w:hint="eastAsia"/>
          <w:b/>
          <w:bCs/>
          <w:noProof/>
          <w:lang w:val="en-US" w:eastAsia="zh-CN"/>
        </w:rPr>
        <w:tab/>
      </w:r>
      <w:r>
        <w:rPr>
          <w:rFonts w:hint="eastAsia"/>
          <w:b/>
          <w:bCs/>
          <w:noProof/>
          <w:lang w:val="en-US" w:eastAsia="zh-CN"/>
        </w:rPr>
        <w:tab/>
      </w:r>
      <w:r>
        <w:rPr>
          <w:rFonts w:hint="eastAsia"/>
          <w:b/>
          <w:bCs/>
          <w:noProof/>
          <w:lang w:val="en-US" w:eastAsia="zh-CN"/>
        </w:rPr>
        <w:tab/>
      </w:r>
      <w:r>
        <w:rPr>
          <w:rFonts w:hint="eastAsia"/>
          <w:b/>
          <w:bCs/>
          <w:noProof/>
          <w:lang w:val="en-US" w:eastAsia="zh-CN"/>
        </w:rPr>
        <w:tab/>
      </w:r>
      <w:r>
        <w:rPr>
          <w:rFonts w:hint="eastAsia"/>
          <w:b/>
          <w:bCs/>
          <w:noProof/>
          <w:lang w:val="en-US" w:eastAsia="zh-CN"/>
        </w:rPr>
        <w:tab/>
      </w:r>
      <w:r w:rsidRPr="00A12C76">
        <w:rPr>
          <w:b/>
          <w:bCs/>
          <w:noProof/>
          <w:lang w:val="en-US" w:eastAsia="zh-CN"/>
        </w:rPr>
        <w:t>R1-</w:t>
      </w:r>
      <w:r w:rsidR="00261730" w:rsidRPr="00A12C76">
        <w:rPr>
          <w:b/>
          <w:bCs/>
          <w:noProof/>
          <w:lang w:val="en-US" w:eastAsia="zh-CN"/>
        </w:rPr>
        <w:t>15</w:t>
      </w:r>
      <w:r w:rsidR="00261730">
        <w:rPr>
          <w:b/>
          <w:bCs/>
          <w:noProof/>
          <w:lang w:val="en-US" w:eastAsia="zh-CN"/>
        </w:rPr>
        <w:t>4348</w:t>
      </w:r>
    </w:p>
    <w:p w:rsidR="00086502" w:rsidRPr="005E6F53" w:rsidRDefault="00A12C76" w:rsidP="00A12C76">
      <w:pPr>
        <w:rPr>
          <w:b/>
          <w:bCs/>
          <w:lang w:val="en-US" w:eastAsia="zh-CN"/>
        </w:rPr>
      </w:pPr>
      <w:r w:rsidRPr="00A12C76">
        <w:rPr>
          <w:b/>
          <w:bCs/>
          <w:noProof/>
          <w:lang w:val="en-US" w:eastAsia="zh-CN"/>
        </w:rPr>
        <w:t xml:space="preserve">Beijing, China, </w:t>
      </w:r>
      <w:r w:rsidR="006D1F40">
        <w:rPr>
          <w:b/>
          <w:bCs/>
          <w:noProof/>
          <w:lang w:val="en-US" w:eastAsia="zh-CN"/>
        </w:rPr>
        <w:t xml:space="preserve">Aug. </w:t>
      </w:r>
      <w:r w:rsidRPr="00A12C76">
        <w:rPr>
          <w:b/>
          <w:bCs/>
          <w:noProof/>
          <w:lang w:val="en-US" w:eastAsia="zh-CN"/>
        </w:rPr>
        <w:t>24 - 28</w:t>
      </w:r>
      <w:r w:rsidR="006D1F40">
        <w:rPr>
          <w:b/>
          <w:bCs/>
          <w:noProof/>
          <w:lang w:val="en-US" w:eastAsia="zh-CN"/>
        </w:rPr>
        <w:t>,</w:t>
      </w:r>
      <w:r w:rsidRPr="00A12C76">
        <w:rPr>
          <w:b/>
          <w:bCs/>
          <w:noProof/>
          <w:lang w:val="en-US" w:eastAsia="zh-CN"/>
        </w:rPr>
        <w:t xml:space="preserve"> 2015</w:t>
      </w:r>
    </w:p>
    <w:p w:rsidR="009C0564" w:rsidRPr="004C1840" w:rsidRDefault="009C0564" w:rsidP="0011557B">
      <w:pPr>
        <w:pBdr>
          <w:top w:val="single" w:sz="8" w:space="0" w:color="auto"/>
        </w:pBdr>
        <w:tabs>
          <w:tab w:val="left" w:pos="1710"/>
        </w:tabs>
        <w:spacing w:after="0"/>
        <w:ind w:right="936"/>
        <w:rPr>
          <w:b/>
          <w:bCs/>
          <w:sz w:val="16"/>
          <w:szCs w:val="16"/>
        </w:rPr>
      </w:pPr>
    </w:p>
    <w:p w:rsidR="009C0564" w:rsidRPr="00C46B15" w:rsidRDefault="009C0564" w:rsidP="0011557B">
      <w:pPr>
        <w:pStyle w:val="Heading3"/>
        <w:keepNext/>
        <w:widowControl/>
        <w:numPr>
          <w:ilvl w:val="3"/>
          <w:numId w:val="0"/>
        </w:numPr>
        <w:tabs>
          <w:tab w:val="num" w:pos="1560"/>
        </w:tabs>
        <w:autoSpaceDE/>
        <w:autoSpaceDN/>
        <w:adjustRightInd/>
        <w:spacing w:after="60"/>
        <w:ind w:left="864" w:hanging="864"/>
        <w:jc w:val="left"/>
        <w:rPr>
          <w:rFonts w:eastAsia="MS PGothic"/>
          <w:b/>
          <w:lang w:eastAsia="zh-CN"/>
        </w:rPr>
      </w:pPr>
      <w:r w:rsidRPr="00C46B15">
        <w:rPr>
          <w:b/>
          <w:bCs/>
        </w:rPr>
        <w:t>Agenda Item:</w:t>
      </w:r>
      <w:r w:rsidR="00F31B49" w:rsidRPr="00C46B15">
        <w:rPr>
          <w:b/>
          <w:bCs/>
        </w:rPr>
        <w:tab/>
      </w:r>
      <w:r w:rsidR="00086502">
        <w:rPr>
          <w:b/>
          <w:bCs/>
        </w:rPr>
        <w:t>7.</w:t>
      </w:r>
      <w:r w:rsidR="003135E5">
        <w:rPr>
          <w:rFonts w:hint="eastAsia"/>
          <w:b/>
          <w:bCs/>
          <w:lang w:eastAsia="zh-CN"/>
        </w:rPr>
        <w:t>2</w:t>
      </w:r>
      <w:r w:rsidR="000D4C4E">
        <w:rPr>
          <w:b/>
          <w:bCs/>
        </w:rPr>
        <w:t>.</w:t>
      </w:r>
      <w:r w:rsidR="00086502">
        <w:rPr>
          <w:b/>
          <w:bCs/>
        </w:rPr>
        <w:t>4.</w:t>
      </w:r>
      <w:r w:rsidR="00A12C76">
        <w:rPr>
          <w:rFonts w:hint="eastAsia"/>
          <w:b/>
          <w:bCs/>
          <w:lang w:eastAsia="zh-CN"/>
        </w:rPr>
        <w:t>3</w:t>
      </w:r>
    </w:p>
    <w:p w:rsidR="00BC1C3C" w:rsidRPr="00C46B15" w:rsidRDefault="00305FF9" w:rsidP="00BC1C3C">
      <w:pPr>
        <w:pStyle w:val="Heading3"/>
        <w:numPr>
          <w:ilvl w:val="0"/>
          <w:numId w:val="0"/>
        </w:numPr>
        <w:tabs>
          <w:tab w:val="left" w:pos="1530"/>
        </w:tabs>
        <w:rPr>
          <w:b/>
          <w:bCs/>
        </w:rPr>
      </w:pPr>
      <w:r w:rsidRPr="00C46B15">
        <w:rPr>
          <w:b/>
          <w:bCs/>
        </w:rPr>
        <w:t>Source:</w:t>
      </w:r>
      <w:r w:rsidRPr="00C46B15">
        <w:rPr>
          <w:b/>
          <w:bCs/>
        </w:rPr>
        <w:tab/>
      </w:r>
      <w:r w:rsidR="009C0564" w:rsidRPr="00C46B15">
        <w:rPr>
          <w:b/>
          <w:bCs/>
        </w:rPr>
        <w:t>Huawei</w:t>
      </w:r>
      <w:r w:rsidR="005E6F53">
        <w:rPr>
          <w:b/>
          <w:bCs/>
        </w:rPr>
        <w:t>, HiSilicon</w:t>
      </w:r>
    </w:p>
    <w:p w:rsidR="0026538C" w:rsidRPr="00C46B15" w:rsidRDefault="009C0564" w:rsidP="00290647">
      <w:pPr>
        <w:pStyle w:val="Heading3"/>
        <w:numPr>
          <w:ilvl w:val="0"/>
          <w:numId w:val="0"/>
        </w:numPr>
        <w:tabs>
          <w:tab w:val="left" w:pos="1530"/>
        </w:tabs>
        <w:ind w:left="1560" w:hanging="1560"/>
        <w:rPr>
          <w:b/>
          <w:bCs/>
          <w:lang w:eastAsia="zh-CN"/>
        </w:rPr>
      </w:pPr>
      <w:r w:rsidRPr="00C46B15">
        <w:rPr>
          <w:b/>
          <w:bCs/>
        </w:rPr>
        <w:t>Title:</w:t>
      </w:r>
      <w:r w:rsidRPr="00C46B15">
        <w:rPr>
          <w:b/>
          <w:bCs/>
        </w:rPr>
        <w:tab/>
      </w:r>
      <w:r w:rsidR="00A12C76" w:rsidRPr="00A12C76">
        <w:rPr>
          <w:b/>
          <w:bCs/>
        </w:rPr>
        <w:t>Transmission bandwidth for LAA</w:t>
      </w:r>
    </w:p>
    <w:p w:rsidR="009C0564" w:rsidRPr="00C46B15" w:rsidRDefault="009C0564">
      <w:pPr>
        <w:tabs>
          <w:tab w:val="left" w:pos="1530"/>
        </w:tabs>
        <w:spacing w:after="0"/>
        <w:ind w:right="936"/>
      </w:pPr>
      <w:r w:rsidRPr="00C46B15">
        <w:rPr>
          <w:b/>
          <w:bCs/>
        </w:rPr>
        <w:t>Document for:</w:t>
      </w:r>
      <w:r w:rsidRPr="00C46B15">
        <w:rPr>
          <w:b/>
          <w:bCs/>
        </w:rPr>
        <w:tab/>
      </w:r>
      <w:r w:rsidR="001F7121">
        <w:rPr>
          <w:b/>
          <w:bCs/>
        </w:rPr>
        <w:t>Discussion</w:t>
      </w:r>
      <w:r w:rsidR="006D1F40">
        <w:rPr>
          <w:b/>
          <w:bCs/>
        </w:rPr>
        <w:t>/D</w:t>
      </w:r>
      <w:r w:rsidR="001F7121">
        <w:rPr>
          <w:b/>
          <w:bCs/>
        </w:rPr>
        <w:t>ecision</w:t>
      </w:r>
      <w:r w:rsidR="002D0439">
        <w:rPr>
          <w:b/>
          <w:bCs/>
        </w:rPr>
        <w:t xml:space="preserve"> </w:t>
      </w:r>
    </w:p>
    <w:p w:rsidR="009C0564" w:rsidRPr="003A3D39" w:rsidRDefault="009C0564" w:rsidP="00AD2852">
      <w:pPr>
        <w:pBdr>
          <w:bottom w:val="single" w:sz="8" w:space="0" w:color="auto"/>
        </w:pBdr>
        <w:ind w:right="936"/>
        <w:rPr>
          <w:b/>
          <w:bCs/>
          <w:sz w:val="16"/>
          <w:szCs w:val="16"/>
        </w:rPr>
      </w:pPr>
    </w:p>
    <w:p w:rsidR="009C0564" w:rsidRPr="00AD0B37" w:rsidRDefault="009C0564">
      <w:pPr>
        <w:pStyle w:val="Heading1"/>
      </w:pPr>
      <w:bookmarkStart w:id="0" w:name="_Ref124589705"/>
      <w:bookmarkStart w:id="1" w:name="_Ref129681862"/>
      <w:r w:rsidRPr="00AD0B37">
        <w:t>Introduction</w:t>
      </w:r>
      <w:bookmarkEnd w:id="0"/>
      <w:bookmarkEnd w:id="1"/>
    </w:p>
    <w:p w:rsidR="00D56AE8" w:rsidRDefault="006D1F40" w:rsidP="00185237">
      <w:pPr>
        <w:rPr>
          <w:lang w:eastAsia="zh-CN"/>
        </w:rPr>
      </w:pPr>
      <w:r>
        <w:rPr>
          <w:lang w:eastAsia="zh-CN"/>
        </w:rPr>
        <w:t xml:space="preserve">In LTE, </w:t>
      </w:r>
      <w:proofErr w:type="gramStart"/>
      <w:r>
        <w:rPr>
          <w:lang w:eastAsia="zh-CN"/>
        </w:rPr>
        <w:t>a nominal</w:t>
      </w:r>
      <w:proofErr w:type="gramEnd"/>
      <w:r>
        <w:rPr>
          <w:lang w:eastAsia="zh-CN"/>
        </w:rPr>
        <w:t xml:space="preserve"> channel spacing is defined </w:t>
      </w:r>
      <w:r w:rsidR="0085255E" w:rsidRPr="00297FFC">
        <w:t>betw</w:t>
      </w:r>
      <w:r w:rsidR="0085255E">
        <w:t xml:space="preserve">een two adjacent E-UTRA carriers but </w:t>
      </w:r>
      <w:r w:rsidR="00D56AE8">
        <w:t xml:space="preserve">deploying </w:t>
      </w:r>
      <w:r>
        <w:rPr>
          <w:lang w:eastAsia="zh-CN"/>
        </w:rPr>
        <w:t xml:space="preserve">this may overprovision the </w:t>
      </w:r>
      <w:proofErr w:type="spellStart"/>
      <w:r>
        <w:rPr>
          <w:lang w:eastAsia="zh-CN"/>
        </w:rPr>
        <w:t>guardbands</w:t>
      </w:r>
      <w:proofErr w:type="spellEnd"/>
      <w:r w:rsidR="0085255E">
        <w:rPr>
          <w:lang w:eastAsia="zh-CN"/>
        </w:rPr>
        <w:t>.</w:t>
      </w:r>
      <w:r>
        <w:rPr>
          <w:lang w:eastAsia="zh-CN"/>
        </w:rPr>
        <w:t xml:space="preserve"> </w:t>
      </w:r>
      <w:r w:rsidR="00D56AE8">
        <w:rPr>
          <w:lang w:eastAsia="zh-CN"/>
        </w:rPr>
        <w:t>The</w:t>
      </w:r>
      <w:r w:rsidR="00EB2C8B">
        <w:rPr>
          <w:lang w:eastAsia="zh-CN"/>
        </w:rPr>
        <w:t xml:space="preserve"> loss </w:t>
      </w:r>
      <w:r w:rsidR="00D56AE8">
        <w:rPr>
          <w:lang w:eastAsia="zh-CN"/>
        </w:rPr>
        <w:t xml:space="preserve">in spectrum utilization </w:t>
      </w:r>
      <w:r w:rsidR="00EB2C8B">
        <w:rPr>
          <w:lang w:eastAsia="zh-CN"/>
        </w:rPr>
        <w:t xml:space="preserve">could become substantial when the number of carriers is large. </w:t>
      </w:r>
      <w:r w:rsidR="0085255E">
        <w:rPr>
          <w:lang w:eastAsia="zh-CN"/>
        </w:rPr>
        <w:t>T</w:t>
      </w:r>
      <w:r>
        <w:rPr>
          <w:lang w:eastAsia="zh-CN"/>
        </w:rPr>
        <w:t xml:space="preserve">herefore, </w:t>
      </w:r>
      <w:r>
        <w:t>t</w:t>
      </w:r>
      <w:r w:rsidRPr="00297FFC">
        <w:t>he channel spacing can be adjusted to any multiple of 300 kHz less than the nominal channel spacing to optimize performance in a particular deployment scenario.</w:t>
      </w:r>
      <w:r>
        <w:rPr>
          <w:lang w:eastAsia="zh-CN"/>
        </w:rPr>
        <w:t xml:space="preserve"> For example, two 20 MHz carriers may have a carrier spacing less than 20 MHz</w:t>
      </w:r>
      <w:r w:rsidR="0085255E">
        <w:rPr>
          <w:lang w:eastAsia="zh-CN"/>
        </w:rPr>
        <w:t xml:space="preserve">, thereby </w:t>
      </w:r>
      <w:r w:rsidR="008D5C43">
        <w:rPr>
          <w:lang w:eastAsia="zh-CN"/>
        </w:rPr>
        <w:t xml:space="preserve">allowing for </w:t>
      </w:r>
      <w:r w:rsidR="0085255E">
        <w:rPr>
          <w:lang w:eastAsia="zh-CN"/>
        </w:rPr>
        <w:t>improv</w:t>
      </w:r>
      <w:r w:rsidR="008D5C43">
        <w:rPr>
          <w:lang w:eastAsia="zh-CN"/>
        </w:rPr>
        <w:t>ed</w:t>
      </w:r>
      <w:r w:rsidR="0085255E">
        <w:rPr>
          <w:lang w:eastAsia="zh-CN"/>
        </w:rPr>
        <w:t xml:space="preserve"> spectral efficiency</w:t>
      </w:r>
      <w:r>
        <w:rPr>
          <w:lang w:eastAsia="zh-CN"/>
        </w:rPr>
        <w:t xml:space="preserve">. </w:t>
      </w:r>
    </w:p>
    <w:p w:rsidR="0085255E" w:rsidRDefault="00D56AE8" w:rsidP="00185237">
      <w:pPr>
        <w:rPr>
          <w:lang w:eastAsia="zh-CN"/>
        </w:rPr>
      </w:pPr>
      <w:r>
        <w:rPr>
          <w:lang w:eastAsia="zh-CN"/>
        </w:rPr>
        <w:t xml:space="preserve">LAA is expected to exploit large blocks of contiguous frequency spectrum. </w:t>
      </w:r>
      <w:r w:rsidR="0085255E">
        <w:rPr>
          <w:lang w:eastAsia="zh-CN"/>
        </w:rPr>
        <w:t>However, less than nominal carrier spacing does not appear to have been considered for LAA so far</w:t>
      </w:r>
      <w:r>
        <w:rPr>
          <w:lang w:eastAsia="zh-CN"/>
        </w:rPr>
        <w:t xml:space="preserve"> and it is unclear whether it could apply</w:t>
      </w:r>
      <w:r w:rsidR="0085255E">
        <w:rPr>
          <w:lang w:eastAsia="zh-CN"/>
        </w:rPr>
        <w:t>.</w:t>
      </w:r>
      <w:r w:rsidR="008D5C43">
        <w:rPr>
          <w:lang w:eastAsia="zh-CN"/>
        </w:rPr>
        <w:t xml:space="preserve"> </w:t>
      </w:r>
      <w:r>
        <w:rPr>
          <w:lang w:eastAsia="zh-CN"/>
        </w:rPr>
        <w:t xml:space="preserve">This may leave an </w:t>
      </w:r>
      <w:proofErr w:type="spellStart"/>
      <w:r>
        <w:rPr>
          <w:lang w:eastAsia="zh-CN"/>
        </w:rPr>
        <w:t>unproportional</w:t>
      </w:r>
      <w:proofErr w:type="spellEnd"/>
      <w:r>
        <w:rPr>
          <w:lang w:eastAsia="zh-CN"/>
        </w:rPr>
        <w:t xml:space="preserve"> large part of the LAA spectrum unused. </w:t>
      </w:r>
      <w:r w:rsidR="008D5C43">
        <w:rPr>
          <w:lang w:eastAsia="zh-CN"/>
        </w:rPr>
        <w:t xml:space="preserve">An alternative would therefore instead be to consider whether the transmission bandwidth of an LAA carrier could be </w:t>
      </w:r>
      <w:r w:rsidR="00625BB6">
        <w:rPr>
          <w:lang w:val="en-US" w:eastAsia="zh-CN"/>
        </w:rPr>
        <w:t xml:space="preserve">slightly </w:t>
      </w:r>
      <w:r w:rsidR="008D5C43">
        <w:rPr>
          <w:lang w:eastAsia="zh-CN"/>
        </w:rPr>
        <w:t>extended</w:t>
      </w:r>
      <w:r w:rsidR="007554B8">
        <w:rPr>
          <w:lang w:eastAsia="zh-CN"/>
        </w:rPr>
        <w:t xml:space="preserve"> while keeping the nominal channel spacing</w:t>
      </w:r>
      <w:r w:rsidR="008D5C43">
        <w:rPr>
          <w:lang w:eastAsia="zh-CN"/>
        </w:rPr>
        <w:t xml:space="preserve">. </w:t>
      </w:r>
    </w:p>
    <w:p w:rsidR="00B35E08" w:rsidRDefault="00B35E08" w:rsidP="00B35E08">
      <w:pPr>
        <w:rPr>
          <w:lang w:eastAsia="zh-CN"/>
        </w:rPr>
      </w:pPr>
      <w:r>
        <w:rPr>
          <w:lang w:eastAsia="zh-CN"/>
        </w:rPr>
        <w:t>LTE and WiFi have different RF characteristics as shown in Table 1. Although they have</w:t>
      </w:r>
      <w:r>
        <w:rPr>
          <w:rFonts w:hint="eastAsia"/>
          <w:lang w:eastAsia="zh-CN"/>
        </w:rPr>
        <w:t xml:space="preserve"> similar transmission bandwidth </w:t>
      </w:r>
      <w:r>
        <w:rPr>
          <w:lang w:eastAsia="zh-CN"/>
        </w:rPr>
        <w:t>(</w:t>
      </w:r>
      <w:r>
        <w:rPr>
          <w:rFonts w:hint="eastAsia"/>
          <w:lang w:eastAsia="zh-CN"/>
        </w:rPr>
        <w:t>i.e.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1200*15</w:t>
      </w:r>
      <w:proofErr w:type="gramEnd"/>
      <w:r>
        <w:rPr>
          <w:lang w:eastAsia="zh-CN"/>
        </w:rPr>
        <w:t xml:space="preserve"> k</w:t>
      </w:r>
      <w:r>
        <w:rPr>
          <w:rFonts w:hint="eastAsia"/>
          <w:lang w:eastAsia="zh-CN"/>
        </w:rPr>
        <w:t>Hz = 18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MHz in LTE and 56*312.5</w:t>
      </w:r>
      <w:r>
        <w:rPr>
          <w:lang w:eastAsia="zh-CN"/>
        </w:rPr>
        <w:t xml:space="preserve"> k</w:t>
      </w:r>
      <w:r>
        <w:rPr>
          <w:rFonts w:hint="eastAsia"/>
          <w:lang w:eastAsia="zh-CN"/>
        </w:rPr>
        <w:t>Hz = 17.5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MHz in WiFi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WiFi </w:t>
      </w:r>
      <w:r>
        <w:rPr>
          <w:lang w:eastAsia="zh-CN"/>
        </w:rPr>
        <w:t xml:space="preserve">out-of-band </w:t>
      </w:r>
      <w:r>
        <w:rPr>
          <w:rFonts w:hint="eastAsia"/>
          <w:lang w:eastAsia="zh-CN"/>
        </w:rPr>
        <w:t xml:space="preserve">power emission is much </w:t>
      </w:r>
      <w:r>
        <w:rPr>
          <w:lang w:eastAsia="zh-CN"/>
        </w:rPr>
        <w:t>larger</w:t>
      </w:r>
      <w:r>
        <w:rPr>
          <w:rFonts w:hint="eastAsia"/>
          <w:lang w:eastAsia="zh-CN"/>
        </w:rPr>
        <w:t xml:space="preserve"> than </w:t>
      </w: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LTE [1]. </w:t>
      </w:r>
      <w:r>
        <w:rPr>
          <w:lang w:eastAsia="zh-CN"/>
        </w:rPr>
        <w:t xml:space="preserve">Hence, there may be opportunities to further improve the spectral efficiency of LAA by utilizing </w:t>
      </w:r>
      <w:r w:rsidR="00625BB6">
        <w:rPr>
          <w:lang w:eastAsia="zh-CN"/>
        </w:rPr>
        <w:t xml:space="preserve">slightly </w:t>
      </w:r>
      <w:r>
        <w:rPr>
          <w:lang w:eastAsia="zh-CN"/>
        </w:rPr>
        <w:t xml:space="preserve">wider carriers. </w:t>
      </w:r>
      <w:r>
        <w:rPr>
          <w:rFonts w:hint="eastAsia"/>
          <w:lang w:eastAsia="zh-CN"/>
        </w:rPr>
        <w:t>In this contribution</w:t>
      </w:r>
      <w:r w:rsidR="00056A99">
        <w:rPr>
          <w:lang w:eastAsia="zh-CN"/>
        </w:rPr>
        <w:t>,</w:t>
      </w:r>
      <w:r>
        <w:rPr>
          <w:rFonts w:hint="eastAsia"/>
          <w:lang w:eastAsia="zh-CN"/>
        </w:rPr>
        <w:t xml:space="preserve"> the power spectr</w:t>
      </w:r>
      <w:r>
        <w:rPr>
          <w:lang w:eastAsia="zh-CN"/>
        </w:rPr>
        <w:t>al</w:t>
      </w:r>
      <w:r>
        <w:rPr>
          <w:rFonts w:hint="eastAsia"/>
          <w:lang w:eastAsia="zh-CN"/>
        </w:rPr>
        <w:t xml:space="preserve"> densit</w:t>
      </w:r>
      <w:r>
        <w:rPr>
          <w:lang w:eastAsia="zh-CN"/>
        </w:rPr>
        <w:t>ies</w:t>
      </w:r>
      <w:r>
        <w:rPr>
          <w:rFonts w:hint="eastAsia"/>
          <w:lang w:eastAsia="zh-CN"/>
        </w:rPr>
        <w:t xml:space="preserve"> </w:t>
      </w:r>
      <w:r w:rsidR="00225073">
        <w:rPr>
          <w:lang w:eastAsia="zh-CN"/>
        </w:rPr>
        <w:t xml:space="preserve">(PSDs) </w:t>
      </w:r>
      <w:r>
        <w:rPr>
          <w:rFonts w:hint="eastAsia"/>
          <w:lang w:eastAsia="zh-CN"/>
        </w:rPr>
        <w:t xml:space="preserve">of LTE waveform and WiFi waveform </w:t>
      </w:r>
      <w:r>
        <w:rPr>
          <w:lang w:eastAsia="zh-CN"/>
        </w:rPr>
        <w:t>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evaluate</w:t>
      </w:r>
      <w:r>
        <w:rPr>
          <w:rFonts w:hint="eastAsia"/>
          <w:lang w:eastAsia="zh-CN"/>
        </w:rPr>
        <w:t xml:space="preserve">d. </w:t>
      </w:r>
    </w:p>
    <w:p w:rsidR="007650BF" w:rsidRDefault="007650BF" w:rsidP="00B35E08">
      <w:pPr>
        <w:rPr>
          <w:lang w:eastAsia="zh-CN"/>
        </w:rPr>
      </w:pPr>
    </w:p>
    <w:p w:rsidR="00653F07" w:rsidRDefault="007554B8" w:rsidP="00BB6BBF">
      <w:pPr>
        <w:pStyle w:val="Caption"/>
        <w:jc w:val="center"/>
        <w:rPr>
          <w:lang w:val="en-US"/>
        </w:rPr>
      </w:pPr>
      <w:proofErr w:type="gramStart"/>
      <w:r>
        <w:t xml:space="preserve">Table </w:t>
      </w:r>
      <w:r w:rsidR="00A06A56">
        <w:fldChar w:fldCharType="begin"/>
      </w:r>
      <w:r>
        <w:instrText xml:space="preserve"> SEQ Tabell \* ARABIC </w:instrText>
      </w:r>
      <w:r w:rsidR="00A06A56">
        <w:fldChar w:fldCharType="separate"/>
      </w:r>
      <w:r>
        <w:rPr>
          <w:noProof/>
        </w:rPr>
        <w:t>1</w:t>
      </w:r>
      <w:r w:rsidR="00A06A56">
        <w:fldChar w:fldCharType="end"/>
      </w:r>
      <w:r>
        <w:t>.</w:t>
      </w:r>
      <w:proofErr w:type="gramEnd"/>
      <w:r>
        <w:t xml:space="preserve"> Numerology for 3GPP E-UTRA LTE and </w:t>
      </w:r>
      <w:r w:rsidR="00B51E38" w:rsidRPr="00B51E38">
        <w:rPr>
          <w:lang w:val="en-US"/>
        </w:rPr>
        <w:t xml:space="preserve">IEEE </w:t>
      </w:r>
      <w:proofErr w:type="gramStart"/>
      <w:r w:rsidR="00B51E38" w:rsidRPr="00B51E38">
        <w:rPr>
          <w:lang w:val="en-US"/>
        </w:rPr>
        <w:t>Std</w:t>
      </w:r>
      <w:proofErr w:type="gramEnd"/>
      <w:r w:rsidR="00B51E38" w:rsidRPr="00B51E38">
        <w:rPr>
          <w:lang w:val="en-US"/>
        </w:rPr>
        <w:t xml:space="preserve"> 802.11ac-2013</w:t>
      </w:r>
      <w:r w:rsidR="007130D0">
        <w:rPr>
          <w:lang w:val="en-US"/>
        </w:rPr>
        <w:t xml:space="preserve"> for a 20 MHz channel</w:t>
      </w:r>
      <w:r>
        <w:rPr>
          <w:lang w:val="en-US"/>
        </w:rPr>
        <w:t>.</w:t>
      </w:r>
    </w:p>
    <w:tbl>
      <w:tblPr>
        <w:tblStyle w:val="TableGrid"/>
        <w:tblW w:w="0" w:type="auto"/>
        <w:tblInd w:w="675" w:type="dxa"/>
        <w:tblLook w:val="04A0"/>
      </w:tblPr>
      <w:tblGrid>
        <w:gridCol w:w="2477"/>
        <w:gridCol w:w="2201"/>
        <w:gridCol w:w="2835"/>
      </w:tblGrid>
      <w:tr w:rsidR="007130D0" w:rsidTr="00D56AE8">
        <w:tc>
          <w:tcPr>
            <w:tcW w:w="2477" w:type="dxa"/>
          </w:tcPr>
          <w:p w:rsidR="007130D0" w:rsidRPr="00A51423" w:rsidRDefault="00B51E38" w:rsidP="00BB6BBF">
            <w:pPr>
              <w:ind w:left="432"/>
              <w:outlineLvl w:val="0"/>
              <w:rPr>
                <w:b/>
                <w:lang w:val="en-US"/>
              </w:rPr>
            </w:pPr>
            <w:r w:rsidRPr="00B51E38">
              <w:rPr>
                <w:b/>
                <w:lang w:val="en-US"/>
              </w:rPr>
              <w:t>Parameter</w:t>
            </w:r>
          </w:p>
        </w:tc>
        <w:tc>
          <w:tcPr>
            <w:tcW w:w="2201" w:type="dxa"/>
          </w:tcPr>
          <w:p w:rsidR="007130D0" w:rsidRPr="00A51423" w:rsidRDefault="00B51E38" w:rsidP="007554B8">
            <w:pPr>
              <w:rPr>
                <w:b/>
                <w:lang w:val="en-US"/>
              </w:rPr>
            </w:pPr>
            <w:r w:rsidRPr="00B51E38">
              <w:rPr>
                <w:b/>
              </w:rPr>
              <w:t>3GPP E-UTRA LTE</w:t>
            </w:r>
          </w:p>
        </w:tc>
        <w:tc>
          <w:tcPr>
            <w:tcW w:w="2835" w:type="dxa"/>
          </w:tcPr>
          <w:p w:rsidR="007130D0" w:rsidRPr="00A51423" w:rsidRDefault="00B51E38" w:rsidP="007554B8">
            <w:pPr>
              <w:rPr>
                <w:b/>
                <w:lang w:val="en-US"/>
              </w:rPr>
            </w:pPr>
            <w:r w:rsidRPr="00B51E38">
              <w:rPr>
                <w:b/>
                <w:lang w:val="en-US"/>
              </w:rPr>
              <w:t>IEEE Std 802.11ac-2013</w:t>
            </w:r>
          </w:p>
        </w:tc>
      </w:tr>
      <w:tr w:rsidR="007130D0" w:rsidTr="00D56AE8">
        <w:tc>
          <w:tcPr>
            <w:tcW w:w="2477" w:type="dxa"/>
          </w:tcPr>
          <w:p w:rsidR="007130D0" w:rsidRDefault="007130D0" w:rsidP="007554B8">
            <w:pPr>
              <w:rPr>
                <w:lang w:val="en-US"/>
              </w:rPr>
            </w:pPr>
            <w:r>
              <w:rPr>
                <w:lang w:val="en-US"/>
              </w:rPr>
              <w:t>Subcarrier spacing [kHz]</w:t>
            </w:r>
          </w:p>
        </w:tc>
        <w:tc>
          <w:tcPr>
            <w:tcW w:w="2201" w:type="dxa"/>
          </w:tcPr>
          <w:p w:rsidR="007130D0" w:rsidRDefault="007130D0" w:rsidP="007554B8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835" w:type="dxa"/>
          </w:tcPr>
          <w:p w:rsidR="007130D0" w:rsidRDefault="007130D0" w:rsidP="007554B8">
            <w:pPr>
              <w:rPr>
                <w:lang w:val="en-US"/>
              </w:rPr>
            </w:pPr>
            <w:r>
              <w:rPr>
                <w:lang w:val="en-US"/>
              </w:rPr>
              <w:t>312.5</w:t>
            </w:r>
          </w:p>
        </w:tc>
      </w:tr>
      <w:tr w:rsidR="007130D0" w:rsidTr="00D56AE8">
        <w:tc>
          <w:tcPr>
            <w:tcW w:w="2477" w:type="dxa"/>
          </w:tcPr>
          <w:p w:rsidR="007130D0" w:rsidRDefault="007130D0" w:rsidP="007554B8">
            <w:pPr>
              <w:rPr>
                <w:lang w:val="en-US"/>
              </w:rPr>
            </w:pPr>
            <w:r>
              <w:rPr>
                <w:lang w:val="en-US"/>
              </w:rPr>
              <w:t>Symbol duration [µs]</w:t>
            </w:r>
          </w:p>
        </w:tc>
        <w:tc>
          <w:tcPr>
            <w:tcW w:w="2201" w:type="dxa"/>
          </w:tcPr>
          <w:p w:rsidR="007130D0" w:rsidRDefault="007130D0" w:rsidP="007554B8">
            <w:pPr>
              <w:rPr>
                <w:lang w:val="en-US"/>
              </w:rPr>
            </w:pPr>
            <w:r>
              <w:rPr>
                <w:lang w:val="en-US"/>
              </w:rPr>
              <w:t>~66.7</w:t>
            </w:r>
          </w:p>
        </w:tc>
        <w:tc>
          <w:tcPr>
            <w:tcW w:w="2835" w:type="dxa"/>
          </w:tcPr>
          <w:p w:rsidR="007130D0" w:rsidRDefault="00B35E08" w:rsidP="007554B8">
            <w:pPr>
              <w:rPr>
                <w:lang w:val="en-US"/>
              </w:rPr>
            </w:pPr>
            <w:r>
              <w:rPr>
                <w:lang w:val="en-US"/>
              </w:rPr>
              <w:t>3.2</w:t>
            </w:r>
          </w:p>
        </w:tc>
      </w:tr>
      <w:tr w:rsidR="007130D0" w:rsidTr="00D56AE8">
        <w:tc>
          <w:tcPr>
            <w:tcW w:w="2477" w:type="dxa"/>
          </w:tcPr>
          <w:p w:rsidR="007130D0" w:rsidRDefault="007130D0" w:rsidP="007554B8">
            <w:pPr>
              <w:rPr>
                <w:lang w:val="en-US"/>
              </w:rPr>
            </w:pPr>
            <w:r>
              <w:rPr>
                <w:lang w:val="en-US"/>
              </w:rPr>
              <w:t>Cyclic prefix [µs]</w:t>
            </w:r>
          </w:p>
        </w:tc>
        <w:tc>
          <w:tcPr>
            <w:tcW w:w="2201" w:type="dxa"/>
          </w:tcPr>
          <w:p w:rsidR="007130D0" w:rsidRDefault="007130D0" w:rsidP="007554B8">
            <w:pPr>
              <w:rPr>
                <w:lang w:val="en-US"/>
              </w:rPr>
            </w:pPr>
            <w:r>
              <w:rPr>
                <w:lang w:val="en-US"/>
              </w:rPr>
              <w:t>~4.7</w:t>
            </w:r>
          </w:p>
        </w:tc>
        <w:tc>
          <w:tcPr>
            <w:tcW w:w="2835" w:type="dxa"/>
          </w:tcPr>
          <w:p w:rsidR="007130D0" w:rsidRDefault="00B35E08" w:rsidP="007554B8">
            <w:pPr>
              <w:rPr>
                <w:lang w:val="en-US"/>
              </w:rPr>
            </w:pPr>
            <w:r>
              <w:rPr>
                <w:lang w:val="en-US"/>
              </w:rPr>
              <w:t>0.8</w:t>
            </w:r>
          </w:p>
        </w:tc>
      </w:tr>
      <w:tr w:rsidR="007130D0" w:rsidTr="00D56AE8">
        <w:tc>
          <w:tcPr>
            <w:tcW w:w="2477" w:type="dxa"/>
          </w:tcPr>
          <w:p w:rsidR="007130D0" w:rsidRDefault="007130D0" w:rsidP="007554B8">
            <w:pPr>
              <w:rPr>
                <w:lang w:val="en-US"/>
              </w:rPr>
            </w:pPr>
            <w:r>
              <w:rPr>
                <w:lang w:val="en-US"/>
              </w:rPr>
              <w:t>Modulated subcarriers</w:t>
            </w:r>
          </w:p>
        </w:tc>
        <w:tc>
          <w:tcPr>
            <w:tcW w:w="2201" w:type="dxa"/>
          </w:tcPr>
          <w:p w:rsidR="007130D0" w:rsidRDefault="007130D0" w:rsidP="007554B8">
            <w:pPr>
              <w:rPr>
                <w:lang w:val="en-US"/>
              </w:rPr>
            </w:pPr>
            <w:r>
              <w:rPr>
                <w:lang w:val="en-US"/>
              </w:rPr>
              <w:t>1200</w:t>
            </w:r>
          </w:p>
        </w:tc>
        <w:tc>
          <w:tcPr>
            <w:tcW w:w="2835" w:type="dxa"/>
          </w:tcPr>
          <w:p w:rsidR="007130D0" w:rsidRDefault="00B35E08" w:rsidP="007554B8">
            <w:pPr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</w:tr>
      <w:tr w:rsidR="007130D0" w:rsidTr="00D56AE8">
        <w:tc>
          <w:tcPr>
            <w:tcW w:w="2477" w:type="dxa"/>
          </w:tcPr>
          <w:p w:rsidR="007130D0" w:rsidRDefault="007130D0" w:rsidP="007554B8">
            <w:pPr>
              <w:rPr>
                <w:lang w:val="en-US"/>
              </w:rPr>
            </w:pPr>
            <w:r>
              <w:rPr>
                <w:lang w:val="en-US"/>
              </w:rPr>
              <w:t>DC subcarrier</w:t>
            </w:r>
          </w:p>
        </w:tc>
        <w:tc>
          <w:tcPr>
            <w:tcW w:w="2201" w:type="dxa"/>
          </w:tcPr>
          <w:p w:rsidR="007130D0" w:rsidRDefault="007130D0" w:rsidP="007554B8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Unmodulated</w:t>
            </w:r>
            <w:proofErr w:type="spellEnd"/>
          </w:p>
        </w:tc>
        <w:tc>
          <w:tcPr>
            <w:tcW w:w="2835" w:type="dxa"/>
          </w:tcPr>
          <w:p w:rsidR="007130D0" w:rsidRDefault="00B35E08" w:rsidP="007554B8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Unmodulated</w:t>
            </w:r>
            <w:proofErr w:type="spellEnd"/>
          </w:p>
        </w:tc>
      </w:tr>
    </w:tbl>
    <w:p w:rsidR="007554B8" w:rsidRPr="007554B8" w:rsidRDefault="007554B8" w:rsidP="007554B8">
      <w:pPr>
        <w:rPr>
          <w:lang w:val="en-US"/>
        </w:rPr>
      </w:pPr>
    </w:p>
    <w:p w:rsidR="009A3A86" w:rsidRDefault="00056A99" w:rsidP="000A21B4">
      <w:pPr>
        <w:pStyle w:val="Heading1"/>
        <w:spacing w:before="120" w:after="240"/>
      </w:pPr>
      <w:r>
        <w:rPr>
          <w:lang w:eastAsia="zh-CN"/>
        </w:rPr>
        <w:t xml:space="preserve">Out-of-band emissions </w:t>
      </w:r>
      <w:r w:rsidR="00A51423">
        <w:rPr>
          <w:lang w:eastAsia="zh-CN"/>
        </w:rPr>
        <w:t>for LAA and WiFi</w:t>
      </w:r>
      <w:bookmarkStart w:id="2" w:name="_Ref129681832"/>
      <w:r w:rsidR="006D62BC">
        <w:t xml:space="preserve"> </w:t>
      </w:r>
    </w:p>
    <w:p w:rsidR="00056A99" w:rsidRDefault="00225073">
      <w:pPr>
        <w:rPr>
          <w:lang w:eastAsia="zh-CN"/>
        </w:rPr>
      </w:pPr>
      <w:r>
        <w:rPr>
          <w:lang w:eastAsia="zh-CN"/>
        </w:rPr>
        <w:t>The PSDs are e</w:t>
      </w:r>
      <w:r w:rsidR="00960453">
        <w:rPr>
          <w:rFonts w:hint="eastAsia"/>
          <w:lang w:eastAsia="zh-CN"/>
        </w:rPr>
        <w:t>valuat</w:t>
      </w:r>
      <w:r>
        <w:rPr>
          <w:lang w:eastAsia="zh-CN"/>
        </w:rPr>
        <w:t>ed</w:t>
      </w:r>
      <w:r w:rsidR="00960453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</w:t>
      </w:r>
      <w:proofErr w:type="gramStart"/>
      <w:r>
        <w:rPr>
          <w:lang w:eastAsia="zh-CN"/>
        </w:rPr>
        <w:t>a</w:t>
      </w:r>
      <w:r w:rsidR="00960453" w:rsidRPr="00A0277D">
        <w:rPr>
          <w:lang w:eastAsia="zh-CN"/>
        </w:rPr>
        <w:t xml:space="preserve"> </w:t>
      </w:r>
      <w:r w:rsidR="00960453">
        <w:rPr>
          <w:rFonts w:hint="eastAsia"/>
          <w:lang w:eastAsia="zh-CN"/>
        </w:rPr>
        <w:t xml:space="preserve">system </w:t>
      </w:r>
      <w:r w:rsidR="00960453" w:rsidRPr="00A0277D">
        <w:rPr>
          <w:lang w:eastAsia="zh-CN"/>
        </w:rPr>
        <w:t xml:space="preserve">bandwidth </w:t>
      </w:r>
      <w:r>
        <w:rPr>
          <w:lang w:eastAsia="zh-CN"/>
        </w:rPr>
        <w:t>of</w:t>
      </w:r>
      <w:r w:rsidR="00960453" w:rsidRPr="00A0277D">
        <w:rPr>
          <w:lang w:eastAsia="zh-CN"/>
        </w:rPr>
        <w:t xml:space="preserve"> 20 MHz</w:t>
      </w:r>
      <w:r>
        <w:rPr>
          <w:lang w:eastAsia="zh-CN"/>
        </w:rPr>
        <w:t xml:space="preserve"> with</w:t>
      </w:r>
      <w:r w:rsidR="00960453" w:rsidRPr="00A0277D">
        <w:rPr>
          <w:lang w:eastAsia="zh-CN"/>
        </w:rPr>
        <w:t xml:space="preserve"> transmi</w:t>
      </w:r>
      <w:r>
        <w:rPr>
          <w:lang w:eastAsia="zh-CN"/>
        </w:rPr>
        <w:t>t</w:t>
      </w:r>
      <w:proofErr w:type="gramEnd"/>
      <w:r w:rsidR="00960453" w:rsidRPr="00A0277D">
        <w:rPr>
          <w:lang w:eastAsia="zh-CN"/>
        </w:rPr>
        <w:t xml:space="preserve"> power </w:t>
      </w:r>
      <w:r w:rsidR="00960453">
        <w:rPr>
          <w:rFonts w:hint="eastAsia"/>
          <w:lang w:eastAsia="zh-CN"/>
        </w:rPr>
        <w:t>30</w:t>
      </w:r>
      <w:r>
        <w:rPr>
          <w:lang w:eastAsia="zh-CN"/>
        </w:rPr>
        <w:t xml:space="preserve"> </w:t>
      </w:r>
      <w:proofErr w:type="spellStart"/>
      <w:r w:rsidR="00960453" w:rsidRPr="00A0277D">
        <w:rPr>
          <w:lang w:eastAsia="zh-CN"/>
        </w:rPr>
        <w:t>dBm</w:t>
      </w:r>
      <w:proofErr w:type="spellEnd"/>
      <w:r w:rsidR="00D56AE8">
        <w:rPr>
          <w:lang w:eastAsia="zh-CN"/>
        </w:rPr>
        <w:t xml:space="preserve"> for </w:t>
      </w:r>
      <w:r>
        <w:rPr>
          <w:lang w:eastAsia="zh-CN"/>
        </w:rPr>
        <w:t>signals generated without any proprietary spectrum filters or implementation margins.</w:t>
      </w:r>
      <w:r w:rsidR="00D56AE8">
        <w:rPr>
          <w:lang w:eastAsia="zh-CN"/>
        </w:rPr>
        <w:t xml:space="preserve"> </w:t>
      </w:r>
      <w:r w:rsidR="00056A99">
        <w:rPr>
          <w:lang w:eastAsia="zh-CN"/>
        </w:rPr>
        <w:t xml:space="preserve">The LAA system is evaluated using 100 or 110 Physical Resource Blocks (PRBs) transmission bandwidth, respectively. </w:t>
      </w:r>
      <w:r w:rsidR="00D56AE8">
        <w:rPr>
          <w:lang w:eastAsia="zh-CN"/>
        </w:rPr>
        <w:t>It is observed from Fig.1 that the PSD at band edge of L</w:t>
      </w:r>
      <w:r w:rsidR="007650BF">
        <w:rPr>
          <w:lang w:eastAsia="zh-CN"/>
        </w:rPr>
        <w:t>AA</w:t>
      </w:r>
      <w:r w:rsidR="00D56AE8">
        <w:rPr>
          <w:lang w:eastAsia="zh-CN"/>
        </w:rPr>
        <w:t xml:space="preserve"> 100 PRB is much lower (11.6 </w:t>
      </w:r>
      <w:proofErr w:type="spellStart"/>
      <w:r w:rsidR="00D56AE8">
        <w:rPr>
          <w:lang w:eastAsia="zh-CN"/>
        </w:rPr>
        <w:t>dBm</w:t>
      </w:r>
      <w:proofErr w:type="spellEnd"/>
      <w:r w:rsidR="00D56AE8">
        <w:rPr>
          <w:lang w:eastAsia="zh-CN"/>
        </w:rPr>
        <w:t>/Hz) than that of WiFi and even the PSD at band edge of L</w:t>
      </w:r>
      <w:r w:rsidR="007650BF">
        <w:rPr>
          <w:lang w:eastAsia="zh-CN"/>
        </w:rPr>
        <w:t>AA</w:t>
      </w:r>
      <w:r w:rsidR="00D56AE8">
        <w:rPr>
          <w:lang w:eastAsia="zh-CN"/>
        </w:rPr>
        <w:t xml:space="preserve"> 110 PRB is lower than that of WiFi. </w:t>
      </w:r>
    </w:p>
    <w:p w:rsidR="00653F07" w:rsidRDefault="00056A99">
      <w:pPr>
        <w:rPr>
          <w:lang w:eastAsia="zh-CN"/>
        </w:rPr>
      </w:pPr>
      <w:r>
        <w:rPr>
          <w:lang w:eastAsia="zh-CN"/>
        </w:rPr>
        <w:t>Another measure is t</w:t>
      </w:r>
      <w:r w:rsidR="00D56AE8">
        <w:rPr>
          <w:lang w:eastAsia="zh-CN"/>
        </w:rPr>
        <w:t>he Adjacent Channel Leakage Ratio (ACLR)</w:t>
      </w:r>
      <w:r>
        <w:rPr>
          <w:lang w:eastAsia="zh-CN"/>
        </w:rPr>
        <w:t>, which is defined as</w:t>
      </w:r>
      <w:r w:rsidR="008545C8" w:rsidRPr="008545C8">
        <w:t xml:space="preserve"> </w:t>
      </w:r>
      <w:r w:rsidR="008545C8" w:rsidRPr="00CF5275">
        <w:t>the ratio of the filtered mean power centred on the assigned channel frequency to the filtered mean power centred on an adjacent channel frequency</w:t>
      </w:r>
      <w:r>
        <w:rPr>
          <w:lang w:eastAsia="zh-CN"/>
        </w:rPr>
        <w:t>.</w:t>
      </w:r>
      <w:r w:rsidR="00D56AE8">
        <w:rPr>
          <w:lang w:eastAsia="zh-CN"/>
        </w:rPr>
        <w:t xml:space="preserve"> </w:t>
      </w:r>
      <w:r>
        <w:rPr>
          <w:lang w:eastAsia="zh-CN"/>
        </w:rPr>
        <w:t xml:space="preserve">The ACLR </w:t>
      </w:r>
      <w:r w:rsidR="00D56AE8">
        <w:rPr>
          <w:lang w:eastAsia="zh-CN"/>
        </w:rPr>
        <w:t xml:space="preserve">is computed to </w:t>
      </w:r>
      <w:r w:rsidR="00AA1D81">
        <w:rPr>
          <w:lang w:eastAsia="zh-CN"/>
        </w:rPr>
        <w:t>39.8</w:t>
      </w:r>
      <w:r w:rsidR="00D56AE8">
        <w:rPr>
          <w:lang w:eastAsia="zh-CN"/>
        </w:rPr>
        <w:t xml:space="preserve"> dB for L</w:t>
      </w:r>
      <w:r w:rsidR="007650BF">
        <w:rPr>
          <w:lang w:eastAsia="zh-CN"/>
        </w:rPr>
        <w:t>AA</w:t>
      </w:r>
      <w:r w:rsidR="00D56AE8">
        <w:rPr>
          <w:lang w:eastAsia="zh-CN"/>
        </w:rPr>
        <w:t xml:space="preserve"> 100 PRB, </w:t>
      </w:r>
      <w:r w:rsidR="00AA1D81">
        <w:rPr>
          <w:lang w:eastAsia="zh-CN"/>
        </w:rPr>
        <w:t>27.3</w:t>
      </w:r>
      <w:r w:rsidR="00D56AE8">
        <w:rPr>
          <w:lang w:eastAsia="zh-CN"/>
        </w:rPr>
        <w:t xml:space="preserve"> dB for WiFi and </w:t>
      </w:r>
      <w:r w:rsidR="00AA1D81">
        <w:rPr>
          <w:lang w:eastAsia="zh-CN"/>
        </w:rPr>
        <w:t>39.2</w:t>
      </w:r>
      <w:r w:rsidR="00D56AE8">
        <w:rPr>
          <w:lang w:eastAsia="zh-CN"/>
        </w:rPr>
        <w:t xml:space="preserve"> dB for L</w:t>
      </w:r>
      <w:r w:rsidR="007650BF">
        <w:rPr>
          <w:lang w:eastAsia="zh-CN"/>
        </w:rPr>
        <w:t>AA</w:t>
      </w:r>
      <w:r w:rsidR="00AA1D81">
        <w:rPr>
          <w:lang w:eastAsia="zh-CN"/>
        </w:rPr>
        <w:t xml:space="preserve"> 110 PRB assuming a </w:t>
      </w:r>
      <w:r w:rsidR="00AA1D81">
        <w:rPr>
          <w:rFonts w:cs="Arial"/>
        </w:rPr>
        <w:t>m</w:t>
      </w:r>
      <w:r w:rsidR="00AA1D81" w:rsidRPr="00264B84">
        <w:rPr>
          <w:rFonts w:cs="Arial"/>
        </w:rPr>
        <w:t>easurement bandwidth</w:t>
      </w:r>
      <w:r w:rsidR="00AA1D81">
        <w:rPr>
          <w:rFonts w:cs="Arial"/>
        </w:rPr>
        <w:t xml:space="preserve"> of 18</w:t>
      </w:r>
      <w:r>
        <w:rPr>
          <w:rFonts w:cs="Arial"/>
        </w:rPr>
        <w:t xml:space="preserve"> </w:t>
      </w:r>
      <w:proofErr w:type="spellStart"/>
      <w:r w:rsidR="00AA1D81">
        <w:rPr>
          <w:rFonts w:cs="Arial"/>
        </w:rPr>
        <w:t>MHz.</w:t>
      </w:r>
      <w:proofErr w:type="spellEnd"/>
      <w:r>
        <w:rPr>
          <w:rFonts w:cs="Arial"/>
        </w:rPr>
        <w:t xml:space="preserve"> Hence, the out-of-band </w:t>
      </w:r>
      <w:r>
        <w:rPr>
          <w:rFonts w:cs="Arial"/>
        </w:rPr>
        <w:lastRenderedPageBreak/>
        <w:t>emissions for LAA 100 PRB are substantially lower than for WiFi, which would allow wider transmission bandwidths.</w:t>
      </w:r>
    </w:p>
    <w:p w:rsidR="009D4110" w:rsidRPr="00AA1D81" w:rsidRDefault="009D4110" w:rsidP="0037552D">
      <w:pPr>
        <w:rPr>
          <w:lang w:eastAsia="zh-CN"/>
        </w:rPr>
      </w:pPr>
    </w:p>
    <w:p w:rsidR="007650BF" w:rsidRDefault="007650BF" w:rsidP="00B23FD0">
      <w:pPr>
        <w:jc w:val="center"/>
        <w:rPr>
          <w:b/>
          <w:sz w:val="20"/>
          <w:szCs w:val="20"/>
        </w:rPr>
      </w:pPr>
      <w:r>
        <w:rPr>
          <w:b/>
          <w:noProof/>
          <w:lang w:val="en-US" w:eastAsia="zh-CN"/>
        </w:rPr>
        <w:drawing>
          <wp:inline distT="0" distB="0" distL="0" distR="0">
            <wp:extent cx="4854091" cy="30683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4091" cy="3068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07A" w:rsidRDefault="0038507A" w:rsidP="00960453">
      <w:pPr>
        <w:jc w:val="left"/>
        <w:rPr>
          <w:b/>
          <w:sz w:val="20"/>
          <w:szCs w:val="20"/>
          <w:lang w:eastAsia="zh-CN"/>
        </w:rPr>
      </w:pPr>
      <w:proofErr w:type="gramStart"/>
      <w:r w:rsidRPr="009F6AB1" w:rsidDel="00D109D1">
        <w:rPr>
          <w:b/>
          <w:sz w:val="20"/>
          <w:szCs w:val="20"/>
        </w:rPr>
        <w:t>Fig</w:t>
      </w:r>
      <w:r>
        <w:rPr>
          <w:b/>
          <w:sz w:val="20"/>
          <w:szCs w:val="20"/>
        </w:rPr>
        <w:t>ure 1.</w:t>
      </w:r>
      <w:proofErr w:type="gramEnd"/>
      <w:r>
        <w:rPr>
          <w:b/>
          <w:sz w:val="20"/>
          <w:szCs w:val="20"/>
        </w:rPr>
        <w:t xml:space="preserve"> </w:t>
      </w:r>
      <w:r w:rsidR="00A12C76">
        <w:rPr>
          <w:rFonts w:hint="eastAsia"/>
          <w:b/>
          <w:sz w:val="20"/>
          <w:szCs w:val="20"/>
          <w:lang w:eastAsia="zh-CN"/>
        </w:rPr>
        <w:t xml:space="preserve">Power </w:t>
      </w:r>
      <w:r w:rsidR="00A12C76">
        <w:rPr>
          <w:b/>
          <w:sz w:val="20"/>
          <w:szCs w:val="20"/>
          <w:lang w:eastAsia="zh-CN"/>
        </w:rPr>
        <w:t>spectral</w:t>
      </w:r>
      <w:r w:rsidR="00A12C76">
        <w:rPr>
          <w:rFonts w:hint="eastAsia"/>
          <w:b/>
          <w:sz w:val="20"/>
          <w:szCs w:val="20"/>
          <w:lang w:eastAsia="zh-CN"/>
        </w:rPr>
        <w:t xml:space="preserve"> density of WiFi, L</w:t>
      </w:r>
      <w:r w:rsidR="00225073">
        <w:rPr>
          <w:b/>
          <w:sz w:val="20"/>
          <w:szCs w:val="20"/>
          <w:lang w:eastAsia="zh-CN"/>
        </w:rPr>
        <w:t>AA</w:t>
      </w:r>
      <w:r w:rsidR="00A12C76">
        <w:rPr>
          <w:rFonts w:hint="eastAsia"/>
          <w:b/>
          <w:sz w:val="20"/>
          <w:szCs w:val="20"/>
          <w:lang w:eastAsia="zh-CN"/>
        </w:rPr>
        <w:t xml:space="preserve"> of transmission bandwi</w:t>
      </w:r>
      <w:r w:rsidR="00960453">
        <w:rPr>
          <w:b/>
          <w:sz w:val="20"/>
          <w:szCs w:val="20"/>
          <w:lang w:eastAsia="zh-CN"/>
        </w:rPr>
        <w:t>d</w:t>
      </w:r>
      <w:r w:rsidR="00A12C76">
        <w:rPr>
          <w:rFonts w:hint="eastAsia"/>
          <w:b/>
          <w:sz w:val="20"/>
          <w:szCs w:val="20"/>
          <w:lang w:eastAsia="zh-CN"/>
        </w:rPr>
        <w:t>th 100</w:t>
      </w:r>
      <w:r w:rsidR="00225073">
        <w:rPr>
          <w:b/>
          <w:sz w:val="20"/>
          <w:szCs w:val="20"/>
          <w:lang w:eastAsia="zh-CN"/>
        </w:rPr>
        <w:t xml:space="preserve"> </w:t>
      </w:r>
      <w:r w:rsidR="00A12C76">
        <w:rPr>
          <w:rFonts w:hint="eastAsia"/>
          <w:b/>
          <w:sz w:val="20"/>
          <w:szCs w:val="20"/>
          <w:lang w:eastAsia="zh-CN"/>
        </w:rPr>
        <w:t>PRB and 110</w:t>
      </w:r>
      <w:r w:rsidR="00225073">
        <w:rPr>
          <w:b/>
          <w:sz w:val="20"/>
          <w:szCs w:val="20"/>
          <w:lang w:eastAsia="zh-CN"/>
        </w:rPr>
        <w:t xml:space="preserve"> </w:t>
      </w:r>
      <w:r w:rsidR="00A12C76">
        <w:rPr>
          <w:rFonts w:hint="eastAsia"/>
          <w:b/>
          <w:sz w:val="20"/>
          <w:szCs w:val="20"/>
          <w:lang w:eastAsia="zh-CN"/>
        </w:rPr>
        <w:t>PRB, 20MHz system bandwidth and 30dBm transmission power assumed.</w:t>
      </w:r>
    </w:p>
    <w:p w:rsidR="0094505E" w:rsidRPr="0094505E" w:rsidRDefault="0094505E" w:rsidP="00960453">
      <w:pPr>
        <w:rPr>
          <w:lang w:val="en-US" w:eastAsia="zh-CN"/>
        </w:rPr>
      </w:pPr>
      <w:r>
        <w:rPr>
          <w:lang w:val="en-US" w:eastAsia="zh-CN"/>
        </w:rPr>
        <w:t xml:space="preserve">It would be therefore beneficial to </w:t>
      </w:r>
      <w:r w:rsidR="00916C89">
        <w:rPr>
          <w:lang w:val="en-US" w:eastAsia="zh-CN"/>
        </w:rPr>
        <w:t xml:space="preserve">study whether an LAA </w:t>
      </w:r>
      <w:r>
        <w:rPr>
          <w:lang w:val="en-US" w:eastAsia="zh-CN"/>
        </w:rPr>
        <w:t xml:space="preserve">transmission bandwidth </w:t>
      </w:r>
      <w:r w:rsidR="00916C89">
        <w:rPr>
          <w:lang w:val="en-US" w:eastAsia="zh-CN"/>
        </w:rPr>
        <w:t xml:space="preserve">larger than </w:t>
      </w:r>
      <w:r>
        <w:rPr>
          <w:lang w:val="en-US" w:eastAsia="zh-CN"/>
        </w:rPr>
        <w:t>1</w:t>
      </w:r>
      <w:r w:rsidR="00916C89">
        <w:rPr>
          <w:lang w:val="en-US" w:eastAsia="zh-CN"/>
        </w:rPr>
        <w:t>0</w:t>
      </w:r>
      <w:r>
        <w:rPr>
          <w:lang w:val="en-US" w:eastAsia="zh-CN"/>
        </w:rPr>
        <w:t>0</w:t>
      </w:r>
      <w:r w:rsidR="00916C89">
        <w:rPr>
          <w:lang w:val="en-US" w:eastAsia="zh-CN"/>
        </w:rPr>
        <w:t xml:space="preserve"> </w:t>
      </w:r>
      <w:r>
        <w:rPr>
          <w:lang w:val="en-US" w:eastAsia="zh-CN"/>
        </w:rPr>
        <w:t>PRB</w:t>
      </w:r>
      <w:r w:rsidR="00916C89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916C89">
        <w:rPr>
          <w:lang w:val="en-US" w:eastAsia="zh-CN"/>
        </w:rPr>
        <w:t xml:space="preserve">could be utilized, </w:t>
      </w:r>
      <w:r>
        <w:rPr>
          <w:lang w:val="en-US" w:eastAsia="zh-CN"/>
        </w:rPr>
        <w:t xml:space="preserve">while </w:t>
      </w:r>
      <w:r w:rsidR="000A164C">
        <w:rPr>
          <w:lang w:val="en-US" w:eastAsia="zh-CN"/>
        </w:rPr>
        <w:t>still keep</w:t>
      </w:r>
      <w:r w:rsidR="00916C89">
        <w:rPr>
          <w:lang w:val="en-US" w:eastAsia="zh-CN"/>
        </w:rPr>
        <w:t>ing</w:t>
      </w:r>
      <w:r>
        <w:rPr>
          <w:lang w:val="en-US" w:eastAsia="zh-CN"/>
        </w:rPr>
        <w:t xml:space="preserve"> lower </w:t>
      </w:r>
      <w:r w:rsidR="00D56AE8">
        <w:rPr>
          <w:lang w:val="en-US" w:eastAsia="zh-CN"/>
        </w:rPr>
        <w:t xml:space="preserve">out-of-band </w:t>
      </w:r>
      <w:r>
        <w:rPr>
          <w:lang w:val="en-US" w:eastAsia="zh-CN"/>
        </w:rPr>
        <w:t>emission</w:t>
      </w:r>
      <w:r w:rsidR="00D56AE8">
        <w:rPr>
          <w:lang w:val="en-US" w:eastAsia="zh-CN"/>
        </w:rPr>
        <w:t>s</w:t>
      </w:r>
      <w:r>
        <w:rPr>
          <w:lang w:val="en-US" w:eastAsia="zh-CN"/>
        </w:rPr>
        <w:t xml:space="preserve"> than WiFi. It should be noted that WiFi </w:t>
      </w:r>
      <w:r w:rsidR="00535BF3">
        <w:rPr>
          <w:lang w:val="en-US" w:eastAsia="zh-CN"/>
        </w:rPr>
        <w:t xml:space="preserve">has </w:t>
      </w:r>
      <w:r w:rsidR="00625BB6">
        <w:rPr>
          <w:lang w:val="en-US" w:eastAsia="zh-CN"/>
        </w:rPr>
        <w:t xml:space="preserve">already made a similar </w:t>
      </w:r>
      <w:r>
        <w:rPr>
          <w:lang w:val="en-US" w:eastAsia="zh-CN"/>
        </w:rPr>
        <w:t>reduc</w:t>
      </w:r>
      <w:r w:rsidR="00625BB6">
        <w:rPr>
          <w:lang w:val="en-US" w:eastAsia="zh-CN"/>
        </w:rPr>
        <w:t>tion in</w:t>
      </w:r>
      <w:r>
        <w:rPr>
          <w:lang w:val="en-US" w:eastAsia="zh-CN"/>
        </w:rPr>
        <w:t xml:space="preserve"> the guard band in </w:t>
      </w:r>
      <w:r w:rsidR="00916C89">
        <w:rPr>
          <w:lang w:val="en-US" w:eastAsia="zh-CN"/>
        </w:rPr>
        <w:t xml:space="preserve">IEEE </w:t>
      </w:r>
      <w:r w:rsidRPr="0094505E">
        <w:rPr>
          <w:lang w:val="en-US" w:eastAsia="zh-CN"/>
        </w:rPr>
        <w:t>802.11n/ac</w:t>
      </w:r>
      <w:r>
        <w:rPr>
          <w:lang w:val="en-US" w:eastAsia="zh-CN"/>
        </w:rPr>
        <w:t xml:space="preserve"> by using 4 more subcarriers </w:t>
      </w:r>
      <w:r w:rsidR="00916C89">
        <w:rPr>
          <w:lang w:val="en-US" w:eastAsia="zh-CN"/>
        </w:rPr>
        <w:t xml:space="preserve">(i.e., in total 56) </w:t>
      </w:r>
      <w:r>
        <w:rPr>
          <w:lang w:val="en-US" w:eastAsia="zh-CN"/>
        </w:rPr>
        <w:t xml:space="preserve">than </w:t>
      </w:r>
      <w:r w:rsidR="000A164C">
        <w:rPr>
          <w:lang w:val="en-US" w:eastAsia="zh-CN"/>
        </w:rPr>
        <w:t xml:space="preserve">the earlier </w:t>
      </w:r>
      <w:r w:rsidR="00916C89">
        <w:rPr>
          <w:lang w:val="en-US" w:eastAsia="zh-CN"/>
        </w:rPr>
        <w:t xml:space="preserve">IEEE </w:t>
      </w:r>
      <w:r>
        <w:rPr>
          <w:lang w:val="en-US" w:eastAsia="zh-CN"/>
        </w:rPr>
        <w:t xml:space="preserve">802.11a/g. </w:t>
      </w:r>
      <w:r w:rsidR="000A164C">
        <w:rPr>
          <w:lang w:val="en-US" w:eastAsia="zh-CN"/>
        </w:rPr>
        <w:t xml:space="preserve">LAA may avoid </w:t>
      </w:r>
      <w:r w:rsidR="00535BF3">
        <w:rPr>
          <w:lang w:val="en-US" w:eastAsia="zh-CN"/>
        </w:rPr>
        <w:t xml:space="preserve">additional </w:t>
      </w:r>
      <w:r w:rsidR="000A164C">
        <w:rPr>
          <w:lang w:val="en-US" w:eastAsia="zh-CN"/>
        </w:rPr>
        <w:t xml:space="preserve">work by supporting </w:t>
      </w:r>
      <w:r w:rsidR="00916C89">
        <w:rPr>
          <w:lang w:val="en-US" w:eastAsia="zh-CN"/>
        </w:rPr>
        <w:t xml:space="preserve">a wider bandwidth already </w:t>
      </w:r>
      <w:r w:rsidR="000A164C">
        <w:rPr>
          <w:lang w:val="en-US" w:eastAsia="zh-CN"/>
        </w:rPr>
        <w:t xml:space="preserve">in Rel-13. </w:t>
      </w:r>
      <w:r w:rsidR="00916C89">
        <w:rPr>
          <w:lang w:val="en-US" w:eastAsia="zh-CN"/>
        </w:rPr>
        <w:t xml:space="preserve">The </w:t>
      </w:r>
      <w:r w:rsidR="000A164C">
        <w:rPr>
          <w:lang w:val="en-US" w:eastAsia="zh-CN"/>
        </w:rPr>
        <w:t>L</w:t>
      </w:r>
      <w:r w:rsidR="00916C89">
        <w:rPr>
          <w:lang w:val="en-US" w:eastAsia="zh-CN"/>
        </w:rPr>
        <w:t>AA</w:t>
      </w:r>
      <w:r w:rsidR="000A164C">
        <w:rPr>
          <w:lang w:val="en-US" w:eastAsia="zh-CN"/>
        </w:rPr>
        <w:t xml:space="preserve"> PHY layer may not need change</w:t>
      </w:r>
      <w:r w:rsidR="003C79CC">
        <w:rPr>
          <w:lang w:val="en-US" w:eastAsia="zh-CN"/>
        </w:rPr>
        <w:t>s</w:t>
      </w:r>
      <w:r w:rsidR="000A164C">
        <w:rPr>
          <w:lang w:val="en-US" w:eastAsia="zh-CN"/>
        </w:rPr>
        <w:t xml:space="preserve"> as transmission bandwidth</w:t>
      </w:r>
      <w:r w:rsidR="00916C89">
        <w:rPr>
          <w:lang w:val="en-US" w:eastAsia="zh-CN"/>
        </w:rPr>
        <w:t>s</w:t>
      </w:r>
      <w:r w:rsidR="000A164C">
        <w:rPr>
          <w:lang w:val="en-US" w:eastAsia="zh-CN"/>
        </w:rPr>
        <w:t xml:space="preserve"> </w:t>
      </w:r>
      <w:r w:rsidR="00916C89">
        <w:rPr>
          <w:lang w:val="en-US" w:eastAsia="zh-CN"/>
        </w:rPr>
        <w:t>up to</w:t>
      </w:r>
      <w:r w:rsidR="000A164C">
        <w:rPr>
          <w:lang w:val="en-US" w:eastAsia="zh-CN"/>
        </w:rPr>
        <w:t xml:space="preserve"> 110</w:t>
      </w:r>
      <w:r w:rsidR="00916C89">
        <w:rPr>
          <w:lang w:val="en-US" w:eastAsia="zh-CN"/>
        </w:rPr>
        <w:t xml:space="preserve"> </w:t>
      </w:r>
      <w:r w:rsidR="000A164C">
        <w:rPr>
          <w:lang w:val="en-US" w:eastAsia="zh-CN"/>
        </w:rPr>
        <w:t xml:space="preserve">PRB </w:t>
      </w:r>
      <w:r w:rsidR="00916C89">
        <w:rPr>
          <w:lang w:val="en-US" w:eastAsia="zh-CN"/>
        </w:rPr>
        <w:t>are</w:t>
      </w:r>
      <w:r w:rsidR="000A164C">
        <w:rPr>
          <w:lang w:val="en-US" w:eastAsia="zh-CN"/>
        </w:rPr>
        <w:t xml:space="preserve"> already supported.</w:t>
      </w:r>
    </w:p>
    <w:p w:rsidR="00157FC3" w:rsidRDefault="00747F48" w:rsidP="009A14EF">
      <w:pPr>
        <w:pStyle w:val="Heading1"/>
        <w:spacing w:before="240"/>
      </w:pPr>
      <w:r w:rsidRPr="00AD0B37">
        <w:t>Conclusion</w:t>
      </w:r>
      <w:r w:rsidR="006B1FD5">
        <w:t>s</w:t>
      </w:r>
    </w:p>
    <w:p w:rsidR="00CA2A12" w:rsidRDefault="000A164C" w:rsidP="00442F81">
      <w:pPr>
        <w:rPr>
          <w:kern w:val="2"/>
          <w:lang w:val="en-US" w:eastAsia="zh-CN"/>
        </w:rPr>
      </w:pPr>
      <w:bookmarkStart w:id="3" w:name="_Ref124589665"/>
      <w:bookmarkStart w:id="4" w:name="_Ref71620620"/>
      <w:bookmarkStart w:id="5" w:name="_Ref124671424"/>
      <w:r w:rsidRPr="000A164C">
        <w:rPr>
          <w:kern w:val="2"/>
          <w:lang w:val="en-US" w:eastAsia="zh-CN"/>
        </w:rPr>
        <w:t>L</w:t>
      </w:r>
      <w:r w:rsidR="00535BF3">
        <w:rPr>
          <w:kern w:val="2"/>
          <w:lang w:val="en-US" w:eastAsia="zh-CN"/>
        </w:rPr>
        <w:t>AA</w:t>
      </w:r>
      <w:r w:rsidRPr="000A164C">
        <w:rPr>
          <w:kern w:val="2"/>
          <w:lang w:val="en-US" w:eastAsia="zh-CN"/>
        </w:rPr>
        <w:t xml:space="preserve"> </w:t>
      </w:r>
      <w:r w:rsidR="00535BF3">
        <w:rPr>
          <w:kern w:val="2"/>
          <w:lang w:val="en-US" w:eastAsia="zh-CN"/>
        </w:rPr>
        <w:t>offer</w:t>
      </w:r>
      <w:r w:rsidRPr="000A164C">
        <w:rPr>
          <w:kern w:val="2"/>
          <w:lang w:val="en-US" w:eastAsia="zh-CN"/>
        </w:rPr>
        <w:t xml:space="preserve">s lower </w:t>
      </w:r>
      <w:r w:rsidR="00535BF3">
        <w:rPr>
          <w:kern w:val="2"/>
          <w:lang w:val="en-US" w:eastAsia="zh-CN"/>
        </w:rPr>
        <w:t xml:space="preserve">out-of-band emissions </w:t>
      </w:r>
      <w:r w:rsidRPr="000A164C">
        <w:rPr>
          <w:kern w:val="2"/>
          <w:lang w:val="en-US" w:eastAsia="zh-CN"/>
        </w:rPr>
        <w:t>than WiFi</w:t>
      </w:r>
      <w:r>
        <w:rPr>
          <w:kern w:val="2"/>
          <w:lang w:val="en-US" w:eastAsia="zh-CN"/>
        </w:rPr>
        <w:t xml:space="preserve">. </w:t>
      </w:r>
      <w:r w:rsidR="00535BF3">
        <w:rPr>
          <w:kern w:val="2"/>
          <w:lang w:val="en-US" w:eastAsia="zh-CN"/>
        </w:rPr>
        <w:t>It could be consider</w:t>
      </w:r>
      <w:r w:rsidR="00721286">
        <w:rPr>
          <w:kern w:val="2"/>
          <w:lang w:val="en-US" w:eastAsia="zh-CN"/>
        </w:rPr>
        <w:t>e</w:t>
      </w:r>
      <w:r w:rsidR="00535BF3">
        <w:rPr>
          <w:kern w:val="2"/>
          <w:lang w:val="en-US" w:eastAsia="zh-CN"/>
        </w:rPr>
        <w:t xml:space="preserve">d to </w:t>
      </w:r>
      <w:r w:rsidR="00535BF3">
        <w:rPr>
          <w:lang w:val="en-US" w:eastAsia="zh-CN"/>
        </w:rPr>
        <w:t>e</w:t>
      </w:r>
      <w:r>
        <w:rPr>
          <w:lang w:val="en-US" w:eastAsia="zh-CN"/>
        </w:rPr>
        <w:t xml:space="preserve">xtend the </w:t>
      </w:r>
      <w:r w:rsidR="00535BF3">
        <w:rPr>
          <w:lang w:val="en-US" w:eastAsia="zh-CN"/>
        </w:rPr>
        <w:t>LAA</w:t>
      </w:r>
      <w:r>
        <w:rPr>
          <w:lang w:val="en-US" w:eastAsia="zh-CN"/>
        </w:rPr>
        <w:t xml:space="preserve"> transmission bandwidth </w:t>
      </w:r>
      <w:r w:rsidR="00535BF3">
        <w:rPr>
          <w:lang w:val="en-US" w:eastAsia="zh-CN"/>
        </w:rPr>
        <w:t xml:space="preserve">beyond </w:t>
      </w:r>
      <w:r>
        <w:rPr>
          <w:lang w:val="en-US" w:eastAsia="zh-CN"/>
        </w:rPr>
        <w:t>1</w:t>
      </w:r>
      <w:r w:rsidR="00535BF3">
        <w:rPr>
          <w:lang w:val="en-US" w:eastAsia="zh-CN"/>
        </w:rPr>
        <w:t>0</w:t>
      </w:r>
      <w:r>
        <w:rPr>
          <w:lang w:val="en-US" w:eastAsia="zh-CN"/>
        </w:rPr>
        <w:t>0</w:t>
      </w:r>
      <w:r w:rsidR="00535BF3">
        <w:rPr>
          <w:lang w:val="en-US" w:eastAsia="zh-CN"/>
        </w:rPr>
        <w:t xml:space="preserve"> </w:t>
      </w:r>
      <w:r>
        <w:rPr>
          <w:lang w:val="en-US" w:eastAsia="zh-CN"/>
        </w:rPr>
        <w:t>PRB</w:t>
      </w:r>
      <w:r w:rsidR="00535BF3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EB2C8B">
        <w:rPr>
          <w:lang w:val="en-US" w:eastAsia="zh-CN"/>
        </w:rPr>
        <w:t xml:space="preserve">to </w:t>
      </w:r>
      <w:r w:rsidR="00625BB6">
        <w:rPr>
          <w:lang w:val="en-US" w:eastAsia="zh-CN"/>
        </w:rPr>
        <w:t>e.g. 110 PRB</w:t>
      </w:r>
      <w:r w:rsidR="00E3397A">
        <w:rPr>
          <w:lang w:val="en-US" w:eastAsia="zh-CN"/>
        </w:rPr>
        <w:t xml:space="preserve">s </w:t>
      </w:r>
      <w:r w:rsidR="00625BB6">
        <w:rPr>
          <w:lang w:val="en-US" w:eastAsia="zh-CN"/>
        </w:rPr>
        <w:t xml:space="preserve">to </w:t>
      </w:r>
      <w:r>
        <w:rPr>
          <w:lang w:val="en-US" w:eastAsia="zh-CN"/>
        </w:rPr>
        <w:t>increase the spectral efficiency</w:t>
      </w:r>
      <w:r w:rsidR="00625BB6">
        <w:rPr>
          <w:lang w:val="en-US" w:eastAsia="zh-CN"/>
        </w:rPr>
        <w:t>, while still keeping lower out-of-band emissions than WiFi</w:t>
      </w:r>
      <w:r>
        <w:rPr>
          <w:lang w:val="en-US" w:eastAsia="zh-CN"/>
        </w:rPr>
        <w:t>.</w:t>
      </w:r>
    </w:p>
    <w:bookmarkEnd w:id="2"/>
    <w:bookmarkEnd w:id="3"/>
    <w:bookmarkEnd w:id="4"/>
    <w:bookmarkEnd w:id="5"/>
    <w:p w:rsidR="00F806B2" w:rsidRPr="00AD0B37" w:rsidRDefault="00F806B2" w:rsidP="00F806B2">
      <w:pPr>
        <w:pStyle w:val="Heading1"/>
        <w:numPr>
          <w:ilvl w:val="0"/>
          <w:numId w:val="0"/>
        </w:numPr>
        <w:spacing w:before="240"/>
      </w:pPr>
      <w:r w:rsidRPr="00AD0B37">
        <w:t>References</w:t>
      </w:r>
    </w:p>
    <w:p w:rsidR="00F806B2" w:rsidRDefault="00F806B2" w:rsidP="00F806B2">
      <w:pPr>
        <w:numPr>
          <w:ilvl w:val="0"/>
          <w:numId w:val="1"/>
        </w:numPr>
        <w:rPr>
          <w:sz w:val="20"/>
          <w:szCs w:val="20"/>
        </w:rPr>
      </w:pPr>
      <w:r w:rsidRPr="009F3260">
        <w:rPr>
          <w:sz w:val="20"/>
          <w:szCs w:val="20"/>
        </w:rPr>
        <w:t>Huawei, HiSilicon</w:t>
      </w:r>
      <w:r>
        <w:rPr>
          <w:sz w:val="20"/>
          <w:szCs w:val="20"/>
        </w:rPr>
        <w:t>, “</w:t>
      </w:r>
      <w:r w:rsidRPr="005F6ABD">
        <w:rPr>
          <w:sz w:val="20"/>
          <w:szCs w:val="20"/>
        </w:rPr>
        <w:t>Further details on LAA preamble design</w:t>
      </w:r>
      <w:r>
        <w:rPr>
          <w:sz w:val="20"/>
          <w:szCs w:val="20"/>
        </w:rPr>
        <w:t xml:space="preserve">”, </w:t>
      </w:r>
      <w:r w:rsidRPr="00945061">
        <w:rPr>
          <w:sz w:val="20"/>
          <w:szCs w:val="20"/>
        </w:rPr>
        <w:t>R1-15</w:t>
      </w:r>
      <w:r>
        <w:rPr>
          <w:rFonts w:hint="eastAsia"/>
          <w:sz w:val="20"/>
          <w:szCs w:val="20"/>
          <w:lang w:eastAsia="zh-CN"/>
        </w:rPr>
        <w:t>1853</w:t>
      </w:r>
      <w:r>
        <w:rPr>
          <w:sz w:val="20"/>
          <w:szCs w:val="20"/>
        </w:rPr>
        <w:t xml:space="preserve">, </w:t>
      </w:r>
      <w:r w:rsidRPr="00957B40">
        <w:rPr>
          <w:sz w:val="20"/>
          <w:szCs w:val="20"/>
        </w:rPr>
        <w:t>Belgrade, Serbia</w:t>
      </w:r>
      <w:r>
        <w:rPr>
          <w:sz w:val="20"/>
          <w:szCs w:val="20"/>
        </w:rPr>
        <w:t>, Apr. 20-24, 2015</w:t>
      </w:r>
    </w:p>
    <w:p w:rsidR="00A0277D" w:rsidRPr="00F806B2" w:rsidRDefault="00A0277D" w:rsidP="00A0277D"/>
    <w:sectPr w:rsidR="00A0277D" w:rsidRPr="00F806B2" w:rsidSect="00DA1C31">
      <w:headerReference w:type="default" r:id="rId9"/>
      <w:footerReference w:type="default" r:id="rId10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CD4" w:rsidRDefault="007E7CD4">
      <w:r>
        <w:separator/>
      </w:r>
    </w:p>
  </w:endnote>
  <w:endnote w:type="continuationSeparator" w:id="0">
    <w:p w:rsidR="007E7CD4" w:rsidRDefault="007E7C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宋体">
    <w:altName w:val="SimSun"/>
    <w:charset w:val="50"/>
    <w:family w:val="auto"/>
    <w:pitch w:val="variable"/>
    <w:sig w:usb0="00000000" w:usb1="00000000" w:usb2="0100040E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688" w:rsidRDefault="007E1688">
    <w:pPr>
      <w:pStyle w:val="Footer"/>
    </w:pPr>
  </w:p>
  <w:p w:rsidR="007E1688" w:rsidRDefault="007E168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CD4" w:rsidRDefault="007E7CD4">
      <w:r>
        <w:separator/>
      </w:r>
    </w:p>
  </w:footnote>
  <w:footnote w:type="continuationSeparator" w:id="0">
    <w:p w:rsidR="007E7CD4" w:rsidRDefault="007E7C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688" w:rsidRDefault="007E1688">
    <w:pPr>
      <w:pStyle w:val="Header"/>
    </w:pPr>
  </w:p>
  <w:p w:rsidR="007E1688" w:rsidRDefault="007E168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5FB3102"/>
    <w:multiLevelType w:val="hybridMultilevel"/>
    <w:tmpl w:val="056A080E"/>
    <w:lvl w:ilvl="0" w:tplc="6862119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300B4A"/>
    <w:multiLevelType w:val="multilevel"/>
    <w:tmpl w:val="8D4890E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sz w:val="24"/>
      </w:rPr>
    </w:lvl>
  </w:abstractNum>
  <w:abstractNum w:abstractNumId="4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6">
    <w:nsid w:val="1A223243"/>
    <w:multiLevelType w:val="hybridMultilevel"/>
    <w:tmpl w:val="E4EA62BA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8">
    <w:nsid w:val="1DBD0C01"/>
    <w:multiLevelType w:val="hybridMultilevel"/>
    <w:tmpl w:val="42BC7238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>
    <w:nsid w:val="1DD76FE6"/>
    <w:multiLevelType w:val="hybridMultilevel"/>
    <w:tmpl w:val="1644B110"/>
    <w:lvl w:ilvl="0" w:tplc="327E95C2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B557C1"/>
    <w:multiLevelType w:val="multilevel"/>
    <w:tmpl w:val="EC4017F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bullet"/>
      <w:pStyle w:val="Heading2"/>
      <w:lvlText w:val=""/>
      <w:lvlJc w:val="left"/>
      <w:pPr>
        <w:tabs>
          <w:tab w:val="num" w:pos="576"/>
        </w:tabs>
        <w:ind w:left="576" w:hanging="576"/>
      </w:pPr>
      <w:rPr>
        <w:rFonts w:ascii="Wingdings" w:hAnsi="Wingdings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34D92F96"/>
    <w:multiLevelType w:val="hybridMultilevel"/>
    <w:tmpl w:val="750836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5496C4E"/>
    <w:multiLevelType w:val="hybridMultilevel"/>
    <w:tmpl w:val="70A00706"/>
    <w:lvl w:ilvl="0" w:tplc="8C40024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18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9">
    <w:nsid w:val="3F2F34B3"/>
    <w:multiLevelType w:val="hybridMultilevel"/>
    <w:tmpl w:val="067E923E"/>
    <w:lvl w:ilvl="0" w:tplc="6538B07C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28E7EE5"/>
    <w:multiLevelType w:val="hybridMultilevel"/>
    <w:tmpl w:val="BEE86F12"/>
    <w:lvl w:ilvl="0" w:tplc="96081F6C">
      <w:start w:val="2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7E9033B"/>
    <w:multiLevelType w:val="hybridMultilevel"/>
    <w:tmpl w:val="0FEAF98A"/>
    <w:lvl w:ilvl="0" w:tplc="57A82432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6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>
    <w:nsid w:val="5FFB7AAD"/>
    <w:multiLevelType w:val="hybridMultilevel"/>
    <w:tmpl w:val="9F8EAEB4"/>
    <w:lvl w:ilvl="0" w:tplc="FBBE532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45E2982"/>
    <w:multiLevelType w:val="hybridMultilevel"/>
    <w:tmpl w:val="41D28EAC"/>
    <w:lvl w:ilvl="0" w:tplc="0AEAFF6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5250A68"/>
    <w:multiLevelType w:val="hybridMultilevel"/>
    <w:tmpl w:val="A2BEBC2C"/>
    <w:lvl w:ilvl="0" w:tplc="931079A2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6B3C2473"/>
    <w:multiLevelType w:val="hybridMultilevel"/>
    <w:tmpl w:val="1CE24FE6"/>
    <w:lvl w:ilvl="0" w:tplc="12A825D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B9F6FED"/>
    <w:multiLevelType w:val="hybridMultilevel"/>
    <w:tmpl w:val="6D9C7E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10520DC"/>
    <w:multiLevelType w:val="hybridMultilevel"/>
    <w:tmpl w:val="B5061B9E"/>
    <w:lvl w:ilvl="0" w:tplc="D3F0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44DFE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C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7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A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EC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C5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4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991134A"/>
    <w:multiLevelType w:val="hybridMultilevel"/>
    <w:tmpl w:val="F5C2C7DC"/>
    <w:lvl w:ilvl="0" w:tplc="B8E0F10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6"/>
  </w:num>
  <w:num w:numId="3">
    <w:abstractNumId w:val="13"/>
  </w:num>
  <w:num w:numId="4">
    <w:abstractNumId w:val="11"/>
  </w:num>
  <w:num w:numId="5">
    <w:abstractNumId w:val="2"/>
  </w:num>
  <w:num w:numId="6">
    <w:abstractNumId w:val="34"/>
  </w:num>
  <w:num w:numId="7">
    <w:abstractNumId w:val="12"/>
  </w:num>
  <w:num w:numId="8">
    <w:abstractNumId w:val="23"/>
  </w:num>
  <w:num w:numId="9">
    <w:abstractNumId w:val="30"/>
  </w:num>
  <w:num w:numId="10">
    <w:abstractNumId w:val="31"/>
  </w:num>
  <w:num w:numId="11">
    <w:abstractNumId w:val="37"/>
  </w:num>
  <w:num w:numId="12">
    <w:abstractNumId w:val="10"/>
  </w:num>
  <w:num w:numId="13">
    <w:abstractNumId w:val="25"/>
  </w:num>
  <w:num w:numId="14">
    <w:abstractNumId w:val="24"/>
  </w:num>
  <w:num w:numId="15">
    <w:abstractNumId w:val="18"/>
  </w:num>
  <w:num w:numId="16">
    <w:abstractNumId w:val="5"/>
  </w:num>
  <w:num w:numId="17">
    <w:abstractNumId w:val="17"/>
  </w:num>
  <w:num w:numId="18">
    <w:abstractNumId w:val="7"/>
  </w:num>
  <w:num w:numId="19">
    <w:abstractNumId w:val="4"/>
  </w:num>
  <w:num w:numId="20">
    <w:abstractNumId w:val="26"/>
  </w:num>
  <w:num w:numId="21">
    <w:abstractNumId w:val="22"/>
  </w:num>
  <w:num w:numId="22">
    <w:abstractNumId w:val="0"/>
  </w:num>
  <w:num w:numId="23">
    <w:abstractNumId w:val="1"/>
  </w:num>
  <w:num w:numId="24">
    <w:abstractNumId w:val="15"/>
  </w:num>
  <w:num w:numId="25">
    <w:abstractNumId w:val="29"/>
  </w:num>
  <w:num w:numId="26">
    <w:abstractNumId w:val="28"/>
  </w:num>
  <w:num w:numId="27">
    <w:abstractNumId w:val="32"/>
  </w:num>
  <w:num w:numId="28">
    <w:abstractNumId w:val="20"/>
  </w:num>
  <w:num w:numId="29">
    <w:abstractNumId w:val="21"/>
  </w:num>
  <w:num w:numId="30">
    <w:abstractNumId w:val="27"/>
  </w:num>
  <w:num w:numId="31">
    <w:abstractNumId w:val="19"/>
  </w:num>
  <w:num w:numId="32">
    <w:abstractNumId w:val="8"/>
  </w:num>
  <w:num w:numId="33">
    <w:abstractNumId w:val="14"/>
  </w:num>
  <w:num w:numId="34">
    <w:abstractNumId w:val="9"/>
  </w:num>
  <w:num w:numId="35">
    <w:abstractNumId w:val="13"/>
  </w:num>
  <w:num w:numId="36">
    <w:abstractNumId w:val="3"/>
  </w:num>
  <w:num w:numId="37">
    <w:abstractNumId w:val="13"/>
  </w:num>
  <w:num w:numId="38">
    <w:abstractNumId w:val="13"/>
  </w:num>
  <w:num w:numId="39">
    <w:abstractNumId w:val="35"/>
  </w:num>
  <w:num w:numId="40">
    <w:abstractNumId w:val="6"/>
  </w:num>
  <w:num w:numId="41">
    <w:abstractNumId w:val="33"/>
  </w:num>
  <w:num w:numId="4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02401">
      <o:colormenu v:ext="edit" fillcolor="none [1302]" strokecolor="#0070c0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893"/>
    <w:rsid w:val="000033A3"/>
    <w:rsid w:val="00003605"/>
    <w:rsid w:val="00003BB7"/>
    <w:rsid w:val="00003C56"/>
    <w:rsid w:val="00003D43"/>
    <w:rsid w:val="00003EC2"/>
    <w:rsid w:val="000040A9"/>
    <w:rsid w:val="0000458E"/>
    <w:rsid w:val="00004E70"/>
    <w:rsid w:val="000072B6"/>
    <w:rsid w:val="00007813"/>
    <w:rsid w:val="000109E6"/>
    <w:rsid w:val="000115D2"/>
    <w:rsid w:val="00011F67"/>
    <w:rsid w:val="00012862"/>
    <w:rsid w:val="000128E6"/>
    <w:rsid w:val="00015EFB"/>
    <w:rsid w:val="000165E2"/>
    <w:rsid w:val="000172BE"/>
    <w:rsid w:val="00017D8A"/>
    <w:rsid w:val="00020472"/>
    <w:rsid w:val="00021B5C"/>
    <w:rsid w:val="00023388"/>
    <w:rsid w:val="00023425"/>
    <w:rsid w:val="000241BE"/>
    <w:rsid w:val="000242F2"/>
    <w:rsid w:val="00026D4B"/>
    <w:rsid w:val="000275C6"/>
    <w:rsid w:val="00027AD6"/>
    <w:rsid w:val="0003024C"/>
    <w:rsid w:val="00031492"/>
    <w:rsid w:val="00031ADB"/>
    <w:rsid w:val="00032056"/>
    <w:rsid w:val="000328CA"/>
    <w:rsid w:val="00032E40"/>
    <w:rsid w:val="0003376B"/>
    <w:rsid w:val="00034676"/>
    <w:rsid w:val="000346E6"/>
    <w:rsid w:val="000352B3"/>
    <w:rsid w:val="00036246"/>
    <w:rsid w:val="0004023E"/>
    <w:rsid w:val="0004024B"/>
    <w:rsid w:val="00041C57"/>
    <w:rsid w:val="000434B7"/>
    <w:rsid w:val="000435E4"/>
    <w:rsid w:val="000465F6"/>
    <w:rsid w:val="00046796"/>
    <w:rsid w:val="000467FD"/>
    <w:rsid w:val="00046AAF"/>
    <w:rsid w:val="00047225"/>
    <w:rsid w:val="00047DB5"/>
    <w:rsid w:val="00047E60"/>
    <w:rsid w:val="000525AC"/>
    <w:rsid w:val="00052AD2"/>
    <w:rsid w:val="000530DF"/>
    <w:rsid w:val="00054E0C"/>
    <w:rsid w:val="0005541D"/>
    <w:rsid w:val="000565C8"/>
    <w:rsid w:val="00056A99"/>
    <w:rsid w:val="00057DC8"/>
    <w:rsid w:val="000612E1"/>
    <w:rsid w:val="000614FE"/>
    <w:rsid w:val="00061FFA"/>
    <w:rsid w:val="00065B39"/>
    <w:rsid w:val="00065D38"/>
    <w:rsid w:val="00067711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A58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890"/>
    <w:rsid w:val="00083B6A"/>
    <w:rsid w:val="00085E04"/>
    <w:rsid w:val="00086502"/>
    <w:rsid w:val="00086800"/>
    <w:rsid w:val="00087913"/>
    <w:rsid w:val="000902DC"/>
    <w:rsid w:val="000911AE"/>
    <w:rsid w:val="00093697"/>
    <w:rsid w:val="00093D42"/>
    <w:rsid w:val="00094A16"/>
    <w:rsid w:val="00094DE6"/>
    <w:rsid w:val="00095521"/>
    <w:rsid w:val="00096356"/>
    <w:rsid w:val="00097C99"/>
    <w:rsid w:val="000A0F14"/>
    <w:rsid w:val="000A1441"/>
    <w:rsid w:val="000A164C"/>
    <w:rsid w:val="000A1A06"/>
    <w:rsid w:val="000A1B60"/>
    <w:rsid w:val="000A21B4"/>
    <w:rsid w:val="000A2CC7"/>
    <w:rsid w:val="000A2ED6"/>
    <w:rsid w:val="000A4205"/>
    <w:rsid w:val="000A4A19"/>
    <w:rsid w:val="000A5A3C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914"/>
    <w:rsid w:val="000B7A10"/>
    <w:rsid w:val="000B7C4B"/>
    <w:rsid w:val="000C115D"/>
    <w:rsid w:val="000C1535"/>
    <w:rsid w:val="000C252B"/>
    <w:rsid w:val="000C2FBD"/>
    <w:rsid w:val="000C3B0C"/>
    <w:rsid w:val="000C422D"/>
    <w:rsid w:val="000C5F91"/>
    <w:rsid w:val="000C6025"/>
    <w:rsid w:val="000C6E4C"/>
    <w:rsid w:val="000C6EA6"/>
    <w:rsid w:val="000D0565"/>
    <w:rsid w:val="000D0E4E"/>
    <w:rsid w:val="000D113C"/>
    <w:rsid w:val="000D12D1"/>
    <w:rsid w:val="000D159A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B9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DD6"/>
    <w:rsid w:val="000F2EEE"/>
    <w:rsid w:val="000F30CF"/>
    <w:rsid w:val="000F3697"/>
    <w:rsid w:val="000F456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D2F"/>
    <w:rsid w:val="001141E3"/>
    <w:rsid w:val="001144DF"/>
    <w:rsid w:val="00114D78"/>
    <w:rsid w:val="0011557B"/>
    <w:rsid w:val="00117C85"/>
    <w:rsid w:val="00120B13"/>
    <w:rsid w:val="00120BD6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5EF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376E"/>
    <w:rsid w:val="00153D4C"/>
    <w:rsid w:val="001559FA"/>
    <w:rsid w:val="00156374"/>
    <w:rsid w:val="001577D8"/>
    <w:rsid w:val="00157FC3"/>
    <w:rsid w:val="00160739"/>
    <w:rsid w:val="0016271E"/>
    <w:rsid w:val="00162D7A"/>
    <w:rsid w:val="00162DF4"/>
    <w:rsid w:val="001635B1"/>
    <w:rsid w:val="00164DAB"/>
    <w:rsid w:val="00165BBB"/>
    <w:rsid w:val="0016613F"/>
    <w:rsid w:val="00166215"/>
    <w:rsid w:val="00166591"/>
    <w:rsid w:val="001677BF"/>
    <w:rsid w:val="001706CB"/>
    <w:rsid w:val="00171143"/>
    <w:rsid w:val="00172864"/>
    <w:rsid w:val="00172B82"/>
    <w:rsid w:val="00172EFA"/>
    <w:rsid w:val="00173608"/>
    <w:rsid w:val="001745EC"/>
    <w:rsid w:val="001747B7"/>
    <w:rsid w:val="001757F5"/>
    <w:rsid w:val="00175C30"/>
    <w:rsid w:val="00177069"/>
    <w:rsid w:val="00177A11"/>
    <w:rsid w:val="00177FC1"/>
    <w:rsid w:val="001815A2"/>
    <w:rsid w:val="00181FC1"/>
    <w:rsid w:val="00183034"/>
    <w:rsid w:val="001830F7"/>
    <w:rsid w:val="00183EE6"/>
    <w:rsid w:val="00185237"/>
    <w:rsid w:val="0018588A"/>
    <w:rsid w:val="00187252"/>
    <w:rsid w:val="00190CB1"/>
    <w:rsid w:val="00191C91"/>
    <w:rsid w:val="001920A1"/>
    <w:rsid w:val="00192DD9"/>
    <w:rsid w:val="00194339"/>
    <w:rsid w:val="00194848"/>
    <w:rsid w:val="001958EA"/>
    <w:rsid w:val="00195E0E"/>
    <w:rsid w:val="00195E8D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1CA4"/>
    <w:rsid w:val="001C2378"/>
    <w:rsid w:val="001C3D93"/>
    <w:rsid w:val="001C3EE9"/>
    <w:rsid w:val="001C3FA4"/>
    <w:rsid w:val="001C40F9"/>
    <w:rsid w:val="001C458B"/>
    <w:rsid w:val="001C47F7"/>
    <w:rsid w:val="001C5D4F"/>
    <w:rsid w:val="001C64C0"/>
    <w:rsid w:val="001C69DA"/>
    <w:rsid w:val="001C6F06"/>
    <w:rsid w:val="001D2360"/>
    <w:rsid w:val="001D3109"/>
    <w:rsid w:val="001D332E"/>
    <w:rsid w:val="001D5033"/>
    <w:rsid w:val="001D50B8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E7D99"/>
    <w:rsid w:val="001F1308"/>
    <w:rsid w:val="001F1525"/>
    <w:rsid w:val="001F15D5"/>
    <w:rsid w:val="001F1E87"/>
    <w:rsid w:val="001F1EB6"/>
    <w:rsid w:val="001F2C1D"/>
    <w:rsid w:val="001F2E23"/>
    <w:rsid w:val="001F2F44"/>
    <w:rsid w:val="001F31C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20B2"/>
    <w:rsid w:val="00203416"/>
    <w:rsid w:val="0020349A"/>
    <w:rsid w:val="002034B4"/>
    <w:rsid w:val="00204032"/>
    <w:rsid w:val="00204BAD"/>
    <w:rsid w:val="00204D60"/>
    <w:rsid w:val="00204DA0"/>
    <w:rsid w:val="00205627"/>
    <w:rsid w:val="002056D0"/>
    <w:rsid w:val="00210860"/>
    <w:rsid w:val="00210B6A"/>
    <w:rsid w:val="00210BB9"/>
    <w:rsid w:val="00212CB6"/>
    <w:rsid w:val="00212E37"/>
    <w:rsid w:val="002138FF"/>
    <w:rsid w:val="002140FF"/>
    <w:rsid w:val="00214FED"/>
    <w:rsid w:val="00220894"/>
    <w:rsid w:val="00224952"/>
    <w:rsid w:val="00224DD2"/>
    <w:rsid w:val="00225073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6C0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0297"/>
    <w:rsid w:val="002516DE"/>
    <w:rsid w:val="00251F81"/>
    <w:rsid w:val="00252BE0"/>
    <w:rsid w:val="00253588"/>
    <w:rsid w:val="002546F4"/>
    <w:rsid w:val="002551D0"/>
    <w:rsid w:val="00255374"/>
    <w:rsid w:val="00255C16"/>
    <w:rsid w:val="00257BF4"/>
    <w:rsid w:val="00260003"/>
    <w:rsid w:val="0026035D"/>
    <w:rsid w:val="002606D6"/>
    <w:rsid w:val="00261730"/>
    <w:rsid w:val="00261C98"/>
    <w:rsid w:val="0026248E"/>
    <w:rsid w:val="00262914"/>
    <w:rsid w:val="00263CE5"/>
    <w:rsid w:val="002647BF"/>
    <w:rsid w:val="002647D5"/>
    <w:rsid w:val="00265032"/>
    <w:rsid w:val="002651FB"/>
    <w:rsid w:val="0026538C"/>
    <w:rsid w:val="00265781"/>
    <w:rsid w:val="00266B13"/>
    <w:rsid w:val="00266C6D"/>
    <w:rsid w:val="00266D3A"/>
    <w:rsid w:val="00270728"/>
    <w:rsid w:val="00270D42"/>
    <w:rsid w:val="0027195D"/>
    <w:rsid w:val="00272B03"/>
    <w:rsid w:val="002733E2"/>
    <w:rsid w:val="00273C8F"/>
    <w:rsid w:val="00274246"/>
    <w:rsid w:val="00274332"/>
    <w:rsid w:val="002750B1"/>
    <w:rsid w:val="00276A35"/>
    <w:rsid w:val="00277835"/>
    <w:rsid w:val="00280AB1"/>
    <w:rsid w:val="00280E5C"/>
    <w:rsid w:val="00281040"/>
    <w:rsid w:val="00284BAE"/>
    <w:rsid w:val="002859AF"/>
    <w:rsid w:val="00286AE7"/>
    <w:rsid w:val="00287243"/>
    <w:rsid w:val="00290647"/>
    <w:rsid w:val="00290849"/>
    <w:rsid w:val="00291385"/>
    <w:rsid w:val="00291422"/>
    <w:rsid w:val="0029237F"/>
    <w:rsid w:val="00292715"/>
    <w:rsid w:val="00293186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4CDD"/>
    <w:rsid w:val="002A59F0"/>
    <w:rsid w:val="002A6432"/>
    <w:rsid w:val="002A6CCB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53C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0BA"/>
    <w:rsid w:val="002E179B"/>
    <w:rsid w:val="002E1C9E"/>
    <w:rsid w:val="002E257B"/>
    <w:rsid w:val="002E3C65"/>
    <w:rsid w:val="002E3F5B"/>
    <w:rsid w:val="002E4362"/>
    <w:rsid w:val="002E4D69"/>
    <w:rsid w:val="002E63D9"/>
    <w:rsid w:val="002E640E"/>
    <w:rsid w:val="002F0AD9"/>
    <w:rsid w:val="002F0C28"/>
    <w:rsid w:val="002F3CDE"/>
    <w:rsid w:val="002F5DD6"/>
    <w:rsid w:val="002F5FEA"/>
    <w:rsid w:val="002F63E7"/>
    <w:rsid w:val="002F7B97"/>
    <w:rsid w:val="002F7BE3"/>
    <w:rsid w:val="002F7E6A"/>
    <w:rsid w:val="00300165"/>
    <w:rsid w:val="003010CF"/>
    <w:rsid w:val="00303440"/>
    <w:rsid w:val="00304D9B"/>
    <w:rsid w:val="00305FF9"/>
    <w:rsid w:val="00306E6B"/>
    <w:rsid w:val="003075B8"/>
    <w:rsid w:val="003100C8"/>
    <w:rsid w:val="003108FC"/>
    <w:rsid w:val="00311161"/>
    <w:rsid w:val="00312400"/>
    <w:rsid w:val="00312739"/>
    <w:rsid w:val="00312D10"/>
    <w:rsid w:val="003135E5"/>
    <w:rsid w:val="003178DA"/>
    <w:rsid w:val="00317DB8"/>
    <w:rsid w:val="00320618"/>
    <w:rsid w:val="0032100B"/>
    <w:rsid w:val="00321BD7"/>
    <w:rsid w:val="0032260F"/>
    <w:rsid w:val="003228DA"/>
    <w:rsid w:val="00323D6B"/>
    <w:rsid w:val="00324826"/>
    <w:rsid w:val="003258CE"/>
    <w:rsid w:val="00325EEA"/>
    <w:rsid w:val="00326957"/>
    <w:rsid w:val="00326AE2"/>
    <w:rsid w:val="0033171D"/>
    <w:rsid w:val="00331FC3"/>
    <w:rsid w:val="00332814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68E"/>
    <w:rsid w:val="00350762"/>
    <w:rsid w:val="003507C4"/>
    <w:rsid w:val="003519A1"/>
    <w:rsid w:val="00352480"/>
    <w:rsid w:val="003530D2"/>
    <w:rsid w:val="0035331A"/>
    <w:rsid w:val="003534E1"/>
    <w:rsid w:val="00353F24"/>
    <w:rsid w:val="003548D8"/>
    <w:rsid w:val="003554CA"/>
    <w:rsid w:val="00355791"/>
    <w:rsid w:val="00360232"/>
    <w:rsid w:val="003602E0"/>
    <w:rsid w:val="00360D01"/>
    <w:rsid w:val="00362569"/>
    <w:rsid w:val="003636CD"/>
    <w:rsid w:val="00363C89"/>
    <w:rsid w:val="00363C98"/>
    <w:rsid w:val="0036487C"/>
    <w:rsid w:val="00365411"/>
    <w:rsid w:val="00365FA2"/>
    <w:rsid w:val="00366C69"/>
    <w:rsid w:val="00367441"/>
    <w:rsid w:val="00367B1D"/>
    <w:rsid w:val="00370E4F"/>
    <w:rsid w:val="00371215"/>
    <w:rsid w:val="00372ADF"/>
    <w:rsid w:val="00372F0D"/>
    <w:rsid w:val="00374059"/>
    <w:rsid w:val="0037437E"/>
    <w:rsid w:val="0037535B"/>
    <w:rsid w:val="0037552D"/>
    <w:rsid w:val="003756DB"/>
    <w:rsid w:val="003757DD"/>
    <w:rsid w:val="003770BB"/>
    <w:rsid w:val="0037771A"/>
    <w:rsid w:val="0038002D"/>
    <w:rsid w:val="003802DC"/>
    <w:rsid w:val="00380E4E"/>
    <w:rsid w:val="00380FBF"/>
    <w:rsid w:val="00382A43"/>
    <w:rsid w:val="00382D60"/>
    <w:rsid w:val="00382F29"/>
    <w:rsid w:val="00383C8D"/>
    <w:rsid w:val="0038507A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AA"/>
    <w:rsid w:val="003913F3"/>
    <w:rsid w:val="003940CE"/>
    <w:rsid w:val="00397C1D"/>
    <w:rsid w:val="003A180F"/>
    <w:rsid w:val="003A18DD"/>
    <w:rsid w:val="003A20C8"/>
    <w:rsid w:val="003A2806"/>
    <w:rsid w:val="003A2C29"/>
    <w:rsid w:val="003A2EC3"/>
    <w:rsid w:val="003A36F2"/>
    <w:rsid w:val="003A3D39"/>
    <w:rsid w:val="003A3EC7"/>
    <w:rsid w:val="003A40B4"/>
    <w:rsid w:val="003A4B28"/>
    <w:rsid w:val="003A4D8C"/>
    <w:rsid w:val="003A692B"/>
    <w:rsid w:val="003A7834"/>
    <w:rsid w:val="003B03A9"/>
    <w:rsid w:val="003B0B5B"/>
    <w:rsid w:val="003B0E79"/>
    <w:rsid w:val="003B3575"/>
    <w:rsid w:val="003B50BC"/>
    <w:rsid w:val="003B5D97"/>
    <w:rsid w:val="003B63A4"/>
    <w:rsid w:val="003B68FE"/>
    <w:rsid w:val="003B6D7D"/>
    <w:rsid w:val="003B7474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60AE"/>
    <w:rsid w:val="003C79CC"/>
    <w:rsid w:val="003C7AD7"/>
    <w:rsid w:val="003D0FC3"/>
    <w:rsid w:val="003D2C1D"/>
    <w:rsid w:val="003D2C34"/>
    <w:rsid w:val="003D3DDD"/>
    <w:rsid w:val="003D5CBF"/>
    <w:rsid w:val="003D66D2"/>
    <w:rsid w:val="003E07AE"/>
    <w:rsid w:val="003E0A27"/>
    <w:rsid w:val="003E14FC"/>
    <w:rsid w:val="003E2976"/>
    <w:rsid w:val="003E4858"/>
    <w:rsid w:val="003E6316"/>
    <w:rsid w:val="003E6884"/>
    <w:rsid w:val="003E6AC5"/>
    <w:rsid w:val="003E6D73"/>
    <w:rsid w:val="003F0096"/>
    <w:rsid w:val="003F0850"/>
    <w:rsid w:val="003F0D12"/>
    <w:rsid w:val="003F160C"/>
    <w:rsid w:val="003F324F"/>
    <w:rsid w:val="003F33BC"/>
    <w:rsid w:val="003F3C40"/>
    <w:rsid w:val="003F3D4E"/>
    <w:rsid w:val="003F477E"/>
    <w:rsid w:val="003F6CD2"/>
    <w:rsid w:val="003F788D"/>
    <w:rsid w:val="0040126E"/>
    <w:rsid w:val="004014A3"/>
    <w:rsid w:val="004020D4"/>
    <w:rsid w:val="004021B6"/>
    <w:rsid w:val="004047C4"/>
    <w:rsid w:val="0040570B"/>
    <w:rsid w:val="00405EDB"/>
    <w:rsid w:val="00405FB1"/>
    <w:rsid w:val="00406460"/>
    <w:rsid w:val="00407EF7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9E6"/>
    <w:rsid w:val="00414C65"/>
    <w:rsid w:val="00415D76"/>
    <w:rsid w:val="004165E8"/>
    <w:rsid w:val="00416665"/>
    <w:rsid w:val="00416A67"/>
    <w:rsid w:val="00416ACB"/>
    <w:rsid w:val="004179C2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2F81"/>
    <w:rsid w:val="004461D9"/>
    <w:rsid w:val="00446857"/>
    <w:rsid w:val="00446AC6"/>
    <w:rsid w:val="0044759B"/>
    <w:rsid w:val="00447F54"/>
    <w:rsid w:val="00450B7E"/>
    <w:rsid w:val="0045136B"/>
    <w:rsid w:val="00451C7E"/>
    <w:rsid w:val="00453BB6"/>
    <w:rsid w:val="00453CAA"/>
    <w:rsid w:val="0045457A"/>
    <w:rsid w:val="00455113"/>
    <w:rsid w:val="00456421"/>
    <w:rsid w:val="00456DAB"/>
    <w:rsid w:val="00460CC3"/>
    <w:rsid w:val="00460E86"/>
    <w:rsid w:val="00464475"/>
    <w:rsid w:val="004646B4"/>
    <w:rsid w:val="00464A88"/>
    <w:rsid w:val="004651A0"/>
    <w:rsid w:val="00466532"/>
    <w:rsid w:val="00467488"/>
    <w:rsid w:val="0047055B"/>
    <w:rsid w:val="0047083E"/>
    <w:rsid w:val="00470EB5"/>
    <w:rsid w:val="0047286B"/>
    <w:rsid w:val="00472E27"/>
    <w:rsid w:val="00474220"/>
    <w:rsid w:val="004745C3"/>
    <w:rsid w:val="00474814"/>
    <w:rsid w:val="004752D3"/>
    <w:rsid w:val="004754E1"/>
    <w:rsid w:val="00475791"/>
    <w:rsid w:val="00475CE0"/>
    <w:rsid w:val="00476827"/>
    <w:rsid w:val="00476BD4"/>
    <w:rsid w:val="00477C35"/>
    <w:rsid w:val="00480988"/>
    <w:rsid w:val="00480E05"/>
    <w:rsid w:val="00481050"/>
    <w:rsid w:val="00482BBE"/>
    <w:rsid w:val="00483A12"/>
    <w:rsid w:val="00484A77"/>
    <w:rsid w:val="0048540F"/>
    <w:rsid w:val="00485970"/>
    <w:rsid w:val="00485C0D"/>
    <w:rsid w:val="00486575"/>
    <w:rsid w:val="004866D0"/>
    <w:rsid w:val="0049203B"/>
    <w:rsid w:val="00494242"/>
    <w:rsid w:val="00494782"/>
    <w:rsid w:val="00494E8E"/>
    <w:rsid w:val="004955BC"/>
    <w:rsid w:val="00495D63"/>
    <w:rsid w:val="0049648F"/>
    <w:rsid w:val="004965CB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0170"/>
    <w:rsid w:val="004B0D51"/>
    <w:rsid w:val="004B1205"/>
    <w:rsid w:val="004B49E6"/>
    <w:rsid w:val="004B4D69"/>
    <w:rsid w:val="004B7B3A"/>
    <w:rsid w:val="004C0188"/>
    <w:rsid w:val="004C01A8"/>
    <w:rsid w:val="004C1840"/>
    <w:rsid w:val="004C24C9"/>
    <w:rsid w:val="004C31B6"/>
    <w:rsid w:val="004C3214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CBA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17B"/>
    <w:rsid w:val="004F32B5"/>
    <w:rsid w:val="004F407E"/>
    <w:rsid w:val="004F5479"/>
    <w:rsid w:val="004F6C55"/>
    <w:rsid w:val="004F7528"/>
    <w:rsid w:val="004F7BCA"/>
    <w:rsid w:val="004F7D89"/>
    <w:rsid w:val="00501981"/>
    <w:rsid w:val="00501A85"/>
    <w:rsid w:val="00501BB3"/>
    <w:rsid w:val="0050202D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B2D"/>
    <w:rsid w:val="00531EBE"/>
    <w:rsid w:val="00532F8B"/>
    <w:rsid w:val="00533737"/>
    <w:rsid w:val="00535B79"/>
    <w:rsid w:val="00535BF3"/>
    <w:rsid w:val="00535D7C"/>
    <w:rsid w:val="00536579"/>
    <w:rsid w:val="005368E6"/>
    <w:rsid w:val="00536B2B"/>
    <w:rsid w:val="00536C1E"/>
    <w:rsid w:val="005413D0"/>
    <w:rsid w:val="0054343A"/>
    <w:rsid w:val="00543974"/>
    <w:rsid w:val="00543E93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22A"/>
    <w:rsid w:val="005638D4"/>
    <w:rsid w:val="005656ED"/>
    <w:rsid w:val="00566544"/>
    <w:rsid w:val="00566608"/>
    <w:rsid w:val="00566C83"/>
    <w:rsid w:val="0056749D"/>
    <w:rsid w:val="00567878"/>
    <w:rsid w:val="005700FE"/>
    <w:rsid w:val="00570E24"/>
    <w:rsid w:val="005716F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BC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374"/>
    <w:rsid w:val="00587FC0"/>
    <w:rsid w:val="005906AD"/>
    <w:rsid w:val="00590DA6"/>
    <w:rsid w:val="00591C7D"/>
    <w:rsid w:val="00592B03"/>
    <w:rsid w:val="005937C5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12E2"/>
    <w:rsid w:val="005A269F"/>
    <w:rsid w:val="005A305E"/>
    <w:rsid w:val="005A30BB"/>
    <w:rsid w:val="005A3887"/>
    <w:rsid w:val="005A4D46"/>
    <w:rsid w:val="005B0542"/>
    <w:rsid w:val="005B146A"/>
    <w:rsid w:val="005B1D6E"/>
    <w:rsid w:val="005B2225"/>
    <w:rsid w:val="005B2799"/>
    <w:rsid w:val="005B2B77"/>
    <w:rsid w:val="005B3D4A"/>
    <w:rsid w:val="005B4D87"/>
    <w:rsid w:val="005B61D3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B79"/>
    <w:rsid w:val="005D3D76"/>
    <w:rsid w:val="005D4578"/>
    <w:rsid w:val="005D4EFA"/>
    <w:rsid w:val="005D55BA"/>
    <w:rsid w:val="005D5ADB"/>
    <w:rsid w:val="005D648A"/>
    <w:rsid w:val="005D7E0D"/>
    <w:rsid w:val="005E1857"/>
    <w:rsid w:val="005E234A"/>
    <w:rsid w:val="005E35CC"/>
    <w:rsid w:val="005E371E"/>
    <w:rsid w:val="005E53F9"/>
    <w:rsid w:val="005E550C"/>
    <w:rsid w:val="005E6F53"/>
    <w:rsid w:val="005E775D"/>
    <w:rsid w:val="005E79ED"/>
    <w:rsid w:val="005F0A43"/>
    <w:rsid w:val="005F27BF"/>
    <w:rsid w:val="005F4171"/>
    <w:rsid w:val="005F46D6"/>
    <w:rsid w:val="005F4BC7"/>
    <w:rsid w:val="005F4DD6"/>
    <w:rsid w:val="005F50D8"/>
    <w:rsid w:val="005F53A1"/>
    <w:rsid w:val="005F6B77"/>
    <w:rsid w:val="005F7487"/>
    <w:rsid w:val="005F7AD0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071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D1"/>
    <w:rsid w:val="006245F6"/>
    <w:rsid w:val="0062475D"/>
    <w:rsid w:val="0062495F"/>
    <w:rsid w:val="00624B57"/>
    <w:rsid w:val="00625BB6"/>
    <w:rsid w:val="0062660B"/>
    <w:rsid w:val="00626AD1"/>
    <w:rsid w:val="006304BC"/>
    <w:rsid w:val="006306AA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62B"/>
    <w:rsid w:val="00647370"/>
    <w:rsid w:val="00650139"/>
    <w:rsid w:val="00652756"/>
    <w:rsid w:val="00652AD8"/>
    <w:rsid w:val="00652B79"/>
    <w:rsid w:val="006533C3"/>
    <w:rsid w:val="00653F07"/>
    <w:rsid w:val="00654068"/>
    <w:rsid w:val="00654B38"/>
    <w:rsid w:val="00654B83"/>
    <w:rsid w:val="00655061"/>
    <w:rsid w:val="0065510C"/>
    <w:rsid w:val="00655B63"/>
    <w:rsid w:val="00656B01"/>
    <w:rsid w:val="00656F7C"/>
    <w:rsid w:val="006571F6"/>
    <w:rsid w:val="00661272"/>
    <w:rsid w:val="006618CC"/>
    <w:rsid w:val="00662111"/>
    <w:rsid w:val="00662118"/>
    <w:rsid w:val="006638AD"/>
    <w:rsid w:val="0066732C"/>
    <w:rsid w:val="006679F5"/>
    <w:rsid w:val="00667B77"/>
    <w:rsid w:val="006716DA"/>
    <w:rsid w:val="006727E6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17A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4D6"/>
    <w:rsid w:val="006946ED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84C"/>
    <w:rsid w:val="006C3AD8"/>
    <w:rsid w:val="006C4516"/>
    <w:rsid w:val="006C455E"/>
    <w:rsid w:val="006C5958"/>
    <w:rsid w:val="006C5B4F"/>
    <w:rsid w:val="006C643C"/>
    <w:rsid w:val="006C6E3A"/>
    <w:rsid w:val="006C6FD7"/>
    <w:rsid w:val="006C77BD"/>
    <w:rsid w:val="006D00DB"/>
    <w:rsid w:val="006D0361"/>
    <w:rsid w:val="006D16B0"/>
    <w:rsid w:val="006D1A4F"/>
    <w:rsid w:val="006D1F4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091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4094"/>
    <w:rsid w:val="006F52E5"/>
    <w:rsid w:val="006F6066"/>
    <w:rsid w:val="006F6850"/>
    <w:rsid w:val="006F707E"/>
    <w:rsid w:val="007001DC"/>
    <w:rsid w:val="0070117F"/>
    <w:rsid w:val="007025CB"/>
    <w:rsid w:val="007034AA"/>
    <w:rsid w:val="00703C9D"/>
    <w:rsid w:val="0070490C"/>
    <w:rsid w:val="00705C38"/>
    <w:rsid w:val="00706465"/>
    <w:rsid w:val="0070695A"/>
    <w:rsid w:val="0070782D"/>
    <w:rsid w:val="00710746"/>
    <w:rsid w:val="007109C2"/>
    <w:rsid w:val="00711340"/>
    <w:rsid w:val="00712C42"/>
    <w:rsid w:val="007130D0"/>
    <w:rsid w:val="00713DE4"/>
    <w:rsid w:val="00714C47"/>
    <w:rsid w:val="00716462"/>
    <w:rsid w:val="00721084"/>
    <w:rsid w:val="00721262"/>
    <w:rsid w:val="00721286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3ADB"/>
    <w:rsid w:val="00734EBE"/>
    <w:rsid w:val="00736DD8"/>
    <w:rsid w:val="0074050B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7C6"/>
    <w:rsid w:val="0074704F"/>
    <w:rsid w:val="00747F40"/>
    <w:rsid w:val="00747F48"/>
    <w:rsid w:val="00747F4C"/>
    <w:rsid w:val="00751091"/>
    <w:rsid w:val="00751B83"/>
    <w:rsid w:val="00753513"/>
    <w:rsid w:val="00754359"/>
    <w:rsid w:val="00754411"/>
    <w:rsid w:val="00754BD9"/>
    <w:rsid w:val="00754E7A"/>
    <w:rsid w:val="0075540C"/>
    <w:rsid w:val="007554B8"/>
    <w:rsid w:val="00755DB1"/>
    <w:rsid w:val="007574FC"/>
    <w:rsid w:val="00757AFE"/>
    <w:rsid w:val="00760766"/>
    <w:rsid w:val="00760975"/>
    <w:rsid w:val="00761FDA"/>
    <w:rsid w:val="007621FF"/>
    <w:rsid w:val="007634E3"/>
    <w:rsid w:val="00764194"/>
    <w:rsid w:val="007650BF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3E81"/>
    <w:rsid w:val="0078483B"/>
    <w:rsid w:val="00784BC0"/>
    <w:rsid w:val="00784EED"/>
    <w:rsid w:val="00785900"/>
    <w:rsid w:val="00786958"/>
    <w:rsid w:val="00786E71"/>
    <w:rsid w:val="00790024"/>
    <w:rsid w:val="00790F88"/>
    <w:rsid w:val="0079162F"/>
    <w:rsid w:val="00794924"/>
    <w:rsid w:val="00795552"/>
    <w:rsid w:val="007A0407"/>
    <w:rsid w:val="007A0BC2"/>
    <w:rsid w:val="007A1F44"/>
    <w:rsid w:val="007A23FF"/>
    <w:rsid w:val="007A295B"/>
    <w:rsid w:val="007A3424"/>
    <w:rsid w:val="007A35EF"/>
    <w:rsid w:val="007A43A2"/>
    <w:rsid w:val="007A4D04"/>
    <w:rsid w:val="007A5801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5106"/>
    <w:rsid w:val="007C64F7"/>
    <w:rsid w:val="007C68DA"/>
    <w:rsid w:val="007D1682"/>
    <w:rsid w:val="007D1E41"/>
    <w:rsid w:val="007D229A"/>
    <w:rsid w:val="007D2F44"/>
    <w:rsid w:val="007D2F4D"/>
    <w:rsid w:val="007D4178"/>
    <w:rsid w:val="007D4D33"/>
    <w:rsid w:val="007D54D4"/>
    <w:rsid w:val="007D7175"/>
    <w:rsid w:val="007E1369"/>
    <w:rsid w:val="007E1688"/>
    <w:rsid w:val="007E1A1B"/>
    <w:rsid w:val="007E1A88"/>
    <w:rsid w:val="007E4C88"/>
    <w:rsid w:val="007E585E"/>
    <w:rsid w:val="007E7CD4"/>
    <w:rsid w:val="007E7DDF"/>
    <w:rsid w:val="007F00E3"/>
    <w:rsid w:val="007F0CB3"/>
    <w:rsid w:val="007F11C8"/>
    <w:rsid w:val="007F1CFB"/>
    <w:rsid w:val="007F220B"/>
    <w:rsid w:val="007F2580"/>
    <w:rsid w:val="007F27DD"/>
    <w:rsid w:val="007F2957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17FB3"/>
    <w:rsid w:val="00820244"/>
    <w:rsid w:val="00820F51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52F"/>
    <w:rsid w:val="00832F5C"/>
    <w:rsid w:val="008359E0"/>
    <w:rsid w:val="00837213"/>
    <w:rsid w:val="008376F6"/>
    <w:rsid w:val="00837D5B"/>
    <w:rsid w:val="008403AD"/>
    <w:rsid w:val="00840607"/>
    <w:rsid w:val="008406C1"/>
    <w:rsid w:val="00841CD2"/>
    <w:rsid w:val="00842B77"/>
    <w:rsid w:val="0084309F"/>
    <w:rsid w:val="008438BE"/>
    <w:rsid w:val="00845C12"/>
    <w:rsid w:val="00846412"/>
    <w:rsid w:val="008469D9"/>
    <w:rsid w:val="00846DC0"/>
    <w:rsid w:val="008474A7"/>
    <w:rsid w:val="008506B6"/>
    <w:rsid w:val="00850AE0"/>
    <w:rsid w:val="00851B93"/>
    <w:rsid w:val="008524D2"/>
    <w:rsid w:val="0085255E"/>
    <w:rsid w:val="00852A85"/>
    <w:rsid w:val="00852E19"/>
    <w:rsid w:val="008545C8"/>
    <w:rsid w:val="00856833"/>
    <w:rsid w:val="00856840"/>
    <w:rsid w:val="0086087C"/>
    <w:rsid w:val="00860D8E"/>
    <w:rsid w:val="0086275E"/>
    <w:rsid w:val="00864440"/>
    <w:rsid w:val="00864D76"/>
    <w:rsid w:val="008650FC"/>
    <w:rsid w:val="008653A1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77D14"/>
    <w:rsid w:val="00880F30"/>
    <w:rsid w:val="008833E8"/>
    <w:rsid w:val="00887B48"/>
    <w:rsid w:val="0089176E"/>
    <w:rsid w:val="008917E0"/>
    <w:rsid w:val="00892365"/>
    <w:rsid w:val="00892BE5"/>
    <w:rsid w:val="0089387C"/>
    <w:rsid w:val="00893EF1"/>
    <w:rsid w:val="0089444E"/>
    <w:rsid w:val="008949DF"/>
    <w:rsid w:val="008951DB"/>
    <w:rsid w:val="00896C81"/>
    <w:rsid w:val="00896D83"/>
    <w:rsid w:val="008A053C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5F71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B7BEA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45E6"/>
    <w:rsid w:val="008D4F66"/>
    <w:rsid w:val="008D5525"/>
    <w:rsid w:val="008D5C43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0AB"/>
    <w:rsid w:val="008F0A38"/>
    <w:rsid w:val="008F0F84"/>
    <w:rsid w:val="008F1014"/>
    <w:rsid w:val="008F11C9"/>
    <w:rsid w:val="008F12BE"/>
    <w:rsid w:val="008F23D8"/>
    <w:rsid w:val="008F25D0"/>
    <w:rsid w:val="008F2FD5"/>
    <w:rsid w:val="008F34E0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16C89"/>
    <w:rsid w:val="009204C5"/>
    <w:rsid w:val="0092180D"/>
    <w:rsid w:val="009232C9"/>
    <w:rsid w:val="00923608"/>
    <w:rsid w:val="009238E5"/>
    <w:rsid w:val="00923F12"/>
    <w:rsid w:val="00924FF8"/>
    <w:rsid w:val="009254E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815"/>
    <w:rsid w:val="00936D98"/>
    <w:rsid w:val="00937057"/>
    <w:rsid w:val="00942B01"/>
    <w:rsid w:val="00942C80"/>
    <w:rsid w:val="00943197"/>
    <w:rsid w:val="009435F2"/>
    <w:rsid w:val="0094392E"/>
    <w:rsid w:val="009442E2"/>
    <w:rsid w:val="0094505E"/>
    <w:rsid w:val="00945180"/>
    <w:rsid w:val="0094590C"/>
    <w:rsid w:val="00946355"/>
    <w:rsid w:val="009468B7"/>
    <w:rsid w:val="0094724E"/>
    <w:rsid w:val="00947BE6"/>
    <w:rsid w:val="0095048D"/>
    <w:rsid w:val="00951ADB"/>
    <w:rsid w:val="0095380C"/>
    <w:rsid w:val="00953BA8"/>
    <w:rsid w:val="00954353"/>
    <w:rsid w:val="00955C0A"/>
    <w:rsid w:val="00955C4F"/>
    <w:rsid w:val="00960453"/>
    <w:rsid w:val="00965604"/>
    <w:rsid w:val="009657F1"/>
    <w:rsid w:val="0096625D"/>
    <w:rsid w:val="00967527"/>
    <w:rsid w:val="009709F8"/>
    <w:rsid w:val="00972929"/>
    <w:rsid w:val="00972F91"/>
    <w:rsid w:val="00973827"/>
    <w:rsid w:val="009742D3"/>
    <w:rsid w:val="00977BA7"/>
    <w:rsid w:val="0098194F"/>
    <w:rsid w:val="009826C8"/>
    <w:rsid w:val="009836E4"/>
    <w:rsid w:val="00983CA7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3BEE"/>
    <w:rsid w:val="00993D6C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28D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2AC0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4110"/>
    <w:rsid w:val="009D5BAB"/>
    <w:rsid w:val="009D6A0A"/>
    <w:rsid w:val="009D6BD5"/>
    <w:rsid w:val="009E058F"/>
    <w:rsid w:val="009E0A9E"/>
    <w:rsid w:val="009E19A2"/>
    <w:rsid w:val="009E2928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0E4C"/>
    <w:rsid w:val="009F1096"/>
    <w:rsid w:val="009F150E"/>
    <w:rsid w:val="009F21B8"/>
    <w:rsid w:val="009F27AD"/>
    <w:rsid w:val="009F3260"/>
    <w:rsid w:val="009F3FB5"/>
    <w:rsid w:val="009F4BEB"/>
    <w:rsid w:val="009F521F"/>
    <w:rsid w:val="009F553C"/>
    <w:rsid w:val="009F59F8"/>
    <w:rsid w:val="009F6AB1"/>
    <w:rsid w:val="00A005B0"/>
    <w:rsid w:val="00A01F17"/>
    <w:rsid w:val="00A022A5"/>
    <w:rsid w:val="00A0277D"/>
    <w:rsid w:val="00A03A22"/>
    <w:rsid w:val="00A04634"/>
    <w:rsid w:val="00A06119"/>
    <w:rsid w:val="00A06A56"/>
    <w:rsid w:val="00A07A48"/>
    <w:rsid w:val="00A104DF"/>
    <w:rsid w:val="00A108EE"/>
    <w:rsid w:val="00A10BB8"/>
    <w:rsid w:val="00A12C76"/>
    <w:rsid w:val="00A137E4"/>
    <w:rsid w:val="00A14813"/>
    <w:rsid w:val="00A1566A"/>
    <w:rsid w:val="00A165BF"/>
    <w:rsid w:val="00A172E8"/>
    <w:rsid w:val="00A179FF"/>
    <w:rsid w:val="00A21A36"/>
    <w:rsid w:val="00A231F7"/>
    <w:rsid w:val="00A25294"/>
    <w:rsid w:val="00A254EE"/>
    <w:rsid w:val="00A25BE7"/>
    <w:rsid w:val="00A27008"/>
    <w:rsid w:val="00A27CDF"/>
    <w:rsid w:val="00A309C6"/>
    <w:rsid w:val="00A30D13"/>
    <w:rsid w:val="00A319D0"/>
    <w:rsid w:val="00A32316"/>
    <w:rsid w:val="00A33172"/>
    <w:rsid w:val="00A3432B"/>
    <w:rsid w:val="00A346BA"/>
    <w:rsid w:val="00A34C67"/>
    <w:rsid w:val="00A34D62"/>
    <w:rsid w:val="00A35803"/>
    <w:rsid w:val="00A3611D"/>
    <w:rsid w:val="00A36339"/>
    <w:rsid w:val="00A366E4"/>
    <w:rsid w:val="00A42842"/>
    <w:rsid w:val="00A4376F"/>
    <w:rsid w:val="00A4549F"/>
    <w:rsid w:val="00A45B9B"/>
    <w:rsid w:val="00A462FE"/>
    <w:rsid w:val="00A501C9"/>
    <w:rsid w:val="00A50506"/>
    <w:rsid w:val="00A51423"/>
    <w:rsid w:val="00A53F55"/>
    <w:rsid w:val="00A5417B"/>
    <w:rsid w:val="00A54599"/>
    <w:rsid w:val="00A54B82"/>
    <w:rsid w:val="00A5667C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254"/>
    <w:rsid w:val="00A65911"/>
    <w:rsid w:val="00A6643C"/>
    <w:rsid w:val="00A666C7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4C72"/>
    <w:rsid w:val="00A851DF"/>
    <w:rsid w:val="00A8557B"/>
    <w:rsid w:val="00A85A05"/>
    <w:rsid w:val="00A86D63"/>
    <w:rsid w:val="00A86F37"/>
    <w:rsid w:val="00A87797"/>
    <w:rsid w:val="00A87E20"/>
    <w:rsid w:val="00A90E72"/>
    <w:rsid w:val="00A922A2"/>
    <w:rsid w:val="00A9327B"/>
    <w:rsid w:val="00A935A1"/>
    <w:rsid w:val="00A93B69"/>
    <w:rsid w:val="00A963C7"/>
    <w:rsid w:val="00A96BD6"/>
    <w:rsid w:val="00AA1626"/>
    <w:rsid w:val="00AA1C25"/>
    <w:rsid w:val="00AA1D81"/>
    <w:rsid w:val="00AA3DB7"/>
    <w:rsid w:val="00AA51F5"/>
    <w:rsid w:val="00AA5E3B"/>
    <w:rsid w:val="00AA68B4"/>
    <w:rsid w:val="00AB0543"/>
    <w:rsid w:val="00AB0AC9"/>
    <w:rsid w:val="00AB0BE6"/>
    <w:rsid w:val="00AB185A"/>
    <w:rsid w:val="00AB1BA7"/>
    <w:rsid w:val="00AB1E04"/>
    <w:rsid w:val="00AB3113"/>
    <w:rsid w:val="00AB348A"/>
    <w:rsid w:val="00AB3F38"/>
    <w:rsid w:val="00AB43EC"/>
    <w:rsid w:val="00AB4BF4"/>
    <w:rsid w:val="00AB50E4"/>
    <w:rsid w:val="00AB5ADF"/>
    <w:rsid w:val="00AB5E57"/>
    <w:rsid w:val="00AB725F"/>
    <w:rsid w:val="00AC0705"/>
    <w:rsid w:val="00AC109B"/>
    <w:rsid w:val="00AC2DE6"/>
    <w:rsid w:val="00AC6E30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26F"/>
    <w:rsid w:val="00AD542F"/>
    <w:rsid w:val="00AD7305"/>
    <w:rsid w:val="00AD747E"/>
    <w:rsid w:val="00AD76C8"/>
    <w:rsid w:val="00AD7E64"/>
    <w:rsid w:val="00AE0C56"/>
    <w:rsid w:val="00AE149E"/>
    <w:rsid w:val="00AE22F2"/>
    <w:rsid w:val="00AE29FC"/>
    <w:rsid w:val="00AE2F3F"/>
    <w:rsid w:val="00AE3B4E"/>
    <w:rsid w:val="00AE59EC"/>
    <w:rsid w:val="00AE63CC"/>
    <w:rsid w:val="00AE67B3"/>
    <w:rsid w:val="00AE7864"/>
    <w:rsid w:val="00AE7949"/>
    <w:rsid w:val="00AF0D68"/>
    <w:rsid w:val="00AF25D5"/>
    <w:rsid w:val="00AF3DBB"/>
    <w:rsid w:val="00AF5194"/>
    <w:rsid w:val="00AF53EF"/>
    <w:rsid w:val="00AF73C3"/>
    <w:rsid w:val="00AF795C"/>
    <w:rsid w:val="00B00752"/>
    <w:rsid w:val="00B00816"/>
    <w:rsid w:val="00B026C1"/>
    <w:rsid w:val="00B027D7"/>
    <w:rsid w:val="00B02B9C"/>
    <w:rsid w:val="00B0353B"/>
    <w:rsid w:val="00B040B2"/>
    <w:rsid w:val="00B069A3"/>
    <w:rsid w:val="00B10558"/>
    <w:rsid w:val="00B156A9"/>
    <w:rsid w:val="00B15F83"/>
    <w:rsid w:val="00B160FF"/>
    <w:rsid w:val="00B16322"/>
    <w:rsid w:val="00B1662E"/>
    <w:rsid w:val="00B2116F"/>
    <w:rsid w:val="00B22C0D"/>
    <w:rsid w:val="00B23AF4"/>
    <w:rsid w:val="00B23C15"/>
    <w:rsid w:val="00B23FD0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5E08"/>
    <w:rsid w:val="00B36EF3"/>
    <w:rsid w:val="00B37D97"/>
    <w:rsid w:val="00B411BD"/>
    <w:rsid w:val="00B41559"/>
    <w:rsid w:val="00B418E8"/>
    <w:rsid w:val="00B42285"/>
    <w:rsid w:val="00B42629"/>
    <w:rsid w:val="00B4274B"/>
    <w:rsid w:val="00B435B1"/>
    <w:rsid w:val="00B4367F"/>
    <w:rsid w:val="00B438BA"/>
    <w:rsid w:val="00B43BFD"/>
    <w:rsid w:val="00B44F99"/>
    <w:rsid w:val="00B4517A"/>
    <w:rsid w:val="00B45876"/>
    <w:rsid w:val="00B51542"/>
    <w:rsid w:val="00B51D1D"/>
    <w:rsid w:val="00B51E38"/>
    <w:rsid w:val="00B5310E"/>
    <w:rsid w:val="00B54ACC"/>
    <w:rsid w:val="00B54DCB"/>
    <w:rsid w:val="00B55AC2"/>
    <w:rsid w:val="00B55EC5"/>
    <w:rsid w:val="00B560C9"/>
    <w:rsid w:val="00B56533"/>
    <w:rsid w:val="00B56CFC"/>
    <w:rsid w:val="00B57777"/>
    <w:rsid w:val="00B57A17"/>
    <w:rsid w:val="00B614FE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05B4"/>
    <w:rsid w:val="00BB1548"/>
    <w:rsid w:val="00BB1CE7"/>
    <w:rsid w:val="00BB2FD3"/>
    <w:rsid w:val="00BB2FDF"/>
    <w:rsid w:val="00BB2FFF"/>
    <w:rsid w:val="00BB5FCB"/>
    <w:rsid w:val="00BB604B"/>
    <w:rsid w:val="00BB6BBF"/>
    <w:rsid w:val="00BB7F6A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46EF"/>
    <w:rsid w:val="00BC4C67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914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1E"/>
    <w:rsid w:val="00BF49B1"/>
    <w:rsid w:val="00BF4ACA"/>
    <w:rsid w:val="00BF5552"/>
    <w:rsid w:val="00BF73F2"/>
    <w:rsid w:val="00C01671"/>
    <w:rsid w:val="00C02419"/>
    <w:rsid w:val="00C02766"/>
    <w:rsid w:val="00C03EE8"/>
    <w:rsid w:val="00C05BEC"/>
    <w:rsid w:val="00C06E7D"/>
    <w:rsid w:val="00C06ED1"/>
    <w:rsid w:val="00C1112B"/>
    <w:rsid w:val="00C119C6"/>
    <w:rsid w:val="00C11A88"/>
    <w:rsid w:val="00C12012"/>
    <w:rsid w:val="00C12874"/>
    <w:rsid w:val="00C12BC1"/>
    <w:rsid w:val="00C13BDA"/>
    <w:rsid w:val="00C13FFD"/>
    <w:rsid w:val="00C14632"/>
    <w:rsid w:val="00C16035"/>
    <w:rsid w:val="00C167A6"/>
    <w:rsid w:val="00C16C30"/>
    <w:rsid w:val="00C20A00"/>
    <w:rsid w:val="00C21673"/>
    <w:rsid w:val="00C21C7A"/>
    <w:rsid w:val="00C23130"/>
    <w:rsid w:val="00C248FC"/>
    <w:rsid w:val="00C255A5"/>
    <w:rsid w:val="00C2584B"/>
    <w:rsid w:val="00C25942"/>
    <w:rsid w:val="00C25DD9"/>
    <w:rsid w:val="00C2663F"/>
    <w:rsid w:val="00C26DB8"/>
    <w:rsid w:val="00C31D9F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48B2"/>
    <w:rsid w:val="00C452F5"/>
    <w:rsid w:val="00C459EB"/>
    <w:rsid w:val="00C45C1D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8F7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056"/>
    <w:rsid w:val="00C97872"/>
    <w:rsid w:val="00CA0532"/>
    <w:rsid w:val="00CA2241"/>
    <w:rsid w:val="00CA28AC"/>
    <w:rsid w:val="00CA2A12"/>
    <w:rsid w:val="00CA38DB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3FA0"/>
    <w:rsid w:val="00CB5B1E"/>
    <w:rsid w:val="00CB787A"/>
    <w:rsid w:val="00CC0C4A"/>
    <w:rsid w:val="00CC0F69"/>
    <w:rsid w:val="00CC158F"/>
    <w:rsid w:val="00CC17F0"/>
    <w:rsid w:val="00CC1853"/>
    <w:rsid w:val="00CC1FAE"/>
    <w:rsid w:val="00CC21C7"/>
    <w:rsid w:val="00CC3A23"/>
    <w:rsid w:val="00CC5661"/>
    <w:rsid w:val="00CC737C"/>
    <w:rsid w:val="00CD087D"/>
    <w:rsid w:val="00CD0F5D"/>
    <w:rsid w:val="00CD1C0B"/>
    <w:rsid w:val="00CD239A"/>
    <w:rsid w:val="00CD3CF7"/>
    <w:rsid w:val="00CD5512"/>
    <w:rsid w:val="00CD57A5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6DCD"/>
    <w:rsid w:val="00D071F8"/>
    <w:rsid w:val="00D07252"/>
    <w:rsid w:val="00D074F4"/>
    <w:rsid w:val="00D07CE1"/>
    <w:rsid w:val="00D1026A"/>
    <w:rsid w:val="00D107CF"/>
    <w:rsid w:val="00D109D1"/>
    <w:rsid w:val="00D11B0B"/>
    <w:rsid w:val="00D12293"/>
    <w:rsid w:val="00D14236"/>
    <w:rsid w:val="00D14553"/>
    <w:rsid w:val="00D14DB1"/>
    <w:rsid w:val="00D15F43"/>
    <w:rsid w:val="00D16E87"/>
    <w:rsid w:val="00D20052"/>
    <w:rsid w:val="00D20B8B"/>
    <w:rsid w:val="00D2162C"/>
    <w:rsid w:val="00D21A3C"/>
    <w:rsid w:val="00D220B3"/>
    <w:rsid w:val="00D233F1"/>
    <w:rsid w:val="00D256F8"/>
    <w:rsid w:val="00D2685C"/>
    <w:rsid w:val="00D26A3B"/>
    <w:rsid w:val="00D27509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4D9C"/>
    <w:rsid w:val="00D55072"/>
    <w:rsid w:val="00D551B5"/>
    <w:rsid w:val="00D55928"/>
    <w:rsid w:val="00D56AE8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05E"/>
    <w:rsid w:val="00D6211D"/>
    <w:rsid w:val="00D6251D"/>
    <w:rsid w:val="00D62C97"/>
    <w:rsid w:val="00D63517"/>
    <w:rsid w:val="00D63B75"/>
    <w:rsid w:val="00D659B1"/>
    <w:rsid w:val="00D66E18"/>
    <w:rsid w:val="00D6734D"/>
    <w:rsid w:val="00D679CF"/>
    <w:rsid w:val="00D679D3"/>
    <w:rsid w:val="00D71E9A"/>
    <w:rsid w:val="00D7356F"/>
    <w:rsid w:val="00D73587"/>
    <w:rsid w:val="00D73EBB"/>
    <w:rsid w:val="00D751FB"/>
    <w:rsid w:val="00D754D6"/>
    <w:rsid w:val="00D761AA"/>
    <w:rsid w:val="00D76FAE"/>
    <w:rsid w:val="00D777D7"/>
    <w:rsid w:val="00D77C8A"/>
    <w:rsid w:val="00D80AB8"/>
    <w:rsid w:val="00D81792"/>
    <w:rsid w:val="00D819B1"/>
    <w:rsid w:val="00D82494"/>
    <w:rsid w:val="00D82B19"/>
    <w:rsid w:val="00D83AE9"/>
    <w:rsid w:val="00D857B8"/>
    <w:rsid w:val="00D87175"/>
    <w:rsid w:val="00D87ABF"/>
    <w:rsid w:val="00D90CD3"/>
    <w:rsid w:val="00D919E6"/>
    <w:rsid w:val="00D91BE1"/>
    <w:rsid w:val="00D92C29"/>
    <w:rsid w:val="00D92C64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710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AEB"/>
    <w:rsid w:val="00DB1F2A"/>
    <w:rsid w:val="00DB297F"/>
    <w:rsid w:val="00DB3153"/>
    <w:rsid w:val="00DB317A"/>
    <w:rsid w:val="00DB3A50"/>
    <w:rsid w:val="00DB3B82"/>
    <w:rsid w:val="00DB485D"/>
    <w:rsid w:val="00DB7394"/>
    <w:rsid w:val="00DB7447"/>
    <w:rsid w:val="00DC09D2"/>
    <w:rsid w:val="00DC1327"/>
    <w:rsid w:val="00DC1350"/>
    <w:rsid w:val="00DC3237"/>
    <w:rsid w:val="00DC41A4"/>
    <w:rsid w:val="00DC5672"/>
    <w:rsid w:val="00DC60A2"/>
    <w:rsid w:val="00DC616D"/>
    <w:rsid w:val="00DC6600"/>
    <w:rsid w:val="00DC67BD"/>
    <w:rsid w:val="00DC6924"/>
    <w:rsid w:val="00DC71F2"/>
    <w:rsid w:val="00DD2025"/>
    <w:rsid w:val="00DD22EA"/>
    <w:rsid w:val="00DD23A0"/>
    <w:rsid w:val="00DD3EF5"/>
    <w:rsid w:val="00DD44D2"/>
    <w:rsid w:val="00DD53FA"/>
    <w:rsid w:val="00DD5F42"/>
    <w:rsid w:val="00DD617B"/>
    <w:rsid w:val="00DD61C2"/>
    <w:rsid w:val="00DE0E59"/>
    <w:rsid w:val="00DE0F6C"/>
    <w:rsid w:val="00DE10E9"/>
    <w:rsid w:val="00DE219B"/>
    <w:rsid w:val="00DE482B"/>
    <w:rsid w:val="00DE52E3"/>
    <w:rsid w:val="00DE586B"/>
    <w:rsid w:val="00DE7C00"/>
    <w:rsid w:val="00DF03E9"/>
    <w:rsid w:val="00DF03ED"/>
    <w:rsid w:val="00DF04EE"/>
    <w:rsid w:val="00DF0BF4"/>
    <w:rsid w:val="00DF0E29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0771A"/>
    <w:rsid w:val="00E1259D"/>
    <w:rsid w:val="00E14A7E"/>
    <w:rsid w:val="00E151E1"/>
    <w:rsid w:val="00E154F0"/>
    <w:rsid w:val="00E17619"/>
    <w:rsid w:val="00E17805"/>
    <w:rsid w:val="00E20F79"/>
    <w:rsid w:val="00E20FF4"/>
    <w:rsid w:val="00E21278"/>
    <w:rsid w:val="00E22CCD"/>
    <w:rsid w:val="00E23A11"/>
    <w:rsid w:val="00E23FB7"/>
    <w:rsid w:val="00E24A27"/>
    <w:rsid w:val="00E25F89"/>
    <w:rsid w:val="00E32D62"/>
    <w:rsid w:val="00E3397A"/>
    <w:rsid w:val="00E339DC"/>
    <w:rsid w:val="00E33E15"/>
    <w:rsid w:val="00E361B8"/>
    <w:rsid w:val="00E36A1B"/>
    <w:rsid w:val="00E36B4E"/>
    <w:rsid w:val="00E4068D"/>
    <w:rsid w:val="00E429ED"/>
    <w:rsid w:val="00E43F37"/>
    <w:rsid w:val="00E450ED"/>
    <w:rsid w:val="00E47544"/>
    <w:rsid w:val="00E4791B"/>
    <w:rsid w:val="00E47E31"/>
    <w:rsid w:val="00E5056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137"/>
    <w:rsid w:val="00E5733D"/>
    <w:rsid w:val="00E61CC0"/>
    <w:rsid w:val="00E6277B"/>
    <w:rsid w:val="00E64309"/>
    <w:rsid w:val="00E64424"/>
    <w:rsid w:val="00E64C99"/>
    <w:rsid w:val="00E64CD3"/>
    <w:rsid w:val="00E64FB9"/>
    <w:rsid w:val="00E64FEF"/>
    <w:rsid w:val="00E671C9"/>
    <w:rsid w:val="00E6743F"/>
    <w:rsid w:val="00E6758E"/>
    <w:rsid w:val="00E67E23"/>
    <w:rsid w:val="00E70016"/>
    <w:rsid w:val="00E70BC7"/>
    <w:rsid w:val="00E70FBC"/>
    <w:rsid w:val="00E72C01"/>
    <w:rsid w:val="00E72E33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0DBF"/>
    <w:rsid w:val="00E91F04"/>
    <w:rsid w:val="00E91F35"/>
    <w:rsid w:val="00E95BA6"/>
    <w:rsid w:val="00E97648"/>
    <w:rsid w:val="00E97CD7"/>
    <w:rsid w:val="00EA062B"/>
    <w:rsid w:val="00EA0E4A"/>
    <w:rsid w:val="00EA1A54"/>
    <w:rsid w:val="00EA2226"/>
    <w:rsid w:val="00EA26FC"/>
    <w:rsid w:val="00EA2B09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2C8B"/>
    <w:rsid w:val="00EB4CFF"/>
    <w:rsid w:val="00EB5476"/>
    <w:rsid w:val="00EB70B0"/>
    <w:rsid w:val="00EB7633"/>
    <w:rsid w:val="00EB7736"/>
    <w:rsid w:val="00EC061C"/>
    <w:rsid w:val="00EC2992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2A0"/>
    <w:rsid w:val="00EE16FA"/>
    <w:rsid w:val="00EE2351"/>
    <w:rsid w:val="00EE3C42"/>
    <w:rsid w:val="00EE3D4F"/>
    <w:rsid w:val="00EE534D"/>
    <w:rsid w:val="00EE5560"/>
    <w:rsid w:val="00EE6F1E"/>
    <w:rsid w:val="00EF0348"/>
    <w:rsid w:val="00EF1D07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54DB"/>
    <w:rsid w:val="00F0628D"/>
    <w:rsid w:val="00F06651"/>
    <w:rsid w:val="00F07DE6"/>
    <w:rsid w:val="00F1056C"/>
    <w:rsid w:val="00F107F1"/>
    <w:rsid w:val="00F10D97"/>
    <w:rsid w:val="00F10FC1"/>
    <w:rsid w:val="00F1106C"/>
    <w:rsid w:val="00F112FD"/>
    <w:rsid w:val="00F1301B"/>
    <w:rsid w:val="00F133A1"/>
    <w:rsid w:val="00F13ECD"/>
    <w:rsid w:val="00F155CE"/>
    <w:rsid w:val="00F17EAE"/>
    <w:rsid w:val="00F218CA"/>
    <w:rsid w:val="00F218D4"/>
    <w:rsid w:val="00F2250A"/>
    <w:rsid w:val="00F23D74"/>
    <w:rsid w:val="00F24788"/>
    <w:rsid w:val="00F24FAA"/>
    <w:rsid w:val="00F2640F"/>
    <w:rsid w:val="00F27C34"/>
    <w:rsid w:val="00F27E46"/>
    <w:rsid w:val="00F301C2"/>
    <w:rsid w:val="00F302E1"/>
    <w:rsid w:val="00F31B22"/>
    <w:rsid w:val="00F31B49"/>
    <w:rsid w:val="00F32001"/>
    <w:rsid w:val="00F32F56"/>
    <w:rsid w:val="00F33D4F"/>
    <w:rsid w:val="00F34CD6"/>
    <w:rsid w:val="00F35873"/>
    <w:rsid w:val="00F35920"/>
    <w:rsid w:val="00F366A5"/>
    <w:rsid w:val="00F36C5F"/>
    <w:rsid w:val="00F37259"/>
    <w:rsid w:val="00F37DA9"/>
    <w:rsid w:val="00F405A4"/>
    <w:rsid w:val="00F41F05"/>
    <w:rsid w:val="00F433BD"/>
    <w:rsid w:val="00F44EC5"/>
    <w:rsid w:val="00F47498"/>
    <w:rsid w:val="00F478C9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2BD0"/>
    <w:rsid w:val="00F7302F"/>
    <w:rsid w:val="00F732EC"/>
    <w:rsid w:val="00F73D08"/>
    <w:rsid w:val="00F7586B"/>
    <w:rsid w:val="00F75F2F"/>
    <w:rsid w:val="00F76445"/>
    <w:rsid w:val="00F76ECC"/>
    <w:rsid w:val="00F80399"/>
    <w:rsid w:val="00F806B2"/>
    <w:rsid w:val="00F8080F"/>
    <w:rsid w:val="00F812C8"/>
    <w:rsid w:val="00F8132D"/>
    <w:rsid w:val="00F818AE"/>
    <w:rsid w:val="00F81B40"/>
    <w:rsid w:val="00F820C4"/>
    <w:rsid w:val="00F824B9"/>
    <w:rsid w:val="00F83829"/>
    <w:rsid w:val="00F84069"/>
    <w:rsid w:val="00F843D7"/>
    <w:rsid w:val="00F84F36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94B"/>
    <w:rsid w:val="00F931C7"/>
    <w:rsid w:val="00F93559"/>
    <w:rsid w:val="00F93AAA"/>
    <w:rsid w:val="00F93D72"/>
    <w:rsid w:val="00F93E65"/>
    <w:rsid w:val="00F94070"/>
    <w:rsid w:val="00F950B5"/>
    <w:rsid w:val="00F9513F"/>
    <w:rsid w:val="00F96C57"/>
    <w:rsid w:val="00F97908"/>
    <w:rsid w:val="00F97B43"/>
    <w:rsid w:val="00FA07A5"/>
    <w:rsid w:val="00FA07F8"/>
    <w:rsid w:val="00FA105C"/>
    <w:rsid w:val="00FA1475"/>
    <w:rsid w:val="00FA148A"/>
    <w:rsid w:val="00FA27C8"/>
    <w:rsid w:val="00FA3B76"/>
    <w:rsid w:val="00FA4D66"/>
    <w:rsid w:val="00FA5865"/>
    <w:rsid w:val="00FA5A4E"/>
    <w:rsid w:val="00FB0082"/>
    <w:rsid w:val="00FB0243"/>
    <w:rsid w:val="00FB1527"/>
    <w:rsid w:val="00FB2537"/>
    <w:rsid w:val="00FB33DC"/>
    <w:rsid w:val="00FB3680"/>
    <w:rsid w:val="00FB4338"/>
    <w:rsid w:val="00FB477E"/>
    <w:rsid w:val="00FB4C9C"/>
    <w:rsid w:val="00FB6165"/>
    <w:rsid w:val="00FB7F5E"/>
    <w:rsid w:val="00FC0150"/>
    <w:rsid w:val="00FC03AB"/>
    <w:rsid w:val="00FC4729"/>
    <w:rsid w:val="00FC4A8C"/>
    <w:rsid w:val="00FC4D04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5D62"/>
    <w:rsid w:val="00FD7DF9"/>
    <w:rsid w:val="00FE0B51"/>
    <w:rsid w:val="00FE0B78"/>
    <w:rsid w:val="00FE0ED4"/>
    <w:rsid w:val="00FE1EAB"/>
    <w:rsid w:val="00FE3465"/>
    <w:rsid w:val="00FE6626"/>
    <w:rsid w:val="00FE67CF"/>
    <w:rsid w:val="00FE6D20"/>
    <w:rsid w:val="00FE6FB9"/>
    <w:rsid w:val="00FE7549"/>
    <w:rsid w:val="00FE7BCC"/>
    <w:rsid w:val="00FF0D0C"/>
    <w:rsid w:val="00FF126D"/>
    <w:rsid w:val="00FF2310"/>
    <w:rsid w:val="00FF2E73"/>
    <w:rsid w:val="00FF3535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>
      <o:colormenu v:ext="edit" fillcolor="none [1302]" strokecolor="#0070c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FE6626"/>
    <w:pPr>
      <w:numPr>
        <w:numId w:val="3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qFormat/>
    <w:rsid w:val="00FE6626"/>
    <w:pPr>
      <w:numPr>
        <w:ilvl w:val="1"/>
        <w:numId w:val="3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FE6626"/>
    <w:pPr>
      <w:numPr>
        <w:ilvl w:val="2"/>
        <w:numId w:val="3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FE6626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FE6626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FE6626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E6626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E6626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FE6626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E6626"/>
    <w:rPr>
      <w:sz w:val="20"/>
      <w:szCs w:val="20"/>
    </w:rPr>
  </w:style>
  <w:style w:type="character" w:styleId="Hyperlink">
    <w:name w:val="Hyperlink"/>
    <w:basedOn w:val="DefaultParagraphFont"/>
    <w:rsid w:val="00FE662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FE6626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FE6626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FE6626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FE6626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FE6626"/>
    <w:pPr>
      <w:ind w:left="360" w:hanging="360"/>
    </w:pPr>
  </w:style>
  <w:style w:type="paragraph" w:styleId="BodyText2">
    <w:name w:val="Body Text 2"/>
    <w:basedOn w:val="Normal"/>
    <w:rsid w:val="00FE6626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E662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FE6626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FE6626"/>
    <w:rPr>
      <w:color w:val="800080"/>
      <w:u w:val="single"/>
    </w:rPr>
  </w:style>
  <w:style w:type="paragraph" w:styleId="FootnoteText">
    <w:name w:val="footnote text"/>
    <w:basedOn w:val="Normal"/>
    <w:semiHidden/>
    <w:rsid w:val="00FE662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E662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D6B90"/>
    <w:pPr>
      <w:autoSpaceDE/>
      <w:autoSpaceDN/>
      <w:adjustRightInd/>
      <w:spacing w:after="0"/>
      <w:ind w:firstLineChars="200" w:firstLine="420"/>
    </w:pPr>
    <w:rPr>
      <w:rFonts w:ascii="Calibri" w:hAnsi="Calibri"/>
      <w:kern w:val="2"/>
      <w:sz w:val="21"/>
      <w:lang w:val="en-US" w:eastAsia="zh-CN"/>
    </w:rPr>
  </w:style>
  <w:style w:type="paragraph" w:styleId="DocumentMap">
    <w:name w:val="Document Map"/>
    <w:basedOn w:val="Normal"/>
    <w:link w:val="DocumentMapChar"/>
    <w:rsid w:val="00F824B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24B9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2F0A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0AD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0AD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0A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AD9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2A4CDD"/>
    <w:rPr>
      <w:color w:val="808080"/>
    </w:rPr>
  </w:style>
  <w:style w:type="paragraph" w:customStyle="1" w:styleId="TAH">
    <w:name w:val="TAH"/>
    <w:basedOn w:val="TAC"/>
    <w:rsid w:val="007E1688"/>
    <w:rPr>
      <w:b/>
    </w:rPr>
  </w:style>
  <w:style w:type="paragraph" w:customStyle="1" w:styleId="TAC">
    <w:name w:val="TAC"/>
    <w:basedOn w:val="Normal"/>
    <w:rsid w:val="007E1688"/>
    <w:pPr>
      <w:keepNext/>
      <w:keepLines/>
      <w:widowControl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SimHei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SimSun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D31728-F333-4F13-A72E-F2F780D2D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660</Words>
  <Characters>3477</Characters>
  <Application>Microsoft Office Word</Application>
  <DocSecurity>4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4129</CharactersWithSpaces>
  <SharedDoc>false</SharedDoc>
  <HLinks>
    <vt:vector size="6" baseType="variant">
      <vt:variant>
        <vt:i4>5636168</vt:i4>
      </vt:variant>
      <vt:variant>
        <vt:i4>3</vt:i4>
      </vt:variant>
      <vt:variant>
        <vt:i4>0</vt:i4>
      </vt:variant>
      <vt:variant>
        <vt:i4>5</vt:i4>
      </vt:variant>
      <vt:variant>
        <vt:lpwstr>D:\LTE\3GPP Meetings\tdocs\R1-150391.zip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WANG, Fan</cp:lastModifiedBy>
  <cp:revision>2</cp:revision>
  <cp:lastPrinted>2015-07-15T14:38:00Z</cp:lastPrinted>
  <dcterms:created xsi:type="dcterms:W3CDTF">2015-08-14T13:03:00Z</dcterms:created>
  <dcterms:modified xsi:type="dcterms:W3CDTF">2015-08-14T13:03:00Z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(3)GlDVmKYBoiLe7H+YJKmBgziKQtFo8106XZR0ZoYBP7QsMqUsm8noQioYX9hbISPzTGUoZ1Pb
rgqd63lF79Ksjc0UtVDdd6Ch208qtRQeJJBZdTcmjMt8+GciJ/yvKxvscv892aznzwnXBd4y
98HeexR1buHUlhrPpWK+LqSZYlI83GNK66EugB0sKF96usGZQsTDIDM77SAxy3YlyfhC5DID
LXNSu3t4Ry3Wr54qp0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ItWUAEVDnuCp1EKHiASCPQoWe4Nbm5OAlg/+8dAMTwAiCxjMKzVyr5
XefgTq1J0+5CjpzJZsf8oIyF8Qf9FI2T/M+hmccilu8Rxyd5+NTw3dnmRVuYIslioUA7fyO4
2d2YDYX4Ir7CKNez+gluItSXell1jHQ3Vt/NSTCeQN39aHY4+LZAOW2UKxGrRRHPcyRwi9sx
BaPJtAlEXtEJ6/tf+4yIl/sbSO/dLFTaAdDb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zJdumk3p4eD2LsNUL3li2qaN3rRr4wYI37XV
bGvMnZec</vt:lpwstr>
  </property>
  <property fmtid="{D5CDD505-2E9C-101B-9397-08002B2CF9AE}" pid="11" name="_new_ms_pID_725432_00">
    <vt:lpwstr>_new_ms_pID_725432</vt:lpwstr>
  </property>
  <property fmtid="{D5CDD505-2E9C-101B-9397-08002B2CF9AE}" pid="12" name="_new_ms_pID_725433">
    <vt:lpwstr>4y/AIuZAEZe/IYS69s_x000d_
pOvluw==</vt:lpwstr>
  </property>
  <property fmtid="{D5CDD505-2E9C-101B-9397-08002B2CF9AE}" pid="13" name="_new_ms_pID_725433_00">
    <vt:lpwstr>_new_ms_pID_725433</vt:lpwstr>
  </property>
  <property fmtid="{D5CDD505-2E9C-101B-9397-08002B2CF9AE}" pid="14" name="sflag">
    <vt:lpwstr>1439538107</vt:lpwstr>
  </property>
</Properties>
</file>