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368" w:rsidRPr="00AE63A5" w:rsidRDefault="00D30368" w:rsidP="00D30368">
      <w:pPr>
        <w:pStyle w:val="Header"/>
        <w:tabs>
          <w:tab w:val="left" w:pos="8190"/>
        </w:tabs>
        <w:spacing w:after="0" w:afterAutospacing="0"/>
        <w:rPr>
          <w:rFonts w:cs="Arial"/>
          <w:iCs/>
          <w:noProof w:val="0"/>
          <w:sz w:val="28"/>
          <w:szCs w:val="28"/>
          <w:lang w:val="en-US"/>
        </w:rPr>
      </w:pPr>
      <w:bookmarkStart w:id="0" w:name="OLE_LINK3"/>
      <w:r w:rsidRPr="005B17B1">
        <w:rPr>
          <w:rFonts w:cs="Arial"/>
          <w:noProof w:val="0"/>
          <w:sz w:val="28"/>
          <w:szCs w:val="28"/>
          <w:lang w:val="en-US"/>
        </w:rPr>
        <w:t>3GPP TSG RAN WG1 Meeting #8</w:t>
      </w:r>
      <w:r>
        <w:rPr>
          <w:rFonts w:cs="Arial"/>
          <w:noProof w:val="0"/>
          <w:sz w:val="28"/>
          <w:szCs w:val="28"/>
          <w:lang w:val="en-US"/>
        </w:rPr>
        <w:t>2</w:t>
      </w:r>
      <w:r w:rsidRPr="00AE63A5">
        <w:rPr>
          <w:rFonts w:cs="Arial"/>
          <w:noProof w:val="0"/>
          <w:sz w:val="28"/>
          <w:szCs w:val="28"/>
          <w:lang w:val="en-US"/>
        </w:rPr>
        <w:tab/>
      </w:r>
      <w:r w:rsidRPr="005960F6">
        <w:rPr>
          <w:rFonts w:cs="Arial"/>
          <w:iCs/>
          <w:noProof w:val="0"/>
          <w:sz w:val="28"/>
          <w:szCs w:val="28"/>
          <w:lang w:val="en-US"/>
        </w:rPr>
        <w:t>R1-</w:t>
      </w:r>
      <w:r w:rsidR="00AC7DCD" w:rsidRPr="005960F6">
        <w:rPr>
          <w:rFonts w:cs="Arial"/>
          <w:iCs/>
          <w:noProof w:val="0"/>
          <w:sz w:val="28"/>
          <w:szCs w:val="28"/>
          <w:lang w:val="en-US"/>
        </w:rPr>
        <w:t>1</w:t>
      </w:r>
      <w:r w:rsidR="00AC7DCD">
        <w:rPr>
          <w:rFonts w:cs="Arial"/>
          <w:iCs/>
          <w:noProof w:val="0"/>
          <w:sz w:val="28"/>
          <w:szCs w:val="28"/>
          <w:lang w:val="en-US"/>
        </w:rPr>
        <w:t>5</w:t>
      </w:r>
      <w:r w:rsidR="00AC7DCD">
        <w:rPr>
          <w:rFonts w:cs="Arial"/>
          <w:iCs/>
          <w:noProof w:val="0"/>
          <w:sz w:val="28"/>
          <w:szCs w:val="28"/>
          <w:lang w:val="en-US"/>
        </w:rPr>
        <w:t>4066</w:t>
      </w:r>
    </w:p>
    <w:p w:rsidR="00D30368" w:rsidRPr="00AE63A5" w:rsidRDefault="00D30368" w:rsidP="00D30368">
      <w:pPr>
        <w:pStyle w:val="Header"/>
        <w:tabs>
          <w:tab w:val="right" w:pos="9072"/>
          <w:tab w:val="right" w:pos="10206"/>
        </w:tabs>
        <w:spacing w:after="0" w:afterAutospacing="0"/>
        <w:rPr>
          <w:rFonts w:cs="Arial"/>
          <w:noProof w:val="0"/>
          <w:sz w:val="28"/>
          <w:szCs w:val="28"/>
          <w:lang w:val="en-US"/>
        </w:rPr>
      </w:pPr>
      <w:r>
        <w:rPr>
          <w:rFonts w:cs="Arial"/>
          <w:noProof w:val="0"/>
          <w:sz w:val="28"/>
          <w:szCs w:val="28"/>
          <w:lang w:val="en-US"/>
        </w:rPr>
        <w:t>Beijing</w:t>
      </w:r>
      <w:r w:rsidRPr="005B17B1">
        <w:rPr>
          <w:rFonts w:cs="Arial"/>
          <w:noProof w:val="0"/>
          <w:sz w:val="28"/>
          <w:szCs w:val="28"/>
          <w:lang w:val="en-US"/>
        </w:rPr>
        <w:t xml:space="preserve">, </w:t>
      </w:r>
      <w:r>
        <w:rPr>
          <w:rFonts w:cs="Arial"/>
          <w:noProof w:val="0"/>
          <w:sz w:val="28"/>
          <w:szCs w:val="28"/>
          <w:lang w:val="en-US"/>
        </w:rPr>
        <w:t>China</w:t>
      </w:r>
      <w:r w:rsidRPr="005B17B1">
        <w:rPr>
          <w:rFonts w:cs="Arial"/>
          <w:noProof w:val="0"/>
          <w:sz w:val="28"/>
          <w:szCs w:val="28"/>
          <w:lang w:val="en-US"/>
        </w:rPr>
        <w:t>, 2</w:t>
      </w:r>
      <w:r>
        <w:rPr>
          <w:rFonts w:cs="Arial"/>
          <w:noProof w:val="0"/>
          <w:sz w:val="28"/>
          <w:szCs w:val="28"/>
          <w:lang w:val="en-US"/>
        </w:rPr>
        <w:t>4</w:t>
      </w:r>
      <w:r w:rsidRPr="005B17B1">
        <w:rPr>
          <w:rFonts w:cs="Arial"/>
          <w:noProof w:val="0"/>
          <w:sz w:val="28"/>
          <w:szCs w:val="28"/>
          <w:lang w:val="en-US"/>
        </w:rPr>
        <w:t>th - 2</w:t>
      </w:r>
      <w:r>
        <w:rPr>
          <w:rFonts w:cs="Arial"/>
          <w:noProof w:val="0"/>
          <w:sz w:val="28"/>
          <w:szCs w:val="28"/>
          <w:lang w:val="en-US"/>
        </w:rPr>
        <w:t>8</w:t>
      </w:r>
      <w:r w:rsidRPr="005B17B1">
        <w:rPr>
          <w:rFonts w:cs="Arial"/>
          <w:noProof w:val="0"/>
          <w:sz w:val="28"/>
          <w:szCs w:val="28"/>
          <w:lang w:val="en-US"/>
        </w:rPr>
        <w:t xml:space="preserve">th </w:t>
      </w:r>
      <w:r>
        <w:rPr>
          <w:rFonts w:cs="Arial"/>
          <w:noProof w:val="0"/>
          <w:sz w:val="28"/>
          <w:szCs w:val="28"/>
          <w:lang w:val="en-US"/>
        </w:rPr>
        <w:t>Aug</w:t>
      </w:r>
      <w:r w:rsidRPr="005B17B1">
        <w:rPr>
          <w:rFonts w:cs="Arial"/>
          <w:noProof w:val="0"/>
          <w:sz w:val="28"/>
          <w:szCs w:val="28"/>
          <w:lang w:val="en-US"/>
        </w:rPr>
        <w:t xml:space="preserve"> 2015</w:t>
      </w:r>
    </w:p>
    <w:p w:rsidR="00004B52" w:rsidRPr="00442959" w:rsidRDefault="00004B52" w:rsidP="0060799C">
      <w:pPr>
        <w:pStyle w:val="Header"/>
        <w:tabs>
          <w:tab w:val="right" w:pos="10206"/>
        </w:tabs>
        <w:spacing w:after="0" w:afterAutospacing="0"/>
        <w:rPr>
          <w:rFonts w:eastAsia="MS Gothic"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proofErr w:type="spellStart"/>
      <w:r w:rsidR="004161AF">
        <w:rPr>
          <w:rFonts w:ascii="Arial" w:hAnsi="Arial" w:cs="Arial"/>
          <w:b/>
          <w:sz w:val="28"/>
          <w:szCs w:val="28"/>
          <w:lang w:val="en-US"/>
        </w:rPr>
        <w:t>Backoff</w:t>
      </w:r>
      <w:proofErr w:type="spellEnd"/>
      <w:r w:rsidR="004161AF">
        <w:rPr>
          <w:rFonts w:ascii="Arial" w:hAnsi="Arial" w:cs="Arial"/>
          <w:b/>
          <w:sz w:val="28"/>
          <w:szCs w:val="28"/>
          <w:lang w:val="en-US"/>
        </w:rPr>
        <w:t xml:space="preserve"> counter handling for intra-operator </w:t>
      </w:r>
      <w:r w:rsidR="00FC2EB0">
        <w:rPr>
          <w:rFonts w:ascii="Arial" w:hAnsi="Arial" w:cs="Arial"/>
          <w:b/>
          <w:sz w:val="28"/>
          <w:szCs w:val="28"/>
          <w:lang w:val="en-US"/>
        </w:rPr>
        <w:t>LAA</w:t>
      </w:r>
      <w:r w:rsidR="006B4914">
        <w:rPr>
          <w:rFonts w:ascii="Arial" w:hAnsi="Arial" w:cs="Arial"/>
          <w:b/>
          <w:sz w:val="28"/>
          <w:szCs w:val="28"/>
          <w:lang w:val="en-US"/>
        </w:rPr>
        <w:t xml:space="preserve"> </w:t>
      </w:r>
      <w:r w:rsidR="00FC2EB0">
        <w:rPr>
          <w:rFonts w:ascii="Arial" w:hAnsi="Arial" w:cs="Arial"/>
          <w:b/>
          <w:sz w:val="28"/>
          <w:szCs w:val="28"/>
          <w:lang w:val="en-US"/>
        </w:rPr>
        <w:t>frequency</w:t>
      </w:r>
      <w:r w:rsidR="00AC7DCD">
        <w:rPr>
          <w:rFonts w:ascii="Arial" w:hAnsi="Arial" w:cs="Arial"/>
          <w:b/>
          <w:sz w:val="28"/>
          <w:szCs w:val="28"/>
          <w:lang w:val="en-US"/>
        </w:rPr>
        <w:t xml:space="preserve"> reuse</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47A87">
        <w:rPr>
          <w:rFonts w:ascii="Arial" w:hAnsi="Arial" w:cs="Arial"/>
          <w:b/>
          <w:sz w:val="28"/>
          <w:szCs w:val="28"/>
          <w:lang w:val="pt-BR"/>
        </w:rPr>
        <w:t>7.2.4.1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8253F1" w:rsidRDefault="000B0798" w:rsidP="00BB1D1C">
      <w:pPr>
        <w:spacing w:after="0" w:afterAutospacing="0"/>
        <w:rPr>
          <w:lang w:val="en-US"/>
        </w:rPr>
      </w:pPr>
      <w:r>
        <w:rPr>
          <w:lang w:val="en-US"/>
        </w:rPr>
        <w:t>In RAN1 LAA ad hoc meeting, it was agreed that e</w:t>
      </w:r>
      <w:r w:rsidRPr="000B0798">
        <w:rPr>
          <w:lang w:val="en-US"/>
        </w:rPr>
        <w:t xml:space="preserve">nabling frequency reuse for transmission by </w:t>
      </w:r>
      <w:r w:rsidR="00A50BDA" w:rsidRPr="000B0798">
        <w:rPr>
          <w:lang w:val="en-US"/>
        </w:rPr>
        <w:t>neighbor</w:t>
      </w:r>
      <w:r w:rsidRPr="000B0798">
        <w:rPr>
          <w:lang w:val="en-US"/>
        </w:rPr>
        <w:t xml:space="preserve"> LAA cells of the same operator is one target of LAA design</w:t>
      </w:r>
      <w:r w:rsidR="009D7AEF">
        <w:rPr>
          <w:lang w:val="en-US"/>
        </w:rPr>
        <w:t xml:space="preserve"> </w:t>
      </w:r>
      <w:r w:rsidR="00500BED">
        <w:rPr>
          <w:lang w:val="en-US"/>
        </w:rPr>
        <w:fldChar w:fldCharType="begin"/>
      </w:r>
      <w:r w:rsidR="009D7AEF">
        <w:rPr>
          <w:lang w:val="en-US"/>
        </w:rPr>
        <w:instrText xml:space="preserve"> REF _Ref419126342 \r \h </w:instrText>
      </w:r>
      <w:r w:rsidR="00500BED">
        <w:rPr>
          <w:lang w:val="en-US"/>
        </w:rPr>
      </w:r>
      <w:r w:rsidR="00500BED">
        <w:rPr>
          <w:lang w:val="en-US"/>
        </w:rPr>
        <w:fldChar w:fldCharType="separate"/>
      </w:r>
      <w:r w:rsidR="009D7AEF">
        <w:rPr>
          <w:lang w:val="en-US"/>
        </w:rPr>
        <w:t>[1]</w:t>
      </w:r>
      <w:r w:rsidR="00500BED">
        <w:rPr>
          <w:lang w:val="en-US"/>
        </w:rPr>
        <w:fldChar w:fldCharType="end"/>
      </w:r>
      <w:r>
        <w:rPr>
          <w:lang w:val="en-US"/>
        </w:rPr>
        <w:t>. The design of LBT should take into account of frequency reuse</w:t>
      </w:r>
      <w:r w:rsidR="0084728B">
        <w:rPr>
          <w:lang w:val="en-US"/>
        </w:rPr>
        <w:t xml:space="preserve"> </w:t>
      </w:r>
      <w:r w:rsidR="00500BED">
        <w:rPr>
          <w:lang w:val="en-US"/>
        </w:rPr>
        <w:fldChar w:fldCharType="begin"/>
      </w:r>
      <w:r w:rsidR="0084728B">
        <w:rPr>
          <w:lang w:val="en-US"/>
        </w:rPr>
        <w:instrText xml:space="preserve"> REF _Ref419185955 \r \h </w:instrText>
      </w:r>
      <w:r w:rsidR="00500BED">
        <w:rPr>
          <w:lang w:val="en-US"/>
        </w:rPr>
      </w:r>
      <w:r w:rsidR="00500BED">
        <w:rPr>
          <w:lang w:val="en-US"/>
        </w:rPr>
        <w:fldChar w:fldCharType="separate"/>
      </w:r>
      <w:r w:rsidR="0084728B">
        <w:rPr>
          <w:lang w:val="en-US"/>
        </w:rPr>
        <w:t>[2]</w:t>
      </w:r>
      <w:r w:rsidR="00500BED">
        <w:rPr>
          <w:lang w:val="en-US"/>
        </w:rPr>
        <w:fldChar w:fldCharType="end"/>
      </w:r>
      <w:r>
        <w:rPr>
          <w:lang w:val="en-US"/>
        </w:rPr>
        <w:t xml:space="preserve">. </w:t>
      </w:r>
    </w:p>
    <w:p w:rsidR="008253F1" w:rsidRDefault="008253F1" w:rsidP="00BB1D1C">
      <w:pPr>
        <w:spacing w:after="0" w:afterAutospacing="0"/>
        <w:rPr>
          <w:lang w:val="en-US"/>
        </w:rPr>
      </w:pPr>
    </w:p>
    <w:p w:rsidR="000B0798" w:rsidRDefault="00761A46" w:rsidP="00BB1D1C">
      <w:pPr>
        <w:spacing w:after="0" w:afterAutospacing="0"/>
        <w:rPr>
          <w:rFonts w:eastAsia="MS Mincho"/>
          <w:iCs/>
          <w:lang w:val="pt-BR"/>
        </w:rPr>
      </w:pPr>
      <w:r>
        <w:rPr>
          <w:lang w:val="en-US"/>
        </w:rPr>
        <w:t>In RAN1#80bis</w:t>
      </w:r>
      <w:r w:rsidR="0084728B">
        <w:rPr>
          <w:lang w:val="en-US"/>
        </w:rPr>
        <w:t xml:space="preserve"> </w:t>
      </w:r>
      <w:r w:rsidR="00500BED">
        <w:rPr>
          <w:lang w:val="en-US"/>
        </w:rPr>
        <w:fldChar w:fldCharType="begin"/>
      </w:r>
      <w:r w:rsidR="0084728B">
        <w:rPr>
          <w:lang w:val="en-US"/>
        </w:rPr>
        <w:instrText xml:space="preserve"> REF _Ref419185972 \r \h </w:instrText>
      </w:r>
      <w:r w:rsidR="00500BED">
        <w:rPr>
          <w:lang w:val="en-US"/>
        </w:rPr>
      </w:r>
      <w:r w:rsidR="00500BED">
        <w:rPr>
          <w:lang w:val="en-US"/>
        </w:rPr>
        <w:fldChar w:fldCharType="separate"/>
      </w:r>
      <w:r w:rsidR="0084728B">
        <w:rPr>
          <w:lang w:val="en-US"/>
        </w:rPr>
        <w:t>[3]</w:t>
      </w:r>
      <w:r w:rsidR="00500BED">
        <w:rPr>
          <w:lang w:val="en-US"/>
        </w:rPr>
        <w:fldChar w:fldCharType="end"/>
      </w:r>
      <w:r>
        <w:rPr>
          <w:lang w:val="en-US"/>
        </w:rPr>
        <w:t xml:space="preserve">, RAN1 concluded that </w:t>
      </w:r>
      <w:r w:rsidR="00BB1D1C">
        <w:rPr>
          <w:lang w:val="en-US"/>
        </w:rPr>
        <w:t xml:space="preserve">several </w:t>
      </w:r>
      <w:r w:rsidR="000B0798">
        <w:rPr>
          <w:lang w:val="en-US"/>
        </w:rPr>
        <w:t>options can be further studied to enable improved frequency reuse</w:t>
      </w:r>
      <w:r w:rsidR="00BB1D1C">
        <w:rPr>
          <w:lang w:val="en-US"/>
        </w:rPr>
        <w:t xml:space="preserve"> for LBE for DL LAA</w:t>
      </w:r>
      <w:r w:rsidR="0084728B">
        <w:rPr>
          <w:lang w:val="en-US"/>
        </w:rPr>
        <w:t xml:space="preserve"> </w:t>
      </w:r>
      <w:r w:rsidR="00500BED">
        <w:rPr>
          <w:lang w:val="en-US"/>
        </w:rPr>
        <w:fldChar w:fldCharType="begin"/>
      </w:r>
      <w:r w:rsidR="0084728B">
        <w:rPr>
          <w:lang w:val="en-US"/>
        </w:rPr>
        <w:instrText xml:space="preserve"> REF _Ref419185973 \r \h </w:instrText>
      </w:r>
      <w:r w:rsidR="00500BED">
        <w:rPr>
          <w:lang w:val="en-US"/>
        </w:rPr>
      </w:r>
      <w:r w:rsidR="00500BED">
        <w:rPr>
          <w:lang w:val="en-US"/>
        </w:rPr>
        <w:fldChar w:fldCharType="separate"/>
      </w:r>
      <w:r w:rsidR="0084728B">
        <w:rPr>
          <w:lang w:val="en-US"/>
        </w:rPr>
        <w:t>[4]</w:t>
      </w:r>
      <w:r w:rsidR="00500BED">
        <w:rPr>
          <w:lang w:val="en-US"/>
        </w:rPr>
        <w:fldChar w:fldCharType="end"/>
      </w:r>
      <w:r w:rsidR="00BB1D1C">
        <w:rPr>
          <w:lang w:val="en-US"/>
        </w:rPr>
        <w:t xml:space="preserve">, including </w:t>
      </w:r>
      <w:r w:rsidR="000B0798" w:rsidRPr="000B0798">
        <w:rPr>
          <w:rFonts w:eastAsia="MS Mincho"/>
          <w:iCs/>
          <w:lang w:val="en-US"/>
        </w:rPr>
        <w:t>CCA threshold adaptation</w:t>
      </w:r>
      <w:r w:rsidR="00BB1D1C">
        <w:rPr>
          <w:rFonts w:eastAsia="MS Mincho"/>
          <w:iCs/>
          <w:lang w:val="en-US"/>
        </w:rPr>
        <w:t xml:space="preserve">, </w:t>
      </w:r>
      <w:r w:rsidR="00A50BDA">
        <w:rPr>
          <w:rFonts w:eastAsia="MS Mincho"/>
          <w:iCs/>
          <w:lang w:val="en-US"/>
        </w:rPr>
        <w:t>transmit</w:t>
      </w:r>
      <w:r w:rsidR="000B0798" w:rsidRPr="000B0798">
        <w:rPr>
          <w:rFonts w:eastAsia="MS Mincho"/>
          <w:iCs/>
          <w:lang w:val="en-US"/>
        </w:rPr>
        <w:t xml:space="preserve"> start timing alignment</w:t>
      </w:r>
      <w:r w:rsidR="00BB1D1C">
        <w:rPr>
          <w:rFonts w:eastAsia="MS Mincho"/>
          <w:iCs/>
          <w:lang w:val="en-US"/>
        </w:rPr>
        <w:t xml:space="preserve"> and s</w:t>
      </w:r>
      <w:r w:rsidR="000B0798" w:rsidRPr="000B0798">
        <w:rPr>
          <w:rFonts w:eastAsia="MS Mincho"/>
          <w:iCs/>
          <w:lang w:val="pt-BR"/>
        </w:rPr>
        <w:t>ignal subtraction from ED</w:t>
      </w:r>
      <w:r w:rsidR="000B0798" w:rsidRPr="000B0798">
        <w:rPr>
          <w:rFonts w:eastAsia="MS Mincho" w:hint="eastAsia"/>
          <w:iCs/>
          <w:lang w:val="pt-BR"/>
        </w:rPr>
        <w:t xml:space="preserve"> or modified ED</w:t>
      </w:r>
      <w:r w:rsidR="00BB1D1C">
        <w:rPr>
          <w:rFonts w:eastAsia="MS Mincho"/>
          <w:iCs/>
          <w:lang w:val="pt-BR"/>
        </w:rPr>
        <w:t>, etc.</w:t>
      </w:r>
    </w:p>
    <w:p w:rsidR="008253F1" w:rsidRDefault="008253F1" w:rsidP="00BB1D1C">
      <w:pPr>
        <w:spacing w:after="0" w:afterAutospacing="0"/>
        <w:rPr>
          <w:rFonts w:eastAsia="MS Mincho"/>
          <w:iCs/>
          <w:lang w:val="pt-BR"/>
        </w:rPr>
      </w:pPr>
    </w:p>
    <w:p w:rsidR="00BB1D1C" w:rsidRPr="000B0798" w:rsidRDefault="0043019D" w:rsidP="00BB1D1C">
      <w:pPr>
        <w:spacing w:after="0" w:afterAutospacing="0"/>
        <w:rPr>
          <w:rFonts w:eastAsia="MS Mincho"/>
          <w:iCs/>
          <w:lang w:val="en-US"/>
        </w:rPr>
      </w:pPr>
      <w:r>
        <w:rPr>
          <w:noProof/>
          <w:lang w:val="en-US" w:eastAsia="zh-CN"/>
        </w:rPr>
        <mc:AlternateContent>
          <mc:Choice Requires="wps">
            <w:drawing>
              <wp:inline distT="0" distB="0" distL="0" distR="0" wp14:anchorId="787BF4E2" wp14:editId="466E6C0D">
                <wp:extent cx="6327140" cy="1790065"/>
                <wp:effectExtent l="8255" t="6985" r="825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140" cy="1790065"/>
                        </a:xfrm>
                        <a:prstGeom prst="rect">
                          <a:avLst/>
                        </a:prstGeom>
                        <a:solidFill>
                          <a:srgbClr val="FFFFFF"/>
                        </a:solidFill>
                        <a:ln w="9525">
                          <a:solidFill>
                            <a:srgbClr val="000000"/>
                          </a:solidFill>
                          <a:miter lim="800000"/>
                          <a:headEnd/>
                          <a:tailEnd/>
                        </a:ln>
                      </wps:spPr>
                      <wps:txbx>
                        <w:txbxContent>
                          <w:p w:rsidR="008253F1" w:rsidRPr="009A3416" w:rsidRDefault="008253F1" w:rsidP="008253F1">
                            <w:pPr>
                              <w:rPr>
                                <w:rFonts w:eastAsia="MS Mincho"/>
                                <w:b/>
                                <w:iCs/>
                                <w:u w:val="single"/>
                                <w:lang w:val="en-US"/>
                              </w:rPr>
                            </w:pPr>
                            <w:r w:rsidRPr="009A3416">
                              <w:rPr>
                                <w:rFonts w:eastAsia="MS Mincho" w:hint="eastAsia"/>
                                <w:b/>
                                <w:iCs/>
                                <w:u w:val="single"/>
                                <w:lang w:val="en-US"/>
                              </w:rPr>
                              <w:t>Conclusions:</w:t>
                            </w:r>
                          </w:p>
                          <w:p w:rsidR="008253F1" w:rsidRPr="009A3416" w:rsidRDefault="008253F1" w:rsidP="008253F1">
                            <w:pPr>
                              <w:numPr>
                                <w:ilvl w:val="0"/>
                                <w:numId w:val="13"/>
                              </w:numPr>
                              <w:snapToGrid/>
                              <w:spacing w:after="0" w:afterAutospacing="0"/>
                              <w:jc w:val="left"/>
                              <w:rPr>
                                <w:rFonts w:eastAsia="MS Mincho"/>
                                <w:iCs/>
                                <w:lang w:val="en-US"/>
                              </w:rPr>
                            </w:pPr>
                            <w:r w:rsidRPr="009A3416">
                              <w:rPr>
                                <w:rFonts w:eastAsia="MS Mincho"/>
                                <w:iCs/>
                                <w:lang w:val="en-US"/>
                              </w:rPr>
                              <w:t xml:space="preserve">At least the following options </w:t>
                            </w:r>
                            <w:r w:rsidRPr="009A3416">
                              <w:rPr>
                                <w:rFonts w:eastAsia="MS Mincho" w:hint="eastAsia"/>
                                <w:iCs/>
                                <w:lang w:val="en-US"/>
                              </w:rPr>
                              <w:t>can</w:t>
                            </w:r>
                            <w:r w:rsidRPr="009A3416">
                              <w:rPr>
                                <w:rFonts w:eastAsia="MS Mincho"/>
                                <w:iCs/>
                                <w:lang w:val="en-US"/>
                              </w:rPr>
                              <w:t xml:space="preserve"> be further studied to enable improved freq. reuse for LBE</w:t>
                            </w:r>
                            <w:r w:rsidRPr="009A3416">
                              <w:rPr>
                                <w:rFonts w:eastAsia="MS Mincho" w:hint="eastAsia"/>
                                <w:iCs/>
                                <w:lang w:val="en-US"/>
                              </w:rPr>
                              <w:t xml:space="preserve"> for DL LAA</w:t>
                            </w:r>
                          </w:p>
                          <w:p w:rsidR="008253F1" w:rsidRPr="009A3416" w:rsidRDefault="008253F1" w:rsidP="008253F1">
                            <w:pPr>
                              <w:numPr>
                                <w:ilvl w:val="1"/>
                                <w:numId w:val="19"/>
                              </w:numPr>
                              <w:snapToGrid/>
                              <w:spacing w:after="0" w:afterAutospacing="0"/>
                              <w:jc w:val="left"/>
                              <w:rPr>
                                <w:rFonts w:eastAsia="MS Mincho"/>
                                <w:iCs/>
                                <w:lang w:val="en-US"/>
                              </w:rPr>
                            </w:pPr>
                            <w:r w:rsidRPr="009A3416">
                              <w:rPr>
                                <w:rFonts w:eastAsia="MS Mincho"/>
                                <w:iCs/>
                                <w:lang w:val="en-US"/>
                              </w:rPr>
                              <w:t>CCA threshold adaptation</w:t>
                            </w:r>
                          </w:p>
                          <w:p w:rsidR="008253F1" w:rsidRPr="008253F1" w:rsidRDefault="008253F1" w:rsidP="008253F1">
                            <w:pPr>
                              <w:numPr>
                                <w:ilvl w:val="1"/>
                                <w:numId w:val="19"/>
                              </w:numPr>
                              <w:snapToGrid/>
                              <w:spacing w:after="0" w:afterAutospacing="0"/>
                              <w:jc w:val="left"/>
                              <w:rPr>
                                <w:rFonts w:eastAsia="MS Mincho"/>
                                <w:iCs/>
                                <w:highlight w:val="yellow"/>
                                <w:lang w:val="en-US"/>
                              </w:rPr>
                            </w:pPr>
                            <w:proofErr w:type="spellStart"/>
                            <w:r w:rsidRPr="008253F1">
                              <w:rPr>
                                <w:rFonts w:eastAsia="MS Mincho"/>
                                <w:iCs/>
                                <w:highlight w:val="yellow"/>
                                <w:lang w:val="en-US"/>
                              </w:rPr>
                              <w:t>Tx</w:t>
                            </w:r>
                            <w:proofErr w:type="spellEnd"/>
                            <w:r w:rsidRPr="008253F1">
                              <w:rPr>
                                <w:rFonts w:eastAsia="MS Mincho"/>
                                <w:iCs/>
                                <w:highlight w:val="yellow"/>
                                <w:lang w:val="en-US"/>
                              </w:rPr>
                              <w:t xml:space="preserve"> start timing alignment</w:t>
                            </w:r>
                          </w:p>
                          <w:p w:rsidR="008253F1" w:rsidRPr="009A3416" w:rsidRDefault="008253F1" w:rsidP="008253F1">
                            <w:pPr>
                              <w:numPr>
                                <w:ilvl w:val="1"/>
                                <w:numId w:val="19"/>
                              </w:numPr>
                              <w:snapToGrid/>
                              <w:spacing w:after="0" w:afterAutospacing="0"/>
                              <w:jc w:val="left"/>
                              <w:rPr>
                                <w:rFonts w:eastAsia="MS Mincho"/>
                                <w:iCs/>
                                <w:lang w:val="en-US"/>
                              </w:rPr>
                            </w:pPr>
                            <w:r w:rsidRPr="009A3416">
                              <w:rPr>
                                <w:rFonts w:eastAsia="MS Mincho" w:hint="eastAsia"/>
                                <w:iCs/>
                                <w:lang w:val="pt-BR"/>
                              </w:rPr>
                              <w:t>S</w:t>
                            </w:r>
                            <w:r w:rsidRPr="009A3416">
                              <w:rPr>
                                <w:rFonts w:eastAsia="MS Mincho"/>
                                <w:iCs/>
                                <w:lang w:val="pt-BR"/>
                              </w:rPr>
                              <w:t>ignal subtraction from ED</w:t>
                            </w:r>
                            <w:r w:rsidRPr="009A3416">
                              <w:rPr>
                                <w:rFonts w:eastAsia="MS Mincho" w:hint="eastAsia"/>
                                <w:iCs/>
                                <w:lang w:val="pt-BR"/>
                              </w:rPr>
                              <w:t xml:space="preserve"> or modified ED</w:t>
                            </w:r>
                          </w:p>
                          <w:p w:rsidR="008253F1" w:rsidRPr="009A3416" w:rsidRDefault="008253F1" w:rsidP="008253F1">
                            <w:pPr>
                              <w:numPr>
                                <w:ilvl w:val="1"/>
                                <w:numId w:val="19"/>
                              </w:numPr>
                              <w:snapToGrid/>
                              <w:spacing w:after="0" w:afterAutospacing="0"/>
                              <w:jc w:val="left"/>
                              <w:rPr>
                                <w:rFonts w:eastAsia="MS Mincho"/>
                                <w:iCs/>
                                <w:lang w:val="en-US"/>
                              </w:rPr>
                            </w:pPr>
                            <w:proofErr w:type="gramStart"/>
                            <w:r w:rsidRPr="009A3416">
                              <w:rPr>
                                <w:rFonts w:eastAsia="MS Mincho"/>
                                <w:iCs/>
                                <w:lang w:val="en-US"/>
                              </w:rPr>
                              <w:t>Combination of those options or other alternatives are</w:t>
                            </w:r>
                            <w:proofErr w:type="gramEnd"/>
                            <w:r w:rsidRPr="009A3416">
                              <w:rPr>
                                <w:rFonts w:eastAsia="MS Mincho"/>
                                <w:iCs/>
                                <w:lang w:val="en-US"/>
                              </w:rPr>
                              <w:t xml:space="preserve"> not precluded.</w:t>
                            </w:r>
                          </w:p>
                          <w:p w:rsidR="008253F1" w:rsidRPr="00D1632A" w:rsidRDefault="008253F1" w:rsidP="008253F1">
                            <w:pPr>
                              <w:rPr>
                                <w:lang w:val="en-US"/>
                              </w:rPr>
                            </w:pPr>
                          </w:p>
                        </w:txbxContent>
                      </wps:txbx>
                      <wps:bodyPr rot="0" vert="horz" wrap="square" lIns="74295" tIns="8890" rIns="74295" bIns="8890" anchor="t" anchorCtr="0" upright="1">
                        <a:noAutofit/>
                      </wps:bodyPr>
                    </wps:wsp>
                  </a:graphicData>
                </a:graphic>
              </wp:inline>
            </w:drawing>
          </mc:Choice>
          <mc:Fallback xmlns:w15="http://schemas.microsoft.com/office/word/2012/wordml">
            <w:pict>
              <v:shapetype w14:anchorId="787BF4E2" id="_x0000_t202" coordsize="21600,21600" o:spt="202" path="m,l,21600r21600,l21600,xe">
                <v:stroke joinstyle="miter"/>
                <v:path gradientshapeok="t" o:connecttype="rect"/>
              </v:shapetype>
              <v:shape id="Text Box 1" o:spid="_x0000_s1026" type="#_x0000_t202" style="width:498.2pt;height:1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">
                <v:textbox inset="5.85pt,.7pt,5.85pt,.7pt">
                  <w:txbxContent>
                    <w:p w:rsidR="008253F1" w:rsidRPr="009A3416" w:rsidRDefault="008253F1" w:rsidP="008253F1">
                      <w:pPr>
                        <w:rPr>
                          <w:rFonts w:eastAsia="ＭＳ 明朝"/>
                          <w:b/>
                          <w:iCs/>
                          <w:u w:val="single"/>
                          <w:lang w:val="en-US"/>
                        </w:rPr>
                      </w:pPr>
                      <w:r w:rsidRPr="009A3416">
                        <w:rPr>
                          <w:rFonts w:eastAsia="ＭＳ 明朝" w:hint="eastAsia"/>
                          <w:b/>
                          <w:iCs/>
                          <w:u w:val="single"/>
                          <w:lang w:val="en-US"/>
                        </w:rPr>
                        <w:t>Conclusions:</w:t>
                      </w:r>
                    </w:p>
                    <w:p w:rsidR="008253F1" w:rsidRPr="009A3416" w:rsidRDefault="008253F1" w:rsidP="008253F1">
                      <w:pPr>
                        <w:numPr>
                          <w:ilvl w:val="0"/>
                          <w:numId w:val="13"/>
                        </w:numPr>
                        <w:snapToGrid/>
                        <w:spacing w:after="0" w:afterAutospacing="0"/>
                        <w:jc w:val="left"/>
                        <w:rPr>
                          <w:rFonts w:eastAsia="ＭＳ 明朝"/>
                          <w:iCs/>
                          <w:lang w:val="en-US"/>
                        </w:rPr>
                      </w:pPr>
                      <w:r w:rsidRPr="009A3416">
                        <w:rPr>
                          <w:rFonts w:eastAsia="ＭＳ 明朝"/>
                          <w:iCs/>
                          <w:lang w:val="en-US"/>
                        </w:rPr>
                        <w:t xml:space="preserve">At least the following options </w:t>
                      </w:r>
                      <w:r w:rsidRPr="009A3416">
                        <w:rPr>
                          <w:rFonts w:eastAsia="ＭＳ 明朝" w:hint="eastAsia"/>
                          <w:iCs/>
                          <w:lang w:val="en-US"/>
                        </w:rPr>
                        <w:t>can</w:t>
                      </w:r>
                      <w:r w:rsidRPr="009A3416">
                        <w:rPr>
                          <w:rFonts w:eastAsia="ＭＳ 明朝"/>
                          <w:iCs/>
                          <w:lang w:val="en-US"/>
                        </w:rPr>
                        <w:t xml:space="preserve"> be further studied to enable improved freq. reuse for LBE</w:t>
                      </w:r>
                      <w:r w:rsidRPr="009A3416">
                        <w:rPr>
                          <w:rFonts w:eastAsia="ＭＳ 明朝" w:hint="eastAsia"/>
                          <w:iCs/>
                          <w:lang w:val="en-US"/>
                        </w:rPr>
                        <w:t xml:space="preserve"> for DL LAA</w:t>
                      </w:r>
                    </w:p>
                    <w:p w:rsidR="008253F1" w:rsidRPr="009A3416" w:rsidRDefault="008253F1" w:rsidP="008253F1">
                      <w:pPr>
                        <w:numPr>
                          <w:ilvl w:val="1"/>
                          <w:numId w:val="19"/>
                        </w:numPr>
                        <w:snapToGrid/>
                        <w:spacing w:after="0" w:afterAutospacing="0"/>
                        <w:jc w:val="left"/>
                        <w:rPr>
                          <w:rFonts w:eastAsia="ＭＳ 明朝"/>
                          <w:iCs/>
                          <w:lang w:val="en-US"/>
                        </w:rPr>
                      </w:pPr>
                      <w:r w:rsidRPr="009A3416">
                        <w:rPr>
                          <w:rFonts w:eastAsia="ＭＳ 明朝"/>
                          <w:iCs/>
                          <w:lang w:val="en-US"/>
                        </w:rPr>
                        <w:t>CCA threshold adaptation</w:t>
                      </w:r>
                    </w:p>
                    <w:p w:rsidR="008253F1" w:rsidRPr="008253F1" w:rsidRDefault="008253F1" w:rsidP="008253F1">
                      <w:pPr>
                        <w:numPr>
                          <w:ilvl w:val="1"/>
                          <w:numId w:val="19"/>
                        </w:numPr>
                        <w:snapToGrid/>
                        <w:spacing w:after="0" w:afterAutospacing="0"/>
                        <w:jc w:val="left"/>
                        <w:rPr>
                          <w:rFonts w:eastAsia="ＭＳ 明朝"/>
                          <w:iCs/>
                          <w:highlight w:val="yellow"/>
                          <w:lang w:val="en-US"/>
                        </w:rPr>
                      </w:pPr>
                      <w:r w:rsidRPr="008253F1">
                        <w:rPr>
                          <w:rFonts w:eastAsia="ＭＳ 明朝"/>
                          <w:iCs/>
                          <w:highlight w:val="yellow"/>
                          <w:lang w:val="en-US"/>
                        </w:rPr>
                        <w:t>Tx start timing alignment</w:t>
                      </w:r>
                    </w:p>
                    <w:p w:rsidR="008253F1" w:rsidRPr="009A3416" w:rsidRDefault="008253F1" w:rsidP="008253F1">
                      <w:pPr>
                        <w:numPr>
                          <w:ilvl w:val="1"/>
                          <w:numId w:val="19"/>
                        </w:numPr>
                        <w:snapToGrid/>
                        <w:spacing w:after="0" w:afterAutospacing="0"/>
                        <w:jc w:val="left"/>
                        <w:rPr>
                          <w:rFonts w:eastAsia="ＭＳ 明朝"/>
                          <w:iCs/>
                          <w:lang w:val="en-US"/>
                        </w:rPr>
                      </w:pPr>
                      <w:r w:rsidRPr="009A3416">
                        <w:rPr>
                          <w:rFonts w:eastAsia="ＭＳ 明朝" w:hint="eastAsia"/>
                          <w:iCs/>
                          <w:lang w:val="pt-BR"/>
                        </w:rPr>
                        <w:t>S</w:t>
                      </w:r>
                      <w:r w:rsidRPr="009A3416">
                        <w:rPr>
                          <w:rFonts w:eastAsia="ＭＳ 明朝"/>
                          <w:iCs/>
                          <w:lang w:val="pt-BR"/>
                        </w:rPr>
                        <w:t>ignal subtraction from ED</w:t>
                      </w:r>
                      <w:r w:rsidRPr="009A3416">
                        <w:rPr>
                          <w:rFonts w:eastAsia="ＭＳ 明朝" w:hint="eastAsia"/>
                          <w:iCs/>
                          <w:lang w:val="pt-BR"/>
                        </w:rPr>
                        <w:t xml:space="preserve"> or modified ED</w:t>
                      </w:r>
                    </w:p>
                    <w:p w:rsidR="008253F1" w:rsidRPr="009A3416" w:rsidRDefault="008253F1" w:rsidP="008253F1">
                      <w:pPr>
                        <w:numPr>
                          <w:ilvl w:val="1"/>
                          <w:numId w:val="19"/>
                        </w:numPr>
                        <w:snapToGrid/>
                        <w:spacing w:after="0" w:afterAutospacing="0"/>
                        <w:jc w:val="left"/>
                        <w:rPr>
                          <w:rFonts w:eastAsia="ＭＳ 明朝"/>
                          <w:iCs/>
                          <w:lang w:val="en-US"/>
                        </w:rPr>
                      </w:pPr>
                      <w:r w:rsidRPr="009A3416">
                        <w:rPr>
                          <w:rFonts w:eastAsia="ＭＳ 明朝"/>
                          <w:iCs/>
                          <w:lang w:val="en-US"/>
                        </w:rPr>
                        <w:t>Combination of those options or other alternatives are not precluded.</w:t>
                      </w:r>
                    </w:p>
                    <w:p w:rsidR="008253F1" w:rsidRPr="00D1632A" w:rsidRDefault="008253F1" w:rsidP="008253F1">
                      <w:pPr>
                        <w:rPr>
                          <w:lang w:val="en-US"/>
                        </w:rPr>
                      </w:pPr>
                    </w:p>
                  </w:txbxContent>
                </v:textbox>
                <w10:anchorlock/>
              </v:shape>
            </w:pict>
          </mc:Fallback>
        </mc:AlternateContent>
      </w:r>
    </w:p>
    <w:p w:rsidR="008253F1" w:rsidRDefault="008253F1" w:rsidP="008E011C">
      <w:pPr>
        <w:spacing w:after="0" w:afterAutospacing="0"/>
        <w:rPr>
          <w:lang w:val="en-US"/>
        </w:rPr>
      </w:pPr>
    </w:p>
    <w:p w:rsidR="00BB1D1C" w:rsidRDefault="003147D4" w:rsidP="008E011C">
      <w:pPr>
        <w:spacing w:after="0" w:afterAutospacing="0"/>
        <w:rPr>
          <w:lang w:val="en-US"/>
        </w:rPr>
      </w:pPr>
      <w:r w:rsidRPr="003147D4">
        <w:rPr>
          <w:lang w:val="en-US"/>
        </w:rPr>
        <w:t xml:space="preserve">In this </w:t>
      </w:r>
      <w:r>
        <w:rPr>
          <w:lang w:val="en-US"/>
        </w:rPr>
        <w:t>contribution</w:t>
      </w:r>
      <w:r w:rsidRPr="003147D4">
        <w:rPr>
          <w:lang w:val="en-US"/>
        </w:rPr>
        <w:t xml:space="preserve">, we </w:t>
      </w:r>
      <w:r w:rsidR="00BB1D1C">
        <w:rPr>
          <w:lang w:val="en-US"/>
        </w:rPr>
        <w:t xml:space="preserve">focus on </w:t>
      </w:r>
      <w:r w:rsidR="00BB1D1C" w:rsidRPr="00836358">
        <w:rPr>
          <w:highlight w:val="yellow"/>
          <w:lang w:val="en-US"/>
        </w:rPr>
        <w:t>transmit time alignment</w:t>
      </w:r>
      <w:r w:rsidR="00BB1D1C">
        <w:rPr>
          <w:lang w:val="en-US"/>
        </w:rPr>
        <w:t xml:space="preserve"> methods for intra-operator </w:t>
      </w:r>
      <w:r w:rsidRPr="003147D4">
        <w:rPr>
          <w:lang w:val="en-US"/>
        </w:rPr>
        <w:t xml:space="preserve">LAA </w:t>
      </w:r>
      <w:r w:rsidR="00BB1D1C">
        <w:rPr>
          <w:lang w:val="en-US"/>
        </w:rPr>
        <w:t xml:space="preserve">operation. For LAA </w:t>
      </w:r>
      <w:r w:rsidRPr="003147D4">
        <w:rPr>
          <w:lang w:val="en-US"/>
        </w:rPr>
        <w:t xml:space="preserve">cells controlled by the same scheduler, e.g. by the same </w:t>
      </w:r>
      <w:proofErr w:type="spellStart"/>
      <w:r w:rsidRPr="003147D4">
        <w:rPr>
          <w:lang w:val="en-US"/>
        </w:rPr>
        <w:t>eNB</w:t>
      </w:r>
      <w:proofErr w:type="spellEnd"/>
      <w:r w:rsidRPr="003147D4">
        <w:rPr>
          <w:lang w:val="en-US"/>
        </w:rPr>
        <w:t xml:space="preserve"> or managed by the same operator</w:t>
      </w:r>
      <w:r w:rsidR="00BB1D1C">
        <w:rPr>
          <w:lang w:val="en-US"/>
        </w:rPr>
        <w:t>, the scheduler can</w:t>
      </w:r>
      <w:r w:rsidR="009D7AEF">
        <w:rPr>
          <w:lang w:val="en-US"/>
        </w:rPr>
        <w:t xml:space="preserve"> provide following functions with coordinated </w:t>
      </w:r>
      <w:proofErr w:type="spellStart"/>
      <w:r w:rsidR="009D7AEF">
        <w:rPr>
          <w:lang w:val="en-US"/>
        </w:rPr>
        <w:t>backoff</w:t>
      </w:r>
      <w:proofErr w:type="spellEnd"/>
      <w:r w:rsidR="009D7AEF">
        <w:rPr>
          <w:lang w:val="en-US"/>
        </w:rPr>
        <w:t xml:space="preserve"> handling,</w:t>
      </w:r>
    </w:p>
    <w:p w:rsidR="00BB1D1C" w:rsidRDefault="00BB1D1C" w:rsidP="000258B0">
      <w:pPr>
        <w:pStyle w:val="ListParagraph"/>
        <w:numPr>
          <w:ilvl w:val="0"/>
          <w:numId w:val="18"/>
        </w:numPr>
        <w:spacing w:before="120" w:after="120" w:afterAutospacing="0"/>
        <w:ind w:leftChars="0"/>
        <w:rPr>
          <w:lang w:val="en-US"/>
        </w:rPr>
      </w:pPr>
      <w:r>
        <w:rPr>
          <w:lang w:val="en-US"/>
        </w:rPr>
        <w:t xml:space="preserve">Allow </w:t>
      </w:r>
      <w:r w:rsidRPr="00BB1D1C">
        <w:rPr>
          <w:lang w:val="en-US"/>
        </w:rPr>
        <w:t>simultaneous LAA transmissions for</w:t>
      </w:r>
      <w:r>
        <w:rPr>
          <w:lang w:val="en-US"/>
        </w:rPr>
        <w:t>m multiple LAA ce</w:t>
      </w:r>
      <w:r w:rsidR="008253F1">
        <w:rPr>
          <w:lang w:val="en-US"/>
        </w:rPr>
        <w:t>ll</w:t>
      </w:r>
      <w:r>
        <w:rPr>
          <w:lang w:val="en-US"/>
        </w:rPr>
        <w:t>s; and</w:t>
      </w:r>
    </w:p>
    <w:p w:rsidR="003147D4" w:rsidRPr="00BB1D1C" w:rsidRDefault="009A2EEE" w:rsidP="000258B0">
      <w:pPr>
        <w:pStyle w:val="ListParagraph"/>
        <w:numPr>
          <w:ilvl w:val="0"/>
          <w:numId w:val="18"/>
        </w:numPr>
        <w:spacing w:before="120" w:after="120" w:afterAutospacing="0"/>
        <w:ind w:leftChars="0"/>
        <w:rPr>
          <w:lang w:val="en-US"/>
        </w:rPr>
      </w:pPr>
      <w:r>
        <w:rPr>
          <w:lang w:val="en-US"/>
        </w:rPr>
        <w:t xml:space="preserve">Allow </w:t>
      </w:r>
      <w:proofErr w:type="spellStart"/>
      <w:r>
        <w:rPr>
          <w:lang w:val="en-US"/>
        </w:rPr>
        <w:t>backoff</w:t>
      </w:r>
      <w:proofErr w:type="spellEnd"/>
      <w:r>
        <w:rPr>
          <w:lang w:val="en-US"/>
        </w:rPr>
        <w:t xml:space="preserve"> counter alignment between LAA cells</w:t>
      </w:r>
    </w:p>
    <w:p w:rsidR="008E011C" w:rsidRPr="008E011C" w:rsidRDefault="0005752A" w:rsidP="00172827">
      <w:pPr>
        <w:pStyle w:val="Heading1"/>
        <w:spacing w:before="100" w:beforeAutospacing="1" w:afterLines="0" w:afterAutospacing="1"/>
        <w:rPr>
          <w:szCs w:val="24"/>
        </w:rPr>
      </w:pPr>
      <w:r>
        <w:rPr>
          <w:lang w:val="en-US"/>
        </w:rPr>
        <w:t xml:space="preserve">Simultaneous </w:t>
      </w:r>
      <w:r w:rsidR="008E011C" w:rsidRPr="008E011C">
        <w:rPr>
          <w:lang w:val="en-US"/>
        </w:rPr>
        <w:t xml:space="preserve">LAA </w:t>
      </w:r>
      <w:r>
        <w:rPr>
          <w:lang w:val="en-US"/>
        </w:rPr>
        <w:t>cell transmission</w:t>
      </w:r>
    </w:p>
    <w:p w:rsidR="00AA3CF8" w:rsidRDefault="004A28CF" w:rsidP="00AA3CF8">
      <w:pPr>
        <w:spacing w:before="100" w:beforeAutospacing="1"/>
        <w:rPr>
          <w:szCs w:val="24"/>
          <w:lang w:val="en-US"/>
        </w:rPr>
      </w:pPr>
      <w:r>
        <w:rPr>
          <w:szCs w:val="24"/>
          <w:lang w:val="en-US"/>
        </w:rPr>
        <w:t xml:space="preserve">For a LAA cell, the channel should be idle for an initial CCA slot before </w:t>
      </w:r>
      <w:proofErr w:type="spellStart"/>
      <w:r>
        <w:rPr>
          <w:szCs w:val="24"/>
          <w:lang w:val="en-US"/>
        </w:rPr>
        <w:t>backoff</w:t>
      </w:r>
      <w:proofErr w:type="spellEnd"/>
      <w:r>
        <w:rPr>
          <w:szCs w:val="24"/>
          <w:lang w:val="en-US"/>
        </w:rPr>
        <w:t xml:space="preserve"> counter </w:t>
      </w:r>
      <w:r w:rsidR="00C31AF5">
        <w:rPr>
          <w:szCs w:val="24"/>
          <w:lang w:val="en-US"/>
        </w:rPr>
        <w:t xml:space="preserve">count down </w:t>
      </w:r>
      <w:proofErr w:type="gramStart"/>
      <w:r w:rsidR="00C31AF5">
        <w:rPr>
          <w:szCs w:val="24"/>
          <w:lang w:val="en-US"/>
        </w:rPr>
        <w:t>with</w:t>
      </w:r>
      <w:proofErr w:type="gramEnd"/>
      <w:r w:rsidR="00C31AF5">
        <w:rPr>
          <w:szCs w:val="24"/>
          <w:lang w:val="en-US"/>
        </w:rPr>
        <w:t xml:space="preserve"> </w:t>
      </w:r>
      <w:r>
        <w:rPr>
          <w:szCs w:val="24"/>
          <w:lang w:val="en-US"/>
        </w:rPr>
        <w:t xml:space="preserve">extended CCA </w:t>
      </w:r>
      <w:r w:rsidR="008C2DEC">
        <w:rPr>
          <w:szCs w:val="24"/>
          <w:lang w:val="en-US"/>
        </w:rPr>
        <w:t xml:space="preserve">(ECCA) </w:t>
      </w:r>
      <w:r w:rsidR="00C31AF5">
        <w:rPr>
          <w:szCs w:val="24"/>
          <w:lang w:val="en-US"/>
        </w:rPr>
        <w:t>slots</w:t>
      </w:r>
      <w:r>
        <w:rPr>
          <w:szCs w:val="24"/>
          <w:lang w:val="en-US"/>
        </w:rPr>
        <w:t xml:space="preserve">. </w:t>
      </w:r>
      <w:r w:rsidR="00F73B2F">
        <w:rPr>
          <w:szCs w:val="24"/>
          <w:lang w:val="en-US"/>
        </w:rPr>
        <w:t xml:space="preserve">Thus, a LAA transmission always starts at a CCA slot boundary. </w:t>
      </w:r>
      <w:r w:rsidR="0005526C">
        <w:rPr>
          <w:lang w:val="en-US"/>
        </w:rPr>
        <w:t xml:space="preserve">If different channel conditions are observed at different LAA cells, the CCA slots of the LAA cells may not be aligned together. However, </w:t>
      </w:r>
      <w:r w:rsidR="00C31AF5">
        <w:rPr>
          <w:lang w:val="en-US"/>
        </w:rPr>
        <w:t xml:space="preserve">the LAA cells experience the same channel condition, i.e. busy or idle situation, will have their CCA slots aligned together. </w:t>
      </w:r>
      <w:r w:rsidR="00AA3CF8">
        <w:rPr>
          <w:szCs w:val="24"/>
          <w:lang w:val="en-US"/>
        </w:rPr>
        <w:t xml:space="preserve">To simplify the frequency reuse for LAA, it </w:t>
      </w:r>
      <w:r w:rsidR="00AA3CF8">
        <w:rPr>
          <w:szCs w:val="24"/>
          <w:lang w:val="en-US"/>
        </w:rPr>
        <w:lastRenderedPageBreak/>
        <w:t xml:space="preserve">is better to have a synchronized CCA slot structure where the ICCA has a length of multiple ECCA slots, as discussed in </w:t>
      </w:r>
      <w:r w:rsidR="00AA3CF8">
        <w:rPr>
          <w:szCs w:val="24"/>
          <w:lang w:val="en-US"/>
        </w:rPr>
        <w:fldChar w:fldCharType="begin"/>
      </w:r>
      <w:r w:rsidR="00AA3CF8">
        <w:rPr>
          <w:szCs w:val="24"/>
          <w:lang w:val="en-US"/>
        </w:rPr>
        <w:instrText xml:space="preserve"> REF _Ref419128222 \r \h </w:instrText>
      </w:r>
      <w:r w:rsidR="00AA3CF8">
        <w:rPr>
          <w:szCs w:val="24"/>
          <w:lang w:val="en-US"/>
        </w:rPr>
      </w:r>
      <w:r w:rsidR="00AA3CF8">
        <w:rPr>
          <w:szCs w:val="24"/>
          <w:lang w:val="en-US"/>
        </w:rPr>
        <w:fldChar w:fldCharType="separate"/>
      </w:r>
      <w:r w:rsidR="00AA3CF8">
        <w:rPr>
          <w:szCs w:val="24"/>
          <w:lang w:val="en-US"/>
        </w:rPr>
        <w:t>[6]</w:t>
      </w:r>
      <w:r w:rsidR="00AA3CF8">
        <w:rPr>
          <w:szCs w:val="24"/>
          <w:lang w:val="en-US"/>
        </w:rPr>
        <w:fldChar w:fldCharType="end"/>
      </w:r>
      <w:r w:rsidR="00AA3CF8">
        <w:rPr>
          <w:lang w:val="en-US"/>
        </w:rPr>
        <w:t>.</w:t>
      </w:r>
    </w:p>
    <w:p w:rsidR="00AA3CF8" w:rsidRDefault="00AA3CF8" w:rsidP="00AA3CF8">
      <w:pPr>
        <w:spacing w:before="100" w:beforeAutospacing="1"/>
        <w:rPr>
          <w:szCs w:val="24"/>
          <w:lang w:val="en-US"/>
        </w:rPr>
      </w:pPr>
      <w:r>
        <w:rPr>
          <w:szCs w:val="24"/>
          <w:lang w:val="en-US"/>
        </w:rPr>
        <w:t xml:space="preserve">A LAA cell may transmit immediately when its </w:t>
      </w:r>
      <w:proofErr w:type="spellStart"/>
      <w:r>
        <w:rPr>
          <w:szCs w:val="24"/>
          <w:lang w:val="en-US"/>
        </w:rPr>
        <w:t>backoff</w:t>
      </w:r>
      <w:proofErr w:type="spellEnd"/>
      <w:r>
        <w:rPr>
          <w:szCs w:val="24"/>
          <w:lang w:val="en-US"/>
        </w:rPr>
        <w:t xml:space="preserve"> counter reaches 0</w:t>
      </w:r>
      <w:r w:rsidR="006E6F9B">
        <w:rPr>
          <w:szCs w:val="24"/>
          <w:lang w:val="en-US"/>
        </w:rPr>
        <w:t>;</w:t>
      </w:r>
      <w:r>
        <w:rPr>
          <w:szCs w:val="24"/>
          <w:lang w:val="en-US"/>
        </w:rPr>
        <w:t xml:space="preserve"> </w:t>
      </w:r>
      <w:r w:rsidR="006E6F9B">
        <w:rPr>
          <w:szCs w:val="24"/>
          <w:lang w:val="en-US"/>
        </w:rPr>
        <w:t>o</w:t>
      </w:r>
      <w:r>
        <w:rPr>
          <w:szCs w:val="24"/>
          <w:lang w:val="en-US"/>
        </w:rPr>
        <w:t>r</w:t>
      </w:r>
      <w:r w:rsidR="00712698">
        <w:rPr>
          <w:szCs w:val="24"/>
          <w:lang w:val="en-US"/>
        </w:rPr>
        <w:t xml:space="preserve"> </w:t>
      </w:r>
      <w:r>
        <w:rPr>
          <w:szCs w:val="24"/>
          <w:lang w:val="en-US"/>
        </w:rPr>
        <w:t>the LAA cell may defer transmission and wait for another ICCA slot length as agreed in RAN1 #81</w:t>
      </w:r>
      <w:r w:rsidR="006E6F9B">
        <w:rPr>
          <w:szCs w:val="24"/>
          <w:lang w:val="en-US"/>
        </w:rPr>
        <w:t xml:space="preserve"> </w:t>
      </w:r>
      <w:r w:rsidR="00931DE0">
        <w:rPr>
          <w:szCs w:val="24"/>
          <w:lang w:val="en-US"/>
        </w:rPr>
        <w:fldChar w:fldCharType="begin"/>
      </w:r>
      <w:r w:rsidR="00931DE0">
        <w:rPr>
          <w:szCs w:val="24"/>
          <w:lang w:val="en-US"/>
        </w:rPr>
        <w:instrText xml:space="preserve"> REF _Ref425864370 \r \h </w:instrText>
      </w:r>
      <w:r w:rsidR="00931DE0">
        <w:rPr>
          <w:szCs w:val="24"/>
          <w:lang w:val="en-US"/>
        </w:rPr>
      </w:r>
      <w:r w:rsidR="00931DE0">
        <w:rPr>
          <w:szCs w:val="24"/>
          <w:lang w:val="en-US"/>
        </w:rPr>
        <w:fldChar w:fldCharType="separate"/>
      </w:r>
      <w:r w:rsidR="00931DE0">
        <w:rPr>
          <w:szCs w:val="24"/>
          <w:lang w:val="en-US"/>
        </w:rPr>
        <w:t>[5]</w:t>
      </w:r>
      <w:r w:rsidR="00931DE0">
        <w:rPr>
          <w:szCs w:val="24"/>
          <w:lang w:val="en-US"/>
        </w:rPr>
        <w:fldChar w:fldCharType="end"/>
      </w:r>
      <w:r>
        <w:rPr>
          <w:szCs w:val="24"/>
          <w:lang w:val="en-US"/>
        </w:rPr>
        <w:t>. One of the considerations of the deferred transmission is to allow frequency reuse. However, defer an ICCA slot may adversely make frequency reuse more difficult</w:t>
      </w:r>
      <w:r w:rsidR="00EA6315">
        <w:rPr>
          <w:szCs w:val="24"/>
          <w:lang w:val="en-US"/>
        </w:rPr>
        <w:t>. For example</w:t>
      </w:r>
      <w:r>
        <w:rPr>
          <w:szCs w:val="24"/>
          <w:lang w:val="en-US"/>
        </w:rPr>
        <w:t xml:space="preserve">, the CCA slots will be </w:t>
      </w:r>
      <w:proofErr w:type="spellStart"/>
      <w:r>
        <w:rPr>
          <w:szCs w:val="24"/>
          <w:lang w:val="en-US"/>
        </w:rPr>
        <w:t>mis</w:t>
      </w:r>
      <w:proofErr w:type="spellEnd"/>
      <w:r>
        <w:rPr>
          <w:szCs w:val="24"/>
          <w:lang w:val="en-US"/>
        </w:rPr>
        <w:t>-aligned with other LAA cells if an ICCA is not multiples of an ECCA</w:t>
      </w:r>
      <w:r w:rsidR="006F77F4">
        <w:rPr>
          <w:szCs w:val="24"/>
          <w:lang w:val="en-US"/>
        </w:rPr>
        <w:t xml:space="preserve"> as shown in Figure 1;</w:t>
      </w:r>
      <w:r w:rsidRPr="00AA3CF8">
        <w:rPr>
          <w:szCs w:val="24"/>
          <w:lang w:val="en-US"/>
        </w:rPr>
        <w:t xml:space="preserve"> </w:t>
      </w:r>
      <w:r>
        <w:rPr>
          <w:szCs w:val="24"/>
          <w:lang w:val="en-US"/>
        </w:rPr>
        <w:t xml:space="preserve">or only if there is another LAA cell with </w:t>
      </w:r>
      <w:proofErr w:type="spellStart"/>
      <w:r>
        <w:rPr>
          <w:szCs w:val="24"/>
          <w:lang w:val="en-US"/>
        </w:rPr>
        <w:t>backoff</w:t>
      </w:r>
      <w:proofErr w:type="spellEnd"/>
      <w:r>
        <w:rPr>
          <w:szCs w:val="24"/>
          <w:lang w:val="en-US"/>
        </w:rPr>
        <w:t xml:space="preserve"> counter as 0 at the end of the ICCA idle slot</w:t>
      </w:r>
      <w:r w:rsidR="00EA6315">
        <w:rPr>
          <w:szCs w:val="24"/>
          <w:lang w:val="en-US"/>
        </w:rPr>
        <w:t>. As</w:t>
      </w:r>
      <w:r>
        <w:rPr>
          <w:szCs w:val="24"/>
          <w:lang w:val="en-US"/>
        </w:rPr>
        <w:t xml:space="preserve"> shown in Figure </w:t>
      </w:r>
      <w:r w:rsidR="00EA6315">
        <w:rPr>
          <w:szCs w:val="24"/>
          <w:lang w:val="en-US"/>
        </w:rPr>
        <w:t>2, LAA cell 1 and cell 2 will enter an infinite loop if they wait for each other for simultaneous transmission. Only a LAA cell with a certain counter value, LAA cell 3 in this example may transmit simultaneously with LAA cell 1 at the end of the zero counter deferring.</w:t>
      </w:r>
    </w:p>
    <w:p w:rsidR="00AA3CF8" w:rsidRDefault="00EA6315" w:rsidP="00943F77">
      <w:pPr>
        <w:spacing w:after="0" w:afterAutospacing="0"/>
      </w:pPr>
      <w:r>
        <w:object w:dxaOrig="6364" w:dyaOrig="2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10.05pt" o:ole="">
            <v:imagedata r:id="rId9" o:title=""/>
          </v:shape>
          <o:OLEObject Type="Embed" ProgID="Visio.Drawing.11" ShapeID="_x0000_i1025" DrawAspect="Content" ObjectID="_1500792841" r:id="rId10"/>
        </w:object>
      </w:r>
    </w:p>
    <w:p w:rsidR="00EA6315" w:rsidRDefault="00EA6315" w:rsidP="00943F77">
      <w:pPr>
        <w:spacing w:after="0" w:afterAutospacing="0"/>
      </w:pPr>
      <w:proofErr w:type="gramStart"/>
      <w:r>
        <w:t>Figure 1.</w:t>
      </w:r>
      <w:proofErr w:type="gramEnd"/>
      <w:r>
        <w:t xml:space="preserve"> CCA slot </w:t>
      </w:r>
      <w:proofErr w:type="spellStart"/>
      <w:r>
        <w:t>mis</w:t>
      </w:r>
      <w:proofErr w:type="spellEnd"/>
      <w:r>
        <w:t>-alignment after deferring for an ICCA if ICCA is not multiple of ECCA</w:t>
      </w:r>
    </w:p>
    <w:p w:rsidR="00943F77" w:rsidRDefault="00943F77" w:rsidP="00943F77">
      <w:pPr>
        <w:spacing w:after="0" w:afterAutospacing="0"/>
      </w:pPr>
    </w:p>
    <w:p w:rsidR="00EA6315" w:rsidRDefault="00EA6315" w:rsidP="00943F77">
      <w:pPr>
        <w:spacing w:after="0" w:afterAutospacing="0"/>
      </w:pPr>
      <w:r>
        <w:object w:dxaOrig="5465" w:dyaOrig="3300">
          <v:shape id="_x0000_i1026" type="#_x0000_t75" style="width:273.75pt;height:165.05pt" o:ole="">
            <v:imagedata r:id="rId11" o:title=""/>
          </v:shape>
          <o:OLEObject Type="Embed" ProgID="Visio.Drawing.11" ShapeID="_x0000_i1026" DrawAspect="Content" ObjectID="_1500792842" r:id="rId12"/>
        </w:object>
      </w:r>
    </w:p>
    <w:p w:rsidR="00EA6315" w:rsidRDefault="00EA6315" w:rsidP="00943F77">
      <w:pPr>
        <w:spacing w:after="0" w:afterAutospacing="0"/>
      </w:pPr>
      <w:proofErr w:type="gramStart"/>
      <w:r>
        <w:t>Figure 2.</w:t>
      </w:r>
      <w:proofErr w:type="gramEnd"/>
      <w:r>
        <w:t xml:space="preserve"> Limitations of frequency reuse with zero counter deferring</w:t>
      </w:r>
    </w:p>
    <w:p w:rsidR="006D1A4D" w:rsidRDefault="006C1763" w:rsidP="001B4578">
      <w:pPr>
        <w:spacing w:before="100" w:beforeAutospacing="1"/>
        <w:rPr>
          <w:lang w:val="en-US"/>
        </w:rPr>
      </w:pPr>
      <w:r>
        <w:rPr>
          <w:szCs w:val="24"/>
          <w:lang w:val="en-US"/>
        </w:rPr>
        <w:t>For</w:t>
      </w:r>
      <w:r w:rsidR="00AA3CF8">
        <w:rPr>
          <w:szCs w:val="24"/>
          <w:lang w:val="en-US"/>
        </w:rPr>
        <w:t xml:space="preserve"> </w:t>
      </w:r>
      <w:r>
        <w:rPr>
          <w:szCs w:val="24"/>
          <w:lang w:val="en-US"/>
        </w:rPr>
        <w:t>f</w:t>
      </w:r>
      <w:r>
        <w:rPr>
          <w:lang w:val="en-US"/>
        </w:rPr>
        <w:t xml:space="preserve">requency reuse with </w:t>
      </w:r>
      <w:r w:rsidR="00EA6315">
        <w:rPr>
          <w:szCs w:val="24"/>
          <w:lang w:val="en-US"/>
        </w:rPr>
        <w:t xml:space="preserve">transmission alignment, </w:t>
      </w:r>
      <w:r>
        <w:rPr>
          <w:lang w:val="en-US"/>
        </w:rPr>
        <w:t xml:space="preserve">it </w:t>
      </w:r>
      <w:r w:rsidR="00AA3CF8">
        <w:rPr>
          <w:lang w:val="en-US"/>
        </w:rPr>
        <w:t xml:space="preserve">is only possible if multiple LAA cells transmit simultaneously when their counters reach 0 in the same </w:t>
      </w:r>
      <w:r w:rsidR="00EA6315">
        <w:rPr>
          <w:lang w:val="en-US"/>
        </w:rPr>
        <w:t>aligned E</w:t>
      </w:r>
      <w:r w:rsidR="00AA3CF8">
        <w:rPr>
          <w:lang w:val="en-US"/>
        </w:rPr>
        <w:t xml:space="preserve">CCA slot. </w:t>
      </w:r>
      <w:r w:rsidR="00EA6315">
        <w:rPr>
          <w:lang w:val="en-US"/>
        </w:rPr>
        <w:t xml:space="preserve">This will be too restrictive. </w:t>
      </w:r>
    </w:p>
    <w:p w:rsidR="0005752A" w:rsidRDefault="0005752A" w:rsidP="00D32366">
      <w:pPr>
        <w:pStyle w:val="ListParagraph"/>
        <w:numPr>
          <w:ilvl w:val="0"/>
          <w:numId w:val="22"/>
        </w:numPr>
        <w:spacing w:before="100" w:beforeAutospacing="1"/>
        <w:ind w:leftChars="0"/>
        <w:rPr>
          <w:b/>
          <w:lang w:val="en-US"/>
        </w:rPr>
      </w:pPr>
      <w:r w:rsidRPr="00D32366">
        <w:rPr>
          <w:b/>
          <w:lang w:val="en-US"/>
        </w:rPr>
        <w:t>Observation</w:t>
      </w:r>
      <w:r w:rsidR="00D32366">
        <w:rPr>
          <w:b/>
          <w:lang w:val="en-US"/>
        </w:rPr>
        <w:t xml:space="preserve"> 1</w:t>
      </w:r>
      <w:r w:rsidRPr="00D32366">
        <w:rPr>
          <w:b/>
          <w:lang w:val="en-US"/>
        </w:rPr>
        <w:t xml:space="preserve">: </w:t>
      </w:r>
      <w:r w:rsidR="00D32366">
        <w:rPr>
          <w:b/>
          <w:lang w:val="en-US"/>
        </w:rPr>
        <w:t>C</w:t>
      </w:r>
      <w:r w:rsidRPr="00D32366">
        <w:rPr>
          <w:b/>
          <w:lang w:val="en-US"/>
        </w:rPr>
        <w:t xml:space="preserve">urrent zero counter deferring is not sufficient </w:t>
      </w:r>
      <w:r w:rsidR="00D32366">
        <w:rPr>
          <w:b/>
          <w:lang w:val="en-US"/>
        </w:rPr>
        <w:t xml:space="preserve">for </w:t>
      </w:r>
      <w:r w:rsidRPr="00D32366">
        <w:rPr>
          <w:b/>
          <w:lang w:val="en-US"/>
        </w:rPr>
        <w:t>frequency reu</w:t>
      </w:r>
      <w:r w:rsidR="00931DE0" w:rsidRPr="00D32366">
        <w:rPr>
          <w:b/>
          <w:lang w:val="en-US"/>
        </w:rPr>
        <w:t>s</w:t>
      </w:r>
      <w:r w:rsidRPr="00D32366">
        <w:rPr>
          <w:b/>
          <w:lang w:val="en-US"/>
        </w:rPr>
        <w:t>e.</w:t>
      </w:r>
    </w:p>
    <w:p w:rsidR="00042607" w:rsidRPr="00D32366" w:rsidRDefault="00042607" w:rsidP="00042607">
      <w:pPr>
        <w:pStyle w:val="ListParagraph"/>
        <w:spacing w:before="100" w:beforeAutospacing="1"/>
        <w:ind w:leftChars="0" w:left="720"/>
        <w:rPr>
          <w:b/>
          <w:lang w:val="en-US"/>
        </w:rPr>
      </w:pPr>
    </w:p>
    <w:p w:rsidR="0005752A" w:rsidRPr="008E011C" w:rsidRDefault="0005752A" w:rsidP="0005752A">
      <w:pPr>
        <w:pStyle w:val="Heading1"/>
        <w:spacing w:before="100" w:beforeAutospacing="1" w:afterLines="0" w:afterAutospacing="1"/>
        <w:rPr>
          <w:szCs w:val="24"/>
        </w:rPr>
      </w:pPr>
      <w:r>
        <w:rPr>
          <w:lang w:val="en-US"/>
        </w:rPr>
        <w:lastRenderedPageBreak/>
        <w:t xml:space="preserve">Intra-operator </w:t>
      </w:r>
      <w:proofErr w:type="spellStart"/>
      <w:r>
        <w:rPr>
          <w:lang w:val="en-US"/>
        </w:rPr>
        <w:t>backoff</w:t>
      </w:r>
      <w:proofErr w:type="spellEnd"/>
      <w:r>
        <w:rPr>
          <w:lang w:val="en-US"/>
        </w:rPr>
        <w:t xml:space="preserve"> counter handling </w:t>
      </w:r>
    </w:p>
    <w:p w:rsidR="00042607" w:rsidRDefault="0005752A" w:rsidP="001B4578">
      <w:pPr>
        <w:spacing w:before="100" w:beforeAutospacing="1"/>
        <w:rPr>
          <w:lang w:val="en-US"/>
        </w:rPr>
      </w:pPr>
      <w:r>
        <w:rPr>
          <w:lang w:val="en-US"/>
        </w:rPr>
        <w:t xml:space="preserve">For intra-operator LAA cells under the same scheduler, assume the </w:t>
      </w:r>
      <w:r w:rsidRPr="00C3392F">
        <w:rPr>
          <w:lang w:val="en-US"/>
        </w:rPr>
        <w:t>CCA slots</w:t>
      </w:r>
      <w:r>
        <w:rPr>
          <w:lang w:val="en-US"/>
        </w:rPr>
        <w:t xml:space="preserve"> are synchronized among the LAA cells</w:t>
      </w:r>
      <w:r w:rsidRPr="00C3392F">
        <w:rPr>
          <w:lang w:val="en-US"/>
        </w:rPr>
        <w:t xml:space="preserve">, the </w:t>
      </w:r>
      <w:proofErr w:type="spellStart"/>
      <w:r w:rsidRPr="00C3392F">
        <w:rPr>
          <w:lang w:val="en-US"/>
        </w:rPr>
        <w:t>eNB</w:t>
      </w:r>
      <w:proofErr w:type="spellEnd"/>
      <w:r w:rsidRPr="00C3392F">
        <w:rPr>
          <w:lang w:val="en-US"/>
        </w:rPr>
        <w:t xml:space="preserve"> can obtain feedback from each LAA cell</w:t>
      </w:r>
      <w:r>
        <w:rPr>
          <w:lang w:val="en-US"/>
        </w:rPr>
        <w:t xml:space="preserve">. If </w:t>
      </w:r>
      <w:r w:rsidRPr="003147D4">
        <w:rPr>
          <w:lang w:val="en-US"/>
        </w:rPr>
        <w:t xml:space="preserve">the scheduler </w:t>
      </w:r>
      <w:r>
        <w:rPr>
          <w:lang w:val="en-US"/>
        </w:rPr>
        <w:t xml:space="preserve">has the information of </w:t>
      </w:r>
      <w:r w:rsidRPr="003147D4">
        <w:rPr>
          <w:lang w:val="en-US"/>
        </w:rPr>
        <w:t xml:space="preserve">each LAA cell, e.g. the detection results </w:t>
      </w:r>
      <w:r>
        <w:rPr>
          <w:lang w:val="en-US"/>
        </w:rPr>
        <w:t xml:space="preserve">in a CCA slot </w:t>
      </w:r>
      <w:r w:rsidRPr="003147D4">
        <w:rPr>
          <w:lang w:val="en-US"/>
        </w:rPr>
        <w:t xml:space="preserve">and the </w:t>
      </w:r>
      <w:proofErr w:type="spellStart"/>
      <w:r w:rsidRPr="003147D4">
        <w:rPr>
          <w:lang w:val="en-US"/>
        </w:rPr>
        <w:t>backoff</w:t>
      </w:r>
      <w:proofErr w:type="spellEnd"/>
      <w:r w:rsidRPr="003147D4">
        <w:rPr>
          <w:lang w:val="en-US"/>
        </w:rPr>
        <w:t xml:space="preserve"> counter of each LAA cell</w:t>
      </w:r>
      <w:r>
        <w:rPr>
          <w:lang w:val="en-US"/>
        </w:rPr>
        <w:t xml:space="preserve">, the </w:t>
      </w:r>
      <w:proofErr w:type="spellStart"/>
      <w:r>
        <w:rPr>
          <w:lang w:val="en-US"/>
        </w:rPr>
        <w:t>eNB</w:t>
      </w:r>
      <w:proofErr w:type="spellEnd"/>
      <w:r>
        <w:rPr>
          <w:lang w:val="en-US"/>
        </w:rPr>
        <w:t xml:space="preserve"> can coordinate the </w:t>
      </w:r>
      <w:proofErr w:type="spellStart"/>
      <w:r>
        <w:rPr>
          <w:lang w:val="en-US"/>
        </w:rPr>
        <w:t>backoff</w:t>
      </w:r>
      <w:proofErr w:type="spellEnd"/>
      <w:r>
        <w:rPr>
          <w:lang w:val="en-US"/>
        </w:rPr>
        <w:t xml:space="preserve"> counters of LAA cells to enable frequency reuse. </w:t>
      </w:r>
    </w:p>
    <w:p w:rsidR="00D829B7" w:rsidRDefault="00D32366" w:rsidP="001B4578">
      <w:pPr>
        <w:spacing w:before="100" w:beforeAutospacing="1"/>
        <w:rPr>
          <w:lang w:val="en-US"/>
        </w:rPr>
      </w:pPr>
      <w:r>
        <w:rPr>
          <w:lang w:val="en-US"/>
        </w:rPr>
        <w:t>Therefore, t</w:t>
      </w:r>
      <w:r w:rsidR="00943F77">
        <w:rPr>
          <w:lang w:val="en-US"/>
        </w:rPr>
        <w:t xml:space="preserve">he LAA cell </w:t>
      </w:r>
      <w:proofErr w:type="spellStart"/>
      <w:r w:rsidR="00943F77">
        <w:rPr>
          <w:lang w:val="en-US"/>
        </w:rPr>
        <w:t>backoff</w:t>
      </w:r>
      <w:proofErr w:type="spellEnd"/>
      <w:r w:rsidR="00943F77">
        <w:rPr>
          <w:lang w:val="en-US"/>
        </w:rPr>
        <w:t xml:space="preserve"> counter handling is a natural approach to align the transmit timing, e.g. allow simultaneous transmission from a LAA even if it’s counter is not zero, or the counters of multiple LAA cells may be aligned before they reach 0. </w:t>
      </w:r>
      <w:r w:rsidR="00D829B7">
        <w:rPr>
          <w:lang w:val="en-US"/>
        </w:rPr>
        <w:t xml:space="preserve">For a group of LAA cells with potential frequency reuse, </w:t>
      </w:r>
      <w:r w:rsidR="00EA6315">
        <w:rPr>
          <w:lang w:val="en-US"/>
        </w:rPr>
        <w:t xml:space="preserve">several </w:t>
      </w:r>
      <w:r w:rsidR="00257A47">
        <w:rPr>
          <w:lang w:val="en-US"/>
        </w:rPr>
        <w:t xml:space="preserve">options </w:t>
      </w:r>
      <w:r w:rsidR="00D829B7">
        <w:rPr>
          <w:lang w:val="en-US"/>
        </w:rPr>
        <w:t xml:space="preserve">of </w:t>
      </w:r>
      <w:proofErr w:type="spellStart"/>
      <w:r w:rsidR="00D829B7">
        <w:rPr>
          <w:lang w:val="en-US"/>
        </w:rPr>
        <w:t>backoff</w:t>
      </w:r>
      <w:proofErr w:type="spellEnd"/>
      <w:r w:rsidR="00D829B7">
        <w:rPr>
          <w:lang w:val="en-US"/>
        </w:rPr>
        <w:t xml:space="preserve"> counter handling may be considered. </w:t>
      </w:r>
    </w:p>
    <w:p w:rsidR="00042607" w:rsidRDefault="00042607" w:rsidP="001B4578">
      <w:pPr>
        <w:spacing w:before="100" w:beforeAutospacing="1"/>
        <w:rPr>
          <w:lang w:val="en-US"/>
        </w:rPr>
      </w:pPr>
    </w:p>
    <w:p w:rsidR="00D662C3" w:rsidRPr="004A28CF" w:rsidRDefault="00257A47" w:rsidP="001B4578">
      <w:pPr>
        <w:spacing w:before="100" w:beforeAutospacing="1"/>
        <w:rPr>
          <w:b/>
          <w:i/>
          <w:lang w:val="en-US"/>
        </w:rPr>
      </w:pPr>
      <w:r>
        <w:rPr>
          <w:b/>
          <w:i/>
          <w:lang w:val="en-US"/>
        </w:rPr>
        <w:t>Option</w:t>
      </w:r>
      <w:r w:rsidRPr="004A28CF">
        <w:rPr>
          <w:b/>
          <w:i/>
          <w:lang w:val="en-US"/>
        </w:rPr>
        <w:t xml:space="preserve"> </w:t>
      </w:r>
      <w:r w:rsidR="00D662C3" w:rsidRPr="004A28CF">
        <w:rPr>
          <w:b/>
          <w:i/>
          <w:lang w:val="en-US"/>
        </w:rPr>
        <w:t xml:space="preserve">1: </w:t>
      </w:r>
      <w:r w:rsidR="0005752A">
        <w:rPr>
          <w:b/>
          <w:i/>
          <w:lang w:val="en-US"/>
        </w:rPr>
        <w:t>A</w:t>
      </w:r>
      <w:r w:rsidR="006C1763">
        <w:rPr>
          <w:b/>
          <w:i/>
          <w:lang w:val="en-US"/>
        </w:rPr>
        <w:t xml:space="preserve"> group of </w:t>
      </w:r>
      <w:r w:rsidR="00D662C3" w:rsidRPr="004A28CF">
        <w:rPr>
          <w:b/>
          <w:i/>
          <w:lang w:val="en-US"/>
        </w:rPr>
        <w:t>LAA cell</w:t>
      </w:r>
      <w:r w:rsidR="00D829B7">
        <w:rPr>
          <w:b/>
          <w:i/>
          <w:lang w:val="en-US"/>
        </w:rPr>
        <w:t>s</w:t>
      </w:r>
      <w:r w:rsidR="00D662C3" w:rsidRPr="004A28CF">
        <w:rPr>
          <w:b/>
          <w:i/>
          <w:lang w:val="en-US"/>
        </w:rPr>
        <w:t xml:space="preserve"> share the same </w:t>
      </w:r>
      <w:proofErr w:type="spellStart"/>
      <w:r w:rsidR="00D662C3" w:rsidRPr="004A28CF">
        <w:rPr>
          <w:b/>
          <w:i/>
          <w:lang w:val="en-US"/>
        </w:rPr>
        <w:t>backoff</w:t>
      </w:r>
      <w:proofErr w:type="spellEnd"/>
      <w:r w:rsidR="00D662C3" w:rsidRPr="004A28CF">
        <w:rPr>
          <w:b/>
          <w:i/>
          <w:lang w:val="en-US"/>
        </w:rPr>
        <w:t xml:space="preserve"> counter</w:t>
      </w:r>
      <w:r w:rsidR="006C1763">
        <w:rPr>
          <w:b/>
          <w:i/>
          <w:lang w:val="en-US"/>
        </w:rPr>
        <w:t xml:space="preserve"> value</w:t>
      </w:r>
    </w:p>
    <w:p w:rsidR="00D662C3" w:rsidRDefault="00257A47" w:rsidP="001B4578">
      <w:pPr>
        <w:spacing w:before="100" w:beforeAutospacing="1"/>
        <w:rPr>
          <w:lang w:val="en-US"/>
        </w:rPr>
      </w:pPr>
      <w:r>
        <w:rPr>
          <w:lang w:val="en-US"/>
        </w:rPr>
        <w:t>With this option</w:t>
      </w:r>
      <w:r w:rsidR="00D662C3">
        <w:rPr>
          <w:lang w:val="en-US"/>
        </w:rPr>
        <w:t xml:space="preserve">, a single </w:t>
      </w:r>
      <w:proofErr w:type="spellStart"/>
      <w:r w:rsidR="00D662C3">
        <w:rPr>
          <w:lang w:val="en-US"/>
        </w:rPr>
        <w:t>backoff</w:t>
      </w:r>
      <w:proofErr w:type="spellEnd"/>
      <w:r w:rsidR="00D662C3">
        <w:rPr>
          <w:lang w:val="en-US"/>
        </w:rPr>
        <w:t xml:space="preserve"> counter</w:t>
      </w:r>
      <w:r w:rsidR="006C1763">
        <w:rPr>
          <w:lang w:val="en-US"/>
        </w:rPr>
        <w:t xml:space="preserve"> value</w:t>
      </w:r>
      <w:r w:rsidR="00D662C3">
        <w:rPr>
          <w:lang w:val="en-US"/>
        </w:rPr>
        <w:t xml:space="preserve"> is maintained across </w:t>
      </w:r>
      <w:r w:rsidR="00D829B7">
        <w:rPr>
          <w:lang w:val="en-US"/>
        </w:rPr>
        <w:t xml:space="preserve">a group of </w:t>
      </w:r>
      <w:r w:rsidR="00D662C3">
        <w:rPr>
          <w:lang w:val="en-US"/>
        </w:rPr>
        <w:t xml:space="preserve">LAA cells. Thus, if </w:t>
      </w:r>
      <w:r w:rsidR="00D829B7">
        <w:rPr>
          <w:lang w:val="en-US"/>
        </w:rPr>
        <w:t xml:space="preserve">any </w:t>
      </w:r>
      <w:r w:rsidR="00D662C3">
        <w:rPr>
          <w:lang w:val="en-US"/>
        </w:rPr>
        <w:t xml:space="preserve">LAA cell </w:t>
      </w:r>
      <w:r w:rsidR="00D829B7">
        <w:rPr>
          <w:lang w:val="en-US"/>
        </w:rPr>
        <w:t xml:space="preserve">in the group </w:t>
      </w:r>
      <w:r w:rsidR="00D662C3">
        <w:rPr>
          <w:lang w:val="en-US"/>
        </w:rPr>
        <w:t xml:space="preserve">senses the channel as busy, the </w:t>
      </w:r>
      <w:proofErr w:type="spellStart"/>
      <w:r w:rsidR="00D662C3">
        <w:rPr>
          <w:lang w:val="en-US"/>
        </w:rPr>
        <w:t>backoff</w:t>
      </w:r>
      <w:proofErr w:type="spellEnd"/>
      <w:r w:rsidR="00D662C3">
        <w:rPr>
          <w:lang w:val="en-US"/>
        </w:rPr>
        <w:t xml:space="preserve"> counter is suspended. The </w:t>
      </w:r>
      <w:proofErr w:type="spellStart"/>
      <w:r w:rsidR="00D662C3">
        <w:rPr>
          <w:lang w:val="en-US"/>
        </w:rPr>
        <w:t>backoff</w:t>
      </w:r>
      <w:proofErr w:type="spellEnd"/>
      <w:r w:rsidR="00D662C3">
        <w:rPr>
          <w:lang w:val="en-US"/>
        </w:rPr>
        <w:t xml:space="preserve"> counter is reduced only </w:t>
      </w:r>
      <w:r w:rsidR="004A28CF">
        <w:rPr>
          <w:lang w:val="en-US"/>
        </w:rPr>
        <w:t>i</w:t>
      </w:r>
      <w:r w:rsidR="00D662C3">
        <w:rPr>
          <w:lang w:val="en-US"/>
        </w:rPr>
        <w:t xml:space="preserve">f </w:t>
      </w:r>
      <w:r w:rsidR="00D829B7">
        <w:rPr>
          <w:lang w:val="en-US"/>
        </w:rPr>
        <w:t xml:space="preserve">all </w:t>
      </w:r>
      <w:r w:rsidR="00D662C3">
        <w:rPr>
          <w:lang w:val="en-US"/>
        </w:rPr>
        <w:t>LAA</w:t>
      </w:r>
      <w:r w:rsidR="004A28CF">
        <w:rPr>
          <w:lang w:val="en-US"/>
        </w:rPr>
        <w:t xml:space="preserve"> cells </w:t>
      </w:r>
      <w:r w:rsidR="00D829B7">
        <w:rPr>
          <w:lang w:val="en-US"/>
        </w:rPr>
        <w:t xml:space="preserve">in the group </w:t>
      </w:r>
      <w:r w:rsidR="004A28CF">
        <w:rPr>
          <w:lang w:val="en-US"/>
        </w:rPr>
        <w:t>sense the channel as idle</w:t>
      </w:r>
      <w:r w:rsidR="00D662C3">
        <w:rPr>
          <w:lang w:val="en-US"/>
        </w:rPr>
        <w:t xml:space="preserve">. </w:t>
      </w:r>
      <w:r w:rsidR="004A28CF">
        <w:rPr>
          <w:lang w:val="en-US"/>
        </w:rPr>
        <w:t xml:space="preserve">Therefore, although it simplifies the </w:t>
      </w:r>
      <w:proofErr w:type="spellStart"/>
      <w:r w:rsidR="004A28CF">
        <w:rPr>
          <w:lang w:val="en-US"/>
        </w:rPr>
        <w:t>backoff</w:t>
      </w:r>
      <w:proofErr w:type="spellEnd"/>
      <w:r w:rsidR="004A28CF">
        <w:rPr>
          <w:lang w:val="en-US"/>
        </w:rPr>
        <w:t xml:space="preserve"> process, the probability of channel access for these LAA cells is </w:t>
      </w:r>
      <w:r w:rsidR="00D829B7">
        <w:rPr>
          <w:lang w:val="en-US"/>
        </w:rPr>
        <w:t xml:space="preserve">greatly </w:t>
      </w:r>
      <w:r w:rsidR="004A28CF">
        <w:rPr>
          <w:lang w:val="en-US"/>
        </w:rPr>
        <w:t>reduced.</w:t>
      </w:r>
      <w:r w:rsidR="006C1763">
        <w:rPr>
          <w:lang w:val="en-US"/>
        </w:rPr>
        <w:t xml:space="preserve"> On the other hand, this method ensures synchronized slots among the cells and</w:t>
      </w:r>
      <w:r w:rsidR="006C1763" w:rsidRPr="006C1763">
        <w:rPr>
          <w:lang w:val="en-US"/>
        </w:rPr>
        <w:t xml:space="preserve"> </w:t>
      </w:r>
      <w:r w:rsidR="006C1763">
        <w:rPr>
          <w:lang w:val="en-US"/>
        </w:rPr>
        <w:t>frequency reuse.</w:t>
      </w:r>
    </w:p>
    <w:p w:rsidR="0005752A" w:rsidRPr="00D32366" w:rsidRDefault="003C3856" w:rsidP="00D32366">
      <w:pPr>
        <w:pStyle w:val="ListParagraph"/>
        <w:numPr>
          <w:ilvl w:val="0"/>
          <w:numId w:val="21"/>
        </w:numPr>
        <w:spacing w:before="100" w:beforeAutospacing="1"/>
        <w:ind w:leftChars="0"/>
        <w:rPr>
          <w:rFonts w:cs="Arial"/>
          <w:b/>
          <w:bCs/>
          <w:szCs w:val="24"/>
        </w:rPr>
      </w:pPr>
      <w:r w:rsidRPr="00D32366">
        <w:rPr>
          <w:rFonts w:cs="Arial"/>
          <w:b/>
          <w:bCs/>
          <w:szCs w:val="24"/>
        </w:rPr>
        <w:t>Observation 2</w:t>
      </w:r>
      <w:r w:rsidR="0005752A" w:rsidRPr="00D32366">
        <w:rPr>
          <w:rFonts w:cs="Arial"/>
          <w:b/>
          <w:bCs/>
          <w:szCs w:val="24"/>
        </w:rPr>
        <w:t xml:space="preserve">: </w:t>
      </w:r>
      <w:r w:rsidR="00D32366">
        <w:rPr>
          <w:rFonts w:cs="Arial"/>
          <w:b/>
          <w:bCs/>
          <w:szCs w:val="24"/>
        </w:rPr>
        <w:t>A common</w:t>
      </w:r>
      <w:r w:rsidR="00D32366" w:rsidRPr="00D32366">
        <w:rPr>
          <w:rFonts w:cs="Arial"/>
          <w:b/>
          <w:bCs/>
          <w:szCs w:val="24"/>
        </w:rPr>
        <w:t xml:space="preserve"> </w:t>
      </w:r>
      <w:proofErr w:type="spellStart"/>
      <w:r w:rsidR="0005752A" w:rsidRPr="00D32366">
        <w:rPr>
          <w:rFonts w:cs="Arial"/>
          <w:b/>
          <w:bCs/>
          <w:szCs w:val="24"/>
        </w:rPr>
        <w:t>backoff</w:t>
      </w:r>
      <w:proofErr w:type="spellEnd"/>
      <w:r w:rsidR="0005752A" w:rsidRPr="00D32366">
        <w:rPr>
          <w:rFonts w:cs="Arial"/>
          <w:b/>
          <w:bCs/>
          <w:szCs w:val="24"/>
        </w:rPr>
        <w:t xml:space="preserve"> counter </w:t>
      </w:r>
      <w:r w:rsidR="00D32366">
        <w:rPr>
          <w:rFonts w:cs="Arial"/>
          <w:b/>
          <w:bCs/>
          <w:szCs w:val="24"/>
        </w:rPr>
        <w:t xml:space="preserve">or counter value </w:t>
      </w:r>
      <w:r w:rsidR="0005752A" w:rsidRPr="00D32366">
        <w:rPr>
          <w:rFonts w:cs="Arial"/>
          <w:b/>
          <w:bCs/>
          <w:szCs w:val="24"/>
        </w:rPr>
        <w:t xml:space="preserve">can be </w:t>
      </w:r>
      <w:r w:rsidR="00042607">
        <w:rPr>
          <w:rFonts w:cs="Arial"/>
          <w:b/>
          <w:bCs/>
          <w:szCs w:val="24"/>
        </w:rPr>
        <w:t xml:space="preserve">jointly </w:t>
      </w:r>
      <w:r w:rsidR="00D32366">
        <w:rPr>
          <w:rFonts w:cs="Arial"/>
          <w:b/>
          <w:bCs/>
          <w:szCs w:val="24"/>
        </w:rPr>
        <w:t xml:space="preserve">maintained for </w:t>
      </w:r>
      <w:r w:rsidR="0005752A" w:rsidRPr="00D32366">
        <w:rPr>
          <w:rFonts w:cs="Arial"/>
          <w:b/>
          <w:bCs/>
          <w:szCs w:val="24"/>
        </w:rPr>
        <w:t xml:space="preserve">a group of LAA cells for frequency reuse. </w:t>
      </w:r>
    </w:p>
    <w:p w:rsidR="00042607" w:rsidRDefault="00042607" w:rsidP="0012585D">
      <w:pPr>
        <w:spacing w:before="100" w:beforeAutospacing="1"/>
        <w:rPr>
          <w:lang w:val="en-US"/>
        </w:rPr>
      </w:pPr>
    </w:p>
    <w:p w:rsidR="0012585D" w:rsidRDefault="00E22FD6" w:rsidP="0012585D">
      <w:pPr>
        <w:spacing w:before="100" w:beforeAutospacing="1"/>
        <w:rPr>
          <w:lang w:val="en-US"/>
        </w:rPr>
      </w:pPr>
      <w:r>
        <w:rPr>
          <w:lang w:val="en-US"/>
        </w:rPr>
        <w:t xml:space="preserve">For more flexible LAA cell operation, </w:t>
      </w:r>
      <w:r w:rsidR="0012585D" w:rsidRPr="0012585D">
        <w:rPr>
          <w:lang w:val="en-US"/>
        </w:rPr>
        <w:t xml:space="preserve">each LAA cell can maintain its own </w:t>
      </w:r>
      <w:proofErr w:type="spellStart"/>
      <w:r w:rsidR="0012585D" w:rsidRPr="0012585D">
        <w:rPr>
          <w:lang w:val="en-US"/>
        </w:rPr>
        <w:t>backoff</w:t>
      </w:r>
      <w:proofErr w:type="spellEnd"/>
      <w:r w:rsidR="0012585D" w:rsidRPr="0012585D">
        <w:rPr>
          <w:lang w:val="en-US"/>
        </w:rPr>
        <w:t xml:space="preserve"> counter</w:t>
      </w:r>
      <w:r>
        <w:rPr>
          <w:lang w:val="en-US"/>
        </w:rPr>
        <w:t xml:space="preserve"> independently</w:t>
      </w:r>
      <w:r w:rsidR="0012585D" w:rsidRPr="0012585D">
        <w:rPr>
          <w:lang w:val="en-US"/>
        </w:rPr>
        <w:t xml:space="preserve">. The </w:t>
      </w:r>
      <w:proofErr w:type="spellStart"/>
      <w:r w:rsidR="0012585D" w:rsidRPr="0012585D">
        <w:rPr>
          <w:lang w:val="en-US"/>
        </w:rPr>
        <w:t>backoff</w:t>
      </w:r>
      <w:proofErr w:type="spellEnd"/>
      <w:r w:rsidR="0012585D" w:rsidRPr="0012585D">
        <w:rPr>
          <w:lang w:val="en-US"/>
        </w:rPr>
        <w:t xml:space="preserve"> counter of a LAA cell may be the same or different from another LAA cell depending on </w:t>
      </w:r>
      <w:r>
        <w:rPr>
          <w:lang w:val="en-US"/>
        </w:rPr>
        <w:t xml:space="preserve">initial counter values and </w:t>
      </w:r>
      <w:r w:rsidR="0012585D" w:rsidRPr="0012585D">
        <w:rPr>
          <w:lang w:val="en-US"/>
        </w:rPr>
        <w:t xml:space="preserve">the observed channel conditions at each LAA </w:t>
      </w:r>
      <w:r>
        <w:rPr>
          <w:lang w:val="en-US"/>
        </w:rPr>
        <w:t>cell</w:t>
      </w:r>
      <w:r w:rsidR="0012585D" w:rsidRPr="0012585D">
        <w:rPr>
          <w:lang w:val="en-US"/>
        </w:rPr>
        <w:t>.</w:t>
      </w:r>
      <w:r>
        <w:rPr>
          <w:lang w:val="en-US"/>
        </w:rPr>
        <w:t xml:space="preserve"> Compared with a common </w:t>
      </w:r>
      <w:proofErr w:type="spellStart"/>
      <w:r>
        <w:rPr>
          <w:lang w:val="en-US"/>
        </w:rPr>
        <w:t>backoff</w:t>
      </w:r>
      <w:proofErr w:type="spellEnd"/>
      <w:r>
        <w:rPr>
          <w:lang w:val="en-US"/>
        </w:rPr>
        <w:t xml:space="preserve"> counter among a group of LAA cells, the independent </w:t>
      </w:r>
      <w:proofErr w:type="spellStart"/>
      <w:r>
        <w:rPr>
          <w:lang w:val="en-US"/>
        </w:rPr>
        <w:t>backoff</w:t>
      </w:r>
      <w:proofErr w:type="spellEnd"/>
      <w:r>
        <w:rPr>
          <w:lang w:val="en-US"/>
        </w:rPr>
        <w:t xml:space="preserve"> counter represents the local interference condition more accurately, and provides higher probability of channel access for the LAA cells if </w:t>
      </w:r>
      <w:r w:rsidRPr="00E22FD6">
        <w:rPr>
          <w:lang w:val="en-US"/>
        </w:rPr>
        <w:t xml:space="preserve">extra </w:t>
      </w:r>
      <w:proofErr w:type="spellStart"/>
      <w:r w:rsidRPr="00E22FD6">
        <w:rPr>
          <w:lang w:val="en-US"/>
        </w:rPr>
        <w:t>eNB</w:t>
      </w:r>
      <w:proofErr w:type="spellEnd"/>
      <w:r w:rsidRPr="00E22FD6">
        <w:rPr>
          <w:lang w:val="en-US"/>
        </w:rPr>
        <w:t xml:space="preserve"> handling </w:t>
      </w:r>
      <w:r>
        <w:rPr>
          <w:lang w:val="en-US"/>
        </w:rPr>
        <w:t>is specified</w:t>
      </w:r>
      <w:r w:rsidRPr="00E22FD6">
        <w:rPr>
          <w:lang w:val="en-US"/>
        </w:rPr>
        <w:t xml:space="preserve"> to align the transmission timing of LAA cells</w:t>
      </w:r>
      <w:r>
        <w:rPr>
          <w:lang w:val="en-US"/>
        </w:rPr>
        <w:t xml:space="preserve"> desired for frequency reuse, as described in the following options.</w:t>
      </w:r>
      <w:r w:rsidR="0012585D" w:rsidRPr="0012585D">
        <w:rPr>
          <w:lang w:val="en-US"/>
        </w:rPr>
        <w:t xml:space="preserve"> </w:t>
      </w:r>
    </w:p>
    <w:p w:rsidR="00042607" w:rsidRPr="0012585D" w:rsidRDefault="00042607" w:rsidP="0012585D">
      <w:pPr>
        <w:spacing w:before="100" w:beforeAutospacing="1"/>
        <w:rPr>
          <w:lang w:val="en-US"/>
        </w:rPr>
      </w:pPr>
    </w:p>
    <w:p w:rsidR="00D662C3" w:rsidRPr="004A28CF" w:rsidRDefault="00257A47" w:rsidP="001B4578">
      <w:pPr>
        <w:spacing w:before="100" w:beforeAutospacing="1"/>
        <w:rPr>
          <w:b/>
          <w:i/>
          <w:lang w:val="en-US"/>
        </w:rPr>
      </w:pPr>
      <w:r>
        <w:rPr>
          <w:b/>
          <w:i/>
          <w:lang w:val="en-US"/>
        </w:rPr>
        <w:t>Option</w:t>
      </w:r>
      <w:r w:rsidRPr="004A28CF">
        <w:rPr>
          <w:b/>
          <w:i/>
          <w:lang w:val="en-US"/>
        </w:rPr>
        <w:t xml:space="preserve"> </w:t>
      </w:r>
      <w:r w:rsidR="00D662C3" w:rsidRPr="004A28CF">
        <w:rPr>
          <w:b/>
          <w:i/>
          <w:lang w:val="en-US"/>
        </w:rPr>
        <w:t xml:space="preserve">2: </w:t>
      </w:r>
      <w:r w:rsidR="0005752A">
        <w:rPr>
          <w:b/>
          <w:i/>
          <w:lang w:val="en-US"/>
        </w:rPr>
        <w:t>E</w:t>
      </w:r>
      <w:r w:rsidR="00DA4421">
        <w:rPr>
          <w:b/>
          <w:i/>
          <w:lang w:val="en-US"/>
        </w:rPr>
        <w:t xml:space="preserve">nhanced </w:t>
      </w:r>
      <w:r w:rsidR="0005752A">
        <w:rPr>
          <w:b/>
          <w:i/>
          <w:lang w:val="en-US"/>
        </w:rPr>
        <w:t xml:space="preserve">zero </w:t>
      </w:r>
      <w:proofErr w:type="spellStart"/>
      <w:r w:rsidR="00DA4421">
        <w:rPr>
          <w:b/>
          <w:i/>
          <w:lang w:val="en-US"/>
        </w:rPr>
        <w:t>backoff</w:t>
      </w:r>
      <w:proofErr w:type="spellEnd"/>
      <w:r w:rsidR="00DA4421">
        <w:rPr>
          <w:b/>
          <w:i/>
          <w:lang w:val="en-US"/>
        </w:rPr>
        <w:t xml:space="preserve"> counter handling</w:t>
      </w:r>
      <w:r w:rsidR="00D662C3" w:rsidRPr="004A28CF">
        <w:rPr>
          <w:b/>
          <w:i/>
          <w:lang w:val="en-US"/>
        </w:rPr>
        <w:t xml:space="preserve"> </w:t>
      </w:r>
    </w:p>
    <w:p w:rsidR="0005526C" w:rsidRDefault="00411E15" w:rsidP="00411E15">
      <w:pPr>
        <w:spacing w:before="100" w:beforeAutospacing="1"/>
        <w:rPr>
          <w:lang w:val="en-US"/>
        </w:rPr>
      </w:pPr>
      <w:r>
        <w:rPr>
          <w:lang w:val="en-US"/>
        </w:rPr>
        <w:t>I</w:t>
      </w:r>
      <w:r w:rsidR="004A28CF">
        <w:rPr>
          <w:lang w:val="en-US"/>
        </w:rPr>
        <w:t xml:space="preserve">f </w:t>
      </w:r>
      <w:proofErr w:type="spellStart"/>
      <w:r w:rsidR="004A28CF">
        <w:rPr>
          <w:lang w:val="en-US"/>
        </w:rPr>
        <w:t>backoff</w:t>
      </w:r>
      <w:proofErr w:type="spellEnd"/>
      <w:r w:rsidR="004A28CF">
        <w:rPr>
          <w:lang w:val="en-US"/>
        </w:rPr>
        <w:t xml:space="preserve"> counter of </w:t>
      </w:r>
      <w:r w:rsidR="00836358">
        <w:rPr>
          <w:lang w:val="en-US"/>
        </w:rPr>
        <w:t>a</w:t>
      </w:r>
      <w:r w:rsidR="004A28CF">
        <w:rPr>
          <w:lang w:val="en-US"/>
        </w:rPr>
        <w:t xml:space="preserve"> LAA cell reaches zero, it may transmit immediately.</w:t>
      </w:r>
      <w:r w:rsidR="004A28CF" w:rsidRPr="004A28CF">
        <w:rPr>
          <w:lang w:val="en-US"/>
        </w:rPr>
        <w:t xml:space="preserve"> </w:t>
      </w:r>
      <w:r w:rsidR="00DA4421">
        <w:rPr>
          <w:lang w:val="en-US"/>
        </w:rPr>
        <w:t>To benefit from f</w:t>
      </w:r>
      <w:r w:rsidR="0005526C">
        <w:rPr>
          <w:lang w:val="en-US"/>
        </w:rPr>
        <w:t>requency reuse</w:t>
      </w:r>
      <w:r w:rsidR="00DA4421">
        <w:rPr>
          <w:lang w:val="en-US"/>
        </w:rPr>
        <w:t xml:space="preserve">, some enhanced </w:t>
      </w:r>
      <w:proofErr w:type="spellStart"/>
      <w:r w:rsidR="00DA4421">
        <w:rPr>
          <w:lang w:val="en-US"/>
        </w:rPr>
        <w:t>backoff</w:t>
      </w:r>
      <w:proofErr w:type="spellEnd"/>
      <w:r w:rsidR="00DA4421">
        <w:rPr>
          <w:lang w:val="en-US"/>
        </w:rPr>
        <w:t xml:space="preserve"> counter handling should be considered to deliberately let </w:t>
      </w:r>
      <w:r w:rsidR="0005526C">
        <w:rPr>
          <w:lang w:val="en-US"/>
        </w:rPr>
        <w:t xml:space="preserve">multiple LAA cells </w:t>
      </w:r>
      <w:r w:rsidR="00DA4421">
        <w:rPr>
          <w:lang w:val="en-US"/>
        </w:rPr>
        <w:t xml:space="preserve">with </w:t>
      </w:r>
      <w:r w:rsidR="0005526C">
        <w:rPr>
          <w:lang w:val="en-US"/>
        </w:rPr>
        <w:t xml:space="preserve">their counters to 0 in the same CCA slot. </w:t>
      </w:r>
    </w:p>
    <w:p w:rsidR="004D11C4" w:rsidRDefault="006E7FE8" w:rsidP="00F42577">
      <w:pPr>
        <w:spacing w:before="100" w:beforeAutospacing="1"/>
        <w:rPr>
          <w:lang w:val="en-US"/>
        </w:rPr>
      </w:pPr>
      <w:r>
        <w:rPr>
          <w:lang w:val="en-US"/>
        </w:rPr>
        <w:t>Use</w:t>
      </w:r>
      <w:r w:rsidR="004D11C4">
        <w:rPr>
          <w:lang w:val="en-US"/>
        </w:rPr>
        <w:t xml:space="preserve"> </w:t>
      </w:r>
      <w:r w:rsidR="00847E8F">
        <w:rPr>
          <w:lang w:val="en-US"/>
        </w:rPr>
        <w:t>two</w:t>
      </w:r>
      <w:r w:rsidR="004D11C4">
        <w:rPr>
          <w:lang w:val="en-US"/>
        </w:rPr>
        <w:t xml:space="preserve"> LAA cell</w:t>
      </w:r>
      <w:r w:rsidR="00847E8F">
        <w:rPr>
          <w:lang w:val="en-US"/>
        </w:rPr>
        <w:t>s</w:t>
      </w:r>
      <w:r w:rsidR="004D11C4">
        <w:rPr>
          <w:lang w:val="en-US"/>
        </w:rPr>
        <w:t xml:space="preserve"> as </w:t>
      </w:r>
      <w:r>
        <w:rPr>
          <w:lang w:val="en-US"/>
        </w:rPr>
        <w:t xml:space="preserve">an </w:t>
      </w:r>
      <w:r w:rsidR="004D11C4">
        <w:rPr>
          <w:lang w:val="en-US"/>
        </w:rPr>
        <w:t xml:space="preserve">example, </w:t>
      </w:r>
      <w:r w:rsidR="00847E8F">
        <w:rPr>
          <w:lang w:val="en-US"/>
        </w:rPr>
        <w:t xml:space="preserve">and </w:t>
      </w:r>
      <w:r w:rsidR="004D11C4">
        <w:rPr>
          <w:lang w:val="en-US"/>
        </w:rPr>
        <w:t>assume both of them have pending data to transmit. Without loss of generality, i</w:t>
      </w:r>
      <w:r w:rsidR="00F42577" w:rsidRPr="00F42577">
        <w:rPr>
          <w:lang w:val="en-US"/>
        </w:rPr>
        <w:t>f LAA cell</w:t>
      </w:r>
      <w:r w:rsidR="004D11C4">
        <w:rPr>
          <w:lang w:val="en-US"/>
        </w:rPr>
        <w:t xml:space="preserve"> 1 </w:t>
      </w:r>
      <w:r w:rsidR="00F42577" w:rsidRPr="00F42577">
        <w:rPr>
          <w:lang w:val="en-US"/>
        </w:rPr>
        <w:t>senses t</w:t>
      </w:r>
      <w:r w:rsidR="004D11C4">
        <w:rPr>
          <w:lang w:val="en-US"/>
        </w:rPr>
        <w:t xml:space="preserve">he channel is idle in a CCA </w:t>
      </w:r>
      <w:r w:rsidR="00F42577" w:rsidRPr="00F42577">
        <w:rPr>
          <w:lang w:val="en-US"/>
        </w:rPr>
        <w:t xml:space="preserve">slot and the </w:t>
      </w:r>
      <w:proofErr w:type="spellStart"/>
      <w:r w:rsidR="00F42577" w:rsidRPr="00F42577">
        <w:rPr>
          <w:lang w:val="en-US"/>
        </w:rPr>
        <w:t>backoff</w:t>
      </w:r>
      <w:proofErr w:type="spellEnd"/>
      <w:r w:rsidR="00F42577" w:rsidRPr="00F42577">
        <w:rPr>
          <w:lang w:val="en-US"/>
        </w:rPr>
        <w:t xml:space="preserve"> counter reduces to zero, it </w:t>
      </w:r>
      <w:r w:rsidR="004D11C4">
        <w:rPr>
          <w:lang w:val="en-US"/>
        </w:rPr>
        <w:t xml:space="preserve">obtains the channel and </w:t>
      </w:r>
      <w:r w:rsidR="00F42577" w:rsidRPr="00F42577">
        <w:rPr>
          <w:lang w:val="en-US"/>
        </w:rPr>
        <w:t>start</w:t>
      </w:r>
      <w:r w:rsidR="00847E8F">
        <w:rPr>
          <w:lang w:val="en-US"/>
        </w:rPr>
        <w:t>s</w:t>
      </w:r>
      <w:r w:rsidR="00F42577" w:rsidRPr="00F42577">
        <w:rPr>
          <w:lang w:val="en-US"/>
        </w:rPr>
        <w:t xml:space="preserve"> a LAA burst </w:t>
      </w:r>
      <w:r w:rsidR="004D11C4">
        <w:rPr>
          <w:lang w:val="en-US"/>
        </w:rPr>
        <w:t>transmission</w:t>
      </w:r>
      <w:r w:rsidR="00F42577" w:rsidRPr="00F42577">
        <w:rPr>
          <w:lang w:val="en-US"/>
        </w:rPr>
        <w:t xml:space="preserve">. A preamble or reservation signaling may be included at the beginning of </w:t>
      </w:r>
      <w:r w:rsidR="004D11C4">
        <w:rPr>
          <w:lang w:val="en-US"/>
        </w:rPr>
        <w:t xml:space="preserve">the </w:t>
      </w:r>
      <w:r w:rsidR="00F42577" w:rsidRPr="00F42577">
        <w:rPr>
          <w:lang w:val="en-US"/>
        </w:rPr>
        <w:t xml:space="preserve">LAA burst transmission. </w:t>
      </w:r>
    </w:p>
    <w:p w:rsidR="00735ACD" w:rsidRDefault="004D11C4" w:rsidP="00F42577">
      <w:pPr>
        <w:spacing w:before="100" w:beforeAutospacing="1"/>
        <w:rPr>
          <w:lang w:val="en-US"/>
        </w:rPr>
      </w:pPr>
      <w:r>
        <w:rPr>
          <w:lang w:val="en-US"/>
        </w:rPr>
        <w:lastRenderedPageBreak/>
        <w:t>I</w:t>
      </w:r>
      <w:r w:rsidRPr="00F42577">
        <w:rPr>
          <w:lang w:val="en-US"/>
        </w:rPr>
        <w:t>f simultaneous transmission from LAA cell</w:t>
      </w:r>
      <w:r>
        <w:rPr>
          <w:lang w:val="en-US"/>
        </w:rPr>
        <w:t xml:space="preserve"> 1 and cell 2</w:t>
      </w:r>
      <w:r w:rsidRPr="00F42577">
        <w:rPr>
          <w:lang w:val="en-US"/>
        </w:rPr>
        <w:t xml:space="preserve"> is beneficial to the overall system performance </w:t>
      </w:r>
      <w:r w:rsidR="00703C7A">
        <w:rPr>
          <w:lang w:val="en-US"/>
        </w:rPr>
        <w:t>(</w:t>
      </w:r>
      <w:r w:rsidRPr="00F42577">
        <w:rPr>
          <w:lang w:val="en-US"/>
        </w:rPr>
        <w:t>e.g. enhanced throughput or spectrum efficiency</w:t>
      </w:r>
      <w:r w:rsidR="00703C7A">
        <w:rPr>
          <w:lang w:val="en-US"/>
        </w:rPr>
        <w:t>),</w:t>
      </w:r>
      <w:r w:rsidRPr="00F42577">
        <w:rPr>
          <w:lang w:val="en-US"/>
        </w:rPr>
        <w:t xml:space="preserve"> </w:t>
      </w:r>
      <w:r>
        <w:rPr>
          <w:lang w:val="en-US"/>
        </w:rPr>
        <w:t xml:space="preserve">the </w:t>
      </w:r>
      <w:proofErr w:type="spellStart"/>
      <w:r>
        <w:rPr>
          <w:lang w:val="en-US"/>
        </w:rPr>
        <w:t>eNB</w:t>
      </w:r>
      <w:proofErr w:type="spellEnd"/>
      <w:r>
        <w:rPr>
          <w:lang w:val="en-US"/>
        </w:rPr>
        <w:t xml:space="preserve"> may schedule simultaneous LAA transmissions from LAA cell 2</w:t>
      </w:r>
      <w:r w:rsidR="00735ACD">
        <w:rPr>
          <w:lang w:val="en-US"/>
        </w:rPr>
        <w:t xml:space="preserve"> even if the </w:t>
      </w:r>
      <w:proofErr w:type="spellStart"/>
      <w:r w:rsidR="00735ACD">
        <w:rPr>
          <w:lang w:val="en-US"/>
        </w:rPr>
        <w:t>backoff</w:t>
      </w:r>
      <w:proofErr w:type="spellEnd"/>
      <w:r w:rsidR="00735ACD">
        <w:rPr>
          <w:lang w:val="en-US"/>
        </w:rPr>
        <w:t xml:space="preserve"> counter of </w:t>
      </w:r>
      <w:r w:rsidR="00735ACD" w:rsidRPr="00F42577">
        <w:rPr>
          <w:lang w:val="en-US"/>
        </w:rPr>
        <w:t>LAA cell</w:t>
      </w:r>
      <w:r w:rsidR="00735ACD">
        <w:rPr>
          <w:lang w:val="en-US"/>
        </w:rPr>
        <w:t xml:space="preserve"> 2</w:t>
      </w:r>
      <w:r w:rsidR="00735ACD" w:rsidRPr="00F42577">
        <w:rPr>
          <w:lang w:val="en-US"/>
        </w:rPr>
        <w:t xml:space="preserve"> is not zero</w:t>
      </w:r>
      <w:r>
        <w:rPr>
          <w:lang w:val="en-US"/>
        </w:rPr>
        <w:t xml:space="preserve">. </w:t>
      </w:r>
    </w:p>
    <w:p w:rsidR="00F42577" w:rsidRDefault="004D11C4" w:rsidP="00F42577">
      <w:pPr>
        <w:spacing w:before="100" w:beforeAutospacing="1"/>
        <w:rPr>
          <w:lang w:val="en-US"/>
        </w:rPr>
      </w:pPr>
      <w:r>
        <w:rPr>
          <w:lang w:val="en-US"/>
        </w:rPr>
        <w:t xml:space="preserve">To achieve this, the </w:t>
      </w:r>
      <w:proofErr w:type="spellStart"/>
      <w:r>
        <w:rPr>
          <w:lang w:val="en-US"/>
        </w:rPr>
        <w:t>eNB</w:t>
      </w:r>
      <w:proofErr w:type="spellEnd"/>
      <w:r>
        <w:rPr>
          <w:lang w:val="en-US"/>
        </w:rPr>
        <w:t xml:space="preserve"> should check the CCA detection results and coordinate the </w:t>
      </w:r>
      <w:proofErr w:type="spellStart"/>
      <w:r>
        <w:rPr>
          <w:lang w:val="en-US"/>
        </w:rPr>
        <w:t>backoff</w:t>
      </w:r>
      <w:proofErr w:type="spellEnd"/>
      <w:r>
        <w:rPr>
          <w:lang w:val="en-US"/>
        </w:rPr>
        <w:t xml:space="preserve"> counter of LAA cell 2. If </w:t>
      </w:r>
      <w:r w:rsidR="00F42577" w:rsidRPr="00F42577">
        <w:rPr>
          <w:lang w:val="en-US"/>
        </w:rPr>
        <w:t xml:space="preserve">LAA cell </w:t>
      </w:r>
      <w:r>
        <w:rPr>
          <w:lang w:val="en-US"/>
        </w:rPr>
        <w:t xml:space="preserve">2 </w:t>
      </w:r>
      <w:r w:rsidR="00F42577" w:rsidRPr="00F42577">
        <w:rPr>
          <w:lang w:val="en-US"/>
        </w:rPr>
        <w:t xml:space="preserve">also senses the channel is idle in the </w:t>
      </w:r>
      <w:r>
        <w:rPr>
          <w:lang w:val="en-US"/>
        </w:rPr>
        <w:t>last</w:t>
      </w:r>
      <w:r w:rsidR="00F42577" w:rsidRPr="00F42577">
        <w:rPr>
          <w:lang w:val="en-US"/>
        </w:rPr>
        <w:t xml:space="preserve"> CCA slot, the </w:t>
      </w:r>
      <w:proofErr w:type="spellStart"/>
      <w:r w:rsidR="00F42577" w:rsidRPr="00F42577">
        <w:rPr>
          <w:lang w:val="en-US"/>
        </w:rPr>
        <w:t>eNB</w:t>
      </w:r>
      <w:proofErr w:type="spellEnd"/>
      <w:r w:rsidR="00F42577" w:rsidRPr="00F42577">
        <w:rPr>
          <w:lang w:val="en-US"/>
        </w:rPr>
        <w:t xml:space="preserve"> can set the </w:t>
      </w:r>
      <w:proofErr w:type="spellStart"/>
      <w:r w:rsidR="00F42577" w:rsidRPr="00F42577">
        <w:rPr>
          <w:lang w:val="en-US"/>
        </w:rPr>
        <w:t>backoff</w:t>
      </w:r>
      <w:proofErr w:type="spellEnd"/>
      <w:r w:rsidR="00F42577" w:rsidRPr="00F42577">
        <w:rPr>
          <w:lang w:val="en-US"/>
        </w:rPr>
        <w:t xml:space="preserve"> counter of LAA </w:t>
      </w:r>
      <w:r>
        <w:rPr>
          <w:lang w:val="en-US"/>
        </w:rPr>
        <w:t>c</w:t>
      </w:r>
      <w:r w:rsidR="00F42577" w:rsidRPr="00F42577">
        <w:rPr>
          <w:lang w:val="en-US"/>
        </w:rPr>
        <w:t xml:space="preserve">ell </w:t>
      </w:r>
      <w:r>
        <w:rPr>
          <w:lang w:val="en-US"/>
        </w:rPr>
        <w:t xml:space="preserve">2 </w:t>
      </w:r>
      <w:r w:rsidR="00F42577" w:rsidRPr="00F42577">
        <w:rPr>
          <w:lang w:val="en-US"/>
        </w:rPr>
        <w:t xml:space="preserve">to zero, and </w:t>
      </w:r>
      <w:r w:rsidR="00703C7A">
        <w:rPr>
          <w:lang w:val="en-US"/>
        </w:rPr>
        <w:t>start</w:t>
      </w:r>
      <w:r w:rsidR="00703C7A" w:rsidRPr="00F42577">
        <w:rPr>
          <w:lang w:val="en-US"/>
        </w:rPr>
        <w:t xml:space="preserve"> </w:t>
      </w:r>
      <w:r w:rsidR="00F42577" w:rsidRPr="00F42577">
        <w:rPr>
          <w:lang w:val="en-US"/>
        </w:rPr>
        <w:t>a burst of LAA transmissions simultaneously with LAA cell</w:t>
      </w:r>
      <w:r>
        <w:rPr>
          <w:lang w:val="en-US"/>
        </w:rPr>
        <w:t xml:space="preserve"> 1</w:t>
      </w:r>
      <w:r w:rsidR="00F42577" w:rsidRPr="00F42577">
        <w:rPr>
          <w:lang w:val="en-US"/>
        </w:rPr>
        <w:t>.</w:t>
      </w:r>
      <w:r>
        <w:rPr>
          <w:lang w:val="en-US"/>
        </w:rPr>
        <w:t xml:space="preserve"> On the other hand, if </w:t>
      </w:r>
      <w:r w:rsidRPr="00F42577">
        <w:rPr>
          <w:lang w:val="en-US"/>
        </w:rPr>
        <w:t xml:space="preserve">LAA cell </w:t>
      </w:r>
      <w:r>
        <w:rPr>
          <w:lang w:val="en-US"/>
        </w:rPr>
        <w:t xml:space="preserve">2 </w:t>
      </w:r>
      <w:r w:rsidRPr="00F42577">
        <w:rPr>
          <w:lang w:val="en-US"/>
        </w:rPr>
        <w:t xml:space="preserve">senses the channel is </w:t>
      </w:r>
      <w:r>
        <w:rPr>
          <w:lang w:val="en-US"/>
        </w:rPr>
        <w:t>busy</w:t>
      </w:r>
      <w:r w:rsidRPr="00F42577">
        <w:rPr>
          <w:lang w:val="en-US"/>
        </w:rPr>
        <w:t xml:space="preserve"> in the </w:t>
      </w:r>
      <w:r>
        <w:rPr>
          <w:lang w:val="en-US"/>
        </w:rPr>
        <w:t>last</w:t>
      </w:r>
      <w:r w:rsidRPr="00F42577">
        <w:rPr>
          <w:lang w:val="en-US"/>
        </w:rPr>
        <w:t xml:space="preserve"> CCA slot, the </w:t>
      </w:r>
      <w:proofErr w:type="spellStart"/>
      <w:r w:rsidRPr="00F42577">
        <w:rPr>
          <w:lang w:val="en-US"/>
        </w:rPr>
        <w:t>eNB</w:t>
      </w:r>
      <w:proofErr w:type="spellEnd"/>
      <w:r w:rsidRPr="00F42577">
        <w:rPr>
          <w:lang w:val="en-US"/>
        </w:rPr>
        <w:t xml:space="preserve"> </w:t>
      </w:r>
      <w:r>
        <w:rPr>
          <w:lang w:val="en-US"/>
        </w:rPr>
        <w:t xml:space="preserve">should maintain the </w:t>
      </w:r>
      <w:proofErr w:type="spellStart"/>
      <w:r>
        <w:rPr>
          <w:lang w:val="en-US"/>
        </w:rPr>
        <w:t>backoff</w:t>
      </w:r>
      <w:proofErr w:type="spellEnd"/>
      <w:r>
        <w:rPr>
          <w:lang w:val="en-US"/>
        </w:rPr>
        <w:t xml:space="preserve"> counter of LAA cell 2, </w:t>
      </w:r>
      <w:r w:rsidR="00703C7A">
        <w:rPr>
          <w:lang w:val="en-US"/>
        </w:rPr>
        <w:t xml:space="preserve">thus no simultaneous </w:t>
      </w:r>
      <w:r>
        <w:rPr>
          <w:lang w:val="en-US"/>
        </w:rPr>
        <w:t xml:space="preserve">LAA transmission from LAA cell 2. </w:t>
      </w:r>
    </w:p>
    <w:p w:rsidR="001205BE" w:rsidRDefault="002173C3" w:rsidP="00F42577">
      <w:pPr>
        <w:spacing w:before="100" w:beforeAutospacing="1"/>
        <w:rPr>
          <w:szCs w:val="24"/>
          <w:lang w:val="en-US"/>
        </w:rPr>
      </w:pPr>
      <w:r>
        <w:rPr>
          <w:szCs w:val="24"/>
          <w:lang w:val="en-US"/>
        </w:rPr>
        <w:t>To maintain contention access fairness among LAA cells, some restrictions may be applied for simultaneous transmission with counter set to 0. For example, only allow simultaneous transmissions from LAA cells with a counter smaller than a threshold value.</w:t>
      </w:r>
    </w:p>
    <w:p w:rsidR="00D67356" w:rsidRDefault="003C3856" w:rsidP="00D32366">
      <w:pPr>
        <w:pStyle w:val="ListParagraph"/>
        <w:numPr>
          <w:ilvl w:val="0"/>
          <w:numId w:val="21"/>
        </w:numPr>
        <w:spacing w:before="100" w:beforeAutospacing="1"/>
        <w:ind w:leftChars="0"/>
        <w:rPr>
          <w:rFonts w:cs="Arial"/>
          <w:b/>
          <w:bCs/>
          <w:szCs w:val="24"/>
        </w:rPr>
      </w:pPr>
      <w:r w:rsidRPr="00D32366">
        <w:rPr>
          <w:rFonts w:cs="Arial"/>
          <w:b/>
          <w:bCs/>
        </w:rPr>
        <w:t>Observation 3</w:t>
      </w:r>
      <w:r w:rsidR="00D67356" w:rsidRPr="00D32366">
        <w:rPr>
          <w:rFonts w:cs="Arial"/>
          <w:b/>
          <w:bCs/>
        </w:rPr>
        <w:t xml:space="preserve">: </w:t>
      </w:r>
      <w:r w:rsidR="0005752A" w:rsidRPr="00D32366">
        <w:rPr>
          <w:rFonts w:cs="Arial"/>
          <w:b/>
          <w:bCs/>
        </w:rPr>
        <w:t xml:space="preserve">When </w:t>
      </w:r>
      <w:r w:rsidR="00D90EFE" w:rsidRPr="00D32366">
        <w:rPr>
          <w:rFonts w:cs="Arial"/>
          <w:b/>
          <w:bCs/>
        </w:rPr>
        <w:t>a LAA cell obtains the channel, s</w:t>
      </w:r>
      <w:r w:rsidR="00D90EFE" w:rsidRPr="00D32366">
        <w:rPr>
          <w:rFonts w:cs="Arial"/>
          <w:b/>
          <w:bCs/>
          <w:szCs w:val="24"/>
        </w:rPr>
        <w:t xml:space="preserve">imultaneous transmission </w:t>
      </w:r>
      <w:r w:rsidR="0005752A" w:rsidRPr="00D32366">
        <w:rPr>
          <w:rFonts w:cs="Arial"/>
          <w:b/>
          <w:bCs/>
          <w:szCs w:val="24"/>
        </w:rPr>
        <w:t xml:space="preserve">from another LAA cell </w:t>
      </w:r>
      <w:r w:rsidR="00D90EFE" w:rsidRPr="00D32366">
        <w:rPr>
          <w:rFonts w:cs="Arial"/>
          <w:b/>
          <w:bCs/>
          <w:szCs w:val="24"/>
        </w:rPr>
        <w:t xml:space="preserve">can be </w:t>
      </w:r>
      <w:r w:rsidR="0005752A" w:rsidRPr="00D32366">
        <w:rPr>
          <w:rFonts w:cs="Arial"/>
          <w:b/>
          <w:bCs/>
          <w:szCs w:val="24"/>
        </w:rPr>
        <w:t xml:space="preserve">achieved </w:t>
      </w:r>
      <w:r w:rsidR="00D90EFE" w:rsidRPr="00D32366">
        <w:rPr>
          <w:rFonts w:cs="Arial"/>
          <w:b/>
          <w:bCs/>
          <w:szCs w:val="24"/>
        </w:rPr>
        <w:t xml:space="preserve">by setting </w:t>
      </w:r>
      <w:r w:rsidR="0005752A" w:rsidRPr="00D32366">
        <w:rPr>
          <w:rFonts w:cs="Arial"/>
          <w:b/>
          <w:bCs/>
          <w:szCs w:val="24"/>
        </w:rPr>
        <w:t>its</w:t>
      </w:r>
      <w:r w:rsidR="00D90EFE" w:rsidRPr="00D32366">
        <w:rPr>
          <w:rFonts w:cs="Arial"/>
          <w:b/>
          <w:bCs/>
          <w:szCs w:val="24"/>
        </w:rPr>
        <w:t xml:space="preserve"> </w:t>
      </w:r>
      <w:proofErr w:type="spellStart"/>
      <w:r w:rsidR="00D90EFE" w:rsidRPr="00D32366">
        <w:rPr>
          <w:rFonts w:cs="Arial"/>
          <w:b/>
          <w:bCs/>
          <w:szCs w:val="24"/>
        </w:rPr>
        <w:t>backoff</w:t>
      </w:r>
      <w:proofErr w:type="spellEnd"/>
      <w:r w:rsidR="00D90EFE" w:rsidRPr="00D32366">
        <w:rPr>
          <w:rFonts w:cs="Arial"/>
          <w:b/>
          <w:bCs/>
          <w:szCs w:val="24"/>
        </w:rPr>
        <w:t xml:space="preserve"> counter </w:t>
      </w:r>
      <w:r w:rsidR="00A46558" w:rsidRPr="00D32366">
        <w:rPr>
          <w:rFonts w:cs="Arial"/>
          <w:b/>
          <w:bCs/>
          <w:szCs w:val="24"/>
        </w:rPr>
        <w:t>to zero if it sense</w:t>
      </w:r>
      <w:r w:rsidR="00D662C3" w:rsidRPr="00D32366">
        <w:rPr>
          <w:rFonts w:cs="Arial"/>
          <w:b/>
          <w:bCs/>
          <w:szCs w:val="24"/>
        </w:rPr>
        <w:t>s</w:t>
      </w:r>
      <w:r w:rsidR="00A46558" w:rsidRPr="00D32366">
        <w:rPr>
          <w:rFonts w:cs="Arial"/>
          <w:b/>
          <w:bCs/>
          <w:szCs w:val="24"/>
        </w:rPr>
        <w:t xml:space="preserve"> the </w:t>
      </w:r>
      <w:r w:rsidR="00D90EFE" w:rsidRPr="00D32366">
        <w:rPr>
          <w:rFonts w:cs="Arial"/>
          <w:b/>
          <w:bCs/>
          <w:szCs w:val="24"/>
        </w:rPr>
        <w:t xml:space="preserve">channel </w:t>
      </w:r>
      <w:r w:rsidR="00A46558" w:rsidRPr="00D32366">
        <w:rPr>
          <w:rFonts w:cs="Arial"/>
          <w:b/>
          <w:bCs/>
          <w:szCs w:val="24"/>
        </w:rPr>
        <w:t xml:space="preserve">as </w:t>
      </w:r>
      <w:r w:rsidR="00D90EFE" w:rsidRPr="00D32366">
        <w:rPr>
          <w:rFonts w:cs="Arial"/>
          <w:b/>
          <w:bCs/>
          <w:szCs w:val="24"/>
        </w:rPr>
        <w:t>idle.</w:t>
      </w:r>
    </w:p>
    <w:p w:rsidR="00042607" w:rsidRPr="00D32366" w:rsidRDefault="00042607" w:rsidP="00042607">
      <w:pPr>
        <w:pStyle w:val="ListParagraph"/>
        <w:spacing w:before="100" w:beforeAutospacing="1"/>
        <w:ind w:leftChars="0" w:left="720"/>
        <w:rPr>
          <w:rFonts w:cs="Arial"/>
          <w:b/>
          <w:bCs/>
          <w:szCs w:val="24"/>
        </w:rPr>
      </w:pPr>
    </w:p>
    <w:p w:rsidR="0005752A" w:rsidRPr="004A28CF" w:rsidRDefault="00257A47" w:rsidP="0005752A">
      <w:pPr>
        <w:spacing w:before="100" w:beforeAutospacing="1"/>
        <w:rPr>
          <w:b/>
          <w:i/>
          <w:lang w:val="en-US"/>
        </w:rPr>
      </w:pPr>
      <w:r>
        <w:rPr>
          <w:b/>
          <w:i/>
          <w:lang w:val="en-US"/>
        </w:rPr>
        <w:t>Option</w:t>
      </w:r>
      <w:r w:rsidRPr="004A28CF">
        <w:rPr>
          <w:b/>
          <w:i/>
          <w:lang w:val="en-US"/>
        </w:rPr>
        <w:t xml:space="preserve"> </w:t>
      </w:r>
      <w:r w:rsidR="0005752A">
        <w:rPr>
          <w:b/>
          <w:i/>
          <w:lang w:val="en-US"/>
        </w:rPr>
        <w:t>3</w:t>
      </w:r>
      <w:r w:rsidR="0005752A" w:rsidRPr="004A28CF">
        <w:rPr>
          <w:b/>
          <w:i/>
          <w:lang w:val="en-US"/>
        </w:rPr>
        <w:t xml:space="preserve">: </w:t>
      </w:r>
      <w:proofErr w:type="spellStart"/>
      <w:r w:rsidR="0005752A">
        <w:rPr>
          <w:b/>
          <w:i/>
          <w:lang w:val="en-US"/>
        </w:rPr>
        <w:t>Backoff</w:t>
      </w:r>
      <w:proofErr w:type="spellEnd"/>
      <w:r w:rsidR="0005752A">
        <w:rPr>
          <w:b/>
          <w:i/>
          <w:lang w:val="en-US"/>
        </w:rPr>
        <w:t xml:space="preserve"> counter handling with counter alignment</w:t>
      </w:r>
      <w:r w:rsidR="00D32366">
        <w:rPr>
          <w:b/>
          <w:i/>
          <w:lang w:val="en-US"/>
        </w:rPr>
        <w:t xml:space="preserve"> before counter reaches zero</w:t>
      </w:r>
      <w:r w:rsidR="0005752A" w:rsidRPr="004A28CF">
        <w:rPr>
          <w:b/>
          <w:i/>
          <w:lang w:val="en-US"/>
        </w:rPr>
        <w:t xml:space="preserve"> </w:t>
      </w:r>
    </w:p>
    <w:p w:rsidR="0005752A" w:rsidRDefault="00740AA6" w:rsidP="0005752A">
      <w:pPr>
        <w:spacing w:before="100" w:beforeAutospacing="1"/>
        <w:rPr>
          <w:szCs w:val="24"/>
          <w:lang w:val="en-US"/>
        </w:rPr>
      </w:pPr>
      <w:r>
        <w:rPr>
          <w:szCs w:val="24"/>
          <w:lang w:val="en-US"/>
        </w:rPr>
        <w:t xml:space="preserve">As mention in the previous section, </w:t>
      </w:r>
      <w:r w:rsidR="00192FA9">
        <w:rPr>
          <w:szCs w:val="24"/>
          <w:lang w:val="en-US"/>
        </w:rPr>
        <w:t xml:space="preserve">the alignment of the </w:t>
      </w:r>
      <w:r>
        <w:rPr>
          <w:szCs w:val="24"/>
          <w:lang w:val="en-US"/>
        </w:rPr>
        <w:t xml:space="preserve">zero counter </w:t>
      </w:r>
      <w:r w:rsidR="00192FA9">
        <w:rPr>
          <w:szCs w:val="24"/>
          <w:lang w:val="en-US"/>
        </w:rPr>
        <w:t xml:space="preserve">deferred transmission with another LAA cell is hard to achieve because an ICCA slot and ECCA slots </w:t>
      </w:r>
      <w:r>
        <w:rPr>
          <w:szCs w:val="24"/>
          <w:lang w:val="en-US"/>
        </w:rPr>
        <w:t xml:space="preserve">may </w:t>
      </w:r>
      <w:r w:rsidR="00192FA9">
        <w:rPr>
          <w:szCs w:val="24"/>
          <w:lang w:val="en-US"/>
        </w:rPr>
        <w:t>have different lengths.</w:t>
      </w:r>
      <w:r>
        <w:rPr>
          <w:szCs w:val="24"/>
          <w:lang w:val="en-US"/>
        </w:rPr>
        <w:t xml:space="preserve"> </w:t>
      </w:r>
      <w:r w:rsidR="00192FA9">
        <w:rPr>
          <w:szCs w:val="24"/>
          <w:lang w:val="en-US"/>
        </w:rPr>
        <w:t xml:space="preserve">To facilitate frequency reuse, </w:t>
      </w:r>
      <w:proofErr w:type="spellStart"/>
      <w:r w:rsidR="00192FA9">
        <w:rPr>
          <w:szCs w:val="24"/>
          <w:lang w:val="en-US"/>
        </w:rPr>
        <w:t>backoff</w:t>
      </w:r>
      <w:proofErr w:type="spellEnd"/>
      <w:r w:rsidR="00192FA9">
        <w:rPr>
          <w:szCs w:val="24"/>
          <w:lang w:val="en-US"/>
        </w:rPr>
        <w:t xml:space="preserve"> counter alignment among different LAA cells may be performed before the counters reach 0. </w:t>
      </w:r>
    </w:p>
    <w:p w:rsidR="00C87939" w:rsidRDefault="00192FA9" w:rsidP="0005752A">
      <w:pPr>
        <w:spacing w:before="100" w:beforeAutospacing="1"/>
        <w:rPr>
          <w:szCs w:val="24"/>
          <w:lang w:val="en-US"/>
        </w:rPr>
      </w:pPr>
      <w:r>
        <w:rPr>
          <w:szCs w:val="24"/>
          <w:lang w:val="en-US"/>
        </w:rPr>
        <w:t>T</w:t>
      </w:r>
      <w:r w:rsidR="00C87939">
        <w:rPr>
          <w:szCs w:val="24"/>
          <w:lang w:val="en-US"/>
        </w:rPr>
        <w:t>o preserve contention fairness among LAA cells, some limitations may be applied for the LAA cells performing counter alignment, e.g.</w:t>
      </w:r>
      <w:r w:rsidR="0005752A">
        <w:rPr>
          <w:szCs w:val="24"/>
          <w:lang w:val="en-US"/>
        </w:rPr>
        <w:t xml:space="preserve"> c</w:t>
      </w:r>
      <w:r w:rsidR="00C87939">
        <w:rPr>
          <w:szCs w:val="24"/>
          <w:lang w:val="en-US"/>
        </w:rPr>
        <w:t>ounter alignment can only be performed within LAA cells with the same contention window size (CWS); or</w:t>
      </w:r>
      <w:r w:rsidR="0005752A">
        <w:rPr>
          <w:szCs w:val="24"/>
          <w:lang w:val="en-US"/>
        </w:rPr>
        <w:t xml:space="preserve"> c</w:t>
      </w:r>
      <w:r w:rsidR="00C87939">
        <w:rPr>
          <w:szCs w:val="24"/>
          <w:lang w:val="en-US"/>
        </w:rPr>
        <w:t>ounter alignment can only be performed within LAA cells with the difference of counter values within a given range</w:t>
      </w:r>
      <w:r w:rsidR="0005752A">
        <w:rPr>
          <w:szCs w:val="24"/>
          <w:lang w:val="en-US"/>
        </w:rPr>
        <w:t>; and t</w:t>
      </w:r>
      <w:r w:rsidR="00C87939">
        <w:rPr>
          <w:szCs w:val="24"/>
          <w:lang w:val="en-US"/>
        </w:rPr>
        <w:t>he aligned counter should be the mean value of all counters of group of LAA cells.</w:t>
      </w:r>
    </w:p>
    <w:p w:rsidR="00C87939" w:rsidRDefault="00C87939" w:rsidP="00C87939">
      <w:pPr>
        <w:spacing w:before="100" w:beforeAutospacing="1"/>
        <w:rPr>
          <w:szCs w:val="24"/>
          <w:lang w:val="en-US"/>
        </w:rPr>
      </w:pPr>
      <w:r>
        <w:rPr>
          <w:szCs w:val="24"/>
          <w:lang w:val="en-US"/>
        </w:rPr>
        <w:t>With counter alignment, the counter of a given LAA cell may be increased, decreased or maintain the same. After a counter alignment, a defer period can be applied to all LAA cell involved in the counter alignment to synchronize the transmission timing.</w:t>
      </w:r>
    </w:p>
    <w:p w:rsidR="00A46558" w:rsidRPr="00D32366" w:rsidRDefault="003C3856" w:rsidP="00D32366">
      <w:pPr>
        <w:pStyle w:val="ListParagraph"/>
        <w:numPr>
          <w:ilvl w:val="0"/>
          <w:numId w:val="21"/>
        </w:numPr>
        <w:spacing w:before="100" w:beforeAutospacing="1"/>
        <w:ind w:leftChars="0"/>
        <w:rPr>
          <w:rFonts w:cs="Arial"/>
          <w:b/>
          <w:bCs/>
        </w:rPr>
      </w:pPr>
      <w:r w:rsidRPr="00D32366">
        <w:rPr>
          <w:rFonts w:cs="Arial"/>
          <w:b/>
          <w:bCs/>
        </w:rPr>
        <w:t>Observation 4</w:t>
      </w:r>
      <w:r w:rsidR="00BF4E84" w:rsidRPr="00D32366">
        <w:rPr>
          <w:rFonts w:cs="Arial"/>
          <w:b/>
          <w:bCs/>
        </w:rPr>
        <w:t>:</w:t>
      </w:r>
      <w:r w:rsidR="00192FA9" w:rsidRPr="00D32366">
        <w:rPr>
          <w:rFonts w:cs="Arial"/>
          <w:b/>
          <w:bCs/>
        </w:rPr>
        <w:t xml:space="preserve"> The </w:t>
      </w:r>
      <w:proofErr w:type="spellStart"/>
      <w:r w:rsidR="00192FA9" w:rsidRPr="00D32366">
        <w:rPr>
          <w:rFonts w:cs="Arial"/>
          <w:b/>
          <w:bCs/>
        </w:rPr>
        <w:t>backoff</w:t>
      </w:r>
      <w:proofErr w:type="spellEnd"/>
      <w:r w:rsidR="00192FA9" w:rsidRPr="00D32366">
        <w:rPr>
          <w:rFonts w:cs="Arial"/>
          <w:b/>
          <w:bCs/>
        </w:rPr>
        <w:t xml:space="preserve"> counters of a group of LAA cells can be aligned to achieve frequency</w:t>
      </w:r>
      <w:r w:rsidR="009873EF" w:rsidRPr="00D32366">
        <w:rPr>
          <w:rFonts w:cs="Arial"/>
          <w:b/>
          <w:bCs/>
        </w:rPr>
        <w:t xml:space="preserve"> </w:t>
      </w:r>
      <w:r w:rsidR="00192FA9" w:rsidRPr="00D32366">
        <w:rPr>
          <w:rFonts w:cs="Arial"/>
          <w:b/>
          <w:bCs/>
        </w:rPr>
        <w:t>reuse</w:t>
      </w:r>
      <w:r w:rsidR="00A46558" w:rsidRPr="00D32366">
        <w:rPr>
          <w:rFonts w:cs="Arial"/>
          <w:b/>
          <w:bCs/>
        </w:rPr>
        <w:t>.</w:t>
      </w:r>
      <w:r w:rsidR="00C87939" w:rsidRPr="00D32366">
        <w:rPr>
          <w:rFonts w:cs="Arial"/>
          <w:b/>
          <w:bCs/>
        </w:rPr>
        <w:t xml:space="preserve"> A defer period is applied on the LAA cell after </w:t>
      </w:r>
      <w:r w:rsidR="006D1A4D" w:rsidRPr="00D32366">
        <w:rPr>
          <w:rFonts w:cs="Arial"/>
          <w:b/>
          <w:bCs/>
        </w:rPr>
        <w:t xml:space="preserve">a </w:t>
      </w:r>
      <w:r w:rsidR="00C87939" w:rsidRPr="00D32366">
        <w:rPr>
          <w:rFonts w:cs="Arial"/>
          <w:b/>
          <w:bCs/>
        </w:rPr>
        <w:t>counter alignment.</w:t>
      </w:r>
    </w:p>
    <w:p w:rsidR="00042607" w:rsidRDefault="00042607" w:rsidP="00D32366">
      <w:pPr>
        <w:spacing w:before="100" w:beforeAutospacing="1"/>
        <w:rPr>
          <w:lang w:val="en-US"/>
        </w:rPr>
      </w:pPr>
    </w:p>
    <w:p w:rsidR="00D32366" w:rsidRDefault="00D32366" w:rsidP="00D32366">
      <w:pPr>
        <w:spacing w:before="100" w:beforeAutospacing="1"/>
        <w:rPr>
          <w:lang w:val="en-US"/>
        </w:rPr>
      </w:pPr>
      <w:r>
        <w:rPr>
          <w:lang w:val="en-US"/>
        </w:rPr>
        <w:t xml:space="preserve">Compared with exclusive transmission of </w:t>
      </w:r>
      <w:proofErr w:type="spellStart"/>
      <w:r>
        <w:rPr>
          <w:lang w:val="en-US"/>
        </w:rPr>
        <w:t>WiFi</w:t>
      </w:r>
      <w:proofErr w:type="spellEnd"/>
      <w:r>
        <w:rPr>
          <w:lang w:val="en-US"/>
        </w:rPr>
        <w:t>, the frequency reuse of LAA transmissions significantly increases the access probability of an individual LAA cell and the overall spectrum efficiency.</w:t>
      </w:r>
      <w:r w:rsidRPr="00931DE0">
        <w:rPr>
          <w:lang w:val="en-US"/>
        </w:rPr>
        <w:t xml:space="preserve"> Thus, frequency reuse is a major advantage of LAA over </w:t>
      </w:r>
      <w:proofErr w:type="spellStart"/>
      <w:r w:rsidRPr="00931DE0">
        <w:rPr>
          <w:lang w:val="en-US"/>
        </w:rPr>
        <w:t>WiFi</w:t>
      </w:r>
      <w:proofErr w:type="spellEnd"/>
      <w:r>
        <w:rPr>
          <w:lang w:val="en-US"/>
        </w:rPr>
        <w:t xml:space="preserve"> no matter what methods are specified in LAA</w:t>
      </w:r>
      <w:r w:rsidRPr="00931DE0">
        <w:rPr>
          <w:lang w:val="en-US"/>
        </w:rPr>
        <w:t>.</w:t>
      </w:r>
    </w:p>
    <w:p w:rsidR="00042607" w:rsidRDefault="00042607" w:rsidP="00D32366">
      <w:pPr>
        <w:spacing w:before="100" w:beforeAutospacing="1"/>
        <w:rPr>
          <w:rFonts w:cs="Arial"/>
          <w:b/>
          <w:bCs/>
        </w:rPr>
      </w:pP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560B8E" w:rsidRDefault="0024685B" w:rsidP="00172827">
      <w:pPr>
        <w:spacing w:before="100" w:beforeAutospacing="1"/>
        <w:rPr>
          <w:lang w:val="en-US"/>
        </w:rPr>
      </w:pPr>
      <w:r w:rsidRPr="00442959">
        <w:rPr>
          <w:rFonts w:hint="eastAsia"/>
          <w:lang w:val="en-US"/>
        </w:rPr>
        <w:t xml:space="preserve">In this contribution, </w:t>
      </w:r>
      <w:r w:rsidR="00BB69CF">
        <w:rPr>
          <w:rFonts w:hint="eastAsia"/>
          <w:lang w:val="en-US"/>
        </w:rPr>
        <w:t xml:space="preserve">we </w:t>
      </w:r>
      <w:r w:rsidR="00FC2EB0">
        <w:rPr>
          <w:lang w:val="en-US"/>
        </w:rPr>
        <w:t xml:space="preserve">consider </w:t>
      </w:r>
      <w:r w:rsidR="0075558D">
        <w:rPr>
          <w:lang w:val="en-US"/>
        </w:rPr>
        <w:t>frequency reuse of LAA cells under the same scheduler/</w:t>
      </w:r>
      <w:r w:rsidR="00FC2EB0" w:rsidRPr="00FC2EB0">
        <w:rPr>
          <w:lang w:val="en-US"/>
        </w:rPr>
        <w:t>operator</w:t>
      </w:r>
      <w:r w:rsidR="0075558D">
        <w:rPr>
          <w:lang w:val="en-US"/>
        </w:rPr>
        <w:t xml:space="preserve">, esp. for the </w:t>
      </w:r>
      <w:proofErr w:type="spellStart"/>
      <w:r w:rsidR="0075558D">
        <w:rPr>
          <w:lang w:val="en-US"/>
        </w:rPr>
        <w:t>backoff</w:t>
      </w:r>
      <w:proofErr w:type="spellEnd"/>
      <w:r w:rsidR="0075558D">
        <w:rPr>
          <w:lang w:val="en-US"/>
        </w:rPr>
        <w:t xml:space="preserve"> counter coordination and handling. With knowledge of CCA detection result and </w:t>
      </w:r>
      <w:proofErr w:type="spellStart"/>
      <w:r w:rsidR="0075558D">
        <w:rPr>
          <w:lang w:val="en-US"/>
        </w:rPr>
        <w:t>backoff</w:t>
      </w:r>
      <w:proofErr w:type="spellEnd"/>
      <w:r w:rsidR="0075558D">
        <w:rPr>
          <w:lang w:val="en-US"/>
        </w:rPr>
        <w:t xml:space="preserve"> counter of each LAA cell, the </w:t>
      </w:r>
      <w:proofErr w:type="spellStart"/>
      <w:r w:rsidR="0075558D">
        <w:rPr>
          <w:lang w:val="en-US"/>
        </w:rPr>
        <w:t>eNB</w:t>
      </w:r>
      <w:proofErr w:type="spellEnd"/>
      <w:r w:rsidR="0075558D">
        <w:rPr>
          <w:lang w:val="en-US"/>
        </w:rPr>
        <w:t xml:space="preserve"> can coordinate the </w:t>
      </w:r>
      <w:proofErr w:type="spellStart"/>
      <w:r w:rsidR="0075558D">
        <w:rPr>
          <w:lang w:val="en-US"/>
        </w:rPr>
        <w:t>backoff</w:t>
      </w:r>
      <w:proofErr w:type="spellEnd"/>
      <w:r w:rsidR="0075558D">
        <w:rPr>
          <w:lang w:val="en-US"/>
        </w:rPr>
        <w:t xml:space="preserve"> counter to allow simultaneous LAA transmissions. </w:t>
      </w:r>
    </w:p>
    <w:p w:rsidR="00560B8E" w:rsidRDefault="003C3856" w:rsidP="00172827">
      <w:pPr>
        <w:spacing w:before="100" w:beforeAutospacing="1"/>
        <w:rPr>
          <w:lang w:val="en-US"/>
        </w:rPr>
      </w:pPr>
      <w:r>
        <w:rPr>
          <w:lang w:val="en-US"/>
        </w:rPr>
        <w:t xml:space="preserve">We observe that the current zero counter deferring is not sufficient for effective frequency reuse, and analyze several other options for enhanced counter handling. </w:t>
      </w:r>
    </w:p>
    <w:p w:rsidR="00BB69CF" w:rsidRDefault="003C3856" w:rsidP="00172827">
      <w:pPr>
        <w:spacing w:before="100" w:beforeAutospacing="1"/>
        <w:rPr>
          <w:lang w:val="en-US"/>
        </w:rPr>
      </w:pPr>
      <w:r>
        <w:rPr>
          <w:lang w:val="en-US"/>
        </w:rPr>
        <w:t xml:space="preserve">Based on the observations, we </w:t>
      </w:r>
      <w:r w:rsidR="006E3EB8">
        <w:rPr>
          <w:lang w:val="en-US"/>
        </w:rPr>
        <w:t>propose</w:t>
      </w:r>
      <w:r w:rsidR="00C16917">
        <w:rPr>
          <w:lang w:val="en-US"/>
        </w:rPr>
        <w:t xml:space="preserve"> th</w:t>
      </w:r>
      <w:r>
        <w:rPr>
          <w:lang w:val="en-US"/>
        </w:rPr>
        <w:t>at</w:t>
      </w:r>
      <w:r w:rsidR="006E3EB8">
        <w:rPr>
          <w:lang w:val="en-US"/>
        </w:rPr>
        <w:t xml:space="preserve">: </w:t>
      </w:r>
    </w:p>
    <w:p w:rsidR="00560B8E" w:rsidRPr="00560B8E" w:rsidRDefault="00543EE5" w:rsidP="00042607">
      <w:pPr>
        <w:spacing w:before="100" w:beforeAutospacing="1"/>
        <w:rPr>
          <w:rFonts w:cs="Arial"/>
          <w:b/>
          <w:bCs/>
          <w:szCs w:val="24"/>
        </w:rPr>
      </w:pPr>
      <w:r w:rsidRPr="00560B8E">
        <w:rPr>
          <w:rFonts w:cs="Arial"/>
          <w:b/>
          <w:bCs/>
          <w:szCs w:val="24"/>
          <w:lang w:val="en-US"/>
        </w:rPr>
        <w:t xml:space="preserve">Proposal: </w:t>
      </w:r>
      <w:r w:rsidR="003C3856" w:rsidRPr="00560B8E">
        <w:rPr>
          <w:rFonts w:cs="Arial"/>
          <w:b/>
          <w:bCs/>
          <w:szCs w:val="24"/>
        </w:rPr>
        <w:t xml:space="preserve">RAN1 should define </w:t>
      </w:r>
      <w:proofErr w:type="spellStart"/>
      <w:r w:rsidR="003C3856" w:rsidRPr="00560B8E">
        <w:rPr>
          <w:rFonts w:cs="Arial"/>
          <w:b/>
          <w:bCs/>
          <w:szCs w:val="24"/>
        </w:rPr>
        <w:t>backoff</w:t>
      </w:r>
      <w:proofErr w:type="spellEnd"/>
      <w:r w:rsidR="003C3856" w:rsidRPr="00560B8E">
        <w:rPr>
          <w:rFonts w:cs="Arial"/>
          <w:b/>
          <w:bCs/>
          <w:szCs w:val="24"/>
        </w:rPr>
        <w:t xml:space="preserve"> counter handling enhancement beyond </w:t>
      </w:r>
      <w:r w:rsidR="00042607" w:rsidRPr="00560B8E">
        <w:rPr>
          <w:rFonts w:cs="Arial"/>
          <w:b/>
          <w:bCs/>
          <w:szCs w:val="24"/>
        </w:rPr>
        <w:t xml:space="preserve">current </w:t>
      </w:r>
      <w:r w:rsidR="003C3856" w:rsidRPr="00560B8E">
        <w:rPr>
          <w:rFonts w:cs="Arial"/>
          <w:b/>
          <w:bCs/>
          <w:szCs w:val="24"/>
        </w:rPr>
        <w:t xml:space="preserve">zero counter deferring </w:t>
      </w:r>
      <w:r w:rsidRPr="00560B8E">
        <w:rPr>
          <w:rFonts w:cs="Arial"/>
          <w:b/>
          <w:bCs/>
          <w:szCs w:val="24"/>
        </w:rPr>
        <w:t>for frequency reuse with transmission alignment</w:t>
      </w:r>
      <w:r w:rsidR="00560B8E" w:rsidRPr="00560B8E">
        <w:rPr>
          <w:rFonts w:cs="Arial"/>
          <w:b/>
          <w:bCs/>
          <w:szCs w:val="24"/>
        </w:rPr>
        <w:t>.</w:t>
      </w:r>
    </w:p>
    <w:p w:rsidR="003C3856" w:rsidRPr="00560B8E" w:rsidRDefault="00560B8E" w:rsidP="00042607">
      <w:pPr>
        <w:spacing w:before="100" w:beforeAutospacing="1"/>
        <w:rPr>
          <w:rFonts w:cs="Arial"/>
          <w:bCs/>
          <w:szCs w:val="24"/>
        </w:rPr>
      </w:pPr>
      <w:r w:rsidRPr="00560B8E">
        <w:rPr>
          <w:rFonts w:cs="Arial"/>
          <w:bCs/>
          <w:szCs w:val="24"/>
        </w:rPr>
        <w:t xml:space="preserve">The </w:t>
      </w:r>
      <w:r w:rsidR="00042607" w:rsidRPr="00560B8E">
        <w:rPr>
          <w:rFonts w:cs="Arial"/>
          <w:bCs/>
          <w:szCs w:val="24"/>
        </w:rPr>
        <w:t>following options</w:t>
      </w:r>
      <w:r w:rsidRPr="00560B8E">
        <w:rPr>
          <w:rFonts w:cs="Arial"/>
          <w:bCs/>
          <w:szCs w:val="24"/>
        </w:rPr>
        <w:t xml:space="preserve"> can be considered.</w:t>
      </w:r>
    </w:p>
    <w:p w:rsidR="009873EF" w:rsidRPr="00560B8E" w:rsidRDefault="003C3856" w:rsidP="00042607">
      <w:pPr>
        <w:pStyle w:val="ListParagraph"/>
        <w:numPr>
          <w:ilvl w:val="0"/>
          <w:numId w:val="21"/>
        </w:numPr>
        <w:spacing w:before="100" w:beforeAutospacing="1" w:after="120" w:afterAutospacing="0"/>
        <w:ind w:leftChars="0"/>
        <w:rPr>
          <w:rFonts w:cs="Arial"/>
          <w:bCs/>
          <w:szCs w:val="24"/>
        </w:rPr>
      </w:pPr>
      <w:r w:rsidRPr="00560B8E">
        <w:rPr>
          <w:rFonts w:cs="Arial"/>
          <w:bCs/>
          <w:szCs w:val="24"/>
        </w:rPr>
        <w:t xml:space="preserve">Option 1: </w:t>
      </w:r>
      <w:r w:rsidR="001F3C90" w:rsidRPr="00560B8E">
        <w:rPr>
          <w:rFonts w:cs="Arial"/>
          <w:bCs/>
          <w:szCs w:val="24"/>
        </w:rPr>
        <w:t xml:space="preserve">A </w:t>
      </w:r>
      <w:proofErr w:type="spellStart"/>
      <w:r w:rsidR="009873EF" w:rsidRPr="00560B8E">
        <w:rPr>
          <w:rFonts w:cs="Arial"/>
          <w:bCs/>
          <w:szCs w:val="24"/>
        </w:rPr>
        <w:t>backoff</w:t>
      </w:r>
      <w:proofErr w:type="spellEnd"/>
      <w:r w:rsidR="009873EF" w:rsidRPr="00560B8E">
        <w:rPr>
          <w:rFonts w:cs="Arial"/>
          <w:bCs/>
          <w:szCs w:val="24"/>
        </w:rPr>
        <w:t xml:space="preserve"> counter </w:t>
      </w:r>
      <w:r w:rsidR="001F3C90" w:rsidRPr="00560B8E">
        <w:rPr>
          <w:rFonts w:cs="Arial"/>
          <w:bCs/>
          <w:szCs w:val="24"/>
        </w:rPr>
        <w:t>or counter value is</w:t>
      </w:r>
      <w:r w:rsidR="009873EF" w:rsidRPr="00560B8E">
        <w:rPr>
          <w:rFonts w:cs="Arial"/>
          <w:bCs/>
          <w:szCs w:val="24"/>
        </w:rPr>
        <w:t xml:space="preserve"> shared among a group of LAA cells. </w:t>
      </w:r>
    </w:p>
    <w:p w:rsidR="009873EF" w:rsidRPr="00560B8E" w:rsidRDefault="00543EE5" w:rsidP="00042607">
      <w:pPr>
        <w:pStyle w:val="ListParagraph"/>
        <w:numPr>
          <w:ilvl w:val="0"/>
          <w:numId w:val="21"/>
        </w:numPr>
        <w:spacing w:before="100" w:beforeAutospacing="1" w:after="120" w:afterAutospacing="0"/>
        <w:ind w:leftChars="0"/>
        <w:rPr>
          <w:rFonts w:cs="Arial"/>
          <w:bCs/>
          <w:szCs w:val="24"/>
        </w:rPr>
      </w:pPr>
      <w:r w:rsidRPr="00560B8E">
        <w:rPr>
          <w:rFonts w:cs="Arial"/>
          <w:bCs/>
        </w:rPr>
        <w:t xml:space="preserve">Option 2: A non-zero </w:t>
      </w:r>
      <w:proofErr w:type="spellStart"/>
      <w:r w:rsidRPr="00560B8E">
        <w:rPr>
          <w:rFonts w:cs="Arial"/>
          <w:bCs/>
        </w:rPr>
        <w:t>backoff</w:t>
      </w:r>
      <w:proofErr w:type="spellEnd"/>
      <w:r w:rsidRPr="00560B8E">
        <w:rPr>
          <w:rFonts w:cs="Arial"/>
          <w:bCs/>
        </w:rPr>
        <w:t xml:space="preserve"> counter of a LAA cell </w:t>
      </w:r>
      <w:r w:rsidR="000258B0" w:rsidRPr="00560B8E">
        <w:rPr>
          <w:rFonts w:cs="Arial"/>
          <w:bCs/>
        </w:rPr>
        <w:t xml:space="preserve">can </w:t>
      </w:r>
      <w:r w:rsidRPr="00560B8E">
        <w:rPr>
          <w:rFonts w:cs="Arial"/>
          <w:bCs/>
        </w:rPr>
        <w:t>be s</w:t>
      </w:r>
      <w:r w:rsidR="00C74696" w:rsidRPr="00560B8E">
        <w:rPr>
          <w:rFonts w:cs="Arial"/>
          <w:bCs/>
        </w:rPr>
        <w:t>e</w:t>
      </w:r>
      <w:r w:rsidRPr="00560B8E">
        <w:rPr>
          <w:rFonts w:cs="Arial"/>
          <w:bCs/>
        </w:rPr>
        <w:t xml:space="preserve">t to zero if </w:t>
      </w:r>
      <w:r w:rsidRPr="00560B8E">
        <w:rPr>
          <w:rFonts w:cs="Arial"/>
          <w:bCs/>
          <w:szCs w:val="24"/>
        </w:rPr>
        <w:t>it senses the channel as idle and</w:t>
      </w:r>
      <w:r w:rsidRPr="00560B8E" w:rsidDel="00543EE5">
        <w:rPr>
          <w:rFonts w:cs="Arial"/>
          <w:bCs/>
        </w:rPr>
        <w:t xml:space="preserve"> </w:t>
      </w:r>
      <w:r w:rsidRPr="00560B8E">
        <w:rPr>
          <w:rFonts w:cs="Arial"/>
          <w:bCs/>
        </w:rPr>
        <w:t>there is another</w:t>
      </w:r>
      <w:r w:rsidR="009873EF" w:rsidRPr="00560B8E">
        <w:rPr>
          <w:rFonts w:cs="Arial"/>
          <w:bCs/>
        </w:rPr>
        <w:t xml:space="preserve"> LAA cell obtains the channel</w:t>
      </w:r>
      <w:r w:rsidRPr="00560B8E">
        <w:rPr>
          <w:rFonts w:cs="Arial"/>
          <w:bCs/>
        </w:rPr>
        <w:t xml:space="preserve">. </w:t>
      </w:r>
      <w:r w:rsidR="009873EF" w:rsidRPr="00560B8E">
        <w:rPr>
          <w:rFonts w:cs="Arial"/>
          <w:bCs/>
          <w:szCs w:val="24"/>
        </w:rPr>
        <w:t>.</w:t>
      </w:r>
    </w:p>
    <w:p w:rsidR="009873EF" w:rsidRPr="00560B8E" w:rsidRDefault="00543EE5" w:rsidP="00042607">
      <w:pPr>
        <w:pStyle w:val="ListParagraph"/>
        <w:numPr>
          <w:ilvl w:val="0"/>
          <w:numId w:val="21"/>
        </w:numPr>
        <w:spacing w:before="100" w:beforeAutospacing="1" w:after="120" w:afterAutospacing="0"/>
        <w:ind w:leftChars="0"/>
        <w:rPr>
          <w:rFonts w:cs="Arial"/>
          <w:bCs/>
        </w:rPr>
      </w:pPr>
      <w:r w:rsidRPr="00560B8E">
        <w:rPr>
          <w:rFonts w:cs="Arial"/>
          <w:bCs/>
        </w:rPr>
        <w:t xml:space="preserve">Option 3: </w:t>
      </w:r>
      <w:r w:rsidR="009873EF" w:rsidRPr="00560B8E">
        <w:rPr>
          <w:rFonts w:cs="Arial"/>
          <w:bCs/>
        </w:rPr>
        <w:t xml:space="preserve">The </w:t>
      </w:r>
      <w:proofErr w:type="spellStart"/>
      <w:r w:rsidR="009873EF" w:rsidRPr="00560B8E">
        <w:rPr>
          <w:rFonts w:cs="Arial"/>
          <w:bCs/>
        </w:rPr>
        <w:t>backoff</w:t>
      </w:r>
      <w:proofErr w:type="spellEnd"/>
      <w:r w:rsidR="009873EF" w:rsidRPr="00560B8E">
        <w:rPr>
          <w:rFonts w:cs="Arial"/>
          <w:bCs/>
        </w:rPr>
        <w:t xml:space="preserve"> counters of a group of LAA cells </w:t>
      </w:r>
      <w:r w:rsidR="000258B0" w:rsidRPr="00560B8E">
        <w:rPr>
          <w:rFonts w:cs="Arial"/>
          <w:bCs/>
        </w:rPr>
        <w:t xml:space="preserve">can </w:t>
      </w:r>
      <w:r w:rsidR="009873EF" w:rsidRPr="00560B8E">
        <w:rPr>
          <w:rFonts w:cs="Arial"/>
          <w:bCs/>
        </w:rPr>
        <w:t xml:space="preserve">be </w:t>
      </w:r>
      <w:r w:rsidRPr="00560B8E">
        <w:rPr>
          <w:rFonts w:cs="Arial"/>
          <w:bCs/>
        </w:rPr>
        <w:t xml:space="preserve">adjusted and </w:t>
      </w:r>
      <w:r w:rsidR="009873EF" w:rsidRPr="00560B8E">
        <w:rPr>
          <w:rFonts w:cs="Arial"/>
          <w:bCs/>
        </w:rPr>
        <w:t xml:space="preserve">aligned </w:t>
      </w:r>
      <w:r w:rsidRPr="00560B8E">
        <w:rPr>
          <w:rFonts w:cs="Arial"/>
          <w:bCs/>
        </w:rPr>
        <w:t>to a common value</w:t>
      </w:r>
      <w:r w:rsidR="005974DA" w:rsidRPr="00560B8E">
        <w:rPr>
          <w:rFonts w:cs="Arial"/>
          <w:bCs/>
        </w:rPr>
        <w:t xml:space="preserve"> before they reach zero</w:t>
      </w:r>
      <w:r w:rsidR="009873EF" w:rsidRPr="00560B8E">
        <w:rPr>
          <w:rFonts w:cs="Arial"/>
          <w:bCs/>
        </w:rPr>
        <w:t xml:space="preserve">. </w:t>
      </w:r>
    </w:p>
    <w:p w:rsidR="00042607" w:rsidRPr="003C3856" w:rsidRDefault="00042607" w:rsidP="00042607">
      <w:pPr>
        <w:pStyle w:val="ListParagraph"/>
        <w:spacing w:before="100" w:beforeAutospacing="1"/>
        <w:ind w:leftChars="0" w:left="720"/>
        <w:rPr>
          <w:rFonts w:cs="Arial"/>
          <w:b/>
          <w:bCs/>
        </w:rPr>
      </w:pP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t>References</w:t>
      </w:r>
    </w:p>
    <w:p w:rsidR="003D7989" w:rsidRDefault="003D7989" w:rsidP="003D7989">
      <w:pPr>
        <w:pStyle w:val="textintend2"/>
        <w:widowControl w:val="0"/>
        <w:spacing w:before="100" w:beforeAutospacing="1" w:after="100" w:afterAutospacing="1"/>
        <w:ind w:left="418" w:hanging="418"/>
      </w:pPr>
      <w:bookmarkStart w:id="3" w:name="_Ref419126342"/>
      <w:bookmarkStart w:id="4" w:name="_Ref399316577"/>
      <w:bookmarkStart w:id="5" w:name="_Ref275976890"/>
      <w:bookmarkStart w:id="6" w:name="_Ref302982356"/>
      <w:bookmarkStart w:id="7" w:name="_Ref314143987"/>
      <w:bookmarkStart w:id="8" w:name="_Ref318668252"/>
      <w:bookmarkStart w:id="9" w:name="_Ref319185883"/>
      <w:r>
        <w:t>“</w:t>
      </w:r>
      <w:r w:rsidRPr="001D5677">
        <w:t>Chairman’s note</w:t>
      </w:r>
      <w:r>
        <w:rPr>
          <w:rFonts w:hint="eastAsia"/>
          <w:lang w:eastAsia="ja-JP"/>
        </w:rPr>
        <w:t xml:space="preserve"> </w:t>
      </w:r>
      <w:r w:rsidRPr="001D5677">
        <w:t>RAN1</w:t>
      </w:r>
      <w:r>
        <w:t xml:space="preserve"> LAA ad hoc,” March 2015</w:t>
      </w:r>
      <w:r w:rsidRPr="001D5677">
        <w:rPr>
          <w:rFonts w:hint="eastAsia"/>
        </w:rPr>
        <w:t>.</w:t>
      </w:r>
      <w:bookmarkEnd w:id="3"/>
    </w:p>
    <w:p w:rsidR="0084728B" w:rsidRDefault="0084728B" w:rsidP="0084728B">
      <w:pPr>
        <w:pStyle w:val="textintend2"/>
        <w:widowControl w:val="0"/>
        <w:spacing w:before="100" w:beforeAutospacing="1" w:after="100" w:afterAutospacing="1"/>
      </w:pPr>
      <w:bookmarkStart w:id="10" w:name="_Ref419185955"/>
      <w:bookmarkStart w:id="11" w:name="_Ref419126357"/>
      <w:r w:rsidRPr="00C22EB8">
        <w:t>R1-151172</w:t>
      </w:r>
      <w:r w:rsidR="00095AAF">
        <w:t xml:space="preserve">, </w:t>
      </w:r>
      <w:r w:rsidRPr="00C22EB8">
        <w:t>WF on frequency reuse for LAA</w:t>
      </w:r>
      <w:r>
        <w:t>, RAN1 LAA ad hoc, March 2015.</w:t>
      </w:r>
      <w:bookmarkEnd w:id="10"/>
      <w:r w:rsidRPr="00C22EB8">
        <w:t xml:space="preserve"> </w:t>
      </w:r>
      <w:bookmarkStart w:id="12" w:name="_GoBack"/>
      <w:bookmarkEnd w:id="12"/>
    </w:p>
    <w:p w:rsidR="001754A6" w:rsidRDefault="00E310E0" w:rsidP="0084728B">
      <w:pPr>
        <w:pStyle w:val="textintend2"/>
        <w:widowControl w:val="0"/>
        <w:spacing w:before="100" w:beforeAutospacing="1" w:after="100" w:afterAutospacing="1"/>
        <w:ind w:left="418" w:hanging="418"/>
      </w:pPr>
      <w:bookmarkStart w:id="13" w:name="_Ref419185972"/>
      <w:r>
        <w:t>“</w:t>
      </w:r>
      <w:r w:rsidR="00C223D8" w:rsidRPr="001D5677">
        <w:t>Chairman’s note</w:t>
      </w:r>
      <w:r>
        <w:rPr>
          <w:rFonts w:hint="eastAsia"/>
          <w:lang w:eastAsia="ja-JP"/>
        </w:rPr>
        <w:t xml:space="preserve"> </w:t>
      </w:r>
      <w:r w:rsidRPr="001D5677">
        <w:t>RAN1#</w:t>
      </w:r>
      <w:r w:rsidR="003D7989">
        <w:t>80bis</w:t>
      </w:r>
      <w:r>
        <w:t xml:space="preserve">,” </w:t>
      </w:r>
      <w:r w:rsidR="003D7989">
        <w:t>April</w:t>
      </w:r>
      <w:r>
        <w:t xml:space="preserve"> 201</w:t>
      </w:r>
      <w:r w:rsidR="003D7989">
        <w:t>5</w:t>
      </w:r>
      <w:r w:rsidR="00D620D7" w:rsidRPr="001D5677">
        <w:rPr>
          <w:rFonts w:hint="eastAsia"/>
        </w:rPr>
        <w:t>.</w:t>
      </w:r>
      <w:bookmarkEnd w:id="4"/>
      <w:bookmarkEnd w:id="11"/>
      <w:bookmarkEnd w:id="13"/>
    </w:p>
    <w:p w:rsidR="00C22EB8" w:rsidRDefault="00C22EB8" w:rsidP="00C22EB8">
      <w:pPr>
        <w:pStyle w:val="textintend2"/>
        <w:widowControl w:val="0"/>
        <w:spacing w:before="100" w:beforeAutospacing="1" w:after="100" w:afterAutospacing="1"/>
      </w:pPr>
      <w:bookmarkStart w:id="14" w:name="_Ref419185973"/>
      <w:r w:rsidRPr="00C22EB8">
        <w:t>R1-152313</w:t>
      </w:r>
      <w:r w:rsidR="00095AAF">
        <w:t xml:space="preserve">, </w:t>
      </w:r>
      <w:r w:rsidRPr="00C22EB8">
        <w:t>WF on LBE for Reus</w:t>
      </w:r>
      <w:r>
        <w:t>e-1, RAN1 #80bis, April 2015.</w:t>
      </w:r>
      <w:bookmarkEnd w:id="14"/>
    </w:p>
    <w:p w:rsidR="00290E53" w:rsidRDefault="00712698" w:rsidP="00712698">
      <w:pPr>
        <w:pStyle w:val="textintend2"/>
        <w:widowControl w:val="0"/>
        <w:spacing w:before="100" w:beforeAutospacing="1" w:after="100" w:afterAutospacing="1"/>
      </w:pPr>
      <w:bookmarkStart w:id="15" w:name="_Ref425864370"/>
      <w:r w:rsidRPr="00712698">
        <w:t>R1-153664</w:t>
      </w:r>
      <w:r>
        <w:t xml:space="preserve">, </w:t>
      </w:r>
      <w:r w:rsidRPr="007A698B">
        <w:rPr>
          <w:iCs/>
          <w:lang w:eastAsia="ja-JP"/>
        </w:rPr>
        <w:t>WF on Initial CCA</w:t>
      </w:r>
      <w:r>
        <w:rPr>
          <w:iCs/>
          <w:lang w:eastAsia="ja-JP"/>
        </w:rPr>
        <w:t>, RAN1 #81, Fukuoka, Japan, May 2015.</w:t>
      </w:r>
      <w:bookmarkEnd w:id="15"/>
    </w:p>
    <w:p w:rsidR="00F73B2F" w:rsidRDefault="003D4126" w:rsidP="00083E56">
      <w:pPr>
        <w:pStyle w:val="textintend2"/>
        <w:widowControl w:val="0"/>
        <w:spacing w:before="100" w:beforeAutospacing="1" w:after="100" w:afterAutospacing="1"/>
      </w:pPr>
      <w:bookmarkStart w:id="16" w:name="_Ref419128222"/>
      <w:r>
        <w:t>R1-15</w:t>
      </w:r>
      <w:r w:rsidR="008F6500">
        <w:t>4065</w:t>
      </w:r>
      <w:r w:rsidR="00095AAF">
        <w:t xml:space="preserve">, </w:t>
      </w:r>
      <w:r w:rsidR="00083E56" w:rsidRPr="00083E56">
        <w:t>CCA slot structure and alignment in LAA channel access</w:t>
      </w:r>
      <w:r w:rsidR="00083E56">
        <w:t>, RAN1 #8</w:t>
      </w:r>
      <w:r w:rsidR="0079549E">
        <w:t>2</w:t>
      </w:r>
      <w:r w:rsidR="00083E56">
        <w:t xml:space="preserve">, </w:t>
      </w:r>
      <w:r w:rsidR="0079549E">
        <w:t xml:space="preserve">August </w:t>
      </w:r>
      <w:r w:rsidR="00083E56">
        <w:t>2015.</w:t>
      </w:r>
      <w:bookmarkEnd w:id="5"/>
      <w:bookmarkEnd w:id="6"/>
      <w:bookmarkEnd w:id="7"/>
      <w:bookmarkEnd w:id="8"/>
      <w:bookmarkEnd w:id="9"/>
      <w:bookmarkEnd w:id="16"/>
      <w:r w:rsidR="00712698">
        <w:t xml:space="preserve"> </w:t>
      </w:r>
    </w:p>
    <w:p w:rsidR="00C83813" w:rsidRDefault="00C83813" w:rsidP="00712698">
      <w:pPr>
        <w:pStyle w:val="textintend2"/>
        <w:widowControl w:val="0"/>
        <w:numPr>
          <w:ilvl w:val="0"/>
          <w:numId w:val="0"/>
        </w:numPr>
        <w:spacing w:before="100" w:beforeAutospacing="1" w:after="100" w:afterAutospacing="1"/>
      </w:pPr>
    </w:p>
    <w:sectPr w:rsidR="00C83813"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05F" w:rsidRDefault="0031605F">
      <w:r>
        <w:separator/>
      </w:r>
    </w:p>
  </w:endnote>
  <w:endnote w:type="continuationSeparator" w:id="0">
    <w:p w:rsidR="0031605F" w:rsidRDefault="0031605F">
      <w:r>
        <w:continuationSeparator/>
      </w:r>
    </w:p>
  </w:endnote>
  <w:endnote w:type="continuationNotice" w:id="1">
    <w:p w:rsidR="0031605F" w:rsidRDefault="00316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500BED">
    <w:pPr>
      <w:pStyle w:val="Footer"/>
      <w:jc w:val="center"/>
    </w:pPr>
    <w:r>
      <w:rPr>
        <w:b/>
        <w:szCs w:val="24"/>
      </w:rPr>
      <w:fldChar w:fldCharType="begin"/>
    </w:r>
    <w:r w:rsidR="000F1B52">
      <w:rPr>
        <w:b/>
      </w:rPr>
      <w:instrText>PAGE</w:instrText>
    </w:r>
    <w:r>
      <w:rPr>
        <w:b/>
        <w:szCs w:val="24"/>
      </w:rPr>
      <w:fldChar w:fldCharType="separate"/>
    </w:r>
    <w:r w:rsidR="008F6500">
      <w:rPr>
        <w:b/>
        <w:noProof/>
      </w:rPr>
      <w:t>4</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05F" w:rsidRDefault="0031605F">
      <w:r>
        <w:separator/>
      </w:r>
    </w:p>
  </w:footnote>
  <w:footnote w:type="continuationSeparator" w:id="0">
    <w:p w:rsidR="0031605F" w:rsidRDefault="0031605F">
      <w:r>
        <w:continuationSeparator/>
      </w:r>
    </w:p>
  </w:footnote>
  <w:footnote w:type="continuationNotice" w:id="1">
    <w:p w:rsidR="0031605F" w:rsidRDefault="003160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6986"/>
    <w:multiLevelType w:val="hybridMultilevel"/>
    <w:tmpl w:val="0FAEE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5F040D7"/>
    <w:multiLevelType w:val="hybridMultilevel"/>
    <w:tmpl w:val="51B88A00"/>
    <w:lvl w:ilvl="0" w:tplc="ABE85616">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24CF504D"/>
    <w:multiLevelType w:val="hybridMultilevel"/>
    <w:tmpl w:val="CEA2C450"/>
    <w:lvl w:ilvl="0" w:tplc="ABE8561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6">
    <w:nsid w:val="2E401C00"/>
    <w:multiLevelType w:val="hybridMultilevel"/>
    <w:tmpl w:val="7F9C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1D4E4F"/>
    <w:multiLevelType w:val="hybridMultilevel"/>
    <w:tmpl w:val="0E902174"/>
    <w:lvl w:ilvl="0" w:tplc="1B58719C">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D27354"/>
    <w:multiLevelType w:val="hybridMultilevel"/>
    <w:tmpl w:val="8C4A5CB8"/>
    <w:lvl w:ilvl="0" w:tplc="F5626810">
      <w:start w:val="1"/>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5C7FC2"/>
    <w:multiLevelType w:val="hybridMultilevel"/>
    <w:tmpl w:val="1158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F9710BE"/>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6">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17">
    <w:nsid w:val="625935A9"/>
    <w:multiLevelType w:val="hybridMultilevel"/>
    <w:tmpl w:val="A1F6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2"/>
  </w:num>
  <w:num w:numId="6">
    <w:abstractNumId w:val="13"/>
  </w:num>
  <w:num w:numId="7">
    <w:abstractNumId w:val="11"/>
  </w:num>
  <w:num w:numId="8">
    <w:abstractNumId w:val="1"/>
  </w:num>
  <w:num w:numId="9">
    <w:abstractNumId w:val="20"/>
  </w:num>
  <w:num w:numId="10">
    <w:abstractNumId w:val="10"/>
  </w:num>
  <w:num w:numId="11">
    <w:abstractNumId w:val="14"/>
  </w:num>
  <w:num w:numId="12">
    <w:abstractNumId w:val="8"/>
  </w:num>
  <w:num w:numId="13">
    <w:abstractNumId w:val="16"/>
  </w:num>
  <w:num w:numId="14">
    <w:abstractNumId w:val="15"/>
  </w:num>
  <w:num w:numId="15">
    <w:abstractNumId w:val="4"/>
  </w:num>
  <w:num w:numId="16">
    <w:abstractNumId w:val="5"/>
  </w:num>
  <w:num w:numId="17">
    <w:abstractNumId w:val="9"/>
  </w:num>
  <w:num w:numId="18">
    <w:abstractNumId w:val="7"/>
  </w:num>
  <w:num w:numId="19">
    <w:abstractNumId w:val="3"/>
  </w:num>
  <w:num w:numId="20">
    <w:abstractNumId w:val="17"/>
  </w:num>
  <w:num w:numId="21">
    <w:abstractNumId w:val="6"/>
  </w:num>
  <w:num w:numId="22">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mezawa">
    <w15:presenceInfo w15:providerId="None" w15:userId="Shime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E62"/>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58B0"/>
    <w:rsid w:val="0002624D"/>
    <w:rsid w:val="00026375"/>
    <w:rsid w:val="000273F8"/>
    <w:rsid w:val="0003072F"/>
    <w:rsid w:val="0003088A"/>
    <w:rsid w:val="0003119F"/>
    <w:rsid w:val="00031D64"/>
    <w:rsid w:val="00032022"/>
    <w:rsid w:val="000334D9"/>
    <w:rsid w:val="00034798"/>
    <w:rsid w:val="000347D2"/>
    <w:rsid w:val="00034A31"/>
    <w:rsid w:val="000356EC"/>
    <w:rsid w:val="00036189"/>
    <w:rsid w:val="00037050"/>
    <w:rsid w:val="00040145"/>
    <w:rsid w:val="000405DD"/>
    <w:rsid w:val="000416C8"/>
    <w:rsid w:val="00042102"/>
    <w:rsid w:val="00042607"/>
    <w:rsid w:val="00042697"/>
    <w:rsid w:val="000428EC"/>
    <w:rsid w:val="00042C5C"/>
    <w:rsid w:val="00042EB2"/>
    <w:rsid w:val="00043005"/>
    <w:rsid w:val="00043205"/>
    <w:rsid w:val="00044018"/>
    <w:rsid w:val="00044902"/>
    <w:rsid w:val="000457A2"/>
    <w:rsid w:val="00045F87"/>
    <w:rsid w:val="00046D47"/>
    <w:rsid w:val="00047550"/>
    <w:rsid w:val="00050B6F"/>
    <w:rsid w:val="00052523"/>
    <w:rsid w:val="00052D1B"/>
    <w:rsid w:val="0005309E"/>
    <w:rsid w:val="00053302"/>
    <w:rsid w:val="00053C1D"/>
    <w:rsid w:val="00053E74"/>
    <w:rsid w:val="00054AAC"/>
    <w:rsid w:val="00054D1F"/>
    <w:rsid w:val="00054EEF"/>
    <w:rsid w:val="0005526C"/>
    <w:rsid w:val="000552C6"/>
    <w:rsid w:val="000554A7"/>
    <w:rsid w:val="000558C9"/>
    <w:rsid w:val="00055B32"/>
    <w:rsid w:val="0005625E"/>
    <w:rsid w:val="000566EF"/>
    <w:rsid w:val="0005752A"/>
    <w:rsid w:val="0005798B"/>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3E56"/>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64BC"/>
    <w:rsid w:val="000A7121"/>
    <w:rsid w:val="000A7B40"/>
    <w:rsid w:val="000B0798"/>
    <w:rsid w:val="000B0E05"/>
    <w:rsid w:val="000B1C38"/>
    <w:rsid w:val="000B2ABE"/>
    <w:rsid w:val="000B2CFA"/>
    <w:rsid w:val="000B2D1F"/>
    <w:rsid w:val="000B3D0B"/>
    <w:rsid w:val="000B4578"/>
    <w:rsid w:val="000B4C2E"/>
    <w:rsid w:val="000B6E61"/>
    <w:rsid w:val="000C0472"/>
    <w:rsid w:val="000C0EDD"/>
    <w:rsid w:val="000C1A47"/>
    <w:rsid w:val="000C1B4B"/>
    <w:rsid w:val="000C1C18"/>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85D"/>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772"/>
    <w:rsid w:val="001837AA"/>
    <w:rsid w:val="00183F4C"/>
    <w:rsid w:val="00184613"/>
    <w:rsid w:val="001847A8"/>
    <w:rsid w:val="00185F24"/>
    <w:rsid w:val="00186E62"/>
    <w:rsid w:val="001877B5"/>
    <w:rsid w:val="00187D24"/>
    <w:rsid w:val="00190486"/>
    <w:rsid w:val="00190CC7"/>
    <w:rsid w:val="00190E42"/>
    <w:rsid w:val="00191A2E"/>
    <w:rsid w:val="00192714"/>
    <w:rsid w:val="00192A3D"/>
    <w:rsid w:val="00192E87"/>
    <w:rsid w:val="00192FA9"/>
    <w:rsid w:val="00193076"/>
    <w:rsid w:val="001941F4"/>
    <w:rsid w:val="0019556A"/>
    <w:rsid w:val="001958D6"/>
    <w:rsid w:val="00195D0F"/>
    <w:rsid w:val="00196BEE"/>
    <w:rsid w:val="001970A7"/>
    <w:rsid w:val="00197960"/>
    <w:rsid w:val="001A0DB8"/>
    <w:rsid w:val="001A12F9"/>
    <w:rsid w:val="001A161D"/>
    <w:rsid w:val="001A2307"/>
    <w:rsid w:val="001A2971"/>
    <w:rsid w:val="001A3ED2"/>
    <w:rsid w:val="001A43C2"/>
    <w:rsid w:val="001A4413"/>
    <w:rsid w:val="001A5210"/>
    <w:rsid w:val="001A5D19"/>
    <w:rsid w:val="001A5FFF"/>
    <w:rsid w:val="001A743A"/>
    <w:rsid w:val="001B13FE"/>
    <w:rsid w:val="001B1BF7"/>
    <w:rsid w:val="001B4022"/>
    <w:rsid w:val="001B4578"/>
    <w:rsid w:val="001B4AE0"/>
    <w:rsid w:val="001B63C2"/>
    <w:rsid w:val="001B7221"/>
    <w:rsid w:val="001B7CBE"/>
    <w:rsid w:val="001B7F47"/>
    <w:rsid w:val="001C0588"/>
    <w:rsid w:val="001C0677"/>
    <w:rsid w:val="001C3516"/>
    <w:rsid w:val="001C3E89"/>
    <w:rsid w:val="001C441E"/>
    <w:rsid w:val="001C49A6"/>
    <w:rsid w:val="001C4C80"/>
    <w:rsid w:val="001C4E8A"/>
    <w:rsid w:val="001C61D8"/>
    <w:rsid w:val="001C7891"/>
    <w:rsid w:val="001C79DB"/>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FD6"/>
    <w:rsid w:val="001F07F5"/>
    <w:rsid w:val="001F09F9"/>
    <w:rsid w:val="001F1C4F"/>
    <w:rsid w:val="001F207F"/>
    <w:rsid w:val="001F20E0"/>
    <w:rsid w:val="001F3858"/>
    <w:rsid w:val="001F38EB"/>
    <w:rsid w:val="001F3C90"/>
    <w:rsid w:val="001F41F3"/>
    <w:rsid w:val="001F4A7E"/>
    <w:rsid w:val="001F4E92"/>
    <w:rsid w:val="001F55E0"/>
    <w:rsid w:val="001F5B3E"/>
    <w:rsid w:val="001F6299"/>
    <w:rsid w:val="001F62AD"/>
    <w:rsid w:val="001F7613"/>
    <w:rsid w:val="002007B6"/>
    <w:rsid w:val="00200C9A"/>
    <w:rsid w:val="0020246A"/>
    <w:rsid w:val="00203705"/>
    <w:rsid w:val="002038F1"/>
    <w:rsid w:val="00203DC5"/>
    <w:rsid w:val="00205AD0"/>
    <w:rsid w:val="00205E89"/>
    <w:rsid w:val="00205EB8"/>
    <w:rsid w:val="002060C7"/>
    <w:rsid w:val="00206A54"/>
    <w:rsid w:val="00206C83"/>
    <w:rsid w:val="0021037B"/>
    <w:rsid w:val="00210544"/>
    <w:rsid w:val="002106D9"/>
    <w:rsid w:val="0021132B"/>
    <w:rsid w:val="00213488"/>
    <w:rsid w:val="0021362B"/>
    <w:rsid w:val="00213D20"/>
    <w:rsid w:val="002145B7"/>
    <w:rsid w:val="002147C1"/>
    <w:rsid w:val="00215168"/>
    <w:rsid w:val="00215D5C"/>
    <w:rsid w:val="0021634A"/>
    <w:rsid w:val="00216C40"/>
    <w:rsid w:val="002173C3"/>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85B"/>
    <w:rsid w:val="00246917"/>
    <w:rsid w:val="002469D3"/>
    <w:rsid w:val="00247620"/>
    <w:rsid w:val="002476B6"/>
    <w:rsid w:val="00247811"/>
    <w:rsid w:val="002512A3"/>
    <w:rsid w:val="0025152F"/>
    <w:rsid w:val="002522C7"/>
    <w:rsid w:val="002523DF"/>
    <w:rsid w:val="00252BC3"/>
    <w:rsid w:val="00252EDE"/>
    <w:rsid w:val="002532AF"/>
    <w:rsid w:val="0025364B"/>
    <w:rsid w:val="00253DD9"/>
    <w:rsid w:val="00257A47"/>
    <w:rsid w:val="00257F93"/>
    <w:rsid w:val="00260555"/>
    <w:rsid w:val="002619A8"/>
    <w:rsid w:val="00261A3D"/>
    <w:rsid w:val="00262E12"/>
    <w:rsid w:val="002630F9"/>
    <w:rsid w:val="00263A00"/>
    <w:rsid w:val="00265BCB"/>
    <w:rsid w:val="0026696E"/>
    <w:rsid w:val="00266F07"/>
    <w:rsid w:val="00267A05"/>
    <w:rsid w:val="00270F0F"/>
    <w:rsid w:val="0027184B"/>
    <w:rsid w:val="0027440E"/>
    <w:rsid w:val="002753B5"/>
    <w:rsid w:val="00275824"/>
    <w:rsid w:val="002758C1"/>
    <w:rsid w:val="00275FC0"/>
    <w:rsid w:val="002762BE"/>
    <w:rsid w:val="00276389"/>
    <w:rsid w:val="00276663"/>
    <w:rsid w:val="0027693E"/>
    <w:rsid w:val="00277F24"/>
    <w:rsid w:val="0028026F"/>
    <w:rsid w:val="00284204"/>
    <w:rsid w:val="00285613"/>
    <w:rsid w:val="002866A6"/>
    <w:rsid w:val="00287286"/>
    <w:rsid w:val="002900A5"/>
    <w:rsid w:val="00290E53"/>
    <w:rsid w:val="00291217"/>
    <w:rsid w:val="00291C65"/>
    <w:rsid w:val="00292A44"/>
    <w:rsid w:val="00292E96"/>
    <w:rsid w:val="00293391"/>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6B61"/>
    <w:rsid w:val="002D7515"/>
    <w:rsid w:val="002D766E"/>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05F"/>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753"/>
    <w:rsid w:val="00330BE0"/>
    <w:rsid w:val="00330BF6"/>
    <w:rsid w:val="00331932"/>
    <w:rsid w:val="00331AFC"/>
    <w:rsid w:val="00331E96"/>
    <w:rsid w:val="003335DF"/>
    <w:rsid w:val="00333805"/>
    <w:rsid w:val="00334EBA"/>
    <w:rsid w:val="00334FFC"/>
    <w:rsid w:val="00335062"/>
    <w:rsid w:val="00335668"/>
    <w:rsid w:val="0033597C"/>
    <w:rsid w:val="0033618B"/>
    <w:rsid w:val="00336348"/>
    <w:rsid w:val="00336920"/>
    <w:rsid w:val="00337859"/>
    <w:rsid w:val="00340184"/>
    <w:rsid w:val="003403BC"/>
    <w:rsid w:val="00340542"/>
    <w:rsid w:val="0034111D"/>
    <w:rsid w:val="003420D7"/>
    <w:rsid w:val="003425E2"/>
    <w:rsid w:val="00344193"/>
    <w:rsid w:val="0034492A"/>
    <w:rsid w:val="003459E9"/>
    <w:rsid w:val="0034618E"/>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1ACE"/>
    <w:rsid w:val="00361D3D"/>
    <w:rsid w:val="003620AC"/>
    <w:rsid w:val="0036284B"/>
    <w:rsid w:val="003631D8"/>
    <w:rsid w:val="00363843"/>
    <w:rsid w:val="00364804"/>
    <w:rsid w:val="0036674B"/>
    <w:rsid w:val="00367214"/>
    <w:rsid w:val="003674CF"/>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2212"/>
    <w:rsid w:val="003A3AD6"/>
    <w:rsid w:val="003A457F"/>
    <w:rsid w:val="003A5951"/>
    <w:rsid w:val="003A619B"/>
    <w:rsid w:val="003A6B09"/>
    <w:rsid w:val="003A71FB"/>
    <w:rsid w:val="003A7A3A"/>
    <w:rsid w:val="003A7A8D"/>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3856"/>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4126"/>
    <w:rsid w:val="003D4E65"/>
    <w:rsid w:val="003D54DF"/>
    <w:rsid w:val="003D5F69"/>
    <w:rsid w:val="003D60A2"/>
    <w:rsid w:val="003D6EA8"/>
    <w:rsid w:val="003D7989"/>
    <w:rsid w:val="003E0003"/>
    <w:rsid w:val="003E2668"/>
    <w:rsid w:val="003E3002"/>
    <w:rsid w:val="003E3D70"/>
    <w:rsid w:val="003E5437"/>
    <w:rsid w:val="003E5D66"/>
    <w:rsid w:val="003E6165"/>
    <w:rsid w:val="003E648F"/>
    <w:rsid w:val="003E64CA"/>
    <w:rsid w:val="003E7F21"/>
    <w:rsid w:val="003F073C"/>
    <w:rsid w:val="003F0B1F"/>
    <w:rsid w:val="003F0B92"/>
    <w:rsid w:val="003F0BD3"/>
    <w:rsid w:val="003F0CFA"/>
    <w:rsid w:val="003F2699"/>
    <w:rsid w:val="003F289A"/>
    <w:rsid w:val="003F2DDF"/>
    <w:rsid w:val="003F2E06"/>
    <w:rsid w:val="003F348D"/>
    <w:rsid w:val="003F39A3"/>
    <w:rsid w:val="003F5AEC"/>
    <w:rsid w:val="003F5AF3"/>
    <w:rsid w:val="003F5EED"/>
    <w:rsid w:val="003F6877"/>
    <w:rsid w:val="003F69A9"/>
    <w:rsid w:val="003F6A5C"/>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1E15"/>
    <w:rsid w:val="004123BA"/>
    <w:rsid w:val="00412BB9"/>
    <w:rsid w:val="00413797"/>
    <w:rsid w:val="00413B1E"/>
    <w:rsid w:val="0041464E"/>
    <w:rsid w:val="00414724"/>
    <w:rsid w:val="00414F3E"/>
    <w:rsid w:val="004151DE"/>
    <w:rsid w:val="00415213"/>
    <w:rsid w:val="0041574B"/>
    <w:rsid w:val="00415C99"/>
    <w:rsid w:val="00415DAF"/>
    <w:rsid w:val="004160B9"/>
    <w:rsid w:val="004161AF"/>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2319"/>
    <w:rsid w:val="00442959"/>
    <w:rsid w:val="00442A16"/>
    <w:rsid w:val="00442C61"/>
    <w:rsid w:val="00443075"/>
    <w:rsid w:val="004430CC"/>
    <w:rsid w:val="0044557A"/>
    <w:rsid w:val="00445C54"/>
    <w:rsid w:val="00445D97"/>
    <w:rsid w:val="0044634A"/>
    <w:rsid w:val="00446629"/>
    <w:rsid w:val="004511F3"/>
    <w:rsid w:val="004516C1"/>
    <w:rsid w:val="00453E10"/>
    <w:rsid w:val="00453EBE"/>
    <w:rsid w:val="0045474A"/>
    <w:rsid w:val="004547D2"/>
    <w:rsid w:val="00454B14"/>
    <w:rsid w:val="0045542F"/>
    <w:rsid w:val="004560E5"/>
    <w:rsid w:val="00460D1E"/>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DA3"/>
    <w:rsid w:val="004C4643"/>
    <w:rsid w:val="004C5C07"/>
    <w:rsid w:val="004C6E7C"/>
    <w:rsid w:val="004C7EF0"/>
    <w:rsid w:val="004D0B71"/>
    <w:rsid w:val="004D11C4"/>
    <w:rsid w:val="004D1665"/>
    <w:rsid w:val="004D1A9D"/>
    <w:rsid w:val="004D1C92"/>
    <w:rsid w:val="004D2BFC"/>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2406"/>
    <w:rsid w:val="004E29D6"/>
    <w:rsid w:val="004E2F3D"/>
    <w:rsid w:val="004E4E58"/>
    <w:rsid w:val="004E515A"/>
    <w:rsid w:val="004E5A3B"/>
    <w:rsid w:val="004E6584"/>
    <w:rsid w:val="004E66FA"/>
    <w:rsid w:val="004E6926"/>
    <w:rsid w:val="004F0141"/>
    <w:rsid w:val="004F179C"/>
    <w:rsid w:val="004F1BDF"/>
    <w:rsid w:val="004F2BA7"/>
    <w:rsid w:val="004F3DBA"/>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0BED"/>
    <w:rsid w:val="005011B8"/>
    <w:rsid w:val="005011DA"/>
    <w:rsid w:val="00501614"/>
    <w:rsid w:val="00501753"/>
    <w:rsid w:val="00503546"/>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701F"/>
    <w:rsid w:val="005274E4"/>
    <w:rsid w:val="00527AA8"/>
    <w:rsid w:val="00527AEC"/>
    <w:rsid w:val="00527DA1"/>
    <w:rsid w:val="0053090B"/>
    <w:rsid w:val="005311C5"/>
    <w:rsid w:val="00531B7A"/>
    <w:rsid w:val="00533F39"/>
    <w:rsid w:val="00536CA4"/>
    <w:rsid w:val="00537265"/>
    <w:rsid w:val="0054042F"/>
    <w:rsid w:val="00540492"/>
    <w:rsid w:val="00540FA1"/>
    <w:rsid w:val="00543088"/>
    <w:rsid w:val="005436DA"/>
    <w:rsid w:val="00543958"/>
    <w:rsid w:val="00543CB0"/>
    <w:rsid w:val="00543EE5"/>
    <w:rsid w:val="005440C9"/>
    <w:rsid w:val="005443F5"/>
    <w:rsid w:val="00544C64"/>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208"/>
    <w:rsid w:val="0055652F"/>
    <w:rsid w:val="00556920"/>
    <w:rsid w:val="005573AB"/>
    <w:rsid w:val="005577A2"/>
    <w:rsid w:val="00557AD7"/>
    <w:rsid w:val="00557F46"/>
    <w:rsid w:val="00560B8E"/>
    <w:rsid w:val="00560E13"/>
    <w:rsid w:val="00561B46"/>
    <w:rsid w:val="00562071"/>
    <w:rsid w:val="00563930"/>
    <w:rsid w:val="00563A1D"/>
    <w:rsid w:val="00564109"/>
    <w:rsid w:val="0056431A"/>
    <w:rsid w:val="005647BD"/>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974DA"/>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36AA"/>
    <w:rsid w:val="005B3E3B"/>
    <w:rsid w:val="005B4D2C"/>
    <w:rsid w:val="005B4F49"/>
    <w:rsid w:val="005B5AE6"/>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E05B4"/>
    <w:rsid w:val="005E1441"/>
    <w:rsid w:val="005E16A0"/>
    <w:rsid w:val="005E1A02"/>
    <w:rsid w:val="005E1A20"/>
    <w:rsid w:val="005E250A"/>
    <w:rsid w:val="005E2829"/>
    <w:rsid w:val="005E28F1"/>
    <w:rsid w:val="005E3CC6"/>
    <w:rsid w:val="005E4587"/>
    <w:rsid w:val="005E48FE"/>
    <w:rsid w:val="005E51B8"/>
    <w:rsid w:val="005E67E6"/>
    <w:rsid w:val="005E686E"/>
    <w:rsid w:val="005E6CBA"/>
    <w:rsid w:val="005E7C35"/>
    <w:rsid w:val="005E7DAD"/>
    <w:rsid w:val="005F01A1"/>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7CF"/>
    <w:rsid w:val="006065AA"/>
    <w:rsid w:val="00607778"/>
    <w:rsid w:val="006077B0"/>
    <w:rsid w:val="0060799C"/>
    <w:rsid w:val="00607D37"/>
    <w:rsid w:val="0061038A"/>
    <w:rsid w:val="00610CB8"/>
    <w:rsid w:val="006119B3"/>
    <w:rsid w:val="00611A04"/>
    <w:rsid w:val="006123BE"/>
    <w:rsid w:val="006146F1"/>
    <w:rsid w:val="00614D55"/>
    <w:rsid w:val="00614DD7"/>
    <w:rsid w:val="006165D3"/>
    <w:rsid w:val="00616D64"/>
    <w:rsid w:val="006173FD"/>
    <w:rsid w:val="00617BCA"/>
    <w:rsid w:val="00617E65"/>
    <w:rsid w:val="006200F7"/>
    <w:rsid w:val="0062292D"/>
    <w:rsid w:val="006253A6"/>
    <w:rsid w:val="0062673B"/>
    <w:rsid w:val="00627144"/>
    <w:rsid w:val="00630297"/>
    <w:rsid w:val="00630854"/>
    <w:rsid w:val="00630BF1"/>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4787"/>
    <w:rsid w:val="006A514B"/>
    <w:rsid w:val="006A6282"/>
    <w:rsid w:val="006A6642"/>
    <w:rsid w:val="006A6E45"/>
    <w:rsid w:val="006A77E3"/>
    <w:rsid w:val="006A7D2D"/>
    <w:rsid w:val="006A7EA8"/>
    <w:rsid w:val="006A7FB8"/>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990"/>
    <w:rsid w:val="006C1763"/>
    <w:rsid w:val="006C282A"/>
    <w:rsid w:val="006C2891"/>
    <w:rsid w:val="006C30F2"/>
    <w:rsid w:val="006C3470"/>
    <w:rsid w:val="006C4109"/>
    <w:rsid w:val="006C4B8C"/>
    <w:rsid w:val="006C5632"/>
    <w:rsid w:val="006C6710"/>
    <w:rsid w:val="006C6AC7"/>
    <w:rsid w:val="006C72E0"/>
    <w:rsid w:val="006D0294"/>
    <w:rsid w:val="006D08F5"/>
    <w:rsid w:val="006D1154"/>
    <w:rsid w:val="006D1A4D"/>
    <w:rsid w:val="006D1B1C"/>
    <w:rsid w:val="006D1D36"/>
    <w:rsid w:val="006D2F35"/>
    <w:rsid w:val="006D3084"/>
    <w:rsid w:val="006D533E"/>
    <w:rsid w:val="006D6171"/>
    <w:rsid w:val="006D684E"/>
    <w:rsid w:val="006D748F"/>
    <w:rsid w:val="006E0275"/>
    <w:rsid w:val="006E117E"/>
    <w:rsid w:val="006E1BC3"/>
    <w:rsid w:val="006E200A"/>
    <w:rsid w:val="006E2576"/>
    <w:rsid w:val="006E3CE7"/>
    <w:rsid w:val="006E3EB8"/>
    <w:rsid w:val="006E3FED"/>
    <w:rsid w:val="006E401C"/>
    <w:rsid w:val="006E4181"/>
    <w:rsid w:val="006E45D1"/>
    <w:rsid w:val="006E5173"/>
    <w:rsid w:val="006E5A3D"/>
    <w:rsid w:val="006E5B73"/>
    <w:rsid w:val="006E6750"/>
    <w:rsid w:val="006E6F9B"/>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6F77F4"/>
    <w:rsid w:val="0070113F"/>
    <w:rsid w:val="00701B75"/>
    <w:rsid w:val="00702E74"/>
    <w:rsid w:val="00703282"/>
    <w:rsid w:val="00703C7A"/>
    <w:rsid w:val="007048EB"/>
    <w:rsid w:val="00704DFD"/>
    <w:rsid w:val="0070625A"/>
    <w:rsid w:val="007070E9"/>
    <w:rsid w:val="007072F2"/>
    <w:rsid w:val="00710310"/>
    <w:rsid w:val="00710AD3"/>
    <w:rsid w:val="007115D9"/>
    <w:rsid w:val="00711F10"/>
    <w:rsid w:val="00711F69"/>
    <w:rsid w:val="00712578"/>
    <w:rsid w:val="007125B2"/>
    <w:rsid w:val="00712698"/>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31FF"/>
    <w:rsid w:val="007239C5"/>
    <w:rsid w:val="007250D0"/>
    <w:rsid w:val="00725117"/>
    <w:rsid w:val="00726D34"/>
    <w:rsid w:val="00726DA4"/>
    <w:rsid w:val="007275B8"/>
    <w:rsid w:val="007277CB"/>
    <w:rsid w:val="00727B6B"/>
    <w:rsid w:val="00727DC9"/>
    <w:rsid w:val="0073010F"/>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AA6"/>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48D"/>
    <w:rsid w:val="00750703"/>
    <w:rsid w:val="00750A29"/>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49E"/>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70A3"/>
    <w:rsid w:val="007B00B2"/>
    <w:rsid w:val="007B0498"/>
    <w:rsid w:val="007B1037"/>
    <w:rsid w:val="007B1C06"/>
    <w:rsid w:val="007B2997"/>
    <w:rsid w:val="007B2B22"/>
    <w:rsid w:val="007B2D0E"/>
    <w:rsid w:val="007B4F2F"/>
    <w:rsid w:val="007B5548"/>
    <w:rsid w:val="007B55BA"/>
    <w:rsid w:val="007B780C"/>
    <w:rsid w:val="007B7BB3"/>
    <w:rsid w:val="007C0445"/>
    <w:rsid w:val="007C0A01"/>
    <w:rsid w:val="007C2535"/>
    <w:rsid w:val="007C28A4"/>
    <w:rsid w:val="007C4E9C"/>
    <w:rsid w:val="007C5D58"/>
    <w:rsid w:val="007C5E6B"/>
    <w:rsid w:val="007C6BB8"/>
    <w:rsid w:val="007C728F"/>
    <w:rsid w:val="007C7B67"/>
    <w:rsid w:val="007D16CB"/>
    <w:rsid w:val="007D171E"/>
    <w:rsid w:val="007D1A09"/>
    <w:rsid w:val="007D1BAC"/>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EA7"/>
    <w:rsid w:val="007E5F07"/>
    <w:rsid w:val="007E6635"/>
    <w:rsid w:val="007E7113"/>
    <w:rsid w:val="007E770C"/>
    <w:rsid w:val="007F09B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C6"/>
    <w:rsid w:val="008032E4"/>
    <w:rsid w:val="00803684"/>
    <w:rsid w:val="008038B9"/>
    <w:rsid w:val="00805BF6"/>
    <w:rsid w:val="00805E11"/>
    <w:rsid w:val="008063F0"/>
    <w:rsid w:val="00806647"/>
    <w:rsid w:val="00807BBB"/>
    <w:rsid w:val="00807CA1"/>
    <w:rsid w:val="008100AC"/>
    <w:rsid w:val="008105FA"/>
    <w:rsid w:val="00812408"/>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4A8"/>
    <w:rsid w:val="008217BC"/>
    <w:rsid w:val="00821D12"/>
    <w:rsid w:val="00821E00"/>
    <w:rsid w:val="008221A0"/>
    <w:rsid w:val="00822FDA"/>
    <w:rsid w:val="008230A6"/>
    <w:rsid w:val="008234E7"/>
    <w:rsid w:val="0082420D"/>
    <w:rsid w:val="008247F8"/>
    <w:rsid w:val="008251B1"/>
    <w:rsid w:val="00825324"/>
    <w:rsid w:val="008253F1"/>
    <w:rsid w:val="008255AD"/>
    <w:rsid w:val="00825D60"/>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358"/>
    <w:rsid w:val="008363AC"/>
    <w:rsid w:val="00837443"/>
    <w:rsid w:val="008406FC"/>
    <w:rsid w:val="008423A6"/>
    <w:rsid w:val="00842AEC"/>
    <w:rsid w:val="00842B23"/>
    <w:rsid w:val="00842BFE"/>
    <w:rsid w:val="00843506"/>
    <w:rsid w:val="0084433C"/>
    <w:rsid w:val="00844B7F"/>
    <w:rsid w:val="00844DEB"/>
    <w:rsid w:val="0084541F"/>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2436"/>
    <w:rsid w:val="008A2493"/>
    <w:rsid w:val="008A2E6F"/>
    <w:rsid w:val="008A40D1"/>
    <w:rsid w:val="008A41F8"/>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6378"/>
    <w:rsid w:val="008C6466"/>
    <w:rsid w:val="008C6B64"/>
    <w:rsid w:val="008C7147"/>
    <w:rsid w:val="008C72A0"/>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6500"/>
    <w:rsid w:val="008F6E8B"/>
    <w:rsid w:val="008F77E9"/>
    <w:rsid w:val="008F7BBF"/>
    <w:rsid w:val="00900059"/>
    <w:rsid w:val="00900658"/>
    <w:rsid w:val="00901906"/>
    <w:rsid w:val="00901AE0"/>
    <w:rsid w:val="00903038"/>
    <w:rsid w:val="00903A03"/>
    <w:rsid w:val="00904AA4"/>
    <w:rsid w:val="0090523F"/>
    <w:rsid w:val="00905552"/>
    <w:rsid w:val="00905737"/>
    <w:rsid w:val="00906524"/>
    <w:rsid w:val="00906B31"/>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1DE0"/>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3F77"/>
    <w:rsid w:val="0094547C"/>
    <w:rsid w:val="00945565"/>
    <w:rsid w:val="009457A6"/>
    <w:rsid w:val="00945D1C"/>
    <w:rsid w:val="009479F6"/>
    <w:rsid w:val="00947A87"/>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772C7"/>
    <w:rsid w:val="00980D93"/>
    <w:rsid w:val="00981155"/>
    <w:rsid w:val="00981FB9"/>
    <w:rsid w:val="0098201C"/>
    <w:rsid w:val="00982BE5"/>
    <w:rsid w:val="009835E3"/>
    <w:rsid w:val="00983A0E"/>
    <w:rsid w:val="0098508B"/>
    <w:rsid w:val="00985FF8"/>
    <w:rsid w:val="00987061"/>
    <w:rsid w:val="009873EF"/>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7AF"/>
    <w:rsid w:val="009A2EEE"/>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10B7"/>
    <w:rsid w:val="009E13D0"/>
    <w:rsid w:val="009E38D9"/>
    <w:rsid w:val="009E3B93"/>
    <w:rsid w:val="009E3E6E"/>
    <w:rsid w:val="009E56FF"/>
    <w:rsid w:val="009E6AD8"/>
    <w:rsid w:val="009E6B7C"/>
    <w:rsid w:val="009F0DE7"/>
    <w:rsid w:val="009F145D"/>
    <w:rsid w:val="009F2578"/>
    <w:rsid w:val="009F36D7"/>
    <w:rsid w:val="009F5148"/>
    <w:rsid w:val="009F51BD"/>
    <w:rsid w:val="009F5B06"/>
    <w:rsid w:val="009F5BE4"/>
    <w:rsid w:val="009F6119"/>
    <w:rsid w:val="009F6EC0"/>
    <w:rsid w:val="00A002D8"/>
    <w:rsid w:val="00A01126"/>
    <w:rsid w:val="00A02C41"/>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6E3C"/>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1745"/>
    <w:rsid w:val="00A421A1"/>
    <w:rsid w:val="00A42E9B"/>
    <w:rsid w:val="00A43C48"/>
    <w:rsid w:val="00A43F34"/>
    <w:rsid w:val="00A44098"/>
    <w:rsid w:val="00A44C27"/>
    <w:rsid w:val="00A451F9"/>
    <w:rsid w:val="00A46558"/>
    <w:rsid w:val="00A46EC0"/>
    <w:rsid w:val="00A47396"/>
    <w:rsid w:val="00A477F4"/>
    <w:rsid w:val="00A50BDA"/>
    <w:rsid w:val="00A52BCE"/>
    <w:rsid w:val="00A52F4B"/>
    <w:rsid w:val="00A53759"/>
    <w:rsid w:val="00A547CF"/>
    <w:rsid w:val="00A54B0E"/>
    <w:rsid w:val="00A555DB"/>
    <w:rsid w:val="00A56810"/>
    <w:rsid w:val="00A56CDD"/>
    <w:rsid w:val="00A60062"/>
    <w:rsid w:val="00A60365"/>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F45"/>
    <w:rsid w:val="00A845A6"/>
    <w:rsid w:val="00A8479A"/>
    <w:rsid w:val="00A84A56"/>
    <w:rsid w:val="00A85B11"/>
    <w:rsid w:val="00A85F38"/>
    <w:rsid w:val="00A862EC"/>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3CF8"/>
    <w:rsid w:val="00AA43B5"/>
    <w:rsid w:val="00AA47C4"/>
    <w:rsid w:val="00AA4933"/>
    <w:rsid w:val="00AA4A80"/>
    <w:rsid w:val="00AA530F"/>
    <w:rsid w:val="00AA5639"/>
    <w:rsid w:val="00AA5C39"/>
    <w:rsid w:val="00AA63A6"/>
    <w:rsid w:val="00AA6D4F"/>
    <w:rsid w:val="00AA71F9"/>
    <w:rsid w:val="00AA759C"/>
    <w:rsid w:val="00AA7D66"/>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C7DCD"/>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23CF"/>
    <w:rsid w:val="00AF2C60"/>
    <w:rsid w:val="00AF3A82"/>
    <w:rsid w:val="00AF7552"/>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8C9"/>
    <w:rsid w:val="00B32AE5"/>
    <w:rsid w:val="00B33BBA"/>
    <w:rsid w:val="00B347FB"/>
    <w:rsid w:val="00B34D6E"/>
    <w:rsid w:val="00B3680A"/>
    <w:rsid w:val="00B3735E"/>
    <w:rsid w:val="00B40FAF"/>
    <w:rsid w:val="00B41262"/>
    <w:rsid w:val="00B416C6"/>
    <w:rsid w:val="00B41E54"/>
    <w:rsid w:val="00B42B98"/>
    <w:rsid w:val="00B433D1"/>
    <w:rsid w:val="00B4388F"/>
    <w:rsid w:val="00B439BF"/>
    <w:rsid w:val="00B44021"/>
    <w:rsid w:val="00B45230"/>
    <w:rsid w:val="00B45F01"/>
    <w:rsid w:val="00B46979"/>
    <w:rsid w:val="00B46D83"/>
    <w:rsid w:val="00B502AC"/>
    <w:rsid w:val="00B50DC8"/>
    <w:rsid w:val="00B51272"/>
    <w:rsid w:val="00B51D7E"/>
    <w:rsid w:val="00B524C1"/>
    <w:rsid w:val="00B52D50"/>
    <w:rsid w:val="00B5330F"/>
    <w:rsid w:val="00B5400E"/>
    <w:rsid w:val="00B5467D"/>
    <w:rsid w:val="00B5523C"/>
    <w:rsid w:val="00B554A5"/>
    <w:rsid w:val="00B5691A"/>
    <w:rsid w:val="00B56CD5"/>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D1C"/>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4F42"/>
    <w:rsid w:val="00BC540D"/>
    <w:rsid w:val="00BC5545"/>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1527"/>
    <w:rsid w:val="00BE22B0"/>
    <w:rsid w:val="00BE2ED3"/>
    <w:rsid w:val="00BE3E90"/>
    <w:rsid w:val="00BE3EDC"/>
    <w:rsid w:val="00BE574C"/>
    <w:rsid w:val="00BE5BBD"/>
    <w:rsid w:val="00BE6EC1"/>
    <w:rsid w:val="00BE7E8B"/>
    <w:rsid w:val="00BF18AC"/>
    <w:rsid w:val="00BF4099"/>
    <w:rsid w:val="00BF4E0D"/>
    <w:rsid w:val="00BF4E84"/>
    <w:rsid w:val="00BF5400"/>
    <w:rsid w:val="00BF5910"/>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6917"/>
    <w:rsid w:val="00C16EAF"/>
    <w:rsid w:val="00C1712B"/>
    <w:rsid w:val="00C1774C"/>
    <w:rsid w:val="00C201F9"/>
    <w:rsid w:val="00C20A0C"/>
    <w:rsid w:val="00C20E0A"/>
    <w:rsid w:val="00C21361"/>
    <w:rsid w:val="00C223D8"/>
    <w:rsid w:val="00C22EB8"/>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AF5"/>
    <w:rsid w:val="00C31CED"/>
    <w:rsid w:val="00C31FB1"/>
    <w:rsid w:val="00C33130"/>
    <w:rsid w:val="00C3377F"/>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DA8"/>
    <w:rsid w:val="00C4715F"/>
    <w:rsid w:val="00C47A47"/>
    <w:rsid w:val="00C47EEC"/>
    <w:rsid w:val="00C5080B"/>
    <w:rsid w:val="00C51387"/>
    <w:rsid w:val="00C514E2"/>
    <w:rsid w:val="00C52949"/>
    <w:rsid w:val="00C52AD3"/>
    <w:rsid w:val="00C536C4"/>
    <w:rsid w:val="00C53C03"/>
    <w:rsid w:val="00C54A42"/>
    <w:rsid w:val="00C54ABE"/>
    <w:rsid w:val="00C60B82"/>
    <w:rsid w:val="00C612E1"/>
    <w:rsid w:val="00C6141F"/>
    <w:rsid w:val="00C61C28"/>
    <w:rsid w:val="00C61CF1"/>
    <w:rsid w:val="00C62542"/>
    <w:rsid w:val="00C62754"/>
    <w:rsid w:val="00C6450D"/>
    <w:rsid w:val="00C64A66"/>
    <w:rsid w:val="00C655BF"/>
    <w:rsid w:val="00C6591B"/>
    <w:rsid w:val="00C65C0F"/>
    <w:rsid w:val="00C66E36"/>
    <w:rsid w:val="00C67C6A"/>
    <w:rsid w:val="00C7066A"/>
    <w:rsid w:val="00C706EA"/>
    <w:rsid w:val="00C70EDB"/>
    <w:rsid w:val="00C72389"/>
    <w:rsid w:val="00C723B4"/>
    <w:rsid w:val="00C7259F"/>
    <w:rsid w:val="00C73407"/>
    <w:rsid w:val="00C734D1"/>
    <w:rsid w:val="00C73695"/>
    <w:rsid w:val="00C74696"/>
    <w:rsid w:val="00C74FEB"/>
    <w:rsid w:val="00C75712"/>
    <w:rsid w:val="00C760EB"/>
    <w:rsid w:val="00C77CE8"/>
    <w:rsid w:val="00C80484"/>
    <w:rsid w:val="00C804FD"/>
    <w:rsid w:val="00C81299"/>
    <w:rsid w:val="00C81C3D"/>
    <w:rsid w:val="00C81F4F"/>
    <w:rsid w:val="00C8237A"/>
    <w:rsid w:val="00C83019"/>
    <w:rsid w:val="00C83813"/>
    <w:rsid w:val="00C838BF"/>
    <w:rsid w:val="00C8458B"/>
    <w:rsid w:val="00C86A92"/>
    <w:rsid w:val="00C875DD"/>
    <w:rsid w:val="00C87939"/>
    <w:rsid w:val="00C91FFC"/>
    <w:rsid w:val="00C93182"/>
    <w:rsid w:val="00C93613"/>
    <w:rsid w:val="00C93E47"/>
    <w:rsid w:val="00C940C5"/>
    <w:rsid w:val="00C9458D"/>
    <w:rsid w:val="00C94BC0"/>
    <w:rsid w:val="00C94D48"/>
    <w:rsid w:val="00C95B86"/>
    <w:rsid w:val="00C95FC2"/>
    <w:rsid w:val="00C9663C"/>
    <w:rsid w:val="00C96E9A"/>
    <w:rsid w:val="00C97324"/>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7E74"/>
    <w:rsid w:val="00CD034E"/>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3BBE"/>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3DD1"/>
    <w:rsid w:val="00D2449B"/>
    <w:rsid w:val="00D2498D"/>
    <w:rsid w:val="00D26487"/>
    <w:rsid w:val="00D26AAF"/>
    <w:rsid w:val="00D26E4B"/>
    <w:rsid w:val="00D275CD"/>
    <w:rsid w:val="00D27846"/>
    <w:rsid w:val="00D30368"/>
    <w:rsid w:val="00D30D18"/>
    <w:rsid w:val="00D31067"/>
    <w:rsid w:val="00D31CC7"/>
    <w:rsid w:val="00D32366"/>
    <w:rsid w:val="00D32754"/>
    <w:rsid w:val="00D32C7C"/>
    <w:rsid w:val="00D32CAB"/>
    <w:rsid w:val="00D35E19"/>
    <w:rsid w:val="00D3640A"/>
    <w:rsid w:val="00D36A43"/>
    <w:rsid w:val="00D36F7F"/>
    <w:rsid w:val="00D37358"/>
    <w:rsid w:val="00D37F20"/>
    <w:rsid w:val="00D406FF"/>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2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8C5"/>
    <w:rsid w:val="00DA4421"/>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103D"/>
    <w:rsid w:val="00DE1479"/>
    <w:rsid w:val="00DE19B4"/>
    <w:rsid w:val="00DE19B5"/>
    <w:rsid w:val="00DE1AEB"/>
    <w:rsid w:val="00DE1C0A"/>
    <w:rsid w:val="00DE28B8"/>
    <w:rsid w:val="00DE3071"/>
    <w:rsid w:val="00DE3912"/>
    <w:rsid w:val="00DE39DA"/>
    <w:rsid w:val="00DE3C9C"/>
    <w:rsid w:val="00DE3FAB"/>
    <w:rsid w:val="00DE4189"/>
    <w:rsid w:val="00DE4C0B"/>
    <w:rsid w:val="00DE4CEC"/>
    <w:rsid w:val="00DE4DB3"/>
    <w:rsid w:val="00DE6163"/>
    <w:rsid w:val="00DE6A0B"/>
    <w:rsid w:val="00DF035D"/>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2FD6"/>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F1F"/>
    <w:rsid w:val="00E36102"/>
    <w:rsid w:val="00E36260"/>
    <w:rsid w:val="00E36C2E"/>
    <w:rsid w:val="00E3761F"/>
    <w:rsid w:val="00E37888"/>
    <w:rsid w:val="00E40DA9"/>
    <w:rsid w:val="00E41140"/>
    <w:rsid w:val="00E412DB"/>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6713"/>
    <w:rsid w:val="00E8003F"/>
    <w:rsid w:val="00E80A60"/>
    <w:rsid w:val="00E81831"/>
    <w:rsid w:val="00E8191E"/>
    <w:rsid w:val="00E81E19"/>
    <w:rsid w:val="00E81FAF"/>
    <w:rsid w:val="00E82962"/>
    <w:rsid w:val="00E82DC4"/>
    <w:rsid w:val="00E8313B"/>
    <w:rsid w:val="00E84492"/>
    <w:rsid w:val="00E84873"/>
    <w:rsid w:val="00E84E8B"/>
    <w:rsid w:val="00E87CD9"/>
    <w:rsid w:val="00E9050E"/>
    <w:rsid w:val="00E92540"/>
    <w:rsid w:val="00E92820"/>
    <w:rsid w:val="00E9295C"/>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FC3"/>
    <w:rsid w:val="00EA6315"/>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8FA"/>
    <w:rsid w:val="00EF5DF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A5C"/>
    <w:rsid w:val="00F22C1C"/>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3049"/>
    <w:rsid w:val="00F376A6"/>
    <w:rsid w:val="00F40571"/>
    <w:rsid w:val="00F40774"/>
    <w:rsid w:val="00F4078B"/>
    <w:rsid w:val="00F42577"/>
    <w:rsid w:val="00F42C64"/>
    <w:rsid w:val="00F43596"/>
    <w:rsid w:val="00F43AD3"/>
    <w:rsid w:val="00F44F18"/>
    <w:rsid w:val="00F4586F"/>
    <w:rsid w:val="00F45BCD"/>
    <w:rsid w:val="00F45F17"/>
    <w:rsid w:val="00F4651C"/>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71B6"/>
    <w:rsid w:val="00F87408"/>
    <w:rsid w:val="00F90FE7"/>
    <w:rsid w:val="00F92A76"/>
    <w:rsid w:val="00F92EA7"/>
    <w:rsid w:val="00F93A98"/>
    <w:rsid w:val="00F9501E"/>
    <w:rsid w:val="00F954F1"/>
    <w:rsid w:val="00F95502"/>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2EB0"/>
    <w:rsid w:val="00FC3829"/>
    <w:rsid w:val="00FC38F6"/>
    <w:rsid w:val="00FC3B08"/>
    <w:rsid w:val="00FC4345"/>
    <w:rsid w:val="00FC4FA7"/>
    <w:rsid w:val="00FC5BDA"/>
    <w:rsid w:val="00FC6178"/>
    <w:rsid w:val="00FC61FD"/>
    <w:rsid w:val="00FC6D75"/>
    <w:rsid w:val="00FC765E"/>
    <w:rsid w:val="00FD1621"/>
    <w:rsid w:val="00FD1B20"/>
    <w:rsid w:val="00FD30A0"/>
    <w:rsid w:val="00FD3E52"/>
    <w:rsid w:val="00FD3FE7"/>
    <w:rsid w:val="00FD40CC"/>
    <w:rsid w:val="00FD4ED1"/>
    <w:rsid w:val="00FD5044"/>
    <w:rsid w:val="00FD6812"/>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3EF"/>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3EF"/>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03231-1BAB-4164-B5F4-078FD216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1713</Words>
  <Characters>8774</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2014-04-22T07:35:00Z</cp:lastPrinted>
  <dcterms:created xsi:type="dcterms:W3CDTF">2015-08-11T17:07:00Z</dcterms:created>
  <dcterms:modified xsi:type="dcterms:W3CDTF">2015-08-11T17:07:00Z</dcterms:modified>
</cp:coreProperties>
</file>