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63C2" w:rsidRPr="00AE63A5" w:rsidRDefault="001B63C2" w:rsidP="001B63C2">
      <w:pPr>
        <w:pStyle w:val="Header"/>
        <w:tabs>
          <w:tab w:val="left" w:pos="8190"/>
        </w:tabs>
        <w:spacing w:after="0" w:afterAutospacing="0"/>
        <w:rPr>
          <w:rFonts w:cs="Arial"/>
          <w:iCs/>
          <w:noProof w:val="0"/>
          <w:sz w:val="28"/>
          <w:szCs w:val="28"/>
          <w:lang w:val="en-US"/>
        </w:rPr>
      </w:pPr>
      <w:bookmarkStart w:id="0" w:name="OLE_LINK3"/>
      <w:r w:rsidRPr="00AE63A5">
        <w:rPr>
          <w:rFonts w:cs="Arial"/>
          <w:noProof w:val="0"/>
          <w:sz w:val="28"/>
          <w:szCs w:val="28"/>
          <w:lang w:val="en-US"/>
        </w:rPr>
        <w:t>3GPP TSG RAN WG1 Meeting #</w:t>
      </w:r>
      <w:r w:rsidR="004877A7">
        <w:rPr>
          <w:rFonts w:cs="Arial"/>
          <w:noProof w:val="0"/>
          <w:sz w:val="28"/>
          <w:szCs w:val="28"/>
          <w:lang w:val="en-US"/>
        </w:rPr>
        <w:t>8</w:t>
      </w:r>
      <w:r w:rsidR="00C17B77">
        <w:rPr>
          <w:rFonts w:cs="Arial"/>
          <w:noProof w:val="0"/>
          <w:sz w:val="28"/>
          <w:szCs w:val="28"/>
          <w:lang w:val="en-US"/>
        </w:rPr>
        <w:t>2</w:t>
      </w:r>
      <w:r w:rsidRPr="00AE63A5">
        <w:rPr>
          <w:rFonts w:cs="Arial"/>
          <w:noProof w:val="0"/>
          <w:sz w:val="28"/>
          <w:szCs w:val="28"/>
          <w:lang w:val="en-US"/>
        </w:rPr>
        <w:tab/>
      </w:r>
      <w:r w:rsidR="005960F6" w:rsidRPr="005960F6">
        <w:rPr>
          <w:rFonts w:cs="Arial"/>
          <w:iCs/>
          <w:noProof w:val="0"/>
          <w:sz w:val="28"/>
          <w:szCs w:val="28"/>
          <w:lang w:val="en-US"/>
        </w:rPr>
        <w:t>R1-</w:t>
      </w:r>
      <w:r w:rsidR="00095AAF" w:rsidRPr="005960F6">
        <w:rPr>
          <w:rFonts w:cs="Arial"/>
          <w:iCs/>
          <w:noProof w:val="0"/>
          <w:sz w:val="28"/>
          <w:szCs w:val="28"/>
          <w:lang w:val="en-US"/>
        </w:rPr>
        <w:t>1</w:t>
      </w:r>
      <w:r w:rsidR="00095AAF">
        <w:rPr>
          <w:rFonts w:cs="Arial"/>
          <w:iCs/>
          <w:noProof w:val="0"/>
          <w:sz w:val="28"/>
          <w:szCs w:val="28"/>
          <w:lang w:val="en-US"/>
        </w:rPr>
        <w:t>5</w:t>
      </w:r>
      <w:r w:rsidR="00F158CC">
        <w:rPr>
          <w:rFonts w:cs="Arial"/>
          <w:iCs/>
          <w:noProof w:val="0"/>
          <w:sz w:val="28"/>
          <w:szCs w:val="28"/>
          <w:lang w:val="en-US"/>
        </w:rPr>
        <w:t>4064</w:t>
      </w:r>
    </w:p>
    <w:p w:rsidR="001B63C2" w:rsidRPr="00AE63A5" w:rsidRDefault="00C17B77" w:rsidP="001B63C2">
      <w:pPr>
        <w:pStyle w:val="Header"/>
        <w:tabs>
          <w:tab w:val="right" w:pos="9072"/>
          <w:tab w:val="right" w:pos="10206"/>
        </w:tabs>
        <w:spacing w:after="0" w:afterAutospacing="0"/>
        <w:rPr>
          <w:rFonts w:cs="Arial"/>
          <w:noProof w:val="0"/>
          <w:sz w:val="28"/>
          <w:szCs w:val="28"/>
          <w:lang w:val="en-US"/>
        </w:rPr>
      </w:pPr>
      <w:r>
        <w:rPr>
          <w:rFonts w:cs="Arial"/>
          <w:noProof w:val="0"/>
          <w:sz w:val="28"/>
          <w:szCs w:val="28"/>
          <w:lang w:val="en-US"/>
        </w:rPr>
        <w:t>Beijing, China,</w:t>
      </w:r>
      <w:r w:rsidR="00B1121C" w:rsidRPr="00B1121C">
        <w:rPr>
          <w:rFonts w:cs="Arial"/>
          <w:noProof w:val="0"/>
          <w:sz w:val="28"/>
          <w:szCs w:val="28"/>
          <w:lang w:val="en-US"/>
        </w:rPr>
        <w:t xml:space="preserve"> </w:t>
      </w:r>
      <w:r w:rsidR="006B4914">
        <w:rPr>
          <w:rFonts w:cs="Arial"/>
          <w:noProof w:val="0"/>
          <w:sz w:val="28"/>
          <w:szCs w:val="28"/>
          <w:lang w:val="en-US"/>
        </w:rPr>
        <w:t>2</w:t>
      </w:r>
      <w:r>
        <w:rPr>
          <w:rFonts w:cs="Arial"/>
          <w:noProof w:val="0"/>
          <w:sz w:val="28"/>
          <w:szCs w:val="28"/>
          <w:lang w:val="en-US"/>
        </w:rPr>
        <w:t>4</w:t>
      </w:r>
      <w:r w:rsidR="002201A3" w:rsidRPr="002201A3">
        <w:rPr>
          <w:rFonts w:cs="Arial"/>
          <w:noProof w:val="0"/>
          <w:sz w:val="28"/>
          <w:szCs w:val="28"/>
          <w:vertAlign w:val="superscript"/>
          <w:lang w:val="en-US"/>
        </w:rPr>
        <w:t>th</w:t>
      </w:r>
      <w:r w:rsidR="007B780C" w:rsidRPr="00B1121C">
        <w:rPr>
          <w:rFonts w:cs="Arial"/>
          <w:noProof w:val="0"/>
          <w:sz w:val="28"/>
          <w:szCs w:val="28"/>
          <w:lang w:val="en-US"/>
        </w:rPr>
        <w:t xml:space="preserve"> </w:t>
      </w:r>
      <w:r w:rsidR="00B1121C" w:rsidRPr="00B1121C">
        <w:rPr>
          <w:rFonts w:cs="Arial"/>
          <w:noProof w:val="0"/>
          <w:sz w:val="28"/>
          <w:szCs w:val="28"/>
          <w:lang w:val="en-US"/>
        </w:rPr>
        <w:t xml:space="preserve">– </w:t>
      </w:r>
      <w:r w:rsidR="006B4914">
        <w:rPr>
          <w:rFonts w:cs="Arial"/>
          <w:noProof w:val="0"/>
          <w:sz w:val="28"/>
          <w:szCs w:val="28"/>
          <w:lang w:val="en-US"/>
        </w:rPr>
        <w:t>2</w:t>
      </w:r>
      <w:r>
        <w:rPr>
          <w:rFonts w:cs="Arial"/>
          <w:noProof w:val="0"/>
          <w:sz w:val="28"/>
          <w:szCs w:val="28"/>
          <w:lang w:val="en-US"/>
        </w:rPr>
        <w:t>8</w:t>
      </w:r>
      <w:r w:rsidR="004877A7" w:rsidRPr="004877A7">
        <w:rPr>
          <w:rFonts w:cs="Arial"/>
          <w:noProof w:val="0"/>
          <w:sz w:val="28"/>
          <w:szCs w:val="28"/>
          <w:vertAlign w:val="superscript"/>
          <w:lang w:val="en-US"/>
        </w:rPr>
        <w:t>th</w:t>
      </w:r>
      <w:r w:rsidR="004877A7">
        <w:rPr>
          <w:rFonts w:cs="Arial"/>
          <w:noProof w:val="0"/>
          <w:sz w:val="28"/>
          <w:szCs w:val="28"/>
          <w:lang w:val="en-US"/>
        </w:rPr>
        <w:t xml:space="preserve"> </w:t>
      </w:r>
      <w:r>
        <w:rPr>
          <w:rFonts w:cs="Arial"/>
          <w:noProof w:val="0"/>
          <w:sz w:val="28"/>
          <w:szCs w:val="28"/>
          <w:lang w:val="en-US"/>
        </w:rPr>
        <w:t>Aug</w:t>
      </w:r>
      <w:r w:rsidR="004877A7">
        <w:rPr>
          <w:rFonts w:cs="Arial"/>
          <w:noProof w:val="0"/>
          <w:sz w:val="28"/>
          <w:szCs w:val="28"/>
          <w:lang w:val="en-US"/>
        </w:rPr>
        <w:t xml:space="preserve"> </w:t>
      </w:r>
      <w:r w:rsidR="00B1121C" w:rsidRPr="00B1121C">
        <w:rPr>
          <w:rFonts w:cs="Arial"/>
          <w:noProof w:val="0"/>
          <w:sz w:val="28"/>
          <w:szCs w:val="28"/>
          <w:lang w:val="en-US"/>
        </w:rPr>
        <w:t>201</w:t>
      </w:r>
      <w:r w:rsidR="004877A7">
        <w:rPr>
          <w:rFonts w:cs="Arial"/>
          <w:noProof w:val="0"/>
          <w:sz w:val="28"/>
          <w:szCs w:val="28"/>
          <w:lang w:val="en-US"/>
        </w:rPr>
        <w:t>5</w:t>
      </w:r>
    </w:p>
    <w:p w:rsidR="00004B52" w:rsidRPr="00442959" w:rsidRDefault="00004B52" w:rsidP="0060799C">
      <w:pPr>
        <w:pStyle w:val="Header"/>
        <w:tabs>
          <w:tab w:val="right" w:pos="10206"/>
        </w:tabs>
        <w:spacing w:after="0" w:afterAutospacing="0"/>
        <w:rPr>
          <w:rFonts w:eastAsia="MS Gothic" w:cs="Arial"/>
          <w:noProof w:val="0"/>
          <w:sz w:val="28"/>
          <w:szCs w:val="28"/>
          <w:lang w:val="en-US"/>
        </w:rPr>
      </w:pPr>
    </w:p>
    <w:p w:rsidR="00004B52" w:rsidRPr="00442959" w:rsidRDefault="00004B52" w:rsidP="0060799C">
      <w:pPr>
        <w:tabs>
          <w:tab w:val="left" w:pos="1985"/>
        </w:tabs>
        <w:spacing w:after="0" w:afterAutospacing="0"/>
        <w:ind w:left="1985" w:hangingChars="706" w:hanging="1985"/>
        <w:rPr>
          <w:rFonts w:ascii="Arial" w:hAnsi="Arial" w:cs="Arial"/>
          <w:b/>
          <w:sz w:val="28"/>
          <w:szCs w:val="28"/>
          <w:lang w:val="en-US"/>
        </w:rPr>
      </w:pPr>
      <w:bookmarkStart w:id="1" w:name="_Ref133120545"/>
      <w:bookmarkEnd w:id="0"/>
      <w:r w:rsidRPr="00442959">
        <w:rPr>
          <w:rFonts w:ascii="Arial" w:hAnsi="Arial" w:cs="Arial"/>
          <w:b/>
          <w:sz w:val="28"/>
          <w:szCs w:val="28"/>
          <w:lang w:val="en-US"/>
        </w:rPr>
        <w:t>Source:</w:t>
      </w:r>
      <w:r w:rsidRPr="00442959">
        <w:rPr>
          <w:rFonts w:ascii="Arial" w:hAnsi="Arial" w:cs="Arial"/>
          <w:b/>
          <w:sz w:val="28"/>
          <w:szCs w:val="28"/>
          <w:lang w:val="en-US"/>
        </w:rPr>
        <w:tab/>
        <w:t>Sharp</w:t>
      </w:r>
    </w:p>
    <w:p w:rsidR="00004B52" w:rsidRPr="00442959" w:rsidRDefault="00004B52" w:rsidP="0060799C">
      <w:pPr>
        <w:spacing w:after="0" w:afterAutospacing="0"/>
        <w:ind w:left="1985" w:hangingChars="706" w:hanging="1985"/>
        <w:rPr>
          <w:rFonts w:ascii="Arial" w:eastAsia="MS Mincho"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r w:rsidR="001C25FE">
        <w:rPr>
          <w:rFonts w:ascii="Arial" w:hAnsi="Arial" w:cs="Arial"/>
          <w:b/>
          <w:sz w:val="28"/>
          <w:szCs w:val="28"/>
          <w:lang w:val="en-US"/>
        </w:rPr>
        <w:t>C</w:t>
      </w:r>
      <w:r w:rsidR="00C17B77">
        <w:rPr>
          <w:rFonts w:ascii="Arial" w:hAnsi="Arial" w:cs="Arial"/>
          <w:b/>
          <w:sz w:val="28"/>
          <w:szCs w:val="28"/>
          <w:lang w:val="en-US"/>
        </w:rPr>
        <w:t xml:space="preserve">ontention window size </w:t>
      </w:r>
      <w:bookmarkStart w:id="2" w:name="_GoBack"/>
      <w:bookmarkEnd w:id="2"/>
      <w:r w:rsidR="00C17B77">
        <w:rPr>
          <w:rFonts w:ascii="Arial" w:hAnsi="Arial" w:cs="Arial"/>
          <w:b/>
          <w:sz w:val="28"/>
          <w:szCs w:val="28"/>
          <w:lang w:val="en-US"/>
        </w:rPr>
        <w:t>adjustment for LAA</w:t>
      </w:r>
    </w:p>
    <w:p w:rsidR="00004B52" w:rsidRPr="00EF0653" w:rsidRDefault="00004B52" w:rsidP="0060799C">
      <w:pPr>
        <w:spacing w:after="0" w:afterAutospacing="0"/>
        <w:ind w:left="1985" w:hangingChars="706" w:hanging="1985"/>
        <w:rPr>
          <w:rFonts w:ascii="Arial"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sidR="00DA2D79">
        <w:rPr>
          <w:rFonts w:ascii="Arial" w:hAnsi="Arial" w:cs="Arial"/>
          <w:b/>
          <w:sz w:val="28"/>
          <w:szCs w:val="28"/>
          <w:lang w:val="pt-BR"/>
        </w:rPr>
        <w:t>7.2.4.1</w:t>
      </w:r>
    </w:p>
    <w:p w:rsidR="00004B52" w:rsidRPr="00442959" w:rsidRDefault="00004B52" w:rsidP="0060799C">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3" w:name="DocumentFor"/>
      <w:bookmarkEnd w:id="3"/>
      <w:r w:rsidR="00DF7448" w:rsidRPr="00442959">
        <w:rPr>
          <w:rFonts w:ascii="Arial" w:hAnsi="Arial" w:cs="Arial" w:hint="eastAsia"/>
          <w:b/>
          <w:sz w:val="28"/>
          <w:szCs w:val="28"/>
          <w:lang w:val="en-US"/>
        </w:rPr>
        <w:t xml:space="preserve"> and Decision</w:t>
      </w:r>
    </w:p>
    <w:p w:rsidR="00004B52" w:rsidRPr="00442959" w:rsidRDefault="00004B52" w:rsidP="00172827">
      <w:pPr>
        <w:pStyle w:val="Heading1"/>
        <w:spacing w:before="100" w:beforeAutospacing="1" w:afterLines="0" w:afterAutospacing="1"/>
        <w:rPr>
          <w:lang w:val="en-US"/>
        </w:rPr>
      </w:pPr>
      <w:r w:rsidRPr="00442959">
        <w:rPr>
          <w:lang w:val="en-US"/>
        </w:rPr>
        <w:t>Introduction</w:t>
      </w:r>
      <w:bookmarkEnd w:id="1"/>
    </w:p>
    <w:p w:rsidR="009524CF" w:rsidRDefault="000B0798" w:rsidP="002D3B7F">
      <w:pPr>
        <w:spacing w:after="0" w:afterAutospacing="0"/>
        <w:rPr>
          <w:lang w:val="en-US"/>
        </w:rPr>
      </w:pPr>
      <w:r>
        <w:rPr>
          <w:lang w:val="en-US"/>
        </w:rPr>
        <w:t xml:space="preserve">In RAN1 </w:t>
      </w:r>
      <w:r w:rsidR="002D3B7F">
        <w:rPr>
          <w:lang w:val="en-US"/>
        </w:rPr>
        <w:t>#8</w:t>
      </w:r>
      <w:r w:rsidR="009524CF">
        <w:rPr>
          <w:lang w:val="en-US"/>
        </w:rPr>
        <w:t>0bis</w:t>
      </w:r>
      <w:r w:rsidR="002D3B7F">
        <w:rPr>
          <w:lang w:val="en-US"/>
        </w:rPr>
        <w:t xml:space="preserve">, the </w:t>
      </w:r>
      <w:proofErr w:type="spellStart"/>
      <w:r w:rsidR="002D3B7F">
        <w:rPr>
          <w:lang w:val="en-US"/>
        </w:rPr>
        <w:t>backoff</w:t>
      </w:r>
      <w:proofErr w:type="spellEnd"/>
      <w:r w:rsidR="002D3B7F">
        <w:rPr>
          <w:lang w:val="en-US"/>
        </w:rPr>
        <w:t xml:space="preserve"> procedures for </w:t>
      </w:r>
      <w:r>
        <w:rPr>
          <w:lang w:val="en-US"/>
        </w:rPr>
        <w:t xml:space="preserve">LAA </w:t>
      </w:r>
      <w:r w:rsidR="009524CF">
        <w:rPr>
          <w:lang w:val="en-US"/>
        </w:rPr>
        <w:t xml:space="preserve">listen before talk (LBT) </w:t>
      </w:r>
      <w:r w:rsidR="002D3B7F">
        <w:rPr>
          <w:lang w:val="en-US"/>
        </w:rPr>
        <w:t>category 4 w</w:t>
      </w:r>
      <w:r w:rsidR="009524CF">
        <w:rPr>
          <w:lang w:val="en-US"/>
        </w:rPr>
        <w:t>ere</w:t>
      </w:r>
      <w:r w:rsidR="002D3B7F">
        <w:rPr>
          <w:lang w:val="en-US"/>
        </w:rPr>
        <w:t xml:space="preserve"> </w:t>
      </w:r>
      <w:r w:rsidR="009524CF">
        <w:rPr>
          <w:lang w:val="en-US"/>
        </w:rPr>
        <w:t>discussed</w:t>
      </w:r>
      <w:r w:rsidR="00886463">
        <w:rPr>
          <w:lang w:val="en-US"/>
        </w:rPr>
        <w:t xml:space="preserve"> </w:t>
      </w:r>
      <w:r w:rsidR="00886463">
        <w:rPr>
          <w:lang w:val="en-US"/>
        </w:rPr>
        <w:fldChar w:fldCharType="begin"/>
      </w:r>
      <w:r w:rsidR="00886463">
        <w:rPr>
          <w:lang w:val="en-US"/>
        </w:rPr>
        <w:instrText xml:space="preserve"> REF _Ref419186016 \r \h </w:instrText>
      </w:r>
      <w:r w:rsidR="00886463">
        <w:rPr>
          <w:lang w:val="en-US"/>
        </w:rPr>
      </w:r>
      <w:r w:rsidR="00886463">
        <w:rPr>
          <w:lang w:val="en-US"/>
        </w:rPr>
        <w:fldChar w:fldCharType="separate"/>
      </w:r>
      <w:r w:rsidR="00886463">
        <w:rPr>
          <w:lang w:val="en-US"/>
        </w:rPr>
        <w:t>[1]</w:t>
      </w:r>
      <w:r w:rsidR="00886463">
        <w:rPr>
          <w:lang w:val="en-US"/>
        </w:rPr>
        <w:fldChar w:fldCharType="end"/>
      </w:r>
      <w:r w:rsidR="009524CF">
        <w:rPr>
          <w:lang w:val="en-US"/>
        </w:rPr>
        <w:t>, and a flowchart was agreed in RAN1 #81 with additions to include deferred transmission when the LAA counter becomes zero</w:t>
      </w:r>
      <w:r w:rsidR="00886463">
        <w:rPr>
          <w:lang w:val="en-US"/>
        </w:rPr>
        <w:t xml:space="preserve"> </w:t>
      </w:r>
      <w:r w:rsidR="00886463">
        <w:rPr>
          <w:lang w:val="en-US"/>
        </w:rPr>
        <w:fldChar w:fldCharType="begin"/>
      </w:r>
      <w:r w:rsidR="00886463">
        <w:rPr>
          <w:lang w:val="en-US"/>
        </w:rPr>
        <w:instrText xml:space="preserve"> REF _Ref425755878 \r \h </w:instrText>
      </w:r>
      <w:r w:rsidR="00886463">
        <w:rPr>
          <w:lang w:val="en-US"/>
        </w:rPr>
      </w:r>
      <w:r w:rsidR="00886463">
        <w:rPr>
          <w:lang w:val="en-US"/>
        </w:rPr>
        <w:fldChar w:fldCharType="separate"/>
      </w:r>
      <w:r w:rsidR="00886463">
        <w:rPr>
          <w:lang w:val="en-US"/>
        </w:rPr>
        <w:t>[2]</w:t>
      </w:r>
      <w:r w:rsidR="00886463">
        <w:rPr>
          <w:lang w:val="en-US"/>
        </w:rPr>
        <w:fldChar w:fldCharType="end"/>
      </w:r>
      <w:r w:rsidR="009524CF">
        <w:rPr>
          <w:lang w:val="en-US"/>
        </w:rPr>
        <w:t>. However, how to determine the contention window size of a LAA transmission is still left for FFS as agreed in RAN1 #81</w:t>
      </w:r>
      <w:r w:rsidR="00886463">
        <w:rPr>
          <w:lang w:val="en-US"/>
        </w:rPr>
        <w:t xml:space="preserve"> </w:t>
      </w:r>
      <w:r w:rsidR="00886463">
        <w:rPr>
          <w:lang w:val="en-US"/>
        </w:rPr>
        <w:fldChar w:fldCharType="begin"/>
      </w:r>
      <w:r w:rsidR="00886463">
        <w:rPr>
          <w:lang w:val="en-US"/>
        </w:rPr>
        <w:instrText xml:space="preserve"> REF _Ref425755926 \r \h </w:instrText>
      </w:r>
      <w:r w:rsidR="00886463">
        <w:rPr>
          <w:lang w:val="en-US"/>
        </w:rPr>
      </w:r>
      <w:r w:rsidR="00886463">
        <w:rPr>
          <w:lang w:val="en-US"/>
        </w:rPr>
        <w:fldChar w:fldCharType="separate"/>
      </w:r>
      <w:r w:rsidR="00886463">
        <w:rPr>
          <w:lang w:val="en-US"/>
        </w:rPr>
        <w:t>[3]</w:t>
      </w:r>
      <w:r w:rsidR="00886463">
        <w:rPr>
          <w:lang w:val="en-US"/>
        </w:rPr>
        <w:fldChar w:fldCharType="end"/>
      </w:r>
      <w:r w:rsidR="009524CF">
        <w:rPr>
          <w:lang w:val="en-US"/>
        </w:rPr>
        <w:t>.</w:t>
      </w:r>
    </w:p>
    <w:p w:rsidR="009524CF" w:rsidRDefault="009524CF" w:rsidP="002D3B7F">
      <w:pPr>
        <w:spacing w:after="0" w:afterAutospacing="0"/>
        <w:rPr>
          <w:lang w:val="en-US"/>
        </w:rPr>
      </w:pPr>
    </w:p>
    <w:p w:rsidR="008253F1" w:rsidRDefault="009524CF" w:rsidP="002D3B7F">
      <w:pPr>
        <w:spacing w:after="0" w:afterAutospacing="0"/>
        <w:rPr>
          <w:lang w:val="en-US"/>
        </w:rPr>
      </w:pPr>
      <w:r w:rsidRPr="009524CF">
        <w:rPr>
          <w:noProof/>
          <w:lang w:val="en-US" w:eastAsia="zh-CN"/>
        </w:rPr>
        <mc:AlternateContent>
          <mc:Choice Requires="wps">
            <w:drawing>
              <wp:inline distT="0" distB="0" distL="0" distR="0" wp14:anchorId="0D1FE52F" wp14:editId="1BA7F83F">
                <wp:extent cx="6337300" cy="1917700"/>
                <wp:effectExtent l="0" t="0" r="25400" b="25400"/>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7300" cy="1917700"/>
                        </a:xfrm>
                        <a:prstGeom prst="rect">
                          <a:avLst/>
                        </a:prstGeom>
                        <a:solidFill>
                          <a:srgbClr val="FFFFFF"/>
                        </a:solidFill>
                        <a:ln w="9525">
                          <a:solidFill>
                            <a:srgbClr val="000000"/>
                          </a:solidFill>
                          <a:miter lim="800000"/>
                          <a:headEnd/>
                          <a:tailEnd/>
                        </a:ln>
                      </wps:spPr>
                      <wps:txbx>
                        <w:txbxContent>
                          <w:p w:rsidR="009524CF" w:rsidRPr="001E7B28" w:rsidRDefault="009524CF" w:rsidP="009524CF">
                            <w:pPr>
                              <w:rPr>
                                <w:rFonts w:eastAsia="MS Mincho"/>
                                <w:b/>
                                <w:iCs/>
                                <w:u w:val="single"/>
                              </w:rPr>
                            </w:pPr>
                            <w:r w:rsidRPr="00FC18A4">
                              <w:rPr>
                                <w:rFonts w:eastAsia="MS Mincho" w:hint="eastAsia"/>
                                <w:b/>
                                <w:iCs/>
                                <w:highlight w:val="green"/>
                                <w:u w:val="single"/>
                              </w:rPr>
                              <w:t>Agreements:</w:t>
                            </w:r>
                          </w:p>
                          <w:p w:rsidR="009524CF" w:rsidRPr="00703C44" w:rsidRDefault="009524CF" w:rsidP="009524CF">
                            <w:pPr>
                              <w:numPr>
                                <w:ilvl w:val="0"/>
                                <w:numId w:val="20"/>
                              </w:numPr>
                              <w:snapToGrid/>
                              <w:spacing w:after="0" w:afterAutospacing="0"/>
                              <w:jc w:val="left"/>
                              <w:rPr>
                                <w:rFonts w:eastAsia="MS Mincho"/>
                                <w:iCs/>
                                <w:lang w:val="en-US"/>
                              </w:rPr>
                            </w:pPr>
                            <w:r w:rsidRPr="00703C44">
                              <w:rPr>
                                <w:rFonts w:eastAsia="MS Mincho"/>
                                <w:iCs/>
                                <w:lang w:val="en-US"/>
                              </w:rPr>
                              <w:t xml:space="preserve">For LBT Category 4 operation for PDSCH, </w:t>
                            </w:r>
                            <w:r w:rsidRPr="00703C44">
                              <w:rPr>
                                <w:rFonts w:eastAsia="MS Mincho"/>
                                <w:iCs/>
                              </w:rPr>
                              <w:t>following approaches for CWS (contention window size) adjustment should be captured in TR.</w:t>
                            </w:r>
                          </w:p>
                          <w:p w:rsidR="009524CF" w:rsidRPr="009E75D5" w:rsidRDefault="009524CF" w:rsidP="009524CF">
                            <w:pPr>
                              <w:numPr>
                                <w:ilvl w:val="1"/>
                                <w:numId w:val="20"/>
                              </w:numPr>
                              <w:snapToGrid/>
                              <w:spacing w:after="0" w:afterAutospacing="0"/>
                              <w:jc w:val="left"/>
                              <w:rPr>
                                <w:rFonts w:eastAsia="MS Mincho"/>
                                <w:iCs/>
                                <w:highlight w:val="yellow"/>
                                <w:lang w:val="en-US"/>
                              </w:rPr>
                            </w:pPr>
                            <w:r w:rsidRPr="009E75D5">
                              <w:rPr>
                                <w:rFonts w:eastAsia="MS Mincho"/>
                                <w:iCs/>
                                <w:highlight w:val="yellow"/>
                              </w:rPr>
                              <w:t>Option 1: based on feedback/report of UE(s) (e.g. HARQ ACK/NACK)</w:t>
                            </w:r>
                          </w:p>
                          <w:p w:rsidR="009524CF" w:rsidRPr="00703C44" w:rsidRDefault="009524CF" w:rsidP="009524CF">
                            <w:pPr>
                              <w:numPr>
                                <w:ilvl w:val="1"/>
                                <w:numId w:val="20"/>
                              </w:numPr>
                              <w:snapToGrid/>
                              <w:spacing w:after="0" w:afterAutospacing="0"/>
                              <w:jc w:val="left"/>
                              <w:rPr>
                                <w:rFonts w:eastAsia="MS Mincho"/>
                                <w:iCs/>
                                <w:lang w:val="en-US"/>
                              </w:rPr>
                            </w:pPr>
                            <w:r w:rsidRPr="00703C44">
                              <w:rPr>
                                <w:rFonts w:eastAsia="MS Mincho"/>
                                <w:iCs/>
                              </w:rPr>
                              <w:t xml:space="preserve">Option 2: based on </w:t>
                            </w:r>
                            <w:proofErr w:type="spellStart"/>
                            <w:r w:rsidRPr="00703C44">
                              <w:rPr>
                                <w:rFonts w:eastAsia="MS Mincho"/>
                                <w:iCs/>
                              </w:rPr>
                              <w:t>eNB</w:t>
                            </w:r>
                            <w:proofErr w:type="spellEnd"/>
                            <w:r w:rsidRPr="00703C44">
                              <w:rPr>
                                <w:rFonts w:eastAsia="MS Mincho"/>
                                <w:iCs/>
                                <w:lang w:val="en-US"/>
                              </w:rPr>
                              <w:t>’</w:t>
                            </w:r>
                            <w:r w:rsidRPr="00703C44">
                              <w:rPr>
                                <w:rFonts w:eastAsia="MS Mincho"/>
                                <w:iCs/>
                              </w:rPr>
                              <w:t>s assessment (e.g. sensing based adjustment)</w:t>
                            </w:r>
                          </w:p>
                          <w:p w:rsidR="009524CF" w:rsidRPr="00703C44" w:rsidRDefault="009524CF" w:rsidP="009524CF">
                            <w:pPr>
                              <w:numPr>
                                <w:ilvl w:val="1"/>
                                <w:numId w:val="20"/>
                              </w:numPr>
                              <w:snapToGrid/>
                              <w:spacing w:after="0" w:afterAutospacing="0"/>
                              <w:jc w:val="left"/>
                              <w:rPr>
                                <w:rFonts w:eastAsia="MS Mincho"/>
                                <w:iCs/>
                                <w:lang w:val="en-US"/>
                              </w:rPr>
                            </w:pPr>
                            <w:r w:rsidRPr="00703C44">
                              <w:rPr>
                                <w:rFonts w:eastAsia="MS Mincho"/>
                                <w:iCs/>
                              </w:rPr>
                              <w:t>Note:</w:t>
                            </w:r>
                            <w:r>
                              <w:rPr>
                                <w:rFonts w:eastAsia="MS Mincho"/>
                                <w:iCs/>
                              </w:rPr>
                              <w:t xml:space="preserve"> </w:t>
                            </w:r>
                            <w:proofErr w:type="gramStart"/>
                            <w:r>
                              <w:rPr>
                                <w:rFonts w:eastAsia="MS Mincho" w:hint="eastAsia"/>
                                <w:iCs/>
                              </w:rPr>
                              <w:t>c</w:t>
                            </w:r>
                            <w:r w:rsidRPr="00703C44">
                              <w:rPr>
                                <w:rFonts w:eastAsia="MS Mincho"/>
                                <w:iCs/>
                              </w:rPr>
                              <w:t>ombination of those options are</w:t>
                            </w:r>
                            <w:proofErr w:type="gramEnd"/>
                            <w:r w:rsidRPr="00703C44">
                              <w:rPr>
                                <w:rFonts w:eastAsia="MS Mincho"/>
                                <w:iCs/>
                              </w:rPr>
                              <w:t xml:space="preserve"> not precluded.</w:t>
                            </w:r>
                          </w:p>
                          <w:p w:rsidR="009524CF" w:rsidRPr="00703C44" w:rsidRDefault="009524CF" w:rsidP="009524CF">
                            <w:pPr>
                              <w:numPr>
                                <w:ilvl w:val="1"/>
                                <w:numId w:val="20"/>
                              </w:numPr>
                              <w:snapToGrid/>
                              <w:spacing w:after="0" w:afterAutospacing="0"/>
                              <w:jc w:val="left"/>
                              <w:rPr>
                                <w:rFonts w:eastAsia="MS Mincho"/>
                                <w:iCs/>
                                <w:lang w:val="en-US"/>
                              </w:rPr>
                            </w:pPr>
                            <w:r w:rsidRPr="00703C44">
                              <w:rPr>
                                <w:rFonts w:eastAsia="MS Mincho"/>
                                <w:iCs/>
                                <w:lang w:val="en-US"/>
                              </w:rPr>
                              <w:t>FFS for the detailed formulation of CWS adjustment</w:t>
                            </w:r>
                          </w:p>
                          <w:p w:rsidR="009524CF" w:rsidRPr="009524CF" w:rsidRDefault="009524CF">
                            <w:pPr>
                              <w:rPr>
                                <w:lang w:val="en-US"/>
                              </w:rPr>
                            </w:pPr>
                          </w:p>
                        </w:txbxContent>
                      </wps:txbx>
                      <wps:bodyPr rot="0" vert="horz" wrap="square" lIns="91440" tIns="45720" rIns="91440" bIns="45720" anchor="t" anchorCtr="0">
                        <a:noAutofit/>
                      </wps:bodyPr>
                    </wps:wsp>
                  </a:graphicData>
                </a:graphic>
              </wp:inline>
            </w:drawing>
          </mc:Choice>
          <mc:Fallback xmlns:w15="http://schemas.microsoft.com/office/word/2012/wordml">
            <w:pict>
              <v:shapetype w14:anchorId="0D1FE52F" id="_x0000_t202" coordsize="21600,21600" o:spt="202" path="m,l,21600r21600,l21600,xe">
                <v:stroke joinstyle="miter"/>
                <v:path gradientshapeok="t" o:connecttype="rect"/>
              </v:shapetype>
              <v:shape id="Text Box 2" o:spid="_x0000_s1026" type="#_x0000_t202" style="width:499pt;height:1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">
                <v:textbox>
                  <w:txbxContent>
                    <w:p w:rsidR="009524CF" w:rsidRPr="001E7B28" w:rsidRDefault="009524CF" w:rsidP="009524CF">
                      <w:pPr>
                        <w:rPr>
                          <w:rFonts w:eastAsia="ＭＳ 明朝"/>
                          <w:b/>
                          <w:iCs/>
                          <w:u w:val="single"/>
                        </w:rPr>
                      </w:pPr>
                      <w:r w:rsidRPr="00FC18A4">
                        <w:rPr>
                          <w:rFonts w:eastAsia="ＭＳ 明朝" w:hint="eastAsia"/>
                          <w:b/>
                          <w:iCs/>
                          <w:highlight w:val="green"/>
                          <w:u w:val="single"/>
                        </w:rPr>
                        <w:t>Agreements:</w:t>
                      </w:r>
                    </w:p>
                    <w:p w:rsidR="009524CF" w:rsidRPr="00703C44" w:rsidRDefault="009524CF" w:rsidP="009524CF">
                      <w:pPr>
                        <w:numPr>
                          <w:ilvl w:val="0"/>
                          <w:numId w:val="20"/>
                        </w:numPr>
                        <w:snapToGrid/>
                        <w:spacing w:after="0" w:afterAutospacing="0"/>
                        <w:jc w:val="left"/>
                        <w:rPr>
                          <w:rFonts w:eastAsia="ＭＳ 明朝"/>
                          <w:iCs/>
                          <w:lang w:val="en-US"/>
                        </w:rPr>
                      </w:pPr>
                      <w:r w:rsidRPr="00703C44">
                        <w:rPr>
                          <w:rFonts w:eastAsia="ＭＳ 明朝"/>
                          <w:iCs/>
                          <w:lang w:val="en-US"/>
                        </w:rPr>
                        <w:t xml:space="preserve">For LBT Category 4 operation for PDSCH, </w:t>
                      </w:r>
                      <w:r w:rsidRPr="00703C44">
                        <w:rPr>
                          <w:rFonts w:eastAsia="ＭＳ 明朝"/>
                          <w:iCs/>
                        </w:rPr>
                        <w:t>following approaches for CWS (contention window size) adjustment should be captured in TR.</w:t>
                      </w:r>
                    </w:p>
                    <w:p w:rsidR="009524CF" w:rsidRPr="009E75D5" w:rsidRDefault="009524CF" w:rsidP="009524CF">
                      <w:pPr>
                        <w:numPr>
                          <w:ilvl w:val="1"/>
                          <w:numId w:val="20"/>
                        </w:numPr>
                        <w:snapToGrid/>
                        <w:spacing w:after="0" w:afterAutospacing="0"/>
                        <w:jc w:val="left"/>
                        <w:rPr>
                          <w:rFonts w:eastAsia="ＭＳ 明朝"/>
                          <w:iCs/>
                          <w:highlight w:val="yellow"/>
                          <w:lang w:val="en-US"/>
                        </w:rPr>
                      </w:pPr>
                      <w:r w:rsidRPr="009E75D5">
                        <w:rPr>
                          <w:rFonts w:eastAsia="ＭＳ 明朝"/>
                          <w:iCs/>
                          <w:highlight w:val="yellow"/>
                        </w:rPr>
                        <w:t>Option 1: based on feedback/report of UE(s) (e.g. HARQ ACK/NACK)</w:t>
                      </w:r>
                    </w:p>
                    <w:p w:rsidR="009524CF" w:rsidRPr="00703C44" w:rsidRDefault="009524CF" w:rsidP="009524CF">
                      <w:pPr>
                        <w:numPr>
                          <w:ilvl w:val="1"/>
                          <w:numId w:val="20"/>
                        </w:numPr>
                        <w:snapToGrid/>
                        <w:spacing w:after="0" w:afterAutospacing="0"/>
                        <w:jc w:val="left"/>
                        <w:rPr>
                          <w:rFonts w:eastAsia="ＭＳ 明朝"/>
                          <w:iCs/>
                          <w:lang w:val="en-US"/>
                        </w:rPr>
                      </w:pPr>
                      <w:r w:rsidRPr="00703C44">
                        <w:rPr>
                          <w:rFonts w:eastAsia="ＭＳ 明朝"/>
                          <w:iCs/>
                        </w:rPr>
                        <w:t>Option 2: based on eNB</w:t>
                      </w:r>
                      <w:r w:rsidRPr="00703C44">
                        <w:rPr>
                          <w:rFonts w:eastAsia="ＭＳ 明朝"/>
                          <w:iCs/>
                          <w:lang w:val="en-US"/>
                        </w:rPr>
                        <w:t>’</w:t>
                      </w:r>
                      <w:r w:rsidRPr="00703C44">
                        <w:rPr>
                          <w:rFonts w:eastAsia="ＭＳ 明朝"/>
                          <w:iCs/>
                        </w:rPr>
                        <w:t>s assessment (e.g. sensing based adjustment)</w:t>
                      </w:r>
                    </w:p>
                    <w:p w:rsidR="009524CF" w:rsidRPr="00703C44" w:rsidRDefault="009524CF" w:rsidP="009524CF">
                      <w:pPr>
                        <w:numPr>
                          <w:ilvl w:val="1"/>
                          <w:numId w:val="20"/>
                        </w:numPr>
                        <w:snapToGrid/>
                        <w:spacing w:after="0" w:afterAutospacing="0"/>
                        <w:jc w:val="left"/>
                        <w:rPr>
                          <w:rFonts w:eastAsia="ＭＳ 明朝"/>
                          <w:iCs/>
                          <w:lang w:val="en-US"/>
                        </w:rPr>
                      </w:pPr>
                      <w:r w:rsidRPr="00703C44">
                        <w:rPr>
                          <w:rFonts w:eastAsia="ＭＳ 明朝"/>
                          <w:iCs/>
                        </w:rPr>
                        <w:t>Note:</w:t>
                      </w:r>
                      <w:r>
                        <w:rPr>
                          <w:rFonts w:eastAsia="ＭＳ 明朝"/>
                          <w:iCs/>
                        </w:rPr>
                        <w:t xml:space="preserve"> </w:t>
                      </w:r>
                      <w:r>
                        <w:rPr>
                          <w:rFonts w:eastAsia="ＭＳ 明朝" w:hint="eastAsia"/>
                          <w:iCs/>
                        </w:rPr>
                        <w:t>c</w:t>
                      </w:r>
                      <w:r w:rsidRPr="00703C44">
                        <w:rPr>
                          <w:rFonts w:eastAsia="ＭＳ 明朝"/>
                          <w:iCs/>
                        </w:rPr>
                        <w:t>ombination of those options are not precluded.</w:t>
                      </w:r>
                    </w:p>
                    <w:p w:rsidR="009524CF" w:rsidRPr="00703C44" w:rsidRDefault="009524CF" w:rsidP="009524CF">
                      <w:pPr>
                        <w:numPr>
                          <w:ilvl w:val="1"/>
                          <w:numId w:val="20"/>
                        </w:numPr>
                        <w:snapToGrid/>
                        <w:spacing w:after="0" w:afterAutospacing="0"/>
                        <w:jc w:val="left"/>
                        <w:rPr>
                          <w:rFonts w:eastAsia="ＭＳ 明朝"/>
                          <w:iCs/>
                          <w:lang w:val="en-US"/>
                        </w:rPr>
                      </w:pPr>
                      <w:r w:rsidRPr="00703C44">
                        <w:rPr>
                          <w:rFonts w:eastAsia="ＭＳ 明朝"/>
                          <w:iCs/>
                          <w:lang w:val="en-US"/>
                        </w:rPr>
                        <w:t>FFS for the detailed formulation of CWS adjustment</w:t>
                      </w:r>
                    </w:p>
                    <w:p w:rsidR="009524CF" w:rsidRPr="009524CF" w:rsidRDefault="009524CF">
                      <w:pPr>
                        <w:rPr>
                          <w:lang w:val="en-US"/>
                        </w:rPr>
                      </w:pPr>
                    </w:p>
                  </w:txbxContent>
                </v:textbox>
                <w10:anchorlock/>
              </v:shape>
            </w:pict>
          </mc:Fallback>
        </mc:AlternateContent>
      </w:r>
    </w:p>
    <w:p w:rsidR="009524CF" w:rsidRDefault="009524CF" w:rsidP="002D3B7F">
      <w:pPr>
        <w:spacing w:after="0" w:afterAutospacing="0"/>
        <w:rPr>
          <w:lang w:val="en-US"/>
        </w:rPr>
      </w:pPr>
    </w:p>
    <w:p w:rsidR="009524CF" w:rsidRDefault="003147D4" w:rsidP="008E011C">
      <w:pPr>
        <w:spacing w:after="0" w:afterAutospacing="0"/>
        <w:rPr>
          <w:lang w:val="en-US"/>
        </w:rPr>
      </w:pPr>
      <w:r w:rsidRPr="003147D4">
        <w:rPr>
          <w:lang w:val="en-US"/>
        </w:rPr>
        <w:t xml:space="preserve">In this </w:t>
      </w:r>
      <w:r>
        <w:rPr>
          <w:lang w:val="en-US"/>
        </w:rPr>
        <w:t>contribution</w:t>
      </w:r>
      <w:r w:rsidRPr="003147D4">
        <w:rPr>
          <w:lang w:val="en-US"/>
        </w:rPr>
        <w:t xml:space="preserve">, we </w:t>
      </w:r>
      <w:r w:rsidR="009E75D5">
        <w:rPr>
          <w:lang w:val="en-US"/>
        </w:rPr>
        <w:t xml:space="preserve">focus on Option1, and </w:t>
      </w:r>
      <w:r w:rsidR="009524CF">
        <w:rPr>
          <w:lang w:val="en-US"/>
        </w:rPr>
        <w:t xml:space="preserve">present our </w:t>
      </w:r>
      <w:r w:rsidR="003A1C3B">
        <w:rPr>
          <w:lang w:val="en-US"/>
        </w:rPr>
        <w:t xml:space="preserve">views </w:t>
      </w:r>
      <w:r w:rsidR="00BE74E8">
        <w:rPr>
          <w:lang w:val="en-US"/>
        </w:rPr>
        <w:t>on</w:t>
      </w:r>
      <w:r w:rsidR="009524CF">
        <w:rPr>
          <w:lang w:val="en-US"/>
        </w:rPr>
        <w:t xml:space="preserve"> the feedback to dynamically adjust the </w:t>
      </w:r>
      <w:r w:rsidR="000A4C82">
        <w:rPr>
          <w:lang w:val="en-US"/>
        </w:rPr>
        <w:t>contention window size (</w:t>
      </w:r>
      <w:r w:rsidR="009524CF">
        <w:rPr>
          <w:lang w:val="en-US"/>
        </w:rPr>
        <w:t>CWS</w:t>
      </w:r>
      <w:r w:rsidR="000A4C82">
        <w:rPr>
          <w:lang w:val="en-US"/>
        </w:rPr>
        <w:t>)</w:t>
      </w:r>
      <w:r w:rsidR="009524CF">
        <w:rPr>
          <w:lang w:val="en-US"/>
        </w:rPr>
        <w:t>.</w:t>
      </w:r>
    </w:p>
    <w:p w:rsidR="00101474" w:rsidRDefault="00A1312A" w:rsidP="00187B63">
      <w:pPr>
        <w:pStyle w:val="Heading1"/>
        <w:spacing w:after="180"/>
        <w:rPr>
          <w:lang w:val="en-US"/>
        </w:rPr>
      </w:pPr>
      <w:r>
        <w:rPr>
          <w:lang w:val="en-US"/>
        </w:rPr>
        <w:t>HARQ-ACK f</w:t>
      </w:r>
      <w:r w:rsidR="00187B63">
        <w:rPr>
          <w:lang w:val="en-US"/>
        </w:rPr>
        <w:t>eedback for CWS adjustment</w:t>
      </w:r>
    </w:p>
    <w:p w:rsidR="00A464C6" w:rsidRDefault="00015075" w:rsidP="00A464C6">
      <w:pPr>
        <w:spacing w:before="100" w:beforeAutospacing="1"/>
        <w:rPr>
          <w:szCs w:val="24"/>
          <w:lang w:val="en-US"/>
        </w:rPr>
      </w:pPr>
      <w:r w:rsidRPr="00015075">
        <w:rPr>
          <w:szCs w:val="24"/>
          <w:lang w:val="en-US"/>
        </w:rPr>
        <w:t xml:space="preserve">In 802.11 based </w:t>
      </w:r>
      <w:proofErr w:type="spellStart"/>
      <w:r w:rsidRPr="00015075">
        <w:rPr>
          <w:szCs w:val="24"/>
          <w:lang w:val="en-US"/>
        </w:rPr>
        <w:t>WiFi</w:t>
      </w:r>
      <w:proofErr w:type="spellEnd"/>
      <w:r w:rsidRPr="00015075">
        <w:rPr>
          <w:szCs w:val="24"/>
          <w:lang w:val="en-US"/>
        </w:rPr>
        <w:t xml:space="preserve">, </w:t>
      </w:r>
      <w:r>
        <w:rPr>
          <w:szCs w:val="24"/>
          <w:lang w:val="en-US"/>
        </w:rPr>
        <w:t>t</w:t>
      </w:r>
      <w:r w:rsidRPr="00015075">
        <w:rPr>
          <w:szCs w:val="24"/>
          <w:lang w:val="en-US"/>
        </w:rPr>
        <w:t>he CW</w:t>
      </w:r>
      <w:r>
        <w:rPr>
          <w:szCs w:val="24"/>
          <w:lang w:val="en-US"/>
        </w:rPr>
        <w:t>S</w:t>
      </w:r>
      <w:r w:rsidRPr="00015075">
        <w:rPr>
          <w:szCs w:val="24"/>
          <w:lang w:val="en-US"/>
        </w:rPr>
        <w:t xml:space="preserve"> ranges from an initial CW size </w:t>
      </w:r>
      <w:proofErr w:type="spellStart"/>
      <w:r w:rsidRPr="00015075">
        <w:rPr>
          <w:szCs w:val="24"/>
          <w:lang w:val="en-US"/>
        </w:rPr>
        <w:t>CW</w:t>
      </w:r>
      <w:r w:rsidR="00C25976">
        <w:rPr>
          <w:szCs w:val="24"/>
          <w:lang w:val="en-US"/>
        </w:rPr>
        <w:t>min</w:t>
      </w:r>
      <w:proofErr w:type="spellEnd"/>
      <w:r w:rsidRPr="00015075">
        <w:rPr>
          <w:szCs w:val="24"/>
          <w:lang w:val="en-US"/>
        </w:rPr>
        <w:t xml:space="preserve"> to a maximum CW size </w:t>
      </w:r>
      <w:proofErr w:type="spellStart"/>
      <w:r w:rsidRPr="00015075">
        <w:rPr>
          <w:szCs w:val="24"/>
          <w:lang w:val="en-US"/>
        </w:rPr>
        <w:t>CWmax</w:t>
      </w:r>
      <w:proofErr w:type="spellEnd"/>
      <w:r w:rsidRPr="00015075">
        <w:rPr>
          <w:szCs w:val="24"/>
          <w:lang w:val="en-US"/>
        </w:rPr>
        <w:t>.</w:t>
      </w:r>
      <w:r>
        <w:rPr>
          <w:szCs w:val="24"/>
          <w:lang w:val="en-US"/>
        </w:rPr>
        <w:t xml:space="preserve"> </w:t>
      </w:r>
      <w:r w:rsidR="008F5E26">
        <w:rPr>
          <w:szCs w:val="24"/>
          <w:lang w:val="en-US"/>
        </w:rPr>
        <w:t xml:space="preserve">An exponential </w:t>
      </w:r>
      <w:proofErr w:type="spellStart"/>
      <w:r w:rsidR="008F5E26">
        <w:rPr>
          <w:szCs w:val="24"/>
          <w:lang w:val="en-US"/>
        </w:rPr>
        <w:t>backoff</w:t>
      </w:r>
      <w:proofErr w:type="spellEnd"/>
      <w:r w:rsidR="008F5E26">
        <w:rPr>
          <w:szCs w:val="24"/>
          <w:lang w:val="en-US"/>
        </w:rPr>
        <w:t xml:space="preserve"> is performed for each packet </w:t>
      </w:r>
      <w:r w:rsidR="00A464C6">
        <w:rPr>
          <w:szCs w:val="24"/>
          <w:lang w:val="en-US"/>
        </w:rPr>
        <w:t>based on the ACK feedback immediately after each transmission</w:t>
      </w:r>
      <w:r w:rsidR="008F5E26">
        <w:rPr>
          <w:szCs w:val="24"/>
          <w:lang w:val="en-US"/>
        </w:rPr>
        <w:t xml:space="preserve">. </w:t>
      </w:r>
      <w:r w:rsidR="00A464C6">
        <w:rPr>
          <w:szCs w:val="24"/>
          <w:lang w:val="en-US"/>
        </w:rPr>
        <w:t xml:space="preserve">Since there is no negative acknowledgment (NACK) feedback for 802.11, the </w:t>
      </w:r>
      <w:proofErr w:type="spellStart"/>
      <w:r w:rsidR="00A464C6">
        <w:rPr>
          <w:szCs w:val="24"/>
          <w:lang w:val="en-US"/>
        </w:rPr>
        <w:t>WiFi</w:t>
      </w:r>
      <w:proofErr w:type="spellEnd"/>
      <w:r w:rsidR="00A464C6">
        <w:rPr>
          <w:szCs w:val="24"/>
          <w:lang w:val="en-US"/>
        </w:rPr>
        <w:t xml:space="preserve"> node will treat a packet decode error as a collision. </w:t>
      </w:r>
    </w:p>
    <w:p w:rsidR="00015075" w:rsidRPr="00DB486E" w:rsidRDefault="00015075" w:rsidP="00015075">
      <w:pPr>
        <w:spacing w:before="100" w:beforeAutospacing="1"/>
        <w:rPr>
          <w:szCs w:val="24"/>
          <w:lang w:val="en-US"/>
        </w:rPr>
      </w:pPr>
      <w:r w:rsidRPr="00015075">
        <w:rPr>
          <w:szCs w:val="24"/>
          <w:lang w:val="en-US"/>
        </w:rPr>
        <w:t>For</w:t>
      </w:r>
      <w:r>
        <w:rPr>
          <w:szCs w:val="24"/>
          <w:lang w:val="en-US"/>
        </w:rPr>
        <w:t xml:space="preserve"> a</w:t>
      </w:r>
      <w:r w:rsidRPr="00015075">
        <w:rPr>
          <w:szCs w:val="24"/>
          <w:lang w:val="en-US"/>
        </w:rPr>
        <w:t xml:space="preserve"> L</w:t>
      </w:r>
      <w:r>
        <w:rPr>
          <w:szCs w:val="24"/>
          <w:lang w:val="en-US"/>
        </w:rPr>
        <w:t>AA</w:t>
      </w:r>
      <w:r w:rsidRPr="00015075">
        <w:rPr>
          <w:szCs w:val="24"/>
          <w:lang w:val="en-US"/>
        </w:rPr>
        <w:t xml:space="preserve"> </w:t>
      </w:r>
      <w:r>
        <w:rPr>
          <w:szCs w:val="24"/>
          <w:lang w:val="en-US"/>
        </w:rPr>
        <w:t xml:space="preserve">DL </w:t>
      </w:r>
      <w:r w:rsidRPr="00015075">
        <w:rPr>
          <w:szCs w:val="24"/>
          <w:lang w:val="en-US"/>
        </w:rPr>
        <w:t xml:space="preserve">transmission, no immediate ACK </w:t>
      </w:r>
      <w:r>
        <w:rPr>
          <w:szCs w:val="24"/>
          <w:lang w:val="en-US"/>
        </w:rPr>
        <w:t>can be reported on the same LAA carrier</w:t>
      </w:r>
      <w:r w:rsidRPr="00015075">
        <w:rPr>
          <w:szCs w:val="24"/>
          <w:lang w:val="en-US"/>
        </w:rPr>
        <w:t xml:space="preserve">. </w:t>
      </w:r>
      <w:r w:rsidR="003C3101">
        <w:rPr>
          <w:szCs w:val="24"/>
          <w:lang w:val="en-US"/>
        </w:rPr>
        <w:t xml:space="preserve">The closest feedback to an ACK is </w:t>
      </w:r>
      <w:r>
        <w:rPr>
          <w:szCs w:val="24"/>
          <w:lang w:val="en-US"/>
        </w:rPr>
        <w:t xml:space="preserve">a </w:t>
      </w:r>
      <w:r w:rsidRPr="00015075">
        <w:rPr>
          <w:szCs w:val="24"/>
          <w:lang w:val="en-US"/>
        </w:rPr>
        <w:t xml:space="preserve">HARQ-ACK report of </w:t>
      </w:r>
      <w:r w:rsidR="003C3101">
        <w:rPr>
          <w:szCs w:val="24"/>
          <w:lang w:val="en-US"/>
        </w:rPr>
        <w:t>PDSCH transmission</w:t>
      </w:r>
      <w:r w:rsidR="00A464C6">
        <w:rPr>
          <w:szCs w:val="24"/>
          <w:lang w:val="en-US"/>
        </w:rPr>
        <w:t>s</w:t>
      </w:r>
      <w:r w:rsidRPr="00015075">
        <w:rPr>
          <w:szCs w:val="24"/>
          <w:lang w:val="en-US"/>
        </w:rPr>
        <w:t>.</w:t>
      </w:r>
      <w:r w:rsidR="00187B63">
        <w:rPr>
          <w:szCs w:val="24"/>
          <w:lang w:val="en-US"/>
        </w:rPr>
        <w:t xml:space="preserve"> </w:t>
      </w:r>
      <w:r w:rsidRPr="00015075">
        <w:rPr>
          <w:szCs w:val="24"/>
          <w:lang w:val="en-US"/>
        </w:rPr>
        <w:t>The HARQ-ACK is at least 4ms after a LTE subframe transmission</w:t>
      </w:r>
      <w:r>
        <w:rPr>
          <w:szCs w:val="24"/>
          <w:lang w:val="en-US"/>
        </w:rPr>
        <w:t>, and</w:t>
      </w:r>
      <w:r w:rsidRPr="00015075">
        <w:rPr>
          <w:szCs w:val="24"/>
          <w:lang w:val="en-US"/>
        </w:rPr>
        <w:t xml:space="preserve"> </w:t>
      </w:r>
      <w:r>
        <w:rPr>
          <w:szCs w:val="24"/>
          <w:lang w:val="en-US"/>
        </w:rPr>
        <w:t xml:space="preserve">is normally reported on a licensed </w:t>
      </w:r>
      <w:proofErr w:type="spellStart"/>
      <w:r>
        <w:rPr>
          <w:szCs w:val="24"/>
          <w:lang w:val="en-US"/>
        </w:rPr>
        <w:t>PCell</w:t>
      </w:r>
      <w:proofErr w:type="spellEnd"/>
      <w:r w:rsidRPr="00015075">
        <w:rPr>
          <w:szCs w:val="24"/>
          <w:lang w:val="en-US"/>
        </w:rPr>
        <w:t xml:space="preserve">. </w:t>
      </w:r>
      <w:r w:rsidR="00DB486E">
        <w:rPr>
          <w:szCs w:val="24"/>
          <w:lang w:val="en-US"/>
        </w:rPr>
        <w:t xml:space="preserve">Thus, </w:t>
      </w:r>
      <w:r w:rsidR="00DB486E" w:rsidRPr="00DB486E">
        <w:rPr>
          <w:szCs w:val="24"/>
          <w:lang w:val="en-US"/>
        </w:rPr>
        <w:t>a</w:t>
      </w:r>
      <w:r w:rsidRPr="00DB486E">
        <w:rPr>
          <w:szCs w:val="24"/>
          <w:lang w:val="en-US"/>
        </w:rPr>
        <w:t xml:space="preserve"> LAA HARQ-ACK feedback cannot provide timely response as in </w:t>
      </w:r>
      <w:proofErr w:type="spellStart"/>
      <w:r w:rsidRPr="00DB486E">
        <w:rPr>
          <w:szCs w:val="24"/>
          <w:lang w:val="en-US"/>
        </w:rPr>
        <w:t>WiFi</w:t>
      </w:r>
      <w:proofErr w:type="spellEnd"/>
      <w:r w:rsidRPr="00DB486E">
        <w:rPr>
          <w:szCs w:val="24"/>
          <w:lang w:val="en-US"/>
        </w:rPr>
        <w:t xml:space="preserve">. </w:t>
      </w:r>
    </w:p>
    <w:p w:rsidR="00CF2E73" w:rsidRDefault="007C4DDC" w:rsidP="00CF2E73">
      <w:pPr>
        <w:spacing w:before="100" w:beforeAutospacing="1"/>
        <w:rPr>
          <w:szCs w:val="24"/>
        </w:rPr>
      </w:pPr>
      <w:r>
        <w:rPr>
          <w:szCs w:val="24"/>
        </w:rPr>
        <w:t xml:space="preserve">In </w:t>
      </w:r>
      <w:proofErr w:type="spellStart"/>
      <w:r w:rsidR="00DB486E">
        <w:rPr>
          <w:szCs w:val="24"/>
        </w:rPr>
        <w:t>WiFi</w:t>
      </w:r>
      <w:proofErr w:type="spellEnd"/>
      <w:r>
        <w:rPr>
          <w:szCs w:val="24"/>
        </w:rPr>
        <w:t xml:space="preserve">, each frame is decoded </w:t>
      </w:r>
      <w:r w:rsidR="00B5791C">
        <w:rPr>
          <w:szCs w:val="24"/>
        </w:rPr>
        <w:t>independently</w:t>
      </w:r>
      <w:r>
        <w:rPr>
          <w:szCs w:val="24"/>
        </w:rPr>
        <w:t xml:space="preserve"> without soft-combining. Thus, it </w:t>
      </w:r>
      <w:r w:rsidR="00B5791C">
        <w:rPr>
          <w:szCs w:val="24"/>
        </w:rPr>
        <w:t xml:space="preserve">requires </w:t>
      </w:r>
      <w:r w:rsidR="00B76149">
        <w:rPr>
          <w:szCs w:val="24"/>
        </w:rPr>
        <w:t>a much lower decoding error rate</w:t>
      </w:r>
      <w:r w:rsidR="00B5791C">
        <w:rPr>
          <w:szCs w:val="24"/>
        </w:rPr>
        <w:t xml:space="preserve"> for each frame. T</w:t>
      </w:r>
      <w:r w:rsidR="00B76149">
        <w:rPr>
          <w:szCs w:val="24"/>
        </w:rPr>
        <w:t>he frame error</w:t>
      </w:r>
      <w:r w:rsidR="00B834E2">
        <w:rPr>
          <w:szCs w:val="24"/>
        </w:rPr>
        <w:t>s</w:t>
      </w:r>
      <w:r w:rsidR="00B76149">
        <w:rPr>
          <w:szCs w:val="24"/>
        </w:rPr>
        <w:t xml:space="preserve"> </w:t>
      </w:r>
      <w:r w:rsidR="00B834E2">
        <w:rPr>
          <w:szCs w:val="24"/>
        </w:rPr>
        <w:t>are</w:t>
      </w:r>
      <w:r w:rsidR="00B76149">
        <w:rPr>
          <w:szCs w:val="24"/>
        </w:rPr>
        <w:t xml:space="preserve"> caused mainly by packet </w:t>
      </w:r>
      <w:r w:rsidR="00C62401">
        <w:rPr>
          <w:szCs w:val="24"/>
        </w:rPr>
        <w:t>collision</w:t>
      </w:r>
      <w:r w:rsidR="00B5791C">
        <w:rPr>
          <w:szCs w:val="24"/>
        </w:rPr>
        <w:t xml:space="preserve"> in </w:t>
      </w:r>
      <w:proofErr w:type="spellStart"/>
      <w:r w:rsidR="00B5791C">
        <w:rPr>
          <w:szCs w:val="24"/>
        </w:rPr>
        <w:t>WiFi</w:t>
      </w:r>
      <w:proofErr w:type="spellEnd"/>
      <w:r w:rsidR="00B76149">
        <w:rPr>
          <w:szCs w:val="24"/>
        </w:rPr>
        <w:t xml:space="preserve">. </w:t>
      </w:r>
      <w:r>
        <w:rPr>
          <w:szCs w:val="24"/>
        </w:rPr>
        <w:t xml:space="preserve">In LAA, </w:t>
      </w:r>
      <w:r w:rsidR="00C226F4">
        <w:rPr>
          <w:szCs w:val="24"/>
        </w:rPr>
        <w:t>a</w:t>
      </w:r>
      <w:r>
        <w:rPr>
          <w:szCs w:val="24"/>
        </w:rPr>
        <w:t xml:space="preserve"> HARQ-ACK process utilizes soft-combining of multiple redundant versions of a PDSCH transmission to achieve higher spectrum efficiency. </w:t>
      </w:r>
      <w:r w:rsidR="00C226F4">
        <w:rPr>
          <w:szCs w:val="24"/>
        </w:rPr>
        <w:t>T</w:t>
      </w:r>
      <w:r w:rsidRPr="005C7FC1">
        <w:rPr>
          <w:szCs w:val="24"/>
        </w:rPr>
        <w:t xml:space="preserve">he LTE transmission is designed to have a high </w:t>
      </w:r>
      <w:r>
        <w:rPr>
          <w:szCs w:val="24"/>
        </w:rPr>
        <w:lastRenderedPageBreak/>
        <w:t xml:space="preserve">frame error rate (FER), i.e. </w:t>
      </w:r>
      <w:r w:rsidRPr="005C7FC1">
        <w:rPr>
          <w:szCs w:val="24"/>
        </w:rPr>
        <w:t>NACK probability, esp. for the initial transmission, typically 10% or more</w:t>
      </w:r>
      <w:r>
        <w:rPr>
          <w:szCs w:val="24"/>
        </w:rPr>
        <w:t>. The FER of LAA subframe could be much higher than actual collision probability of the LAA transmission</w:t>
      </w:r>
      <w:r w:rsidRPr="005C7FC1">
        <w:rPr>
          <w:szCs w:val="24"/>
        </w:rPr>
        <w:t>.</w:t>
      </w:r>
      <w:r>
        <w:rPr>
          <w:szCs w:val="24"/>
        </w:rPr>
        <w:t xml:space="preserve"> </w:t>
      </w:r>
      <w:r w:rsidR="00CF2E73">
        <w:rPr>
          <w:szCs w:val="24"/>
        </w:rPr>
        <w:t>Thus, a</w:t>
      </w:r>
      <w:r w:rsidR="00CF2E73" w:rsidRPr="00F214D9">
        <w:rPr>
          <w:szCs w:val="24"/>
          <w:lang w:val="en-US"/>
        </w:rPr>
        <w:t xml:space="preserve"> NACK or DTX feedback may not indicate the actual collision situation</w:t>
      </w:r>
      <w:r w:rsidR="00CF2E73">
        <w:rPr>
          <w:szCs w:val="24"/>
          <w:lang w:val="en-US"/>
        </w:rPr>
        <w:t xml:space="preserve"> in LAA</w:t>
      </w:r>
      <w:r w:rsidR="00CF2E73" w:rsidRPr="00F214D9">
        <w:rPr>
          <w:szCs w:val="24"/>
          <w:lang w:val="en-US"/>
        </w:rPr>
        <w:t>.</w:t>
      </w:r>
      <w:r w:rsidR="00CF2E73" w:rsidRPr="003C3101">
        <w:rPr>
          <w:b/>
          <w:szCs w:val="24"/>
          <w:lang w:val="en-US"/>
        </w:rPr>
        <w:t xml:space="preserve"> </w:t>
      </w:r>
    </w:p>
    <w:p w:rsidR="001C1D61" w:rsidRDefault="00B76149" w:rsidP="00B834E2">
      <w:pPr>
        <w:spacing w:before="100" w:beforeAutospacing="1"/>
        <w:rPr>
          <w:szCs w:val="24"/>
        </w:rPr>
      </w:pPr>
      <w:r>
        <w:rPr>
          <w:szCs w:val="24"/>
          <w:lang w:val="en-US"/>
        </w:rPr>
        <w:t xml:space="preserve">In </w:t>
      </w:r>
      <w:proofErr w:type="spellStart"/>
      <w:r>
        <w:rPr>
          <w:szCs w:val="24"/>
          <w:lang w:val="en-US"/>
        </w:rPr>
        <w:t>WiFi</w:t>
      </w:r>
      <w:proofErr w:type="spellEnd"/>
      <w:r>
        <w:rPr>
          <w:szCs w:val="24"/>
          <w:lang w:val="en-US"/>
        </w:rPr>
        <w:t xml:space="preserve"> </w:t>
      </w:r>
      <w:r w:rsidR="009B6DED">
        <w:rPr>
          <w:szCs w:val="24"/>
        </w:rPr>
        <w:t>transmit opportunity (</w:t>
      </w:r>
      <w:proofErr w:type="spellStart"/>
      <w:r>
        <w:rPr>
          <w:szCs w:val="24"/>
          <w:lang w:val="en-US"/>
        </w:rPr>
        <w:t>TxOP</w:t>
      </w:r>
      <w:proofErr w:type="spellEnd"/>
      <w:r w:rsidR="009B6DED">
        <w:rPr>
          <w:szCs w:val="24"/>
          <w:lang w:val="en-US"/>
        </w:rPr>
        <w:t>)</w:t>
      </w:r>
      <w:proofErr w:type="gramStart"/>
      <w:r>
        <w:rPr>
          <w:szCs w:val="24"/>
          <w:lang w:val="en-US"/>
        </w:rPr>
        <w:t>,</w:t>
      </w:r>
      <w:proofErr w:type="gramEnd"/>
      <w:r>
        <w:rPr>
          <w:szCs w:val="24"/>
          <w:lang w:val="en-US"/>
        </w:rPr>
        <w:t xml:space="preserve"> all packets are targeted at a single receiver</w:t>
      </w:r>
      <w:r w:rsidR="00B834E2">
        <w:rPr>
          <w:szCs w:val="24"/>
          <w:lang w:val="en-US"/>
        </w:rPr>
        <w:t xml:space="preserve">. </w:t>
      </w:r>
      <w:r w:rsidR="007F2616">
        <w:rPr>
          <w:szCs w:val="24"/>
          <w:lang w:val="en-US"/>
        </w:rPr>
        <w:t>A</w:t>
      </w:r>
      <w:r w:rsidR="007F2616" w:rsidRPr="005C7FC1">
        <w:rPr>
          <w:szCs w:val="24"/>
        </w:rPr>
        <w:t xml:space="preserve"> LAA burst</w:t>
      </w:r>
      <w:r w:rsidR="007F2616">
        <w:rPr>
          <w:szCs w:val="24"/>
        </w:rPr>
        <w:t xml:space="preserve"> </w:t>
      </w:r>
      <w:r w:rsidR="00FD6117">
        <w:rPr>
          <w:szCs w:val="24"/>
        </w:rPr>
        <w:t xml:space="preserve">or </w:t>
      </w:r>
      <w:proofErr w:type="spellStart"/>
      <w:r w:rsidR="00FD6117">
        <w:rPr>
          <w:szCs w:val="24"/>
        </w:rPr>
        <w:t>TxOP</w:t>
      </w:r>
      <w:proofErr w:type="spellEnd"/>
      <w:r w:rsidR="00FD6117">
        <w:rPr>
          <w:szCs w:val="24"/>
        </w:rPr>
        <w:t xml:space="preserve"> </w:t>
      </w:r>
      <w:r w:rsidR="007F2616">
        <w:rPr>
          <w:szCs w:val="24"/>
        </w:rPr>
        <w:t xml:space="preserve">may include </w:t>
      </w:r>
      <w:r w:rsidR="005C7FC1" w:rsidRPr="005C7FC1">
        <w:rPr>
          <w:szCs w:val="24"/>
        </w:rPr>
        <w:t xml:space="preserve">multiple subframes targeted to multiple </w:t>
      </w:r>
      <w:proofErr w:type="gramStart"/>
      <w:r w:rsidR="005C7FC1" w:rsidRPr="005C7FC1">
        <w:rPr>
          <w:szCs w:val="24"/>
        </w:rPr>
        <w:t>UEs</w:t>
      </w:r>
      <w:r w:rsidR="007F2616">
        <w:rPr>
          <w:szCs w:val="24"/>
        </w:rPr>
        <w:t>,</w:t>
      </w:r>
      <w:proofErr w:type="gramEnd"/>
      <w:r w:rsidR="007F2616">
        <w:rPr>
          <w:szCs w:val="24"/>
        </w:rPr>
        <w:t xml:space="preserve"> a LAA subframe may contain PDSCH targeted to multiple UEs as well</w:t>
      </w:r>
      <w:r w:rsidR="00657C06">
        <w:rPr>
          <w:szCs w:val="24"/>
        </w:rPr>
        <w:t xml:space="preserve">. </w:t>
      </w:r>
      <w:r w:rsidR="00B834E2">
        <w:rPr>
          <w:szCs w:val="24"/>
        </w:rPr>
        <w:t xml:space="preserve">Thus, </w:t>
      </w:r>
      <w:r w:rsidR="005C7FC1" w:rsidRPr="005C7FC1">
        <w:rPr>
          <w:szCs w:val="24"/>
        </w:rPr>
        <w:t xml:space="preserve">the HARQ-ACK results </w:t>
      </w:r>
      <w:r w:rsidR="00B834E2">
        <w:rPr>
          <w:szCs w:val="24"/>
        </w:rPr>
        <w:t xml:space="preserve">from different UEs </w:t>
      </w:r>
      <w:r w:rsidR="005C7FC1" w:rsidRPr="005C7FC1">
        <w:rPr>
          <w:szCs w:val="24"/>
        </w:rPr>
        <w:t xml:space="preserve">indicate the local channel conditions </w:t>
      </w:r>
      <w:r w:rsidR="007F2616">
        <w:rPr>
          <w:szCs w:val="24"/>
        </w:rPr>
        <w:t>observed at different UE</w:t>
      </w:r>
      <w:r w:rsidR="00B834E2">
        <w:rPr>
          <w:szCs w:val="24"/>
        </w:rPr>
        <w:t xml:space="preserve"> locations</w:t>
      </w:r>
      <w:r w:rsidR="005C7FC1" w:rsidRPr="005C7FC1">
        <w:rPr>
          <w:szCs w:val="24"/>
        </w:rPr>
        <w:t xml:space="preserve">. </w:t>
      </w:r>
    </w:p>
    <w:p w:rsidR="005C7FC1" w:rsidRPr="005C7FC1" w:rsidRDefault="001C1D61" w:rsidP="005C7FC1">
      <w:pPr>
        <w:spacing w:before="100" w:beforeAutospacing="1"/>
        <w:rPr>
          <w:szCs w:val="24"/>
        </w:rPr>
      </w:pPr>
      <w:r>
        <w:rPr>
          <w:szCs w:val="24"/>
        </w:rPr>
        <w:t>I</w:t>
      </w:r>
      <w:r w:rsidRPr="005C7FC1">
        <w:rPr>
          <w:szCs w:val="24"/>
        </w:rPr>
        <w:t xml:space="preserve">f all NACK or DTX </w:t>
      </w:r>
      <w:r w:rsidR="00CF2E73">
        <w:rPr>
          <w:szCs w:val="24"/>
        </w:rPr>
        <w:t xml:space="preserve">from all UEs </w:t>
      </w:r>
      <w:r w:rsidRPr="005C7FC1">
        <w:rPr>
          <w:szCs w:val="24"/>
        </w:rPr>
        <w:t xml:space="preserve">are treated as collisions, the </w:t>
      </w:r>
      <w:proofErr w:type="spellStart"/>
      <w:r>
        <w:rPr>
          <w:szCs w:val="24"/>
        </w:rPr>
        <w:t>eNB</w:t>
      </w:r>
      <w:proofErr w:type="spellEnd"/>
      <w:r>
        <w:rPr>
          <w:szCs w:val="24"/>
        </w:rPr>
        <w:t xml:space="preserve"> will over-estimat</w:t>
      </w:r>
      <w:r w:rsidR="00367C9A">
        <w:rPr>
          <w:szCs w:val="24"/>
        </w:rPr>
        <w:t>e</w:t>
      </w:r>
      <w:r>
        <w:rPr>
          <w:szCs w:val="24"/>
        </w:rPr>
        <w:t xml:space="preserve"> the channel congestion and collision.</w:t>
      </w:r>
      <w:r w:rsidR="00CF2E73">
        <w:rPr>
          <w:szCs w:val="24"/>
        </w:rPr>
        <w:t xml:space="preserve"> </w:t>
      </w:r>
      <w:r w:rsidR="000B222F">
        <w:rPr>
          <w:szCs w:val="24"/>
        </w:rPr>
        <w:t>Based on the observations,</w:t>
      </w:r>
      <w:r w:rsidR="005C7FC1" w:rsidRPr="005C7FC1">
        <w:rPr>
          <w:szCs w:val="24"/>
        </w:rPr>
        <w:t xml:space="preserve"> </w:t>
      </w:r>
      <w:r w:rsidR="00CF2E73">
        <w:rPr>
          <w:szCs w:val="24"/>
        </w:rPr>
        <w:t xml:space="preserve">some </w:t>
      </w:r>
      <w:r w:rsidR="00CF2E73" w:rsidRPr="005C7FC1">
        <w:rPr>
          <w:szCs w:val="24"/>
        </w:rPr>
        <w:t>fundamental issues</w:t>
      </w:r>
      <w:r w:rsidR="00CF2E73">
        <w:rPr>
          <w:szCs w:val="24"/>
        </w:rPr>
        <w:t xml:space="preserve"> of </w:t>
      </w:r>
      <w:r w:rsidR="005C7FC1" w:rsidRPr="005C7FC1">
        <w:rPr>
          <w:szCs w:val="24"/>
        </w:rPr>
        <w:t xml:space="preserve">HARQ-ACK </w:t>
      </w:r>
      <w:r w:rsidR="00531FE3">
        <w:rPr>
          <w:szCs w:val="24"/>
        </w:rPr>
        <w:t xml:space="preserve">feedback </w:t>
      </w:r>
      <w:r w:rsidR="00CF2E73">
        <w:rPr>
          <w:szCs w:val="24"/>
        </w:rPr>
        <w:t xml:space="preserve">should be considered if HARQ-ACK is used </w:t>
      </w:r>
      <w:r w:rsidR="00531FE3">
        <w:rPr>
          <w:szCs w:val="24"/>
        </w:rPr>
        <w:t>for CWS adjustment</w:t>
      </w:r>
      <w:r w:rsidR="00CF2E73">
        <w:rPr>
          <w:szCs w:val="24"/>
        </w:rPr>
        <w:t xml:space="preserve">. </w:t>
      </w:r>
    </w:p>
    <w:p w:rsidR="008113F2" w:rsidRDefault="0092236A" w:rsidP="00A1312A">
      <w:pPr>
        <w:spacing w:before="100" w:beforeAutospacing="1" w:after="0" w:afterAutospacing="0"/>
        <w:rPr>
          <w:rFonts w:cs="Arial"/>
          <w:b/>
          <w:bCs/>
          <w:szCs w:val="24"/>
        </w:rPr>
      </w:pPr>
      <w:r w:rsidRPr="008C3949">
        <w:rPr>
          <w:rFonts w:cs="Arial"/>
          <w:b/>
          <w:bCs/>
          <w:szCs w:val="24"/>
        </w:rPr>
        <w:t xml:space="preserve">Proposal </w:t>
      </w:r>
      <w:r w:rsidR="00D07FD8">
        <w:rPr>
          <w:rFonts w:cs="Arial"/>
          <w:b/>
          <w:bCs/>
          <w:szCs w:val="24"/>
        </w:rPr>
        <w:t>1</w:t>
      </w:r>
      <w:r w:rsidRPr="008C3949">
        <w:rPr>
          <w:rFonts w:cs="Arial"/>
          <w:b/>
          <w:bCs/>
          <w:szCs w:val="24"/>
        </w:rPr>
        <w:t xml:space="preserve">: </w:t>
      </w:r>
      <w:r w:rsidR="008113F2">
        <w:rPr>
          <w:rFonts w:cs="Arial"/>
          <w:b/>
          <w:bCs/>
          <w:szCs w:val="24"/>
        </w:rPr>
        <w:t>I</w:t>
      </w:r>
      <w:r w:rsidR="008C7C51">
        <w:rPr>
          <w:rFonts w:cs="Arial"/>
          <w:b/>
          <w:bCs/>
          <w:szCs w:val="24"/>
        </w:rPr>
        <w:t xml:space="preserve">f </w:t>
      </w:r>
      <w:r w:rsidR="008113F2">
        <w:rPr>
          <w:rFonts w:cs="Arial"/>
          <w:b/>
          <w:bCs/>
          <w:szCs w:val="24"/>
        </w:rPr>
        <w:t xml:space="preserve">HARQ-ACK feedback </w:t>
      </w:r>
      <w:r w:rsidR="008C7C51">
        <w:rPr>
          <w:rFonts w:cs="Arial"/>
          <w:b/>
          <w:bCs/>
          <w:szCs w:val="24"/>
        </w:rPr>
        <w:t>is used for CWS adjustment</w:t>
      </w:r>
      <w:r w:rsidR="008113F2">
        <w:rPr>
          <w:rFonts w:cs="Arial"/>
          <w:b/>
          <w:bCs/>
          <w:szCs w:val="24"/>
        </w:rPr>
        <w:t>, the properties of HARQ-ACK should be considered, e.g.</w:t>
      </w:r>
    </w:p>
    <w:p w:rsidR="008113F2" w:rsidRPr="00A1312A" w:rsidRDefault="008113F2" w:rsidP="00A1312A">
      <w:pPr>
        <w:pStyle w:val="ListParagraph"/>
        <w:numPr>
          <w:ilvl w:val="0"/>
          <w:numId w:val="31"/>
        </w:numPr>
        <w:spacing w:after="0" w:afterAutospacing="0"/>
        <w:ind w:leftChars="0"/>
        <w:rPr>
          <w:rFonts w:cs="Arial"/>
          <w:b/>
          <w:bCs/>
          <w:szCs w:val="24"/>
        </w:rPr>
      </w:pPr>
      <w:r w:rsidRPr="00A1312A">
        <w:rPr>
          <w:rFonts w:cs="Arial"/>
          <w:b/>
          <w:bCs/>
          <w:szCs w:val="24"/>
        </w:rPr>
        <w:t>Delayed feedback</w:t>
      </w:r>
    </w:p>
    <w:p w:rsidR="008113F2" w:rsidRPr="00A1312A" w:rsidRDefault="008113F2" w:rsidP="00A1312A">
      <w:pPr>
        <w:pStyle w:val="ListParagraph"/>
        <w:numPr>
          <w:ilvl w:val="0"/>
          <w:numId w:val="31"/>
        </w:numPr>
        <w:spacing w:after="0" w:afterAutospacing="0"/>
        <w:ind w:leftChars="0"/>
        <w:rPr>
          <w:rFonts w:cs="Arial"/>
          <w:b/>
          <w:bCs/>
          <w:szCs w:val="24"/>
        </w:rPr>
      </w:pPr>
      <w:r w:rsidRPr="00A1312A">
        <w:rPr>
          <w:rFonts w:cs="Arial"/>
          <w:b/>
          <w:bCs/>
          <w:szCs w:val="24"/>
        </w:rPr>
        <w:t>Reliability of a NACK feedback to predict a collision</w:t>
      </w:r>
    </w:p>
    <w:p w:rsidR="008113F2" w:rsidRDefault="008113F2" w:rsidP="00A1312A">
      <w:pPr>
        <w:pStyle w:val="ListParagraph"/>
        <w:numPr>
          <w:ilvl w:val="0"/>
          <w:numId w:val="31"/>
        </w:numPr>
        <w:spacing w:after="0" w:afterAutospacing="0"/>
        <w:ind w:leftChars="0"/>
        <w:rPr>
          <w:rFonts w:cs="Arial"/>
          <w:b/>
          <w:bCs/>
          <w:szCs w:val="24"/>
        </w:rPr>
      </w:pPr>
      <w:r w:rsidRPr="00A1312A">
        <w:rPr>
          <w:rFonts w:cs="Arial"/>
          <w:b/>
          <w:bCs/>
          <w:szCs w:val="24"/>
        </w:rPr>
        <w:t>HARQ-ACK for multiple subframes and/or from multiple UEs</w:t>
      </w:r>
    </w:p>
    <w:p w:rsidR="00A1312A" w:rsidRPr="00A1312A" w:rsidRDefault="00A1312A" w:rsidP="00A1312A">
      <w:pPr>
        <w:pStyle w:val="ListParagraph"/>
        <w:spacing w:after="0" w:afterAutospacing="0"/>
        <w:ind w:leftChars="0" w:left="1080"/>
        <w:rPr>
          <w:rFonts w:cs="Arial"/>
          <w:b/>
          <w:bCs/>
          <w:szCs w:val="24"/>
        </w:rPr>
      </w:pPr>
    </w:p>
    <w:p w:rsidR="00711D1C" w:rsidRPr="00711D1C" w:rsidRDefault="008C7C51" w:rsidP="008E011C">
      <w:pPr>
        <w:pStyle w:val="Heading1"/>
        <w:spacing w:before="100" w:beforeAutospacing="1" w:afterLines="0" w:afterAutospacing="1"/>
        <w:rPr>
          <w:szCs w:val="24"/>
        </w:rPr>
      </w:pPr>
      <w:r>
        <w:rPr>
          <w:lang w:val="en-US"/>
        </w:rPr>
        <w:t>Considerations</w:t>
      </w:r>
      <w:r w:rsidR="00711D1C">
        <w:rPr>
          <w:lang w:val="en-US"/>
        </w:rPr>
        <w:t xml:space="preserve"> for </w:t>
      </w:r>
      <w:r w:rsidR="00A1312A">
        <w:rPr>
          <w:lang w:val="en-US"/>
        </w:rPr>
        <w:t xml:space="preserve">dynamic </w:t>
      </w:r>
      <w:r w:rsidR="00711D1C">
        <w:rPr>
          <w:lang w:val="en-US"/>
        </w:rPr>
        <w:t>CWS adjustment</w:t>
      </w:r>
    </w:p>
    <w:p w:rsidR="006E3740" w:rsidRDefault="00FD6117" w:rsidP="004557E6">
      <w:pPr>
        <w:spacing w:before="100" w:beforeAutospacing="1"/>
        <w:rPr>
          <w:szCs w:val="24"/>
          <w:lang w:val="en-US"/>
        </w:rPr>
      </w:pPr>
      <w:r>
        <w:rPr>
          <w:lang w:val="en-US"/>
        </w:rPr>
        <w:t xml:space="preserve">For LAA, </w:t>
      </w:r>
      <w:r w:rsidR="00700F40">
        <w:rPr>
          <w:szCs w:val="24"/>
          <w:lang w:val="en-US"/>
        </w:rPr>
        <w:t>if a</w:t>
      </w:r>
      <w:r w:rsidR="00D0015A" w:rsidRPr="00D0015A">
        <w:rPr>
          <w:szCs w:val="24"/>
        </w:rPr>
        <w:t xml:space="preserve"> LAA burst or </w:t>
      </w:r>
      <w:proofErr w:type="spellStart"/>
      <w:r w:rsidR="00D0015A" w:rsidRPr="00D0015A">
        <w:rPr>
          <w:szCs w:val="24"/>
        </w:rPr>
        <w:t>TxOP</w:t>
      </w:r>
      <w:proofErr w:type="spellEnd"/>
      <w:r w:rsidR="00D0015A" w:rsidRPr="00D0015A">
        <w:rPr>
          <w:szCs w:val="24"/>
        </w:rPr>
        <w:t xml:space="preserve"> include</w:t>
      </w:r>
      <w:r w:rsidR="00700F40">
        <w:rPr>
          <w:szCs w:val="24"/>
        </w:rPr>
        <w:t>s</w:t>
      </w:r>
      <w:r w:rsidR="00D0015A" w:rsidRPr="00D0015A">
        <w:rPr>
          <w:szCs w:val="24"/>
        </w:rPr>
        <w:t xml:space="preserve"> multiple subframes targeted to multiple UEs, the HARQ-ACK </w:t>
      </w:r>
      <w:r w:rsidR="00700F40">
        <w:rPr>
          <w:szCs w:val="24"/>
        </w:rPr>
        <w:t xml:space="preserve">feedback </w:t>
      </w:r>
      <w:r w:rsidR="00D0015A" w:rsidRPr="00D0015A">
        <w:rPr>
          <w:szCs w:val="24"/>
        </w:rPr>
        <w:t>from different UEs</w:t>
      </w:r>
      <w:r w:rsidR="00700F40">
        <w:rPr>
          <w:szCs w:val="24"/>
        </w:rPr>
        <w:t xml:space="preserve"> should be used to determine whether a collision occurs.</w:t>
      </w:r>
      <w:r w:rsidR="00D0015A" w:rsidRPr="00D0015A">
        <w:rPr>
          <w:szCs w:val="24"/>
        </w:rPr>
        <w:t xml:space="preserve"> </w:t>
      </w:r>
      <w:r w:rsidR="004557E6">
        <w:rPr>
          <w:szCs w:val="24"/>
          <w:lang w:val="en-US"/>
        </w:rPr>
        <w:t xml:space="preserve">Different HARQ-ACK process levels may be further considered, e.g. due to soft-combing of HARQ process, a NACK or DTX feedback for a PDSCH retransmission is more likely caused by a collision than that of an initial PDSCH transmission. </w:t>
      </w:r>
      <w:r w:rsidR="009A1EE3">
        <w:rPr>
          <w:szCs w:val="24"/>
          <w:lang w:val="en-US"/>
        </w:rPr>
        <w:t xml:space="preserve">Similarly, a NACK or DTX feedback for a PDSCH </w:t>
      </w:r>
      <w:r w:rsidR="00113953">
        <w:rPr>
          <w:szCs w:val="24"/>
          <w:lang w:val="en-US"/>
        </w:rPr>
        <w:t xml:space="preserve">with higher number of </w:t>
      </w:r>
      <w:r w:rsidR="009A1EE3">
        <w:rPr>
          <w:szCs w:val="24"/>
          <w:lang w:val="en-US"/>
        </w:rPr>
        <w:t>retransmission</w:t>
      </w:r>
      <w:r w:rsidR="00113953">
        <w:rPr>
          <w:szCs w:val="24"/>
          <w:lang w:val="en-US"/>
        </w:rPr>
        <w:t>s</w:t>
      </w:r>
      <w:r w:rsidR="009A1EE3">
        <w:rPr>
          <w:szCs w:val="24"/>
          <w:lang w:val="en-US"/>
        </w:rPr>
        <w:t xml:space="preserve"> is more likely caused by a collision than that of a PDSCH </w:t>
      </w:r>
      <w:r w:rsidR="00113953">
        <w:rPr>
          <w:szCs w:val="24"/>
          <w:lang w:val="en-US"/>
        </w:rPr>
        <w:t>with a lower number of re</w:t>
      </w:r>
      <w:r w:rsidR="009A1EE3">
        <w:rPr>
          <w:szCs w:val="24"/>
          <w:lang w:val="en-US"/>
        </w:rPr>
        <w:t>transmission</w:t>
      </w:r>
      <w:r w:rsidR="00113953">
        <w:rPr>
          <w:szCs w:val="24"/>
          <w:lang w:val="en-US"/>
        </w:rPr>
        <w:t>s</w:t>
      </w:r>
      <w:r w:rsidR="009A1EE3">
        <w:rPr>
          <w:szCs w:val="24"/>
          <w:lang w:val="en-US"/>
        </w:rPr>
        <w:t xml:space="preserve">. </w:t>
      </w:r>
    </w:p>
    <w:p w:rsidR="00D0015A" w:rsidRDefault="004127B0" w:rsidP="00D0015A">
      <w:pPr>
        <w:spacing w:before="100" w:beforeAutospacing="1"/>
        <w:rPr>
          <w:szCs w:val="24"/>
          <w:lang w:val="en-US"/>
        </w:rPr>
      </w:pPr>
      <w:r>
        <w:rPr>
          <w:lang w:val="en-US"/>
        </w:rPr>
        <w:t xml:space="preserve">For 802.11 based </w:t>
      </w:r>
      <w:proofErr w:type="spellStart"/>
      <w:r>
        <w:rPr>
          <w:lang w:val="en-US"/>
        </w:rPr>
        <w:t>WiFi</w:t>
      </w:r>
      <w:proofErr w:type="spellEnd"/>
      <w:r>
        <w:rPr>
          <w:lang w:val="en-US"/>
        </w:rPr>
        <w:t xml:space="preserve">, a collision is assumed if no ACK is received for a packet, and the CWS is increased until the maximum CWS is reached. The CWS is reset to the initial value after each successful transmission. </w:t>
      </w:r>
      <w:r>
        <w:rPr>
          <w:szCs w:val="24"/>
          <w:lang w:val="en-US"/>
        </w:rPr>
        <w:t>For LAA, the CWS adjustment may be more flexible. For example, the CWS may be increased, maintained the same, or decreased depending on the received number of NACK/DTX.</w:t>
      </w:r>
    </w:p>
    <w:p w:rsidR="00D30C24" w:rsidRDefault="006E3740" w:rsidP="006E3740">
      <w:pPr>
        <w:spacing w:before="100" w:beforeAutospacing="1"/>
        <w:rPr>
          <w:lang w:val="en-US"/>
        </w:rPr>
      </w:pPr>
      <w:r>
        <w:rPr>
          <w:lang w:val="en-US"/>
        </w:rPr>
        <w:t xml:space="preserve">Furthermore, </w:t>
      </w:r>
      <w:r w:rsidR="00AA7DB3">
        <w:rPr>
          <w:lang w:val="en-US"/>
        </w:rPr>
        <w:t xml:space="preserve">RAN1 needs to </w:t>
      </w:r>
      <w:r w:rsidR="00D30C24">
        <w:rPr>
          <w:lang w:val="en-US"/>
        </w:rPr>
        <w:t>specify when a new CWS should be applied</w:t>
      </w:r>
      <w:r>
        <w:rPr>
          <w:lang w:val="en-US"/>
        </w:rPr>
        <w:t>. For example, i</w:t>
      </w:r>
      <w:r w:rsidR="00D30C24">
        <w:rPr>
          <w:lang w:val="en-US"/>
        </w:rPr>
        <w:t xml:space="preserve">f a CWS is determined after all HARQ-ACK feedback is received, should it be applied immediately, or after the </w:t>
      </w:r>
      <w:r w:rsidR="009B6DED">
        <w:rPr>
          <w:lang w:val="en-US"/>
        </w:rPr>
        <w:t>ongoing</w:t>
      </w:r>
      <w:r w:rsidR="00D30C24">
        <w:rPr>
          <w:lang w:val="en-US"/>
        </w:rPr>
        <w:t xml:space="preserve"> </w:t>
      </w:r>
      <w:proofErr w:type="spellStart"/>
      <w:r w:rsidR="00D30C24">
        <w:rPr>
          <w:lang w:val="en-US"/>
        </w:rPr>
        <w:t>backoff</w:t>
      </w:r>
      <w:proofErr w:type="spellEnd"/>
      <w:r w:rsidR="00D30C24">
        <w:rPr>
          <w:lang w:val="en-US"/>
        </w:rPr>
        <w:t xml:space="preserve"> process</w:t>
      </w:r>
      <w:r>
        <w:rPr>
          <w:lang w:val="en-US"/>
        </w:rPr>
        <w:t xml:space="preserve"> is completed</w:t>
      </w:r>
      <w:r w:rsidR="00D30C24">
        <w:rPr>
          <w:lang w:val="en-US"/>
        </w:rPr>
        <w:t>?</w:t>
      </w:r>
    </w:p>
    <w:p w:rsidR="00D67356" w:rsidRDefault="00D67356" w:rsidP="006E3740">
      <w:pPr>
        <w:spacing w:after="0" w:afterAutospacing="0"/>
        <w:rPr>
          <w:rFonts w:cs="Arial"/>
          <w:b/>
          <w:bCs/>
        </w:rPr>
      </w:pPr>
      <w:r w:rsidRPr="00172827">
        <w:rPr>
          <w:rFonts w:cs="Arial"/>
          <w:b/>
          <w:bCs/>
        </w:rPr>
        <w:t xml:space="preserve">Proposal </w:t>
      </w:r>
      <w:r w:rsidR="006E3740">
        <w:rPr>
          <w:rFonts w:cs="Arial"/>
          <w:b/>
          <w:bCs/>
        </w:rPr>
        <w:t>2</w:t>
      </w:r>
      <w:r w:rsidRPr="00172827">
        <w:rPr>
          <w:rFonts w:cs="Arial"/>
          <w:b/>
          <w:bCs/>
        </w:rPr>
        <w:t xml:space="preserve">: </w:t>
      </w:r>
      <w:r w:rsidR="00FD6117">
        <w:rPr>
          <w:rFonts w:cs="Arial"/>
          <w:b/>
          <w:bCs/>
        </w:rPr>
        <w:t xml:space="preserve">RAN1 should </w:t>
      </w:r>
      <w:r w:rsidR="00D30C24">
        <w:rPr>
          <w:rFonts w:cs="Arial"/>
          <w:b/>
          <w:bCs/>
        </w:rPr>
        <w:t xml:space="preserve">define mechanisms for </w:t>
      </w:r>
      <w:r w:rsidR="00FD6117">
        <w:rPr>
          <w:rFonts w:cs="Arial"/>
          <w:b/>
          <w:bCs/>
        </w:rPr>
        <w:t>CWS adjustment</w:t>
      </w:r>
      <w:r w:rsidR="00D30C24">
        <w:rPr>
          <w:rFonts w:cs="Arial"/>
          <w:b/>
          <w:bCs/>
        </w:rPr>
        <w:t xml:space="preserve"> including</w:t>
      </w:r>
    </w:p>
    <w:p w:rsidR="00D30C24" w:rsidRDefault="006E3740" w:rsidP="006E3740">
      <w:pPr>
        <w:pStyle w:val="ListParagraph"/>
        <w:numPr>
          <w:ilvl w:val="0"/>
          <w:numId w:val="29"/>
        </w:numPr>
        <w:spacing w:after="0" w:afterAutospacing="0"/>
        <w:ind w:leftChars="0"/>
        <w:rPr>
          <w:rFonts w:cs="Arial"/>
          <w:b/>
          <w:bCs/>
        </w:rPr>
      </w:pPr>
      <w:r w:rsidRPr="00A12A1F">
        <w:rPr>
          <w:b/>
          <w:szCs w:val="24"/>
          <w:lang w:val="en-US"/>
        </w:rPr>
        <w:t xml:space="preserve">The collision </w:t>
      </w:r>
      <w:r>
        <w:rPr>
          <w:b/>
          <w:szCs w:val="24"/>
          <w:lang w:val="en-US"/>
        </w:rPr>
        <w:t xml:space="preserve">situation is </w:t>
      </w:r>
      <w:r w:rsidRPr="00A12A1F">
        <w:rPr>
          <w:b/>
          <w:szCs w:val="24"/>
          <w:lang w:val="en-US"/>
        </w:rPr>
        <w:t>determined based on the number of NACK</w:t>
      </w:r>
      <w:r>
        <w:rPr>
          <w:b/>
          <w:szCs w:val="24"/>
          <w:lang w:val="en-US"/>
        </w:rPr>
        <w:t>/DTX</w:t>
      </w:r>
      <w:r w:rsidRPr="00A12A1F">
        <w:rPr>
          <w:b/>
          <w:szCs w:val="24"/>
          <w:lang w:val="en-US"/>
        </w:rPr>
        <w:t xml:space="preserve"> received for a LAA </w:t>
      </w:r>
      <w:proofErr w:type="spellStart"/>
      <w:r w:rsidRPr="00A12A1F">
        <w:rPr>
          <w:b/>
          <w:szCs w:val="24"/>
          <w:lang w:val="en-US"/>
        </w:rPr>
        <w:t>TxOP</w:t>
      </w:r>
      <w:proofErr w:type="spellEnd"/>
      <w:r>
        <w:rPr>
          <w:rFonts w:cs="Arial"/>
          <w:b/>
          <w:bCs/>
        </w:rPr>
        <w:t>.</w:t>
      </w:r>
    </w:p>
    <w:p w:rsidR="006E3740" w:rsidRDefault="006E3740" w:rsidP="006E3740">
      <w:pPr>
        <w:pStyle w:val="ListParagraph"/>
        <w:numPr>
          <w:ilvl w:val="1"/>
          <w:numId w:val="29"/>
        </w:numPr>
        <w:spacing w:after="0" w:afterAutospacing="0"/>
        <w:ind w:leftChars="0"/>
        <w:rPr>
          <w:b/>
          <w:szCs w:val="24"/>
          <w:lang w:val="en-US"/>
        </w:rPr>
      </w:pPr>
      <w:r w:rsidRPr="004127B0">
        <w:rPr>
          <w:b/>
          <w:szCs w:val="24"/>
          <w:lang w:val="en-US"/>
        </w:rPr>
        <w:t xml:space="preserve">The HARQ-ACK feedback for initial transmission and different levels of retransmission may be </w:t>
      </w:r>
      <w:r>
        <w:rPr>
          <w:b/>
          <w:szCs w:val="24"/>
          <w:lang w:val="en-US"/>
        </w:rPr>
        <w:t xml:space="preserve">further </w:t>
      </w:r>
      <w:r w:rsidRPr="004127B0">
        <w:rPr>
          <w:b/>
          <w:szCs w:val="24"/>
          <w:lang w:val="en-US"/>
        </w:rPr>
        <w:t>differentiated.</w:t>
      </w:r>
    </w:p>
    <w:p w:rsidR="006E3740" w:rsidRPr="004127B0" w:rsidRDefault="006E3740" w:rsidP="006E3740">
      <w:pPr>
        <w:pStyle w:val="ListParagraph"/>
        <w:numPr>
          <w:ilvl w:val="0"/>
          <w:numId w:val="29"/>
        </w:numPr>
        <w:spacing w:after="0" w:afterAutospacing="0"/>
        <w:ind w:leftChars="0"/>
        <w:rPr>
          <w:b/>
          <w:szCs w:val="24"/>
          <w:lang w:val="en-US"/>
        </w:rPr>
      </w:pPr>
      <w:r>
        <w:rPr>
          <w:b/>
          <w:szCs w:val="24"/>
          <w:lang w:val="en-US"/>
        </w:rPr>
        <w:t xml:space="preserve">More flexible CWS adjustment, e.g. the CWS can be the same, increased or decreased. </w:t>
      </w:r>
    </w:p>
    <w:p w:rsidR="00D30C24" w:rsidRDefault="00D30C24" w:rsidP="006E3740">
      <w:pPr>
        <w:pStyle w:val="ListParagraph"/>
        <w:numPr>
          <w:ilvl w:val="0"/>
          <w:numId w:val="29"/>
        </w:numPr>
        <w:spacing w:after="0" w:afterAutospacing="0"/>
        <w:ind w:leftChars="0"/>
        <w:rPr>
          <w:rFonts w:cs="Arial"/>
          <w:b/>
          <w:bCs/>
        </w:rPr>
      </w:pPr>
      <w:r>
        <w:rPr>
          <w:rFonts w:cs="Arial"/>
          <w:b/>
          <w:bCs/>
        </w:rPr>
        <w:t xml:space="preserve">The </w:t>
      </w:r>
      <w:r w:rsidR="006E3740">
        <w:rPr>
          <w:rFonts w:cs="Arial"/>
          <w:b/>
          <w:bCs/>
        </w:rPr>
        <w:t xml:space="preserve">time and procedure </w:t>
      </w:r>
      <w:r>
        <w:rPr>
          <w:rFonts w:cs="Arial"/>
          <w:b/>
          <w:bCs/>
        </w:rPr>
        <w:t>to apply the new CWS</w:t>
      </w:r>
      <w:r w:rsidR="00965576">
        <w:rPr>
          <w:rFonts w:cs="Arial"/>
          <w:b/>
          <w:bCs/>
        </w:rPr>
        <w:t>.</w:t>
      </w:r>
    </w:p>
    <w:p w:rsidR="00B50FF8" w:rsidRPr="00B50FF8" w:rsidRDefault="00B50FF8" w:rsidP="00B50FF8">
      <w:pPr>
        <w:spacing w:before="100" w:beforeAutospacing="1"/>
        <w:rPr>
          <w:rFonts w:cs="Arial"/>
          <w:b/>
          <w:bCs/>
          <w:lang w:val="en-US"/>
        </w:rPr>
      </w:pPr>
    </w:p>
    <w:p w:rsidR="0024685B" w:rsidRPr="00442959" w:rsidRDefault="0024685B" w:rsidP="00172827">
      <w:pPr>
        <w:pStyle w:val="Heading1"/>
        <w:spacing w:before="100" w:beforeAutospacing="1" w:afterLines="0" w:afterAutospacing="1"/>
        <w:rPr>
          <w:lang w:val="en-US"/>
        </w:rPr>
      </w:pPr>
      <w:r w:rsidRPr="00442959">
        <w:rPr>
          <w:rFonts w:hint="eastAsia"/>
          <w:lang w:val="en-US"/>
        </w:rPr>
        <w:t>Conclusion</w:t>
      </w:r>
    </w:p>
    <w:p w:rsidR="00BB69CF" w:rsidRDefault="0024685B" w:rsidP="00172827">
      <w:pPr>
        <w:spacing w:before="100" w:beforeAutospacing="1"/>
        <w:rPr>
          <w:lang w:val="en-US"/>
        </w:rPr>
      </w:pPr>
      <w:r w:rsidRPr="00442959">
        <w:rPr>
          <w:rFonts w:hint="eastAsia"/>
          <w:lang w:val="en-US"/>
        </w:rPr>
        <w:t xml:space="preserve">In this contribution, </w:t>
      </w:r>
      <w:r w:rsidR="00BB69CF">
        <w:rPr>
          <w:rFonts w:hint="eastAsia"/>
          <w:lang w:val="en-US"/>
        </w:rPr>
        <w:t xml:space="preserve">we </w:t>
      </w:r>
      <w:r w:rsidR="009E75D5">
        <w:rPr>
          <w:lang w:val="en-US"/>
        </w:rPr>
        <w:t xml:space="preserve">analyze the suitability of HARQ-ACK feedback </w:t>
      </w:r>
      <w:r w:rsidR="00E3599F">
        <w:rPr>
          <w:lang w:val="en-US"/>
        </w:rPr>
        <w:t xml:space="preserve">for dynamic CWS adjustment. </w:t>
      </w:r>
      <w:r w:rsidR="00FC2EB0">
        <w:rPr>
          <w:lang w:val="en-US"/>
        </w:rPr>
        <w:t>W</w:t>
      </w:r>
      <w:r w:rsidR="00514FF2">
        <w:rPr>
          <w:lang w:val="en-US"/>
        </w:rPr>
        <w:t xml:space="preserve">e </w:t>
      </w:r>
      <w:r w:rsidR="006E3EB8">
        <w:rPr>
          <w:lang w:val="en-US"/>
        </w:rPr>
        <w:t>propose</w:t>
      </w:r>
      <w:r w:rsidR="00C16917">
        <w:rPr>
          <w:lang w:val="en-US"/>
        </w:rPr>
        <w:t xml:space="preserve"> the following</w:t>
      </w:r>
      <w:r w:rsidR="006E3EB8">
        <w:rPr>
          <w:lang w:val="en-US"/>
        </w:rPr>
        <w:t xml:space="preserve">: </w:t>
      </w:r>
    </w:p>
    <w:p w:rsidR="009E75D5" w:rsidRDefault="009E75D5" w:rsidP="009E75D5">
      <w:pPr>
        <w:spacing w:before="100" w:beforeAutospacing="1" w:after="0" w:afterAutospacing="0"/>
        <w:rPr>
          <w:rFonts w:cs="Arial"/>
          <w:b/>
          <w:bCs/>
          <w:szCs w:val="24"/>
        </w:rPr>
      </w:pPr>
      <w:r w:rsidRPr="008C3949">
        <w:rPr>
          <w:rFonts w:cs="Arial"/>
          <w:b/>
          <w:bCs/>
          <w:szCs w:val="24"/>
        </w:rPr>
        <w:t xml:space="preserve">Proposal </w:t>
      </w:r>
      <w:r>
        <w:rPr>
          <w:rFonts w:cs="Arial"/>
          <w:b/>
          <w:bCs/>
          <w:szCs w:val="24"/>
        </w:rPr>
        <w:t>1</w:t>
      </w:r>
      <w:r w:rsidRPr="008C3949">
        <w:rPr>
          <w:rFonts w:cs="Arial"/>
          <w:b/>
          <w:bCs/>
          <w:szCs w:val="24"/>
        </w:rPr>
        <w:t xml:space="preserve">: </w:t>
      </w:r>
      <w:r>
        <w:rPr>
          <w:rFonts w:cs="Arial"/>
          <w:b/>
          <w:bCs/>
          <w:szCs w:val="24"/>
        </w:rPr>
        <w:t>If HARQ-ACK feedback is used for CWS adjustment, the properties of HARQ-ACK should be considered, e.g.</w:t>
      </w:r>
    </w:p>
    <w:p w:rsidR="009E75D5" w:rsidRPr="00A1312A" w:rsidRDefault="009E75D5" w:rsidP="009E75D5">
      <w:pPr>
        <w:pStyle w:val="ListParagraph"/>
        <w:numPr>
          <w:ilvl w:val="0"/>
          <w:numId w:val="31"/>
        </w:numPr>
        <w:spacing w:after="0" w:afterAutospacing="0"/>
        <w:ind w:leftChars="0"/>
        <w:rPr>
          <w:rFonts w:cs="Arial"/>
          <w:b/>
          <w:bCs/>
          <w:szCs w:val="24"/>
        </w:rPr>
      </w:pPr>
      <w:r w:rsidRPr="00A1312A">
        <w:rPr>
          <w:rFonts w:cs="Arial"/>
          <w:b/>
          <w:bCs/>
          <w:szCs w:val="24"/>
        </w:rPr>
        <w:t>Delayed feedback</w:t>
      </w:r>
    </w:p>
    <w:p w:rsidR="009E75D5" w:rsidRPr="00A1312A" w:rsidRDefault="009E75D5" w:rsidP="009E75D5">
      <w:pPr>
        <w:pStyle w:val="ListParagraph"/>
        <w:numPr>
          <w:ilvl w:val="0"/>
          <w:numId w:val="31"/>
        </w:numPr>
        <w:spacing w:after="0" w:afterAutospacing="0"/>
        <w:ind w:leftChars="0"/>
        <w:rPr>
          <w:rFonts w:cs="Arial"/>
          <w:b/>
          <w:bCs/>
          <w:szCs w:val="24"/>
        </w:rPr>
      </w:pPr>
      <w:r w:rsidRPr="00A1312A">
        <w:rPr>
          <w:rFonts w:cs="Arial"/>
          <w:b/>
          <w:bCs/>
          <w:szCs w:val="24"/>
        </w:rPr>
        <w:t>Reliability of a NACK feedback to predict a collision</w:t>
      </w:r>
    </w:p>
    <w:p w:rsidR="009E75D5" w:rsidRDefault="009E75D5" w:rsidP="009E75D5">
      <w:pPr>
        <w:pStyle w:val="ListParagraph"/>
        <w:numPr>
          <w:ilvl w:val="0"/>
          <w:numId w:val="31"/>
        </w:numPr>
        <w:spacing w:after="0" w:afterAutospacing="0"/>
        <w:ind w:leftChars="0"/>
        <w:rPr>
          <w:rFonts w:cs="Arial"/>
          <w:b/>
          <w:bCs/>
          <w:szCs w:val="24"/>
        </w:rPr>
      </w:pPr>
      <w:r w:rsidRPr="00A1312A">
        <w:rPr>
          <w:rFonts w:cs="Arial"/>
          <w:b/>
          <w:bCs/>
          <w:szCs w:val="24"/>
        </w:rPr>
        <w:t>HARQ-ACK for multiple subframes and/or from multiple UEs</w:t>
      </w:r>
    </w:p>
    <w:p w:rsidR="009E75D5" w:rsidRDefault="009E75D5" w:rsidP="009E75D5">
      <w:pPr>
        <w:spacing w:after="0" w:afterAutospacing="0"/>
        <w:rPr>
          <w:rFonts w:cs="Arial"/>
          <w:b/>
          <w:bCs/>
        </w:rPr>
      </w:pPr>
    </w:p>
    <w:p w:rsidR="009E75D5" w:rsidRDefault="009E75D5" w:rsidP="009E75D5">
      <w:pPr>
        <w:spacing w:after="0" w:afterAutospacing="0"/>
        <w:rPr>
          <w:rFonts w:cs="Arial"/>
          <w:b/>
          <w:bCs/>
        </w:rPr>
      </w:pPr>
      <w:r w:rsidRPr="00172827">
        <w:rPr>
          <w:rFonts w:cs="Arial"/>
          <w:b/>
          <w:bCs/>
        </w:rPr>
        <w:t xml:space="preserve">Proposal </w:t>
      </w:r>
      <w:r>
        <w:rPr>
          <w:rFonts w:cs="Arial"/>
          <w:b/>
          <w:bCs/>
        </w:rPr>
        <w:t>2</w:t>
      </w:r>
      <w:r w:rsidRPr="00172827">
        <w:rPr>
          <w:rFonts w:cs="Arial"/>
          <w:b/>
          <w:bCs/>
        </w:rPr>
        <w:t xml:space="preserve">: </w:t>
      </w:r>
      <w:r>
        <w:rPr>
          <w:rFonts w:cs="Arial"/>
          <w:b/>
          <w:bCs/>
        </w:rPr>
        <w:t>RAN1 should define mechanisms for CWS adjustment including</w:t>
      </w:r>
    </w:p>
    <w:p w:rsidR="009E75D5" w:rsidRDefault="009E75D5" w:rsidP="009E75D5">
      <w:pPr>
        <w:pStyle w:val="ListParagraph"/>
        <w:numPr>
          <w:ilvl w:val="0"/>
          <w:numId w:val="29"/>
        </w:numPr>
        <w:spacing w:after="0" w:afterAutospacing="0"/>
        <w:ind w:leftChars="0"/>
        <w:rPr>
          <w:rFonts w:cs="Arial"/>
          <w:b/>
          <w:bCs/>
        </w:rPr>
      </w:pPr>
      <w:r w:rsidRPr="00A12A1F">
        <w:rPr>
          <w:b/>
          <w:szCs w:val="24"/>
          <w:lang w:val="en-US"/>
        </w:rPr>
        <w:t xml:space="preserve">The collision </w:t>
      </w:r>
      <w:r>
        <w:rPr>
          <w:b/>
          <w:szCs w:val="24"/>
          <w:lang w:val="en-US"/>
        </w:rPr>
        <w:t xml:space="preserve">situation is </w:t>
      </w:r>
      <w:r w:rsidRPr="00A12A1F">
        <w:rPr>
          <w:b/>
          <w:szCs w:val="24"/>
          <w:lang w:val="en-US"/>
        </w:rPr>
        <w:t>determined based on the number of NACK</w:t>
      </w:r>
      <w:r>
        <w:rPr>
          <w:b/>
          <w:szCs w:val="24"/>
          <w:lang w:val="en-US"/>
        </w:rPr>
        <w:t>/DTX</w:t>
      </w:r>
      <w:r w:rsidRPr="00A12A1F">
        <w:rPr>
          <w:b/>
          <w:szCs w:val="24"/>
          <w:lang w:val="en-US"/>
        </w:rPr>
        <w:t xml:space="preserve"> received for a LAA </w:t>
      </w:r>
      <w:proofErr w:type="spellStart"/>
      <w:r w:rsidRPr="00A12A1F">
        <w:rPr>
          <w:b/>
          <w:szCs w:val="24"/>
          <w:lang w:val="en-US"/>
        </w:rPr>
        <w:t>TxOP</w:t>
      </w:r>
      <w:proofErr w:type="spellEnd"/>
      <w:r>
        <w:rPr>
          <w:rFonts w:cs="Arial"/>
          <w:b/>
          <w:bCs/>
        </w:rPr>
        <w:t>.</w:t>
      </w:r>
    </w:p>
    <w:p w:rsidR="009E75D5" w:rsidRDefault="009E75D5" w:rsidP="009E75D5">
      <w:pPr>
        <w:pStyle w:val="ListParagraph"/>
        <w:numPr>
          <w:ilvl w:val="1"/>
          <w:numId w:val="29"/>
        </w:numPr>
        <w:spacing w:after="0" w:afterAutospacing="0"/>
        <w:ind w:leftChars="0"/>
        <w:rPr>
          <w:b/>
          <w:szCs w:val="24"/>
          <w:lang w:val="en-US"/>
        </w:rPr>
      </w:pPr>
      <w:r w:rsidRPr="004127B0">
        <w:rPr>
          <w:b/>
          <w:szCs w:val="24"/>
          <w:lang w:val="en-US"/>
        </w:rPr>
        <w:t xml:space="preserve">The HARQ-ACK feedback for initial transmission and different levels of retransmission may be </w:t>
      </w:r>
      <w:r>
        <w:rPr>
          <w:b/>
          <w:szCs w:val="24"/>
          <w:lang w:val="en-US"/>
        </w:rPr>
        <w:t xml:space="preserve">further </w:t>
      </w:r>
      <w:r w:rsidRPr="004127B0">
        <w:rPr>
          <w:b/>
          <w:szCs w:val="24"/>
          <w:lang w:val="en-US"/>
        </w:rPr>
        <w:t>differentiated.</w:t>
      </w:r>
    </w:p>
    <w:p w:rsidR="009E75D5" w:rsidRPr="004127B0" w:rsidRDefault="009E75D5" w:rsidP="009E75D5">
      <w:pPr>
        <w:pStyle w:val="ListParagraph"/>
        <w:numPr>
          <w:ilvl w:val="0"/>
          <w:numId w:val="29"/>
        </w:numPr>
        <w:spacing w:after="0" w:afterAutospacing="0"/>
        <w:ind w:leftChars="0"/>
        <w:rPr>
          <w:b/>
          <w:szCs w:val="24"/>
          <w:lang w:val="en-US"/>
        </w:rPr>
      </w:pPr>
      <w:r>
        <w:rPr>
          <w:b/>
          <w:szCs w:val="24"/>
          <w:lang w:val="en-US"/>
        </w:rPr>
        <w:t xml:space="preserve">More flexible CWS adjustment, e.g. the CWS can be the same, increased or decreased. </w:t>
      </w:r>
    </w:p>
    <w:p w:rsidR="009E75D5" w:rsidRDefault="009E75D5" w:rsidP="009E75D5">
      <w:pPr>
        <w:pStyle w:val="ListParagraph"/>
        <w:numPr>
          <w:ilvl w:val="0"/>
          <w:numId w:val="29"/>
        </w:numPr>
        <w:spacing w:after="0" w:afterAutospacing="0"/>
        <w:ind w:leftChars="0"/>
        <w:rPr>
          <w:rFonts w:cs="Arial"/>
          <w:b/>
          <w:bCs/>
        </w:rPr>
      </w:pPr>
      <w:r>
        <w:rPr>
          <w:rFonts w:cs="Arial"/>
          <w:b/>
          <w:bCs/>
        </w:rPr>
        <w:t>The time and procedure to apply the new CWS</w:t>
      </w:r>
      <w:r w:rsidR="00965576">
        <w:rPr>
          <w:rFonts w:cs="Arial"/>
          <w:b/>
          <w:bCs/>
        </w:rPr>
        <w:t>.</w:t>
      </w:r>
    </w:p>
    <w:p w:rsidR="00E3599F" w:rsidRPr="00E3599F" w:rsidRDefault="00E3599F" w:rsidP="00172827">
      <w:pPr>
        <w:spacing w:before="100" w:beforeAutospacing="1"/>
      </w:pPr>
    </w:p>
    <w:p w:rsidR="00D521DD" w:rsidRPr="00442959" w:rsidRDefault="00D521DD" w:rsidP="00172827">
      <w:pPr>
        <w:pStyle w:val="Heading1"/>
        <w:spacing w:before="100" w:beforeAutospacing="1" w:afterLines="0" w:afterAutospacing="1"/>
        <w:rPr>
          <w:rStyle w:val="Strong"/>
          <w:bCs w:val="0"/>
          <w:lang w:val="en-US"/>
        </w:rPr>
      </w:pPr>
      <w:r w:rsidRPr="00442959">
        <w:rPr>
          <w:lang w:val="en-US"/>
        </w:rPr>
        <w:t>References</w:t>
      </w:r>
    </w:p>
    <w:p w:rsidR="009524CF" w:rsidRDefault="009524CF" w:rsidP="009524CF">
      <w:pPr>
        <w:pStyle w:val="textintend2"/>
        <w:widowControl w:val="0"/>
        <w:spacing w:before="100" w:beforeAutospacing="1" w:after="100" w:afterAutospacing="1"/>
      </w:pPr>
      <w:bookmarkStart w:id="4" w:name="_Ref419186016"/>
      <w:bookmarkStart w:id="5" w:name="_Ref399316577"/>
      <w:bookmarkStart w:id="6" w:name="_Ref275976890"/>
      <w:bookmarkStart w:id="7" w:name="_Ref302982356"/>
      <w:bookmarkStart w:id="8" w:name="_Ref314143987"/>
      <w:bookmarkStart w:id="9" w:name="_Ref318668252"/>
      <w:bookmarkStart w:id="10" w:name="_Ref319185883"/>
      <w:r w:rsidRPr="00E439C1">
        <w:t>R1-152413</w:t>
      </w:r>
      <w:r>
        <w:t xml:space="preserve">, </w:t>
      </w:r>
      <w:r w:rsidRPr="00E439C1">
        <w:t>WF on Cat4 Channel Access Scheme</w:t>
      </w:r>
      <w:r>
        <w:t>, RAN1 #80bis, April 2015.</w:t>
      </w:r>
      <w:bookmarkEnd w:id="4"/>
    </w:p>
    <w:p w:rsidR="009524CF" w:rsidRDefault="009524CF" w:rsidP="009524CF">
      <w:pPr>
        <w:pStyle w:val="textintend2"/>
        <w:widowControl w:val="0"/>
        <w:spacing w:before="100" w:beforeAutospacing="1" w:after="100" w:afterAutospacing="1"/>
      </w:pPr>
      <w:bookmarkStart w:id="11" w:name="_Ref425755878"/>
      <w:r w:rsidRPr="00D30C24">
        <w:rPr>
          <w:rFonts w:hint="eastAsia"/>
          <w:iCs/>
          <w:lang w:eastAsia="ja-JP"/>
        </w:rPr>
        <w:t>R1-153664</w:t>
      </w:r>
      <w:r w:rsidR="00367C9A">
        <w:rPr>
          <w:iCs/>
          <w:lang w:eastAsia="ja-JP"/>
        </w:rPr>
        <w:t>,</w:t>
      </w:r>
      <w:r w:rsidRPr="007A698B">
        <w:rPr>
          <w:rFonts w:hint="eastAsia"/>
          <w:iCs/>
          <w:lang w:eastAsia="ja-JP"/>
        </w:rPr>
        <w:tab/>
      </w:r>
      <w:r w:rsidRPr="007A698B">
        <w:rPr>
          <w:iCs/>
          <w:lang w:eastAsia="ja-JP"/>
        </w:rPr>
        <w:t>WF on Initial CCA</w:t>
      </w:r>
      <w:bookmarkEnd w:id="11"/>
      <w:r w:rsidR="00B61D6D">
        <w:rPr>
          <w:iCs/>
          <w:lang w:eastAsia="ja-JP"/>
        </w:rPr>
        <w:t>, RAN1 #81, May 2015</w:t>
      </w:r>
      <w:r w:rsidR="00367C9A">
        <w:rPr>
          <w:iCs/>
          <w:lang w:eastAsia="ja-JP"/>
        </w:rPr>
        <w:t>.</w:t>
      </w:r>
    </w:p>
    <w:p w:rsidR="00886463" w:rsidRDefault="00886463" w:rsidP="00886463">
      <w:pPr>
        <w:pStyle w:val="textintend2"/>
        <w:widowControl w:val="0"/>
        <w:spacing w:before="100" w:beforeAutospacing="1" w:after="100" w:afterAutospacing="1"/>
        <w:ind w:left="418" w:hanging="418"/>
      </w:pPr>
      <w:bookmarkStart w:id="12" w:name="_Ref425755926"/>
      <w:r>
        <w:t>“</w:t>
      </w:r>
      <w:r w:rsidRPr="001D5677">
        <w:t>Chairman’s note</w:t>
      </w:r>
      <w:r>
        <w:rPr>
          <w:rFonts w:hint="eastAsia"/>
          <w:lang w:eastAsia="ja-JP"/>
        </w:rPr>
        <w:t xml:space="preserve"> </w:t>
      </w:r>
      <w:r w:rsidRPr="001D5677">
        <w:t>RAN1</w:t>
      </w:r>
      <w:r>
        <w:t xml:space="preserve"> #81,” May 2015</w:t>
      </w:r>
      <w:r w:rsidRPr="001D5677">
        <w:rPr>
          <w:rFonts w:hint="eastAsia"/>
        </w:rPr>
        <w:t>.</w:t>
      </w:r>
      <w:bookmarkEnd w:id="12"/>
    </w:p>
    <w:bookmarkEnd w:id="5"/>
    <w:bookmarkEnd w:id="6"/>
    <w:bookmarkEnd w:id="7"/>
    <w:bookmarkEnd w:id="8"/>
    <w:bookmarkEnd w:id="9"/>
    <w:bookmarkEnd w:id="10"/>
    <w:p w:rsidR="009524CF" w:rsidRPr="009524CF" w:rsidRDefault="009524CF" w:rsidP="009E75D5">
      <w:pPr>
        <w:pStyle w:val="textintend2"/>
        <w:widowControl w:val="0"/>
        <w:numPr>
          <w:ilvl w:val="0"/>
          <w:numId w:val="0"/>
        </w:numPr>
        <w:spacing w:before="100" w:beforeAutospacing="1" w:after="100" w:afterAutospacing="1"/>
        <w:ind w:left="418"/>
      </w:pPr>
    </w:p>
    <w:sectPr w:rsidR="009524CF" w:rsidRPr="009524CF" w:rsidSect="008C6B64">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5562" w:rsidRDefault="00145562">
      <w:r>
        <w:separator/>
      </w:r>
    </w:p>
  </w:endnote>
  <w:endnote w:type="continuationSeparator" w:id="0">
    <w:p w:rsidR="00145562" w:rsidRDefault="00145562">
      <w:r>
        <w:continuationSeparator/>
      </w:r>
    </w:p>
  </w:endnote>
  <w:endnote w:type="continuationNotice" w:id="1">
    <w:p w:rsidR="00145562" w:rsidRDefault="001455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PMincho">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B52" w:rsidRDefault="00500BED">
    <w:pPr>
      <w:pStyle w:val="Footer"/>
      <w:jc w:val="center"/>
    </w:pPr>
    <w:r>
      <w:rPr>
        <w:b/>
        <w:szCs w:val="24"/>
      </w:rPr>
      <w:fldChar w:fldCharType="begin"/>
    </w:r>
    <w:r w:rsidR="000F1B52">
      <w:rPr>
        <w:b/>
      </w:rPr>
      <w:instrText>PAGE</w:instrText>
    </w:r>
    <w:r>
      <w:rPr>
        <w:b/>
        <w:szCs w:val="24"/>
      </w:rPr>
      <w:fldChar w:fldCharType="separate"/>
    </w:r>
    <w:r w:rsidR="00F158CC">
      <w:rPr>
        <w:b/>
        <w:noProof/>
      </w:rPr>
      <w:t>1</w:t>
    </w:r>
    <w:r>
      <w:rPr>
        <w:b/>
        <w:szCs w:val="24"/>
      </w:rPr>
      <w:fldChar w:fldCharType="end"/>
    </w:r>
  </w:p>
  <w:p w:rsidR="000F1B52" w:rsidRDefault="000F1B52">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5562" w:rsidRDefault="00145562">
      <w:r>
        <w:separator/>
      </w:r>
    </w:p>
  </w:footnote>
  <w:footnote w:type="continuationSeparator" w:id="0">
    <w:p w:rsidR="00145562" w:rsidRDefault="00145562">
      <w:r>
        <w:continuationSeparator/>
      </w:r>
    </w:p>
  </w:footnote>
  <w:footnote w:type="continuationNotice" w:id="1">
    <w:p w:rsidR="00145562" w:rsidRDefault="0014556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1">
    <w:nsid w:val="0C9A1920"/>
    <w:multiLevelType w:val="hybridMultilevel"/>
    <w:tmpl w:val="5058D10A"/>
    <w:lvl w:ilvl="0" w:tplc="0409000F">
      <w:start w:val="1"/>
      <w:numFmt w:val="decimal"/>
      <w:lvlText w:val="%1."/>
      <w:lvlJc w:val="left"/>
      <w:pPr>
        <w:ind w:left="840" w:hanging="84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nsid w:val="0ED36D42"/>
    <w:multiLevelType w:val="hybridMultilevel"/>
    <w:tmpl w:val="83F0FE84"/>
    <w:lvl w:ilvl="0" w:tplc="1AF6C9A0">
      <w:numFmt w:val="bullet"/>
      <w:lvlText w:val="•"/>
      <w:lvlJc w:val="left"/>
      <w:pPr>
        <w:ind w:left="1200" w:hanging="840"/>
      </w:pPr>
      <w:rPr>
        <w:rFonts w:ascii="MS Gothic" w:eastAsia="MS Gothic" w:hAnsi="MS Gothic"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F040D7"/>
    <w:multiLevelType w:val="hybridMultilevel"/>
    <w:tmpl w:val="51B88A00"/>
    <w:lvl w:ilvl="0" w:tplc="ABE85616">
      <w:start w:val="1"/>
      <w:numFmt w:val="bullet"/>
      <w:lvlText w:val="•"/>
      <w:lvlJc w:val="left"/>
      <w:pPr>
        <w:tabs>
          <w:tab w:val="num" w:pos="720"/>
        </w:tabs>
        <w:ind w:left="720" w:hanging="360"/>
      </w:pPr>
      <w:rPr>
        <w:rFonts w:ascii="Arial" w:hAnsi="Arial" w:hint="default"/>
      </w:rPr>
    </w:lvl>
    <w:lvl w:ilvl="1" w:tplc="0409000F">
      <w:start w:val="1"/>
      <w:numFmt w:val="decimal"/>
      <w:lvlText w:val="%2."/>
      <w:lvlJc w:val="left"/>
      <w:pPr>
        <w:tabs>
          <w:tab w:val="num" w:pos="1440"/>
        </w:tabs>
        <w:ind w:left="1440" w:hanging="360"/>
      </w:pPr>
    </w:lvl>
    <w:lvl w:ilvl="2" w:tplc="054C7B16" w:tentative="1">
      <w:start w:val="1"/>
      <w:numFmt w:val="bullet"/>
      <w:lvlText w:val="•"/>
      <w:lvlJc w:val="left"/>
      <w:pPr>
        <w:tabs>
          <w:tab w:val="num" w:pos="2160"/>
        </w:tabs>
        <w:ind w:left="2160" w:hanging="360"/>
      </w:pPr>
      <w:rPr>
        <w:rFonts w:ascii="Arial" w:hAnsi="Arial" w:hint="default"/>
      </w:rPr>
    </w:lvl>
    <w:lvl w:ilvl="3" w:tplc="87764E9E" w:tentative="1">
      <w:start w:val="1"/>
      <w:numFmt w:val="bullet"/>
      <w:lvlText w:val="•"/>
      <w:lvlJc w:val="left"/>
      <w:pPr>
        <w:tabs>
          <w:tab w:val="num" w:pos="2880"/>
        </w:tabs>
        <w:ind w:left="2880" w:hanging="360"/>
      </w:pPr>
      <w:rPr>
        <w:rFonts w:ascii="Arial" w:hAnsi="Arial" w:hint="default"/>
      </w:rPr>
    </w:lvl>
    <w:lvl w:ilvl="4" w:tplc="6540BD48" w:tentative="1">
      <w:start w:val="1"/>
      <w:numFmt w:val="bullet"/>
      <w:lvlText w:val="•"/>
      <w:lvlJc w:val="left"/>
      <w:pPr>
        <w:tabs>
          <w:tab w:val="num" w:pos="3600"/>
        </w:tabs>
        <w:ind w:left="3600" w:hanging="360"/>
      </w:pPr>
      <w:rPr>
        <w:rFonts w:ascii="Arial" w:hAnsi="Arial" w:hint="default"/>
      </w:rPr>
    </w:lvl>
    <w:lvl w:ilvl="5" w:tplc="129EA526" w:tentative="1">
      <w:start w:val="1"/>
      <w:numFmt w:val="bullet"/>
      <w:lvlText w:val="•"/>
      <w:lvlJc w:val="left"/>
      <w:pPr>
        <w:tabs>
          <w:tab w:val="num" w:pos="4320"/>
        </w:tabs>
        <w:ind w:left="4320" w:hanging="360"/>
      </w:pPr>
      <w:rPr>
        <w:rFonts w:ascii="Arial" w:hAnsi="Arial" w:hint="default"/>
      </w:rPr>
    </w:lvl>
    <w:lvl w:ilvl="6" w:tplc="2C620F60" w:tentative="1">
      <w:start w:val="1"/>
      <w:numFmt w:val="bullet"/>
      <w:lvlText w:val="•"/>
      <w:lvlJc w:val="left"/>
      <w:pPr>
        <w:tabs>
          <w:tab w:val="num" w:pos="5040"/>
        </w:tabs>
        <w:ind w:left="5040" w:hanging="360"/>
      </w:pPr>
      <w:rPr>
        <w:rFonts w:ascii="Arial" w:hAnsi="Arial" w:hint="default"/>
      </w:rPr>
    </w:lvl>
    <w:lvl w:ilvl="7" w:tplc="382072BE" w:tentative="1">
      <w:start w:val="1"/>
      <w:numFmt w:val="bullet"/>
      <w:lvlText w:val="•"/>
      <w:lvlJc w:val="left"/>
      <w:pPr>
        <w:tabs>
          <w:tab w:val="num" w:pos="5760"/>
        </w:tabs>
        <w:ind w:left="5760" w:hanging="360"/>
      </w:pPr>
      <w:rPr>
        <w:rFonts w:ascii="Arial" w:hAnsi="Arial" w:hint="default"/>
      </w:rPr>
    </w:lvl>
    <w:lvl w:ilvl="8" w:tplc="3BB04432" w:tentative="1">
      <w:start w:val="1"/>
      <w:numFmt w:val="bullet"/>
      <w:lvlText w:val="•"/>
      <w:lvlJc w:val="left"/>
      <w:pPr>
        <w:tabs>
          <w:tab w:val="num" w:pos="6480"/>
        </w:tabs>
        <w:ind w:left="6480" w:hanging="360"/>
      </w:pPr>
      <w:rPr>
        <w:rFonts w:ascii="Arial" w:hAnsi="Arial" w:hint="default"/>
      </w:rPr>
    </w:lvl>
  </w:abstractNum>
  <w:abstractNum w:abstractNumId="5">
    <w:nsid w:val="1B0E318C"/>
    <w:multiLevelType w:val="hybridMultilevel"/>
    <w:tmpl w:val="274257EA"/>
    <w:lvl w:ilvl="0" w:tplc="349EEE64">
      <w:start w:val="1"/>
      <w:numFmt w:val="bullet"/>
      <w:lvlText w:val="•"/>
      <w:lvlJc w:val="left"/>
      <w:pPr>
        <w:tabs>
          <w:tab w:val="num" w:pos="720"/>
        </w:tabs>
        <w:ind w:left="720" w:hanging="360"/>
      </w:pPr>
      <w:rPr>
        <w:rFonts w:ascii="Arial" w:hAnsi="Arial" w:hint="default"/>
      </w:rPr>
    </w:lvl>
    <w:lvl w:ilvl="1" w:tplc="2ECA54D2">
      <w:start w:val="3995"/>
      <w:numFmt w:val="bullet"/>
      <w:lvlText w:val="–"/>
      <w:lvlJc w:val="left"/>
      <w:pPr>
        <w:tabs>
          <w:tab w:val="num" w:pos="1440"/>
        </w:tabs>
        <w:ind w:left="1440" w:hanging="360"/>
      </w:pPr>
      <w:rPr>
        <w:rFonts w:ascii="Arial" w:hAnsi="Arial" w:hint="default"/>
      </w:rPr>
    </w:lvl>
    <w:lvl w:ilvl="2" w:tplc="8AAA411C">
      <w:start w:val="1"/>
      <w:numFmt w:val="bullet"/>
      <w:lvlText w:val="•"/>
      <w:lvlJc w:val="left"/>
      <w:pPr>
        <w:tabs>
          <w:tab w:val="num" w:pos="2160"/>
        </w:tabs>
        <w:ind w:left="2160" w:hanging="360"/>
      </w:pPr>
      <w:rPr>
        <w:rFonts w:ascii="Arial" w:hAnsi="Arial" w:hint="default"/>
      </w:rPr>
    </w:lvl>
    <w:lvl w:ilvl="3" w:tplc="626AE032" w:tentative="1">
      <w:start w:val="1"/>
      <w:numFmt w:val="bullet"/>
      <w:lvlText w:val="•"/>
      <w:lvlJc w:val="left"/>
      <w:pPr>
        <w:tabs>
          <w:tab w:val="num" w:pos="2880"/>
        </w:tabs>
        <w:ind w:left="2880" w:hanging="360"/>
      </w:pPr>
      <w:rPr>
        <w:rFonts w:ascii="Arial" w:hAnsi="Arial" w:hint="default"/>
      </w:rPr>
    </w:lvl>
    <w:lvl w:ilvl="4" w:tplc="6C3212F4" w:tentative="1">
      <w:start w:val="1"/>
      <w:numFmt w:val="bullet"/>
      <w:lvlText w:val="•"/>
      <w:lvlJc w:val="left"/>
      <w:pPr>
        <w:tabs>
          <w:tab w:val="num" w:pos="3600"/>
        </w:tabs>
        <w:ind w:left="3600" w:hanging="360"/>
      </w:pPr>
      <w:rPr>
        <w:rFonts w:ascii="Arial" w:hAnsi="Arial" w:hint="default"/>
      </w:rPr>
    </w:lvl>
    <w:lvl w:ilvl="5" w:tplc="6DE8F626" w:tentative="1">
      <w:start w:val="1"/>
      <w:numFmt w:val="bullet"/>
      <w:lvlText w:val="•"/>
      <w:lvlJc w:val="left"/>
      <w:pPr>
        <w:tabs>
          <w:tab w:val="num" w:pos="4320"/>
        </w:tabs>
        <w:ind w:left="4320" w:hanging="360"/>
      </w:pPr>
      <w:rPr>
        <w:rFonts w:ascii="Arial" w:hAnsi="Arial" w:hint="default"/>
      </w:rPr>
    </w:lvl>
    <w:lvl w:ilvl="6" w:tplc="C29A25DA" w:tentative="1">
      <w:start w:val="1"/>
      <w:numFmt w:val="bullet"/>
      <w:lvlText w:val="•"/>
      <w:lvlJc w:val="left"/>
      <w:pPr>
        <w:tabs>
          <w:tab w:val="num" w:pos="5040"/>
        </w:tabs>
        <w:ind w:left="5040" w:hanging="360"/>
      </w:pPr>
      <w:rPr>
        <w:rFonts w:ascii="Arial" w:hAnsi="Arial" w:hint="default"/>
      </w:rPr>
    </w:lvl>
    <w:lvl w:ilvl="7" w:tplc="995C09D0" w:tentative="1">
      <w:start w:val="1"/>
      <w:numFmt w:val="bullet"/>
      <w:lvlText w:val="•"/>
      <w:lvlJc w:val="left"/>
      <w:pPr>
        <w:tabs>
          <w:tab w:val="num" w:pos="5760"/>
        </w:tabs>
        <w:ind w:left="5760" w:hanging="360"/>
      </w:pPr>
      <w:rPr>
        <w:rFonts w:ascii="Arial" w:hAnsi="Arial" w:hint="default"/>
      </w:rPr>
    </w:lvl>
    <w:lvl w:ilvl="8" w:tplc="B5B2E956" w:tentative="1">
      <w:start w:val="1"/>
      <w:numFmt w:val="bullet"/>
      <w:lvlText w:val="•"/>
      <w:lvlJc w:val="left"/>
      <w:pPr>
        <w:tabs>
          <w:tab w:val="num" w:pos="6480"/>
        </w:tabs>
        <w:ind w:left="6480" w:hanging="360"/>
      </w:pPr>
      <w:rPr>
        <w:rFonts w:ascii="Arial" w:hAnsi="Arial" w:hint="default"/>
      </w:rPr>
    </w:lvl>
  </w:abstractNum>
  <w:abstractNum w:abstractNumId="6">
    <w:nsid w:val="1ECE0071"/>
    <w:multiLevelType w:val="hybridMultilevel"/>
    <w:tmpl w:val="B3C04206"/>
    <w:lvl w:ilvl="0" w:tplc="23409FAA">
      <w:start w:val="9404"/>
      <w:numFmt w:val="bullet"/>
      <w:lvlText w:val=""/>
      <w:lvlJc w:val="left"/>
      <w:pPr>
        <w:ind w:left="720" w:hanging="360"/>
      </w:pPr>
      <w:rPr>
        <w:rFonts w:ascii="Symbol" w:eastAsia="MS Gothic"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8">
    <w:nsid w:val="24CF504D"/>
    <w:multiLevelType w:val="hybridMultilevel"/>
    <w:tmpl w:val="CEA2C450"/>
    <w:lvl w:ilvl="0" w:tplc="ABE85616">
      <w:start w:val="1"/>
      <w:numFmt w:val="bullet"/>
      <w:lvlText w:val="•"/>
      <w:lvlJc w:val="left"/>
      <w:pPr>
        <w:tabs>
          <w:tab w:val="num" w:pos="720"/>
        </w:tabs>
        <w:ind w:left="720" w:hanging="360"/>
      </w:pPr>
      <w:rPr>
        <w:rFonts w:ascii="Arial" w:hAnsi="Arial" w:hint="default"/>
      </w:rPr>
    </w:lvl>
    <w:lvl w:ilvl="1" w:tplc="04090001">
      <w:start w:val="1"/>
      <w:numFmt w:val="bullet"/>
      <w:lvlText w:val=""/>
      <w:lvlJc w:val="left"/>
      <w:pPr>
        <w:tabs>
          <w:tab w:val="num" w:pos="1440"/>
        </w:tabs>
        <w:ind w:left="1440" w:hanging="360"/>
      </w:pPr>
      <w:rPr>
        <w:rFonts w:ascii="Symbol" w:hAnsi="Symbol" w:hint="default"/>
      </w:rPr>
    </w:lvl>
    <w:lvl w:ilvl="2" w:tplc="054C7B16" w:tentative="1">
      <w:start w:val="1"/>
      <w:numFmt w:val="bullet"/>
      <w:lvlText w:val="•"/>
      <w:lvlJc w:val="left"/>
      <w:pPr>
        <w:tabs>
          <w:tab w:val="num" w:pos="2160"/>
        </w:tabs>
        <w:ind w:left="2160" w:hanging="360"/>
      </w:pPr>
      <w:rPr>
        <w:rFonts w:ascii="Arial" w:hAnsi="Arial" w:hint="default"/>
      </w:rPr>
    </w:lvl>
    <w:lvl w:ilvl="3" w:tplc="87764E9E" w:tentative="1">
      <w:start w:val="1"/>
      <w:numFmt w:val="bullet"/>
      <w:lvlText w:val="•"/>
      <w:lvlJc w:val="left"/>
      <w:pPr>
        <w:tabs>
          <w:tab w:val="num" w:pos="2880"/>
        </w:tabs>
        <w:ind w:left="2880" w:hanging="360"/>
      </w:pPr>
      <w:rPr>
        <w:rFonts w:ascii="Arial" w:hAnsi="Arial" w:hint="default"/>
      </w:rPr>
    </w:lvl>
    <w:lvl w:ilvl="4" w:tplc="6540BD48" w:tentative="1">
      <w:start w:val="1"/>
      <w:numFmt w:val="bullet"/>
      <w:lvlText w:val="•"/>
      <w:lvlJc w:val="left"/>
      <w:pPr>
        <w:tabs>
          <w:tab w:val="num" w:pos="3600"/>
        </w:tabs>
        <w:ind w:left="3600" w:hanging="360"/>
      </w:pPr>
      <w:rPr>
        <w:rFonts w:ascii="Arial" w:hAnsi="Arial" w:hint="default"/>
      </w:rPr>
    </w:lvl>
    <w:lvl w:ilvl="5" w:tplc="129EA526" w:tentative="1">
      <w:start w:val="1"/>
      <w:numFmt w:val="bullet"/>
      <w:lvlText w:val="•"/>
      <w:lvlJc w:val="left"/>
      <w:pPr>
        <w:tabs>
          <w:tab w:val="num" w:pos="4320"/>
        </w:tabs>
        <w:ind w:left="4320" w:hanging="360"/>
      </w:pPr>
      <w:rPr>
        <w:rFonts w:ascii="Arial" w:hAnsi="Arial" w:hint="default"/>
      </w:rPr>
    </w:lvl>
    <w:lvl w:ilvl="6" w:tplc="2C620F60" w:tentative="1">
      <w:start w:val="1"/>
      <w:numFmt w:val="bullet"/>
      <w:lvlText w:val="•"/>
      <w:lvlJc w:val="left"/>
      <w:pPr>
        <w:tabs>
          <w:tab w:val="num" w:pos="5040"/>
        </w:tabs>
        <w:ind w:left="5040" w:hanging="360"/>
      </w:pPr>
      <w:rPr>
        <w:rFonts w:ascii="Arial" w:hAnsi="Arial" w:hint="default"/>
      </w:rPr>
    </w:lvl>
    <w:lvl w:ilvl="7" w:tplc="382072BE" w:tentative="1">
      <w:start w:val="1"/>
      <w:numFmt w:val="bullet"/>
      <w:lvlText w:val="•"/>
      <w:lvlJc w:val="left"/>
      <w:pPr>
        <w:tabs>
          <w:tab w:val="num" w:pos="5760"/>
        </w:tabs>
        <w:ind w:left="5760" w:hanging="360"/>
      </w:pPr>
      <w:rPr>
        <w:rFonts w:ascii="Arial" w:hAnsi="Arial" w:hint="default"/>
      </w:rPr>
    </w:lvl>
    <w:lvl w:ilvl="8" w:tplc="3BB04432" w:tentative="1">
      <w:start w:val="1"/>
      <w:numFmt w:val="bullet"/>
      <w:lvlText w:val="•"/>
      <w:lvlJc w:val="left"/>
      <w:pPr>
        <w:tabs>
          <w:tab w:val="num" w:pos="6480"/>
        </w:tabs>
        <w:ind w:left="6480" w:hanging="360"/>
      </w:pPr>
      <w:rPr>
        <w:rFonts w:ascii="Arial" w:hAnsi="Arial" w:hint="default"/>
      </w:rPr>
    </w:lvl>
  </w:abstractNum>
  <w:abstractNum w:abstractNumId="9">
    <w:nsid w:val="279D6870"/>
    <w:multiLevelType w:val="hybridMultilevel"/>
    <w:tmpl w:val="D02016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51D4E4F"/>
    <w:multiLevelType w:val="hybridMultilevel"/>
    <w:tmpl w:val="0E902174"/>
    <w:lvl w:ilvl="0" w:tplc="1B58719C">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C3F0F15"/>
    <w:multiLevelType w:val="hybridMultilevel"/>
    <w:tmpl w:val="C03894C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DD27354"/>
    <w:multiLevelType w:val="hybridMultilevel"/>
    <w:tmpl w:val="8C4A5CB8"/>
    <w:lvl w:ilvl="0" w:tplc="F5626810">
      <w:start w:val="1"/>
      <w:numFmt w:val="bullet"/>
      <w:lvlText w:val=""/>
      <w:lvlJc w:val="left"/>
      <w:pPr>
        <w:ind w:left="720" w:hanging="360"/>
      </w:pPr>
      <w:rPr>
        <w:rFonts w:ascii="Symbol" w:eastAsia="MS Gothic"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E5C7FC2"/>
    <w:multiLevelType w:val="hybridMultilevel"/>
    <w:tmpl w:val="1158B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F0867CF"/>
    <w:multiLevelType w:val="hybridMultilevel"/>
    <w:tmpl w:val="A7CE06E6"/>
    <w:lvl w:ilvl="0" w:tplc="3F94A572">
      <w:start w:val="1"/>
      <w:numFmt w:val="upperLetter"/>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6">
    <w:nsid w:val="420A48AC"/>
    <w:multiLevelType w:val="hybridMultilevel"/>
    <w:tmpl w:val="567EA84C"/>
    <w:lvl w:ilvl="0" w:tplc="23409FAA">
      <w:start w:val="9404"/>
      <w:numFmt w:val="bullet"/>
      <w:lvlText w:val=""/>
      <w:lvlJc w:val="left"/>
      <w:pPr>
        <w:ind w:left="1080" w:hanging="360"/>
      </w:pPr>
      <w:rPr>
        <w:rFonts w:ascii="Symbol" w:eastAsia="MS Gothic" w:hAnsi="Symbo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77B0B10"/>
    <w:multiLevelType w:val="hybridMultilevel"/>
    <w:tmpl w:val="0C0EC4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nsid w:val="4F9710BE"/>
    <w:multiLevelType w:val="hybridMultilevel"/>
    <w:tmpl w:val="7A440B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4E93374"/>
    <w:multiLevelType w:val="hybridMultilevel"/>
    <w:tmpl w:val="689486B0"/>
    <w:lvl w:ilvl="0" w:tplc="9B72003E">
      <w:start w:val="1"/>
      <w:numFmt w:val="bullet"/>
      <w:lvlText w:val="•"/>
      <w:lvlJc w:val="left"/>
      <w:pPr>
        <w:tabs>
          <w:tab w:val="num" w:pos="720"/>
        </w:tabs>
        <w:ind w:left="720" w:hanging="360"/>
      </w:pPr>
      <w:rPr>
        <w:rFonts w:ascii="Arial" w:hAnsi="Arial" w:hint="default"/>
      </w:rPr>
    </w:lvl>
    <w:lvl w:ilvl="1" w:tplc="9E7441E4">
      <w:start w:val="1"/>
      <w:numFmt w:val="bullet"/>
      <w:lvlText w:val="•"/>
      <w:lvlJc w:val="left"/>
      <w:pPr>
        <w:tabs>
          <w:tab w:val="num" w:pos="1440"/>
        </w:tabs>
        <w:ind w:left="1440" w:hanging="360"/>
      </w:pPr>
      <w:rPr>
        <w:rFonts w:ascii="Arial" w:hAnsi="Arial" w:hint="default"/>
      </w:rPr>
    </w:lvl>
    <w:lvl w:ilvl="2" w:tplc="2398CB96" w:tentative="1">
      <w:start w:val="1"/>
      <w:numFmt w:val="bullet"/>
      <w:lvlText w:val="•"/>
      <w:lvlJc w:val="left"/>
      <w:pPr>
        <w:tabs>
          <w:tab w:val="num" w:pos="2160"/>
        </w:tabs>
        <w:ind w:left="2160" w:hanging="360"/>
      </w:pPr>
      <w:rPr>
        <w:rFonts w:ascii="Arial" w:hAnsi="Arial" w:hint="default"/>
      </w:rPr>
    </w:lvl>
    <w:lvl w:ilvl="3" w:tplc="C15ED370" w:tentative="1">
      <w:start w:val="1"/>
      <w:numFmt w:val="bullet"/>
      <w:lvlText w:val="•"/>
      <w:lvlJc w:val="left"/>
      <w:pPr>
        <w:tabs>
          <w:tab w:val="num" w:pos="2880"/>
        </w:tabs>
        <w:ind w:left="2880" w:hanging="360"/>
      </w:pPr>
      <w:rPr>
        <w:rFonts w:ascii="Arial" w:hAnsi="Arial" w:hint="default"/>
      </w:rPr>
    </w:lvl>
    <w:lvl w:ilvl="4" w:tplc="F10C07A2" w:tentative="1">
      <w:start w:val="1"/>
      <w:numFmt w:val="bullet"/>
      <w:lvlText w:val="•"/>
      <w:lvlJc w:val="left"/>
      <w:pPr>
        <w:tabs>
          <w:tab w:val="num" w:pos="3600"/>
        </w:tabs>
        <w:ind w:left="3600" w:hanging="360"/>
      </w:pPr>
      <w:rPr>
        <w:rFonts w:ascii="Arial" w:hAnsi="Arial" w:hint="default"/>
      </w:rPr>
    </w:lvl>
    <w:lvl w:ilvl="5" w:tplc="4CBC45CA" w:tentative="1">
      <w:start w:val="1"/>
      <w:numFmt w:val="bullet"/>
      <w:lvlText w:val="•"/>
      <w:lvlJc w:val="left"/>
      <w:pPr>
        <w:tabs>
          <w:tab w:val="num" w:pos="4320"/>
        </w:tabs>
        <w:ind w:left="4320" w:hanging="360"/>
      </w:pPr>
      <w:rPr>
        <w:rFonts w:ascii="Arial" w:hAnsi="Arial" w:hint="default"/>
      </w:rPr>
    </w:lvl>
    <w:lvl w:ilvl="6" w:tplc="BA0E4642" w:tentative="1">
      <w:start w:val="1"/>
      <w:numFmt w:val="bullet"/>
      <w:lvlText w:val="•"/>
      <w:lvlJc w:val="left"/>
      <w:pPr>
        <w:tabs>
          <w:tab w:val="num" w:pos="5040"/>
        </w:tabs>
        <w:ind w:left="5040" w:hanging="360"/>
      </w:pPr>
      <w:rPr>
        <w:rFonts w:ascii="Arial" w:hAnsi="Arial" w:hint="default"/>
      </w:rPr>
    </w:lvl>
    <w:lvl w:ilvl="7" w:tplc="B6C2B23E" w:tentative="1">
      <w:start w:val="1"/>
      <w:numFmt w:val="bullet"/>
      <w:lvlText w:val="•"/>
      <w:lvlJc w:val="left"/>
      <w:pPr>
        <w:tabs>
          <w:tab w:val="num" w:pos="5760"/>
        </w:tabs>
        <w:ind w:left="5760" w:hanging="360"/>
      </w:pPr>
      <w:rPr>
        <w:rFonts w:ascii="Arial" w:hAnsi="Arial" w:hint="default"/>
      </w:rPr>
    </w:lvl>
    <w:lvl w:ilvl="8" w:tplc="6AF6F758" w:tentative="1">
      <w:start w:val="1"/>
      <w:numFmt w:val="bullet"/>
      <w:lvlText w:val="•"/>
      <w:lvlJc w:val="left"/>
      <w:pPr>
        <w:tabs>
          <w:tab w:val="num" w:pos="6480"/>
        </w:tabs>
        <w:ind w:left="6480" w:hanging="360"/>
      </w:pPr>
      <w:rPr>
        <w:rFonts w:ascii="Arial" w:hAnsi="Arial" w:hint="default"/>
      </w:rPr>
    </w:lvl>
  </w:abstractNum>
  <w:abstractNum w:abstractNumId="23">
    <w:nsid w:val="57191292"/>
    <w:multiLevelType w:val="hybridMultilevel"/>
    <w:tmpl w:val="39528158"/>
    <w:lvl w:ilvl="0" w:tplc="04090001">
      <w:start w:val="1"/>
      <w:numFmt w:val="bullet"/>
      <w:lvlText w:val=""/>
      <w:lvlJc w:val="left"/>
      <w:pPr>
        <w:ind w:left="840" w:hanging="84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5C8226C3"/>
    <w:multiLevelType w:val="hybridMultilevel"/>
    <w:tmpl w:val="8ED617A0"/>
    <w:lvl w:ilvl="0" w:tplc="ABE85616">
      <w:start w:val="1"/>
      <w:numFmt w:val="bullet"/>
      <w:lvlText w:val="•"/>
      <w:lvlJc w:val="left"/>
      <w:pPr>
        <w:tabs>
          <w:tab w:val="num" w:pos="720"/>
        </w:tabs>
        <w:ind w:left="720" w:hanging="360"/>
      </w:pPr>
      <w:rPr>
        <w:rFonts w:ascii="Arial" w:hAnsi="Arial" w:hint="default"/>
      </w:rPr>
    </w:lvl>
    <w:lvl w:ilvl="1" w:tplc="05D28DA2">
      <w:start w:val="1"/>
      <w:numFmt w:val="decimalEnclosedCircle"/>
      <w:lvlText w:val="%2"/>
      <w:lvlJc w:val="left"/>
      <w:pPr>
        <w:tabs>
          <w:tab w:val="num" w:pos="1440"/>
        </w:tabs>
        <w:ind w:left="1440" w:hanging="360"/>
      </w:pPr>
    </w:lvl>
    <w:lvl w:ilvl="2" w:tplc="054C7B16" w:tentative="1">
      <w:start w:val="1"/>
      <w:numFmt w:val="bullet"/>
      <w:lvlText w:val="•"/>
      <w:lvlJc w:val="left"/>
      <w:pPr>
        <w:tabs>
          <w:tab w:val="num" w:pos="2160"/>
        </w:tabs>
        <w:ind w:left="2160" w:hanging="360"/>
      </w:pPr>
      <w:rPr>
        <w:rFonts w:ascii="Arial" w:hAnsi="Arial" w:hint="default"/>
      </w:rPr>
    </w:lvl>
    <w:lvl w:ilvl="3" w:tplc="87764E9E" w:tentative="1">
      <w:start w:val="1"/>
      <w:numFmt w:val="bullet"/>
      <w:lvlText w:val="•"/>
      <w:lvlJc w:val="left"/>
      <w:pPr>
        <w:tabs>
          <w:tab w:val="num" w:pos="2880"/>
        </w:tabs>
        <w:ind w:left="2880" w:hanging="360"/>
      </w:pPr>
      <w:rPr>
        <w:rFonts w:ascii="Arial" w:hAnsi="Arial" w:hint="default"/>
      </w:rPr>
    </w:lvl>
    <w:lvl w:ilvl="4" w:tplc="6540BD48" w:tentative="1">
      <w:start w:val="1"/>
      <w:numFmt w:val="bullet"/>
      <w:lvlText w:val="•"/>
      <w:lvlJc w:val="left"/>
      <w:pPr>
        <w:tabs>
          <w:tab w:val="num" w:pos="3600"/>
        </w:tabs>
        <w:ind w:left="3600" w:hanging="360"/>
      </w:pPr>
      <w:rPr>
        <w:rFonts w:ascii="Arial" w:hAnsi="Arial" w:hint="default"/>
      </w:rPr>
    </w:lvl>
    <w:lvl w:ilvl="5" w:tplc="129EA526" w:tentative="1">
      <w:start w:val="1"/>
      <w:numFmt w:val="bullet"/>
      <w:lvlText w:val="•"/>
      <w:lvlJc w:val="left"/>
      <w:pPr>
        <w:tabs>
          <w:tab w:val="num" w:pos="4320"/>
        </w:tabs>
        <w:ind w:left="4320" w:hanging="360"/>
      </w:pPr>
      <w:rPr>
        <w:rFonts w:ascii="Arial" w:hAnsi="Arial" w:hint="default"/>
      </w:rPr>
    </w:lvl>
    <w:lvl w:ilvl="6" w:tplc="2C620F60" w:tentative="1">
      <w:start w:val="1"/>
      <w:numFmt w:val="bullet"/>
      <w:lvlText w:val="•"/>
      <w:lvlJc w:val="left"/>
      <w:pPr>
        <w:tabs>
          <w:tab w:val="num" w:pos="5040"/>
        </w:tabs>
        <w:ind w:left="5040" w:hanging="360"/>
      </w:pPr>
      <w:rPr>
        <w:rFonts w:ascii="Arial" w:hAnsi="Arial" w:hint="default"/>
      </w:rPr>
    </w:lvl>
    <w:lvl w:ilvl="7" w:tplc="382072BE" w:tentative="1">
      <w:start w:val="1"/>
      <w:numFmt w:val="bullet"/>
      <w:lvlText w:val="•"/>
      <w:lvlJc w:val="left"/>
      <w:pPr>
        <w:tabs>
          <w:tab w:val="num" w:pos="5760"/>
        </w:tabs>
        <w:ind w:left="5760" w:hanging="360"/>
      </w:pPr>
      <w:rPr>
        <w:rFonts w:ascii="Arial" w:hAnsi="Arial" w:hint="default"/>
      </w:rPr>
    </w:lvl>
    <w:lvl w:ilvl="8" w:tplc="3BB04432" w:tentative="1">
      <w:start w:val="1"/>
      <w:numFmt w:val="bullet"/>
      <w:lvlText w:val="•"/>
      <w:lvlJc w:val="left"/>
      <w:pPr>
        <w:tabs>
          <w:tab w:val="num" w:pos="6480"/>
        </w:tabs>
        <w:ind w:left="6480" w:hanging="360"/>
      </w:pPr>
      <w:rPr>
        <w:rFonts w:ascii="Arial" w:hAnsi="Arial" w:hint="default"/>
      </w:rPr>
    </w:lvl>
  </w:abstractNum>
  <w:abstractNum w:abstractNumId="25">
    <w:nsid w:val="5D3623DB"/>
    <w:multiLevelType w:val="hybridMultilevel"/>
    <w:tmpl w:val="7E982924"/>
    <w:lvl w:ilvl="0" w:tplc="8EBA17C8">
      <w:start w:val="1"/>
      <w:numFmt w:val="bullet"/>
      <w:lvlText w:val="•"/>
      <w:lvlJc w:val="left"/>
      <w:pPr>
        <w:ind w:left="840" w:hanging="84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7">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8">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9">
    <w:nsid w:val="79127082"/>
    <w:multiLevelType w:val="hybridMultilevel"/>
    <w:tmpl w:val="EAE61BC2"/>
    <w:lvl w:ilvl="0" w:tplc="4AB2DF30">
      <w:start w:val="1"/>
      <w:numFmt w:val="bullet"/>
      <w:lvlText w:val=""/>
      <w:lvlJc w:val="left"/>
      <w:pPr>
        <w:ind w:left="720" w:hanging="360"/>
      </w:pPr>
      <w:rPr>
        <w:rFonts w:ascii="Symbol" w:eastAsia="MS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DF85FFE"/>
    <w:multiLevelType w:val="hybridMultilevel"/>
    <w:tmpl w:val="C02876EC"/>
    <w:lvl w:ilvl="0" w:tplc="1AF6C9A0">
      <w:numFmt w:val="bullet"/>
      <w:lvlText w:val="•"/>
      <w:lvlJc w:val="left"/>
      <w:pPr>
        <w:ind w:left="1560" w:hanging="840"/>
      </w:pPr>
      <w:rPr>
        <w:rFonts w:ascii="MS Gothic" w:eastAsia="MS Gothic" w:hAnsi="MS Gothic" w:cs="Times New Roman"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6"/>
  </w:num>
  <w:num w:numId="2">
    <w:abstractNumId w:val="2"/>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num>
  <w:num w:numId="5">
    <w:abstractNumId w:val="19"/>
  </w:num>
  <w:num w:numId="6">
    <w:abstractNumId w:val="20"/>
  </w:num>
  <w:num w:numId="7">
    <w:abstractNumId w:val="17"/>
  </w:num>
  <w:num w:numId="8">
    <w:abstractNumId w:val="0"/>
  </w:num>
  <w:num w:numId="9">
    <w:abstractNumId w:val="28"/>
  </w:num>
  <w:num w:numId="10">
    <w:abstractNumId w:val="15"/>
  </w:num>
  <w:num w:numId="11">
    <w:abstractNumId w:val="21"/>
  </w:num>
  <w:num w:numId="12">
    <w:abstractNumId w:val="12"/>
  </w:num>
  <w:num w:numId="13">
    <w:abstractNumId w:val="24"/>
  </w:num>
  <w:num w:numId="14">
    <w:abstractNumId w:val="22"/>
  </w:num>
  <w:num w:numId="15">
    <w:abstractNumId w:val="7"/>
  </w:num>
  <w:num w:numId="16">
    <w:abstractNumId w:val="8"/>
  </w:num>
  <w:num w:numId="17">
    <w:abstractNumId w:val="13"/>
  </w:num>
  <w:num w:numId="18">
    <w:abstractNumId w:val="10"/>
  </w:num>
  <w:num w:numId="19">
    <w:abstractNumId w:val="4"/>
  </w:num>
  <w:num w:numId="20">
    <w:abstractNumId w:val="5"/>
  </w:num>
  <w:num w:numId="21">
    <w:abstractNumId w:val="9"/>
  </w:num>
  <w:num w:numId="22">
    <w:abstractNumId w:val="3"/>
  </w:num>
  <w:num w:numId="23">
    <w:abstractNumId w:val="30"/>
  </w:num>
  <w:num w:numId="24">
    <w:abstractNumId w:val="23"/>
  </w:num>
  <w:num w:numId="25">
    <w:abstractNumId w:val="1"/>
  </w:num>
  <w:num w:numId="26">
    <w:abstractNumId w:val="25"/>
  </w:num>
  <w:num w:numId="27">
    <w:abstractNumId w:val="14"/>
  </w:num>
  <w:num w:numId="28">
    <w:abstractNumId w:val="11"/>
  </w:num>
  <w:num w:numId="29">
    <w:abstractNumId w:val="29"/>
  </w:num>
  <w:num w:numId="30">
    <w:abstractNumId w:val="6"/>
  </w:num>
  <w:num w:numId="31">
    <w:abstractNumId w:val="16"/>
  </w:num>
  <w:num w:numId="32">
    <w:abstractNumId w:val="18"/>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imezawa">
    <w15:presenceInfo w15:providerId="None" w15:userId="Shimezaw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6145"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F30"/>
    <w:rsid w:val="000011B6"/>
    <w:rsid w:val="000011BB"/>
    <w:rsid w:val="0000241D"/>
    <w:rsid w:val="0000272E"/>
    <w:rsid w:val="00002757"/>
    <w:rsid w:val="00002A04"/>
    <w:rsid w:val="00003522"/>
    <w:rsid w:val="00003DDB"/>
    <w:rsid w:val="00004421"/>
    <w:rsid w:val="00004B52"/>
    <w:rsid w:val="0000525E"/>
    <w:rsid w:val="00006AE0"/>
    <w:rsid w:val="0000709F"/>
    <w:rsid w:val="00010B67"/>
    <w:rsid w:val="00011490"/>
    <w:rsid w:val="0001212C"/>
    <w:rsid w:val="00014DFE"/>
    <w:rsid w:val="00014E62"/>
    <w:rsid w:val="00015075"/>
    <w:rsid w:val="00016A3C"/>
    <w:rsid w:val="00017923"/>
    <w:rsid w:val="00020071"/>
    <w:rsid w:val="00021479"/>
    <w:rsid w:val="000216A1"/>
    <w:rsid w:val="00021BF7"/>
    <w:rsid w:val="00021F65"/>
    <w:rsid w:val="00023256"/>
    <w:rsid w:val="00023821"/>
    <w:rsid w:val="0002384A"/>
    <w:rsid w:val="00023C3B"/>
    <w:rsid w:val="000240CB"/>
    <w:rsid w:val="00024359"/>
    <w:rsid w:val="0002486B"/>
    <w:rsid w:val="0002624D"/>
    <w:rsid w:val="00026375"/>
    <w:rsid w:val="000273F8"/>
    <w:rsid w:val="0003072F"/>
    <w:rsid w:val="0003088A"/>
    <w:rsid w:val="0003119F"/>
    <w:rsid w:val="00031D64"/>
    <w:rsid w:val="00032022"/>
    <w:rsid w:val="000334D9"/>
    <w:rsid w:val="00034341"/>
    <w:rsid w:val="00034798"/>
    <w:rsid w:val="000347D2"/>
    <w:rsid w:val="00034A31"/>
    <w:rsid w:val="000356EC"/>
    <w:rsid w:val="00036189"/>
    <w:rsid w:val="00037050"/>
    <w:rsid w:val="00040145"/>
    <w:rsid w:val="000405DD"/>
    <w:rsid w:val="000416C8"/>
    <w:rsid w:val="00042102"/>
    <w:rsid w:val="00042697"/>
    <w:rsid w:val="000428EC"/>
    <w:rsid w:val="00042C5C"/>
    <w:rsid w:val="00042EB2"/>
    <w:rsid w:val="00043005"/>
    <w:rsid w:val="00043205"/>
    <w:rsid w:val="00044018"/>
    <w:rsid w:val="00044902"/>
    <w:rsid w:val="000457A2"/>
    <w:rsid w:val="00045F87"/>
    <w:rsid w:val="00046D47"/>
    <w:rsid w:val="00047550"/>
    <w:rsid w:val="00050B6F"/>
    <w:rsid w:val="00052523"/>
    <w:rsid w:val="00052D1B"/>
    <w:rsid w:val="0005309E"/>
    <w:rsid w:val="00053302"/>
    <w:rsid w:val="00053C1D"/>
    <w:rsid w:val="00053E74"/>
    <w:rsid w:val="00054AAC"/>
    <w:rsid w:val="00054D1F"/>
    <w:rsid w:val="00054EEF"/>
    <w:rsid w:val="000552C6"/>
    <w:rsid w:val="000554A7"/>
    <w:rsid w:val="000558C9"/>
    <w:rsid w:val="00055B32"/>
    <w:rsid w:val="0005625E"/>
    <w:rsid w:val="000566EF"/>
    <w:rsid w:val="0005798B"/>
    <w:rsid w:val="000604CB"/>
    <w:rsid w:val="00060B1E"/>
    <w:rsid w:val="00061A48"/>
    <w:rsid w:val="00061ED4"/>
    <w:rsid w:val="000625CF"/>
    <w:rsid w:val="00062EED"/>
    <w:rsid w:val="000630AD"/>
    <w:rsid w:val="0006344D"/>
    <w:rsid w:val="00064B7C"/>
    <w:rsid w:val="000661B7"/>
    <w:rsid w:val="00066871"/>
    <w:rsid w:val="0006757E"/>
    <w:rsid w:val="0006793D"/>
    <w:rsid w:val="00067BD9"/>
    <w:rsid w:val="00067E35"/>
    <w:rsid w:val="00067E3A"/>
    <w:rsid w:val="00067F48"/>
    <w:rsid w:val="00071B25"/>
    <w:rsid w:val="00071BC8"/>
    <w:rsid w:val="00071E7E"/>
    <w:rsid w:val="0007224C"/>
    <w:rsid w:val="000725FD"/>
    <w:rsid w:val="00072AE4"/>
    <w:rsid w:val="00072E3F"/>
    <w:rsid w:val="000731F0"/>
    <w:rsid w:val="00073C1C"/>
    <w:rsid w:val="00074649"/>
    <w:rsid w:val="00074B41"/>
    <w:rsid w:val="000757F2"/>
    <w:rsid w:val="00075DF1"/>
    <w:rsid w:val="00075E7B"/>
    <w:rsid w:val="000761C7"/>
    <w:rsid w:val="0007649B"/>
    <w:rsid w:val="0007749D"/>
    <w:rsid w:val="00077748"/>
    <w:rsid w:val="000803DB"/>
    <w:rsid w:val="000804CA"/>
    <w:rsid w:val="000806C8"/>
    <w:rsid w:val="00080EBA"/>
    <w:rsid w:val="00081B37"/>
    <w:rsid w:val="00081B72"/>
    <w:rsid w:val="00083011"/>
    <w:rsid w:val="00083E56"/>
    <w:rsid w:val="000843BE"/>
    <w:rsid w:val="00085385"/>
    <w:rsid w:val="000854D2"/>
    <w:rsid w:val="0008593D"/>
    <w:rsid w:val="0008647D"/>
    <w:rsid w:val="000879FD"/>
    <w:rsid w:val="0009105B"/>
    <w:rsid w:val="00091743"/>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CD"/>
    <w:rsid w:val="000A4C05"/>
    <w:rsid w:val="000A4C82"/>
    <w:rsid w:val="000A64BC"/>
    <w:rsid w:val="000A7121"/>
    <w:rsid w:val="000A7B40"/>
    <w:rsid w:val="000B0798"/>
    <w:rsid w:val="000B0E05"/>
    <w:rsid w:val="000B1C38"/>
    <w:rsid w:val="000B222F"/>
    <w:rsid w:val="000B2ABE"/>
    <w:rsid w:val="000B2CFA"/>
    <w:rsid w:val="000B2D1F"/>
    <w:rsid w:val="000B3D0B"/>
    <w:rsid w:val="000B4578"/>
    <w:rsid w:val="000B4C2E"/>
    <w:rsid w:val="000B6E61"/>
    <w:rsid w:val="000C0472"/>
    <w:rsid w:val="000C0EDD"/>
    <w:rsid w:val="000C1A47"/>
    <w:rsid w:val="000C1B4B"/>
    <w:rsid w:val="000C1C18"/>
    <w:rsid w:val="000C2326"/>
    <w:rsid w:val="000C2A4A"/>
    <w:rsid w:val="000C2F83"/>
    <w:rsid w:val="000C3018"/>
    <w:rsid w:val="000C3E9A"/>
    <w:rsid w:val="000C3F22"/>
    <w:rsid w:val="000C46F8"/>
    <w:rsid w:val="000C532C"/>
    <w:rsid w:val="000C6237"/>
    <w:rsid w:val="000C6724"/>
    <w:rsid w:val="000C7A70"/>
    <w:rsid w:val="000D1DD5"/>
    <w:rsid w:val="000D20DC"/>
    <w:rsid w:val="000D282D"/>
    <w:rsid w:val="000D4A01"/>
    <w:rsid w:val="000D4E2B"/>
    <w:rsid w:val="000D52A3"/>
    <w:rsid w:val="000D5A9A"/>
    <w:rsid w:val="000D5D90"/>
    <w:rsid w:val="000D61D0"/>
    <w:rsid w:val="000D649B"/>
    <w:rsid w:val="000D657D"/>
    <w:rsid w:val="000D67E6"/>
    <w:rsid w:val="000D7660"/>
    <w:rsid w:val="000D790F"/>
    <w:rsid w:val="000D7DB9"/>
    <w:rsid w:val="000E167A"/>
    <w:rsid w:val="000E229C"/>
    <w:rsid w:val="000E25A0"/>
    <w:rsid w:val="000E2AA5"/>
    <w:rsid w:val="000E3548"/>
    <w:rsid w:val="000E4717"/>
    <w:rsid w:val="000E4916"/>
    <w:rsid w:val="000E4C68"/>
    <w:rsid w:val="000E6995"/>
    <w:rsid w:val="000E6C73"/>
    <w:rsid w:val="000E7A14"/>
    <w:rsid w:val="000E7BC4"/>
    <w:rsid w:val="000E7D8E"/>
    <w:rsid w:val="000E7F36"/>
    <w:rsid w:val="000F02BF"/>
    <w:rsid w:val="000F0B86"/>
    <w:rsid w:val="000F11AB"/>
    <w:rsid w:val="000F141D"/>
    <w:rsid w:val="000F168A"/>
    <w:rsid w:val="000F1B52"/>
    <w:rsid w:val="000F4283"/>
    <w:rsid w:val="000F473E"/>
    <w:rsid w:val="000F53C1"/>
    <w:rsid w:val="000F72AD"/>
    <w:rsid w:val="000F75A2"/>
    <w:rsid w:val="000F76F0"/>
    <w:rsid w:val="00100B5A"/>
    <w:rsid w:val="00100E06"/>
    <w:rsid w:val="00101474"/>
    <w:rsid w:val="00101634"/>
    <w:rsid w:val="001017BA"/>
    <w:rsid w:val="00101874"/>
    <w:rsid w:val="00102945"/>
    <w:rsid w:val="00102EF7"/>
    <w:rsid w:val="00103569"/>
    <w:rsid w:val="00103F9F"/>
    <w:rsid w:val="00104891"/>
    <w:rsid w:val="00104D54"/>
    <w:rsid w:val="00105186"/>
    <w:rsid w:val="00105217"/>
    <w:rsid w:val="00105DFC"/>
    <w:rsid w:val="0010615A"/>
    <w:rsid w:val="001065A4"/>
    <w:rsid w:val="0010684B"/>
    <w:rsid w:val="00106965"/>
    <w:rsid w:val="001078FE"/>
    <w:rsid w:val="00107FA0"/>
    <w:rsid w:val="001102AB"/>
    <w:rsid w:val="001107AF"/>
    <w:rsid w:val="00110E96"/>
    <w:rsid w:val="00110F7F"/>
    <w:rsid w:val="001110B5"/>
    <w:rsid w:val="0011156F"/>
    <w:rsid w:val="0011184C"/>
    <w:rsid w:val="00112513"/>
    <w:rsid w:val="00112A02"/>
    <w:rsid w:val="00112B68"/>
    <w:rsid w:val="00113953"/>
    <w:rsid w:val="0011395E"/>
    <w:rsid w:val="00114412"/>
    <w:rsid w:val="0011538E"/>
    <w:rsid w:val="00115554"/>
    <w:rsid w:val="001159A3"/>
    <w:rsid w:val="001159E2"/>
    <w:rsid w:val="001165C6"/>
    <w:rsid w:val="00116BD1"/>
    <w:rsid w:val="00117047"/>
    <w:rsid w:val="00117508"/>
    <w:rsid w:val="001205BE"/>
    <w:rsid w:val="0012091F"/>
    <w:rsid w:val="00122207"/>
    <w:rsid w:val="0012251C"/>
    <w:rsid w:val="0012331E"/>
    <w:rsid w:val="00123816"/>
    <w:rsid w:val="00123F99"/>
    <w:rsid w:val="00124E6E"/>
    <w:rsid w:val="00125721"/>
    <w:rsid w:val="00125999"/>
    <w:rsid w:val="00126D13"/>
    <w:rsid w:val="00127DF2"/>
    <w:rsid w:val="001304B5"/>
    <w:rsid w:val="00130F4D"/>
    <w:rsid w:val="00131306"/>
    <w:rsid w:val="0013175C"/>
    <w:rsid w:val="00131A92"/>
    <w:rsid w:val="0013361F"/>
    <w:rsid w:val="00134906"/>
    <w:rsid w:val="00134FC7"/>
    <w:rsid w:val="0013530A"/>
    <w:rsid w:val="00135849"/>
    <w:rsid w:val="00135C12"/>
    <w:rsid w:val="00136762"/>
    <w:rsid w:val="0013771D"/>
    <w:rsid w:val="001401C6"/>
    <w:rsid w:val="00140466"/>
    <w:rsid w:val="001406CE"/>
    <w:rsid w:val="00141907"/>
    <w:rsid w:val="00141D89"/>
    <w:rsid w:val="00141E74"/>
    <w:rsid w:val="00142050"/>
    <w:rsid w:val="001421CA"/>
    <w:rsid w:val="00142611"/>
    <w:rsid w:val="0014340C"/>
    <w:rsid w:val="001446BF"/>
    <w:rsid w:val="00144E44"/>
    <w:rsid w:val="00145356"/>
    <w:rsid w:val="00145562"/>
    <w:rsid w:val="00145C3D"/>
    <w:rsid w:val="001466A9"/>
    <w:rsid w:val="001468FE"/>
    <w:rsid w:val="00147A95"/>
    <w:rsid w:val="00151652"/>
    <w:rsid w:val="001516E9"/>
    <w:rsid w:val="00151FAA"/>
    <w:rsid w:val="001521D3"/>
    <w:rsid w:val="00152884"/>
    <w:rsid w:val="00152DD9"/>
    <w:rsid w:val="00152FC4"/>
    <w:rsid w:val="001535DB"/>
    <w:rsid w:val="00153A53"/>
    <w:rsid w:val="0015557C"/>
    <w:rsid w:val="00155B79"/>
    <w:rsid w:val="00156516"/>
    <w:rsid w:val="00156685"/>
    <w:rsid w:val="00156743"/>
    <w:rsid w:val="00156CF6"/>
    <w:rsid w:val="00156DE8"/>
    <w:rsid w:val="001573C6"/>
    <w:rsid w:val="001575DC"/>
    <w:rsid w:val="001602F7"/>
    <w:rsid w:val="00160679"/>
    <w:rsid w:val="00161A06"/>
    <w:rsid w:val="00161FF4"/>
    <w:rsid w:val="001629A9"/>
    <w:rsid w:val="00162D1B"/>
    <w:rsid w:val="00162DA6"/>
    <w:rsid w:val="00162DE9"/>
    <w:rsid w:val="001638F0"/>
    <w:rsid w:val="00165199"/>
    <w:rsid w:val="001656CF"/>
    <w:rsid w:val="001666A4"/>
    <w:rsid w:val="00166BE3"/>
    <w:rsid w:val="00167656"/>
    <w:rsid w:val="00167956"/>
    <w:rsid w:val="001701FB"/>
    <w:rsid w:val="0017207F"/>
    <w:rsid w:val="00172224"/>
    <w:rsid w:val="0017252F"/>
    <w:rsid w:val="001727AF"/>
    <w:rsid w:val="00172827"/>
    <w:rsid w:val="00173437"/>
    <w:rsid w:val="00173611"/>
    <w:rsid w:val="00173C2E"/>
    <w:rsid w:val="001754A6"/>
    <w:rsid w:val="001758A9"/>
    <w:rsid w:val="00176F91"/>
    <w:rsid w:val="00177182"/>
    <w:rsid w:val="00177971"/>
    <w:rsid w:val="00180DA8"/>
    <w:rsid w:val="001816B4"/>
    <w:rsid w:val="00183772"/>
    <w:rsid w:val="001837AA"/>
    <w:rsid w:val="00183F4C"/>
    <w:rsid w:val="00184613"/>
    <w:rsid w:val="001847A8"/>
    <w:rsid w:val="00185F24"/>
    <w:rsid w:val="00186E62"/>
    <w:rsid w:val="001877B5"/>
    <w:rsid w:val="00187B63"/>
    <w:rsid w:val="00187D24"/>
    <w:rsid w:val="00190486"/>
    <w:rsid w:val="00190CC7"/>
    <w:rsid w:val="00190E42"/>
    <w:rsid w:val="00191A2E"/>
    <w:rsid w:val="00192714"/>
    <w:rsid w:val="00192A3D"/>
    <w:rsid w:val="00192E87"/>
    <w:rsid w:val="00193076"/>
    <w:rsid w:val="001941F4"/>
    <w:rsid w:val="00194ED7"/>
    <w:rsid w:val="0019556A"/>
    <w:rsid w:val="001958D6"/>
    <w:rsid w:val="00195D0F"/>
    <w:rsid w:val="00196BEE"/>
    <w:rsid w:val="001970A7"/>
    <w:rsid w:val="00197173"/>
    <w:rsid w:val="00197960"/>
    <w:rsid w:val="001A0DB8"/>
    <w:rsid w:val="001A12F9"/>
    <w:rsid w:val="001A161D"/>
    <w:rsid w:val="001A2307"/>
    <w:rsid w:val="001A2971"/>
    <w:rsid w:val="001A3ED2"/>
    <w:rsid w:val="001A43C2"/>
    <w:rsid w:val="001A4413"/>
    <w:rsid w:val="001A5210"/>
    <w:rsid w:val="001A57B9"/>
    <w:rsid w:val="001A5D19"/>
    <w:rsid w:val="001A5FFF"/>
    <w:rsid w:val="001A743A"/>
    <w:rsid w:val="001B13FE"/>
    <w:rsid w:val="001B1BF7"/>
    <w:rsid w:val="001B4022"/>
    <w:rsid w:val="001B4578"/>
    <w:rsid w:val="001B4AE0"/>
    <w:rsid w:val="001B63C2"/>
    <w:rsid w:val="001B7221"/>
    <w:rsid w:val="001B7CBE"/>
    <w:rsid w:val="001B7F47"/>
    <w:rsid w:val="001C0588"/>
    <w:rsid w:val="001C0677"/>
    <w:rsid w:val="001C1D61"/>
    <w:rsid w:val="001C25FE"/>
    <w:rsid w:val="001C3516"/>
    <w:rsid w:val="001C3E89"/>
    <w:rsid w:val="001C441E"/>
    <w:rsid w:val="001C49A6"/>
    <w:rsid w:val="001C4C80"/>
    <w:rsid w:val="001C4E8A"/>
    <w:rsid w:val="001C7891"/>
    <w:rsid w:val="001C79DB"/>
    <w:rsid w:val="001D1A92"/>
    <w:rsid w:val="001D1B8F"/>
    <w:rsid w:val="001D421B"/>
    <w:rsid w:val="001D442B"/>
    <w:rsid w:val="001D444D"/>
    <w:rsid w:val="001D47FE"/>
    <w:rsid w:val="001D5677"/>
    <w:rsid w:val="001D634C"/>
    <w:rsid w:val="001D6554"/>
    <w:rsid w:val="001D673C"/>
    <w:rsid w:val="001D6A4F"/>
    <w:rsid w:val="001D78A3"/>
    <w:rsid w:val="001E0362"/>
    <w:rsid w:val="001E1D82"/>
    <w:rsid w:val="001E256F"/>
    <w:rsid w:val="001E2B94"/>
    <w:rsid w:val="001E2E64"/>
    <w:rsid w:val="001E33C1"/>
    <w:rsid w:val="001E33DF"/>
    <w:rsid w:val="001E4762"/>
    <w:rsid w:val="001E50E0"/>
    <w:rsid w:val="001E58C6"/>
    <w:rsid w:val="001E5F84"/>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7613"/>
    <w:rsid w:val="002007B6"/>
    <w:rsid w:val="00200C9A"/>
    <w:rsid w:val="0020246A"/>
    <w:rsid w:val="00203705"/>
    <w:rsid w:val="002038F1"/>
    <w:rsid w:val="00203DC5"/>
    <w:rsid w:val="00205AD0"/>
    <w:rsid w:val="00205E89"/>
    <w:rsid w:val="00205EB8"/>
    <w:rsid w:val="002060C7"/>
    <w:rsid w:val="00206A54"/>
    <w:rsid w:val="00206C83"/>
    <w:rsid w:val="0021037B"/>
    <w:rsid w:val="00210544"/>
    <w:rsid w:val="002106D9"/>
    <w:rsid w:val="0021132B"/>
    <w:rsid w:val="00213488"/>
    <w:rsid w:val="0021362B"/>
    <w:rsid w:val="00213D20"/>
    <w:rsid w:val="002145B7"/>
    <w:rsid w:val="002147C1"/>
    <w:rsid w:val="00215168"/>
    <w:rsid w:val="00215D5C"/>
    <w:rsid w:val="0021634A"/>
    <w:rsid w:val="00216C40"/>
    <w:rsid w:val="00217CED"/>
    <w:rsid w:val="002201A3"/>
    <w:rsid w:val="00220BA3"/>
    <w:rsid w:val="00221171"/>
    <w:rsid w:val="002217A9"/>
    <w:rsid w:val="0022246F"/>
    <w:rsid w:val="0022255E"/>
    <w:rsid w:val="00222899"/>
    <w:rsid w:val="00222B12"/>
    <w:rsid w:val="00222D7C"/>
    <w:rsid w:val="002240F0"/>
    <w:rsid w:val="0022424C"/>
    <w:rsid w:val="002243EF"/>
    <w:rsid w:val="00224CCB"/>
    <w:rsid w:val="002253D2"/>
    <w:rsid w:val="00225ABC"/>
    <w:rsid w:val="00227BB2"/>
    <w:rsid w:val="00227C8D"/>
    <w:rsid w:val="002300D0"/>
    <w:rsid w:val="002318F9"/>
    <w:rsid w:val="002319BD"/>
    <w:rsid w:val="00231E1A"/>
    <w:rsid w:val="00232A8A"/>
    <w:rsid w:val="002359FA"/>
    <w:rsid w:val="002360A8"/>
    <w:rsid w:val="00236CD1"/>
    <w:rsid w:val="00237062"/>
    <w:rsid w:val="00237A75"/>
    <w:rsid w:val="00237E17"/>
    <w:rsid w:val="00240437"/>
    <w:rsid w:val="002423E6"/>
    <w:rsid w:val="00242562"/>
    <w:rsid w:val="002431DC"/>
    <w:rsid w:val="00243F95"/>
    <w:rsid w:val="002451FF"/>
    <w:rsid w:val="0024529E"/>
    <w:rsid w:val="002452B0"/>
    <w:rsid w:val="00246567"/>
    <w:rsid w:val="002466FC"/>
    <w:rsid w:val="0024685B"/>
    <w:rsid w:val="00246917"/>
    <w:rsid w:val="002469D3"/>
    <w:rsid w:val="00247620"/>
    <w:rsid w:val="002476B6"/>
    <w:rsid w:val="00247811"/>
    <w:rsid w:val="002512A3"/>
    <w:rsid w:val="0025152F"/>
    <w:rsid w:val="002522C7"/>
    <w:rsid w:val="002523DF"/>
    <w:rsid w:val="00252BC3"/>
    <w:rsid w:val="00252EDE"/>
    <w:rsid w:val="002532AF"/>
    <w:rsid w:val="0025364B"/>
    <w:rsid w:val="00253DD9"/>
    <w:rsid w:val="00257F93"/>
    <w:rsid w:val="00260555"/>
    <w:rsid w:val="002619A8"/>
    <w:rsid w:val="00261A3D"/>
    <w:rsid w:val="00262E12"/>
    <w:rsid w:val="002630F9"/>
    <w:rsid w:val="00263A00"/>
    <w:rsid w:val="00265BCB"/>
    <w:rsid w:val="0026696E"/>
    <w:rsid w:val="00266F07"/>
    <w:rsid w:val="00267A05"/>
    <w:rsid w:val="00270F0F"/>
    <w:rsid w:val="0027184B"/>
    <w:rsid w:val="0027440E"/>
    <w:rsid w:val="002753B5"/>
    <w:rsid w:val="00275824"/>
    <w:rsid w:val="002758C1"/>
    <w:rsid w:val="00275FC0"/>
    <w:rsid w:val="002762BE"/>
    <w:rsid w:val="00276389"/>
    <w:rsid w:val="00276663"/>
    <w:rsid w:val="0027693E"/>
    <w:rsid w:val="00277F24"/>
    <w:rsid w:val="0028026F"/>
    <w:rsid w:val="00284204"/>
    <w:rsid w:val="00285613"/>
    <w:rsid w:val="002866A6"/>
    <w:rsid w:val="00287286"/>
    <w:rsid w:val="002900A5"/>
    <w:rsid w:val="00291217"/>
    <w:rsid w:val="00291C65"/>
    <w:rsid w:val="00292A44"/>
    <w:rsid w:val="00292E96"/>
    <w:rsid w:val="002935AD"/>
    <w:rsid w:val="00293699"/>
    <w:rsid w:val="002941E2"/>
    <w:rsid w:val="002949ED"/>
    <w:rsid w:val="00295FE7"/>
    <w:rsid w:val="00296E15"/>
    <w:rsid w:val="0029712D"/>
    <w:rsid w:val="002A03DC"/>
    <w:rsid w:val="002A05B6"/>
    <w:rsid w:val="002A0A42"/>
    <w:rsid w:val="002A17FB"/>
    <w:rsid w:val="002A1A1C"/>
    <w:rsid w:val="002A259F"/>
    <w:rsid w:val="002A34A1"/>
    <w:rsid w:val="002A353E"/>
    <w:rsid w:val="002A47F7"/>
    <w:rsid w:val="002A47FD"/>
    <w:rsid w:val="002A5269"/>
    <w:rsid w:val="002A5935"/>
    <w:rsid w:val="002A759B"/>
    <w:rsid w:val="002A7B61"/>
    <w:rsid w:val="002A7F4C"/>
    <w:rsid w:val="002B044F"/>
    <w:rsid w:val="002B0B59"/>
    <w:rsid w:val="002B0D7F"/>
    <w:rsid w:val="002B1313"/>
    <w:rsid w:val="002B1948"/>
    <w:rsid w:val="002B19F6"/>
    <w:rsid w:val="002B1E42"/>
    <w:rsid w:val="002B2479"/>
    <w:rsid w:val="002B3F10"/>
    <w:rsid w:val="002B513B"/>
    <w:rsid w:val="002B51DB"/>
    <w:rsid w:val="002B6E9C"/>
    <w:rsid w:val="002B734E"/>
    <w:rsid w:val="002C0138"/>
    <w:rsid w:val="002C0201"/>
    <w:rsid w:val="002C0877"/>
    <w:rsid w:val="002C0CAA"/>
    <w:rsid w:val="002C0E94"/>
    <w:rsid w:val="002C13D4"/>
    <w:rsid w:val="002C14AF"/>
    <w:rsid w:val="002C1AA4"/>
    <w:rsid w:val="002C223C"/>
    <w:rsid w:val="002C2478"/>
    <w:rsid w:val="002C457C"/>
    <w:rsid w:val="002C4956"/>
    <w:rsid w:val="002C4BFB"/>
    <w:rsid w:val="002C530C"/>
    <w:rsid w:val="002C5B66"/>
    <w:rsid w:val="002C648D"/>
    <w:rsid w:val="002C74EA"/>
    <w:rsid w:val="002C7ED2"/>
    <w:rsid w:val="002D0071"/>
    <w:rsid w:val="002D0A53"/>
    <w:rsid w:val="002D1F2B"/>
    <w:rsid w:val="002D21A6"/>
    <w:rsid w:val="002D343A"/>
    <w:rsid w:val="002D3B7F"/>
    <w:rsid w:val="002D43C8"/>
    <w:rsid w:val="002D4AB3"/>
    <w:rsid w:val="002D4C58"/>
    <w:rsid w:val="002D5238"/>
    <w:rsid w:val="002D54F8"/>
    <w:rsid w:val="002D5D63"/>
    <w:rsid w:val="002D6B61"/>
    <w:rsid w:val="002D7515"/>
    <w:rsid w:val="002E0220"/>
    <w:rsid w:val="002E0251"/>
    <w:rsid w:val="002E0622"/>
    <w:rsid w:val="002E06F5"/>
    <w:rsid w:val="002E1075"/>
    <w:rsid w:val="002E1A2F"/>
    <w:rsid w:val="002E49A9"/>
    <w:rsid w:val="002E53A2"/>
    <w:rsid w:val="002E7664"/>
    <w:rsid w:val="002E7DD4"/>
    <w:rsid w:val="002F048F"/>
    <w:rsid w:val="002F0958"/>
    <w:rsid w:val="002F0966"/>
    <w:rsid w:val="002F0BFA"/>
    <w:rsid w:val="002F18C2"/>
    <w:rsid w:val="002F23F6"/>
    <w:rsid w:val="002F295A"/>
    <w:rsid w:val="002F3156"/>
    <w:rsid w:val="002F3D1A"/>
    <w:rsid w:val="002F4029"/>
    <w:rsid w:val="002F485D"/>
    <w:rsid w:val="002F5FB2"/>
    <w:rsid w:val="002F6753"/>
    <w:rsid w:val="002F727B"/>
    <w:rsid w:val="003009B8"/>
    <w:rsid w:val="00301016"/>
    <w:rsid w:val="00301160"/>
    <w:rsid w:val="003011F5"/>
    <w:rsid w:val="003013C8"/>
    <w:rsid w:val="00301543"/>
    <w:rsid w:val="0030199F"/>
    <w:rsid w:val="00301FA4"/>
    <w:rsid w:val="00302764"/>
    <w:rsid w:val="0030283F"/>
    <w:rsid w:val="003031ED"/>
    <w:rsid w:val="00303299"/>
    <w:rsid w:val="00303782"/>
    <w:rsid w:val="0030435D"/>
    <w:rsid w:val="0030454B"/>
    <w:rsid w:val="003063DE"/>
    <w:rsid w:val="00306945"/>
    <w:rsid w:val="00310C71"/>
    <w:rsid w:val="00310FED"/>
    <w:rsid w:val="00311470"/>
    <w:rsid w:val="00311ABB"/>
    <w:rsid w:val="00314289"/>
    <w:rsid w:val="003143FE"/>
    <w:rsid w:val="003147D4"/>
    <w:rsid w:val="00314B8A"/>
    <w:rsid w:val="00314BC0"/>
    <w:rsid w:val="00315087"/>
    <w:rsid w:val="00315346"/>
    <w:rsid w:val="00315FAA"/>
    <w:rsid w:val="003161AF"/>
    <w:rsid w:val="00316D10"/>
    <w:rsid w:val="00317118"/>
    <w:rsid w:val="003175B5"/>
    <w:rsid w:val="00317832"/>
    <w:rsid w:val="003178DD"/>
    <w:rsid w:val="003178ED"/>
    <w:rsid w:val="003179A5"/>
    <w:rsid w:val="00317DE4"/>
    <w:rsid w:val="0032004B"/>
    <w:rsid w:val="00321FCE"/>
    <w:rsid w:val="003229F1"/>
    <w:rsid w:val="00323502"/>
    <w:rsid w:val="00325D1B"/>
    <w:rsid w:val="00326755"/>
    <w:rsid w:val="00326C41"/>
    <w:rsid w:val="0032755F"/>
    <w:rsid w:val="00327897"/>
    <w:rsid w:val="003278C0"/>
    <w:rsid w:val="0033000C"/>
    <w:rsid w:val="003304FD"/>
    <w:rsid w:val="00330BE0"/>
    <w:rsid w:val="00330BF6"/>
    <w:rsid w:val="00331932"/>
    <w:rsid w:val="00331AFC"/>
    <w:rsid w:val="00331E96"/>
    <w:rsid w:val="003335DF"/>
    <w:rsid w:val="00333805"/>
    <w:rsid w:val="00334EBA"/>
    <w:rsid w:val="00334FFC"/>
    <w:rsid w:val="00335062"/>
    <w:rsid w:val="00335668"/>
    <w:rsid w:val="0033597C"/>
    <w:rsid w:val="0033618B"/>
    <w:rsid w:val="00336348"/>
    <w:rsid w:val="00336920"/>
    <w:rsid w:val="00337859"/>
    <w:rsid w:val="00340184"/>
    <w:rsid w:val="003403BC"/>
    <w:rsid w:val="00340542"/>
    <w:rsid w:val="0034111D"/>
    <w:rsid w:val="003420D7"/>
    <w:rsid w:val="003425E2"/>
    <w:rsid w:val="00344193"/>
    <w:rsid w:val="0034492A"/>
    <w:rsid w:val="003459E9"/>
    <w:rsid w:val="00346512"/>
    <w:rsid w:val="0034673E"/>
    <w:rsid w:val="003473F2"/>
    <w:rsid w:val="003476FD"/>
    <w:rsid w:val="00347A21"/>
    <w:rsid w:val="00351289"/>
    <w:rsid w:val="00351A50"/>
    <w:rsid w:val="003520E7"/>
    <w:rsid w:val="00352817"/>
    <w:rsid w:val="003529AA"/>
    <w:rsid w:val="00352C82"/>
    <w:rsid w:val="00352E6E"/>
    <w:rsid w:val="00352EB3"/>
    <w:rsid w:val="00353079"/>
    <w:rsid w:val="00353708"/>
    <w:rsid w:val="00353B9B"/>
    <w:rsid w:val="00354589"/>
    <w:rsid w:val="00356268"/>
    <w:rsid w:val="0035795B"/>
    <w:rsid w:val="00357D0A"/>
    <w:rsid w:val="00361ACE"/>
    <w:rsid w:val="003620AC"/>
    <w:rsid w:val="0036284B"/>
    <w:rsid w:val="003631D8"/>
    <w:rsid w:val="00363843"/>
    <w:rsid w:val="00364804"/>
    <w:rsid w:val="0036674B"/>
    <w:rsid w:val="00367214"/>
    <w:rsid w:val="003674CF"/>
    <w:rsid w:val="00367C9A"/>
    <w:rsid w:val="00370C98"/>
    <w:rsid w:val="00370E48"/>
    <w:rsid w:val="00370F0D"/>
    <w:rsid w:val="003720C5"/>
    <w:rsid w:val="003730F2"/>
    <w:rsid w:val="003739A7"/>
    <w:rsid w:val="003739E9"/>
    <w:rsid w:val="00373E0B"/>
    <w:rsid w:val="00375112"/>
    <w:rsid w:val="003752B2"/>
    <w:rsid w:val="003755CF"/>
    <w:rsid w:val="0037611A"/>
    <w:rsid w:val="0037617F"/>
    <w:rsid w:val="003770F5"/>
    <w:rsid w:val="00377582"/>
    <w:rsid w:val="003806A7"/>
    <w:rsid w:val="00380F38"/>
    <w:rsid w:val="00381A21"/>
    <w:rsid w:val="00381FC1"/>
    <w:rsid w:val="00383A47"/>
    <w:rsid w:val="00383C24"/>
    <w:rsid w:val="00384394"/>
    <w:rsid w:val="003843BC"/>
    <w:rsid w:val="00384BD1"/>
    <w:rsid w:val="003869C1"/>
    <w:rsid w:val="003869DD"/>
    <w:rsid w:val="00387192"/>
    <w:rsid w:val="0038754F"/>
    <w:rsid w:val="0038775E"/>
    <w:rsid w:val="00387FBF"/>
    <w:rsid w:val="003902A3"/>
    <w:rsid w:val="0039072D"/>
    <w:rsid w:val="00390880"/>
    <w:rsid w:val="00390977"/>
    <w:rsid w:val="00391674"/>
    <w:rsid w:val="003928D3"/>
    <w:rsid w:val="003935EB"/>
    <w:rsid w:val="00393B0F"/>
    <w:rsid w:val="00393B47"/>
    <w:rsid w:val="003941E7"/>
    <w:rsid w:val="003945E8"/>
    <w:rsid w:val="00394A20"/>
    <w:rsid w:val="00395503"/>
    <w:rsid w:val="00396054"/>
    <w:rsid w:val="003967C7"/>
    <w:rsid w:val="00397A1E"/>
    <w:rsid w:val="003A06EB"/>
    <w:rsid w:val="003A0AEB"/>
    <w:rsid w:val="003A1697"/>
    <w:rsid w:val="003A1C3B"/>
    <w:rsid w:val="003A2212"/>
    <w:rsid w:val="003A3AD6"/>
    <w:rsid w:val="003A457F"/>
    <w:rsid w:val="003A5951"/>
    <w:rsid w:val="003A619B"/>
    <w:rsid w:val="003A6B09"/>
    <w:rsid w:val="003A71FB"/>
    <w:rsid w:val="003A7A3A"/>
    <w:rsid w:val="003A7A8D"/>
    <w:rsid w:val="003B0063"/>
    <w:rsid w:val="003B09BF"/>
    <w:rsid w:val="003B115D"/>
    <w:rsid w:val="003B11C5"/>
    <w:rsid w:val="003B1356"/>
    <w:rsid w:val="003B1604"/>
    <w:rsid w:val="003B2F60"/>
    <w:rsid w:val="003B30D7"/>
    <w:rsid w:val="003B32AB"/>
    <w:rsid w:val="003B335B"/>
    <w:rsid w:val="003B3AAD"/>
    <w:rsid w:val="003B45F5"/>
    <w:rsid w:val="003B4793"/>
    <w:rsid w:val="003B634A"/>
    <w:rsid w:val="003B6442"/>
    <w:rsid w:val="003B79D7"/>
    <w:rsid w:val="003B7D50"/>
    <w:rsid w:val="003C05C5"/>
    <w:rsid w:val="003C05F6"/>
    <w:rsid w:val="003C072F"/>
    <w:rsid w:val="003C2B0F"/>
    <w:rsid w:val="003C2D39"/>
    <w:rsid w:val="003C30C2"/>
    <w:rsid w:val="003C3101"/>
    <w:rsid w:val="003C4131"/>
    <w:rsid w:val="003C46E5"/>
    <w:rsid w:val="003C4DEC"/>
    <w:rsid w:val="003C51DD"/>
    <w:rsid w:val="003C5A02"/>
    <w:rsid w:val="003C5F3D"/>
    <w:rsid w:val="003C6050"/>
    <w:rsid w:val="003C69BF"/>
    <w:rsid w:val="003C6CE3"/>
    <w:rsid w:val="003C7CCF"/>
    <w:rsid w:val="003D038B"/>
    <w:rsid w:val="003D0656"/>
    <w:rsid w:val="003D086D"/>
    <w:rsid w:val="003D0C69"/>
    <w:rsid w:val="003D0C6D"/>
    <w:rsid w:val="003D113E"/>
    <w:rsid w:val="003D1551"/>
    <w:rsid w:val="003D24A9"/>
    <w:rsid w:val="003D27EB"/>
    <w:rsid w:val="003D2EE5"/>
    <w:rsid w:val="003D3073"/>
    <w:rsid w:val="003D4126"/>
    <w:rsid w:val="003D4E65"/>
    <w:rsid w:val="003D54DF"/>
    <w:rsid w:val="003D5610"/>
    <w:rsid w:val="003D5F69"/>
    <w:rsid w:val="003D60A2"/>
    <w:rsid w:val="003D6EA8"/>
    <w:rsid w:val="003D7989"/>
    <w:rsid w:val="003E0003"/>
    <w:rsid w:val="003E2668"/>
    <w:rsid w:val="003E3002"/>
    <w:rsid w:val="003E3D70"/>
    <w:rsid w:val="003E5437"/>
    <w:rsid w:val="003E5D66"/>
    <w:rsid w:val="003E6165"/>
    <w:rsid w:val="003E648F"/>
    <w:rsid w:val="003E64CA"/>
    <w:rsid w:val="003E7F21"/>
    <w:rsid w:val="003F073C"/>
    <w:rsid w:val="003F0B1F"/>
    <w:rsid w:val="003F0B92"/>
    <w:rsid w:val="003F0BD3"/>
    <w:rsid w:val="003F0CFA"/>
    <w:rsid w:val="003F2699"/>
    <w:rsid w:val="003F289A"/>
    <w:rsid w:val="003F2DDF"/>
    <w:rsid w:val="003F2E06"/>
    <w:rsid w:val="003F348D"/>
    <w:rsid w:val="003F39A3"/>
    <w:rsid w:val="003F5AEC"/>
    <w:rsid w:val="003F5AF3"/>
    <w:rsid w:val="003F5EED"/>
    <w:rsid w:val="003F6877"/>
    <w:rsid w:val="003F69A9"/>
    <w:rsid w:val="003F6A5C"/>
    <w:rsid w:val="003F7316"/>
    <w:rsid w:val="003F7520"/>
    <w:rsid w:val="003F7B00"/>
    <w:rsid w:val="004003D6"/>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5DA"/>
    <w:rsid w:val="0040796E"/>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391C"/>
    <w:rsid w:val="00424D13"/>
    <w:rsid w:val="00424F64"/>
    <w:rsid w:val="00425667"/>
    <w:rsid w:val="00425905"/>
    <w:rsid w:val="00425E3A"/>
    <w:rsid w:val="00426960"/>
    <w:rsid w:val="004272E8"/>
    <w:rsid w:val="00430069"/>
    <w:rsid w:val="0043019D"/>
    <w:rsid w:val="00430654"/>
    <w:rsid w:val="004308AE"/>
    <w:rsid w:val="00430932"/>
    <w:rsid w:val="0043095C"/>
    <w:rsid w:val="004312DC"/>
    <w:rsid w:val="0043179D"/>
    <w:rsid w:val="00431DCE"/>
    <w:rsid w:val="00432E5B"/>
    <w:rsid w:val="004333F6"/>
    <w:rsid w:val="0043371F"/>
    <w:rsid w:val="00433C02"/>
    <w:rsid w:val="00435F40"/>
    <w:rsid w:val="0043616F"/>
    <w:rsid w:val="0043682A"/>
    <w:rsid w:val="00437D4E"/>
    <w:rsid w:val="00437D98"/>
    <w:rsid w:val="00440148"/>
    <w:rsid w:val="00440A5E"/>
    <w:rsid w:val="00440CD9"/>
    <w:rsid w:val="00442319"/>
    <w:rsid w:val="00442959"/>
    <w:rsid w:val="00442A16"/>
    <w:rsid w:val="00442C61"/>
    <w:rsid w:val="00443075"/>
    <w:rsid w:val="004430CC"/>
    <w:rsid w:val="0044557A"/>
    <w:rsid w:val="00445C54"/>
    <w:rsid w:val="00445D97"/>
    <w:rsid w:val="0044634A"/>
    <w:rsid w:val="00446629"/>
    <w:rsid w:val="004511F3"/>
    <w:rsid w:val="004516C1"/>
    <w:rsid w:val="00453E10"/>
    <w:rsid w:val="00453EBE"/>
    <w:rsid w:val="0045474A"/>
    <w:rsid w:val="004547D2"/>
    <w:rsid w:val="00454B14"/>
    <w:rsid w:val="0045542F"/>
    <w:rsid w:val="004557E6"/>
    <w:rsid w:val="004560E5"/>
    <w:rsid w:val="00460D1E"/>
    <w:rsid w:val="00460D6D"/>
    <w:rsid w:val="00461474"/>
    <w:rsid w:val="00461486"/>
    <w:rsid w:val="0046255A"/>
    <w:rsid w:val="00462D95"/>
    <w:rsid w:val="00462E40"/>
    <w:rsid w:val="0046426A"/>
    <w:rsid w:val="00464657"/>
    <w:rsid w:val="00464921"/>
    <w:rsid w:val="00464BD5"/>
    <w:rsid w:val="00465358"/>
    <w:rsid w:val="00465720"/>
    <w:rsid w:val="0046625D"/>
    <w:rsid w:val="00466ACE"/>
    <w:rsid w:val="00466CAD"/>
    <w:rsid w:val="00466DE7"/>
    <w:rsid w:val="004671C6"/>
    <w:rsid w:val="00467ABC"/>
    <w:rsid w:val="00471317"/>
    <w:rsid w:val="0047429E"/>
    <w:rsid w:val="0047520E"/>
    <w:rsid w:val="0047552F"/>
    <w:rsid w:val="00475651"/>
    <w:rsid w:val="0047602F"/>
    <w:rsid w:val="0047607F"/>
    <w:rsid w:val="0047715F"/>
    <w:rsid w:val="00477246"/>
    <w:rsid w:val="00480592"/>
    <w:rsid w:val="00480852"/>
    <w:rsid w:val="00482456"/>
    <w:rsid w:val="00482487"/>
    <w:rsid w:val="004824A8"/>
    <w:rsid w:val="0048284A"/>
    <w:rsid w:val="00483C84"/>
    <w:rsid w:val="00483CFE"/>
    <w:rsid w:val="0048420D"/>
    <w:rsid w:val="00485A4F"/>
    <w:rsid w:val="00485B0C"/>
    <w:rsid w:val="00485C81"/>
    <w:rsid w:val="00485E86"/>
    <w:rsid w:val="00485EE4"/>
    <w:rsid w:val="0048660C"/>
    <w:rsid w:val="004872D6"/>
    <w:rsid w:val="004877A7"/>
    <w:rsid w:val="004922AB"/>
    <w:rsid w:val="00492608"/>
    <w:rsid w:val="0049362E"/>
    <w:rsid w:val="0049421E"/>
    <w:rsid w:val="004945BD"/>
    <w:rsid w:val="0049549E"/>
    <w:rsid w:val="00495694"/>
    <w:rsid w:val="0049632C"/>
    <w:rsid w:val="00496688"/>
    <w:rsid w:val="004969F6"/>
    <w:rsid w:val="00496B02"/>
    <w:rsid w:val="00497768"/>
    <w:rsid w:val="00497C5E"/>
    <w:rsid w:val="004A0434"/>
    <w:rsid w:val="004A0EE8"/>
    <w:rsid w:val="004A1B9D"/>
    <w:rsid w:val="004A1EF5"/>
    <w:rsid w:val="004A28CF"/>
    <w:rsid w:val="004A2CB8"/>
    <w:rsid w:val="004A2E08"/>
    <w:rsid w:val="004A2E25"/>
    <w:rsid w:val="004A2E6C"/>
    <w:rsid w:val="004A4A1A"/>
    <w:rsid w:val="004A62ED"/>
    <w:rsid w:val="004A6D99"/>
    <w:rsid w:val="004A6E59"/>
    <w:rsid w:val="004A73F1"/>
    <w:rsid w:val="004A75C0"/>
    <w:rsid w:val="004B12EB"/>
    <w:rsid w:val="004B1BA0"/>
    <w:rsid w:val="004B2109"/>
    <w:rsid w:val="004B2B96"/>
    <w:rsid w:val="004B2F9A"/>
    <w:rsid w:val="004B421D"/>
    <w:rsid w:val="004B4F33"/>
    <w:rsid w:val="004B5083"/>
    <w:rsid w:val="004B5753"/>
    <w:rsid w:val="004B5B7F"/>
    <w:rsid w:val="004B6903"/>
    <w:rsid w:val="004B6D70"/>
    <w:rsid w:val="004B6E2C"/>
    <w:rsid w:val="004B7465"/>
    <w:rsid w:val="004C0755"/>
    <w:rsid w:val="004C0F99"/>
    <w:rsid w:val="004C125A"/>
    <w:rsid w:val="004C2DA3"/>
    <w:rsid w:val="004C4643"/>
    <w:rsid w:val="004C5C07"/>
    <w:rsid w:val="004C6E7C"/>
    <w:rsid w:val="004C7EF0"/>
    <w:rsid w:val="004D0B71"/>
    <w:rsid w:val="004D11C4"/>
    <w:rsid w:val="004D1665"/>
    <w:rsid w:val="004D1A9D"/>
    <w:rsid w:val="004D1C92"/>
    <w:rsid w:val="004D2BFC"/>
    <w:rsid w:val="004D46FA"/>
    <w:rsid w:val="004D48AE"/>
    <w:rsid w:val="004D49C1"/>
    <w:rsid w:val="004D4B32"/>
    <w:rsid w:val="004D50DA"/>
    <w:rsid w:val="004D5A34"/>
    <w:rsid w:val="004D5CAF"/>
    <w:rsid w:val="004D6254"/>
    <w:rsid w:val="004D686F"/>
    <w:rsid w:val="004D7230"/>
    <w:rsid w:val="004D76E5"/>
    <w:rsid w:val="004D7E61"/>
    <w:rsid w:val="004E0135"/>
    <w:rsid w:val="004E1050"/>
    <w:rsid w:val="004E2406"/>
    <w:rsid w:val="004E29D6"/>
    <w:rsid w:val="004E2F3D"/>
    <w:rsid w:val="004E4E58"/>
    <w:rsid w:val="004E515A"/>
    <w:rsid w:val="004E5A3B"/>
    <w:rsid w:val="004E6584"/>
    <w:rsid w:val="004E66FA"/>
    <w:rsid w:val="004E6926"/>
    <w:rsid w:val="004F0141"/>
    <w:rsid w:val="004F179C"/>
    <w:rsid w:val="004F1BDF"/>
    <w:rsid w:val="004F2BA7"/>
    <w:rsid w:val="004F3DBA"/>
    <w:rsid w:val="004F404D"/>
    <w:rsid w:val="004F43A0"/>
    <w:rsid w:val="004F46EB"/>
    <w:rsid w:val="004F4DE1"/>
    <w:rsid w:val="004F5954"/>
    <w:rsid w:val="004F59E3"/>
    <w:rsid w:val="004F5B78"/>
    <w:rsid w:val="004F5F91"/>
    <w:rsid w:val="004F6610"/>
    <w:rsid w:val="004F685D"/>
    <w:rsid w:val="004F68E5"/>
    <w:rsid w:val="004F70C2"/>
    <w:rsid w:val="004F7A2B"/>
    <w:rsid w:val="004F7B62"/>
    <w:rsid w:val="004F7BED"/>
    <w:rsid w:val="00500BED"/>
    <w:rsid w:val="005011B8"/>
    <w:rsid w:val="005011DA"/>
    <w:rsid w:val="00501614"/>
    <w:rsid w:val="00501753"/>
    <w:rsid w:val="00503546"/>
    <w:rsid w:val="005049B0"/>
    <w:rsid w:val="00505030"/>
    <w:rsid w:val="00506031"/>
    <w:rsid w:val="0050741B"/>
    <w:rsid w:val="00507638"/>
    <w:rsid w:val="005079E3"/>
    <w:rsid w:val="00510397"/>
    <w:rsid w:val="005125E8"/>
    <w:rsid w:val="005134E0"/>
    <w:rsid w:val="005134EE"/>
    <w:rsid w:val="005136E6"/>
    <w:rsid w:val="00514200"/>
    <w:rsid w:val="005143CA"/>
    <w:rsid w:val="0051457C"/>
    <w:rsid w:val="005149CD"/>
    <w:rsid w:val="00514FF2"/>
    <w:rsid w:val="005157A4"/>
    <w:rsid w:val="005207C6"/>
    <w:rsid w:val="00520BFD"/>
    <w:rsid w:val="00520CD4"/>
    <w:rsid w:val="00521C73"/>
    <w:rsid w:val="005220C5"/>
    <w:rsid w:val="00522491"/>
    <w:rsid w:val="00522E9A"/>
    <w:rsid w:val="0052448B"/>
    <w:rsid w:val="005245D6"/>
    <w:rsid w:val="005248EF"/>
    <w:rsid w:val="0052701F"/>
    <w:rsid w:val="005274E4"/>
    <w:rsid w:val="00527AA8"/>
    <w:rsid w:val="00527AEC"/>
    <w:rsid w:val="00527DA1"/>
    <w:rsid w:val="0053090B"/>
    <w:rsid w:val="005311C5"/>
    <w:rsid w:val="00531B7A"/>
    <w:rsid w:val="00531FE3"/>
    <w:rsid w:val="00533F39"/>
    <w:rsid w:val="00536CA4"/>
    <w:rsid w:val="00537265"/>
    <w:rsid w:val="0054042F"/>
    <w:rsid w:val="00540492"/>
    <w:rsid w:val="00540FA1"/>
    <w:rsid w:val="00543088"/>
    <w:rsid w:val="005436DA"/>
    <w:rsid w:val="00543958"/>
    <w:rsid w:val="00543CB0"/>
    <w:rsid w:val="005440C9"/>
    <w:rsid w:val="005443F5"/>
    <w:rsid w:val="00544C64"/>
    <w:rsid w:val="005452C9"/>
    <w:rsid w:val="0054539E"/>
    <w:rsid w:val="00545789"/>
    <w:rsid w:val="005466D3"/>
    <w:rsid w:val="00547014"/>
    <w:rsid w:val="0054769B"/>
    <w:rsid w:val="00547D5C"/>
    <w:rsid w:val="00551A16"/>
    <w:rsid w:val="005523E3"/>
    <w:rsid w:val="00552A66"/>
    <w:rsid w:val="00553851"/>
    <w:rsid w:val="00554287"/>
    <w:rsid w:val="005546C5"/>
    <w:rsid w:val="00555889"/>
    <w:rsid w:val="00556208"/>
    <w:rsid w:val="0055652F"/>
    <w:rsid w:val="00556920"/>
    <w:rsid w:val="005573AB"/>
    <w:rsid w:val="005577A2"/>
    <w:rsid w:val="00557AD7"/>
    <w:rsid w:val="00557F46"/>
    <w:rsid w:val="00560E13"/>
    <w:rsid w:val="00561B46"/>
    <w:rsid w:val="00562071"/>
    <w:rsid w:val="00563930"/>
    <w:rsid w:val="00563A1D"/>
    <w:rsid w:val="00564109"/>
    <w:rsid w:val="0056431A"/>
    <w:rsid w:val="005647BD"/>
    <w:rsid w:val="00564E19"/>
    <w:rsid w:val="0056663D"/>
    <w:rsid w:val="00566BAD"/>
    <w:rsid w:val="00566E12"/>
    <w:rsid w:val="005676E2"/>
    <w:rsid w:val="00570343"/>
    <w:rsid w:val="00571258"/>
    <w:rsid w:val="00571934"/>
    <w:rsid w:val="00571E86"/>
    <w:rsid w:val="00573200"/>
    <w:rsid w:val="005736C8"/>
    <w:rsid w:val="0057576A"/>
    <w:rsid w:val="0057666A"/>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E03"/>
    <w:rsid w:val="00584CD0"/>
    <w:rsid w:val="00584F84"/>
    <w:rsid w:val="00585BD8"/>
    <w:rsid w:val="00585FA6"/>
    <w:rsid w:val="00586231"/>
    <w:rsid w:val="0058634D"/>
    <w:rsid w:val="005867E7"/>
    <w:rsid w:val="005909AF"/>
    <w:rsid w:val="0059174A"/>
    <w:rsid w:val="00592649"/>
    <w:rsid w:val="005939A2"/>
    <w:rsid w:val="00593F55"/>
    <w:rsid w:val="005941E4"/>
    <w:rsid w:val="00594BAF"/>
    <w:rsid w:val="0059517C"/>
    <w:rsid w:val="00595516"/>
    <w:rsid w:val="00595D75"/>
    <w:rsid w:val="005960F6"/>
    <w:rsid w:val="00597E6F"/>
    <w:rsid w:val="005A0A95"/>
    <w:rsid w:val="005A0FF1"/>
    <w:rsid w:val="005A26B5"/>
    <w:rsid w:val="005A3343"/>
    <w:rsid w:val="005A344A"/>
    <w:rsid w:val="005A3490"/>
    <w:rsid w:val="005A359A"/>
    <w:rsid w:val="005A37A9"/>
    <w:rsid w:val="005A3B7A"/>
    <w:rsid w:val="005A50C0"/>
    <w:rsid w:val="005A5ECA"/>
    <w:rsid w:val="005A61C7"/>
    <w:rsid w:val="005A70B1"/>
    <w:rsid w:val="005A75E8"/>
    <w:rsid w:val="005A7648"/>
    <w:rsid w:val="005A77FB"/>
    <w:rsid w:val="005A7EC3"/>
    <w:rsid w:val="005B0AB3"/>
    <w:rsid w:val="005B21BA"/>
    <w:rsid w:val="005B36AA"/>
    <w:rsid w:val="005B3E3B"/>
    <w:rsid w:val="005B4D2C"/>
    <w:rsid w:val="005B4F49"/>
    <w:rsid w:val="005B5AE6"/>
    <w:rsid w:val="005B79B6"/>
    <w:rsid w:val="005B7E6E"/>
    <w:rsid w:val="005C01A3"/>
    <w:rsid w:val="005C14BC"/>
    <w:rsid w:val="005C31A5"/>
    <w:rsid w:val="005C32B7"/>
    <w:rsid w:val="005C3F78"/>
    <w:rsid w:val="005C5315"/>
    <w:rsid w:val="005C5736"/>
    <w:rsid w:val="005C5799"/>
    <w:rsid w:val="005C5C84"/>
    <w:rsid w:val="005C5CED"/>
    <w:rsid w:val="005C60B9"/>
    <w:rsid w:val="005C6134"/>
    <w:rsid w:val="005C63F4"/>
    <w:rsid w:val="005C6607"/>
    <w:rsid w:val="005C6C09"/>
    <w:rsid w:val="005C6F2A"/>
    <w:rsid w:val="005C7FC1"/>
    <w:rsid w:val="005D165A"/>
    <w:rsid w:val="005D1DD7"/>
    <w:rsid w:val="005D209C"/>
    <w:rsid w:val="005D367B"/>
    <w:rsid w:val="005D3961"/>
    <w:rsid w:val="005D52A9"/>
    <w:rsid w:val="005D5484"/>
    <w:rsid w:val="005E05B4"/>
    <w:rsid w:val="005E0F49"/>
    <w:rsid w:val="005E1441"/>
    <w:rsid w:val="005E16A0"/>
    <w:rsid w:val="005E1A02"/>
    <w:rsid w:val="005E1A20"/>
    <w:rsid w:val="005E250A"/>
    <w:rsid w:val="005E2829"/>
    <w:rsid w:val="005E28F1"/>
    <w:rsid w:val="005E3CC6"/>
    <w:rsid w:val="005E4587"/>
    <w:rsid w:val="005E48FE"/>
    <w:rsid w:val="005E51B8"/>
    <w:rsid w:val="005E67E6"/>
    <w:rsid w:val="005E686E"/>
    <w:rsid w:val="005E6CBA"/>
    <w:rsid w:val="005E7C35"/>
    <w:rsid w:val="005E7DAD"/>
    <w:rsid w:val="005F01A1"/>
    <w:rsid w:val="005F1D45"/>
    <w:rsid w:val="005F1F06"/>
    <w:rsid w:val="005F311F"/>
    <w:rsid w:val="005F35DE"/>
    <w:rsid w:val="005F3B21"/>
    <w:rsid w:val="005F484A"/>
    <w:rsid w:val="005F510F"/>
    <w:rsid w:val="005F6852"/>
    <w:rsid w:val="00600049"/>
    <w:rsid w:val="006002C1"/>
    <w:rsid w:val="0060067F"/>
    <w:rsid w:val="00600E57"/>
    <w:rsid w:val="0060163B"/>
    <w:rsid w:val="00601AD2"/>
    <w:rsid w:val="00602B7B"/>
    <w:rsid w:val="00602DD2"/>
    <w:rsid w:val="00603286"/>
    <w:rsid w:val="00603D27"/>
    <w:rsid w:val="0060441A"/>
    <w:rsid w:val="006050C4"/>
    <w:rsid w:val="006057CF"/>
    <w:rsid w:val="00605DE2"/>
    <w:rsid w:val="006065AA"/>
    <w:rsid w:val="00607778"/>
    <w:rsid w:val="006077B0"/>
    <w:rsid w:val="0060799C"/>
    <w:rsid w:val="00607D37"/>
    <w:rsid w:val="0061038A"/>
    <w:rsid w:val="00610CB8"/>
    <w:rsid w:val="006119B3"/>
    <w:rsid w:val="00611A04"/>
    <w:rsid w:val="006123BE"/>
    <w:rsid w:val="006146F1"/>
    <w:rsid w:val="00614D55"/>
    <w:rsid w:val="00614DD7"/>
    <w:rsid w:val="006165D3"/>
    <w:rsid w:val="00616D64"/>
    <w:rsid w:val="006173FD"/>
    <w:rsid w:val="00617BCA"/>
    <w:rsid w:val="006200F7"/>
    <w:rsid w:val="0062292D"/>
    <w:rsid w:val="006253A6"/>
    <w:rsid w:val="0062673B"/>
    <w:rsid w:val="00627144"/>
    <w:rsid w:val="00630297"/>
    <w:rsid w:val="00630854"/>
    <w:rsid w:val="00630BF1"/>
    <w:rsid w:val="00631405"/>
    <w:rsid w:val="006321EF"/>
    <w:rsid w:val="00632270"/>
    <w:rsid w:val="00632D41"/>
    <w:rsid w:val="006339DB"/>
    <w:rsid w:val="00634B08"/>
    <w:rsid w:val="00634B8A"/>
    <w:rsid w:val="00635448"/>
    <w:rsid w:val="006362DD"/>
    <w:rsid w:val="0063636C"/>
    <w:rsid w:val="0063637D"/>
    <w:rsid w:val="0063720E"/>
    <w:rsid w:val="0063753C"/>
    <w:rsid w:val="0063761C"/>
    <w:rsid w:val="0063762C"/>
    <w:rsid w:val="00640173"/>
    <w:rsid w:val="00640A15"/>
    <w:rsid w:val="00641913"/>
    <w:rsid w:val="00641DB9"/>
    <w:rsid w:val="00641E5E"/>
    <w:rsid w:val="00642AD0"/>
    <w:rsid w:val="00643E13"/>
    <w:rsid w:val="0064448B"/>
    <w:rsid w:val="00645BFC"/>
    <w:rsid w:val="00646469"/>
    <w:rsid w:val="006478BC"/>
    <w:rsid w:val="006479CC"/>
    <w:rsid w:val="00647AEE"/>
    <w:rsid w:val="00650BE0"/>
    <w:rsid w:val="00650DAF"/>
    <w:rsid w:val="00651185"/>
    <w:rsid w:val="0065141E"/>
    <w:rsid w:val="00651437"/>
    <w:rsid w:val="00651484"/>
    <w:rsid w:val="006520DA"/>
    <w:rsid w:val="0065292F"/>
    <w:rsid w:val="00652ADF"/>
    <w:rsid w:val="00652BC1"/>
    <w:rsid w:val="006532E5"/>
    <w:rsid w:val="0065424E"/>
    <w:rsid w:val="00654313"/>
    <w:rsid w:val="00654F3F"/>
    <w:rsid w:val="00655686"/>
    <w:rsid w:val="00655D02"/>
    <w:rsid w:val="00656624"/>
    <w:rsid w:val="00656F6D"/>
    <w:rsid w:val="00657B32"/>
    <w:rsid w:val="00657C06"/>
    <w:rsid w:val="00657C3F"/>
    <w:rsid w:val="0066293C"/>
    <w:rsid w:val="00662B68"/>
    <w:rsid w:val="00663913"/>
    <w:rsid w:val="0066426C"/>
    <w:rsid w:val="00665FC6"/>
    <w:rsid w:val="0066621E"/>
    <w:rsid w:val="00666D32"/>
    <w:rsid w:val="00667B49"/>
    <w:rsid w:val="00667E2D"/>
    <w:rsid w:val="006701AB"/>
    <w:rsid w:val="006701C8"/>
    <w:rsid w:val="006702E6"/>
    <w:rsid w:val="00671011"/>
    <w:rsid w:val="00671420"/>
    <w:rsid w:val="00671DB7"/>
    <w:rsid w:val="00672014"/>
    <w:rsid w:val="006728DA"/>
    <w:rsid w:val="00672B9C"/>
    <w:rsid w:val="00673160"/>
    <w:rsid w:val="00673F2D"/>
    <w:rsid w:val="006744A4"/>
    <w:rsid w:val="00674926"/>
    <w:rsid w:val="00674B91"/>
    <w:rsid w:val="00674BE3"/>
    <w:rsid w:val="00674CC7"/>
    <w:rsid w:val="00674FAB"/>
    <w:rsid w:val="006756D7"/>
    <w:rsid w:val="00675B05"/>
    <w:rsid w:val="00676F7A"/>
    <w:rsid w:val="0067757B"/>
    <w:rsid w:val="0067762C"/>
    <w:rsid w:val="00677C8A"/>
    <w:rsid w:val="00680E3F"/>
    <w:rsid w:val="00681991"/>
    <w:rsid w:val="0068203E"/>
    <w:rsid w:val="0068357C"/>
    <w:rsid w:val="006837EC"/>
    <w:rsid w:val="00686550"/>
    <w:rsid w:val="006865BF"/>
    <w:rsid w:val="00687198"/>
    <w:rsid w:val="0068755A"/>
    <w:rsid w:val="006905E8"/>
    <w:rsid w:val="006907CE"/>
    <w:rsid w:val="00690C25"/>
    <w:rsid w:val="00691433"/>
    <w:rsid w:val="00691612"/>
    <w:rsid w:val="006924B9"/>
    <w:rsid w:val="006925A9"/>
    <w:rsid w:val="0069291E"/>
    <w:rsid w:val="00694345"/>
    <w:rsid w:val="006945D2"/>
    <w:rsid w:val="00694E77"/>
    <w:rsid w:val="006964EA"/>
    <w:rsid w:val="006967A0"/>
    <w:rsid w:val="0069799A"/>
    <w:rsid w:val="00697BCD"/>
    <w:rsid w:val="006A11D9"/>
    <w:rsid w:val="006A260F"/>
    <w:rsid w:val="006A30CC"/>
    <w:rsid w:val="006A32DE"/>
    <w:rsid w:val="006A334E"/>
    <w:rsid w:val="006A3367"/>
    <w:rsid w:val="006A46DF"/>
    <w:rsid w:val="006A514B"/>
    <w:rsid w:val="006A6282"/>
    <w:rsid w:val="006A6642"/>
    <w:rsid w:val="006A6E45"/>
    <w:rsid w:val="006A77E3"/>
    <w:rsid w:val="006A7D2D"/>
    <w:rsid w:val="006A7EA8"/>
    <w:rsid w:val="006A7FB8"/>
    <w:rsid w:val="006B194D"/>
    <w:rsid w:val="006B1DF1"/>
    <w:rsid w:val="006B35C0"/>
    <w:rsid w:val="006B3AD7"/>
    <w:rsid w:val="006B4043"/>
    <w:rsid w:val="006B4914"/>
    <w:rsid w:val="006B4B9A"/>
    <w:rsid w:val="006B4F72"/>
    <w:rsid w:val="006B57F1"/>
    <w:rsid w:val="006B5C1C"/>
    <w:rsid w:val="006B64AF"/>
    <w:rsid w:val="006B64E3"/>
    <w:rsid w:val="006B732A"/>
    <w:rsid w:val="006C011B"/>
    <w:rsid w:val="006C0379"/>
    <w:rsid w:val="006C0409"/>
    <w:rsid w:val="006C0990"/>
    <w:rsid w:val="006C282A"/>
    <w:rsid w:val="006C2891"/>
    <w:rsid w:val="006C30F2"/>
    <w:rsid w:val="006C3470"/>
    <w:rsid w:val="006C4109"/>
    <w:rsid w:val="006C4B8C"/>
    <w:rsid w:val="006C5632"/>
    <w:rsid w:val="006C6710"/>
    <w:rsid w:val="006C6AC7"/>
    <w:rsid w:val="006C72E0"/>
    <w:rsid w:val="006D0294"/>
    <w:rsid w:val="006D08F5"/>
    <w:rsid w:val="006D1154"/>
    <w:rsid w:val="006D1B1C"/>
    <w:rsid w:val="006D1D36"/>
    <w:rsid w:val="006D2F35"/>
    <w:rsid w:val="006D3084"/>
    <w:rsid w:val="006D533E"/>
    <w:rsid w:val="006D6171"/>
    <w:rsid w:val="006D684E"/>
    <w:rsid w:val="006D748F"/>
    <w:rsid w:val="006E0275"/>
    <w:rsid w:val="006E117E"/>
    <w:rsid w:val="006E1BC3"/>
    <w:rsid w:val="006E200A"/>
    <w:rsid w:val="006E2576"/>
    <w:rsid w:val="006E3740"/>
    <w:rsid w:val="006E3CE7"/>
    <w:rsid w:val="006E3EB8"/>
    <w:rsid w:val="006E3FED"/>
    <w:rsid w:val="006E401C"/>
    <w:rsid w:val="006E4181"/>
    <w:rsid w:val="006E45D1"/>
    <w:rsid w:val="006E5173"/>
    <w:rsid w:val="006E5A3D"/>
    <w:rsid w:val="006E5B73"/>
    <w:rsid w:val="006E6750"/>
    <w:rsid w:val="006E7AF5"/>
    <w:rsid w:val="006E7FE8"/>
    <w:rsid w:val="006F03A5"/>
    <w:rsid w:val="006F0583"/>
    <w:rsid w:val="006F0627"/>
    <w:rsid w:val="006F0F62"/>
    <w:rsid w:val="006F18FE"/>
    <w:rsid w:val="006F1BAB"/>
    <w:rsid w:val="006F1DCE"/>
    <w:rsid w:val="006F310C"/>
    <w:rsid w:val="006F422C"/>
    <w:rsid w:val="006F4253"/>
    <w:rsid w:val="006F479E"/>
    <w:rsid w:val="006F4E25"/>
    <w:rsid w:val="006F50E3"/>
    <w:rsid w:val="006F5282"/>
    <w:rsid w:val="006F5441"/>
    <w:rsid w:val="006F55E0"/>
    <w:rsid w:val="006F59B4"/>
    <w:rsid w:val="006F6856"/>
    <w:rsid w:val="006F6E4A"/>
    <w:rsid w:val="006F74B4"/>
    <w:rsid w:val="00700F40"/>
    <w:rsid w:val="0070113F"/>
    <w:rsid w:val="00701B75"/>
    <w:rsid w:val="00702E74"/>
    <w:rsid w:val="00703282"/>
    <w:rsid w:val="00703C7A"/>
    <w:rsid w:val="007048EB"/>
    <w:rsid w:val="00704DFD"/>
    <w:rsid w:val="0070625A"/>
    <w:rsid w:val="007070E9"/>
    <w:rsid w:val="007072F2"/>
    <w:rsid w:val="00710310"/>
    <w:rsid w:val="00710AD3"/>
    <w:rsid w:val="007115D9"/>
    <w:rsid w:val="00711D1C"/>
    <w:rsid w:val="00711F10"/>
    <w:rsid w:val="00711F69"/>
    <w:rsid w:val="00712578"/>
    <w:rsid w:val="007125B2"/>
    <w:rsid w:val="00712DE5"/>
    <w:rsid w:val="0071366D"/>
    <w:rsid w:val="007138EB"/>
    <w:rsid w:val="007143E5"/>
    <w:rsid w:val="00714FAF"/>
    <w:rsid w:val="007151E0"/>
    <w:rsid w:val="007159D6"/>
    <w:rsid w:val="0071664A"/>
    <w:rsid w:val="0071671F"/>
    <w:rsid w:val="00716843"/>
    <w:rsid w:val="00716D7F"/>
    <w:rsid w:val="0071783F"/>
    <w:rsid w:val="00717B07"/>
    <w:rsid w:val="00721CC6"/>
    <w:rsid w:val="00722534"/>
    <w:rsid w:val="007231FF"/>
    <w:rsid w:val="007239C5"/>
    <w:rsid w:val="0072481B"/>
    <w:rsid w:val="007250D0"/>
    <w:rsid w:val="00725117"/>
    <w:rsid w:val="007266B4"/>
    <w:rsid w:val="00726D34"/>
    <w:rsid w:val="00726DA4"/>
    <w:rsid w:val="007275B8"/>
    <w:rsid w:val="007277CB"/>
    <w:rsid w:val="00727B6B"/>
    <w:rsid w:val="00727DC9"/>
    <w:rsid w:val="0073010F"/>
    <w:rsid w:val="00731E53"/>
    <w:rsid w:val="0073237A"/>
    <w:rsid w:val="0073251E"/>
    <w:rsid w:val="007329B1"/>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F15"/>
    <w:rsid w:val="00741FC8"/>
    <w:rsid w:val="00742492"/>
    <w:rsid w:val="00742975"/>
    <w:rsid w:val="007432CD"/>
    <w:rsid w:val="007435E8"/>
    <w:rsid w:val="00743F69"/>
    <w:rsid w:val="007449CE"/>
    <w:rsid w:val="00744B1B"/>
    <w:rsid w:val="00745F0E"/>
    <w:rsid w:val="00746887"/>
    <w:rsid w:val="00746919"/>
    <w:rsid w:val="007473CF"/>
    <w:rsid w:val="0075048D"/>
    <w:rsid w:val="00750703"/>
    <w:rsid w:val="00750A29"/>
    <w:rsid w:val="0075372F"/>
    <w:rsid w:val="007540A6"/>
    <w:rsid w:val="00754802"/>
    <w:rsid w:val="00754A96"/>
    <w:rsid w:val="00754C55"/>
    <w:rsid w:val="007550DC"/>
    <w:rsid w:val="00755160"/>
    <w:rsid w:val="00755545"/>
    <w:rsid w:val="0075558D"/>
    <w:rsid w:val="00755AB8"/>
    <w:rsid w:val="00755B3C"/>
    <w:rsid w:val="00756761"/>
    <w:rsid w:val="00757635"/>
    <w:rsid w:val="00760EEE"/>
    <w:rsid w:val="0076189D"/>
    <w:rsid w:val="00761A46"/>
    <w:rsid w:val="0076276A"/>
    <w:rsid w:val="00762A2C"/>
    <w:rsid w:val="00763155"/>
    <w:rsid w:val="0076409D"/>
    <w:rsid w:val="007645DC"/>
    <w:rsid w:val="00764CAF"/>
    <w:rsid w:val="00764DFF"/>
    <w:rsid w:val="00764ED1"/>
    <w:rsid w:val="00765056"/>
    <w:rsid w:val="00766488"/>
    <w:rsid w:val="00767156"/>
    <w:rsid w:val="0077185F"/>
    <w:rsid w:val="007721B2"/>
    <w:rsid w:val="00772B27"/>
    <w:rsid w:val="007735BD"/>
    <w:rsid w:val="0077391B"/>
    <w:rsid w:val="0077479F"/>
    <w:rsid w:val="00774811"/>
    <w:rsid w:val="00774815"/>
    <w:rsid w:val="00774D21"/>
    <w:rsid w:val="007757A3"/>
    <w:rsid w:val="00775E2B"/>
    <w:rsid w:val="007763FA"/>
    <w:rsid w:val="00776B22"/>
    <w:rsid w:val="00777609"/>
    <w:rsid w:val="00777614"/>
    <w:rsid w:val="007777C3"/>
    <w:rsid w:val="00777836"/>
    <w:rsid w:val="0078139A"/>
    <w:rsid w:val="007813BE"/>
    <w:rsid w:val="00781B82"/>
    <w:rsid w:val="00782395"/>
    <w:rsid w:val="00782898"/>
    <w:rsid w:val="00782EFB"/>
    <w:rsid w:val="00783BAE"/>
    <w:rsid w:val="00783D4F"/>
    <w:rsid w:val="007842BD"/>
    <w:rsid w:val="0078560D"/>
    <w:rsid w:val="0078624C"/>
    <w:rsid w:val="00786E8A"/>
    <w:rsid w:val="00787974"/>
    <w:rsid w:val="00790786"/>
    <w:rsid w:val="0079149E"/>
    <w:rsid w:val="00791AA0"/>
    <w:rsid w:val="00791FEA"/>
    <w:rsid w:val="007922C0"/>
    <w:rsid w:val="00792AF9"/>
    <w:rsid w:val="00792B71"/>
    <w:rsid w:val="0079315C"/>
    <w:rsid w:val="007936AA"/>
    <w:rsid w:val="00793973"/>
    <w:rsid w:val="00794301"/>
    <w:rsid w:val="007946D4"/>
    <w:rsid w:val="00794743"/>
    <w:rsid w:val="00794BE0"/>
    <w:rsid w:val="00795721"/>
    <w:rsid w:val="00796701"/>
    <w:rsid w:val="0079680A"/>
    <w:rsid w:val="007977B1"/>
    <w:rsid w:val="00797BB7"/>
    <w:rsid w:val="00797D05"/>
    <w:rsid w:val="007A05B7"/>
    <w:rsid w:val="007A0664"/>
    <w:rsid w:val="007A06A7"/>
    <w:rsid w:val="007A0930"/>
    <w:rsid w:val="007A2DA1"/>
    <w:rsid w:val="007A3E83"/>
    <w:rsid w:val="007A470A"/>
    <w:rsid w:val="007A4768"/>
    <w:rsid w:val="007A537B"/>
    <w:rsid w:val="007A5CB8"/>
    <w:rsid w:val="007A5DAD"/>
    <w:rsid w:val="007A5F80"/>
    <w:rsid w:val="007A603C"/>
    <w:rsid w:val="007A67F8"/>
    <w:rsid w:val="007A6A8E"/>
    <w:rsid w:val="007A6E5F"/>
    <w:rsid w:val="007A70A3"/>
    <w:rsid w:val="007B00B2"/>
    <w:rsid w:val="007B0498"/>
    <w:rsid w:val="007B1037"/>
    <w:rsid w:val="007B1C06"/>
    <w:rsid w:val="007B21FA"/>
    <w:rsid w:val="007B2997"/>
    <w:rsid w:val="007B2B22"/>
    <w:rsid w:val="007B2D0E"/>
    <w:rsid w:val="007B4F2F"/>
    <w:rsid w:val="007B5548"/>
    <w:rsid w:val="007B55BA"/>
    <w:rsid w:val="007B780C"/>
    <w:rsid w:val="007B7BB3"/>
    <w:rsid w:val="007C0445"/>
    <w:rsid w:val="007C0A01"/>
    <w:rsid w:val="007C2535"/>
    <w:rsid w:val="007C28A4"/>
    <w:rsid w:val="007C4DDC"/>
    <w:rsid w:val="007C4E9C"/>
    <w:rsid w:val="007C5D58"/>
    <w:rsid w:val="007C5E6B"/>
    <w:rsid w:val="007C6BB8"/>
    <w:rsid w:val="007C728F"/>
    <w:rsid w:val="007C7B67"/>
    <w:rsid w:val="007D16CB"/>
    <w:rsid w:val="007D171E"/>
    <w:rsid w:val="007D1A09"/>
    <w:rsid w:val="007D1BAC"/>
    <w:rsid w:val="007D1C4E"/>
    <w:rsid w:val="007D1E14"/>
    <w:rsid w:val="007D2EE1"/>
    <w:rsid w:val="007D3987"/>
    <w:rsid w:val="007D43DE"/>
    <w:rsid w:val="007D56C1"/>
    <w:rsid w:val="007D6088"/>
    <w:rsid w:val="007D7079"/>
    <w:rsid w:val="007E019B"/>
    <w:rsid w:val="007E1F2B"/>
    <w:rsid w:val="007E1FE6"/>
    <w:rsid w:val="007E23FA"/>
    <w:rsid w:val="007E2545"/>
    <w:rsid w:val="007E2A50"/>
    <w:rsid w:val="007E3487"/>
    <w:rsid w:val="007E53A4"/>
    <w:rsid w:val="007E5EA7"/>
    <w:rsid w:val="007E5F07"/>
    <w:rsid w:val="007E6635"/>
    <w:rsid w:val="007E7113"/>
    <w:rsid w:val="007E770C"/>
    <w:rsid w:val="007F0A9E"/>
    <w:rsid w:val="007F1873"/>
    <w:rsid w:val="007F1AC8"/>
    <w:rsid w:val="007F20B0"/>
    <w:rsid w:val="007F2242"/>
    <w:rsid w:val="007F2616"/>
    <w:rsid w:val="007F27E4"/>
    <w:rsid w:val="007F2D74"/>
    <w:rsid w:val="007F3CD3"/>
    <w:rsid w:val="007F4115"/>
    <w:rsid w:val="007F44C8"/>
    <w:rsid w:val="007F4E56"/>
    <w:rsid w:val="007F5679"/>
    <w:rsid w:val="007F58F3"/>
    <w:rsid w:val="007F616B"/>
    <w:rsid w:val="00801BEC"/>
    <w:rsid w:val="00802CDD"/>
    <w:rsid w:val="00802FC6"/>
    <w:rsid w:val="008032E4"/>
    <w:rsid w:val="00803684"/>
    <w:rsid w:val="008038B9"/>
    <w:rsid w:val="00805BF6"/>
    <w:rsid w:val="00805E11"/>
    <w:rsid w:val="008063F0"/>
    <w:rsid w:val="00806647"/>
    <w:rsid w:val="00807BBB"/>
    <w:rsid w:val="00807CA1"/>
    <w:rsid w:val="008100AC"/>
    <w:rsid w:val="008105FA"/>
    <w:rsid w:val="008113F2"/>
    <w:rsid w:val="00812408"/>
    <w:rsid w:val="00812F00"/>
    <w:rsid w:val="00813670"/>
    <w:rsid w:val="0081367A"/>
    <w:rsid w:val="00814535"/>
    <w:rsid w:val="00814B45"/>
    <w:rsid w:val="00814B47"/>
    <w:rsid w:val="00814D5C"/>
    <w:rsid w:val="0081585A"/>
    <w:rsid w:val="00815B43"/>
    <w:rsid w:val="0081632C"/>
    <w:rsid w:val="00816377"/>
    <w:rsid w:val="00816F27"/>
    <w:rsid w:val="008174A8"/>
    <w:rsid w:val="00817D22"/>
    <w:rsid w:val="00817DF2"/>
    <w:rsid w:val="00817E95"/>
    <w:rsid w:val="008204A8"/>
    <w:rsid w:val="008217BC"/>
    <w:rsid w:val="00821D12"/>
    <w:rsid w:val="00821E00"/>
    <w:rsid w:val="008221A0"/>
    <w:rsid w:val="00822FDA"/>
    <w:rsid w:val="008230A6"/>
    <w:rsid w:val="008234E7"/>
    <w:rsid w:val="0082420D"/>
    <w:rsid w:val="008247F8"/>
    <w:rsid w:val="008251B1"/>
    <w:rsid w:val="00825324"/>
    <w:rsid w:val="008253F1"/>
    <w:rsid w:val="008255AD"/>
    <w:rsid w:val="00825D60"/>
    <w:rsid w:val="00827EE9"/>
    <w:rsid w:val="008301DA"/>
    <w:rsid w:val="008308EA"/>
    <w:rsid w:val="008310DB"/>
    <w:rsid w:val="008320B9"/>
    <w:rsid w:val="008321A7"/>
    <w:rsid w:val="008322B3"/>
    <w:rsid w:val="00832B33"/>
    <w:rsid w:val="00832CBD"/>
    <w:rsid w:val="00832EF4"/>
    <w:rsid w:val="008337BB"/>
    <w:rsid w:val="00834781"/>
    <w:rsid w:val="00835188"/>
    <w:rsid w:val="008355F0"/>
    <w:rsid w:val="00835F16"/>
    <w:rsid w:val="00836358"/>
    <w:rsid w:val="008363AC"/>
    <w:rsid w:val="00837443"/>
    <w:rsid w:val="008406FC"/>
    <w:rsid w:val="008423A6"/>
    <w:rsid w:val="00842AEC"/>
    <w:rsid w:val="00842B23"/>
    <w:rsid w:val="00842BFE"/>
    <w:rsid w:val="00843506"/>
    <w:rsid w:val="0084433C"/>
    <w:rsid w:val="00844B7F"/>
    <w:rsid w:val="00844DEB"/>
    <w:rsid w:val="0084541F"/>
    <w:rsid w:val="00845928"/>
    <w:rsid w:val="00845EF4"/>
    <w:rsid w:val="00845FA8"/>
    <w:rsid w:val="008467B8"/>
    <w:rsid w:val="0084728B"/>
    <w:rsid w:val="00847E8F"/>
    <w:rsid w:val="00850B9B"/>
    <w:rsid w:val="00850FFD"/>
    <w:rsid w:val="0085170F"/>
    <w:rsid w:val="00851790"/>
    <w:rsid w:val="008517C8"/>
    <w:rsid w:val="00851959"/>
    <w:rsid w:val="0085201C"/>
    <w:rsid w:val="00852C31"/>
    <w:rsid w:val="00853374"/>
    <w:rsid w:val="008535CD"/>
    <w:rsid w:val="00853643"/>
    <w:rsid w:val="008540BE"/>
    <w:rsid w:val="008544DF"/>
    <w:rsid w:val="0085462C"/>
    <w:rsid w:val="00854B1A"/>
    <w:rsid w:val="00854C12"/>
    <w:rsid w:val="00855BE3"/>
    <w:rsid w:val="008569BC"/>
    <w:rsid w:val="00856B21"/>
    <w:rsid w:val="00856E46"/>
    <w:rsid w:val="0086016C"/>
    <w:rsid w:val="00860360"/>
    <w:rsid w:val="00860609"/>
    <w:rsid w:val="008609EE"/>
    <w:rsid w:val="00861138"/>
    <w:rsid w:val="00861318"/>
    <w:rsid w:val="00861AE4"/>
    <w:rsid w:val="0086262F"/>
    <w:rsid w:val="00862BAB"/>
    <w:rsid w:val="00863FAD"/>
    <w:rsid w:val="008640A3"/>
    <w:rsid w:val="008641FB"/>
    <w:rsid w:val="0086435E"/>
    <w:rsid w:val="008646E9"/>
    <w:rsid w:val="00866054"/>
    <w:rsid w:val="008671C0"/>
    <w:rsid w:val="00872577"/>
    <w:rsid w:val="00873104"/>
    <w:rsid w:val="0087493F"/>
    <w:rsid w:val="00874E79"/>
    <w:rsid w:val="008750B0"/>
    <w:rsid w:val="008751A3"/>
    <w:rsid w:val="008755BD"/>
    <w:rsid w:val="0087577D"/>
    <w:rsid w:val="00875D98"/>
    <w:rsid w:val="00876AEF"/>
    <w:rsid w:val="00877EC8"/>
    <w:rsid w:val="008803E5"/>
    <w:rsid w:val="008805B2"/>
    <w:rsid w:val="00880A6A"/>
    <w:rsid w:val="008818C2"/>
    <w:rsid w:val="00881DD4"/>
    <w:rsid w:val="008821FB"/>
    <w:rsid w:val="00882241"/>
    <w:rsid w:val="008828BB"/>
    <w:rsid w:val="0088354A"/>
    <w:rsid w:val="00883DD7"/>
    <w:rsid w:val="00883F37"/>
    <w:rsid w:val="00884B2A"/>
    <w:rsid w:val="00884D4C"/>
    <w:rsid w:val="00885A3D"/>
    <w:rsid w:val="00886463"/>
    <w:rsid w:val="008865E6"/>
    <w:rsid w:val="00886DB6"/>
    <w:rsid w:val="008872B9"/>
    <w:rsid w:val="00887713"/>
    <w:rsid w:val="00887815"/>
    <w:rsid w:val="00887AD5"/>
    <w:rsid w:val="00887F6A"/>
    <w:rsid w:val="00890F62"/>
    <w:rsid w:val="00891AEB"/>
    <w:rsid w:val="00891CEC"/>
    <w:rsid w:val="0089207D"/>
    <w:rsid w:val="00892466"/>
    <w:rsid w:val="0089276F"/>
    <w:rsid w:val="00894406"/>
    <w:rsid w:val="00894413"/>
    <w:rsid w:val="008959F8"/>
    <w:rsid w:val="00896920"/>
    <w:rsid w:val="00896BBC"/>
    <w:rsid w:val="00897B64"/>
    <w:rsid w:val="008A018E"/>
    <w:rsid w:val="008A0BDB"/>
    <w:rsid w:val="008A11A1"/>
    <w:rsid w:val="008A2436"/>
    <w:rsid w:val="008A2493"/>
    <w:rsid w:val="008A2E6F"/>
    <w:rsid w:val="008A40D1"/>
    <w:rsid w:val="008A41F8"/>
    <w:rsid w:val="008A5240"/>
    <w:rsid w:val="008A5A36"/>
    <w:rsid w:val="008A691D"/>
    <w:rsid w:val="008A6A87"/>
    <w:rsid w:val="008B03AF"/>
    <w:rsid w:val="008B0541"/>
    <w:rsid w:val="008B0F4B"/>
    <w:rsid w:val="008B13E9"/>
    <w:rsid w:val="008B26C3"/>
    <w:rsid w:val="008B3265"/>
    <w:rsid w:val="008B32F0"/>
    <w:rsid w:val="008B436E"/>
    <w:rsid w:val="008B4795"/>
    <w:rsid w:val="008B4910"/>
    <w:rsid w:val="008B58DC"/>
    <w:rsid w:val="008B6C83"/>
    <w:rsid w:val="008B6D72"/>
    <w:rsid w:val="008B7240"/>
    <w:rsid w:val="008C0344"/>
    <w:rsid w:val="008C0AF1"/>
    <w:rsid w:val="008C0CE7"/>
    <w:rsid w:val="008C0FAB"/>
    <w:rsid w:val="008C10D3"/>
    <w:rsid w:val="008C15C3"/>
    <w:rsid w:val="008C1C95"/>
    <w:rsid w:val="008C1CE8"/>
    <w:rsid w:val="008C1F92"/>
    <w:rsid w:val="008C27E8"/>
    <w:rsid w:val="008C2800"/>
    <w:rsid w:val="008C2A51"/>
    <w:rsid w:val="008C2DEC"/>
    <w:rsid w:val="008C3949"/>
    <w:rsid w:val="008C3AF3"/>
    <w:rsid w:val="008C3CE2"/>
    <w:rsid w:val="008C4D8E"/>
    <w:rsid w:val="008C529A"/>
    <w:rsid w:val="008C59AC"/>
    <w:rsid w:val="008C6378"/>
    <w:rsid w:val="008C6466"/>
    <w:rsid w:val="008C6B64"/>
    <w:rsid w:val="008C7147"/>
    <w:rsid w:val="008C72A0"/>
    <w:rsid w:val="008C7C51"/>
    <w:rsid w:val="008C7CE0"/>
    <w:rsid w:val="008D39C6"/>
    <w:rsid w:val="008D3FDC"/>
    <w:rsid w:val="008D4110"/>
    <w:rsid w:val="008D608A"/>
    <w:rsid w:val="008D6B14"/>
    <w:rsid w:val="008D6C30"/>
    <w:rsid w:val="008D74F4"/>
    <w:rsid w:val="008D7762"/>
    <w:rsid w:val="008E011C"/>
    <w:rsid w:val="008E0947"/>
    <w:rsid w:val="008E1563"/>
    <w:rsid w:val="008E1F17"/>
    <w:rsid w:val="008E21B7"/>
    <w:rsid w:val="008E2ABD"/>
    <w:rsid w:val="008E2BF4"/>
    <w:rsid w:val="008E3168"/>
    <w:rsid w:val="008E32D9"/>
    <w:rsid w:val="008E3B7D"/>
    <w:rsid w:val="008E45CA"/>
    <w:rsid w:val="008E497A"/>
    <w:rsid w:val="008E58F4"/>
    <w:rsid w:val="008E6876"/>
    <w:rsid w:val="008E6EDD"/>
    <w:rsid w:val="008E767B"/>
    <w:rsid w:val="008E7776"/>
    <w:rsid w:val="008E7CDC"/>
    <w:rsid w:val="008F0088"/>
    <w:rsid w:val="008F0229"/>
    <w:rsid w:val="008F105F"/>
    <w:rsid w:val="008F2112"/>
    <w:rsid w:val="008F376B"/>
    <w:rsid w:val="008F3F8B"/>
    <w:rsid w:val="008F5E26"/>
    <w:rsid w:val="008F6E8B"/>
    <w:rsid w:val="008F77E9"/>
    <w:rsid w:val="008F7BBF"/>
    <w:rsid w:val="00900059"/>
    <w:rsid w:val="00900658"/>
    <w:rsid w:val="00901906"/>
    <w:rsid w:val="00901AE0"/>
    <w:rsid w:val="00903038"/>
    <w:rsid w:val="00904AA4"/>
    <w:rsid w:val="0090523F"/>
    <w:rsid w:val="00905552"/>
    <w:rsid w:val="00905737"/>
    <w:rsid w:val="00906524"/>
    <w:rsid w:val="00906B31"/>
    <w:rsid w:val="009103E0"/>
    <w:rsid w:val="00911B50"/>
    <w:rsid w:val="00911DB8"/>
    <w:rsid w:val="009122B5"/>
    <w:rsid w:val="00913099"/>
    <w:rsid w:val="009139B9"/>
    <w:rsid w:val="009144ED"/>
    <w:rsid w:val="00914B4F"/>
    <w:rsid w:val="00914E15"/>
    <w:rsid w:val="00914F57"/>
    <w:rsid w:val="009153F7"/>
    <w:rsid w:val="009154A0"/>
    <w:rsid w:val="00915F0C"/>
    <w:rsid w:val="00916EEE"/>
    <w:rsid w:val="00917A40"/>
    <w:rsid w:val="00917AFD"/>
    <w:rsid w:val="00920066"/>
    <w:rsid w:val="00920208"/>
    <w:rsid w:val="009209E3"/>
    <w:rsid w:val="00920AE3"/>
    <w:rsid w:val="0092104C"/>
    <w:rsid w:val="0092236A"/>
    <w:rsid w:val="00922A4F"/>
    <w:rsid w:val="00922BFF"/>
    <w:rsid w:val="00922F5B"/>
    <w:rsid w:val="00923E41"/>
    <w:rsid w:val="0092519E"/>
    <w:rsid w:val="00925C8D"/>
    <w:rsid w:val="00925F0C"/>
    <w:rsid w:val="009260F4"/>
    <w:rsid w:val="00930712"/>
    <w:rsid w:val="00930920"/>
    <w:rsid w:val="009314C9"/>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1462"/>
    <w:rsid w:val="00941A7F"/>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D1"/>
    <w:rsid w:val="00952A9D"/>
    <w:rsid w:val="009551BD"/>
    <w:rsid w:val="00955617"/>
    <w:rsid w:val="00955946"/>
    <w:rsid w:val="00955D88"/>
    <w:rsid w:val="009563D8"/>
    <w:rsid w:val="00956A69"/>
    <w:rsid w:val="00956D0A"/>
    <w:rsid w:val="00960E40"/>
    <w:rsid w:val="00962CFA"/>
    <w:rsid w:val="009635E9"/>
    <w:rsid w:val="00963666"/>
    <w:rsid w:val="00963E12"/>
    <w:rsid w:val="0096407B"/>
    <w:rsid w:val="00965576"/>
    <w:rsid w:val="00965BB3"/>
    <w:rsid w:val="00966BD9"/>
    <w:rsid w:val="00967749"/>
    <w:rsid w:val="00967B7E"/>
    <w:rsid w:val="00970DF7"/>
    <w:rsid w:val="00971436"/>
    <w:rsid w:val="00972D78"/>
    <w:rsid w:val="00973B19"/>
    <w:rsid w:val="00973F86"/>
    <w:rsid w:val="009743E4"/>
    <w:rsid w:val="00974C53"/>
    <w:rsid w:val="009751F8"/>
    <w:rsid w:val="009754BC"/>
    <w:rsid w:val="009761A5"/>
    <w:rsid w:val="009772C7"/>
    <w:rsid w:val="00980D93"/>
    <w:rsid w:val="00981155"/>
    <w:rsid w:val="00981FB9"/>
    <w:rsid w:val="0098201C"/>
    <w:rsid w:val="00982BE5"/>
    <w:rsid w:val="00982CC1"/>
    <w:rsid w:val="009835E3"/>
    <w:rsid w:val="00983A0E"/>
    <w:rsid w:val="0098508B"/>
    <w:rsid w:val="00985FF8"/>
    <w:rsid w:val="00987061"/>
    <w:rsid w:val="00987929"/>
    <w:rsid w:val="00990584"/>
    <w:rsid w:val="00990A8E"/>
    <w:rsid w:val="00990AB3"/>
    <w:rsid w:val="00990B4C"/>
    <w:rsid w:val="00992189"/>
    <w:rsid w:val="0099218B"/>
    <w:rsid w:val="00992314"/>
    <w:rsid w:val="0099416D"/>
    <w:rsid w:val="0099434B"/>
    <w:rsid w:val="00995001"/>
    <w:rsid w:val="00995CFE"/>
    <w:rsid w:val="00997807"/>
    <w:rsid w:val="00997937"/>
    <w:rsid w:val="009A073C"/>
    <w:rsid w:val="009A1EE3"/>
    <w:rsid w:val="009A1FEB"/>
    <w:rsid w:val="009A27AF"/>
    <w:rsid w:val="009A31C8"/>
    <w:rsid w:val="009A35AA"/>
    <w:rsid w:val="009A4838"/>
    <w:rsid w:val="009A5A55"/>
    <w:rsid w:val="009A63CB"/>
    <w:rsid w:val="009A6859"/>
    <w:rsid w:val="009A7ABA"/>
    <w:rsid w:val="009A7F93"/>
    <w:rsid w:val="009B0588"/>
    <w:rsid w:val="009B1410"/>
    <w:rsid w:val="009B1619"/>
    <w:rsid w:val="009B24F0"/>
    <w:rsid w:val="009B2C0A"/>
    <w:rsid w:val="009B323A"/>
    <w:rsid w:val="009B33A3"/>
    <w:rsid w:val="009B39D8"/>
    <w:rsid w:val="009B4552"/>
    <w:rsid w:val="009B4CAF"/>
    <w:rsid w:val="009B6018"/>
    <w:rsid w:val="009B619D"/>
    <w:rsid w:val="009B66A9"/>
    <w:rsid w:val="009B6953"/>
    <w:rsid w:val="009B6A2F"/>
    <w:rsid w:val="009B6DD6"/>
    <w:rsid w:val="009B6DED"/>
    <w:rsid w:val="009B7EA8"/>
    <w:rsid w:val="009B7FEC"/>
    <w:rsid w:val="009C2050"/>
    <w:rsid w:val="009C27E1"/>
    <w:rsid w:val="009C2E84"/>
    <w:rsid w:val="009C32E0"/>
    <w:rsid w:val="009C34BF"/>
    <w:rsid w:val="009C38F5"/>
    <w:rsid w:val="009C4801"/>
    <w:rsid w:val="009C499E"/>
    <w:rsid w:val="009C6184"/>
    <w:rsid w:val="009C67F2"/>
    <w:rsid w:val="009C6858"/>
    <w:rsid w:val="009C78BF"/>
    <w:rsid w:val="009C7EB6"/>
    <w:rsid w:val="009D0110"/>
    <w:rsid w:val="009D15BE"/>
    <w:rsid w:val="009D1D90"/>
    <w:rsid w:val="009D1E8B"/>
    <w:rsid w:val="009D32C6"/>
    <w:rsid w:val="009D35E5"/>
    <w:rsid w:val="009D3EAE"/>
    <w:rsid w:val="009D48C2"/>
    <w:rsid w:val="009D4A93"/>
    <w:rsid w:val="009D53C3"/>
    <w:rsid w:val="009D56E8"/>
    <w:rsid w:val="009D59E0"/>
    <w:rsid w:val="009D6599"/>
    <w:rsid w:val="009D78EA"/>
    <w:rsid w:val="009D7AEF"/>
    <w:rsid w:val="009D7E76"/>
    <w:rsid w:val="009E10B7"/>
    <w:rsid w:val="009E13D0"/>
    <w:rsid w:val="009E38D9"/>
    <w:rsid w:val="009E3B93"/>
    <w:rsid w:val="009E3E6E"/>
    <w:rsid w:val="009E56FF"/>
    <w:rsid w:val="009E6AD8"/>
    <w:rsid w:val="009E6B7C"/>
    <w:rsid w:val="009E75D5"/>
    <w:rsid w:val="009F0DE7"/>
    <w:rsid w:val="009F145D"/>
    <w:rsid w:val="009F2578"/>
    <w:rsid w:val="009F36D7"/>
    <w:rsid w:val="009F5148"/>
    <w:rsid w:val="009F51BD"/>
    <w:rsid w:val="009F5B06"/>
    <w:rsid w:val="009F5BE4"/>
    <w:rsid w:val="009F6119"/>
    <w:rsid w:val="009F6EC0"/>
    <w:rsid w:val="00A002D8"/>
    <w:rsid w:val="00A01126"/>
    <w:rsid w:val="00A02C41"/>
    <w:rsid w:val="00A05CB9"/>
    <w:rsid w:val="00A05DCC"/>
    <w:rsid w:val="00A078AA"/>
    <w:rsid w:val="00A10616"/>
    <w:rsid w:val="00A11377"/>
    <w:rsid w:val="00A12271"/>
    <w:rsid w:val="00A12A1F"/>
    <w:rsid w:val="00A12CED"/>
    <w:rsid w:val="00A12E43"/>
    <w:rsid w:val="00A1312A"/>
    <w:rsid w:val="00A138C6"/>
    <w:rsid w:val="00A1424F"/>
    <w:rsid w:val="00A15705"/>
    <w:rsid w:val="00A16CE4"/>
    <w:rsid w:val="00A178C0"/>
    <w:rsid w:val="00A17E16"/>
    <w:rsid w:val="00A20C66"/>
    <w:rsid w:val="00A21CB3"/>
    <w:rsid w:val="00A22310"/>
    <w:rsid w:val="00A2312B"/>
    <w:rsid w:val="00A2324D"/>
    <w:rsid w:val="00A23DD4"/>
    <w:rsid w:val="00A24DB3"/>
    <w:rsid w:val="00A26C01"/>
    <w:rsid w:val="00A275B7"/>
    <w:rsid w:val="00A307D1"/>
    <w:rsid w:val="00A30830"/>
    <w:rsid w:val="00A30DBB"/>
    <w:rsid w:val="00A30F08"/>
    <w:rsid w:val="00A31DDA"/>
    <w:rsid w:val="00A32042"/>
    <w:rsid w:val="00A320D9"/>
    <w:rsid w:val="00A32171"/>
    <w:rsid w:val="00A32AFA"/>
    <w:rsid w:val="00A32B45"/>
    <w:rsid w:val="00A33E77"/>
    <w:rsid w:val="00A33FAD"/>
    <w:rsid w:val="00A35020"/>
    <w:rsid w:val="00A35747"/>
    <w:rsid w:val="00A360A2"/>
    <w:rsid w:val="00A361CA"/>
    <w:rsid w:val="00A40C09"/>
    <w:rsid w:val="00A41745"/>
    <w:rsid w:val="00A421A1"/>
    <w:rsid w:val="00A42E9B"/>
    <w:rsid w:val="00A43C48"/>
    <w:rsid w:val="00A43F34"/>
    <w:rsid w:val="00A44098"/>
    <w:rsid w:val="00A44C27"/>
    <w:rsid w:val="00A451F9"/>
    <w:rsid w:val="00A464C6"/>
    <w:rsid w:val="00A46558"/>
    <w:rsid w:val="00A46EC0"/>
    <w:rsid w:val="00A47396"/>
    <w:rsid w:val="00A477F4"/>
    <w:rsid w:val="00A50BDA"/>
    <w:rsid w:val="00A52BCE"/>
    <w:rsid w:val="00A52F4B"/>
    <w:rsid w:val="00A53759"/>
    <w:rsid w:val="00A547CF"/>
    <w:rsid w:val="00A54B0E"/>
    <w:rsid w:val="00A555DB"/>
    <w:rsid w:val="00A56810"/>
    <w:rsid w:val="00A56CDD"/>
    <w:rsid w:val="00A60062"/>
    <w:rsid w:val="00A60365"/>
    <w:rsid w:val="00A615F1"/>
    <w:rsid w:val="00A61E3F"/>
    <w:rsid w:val="00A62318"/>
    <w:rsid w:val="00A62B44"/>
    <w:rsid w:val="00A642C0"/>
    <w:rsid w:val="00A647C7"/>
    <w:rsid w:val="00A6545D"/>
    <w:rsid w:val="00A65C3F"/>
    <w:rsid w:val="00A65CB6"/>
    <w:rsid w:val="00A677A0"/>
    <w:rsid w:val="00A70275"/>
    <w:rsid w:val="00A70935"/>
    <w:rsid w:val="00A71667"/>
    <w:rsid w:val="00A72AAD"/>
    <w:rsid w:val="00A742B1"/>
    <w:rsid w:val="00A74DA6"/>
    <w:rsid w:val="00A75E7E"/>
    <w:rsid w:val="00A77196"/>
    <w:rsid w:val="00A777EC"/>
    <w:rsid w:val="00A77FCB"/>
    <w:rsid w:val="00A82461"/>
    <w:rsid w:val="00A83F45"/>
    <w:rsid w:val="00A845A6"/>
    <w:rsid w:val="00A8479A"/>
    <w:rsid w:val="00A84A56"/>
    <w:rsid w:val="00A85B11"/>
    <w:rsid w:val="00A85F38"/>
    <w:rsid w:val="00A862EC"/>
    <w:rsid w:val="00A87902"/>
    <w:rsid w:val="00A87BFC"/>
    <w:rsid w:val="00A87EEC"/>
    <w:rsid w:val="00A90515"/>
    <w:rsid w:val="00A90C40"/>
    <w:rsid w:val="00A90C8E"/>
    <w:rsid w:val="00A911C5"/>
    <w:rsid w:val="00A912DD"/>
    <w:rsid w:val="00A91398"/>
    <w:rsid w:val="00A915E6"/>
    <w:rsid w:val="00A91691"/>
    <w:rsid w:val="00A92925"/>
    <w:rsid w:val="00A92C43"/>
    <w:rsid w:val="00A92DA4"/>
    <w:rsid w:val="00A93096"/>
    <w:rsid w:val="00A935D6"/>
    <w:rsid w:val="00A9383B"/>
    <w:rsid w:val="00A93A1C"/>
    <w:rsid w:val="00A944D7"/>
    <w:rsid w:val="00A946C9"/>
    <w:rsid w:val="00A95FEB"/>
    <w:rsid w:val="00A96196"/>
    <w:rsid w:val="00A966C9"/>
    <w:rsid w:val="00A975DC"/>
    <w:rsid w:val="00AA07AA"/>
    <w:rsid w:val="00AA0AE7"/>
    <w:rsid w:val="00AA1498"/>
    <w:rsid w:val="00AA23B5"/>
    <w:rsid w:val="00AA32A8"/>
    <w:rsid w:val="00AA39E5"/>
    <w:rsid w:val="00AA3A8D"/>
    <w:rsid w:val="00AA43B5"/>
    <w:rsid w:val="00AA47C4"/>
    <w:rsid w:val="00AA4933"/>
    <w:rsid w:val="00AA4A80"/>
    <w:rsid w:val="00AA530F"/>
    <w:rsid w:val="00AA5639"/>
    <w:rsid w:val="00AA5C39"/>
    <w:rsid w:val="00AA63A6"/>
    <w:rsid w:val="00AA6D4F"/>
    <w:rsid w:val="00AA71F9"/>
    <w:rsid w:val="00AA759C"/>
    <w:rsid w:val="00AA7D66"/>
    <w:rsid w:val="00AA7DB3"/>
    <w:rsid w:val="00AB03A3"/>
    <w:rsid w:val="00AB0C5C"/>
    <w:rsid w:val="00AB23E1"/>
    <w:rsid w:val="00AB3523"/>
    <w:rsid w:val="00AB3EE8"/>
    <w:rsid w:val="00AB40D2"/>
    <w:rsid w:val="00AB56F4"/>
    <w:rsid w:val="00AB5DFD"/>
    <w:rsid w:val="00AB5F48"/>
    <w:rsid w:val="00AB7F94"/>
    <w:rsid w:val="00AC10BC"/>
    <w:rsid w:val="00AC1EE3"/>
    <w:rsid w:val="00AC247B"/>
    <w:rsid w:val="00AC2C2D"/>
    <w:rsid w:val="00AC31CA"/>
    <w:rsid w:val="00AC388A"/>
    <w:rsid w:val="00AC38F9"/>
    <w:rsid w:val="00AC3B89"/>
    <w:rsid w:val="00AC3C91"/>
    <w:rsid w:val="00AC5650"/>
    <w:rsid w:val="00AC5C0C"/>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7EE"/>
    <w:rsid w:val="00AD4D00"/>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319B"/>
    <w:rsid w:val="00AE3439"/>
    <w:rsid w:val="00AE3E72"/>
    <w:rsid w:val="00AE44F7"/>
    <w:rsid w:val="00AE587C"/>
    <w:rsid w:val="00AE5F46"/>
    <w:rsid w:val="00AE6E44"/>
    <w:rsid w:val="00AF0B68"/>
    <w:rsid w:val="00AF0B7C"/>
    <w:rsid w:val="00AF1B0C"/>
    <w:rsid w:val="00AF1D00"/>
    <w:rsid w:val="00AF23CF"/>
    <w:rsid w:val="00AF2C60"/>
    <w:rsid w:val="00AF3A82"/>
    <w:rsid w:val="00AF47BD"/>
    <w:rsid w:val="00AF7552"/>
    <w:rsid w:val="00AF7953"/>
    <w:rsid w:val="00AF7A20"/>
    <w:rsid w:val="00B00382"/>
    <w:rsid w:val="00B003D1"/>
    <w:rsid w:val="00B00CB9"/>
    <w:rsid w:val="00B011BF"/>
    <w:rsid w:val="00B01FC0"/>
    <w:rsid w:val="00B02BFD"/>
    <w:rsid w:val="00B0367A"/>
    <w:rsid w:val="00B05160"/>
    <w:rsid w:val="00B052C4"/>
    <w:rsid w:val="00B06E0A"/>
    <w:rsid w:val="00B07341"/>
    <w:rsid w:val="00B07990"/>
    <w:rsid w:val="00B079EE"/>
    <w:rsid w:val="00B10E5B"/>
    <w:rsid w:val="00B1121C"/>
    <w:rsid w:val="00B117B6"/>
    <w:rsid w:val="00B13528"/>
    <w:rsid w:val="00B1355B"/>
    <w:rsid w:val="00B13AB2"/>
    <w:rsid w:val="00B13B65"/>
    <w:rsid w:val="00B1544F"/>
    <w:rsid w:val="00B1623B"/>
    <w:rsid w:val="00B1740A"/>
    <w:rsid w:val="00B214AC"/>
    <w:rsid w:val="00B2255B"/>
    <w:rsid w:val="00B22E1C"/>
    <w:rsid w:val="00B22F76"/>
    <w:rsid w:val="00B23321"/>
    <w:rsid w:val="00B23337"/>
    <w:rsid w:val="00B23839"/>
    <w:rsid w:val="00B23EB3"/>
    <w:rsid w:val="00B2590D"/>
    <w:rsid w:val="00B264D9"/>
    <w:rsid w:val="00B30935"/>
    <w:rsid w:val="00B3183B"/>
    <w:rsid w:val="00B328C9"/>
    <w:rsid w:val="00B32AE5"/>
    <w:rsid w:val="00B33BBA"/>
    <w:rsid w:val="00B347FB"/>
    <w:rsid w:val="00B34D6E"/>
    <w:rsid w:val="00B3680A"/>
    <w:rsid w:val="00B3735E"/>
    <w:rsid w:val="00B40FAF"/>
    <w:rsid w:val="00B41262"/>
    <w:rsid w:val="00B416C6"/>
    <w:rsid w:val="00B41E54"/>
    <w:rsid w:val="00B42B98"/>
    <w:rsid w:val="00B433D1"/>
    <w:rsid w:val="00B4388F"/>
    <w:rsid w:val="00B439BF"/>
    <w:rsid w:val="00B44021"/>
    <w:rsid w:val="00B45230"/>
    <w:rsid w:val="00B46979"/>
    <w:rsid w:val="00B46D83"/>
    <w:rsid w:val="00B502AC"/>
    <w:rsid w:val="00B50DC8"/>
    <w:rsid w:val="00B50FF8"/>
    <w:rsid w:val="00B51272"/>
    <w:rsid w:val="00B51D7E"/>
    <w:rsid w:val="00B524C1"/>
    <w:rsid w:val="00B52D50"/>
    <w:rsid w:val="00B5330F"/>
    <w:rsid w:val="00B5400E"/>
    <w:rsid w:val="00B5467D"/>
    <w:rsid w:val="00B5523C"/>
    <w:rsid w:val="00B554A5"/>
    <w:rsid w:val="00B5691A"/>
    <w:rsid w:val="00B56CD5"/>
    <w:rsid w:val="00B577D4"/>
    <w:rsid w:val="00B57837"/>
    <w:rsid w:val="00B5791C"/>
    <w:rsid w:val="00B579F1"/>
    <w:rsid w:val="00B609D5"/>
    <w:rsid w:val="00B6102C"/>
    <w:rsid w:val="00B611EC"/>
    <w:rsid w:val="00B612F6"/>
    <w:rsid w:val="00B61B0C"/>
    <w:rsid w:val="00B61D6D"/>
    <w:rsid w:val="00B62374"/>
    <w:rsid w:val="00B626B7"/>
    <w:rsid w:val="00B6366D"/>
    <w:rsid w:val="00B63AA9"/>
    <w:rsid w:val="00B63B02"/>
    <w:rsid w:val="00B64E6C"/>
    <w:rsid w:val="00B6529C"/>
    <w:rsid w:val="00B65332"/>
    <w:rsid w:val="00B6546A"/>
    <w:rsid w:val="00B65CC3"/>
    <w:rsid w:val="00B6643A"/>
    <w:rsid w:val="00B67559"/>
    <w:rsid w:val="00B7278D"/>
    <w:rsid w:val="00B72980"/>
    <w:rsid w:val="00B73135"/>
    <w:rsid w:val="00B737BE"/>
    <w:rsid w:val="00B73CE8"/>
    <w:rsid w:val="00B74FAE"/>
    <w:rsid w:val="00B756FD"/>
    <w:rsid w:val="00B75C8E"/>
    <w:rsid w:val="00B76149"/>
    <w:rsid w:val="00B77098"/>
    <w:rsid w:val="00B77ABE"/>
    <w:rsid w:val="00B77CB1"/>
    <w:rsid w:val="00B80A40"/>
    <w:rsid w:val="00B80C38"/>
    <w:rsid w:val="00B813D8"/>
    <w:rsid w:val="00B81DD3"/>
    <w:rsid w:val="00B82104"/>
    <w:rsid w:val="00B827E4"/>
    <w:rsid w:val="00B8283D"/>
    <w:rsid w:val="00B834E2"/>
    <w:rsid w:val="00B83958"/>
    <w:rsid w:val="00B83CD3"/>
    <w:rsid w:val="00B83DFD"/>
    <w:rsid w:val="00B84313"/>
    <w:rsid w:val="00B84CCF"/>
    <w:rsid w:val="00B8613F"/>
    <w:rsid w:val="00B863AC"/>
    <w:rsid w:val="00B86575"/>
    <w:rsid w:val="00B869CB"/>
    <w:rsid w:val="00B86D08"/>
    <w:rsid w:val="00B86E5A"/>
    <w:rsid w:val="00B87362"/>
    <w:rsid w:val="00B87746"/>
    <w:rsid w:val="00B902AE"/>
    <w:rsid w:val="00B90E65"/>
    <w:rsid w:val="00B91437"/>
    <w:rsid w:val="00B915C5"/>
    <w:rsid w:val="00B91A3F"/>
    <w:rsid w:val="00B93B04"/>
    <w:rsid w:val="00B9514C"/>
    <w:rsid w:val="00B9529F"/>
    <w:rsid w:val="00B95904"/>
    <w:rsid w:val="00B96789"/>
    <w:rsid w:val="00BA1AB9"/>
    <w:rsid w:val="00BA21D0"/>
    <w:rsid w:val="00BA2722"/>
    <w:rsid w:val="00BA2A3A"/>
    <w:rsid w:val="00BA3CDD"/>
    <w:rsid w:val="00BA3D43"/>
    <w:rsid w:val="00BA4DE1"/>
    <w:rsid w:val="00BA4FE7"/>
    <w:rsid w:val="00BA534D"/>
    <w:rsid w:val="00BA622D"/>
    <w:rsid w:val="00BA626A"/>
    <w:rsid w:val="00BA66BB"/>
    <w:rsid w:val="00BA7891"/>
    <w:rsid w:val="00BA7D6D"/>
    <w:rsid w:val="00BA7F6F"/>
    <w:rsid w:val="00BB15BD"/>
    <w:rsid w:val="00BB1D1C"/>
    <w:rsid w:val="00BB282D"/>
    <w:rsid w:val="00BB2DC7"/>
    <w:rsid w:val="00BB30F7"/>
    <w:rsid w:val="00BB3798"/>
    <w:rsid w:val="00BB3A1E"/>
    <w:rsid w:val="00BB660D"/>
    <w:rsid w:val="00BB69CF"/>
    <w:rsid w:val="00BB703C"/>
    <w:rsid w:val="00BB76C4"/>
    <w:rsid w:val="00BB799B"/>
    <w:rsid w:val="00BC0052"/>
    <w:rsid w:val="00BC0497"/>
    <w:rsid w:val="00BC0BF9"/>
    <w:rsid w:val="00BC0DA1"/>
    <w:rsid w:val="00BC0E49"/>
    <w:rsid w:val="00BC110B"/>
    <w:rsid w:val="00BC1668"/>
    <w:rsid w:val="00BC2132"/>
    <w:rsid w:val="00BC21B6"/>
    <w:rsid w:val="00BC23C3"/>
    <w:rsid w:val="00BC26E3"/>
    <w:rsid w:val="00BC2DEE"/>
    <w:rsid w:val="00BC3515"/>
    <w:rsid w:val="00BC3637"/>
    <w:rsid w:val="00BC382F"/>
    <w:rsid w:val="00BC3EE7"/>
    <w:rsid w:val="00BC540D"/>
    <w:rsid w:val="00BC5545"/>
    <w:rsid w:val="00BC68FE"/>
    <w:rsid w:val="00BC78E6"/>
    <w:rsid w:val="00BC7E0F"/>
    <w:rsid w:val="00BD02EF"/>
    <w:rsid w:val="00BD0947"/>
    <w:rsid w:val="00BD17E1"/>
    <w:rsid w:val="00BD1DBB"/>
    <w:rsid w:val="00BD37CE"/>
    <w:rsid w:val="00BD3B61"/>
    <w:rsid w:val="00BD46E9"/>
    <w:rsid w:val="00BD508A"/>
    <w:rsid w:val="00BD5293"/>
    <w:rsid w:val="00BD5BF5"/>
    <w:rsid w:val="00BD790F"/>
    <w:rsid w:val="00BE1527"/>
    <w:rsid w:val="00BE22B0"/>
    <w:rsid w:val="00BE2ED3"/>
    <w:rsid w:val="00BE3E90"/>
    <w:rsid w:val="00BE3EDC"/>
    <w:rsid w:val="00BE574C"/>
    <w:rsid w:val="00BE5BBD"/>
    <w:rsid w:val="00BE6EC1"/>
    <w:rsid w:val="00BE74E8"/>
    <w:rsid w:val="00BE7E8B"/>
    <w:rsid w:val="00BF18AC"/>
    <w:rsid w:val="00BF4099"/>
    <w:rsid w:val="00BF4E0D"/>
    <w:rsid w:val="00BF4E84"/>
    <w:rsid w:val="00BF5400"/>
    <w:rsid w:val="00BF5910"/>
    <w:rsid w:val="00BF5EDD"/>
    <w:rsid w:val="00BF6138"/>
    <w:rsid w:val="00BF675A"/>
    <w:rsid w:val="00BF69BE"/>
    <w:rsid w:val="00C00781"/>
    <w:rsid w:val="00C00ECA"/>
    <w:rsid w:val="00C012F7"/>
    <w:rsid w:val="00C013F3"/>
    <w:rsid w:val="00C02A57"/>
    <w:rsid w:val="00C02AE9"/>
    <w:rsid w:val="00C0430C"/>
    <w:rsid w:val="00C0482E"/>
    <w:rsid w:val="00C061AD"/>
    <w:rsid w:val="00C063C6"/>
    <w:rsid w:val="00C067C5"/>
    <w:rsid w:val="00C10B22"/>
    <w:rsid w:val="00C114A7"/>
    <w:rsid w:val="00C117A0"/>
    <w:rsid w:val="00C11AF5"/>
    <w:rsid w:val="00C12918"/>
    <w:rsid w:val="00C13179"/>
    <w:rsid w:val="00C1484A"/>
    <w:rsid w:val="00C14AE3"/>
    <w:rsid w:val="00C14D53"/>
    <w:rsid w:val="00C14DB1"/>
    <w:rsid w:val="00C15178"/>
    <w:rsid w:val="00C1529B"/>
    <w:rsid w:val="00C15D2C"/>
    <w:rsid w:val="00C16917"/>
    <w:rsid w:val="00C16EAF"/>
    <w:rsid w:val="00C1712B"/>
    <w:rsid w:val="00C1774C"/>
    <w:rsid w:val="00C17B77"/>
    <w:rsid w:val="00C201F9"/>
    <w:rsid w:val="00C20A0C"/>
    <w:rsid w:val="00C20E0A"/>
    <w:rsid w:val="00C223D8"/>
    <w:rsid w:val="00C226F4"/>
    <w:rsid w:val="00C22EB8"/>
    <w:rsid w:val="00C237A9"/>
    <w:rsid w:val="00C23C7C"/>
    <w:rsid w:val="00C23D29"/>
    <w:rsid w:val="00C23D2E"/>
    <w:rsid w:val="00C249B3"/>
    <w:rsid w:val="00C25684"/>
    <w:rsid w:val="00C25976"/>
    <w:rsid w:val="00C261BF"/>
    <w:rsid w:val="00C26225"/>
    <w:rsid w:val="00C26541"/>
    <w:rsid w:val="00C26B2C"/>
    <w:rsid w:val="00C26D6E"/>
    <w:rsid w:val="00C277C5"/>
    <w:rsid w:val="00C3092C"/>
    <w:rsid w:val="00C30A1B"/>
    <w:rsid w:val="00C31CED"/>
    <w:rsid w:val="00C31FB1"/>
    <w:rsid w:val="00C33130"/>
    <w:rsid w:val="00C3392F"/>
    <w:rsid w:val="00C33FB4"/>
    <w:rsid w:val="00C34178"/>
    <w:rsid w:val="00C34B2A"/>
    <w:rsid w:val="00C3589F"/>
    <w:rsid w:val="00C35E64"/>
    <w:rsid w:val="00C36660"/>
    <w:rsid w:val="00C36F87"/>
    <w:rsid w:val="00C371D2"/>
    <w:rsid w:val="00C37710"/>
    <w:rsid w:val="00C4126C"/>
    <w:rsid w:val="00C413EE"/>
    <w:rsid w:val="00C41705"/>
    <w:rsid w:val="00C432A3"/>
    <w:rsid w:val="00C43453"/>
    <w:rsid w:val="00C44865"/>
    <w:rsid w:val="00C44FE7"/>
    <w:rsid w:val="00C459E1"/>
    <w:rsid w:val="00C45F53"/>
    <w:rsid w:val="00C46DA8"/>
    <w:rsid w:val="00C4715F"/>
    <w:rsid w:val="00C47A47"/>
    <w:rsid w:val="00C47EEC"/>
    <w:rsid w:val="00C5080B"/>
    <w:rsid w:val="00C51387"/>
    <w:rsid w:val="00C514E2"/>
    <w:rsid w:val="00C52949"/>
    <w:rsid w:val="00C52AD3"/>
    <w:rsid w:val="00C536C4"/>
    <w:rsid w:val="00C53C03"/>
    <w:rsid w:val="00C54A42"/>
    <w:rsid w:val="00C54ABE"/>
    <w:rsid w:val="00C60B82"/>
    <w:rsid w:val="00C612E1"/>
    <w:rsid w:val="00C6141F"/>
    <w:rsid w:val="00C61C28"/>
    <w:rsid w:val="00C61CF1"/>
    <w:rsid w:val="00C62401"/>
    <w:rsid w:val="00C62542"/>
    <w:rsid w:val="00C62754"/>
    <w:rsid w:val="00C6450D"/>
    <w:rsid w:val="00C64A66"/>
    <w:rsid w:val="00C655BF"/>
    <w:rsid w:val="00C6591B"/>
    <w:rsid w:val="00C65C0F"/>
    <w:rsid w:val="00C66E36"/>
    <w:rsid w:val="00C67C6A"/>
    <w:rsid w:val="00C7066A"/>
    <w:rsid w:val="00C706EA"/>
    <w:rsid w:val="00C70EDB"/>
    <w:rsid w:val="00C72389"/>
    <w:rsid w:val="00C723B4"/>
    <w:rsid w:val="00C7259F"/>
    <w:rsid w:val="00C73407"/>
    <w:rsid w:val="00C734D1"/>
    <w:rsid w:val="00C73695"/>
    <w:rsid w:val="00C74FEB"/>
    <w:rsid w:val="00C75712"/>
    <w:rsid w:val="00C760EB"/>
    <w:rsid w:val="00C77CE8"/>
    <w:rsid w:val="00C80484"/>
    <w:rsid w:val="00C804FD"/>
    <w:rsid w:val="00C81299"/>
    <w:rsid w:val="00C81C3D"/>
    <w:rsid w:val="00C81F4F"/>
    <w:rsid w:val="00C8237A"/>
    <w:rsid w:val="00C83019"/>
    <w:rsid w:val="00C838BF"/>
    <w:rsid w:val="00C8458B"/>
    <w:rsid w:val="00C86A92"/>
    <w:rsid w:val="00C875DD"/>
    <w:rsid w:val="00C91FFC"/>
    <w:rsid w:val="00C93182"/>
    <w:rsid w:val="00C93613"/>
    <w:rsid w:val="00C93E47"/>
    <w:rsid w:val="00C940C5"/>
    <w:rsid w:val="00C9458D"/>
    <w:rsid w:val="00C94BC0"/>
    <w:rsid w:val="00C94D48"/>
    <w:rsid w:val="00C95B86"/>
    <w:rsid w:val="00C95FC2"/>
    <w:rsid w:val="00C9663C"/>
    <w:rsid w:val="00C96E9A"/>
    <w:rsid w:val="00C97324"/>
    <w:rsid w:val="00C97922"/>
    <w:rsid w:val="00CA0AB7"/>
    <w:rsid w:val="00CA1CF9"/>
    <w:rsid w:val="00CA1E2A"/>
    <w:rsid w:val="00CA1ED4"/>
    <w:rsid w:val="00CA22E0"/>
    <w:rsid w:val="00CA285C"/>
    <w:rsid w:val="00CA2C62"/>
    <w:rsid w:val="00CA32A3"/>
    <w:rsid w:val="00CA42F6"/>
    <w:rsid w:val="00CA5070"/>
    <w:rsid w:val="00CB08CA"/>
    <w:rsid w:val="00CB11CF"/>
    <w:rsid w:val="00CB1353"/>
    <w:rsid w:val="00CB1A83"/>
    <w:rsid w:val="00CB2A64"/>
    <w:rsid w:val="00CB45E4"/>
    <w:rsid w:val="00CB4736"/>
    <w:rsid w:val="00CB498E"/>
    <w:rsid w:val="00CB56AB"/>
    <w:rsid w:val="00CB61DD"/>
    <w:rsid w:val="00CB688E"/>
    <w:rsid w:val="00CC19ED"/>
    <w:rsid w:val="00CC343D"/>
    <w:rsid w:val="00CC46D9"/>
    <w:rsid w:val="00CC4778"/>
    <w:rsid w:val="00CC4D0A"/>
    <w:rsid w:val="00CC4D64"/>
    <w:rsid w:val="00CC5649"/>
    <w:rsid w:val="00CC5DF5"/>
    <w:rsid w:val="00CC62DB"/>
    <w:rsid w:val="00CC67C4"/>
    <w:rsid w:val="00CC7E74"/>
    <w:rsid w:val="00CD034E"/>
    <w:rsid w:val="00CD0AA6"/>
    <w:rsid w:val="00CD1126"/>
    <w:rsid w:val="00CD153B"/>
    <w:rsid w:val="00CD1EC5"/>
    <w:rsid w:val="00CD278C"/>
    <w:rsid w:val="00CD28A5"/>
    <w:rsid w:val="00CD36B3"/>
    <w:rsid w:val="00CD3934"/>
    <w:rsid w:val="00CD3C53"/>
    <w:rsid w:val="00CD3D41"/>
    <w:rsid w:val="00CD3FDB"/>
    <w:rsid w:val="00CD40E4"/>
    <w:rsid w:val="00CD555B"/>
    <w:rsid w:val="00CD5FAF"/>
    <w:rsid w:val="00CD6F90"/>
    <w:rsid w:val="00CD7635"/>
    <w:rsid w:val="00CD799E"/>
    <w:rsid w:val="00CD7A2C"/>
    <w:rsid w:val="00CE010B"/>
    <w:rsid w:val="00CE0D84"/>
    <w:rsid w:val="00CE0F1E"/>
    <w:rsid w:val="00CE1314"/>
    <w:rsid w:val="00CE1AB8"/>
    <w:rsid w:val="00CE1F14"/>
    <w:rsid w:val="00CE2B36"/>
    <w:rsid w:val="00CE3903"/>
    <w:rsid w:val="00CE5021"/>
    <w:rsid w:val="00CE73F2"/>
    <w:rsid w:val="00CF0C4E"/>
    <w:rsid w:val="00CF0E9E"/>
    <w:rsid w:val="00CF12F8"/>
    <w:rsid w:val="00CF1AC9"/>
    <w:rsid w:val="00CF1C75"/>
    <w:rsid w:val="00CF2E73"/>
    <w:rsid w:val="00CF3377"/>
    <w:rsid w:val="00CF3B16"/>
    <w:rsid w:val="00CF3BBE"/>
    <w:rsid w:val="00CF4CCA"/>
    <w:rsid w:val="00CF5B9C"/>
    <w:rsid w:val="00CF600A"/>
    <w:rsid w:val="00CF667D"/>
    <w:rsid w:val="00CF75B4"/>
    <w:rsid w:val="00CF7DA4"/>
    <w:rsid w:val="00CF7F1D"/>
    <w:rsid w:val="00D0015A"/>
    <w:rsid w:val="00D003E7"/>
    <w:rsid w:val="00D00EAE"/>
    <w:rsid w:val="00D01BCA"/>
    <w:rsid w:val="00D022E1"/>
    <w:rsid w:val="00D026C1"/>
    <w:rsid w:val="00D02E18"/>
    <w:rsid w:val="00D034FD"/>
    <w:rsid w:val="00D0490A"/>
    <w:rsid w:val="00D04AB3"/>
    <w:rsid w:val="00D0586B"/>
    <w:rsid w:val="00D05B09"/>
    <w:rsid w:val="00D062A0"/>
    <w:rsid w:val="00D0668C"/>
    <w:rsid w:val="00D06FC3"/>
    <w:rsid w:val="00D0732A"/>
    <w:rsid w:val="00D07503"/>
    <w:rsid w:val="00D07BA0"/>
    <w:rsid w:val="00D07FD8"/>
    <w:rsid w:val="00D109D5"/>
    <w:rsid w:val="00D1233F"/>
    <w:rsid w:val="00D123AA"/>
    <w:rsid w:val="00D13019"/>
    <w:rsid w:val="00D13353"/>
    <w:rsid w:val="00D1374D"/>
    <w:rsid w:val="00D15541"/>
    <w:rsid w:val="00D15CF5"/>
    <w:rsid w:val="00D163A3"/>
    <w:rsid w:val="00D165C2"/>
    <w:rsid w:val="00D16D56"/>
    <w:rsid w:val="00D179B4"/>
    <w:rsid w:val="00D17A84"/>
    <w:rsid w:val="00D17E85"/>
    <w:rsid w:val="00D204EB"/>
    <w:rsid w:val="00D218FA"/>
    <w:rsid w:val="00D23DD1"/>
    <w:rsid w:val="00D2449B"/>
    <w:rsid w:val="00D2498D"/>
    <w:rsid w:val="00D25E70"/>
    <w:rsid w:val="00D26487"/>
    <w:rsid w:val="00D26AAF"/>
    <w:rsid w:val="00D26E4B"/>
    <w:rsid w:val="00D275CD"/>
    <w:rsid w:val="00D27846"/>
    <w:rsid w:val="00D30C24"/>
    <w:rsid w:val="00D30D18"/>
    <w:rsid w:val="00D31067"/>
    <w:rsid w:val="00D31CC7"/>
    <w:rsid w:val="00D32754"/>
    <w:rsid w:val="00D32C7C"/>
    <w:rsid w:val="00D32CAB"/>
    <w:rsid w:val="00D35E19"/>
    <w:rsid w:val="00D3640A"/>
    <w:rsid w:val="00D36A43"/>
    <w:rsid w:val="00D36F7F"/>
    <w:rsid w:val="00D37358"/>
    <w:rsid w:val="00D37F20"/>
    <w:rsid w:val="00D406FF"/>
    <w:rsid w:val="00D41294"/>
    <w:rsid w:val="00D41D4A"/>
    <w:rsid w:val="00D424FC"/>
    <w:rsid w:val="00D437FE"/>
    <w:rsid w:val="00D43E13"/>
    <w:rsid w:val="00D4574D"/>
    <w:rsid w:val="00D45A12"/>
    <w:rsid w:val="00D45DAE"/>
    <w:rsid w:val="00D46233"/>
    <w:rsid w:val="00D4684B"/>
    <w:rsid w:val="00D46914"/>
    <w:rsid w:val="00D46C2C"/>
    <w:rsid w:val="00D47B87"/>
    <w:rsid w:val="00D504D0"/>
    <w:rsid w:val="00D51D9F"/>
    <w:rsid w:val="00D520C1"/>
    <w:rsid w:val="00D521DD"/>
    <w:rsid w:val="00D523DA"/>
    <w:rsid w:val="00D52CA3"/>
    <w:rsid w:val="00D53F26"/>
    <w:rsid w:val="00D549BD"/>
    <w:rsid w:val="00D54E80"/>
    <w:rsid w:val="00D5598F"/>
    <w:rsid w:val="00D55BFF"/>
    <w:rsid w:val="00D55D7C"/>
    <w:rsid w:val="00D565A8"/>
    <w:rsid w:val="00D56EA6"/>
    <w:rsid w:val="00D5738E"/>
    <w:rsid w:val="00D57577"/>
    <w:rsid w:val="00D57946"/>
    <w:rsid w:val="00D57A03"/>
    <w:rsid w:val="00D57F19"/>
    <w:rsid w:val="00D60A97"/>
    <w:rsid w:val="00D610FB"/>
    <w:rsid w:val="00D61EF0"/>
    <w:rsid w:val="00D620D7"/>
    <w:rsid w:val="00D62DB3"/>
    <w:rsid w:val="00D63A16"/>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202F"/>
    <w:rsid w:val="00D72662"/>
    <w:rsid w:val="00D7356C"/>
    <w:rsid w:val="00D73FF9"/>
    <w:rsid w:val="00D74F45"/>
    <w:rsid w:val="00D765E3"/>
    <w:rsid w:val="00D76D74"/>
    <w:rsid w:val="00D76FEF"/>
    <w:rsid w:val="00D7717A"/>
    <w:rsid w:val="00D8004F"/>
    <w:rsid w:val="00D817BD"/>
    <w:rsid w:val="00D824A7"/>
    <w:rsid w:val="00D824DA"/>
    <w:rsid w:val="00D829A6"/>
    <w:rsid w:val="00D829B7"/>
    <w:rsid w:val="00D82C6F"/>
    <w:rsid w:val="00D82DE8"/>
    <w:rsid w:val="00D82E0A"/>
    <w:rsid w:val="00D838C7"/>
    <w:rsid w:val="00D83F71"/>
    <w:rsid w:val="00D84161"/>
    <w:rsid w:val="00D848E8"/>
    <w:rsid w:val="00D86B85"/>
    <w:rsid w:val="00D87A07"/>
    <w:rsid w:val="00D87F43"/>
    <w:rsid w:val="00D90599"/>
    <w:rsid w:val="00D90EFE"/>
    <w:rsid w:val="00D91054"/>
    <w:rsid w:val="00D91664"/>
    <w:rsid w:val="00D91B4D"/>
    <w:rsid w:val="00D9372C"/>
    <w:rsid w:val="00D937BC"/>
    <w:rsid w:val="00D93E0A"/>
    <w:rsid w:val="00D93F22"/>
    <w:rsid w:val="00D952F3"/>
    <w:rsid w:val="00D95A6D"/>
    <w:rsid w:val="00D95B3B"/>
    <w:rsid w:val="00D96F4B"/>
    <w:rsid w:val="00D97ADF"/>
    <w:rsid w:val="00D97C58"/>
    <w:rsid w:val="00D97DD8"/>
    <w:rsid w:val="00DA1A7E"/>
    <w:rsid w:val="00DA2C1A"/>
    <w:rsid w:val="00DA2D12"/>
    <w:rsid w:val="00DA2D79"/>
    <w:rsid w:val="00DA38C5"/>
    <w:rsid w:val="00DA4C85"/>
    <w:rsid w:val="00DA61C8"/>
    <w:rsid w:val="00DA6502"/>
    <w:rsid w:val="00DA663D"/>
    <w:rsid w:val="00DA6D9E"/>
    <w:rsid w:val="00DB1C1F"/>
    <w:rsid w:val="00DB3387"/>
    <w:rsid w:val="00DB38E5"/>
    <w:rsid w:val="00DB42AC"/>
    <w:rsid w:val="00DB486E"/>
    <w:rsid w:val="00DB4AA5"/>
    <w:rsid w:val="00DB6626"/>
    <w:rsid w:val="00DB69A9"/>
    <w:rsid w:val="00DB6CFC"/>
    <w:rsid w:val="00DB7944"/>
    <w:rsid w:val="00DB7B6D"/>
    <w:rsid w:val="00DC0339"/>
    <w:rsid w:val="00DC0FEC"/>
    <w:rsid w:val="00DC14D6"/>
    <w:rsid w:val="00DC17FB"/>
    <w:rsid w:val="00DC21D1"/>
    <w:rsid w:val="00DC235C"/>
    <w:rsid w:val="00DC2565"/>
    <w:rsid w:val="00DC2586"/>
    <w:rsid w:val="00DC25C6"/>
    <w:rsid w:val="00DC2679"/>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7410"/>
    <w:rsid w:val="00DE103D"/>
    <w:rsid w:val="00DE1479"/>
    <w:rsid w:val="00DE19B4"/>
    <w:rsid w:val="00DE19B5"/>
    <w:rsid w:val="00DE1AEB"/>
    <w:rsid w:val="00DE28B8"/>
    <w:rsid w:val="00DE3071"/>
    <w:rsid w:val="00DE3912"/>
    <w:rsid w:val="00DE39DA"/>
    <w:rsid w:val="00DE3C9C"/>
    <w:rsid w:val="00DE3FAB"/>
    <w:rsid w:val="00DE4189"/>
    <w:rsid w:val="00DE4C0B"/>
    <w:rsid w:val="00DE4CEC"/>
    <w:rsid w:val="00DE4DB3"/>
    <w:rsid w:val="00DE6163"/>
    <w:rsid w:val="00DE6A0B"/>
    <w:rsid w:val="00DF035D"/>
    <w:rsid w:val="00DF0823"/>
    <w:rsid w:val="00DF1582"/>
    <w:rsid w:val="00DF26D7"/>
    <w:rsid w:val="00DF335D"/>
    <w:rsid w:val="00DF3B17"/>
    <w:rsid w:val="00DF440D"/>
    <w:rsid w:val="00DF4911"/>
    <w:rsid w:val="00DF5B71"/>
    <w:rsid w:val="00DF5BF7"/>
    <w:rsid w:val="00DF7448"/>
    <w:rsid w:val="00E00742"/>
    <w:rsid w:val="00E00B2E"/>
    <w:rsid w:val="00E011C4"/>
    <w:rsid w:val="00E01378"/>
    <w:rsid w:val="00E015D3"/>
    <w:rsid w:val="00E01CD2"/>
    <w:rsid w:val="00E0208B"/>
    <w:rsid w:val="00E02488"/>
    <w:rsid w:val="00E039A4"/>
    <w:rsid w:val="00E04339"/>
    <w:rsid w:val="00E04A77"/>
    <w:rsid w:val="00E0580E"/>
    <w:rsid w:val="00E05E03"/>
    <w:rsid w:val="00E07031"/>
    <w:rsid w:val="00E070F6"/>
    <w:rsid w:val="00E07869"/>
    <w:rsid w:val="00E07AAE"/>
    <w:rsid w:val="00E07F70"/>
    <w:rsid w:val="00E125DC"/>
    <w:rsid w:val="00E12D43"/>
    <w:rsid w:val="00E12F5C"/>
    <w:rsid w:val="00E1308B"/>
    <w:rsid w:val="00E13124"/>
    <w:rsid w:val="00E134EC"/>
    <w:rsid w:val="00E14D17"/>
    <w:rsid w:val="00E15BAF"/>
    <w:rsid w:val="00E15F9D"/>
    <w:rsid w:val="00E166B8"/>
    <w:rsid w:val="00E17165"/>
    <w:rsid w:val="00E2088D"/>
    <w:rsid w:val="00E211DD"/>
    <w:rsid w:val="00E21764"/>
    <w:rsid w:val="00E21C81"/>
    <w:rsid w:val="00E22094"/>
    <w:rsid w:val="00E2334D"/>
    <w:rsid w:val="00E24FEA"/>
    <w:rsid w:val="00E25071"/>
    <w:rsid w:val="00E2564A"/>
    <w:rsid w:val="00E26A68"/>
    <w:rsid w:val="00E26CCE"/>
    <w:rsid w:val="00E27DBA"/>
    <w:rsid w:val="00E310E0"/>
    <w:rsid w:val="00E32421"/>
    <w:rsid w:val="00E332B6"/>
    <w:rsid w:val="00E33643"/>
    <w:rsid w:val="00E339CB"/>
    <w:rsid w:val="00E3427E"/>
    <w:rsid w:val="00E34BEF"/>
    <w:rsid w:val="00E35000"/>
    <w:rsid w:val="00E3578C"/>
    <w:rsid w:val="00E357ED"/>
    <w:rsid w:val="00E3599F"/>
    <w:rsid w:val="00E35F1F"/>
    <w:rsid w:val="00E36102"/>
    <w:rsid w:val="00E36260"/>
    <w:rsid w:val="00E36C2E"/>
    <w:rsid w:val="00E3761F"/>
    <w:rsid w:val="00E37888"/>
    <w:rsid w:val="00E40DA9"/>
    <w:rsid w:val="00E41140"/>
    <w:rsid w:val="00E412DB"/>
    <w:rsid w:val="00E439C1"/>
    <w:rsid w:val="00E43EE9"/>
    <w:rsid w:val="00E461A4"/>
    <w:rsid w:val="00E461C1"/>
    <w:rsid w:val="00E46326"/>
    <w:rsid w:val="00E46686"/>
    <w:rsid w:val="00E46DB5"/>
    <w:rsid w:val="00E46F30"/>
    <w:rsid w:val="00E47F64"/>
    <w:rsid w:val="00E50341"/>
    <w:rsid w:val="00E50631"/>
    <w:rsid w:val="00E510A0"/>
    <w:rsid w:val="00E51A91"/>
    <w:rsid w:val="00E51B16"/>
    <w:rsid w:val="00E53430"/>
    <w:rsid w:val="00E538D9"/>
    <w:rsid w:val="00E53AB7"/>
    <w:rsid w:val="00E53AFB"/>
    <w:rsid w:val="00E54774"/>
    <w:rsid w:val="00E5561C"/>
    <w:rsid w:val="00E557E9"/>
    <w:rsid w:val="00E55BF7"/>
    <w:rsid w:val="00E5610F"/>
    <w:rsid w:val="00E57AAD"/>
    <w:rsid w:val="00E60D1E"/>
    <w:rsid w:val="00E61BB3"/>
    <w:rsid w:val="00E62ABC"/>
    <w:rsid w:val="00E62D83"/>
    <w:rsid w:val="00E630F9"/>
    <w:rsid w:val="00E6365D"/>
    <w:rsid w:val="00E63719"/>
    <w:rsid w:val="00E63B8D"/>
    <w:rsid w:val="00E63C97"/>
    <w:rsid w:val="00E64990"/>
    <w:rsid w:val="00E65313"/>
    <w:rsid w:val="00E65883"/>
    <w:rsid w:val="00E66655"/>
    <w:rsid w:val="00E67DC1"/>
    <w:rsid w:val="00E727C7"/>
    <w:rsid w:val="00E74163"/>
    <w:rsid w:val="00E74DB3"/>
    <w:rsid w:val="00E76713"/>
    <w:rsid w:val="00E8003F"/>
    <w:rsid w:val="00E80A60"/>
    <w:rsid w:val="00E81831"/>
    <w:rsid w:val="00E8191E"/>
    <w:rsid w:val="00E81E19"/>
    <w:rsid w:val="00E81FAF"/>
    <w:rsid w:val="00E82962"/>
    <w:rsid w:val="00E82DC4"/>
    <w:rsid w:val="00E8313B"/>
    <w:rsid w:val="00E84492"/>
    <w:rsid w:val="00E84873"/>
    <w:rsid w:val="00E84E8B"/>
    <w:rsid w:val="00E87CD9"/>
    <w:rsid w:val="00E9050E"/>
    <w:rsid w:val="00E92540"/>
    <w:rsid w:val="00E92820"/>
    <w:rsid w:val="00E9295C"/>
    <w:rsid w:val="00E968D0"/>
    <w:rsid w:val="00E97413"/>
    <w:rsid w:val="00E97D66"/>
    <w:rsid w:val="00E97F3E"/>
    <w:rsid w:val="00E97F43"/>
    <w:rsid w:val="00E97F52"/>
    <w:rsid w:val="00E97F56"/>
    <w:rsid w:val="00EA03A4"/>
    <w:rsid w:val="00EA08FF"/>
    <w:rsid w:val="00EA1A7E"/>
    <w:rsid w:val="00EA2DF8"/>
    <w:rsid w:val="00EA3256"/>
    <w:rsid w:val="00EA37F3"/>
    <w:rsid w:val="00EA3AB1"/>
    <w:rsid w:val="00EA47E8"/>
    <w:rsid w:val="00EA4A58"/>
    <w:rsid w:val="00EA5763"/>
    <w:rsid w:val="00EA5FC3"/>
    <w:rsid w:val="00EA6374"/>
    <w:rsid w:val="00EA684B"/>
    <w:rsid w:val="00EA7021"/>
    <w:rsid w:val="00EA715E"/>
    <w:rsid w:val="00EA7667"/>
    <w:rsid w:val="00EB0A62"/>
    <w:rsid w:val="00EB0D3F"/>
    <w:rsid w:val="00EB3356"/>
    <w:rsid w:val="00EB4964"/>
    <w:rsid w:val="00EB581B"/>
    <w:rsid w:val="00EB5D9C"/>
    <w:rsid w:val="00EB6322"/>
    <w:rsid w:val="00EB71E8"/>
    <w:rsid w:val="00EC0247"/>
    <w:rsid w:val="00EC0F62"/>
    <w:rsid w:val="00EC21FF"/>
    <w:rsid w:val="00EC2D99"/>
    <w:rsid w:val="00EC34B0"/>
    <w:rsid w:val="00EC4008"/>
    <w:rsid w:val="00EC4883"/>
    <w:rsid w:val="00EC4CC1"/>
    <w:rsid w:val="00EC535E"/>
    <w:rsid w:val="00EC654E"/>
    <w:rsid w:val="00EC71AE"/>
    <w:rsid w:val="00EC7278"/>
    <w:rsid w:val="00EC7774"/>
    <w:rsid w:val="00EC7F05"/>
    <w:rsid w:val="00EC7F1B"/>
    <w:rsid w:val="00ED16A5"/>
    <w:rsid w:val="00ED2A7F"/>
    <w:rsid w:val="00ED2B23"/>
    <w:rsid w:val="00ED3772"/>
    <w:rsid w:val="00ED4E21"/>
    <w:rsid w:val="00ED5277"/>
    <w:rsid w:val="00ED585C"/>
    <w:rsid w:val="00ED5DA8"/>
    <w:rsid w:val="00ED6E8F"/>
    <w:rsid w:val="00ED6F83"/>
    <w:rsid w:val="00ED769A"/>
    <w:rsid w:val="00ED7A9B"/>
    <w:rsid w:val="00EE03A8"/>
    <w:rsid w:val="00EE0BA4"/>
    <w:rsid w:val="00EE0BFB"/>
    <w:rsid w:val="00EE2A51"/>
    <w:rsid w:val="00EE3EF9"/>
    <w:rsid w:val="00EE4D3C"/>
    <w:rsid w:val="00EE4D7C"/>
    <w:rsid w:val="00EE586C"/>
    <w:rsid w:val="00EF0438"/>
    <w:rsid w:val="00EF0653"/>
    <w:rsid w:val="00EF2357"/>
    <w:rsid w:val="00EF2682"/>
    <w:rsid w:val="00EF27A6"/>
    <w:rsid w:val="00EF2C47"/>
    <w:rsid w:val="00EF31E3"/>
    <w:rsid w:val="00EF474D"/>
    <w:rsid w:val="00EF4F61"/>
    <w:rsid w:val="00EF5193"/>
    <w:rsid w:val="00EF58FA"/>
    <w:rsid w:val="00EF5DF9"/>
    <w:rsid w:val="00F00CA2"/>
    <w:rsid w:val="00F01D5B"/>
    <w:rsid w:val="00F01F0C"/>
    <w:rsid w:val="00F01F57"/>
    <w:rsid w:val="00F02A99"/>
    <w:rsid w:val="00F03160"/>
    <w:rsid w:val="00F0321D"/>
    <w:rsid w:val="00F03361"/>
    <w:rsid w:val="00F0359C"/>
    <w:rsid w:val="00F03856"/>
    <w:rsid w:val="00F03FA4"/>
    <w:rsid w:val="00F044A4"/>
    <w:rsid w:val="00F04F5B"/>
    <w:rsid w:val="00F04FF3"/>
    <w:rsid w:val="00F050F9"/>
    <w:rsid w:val="00F05251"/>
    <w:rsid w:val="00F0543B"/>
    <w:rsid w:val="00F05609"/>
    <w:rsid w:val="00F109A4"/>
    <w:rsid w:val="00F1115B"/>
    <w:rsid w:val="00F11483"/>
    <w:rsid w:val="00F11906"/>
    <w:rsid w:val="00F119FF"/>
    <w:rsid w:val="00F121E3"/>
    <w:rsid w:val="00F12C7A"/>
    <w:rsid w:val="00F12EFB"/>
    <w:rsid w:val="00F134DD"/>
    <w:rsid w:val="00F13801"/>
    <w:rsid w:val="00F1446F"/>
    <w:rsid w:val="00F158CC"/>
    <w:rsid w:val="00F158F7"/>
    <w:rsid w:val="00F16112"/>
    <w:rsid w:val="00F16717"/>
    <w:rsid w:val="00F169ED"/>
    <w:rsid w:val="00F16E67"/>
    <w:rsid w:val="00F170CB"/>
    <w:rsid w:val="00F20990"/>
    <w:rsid w:val="00F20C32"/>
    <w:rsid w:val="00F20FE0"/>
    <w:rsid w:val="00F2105A"/>
    <w:rsid w:val="00F214D9"/>
    <w:rsid w:val="00F215E9"/>
    <w:rsid w:val="00F226E6"/>
    <w:rsid w:val="00F22A5C"/>
    <w:rsid w:val="00F22C1C"/>
    <w:rsid w:val="00F22EE5"/>
    <w:rsid w:val="00F22F0D"/>
    <w:rsid w:val="00F249BB"/>
    <w:rsid w:val="00F25C4F"/>
    <w:rsid w:val="00F25DA7"/>
    <w:rsid w:val="00F263DF"/>
    <w:rsid w:val="00F2686E"/>
    <w:rsid w:val="00F27B9E"/>
    <w:rsid w:val="00F27D00"/>
    <w:rsid w:val="00F27E06"/>
    <w:rsid w:val="00F3058B"/>
    <w:rsid w:val="00F30757"/>
    <w:rsid w:val="00F31DB4"/>
    <w:rsid w:val="00F31E5E"/>
    <w:rsid w:val="00F32392"/>
    <w:rsid w:val="00F32490"/>
    <w:rsid w:val="00F33049"/>
    <w:rsid w:val="00F376A6"/>
    <w:rsid w:val="00F40571"/>
    <w:rsid w:val="00F40774"/>
    <w:rsid w:val="00F4078B"/>
    <w:rsid w:val="00F42577"/>
    <w:rsid w:val="00F42C64"/>
    <w:rsid w:val="00F43596"/>
    <w:rsid w:val="00F43AD3"/>
    <w:rsid w:val="00F44F18"/>
    <w:rsid w:val="00F4586F"/>
    <w:rsid w:val="00F45BCD"/>
    <w:rsid w:val="00F45F17"/>
    <w:rsid w:val="00F4705C"/>
    <w:rsid w:val="00F50C70"/>
    <w:rsid w:val="00F521D6"/>
    <w:rsid w:val="00F52B2F"/>
    <w:rsid w:val="00F542AD"/>
    <w:rsid w:val="00F54D54"/>
    <w:rsid w:val="00F5523C"/>
    <w:rsid w:val="00F55420"/>
    <w:rsid w:val="00F55704"/>
    <w:rsid w:val="00F55CF4"/>
    <w:rsid w:val="00F55DFD"/>
    <w:rsid w:val="00F5620F"/>
    <w:rsid w:val="00F57E71"/>
    <w:rsid w:val="00F60370"/>
    <w:rsid w:val="00F6076E"/>
    <w:rsid w:val="00F609BE"/>
    <w:rsid w:val="00F615D5"/>
    <w:rsid w:val="00F61CFE"/>
    <w:rsid w:val="00F61E53"/>
    <w:rsid w:val="00F6288D"/>
    <w:rsid w:val="00F641C1"/>
    <w:rsid w:val="00F64589"/>
    <w:rsid w:val="00F645BB"/>
    <w:rsid w:val="00F64DAB"/>
    <w:rsid w:val="00F64FAB"/>
    <w:rsid w:val="00F6512E"/>
    <w:rsid w:val="00F65425"/>
    <w:rsid w:val="00F655D6"/>
    <w:rsid w:val="00F664A0"/>
    <w:rsid w:val="00F66579"/>
    <w:rsid w:val="00F6678D"/>
    <w:rsid w:val="00F677A3"/>
    <w:rsid w:val="00F67884"/>
    <w:rsid w:val="00F67940"/>
    <w:rsid w:val="00F67AA9"/>
    <w:rsid w:val="00F67F72"/>
    <w:rsid w:val="00F700DB"/>
    <w:rsid w:val="00F7117A"/>
    <w:rsid w:val="00F71573"/>
    <w:rsid w:val="00F7298B"/>
    <w:rsid w:val="00F72ED3"/>
    <w:rsid w:val="00F73B2F"/>
    <w:rsid w:val="00F74D54"/>
    <w:rsid w:val="00F74DE9"/>
    <w:rsid w:val="00F74F3B"/>
    <w:rsid w:val="00F751D8"/>
    <w:rsid w:val="00F767C9"/>
    <w:rsid w:val="00F76AC9"/>
    <w:rsid w:val="00F77495"/>
    <w:rsid w:val="00F801C4"/>
    <w:rsid w:val="00F80729"/>
    <w:rsid w:val="00F80745"/>
    <w:rsid w:val="00F825D3"/>
    <w:rsid w:val="00F826A9"/>
    <w:rsid w:val="00F8283A"/>
    <w:rsid w:val="00F82B84"/>
    <w:rsid w:val="00F833CF"/>
    <w:rsid w:val="00F836C2"/>
    <w:rsid w:val="00F8370F"/>
    <w:rsid w:val="00F83EA6"/>
    <w:rsid w:val="00F843DD"/>
    <w:rsid w:val="00F846F0"/>
    <w:rsid w:val="00F848C3"/>
    <w:rsid w:val="00F851DC"/>
    <w:rsid w:val="00F857AE"/>
    <w:rsid w:val="00F871B6"/>
    <w:rsid w:val="00F87408"/>
    <w:rsid w:val="00F90FE7"/>
    <w:rsid w:val="00F92A76"/>
    <w:rsid w:val="00F92EA7"/>
    <w:rsid w:val="00F93A98"/>
    <w:rsid w:val="00F9501E"/>
    <w:rsid w:val="00F954F1"/>
    <w:rsid w:val="00F95502"/>
    <w:rsid w:val="00F966C3"/>
    <w:rsid w:val="00F9746C"/>
    <w:rsid w:val="00F97B3D"/>
    <w:rsid w:val="00F97F38"/>
    <w:rsid w:val="00FA0B82"/>
    <w:rsid w:val="00FA0C43"/>
    <w:rsid w:val="00FA1419"/>
    <w:rsid w:val="00FA39BD"/>
    <w:rsid w:val="00FA3BC3"/>
    <w:rsid w:val="00FA3D95"/>
    <w:rsid w:val="00FA44ED"/>
    <w:rsid w:val="00FA47E9"/>
    <w:rsid w:val="00FA5C75"/>
    <w:rsid w:val="00FA7836"/>
    <w:rsid w:val="00FB019E"/>
    <w:rsid w:val="00FB0263"/>
    <w:rsid w:val="00FB08B4"/>
    <w:rsid w:val="00FB09AB"/>
    <w:rsid w:val="00FB0F20"/>
    <w:rsid w:val="00FB2A56"/>
    <w:rsid w:val="00FB2D78"/>
    <w:rsid w:val="00FB32A3"/>
    <w:rsid w:val="00FB3555"/>
    <w:rsid w:val="00FB3CF0"/>
    <w:rsid w:val="00FB4109"/>
    <w:rsid w:val="00FB5F96"/>
    <w:rsid w:val="00FB7B71"/>
    <w:rsid w:val="00FB7CF9"/>
    <w:rsid w:val="00FC150F"/>
    <w:rsid w:val="00FC2D2A"/>
    <w:rsid w:val="00FC2EB0"/>
    <w:rsid w:val="00FC3829"/>
    <w:rsid w:val="00FC38F6"/>
    <w:rsid w:val="00FC3B08"/>
    <w:rsid w:val="00FC4345"/>
    <w:rsid w:val="00FC4FA7"/>
    <w:rsid w:val="00FC5BDA"/>
    <w:rsid w:val="00FC6178"/>
    <w:rsid w:val="00FC61FD"/>
    <w:rsid w:val="00FC6D75"/>
    <w:rsid w:val="00FC765E"/>
    <w:rsid w:val="00FD1621"/>
    <w:rsid w:val="00FD1B20"/>
    <w:rsid w:val="00FD30A0"/>
    <w:rsid w:val="00FD3E52"/>
    <w:rsid w:val="00FD3FE7"/>
    <w:rsid w:val="00FD4ED1"/>
    <w:rsid w:val="00FD5044"/>
    <w:rsid w:val="00FD6117"/>
    <w:rsid w:val="00FD6868"/>
    <w:rsid w:val="00FD6CD6"/>
    <w:rsid w:val="00FD7C04"/>
    <w:rsid w:val="00FE0AAC"/>
    <w:rsid w:val="00FE0BC3"/>
    <w:rsid w:val="00FE13CE"/>
    <w:rsid w:val="00FE2768"/>
    <w:rsid w:val="00FE310D"/>
    <w:rsid w:val="00FE598D"/>
    <w:rsid w:val="00FE5B1A"/>
    <w:rsid w:val="00FE5D59"/>
    <w:rsid w:val="00FE602B"/>
    <w:rsid w:val="00FE7232"/>
    <w:rsid w:val="00FE741A"/>
    <w:rsid w:val="00FE7A41"/>
    <w:rsid w:val="00FE7DE8"/>
    <w:rsid w:val="00FF03CF"/>
    <w:rsid w:val="00FF0981"/>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75D5"/>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lang w:eastAsia="x-none"/>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lang w:val="x-none" w:eastAsia="x-none"/>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lang w:eastAsia="x-none"/>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rPr>
      <w:lang w:eastAsia="x-none"/>
    </w:r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rPr>
      <w:lang w:eastAsia="x-none"/>
    </w:rPr>
  </w:style>
  <w:style w:type="paragraph" w:customStyle="1" w:styleId="a">
    <w:name w:val="スタイル 数式"/>
    <w:basedOn w:val="Normal"/>
    <w:rsid w:val="00A16CE4"/>
    <w:pPr>
      <w:ind w:firstLine="720"/>
    </w:pPr>
    <w:rPr>
      <w:rFonts w:cs="MS Mincho"/>
    </w:rPr>
  </w:style>
  <w:style w:type="table" w:styleId="TableGrid">
    <w:name w:val="Table Grid"/>
    <w:basedOn w:val="TableNormal"/>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lang w:eastAsia="x-none"/>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hAnsi="Arial"/>
      <w:b/>
      <w:sz w:val="28"/>
      <w:szCs w:val="28"/>
      <w:lang w:val="x-none" w:eastAsia="x-none"/>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eastAsia="x-none"/>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lang w:val="x-none" w:eastAsia="x-none"/>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lang w:val="x-none" w:eastAsia="x-none"/>
    </w:rPr>
  </w:style>
  <w:style w:type="character" w:customStyle="1" w:styleId="bullet0">
    <w:name w:val="bullet (文字)"/>
    <w:link w:val="bullet"/>
    <w:rsid w:val="00A16CE4"/>
    <w:rPr>
      <w:rFonts w:eastAsia="MS Gothic"/>
      <w:sz w:val="24"/>
      <w:lang w:val="x-none" w:eastAsia="x-none"/>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75D5"/>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lang w:eastAsia="x-none"/>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lang w:val="x-none" w:eastAsia="x-none"/>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lang w:eastAsia="x-none"/>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rPr>
      <w:lang w:eastAsia="x-none"/>
    </w:r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rPr>
      <w:lang w:eastAsia="x-none"/>
    </w:rPr>
  </w:style>
  <w:style w:type="paragraph" w:customStyle="1" w:styleId="a">
    <w:name w:val="スタイル 数式"/>
    <w:basedOn w:val="Normal"/>
    <w:rsid w:val="00A16CE4"/>
    <w:pPr>
      <w:ind w:firstLine="720"/>
    </w:pPr>
    <w:rPr>
      <w:rFonts w:cs="MS Mincho"/>
    </w:rPr>
  </w:style>
  <w:style w:type="table" w:styleId="TableGrid">
    <w:name w:val="Table Grid"/>
    <w:basedOn w:val="TableNormal"/>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lang w:eastAsia="x-none"/>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hAnsi="Arial"/>
      <w:b/>
      <w:sz w:val="28"/>
      <w:szCs w:val="28"/>
      <w:lang w:val="x-none" w:eastAsia="x-none"/>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eastAsia="x-none"/>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lang w:val="x-none" w:eastAsia="x-none"/>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lang w:val="x-none" w:eastAsia="x-none"/>
    </w:rPr>
  </w:style>
  <w:style w:type="character" w:customStyle="1" w:styleId="bullet0">
    <w:name w:val="bullet (文字)"/>
    <w:link w:val="bullet"/>
    <w:rsid w:val="00A16CE4"/>
    <w:rPr>
      <w:rFonts w:eastAsia="MS Gothic"/>
      <w:sz w:val="24"/>
      <w:lang w:val="x-none" w:eastAsia="x-none"/>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50E0D2-65EA-415B-A466-5400A4D63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849</Words>
  <Characters>4844</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5682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Yin, Zhanping</cp:lastModifiedBy>
  <cp:revision>2</cp:revision>
  <cp:lastPrinted>2014-04-22T07:35:00Z</cp:lastPrinted>
  <dcterms:created xsi:type="dcterms:W3CDTF">2015-08-11T17:04:00Z</dcterms:created>
  <dcterms:modified xsi:type="dcterms:W3CDTF">2015-08-11T17:04:00Z</dcterms:modified>
</cp:coreProperties>
</file>