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A400F4" w:rsidP="00522AFC">
      <w:pPr>
        <w:tabs>
          <w:tab w:val="right" w:pos="9360"/>
        </w:tabs>
        <w:jc w:val="both"/>
        <w:rPr>
          <w:rFonts w:ascii="Arial" w:eastAsia="ＭＳ 明朝" w:hAnsi="Arial"/>
          <w:b/>
          <w:bCs/>
        </w:rPr>
      </w:pPr>
      <w:bookmarkStart w:id="0" w:name="OLE_LINK1"/>
      <w:bookmarkStart w:id="1" w:name="_GoBack"/>
      <w:bookmarkEnd w:id="1"/>
      <w:r>
        <w:rPr>
          <w:rFonts w:ascii="Arial" w:eastAsia="ＭＳ 明朝" w:hAnsi="Arial"/>
          <w:b/>
          <w:bCs/>
        </w:rPr>
        <w:t>3GPP TSG RAN WG1 Meeting #8</w:t>
      </w:r>
      <w:r w:rsidR="00A2553A">
        <w:rPr>
          <w:rFonts w:ascii="Arial" w:eastAsia="ＭＳ 明朝" w:hAnsi="Arial"/>
          <w:b/>
          <w:bCs/>
        </w:rPr>
        <w:t>2</w:t>
      </w:r>
      <w:r w:rsidR="00522AFC">
        <w:rPr>
          <w:rFonts w:ascii="Arial" w:eastAsia="ＭＳ 明朝" w:hAnsi="Arial"/>
          <w:b/>
          <w:bCs/>
        </w:rPr>
        <w:tab/>
      </w:r>
      <w:r w:rsidR="00522AFC" w:rsidRPr="00EF5F9B">
        <w:rPr>
          <w:rFonts w:ascii="Arial" w:eastAsia="ＭＳ 明朝" w:hAnsi="Arial"/>
          <w:b/>
          <w:bCs/>
        </w:rPr>
        <w:t>R1-15</w:t>
      </w:r>
      <w:r w:rsidR="00522AFC">
        <w:rPr>
          <w:rFonts w:ascii="Arial" w:eastAsia="ＭＳ 明朝" w:hAnsi="Arial"/>
          <w:b/>
          <w:bCs/>
        </w:rPr>
        <w:t>4011</w:t>
      </w:r>
    </w:p>
    <w:p w:rsidR="00051368" w:rsidRDefault="00A2553A" w:rsidP="00051368">
      <w:pPr>
        <w:tabs>
          <w:tab w:val="right" w:pos="9360"/>
        </w:tabs>
        <w:jc w:val="both"/>
        <w:rPr>
          <w:rFonts w:ascii="Arial" w:eastAsia="ＭＳ 明朝" w:hAnsi="Arial"/>
          <w:b/>
          <w:bCs/>
        </w:rPr>
      </w:pPr>
      <w:r>
        <w:rPr>
          <w:rFonts w:ascii="Arial" w:eastAsia="ＭＳ 明朝" w:hAnsi="Arial"/>
          <w:b/>
          <w:bCs/>
        </w:rPr>
        <w:t>Beijing</w:t>
      </w:r>
      <w:r w:rsidR="001E7A25">
        <w:rPr>
          <w:rFonts w:ascii="Arial" w:eastAsia="ＭＳ 明朝" w:hAnsi="Arial"/>
          <w:b/>
          <w:bCs/>
        </w:rPr>
        <w:t xml:space="preserve">, </w:t>
      </w:r>
      <w:r>
        <w:rPr>
          <w:rFonts w:ascii="Arial" w:eastAsia="ＭＳ 明朝" w:hAnsi="Arial"/>
          <w:b/>
          <w:bCs/>
        </w:rPr>
        <w:t>China</w:t>
      </w:r>
      <w:r w:rsidR="009E6C2F">
        <w:rPr>
          <w:rFonts w:ascii="Arial" w:eastAsia="ＭＳ 明朝" w:hAnsi="Arial" w:hint="eastAsia"/>
          <w:b/>
          <w:bCs/>
          <w:lang w:eastAsia="ja-JP"/>
        </w:rPr>
        <w:t xml:space="preserve">, </w:t>
      </w:r>
      <w:r w:rsidR="007A7A4F">
        <w:rPr>
          <w:rFonts w:ascii="Arial" w:eastAsia="ＭＳ 明朝" w:hAnsi="Arial"/>
          <w:b/>
          <w:bCs/>
        </w:rPr>
        <w:t>2</w:t>
      </w:r>
      <w:r>
        <w:rPr>
          <w:rFonts w:ascii="Arial" w:eastAsia="ＭＳ 明朝" w:hAnsi="Arial"/>
          <w:b/>
          <w:bCs/>
        </w:rPr>
        <w:t>4</w:t>
      </w:r>
      <w:r w:rsidR="007A7A4F">
        <w:rPr>
          <w:rFonts w:ascii="Arial" w:eastAsia="ＭＳ 明朝" w:hAnsi="Arial"/>
          <w:b/>
          <w:bCs/>
        </w:rPr>
        <w:t>th – 2</w:t>
      </w:r>
      <w:r>
        <w:rPr>
          <w:rFonts w:ascii="Arial" w:eastAsia="ＭＳ 明朝" w:hAnsi="Arial"/>
          <w:b/>
          <w:bCs/>
        </w:rPr>
        <w:t>8</w:t>
      </w:r>
      <w:r w:rsidR="007A7A4F">
        <w:rPr>
          <w:rFonts w:ascii="Arial" w:eastAsia="ＭＳ 明朝" w:hAnsi="Arial"/>
          <w:b/>
          <w:bCs/>
        </w:rPr>
        <w:t xml:space="preserve">th </w:t>
      </w:r>
      <w:r>
        <w:rPr>
          <w:rFonts w:ascii="Arial" w:eastAsia="ＭＳ 明朝" w:hAnsi="Arial"/>
          <w:b/>
          <w:bCs/>
        </w:rPr>
        <w:t>August</w:t>
      </w:r>
      <w:r w:rsidR="00366D7B" w:rsidRPr="00366D7B">
        <w:rPr>
          <w:rFonts w:ascii="Arial" w:eastAsia="ＭＳ 明朝" w:hAnsi="Arial"/>
          <w:b/>
          <w:bCs/>
        </w:rPr>
        <w:t xml:space="preserve"> 2015</w:t>
      </w:r>
    </w:p>
    <w:p w:rsidR="00741C50" w:rsidRPr="00E70914" w:rsidRDefault="00741C50" w:rsidP="007E4D40">
      <w:pPr>
        <w:pStyle w:val="a4"/>
        <w:tabs>
          <w:tab w:val="clear" w:pos="4536"/>
          <w:tab w:val="left" w:pos="1800"/>
        </w:tabs>
        <w:ind w:left="1800" w:hanging="1800"/>
        <w:jc w:val="both"/>
      </w:pPr>
    </w:p>
    <w:p w:rsidR="007E4D40" w:rsidRPr="00E70914" w:rsidRDefault="00A16D8A" w:rsidP="007E4D40">
      <w:pPr>
        <w:pStyle w:val="a4"/>
        <w:tabs>
          <w:tab w:val="clear" w:pos="4536"/>
          <w:tab w:val="left" w:pos="1800"/>
        </w:tabs>
        <w:ind w:left="1800" w:hanging="1800"/>
        <w:jc w:val="both"/>
      </w:pPr>
      <w:r>
        <w:t>Source:</w:t>
      </w:r>
      <w:r>
        <w:tab/>
        <w:t>Kyocera</w:t>
      </w:r>
    </w:p>
    <w:p w:rsidR="007E4D40" w:rsidRPr="00E70914" w:rsidRDefault="007E4D40" w:rsidP="00F84F99">
      <w:pPr>
        <w:pStyle w:val="a4"/>
        <w:tabs>
          <w:tab w:val="clear" w:pos="4536"/>
          <w:tab w:val="left" w:pos="1800"/>
        </w:tabs>
        <w:ind w:left="1800" w:hanging="1800"/>
        <w:jc w:val="both"/>
      </w:pPr>
      <w:r w:rsidRPr="00E70914">
        <w:t>Title:</w:t>
      </w:r>
      <w:r w:rsidRPr="00E70914">
        <w:tab/>
      </w:r>
      <w:r w:rsidR="001C77C3">
        <w:t>UE-to-Network</w:t>
      </w:r>
      <w:r w:rsidR="007A7A4F">
        <w:t xml:space="preserve"> Relay</w:t>
      </w:r>
      <w:r w:rsidR="00A2553A">
        <w:t xml:space="preserve"> Resource Allocation</w:t>
      </w:r>
    </w:p>
    <w:p w:rsidR="007E4D40" w:rsidRPr="00E70914" w:rsidRDefault="00366D7B" w:rsidP="007E4D40">
      <w:pPr>
        <w:pStyle w:val="a4"/>
        <w:tabs>
          <w:tab w:val="left" w:pos="1800"/>
        </w:tabs>
        <w:jc w:val="both"/>
      </w:pPr>
      <w:r>
        <w:t>Agenda Item:</w:t>
      </w:r>
      <w:r w:rsidR="007A7A4F">
        <w:tab/>
      </w:r>
      <w:r w:rsidR="003F1CB0">
        <w:rPr>
          <w:rFonts w:hint="eastAsia"/>
          <w:lang w:eastAsia="ja-JP"/>
        </w:rPr>
        <w:t>7.2.3.1</w:t>
      </w:r>
    </w:p>
    <w:p w:rsidR="007E4D40" w:rsidRPr="00E70914" w:rsidRDefault="007E4D40" w:rsidP="007E4D40">
      <w:pPr>
        <w:pStyle w:val="a4"/>
        <w:tabs>
          <w:tab w:val="left" w:pos="1800"/>
        </w:tabs>
        <w:jc w:val="both"/>
      </w:pPr>
      <w:r w:rsidRPr="00E70914">
        <w:t>Docum</w:t>
      </w:r>
      <w:r w:rsidR="00A16D8A">
        <w:t>ent for:</w:t>
      </w:r>
      <w:r w:rsidR="00A16D8A">
        <w:tab/>
        <w:t>Discussion</w:t>
      </w:r>
      <w:r w:rsidR="009E6C2F" w:rsidRPr="0071557D">
        <w:t>/Decision</w:t>
      </w:r>
    </w:p>
    <w:bookmarkEnd w:id="0"/>
    <w:p w:rsidR="002443A0" w:rsidRPr="00E70914" w:rsidRDefault="002443A0" w:rsidP="002443A0">
      <w:pPr>
        <w:pBdr>
          <w:bottom w:val="single" w:sz="4" w:space="1" w:color="auto"/>
        </w:pBdr>
        <w:tabs>
          <w:tab w:val="left" w:pos="2552"/>
        </w:tabs>
        <w:jc w:val="both"/>
      </w:pPr>
    </w:p>
    <w:p w:rsidR="002443A0" w:rsidRPr="007A7A4F" w:rsidRDefault="002443A0" w:rsidP="002443A0">
      <w:pPr>
        <w:pStyle w:val="1"/>
        <w:jc w:val="both"/>
        <w:rPr>
          <w:sz w:val="24"/>
          <w:szCs w:val="24"/>
        </w:rPr>
      </w:pPr>
      <w:bookmarkStart w:id="2" w:name="_Ref301342314"/>
      <w:r w:rsidRPr="007A7A4F">
        <w:rPr>
          <w:sz w:val="24"/>
          <w:szCs w:val="24"/>
        </w:rPr>
        <w:t>Introduction</w:t>
      </w:r>
      <w:bookmarkEnd w:id="2"/>
    </w:p>
    <w:p w:rsidR="007A7A4F" w:rsidRPr="00435406" w:rsidRDefault="007A7A4F" w:rsidP="007A7A4F">
      <w:pPr>
        <w:pStyle w:val="a0"/>
        <w:rPr>
          <w:rFonts w:eastAsiaTheme="minorEastAsia"/>
          <w:lang w:eastAsia="ja-JP"/>
        </w:rPr>
      </w:pPr>
      <w:r>
        <w:t xml:space="preserve">This contribution addresses the procedures for relaying data from the </w:t>
      </w:r>
      <w:proofErr w:type="spellStart"/>
      <w:r>
        <w:t>eNB</w:t>
      </w:r>
      <w:proofErr w:type="spellEnd"/>
      <w:r>
        <w:t xml:space="preserve"> to the Remote-UE and from the Remote-UE to the </w:t>
      </w:r>
      <w:proofErr w:type="spellStart"/>
      <w:r>
        <w:t>eNB</w:t>
      </w:r>
      <w:proofErr w:type="spellEnd"/>
      <w:r>
        <w:t xml:space="preserve"> via the Relay-UE.</w:t>
      </w:r>
    </w:p>
    <w:p w:rsidR="00CF72CE" w:rsidRPr="00EF5F9B" w:rsidRDefault="00CF72CE" w:rsidP="007A7A4F">
      <w:pPr>
        <w:pStyle w:val="a0"/>
        <w:rPr>
          <w:rFonts w:eastAsiaTheme="minorEastAsia"/>
          <w:b/>
          <w:lang w:eastAsia="ja-JP"/>
        </w:rPr>
      </w:pPr>
    </w:p>
    <w:p w:rsidR="009A184F" w:rsidRPr="007A7A4F" w:rsidRDefault="007A7A4F" w:rsidP="009A184F">
      <w:pPr>
        <w:pStyle w:val="1"/>
        <w:rPr>
          <w:sz w:val="24"/>
          <w:szCs w:val="24"/>
        </w:rPr>
      </w:pPr>
      <w:r w:rsidRPr="007A7A4F">
        <w:rPr>
          <w:sz w:val="24"/>
          <w:szCs w:val="24"/>
        </w:rPr>
        <w:t>Downstream and Upstream Data Paths</w:t>
      </w:r>
    </w:p>
    <w:p w:rsidR="007A7A4F" w:rsidRPr="007A7A4F" w:rsidRDefault="007A7A4F" w:rsidP="007A7A4F">
      <w:pPr>
        <w:pStyle w:val="a0"/>
        <w:rPr>
          <w:b/>
        </w:rPr>
      </w:pPr>
      <w:r>
        <w:t>F</w:t>
      </w:r>
      <w:r w:rsidR="00A400F4">
        <w:t>igure 1 shows</w:t>
      </w:r>
      <w:r>
        <w:t xml:space="preserve"> the Relay-UE forwards data from the </w:t>
      </w:r>
      <w:proofErr w:type="spellStart"/>
      <w:r>
        <w:t>eNB</w:t>
      </w:r>
      <w:proofErr w:type="spellEnd"/>
      <w:r>
        <w:t xml:space="preserve"> to the Remote-UE</w:t>
      </w:r>
      <w:r w:rsidR="00A400F4">
        <w:t xml:space="preserve"> which is referred to as the downstream path. Similarly, the data path from th</w:t>
      </w:r>
      <w:r w:rsidR="00FF394F">
        <w:t xml:space="preserve">e </w:t>
      </w:r>
      <w:r w:rsidR="00FF394F">
        <w:rPr>
          <w:rFonts w:eastAsiaTheme="minorEastAsia" w:hint="eastAsia"/>
          <w:lang w:eastAsia="ja-JP"/>
        </w:rPr>
        <w:t>R</w:t>
      </w:r>
      <w:r w:rsidR="00C243EC">
        <w:t xml:space="preserve">emote-UE to the </w:t>
      </w:r>
      <w:proofErr w:type="spellStart"/>
      <w:r w:rsidR="00C243EC">
        <w:t>eNB</w:t>
      </w:r>
      <w:proofErr w:type="spellEnd"/>
      <w:r w:rsidR="00C243EC">
        <w:t xml:space="preserve"> via the </w:t>
      </w:r>
      <w:r w:rsidR="00C243EC">
        <w:rPr>
          <w:rFonts w:eastAsiaTheme="minorEastAsia" w:hint="eastAsia"/>
          <w:lang w:eastAsia="ja-JP"/>
        </w:rPr>
        <w:t>R</w:t>
      </w:r>
      <w:r w:rsidR="00A400F4">
        <w:t xml:space="preserve">elay-UE is referred to as upstream path in this contribution. As discussed in the previous RAN1 meeting, </w:t>
      </w:r>
      <w:r w:rsidR="00A400F4">
        <w:rPr>
          <w:lang w:eastAsia="zh-CN"/>
        </w:rPr>
        <w:t>t</w:t>
      </w:r>
      <w:r w:rsidR="00A400F4">
        <w:rPr>
          <w:rFonts w:hint="eastAsia"/>
          <w:lang w:eastAsia="zh-CN"/>
        </w:rPr>
        <w:t xml:space="preserve">here are two links </w:t>
      </w:r>
      <w:r w:rsidR="00A400F4">
        <w:rPr>
          <w:lang w:eastAsia="zh-CN"/>
        </w:rPr>
        <w:t xml:space="preserve">that need to be considered </w:t>
      </w:r>
      <w:r w:rsidR="00A400F4">
        <w:rPr>
          <w:rFonts w:hint="eastAsia"/>
          <w:lang w:eastAsia="zh-CN"/>
        </w:rPr>
        <w:t>to support UE-to-Network Relays: one is the link between</w:t>
      </w:r>
      <w:r w:rsidR="00A400F4">
        <w:rPr>
          <w:lang w:eastAsia="zh-CN"/>
        </w:rPr>
        <w:t xml:space="preserve"> the</w:t>
      </w:r>
      <w:r w:rsidR="00FF394F">
        <w:rPr>
          <w:rFonts w:hint="eastAsia"/>
          <w:lang w:eastAsia="zh-CN"/>
        </w:rPr>
        <w:t xml:space="preserve"> </w:t>
      </w:r>
      <w:r w:rsidR="00FF394F">
        <w:rPr>
          <w:rFonts w:eastAsiaTheme="minorEastAsia" w:hint="eastAsia"/>
          <w:lang w:eastAsia="ja-JP"/>
        </w:rPr>
        <w:t>R</w:t>
      </w:r>
      <w:r w:rsidR="00A400F4">
        <w:rPr>
          <w:rFonts w:hint="eastAsia"/>
          <w:lang w:eastAsia="zh-CN"/>
        </w:rPr>
        <w:t>emote</w:t>
      </w:r>
      <w:r w:rsidR="00FF394F">
        <w:rPr>
          <w:rFonts w:eastAsiaTheme="minorEastAsia" w:hint="eastAsia"/>
          <w:lang w:eastAsia="ja-JP"/>
        </w:rPr>
        <w:t>-</w:t>
      </w:r>
      <w:r w:rsidR="00A400F4">
        <w:rPr>
          <w:rFonts w:hint="eastAsia"/>
          <w:lang w:eastAsia="zh-CN"/>
        </w:rPr>
        <w:t xml:space="preserve">UE and </w:t>
      </w:r>
      <w:r w:rsidR="00A400F4">
        <w:rPr>
          <w:lang w:eastAsia="zh-CN"/>
        </w:rPr>
        <w:t xml:space="preserve">the </w:t>
      </w:r>
      <w:r w:rsidR="00C243EC">
        <w:rPr>
          <w:rFonts w:eastAsiaTheme="minorEastAsia" w:hint="eastAsia"/>
          <w:lang w:eastAsia="ja-JP"/>
        </w:rPr>
        <w:t>R</w:t>
      </w:r>
      <w:r w:rsidR="00C243EC">
        <w:rPr>
          <w:rFonts w:hint="eastAsia"/>
          <w:lang w:eastAsia="zh-CN"/>
        </w:rPr>
        <w:t>elay</w:t>
      </w:r>
      <w:r w:rsidR="00C243EC">
        <w:rPr>
          <w:rFonts w:eastAsiaTheme="minorEastAsia" w:hint="eastAsia"/>
          <w:lang w:eastAsia="ja-JP"/>
        </w:rPr>
        <w:t>-</w:t>
      </w:r>
      <w:r w:rsidR="00A400F4">
        <w:rPr>
          <w:rFonts w:hint="eastAsia"/>
          <w:lang w:eastAsia="zh-CN"/>
        </w:rPr>
        <w:t xml:space="preserve">UE, and the other is the link between </w:t>
      </w:r>
      <w:r w:rsidR="00A400F4">
        <w:rPr>
          <w:lang w:eastAsia="zh-CN"/>
        </w:rPr>
        <w:t xml:space="preserve">the </w:t>
      </w:r>
      <w:r w:rsidR="00C243EC">
        <w:rPr>
          <w:rFonts w:eastAsiaTheme="minorEastAsia" w:hint="eastAsia"/>
          <w:lang w:eastAsia="ja-JP"/>
        </w:rPr>
        <w:t>R</w:t>
      </w:r>
      <w:r w:rsidR="00C243EC">
        <w:rPr>
          <w:rFonts w:hint="eastAsia"/>
          <w:lang w:eastAsia="zh-CN"/>
        </w:rPr>
        <w:t>elay</w:t>
      </w:r>
      <w:r w:rsidR="00C243EC">
        <w:rPr>
          <w:rFonts w:eastAsiaTheme="minorEastAsia" w:hint="eastAsia"/>
          <w:lang w:eastAsia="ja-JP"/>
        </w:rPr>
        <w:t>-</w:t>
      </w:r>
      <w:r w:rsidR="00A400F4">
        <w:rPr>
          <w:rFonts w:hint="eastAsia"/>
          <w:lang w:eastAsia="zh-CN"/>
        </w:rPr>
        <w:t xml:space="preserve">UE and </w:t>
      </w:r>
      <w:r w:rsidR="00A400F4">
        <w:rPr>
          <w:lang w:eastAsia="zh-CN"/>
        </w:rPr>
        <w:t xml:space="preserve">the </w:t>
      </w:r>
      <w:proofErr w:type="spellStart"/>
      <w:r w:rsidR="00A400F4">
        <w:rPr>
          <w:lang w:eastAsia="zh-CN"/>
        </w:rPr>
        <w:t>eNB</w:t>
      </w:r>
      <w:proofErr w:type="spellEnd"/>
      <w:r w:rsidR="00EE1AFA">
        <w:rPr>
          <w:lang w:eastAsia="zh-CN"/>
        </w:rPr>
        <w:t xml:space="preserve"> (see </w:t>
      </w:r>
      <w:r w:rsidR="0096298C">
        <w:rPr>
          <w:rFonts w:eastAsiaTheme="minorEastAsia" w:hint="eastAsia"/>
          <w:lang w:eastAsia="ja-JP"/>
        </w:rPr>
        <w:t>F</w:t>
      </w:r>
      <w:r w:rsidR="00EE1AFA">
        <w:rPr>
          <w:lang w:eastAsia="zh-CN"/>
        </w:rPr>
        <w:t>igure 1)</w:t>
      </w:r>
      <w:r w:rsidR="00A400F4">
        <w:rPr>
          <w:rFonts w:hint="eastAsia"/>
          <w:lang w:eastAsia="zh-CN"/>
        </w:rPr>
        <w:t>.</w:t>
      </w:r>
    </w:p>
    <w:p w:rsidR="00E0372E" w:rsidRDefault="00E0372E" w:rsidP="002D743B">
      <w:pPr>
        <w:pStyle w:val="a0"/>
      </w:pPr>
    </w:p>
    <w:p w:rsidR="00E0372E" w:rsidRDefault="007275A6" w:rsidP="00E0372E">
      <w:pPr>
        <w:pStyle w:val="a0"/>
        <w:jc w:val="center"/>
      </w:pPr>
      <w:r>
        <w:rPr>
          <w:noProof/>
          <w:lang w:eastAsia="ja-JP"/>
        </w:rPr>
        <w:drawing>
          <wp:inline distT="0" distB="0" distL="0" distR="0" wp14:anchorId="4D69A8D9" wp14:editId="697F5EBA">
            <wp:extent cx="5276850" cy="15144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276850" cy="1514475"/>
                    </a:xfrm>
                    <a:prstGeom prst="rect">
                      <a:avLst/>
                    </a:prstGeom>
                  </pic:spPr>
                </pic:pic>
              </a:graphicData>
            </a:graphic>
          </wp:inline>
        </w:drawing>
      </w:r>
    </w:p>
    <w:p w:rsidR="00A602F1" w:rsidRPr="00213F35" w:rsidRDefault="00E0372E" w:rsidP="007A7A4F">
      <w:pPr>
        <w:pStyle w:val="a0"/>
        <w:jc w:val="center"/>
        <w:rPr>
          <w:rFonts w:eastAsiaTheme="minorEastAsia"/>
          <w:lang w:eastAsia="ja-JP"/>
        </w:rPr>
      </w:pPr>
      <w:bookmarkStart w:id="3" w:name="OLE_LINK2"/>
      <w:bookmarkStart w:id="4" w:name="OLE_LINK3"/>
      <w:r w:rsidRPr="00213F35">
        <w:t>Figure</w:t>
      </w:r>
      <w:r w:rsidR="00010C43" w:rsidRPr="00213F35">
        <w:t xml:space="preserve"> </w:t>
      </w:r>
      <w:r w:rsidR="007A7A4F" w:rsidRPr="00213F35">
        <w:t xml:space="preserve">1: </w:t>
      </w:r>
      <w:r w:rsidR="00870A74" w:rsidRPr="00213F35">
        <w:t>Links associated with the d</w:t>
      </w:r>
      <w:r w:rsidR="007A7A4F" w:rsidRPr="00213F35">
        <w:t>ata forwarding via</w:t>
      </w:r>
      <w:r w:rsidR="00A400F4" w:rsidRPr="00213F35">
        <w:t xml:space="preserve"> the </w:t>
      </w:r>
      <w:r w:rsidR="007A7A4F" w:rsidRPr="00213F35">
        <w:t>Relay-UE</w:t>
      </w:r>
    </w:p>
    <w:p w:rsidR="00EE1AFA" w:rsidRDefault="00EE1AFA" w:rsidP="002D743B">
      <w:pPr>
        <w:pStyle w:val="a0"/>
        <w:rPr>
          <w:rFonts w:eastAsiaTheme="minorEastAsia"/>
          <w:lang w:eastAsia="ja-JP"/>
        </w:rPr>
      </w:pPr>
      <w:r>
        <w:rPr>
          <w:rFonts w:eastAsiaTheme="minorEastAsia"/>
          <w:lang w:eastAsia="ja-JP"/>
        </w:rPr>
        <w:t>There is ano</w:t>
      </w:r>
      <w:r w:rsidR="0096298C">
        <w:rPr>
          <w:rFonts w:eastAsiaTheme="minorEastAsia"/>
          <w:lang w:eastAsia="ja-JP"/>
        </w:rPr>
        <w:t xml:space="preserve">ther scenario not shown in the </w:t>
      </w:r>
      <w:r w:rsidR="0096298C">
        <w:rPr>
          <w:rFonts w:eastAsiaTheme="minorEastAsia" w:hint="eastAsia"/>
          <w:lang w:eastAsia="ja-JP"/>
        </w:rPr>
        <w:t>F</w:t>
      </w:r>
      <w:r>
        <w:rPr>
          <w:rFonts w:eastAsiaTheme="minorEastAsia"/>
          <w:lang w:eastAsia="ja-JP"/>
        </w:rPr>
        <w:t xml:space="preserve">igure 1 where a Remote-UE is located within the </w:t>
      </w:r>
      <w:proofErr w:type="spellStart"/>
      <w:r>
        <w:rPr>
          <w:rFonts w:eastAsiaTheme="minorEastAsia"/>
          <w:lang w:eastAsia="ja-JP"/>
        </w:rPr>
        <w:t>eNB</w:t>
      </w:r>
      <w:proofErr w:type="spellEnd"/>
      <w:r>
        <w:rPr>
          <w:rFonts w:eastAsiaTheme="minorEastAsia"/>
          <w:lang w:eastAsia="ja-JP"/>
        </w:rPr>
        <w:t xml:space="preserve"> coverage. The same D2D links discussed above also apply to the </w:t>
      </w:r>
      <w:r w:rsidR="005A1D9B">
        <w:rPr>
          <w:rFonts w:eastAsiaTheme="minorEastAsia" w:hint="eastAsia"/>
          <w:lang w:eastAsia="ja-JP"/>
        </w:rPr>
        <w:t>I</w:t>
      </w:r>
      <w:r>
        <w:rPr>
          <w:rFonts w:eastAsiaTheme="minorEastAsia"/>
          <w:lang w:eastAsia="ja-JP"/>
        </w:rPr>
        <w:t>n-coverage Remote-UE scenario. W</w:t>
      </w:r>
      <w:r w:rsidR="005A1D9B">
        <w:rPr>
          <w:rFonts w:eastAsiaTheme="minorEastAsia"/>
          <w:lang w:eastAsia="ja-JP"/>
        </w:rPr>
        <w:t xml:space="preserve">e will distinguish between the </w:t>
      </w:r>
      <w:r w:rsidR="005A1D9B">
        <w:rPr>
          <w:rFonts w:eastAsiaTheme="minorEastAsia" w:hint="eastAsia"/>
          <w:lang w:eastAsia="ja-JP"/>
        </w:rPr>
        <w:t>I</w:t>
      </w:r>
      <w:r>
        <w:rPr>
          <w:rFonts w:eastAsiaTheme="minorEastAsia"/>
          <w:lang w:eastAsia="ja-JP"/>
        </w:rPr>
        <w:t>n-cov</w:t>
      </w:r>
      <w:r w:rsidR="005A1D9B">
        <w:rPr>
          <w:rFonts w:eastAsiaTheme="minorEastAsia"/>
          <w:lang w:eastAsia="ja-JP"/>
        </w:rPr>
        <w:t xml:space="preserve">erage and the </w:t>
      </w:r>
      <w:r w:rsidR="005A1D9B">
        <w:rPr>
          <w:rFonts w:eastAsiaTheme="minorEastAsia" w:hint="eastAsia"/>
          <w:lang w:eastAsia="ja-JP"/>
        </w:rPr>
        <w:t>Out-of</w:t>
      </w:r>
      <w:r w:rsidR="007B6127">
        <w:rPr>
          <w:rFonts w:eastAsiaTheme="minorEastAsia"/>
          <w:lang w:eastAsia="ja-JP"/>
        </w:rPr>
        <w:t>-coverage Remote-</w:t>
      </w:r>
      <w:r>
        <w:rPr>
          <w:rFonts w:eastAsiaTheme="minorEastAsia"/>
          <w:lang w:eastAsia="ja-JP"/>
        </w:rPr>
        <w:t>UEs when we discuss the upstream data path operation in section 2.2 of this document.</w:t>
      </w:r>
    </w:p>
    <w:p w:rsidR="00E0372E" w:rsidRDefault="007B6127" w:rsidP="002D743B">
      <w:pPr>
        <w:pStyle w:val="a0"/>
        <w:rPr>
          <w:rFonts w:eastAsiaTheme="minorEastAsia"/>
          <w:lang w:eastAsia="ja-JP"/>
        </w:rPr>
      </w:pPr>
      <w:r>
        <w:rPr>
          <w:rFonts w:eastAsiaTheme="minorEastAsia"/>
          <w:lang w:eastAsia="ja-JP"/>
        </w:rPr>
        <w:t xml:space="preserve">It is given the communication </w:t>
      </w:r>
      <w:r w:rsidR="007D4ACE">
        <w:rPr>
          <w:rFonts w:eastAsiaTheme="minorEastAsia"/>
          <w:lang w:eastAsia="ja-JP"/>
        </w:rPr>
        <w:t>between the Relay-UE and th</w:t>
      </w:r>
      <w:r>
        <w:rPr>
          <w:rFonts w:eastAsiaTheme="minorEastAsia"/>
          <w:lang w:eastAsia="ja-JP"/>
        </w:rPr>
        <w:t xml:space="preserve">e </w:t>
      </w:r>
      <w:proofErr w:type="spellStart"/>
      <w:r>
        <w:rPr>
          <w:rFonts w:eastAsiaTheme="minorEastAsia"/>
          <w:lang w:eastAsia="ja-JP"/>
        </w:rPr>
        <w:t>eNB</w:t>
      </w:r>
      <w:proofErr w:type="spellEnd"/>
      <w:r>
        <w:rPr>
          <w:rFonts w:eastAsiaTheme="minorEastAsia"/>
          <w:lang w:eastAsia="ja-JP"/>
        </w:rPr>
        <w:t xml:space="preserve"> </w:t>
      </w:r>
      <w:r w:rsidR="00B665E2">
        <w:rPr>
          <w:rFonts w:eastAsiaTheme="minorEastAsia"/>
          <w:lang w:eastAsia="ja-JP"/>
        </w:rPr>
        <w:t>use</w:t>
      </w:r>
      <w:r>
        <w:rPr>
          <w:rFonts w:eastAsiaTheme="minorEastAsia"/>
          <w:lang w:eastAsia="ja-JP"/>
        </w:rPr>
        <w:t>s</w:t>
      </w:r>
      <w:r w:rsidR="00B665E2">
        <w:rPr>
          <w:rFonts w:eastAsiaTheme="minorEastAsia"/>
          <w:lang w:eastAsia="ja-JP"/>
        </w:rPr>
        <w:t xml:space="preserve"> the Rel-12</w:t>
      </w:r>
      <w:r>
        <w:rPr>
          <w:rFonts w:eastAsiaTheme="minorEastAsia"/>
          <w:lang w:eastAsia="ja-JP"/>
        </w:rPr>
        <w:t xml:space="preserve"> cellular DL/UL </w:t>
      </w:r>
      <w:r w:rsidR="00576707">
        <w:rPr>
          <w:rFonts w:eastAsiaTheme="minorEastAsia"/>
          <w:lang w:eastAsia="ja-JP"/>
        </w:rPr>
        <w:t>procedure</w:t>
      </w:r>
      <w:r>
        <w:rPr>
          <w:rFonts w:eastAsiaTheme="minorEastAsia"/>
          <w:lang w:eastAsia="ja-JP"/>
        </w:rPr>
        <w:t>s</w:t>
      </w:r>
      <w:r w:rsidR="00576707">
        <w:rPr>
          <w:rFonts w:eastAsiaTheme="minorEastAsia"/>
          <w:lang w:eastAsia="ja-JP"/>
        </w:rPr>
        <w:t>.</w:t>
      </w:r>
      <w:r w:rsidR="001C77C3">
        <w:rPr>
          <w:rFonts w:eastAsiaTheme="minorEastAsia"/>
          <w:lang w:eastAsia="ja-JP"/>
        </w:rPr>
        <w:t xml:space="preserve"> </w:t>
      </w:r>
      <w:r w:rsidR="00516EE7">
        <w:rPr>
          <w:rFonts w:eastAsiaTheme="minorEastAsia"/>
          <w:lang w:eastAsia="ja-JP"/>
        </w:rPr>
        <w:t>In this</w:t>
      </w:r>
      <w:r w:rsidR="00576707">
        <w:rPr>
          <w:rFonts w:eastAsiaTheme="minorEastAsia"/>
          <w:lang w:eastAsia="ja-JP"/>
        </w:rPr>
        <w:t xml:space="preserve"> contribution we focus on the data communication procedure between the Relay-UE and the Remote-UE. As mentioned earlier, we view the Relay-UE – Remote-UE link from downstream and the upstream perspective. First, the downstream is considered since</w:t>
      </w:r>
      <w:r w:rsidR="001C77C3">
        <w:rPr>
          <w:rFonts w:eastAsiaTheme="minorEastAsia"/>
          <w:lang w:eastAsia="ja-JP"/>
        </w:rPr>
        <w:t xml:space="preserve"> in our view</w:t>
      </w:r>
      <w:r w:rsidR="00576707">
        <w:rPr>
          <w:rFonts w:eastAsiaTheme="minorEastAsia"/>
          <w:lang w:eastAsia="ja-JP"/>
        </w:rPr>
        <w:t xml:space="preserve"> it is</w:t>
      </w:r>
      <w:r w:rsidR="001C77C3">
        <w:rPr>
          <w:rFonts w:eastAsiaTheme="minorEastAsia"/>
          <w:lang w:eastAsia="ja-JP"/>
        </w:rPr>
        <w:t xml:space="preserve"> a</w:t>
      </w:r>
      <w:r w:rsidR="00576707">
        <w:rPr>
          <w:rFonts w:eastAsiaTheme="minorEastAsia"/>
          <w:lang w:eastAsia="ja-JP"/>
        </w:rPr>
        <w:t xml:space="preserve"> much simpler case.</w:t>
      </w:r>
    </w:p>
    <w:p w:rsidR="001C77C3" w:rsidRPr="00435406" w:rsidRDefault="00BA6BD3" w:rsidP="001C77C3">
      <w:pPr>
        <w:pStyle w:val="a0"/>
        <w:rPr>
          <w:rFonts w:eastAsiaTheme="minorEastAsia"/>
          <w:b/>
          <w:lang w:eastAsia="ja-JP"/>
        </w:rPr>
      </w:pPr>
      <w:r>
        <w:rPr>
          <w:b/>
        </w:rPr>
        <w:t>Observation</w:t>
      </w:r>
      <w:r w:rsidR="001C77C3">
        <w:rPr>
          <w:b/>
        </w:rPr>
        <w:t xml:space="preserve"> 1</w:t>
      </w:r>
      <w:r w:rsidR="001C77C3" w:rsidRPr="00B3514A">
        <w:rPr>
          <w:b/>
        </w:rPr>
        <w:t>:</w:t>
      </w:r>
      <w:r w:rsidR="004D2663">
        <w:rPr>
          <w:b/>
        </w:rPr>
        <w:t xml:space="preserve"> </w:t>
      </w:r>
      <w:r w:rsidR="00B665E2">
        <w:rPr>
          <w:b/>
        </w:rPr>
        <w:t>Rel-12</w:t>
      </w:r>
      <w:r w:rsidR="001C77C3">
        <w:rPr>
          <w:b/>
        </w:rPr>
        <w:t xml:space="preserve"> LTE cellular signaling and resource allocation</w:t>
      </w:r>
      <w:r w:rsidR="004D2663">
        <w:rPr>
          <w:b/>
        </w:rPr>
        <w:t xml:space="preserve"> used</w:t>
      </w:r>
      <w:r w:rsidR="001C77C3">
        <w:rPr>
          <w:b/>
        </w:rPr>
        <w:t xml:space="preserve"> f</w:t>
      </w:r>
      <w:r w:rsidR="004D2663">
        <w:rPr>
          <w:b/>
        </w:rPr>
        <w:t xml:space="preserve">or the data transmissions between the Relay-UE and the </w:t>
      </w:r>
      <w:proofErr w:type="spellStart"/>
      <w:r w:rsidR="004D2663">
        <w:rPr>
          <w:b/>
        </w:rPr>
        <w:t>eNB</w:t>
      </w:r>
      <w:proofErr w:type="spellEnd"/>
      <w:r w:rsidR="001C77C3">
        <w:rPr>
          <w:b/>
        </w:rPr>
        <w:t>.</w:t>
      </w:r>
    </w:p>
    <w:p w:rsidR="007A7A4F" w:rsidRDefault="00576707" w:rsidP="007A7A4F">
      <w:pPr>
        <w:pStyle w:val="2"/>
      </w:pPr>
      <w:r>
        <w:t xml:space="preserve">Downstream Data Path Operation </w:t>
      </w:r>
    </w:p>
    <w:bookmarkEnd w:id="3"/>
    <w:bookmarkEnd w:id="4"/>
    <w:p w:rsidR="00576707" w:rsidRDefault="00D70145" w:rsidP="002D743B">
      <w:pPr>
        <w:pStyle w:val="a0"/>
        <w:rPr>
          <w:b/>
        </w:rPr>
      </w:pPr>
      <w:r>
        <w:rPr>
          <w:lang w:eastAsia="zh-CN"/>
        </w:rPr>
        <w:t xml:space="preserve">As noted </w:t>
      </w:r>
      <w:r w:rsidR="00576707">
        <w:rPr>
          <w:lang w:eastAsia="zh-CN"/>
        </w:rPr>
        <w:t>the Relay-UE is always located</w:t>
      </w:r>
      <w:r w:rsidR="004D2663">
        <w:rPr>
          <w:lang w:eastAsia="zh-CN"/>
        </w:rPr>
        <w:t xml:space="preserve"> within the </w:t>
      </w:r>
      <w:proofErr w:type="spellStart"/>
      <w:r w:rsidR="004D2663">
        <w:rPr>
          <w:lang w:eastAsia="zh-CN"/>
        </w:rPr>
        <w:t>eNB</w:t>
      </w:r>
      <w:proofErr w:type="spellEnd"/>
      <w:r w:rsidR="004D2663">
        <w:rPr>
          <w:lang w:eastAsia="zh-CN"/>
        </w:rPr>
        <w:t xml:space="preserve"> coverage</w:t>
      </w:r>
      <w:r w:rsidR="00BD68CB">
        <w:rPr>
          <w:lang w:eastAsia="zh-CN"/>
        </w:rPr>
        <w:t xml:space="preserve"> keep</w:t>
      </w:r>
      <w:r w:rsidR="004D2663">
        <w:rPr>
          <w:lang w:eastAsia="zh-CN"/>
        </w:rPr>
        <w:t>ing</w:t>
      </w:r>
      <w:r w:rsidR="00BD68CB">
        <w:rPr>
          <w:lang w:eastAsia="zh-CN"/>
        </w:rPr>
        <w:t xml:space="preserve"> the R</w:t>
      </w:r>
      <w:r w:rsidR="00576707">
        <w:rPr>
          <w:lang w:eastAsia="zh-CN"/>
        </w:rPr>
        <w:t xml:space="preserve">elay-UE under the </w:t>
      </w:r>
      <w:proofErr w:type="spellStart"/>
      <w:r w:rsidR="00576707">
        <w:rPr>
          <w:lang w:eastAsia="zh-CN"/>
        </w:rPr>
        <w:t>eNB</w:t>
      </w:r>
      <w:proofErr w:type="spellEnd"/>
      <w:r w:rsidR="00576707">
        <w:rPr>
          <w:lang w:eastAsia="zh-CN"/>
        </w:rPr>
        <w:t>/network control. Additionally, in order to</w:t>
      </w:r>
      <w:r w:rsidR="00576707">
        <w:rPr>
          <w:rFonts w:hint="eastAsia"/>
          <w:lang w:eastAsia="zh-CN"/>
        </w:rPr>
        <w:t xml:space="preserve"> minimize the specification effort and for backward </w:t>
      </w:r>
      <w:r w:rsidR="00576707">
        <w:rPr>
          <w:rFonts w:hint="eastAsia"/>
          <w:lang w:eastAsia="zh-CN"/>
        </w:rPr>
        <w:lastRenderedPageBreak/>
        <w:t xml:space="preserve">compatible consideration, we should </w:t>
      </w:r>
      <w:r w:rsidR="00576707">
        <w:rPr>
          <w:lang w:eastAsia="zh-CN"/>
        </w:rPr>
        <w:t>apply</w:t>
      </w:r>
      <w:r w:rsidR="00516EE7">
        <w:rPr>
          <w:lang w:eastAsia="zh-CN"/>
        </w:rPr>
        <w:t xml:space="preserve"> as much as possible the</w:t>
      </w:r>
      <w:r w:rsidR="00576707">
        <w:rPr>
          <w:lang w:eastAsia="zh-CN"/>
        </w:rPr>
        <w:t xml:space="preserve"> Rel-12 D2D procedures </w:t>
      </w:r>
      <w:r w:rsidR="000E557C">
        <w:rPr>
          <w:lang w:eastAsia="zh-CN"/>
        </w:rPr>
        <w:t xml:space="preserve">to the Relay-UE’s D2D transmissions. Hence, it is </w:t>
      </w:r>
      <w:r w:rsidR="00964419">
        <w:rPr>
          <w:lang w:eastAsia="zh-CN"/>
        </w:rPr>
        <w:t>preferred</w:t>
      </w:r>
      <w:r w:rsidR="00276E81">
        <w:rPr>
          <w:lang w:eastAsia="zh-CN"/>
        </w:rPr>
        <w:t xml:space="preserve"> </w:t>
      </w:r>
      <w:r w:rsidR="000E557C">
        <w:rPr>
          <w:lang w:eastAsia="zh-CN"/>
        </w:rPr>
        <w:t>to use Rel-12 D2D communication Mode 1</w:t>
      </w:r>
      <w:r w:rsidR="00BD68CB">
        <w:rPr>
          <w:lang w:eastAsia="zh-CN"/>
        </w:rPr>
        <w:t xml:space="preserve"> resource allocations </w:t>
      </w:r>
      <w:r w:rsidR="000E557C">
        <w:rPr>
          <w:lang w:eastAsia="zh-CN"/>
        </w:rPr>
        <w:t xml:space="preserve">for the Relay-UE transmissions towards the Remote-UE. </w:t>
      </w:r>
      <w:r w:rsidR="007B6127">
        <w:rPr>
          <w:lang w:eastAsia="zh-CN"/>
        </w:rPr>
        <w:t>Note this approach is indifferent to the</w:t>
      </w:r>
      <w:r w:rsidR="005A1D9B">
        <w:rPr>
          <w:lang w:eastAsia="zh-CN"/>
        </w:rPr>
        <w:t xml:space="preserve"> fact whether the Remote-UE is </w:t>
      </w:r>
      <w:r w:rsidR="005A1D9B">
        <w:rPr>
          <w:rFonts w:eastAsiaTheme="minorEastAsia" w:hint="eastAsia"/>
          <w:lang w:eastAsia="ja-JP"/>
        </w:rPr>
        <w:t>I</w:t>
      </w:r>
      <w:r w:rsidR="005A1D9B">
        <w:rPr>
          <w:lang w:eastAsia="zh-CN"/>
        </w:rPr>
        <w:t xml:space="preserve">n-coverage or </w:t>
      </w:r>
      <w:r w:rsidR="005A1D9B">
        <w:rPr>
          <w:rFonts w:eastAsiaTheme="minorEastAsia" w:hint="eastAsia"/>
          <w:lang w:eastAsia="ja-JP"/>
        </w:rPr>
        <w:t>O</w:t>
      </w:r>
      <w:r w:rsidR="007B6127">
        <w:rPr>
          <w:lang w:eastAsia="zh-CN"/>
        </w:rPr>
        <w:t xml:space="preserve">ut-of-coverage. </w:t>
      </w:r>
      <w:r w:rsidR="000E557C">
        <w:rPr>
          <w:lang w:eastAsia="zh-CN"/>
        </w:rPr>
        <w:t>Figure 2 p</w:t>
      </w:r>
      <w:r w:rsidR="009B486F">
        <w:rPr>
          <w:lang w:eastAsia="zh-CN"/>
        </w:rPr>
        <w:t xml:space="preserve">resents the signaling and steps </w:t>
      </w:r>
      <w:r w:rsidR="000E557C">
        <w:rPr>
          <w:lang w:eastAsia="zh-CN"/>
        </w:rPr>
        <w:t xml:space="preserve">required for forwarding the data from the </w:t>
      </w:r>
      <w:proofErr w:type="spellStart"/>
      <w:r w:rsidR="000E557C">
        <w:rPr>
          <w:lang w:eastAsia="zh-CN"/>
        </w:rPr>
        <w:t>eNB</w:t>
      </w:r>
      <w:proofErr w:type="spellEnd"/>
      <w:r w:rsidR="000E557C">
        <w:rPr>
          <w:lang w:eastAsia="zh-CN"/>
        </w:rPr>
        <w:t xml:space="preserve"> to the Remote-UE via the Relay-UE with no changes to the existing Rel-12 D2D </w:t>
      </w:r>
      <w:r w:rsidR="00BD68CB">
        <w:rPr>
          <w:lang w:eastAsia="zh-CN"/>
        </w:rPr>
        <w:t>M</w:t>
      </w:r>
      <w:r w:rsidR="000E557C">
        <w:rPr>
          <w:lang w:eastAsia="zh-CN"/>
        </w:rPr>
        <w:t>ode 1</w:t>
      </w:r>
      <w:r w:rsidR="00BD68CB">
        <w:rPr>
          <w:lang w:eastAsia="zh-CN"/>
        </w:rPr>
        <w:t xml:space="preserve"> resource allocation</w:t>
      </w:r>
      <w:r w:rsidR="000E557C">
        <w:rPr>
          <w:lang w:eastAsia="zh-CN"/>
        </w:rPr>
        <w:t>.</w:t>
      </w:r>
      <w:r w:rsidR="00882221">
        <w:rPr>
          <w:lang w:eastAsia="zh-CN"/>
        </w:rPr>
        <w:t xml:space="preserve"> Consequently, the </w:t>
      </w:r>
      <w:proofErr w:type="spellStart"/>
      <w:r w:rsidR="00882221">
        <w:rPr>
          <w:lang w:eastAsia="zh-CN"/>
        </w:rPr>
        <w:t>eNB</w:t>
      </w:r>
      <w:proofErr w:type="spellEnd"/>
      <w:r w:rsidR="00882221">
        <w:rPr>
          <w:lang w:eastAsia="zh-CN"/>
        </w:rPr>
        <w:t xml:space="preserve"> </w:t>
      </w:r>
      <w:r w:rsidR="0053504F">
        <w:rPr>
          <w:lang w:eastAsia="zh-CN"/>
        </w:rPr>
        <w:t>control</w:t>
      </w:r>
      <w:r w:rsidR="00882221">
        <w:rPr>
          <w:lang w:eastAsia="zh-CN"/>
        </w:rPr>
        <w:t xml:space="preserve">s </w:t>
      </w:r>
      <w:r w:rsidR="00A04D48">
        <w:rPr>
          <w:lang w:eastAsia="zh-CN"/>
        </w:rPr>
        <w:t xml:space="preserve">the </w:t>
      </w:r>
      <w:r w:rsidR="0053504F">
        <w:rPr>
          <w:lang w:eastAsia="zh-CN"/>
        </w:rPr>
        <w:t xml:space="preserve">transmissions of the Relay-UE </w:t>
      </w:r>
      <w:r w:rsidR="00882221">
        <w:rPr>
          <w:lang w:eastAsia="zh-CN"/>
        </w:rPr>
        <w:t>avoiding any</w:t>
      </w:r>
      <w:r w:rsidR="0053504F">
        <w:rPr>
          <w:lang w:eastAsia="zh-CN"/>
        </w:rPr>
        <w:t xml:space="preserve"> collisions between Relay-UE’s D2D and WAN UL transmissions</w:t>
      </w:r>
      <w:r w:rsidR="00882221">
        <w:rPr>
          <w:lang w:eastAsia="zh-CN"/>
        </w:rPr>
        <w:t>.</w:t>
      </w:r>
      <w:r w:rsidR="0053504F">
        <w:rPr>
          <w:lang w:eastAsia="zh-CN"/>
        </w:rPr>
        <w:t xml:space="preserve"> </w:t>
      </w:r>
    </w:p>
    <w:p w:rsidR="0090298B" w:rsidRDefault="004D2663" w:rsidP="0090298B">
      <w:pPr>
        <w:pStyle w:val="a0"/>
        <w:rPr>
          <w:b/>
        </w:rPr>
      </w:pPr>
      <w:r>
        <w:rPr>
          <w:b/>
        </w:rPr>
        <w:t>Proposal 1</w:t>
      </w:r>
      <w:r w:rsidR="0090298B" w:rsidRPr="00B3514A">
        <w:rPr>
          <w:b/>
        </w:rPr>
        <w:t xml:space="preserve">: </w:t>
      </w:r>
      <w:r w:rsidR="0090298B">
        <w:rPr>
          <w:b/>
        </w:rPr>
        <w:t>Re</w:t>
      </w:r>
      <w:r w:rsidR="00276E81">
        <w:rPr>
          <w:b/>
        </w:rPr>
        <w:t xml:space="preserve">use </w:t>
      </w:r>
      <w:r w:rsidR="006C616E">
        <w:rPr>
          <w:b/>
        </w:rPr>
        <w:t xml:space="preserve">as much as possible the </w:t>
      </w:r>
      <w:r w:rsidR="00276E81">
        <w:rPr>
          <w:b/>
        </w:rPr>
        <w:t xml:space="preserve">Rel-12 D2D </w:t>
      </w:r>
      <w:r w:rsidR="0090298B">
        <w:rPr>
          <w:b/>
        </w:rPr>
        <w:t xml:space="preserve">resource allocation for data relaying from the Relay-UE to the Remote-UE for the downstream data relaying. </w:t>
      </w:r>
    </w:p>
    <w:p w:rsidR="0052346C" w:rsidRDefault="0052346C" w:rsidP="0090298B">
      <w:pPr>
        <w:pStyle w:val="a0"/>
        <w:rPr>
          <w:rFonts w:eastAsiaTheme="minorEastAsia"/>
          <w:b/>
          <w:lang w:eastAsia="ja-JP"/>
        </w:rPr>
      </w:pPr>
    </w:p>
    <w:p w:rsidR="00010C43" w:rsidRDefault="008766DB" w:rsidP="000E557C">
      <w:pPr>
        <w:pStyle w:val="a0"/>
        <w:jc w:val="center"/>
      </w:pPr>
      <w:r w:rsidRPr="008766DB">
        <w:rPr>
          <w:noProof/>
          <w:lang w:eastAsia="ja-JP"/>
        </w:rPr>
        <w:drawing>
          <wp:inline distT="0" distB="0" distL="0" distR="0" wp14:anchorId="7A2DB26D" wp14:editId="4622E773">
            <wp:extent cx="3296093" cy="11363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302706" cy="1138604"/>
                    </a:xfrm>
                    <a:prstGeom prst="rect">
                      <a:avLst/>
                    </a:prstGeom>
                  </pic:spPr>
                </pic:pic>
              </a:graphicData>
            </a:graphic>
          </wp:inline>
        </w:drawing>
      </w:r>
    </w:p>
    <w:p w:rsidR="00010C43" w:rsidRPr="00213F35" w:rsidRDefault="00010C43" w:rsidP="000E557C">
      <w:pPr>
        <w:pStyle w:val="a0"/>
        <w:jc w:val="center"/>
        <w:rPr>
          <w:rFonts w:eastAsiaTheme="minorEastAsia"/>
          <w:lang w:eastAsia="ja-JP"/>
        </w:rPr>
      </w:pPr>
      <w:r w:rsidRPr="00213F35">
        <w:t xml:space="preserve">Figure </w:t>
      </w:r>
      <w:r w:rsidR="009441CB" w:rsidRPr="00213F35">
        <w:t>2</w:t>
      </w:r>
      <w:r w:rsidR="000E557C" w:rsidRPr="00213F35">
        <w:t xml:space="preserve">: </w:t>
      </w:r>
      <w:r w:rsidR="00BD68CB" w:rsidRPr="00213F35">
        <w:t xml:space="preserve">Rel-12 Mode 1 Resource Allocation </w:t>
      </w:r>
      <w:r w:rsidR="000E557C" w:rsidRPr="00213F35">
        <w:t xml:space="preserve">used for forwarding data from </w:t>
      </w:r>
      <w:r w:rsidR="00F84B20" w:rsidRPr="00213F35">
        <w:t xml:space="preserve">the </w:t>
      </w:r>
      <w:r w:rsidR="000E557C" w:rsidRPr="00213F35">
        <w:t>Relay-UE to the Remote-UE</w:t>
      </w:r>
    </w:p>
    <w:p w:rsidR="00BD68CB" w:rsidRDefault="00BD68CB" w:rsidP="00BD68CB">
      <w:pPr>
        <w:pStyle w:val="2"/>
      </w:pPr>
      <w:r>
        <w:t xml:space="preserve">Upstream Data Path Operation </w:t>
      </w:r>
    </w:p>
    <w:p w:rsidR="001E7A25" w:rsidRDefault="00BD68CB" w:rsidP="00BD68CB">
      <w:pPr>
        <w:pStyle w:val="a0"/>
      </w:pPr>
      <w:r>
        <w:t>In our view the upstream data path for the NW-UE-Relay operation is much more complex. When we consider the design we must strive to reuse the existing Rel-12 D2D procedures in order to achieve a manageable comple</w:t>
      </w:r>
      <w:r w:rsidR="009B486F">
        <w:t xml:space="preserve">xity. </w:t>
      </w:r>
      <w:r w:rsidR="00516EE7">
        <w:t>Option 3 in [1] proposes</w:t>
      </w:r>
      <w:r>
        <w:t xml:space="preserve"> to map the </w:t>
      </w:r>
      <w:r w:rsidR="00516EE7">
        <w:t>reception resources of</w:t>
      </w:r>
      <w:r w:rsidR="00F84B20">
        <w:t xml:space="preserve"> the Relay-UE</w:t>
      </w:r>
      <w:r w:rsidR="00516EE7">
        <w:t xml:space="preserve"> </w:t>
      </w:r>
      <w:r w:rsidR="008F15FB">
        <w:rPr>
          <w:rFonts w:eastAsiaTheme="minorEastAsia"/>
          <w:lang w:eastAsia="ja-JP"/>
        </w:rPr>
        <w:t>–</w:t>
      </w:r>
      <w:r w:rsidR="00516EE7">
        <w:t xml:space="preserve"> Remote-UE link</w:t>
      </w:r>
      <w:r w:rsidR="00F84B20">
        <w:t xml:space="preserve"> to the uplink res</w:t>
      </w:r>
      <w:r w:rsidR="00516EE7">
        <w:t xml:space="preserve">ources used for the Relay-UE – </w:t>
      </w:r>
      <w:proofErr w:type="spellStart"/>
      <w:r w:rsidR="00F84B20">
        <w:t>eNB</w:t>
      </w:r>
      <w:proofErr w:type="spellEnd"/>
      <w:r w:rsidR="00516EE7">
        <w:t xml:space="preserve"> link.</w:t>
      </w:r>
      <w:r w:rsidR="00F84B20">
        <w:t xml:space="preserve"> </w:t>
      </w:r>
      <w:r w:rsidR="00DE1680">
        <w:t xml:space="preserve">Although </w:t>
      </w:r>
      <w:r w:rsidR="00467E5F">
        <w:t xml:space="preserve">[1] does not provide </w:t>
      </w:r>
      <w:r w:rsidR="00DE1680">
        <w:t>detail we assume the Relay-UE has to relay the resource allocation information to the Remote-UE it recei</w:t>
      </w:r>
      <w:r w:rsidR="001E7A25">
        <w:t xml:space="preserve">ved from the </w:t>
      </w:r>
      <w:proofErr w:type="spellStart"/>
      <w:r w:rsidR="001E7A25">
        <w:t>eNB</w:t>
      </w:r>
      <w:proofErr w:type="spellEnd"/>
      <w:r w:rsidR="001E7A25">
        <w:t xml:space="preserve"> after the Remote</w:t>
      </w:r>
      <w:r w:rsidR="00DE1680">
        <w:t xml:space="preserve">-UE sends a request for resources for the upstream transmission. This exchange between the Remote-UE and the </w:t>
      </w:r>
      <w:proofErr w:type="spellStart"/>
      <w:r w:rsidR="00DE1680">
        <w:t>eNB</w:t>
      </w:r>
      <w:proofErr w:type="spellEnd"/>
      <w:r w:rsidR="00DE1680">
        <w:t xml:space="preserve"> via the Relay-UE increases the signaling overhead</w:t>
      </w:r>
      <w:r w:rsidR="001E7A25">
        <w:t xml:space="preserve"> and causes an unnecessary delay</w:t>
      </w:r>
      <w:r w:rsidR="00DE1680">
        <w:t>.</w:t>
      </w:r>
      <w:r w:rsidR="0078028B">
        <w:t xml:space="preserve"> </w:t>
      </w:r>
      <w:r w:rsidR="00467E5F">
        <w:t>We refer to this method as Approach 1.</w:t>
      </w:r>
    </w:p>
    <w:p w:rsidR="0052346C" w:rsidRDefault="0052346C" w:rsidP="00BD68CB">
      <w:pPr>
        <w:pStyle w:val="a0"/>
      </w:pPr>
    </w:p>
    <w:p w:rsidR="00467E5F" w:rsidRDefault="00467E5F" w:rsidP="00467E5F">
      <w:pPr>
        <w:pStyle w:val="a0"/>
        <w:jc w:val="center"/>
      </w:pPr>
      <w:r w:rsidRPr="00467E5F">
        <w:rPr>
          <w:noProof/>
          <w:lang w:eastAsia="ja-JP"/>
        </w:rPr>
        <w:drawing>
          <wp:inline distT="0" distB="0" distL="0" distR="0" wp14:anchorId="4415F72D" wp14:editId="19B84F5E">
            <wp:extent cx="3455581" cy="239615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463854" cy="2401890"/>
                    </a:xfrm>
                    <a:prstGeom prst="rect">
                      <a:avLst/>
                    </a:prstGeom>
                  </pic:spPr>
                </pic:pic>
              </a:graphicData>
            </a:graphic>
          </wp:inline>
        </w:drawing>
      </w:r>
    </w:p>
    <w:p w:rsidR="00467E5F" w:rsidRPr="00213F35" w:rsidRDefault="00467E5F" w:rsidP="00467E5F">
      <w:pPr>
        <w:pStyle w:val="a0"/>
        <w:jc w:val="center"/>
        <w:rPr>
          <w:rFonts w:eastAsiaTheme="minorEastAsia"/>
          <w:lang w:eastAsia="ja-JP"/>
        </w:rPr>
      </w:pPr>
      <w:r w:rsidRPr="00213F35">
        <w:t>Figure 3: Approach 1 – Out-of-Coverage Remote-UE transmits data</w:t>
      </w:r>
      <w:r w:rsidR="00622E5C" w:rsidRPr="00213F35">
        <w:t xml:space="preserve"> to the </w:t>
      </w:r>
      <w:proofErr w:type="spellStart"/>
      <w:r w:rsidR="00622E5C" w:rsidRPr="00213F35">
        <w:t>eNB</w:t>
      </w:r>
      <w:proofErr w:type="spellEnd"/>
      <w:r w:rsidR="00622E5C" w:rsidRPr="00213F35">
        <w:t xml:space="preserve"> via Relay-UE</w:t>
      </w:r>
      <w:r w:rsidRPr="00213F35">
        <w:t xml:space="preserve"> using Mode 1 Resource Allocation </w:t>
      </w:r>
    </w:p>
    <w:p w:rsidR="00A317AE" w:rsidRPr="004D7B24" w:rsidRDefault="0078028B" w:rsidP="00BD68CB">
      <w:pPr>
        <w:pStyle w:val="a0"/>
      </w:pPr>
      <w:r>
        <w:lastRenderedPageBreak/>
        <w:t xml:space="preserve">In Rel-12 if the </w:t>
      </w:r>
      <w:r w:rsidR="005A1D9B">
        <w:t xml:space="preserve">UE is </w:t>
      </w:r>
      <w:r w:rsidR="005A1D9B">
        <w:rPr>
          <w:rFonts w:eastAsiaTheme="minorEastAsia" w:hint="eastAsia"/>
          <w:lang w:eastAsia="ja-JP"/>
        </w:rPr>
        <w:t>O</w:t>
      </w:r>
      <w:r w:rsidR="00F84B20">
        <w:t>ut-of</w:t>
      </w:r>
      <w:r>
        <w:t>-coverage it</w:t>
      </w:r>
      <w:r w:rsidR="00F84B20">
        <w:t xml:space="preserve"> is expected to use Mode 2 resource allocation for its D2D transmissions. Keeping the reusing </w:t>
      </w:r>
      <w:r>
        <w:t xml:space="preserve">of </w:t>
      </w:r>
      <w:r w:rsidR="00F84B20">
        <w:t>the existing proc</w:t>
      </w:r>
      <w:r w:rsidR="00516EE7">
        <w:t xml:space="preserve">edure and the backward compatibility </w:t>
      </w:r>
      <w:r w:rsidR="009B486F">
        <w:t>pr</w:t>
      </w:r>
      <w:r w:rsidR="005A1D9B">
        <w:t xml:space="preserve">inciple in mind we propose the </w:t>
      </w:r>
      <w:r w:rsidR="005A1D9B">
        <w:rPr>
          <w:rFonts w:eastAsiaTheme="minorEastAsia" w:hint="eastAsia"/>
          <w:lang w:eastAsia="ja-JP"/>
        </w:rPr>
        <w:t>O</w:t>
      </w:r>
      <w:r w:rsidR="009B486F">
        <w:t>ut-of-coverage</w:t>
      </w:r>
      <w:r w:rsidR="00F84B20">
        <w:t xml:space="preserve"> Remote-UE should use </w:t>
      </w:r>
      <w:r w:rsidR="00DE1680">
        <w:t>Mode 2 for resource allocation for its upstream transmissions.</w:t>
      </w:r>
      <w:r>
        <w:t xml:space="preserve"> </w:t>
      </w:r>
      <w:r w:rsidR="001E7A25">
        <w:t>This implies Out-of-coverage Remote-UEs use</w:t>
      </w:r>
      <w:r w:rsidR="00467E5F">
        <w:t xml:space="preserve"> the</w:t>
      </w:r>
      <w:r w:rsidR="001E7A25">
        <w:t xml:space="preserve"> preconfigured resource pool</w:t>
      </w:r>
      <w:r w:rsidR="000C230C">
        <w:t xml:space="preserve"> for</w:t>
      </w:r>
      <w:r w:rsidR="00467E5F">
        <w:t xml:space="preserve"> its data transmissions</w:t>
      </w:r>
      <w:r w:rsidR="001E7A25">
        <w:t xml:space="preserve">. </w:t>
      </w:r>
      <w:r w:rsidR="00467E5F">
        <w:t xml:space="preserve">We refer to this method as Approach 2. </w:t>
      </w:r>
      <w:r>
        <w:t xml:space="preserve">Figure </w:t>
      </w:r>
      <w:r w:rsidR="00467E5F">
        <w:t>4</w:t>
      </w:r>
      <w:r>
        <w:t xml:space="preserve"> shows the signaling and the steps required for the forwarding the data from the </w:t>
      </w:r>
      <w:r w:rsidR="005A1D9B">
        <w:rPr>
          <w:rFonts w:eastAsiaTheme="minorEastAsia" w:hint="eastAsia"/>
          <w:lang w:eastAsia="ja-JP"/>
        </w:rPr>
        <w:t>O</w:t>
      </w:r>
      <w:r>
        <w:t xml:space="preserve">ut-of-coverage Remote-UE to the </w:t>
      </w:r>
      <w:proofErr w:type="spellStart"/>
      <w:r>
        <w:t>eNB</w:t>
      </w:r>
      <w:proofErr w:type="spellEnd"/>
      <w:r>
        <w:t xml:space="preserve"> via the Relay-UE.</w:t>
      </w:r>
      <w:r w:rsidR="00CD25C9">
        <w:t xml:space="preserve"> </w:t>
      </w:r>
    </w:p>
    <w:p w:rsidR="00467E5F" w:rsidRDefault="00CD25C9" w:rsidP="00467E5F">
      <w:pPr>
        <w:pStyle w:val="a0"/>
        <w:jc w:val="center"/>
      </w:pPr>
      <w:r w:rsidRPr="00CD25C9">
        <w:rPr>
          <w:noProof/>
          <w:lang w:eastAsia="ja-JP"/>
        </w:rPr>
        <w:drawing>
          <wp:inline distT="0" distB="0" distL="0" distR="0" wp14:anchorId="4EC990B4" wp14:editId="25C13524">
            <wp:extent cx="3206125" cy="16671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211036" cy="1669739"/>
                    </a:xfrm>
                    <a:prstGeom prst="rect">
                      <a:avLst/>
                    </a:prstGeom>
                  </pic:spPr>
                </pic:pic>
              </a:graphicData>
            </a:graphic>
          </wp:inline>
        </w:drawing>
      </w:r>
    </w:p>
    <w:p w:rsidR="00467E5F" w:rsidRPr="00213F35" w:rsidRDefault="00467E5F" w:rsidP="00467E5F">
      <w:pPr>
        <w:pStyle w:val="a0"/>
        <w:jc w:val="center"/>
        <w:rPr>
          <w:rFonts w:eastAsiaTheme="minorEastAsia"/>
          <w:lang w:eastAsia="ja-JP"/>
        </w:rPr>
      </w:pPr>
      <w:r w:rsidRPr="00213F35">
        <w:t xml:space="preserve">Figure 4: </w:t>
      </w:r>
      <w:r w:rsidR="00622E5C" w:rsidRPr="00213F35">
        <w:t xml:space="preserve">Approach 2 – Out-of-Coverage Remote-UE transmits data to the </w:t>
      </w:r>
      <w:proofErr w:type="spellStart"/>
      <w:r w:rsidR="00622E5C" w:rsidRPr="00213F35">
        <w:t>eNB</w:t>
      </w:r>
      <w:proofErr w:type="spellEnd"/>
      <w:r w:rsidR="00622E5C" w:rsidRPr="00213F35">
        <w:t xml:space="preserve"> via Relay-UE using Mode 2 Resource Allocation </w:t>
      </w:r>
    </w:p>
    <w:p w:rsidR="00CD25C9" w:rsidRDefault="004D2663" w:rsidP="00CD25C9">
      <w:pPr>
        <w:pStyle w:val="a0"/>
        <w:rPr>
          <w:b/>
        </w:rPr>
      </w:pPr>
      <w:r>
        <w:rPr>
          <w:b/>
        </w:rPr>
        <w:t>Proposal 2</w:t>
      </w:r>
      <w:r w:rsidR="00CD25C9" w:rsidRPr="00B3514A">
        <w:rPr>
          <w:b/>
        </w:rPr>
        <w:t xml:space="preserve">: </w:t>
      </w:r>
      <w:r w:rsidR="00CD25C9">
        <w:rPr>
          <w:b/>
        </w:rPr>
        <w:t xml:space="preserve">Reuse Rel-12 D2D Mode 2 resource allocation for data relaying from the Out-of-Coverage Remote-UE to the Relay-UE for the upstream data relaying. </w:t>
      </w:r>
    </w:p>
    <w:p w:rsidR="00DB2967" w:rsidRDefault="00CD25C9" w:rsidP="00CD25C9">
      <w:pPr>
        <w:pStyle w:val="a0"/>
        <w:rPr>
          <w:lang w:eastAsia="zh-CN"/>
        </w:rPr>
      </w:pPr>
      <w:r>
        <w:rPr>
          <w:lang w:eastAsia="zh-CN"/>
        </w:rPr>
        <w:t xml:space="preserve">Approach 2 has several advantages over Approach 1. </w:t>
      </w:r>
      <w:r w:rsidR="0076722A">
        <w:rPr>
          <w:lang w:eastAsia="zh-CN"/>
        </w:rPr>
        <w:t xml:space="preserve">As shown in the signaling-flow </w:t>
      </w:r>
      <w:r w:rsidR="0076722A">
        <w:rPr>
          <w:rFonts w:eastAsiaTheme="minorEastAsia" w:hint="eastAsia"/>
          <w:lang w:eastAsia="ja-JP"/>
        </w:rPr>
        <w:t>F</w:t>
      </w:r>
      <w:r>
        <w:rPr>
          <w:lang w:eastAsia="zh-CN"/>
        </w:rPr>
        <w:t xml:space="preserve">igure 4 the signaling between the Relay-UE and </w:t>
      </w:r>
      <w:proofErr w:type="spellStart"/>
      <w:r>
        <w:rPr>
          <w:lang w:eastAsia="zh-CN"/>
        </w:rPr>
        <w:t>eNB</w:t>
      </w:r>
      <w:proofErr w:type="spellEnd"/>
      <w:r>
        <w:rPr>
          <w:lang w:eastAsia="zh-CN"/>
        </w:rPr>
        <w:t xml:space="preserve"> </w:t>
      </w:r>
      <w:r w:rsidR="001A2513">
        <w:rPr>
          <w:rFonts w:eastAsiaTheme="minorEastAsia" w:hint="eastAsia"/>
          <w:lang w:eastAsia="ja-JP"/>
        </w:rPr>
        <w:t xml:space="preserve">which </w:t>
      </w:r>
      <w:r w:rsidR="00132F28">
        <w:rPr>
          <w:lang w:eastAsia="zh-CN"/>
        </w:rPr>
        <w:t xml:space="preserve">is </w:t>
      </w:r>
      <w:r>
        <w:rPr>
          <w:lang w:eastAsia="zh-CN"/>
        </w:rPr>
        <w:t>needed to request</w:t>
      </w:r>
      <w:r w:rsidR="00132F28">
        <w:rPr>
          <w:lang w:eastAsia="zh-CN"/>
        </w:rPr>
        <w:t xml:space="preserve"> the</w:t>
      </w:r>
      <w:r>
        <w:rPr>
          <w:lang w:eastAsia="zh-CN"/>
        </w:rPr>
        <w:t xml:space="preserve"> resources for M</w:t>
      </w:r>
      <w:r w:rsidR="00622E5C">
        <w:rPr>
          <w:lang w:eastAsia="zh-CN"/>
        </w:rPr>
        <w:t xml:space="preserve">ode 1 </w:t>
      </w:r>
      <w:r w:rsidR="007B1C97">
        <w:rPr>
          <w:rFonts w:eastAsiaTheme="minorEastAsia" w:hint="eastAsia"/>
          <w:lang w:eastAsia="ja-JP"/>
        </w:rPr>
        <w:t xml:space="preserve">communication </w:t>
      </w:r>
      <w:r w:rsidR="00132F28">
        <w:rPr>
          <w:lang w:eastAsia="zh-CN"/>
        </w:rPr>
        <w:t>is</w:t>
      </w:r>
      <w:r w:rsidR="00622E5C">
        <w:rPr>
          <w:lang w:eastAsia="zh-CN"/>
        </w:rPr>
        <w:t xml:space="preserve"> avoided</w:t>
      </w:r>
      <w:r w:rsidR="001A2513">
        <w:rPr>
          <w:rFonts w:eastAsiaTheme="minorEastAsia" w:hint="eastAsia"/>
          <w:lang w:eastAsia="ja-JP"/>
        </w:rPr>
        <w:t>,</w:t>
      </w:r>
      <w:r w:rsidR="00622E5C">
        <w:rPr>
          <w:lang w:eastAsia="zh-CN"/>
        </w:rPr>
        <w:t xml:space="preserve"> resulting in</w:t>
      </w:r>
      <w:r w:rsidR="0019447E">
        <w:rPr>
          <w:lang w:eastAsia="zh-CN"/>
        </w:rPr>
        <w:t xml:space="preserve"> reduced</w:t>
      </w:r>
      <w:r w:rsidR="00622E5C">
        <w:rPr>
          <w:lang w:eastAsia="zh-CN"/>
        </w:rPr>
        <w:t xml:space="preserve"> signaling</w:t>
      </w:r>
      <w:r w:rsidR="0019447E">
        <w:rPr>
          <w:lang w:eastAsia="zh-CN"/>
        </w:rPr>
        <w:t xml:space="preserve"> </w:t>
      </w:r>
      <w:r w:rsidR="00807ED6">
        <w:t>overhead and</w:t>
      </w:r>
      <w:r w:rsidR="00807ED6">
        <w:rPr>
          <w:lang w:eastAsia="zh-CN"/>
        </w:rPr>
        <w:t xml:space="preserve"> </w:t>
      </w:r>
      <w:r w:rsidR="0019447E">
        <w:rPr>
          <w:lang w:eastAsia="zh-CN"/>
        </w:rPr>
        <w:t>latency.</w:t>
      </w:r>
      <w:r w:rsidR="009D3CDC">
        <w:rPr>
          <w:rFonts w:eastAsiaTheme="minorEastAsia" w:hint="eastAsia"/>
          <w:lang w:eastAsia="ja-JP"/>
        </w:rPr>
        <w:t xml:space="preserve"> Also, </w:t>
      </w:r>
      <w:r w:rsidR="00C72FE1">
        <w:rPr>
          <w:rFonts w:eastAsiaTheme="minorEastAsia"/>
          <w:lang w:eastAsia="ja-JP"/>
        </w:rPr>
        <w:t>standardization</w:t>
      </w:r>
      <w:r w:rsidR="00C72FE1">
        <w:rPr>
          <w:rFonts w:eastAsiaTheme="minorEastAsia" w:hint="eastAsia"/>
          <w:lang w:eastAsia="ja-JP"/>
        </w:rPr>
        <w:t xml:space="preserve"> </w:t>
      </w:r>
      <w:r w:rsidR="00CF72CE">
        <w:rPr>
          <w:rFonts w:eastAsiaTheme="minorEastAsia" w:hint="eastAsia"/>
          <w:lang w:eastAsia="ja-JP"/>
        </w:rPr>
        <w:t>effort</w:t>
      </w:r>
      <w:r w:rsidR="00C72FE1">
        <w:rPr>
          <w:rFonts w:eastAsiaTheme="minorEastAsia" w:hint="eastAsia"/>
          <w:lang w:eastAsia="ja-JP"/>
        </w:rPr>
        <w:t xml:space="preserve"> can be minimized </w:t>
      </w:r>
      <w:r w:rsidR="009D3CDC">
        <w:rPr>
          <w:rFonts w:eastAsiaTheme="minorEastAsia" w:hint="eastAsia"/>
          <w:lang w:eastAsia="ja-JP"/>
        </w:rPr>
        <w:t xml:space="preserve">since </w:t>
      </w:r>
      <w:r w:rsidR="00C72FE1">
        <w:t>the existing procedure</w:t>
      </w:r>
      <w:r w:rsidR="00C72FE1">
        <w:rPr>
          <w:rFonts w:eastAsiaTheme="minorEastAsia" w:hint="eastAsia"/>
          <w:lang w:eastAsia="ja-JP"/>
        </w:rPr>
        <w:t xml:space="preserve"> can be reused.</w:t>
      </w:r>
      <w:r w:rsidR="00ED0EFB">
        <w:rPr>
          <w:rFonts w:eastAsiaTheme="minorEastAsia" w:hint="eastAsia"/>
          <w:lang w:eastAsia="ja-JP"/>
        </w:rPr>
        <w:t xml:space="preserve"> </w:t>
      </w:r>
      <w:r w:rsidR="0019447E">
        <w:rPr>
          <w:lang w:eastAsia="zh-CN"/>
        </w:rPr>
        <w:t>Approach 2 does not ensure ther</w:t>
      </w:r>
      <w:r w:rsidR="005A1D9B">
        <w:rPr>
          <w:lang w:eastAsia="zh-CN"/>
        </w:rPr>
        <w:t xml:space="preserve">e are no collisions from other </w:t>
      </w:r>
      <w:r w:rsidR="005A1D9B">
        <w:rPr>
          <w:rFonts w:eastAsiaTheme="minorEastAsia" w:hint="eastAsia"/>
          <w:lang w:eastAsia="ja-JP"/>
        </w:rPr>
        <w:t>O</w:t>
      </w:r>
      <w:r w:rsidR="0019447E">
        <w:rPr>
          <w:lang w:eastAsia="zh-CN"/>
        </w:rPr>
        <w:t xml:space="preserve">ut-of-coverage UE Mode 2 transmissions. In order to avoid collisions resource selection is beneficial but at the cost of increased </w:t>
      </w:r>
      <w:r w:rsidR="006C56F4">
        <w:rPr>
          <w:lang w:eastAsia="zh-CN"/>
        </w:rPr>
        <w:t xml:space="preserve">signaling </w:t>
      </w:r>
      <w:r w:rsidR="006C56F4">
        <w:t>overhead and</w:t>
      </w:r>
      <w:r w:rsidR="006C56F4">
        <w:rPr>
          <w:lang w:eastAsia="zh-CN"/>
        </w:rPr>
        <w:t xml:space="preserve"> </w:t>
      </w:r>
      <w:r w:rsidR="0019447E">
        <w:rPr>
          <w:lang w:eastAsia="zh-CN"/>
        </w:rPr>
        <w:t xml:space="preserve">latency. </w:t>
      </w:r>
    </w:p>
    <w:p w:rsidR="00622E5C" w:rsidRPr="00DB2967" w:rsidRDefault="0019447E" w:rsidP="00CD25C9">
      <w:pPr>
        <w:pStyle w:val="a0"/>
        <w:rPr>
          <w:rFonts w:eastAsiaTheme="minorEastAsia"/>
          <w:lang w:eastAsia="ja-JP"/>
        </w:rPr>
      </w:pPr>
      <w:r>
        <w:rPr>
          <w:lang w:eastAsia="zh-CN"/>
        </w:rPr>
        <w:t>Therefore, we suggest a hybrid-solution</w:t>
      </w:r>
      <w:r w:rsidR="00622E5C">
        <w:rPr>
          <w:lang w:eastAsia="zh-CN"/>
        </w:rPr>
        <w:t xml:space="preserve"> we re</w:t>
      </w:r>
      <w:r w:rsidR="0076722A">
        <w:rPr>
          <w:lang w:eastAsia="zh-CN"/>
        </w:rPr>
        <w:t xml:space="preserve">fer to as Approach 2a shown in </w:t>
      </w:r>
      <w:r w:rsidR="0076722A">
        <w:rPr>
          <w:rFonts w:eastAsiaTheme="minorEastAsia" w:hint="eastAsia"/>
          <w:lang w:eastAsia="ja-JP"/>
        </w:rPr>
        <w:t>F</w:t>
      </w:r>
      <w:r w:rsidR="00622E5C">
        <w:rPr>
          <w:lang w:eastAsia="zh-CN"/>
        </w:rPr>
        <w:t>igure 5.</w:t>
      </w:r>
    </w:p>
    <w:p w:rsidR="00CF7D51" w:rsidRDefault="00CF7D51" w:rsidP="00EF5F9B">
      <w:pPr>
        <w:pStyle w:val="a0"/>
        <w:rPr>
          <w:rFonts w:eastAsiaTheme="minorEastAsia"/>
          <w:b/>
          <w:lang w:eastAsia="ja-JP"/>
        </w:rPr>
      </w:pPr>
    </w:p>
    <w:p w:rsidR="006C616E" w:rsidRDefault="007275A6" w:rsidP="0019447E">
      <w:pPr>
        <w:pStyle w:val="a0"/>
        <w:jc w:val="center"/>
        <w:rPr>
          <w:rFonts w:eastAsiaTheme="minorEastAsia"/>
          <w:b/>
          <w:lang w:eastAsia="ja-JP"/>
        </w:rPr>
      </w:pPr>
      <w:r>
        <w:rPr>
          <w:noProof/>
          <w:lang w:eastAsia="ja-JP"/>
        </w:rPr>
        <w:drawing>
          <wp:inline distT="0" distB="0" distL="0" distR="0" wp14:anchorId="00206133" wp14:editId="753DA110">
            <wp:extent cx="2993366" cy="23697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993366" cy="2369748"/>
                    </a:xfrm>
                    <a:prstGeom prst="rect">
                      <a:avLst/>
                    </a:prstGeom>
                  </pic:spPr>
                </pic:pic>
              </a:graphicData>
            </a:graphic>
          </wp:inline>
        </w:drawing>
      </w:r>
    </w:p>
    <w:p w:rsidR="0019447E" w:rsidRPr="00213F35" w:rsidRDefault="0019447E" w:rsidP="0019447E">
      <w:pPr>
        <w:pStyle w:val="a0"/>
        <w:jc w:val="center"/>
        <w:rPr>
          <w:rFonts w:eastAsiaTheme="minorEastAsia"/>
          <w:lang w:eastAsia="ja-JP"/>
        </w:rPr>
      </w:pPr>
      <w:r w:rsidRPr="00213F35">
        <w:t xml:space="preserve">Figure 5: Approach 2a -- </w:t>
      </w:r>
      <w:r w:rsidR="00BB175C" w:rsidRPr="00213F35">
        <w:t xml:space="preserve">Out-of-Coverage Remote-UE transmits data to the </w:t>
      </w:r>
      <w:proofErr w:type="spellStart"/>
      <w:r w:rsidR="00BB175C" w:rsidRPr="00213F35">
        <w:t>eNB</w:t>
      </w:r>
      <w:proofErr w:type="spellEnd"/>
      <w:r w:rsidR="00BB175C" w:rsidRPr="00213F35">
        <w:t xml:space="preserve"> via Relay-UE using Mode 2 Resources assigned by the Relay-UE</w:t>
      </w:r>
    </w:p>
    <w:p w:rsidR="00622E5C" w:rsidRDefault="00622E5C" w:rsidP="00622E5C">
      <w:pPr>
        <w:pStyle w:val="a0"/>
        <w:rPr>
          <w:lang w:eastAsia="zh-CN"/>
        </w:rPr>
      </w:pPr>
      <w:r>
        <w:rPr>
          <w:lang w:eastAsia="zh-CN"/>
        </w:rPr>
        <w:lastRenderedPageBreak/>
        <w:t xml:space="preserve">In Approach 2a, the </w:t>
      </w:r>
      <w:r w:rsidR="005A1D9B">
        <w:rPr>
          <w:rFonts w:eastAsiaTheme="minorEastAsia" w:hint="eastAsia"/>
          <w:lang w:eastAsia="ja-JP"/>
        </w:rPr>
        <w:t>O</w:t>
      </w:r>
      <w:r>
        <w:rPr>
          <w:lang w:eastAsia="zh-CN"/>
        </w:rPr>
        <w:t>ut-of-coverage Remote-UE request</w:t>
      </w:r>
      <w:r w:rsidR="00942341">
        <w:rPr>
          <w:rFonts w:eastAsiaTheme="minorEastAsia" w:hint="eastAsia"/>
          <w:lang w:eastAsia="ja-JP"/>
        </w:rPr>
        <w:t>s</w:t>
      </w:r>
      <w:r>
        <w:rPr>
          <w:lang w:eastAsia="zh-CN"/>
        </w:rPr>
        <w:t xml:space="preserve"> for resources </w:t>
      </w:r>
      <w:r w:rsidR="00B30644">
        <w:rPr>
          <w:rFonts w:eastAsiaTheme="minorEastAsia" w:hint="eastAsia"/>
          <w:lang w:eastAsia="ja-JP"/>
        </w:rPr>
        <w:t xml:space="preserve">to </w:t>
      </w:r>
      <w:r>
        <w:rPr>
          <w:lang w:eastAsia="zh-CN"/>
        </w:rPr>
        <w:t>the Relay-UE.</w:t>
      </w:r>
      <w:r w:rsidR="0061635E">
        <w:rPr>
          <w:lang w:eastAsia="zh-CN"/>
        </w:rPr>
        <w:t xml:space="preserve"> Note an initiation by the Remote-UE to establish a Remote-UE </w:t>
      </w:r>
      <w:r w:rsidR="005A553F">
        <w:rPr>
          <w:rFonts w:eastAsiaTheme="minorEastAsia" w:hint="eastAsia"/>
          <w:lang w:eastAsia="ja-JP"/>
        </w:rPr>
        <w:t xml:space="preserve">group </w:t>
      </w:r>
      <w:r w:rsidR="0061635E">
        <w:rPr>
          <w:lang w:eastAsia="zh-CN"/>
        </w:rPr>
        <w:t xml:space="preserve">– Relay-UE link can also be considered as a request for </w:t>
      </w:r>
      <w:r w:rsidR="006F76C4">
        <w:rPr>
          <w:lang w:eastAsia="zh-CN"/>
        </w:rPr>
        <w:t xml:space="preserve">the </w:t>
      </w:r>
      <w:r w:rsidR="0061635E">
        <w:rPr>
          <w:lang w:eastAsia="zh-CN"/>
        </w:rPr>
        <w:t xml:space="preserve">transmission resources. The request signal transmitted by the Remote-UE shown in Figure 5 is an example. </w:t>
      </w:r>
      <w:r>
        <w:rPr>
          <w:lang w:eastAsia="zh-CN"/>
        </w:rPr>
        <w:t xml:space="preserve">As a response the Relay-UE </w:t>
      </w:r>
      <w:r w:rsidR="006F76C4">
        <w:rPr>
          <w:lang w:eastAsia="zh-CN"/>
        </w:rPr>
        <w:t xml:space="preserve">provides </w:t>
      </w:r>
      <w:r>
        <w:rPr>
          <w:lang w:eastAsia="zh-CN"/>
        </w:rPr>
        <w:t>the resource allocation</w:t>
      </w:r>
      <w:r w:rsidR="006F76C4">
        <w:rPr>
          <w:lang w:eastAsia="zh-CN"/>
        </w:rPr>
        <w:t xml:space="preserve"> information</w:t>
      </w:r>
      <w:r>
        <w:rPr>
          <w:lang w:eastAsia="zh-CN"/>
        </w:rPr>
        <w:t xml:space="preserve"> which can be used by the Remote-UE </w:t>
      </w:r>
      <w:r w:rsidR="005A553F">
        <w:rPr>
          <w:rFonts w:eastAsiaTheme="minorEastAsia" w:hint="eastAsia"/>
          <w:lang w:eastAsia="ja-JP"/>
        </w:rPr>
        <w:t xml:space="preserve">group </w:t>
      </w:r>
      <w:r>
        <w:rPr>
          <w:lang w:eastAsia="zh-CN"/>
        </w:rPr>
        <w:t xml:space="preserve">for transmitting its data. </w:t>
      </w:r>
      <w:r w:rsidR="00341CB7">
        <w:rPr>
          <w:lang w:eastAsia="zh-CN"/>
        </w:rPr>
        <w:t>T</w:t>
      </w:r>
      <w:r>
        <w:rPr>
          <w:lang w:eastAsia="zh-CN"/>
        </w:rPr>
        <w:t xml:space="preserve">he resources allocated </w:t>
      </w:r>
      <w:r w:rsidR="00341CB7">
        <w:rPr>
          <w:lang w:eastAsia="zh-CN"/>
        </w:rPr>
        <w:t xml:space="preserve">to the Remote-UE </w:t>
      </w:r>
      <w:r w:rsidR="00170D2A">
        <w:rPr>
          <w:rFonts w:eastAsiaTheme="minorEastAsia" w:hint="eastAsia"/>
          <w:lang w:eastAsia="ja-JP"/>
        </w:rPr>
        <w:t xml:space="preserve">group </w:t>
      </w:r>
      <w:r w:rsidR="00341CB7">
        <w:rPr>
          <w:lang w:eastAsia="zh-CN"/>
        </w:rPr>
        <w:t>belong to</w:t>
      </w:r>
      <w:r>
        <w:rPr>
          <w:lang w:eastAsia="zh-CN"/>
        </w:rPr>
        <w:t xml:space="preserve"> the Mode 2 resource pool</w:t>
      </w:r>
      <w:r w:rsidR="001E118F">
        <w:rPr>
          <w:lang w:eastAsia="zh-CN"/>
        </w:rPr>
        <w:t xml:space="preserve"> preconfigured</w:t>
      </w:r>
      <w:r w:rsidR="005F7E24">
        <w:rPr>
          <w:rFonts w:eastAsiaTheme="minorEastAsia" w:hint="eastAsia"/>
          <w:lang w:eastAsia="ja-JP"/>
        </w:rPr>
        <w:t xml:space="preserve"> for Out-of-Coverage UEs (e.g., subset(s) of the Mode 2 resource pool</w:t>
      </w:r>
      <w:r w:rsidR="001E118F">
        <w:rPr>
          <w:lang w:eastAsia="zh-CN"/>
        </w:rPr>
        <w:t>)</w:t>
      </w:r>
      <w:r>
        <w:rPr>
          <w:lang w:eastAsia="zh-CN"/>
        </w:rPr>
        <w:t>. This approach has several advantages. F</w:t>
      </w:r>
      <w:r w:rsidR="00CF72CE">
        <w:rPr>
          <w:rFonts w:eastAsiaTheme="minorEastAsia" w:hint="eastAsia"/>
          <w:lang w:eastAsia="ja-JP"/>
        </w:rPr>
        <w:t>or example</w:t>
      </w:r>
      <w:r>
        <w:rPr>
          <w:lang w:eastAsia="zh-CN"/>
        </w:rPr>
        <w:t xml:space="preserve">, the Relay-UE does not need to request </w:t>
      </w:r>
      <w:r w:rsidR="00BB175C">
        <w:rPr>
          <w:lang w:eastAsia="zh-CN"/>
        </w:rPr>
        <w:t xml:space="preserve">the resources from the </w:t>
      </w:r>
      <w:proofErr w:type="spellStart"/>
      <w:r w:rsidR="00BB175C">
        <w:rPr>
          <w:lang w:eastAsia="zh-CN"/>
        </w:rPr>
        <w:t>eNB</w:t>
      </w:r>
      <w:proofErr w:type="spellEnd"/>
      <w:r w:rsidR="00BB175C">
        <w:rPr>
          <w:lang w:eastAsia="zh-CN"/>
        </w:rPr>
        <w:t xml:space="preserve"> because these resources do not belong to Mode 1 resource pool. This avoids the sign</w:t>
      </w:r>
      <w:r w:rsidR="00132F28">
        <w:rPr>
          <w:lang w:eastAsia="zh-CN"/>
        </w:rPr>
        <w:t xml:space="preserve">aling </w:t>
      </w:r>
      <w:r w:rsidR="00807ED6">
        <w:t>overhead and</w:t>
      </w:r>
      <w:r w:rsidR="00807ED6">
        <w:rPr>
          <w:lang w:eastAsia="zh-CN"/>
        </w:rPr>
        <w:t xml:space="preserve"> </w:t>
      </w:r>
      <w:r w:rsidR="00132F28">
        <w:rPr>
          <w:lang w:eastAsia="zh-CN"/>
        </w:rPr>
        <w:t>latency that occurs in Approach 1</w:t>
      </w:r>
      <w:r w:rsidR="00BB175C">
        <w:rPr>
          <w:lang w:eastAsia="zh-CN"/>
        </w:rPr>
        <w:t>.</w:t>
      </w:r>
      <w:r>
        <w:rPr>
          <w:lang w:eastAsia="zh-CN"/>
        </w:rPr>
        <w:t xml:space="preserve"> </w:t>
      </w:r>
      <w:r w:rsidR="008766DB">
        <w:rPr>
          <w:lang w:eastAsia="zh-CN"/>
        </w:rPr>
        <w:t xml:space="preserve">However, a new resource pool specifically for the Remote-UE </w:t>
      </w:r>
      <w:r w:rsidR="00170D2A">
        <w:rPr>
          <w:rFonts w:eastAsiaTheme="minorEastAsia" w:hint="eastAsia"/>
          <w:lang w:eastAsia="ja-JP"/>
        </w:rPr>
        <w:t xml:space="preserve">group </w:t>
      </w:r>
      <w:r w:rsidR="00942341">
        <w:rPr>
          <w:lang w:eastAsia="zh-CN"/>
        </w:rPr>
        <w:t>–</w:t>
      </w:r>
      <w:r w:rsidR="008766DB">
        <w:rPr>
          <w:lang w:eastAsia="zh-CN"/>
        </w:rPr>
        <w:t xml:space="preserve"> Relay-UE link </w:t>
      </w:r>
      <w:r w:rsidR="00170D2A">
        <w:rPr>
          <w:rFonts w:eastAsiaTheme="minorEastAsia" w:hint="eastAsia"/>
          <w:lang w:eastAsia="ja-JP"/>
        </w:rPr>
        <w:t xml:space="preserve">might </w:t>
      </w:r>
      <w:r w:rsidR="008766DB">
        <w:rPr>
          <w:lang w:eastAsia="zh-CN"/>
        </w:rPr>
        <w:t>be specified in Rel-13</w:t>
      </w:r>
      <w:r w:rsidR="00170D2A">
        <w:rPr>
          <w:rFonts w:eastAsiaTheme="minorEastAsia" w:hint="eastAsia"/>
          <w:lang w:eastAsia="ja-JP"/>
        </w:rPr>
        <w:t xml:space="preserve"> to avoid collision with e.g., Rel-12 </w:t>
      </w:r>
      <w:proofErr w:type="spellStart"/>
      <w:r w:rsidR="00170D2A">
        <w:rPr>
          <w:rFonts w:eastAsiaTheme="minorEastAsia" w:hint="eastAsia"/>
          <w:lang w:eastAsia="ja-JP"/>
        </w:rPr>
        <w:t>ProSe</w:t>
      </w:r>
      <w:proofErr w:type="spellEnd"/>
      <w:r w:rsidR="00170D2A">
        <w:rPr>
          <w:rFonts w:eastAsiaTheme="minorEastAsia" w:hint="eastAsia"/>
          <w:lang w:eastAsia="ja-JP"/>
        </w:rPr>
        <w:t xml:space="preserve"> UEs</w:t>
      </w:r>
      <w:r w:rsidR="008766DB">
        <w:rPr>
          <w:lang w:eastAsia="zh-CN"/>
        </w:rPr>
        <w:t>.</w:t>
      </w:r>
      <w:r w:rsidR="00606BA1">
        <w:rPr>
          <w:lang w:eastAsia="zh-CN"/>
        </w:rPr>
        <w:t xml:space="preserve"> This new resource pool option is discussed further later as option 3 for another approach.</w:t>
      </w:r>
    </w:p>
    <w:p w:rsidR="00C37485" w:rsidRDefault="00341CB7" w:rsidP="00622E5C">
      <w:pPr>
        <w:pStyle w:val="a0"/>
        <w:rPr>
          <w:lang w:eastAsia="zh-CN"/>
        </w:rPr>
      </w:pPr>
      <w:r>
        <w:rPr>
          <w:lang w:eastAsia="zh-CN"/>
        </w:rPr>
        <w:t>Approach 2a requires a simple modification to</w:t>
      </w:r>
      <w:r w:rsidR="0066145E">
        <w:rPr>
          <w:lang w:eastAsia="zh-CN"/>
        </w:rPr>
        <w:t xml:space="preserve"> the Rel-12. This modification</w:t>
      </w:r>
      <w:r>
        <w:rPr>
          <w:lang w:eastAsia="zh-CN"/>
        </w:rPr>
        <w:t xml:space="preserve"> </w:t>
      </w:r>
      <w:r w:rsidR="0066145E">
        <w:rPr>
          <w:lang w:eastAsia="zh-CN"/>
        </w:rPr>
        <w:t>must allow</w:t>
      </w:r>
      <w:r>
        <w:rPr>
          <w:lang w:eastAsia="zh-CN"/>
        </w:rPr>
        <w:t xml:space="preserve"> </w:t>
      </w:r>
      <w:r w:rsidR="00C37485">
        <w:rPr>
          <w:lang w:eastAsia="zh-CN"/>
        </w:rPr>
        <w:t xml:space="preserve">the Relay-UE to convey the resource allocation </w:t>
      </w:r>
      <w:r>
        <w:rPr>
          <w:lang w:eastAsia="zh-CN"/>
        </w:rPr>
        <w:t>information</w:t>
      </w:r>
      <w:r w:rsidR="00C37485">
        <w:rPr>
          <w:lang w:eastAsia="zh-CN"/>
        </w:rPr>
        <w:t xml:space="preserve"> to the Out-of-Coverage Remote-UE</w:t>
      </w:r>
      <w:r w:rsidR="005F7E24">
        <w:rPr>
          <w:rFonts w:eastAsiaTheme="minorEastAsia" w:hint="eastAsia"/>
          <w:lang w:eastAsia="ja-JP"/>
        </w:rPr>
        <w:t xml:space="preserve"> group</w:t>
      </w:r>
      <w:r w:rsidR="00C37485">
        <w:rPr>
          <w:lang w:eastAsia="zh-CN"/>
        </w:rPr>
        <w:t xml:space="preserve">. There are several options to handle such a task. </w:t>
      </w:r>
    </w:p>
    <w:p w:rsidR="00622E5C" w:rsidRDefault="00C37485" w:rsidP="00C37485">
      <w:pPr>
        <w:pStyle w:val="a0"/>
        <w:ind w:firstLine="720"/>
        <w:rPr>
          <w:lang w:eastAsia="zh-CN"/>
        </w:rPr>
      </w:pPr>
      <w:r>
        <w:rPr>
          <w:lang w:eastAsia="zh-CN"/>
        </w:rPr>
        <w:t xml:space="preserve">Option 1: The Relay-UE delivers this resource allocation using the Mode 2 transmission. This option has the </w:t>
      </w:r>
      <w:r w:rsidR="0066145E">
        <w:rPr>
          <w:lang w:eastAsia="zh-CN"/>
        </w:rPr>
        <w:t xml:space="preserve">same </w:t>
      </w:r>
      <w:r>
        <w:rPr>
          <w:lang w:eastAsia="zh-CN"/>
        </w:rPr>
        <w:t xml:space="preserve">problem of collision with the </w:t>
      </w:r>
      <w:r w:rsidR="00CF4791">
        <w:rPr>
          <w:lang w:eastAsia="zh-CN"/>
        </w:rPr>
        <w:t xml:space="preserve">other </w:t>
      </w:r>
      <w:r w:rsidR="005A1D9B">
        <w:rPr>
          <w:rFonts w:eastAsiaTheme="minorEastAsia" w:hint="eastAsia"/>
          <w:lang w:eastAsia="ja-JP"/>
        </w:rPr>
        <w:t>O</w:t>
      </w:r>
      <w:r>
        <w:rPr>
          <w:lang w:eastAsia="zh-CN"/>
        </w:rPr>
        <w:t>ut-of-coverage UEs.</w:t>
      </w:r>
    </w:p>
    <w:p w:rsidR="00CF4791" w:rsidRDefault="00CF4791" w:rsidP="00C37485">
      <w:pPr>
        <w:pStyle w:val="a0"/>
        <w:ind w:firstLine="720"/>
        <w:rPr>
          <w:lang w:eastAsia="zh-CN"/>
        </w:rPr>
      </w:pPr>
      <w:r>
        <w:rPr>
          <w:lang w:eastAsia="zh-CN"/>
        </w:rPr>
        <w:t>Option 2: The R</w:t>
      </w:r>
      <w:r w:rsidR="00C37485">
        <w:rPr>
          <w:lang w:eastAsia="zh-CN"/>
        </w:rPr>
        <w:t>elay-UE transmits the resource allocation information on its PSBCH</w:t>
      </w:r>
      <w:r w:rsidR="00D811D1">
        <w:rPr>
          <w:lang w:eastAsia="zh-CN"/>
        </w:rPr>
        <w:t>.</w:t>
      </w:r>
      <w:r>
        <w:rPr>
          <w:lang w:eastAsia="zh-CN"/>
        </w:rPr>
        <w:t xml:space="preserve"> This option is attainable; however, this option</w:t>
      </w:r>
      <w:r w:rsidR="00353A26">
        <w:rPr>
          <w:lang w:eastAsia="zh-CN"/>
        </w:rPr>
        <w:t xml:space="preserve"> has some downside</w:t>
      </w:r>
      <w:r w:rsidR="00A92908">
        <w:rPr>
          <w:rFonts w:eastAsiaTheme="minorEastAsia" w:hint="eastAsia"/>
          <w:lang w:eastAsia="ja-JP"/>
        </w:rPr>
        <w:t>s</w:t>
      </w:r>
      <w:r w:rsidR="00353A26">
        <w:rPr>
          <w:lang w:eastAsia="zh-CN"/>
        </w:rPr>
        <w:t>. F</w:t>
      </w:r>
      <w:r w:rsidR="00017E41">
        <w:rPr>
          <w:rFonts w:eastAsiaTheme="minorEastAsia" w:hint="eastAsia"/>
          <w:lang w:eastAsia="ja-JP"/>
        </w:rPr>
        <w:t>or example</w:t>
      </w:r>
      <w:r w:rsidR="00353A26">
        <w:rPr>
          <w:lang w:eastAsia="zh-CN"/>
        </w:rPr>
        <w:t xml:space="preserve">, it will </w:t>
      </w:r>
      <w:r w:rsidR="00BE6A6B">
        <w:rPr>
          <w:lang w:eastAsia="zh-CN"/>
        </w:rPr>
        <w:t xml:space="preserve">require </w:t>
      </w:r>
      <w:r w:rsidR="00F814A6">
        <w:rPr>
          <w:lang w:eastAsia="zh-CN"/>
        </w:rPr>
        <w:t>additional bits</w:t>
      </w:r>
      <w:r w:rsidR="00353A26">
        <w:rPr>
          <w:lang w:eastAsia="zh-CN"/>
        </w:rPr>
        <w:t xml:space="preserve"> </w:t>
      </w:r>
      <w:r w:rsidR="00FF71FB">
        <w:rPr>
          <w:lang w:eastAsia="zh-CN"/>
        </w:rPr>
        <w:t xml:space="preserve">in </w:t>
      </w:r>
      <w:r w:rsidR="00353A26">
        <w:rPr>
          <w:lang w:eastAsia="zh-CN"/>
        </w:rPr>
        <w:t>PSBCH to convey the resource allocation information.</w:t>
      </w:r>
    </w:p>
    <w:p w:rsidR="00A64CFC" w:rsidRPr="00435406" w:rsidRDefault="00CF4791" w:rsidP="00A64CFC">
      <w:pPr>
        <w:pStyle w:val="a0"/>
        <w:ind w:firstLine="720"/>
        <w:rPr>
          <w:rFonts w:eastAsiaTheme="minorEastAsia"/>
          <w:lang w:eastAsia="ja-JP"/>
        </w:rPr>
      </w:pPr>
      <w:r>
        <w:rPr>
          <w:lang w:eastAsia="zh-CN"/>
        </w:rPr>
        <w:t xml:space="preserve">Option 3: The Relay-UE transmits the resource allocation information as part of the message carried by the new Relay-Discovery signal. </w:t>
      </w:r>
      <w:r w:rsidR="00341CB7">
        <w:rPr>
          <w:lang w:eastAsia="zh-CN"/>
        </w:rPr>
        <w:t xml:space="preserve">This information is filled in the Relay-Discovery message only when a Remote-UE or a set of Remote-UEs request resources. </w:t>
      </w:r>
      <w:r>
        <w:rPr>
          <w:lang w:eastAsia="zh-CN"/>
        </w:rPr>
        <w:t>This signal can</w:t>
      </w:r>
      <w:r w:rsidR="00341CB7">
        <w:rPr>
          <w:lang w:eastAsia="zh-CN"/>
        </w:rPr>
        <w:t xml:space="preserve"> be received by </w:t>
      </w:r>
      <w:r w:rsidR="0052346C">
        <w:rPr>
          <w:lang w:eastAsia="zh-CN"/>
        </w:rPr>
        <w:t>the near-by</w:t>
      </w:r>
      <w:r>
        <w:rPr>
          <w:lang w:eastAsia="zh-CN"/>
        </w:rPr>
        <w:t xml:space="preserve"> Out-of-C</w:t>
      </w:r>
      <w:r w:rsidR="0052346C">
        <w:rPr>
          <w:lang w:eastAsia="zh-CN"/>
        </w:rPr>
        <w:t>overage UEs</w:t>
      </w:r>
      <w:r w:rsidR="001E118F">
        <w:rPr>
          <w:lang w:eastAsia="zh-CN"/>
        </w:rPr>
        <w:t xml:space="preserve"> who</w:t>
      </w:r>
      <w:r w:rsidR="0052346C">
        <w:rPr>
          <w:lang w:eastAsia="zh-CN"/>
        </w:rPr>
        <w:t xml:space="preserve"> may also benefit from this </w:t>
      </w:r>
      <w:r w:rsidR="00341CB7">
        <w:rPr>
          <w:lang w:eastAsia="zh-CN"/>
        </w:rPr>
        <w:t>information</w:t>
      </w:r>
      <w:r w:rsidR="0052346C">
        <w:rPr>
          <w:lang w:eastAsia="zh-CN"/>
        </w:rPr>
        <w:t xml:space="preserve">. For example, </w:t>
      </w:r>
      <w:r w:rsidR="00341CB7">
        <w:rPr>
          <w:lang w:eastAsia="zh-CN"/>
        </w:rPr>
        <w:t>avoid tr</w:t>
      </w:r>
      <w:r w:rsidR="0052346C">
        <w:rPr>
          <w:lang w:eastAsia="zh-CN"/>
        </w:rPr>
        <w:t xml:space="preserve">ansmitting </w:t>
      </w:r>
      <w:r w:rsidR="00341CB7">
        <w:rPr>
          <w:lang w:eastAsia="zh-CN"/>
        </w:rPr>
        <w:t>data</w:t>
      </w:r>
      <w:r w:rsidR="00A64CFC">
        <w:rPr>
          <w:lang w:eastAsia="zh-CN"/>
        </w:rPr>
        <w:t xml:space="preserve"> </w:t>
      </w:r>
      <w:r w:rsidR="0066145E">
        <w:rPr>
          <w:lang w:eastAsia="zh-CN"/>
        </w:rPr>
        <w:t xml:space="preserve">on </w:t>
      </w:r>
      <w:r w:rsidR="00341CB7">
        <w:rPr>
          <w:lang w:eastAsia="zh-CN"/>
        </w:rPr>
        <w:t>the</w:t>
      </w:r>
      <w:r w:rsidR="00A64CFC">
        <w:rPr>
          <w:lang w:eastAsia="zh-CN"/>
        </w:rPr>
        <w:t xml:space="preserve"> same Mode 2 resources.</w:t>
      </w:r>
      <w:r w:rsidR="001E118F">
        <w:rPr>
          <w:lang w:eastAsia="zh-CN"/>
        </w:rPr>
        <w:t xml:space="preserve"> The downside of option 3 is the Out-of-Coverage UEs who are interested only in communication and not discovery</w:t>
      </w:r>
      <w:r w:rsidR="00201AC1">
        <w:rPr>
          <w:lang w:eastAsia="zh-CN"/>
        </w:rPr>
        <w:t xml:space="preserve"> and if the Relay-discovery signal are transmitted using the discovery pool</w:t>
      </w:r>
      <w:r w:rsidR="001E118F">
        <w:rPr>
          <w:lang w:eastAsia="zh-CN"/>
        </w:rPr>
        <w:t xml:space="preserve"> will have to monitor discovery resources as well. One solution is to have separate Relay-Discovery signal resource pool which can be monitored by all the UEs. </w:t>
      </w:r>
      <w:r w:rsidR="00FF71FB">
        <w:rPr>
          <w:lang w:eastAsia="zh-CN"/>
        </w:rPr>
        <w:t>This solution also allows having an appropriate transmission periodicity to meet the required latency.</w:t>
      </w:r>
    </w:p>
    <w:p w:rsidR="001E4274" w:rsidRDefault="001E4274" w:rsidP="00CD25C9">
      <w:pPr>
        <w:pStyle w:val="a0"/>
        <w:rPr>
          <w:rFonts w:eastAsiaTheme="minorEastAsia"/>
          <w:b/>
          <w:lang w:eastAsia="ja-JP"/>
        </w:rPr>
      </w:pPr>
      <w:r>
        <w:rPr>
          <w:rFonts w:eastAsiaTheme="minorEastAsia"/>
          <w:lang w:eastAsia="ja-JP"/>
        </w:rPr>
        <w:t>In addition, there is a need to coordinate the Remote-UE’s transmissions towards the Relay-UE such that the Relay-UE does not receive Remote-UE’s transmission while the Relay-UE is either transmitting WAN UL or D2D SL [2].</w:t>
      </w:r>
      <w:r>
        <w:rPr>
          <w:rFonts w:eastAsiaTheme="minorEastAsia" w:hint="eastAsia"/>
          <w:lang w:eastAsia="ja-JP"/>
        </w:rPr>
        <w:t xml:space="preserve"> This </w:t>
      </w:r>
      <w:r>
        <w:rPr>
          <w:rFonts w:eastAsiaTheme="minorEastAsia"/>
          <w:lang w:eastAsia="ja-JP"/>
        </w:rPr>
        <w:t>enhancement</w:t>
      </w:r>
      <w:r>
        <w:rPr>
          <w:rFonts w:eastAsiaTheme="minorEastAsia" w:hint="eastAsia"/>
          <w:lang w:eastAsia="ja-JP"/>
        </w:rPr>
        <w:t xml:space="preserve"> also would be helpful for the concurrent processes at Rela</w:t>
      </w:r>
      <w:r w:rsidR="006A0B4C">
        <w:rPr>
          <w:rFonts w:eastAsiaTheme="minorEastAsia" w:hint="eastAsia"/>
          <w:lang w:eastAsia="ja-JP"/>
        </w:rPr>
        <w:t>y</w:t>
      </w:r>
      <w:r>
        <w:rPr>
          <w:rFonts w:eastAsiaTheme="minorEastAsia" w:hint="eastAsia"/>
          <w:lang w:eastAsia="ja-JP"/>
        </w:rPr>
        <w:t>-UE.</w:t>
      </w:r>
    </w:p>
    <w:p w:rsidR="00CD25C9" w:rsidRPr="00EB0675" w:rsidRDefault="004D2663" w:rsidP="00CD25C9">
      <w:pPr>
        <w:pStyle w:val="a0"/>
        <w:rPr>
          <w:rFonts w:eastAsiaTheme="minorEastAsia"/>
          <w:lang w:eastAsia="ja-JP"/>
        </w:rPr>
      </w:pPr>
      <w:r>
        <w:rPr>
          <w:b/>
        </w:rPr>
        <w:t>Proposal 3</w:t>
      </w:r>
      <w:r w:rsidR="00CD25C9" w:rsidRPr="00B3514A">
        <w:rPr>
          <w:b/>
        </w:rPr>
        <w:t>:</w:t>
      </w:r>
      <w:r w:rsidR="00A64CFC">
        <w:rPr>
          <w:b/>
        </w:rPr>
        <w:t xml:space="preserve"> </w:t>
      </w:r>
      <w:r w:rsidR="008766DB">
        <w:rPr>
          <w:b/>
        </w:rPr>
        <w:t xml:space="preserve">If proposal 2 is </w:t>
      </w:r>
      <w:r w:rsidR="00FF71FB">
        <w:rPr>
          <w:b/>
        </w:rPr>
        <w:t>agreed</w:t>
      </w:r>
      <w:r w:rsidR="008766DB">
        <w:rPr>
          <w:b/>
        </w:rPr>
        <w:t xml:space="preserve"> then</w:t>
      </w:r>
      <w:r w:rsidR="00726210">
        <w:rPr>
          <w:b/>
        </w:rPr>
        <w:t xml:space="preserve"> RAN1 </w:t>
      </w:r>
      <w:r w:rsidR="00726210" w:rsidRPr="000D2583">
        <w:rPr>
          <w:b/>
        </w:rPr>
        <w:t xml:space="preserve">should </w:t>
      </w:r>
      <w:r w:rsidR="00FE372A" w:rsidRPr="00EF5F9B">
        <w:rPr>
          <w:rFonts w:eastAsiaTheme="minorEastAsia"/>
          <w:b/>
          <w:lang w:eastAsia="ja-JP"/>
        </w:rPr>
        <w:t xml:space="preserve">decide </w:t>
      </w:r>
      <w:r w:rsidR="00726210" w:rsidRPr="000D2583">
        <w:rPr>
          <w:b/>
        </w:rPr>
        <w:t>if</w:t>
      </w:r>
      <w:r w:rsidR="008766DB">
        <w:rPr>
          <w:b/>
        </w:rPr>
        <w:t xml:space="preserve"> the </w:t>
      </w:r>
      <w:r w:rsidR="00A64CFC">
        <w:rPr>
          <w:b/>
        </w:rPr>
        <w:t xml:space="preserve">Relay-UE </w:t>
      </w:r>
      <w:r w:rsidR="00726210">
        <w:rPr>
          <w:b/>
        </w:rPr>
        <w:t xml:space="preserve">can </w:t>
      </w:r>
      <w:r w:rsidR="00A64CFC">
        <w:rPr>
          <w:b/>
        </w:rPr>
        <w:t>allocate</w:t>
      </w:r>
      <w:r w:rsidR="00726210">
        <w:rPr>
          <w:b/>
        </w:rPr>
        <w:t xml:space="preserve"> subset(s) </w:t>
      </w:r>
      <w:r w:rsidR="00BE6A6B">
        <w:rPr>
          <w:b/>
        </w:rPr>
        <w:t>of the configured resource pools to the Remote-UE</w:t>
      </w:r>
      <w:r w:rsidR="00FE372A">
        <w:rPr>
          <w:rFonts w:eastAsiaTheme="minorEastAsia" w:hint="eastAsia"/>
          <w:b/>
          <w:lang w:eastAsia="ja-JP"/>
        </w:rPr>
        <w:t xml:space="preserve"> with taking </w:t>
      </w:r>
      <w:r w:rsidR="000D57CE">
        <w:rPr>
          <w:rFonts w:eastAsiaTheme="minorEastAsia"/>
          <w:b/>
          <w:lang w:eastAsia="ja-JP"/>
        </w:rPr>
        <w:t xml:space="preserve">the </w:t>
      </w:r>
      <w:r w:rsidR="00FE372A">
        <w:rPr>
          <w:rFonts w:eastAsiaTheme="minorEastAsia" w:hint="eastAsia"/>
          <w:b/>
          <w:lang w:eastAsia="ja-JP"/>
        </w:rPr>
        <w:t xml:space="preserve">above </w:t>
      </w:r>
      <w:r w:rsidR="000D57CE">
        <w:rPr>
          <w:rFonts w:eastAsiaTheme="minorEastAsia"/>
          <w:b/>
          <w:lang w:eastAsia="ja-JP"/>
        </w:rPr>
        <w:t>considerations</w:t>
      </w:r>
      <w:r w:rsidR="00A317AE">
        <w:rPr>
          <w:rFonts w:eastAsiaTheme="minorEastAsia" w:hint="eastAsia"/>
          <w:b/>
          <w:lang w:eastAsia="ja-JP"/>
        </w:rPr>
        <w:t xml:space="preserve"> </w:t>
      </w:r>
      <w:r w:rsidR="00FE372A">
        <w:rPr>
          <w:rFonts w:eastAsiaTheme="minorEastAsia" w:hint="eastAsia"/>
          <w:b/>
          <w:lang w:eastAsia="ja-JP"/>
        </w:rPr>
        <w:t>into account</w:t>
      </w:r>
      <w:r w:rsidR="00BE6A6B">
        <w:rPr>
          <w:b/>
        </w:rPr>
        <w:t>.</w:t>
      </w:r>
    </w:p>
    <w:p w:rsidR="00467E5F" w:rsidRDefault="00467E5F" w:rsidP="00BD68CB">
      <w:pPr>
        <w:pStyle w:val="a0"/>
      </w:pPr>
    </w:p>
    <w:p w:rsidR="00F84B20" w:rsidRPr="00435406" w:rsidRDefault="00A64CFC" w:rsidP="00BD68CB">
      <w:pPr>
        <w:pStyle w:val="a0"/>
        <w:rPr>
          <w:rFonts w:eastAsiaTheme="minorEastAsia"/>
          <w:lang w:eastAsia="ja-JP"/>
        </w:rPr>
      </w:pPr>
      <w:r>
        <w:t>Lastly,</w:t>
      </w:r>
      <w:r w:rsidR="005A1D9B">
        <w:t xml:space="preserve"> if the Remote-UE is </w:t>
      </w:r>
      <w:r w:rsidR="005A1D9B">
        <w:rPr>
          <w:rFonts w:eastAsiaTheme="minorEastAsia" w:hint="eastAsia"/>
          <w:lang w:eastAsia="ja-JP"/>
        </w:rPr>
        <w:t>I</w:t>
      </w:r>
      <w:r w:rsidR="0078028B">
        <w:t>n-covera</w:t>
      </w:r>
      <w:r w:rsidR="0066145E">
        <w:t xml:space="preserve">ge then </w:t>
      </w:r>
      <w:r w:rsidR="00694CA8">
        <w:t>our</w:t>
      </w:r>
      <w:r w:rsidR="0078028B">
        <w:t xml:space="preserve"> prefer</w:t>
      </w:r>
      <w:r w:rsidR="00694CA8">
        <w:t>ence is</w:t>
      </w:r>
      <w:r w:rsidR="0078028B">
        <w:t xml:space="preserve"> the Remote-UE to use Mode 1 communication resource pool for its transmissions. This is</w:t>
      </w:r>
      <w:r w:rsidR="005A1D9B">
        <w:t xml:space="preserve"> an obvious choice because the </w:t>
      </w:r>
      <w:r w:rsidR="005A1D9B">
        <w:rPr>
          <w:rFonts w:eastAsiaTheme="minorEastAsia" w:hint="eastAsia"/>
          <w:lang w:eastAsia="ja-JP"/>
        </w:rPr>
        <w:t>I</w:t>
      </w:r>
      <w:r w:rsidR="0078028B">
        <w:t xml:space="preserve">n-coverage D2D UEs are still </w:t>
      </w:r>
      <w:r w:rsidR="0066145E">
        <w:t>under the control of the</w:t>
      </w:r>
      <w:r w:rsidR="0078028B">
        <w:t xml:space="preserve"> </w:t>
      </w:r>
      <w:proofErr w:type="spellStart"/>
      <w:r w:rsidR="0078028B">
        <w:t>eNB</w:t>
      </w:r>
      <w:proofErr w:type="spellEnd"/>
      <w:r w:rsidR="0078028B">
        <w:t>/network.</w:t>
      </w:r>
    </w:p>
    <w:p w:rsidR="00CD25C9" w:rsidRPr="00C452CA" w:rsidRDefault="00CD25C9" w:rsidP="00CD25C9">
      <w:pPr>
        <w:pStyle w:val="a0"/>
        <w:rPr>
          <w:rFonts w:eastAsiaTheme="minorEastAsia"/>
          <w:b/>
          <w:lang w:eastAsia="ja-JP"/>
        </w:rPr>
      </w:pPr>
      <w:r>
        <w:rPr>
          <w:b/>
        </w:rPr>
        <w:t xml:space="preserve">Proposal </w:t>
      </w:r>
      <w:r w:rsidR="00B30644">
        <w:rPr>
          <w:rFonts w:eastAsiaTheme="minorEastAsia" w:hint="eastAsia"/>
          <w:b/>
          <w:lang w:eastAsia="ja-JP"/>
        </w:rPr>
        <w:t>4</w:t>
      </w:r>
      <w:r w:rsidRPr="00B3514A">
        <w:rPr>
          <w:b/>
        </w:rPr>
        <w:t xml:space="preserve">: </w:t>
      </w:r>
      <w:r>
        <w:rPr>
          <w:b/>
        </w:rPr>
        <w:t xml:space="preserve">Reuse Rel-12 </w:t>
      </w:r>
      <w:r w:rsidR="00BB5683">
        <w:rPr>
          <w:b/>
        </w:rPr>
        <w:t>D2D resource</w:t>
      </w:r>
      <w:r>
        <w:rPr>
          <w:b/>
        </w:rPr>
        <w:t xml:space="preserve"> allocation for data relaying from the In-Coverage Remote-UE to the Relay-UE for the upstream data relaying.</w:t>
      </w:r>
    </w:p>
    <w:p w:rsidR="000E557C" w:rsidRDefault="000E557C" w:rsidP="00F84B20">
      <w:pPr>
        <w:pStyle w:val="a0"/>
        <w:jc w:val="center"/>
        <w:rPr>
          <w:b/>
        </w:rPr>
      </w:pPr>
    </w:p>
    <w:p w:rsidR="002443A0" w:rsidRPr="00E70914" w:rsidRDefault="002443A0" w:rsidP="00DB318C">
      <w:pPr>
        <w:pStyle w:val="1"/>
      </w:pPr>
      <w:r w:rsidRPr="00E70914">
        <w:lastRenderedPageBreak/>
        <w:t>Conclusions</w:t>
      </w:r>
    </w:p>
    <w:p w:rsidR="00A64CFC" w:rsidRDefault="00A64CFC" w:rsidP="00DB318C">
      <w:pPr>
        <w:pStyle w:val="a0"/>
      </w:pPr>
      <w:r>
        <w:t xml:space="preserve">Figure 6 summarizes our analysis </w:t>
      </w:r>
      <w:r w:rsidR="00870A74">
        <w:t xml:space="preserve">for the </w:t>
      </w:r>
      <w:r w:rsidR="00942341">
        <w:t>UE-to-Network Relaying Operation</w:t>
      </w:r>
      <w:r w:rsidR="00870A74">
        <w:t>.</w:t>
      </w:r>
      <w:r w:rsidR="008766DB">
        <w:t xml:space="preserve"> We emphasize our approach is </w:t>
      </w:r>
      <w:r w:rsidR="00870A74">
        <w:t>sui</w:t>
      </w:r>
      <w:r w:rsidR="0066145E">
        <w:t>table</w:t>
      </w:r>
      <w:r w:rsidR="008766DB">
        <w:t xml:space="preserve"> for Rel-13</w:t>
      </w:r>
      <w:r w:rsidR="0066145E">
        <w:t xml:space="preserve"> if the goal is to </w:t>
      </w:r>
      <w:r w:rsidR="00870A74">
        <w:t>maximize the reuse of Rel-12 D2D procedures and minimize the standardization effort.</w:t>
      </w:r>
    </w:p>
    <w:p w:rsidR="00A64CFC" w:rsidRDefault="00A64CFC" w:rsidP="00DB318C">
      <w:pPr>
        <w:pStyle w:val="a0"/>
      </w:pPr>
    </w:p>
    <w:p w:rsidR="00A64CFC" w:rsidRDefault="00870A74" w:rsidP="00870A74">
      <w:pPr>
        <w:pStyle w:val="a0"/>
        <w:jc w:val="center"/>
      </w:pPr>
      <w:r w:rsidRPr="00870A74">
        <w:rPr>
          <w:noProof/>
          <w:lang w:eastAsia="ja-JP"/>
        </w:rPr>
        <w:drawing>
          <wp:inline distT="0" distB="0" distL="0" distR="0" wp14:anchorId="6C7C3809" wp14:editId="747EA63B">
            <wp:extent cx="4912242" cy="20661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4914884" cy="2067296"/>
                    </a:xfrm>
                    <a:prstGeom prst="rect">
                      <a:avLst/>
                    </a:prstGeom>
                  </pic:spPr>
                </pic:pic>
              </a:graphicData>
            </a:graphic>
          </wp:inline>
        </w:drawing>
      </w:r>
    </w:p>
    <w:p w:rsidR="00870A74" w:rsidRPr="00213F35" w:rsidRDefault="00870A74" w:rsidP="00870A74">
      <w:pPr>
        <w:pStyle w:val="a0"/>
        <w:jc w:val="center"/>
        <w:rPr>
          <w:rFonts w:eastAsiaTheme="minorEastAsia"/>
          <w:lang w:eastAsia="ja-JP"/>
        </w:rPr>
      </w:pPr>
      <w:r w:rsidRPr="00213F35">
        <w:t xml:space="preserve">Figure 6: Resource allocation for the </w:t>
      </w:r>
      <w:r w:rsidR="00942341" w:rsidRPr="00C4040E">
        <w:t>UE-to-Network Relaying Operation</w:t>
      </w:r>
    </w:p>
    <w:p w:rsidR="00870A74" w:rsidRDefault="00870A74" w:rsidP="00DB318C">
      <w:pPr>
        <w:pStyle w:val="a0"/>
      </w:pPr>
    </w:p>
    <w:p w:rsidR="002C328B" w:rsidRDefault="001D4C17" w:rsidP="00DB318C">
      <w:pPr>
        <w:pStyle w:val="a0"/>
      </w:pPr>
      <w:r>
        <w:t>In this contribution we’ve pro</w:t>
      </w:r>
      <w:r w:rsidR="0090298B">
        <w:t>vided the following proposals</w:t>
      </w:r>
      <w:r>
        <w:t>:</w:t>
      </w:r>
    </w:p>
    <w:p w:rsidR="0090298B" w:rsidRDefault="007E1212" w:rsidP="0090298B">
      <w:pPr>
        <w:pStyle w:val="a0"/>
        <w:numPr>
          <w:ilvl w:val="0"/>
          <w:numId w:val="47"/>
        </w:numPr>
        <w:rPr>
          <w:rFonts w:eastAsiaTheme="minorEastAsia"/>
          <w:b/>
          <w:lang w:eastAsia="ja-JP"/>
        </w:rPr>
      </w:pPr>
      <w:r>
        <w:rPr>
          <w:b/>
        </w:rPr>
        <w:t xml:space="preserve">Reuse </w:t>
      </w:r>
      <w:r w:rsidR="006C616E">
        <w:rPr>
          <w:b/>
        </w:rPr>
        <w:t xml:space="preserve">as much as possible the </w:t>
      </w:r>
      <w:r>
        <w:rPr>
          <w:b/>
        </w:rPr>
        <w:t>Rel-12 D2D resource allocation for data relaying from the Relay-UE to the Remote-UE for the downstream data relaying.</w:t>
      </w:r>
    </w:p>
    <w:p w:rsidR="001E7A25" w:rsidRDefault="001E7A25" w:rsidP="001E7A25">
      <w:pPr>
        <w:pStyle w:val="a0"/>
        <w:numPr>
          <w:ilvl w:val="0"/>
          <w:numId w:val="47"/>
        </w:numPr>
        <w:rPr>
          <w:b/>
        </w:rPr>
      </w:pPr>
      <w:r>
        <w:rPr>
          <w:b/>
        </w:rPr>
        <w:t xml:space="preserve">Reuse Rel-12 D2D Mode 2 resource allocation for data relaying from the Out-of-Coverage Remote-UE to the Relay-UE for the upstream data relaying. </w:t>
      </w:r>
    </w:p>
    <w:p w:rsidR="008766DB" w:rsidRPr="00855662" w:rsidRDefault="00BE6A6B" w:rsidP="008766DB">
      <w:pPr>
        <w:pStyle w:val="a0"/>
        <w:numPr>
          <w:ilvl w:val="0"/>
          <w:numId w:val="47"/>
        </w:numPr>
      </w:pPr>
      <w:r>
        <w:rPr>
          <w:b/>
        </w:rPr>
        <w:t>If</w:t>
      </w:r>
      <w:r w:rsidR="00A81849">
        <w:rPr>
          <w:b/>
        </w:rPr>
        <w:t xml:space="preserve"> the above </w:t>
      </w:r>
      <w:r>
        <w:rPr>
          <w:b/>
        </w:rPr>
        <w:t xml:space="preserve">proposal is agreed then RAN1 should </w:t>
      </w:r>
      <w:r w:rsidR="00A317AE">
        <w:rPr>
          <w:rFonts w:eastAsiaTheme="minorEastAsia" w:hint="eastAsia"/>
          <w:b/>
          <w:lang w:eastAsia="ja-JP"/>
        </w:rPr>
        <w:t xml:space="preserve">decide </w:t>
      </w:r>
      <w:r>
        <w:rPr>
          <w:b/>
        </w:rPr>
        <w:t>if the Relay-UE can allocate subset(s) of the configured resource pools to the Remote-UE</w:t>
      </w:r>
      <w:r w:rsidR="00A317AE">
        <w:rPr>
          <w:rFonts w:eastAsiaTheme="minorEastAsia" w:hint="eastAsia"/>
          <w:b/>
          <w:lang w:eastAsia="ja-JP"/>
        </w:rPr>
        <w:t xml:space="preserve"> with taking </w:t>
      </w:r>
      <w:r w:rsidR="000D57CE">
        <w:rPr>
          <w:rFonts w:eastAsiaTheme="minorEastAsia"/>
          <w:b/>
          <w:lang w:eastAsia="ja-JP"/>
        </w:rPr>
        <w:t xml:space="preserve">the </w:t>
      </w:r>
      <w:r w:rsidR="00A317AE">
        <w:rPr>
          <w:rFonts w:eastAsiaTheme="minorEastAsia" w:hint="eastAsia"/>
          <w:b/>
          <w:lang w:eastAsia="ja-JP"/>
        </w:rPr>
        <w:t xml:space="preserve">above </w:t>
      </w:r>
      <w:r w:rsidR="000D57CE">
        <w:rPr>
          <w:rFonts w:eastAsiaTheme="minorEastAsia"/>
          <w:b/>
          <w:lang w:eastAsia="ja-JP"/>
        </w:rPr>
        <w:t xml:space="preserve">considerations </w:t>
      </w:r>
      <w:r w:rsidR="00A317AE">
        <w:rPr>
          <w:rFonts w:eastAsiaTheme="minorEastAsia" w:hint="eastAsia"/>
          <w:b/>
          <w:lang w:eastAsia="ja-JP"/>
        </w:rPr>
        <w:t>into account</w:t>
      </w:r>
      <w:r>
        <w:rPr>
          <w:b/>
        </w:rPr>
        <w:t xml:space="preserve">. </w:t>
      </w:r>
    </w:p>
    <w:p w:rsidR="00A64CFC" w:rsidRDefault="00A64CFC" w:rsidP="00A64CFC">
      <w:pPr>
        <w:pStyle w:val="a0"/>
        <w:numPr>
          <w:ilvl w:val="0"/>
          <w:numId w:val="47"/>
        </w:numPr>
        <w:rPr>
          <w:rFonts w:eastAsiaTheme="minorEastAsia"/>
          <w:b/>
          <w:lang w:eastAsia="ja-JP"/>
        </w:rPr>
      </w:pPr>
      <w:r>
        <w:rPr>
          <w:b/>
        </w:rPr>
        <w:t xml:space="preserve">Reuse Rel-12 </w:t>
      </w:r>
      <w:r w:rsidR="00A81849">
        <w:rPr>
          <w:b/>
        </w:rPr>
        <w:t>D2D resource</w:t>
      </w:r>
      <w:r>
        <w:rPr>
          <w:b/>
        </w:rPr>
        <w:t xml:space="preserve"> allocation for data relaying from the In-Coverage Remote-UE to the Relay-UE for the upstream data relaying.</w:t>
      </w:r>
    </w:p>
    <w:p w:rsidR="004F0641" w:rsidRDefault="004F0641" w:rsidP="00F84F99">
      <w:pPr>
        <w:pStyle w:val="a0"/>
      </w:pPr>
    </w:p>
    <w:p w:rsidR="002443A0" w:rsidRPr="00E70914" w:rsidRDefault="002443A0" w:rsidP="002443A0">
      <w:pPr>
        <w:pStyle w:val="1"/>
        <w:jc w:val="both"/>
      </w:pPr>
      <w:r w:rsidRPr="00E70914">
        <w:t>References</w:t>
      </w:r>
    </w:p>
    <w:p w:rsidR="00DB318C" w:rsidRDefault="00BD68CB" w:rsidP="007A7A4F">
      <w:pPr>
        <w:pStyle w:val="Reference"/>
      </w:pPr>
      <w:bookmarkStart w:id="5" w:name="_Ref410045759"/>
      <w:bookmarkStart w:id="6" w:name="_Ref410036379"/>
      <w:bookmarkStart w:id="7" w:name="_Ref399149024"/>
      <w:r>
        <w:t xml:space="preserve">R1-151279, “Resource allocation for UE-to-Network relay”, Huawei, </w:t>
      </w:r>
      <w:proofErr w:type="spellStart"/>
      <w:r>
        <w:t>HiSilicon</w:t>
      </w:r>
      <w:proofErr w:type="spellEnd"/>
      <w:r>
        <w:t>, RAN1#80bis, April 20</w:t>
      </w:r>
      <w:r w:rsidRPr="00BD68CB">
        <w:rPr>
          <w:vertAlign w:val="superscript"/>
        </w:rPr>
        <w:t>th</w:t>
      </w:r>
      <w:r>
        <w:t>-24</w:t>
      </w:r>
      <w:r w:rsidRPr="00BD68CB">
        <w:rPr>
          <w:vertAlign w:val="superscript"/>
        </w:rPr>
        <w:t>th</w:t>
      </w:r>
      <w:r>
        <w:t>, 2015.</w:t>
      </w:r>
      <w:bookmarkEnd w:id="5"/>
      <w:bookmarkEnd w:id="6"/>
      <w:bookmarkEnd w:id="7"/>
    </w:p>
    <w:p w:rsidR="006F76C4" w:rsidRDefault="006F76C4" w:rsidP="007A7A4F">
      <w:pPr>
        <w:pStyle w:val="Reference"/>
      </w:pPr>
      <w:r>
        <w:t>R1-152628 “Discussion on UE-to-NW Relay Concurrent Processes”, Intel, RAN1#81, May 25</w:t>
      </w:r>
      <w:r w:rsidRPr="006F76C4">
        <w:rPr>
          <w:vertAlign w:val="superscript"/>
        </w:rPr>
        <w:t>th</w:t>
      </w:r>
      <w:r>
        <w:t>-29</w:t>
      </w:r>
      <w:r w:rsidRPr="006F76C4">
        <w:rPr>
          <w:vertAlign w:val="superscript"/>
        </w:rPr>
        <w:t>th</w:t>
      </w:r>
      <w:r>
        <w:t>, 2015.</w:t>
      </w:r>
    </w:p>
    <w:p w:rsidR="00496F77" w:rsidRPr="00DB318C" w:rsidRDefault="00496F77" w:rsidP="00DB318C">
      <w:pPr>
        <w:pStyle w:val="a0"/>
      </w:pPr>
    </w:p>
    <w:sectPr w:rsidR="00496F77" w:rsidRPr="00DB318C" w:rsidSect="0064050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F56" w:rsidRDefault="004D3F56" w:rsidP="00393ECB">
      <w:r>
        <w:separator/>
      </w:r>
    </w:p>
  </w:endnote>
  <w:endnote w:type="continuationSeparator" w:id="0">
    <w:p w:rsidR="004D3F56" w:rsidRDefault="004D3F56" w:rsidP="0039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F56" w:rsidRDefault="004D3F56" w:rsidP="00393ECB">
      <w:r>
        <w:separator/>
      </w:r>
    </w:p>
  </w:footnote>
  <w:footnote w:type="continuationSeparator" w:id="0">
    <w:p w:rsidR="004D3F56" w:rsidRDefault="004D3F56" w:rsidP="00393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112AA"/>
    <w:multiLevelType w:val="hybridMultilevel"/>
    <w:tmpl w:val="49BAF3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2">
    <w:nsid w:val="5915504D"/>
    <w:multiLevelType w:val="hybridMultilevel"/>
    <w:tmpl w:val="9A60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2">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ED18BC"/>
    <w:multiLevelType w:val="multilevel"/>
    <w:tmpl w:val="3E3E38A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ＭＳ 明朝"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5">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4"/>
  </w:num>
  <w:num w:numId="3">
    <w:abstractNumId w:val="13"/>
  </w:num>
  <w:num w:numId="4">
    <w:abstractNumId w:val="19"/>
  </w:num>
  <w:num w:numId="5">
    <w:abstractNumId w:val="24"/>
  </w:num>
  <w:num w:numId="6">
    <w:abstractNumId w:val="43"/>
  </w:num>
  <w:num w:numId="7">
    <w:abstractNumId w:val="35"/>
  </w:num>
  <w:num w:numId="8">
    <w:abstractNumId w:val="17"/>
  </w:num>
  <w:num w:numId="9">
    <w:abstractNumId w:val="16"/>
  </w:num>
  <w:num w:numId="10">
    <w:abstractNumId w:val="7"/>
  </w:num>
  <w:num w:numId="11">
    <w:abstractNumId w:val="40"/>
  </w:num>
  <w:num w:numId="12">
    <w:abstractNumId w:val="1"/>
  </w:num>
  <w:num w:numId="13">
    <w:abstractNumId w:val="11"/>
  </w:num>
  <w:num w:numId="14">
    <w:abstractNumId w:val="6"/>
  </w:num>
  <w:num w:numId="15">
    <w:abstractNumId w:val="3"/>
  </w:num>
  <w:num w:numId="16">
    <w:abstractNumId w:val="39"/>
  </w:num>
  <w:num w:numId="17">
    <w:abstractNumId w:val="26"/>
  </w:num>
  <w:num w:numId="18">
    <w:abstractNumId w:val="4"/>
  </w:num>
  <w:num w:numId="19">
    <w:abstractNumId w:val="5"/>
  </w:num>
  <w:num w:numId="20">
    <w:abstractNumId w:val="2"/>
  </w:num>
  <w:num w:numId="21">
    <w:abstractNumId w:val="37"/>
  </w:num>
  <w:num w:numId="22">
    <w:abstractNumId w:val="31"/>
  </w:num>
  <w:num w:numId="23">
    <w:abstractNumId w:val="20"/>
  </w:num>
  <w:num w:numId="24">
    <w:abstractNumId w:val="42"/>
  </w:num>
  <w:num w:numId="25">
    <w:abstractNumId w:val="30"/>
  </w:num>
  <w:num w:numId="26">
    <w:abstractNumId w:val="23"/>
  </w:num>
  <w:num w:numId="27">
    <w:abstractNumId w:val="34"/>
  </w:num>
  <w:num w:numId="28">
    <w:abstractNumId w:val="45"/>
  </w:num>
  <w:num w:numId="29">
    <w:abstractNumId w:val="0"/>
  </w:num>
  <w:num w:numId="30">
    <w:abstractNumId w:val="25"/>
  </w:num>
  <w:num w:numId="31">
    <w:abstractNumId w:val="8"/>
  </w:num>
  <w:num w:numId="32">
    <w:abstractNumId w:val="9"/>
  </w:num>
  <w:num w:numId="33">
    <w:abstractNumId w:val="38"/>
  </w:num>
  <w:num w:numId="34">
    <w:abstractNumId w:val="22"/>
  </w:num>
  <w:num w:numId="35">
    <w:abstractNumId w:val="33"/>
  </w:num>
  <w:num w:numId="36">
    <w:abstractNumId w:val="18"/>
  </w:num>
  <w:num w:numId="37">
    <w:abstractNumId w:val="27"/>
  </w:num>
  <w:num w:numId="38">
    <w:abstractNumId w:val="29"/>
  </w:num>
  <w:num w:numId="39">
    <w:abstractNumId w:val="15"/>
  </w:num>
  <w:num w:numId="40">
    <w:abstractNumId w:val="21"/>
  </w:num>
  <w:num w:numId="41">
    <w:abstractNumId w:val="14"/>
  </w:num>
  <w:num w:numId="42">
    <w:abstractNumId w:val="10"/>
  </w:num>
  <w:num w:numId="43">
    <w:abstractNumId w:val="28"/>
  </w:num>
  <w:num w:numId="44">
    <w:abstractNumId w:val="36"/>
  </w:num>
  <w:num w:numId="45">
    <w:abstractNumId w:val="41"/>
  </w:num>
  <w:num w:numId="46">
    <w:abstractNumId w:val="32"/>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0036"/>
    <w:rsid w:val="00010C43"/>
    <w:rsid w:val="0001255A"/>
    <w:rsid w:val="00014A09"/>
    <w:rsid w:val="00017E41"/>
    <w:rsid w:val="00020322"/>
    <w:rsid w:val="0002066D"/>
    <w:rsid w:val="00021B26"/>
    <w:rsid w:val="000244CE"/>
    <w:rsid w:val="000251EE"/>
    <w:rsid w:val="000252DC"/>
    <w:rsid w:val="00025356"/>
    <w:rsid w:val="000267B4"/>
    <w:rsid w:val="00026EB0"/>
    <w:rsid w:val="00027AD5"/>
    <w:rsid w:val="00033CDB"/>
    <w:rsid w:val="00037E3F"/>
    <w:rsid w:val="00043918"/>
    <w:rsid w:val="00045FDC"/>
    <w:rsid w:val="00046CD7"/>
    <w:rsid w:val="000470C5"/>
    <w:rsid w:val="00051368"/>
    <w:rsid w:val="00055064"/>
    <w:rsid w:val="00055540"/>
    <w:rsid w:val="00057FE0"/>
    <w:rsid w:val="000666BA"/>
    <w:rsid w:val="00073823"/>
    <w:rsid w:val="00076EF2"/>
    <w:rsid w:val="000813EE"/>
    <w:rsid w:val="0008449E"/>
    <w:rsid w:val="000869DE"/>
    <w:rsid w:val="00086BE3"/>
    <w:rsid w:val="00094096"/>
    <w:rsid w:val="00095565"/>
    <w:rsid w:val="00096B91"/>
    <w:rsid w:val="000A5208"/>
    <w:rsid w:val="000A6C5C"/>
    <w:rsid w:val="000A78B9"/>
    <w:rsid w:val="000B126B"/>
    <w:rsid w:val="000B27DD"/>
    <w:rsid w:val="000B422F"/>
    <w:rsid w:val="000C230C"/>
    <w:rsid w:val="000C2A6F"/>
    <w:rsid w:val="000C33EA"/>
    <w:rsid w:val="000C58B4"/>
    <w:rsid w:val="000C6BAD"/>
    <w:rsid w:val="000D0231"/>
    <w:rsid w:val="000D1218"/>
    <w:rsid w:val="000D2583"/>
    <w:rsid w:val="000D57CE"/>
    <w:rsid w:val="000E211F"/>
    <w:rsid w:val="000E2666"/>
    <w:rsid w:val="000E323C"/>
    <w:rsid w:val="000E344A"/>
    <w:rsid w:val="000E3A12"/>
    <w:rsid w:val="000E557C"/>
    <w:rsid w:val="000F165A"/>
    <w:rsid w:val="000F267D"/>
    <w:rsid w:val="000F2C41"/>
    <w:rsid w:val="000F4FEB"/>
    <w:rsid w:val="000F6AB3"/>
    <w:rsid w:val="00100CA6"/>
    <w:rsid w:val="00102DA6"/>
    <w:rsid w:val="00106222"/>
    <w:rsid w:val="00111612"/>
    <w:rsid w:val="00112A93"/>
    <w:rsid w:val="00113C2D"/>
    <w:rsid w:val="00114E34"/>
    <w:rsid w:val="0012130B"/>
    <w:rsid w:val="00127BF0"/>
    <w:rsid w:val="00130933"/>
    <w:rsid w:val="00131938"/>
    <w:rsid w:val="00132C22"/>
    <w:rsid w:val="00132F28"/>
    <w:rsid w:val="001426F7"/>
    <w:rsid w:val="0014401D"/>
    <w:rsid w:val="001477CA"/>
    <w:rsid w:val="00153C39"/>
    <w:rsid w:val="001563B2"/>
    <w:rsid w:val="00156630"/>
    <w:rsid w:val="0015732F"/>
    <w:rsid w:val="00157CAD"/>
    <w:rsid w:val="00161864"/>
    <w:rsid w:val="0016195E"/>
    <w:rsid w:val="0016249F"/>
    <w:rsid w:val="001702D2"/>
    <w:rsid w:val="00170D2A"/>
    <w:rsid w:val="0017117B"/>
    <w:rsid w:val="001730AA"/>
    <w:rsid w:val="0017385D"/>
    <w:rsid w:val="0017491B"/>
    <w:rsid w:val="0017650A"/>
    <w:rsid w:val="001777C0"/>
    <w:rsid w:val="00183B15"/>
    <w:rsid w:val="00186916"/>
    <w:rsid w:val="001871C3"/>
    <w:rsid w:val="00190CE7"/>
    <w:rsid w:val="00193560"/>
    <w:rsid w:val="0019447E"/>
    <w:rsid w:val="0019497C"/>
    <w:rsid w:val="001A06AC"/>
    <w:rsid w:val="001A1CE6"/>
    <w:rsid w:val="001A1FD1"/>
    <w:rsid w:val="001A2513"/>
    <w:rsid w:val="001A3A87"/>
    <w:rsid w:val="001B0DC3"/>
    <w:rsid w:val="001B48AC"/>
    <w:rsid w:val="001B66F3"/>
    <w:rsid w:val="001C3E71"/>
    <w:rsid w:val="001C720F"/>
    <w:rsid w:val="001C77C3"/>
    <w:rsid w:val="001D0668"/>
    <w:rsid w:val="001D1A2F"/>
    <w:rsid w:val="001D1D7E"/>
    <w:rsid w:val="001D2BB9"/>
    <w:rsid w:val="001D4C17"/>
    <w:rsid w:val="001D59B0"/>
    <w:rsid w:val="001E09F0"/>
    <w:rsid w:val="001E1170"/>
    <w:rsid w:val="001E118F"/>
    <w:rsid w:val="001E278D"/>
    <w:rsid w:val="001E2A06"/>
    <w:rsid w:val="001E37E0"/>
    <w:rsid w:val="001E4274"/>
    <w:rsid w:val="001E661D"/>
    <w:rsid w:val="001E7A25"/>
    <w:rsid w:val="001F0A42"/>
    <w:rsid w:val="001F3B43"/>
    <w:rsid w:val="00201319"/>
    <w:rsid w:val="00201AC1"/>
    <w:rsid w:val="0020389B"/>
    <w:rsid w:val="00210475"/>
    <w:rsid w:val="0021181D"/>
    <w:rsid w:val="00213F35"/>
    <w:rsid w:val="00214DAA"/>
    <w:rsid w:val="00216EA4"/>
    <w:rsid w:val="00220AAC"/>
    <w:rsid w:val="0022142E"/>
    <w:rsid w:val="00225D43"/>
    <w:rsid w:val="00226330"/>
    <w:rsid w:val="00226D84"/>
    <w:rsid w:val="00230B73"/>
    <w:rsid w:val="00231D4C"/>
    <w:rsid w:val="002343EE"/>
    <w:rsid w:val="0024359C"/>
    <w:rsid w:val="0024383D"/>
    <w:rsid w:val="002443A0"/>
    <w:rsid w:val="00247C92"/>
    <w:rsid w:val="00251837"/>
    <w:rsid w:val="00254054"/>
    <w:rsid w:val="0025534B"/>
    <w:rsid w:val="002574CA"/>
    <w:rsid w:val="00260907"/>
    <w:rsid w:val="00263EEB"/>
    <w:rsid w:val="00271596"/>
    <w:rsid w:val="00273F0F"/>
    <w:rsid w:val="00276E81"/>
    <w:rsid w:val="0028095B"/>
    <w:rsid w:val="00283CB8"/>
    <w:rsid w:val="00286CC0"/>
    <w:rsid w:val="002900AE"/>
    <w:rsid w:val="00291B77"/>
    <w:rsid w:val="00296698"/>
    <w:rsid w:val="002A0B9C"/>
    <w:rsid w:val="002B0B71"/>
    <w:rsid w:val="002B4FF6"/>
    <w:rsid w:val="002C1178"/>
    <w:rsid w:val="002C1898"/>
    <w:rsid w:val="002C328B"/>
    <w:rsid w:val="002C382D"/>
    <w:rsid w:val="002D0E76"/>
    <w:rsid w:val="002D1E74"/>
    <w:rsid w:val="002D4655"/>
    <w:rsid w:val="002D743B"/>
    <w:rsid w:val="002E1601"/>
    <w:rsid w:val="002F2CB5"/>
    <w:rsid w:val="002F4563"/>
    <w:rsid w:val="002F6E9F"/>
    <w:rsid w:val="002F78EC"/>
    <w:rsid w:val="003004E2"/>
    <w:rsid w:val="00301B83"/>
    <w:rsid w:val="00304E57"/>
    <w:rsid w:val="003108A3"/>
    <w:rsid w:val="00313352"/>
    <w:rsid w:val="00314348"/>
    <w:rsid w:val="00315917"/>
    <w:rsid w:val="00316C72"/>
    <w:rsid w:val="00320F89"/>
    <w:rsid w:val="00326A7A"/>
    <w:rsid w:val="00330C7B"/>
    <w:rsid w:val="003322BA"/>
    <w:rsid w:val="0033326A"/>
    <w:rsid w:val="003332F3"/>
    <w:rsid w:val="00333526"/>
    <w:rsid w:val="00333DF6"/>
    <w:rsid w:val="00334A50"/>
    <w:rsid w:val="00335303"/>
    <w:rsid w:val="00340F55"/>
    <w:rsid w:val="00341CB7"/>
    <w:rsid w:val="00345559"/>
    <w:rsid w:val="00352181"/>
    <w:rsid w:val="00352788"/>
    <w:rsid w:val="00353A26"/>
    <w:rsid w:val="00357BFF"/>
    <w:rsid w:val="00361904"/>
    <w:rsid w:val="00361E1D"/>
    <w:rsid w:val="00364674"/>
    <w:rsid w:val="0036499D"/>
    <w:rsid w:val="00365C1E"/>
    <w:rsid w:val="003666F9"/>
    <w:rsid w:val="00366D7B"/>
    <w:rsid w:val="00372F2D"/>
    <w:rsid w:val="003736D3"/>
    <w:rsid w:val="003757FB"/>
    <w:rsid w:val="00376009"/>
    <w:rsid w:val="003778CF"/>
    <w:rsid w:val="00387FC3"/>
    <w:rsid w:val="003900C1"/>
    <w:rsid w:val="00393ECB"/>
    <w:rsid w:val="00393F38"/>
    <w:rsid w:val="00394940"/>
    <w:rsid w:val="0039572E"/>
    <w:rsid w:val="003A2B98"/>
    <w:rsid w:val="003A2DBB"/>
    <w:rsid w:val="003A4C28"/>
    <w:rsid w:val="003B7369"/>
    <w:rsid w:val="003B78C5"/>
    <w:rsid w:val="003C075E"/>
    <w:rsid w:val="003D1A7A"/>
    <w:rsid w:val="003D3E19"/>
    <w:rsid w:val="003D6D05"/>
    <w:rsid w:val="003E211E"/>
    <w:rsid w:val="003E251F"/>
    <w:rsid w:val="003E2FDE"/>
    <w:rsid w:val="003E593D"/>
    <w:rsid w:val="003E5BDE"/>
    <w:rsid w:val="003F1CB0"/>
    <w:rsid w:val="003F5519"/>
    <w:rsid w:val="003F7679"/>
    <w:rsid w:val="004021D8"/>
    <w:rsid w:val="00406C00"/>
    <w:rsid w:val="00411F6A"/>
    <w:rsid w:val="0042047B"/>
    <w:rsid w:val="00422638"/>
    <w:rsid w:val="00425431"/>
    <w:rsid w:val="004275A9"/>
    <w:rsid w:val="00432793"/>
    <w:rsid w:val="00434B62"/>
    <w:rsid w:val="00435406"/>
    <w:rsid w:val="004364A3"/>
    <w:rsid w:val="00437FF8"/>
    <w:rsid w:val="00440945"/>
    <w:rsid w:val="00441D49"/>
    <w:rsid w:val="004421B1"/>
    <w:rsid w:val="00443338"/>
    <w:rsid w:val="004449C0"/>
    <w:rsid w:val="00446426"/>
    <w:rsid w:val="00450532"/>
    <w:rsid w:val="004512CD"/>
    <w:rsid w:val="0045472A"/>
    <w:rsid w:val="00457ACF"/>
    <w:rsid w:val="004603AF"/>
    <w:rsid w:val="0046093E"/>
    <w:rsid w:val="00464BAF"/>
    <w:rsid w:val="00467870"/>
    <w:rsid w:val="0046790D"/>
    <w:rsid w:val="00467D8D"/>
    <w:rsid w:val="00467E5F"/>
    <w:rsid w:val="00474129"/>
    <w:rsid w:val="004758ED"/>
    <w:rsid w:val="00482BC4"/>
    <w:rsid w:val="00483872"/>
    <w:rsid w:val="004858E4"/>
    <w:rsid w:val="00487B5D"/>
    <w:rsid w:val="004909D3"/>
    <w:rsid w:val="004918E4"/>
    <w:rsid w:val="0049209A"/>
    <w:rsid w:val="0049241F"/>
    <w:rsid w:val="004935FB"/>
    <w:rsid w:val="00496F77"/>
    <w:rsid w:val="004A2DFB"/>
    <w:rsid w:val="004A3A68"/>
    <w:rsid w:val="004A6D77"/>
    <w:rsid w:val="004B204D"/>
    <w:rsid w:val="004B2F3C"/>
    <w:rsid w:val="004B51EA"/>
    <w:rsid w:val="004B5565"/>
    <w:rsid w:val="004B740D"/>
    <w:rsid w:val="004B767F"/>
    <w:rsid w:val="004B7FE7"/>
    <w:rsid w:val="004C5D4A"/>
    <w:rsid w:val="004C67A2"/>
    <w:rsid w:val="004C7974"/>
    <w:rsid w:val="004D23CB"/>
    <w:rsid w:val="004D2663"/>
    <w:rsid w:val="004D3CE8"/>
    <w:rsid w:val="004D3F56"/>
    <w:rsid w:val="004D5722"/>
    <w:rsid w:val="004D5B94"/>
    <w:rsid w:val="004D618E"/>
    <w:rsid w:val="004D7B24"/>
    <w:rsid w:val="004E158C"/>
    <w:rsid w:val="004E6145"/>
    <w:rsid w:val="004F0641"/>
    <w:rsid w:val="004F0711"/>
    <w:rsid w:val="004F3F73"/>
    <w:rsid w:val="005017D1"/>
    <w:rsid w:val="005027E1"/>
    <w:rsid w:val="00506A6E"/>
    <w:rsid w:val="00507DC2"/>
    <w:rsid w:val="00510FB3"/>
    <w:rsid w:val="00511CC2"/>
    <w:rsid w:val="005130B3"/>
    <w:rsid w:val="00513103"/>
    <w:rsid w:val="005141BA"/>
    <w:rsid w:val="0051482C"/>
    <w:rsid w:val="005152A8"/>
    <w:rsid w:val="005166B1"/>
    <w:rsid w:val="00516EE7"/>
    <w:rsid w:val="00522AFC"/>
    <w:rsid w:val="0052346C"/>
    <w:rsid w:val="00523702"/>
    <w:rsid w:val="0052663E"/>
    <w:rsid w:val="005271B9"/>
    <w:rsid w:val="00534801"/>
    <w:rsid w:val="0053504F"/>
    <w:rsid w:val="0054063A"/>
    <w:rsid w:val="00543E28"/>
    <w:rsid w:val="00544D6B"/>
    <w:rsid w:val="00546E82"/>
    <w:rsid w:val="00552C6B"/>
    <w:rsid w:val="00554BE5"/>
    <w:rsid w:val="00556759"/>
    <w:rsid w:val="005579A3"/>
    <w:rsid w:val="0056220A"/>
    <w:rsid w:val="00562290"/>
    <w:rsid w:val="00570233"/>
    <w:rsid w:val="005707CA"/>
    <w:rsid w:val="00570E60"/>
    <w:rsid w:val="0057362A"/>
    <w:rsid w:val="00575147"/>
    <w:rsid w:val="00576707"/>
    <w:rsid w:val="00580ACC"/>
    <w:rsid w:val="00583C37"/>
    <w:rsid w:val="005878AE"/>
    <w:rsid w:val="00594573"/>
    <w:rsid w:val="00595245"/>
    <w:rsid w:val="005A0116"/>
    <w:rsid w:val="005A1D9B"/>
    <w:rsid w:val="005A2875"/>
    <w:rsid w:val="005A4A0A"/>
    <w:rsid w:val="005A553F"/>
    <w:rsid w:val="005A772A"/>
    <w:rsid w:val="005B157E"/>
    <w:rsid w:val="005B1C88"/>
    <w:rsid w:val="005B27C0"/>
    <w:rsid w:val="005B360C"/>
    <w:rsid w:val="005C3E91"/>
    <w:rsid w:val="005C5F43"/>
    <w:rsid w:val="005C747C"/>
    <w:rsid w:val="005D078B"/>
    <w:rsid w:val="005D345D"/>
    <w:rsid w:val="005D4F86"/>
    <w:rsid w:val="005D67E8"/>
    <w:rsid w:val="005E04AD"/>
    <w:rsid w:val="005E359F"/>
    <w:rsid w:val="005E57D0"/>
    <w:rsid w:val="005E74B8"/>
    <w:rsid w:val="005E766F"/>
    <w:rsid w:val="005F384B"/>
    <w:rsid w:val="005F7E24"/>
    <w:rsid w:val="005F7F97"/>
    <w:rsid w:val="00600464"/>
    <w:rsid w:val="00600A1B"/>
    <w:rsid w:val="00602971"/>
    <w:rsid w:val="0060461E"/>
    <w:rsid w:val="0060696D"/>
    <w:rsid w:val="00606BA1"/>
    <w:rsid w:val="00611897"/>
    <w:rsid w:val="006142B5"/>
    <w:rsid w:val="0061635E"/>
    <w:rsid w:val="006202FA"/>
    <w:rsid w:val="00622B6C"/>
    <w:rsid w:val="00622CF6"/>
    <w:rsid w:val="00622E5C"/>
    <w:rsid w:val="00623FE9"/>
    <w:rsid w:val="0062413F"/>
    <w:rsid w:val="00624903"/>
    <w:rsid w:val="0062683F"/>
    <w:rsid w:val="00630030"/>
    <w:rsid w:val="0063497A"/>
    <w:rsid w:val="0063539C"/>
    <w:rsid w:val="006375EF"/>
    <w:rsid w:val="00640501"/>
    <w:rsid w:val="00642145"/>
    <w:rsid w:val="006423C0"/>
    <w:rsid w:val="00642CFB"/>
    <w:rsid w:val="00645C09"/>
    <w:rsid w:val="0065237F"/>
    <w:rsid w:val="00656C5D"/>
    <w:rsid w:val="00657BC1"/>
    <w:rsid w:val="0066145E"/>
    <w:rsid w:val="00662163"/>
    <w:rsid w:val="0066222A"/>
    <w:rsid w:val="00663289"/>
    <w:rsid w:val="00665673"/>
    <w:rsid w:val="00667240"/>
    <w:rsid w:val="0067390D"/>
    <w:rsid w:val="00676866"/>
    <w:rsid w:val="00681874"/>
    <w:rsid w:val="00686D90"/>
    <w:rsid w:val="006915A9"/>
    <w:rsid w:val="00691DCC"/>
    <w:rsid w:val="00692FD5"/>
    <w:rsid w:val="00694CA8"/>
    <w:rsid w:val="006A0B4C"/>
    <w:rsid w:val="006A1EB2"/>
    <w:rsid w:val="006A1F1E"/>
    <w:rsid w:val="006B0837"/>
    <w:rsid w:val="006B1AEA"/>
    <w:rsid w:val="006B4570"/>
    <w:rsid w:val="006C4D06"/>
    <w:rsid w:val="006C56F4"/>
    <w:rsid w:val="006C616E"/>
    <w:rsid w:val="006D3147"/>
    <w:rsid w:val="006D3B4B"/>
    <w:rsid w:val="006D78B6"/>
    <w:rsid w:val="006E2272"/>
    <w:rsid w:val="006E5FAD"/>
    <w:rsid w:val="006E721F"/>
    <w:rsid w:val="006E7BA7"/>
    <w:rsid w:val="006F22EA"/>
    <w:rsid w:val="006F29BD"/>
    <w:rsid w:val="006F544D"/>
    <w:rsid w:val="006F66D1"/>
    <w:rsid w:val="006F76C4"/>
    <w:rsid w:val="00703134"/>
    <w:rsid w:val="00703951"/>
    <w:rsid w:val="007059C4"/>
    <w:rsid w:val="00705A16"/>
    <w:rsid w:val="007112BE"/>
    <w:rsid w:val="007121F8"/>
    <w:rsid w:val="0071305B"/>
    <w:rsid w:val="007256A7"/>
    <w:rsid w:val="00725CCB"/>
    <w:rsid w:val="00725F4F"/>
    <w:rsid w:val="00726210"/>
    <w:rsid w:val="007275A6"/>
    <w:rsid w:val="0072775D"/>
    <w:rsid w:val="00730454"/>
    <w:rsid w:val="007313E9"/>
    <w:rsid w:val="007335E5"/>
    <w:rsid w:val="00735DB3"/>
    <w:rsid w:val="00737770"/>
    <w:rsid w:val="00741C50"/>
    <w:rsid w:val="00746BBD"/>
    <w:rsid w:val="00750759"/>
    <w:rsid w:val="007538D3"/>
    <w:rsid w:val="00754CCC"/>
    <w:rsid w:val="007556EC"/>
    <w:rsid w:val="00761FC3"/>
    <w:rsid w:val="007637DA"/>
    <w:rsid w:val="00764147"/>
    <w:rsid w:val="00765136"/>
    <w:rsid w:val="00767075"/>
    <w:rsid w:val="0076722A"/>
    <w:rsid w:val="00770BC1"/>
    <w:rsid w:val="00770D08"/>
    <w:rsid w:val="007734A4"/>
    <w:rsid w:val="0077497D"/>
    <w:rsid w:val="007778CA"/>
    <w:rsid w:val="0078028B"/>
    <w:rsid w:val="007817E6"/>
    <w:rsid w:val="00782AE6"/>
    <w:rsid w:val="00782EF0"/>
    <w:rsid w:val="0078390C"/>
    <w:rsid w:val="007843A9"/>
    <w:rsid w:val="00792270"/>
    <w:rsid w:val="00795B5F"/>
    <w:rsid w:val="007A19DD"/>
    <w:rsid w:val="007A269B"/>
    <w:rsid w:val="007A3AE4"/>
    <w:rsid w:val="007A7790"/>
    <w:rsid w:val="007A7A4F"/>
    <w:rsid w:val="007B08CB"/>
    <w:rsid w:val="007B1C54"/>
    <w:rsid w:val="007B1C97"/>
    <w:rsid w:val="007B6127"/>
    <w:rsid w:val="007B64DC"/>
    <w:rsid w:val="007B6A80"/>
    <w:rsid w:val="007C220B"/>
    <w:rsid w:val="007C3500"/>
    <w:rsid w:val="007C50FA"/>
    <w:rsid w:val="007D4ACE"/>
    <w:rsid w:val="007E1212"/>
    <w:rsid w:val="007E462C"/>
    <w:rsid w:val="007E4D40"/>
    <w:rsid w:val="007F04FD"/>
    <w:rsid w:val="007F2176"/>
    <w:rsid w:val="007F289B"/>
    <w:rsid w:val="007F344D"/>
    <w:rsid w:val="00800965"/>
    <w:rsid w:val="008056E3"/>
    <w:rsid w:val="008061C1"/>
    <w:rsid w:val="00806AEC"/>
    <w:rsid w:val="00807ED6"/>
    <w:rsid w:val="00807FB0"/>
    <w:rsid w:val="008105ED"/>
    <w:rsid w:val="0081098A"/>
    <w:rsid w:val="00813A2E"/>
    <w:rsid w:val="00813F2F"/>
    <w:rsid w:val="00814359"/>
    <w:rsid w:val="0081482F"/>
    <w:rsid w:val="0082333F"/>
    <w:rsid w:val="00832BD1"/>
    <w:rsid w:val="00835D68"/>
    <w:rsid w:val="0084049B"/>
    <w:rsid w:val="008404F6"/>
    <w:rsid w:val="00840970"/>
    <w:rsid w:val="00841267"/>
    <w:rsid w:val="00843B66"/>
    <w:rsid w:val="00843D5D"/>
    <w:rsid w:val="008443B1"/>
    <w:rsid w:val="00844468"/>
    <w:rsid w:val="008458E1"/>
    <w:rsid w:val="0085564C"/>
    <w:rsid w:val="00855662"/>
    <w:rsid w:val="00855737"/>
    <w:rsid w:val="00861197"/>
    <w:rsid w:val="00864655"/>
    <w:rsid w:val="008669F5"/>
    <w:rsid w:val="00870A74"/>
    <w:rsid w:val="008766DB"/>
    <w:rsid w:val="00877679"/>
    <w:rsid w:val="00882221"/>
    <w:rsid w:val="00882305"/>
    <w:rsid w:val="00883142"/>
    <w:rsid w:val="00883E64"/>
    <w:rsid w:val="00891D97"/>
    <w:rsid w:val="00893D93"/>
    <w:rsid w:val="00894456"/>
    <w:rsid w:val="008A0A24"/>
    <w:rsid w:val="008A2588"/>
    <w:rsid w:val="008A40F6"/>
    <w:rsid w:val="008A47C5"/>
    <w:rsid w:val="008A7BE8"/>
    <w:rsid w:val="008B5A02"/>
    <w:rsid w:val="008B60A3"/>
    <w:rsid w:val="008B68E7"/>
    <w:rsid w:val="008C107E"/>
    <w:rsid w:val="008C5467"/>
    <w:rsid w:val="008C7B5B"/>
    <w:rsid w:val="008D1F6A"/>
    <w:rsid w:val="008E5B69"/>
    <w:rsid w:val="008E78FB"/>
    <w:rsid w:val="008F15F3"/>
    <w:rsid w:val="008F15FB"/>
    <w:rsid w:val="009026C8"/>
    <w:rsid w:val="0090298B"/>
    <w:rsid w:val="009045DF"/>
    <w:rsid w:val="00906AC4"/>
    <w:rsid w:val="00910629"/>
    <w:rsid w:val="009112D6"/>
    <w:rsid w:val="0091245C"/>
    <w:rsid w:val="009209CE"/>
    <w:rsid w:val="009221F5"/>
    <w:rsid w:val="009263F6"/>
    <w:rsid w:val="009268AC"/>
    <w:rsid w:val="009310F3"/>
    <w:rsid w:val="009335C3"/>
    <w:rsid w:val="00934C4C"/>
    <w:rsid w:val="00934E61"/>
    <w:rsid w:val="00940DFB"/>
    <w:rsid w:val="009416FF"/>
    <w:rsid w:val="00942341"/>
    <w:rsid w:val="00942722"/>
    <w:rsid w:val="009441CB"/>
    <w:rsid w:val="0094512A"/>
    <w:rsid w:val="00947B69"/>
    <w:rsid w:val="0095212E"/>
    <w:rsid w:val="00952297"/>
    <w:rsid w:val="0095315E"/>
    <w:rsid w:val="009548E2"/>
    <w:rsid w:val="0096298C"/>
    <w:rsid w:val="00964419"/>
    <w:rsid w:val="00964CCC"/>
    <w:rsid w:val="009668FE"/>
    <w:rsid w:val="00970982"/>
    <w:rsid w:val="0097189C"/>
    <w:rsid w:val="00971CF9"/>
    <w:rsid w:val="009764E1"/>
    <w:rsid w:val="009832DA"/>
    <w:rsid w:val="00983434"/>
    <w:rsid w:val="009834FD"/>
    <w:rsid w:val="00985F4A"/>
    <w:rsid w:val="009874E1"/>
    <w:rsid w:val="00991A83"/>
    <w:rsid w:val="00993F98"/>
    <w:rsid w:val="00994FFD"/>
    <w:rsid w:val="009A184F"/>
    <w:rsid w:val="009A5B5C"/>
    <w:rsid w:val="009A6E60"/>
    <w:rsid w:val="009B001B"/>
    <w:rsid w:val="009B131A"/>
    <w:rsid w:val="009B3249"/>
    <w:rsid w:val="009B3BE2"/>
    <w:rsid w:val="009B486F"/>
    <w:rsid w:val="009B7337"/>
    <w:rsid w:val="009B7D53"/>
    <w:rsid w:val="009C104C"/>
    <w:rsid w:val="009C121F"/>
    <w:rsid w:val="009D11C7"/>
    <w:rsid w:val="009D14B6"/>
    <w:rsid w:val="009D3CDC"/>
    <w:rsid w:val="009D4F00"/>
    <w:rsid w:val="009D54C2"/>
    <w:rsid w:val="009E0594"/>
    <w:rsid w:val="009E1FF5"/>
    <w:rsid w:val="009E6935"/>
    <w:rsid w:val="009E6C2F"/>
    <w:rsid w:val="009F0EAA"/>
    <w:rsid w:val="009F31B6"/>
    <w:rsid w:val="009F790E"/>
    <w:rsid w:val="00A04D48"/>
    <w:rsid w:val="00A05F49"/>
    <w:rsid w:val="00A061C2"/>
    <w:rsid w:val="00A11919"/>
    <w:rsid w:val="00A11A66"/>
    <w:rsid w:val="00A12F8F"/>
    <w:rsid w:val="00A130D2"/>
    <w:rsid w:val="00A14592"/>
    <w:rsid w:val="00A16577"/>
    <w:rsid w:val="00A16D8A"/>
    <w:rsid w:val="00A207E6"/>
    <w:rsid w:val="00A235F8"/>
    <w:rsid w:val="00A2553A"/>
    <w:rsid w:val="00A27D79"/>
    <w:rsid w:val="00A315BD"/>
    <w:rsid w:val="00A317AE"/>
    <w:rsid w:val="00A32559"/>
    <w:rsid w:val="00A34536"/>
    <w:rsid w:val="00A36C2E"/>
    <w:rsid w:val="00A400F4"/>
    <w:rsid w:val="00A4085B"/>
    <w:rsid w:val="00A44E83"/>
    <w:rsid w:val="00A47A58"/>
    <w:rsid w:val="00A5199C"/>
    <w:rsid w:val="00A5270C"/>
    <w:rsid w:val="00A52C4E"/>
    <w:rsid w:val="00A5417D"/>
    <w:rsid w:val="00A54860"/>
    <w:rsid w:val="00A55B45"/>
    <w:rsid w:val="00A562B7"/>
    <w:rsid w:val="00A602F1"/>
    <w:rsid w:val="00A6057A"/>
    <w:rsid w:val="00A64CFC"/>
    <w:rsid w:val="00A70CC5"/>
    <w:rsid w:val="00A718A6"/>
    <w:rsid w:val="00A808CF"/>
    <w:rsid w:val="00A811D3"/>
    <w:rsid w:val="00A81816"/>
    <w:rsid w:val="00A81849"/>
    <w:rsid w:val="00A84A3D"/>
    <w:rsid w:val="00A8509D"/>
    <w:rsid w:val="00A87783"/>
    <w:rsid w:val="00A87F16"/>
    <w:rsid w:val="00A92908"/>
    <w:rsid w:val="00A94861"/>
    <w:rsid w:val="00A9673D"/>
    <w:rsid w:val="00AA20D1"/>
    <w:rsid w:val="00AA2C04"/>
    <w:rsid w:val="00AA6854"/>
    <w:rsid w:val="00AB18AB"/>
    <w:rsid w:val="00AB2164"/>
    <w:rsid w:val="00AB7347"/>
    <w:rsid w:val="00AC04D7"/>
    <w:rsid w:val="00AC3EF6"/>
    <w:rsid w:val="00AC4C62"/>
    <w:rsid w:val="00AC5152"/>
    <w:rsid w:val="00AD0337"/>
    <w:rsid w:val="00AD17FA"/>
    <w:rsid w:val="00AD1A83"/>
    <w:rsid w:val="00AD5306"/>
    <w:rsid w:val="00AE3FE5"/>
    <w:rsid w:val="00AE59EB"/>
    <w:rsid w:val="00AE77E0"/>
    <w:rsid w:val="00AE7839"/>
    <w:rsid w:val="00AF35D2"/>
    <w:rsid w:val="00AF3A6B"/>
    <w:rsid w:val="00AF641B"/>
    <w:rsid w:val="00AF6456"/>
    <w:rsid w:val="00AF6AA0"/>
    <w:rsid w:val="00AF6AFE"/>
    <w:rsid w:val="00AF6E9A"/>
    <w:rsid w:val="00B01401"/>
    <w:rsid w:val="00B056E1"/>
    <w:rsid w:val="00B05F4A"/>
    <w:rsid w:val="00B06BAF"/>
    <w:rsid w:val="00B100B4"/>
    <w:rsid w:val="00B11970"/>
    <w:rsid w:val="00B1343D"/>
    <w:rsid w:val="00B14C8B"/>
    <w:rsid w:val="00B16327"/>
    <w:rsid w:val="00B16C23"/>
    <w:rsid w:val="00B17736"/>
    <w:rsid w:val="00B20BAD"/>
    <w:rsid w:val="00B21B7E"/>
    <w:rsid w:val="00B24393"/>
    <w:rsid w:val="00B30644"/>
    <w:rsid w:val="00B33466"/>
    <w:rsid w:val="00B3514A"/>
    <w:rsid w:val="00B448CC"/>
    <w:rsid w:val="00B47DCD"/>
    <w:rsid w:val="00B50BA4"/>
    <w:rsid w:val="00B55301"/>
    <w:rsid w:val="00B6544E"/>
    <w:rsid w:val="00B661E1"/>
    <w:rsid w:val="00B665E2"/>
    <w:rsid w:val="00B70BCD"/>
    <w:rsid w:val="00B71F96"/>
    <w:rsid w:val="00B724FE"/>
    <w:rsid w:val="00B75C21"/>
    <w:rsid w:val="00B807C6"/>
    <w:rsid w:val="00B80E07"/>
    <w:rsid w:val="00B81C44"/>
    <w:rsid w:val="00B830C5"/>
    <w:rsid w:val="00B84AF4"/>
    <w:rsid w:val="00B90BEF"/>
    <w:rsid w:val="00B90F44"/>
    <w:rsid w:val="00B91A28"/>
    <w:rsid w:val="00B93118"/>
    <w:rsid w:val="00B935B2"/>
    <w:rsid w:val="00B960ED"/>
    <w:rsid w:val="00BA0E13"/>
    <w:rsid w:val="00BA6BD3"/>
    <w:rsid w:val="00BA7AA3"/>
    <w:rsid w:val="00BB175C"/>
    <w:rsid w:val="00BB305D"/>
    <w:rsid w:val="00BB316F"/>
    <w:rsid w:val="00BB5683"/>
    <w:rsid w:val="00BC1DDB"/>
    <w:rsid w:val="00BC2A47"/>
    <w:rsid w:val="00BC5A29"/>
    <w:rsid w:val="00BC6904"/>
    <w:rsid w:val="00BD0285"/>
    <w:rsid w:val="00BD07C2"/>
    <w:rsid w:val="00BD18B9"/>
    <w:rsid w:val="00BD2821"/>
    <w:rsid w:val="00BD3649"/>
    <w:rsid w:val="00BD38C0"/>
    <w:rsid w:val="00BD47D6"/>
    <w:rsid w:val="00BD68CB"/>
    <w:rsid w:val="00BD6926"/>
    <w:rsid w:val="00BD79C2"/>
    <w:rsid w:val="00BE10FC"/>
    <w:rsid w:val="00BE6A6B"/>
    <w:rsid w:val="00BF0604"/>
    <w:rsid w:val="00BF43CF"/>
    <w:rsid w:val="00BF5895"/>
    <w:rsid w:val="00BF674E"/>
    <w:rsid w:val="00C0186B"/>
    <w:rsid w:val="00C030D5"/>
    <w:rsid w:val="00C10592"/>
    <w:rsid w:val="00C10E5A"/>
    <w:rsid w:val="00C1140A"/>
    <w:rsid w:val="00C11A3C"/>
    <w:rsid w:val="00C12C4B"/>
    <w:rsid w:val="00C1441D"/>
    <w:rsid w:val="00C23EC8"/>
    <w:rsid w:val="00C243EC"/>
    <w:rsid w:val="00C253A6"/>
    <w:rsid w:val="00C26085"/>
    <w:rsid w:val="00C33CBF"/>
    <w:rsid w:val="00C37485"/>
    <w:rsid w:val="00C37D6D"/>
    <w:rsid w:val="00C400DC"/>
    <w:rsid w:val="00C4040E"/>
    <w:rsid w:val="00C40D40"/>
    <w:rsid w:val="00C413C3"/>
    <w:rsid w:val="00C452CA"/>
    <w:rsid w:val="00C5310E"/>
    <w:rsid w:val="00C53351"/>
    <w:rsid w:val="00C60B12"/>
    <w:rsid w:val="00C676AF"/>
    <w:rsid w:val="00C708AB"/>
    <w:rsid w:val="00C72FE1"/>
    <w:rsid w:val="00C74A08"/>
    <w:rsid w:val="00C76D49"/>
    <w:rsid w:val="00C867E0"/>
    <w:rsid w:val="00C9310D"/>
    <w:rsid w:val="00C96DD0"/>
    <w:rsid w:val="00C97296"/>
    <w:rsid w:val="00CA2219"/>
    <w:rsid w:val="00CA2D29"/>
    <w:rsid w:val="00CA488E"/>
    <w:rsid w:val="00CA4F38"/>
    <w:rsid w:val="00CA7DDB"/>
    <w:rsid w:val="00CB333A"/>
    <w:rsid w:val="00CB5286"/>
    <w:rsid w:val="00CB6120"/>
    <w:rsid w:val="00CC1C57"/>
    <w:rsid w:val="00CC2819"/>
    <w:rsid w:val="00CC482F"/>
    <w:rsid w:val="00CC6D8B"/>
    <w:rsid w:val="00CC7CA0"/>
    <w:rsid w:val="00CD25C9"/>
    <w:rsid w:val="00CD3407"/>
    <w:rsid w:val="00CE2D65"/>
    <w:rsid w:val="00CE3F47"/>
    <w:rsid w:val="00CF4791"/>
    <w:rsid w:val="00CF5E58"/>
    <w:rsid w:val="00CF6515"/>
    <w:rsid w:val="00CF72CE"/>
    <w:rsid w:val="00CF7D51"/>
    <w:rsid w:val="00D01162"/>
    <w:rsid w:val="00D0243C"/>
    <w:rsid w:val="00D02F3F"/>
    <w:rsid w:val="00D1139E"/>
    <w:rsid w:val="00D11908"/>
    <w:rsid w:val="00D11EFB"/>
    <w:rsid w:val="00D2131C"/>
    <w:rsid w:val="00D21533"/>
    <w:rsid w:val="00D22D60"/>
    <w:rsid w:val="00D23AFA"/>
    <w:rsid w:val="00D265CC"/>
    <w:rsid w:val="00D26E67"/>
    <w:rsid w:val="00D37A9A"/>
    <w:rsid w:val="00D42A52"/>
    <w:rsid w:val="00D43331"/>
    <w:rsid w:val="00D4552B"/>
    <w:rsid w:val="00D458E6"/>
    <w:rsid w:val="00D47A30"/>
    <w:rsid w:val="00D50BC7"/>
    <w:rsid w:val="00D5256F"/>
    <w:rsid w:val="00D5390B"/>
    <w:rsid w:val="00D53E79"/>
    <w:rsid w:val="00D54398"/>
    <w:rsid w:val="00D56194"/>
    <w:rsid w:val="00D56D04"/>
    <w:rsid w:val="00D60E79"/>
    <w:rsid w:val="00D6154B"/>
    <w:rsid w:val="00D616F1"/>
    <w:rsid w:val="00D6621F"/>
    <w:rsid w:val="00D70145"/>
    <w:rsid w:val="00D70BCA"/>
    <w:rsid w:val="00D71CC7"/>
    <w:rsid w:val="00D73709"/>
    <w:rsid w:val="00D75B57"/>
    <w:rsid w:val="00D80787"/>
    <w:rsid w:val="00D811D1"/>
    <w:rsid w:val="00D83629"/>
    <w:rsid w:val="00D86B19"/>
    <w:rsid w:val="00D87A9A"/>
    <w:rsid w:val="00D90452"/>
    <w:rsid w:val="00D90804"/>
    <w:rsid w:val="00D91237"/>
    <w:rsid w:val="00D91F1A"/>
    <w:rsid w:val="00D9260C"/>
    <w:rsid w:val="00D945F6"/>
    <w:rsid w:val="00DA0355"/>
    <w:rsid w:val="00DA2C47"/>
    <w:rsid w:val="00DA4F06"/>
    <w:rsid w:val="00DA7498"/>
    <w:rsid w:val="00DA7A4B"/>
    <w:rsid w:val="00DB17FC"/>
    <w:rsid w:val="00DB2967"/>
    <w:rsid w:val="00DB318C"/>
    <w:rsid w:val="00DB663E"/>
    <w:rsid w:val="00DC0182"/>
    <w:rsid w:val="00DC14E6"/>
    <w:rsid w:val="00DC2280"/>
    <w:rsid w:val="00DC3853"/>
    <w:rsid w:val="00DC5A90"/>
    <w:rsid w:val="00DC6A2D"/>
    <w:rsid w:val="00DD0733"/>
    <w:rsid w:val="00DD3514"/>
    <w:rsid w:val="00DD4B6B"/>
    <w:rsid w:val="00DD763E"/>
    <w:rsid w:val="00DE1680"/>
    <w:rsid w:val="00DE2B08"/>
    <w:rsid w:val="00DE2D5B"/>
    <w:rsid w:val="00DE3516"/>
    <w:rsid w:val="00DF2E49"/>
    <w:rsid w:val="00DF34B3"/>
    <w:rsid w:val="00E0372E"/>
    <w:rsid w:val="00E13FF5"/>
    <w:rsid w:val="00E144B6"/>
    <w:rsid w:val="00E1600E"/>
    <w:rsid w:val="00E16BC7"/>
    <w:rsid w:val="00E220E6"/>
    <w:rsid w:val="00E2330E"/>
    <w:rsid w:val="00E236F8"/>
    <w:rsid w:val="00E23AD2"/>
    <w:rsid w:val="00E24A4F"/>
    <w:rsid w:val="00E302C7"/>
    <w:rsid w:val="00E31BFA"/>
    <w:rsid w:val="00E4174D"/>
    <w:rsid w:val="00E41ACD"/>
    <w:rsid w:val="00E427CF"/>
    <w:rsid w:val="00E42B2D"/>
    <w:rsid w:val="00E42CA1"/>
    <w:rsid w:val="00E43340"/>
    <w:rsid w:val="00E43A8C"/>
    <w:rsid w:val="00E4522A"/>
    <w:rsid w:val="00E46603"/>
    <w:rsid w:val="00E47386"/>
    <w:rsid w:val="00E52AE6"/>
    <w:rsid w:val="00E52DA4"/>
    <w:rsid w:val="00E55810"/>
    <w:rsid w:val="00E55CB4"/>
    <w:rsid w:val="00E65F7D"/>
    <w:rsid w:val="00E66A5A"/>
    <w:rsid w:val="00E66FCB"/>
    <w:rsid w:val="00E70A86"/>
    <w:rsid w:val="00E70BB9"/>
    <w:rsid w:val="00E720BF"/>
    <w:rsid w:val="00E76D42"/>
    <w:rsid w:val="00E8332E"/>
    <w:rsid w:val="00E83CA0"/>
    <w:rsid w:val="00E876B5"/>
    <w:rsid w:val="00E93FE0"/>
    <w:rsid w:val="00E960C0"/>
    <w:rsid w:val="00EA02AD"/>
    <w:rsid w:val="00EA0945"/>
    <w:rsid w:val="00EB0675"/>
    <w:rsid w:val="00EB33A7"/>
    <w:rsid w:val="00EB520D"/>
    <w:rsid w:val="00EB5BF0"/>
    <w:rsid w:val="00EC5C84"/>
    <w:rsid w:val="00EC6223"/>
    <w:rsid w:val="00EC6B2B"/>
    <w:rsid w:val="00ED0963"/>
    <w:rsid w:val="00ED0EFB"/>
    <w:rsid w:val="00ED2FAC"/>
    <w:rsid w:val="00ED5B0F"/>
    <w:rsid w:val="00EE1AFA"/>
    <w:rsid w:val="00EE213C"/>
    <w:rsid w:val="00EE2DB0"/>
    <w:rsid w:val="00EE30A5"/>
    <w:rsid w:val="00EE43F6"/>
    <w:rsid w:val="00EE4EFF"/>
    <w:rsid w:val="00EE68DD"/>
    <w:rsid w:val="00EF263F"/>
    <w:rsid w:val="00EF3059"/>
    <w:rsid w:val="00EF5F9B"/>
    <w:rsid w:val="00F04526"/>
    <w:rsid w:val="00F07E2F"/>
    <w:rsid w:val="00F109AB"/>
    <w:rsid w:val="00F120D9"/>
    <w:rsid w:val="00F12C2D"/>
    <w:rsid w:val="00F13D82"/>
    <w:rsid w:val="00F21524"/>
    <w:rsid w:val="00F21BB7"/>
    <w:rsid w:val="00F223EF"/>
    <w:rsid w:val="00F23829"/>
    <w:rsid w:val="00F23DCA"/>
    <w:rsid w:val="00F255C2"/>
    <w:rsid w:val="00F2609F"/>
    <w:rsid w:val="00F32BBD"/>
    <w:rsid w:val="00F32D72"/>
    <w:rsid w:val="00F3336D"/>
    <w:rsid w:val="00F34185"/>
    <w:rsid w:val="00F347BA"/>
    <w:rsid w:val="00F3480C"/>
    <w:rsid w:val="00F409DA"/>
    <w:rsid w:val="00F52B15"/>
    <w:rsid w:val="00F546B6"/>
    <w:rsid w:val="00F621CB"/>
    <w:rsid w:val="00F625DB"/>
    <w:rsid w:val="00F63E30"/>
    <w:rsid w:val="00F64DCC"/>
    <w:rsid w:val="00F6593F"/>
    <w:rsid w:val="00F709F5"/>
    <w:rsid w:val="00F71099"/>
    <w:rsid w:val="00F7320F"/>
    <w:rsid w:val="00F736B9"/>
    <w:rsid w:val="00F80885"/>
    <w:rsid w:val="00F814A6"/>
    <w:rsid w:val="00F81D9C"/>
    <w:rsid w:val="00F81FD5"/>
    <w:rsid w:val="00F82239"/>
    <w:rsid w:val="00F82A91"/>
    <w:rsid w:val="00F83D73"/>
    <w:rsid w:val="00F843AC"/>
    <w:rsid w:val="00F84B20"/>
    <w:rsid w:val="00F84F99"/>
    <w:rsid w:val="00F8516E"/>
    <w:rsid w:val="00F92109"/>
    <w:rsid w:val="00F922B3"/>
    <w:rsid w:val="00F944D8"/>
    <w:rsid w:val="00F956D0"/>
    <w:rsid w:val="00F95D94"/>
    <w:rsid w:val="00FA2B73"/>
    <w:rsid w:val="00FA7484"/>
    <w:rsid w:val="00FB0774"/>
    <w:rsid w:val="00FB4B8E"/>
    <w:rsid w:val="00FB639B"/>
    <w:rsid w:val="00FB6830"/>
    <w:rsid w:val="00FC0BC9"/>
    <w:rsid w:val="00FC1D25"/>
    <w:rsid w:val="00FD39EE"/>
    <w:rsid w:val="00FE372A"/>
    <w:rsid w:val="00FE50A2"/>
    <w:rsid w:val="00FE69DB"/>
    <w:rsid w:val="00FE72D8"/>
    <w:rsid w:val="00FE765F"/>
    <w:rsid w:val="00FF06D6"/>
    <w:rsid w:val="00FF394F"/>
    <w:rsid w:val="00FF4D9A"/>
    <w:rsid w:val="00FF620E"/>
    <w:rsid w:val="00FF71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A0"/>
    <w:pPr>
      <w:spacing w:after="0" w:line="240" w:lineRule="auto"/>
    </w:pPr>
    <w:rPr>
      <w:rFonts w:ascii="Times New Roman" w:eastAsia="Times New Roman" w:hAnsi="Times New Roman" w:cs="Times New Roman"/>
      <w:szCs w:val="24"/>
    </w:rPr>
  </w:style>
  <w:style w:type="paragraph" w:styleId="1">
    <w:name w:val="heading 1"/>
    <w:aliases w:val="H1,h1"/>
    <w:basedOn w:val="a"/>
    <w:next w:val="a0"/>
    <w:link w:val="10"/>
    <w:qFormat/>
    <w:rsid w:val="002443A0"/>
    <w:pPr>
      <w:keepNext/>
      <w:numPr>
        <w:numId w:val="1"/>
      </w:numPr>
      <w:spacing w:before="240" w:after="60"/>
      <w:outlineLvl w:val="0"/>
    </w:pPr>
    <w:rPr>
      <w:rFonts w:ascii="Helvetica" w:eastAsia="ＭＳ 明朝" w:hAnsi="Helvetica" w:cs="Arial"/>
      <w:b/>
      <w:bCs/>
      <w:kern w:val="32"/>
      <w:sz w:val="28"/>
      <w:szCs w:val="32"/>
    </w:rPr>
  </w:style>
  <w:style w:type="paragraph" w:styleId="2">
    <w:name w:val="heading 2"/>
    <w:aliases w:val="H2,h2,DO NOT USE_h2,h21,Head2A,2,UNDERRUBRIK 1-2,H2 Char,h2 Char"/>
    <w:basedOn w:val="a"/>
    <w:next w:val="a0"/>
    <w:link w:val="20"/>
    <w:qFormat/>
    <w:rsid w:val="002443A0"/>
    <w:pPr>
      <w:keepNext/>
      <w:numPr>
        <w:ilvl w:val="1"/>
        <w:numId w:val="1"/>
      </w:numPr>
      <w:spacing w:before="240" w:after="60"/>
      <w:outlineLvl w:val="1"/>
    </w:pPr>
    <w:rPr>
      <w:rFonts w:ascii="Helvetica" w:eastAsia="ＭＳ 明朝" w:hAnsi="Helvetica" w:cs="Arial"/>
      <w:b/>
      <w:bCs/>
      <w:iCs/>
      <w:sz w:val="24"/>
    </w:rPr>
  </w:style>
  <w:style w:type="paragraph" w:styleId="3">
    <w:name w:val="heading 3"/>
    <w:aliases w:val="Underrubrik2,H3"/>
    <w:basedOn w:val="a"/>
    <w:next w:val="a"/>
    <w:link w:val="30"/>
    <w:qFormat/>
    <w:rsid w:val="002443A0"/>
    <w:pPr>
      <w:keepNext/>
      <w:numPr>
        <w:ilvl w:val="2"/>
        <w:numId w:val="1"/>
      </w:numPr>
      <w:spacing w:before="240" w:after="60"/>
      <w:ind w:left="720" w:hanging="720"/>
      <w:outlineLvl w:val="2"/>
    </w:pPr>
    <w:rPr>
      <w:rFonts w:ascii="Helvetica" w:eastAsia="ＭＳ 明朝" w:hAnsi="Helvetica" w:cs="Helvetica"/>
      <w:b/>
      <w:bCs/>
      <w:szCs w:val="20"/>
    </w:rPr>
  </w:style>
  <w:style w:type="paragraph" w:styleId="4">
    <w:name w:val="heading 4"/>
    <w:aliases w:val="h4"/>
    <w:basedOn w:val="a"/>
    <w:next w:val="a"/>
    <w:link w:val="40"/>
    <w:qFormat/>
    <w:rsid w:val="002443A0"/>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
    <w:basedOn w:val="a1"/>
    <w:link w:val="1"/>
    <w:rsid w:val="002443A0"/>
    <w:rPr>
      <w:rFonts w:ascii="Helvetica" w:eastAsia="ＭＳ 明朝" w:hAnsi="Helvetica" w:cs="Arial"/>
      <w:b/>
      <w:bCs/>
      <w:kern w:val="32"/>
      <w:sz w:val="28"/>
      <w:szCs w:val="32"/>
    </w:rPr>
  </w:style>
  <w:style w:type="character" w:customStyle="1" w:styleId="20">
    <w:name w:val="見出し 2 (文字)"/>
    <w:aliases w:val="H2 (文字),h2 (文字),DO NOT USE_h2 (文字),h21 (文字),Head2A (文字),2 (文字),UNDERRUBRIK 1-2 (文字),H2 Char (文字),h2 Char (文字)"/>
    <w:basedOn w:val="a1"/>
    <w:link w:val="2"/>
    <w:rsid w:val="002443A0"/>
    <w:rPr>
      <w:rFonts w:ascii="Helvetica" w:eastAsia="ＭＳ 明朝" w:hAnsi="Helvetica" w:cs="Arial"/>
      <w:b/>
      <w:bCs/>
      <w:iCs/>
      <w:sz w:val="24"/>
      <w:szCs w:val="24"/>
    </w:rPr>
  </w:style>
  <w:style w:type="character" w:customStyle="1" w:styleId="30">
    <w:name w:val="見出し 3 (文字)"/>
    <w:aliases w:val="Underrubrik2 (文字),H3 (文字)"/>
    <w:basedOn w:val="a1"/>
    <w:link w:val="3"/>
    <w:rsid w:val="002443A0"/>
    <w:rPr>
      <w:rFonts w:ascii="Helvetica" w:eastAsia="ＭＳ 明朝" w:hAnsi="Helvetica" w:cs="Helvetica"/>
      <w:b/>
      <w:bCs/>
      <w:szCs w:val="20"/>
    </w:rPr>
  </w:style>
  <w:style w:type="character" w:customStyle="1" w:styleId="40">
    <w:name w:val="見出し 4 (文字)"/>
    <w:aliases w:val="h4 (文字)"/>
    <w:basedOn w:val="a1"/>
    <w:link w:val="4"/>
    <w:rsid w:val="002443A0"/>
    <w:rPr>
      <w:rFonts w:ascii="Times New Roman" w:eastAsia="ＭＳ 明朝" w:hAnsi="Times New Roman" w:cs="Times New Roman"/>
      <w:b/>
      <w:bCs/>
      <w:sz w:val="28"/>
      <w:szCs w:val="2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443A0"/>
    <w:pPr>
      <w:tabs>
        <w:tab w:val="center" w:pos="4536"/>
        <w:tab w:val="right" w:pos="9072"/>
      </w:tabs>
    </w:pPr>
    <w:rPr>
      <w:rFonts w:ascii="Arial" w:eastAsia="ＭＳ 明朝" w:hAnsi="Arial"/>
      <w: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2443A0"/>
    <w:rPr>
      <w:rFonts w:ascii="Arial" w:eastAsia="ＭＳ 明朝" w:hAnsi="Arial" w:cs="Times New Roman"/>
      <w:b/>
      <w:szCs w:val="24"/>
    </w:rPr>
  </w:style>
  <w:style w:type="paragraph" w:customStyle="1" w:styleId="H6">
    <w:name w:val="H6"/>
    <w:basedOn w:val="5"/>
    <w:next w:val="a"/>
    <w:rsid w:val="002443A0"/>
    <w:pPr>
      <w:numPr>
        <w:ilvl w:val="4"/>
        <w:numId w:val="1"/>
      </w:numPr>
      <w:tabs>
        <w:tab w:val="clear" w:pos="-1247"/>
        <w:tab w:val="num" w:pos="1008"/>
      </w:tabs>
      <w:spacing w:before="120" w:after="180"/>
      <w:ind w:left="1985" w:hanging="1985"/>
      <w:outlineLvl w:val="9"/>
    </w:pPr>
    <w:rPr>
      <w:rFonts w:ascii="Arial" w:eastAsia="ＭＳ 明朝" w:hAnsi="Arial" w:cs="Times New Roman"/>
      <w:color w:val="auto"/>
      <w:sz w:val="20"/>
      <w:szCs w:val="20"/>
      <w:lang w:val="en-G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nhideWhenUsed/>
    <w:rsid w:val="00E76D42"/>
    <w:pPr>
      <w:spacing w:after="120"/>
      <w:jc w:val="both"/>
    </w:p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0"/>
    <w:rsid w:val="00E76D42"/>
    <w:rPr>
      <w:rFonts w:ascii="Times New Roman" w:eastAsia="Times New Roman" w:hAnsi="Times New Roman" w:cs="Times New Roman"/>
      <w:szCs w:val="24"/>
    </w:rPr>
  </w:style>
  <w:style w:type="paragraph" w:customStyle="1" w:styleId="StatementHeading">
    <w:name w:val="Statement Heading"/>
    <w:basedOn w:val="a"/>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a7"/>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a0"/>
    <w:link w:val="ReferenceChar"/>
    <w:qFormat/>
    <w:rsid w:val="002443A0"/>
    <w:pPr>
      <w:numPr>
        <w:numId w:val="3"/>
      </w:numPr>
      <w:ind w:left="567" w:hanging="567"/>
    </w:pPr>
    <w:rPr>
      <w:rFonts w:eastAsia="ＭＳ 明朝"/>
    </w:rPr>
  </w:style>
  <w:style w:type="character" w:customStyle="1" w:styleId="ReferenceChar">
    <w:name w:val="Reference Char"/>
    <w:link w:val="Reference"/>
    <w:rsid w:val="002443A0"/>
    <w:rPr>
      <w:rFonts w:ascii="Times New Roman" w:eastAsia="ＭＳ 明朝" w:hAnsi="Times New Roman" w:cs="Times New Roman"/>
      <w:szCs w:val="24"/>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
    <w:next w:val="a"/>
    <w:link w:val="a9"/>
    <w:qFormat/>
    <w:rsid w:val="002443A0"/>
    <w:rPr>
      <w:b/>
      <w:bCs/>
      <w:szCs w:val="20"/>
    </w:rPr>
  </w:style>
  <w:style w:type="paragraph" w:customStyle="1" w:styleId="TAL">
    <w:name w:val="TAL"/>
    <w:basedOn w:val="a"/>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a9">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8"/>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50">
    <w:name w:val="見出し 5 (文字)"/>
    <w:basedOn w:val="a1"/>
    <w:link w:val="5"/>
    <w:uiPriority w:val="9"/>
    <w:semiHidden/>
    <w:rsid w:val="002443A0"/>
    <w:rPr>
      <w:rFonts w:asciiTheme="majorHAnsi" w:eastAsiaTheme="majorEastAsia" w:hAnsiTheme="majorHAnsi" w:cstheme="majorBidi"/>
      <w:color w:val="243F60" w:themeColor="accent1" w:themeShade="7F"/>
      <w:szCs w:val="24"/>
    </w:rPr>
  </w:style>
  <w:style w:type="paragraph" w:styleId="a7">
    <w:name w:val="Bibliography"/>
    <w:basedOn w:val="a"/>
    <w:next w:val="a"/>
    <w:uiPriority w:val="37"/>
    <w:semiHidden/>
    <w:unhideWhenUsed/>
    <w:rsid w:val="002443A0"/>
  </w:style>
  <w:style w:type="character" w:styleId="aa">
    <w:name w:val="annotation reference"/>
    <w:basedOn w:val="a1"/>
    <w:semiHidden/>
    <w:unhideWhenUsed/>
    <w:rsid w:val="009B3249"/>
    <w:rPr>
      <w:sz w:val="16"/>
      <w:szCs w:val="16"/>
    </w:rPr>
  </w:style>
  <w:style w:type="paragraph" w:styleId="ab">
    <w:name w:val="annotation text"/>
    <w:basedOn w:val="a"/>
    <w:link w:val="ac"/>
    <w:unhideWhenUsed/>
    <w:rsid w:val="009B3249"/>
    <w:rPr>
      <w:sz w:val="20"/>
      <w:szCs w:val="20"/>
    </w:rPr>
  </w:style>
  <w:style w:type="character" w:customStyle="1" w:styleId="ac">
    <w:name w:val="コメント文字列 (文字)"/>
    <w:basedOn w:val="a1"/>
    <w:link w:val="ab"/>
    <w:rsid w:val="009B3249"/>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9B3249"/>
    <w:rPr>
      <w:b/>
      <w:bCs/>
    </w:rPr>
  </w:style>
  <w:style w:type="character" w:customStyle="1" w:styleId="ae">
    <w:name w:val="コメント内容 (文字)"/>
    <w:basedOn w:val="ac"/>
    <w:link w:val="ad"/>
    <w:uiPriority w:val="99"/>
    <w:semiHidden/>
    <w:rsid w:val="009B3249"/>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9B3249"/>
    <w:rPr>
      <w:rFonts w:ascii="Tahoma" w:hAnsi="Tahoma" w:cs="Tahoma"/>
      <w:sz w:val="16"/>
      <w:szCs w:val="16"/>
    </w:rPr>
  </w:style>
  <w:style w:type="character" w:customStyle="1" w:styleId="af0">
    <w:name w:val="吹き出し (文字)"/>
    <w:basedOn w:val="a1"/>
    <w:link w:val="af"/>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a"/>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af1">
    <w:name w:val="Table Grid"/>
    <w:basedOn w:val="a2"/>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1"/>
    <w:uiPriority w:val="99"/>
    <w:unhideWhenUsed/>
    <w:rsid w:val="002C1898"/>
    <w:rPr>
      <w:color w:val="0000FF" w:themeColor="hyperlink"/>
      <w:u w:val="single"/>
    </w:rPr>
  </w:style>
  <w:style w:type="paragraph" w:styleId="Web">
    <w:name w:val="Normal (Web)"/>
    <w:basedOn w:val="a"/>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a"/>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a1"/>
    <w:link w:val="TH"/>
    <w:rsid w:val="00942722"/>
    <w:rPr>
      <w:rFonts w:ascii="Arial" w:eastAsia="Times New Roman" w:hAnsi="Arial" w:cs="Times New Roman"/>
      <w:b/>
      <w:sz w:val="20"/>
      <w:szCs w:val="20"/>
      <w:lang w:val="en-GB" w:eastAsia="en-GB"/>
    </w:rPr>
  </w:style>
  <w:style w:type="character" w:customStyle="1" w:styleId="TALChar">
    <w:name w:val="TAL Char"/>
    <w:basedOn w:val="a1"/>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af3">
    <w:name w:val="List Paragraph"/>
    <w:basedOn w:val="a"/>
    <w:uiPriority w:val="34"/>
    <w:qFormat/>
    <w:rsid w:val="00AC5152"/>
    <w:pPr>
      <w:ind w:left="720"/>
      <w:contextualSpacing/>
    </w:pPr>
  </w:style>
  <w:style w:type="character" w:styleId="af4">
    <w:name w:val="FollowedHyperlink"/>
    <w:basedOn w:val="a1"/>
    <w:uiPriority w:val="99"/>
    <w:semiHidden/>
    <w:unhideWhenUsed/>
    <w:rsid w:val="00A87783"/>
    <w:rPr>
      <w:color w:val="800080" w:themeColor="followedHyperlink"/>
      <w:u w:val="single"/>
    </w:rPr>
  </w:style>
  <w:style w:type="paragraph" w:styleId="af5">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af6">
    <w:name w:val="Document Map"/>
    <w:basedOn w:val="a"/>
    <w:link w:val="af7"/>
    <w:uiPriority w:val="99"/>
    <w:semiHidden/>
    <w:unhideWhenUsed/>
    <w:rsid w:val="00393ECB"/>
    <w:rPr>
      <w:rFonts w:ascii="MS UI Gothic" w:eastAsia="MS UI Gothic"/>
      <w:sz w:val="18"/>
      <w:szCs w:val="18"/>
    </w:rPr>
  </w:style>
  <w:style w:type="character" w:customStyle="1" w:styleId="af7">
    <w:name w:val="見出しマップ (文字)"/>
    <w:basedOn w:val="a1"/>
    <w:link w:val="af6"/>
    <w:uiPriority w:val="99"/>
    <w:semiHidden/>
    <w:rsid w:val="00393ECB"/>
    <w:rPr>
      <w:rFonts w:ascii="MS UI Gothic" w:eastAsia="MS UI Gothic" w:hAnsi="Times New Roman" w:cs="Times New Roman"/>
      <w:sz w:val="18"/>
      <w:szCs w:val="18"/>
    </w:rPr>
  </w:style>
  <w:style w:type="paragraph" w:styleId="af8">
    <w:name w:val="footer"/>
    <w:basedOn w:val="a"/>
    <w:link w:val="af9"/>
    <w:uiPriority w:val="99"/>
    <w:unhideWhenUsed/>
    <w:rsid w:val="00393ECB"/>
    <w:pPr>
      <w:tabs>
        <w:tab w:val="center" w:pos="4252"/>
        <w:tab w:val="right" w:pos="8504"/>
      </w:tabs>
      <w:snapToGrid w:val="0"/>
    </w:pPr>
  </w:style>
  <w:style w:type="character" w:customStyle="1" w:styleId="af9">
    <w:name w:val="フッター (文字)"/>
    <w:basedOn w:val="a1"/>
    <w:link w:val="af8"/>
    <w:uiPriority w:val="99"/>
    <w:rsid w:val="00393ECB"/>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A0"/>
    <w:pPr>
      <w:spacing w:after="0" w:line="240" w:lineRule="auto"/>
    </w:pPr>
    <w:rPr>
      <w:rFonts w:ascii="Times New Roman" w:eastAsia="Times New Roman" w:hAnsi="Times New Roman" w:cs="Times New Roman"/>
      <w:szCs w:val="24"/>
    </w:rPr>
  </w:style>
  <w:style w:type="paragraph" w:styleId="1">
    <w:name w:val="heading 1"/>
    <w:aliases w:val="H1,h1"/>
    <w:basedOn w:val="a"/>
    <w:next w:val="a0"/>
    <w:link w:val="10"/>
    <w:qFormat/>
    <w:rsid w:val="002443A0"/>
    <w:pPr>
      <w:keepNext/>
      <w:numPr>
        <w:numId w:val="1"/>
      </w:numPr>
      <w:spacing w:before="240" w:after="60"/>
      <w:outlineLvl w:val="0"/>
    </w:pPr>
    <w:rPr>
      <w:rFonts w:ascii="Helvetica" w:eastAsia="ＭＳ 明朝" w:hAnsi="Helvetica" w:cs="Arial"/>
      <w:b/>
      <w:bCs/>
      <w:kern w:val="32"/>
      <w:sz w:val="28"/>
      <w:szCs w:val="32"/>
    </w:rPr>
  </w:style>
  <w:style w:type="paragraph" w:styleId="2">
    <w:name w:val="heading 2"/>
    <w:aliases w:val="H2,h2,DO NOT USE_h2,h21,Head2A,2,UNDERRUBRIK 1-2,H2 Char,h2 Char"/>
    <w:basedOn w:val="a"/>
    <w:next w:val="a0"/>
    <w:link w:val="20"/>
    <w:qFormat/>
    <w:rsid w:val="002443A0"/>
    <w:pPr>
      <w:keepNext/>
      <w:numPr>
        <w:ilvl w:val="1"/>
        <w:numId w:val="1"/>
      </w:numPr>
      <w:spacing w:before="240" w:after="60"/>
      <w:outlineLvl w:val="1"/>
    </w:pPr>
    <w:rPr>
      <w:rFonts w:ascii="Helvetica" w:eastAsia="ＭＳ 明朝" w:hAnsi="Helvetica" w:cs="Arial"/>
      <w:b/>
      <w:bCs/>
      <w:iCs/>
      <w:sz w:val="24"/>
    </w:rPr>
  </w:style>
  <w:style w:type="paragraph" w:styleId="3">
    <w:name w:val="heading 3"/>
    <w:aliases w:val="Underrubrik2,H3"/>
    <w:basedOn w:val="a"/>
    <w:next w:val="a"/>
    <w:link w:val="30"/>
    <w:qFormat/>
    <w:rsid w:val="002443A0"/>
    <w:pPr>
      <w:keepNext/>
      <w:numPr>
        <w:ilvl w:val="2"/>
        <w:numId w:val="1"/>
      </w:numPr>
      <w:spacing w:before="240" w:after="60"/>
      <w:ind w:left="720" w:hanging="720"/>
      <w:outlineLvl w:val="2"/>
    </w:pPr>
    <w:rPr>
      <w:rFonts w:ascii="Helvetica" w:eastAsia="ＭＳ 明朝" w:hAnsi="Helvetica" w:cs="Helvetica"/>
      <w:b/>
      <w:bCs/>
      <w:szCs w:val="20"/>
    </w:rPr>
  </w:style>
  <w:style w:type="paragraph" w:styleId="4">
    <w:name w:val="heading 4"/>
    <w:aliases w:val="h4"/>
    <w:basedOn w:val="a"/>
    <w:next w:val="a"/>
    <w:link w:val="40"/>
    <w:qFormat/>
    <w:rsid w:val="002443A0"/>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
    <w:basedOn w:val="a1"/>
    <w:link w:val="1"/>
    <w:rsid w:val="002443A0"/>
    <w:rPr>
      <w:rFonts w:ascii="Helvetica" w:eastAsia="ＭＳ 明朝" w:hAnsi="Helvetica" w:cs="Arial"/>
      <w:b/>
      <w:bCs/>
      <w:kern w:val="32"/>
      <w:sz w:val="28"/>
      <w:szCs w:val="32"/>
    </w:rPr>
  </w:style>
  <w:style w:type="character" w:customStyle="1" w:styleId="20">
    <w:name w:val="見出し 2 (文字)"/>
    <w:aliases w:val="H2 (文字),h2 (文字),DO NOT USE_h2 (文字),h21 (文字),Head2A (文字),2 (文字),UNDERRUBRIK 1-2 (文字),H2 Char (文字),h2 Char (文字)"/>
    <w:basedOn w:val="a1"/>
    <w:link w:val="2"/>
    <w:rsid w:val="002443A0"/>
    <w:rPr>
      <w:rFonts w:ascii="Helvetica" w:eastAsia="ＭＳ 明朝" w:hAnsi="Helvetica" w:cs="Arial"/>
      <w:b/>
      <w:bCs/>
      <w:iCs/>
      <w:sz w:val="24"/>
      <w:szCs w:val="24"/>
    </w:rPr>
  </w:style>
  <w:style w:type="character" w:customStyle="1" w:styleId="30">
    <w:name w:val="見出し 3 (文字)"/>
    <w:aliases w:val="Underrubrik2 (文字),H3 (文字)"/>
    <w:basedOn w:val="a1"/>
    <w:link w:val="3"/>
    <w:rsid w:val="002443A0"/>
    <w:rPr>
      <w:rFonts w:ascii="Helvetica" w:eastAsia="ＭＳ 明朝" w:hAnsi="Helvetica" w:cs="Helvetica"/>
      <w:b/>
      <w:bCs/>
      <w:szCs w:val="20"/>
    </w:rPr>
  </w:style>
  <w:style w:type="character" w:customStyle="1" w:styleId="40">
    <w:name w:val="見出し 4 (文字)"/>
    <w:aliases w:val="h4 (文字)"/>
    <w:basedOn w:val="a1"/>
    <w:link w:val="4"/>
    <w:rsid w:val="002443A0"/>
    <w:rPr>
      <w:rFonts w:ascii="Times New Roman" w:eastAsia="ＭＳ 明朝" w:hAnsi="Times New Roman" w:cs="Times New Roman"/>
      <w:b/>
      <w:bCs/>
      <w:sz w:val="28"/>
      <w:szCs w:val="2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443A0"/>
    <w:pPr>
      <w:tabs>
        <w:tab w:val="center" w:pos="4536"/>
        <w:tab w:val="right" w:pos="9072"/>
      </w:tabs>
    </w:pPr>
    <w:rPr>
      <w:rFonts w:ascii="Arial" w:eastAsia="ＭＳ 明朝" w:hAnsi="Arial"/>
      <w: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2443A0"/>
    <w:rPr>
      <w:rFonts w:ascii="Arial" w:eastAsia="ＭＳ 明朝" w:hAnsi="Arial" w:cs="Times New Roman"/>
      <w:b/>
      <w:szCs w:val="24"/>
    </w:rPr>
  </w:style>
  <w:style w:type="paragraph" w:customStyle="1" w:styleId="H6">
    <w:name w:val="H6"/>
    <w:basedOn w:val="5"/>
    <w:next w:val="a"/>
    <w:rsid w:val="002443A0"/>
    <w:pPr>
      <w:numPr>
        <w:ilvl w:val="4"/>
        <w:numId w:val="1"/>
      </w:numPr>
      <w:tabs>
        <w:tab w:val="clear" w:pos="-1247"/>
        <w:tab w:val="num" w:pos="1008"/>
      </w:tabs>
      <w:spacing w:before="120" w:after="180"/>
      <w:ind w:left="1985" w:hanging="1985"/>
      <w:outlineLvl w:val="9"/>
    </w:pPr>
    <w:rPr>
      <w:rFonts w:ascii="Arial" w:eastAsia="ＭＳ 明朝" w:hAnsi="Arial" w:cs="Times New Roman"/>
      <w:color w:val="auto"/>
      <w:sz w:val="20"/>
      <w:szCs w:val="20"/>
      <w:lang w:val="en-G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nhideWhenUsed/>
    <w:rsid w:val="00E76D42"/>
    <w:pPr>
      <w:spacing w:after="120"/>
      <w:jc w:val="both"/>
    </w:p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0"/>
    <w:rsid w:val="00E76D42"/>
    <w:rPr>
      <w:rFonts w:ascii="Times New Roman" w:eastAsia="Times New Roman" w:hAnsi="Times New Roman" w:cs="Times New Roman"/>
      <w:szCs w:val="24"/>
    </w:rPr>
  </w:style>
  <w:style w:type="paragraph" w:customStyle="1" w:styleId="StatementHeading">
    <w:name w:val="Statement Heading"/>
    <w:basedOn w:val="a"/>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a7"/>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a0"/>
    <w:link w:val="ReferenceChar"/>
    <w:qFormat/>
    <w:rsid w:val="002443A0"/>
    <w:pPr>
      <w:numPr>
        <w:numId w:val="3"/>
      </w:numPr>
      <w:ind w:left="567" w:hanging="567"/>
    </w:pPr>
    <w:rPr>
      <w:rFonts w:eastAsia="ＭＳ 明朝"/>
    </w:rPr>
  </w:style>
  <w:style w:type="character" w:customStyle="1" w:styleId="ReferenceChar">
    <w:name w:val="Reference Char"/>
    <w:link w:val="Reference"/>
    <w:rsid w:val="002443A0"/>
    <w:rPr>
      <w:rFonts w:ascii="Times New Roman" w:eastAsia="ＭＳ 明朝" w:hAnsi="Times New Roman" w:cs="Times New Roman"/>
      <w:szCs w:val="24"/>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
    <w:next w:val="a"/>
    <w:link w:val="a9"/>
    <w:qFormat/>
    <w:rsid w:val="002443A0"/>
    <w:rPr>
      <w:b/>
      <w:bCs/>
      <w:szCs w:val="20"/>
    </w:rPr>
  </w:style>
  <w:style w:type="paragraph" w:customStyle="1" w:styleId="TAL">
    <w:name w:val="TAL"/>
    <w:basedOn w:val="a"/>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a9">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8"/>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50">
    <w:name w:val="見出し 5 (文字)"/>
    <w:basedOn w:val="a1"/>
    <w:link w:val="5"/>
    <w:uiPriority w:val="9"/>
    <w:semiHidden/>
    <w:rsid w:val="002443A0"/>
    <w:rPr>
      <w:rFonts w:asciiTheme="majorHAnsi" w:eastAsiaTheme="majorEastAsia" w:hAnsiTheme="majorHAnsi" w:cstheme="majorBidi"/>
      <w:color w:val="243F60" w:themeColor="accent1" w:themeShade="7F"/>
      <w:szCs w:val="24"/>
    </w:rPr>
  </w:style>
  <w:style w:type="paragraph" w:styleId="a7">
    <w:name w:val="Bibliography"/>
    <w:basedOn w:val="a"/>
    <w:next w:val="a"/>
    <w:uiPriority w:val="37"/>
    <w:semiHidden/>
    <w:unhideWhenUsed/>
    <w:rsid w:val="002443A0"/>
  </w:style>
  <w:style w:type="character" w:styleId="aa">
    <w:name w:val="annotation reference"/>
    <w:basedOn w:val="a1"/>
    <w:semiHidden/>
    <w:unhideWhenUsed/>
    <w:rsid w:val="009B3249"/>
    <w:rPr>
      <w:sz w:val="16"/>
      <w:szCs w:val="16"/>
    </w:rPr>
  </w:style>
  <w:style w:type="paragraph" w:styleId="ab">
    <w:name w:val="annotation text"/>
    <w:basedOn w:val="a"/>
    <w:link w:val="ac"/>
    <w:unhideWhenUsed/>
    <w:rsid w:val="009B3249"/>
    <w:rPr>
      <w:sz w:val="20"/>
      <w:szCs w:val="20"/>
    </w:rPr>
  </w:style>
  <w:style w:type="character" w:customStyle="1" w:styleId="ac">
    <w:name w:val="コメント文字列 (文字)"/>
    <w:basedOn w:val="a1"/>
    <w:link w:val="ab"/>
    <w:rsid w:val="009B3249"/>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9B3249"/>
    <w:rPr>
      <w:b/>
      <w:bCs/>
    </w:rPr>
  </w:style>
  <w:style w:type="character" w:customStyle="1" w:styleId="ae">
    <w:name w:val="コメント内容 (文字)"/>
    <w:basedOn w:val="ac"/>
    <w:link w:val="ad"/>
    <w:uiPriority w:val="99"/>
    <w:semiHidden/>
    <w:rsid w:val="009B3249"/>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9B3249"/>
    <w:rPr>
      <w:rFonts w:ascii="Tahoma" w:hAnsi="Tahoma" w:cs="Tahoma"/>
      <w:sz w:val="16"/>
      <w:szCs w:val="16"/>
    </w:rPr>
  </w:style>
  <w:style w:type="character" w:customStyle="1" w:styleId="af0">
    <w:name w:val="吹き出し (文字)"/>
    <w:basedOn w:val="a1"/>
    <w:link w:val="af"/>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a"/>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af1">
    <w:name w:val="Table Grid"/>
    <w:basedOn w:val="a2"/>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1"/>
    <w:uiPriority w:val="99"/>
    <w:unhideWhenUsed/>
    <w:rsid w:val="002C1898"/>
    <w:rPr>
      <w:color w:val="0000FF" w:themeColor="hyperlink"/>
      <w:u w:val="single"/>
    </w:rPr>
  </w:style>
  <w:style w:type="paragraph" w:styleId="Web">
    <w:name w:val="Normal (Web)"/>
    <w:basedOn w:val="a"/>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a"/>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a1"/>
    <w:link w:val="TH"/>
    <w:rsid w:val="00942722"/>
    <w:rPr>
      <w:rFonts w:ascii="Arial" w:eastAsia="Times New Roman" w:hAnsi="Arial" w:cs="Times New Roman"/>
      <w:b/>
      <w:sz w:val="20"/>
      <w:szCs w:val="20"/>
      <w:lang w:val="en-GB" w:eastAsia="en-GB"/>
    </w:rPr>
  </w:style>
  <w:style w:type="character" w:customStyle="1" w:styleId="TALChar">
    <w:name w:val="TAL Char"/>
    <w:basedOn w:val="a1"/>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af3">
    <w:name w:val="List Paragraph"/>
    <w:basedOn w:val="a"/>
    <w:uiPriority w:val="34"/>
    <w:qFormat/>
    <w:rsid w:val="00AC5152"/>
    <w:pPr>
      <w:ind w:left="720"/>
      <w:contextualSpacing/>
    </w:pPr>
  </w:style>
  <w:style w:type="character" w:styleId="af4">
    <w:name w:val="FollowedHyperlink"/>
    <w:basedOn w:val="a1"/>
    <w:uiPriority w:val="99"/>
    <w:semiHidden/>
    <w:unhideWhenUsed/>
    <w:rsid w:val="00A87783"/>
    <w:rPr>
      <w:color w:val="800080" w:themeColor="followedHyperlink"/>
      <w:u w:val="single"/>
    </w:rPr>
  </w:style>
  <w:style w:type="paragraph" w:styleId="af5">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af6">
    <w:name w:val="Document Map"/>
    <w:basedOn w:val="a"/>
    <w:link w:val="af7"/>
    <w:uiPriority w:val="99"/>
    <w:semiHidden/>
    <w:unhideWhenUsed/>
    <w:rsid w:val="00393ECB"/>
    <w:rPr>
      <w:rFonts w:ascii="MS UI Gothic" w:eastAsia="MS UI Gothic"/>
      <w:sz w:val="18"/>
      <w:szCs w:val="18"/>
    </w:rPr>
  </w:style>
  <w:style w:type="character" w:customStyle="1" w:styleId="af7">
    <w:name w:val="見出しマップ (文字)"/>
    <w:basedOn w:val="a1"/>
    <w:link w:val="af6"/>
    <w:uiPriority w:val="99"/>
    <w:semiHidden/>
    <w:rsid w:val="00393ECB"/>
    <w:rPr>
      <w:rFonts w:ascii="MS UI Gothic" w:eastAsia="MS UI Gothic" w:hAnsi="Times New Roman" w:cs="Times New Roman"/>
      <w:sz w:val="18"/>
      <w:szCs w:val="18"/>
    </w:rPr>
  </w:style>
  <w:style w:type="paragraph" w:styleId="af8">
    <w:name w:val="footer"/>
    <w:basedOn w:val="a"/>
    <w:link w:val="af9"/>
    <w:uiPriority w:val="99"/>
    <w:unhideWhenUsed/>
    <w:rsid w:val="00393ECB"/>
    <w:pPr>
      <w:tabs>
        <w:tab w:val="center" w:pos="4252"/>
        <w:tab w:val="right" w:pos="8504"/>
      </w:tabs>
      <w:snapToGrid w:val="0"/>
    </w:pPr>
  </w:style>
  <w:style w:type="character" w:customStyle="1" w:styleId="af9">
    <w:name w:val="フッター (文字)"/>
    <w:basedOn w:val="a1"/>
    <w:link w:val="af8"/>
    <w:uiPriority w:val="99"/>
    <w:rsid w:val="00393ECB"/>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8566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EE46D-AE3A-4E40-BEB6-8D6966D39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8893</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Company>
  <LinksUpToDate>false</LinksUpToDate>
  <CharactersWithSpaces>10433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Kyocera</cp:lastModifiedBy>
  <cp:revision>2</cp:revision>
  <cp:lastPrinted>2015-04-02T10:19:00Z</cp:lastPrinted>
  <dcterms:created xsi:type="dcterms:W3CDTF">2015-08-11T09:16:00Z</dcterms:created>
  <dcterms:modified xsi:type="dcterms:W3CDTF">2015-08-11T09:16:00Z</dcterms:modified>
</cp:coreProperties>
</file>