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51676">
        <w:rPr>
          <w:rFonts w:cs="Arial" w:hint="eastAsia"/>
          <w:bCs/>
          <w:sz w:val="20"/>
          <w:lang w:eastAsia="ja-JP"/>
        </w:rPr>
        <w:t>8</w:t>
      </w:r>
      <w:r w:rsidR="00A778F6">
        <w:rPr>
          <w:rFonts w:cs="Arial" w:hint="eastAsia"/>
          <w:bCs/>
          <w:sz w:val="20"/>
          <w:lang w:eastAsia="ja-JP"/>
        </w:rPr>
        <w:t>2</w:t>
      </w:r>
      <w:r w:rsidR="00E51676">
        <w:rPr>
          <w:rFonts w:cs="Arial" w:hint="eastAsia"/>
          <w:bCs/>
          <w:sz w:val="20"/>
          <w:lang w:eastAsia="ja-JP"/>
        </w:rPr>
        <w:t xml:space="preserve">   </w:t>
      </w:r>
      <w:r w:rsidR="00E51676">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E51676">
        <w:rPr>
          <w:rFonts w:eastAsiaTheme="minorEastAsia" w:cs="Arial" w:hint="eastAsia"/>
          <w:bCs/>
          <w:sz w:val="20"/>
          <w:lang w:eastAsia="ja-JP"/>
        </w:rPr>
        <w:t xml:space="preserve">     </w:t>
      </w:r>
      <w:r w:rsidR="00A778F6" w:rsidRPr="00A778F6">
        <w:rPr>
          <w:rFonts w:eastAsiaTheme="minorEastAsia" w:cs="Arial"/>
          <w:bCs/>
          <w:sz w:val="20"/>
          <w:lang w:eastAsia="ja-JP"/>
        </w:rPr>
        <w:t>R1-153959</w:t>
      </w:r>
    </w:p>
    <w:p w:rsidR="005479EF" w:rsidRPr="000E7B87" w:rsidRDefault="00A778F6" w:rsidP="000206CA">
      <w:pPr>
        <w:pStyle w:val="TdocHeader2"/>
        <w:jc w:val="left"/>
        <w:rPr>
          <w:rFonts w:eastAsia="ＭＳ 明朝"/>
          <w:lang w:val="en-US"/>
        </w:rPr>
      </w:pPr>
      <w:r>
        <w:rPr>
          <w:rFonts w:eastAsia="ＭＳ 明朝" w:cs="Arial" w:hint="eastAsia"/>
          <w:bCs/>
          <w:sz w:val="20"/>
          <w:lang w:val="en-US" w:eastAsia="ja-JP"/>
        </w:rPr>
        <w:t>Beijing</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China</w:t>
      </w:r>
      <w:r w:rsidR="00B556BF" w:rsidRPr="00B556BF">
        <w:rPr>
          <w:rFonts w:cs="Arial"/>
          <w:bCs/>
          <w:sz w:val="20"/>
          <w:lang w:val="en-US" w:eastAsia="ja-JP"/>
        </w:rPr>
        <w:t xml:space="preserve">, </w:t>
      </w:r>
      <w:r>
        <w:rPr>
          <w:rFonts w:eastAsia="ＭＳ 明朝" w:cs="Arial" w:hint="eastAsia"/>
          <w:bCs/>
          <w:sz w:val="20"/>
          <w:lang w:val="en-US" w:eastAsia="ja-JP"/>
        </w:rPr>
        <w:t>24</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28th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778F6" w:rsidRPr="00A778F6">
        <w:rPr>
          <w:rFonts w:eastAsia="ＭＳ 明朝"/>
          <w:b w:val="0"/>
          <w:sz w:val="20"/>
          <w:lang w:eastAsia="ja-JP"/>
        </w:rPr>
        <w:t>Design of frequency hopping for 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A778F6">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51676">
        <w:rPr>
          <w:rFonts w:ascii="Arial" w:eastAsiaTheme="minorEastAsia"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51676" w:rsidRDefault="00923D5E" w:rsidP="002406D7">
      <w:pPr>
        <w:spacing w:beforeLines="50" w:before="120" w:after="0"/>
        <w:rPr>
          <w:lang w:val="en-US" w:eastAsia="ja-JP"/>
        </w:rPr>
      </w:pPr>
      <w:bookmarkStart w:id="1" w:name="OLE_LINK10"/>
      <w:bookmarkStart w:id="2" w:name="OLE_LINK11"/>
      <w:r>
        <w:rPr>
          <w:rFonts w:eastAsiaTheme="minorEastAsia" w:hint="eastAsia"/>
          <w:lang w:val="en-US" w:eastAsia="ja-JP"/>
        </w:rPr>
        <w:t>I</w:t>
      </w:r>
      <w:r w:rsidR="0008684E">
        <w:rPr>
          <w:rFonts w:hint="eastAsia"/>
          <w:lang w:val="en-US" w:eastAsia="ja-JP"/>
        </w:rPr>
        <w:t>n RAN1#</w:t>
      </w:r>
      <w:r w:rsidR="009A4D11">
        <w:rPr>
          <w:rFonts w:hint="eastAsia"/>
          <w:lang w:val="en-US" w:eastAsia="ja-JP"/>
        </w:rPr>
        <w:t xml:space="preserve">81 </w:t>
      </w:r>
      <w:r w:rsidR="0008684E">
        <w:rPr>
          <w:rFonts w:hint="eastAsia"/>
          <w:lang w:val="en-US" w:eastAsia="ja-JP"/>
        </w:rPr>
        <w:t>[</w:t>
      </w:r>
      <w:r w:rsidR="00E763B7">
        <w:rPr>
          <w:rFonts w:hint="eastAsia"/>
          <w:lang w:val="en-US" w:eastAsia="ja-JP"/>
        </w:rPr>
        <w:t>1</w:t>
      </w:r>
      <w:r w:rsidR="0008684E">
        <w:rPr>
          <w:rFonts w:hint="eastAsia"/>
          <w:lang w:val="en-US" w:eastAsia="ja-JP"/>
        </w:rPr>
        <w:t xml:space="preserve">], </w:t>
      </w:r>
      <w:r w:rsidR="00E51676" w:rsidRPr="00662DCF">
        <w:rPr>
          <w:rFonts w:hint="eastAsia"/>
          <w:lang w:val="en-US" w:eastAsia="ja-JP"/>
        </w:rPr>
        <w:t xml:space="preserve">the following agreements were made on </w:t>
      </w:r>
      <w:r w:rsidR="00E51676">
        <w:rPr>
          <w:rFonts w:hint="eastAsia"/>
          <w:lang w:val="en-US" w:eastAsia="ja-JP"/>
        </w:rPr>
        <w:t>frequency hopping</w:t>
      </w:r>
      <w:r w:rsidR="00E51676" w:rsidRPr="00662DCF">
        <w:rPr>
          <w:rFonts w:hint="eastAsia"/>
          <w:lang w:val="en-US" w:eastAsia="ja-JP"/>
        </w:rPr>
        <w:t>:</w:t>
      </w:r>
    </w:p>
    <w:p w:rsidR="00E51676" w:rsidRPr="009536C3" w:rsidRDefault="00F82ACC" w:rsidP="002406D7">
      <w:pPr>
        <w:spacing w:beforeLines="50" w:before="120" w:after="0"/>
        <w:rPr>
          <w:b/>
          <w:u w:val="single"/>
          <w:lang w:val="en-US" w:eastAsia="ja-JP"/>
        </w:rPr>
      </w:pPr>
      <w:r w:rsidRPr="00C15D66">
        <w:rPr>
          <w:b/>
          <w:highlight w:val="green"/>
          <w:u w:val="single"/>
          <w:lang w:val="en-US" w:eastAsia="ja-JP"/>
        </w:rPr>
        <w:t>Agreements:</w:t>
      </w:r>
    </w:p>
    <w:p w:rsidR="009A4D11" w:rsidRDefault="009A4D11" w:rsidP="009536C3">
      <w:pPr>
        <w:pStyle w:val="aff1"/>
        <w:numPr>
          <w:ilvl w:val="0"/>
          <w:numId w:val="67"/>
        </w:numPr>
        <w:spacing w:beforeLines="50" w:before="120" w:after="0"/>
        <w:ind w:leftChars="0"/>
        <w:rPr>
          <w:lang w:val="en-US" w:eastAsia="ja-JP"/>
        </w:rPr>
      </w:pPr>
      <w:r w:rsidRPr="00C15D66">
        <w:rPr>
          <w:rFonts w:hint="eastAsia"/>
          <w:highlight w:val="darkYellow"/>
          <w:lang w:val="en-US" w:eastAsia="ja-JP"/>
        </w:rPr>
        <w:t>Working assumption:</w:t>
      </w:r>
      <w:r>
        <w:rPr>
          <w:rFonts w:hint="eastAsia"/>
          <w:lang w:val="en-US" w:eastAsia="ja-JP"/>
        </w:rPr>
        <w:t xml:space="preserve"> At least in case the network supports enhanced coverage, frequency hopping for MTC SIB-1 is always used at least system bandwidth</w:t>
      </w:r>
      <w:r w:rsidR="00C8553D">
        <w:rPr>
          <w:rFonts w:hint="eastAsia"/>
          <w:lang w:val="en-US" w:eastAsia="ja-JP"/>
        </w:rPr>
        <w:t xml:space="preserve"> </w:t>
      </w:r>
      <w:r>
        <w:rPr>
          <w:rFonts w:hint="eastAsia"/>
          <w:lang w:val="en-US" w:eastAsia="ja-JP"/>
        </w:rPr>
        <w:t>&gt;=</w:t>
      </w:r>
      <w:r w:rsidR="00C8553D">
        <w:rPr>
          <w:rFonts w:hint="eastAsia"/>
          <w:lang w:val="en-US" w:eastAsia="ja-JP"/>
        </w:rPr>
        <w:t xml:space="preserve"> </w:t>
      </w:r>
      <w:r>
        <w:rPr>
          <w:rFonts w:hint="eastAsia"/>
          <w:lang w:val="en-US" w:eastAsia="ja-JP"/>
        </w:rPr>
        <w:t>5</w:t>
      </w:r>
      <w:r w:rsidR="00C8553D">
        <w:rPr>
          <w:rFonts w:hint="eastAsia"/>
          <w:lang w:val="en-US" w:eastAsia="ja-JP"/>
        </w:rPr>
        <w:t xml:space="preserve"> </w:t>
      </w:r>
      <w:r>
        <w:rPr>
          <w:rFonts w:hint="eastAsia"/>
          <w:lang w:val="en-US" w:eastAsia="ja-JP"/>
        </w:rPr>
        <w:t>M</w:t>
      </w:r>
      <w:r w:rsidR="00C8553D">
        <w:rPr>
          <w:rFonts w:hint="eastAsia"/>
          <w:lang w:val="en-US" w:eastAsia="ja-JP"/>
        </w:rPr>
        <w:t>H</w:t>
      </w:r>
      <w:r>
        <w:rPr>
          <w:rFonts w:hint="eastAsia"/>
          <w:lang w:val="en-US" w:eastAsia="ja-JP"/>
        </w:rPr>
        <w:t>z</w:t>
      </w:r>
    </w:p>
    <w:p w:rsidR="009A4D11" w:rsidRDefault="009A4D11" w:rsidP="00C15D66">
      <w:pPr>
        <w:pStyle w:val="aff1"/>
        <w:numPr>
          <w:ilvl w:val="1"/>
          <w:numId w:val="67"/>
        </w:numPr>
        <w:spacing w:beforeLines="50" w:before="120" w:after="0"/>
        <w:ind w:leftChars="0"/>
        <w:rPr>
          <w:lang w:val="en-US" w:eastAsia="ja-JP"/>
        </w:rPr>
      </w:pPr>
      <w:r w:rsidRPr="00C15D66">
        <w:rPr>
          <w:rFonts w:hint="eastAsia"/>
          <w:highlight w:val="darkYellow"/>
          <w:lang w:val="en-US" w:eastAsia="ja-JP"/>
        </w:rPr>
        <w:t>Working assumption:</w:t>
      </w:r>
      <w:r>
        <w:rPr>
          <w:rFonts w:hint="eastAsia"/>
          <w:lang w:val="en-US" w:eastAsia="ja-JP"/>
        </w:rPr>
        <w:t xml:space="preserve"> The frequency location of MTC SIB-1 is determined based on subframe index (and/or SFN), cell ID and system bandwidth.</w:t>
      </w:r>
    </w:p>
    <w:p w:rsidR="009A4D11" w:rsidRDefault="00C15D66" w:rsidP="009A4D11">
      <w:pPr>
        <w:pStyle w:val="aff1"/>
        <w:numPr>
          <w:ilvl w:val="0"/>
          <w:numId w:val="67"/>
        </w:numPr>
        <w:spacing w:beforeLines="50" w:before="120" w:after="0"/>
        <w:ind w:leftChars="0"/>
        <w:rPr>
          <w:lang w:val="en-US" w:eastAsia="ja-JP"/>
        </w:rPr>
      </w:pPr>
      <w:r>
        <w:rPr>
          <w:rFonts w:hint="eastAsia"/>
          <w:lang w:val="en-US" w:eastAsia="ja-JP"/>
        </w:rPr>
        <w:t>For frequency hopping of a channel CH,</w:t>
      </w:r>
    </w:p>
    <w:p w:rsidR="00C15D66" w:rsidRDefault="00C15D66" w:rsidP="00C15D66">
      <w:pPr>
        <w:pStyle w:val="aff1"/>
        <w:numPr>
          <w:ilvl w:val="1"/>
          <w:numId w:val="67"/>
        </w:numPr>
        <w:spacing w:beforeLines="50" w:before="120" w:after="0"/>
        <w:ind w:leftChars="0"/>
        <w:rPr>
          <w:lang w:val="en-US" w:eastAsia="ja-JP"/>
        </w:rPr>
      </w:pPr>
      <w:r>
        <w:rPr>
          <w:rFonts w:hint="eastAsia"/>
          <w:lang w:val="en-US" w:eastAsia="ja-JP"/>
        </w:rPr>
        <w:t>Y</w:t>
      </w:r>
      <w:r w:rsidRPr="00C15D66">
        <w:rPr>
          <w:rFonts w:hint="eastAsia"/>
          <w:vertAlign w:val="subscript"/>
          <w:lang w:val="en-US" w:eastAsia="ja-JP"/>
        </w:rPr>
        <w:t>CH</w:t>
      </w:r>
      <w:r>
        <w:rPr>
          <w:rFonts w:hint="eastAsia"/>
          <w:lang w:val="en-US" w:eastAsia="ja-JP"/>
        </w:rPr>
        <w:t xml:space="preserve"> (Frequency hopping granularity) is determined based on one of the following options</w:t>
      </w:r>
    </w:p>
    <w:p w:rsidR="00C15D66" w:rsidRDefault="00C15D66" w:rsidP="00C15D66">
      <w:pPr>
        <w:pStyle w:val="aff1"/>
        <w:numPr>
          <w:ilvl w:val="2"/>
          <w:numId w:val="67"/>
        </w:numPr>
        <w:spacing w:beforeLines="50" w:before="120" w:after="0"/>
        <w:ind w:leftChars="0"/>
        <w:rPr>
          <w:lang w:val="en-US" w:eastAsia="ja-JP"/>
        </w:rPr>
      </w:pPr>
      <w:r>
        <w:rPr>
          <w:rFonts w:hint="eastAsia"/>
          <w:lang w:val="en-US" w:eastAsia="ja-JP"/>
        </w:rPr>
        <w:t>Alt.1 A common value is used.</w:t>
      </w:r>
    </w:p>
    <w:p w:rsidR="00C15D66" w:rsidRDefault="00C15D66" w:rsidP="00C15D66">
      <w:pPr>
        <w:pStyle w:val="aff1"/>
        <w:numPr>
          <w:ilvl w:val="3"/>
          <w:numId w:val="67"/>
        </w:numPr>
        <w:spacing w:beforeLines="50" w:before="120" w:after="0"/>
        <w:ind w:leftChars="0"/>
        <w:rPr>
          <w:lang w:val="en-US" w:eastAsia="ja-JP"/>
        </w:rPr>
      </w:pPr>
      <w:r>
        <w:rPr>
          <w:rFonts w:hint="eastAsia"/>
          <w:lang w:val="en-US" w:eastAsia="ja-JP"/>
        </w:rPr>
        <w:t>FFS whether Y</w:t>
      </w:r>
      <w:r w:rsidRPr="00C15D66">
        <w:rPr>
          <w:rFonts w:hint="eastAsia"/>
          <w:vertAlign w:val="subscript"/>
          <w:lang w:val="en-US" w:eastAsia="ja-JP"/>
        </w:rPr>
        <w:t>CH</w:t>
      </w:r>
      <w:r>
        <w:rPr>
          <w:rFonts w:hint="eastAsia"/>
          <w:lang w:val="en-US" w:eastAsia="ja-JP"/>
        </w:rPr>
        <w:t xml:space="preserve"> is specified in the spec or configured by MIB/SIB1</w:t>
      </w:r>
    </w:p>
    <w:p w:rsidR="00C15D66" w:rsidRDefault="00C15D66" w:rsidP="00C15D66">
      <w:pPr>
        <w:pStyle w:val="aff1"/>
        <w:numPr>
          <w:ilvl w:val="2"/>
          <w:numId w:val="67"/>
        </w:numPr>
        <w:spacing w:beforeLines="50" w:before="120" w:after="0"/>
        <w:ind w:leftChars="0"/>
        <w:rPr>
          <w:lang w:val="en-US" w:eastAsia="ja-JP"/>
        </w:rPr>
      </w:pPr>
      <w:r>
        <w:rPr>
          <w:rFonts w:hint="eastAsia"/>
          <w:lang w:val="en-US" w:eastAsia="ja-JP"/>
        </w:rPr>
        <w:t>Alt.2 Multiple values are used (e.g., a single value per coverage/repetition level)</w:t>
      </w:r>
    </w:p>
    <w:p w:rsidR="00C15D66" w:rsidRDefault="00C15D66" w:rsidP="00C15D66">
      <w:pPr>
        <w:pStyle w:val="aff1"/>
        <w:numPr>
          <w:ilvl w:val="3"/>
          <w:numId w:val="67"/>
        </w:numPr>
        <w:spacing w:beforeLines="50" w:before="120" w:after="0"/>
        <w:ind w:leftChars="0"/>
        <w:rPr>
          <w:lang w:val="en-US" w:eastAsia="ja-JP"/>
        </w:rPr>
      </w:pPr>
      <w:r>
        <w:rPr>
          <w:rFonts w:hint="eastAsia"/>
          <w:lang w:val="en-US" w:eastAsia="ja-JP"/>
        </w:rPr>
        <w:t>FFS the details including mappings</w:t>
      </w:r>
    </w:p>
    <w:p w:rsidR="00C15D66" w:rsidRDefault="00C15D66" w:rsidP="00C15D66">
      <w:pPr>
        <w:pStyle w:val="aff1"/>
        <w:numPr>
          <w:ilvl w:val="2"/>
          <w:numId w:val="67"/>
        </w:numPr>
        <w:spacing w:beforeLines="50" w:before="120" w:after="0"/>
        <w:ind w:leftChars="0"/>
        <w:rPr>
          <w:lang w:val="en-US" w:eastAsia="ja-JP"/>
        </w:rPr>
      </w:pPr>
      <w:r>
        <w:rPr>
          <w:rFonts w:hint="eastAsia"/>
          <w:lang w:val="en-US" w:eastAsia="ja-JP"/>
        </w:rPr>
        <w:t>Alt.3 Y</w:t>
      </w:r>
      <w:r w:rsidRPr="00C15D66">
        <w:rPr>
          <w:rFonts w:hint="eastAsia"/>
          <w:vertAlign w:val="subscript"/>
          <w:lang w:val="en-US" w:eastAsia="ja-JP"/>
        </w:rPr>
        <w:t>CH</w:t>
      </w:r>
      <w:r>
        <w:rPr>
          <w:rFonts w:hint="eastAsia"/>
          <w:lang w:val="en-US" w:eastAsia="ja-JP"/>
        </w:rPr>
        <w:t xml:space="preserve"> is variable</w:t>
      </w:r>
    </w:p>
    <w:p w:rsidR="00C15D66" w:rsidRDefault="00C15D66" w:rsidP="00C15D66">
      <w:pPr>
        <w:pStyle w:val="aff1"/>
        <w:numPr>
          <w:ilvl w:val="3"/>
          <w:numId w:val="67"/>
        </w:numPr>
        <w:spacing w:beforeLines="50" w:before="120" w:after="0"/>
        <w:ind w:leftChars="0"/>
        <w:rPr>
          <w:lang w:val="en-US" w:eastAsia="ja-JP"/>
        </w:rPr>
      </w:pPr>
      <w:r>
        <w:rPr>
          <w:rFonts w:hint="eastAsia"/>
          <w:lang w:val="en-US" w:eastAsia="ja-JP"/>
        </w:rPr>
        <w:t>Y</w:t>
      </w:r>
      <w:r w:rsidRPr="00C15D66">
        <w:rPr>
          <w:rFonts w:hint="eastAsia"/>
          <w:vertAlign w:val="subscript"/>
          <w:lang w:val="en-US" w:eastAsia="ja-JP"/>
        </w:rPr>
        <w:t>CH</w:t>
      </w:r>
      <w:r>
        <w:rPr>
          <w:rFonts w:hint="eastAsia"/>
          <w:lang w:val="en-US" w:eastAsia="ja-JP"/>
        </w:rPr>
        <w:t xml:space="preserve"> is determined based on repetition number and the number of narrow-bands used for hopping</w:t>
      </w:r>
    </w:p>
    <w:p w:rsidR="00C15D66" w:rsidRDefault="00C15D66" w:rsidP="00C15D66">
      <w:pPr>
        <w:pStyle w:val="aff1"/>
        <w:numPr>
          <w:ilvl w:val="3"/>
          <w:numId w:val="67"/>
        </w:numPr>
        <w:spacing w:beforeLines="50" w:before="120" w:after="0"/>
        <w:ind w:leftChars="0"/>
        <w:rPr>
          <w:lang w:val="en-US" w:eastAsia="ja-JP"/>
        </w:rPr>
      </w:pPr>
      <w:r>
        <w:rPr>
          <w:rFonts w:hint="eastAsia"/>
          <w:lang w:val="en-US" w:eastAsia="ja-JP"/>
        </w:rPr>
        <w:t>One hop per narrowband (one retuning per narrowband)</w:t>
      </w:r>
    </w:p>
    <w:p w:rsidR="00C15D66" w:rsidRDefault="00C15D66" w:rsidP="00C15D66">
      <w:pPr>
        <w:pStyle w:val="aff1"/>
        <w:numPr>
          <w:ilvl w:val="3"/>
          <w:numId w:val="67"/>
        </w:numPr>
        <w:spacing w:beforeLines="50" w:before="120" w:after="0"/>
        <w:ind w:leftChars="0"/>
        <w:rPr>
          <w:lang w:val="en-US" w:eastAsia="ja-JP"/>
        </w:rPr>
      </w:pPr>
      <w:r>
        <w:rPr>
          <w:rFonts w:hint="eastAsia"/>
          <w:lang w:val="en-US" w:eastAsia="ja-JP"/>
        </w:rPr>
        <w:t>Note: Hopping pattern of common channels such as SIB-x is cell-specific</w:t>
      </w:r>
    </w:p>
    <w:p w:rsidR="00C15D66" w:rsidRDefault="00C15D66" w:rsidP="00C15D66">
      <w:pPr>
        <w:pStyle w:val="aff1"/>
        <w:numPr>
          <w:ilvl w:val="0"/>
          <w:numId w:val="67"/>
        </w:numPr>
        <w:spacing w:beforeLines="50" w:before="120" w:after="0"/>
        <w:ind w:leftChars="0"/>
        <w:rPr>
          <w:lang w:val="en-US" w:eastAsia="ja-JP"/>
        </w:rPr>
      </w:pPr>
      <w:r>
        <w:rPr>
          <w:rFonts w:hint="eastAsia"/>
          <w:lang w:val="en-US" w:eastAsia="ja-JP"/>
        </w:rPr>
        <w:t>FFS whether frequency hopping can be used for LC UEs in non-CE</w:t>
      </w:r>
    </w:p>
    <w:p w:rsidR="00C15D66" w:rsidRDefault="00C15D66" w:rsidP="00C15D66">
      <w:pPr>
        <w:pStyle w:val="aff1"/>
        <w:numPr>
          <w:ilvl w:val="0"/>
          <w:numId w:val="67"/>
        </w:numPr>
        <w:spacing w:beforeLines="50" w:before="120" w:after="0"/>
        <w:ind w:leftChars="0"/>
        <w:rPr>
          <w:lang w:val="en-US" w:eastAsia="ja-JP"/>
        </w:rPr>
      </w:pPr>
      <w:r>
        <w:rPr>
          <w:rFonts w:hint="eastAsia"/>
          <w:lang w:val="en-US" w:eastAsia="ja-JP"/>
        </w:rPr>
        <w:t>FFS on details of mapping between hopping pattern(s) and channels</w:t>
      </w:r>
    </w:p>
    <w:p w:rsidR="004D2AA3" w:rsidRDefault="00171E35" w:rsidP="002406D7">
      <w:pPr>
        <w:spacing w:beforeLines="50" w:before="120" w:after="0"/>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w:t>
      </w:r>
      <w:r w:rsidR="00AB2FEE">
        <w:rPr>
          <w:rFonts w:hint="eastAsia"/>
          <w:lang w:val="en-US" w:eastAsia="ja-JP"/>
        </w:rPr>
        <w:t>pattern</w:t>
      </w:r>
      <w:r w:rsidR="00580D90">
        <w:rPr>
          <w:rFonts w:hint="eastAsia"/>
          <w:lang w:val="en-US" w:eastAsia="ja-JP"/>
        </w:rPr>
        <w:t>.</w:t>
      </w:r>
    </w:p>
    <w:bookmarkEnd w:id="1"/>
    <w:bookmarkEnd w:id="2"/>
    <w:p w:rsidR="00BC7F04" w:rsidRPr="00BB4AF3" w:rsidRDefault="003A794D" w:rsidP="00A712D3">
      <w:pPr>
        <w:pStyle w:val="1"/>
        <w:tabs>
          <w:tab w:val="num" w:pos="426"/>
        </w:tabs>
        <w:ind w:left="426" w:hanging="426"/>
        <w:rPr>
          <w:szCs w:val="36"/>
        </w:rPr>
      </w:pPr>
      <w:r>
        <w:rPr>
          <w:rFonts w:hint="eastAsia"/>
          <w:szCs w:val="36"/>
          <w:lang w:eastAsia="ja-JP"/>
        </w:rPr>
        <w:t>Discussion</w:t>
      </w:r>
    </w:p>
    <w:p w:rsidR="001D251D" w:rsidRPr="00D80AB5" w:rsidRDefault="008D50D5" w:rsidP="00A729B9">
      <w:pPr>
        <w:rPr>
          <w:lang w:eastAsia="ja-JP"/>
        </w:rPr>
      </w:pPr>
      <w:bookmarkStart w:id="3" w:name="OLE_LINK258"/>
      <w:bookmarkStart w:id="4" w:name="OLE_LINK259"/>
      <w:r>
        <w:rPr>
          <w:rFonts w:hint="eastAsia"/>
          <w:lang w:eastAsia="ja-JP"/>
        </w:rPr>
        <w:t xml:space="preserve">We proposed in [2] to have primary narrowband and multiple secondary </w:t>
      </w:r>
      <w:proofErr w:type="spellStart"/>
      <w:r>
        <w:rPr>
          <w:rFonts w:hint="eastAsia"/>
          <w:lang w:eastAsia="ja-JP"/>
        </w:rPr>
        <w:t>narrowband</w:t>
      </w:r>
      <w:r w:rsidR="0041399F">
        <w:rPr>
          <w:rFonts w:hint="eastAsia"/>
          <w:lang w:eastAsia="ja-JP"/>
        </w:rPr>
        <w:t>s</w:t>
      </w:r>
      <w:proofErr w:type="spellEnd"/>
      <w:r>
        <w:rPr>
          <w:rFonts w:hint="eastAsia"/>
          <w:lang w:eastAsia="ja-JP"/>
        </w:rPr>
        <w:t xml:space="preserve"> within the system bandwidth in order to transmit large repetition of unicast and common channels and to </w:t>
      </w:r>
      <w:r>
        <w:rPr>
          <w:lang w:eastAsia="ja-JP"/>
        </w:rPr>
        <w:t>accommodate</w:t>
      </w:r>
      <w:r>
        <w:rPr>
          <w:rFonts w:hint="eastAsia"/>
          <w:lang w:eastAsia="ja-JP"/>
        </w:rPr>
        <w:t xml:space="preserve"> large number of MTC UEs. The collision between these </w:t>
      </w:r>
      <w:proofErr w:type="spellStart"/>
      <w:r>
        <w:rPr>
          <w:rFonts w:hint="eastAsia"/>
          <w:lang w:eastAsia="ja-JP"/>
        </w:rPr>
        <w:t>narrowbands</w:t>
      </w:r>
      <w:proofErr w:type="spellEnd"/>
      <w:r>
        <w:rPr>
          <w:rFonts w:hint="eastAsia"/>
          <w:lang w:eastAsia="ja-JP"/>
        </w:rPr>
        <w:t xml:space="preserve"> needs to be avoided. The hopping pattern of t</w:t>
      </w:r>
      <w:r w:rsidRPr="00067FDC">
        <w:rPr>
          <w:lang w:eastAsia="ja-JP"/>
        </w:rPr>
        <w:t xml:space="preserve">hese </w:t>
      </w:r>
      <w:r>
        <w:rPr>
          <w:rFonts w:hint="eastAsia"/>
          <w:lang w:eastAsia="ja-JP"/>
        </w:rPr>
        <w:t xml:space="preserve">multiple </w:t>
      </w:r>
      <w:proofErr w:type="spellStart"/>
      <w:r>
        <w:rPr>
          <w:rFonts w:hint="eastAsia"/>
          <w:lang w:eastAsia="ja-JP"/>
        </w:rPr>
        <w:t>narrowbands</w:t>
      </w:r>
      <w:proofErr w:type="spellEnd"/>
      <w:r w:rsidRPr="00067FDC">
        <w:rPr>
          <w:lang w:eastAsia="ja-JP"/>
        </w:rPr>
        <w:t xml:space="preserve"> needs to have common hopping pattern but different offset</w:t>
      </w:r>
      <w:r>
        <w:rPr>
          <w:rFonts w:hint="eastAsia"/>
          <w:lang w:eastAsia="ja-JP"/>
        </w:rPr>
        <w:t xml:space="preserve"> on the frequency position</w:t>
      </w:r>
      <w:r w:rsidRPr="00067FDC">
        <w:rPr>
          <w:lang w:eastAsia="ja-JP"/>
        </w:rPr>
        <w:t>.</w:t>
      </w:r>
      <w:r w:rsidR="00D80AB5">
        <w:rPr>
          <w:rFonts w:hint="eastAsia"/>
          <w:lang w:eastAsia="ja-JP"/>
        </w:rPr>
        <w:t xml:space="preserve"> </w:t>
      </w:r>
      <w:r w:rsidR="00887FD3" w:rsidRPr="00D7057A">
        <w:rPr>
          <w:lang w:eastAsia="ja-JP"/>
        </w:rPr>
        <w:t xml:space="preserve">In addition, </w:t>
      </w:r>
      <w:r w:rsidR="00CE42E1" w:rsidRPr="00D7057A">
        <w:rPr>
          <w:lang w:eastAsia="ja-JP"/>
        </w:rPr>
        <w:t xml:space="preserve">for large repetition case, </w:t>
      </w:r>
      <w:r w:rsidR="00887FD3" w:rsidRPr="00D80AB5">
        <w:rPr>
          <w:lang w:eastAsia="ja-JP"/>
        </w:rPr>
        <w:t>i</w:t>
      </w:r>
      <w:r w:rsidR="00B8206F" w:rsidRPr="00D80AB5">
        <w:rPr>
          <w:lang w:eastAsia="ja-JP"/>
        </w:rPr>
        <w:t xml:space="preserve">n order to support </w:t>
      </w:r>
      <w:r w:rsidR="00AC6B26" w:rsidRPr="00D80AB5">
        <w:rPr>
          <w:lang w:eastAsia="ja-JP"/>
        </w:rPr>
        <w:t>cross-</w:t>
      </w:r>
      <w:r w:rsidR="00B8206F" w:rsidRPr="00D80AB5">
        <w:rPr>
          <w:lang w:eastAsia="ja-JP"/>
        </w:rPr>
        <w:t xml:space="preserve">subframe channel estimation, frequency hopping </w:t>
      </w:r>
      <w:r w:rsidR="00035DF7" w:rsidRPr="00D80AB5">
        <w:rPr>
          <w:lang w:eastAsia="ja-JP"/>
        </w:rPr>
        <w:t xml:space="preserve">of </w:t>
      </w:r>
      <w:r w:rsidR="006D0FCF" w:rsidRPr="00D80AB5">
        <w:rPr>
          <w:lang w:eastAsia="ja-JP"/>
        </w:rPr>
        <w:t>narrowband</w:t>
      </w:r>
      <w:r w:rsidR="00B8206F" w:rsidRPr="00D80AB5">
        <w:rPr>
          <w:lang w:eastAsia="ja-JP"/>
        </w:rPr>
        <w:t xml:space="preserve"> needs to be designed </w:t>
      </w:r>
      <w:r w:rsidR="00840E96" w:rsidRPr="00D80AB5">
        <w:rPr>
          <w:lang w:eastAsia="ja-JP"/>
        </w:rPr>
        <w:t>to switch the frequency location every Y</w:t>
      </w:r>
      <w:r w:rsidR="00887FD3" w:rsidRPr="00D7057A">
        <w:rPr>
          <w:vertAlign w:val="subscript"/>
          <w:lang w:eastAsia="ja-JP"/>
        </w:rPr>
        <w:t>CH</w:t>
      </w:r>
      <w:r w:rsidR="00840E96" w:rsidRPr="00D80AB5">
        <w:rPr>
          <w:rFonts w:hint="eastAsia"/>
          <w:lang w:eastAsia="ja-JP"/>
        </w:rPr>
        <w:t xml:space="preserve"> subframes, where Y</w:t>
      </w:r>
      <w:r w:rsidR="00887FD3" w:rsidRPr="00D7057A">
        <w:rPr>
          <w:vertAlign w:val="subscript"/>
          <w:lang w:eastAsia="ja-JP"/>
        </w:rPr>
        <w:t>CH</w:t>
      </w:r>
      <w:r w:rsidR="00840E96" w:rsidRPr="00D80AB5">
        <w:rPr>
          <w:rFonts w:hint="eastAsia"/>
          <w:lang w:eastAsia="ja-JP"/>
        </w:rPr>
        <w:t xml:space="preserve"> is equal to or larger than length of subframes used for </w:t>
      </w:r>
      <w:r w:rsidR="00AC6B26" w:rsidRPr="00D80AB5">
        <w:rPr>
          <w:lang w:eastAsia="ja-JP"/>
        </w:rPr>
        <w:t>cross-</w:t>
      </w:r>
      <w:r w:rsidR="00840E96" w:rsidRPr="00D80AB5">
        <w:rPr>
          <w:lang w:eastAsia="ja-JP"/>
        </w:rPr>
        <w:t>subframe channel estimation</w:t>
      </w:r>
      <w:r w:rsidR="002607F6" w:rsidRPr="00D80AB5">
        <w:rPr>
          <w:lang w:eastAsia="ja-JP"/>
        </w:rPr>
        <w:t>.</w:t>
      </w:r>
    </w:p>
    <w:p w:rsidR="00BD41A4" w:rsidRDefault="00CE42E1" w:rsidP="00B511A3">
      <w:pPr>
        <w:rPr>
          <w:lang w:eastAsia="ja-JP"/>
        </w:rPr>
      </w:pPr>
      <w:r>
        <w:rPr>
          <w:rFonts w:hint="eastAsia"/>
          <w:lang w:eastAsia="ja-JP"/>
        </w:rPr>
        <w:t xml:space="preserve">One of possibilities to realize the </w:t>
      </w:r>
      <w:r w:rsidR="00B511A3">
        <w:rPr>
          <w:rFonts w:hint="eastAsia"/>
          <w:lang w:eastAsia="ja-JP"/>
        </w:rPr>
        <w:t xml:space="preserve">frequency hopping of these multiple narrowbands is to reuse current PUSCH sub-band-based frequency hopping pattern. </w:t>
      </w:r>
      <w:r w:rsidR="00847EC6">
        <w:rPr>
          <w:rFonts w:hint="eastAsia"/>
          <w:lang w:eastAsia="ja-JP"/>
        </w:rPr>
        <w:t xml:space="preserve">Current </w:t>
      </w:r>
      <w:r w:rsidR="00E22EBA">
        <w:rPr>
          <w:rFonts w:hint="eastAsia"/>
          <w:lang w:eastAsia="ja-JP"/>
        </w:rPr>
        <w:t xml:space="preserve">PUSCH has </w:t>
      </w:r>
      <w:r w:rsidR="00CB4451">
        <w:rPr>
          <w:rFonts w:hint="eastAsia"/>
          <w:lang w:eastAsia="ja-JP"/>
        </w:rPr>
        <w:t xml:space="preserve">sub-band-based cell-specific </w:t>
      </w:r>
      <w:r w:rsidR="00E22EBA">
        <w:rPr>
          <w:rFonts w:hint="eastAsia"/>
          <w:lang w:eastAsia="ja-JP"/>
        </w:rPr>
        <w:t>frequency hopping function</w:t>
      </w:r>
      <w:r w:rsidR="00847EC6">
        <w:rPr>
          <w:rFonts w:hint="eastAsia"/>
          <w:lang w:eastAsia="ja-JP"/>
        </w:rPr>
        <w:t>. The same frequency hopping function</w:t>
      </w:r>
      <w:r w:rsidR="00E22EBA">
        <w:rPr>
          <w:rFonts w:hint="eastAsia"/>
          <w:lang w:eastAsia="ja-JP"/>
        </w:rPr>
        <w:t xml:space="preserve"> could be used for frequency hopping </w:t>
      </w:r>
      <w:r w:rsidR="00340637">
        <w:rPr>
          <w:rFonts w:hint="eastAsia"/>
          <w:lang w:eastAsia="ja-JP"/>
        </w:rPr>
        <w:t xml:space="preserve">of </w:t>
      </w:r>
      <w:proofErr w:type="spellStart"/>
      <w:r w:rsidR="003C2B17">
        <w:rPr>
          <w:rFonts w:hint="eastAsia"/>
          <w:lang w:eastAsia="ja-JP"/>
        </w:rPr>
        <w:t>narrow</w:t>
      </w:r>
      <w:r w:rsidR="00635771">
        <w:rPr>
          <w:rFonts w:hint="eastAsia"/>
          <w:lang w:eastAsia="ja-JP"/>
        </w:rPr>
        <w:t>bands</w:t>
      </w:r>
      <w:proofErr w:type="spellEnd"/>
      <w:r w:rsidR="00635771">
        <w:rPr>
          <w:rFonts w:hint="eastAsia"/>
          <w:lang w:eastAsia="ja-JP"/>
        </w:rPr>
        <w:t xml:space="preserve"> with </w:t>
      </w:r>
      <w:r w:rsidR="004B3608">
        <w:rPr>
          <w:rFonts w:hint="eastAsia"/>
          <w:lang w:eastAsia="ja-JP"/>
        </w:rPr>
        <w:t xml:space="preserve">the size </w:t>
      </w:r>
      <w:r w:rsidR="004B3608" w:rsidRPr="00156C75">
        <w:rPr>
          <w:rFonts w:eastAsia="MS UI Gothic"/>
          <w:position w:val="-10"/>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35pt" o:ole="">
            <v:imagedata r:id="rId10" o:title=""/>
          </v:shape>
          <o:OLEObject Type="Embed" ProgID="Equation.3" ShapeID="_x0000_i1025" DrawAspect="Content" ObjectID="_1501060259" r:id="rId11"/>
        </w:object>
      </w:r>
      <w:r w:rsidR="004B3608">
        <w:rPr>
          <w:rFonts w:eastAsia="MS UI Gothic" w:hint="eastAsia"/>
          <w:lang w:eastAsia="ja-JP"/>
        </w:rPr>
        <w:t xml:space="preserve"> </w:t>
      </w:r>
      <w:r w:rsidR="004B3608">
        <w:rPr>
          <w:rFonts w:hint="eastAsia"/>
          <w:lang w:eastAsia="ja-JP"/>
        </w:rPr>
        <w:t xml:space="preserve">of sub-band </w:t>
      </w:r>
      <w:r w:rsidR="007D5767">
        <w:rPr>
          <w:rFonts w:hint="eastAsia"/>
          <w:lang w:eastAsia="ja-JP"/>
        </w:rPr>
        <w:t xml:space="preserve">equal to 6 and </w:t>
      </w:r>
      <w:r w:rsidR="00635771">
        <w:rPr>
          <w:rFonts w:hint="eastAsia"/>
          <w:lang w:eastAsia="ja-JP"/>
        </w:rPr>
        <w:t>the extension of hopping interval to Y</w:t>
      </w:r>
      <w:r w:rsidR="00B511A3" w:rsidRPr="00D7057A">
        <w:rPr>
          <w:vertAlign w:val="subscript"/>
          <w:lang w:eastAsia="ja-JP"/>
        </w:rPr>
        <w:t>CH</w:t>
      </w:r>
      <w:r w:rsidR="00776FBA">
        <w:rPr>
          <w:rFonts w:hint="eastAsia"/>
          <w:lang w:eastAsia="ja-JP"/>
        </w:rPr>
        <w:t xml:space="preserve"> as shown in Fig. 1.</w:t>
      </w:r>
      <w:r w:rsidR="005E53E5">
        <w:rPr>
          <w:rFonts w:hint="eastAsia"/>
          <w:lang w:eastAsia="ja-JP"/>
        </w:rPr>
        <w:t xml:space="preserve"> The slight modification of equations for legacy PUSCH hopping [Sect 5.3.4 in TS36.211] is needed. </w:t>
      </w:r>
      <w:r w:rsidR="00BA251E">
        <w:rPr>
          <w:rFonts w:hint="eastAsia"/>
          <w:lang w:eastAsia="ja-JP"/>
        </w:rPr>
        <w:t xml:space="preserve">One example of how </w:t>
      </w:r>
      <w:r w:rsidR="00484AE2">
        <w:rPr>
          <w:rFonts w:hint="eastAsia"/>
          <w:lang w:eastAsia="ja-JP"/>
        </w:rPr>
        <w:t xml:space="preserve">to modify the equation of </w:t>
      </w:r>
      <w:r w:rsidR="00847EC6">
        <w:rPr>
          <w:rFonts w:hint="eastAsia"/>
          <w:lang w:eastAsia="ja-JP"/>
        </w:rPr>
        <w:t>current</w:t>
      </w:r>
      <w:r w:rsidR="00484AE2">
        <w:rPr>
          <w:rFonts w:hint="eastAsia"/>
          <w:lang w:eastAsia="ja-JP"/>
        </w:rPr>
        <w:t xml:space="preserve"> </w:t>
      </w:r>
      <w:r w:rsidR="00484AE2" w:rsidRPr="00484AE2">
        <w:rPr>
          <w:lang w:eastAsia="ja-JP"/>
        </w:rPr>
        <w:t xml:space="preserve">PUSCH hopping for </w:t>
      </w:r>
      <w:r w:rsidR="00B02D49">
        <w:rPr>
          <w:rFonts w:hint="eastAsia"/>
          <w:lang w:eastAsia="ja-JP"/>
        </w:rPr>
        <w:t>f</w:t>
      </w:r>
      <w:r w:rsidR="00B02D49" w:rsidRPr="00B02D49">
        <w:rPr>
          <w:lang w:eastAsia="ja-JP"/>
        </w:rPr>
        <w:t xml:space="preserve">requency hopping of </w:t>
      </w:r>
      <w:proofErr w:type="spellStart"/>
      <w:r w:rsidR="003C2B17">
        <w:rPr>
          <w:rFonts w:hint="eastAsia"/>
          <w:lang w:eastAsia="ja-JP"/>
        </w:rPr>
        <w:t>narrow</w:t>
      </w:r>
      <w:r w:rsidR="00B02D49" w:rsidRPr="00B02D49">
        <w:rPr>
          <w:lang w:eastAsia="ja-JP"/>
        </w:rPr>
        <w:t>bands</w:t>
      </w:r>
      <w:proofErr w:type="spellEnd"/>
      <w:r w:rsidR="00B02D49" w:rsidRPr="00B02D49">
        <w:rPr>
          <w:lang w:eastAsia="ja-JP"/>
        </w:rPr>
        <w:t xml:space="preserve"> </w:t>
      </w:r>
      <w:r w:rsidR="00484AE2" w:rsidRPr="00484AE2">
        <w:rPr>
          <w:lang w:eastAsia="ja-JP"/>
        </w:rPr>
        <w:t xml:space="preserve">is </w:t>
      </w:r>
      <w:r w:rsidR="00484AE2">
        <w:rPr>
          <w:rFonts w:hint="eastAsia"/>
          <w:lang w:eastAsia="ja-JP"/>
        </w:rPr>
        <w:t>described in Appendix A for details</w:t>
      </w:r>
      <w:r w:rsidR="00484AE2" w:rsidRPr="00484AE2">
        <w:rPr>
          <w:lang w:eastAsia="ja-JP"/>
        </w:rPr>
        <w:t>.</w:t>
      </w:r>
      <w:r w:rsidR="005238E2">
        <w:rPr>
          <w:rFonts w:hint="eastAsia"/>
          <w:lang w:eastAsia="ja-JP"/>
        </w:rPr>
        <w:t xml:space="preserve"> T</w:t>
      </w:r>
      <w:r w:rsidR="005238E2" w:rsidRPr="005238E2">
        <w:rPr>
          <w:lang w:eastAsia="ja-JP"/>
        </w:rPr>
        <w:t xml:space="preserve">he same </w:t>
      </w:r>
      <w:r w:rsidR="005238E2">
        <w:rPr>
          <w:rFonts w:hint="eastAsia"/>
          <w:lang w:eastAsia="ja-JP"/>
        </w:rPr>
        <w:t xml:space="preserve">hopping </w:t>
      </w:r>
      <w:r w:rsidR="005238E2" w:rsidRPr="005238E2">
        <w:rPr>
          <w:lang w:eastAsia="ja-JP"/>
        </w:rPr>
        <w:t xml:space="preserve">pattern can be used for </w:t>
      </w:r>
      <w:r w:rsidR="005238E2">
        <w:rPr>
          <w:rFonts w:hint="eastAsia"/>
          <w:lang w:eastAsia="ja-JP"/>
        </w:rPr>
        <w:t>both uplink and downlink</w:t>
      </w:r>
      <w:r w:rsidR="005238E2" w:rsidRPr="005238E2">
        <w:rPr>
          <w:lang w:eastAsia="ja-JP"/>
        </w:rPr>
        <w:t>.</w:t>
      </w:r>
      <w:r w:rsidR="000C42A3">
        <w:rPr>
          <w:rFonts w:hint="eastAsia"/>
          <w:lang w:eastAsia="ja-JP"/>
        </w:rPr>
        <w:t xml:space="preserve"> As only one hopping function is used in a cell, the collision between </w:t>
      </w:r>
      <w:r w:rsidR="00A24E3E">
        <w:rPr>
          <w:rFonts w:hint="eastAsia"/>
          <w:lang w:eastAsia="ja-JP"/>
        </w:rPr>
        <w:t xml:space="preserve">multiple </w:t>
      </w:r>
      <w:proofErr w:type="spellStart"/>
      <w:r w:rsidR="003C2B17">
        <w:rPr>
          <w:rFonts w:hint="eastAsia"/>
          <w:lang w:eastAsia="ja-JP"/>
        </w:rPr>
        <w:t>narrow</w:t>
      </w:r>
      <w:r w:rsidR="000C42A3">
        <w:rPr>
          <w:rFonts w:hint="eastAsia"/>
          <w:lang w:eastAsia="ja-JP"/>
        </w:rPr>
        <w:t>bands</w:t>
      </w:r>
      <w:proofErr w:type="spellEnd"/>
      <w:r w:rsidR="000C42A3">
        <w:rPr>
          <w:rFonts w:hint="eastAsia"/>
          <w:lang w:eastAsia="ja-JP"/>
        </w:rPr>
        <w:t xml:space="preserve"> can be avoided.</w:t>
      </w:r>
      <w:r w:rsidR="00847EC6">
        <w:rPr>
          <w:rFonts w:hint="eastAsia"/>
          <w:lang w:eastAsia="ja-JP"/>
        </w:rPr>
        <w:t xml:space="preserve"> These hopping patterns can be at least for large coverage enhancement case, where pre-determined hopping patterns are sufficient.</w:t>
      </w:r>
      <w:r w:rsidR="007068F0">
        <w:rPr>
          <w:rFonts w:hint="eastAsia"/>
          <w:lang w:eastAsia="ja-JP"/>
        </w:rPr>
        <w:t xml:space="preserve"> Depending on the outcome of required switching time, some more modification would be required</w:t>
      </w:r>
      <w:r w:rsidR="00E738AC">
        <w:rPr>
          <w:rFonts w:hint="eastAsia"/>
          <w:lang w:eastAsia="ja-JP"/>
        </w:rPr>
        <w:t>.</w:t>
      </w:r>
      <w:r w:rsidR="00BD41A4">
        <w:rPr>
          <w:rFonts w:hint="eastAsia"/>
          <w:lang w:eastAsia="ja-JP"/>
        </w:rPr>
        <w:t xml:space="preserve"> </w:t>
      </w:r>
    </w:p>
    <w:p w:rsidR="00812A3E" w:rsidRPr="00BD41A4" w:rsidRDefault="00812A3E" w:rsidP="00812A3E">
      <w:pPr>
        <w:rPr>
          <w:lang w:eastAsia="ja-JP"/>
        </w:rPr>
      </w:pPr>
      <w:r>
        <w:rPr>
          <w:rFonts w:hint="eastAsia"/>
          <w:lang w:eastAsia="ja-JP"/>
        </w:rPr>
        <w:lastRenderedPageBreak/>
        <w:t xml:space="preserve">The performance impact of frequency hopping points is evaluated in [3] and </w:t>
      </w:r>
      <w:r w:rsidRPr="00BD41A4">
        <w:rPr>
          <w:lang w:eastAsia="ja-JP"/>
        </w:rPr>
        <w:t>the number of frequency hopping points does not make big difference on the performance</w:t>
      </w:r>
      <w:r>
        <w:rPr>
          <w:rFonts w:hint="eastAsia"/>
          <w:lang w:eastAsia="ja-JP"/>
        </w:rPr>
        <w:t>.</w:t>
      </w:r>
      <w:r w:rsidRPr="00BD41A4">
        <w:rPr>
          <w:lang w:eastAsia="ja-JP"/>
        </w:rPr>
        <w:t xml:space="preserve"> </w:t>
      </w:r>
      <w:r>
        <w:rPr>
          <w:rFonts w:hint="eastAsia"/>
          <w:lang w:eastAsia="ja-JP"/>
        </w:rPr>
        <w:t xml:space="preserve">Therefore, </w:t>
      </w:r>
      <w:r w:rsidRPr="00BD41A4">
        <w:rPr>
          <w:lang w:eastAsia="ja-JP"/>
        </w:rPr>
        <w:t>the hopping pattern design can be focused on the retuning time, multi-user multiplexing gain, standardization efforts, and the potential interference coordination aspects [</w:t>
      </w:r>
      <w:r>
        <w:rPr>
          <w:rFonts w:hint="eastAsia"/>
          <w:lang w:eastAsia="ja-JP"/>
        </w:rPr>
        <w:t>2</w:t>
      </w:r>
      <w:r w:rsidRPr="00BD41A4">
        <w:rPr>
          <w:lang w:eastAsia="ja-JP"/>
        </w:rPr>
        <w:t xml:space="preserve">]. </w:t>
      </w:r>
      <w:r w:rsidR="00387929">
        <w:rPr>
          <w:rFonts w:hint="eastAsia"/>
          <w:lang w:eastAsia="ja-JP"/>
        </w:rPr>
        <w:t>From multi-user multiplexing perspective, two frequency hopping points located on system bandwidth edges, like PUCCH-like hopping, can only support smaller number of MTC UEs. Instead, PUSCH hopping pattern can support large number of MTC UEs as all frequency resources can be utilized. In addition f</w:t>
      </w:r>
      <w:r w:rsidR="00387929" w:rsidRPr="00BD41A4">
        <w:rPr>
          <w:lang w:eastAsia="ja-JP"/>
        </w:rPr>
        <w:t xml:space="preserve">or </w:t>
      </w:r>
      <w:r w:rsidRPr="00BD41A4">
        <w:rPr>
          <w:lang w:eastAsia="ja-JP"/>
        </w:rPr>
        <w:t xml:space="preserve">large repetition case, where the resource usage is large, latency is not so important but multi-user multiplexing gain and the potential interference coordination aspects </w:t>
      </w:r>
      <w:r w:rsidR="00387929">
        <w:rPr>
          <w:rFonts w:hint="eastAsia"/>
          <w:lang w:eastAsia="ja-JP"/>
        </w:rPr>
        <w:t>is</w:t>
      </w:r>
      <w:r w:rsidR="00387929" w:rsidRPr="00BD41A4">
        <w:rPr>
          <w:lang w:eastAsia="ja-JP"/>
        </w:rPr>
        <w:t xml:space="preserve"> </w:t>
      </w:r>
      <w:r w:rsidRPr="00BD41A4">
        <w:rPr>
          <w:lang w:eastAsia="ja-JP"/>
        </w:rPr>
        <w:t>more important.</w:t>
      </w:r>
      <w:r>
        <w:rPr>
          <w:rFonts w:hint="eastAsia"/>
          <w:lang w:eastAsia="ja-JP"/>
        </w:rPr>
        <w:t xml:space="preserve"> Therefore, PUSCH sub-band-based hopping would be suitable for frequency hopping pattern of large repetition case.</w:t>
      </w:r>
    </w:p>
    <w:p w:rsidR="00847EC6" w:rsidRPr="00812A3E" w:rsidRDefault="00847EC6" w:rsidP="00A729B9">
      <w:pPr>
        <w:rPr>
          <w:lang w:eastAsia="ja-JP"/>
        </w:rPr>
      </w:pPr>
    </w:p>
    <w:p w:rsidR="006E22E2" w:rsidRDefault="001A6977" w:rsidP="00F93514">
      <w:pPr>
        <w:jc w:val="center"/>
        <w:rPr>
          <w:lang w:eastAsia="ja-JP"/>
        </w:rPr>
      </w:pPr>
      <w:r w:rsidRPr="001A6977">
        <w:rPr>
          <w:rFonts w:hint="eastAsia"/>
          <w:noProof/>
          <w:lang w:val="en-US" w:eastAsia="ja-JP"/>
        </w:rPr>
        <w:drawing>
          <wp:inline distT="0" distB="0" distL="0" distR="0" wp14:anchorId="23F0FF2F" wp14:editId="6F7A7A0D">
            <wp:extent cx="5277240" cy="355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7240" cy="3550680"/>
                    </a:xfrm>
                    <a:prstGeom prst="rect">
                      <a:avLst/>
                    </a:prstGeom>
                    <a:noFill/>
                    <a:ln>
                      <a:noFill/>
                    </a:ln>
                  </pic:spPr>
                </pic:pic>
              </a:graphicData>
            </a:graphic>
          </wp:inline>
        </w:drawing>
      </w:r>
      <w:r w:rsidR="00F93514" w:rsidRPr="00F93514">
        <w:rPr>
          <w:rFonts w:hint="eastAsia"/>
        </w:rPr>
        <w:t xml:space="preserve"> </w:t>
      </w:r>
    </w:p>
    <w:p w:rsidR="00E205B8" w:rsidRDefault="00E205B8" w:rsidP="00870F62">
      <w:pPr>
        <w:spacing w:after="0"/>
        <w:rPr>
          <w:lang w:eastAsia="ja-JP"/>
        </w:rPr>
      </w:pPr>
      <w:r>
        <w:rPr>
          <w:rFonts w:hint="eastAsia"/>
          <w:lang w:eastAsia="ja-JP"/>
        </w:rPr>
        <w:t xml:space="preserve">            </w:t>
      </w:r>
      <w:r w:rsidR="00F93514">
        <w:rPr>
          <w:rFonts w:hint="eastAsia"/>
          <w:lang w:eastAsia="ja-JP"/>
        </w:rPr>
        <w:t xml:space="preserve">(a) Sub-band-based </w:t>
      </w:r>
      <w:r w:rsidR="00A729B9">
        <w:rPr>
          <w:rFonts w:hint="eastAsia"/>
          <w:lang w:eastAsia="ja-JP"/>
        </w:rPr>
        <w:t xml:space="preserve">current </w:t>
      </w:r>
      <w:r w:rsidR="00F93514">
        <w:rPr>
          <w:rFonts w:hint="eastAsia"/>
          <w:lang w:eastAsia="ja-JP"/>
        </w:rPr>
        <w:t xml:space="preserve">PUSCH hopping </w:t>
      </w:r>
      <w:r>
        <w:rPr>
          <w:rFonts w:hint="eastAsia"/>
          <w:lang w:eastAsia="ja-JP"/>
        </w:rPr>
        <w:t xml:space="preserve">           </w:t>
      </w:r>
      <w:r w:rsidR="00F93514">
        <w:rPr>
          <w:rFonts w:hint="eastAsia"/>
          <w:lang w:eastAsia="ja-JP"/>
        </w:rPr>
        <w:t xml:space="preserve">(b) Extension of </w:t>
      </w:r>
      <w:r w:rsidR="005838B2">
        <w:rPr>
          <w:rFonts w:hint="eastAsia"/>
          <w:lang w:eastAsia="ja-JP"/>
        </w:rPr>
        <w:t>sub</w:t>
      </w:r>
      <w:r w:rsidR="00F93514">
        <w:rPr>
          <w:rFonts w:hint="eastAsia"/>
          <w:lang w:eastAsia="ja-JP"/>
        </w:rPr>
        <w:t xml:space="preserve">-band-based </w:t>
      </w:r>
      <w:r w:rsidR="005838B2">
        <w:rPr>
          <w:rFonts w:hint="eastAsia"/>
          <w:lang w:eastAsia="ja-JP"/>
        </w:rPr>
        <w:t xml:space="preserve">current </w:t>
      </w:r>
      <w:r w:rsidR="00F93514">
        <w:rPr>
          <w:rFonts w:hint="eastAsia"/>
          <w:lang w:eastAsia="ja-JP"/>
        </w:rPr>
        <w:t xml:space="preserve">PUSCH hopping </w:t>
      </w:r>
    </w:p>
    <w:p w:rsidR="00F93514" w:rsidRDefault="00E205B8" w:rsidP="00A17AAB">
      <w:pPr>
        <w:snapToGrid w:val="0"/>
        <w:rPr>
          <w:lang w:eastAsia="ja-JP"/>
        </w:rPr>
      </w:pPr>
      <w:r>
        <w:rPr>
          <w:rFonts w:hint="eastAsia"/>
          <w:lang w:eastAsia="ja-JP"/>
        </w:rPr>
        <w:t xml:space="preserve">                                                                                     </w:t>
      </w:r>
      <w:r w:rsidR="00963AD6">
        <w:rPr>
          <w:rFonts w:hint="eastAsia"/>
          <w:lang w:eastAsia="ja-JP"/>
        </w:rPr>
        <w:t xml:space="preserve">                  </w:t>
      </w:r>
      <w:proofErr w:type="gramStart"/>
      <w:r>
        <w:rPr>
          <w:rFonts w:hint="eastAsia"/>
          <w:lang w:eastAsia="ja-JP"/>
        </w:rPr>
        <w:t>for</w:t>
      </w:r>
      <w:proofErr w:type="gramEnd"/>
      <w:r>
        <w:rPr>
          <w:rFonts w:hint="eastAsia"/>
          <w:lang w:eastAsia="ja-JP"/>
        </w:rPr>
        <w:t xml:space="preserve"> </w:t>
      </w:r>
      <w:proofErr w:type="spellStart"/>
      <w:r w:rsidR="003C2B17">
        <w:rPr>
          <w:rFonts w:hint="eastAsia"/>
          <w:lang w:eastAsia="ja-JP"/>
        </w:rPr>
        <w:t>narrow</w:t>
      </w:r>
      <w:r w:rsidR="00F93514">
        <w:rPr>
          <w:rFonts w:hint="eastAsia"/>
          <w:lang w:eastAsia="ja-JP"/>
        </w:rPr>
        <w:t>bands</w:t>
      </w:r>
      <w:proofErr w:type="spellEnd"/>
    </w:p>
    <w:p w:rsidR="006E22E2" w:rsidRDefault="00A17AAB" w:rsidP="00A17AAB">
      <w:pPr>
        <w:jc w:val="center"/>
        <w:rPr>
          <w:lang w:eastAsia="ja-JP"/>
        </w:rPr>
      </w:pPr>
      <w:proofErr w:type="gramStart"/>
      <w:r>
        <w:rPr>
          <w:rFonts w:hint="eastAsia"/>
          <w:lang w:eastAsia="ja-JP"/>
        </w:rPr>
        <w:t>Fig. 1 F</w:t>
      </w:r>
      <w:r w:rsidRPr="00A17AAB">
        <w:rPr>
          <w:lang w:eastAsia="ja-JP"/>
        </w:rPr>
        <w:t xml:space="preserve">requency hopping of </w:t>
      </w:r>
      <w:proofErr w:type="spellStart"/>
      <w:r w:rsidR="003C2B17">
        <w:rPr>
          <w:rFonts w:hint="eastAsia"/>
          <w:lang w:eastAsia="ja-JP"/>
        </w:rPr>
        <w:t>narrow</w:t>
      </w:r>
      <w:r w:rsidRPr="00A17AAB">
        <w:rPr>
          <w:lang w:eastAsia="ja-JP"/>
        </w:rPr>
        <w:t>bands</w:t>
      </w:r>
      <w:proofErr w:type="spellEnd"/>
      <w:r w:rsidR="005838B2">
        <w:rPr>
          <w:rFonts w:hint="eastAsia"/>
          <w:lang w:eastAsia="ja-JP"/>
        </w:rPr>
        <w:t>.</w:t>
      </w:r>
      <w:proofErr w:type="gramEnd"/>
    </w:p>
    <w:p w:rsidR="006E22E2" w:rsidRPr="003C2B17" w:rsidRDefault="006E22E2" w:rsidP="002C24FA">
      <w:pPr>
        <w:jc w:val="both"/>
        <w:rPr>
          <w:lang w:eastAsia="ja-JP"/>
        </w:rPr>
      </w:pPr>
    </w:p>
    <w:p w:rsidR="0087520A" w:rsidRDefault="0087520A" w:rsidP="00D84462">
      <w:pPr>
        <w:rPr>
          <w:b/>
          <w:lang w:eastAsia="ja-JP"/>
        </w:rPr>
      </w:pPr>
      <w:r w:rsidRPr="0075333B">
        <w:rPr>
          <w:rFonts w:hint="eastAsia"/>
          <w:b/>
          <w:lang w:eastAsia="ja-JP"/>
        </w:rPr>
        <w:t>Proposal</w:t>
      </w:r>
      <w:r w:rsidR="00394A40">
        <w:rPr>
          <w:rFonts w:hint="eastAsia"/>
          <w:b/>
          <w:lang w:eastAsia="ja-JP"/>
        </w:rPr>
        <w:t xml:space="preserve"> 1</w:t>
      </w:r>
      <w:r w:rsidRPr="0075333B">
        <w:rPr>
          <w:rFonts w:hint="eastAsia"/>
          <w:b/>
          <w:lang w:eastAsia="ja-JP"/>
        </w:rPr>
        <w:t xml:space="preserve">: </w:t>
      </w:r>
      <w:r w:rsidR="004B61C6">
        <w:rPr>
          <w:rFonts w:hint="eastAsia"/>
          <w:b/>
          <w:lang w:eastAsia="ja-JP"/>
        </w:rPr>
        <w:t>Cell-specific f</w:t>
      </w:r>
      <w:r w:rsidR="004B61C6" w:rsidRPr="0075333B">
        <w:rPr>
          <w:b/>
          <w:lang w:eastAsia="ja-JP"/>
        </w:rPr>
        <w:t xml:space="preserve">requency </w:t>
      </w:r>
      <w:r w:rsidR="00B210A0" w:rsidRPr="0075333B">
        <w:rPr>
          <w:b/>
          <w:lang w:eastAsia="ja-JP"/>
        </w:rPr>
        <w:t xml:space="preserve">hopping design of </w:t>
      </w:r>
      <w:proofErr w:type="spellStart"/>
      <w:r w:rsidR="003C2B17">
        <w:rPr>
          <w:rFonts w:hint="eastAsia"/>
          <w:b/>
          <w:lang w:eastAsia="ja-JP"/>
        </w:rPr>
        <w:t>narrow</w:t>
      </w:r>
      <w:r w:rsidR="00B210A0" w:rsidRPr="0075333B">
        <w:rPr>
          <w:b/>
          <w:lang w:eastAsia="ja-JP"/>
        </w:rPr>
        <w:t>bands</w:t>
      </w:r>
      <w:proofErr w:type="spellEnd"/>
      <w:r w:rsidR="00B210A0" w:rsidRPr="0075333B">
        <w:rPr>
          <w:b/>
          <w:lang w:eastAsia="ja-JP"/>
        </w:rPr>
        <w:t xml:space="preserve"> </w:t>
      </w:r>
      <w:r w:rsidR="004B61C6">
        <w:rPr>
          <w:rFonts w:hint="eastAsia"/>
          <w:b/>
          <w:lang w:eastAsia="ja-JP"/>
        </w:rPr>
        <w:t xml:space="preserve">for large repetition </w:t>
      </w:r>
      <w:r w:rsidR="00B210A0" w:rsidRPr="0075333B">
        <w:rPr>
          <w:rFonts w:hint="eastAsia"/>
          <w:b/>
          <w:lang w:eastAsia="ja-JP"/>
        </w:rPr>
        <w:t xml:space="preserve">uses </w:t>
      </w:r>
      <w:r w:rsidR="00847EC6">
        <w:rPr>
          <w:rFonts w:hint="eastAsia"/>
          <w:b/>
          <w:lang w:eastAsia="ja-JP"/>
        </w:rPr>
        <w:t>current</w:t>
      </w:r>
      <w:r w:rsidR="00B210A0" w:rsidRPr="0075333B">
        <w:rPr>
          <w:rFonts w:hint="eastAsia"/>
          <w:b/>
          <w:lang w:eastAsia="ja-JP"/>
        </w:rPr>
        <w:t xml:space="preserve"> PUSCH sub-band-based frequency hopping with </w:t>
      </w:r>
      <w:r w:rsidR="0075333B" w:rsidRPr="0075333B">
        <w:rPr>
          <w:rFonts w:hint="eastAsia"/>
          <w:b/>
          <w:lang w:eastAsia="ja-JP"/>
        </w:rPr>
        <w:t xml:space="preserve">the size </w:t>
      </w:r>
      <w:r w:rsidR="0075333B" w:rsidRPr="0075333B">
        <w:rPr>
          <w:rFonts w:eastAsia="MS UI Gothic"/>
          <w:b/>
          <w:position w:val="-10"/>
        </w:rPr>
        <w:object w:dxaOrig="400" w:dyaOrig="320">
          <v:shape id="_x0000_i1026" type="#_x0000_t75" style="width:20.75pt;height:16.35pt" o:ole="">
            <v:imagedata r:id="rId10" o:title=""/>
          </v:shape>
          <o:OLEObject Type="Embed" ProgID="Equation.3" ShapeID="_x0000_i1026" DrawAspect="Content" ObjectID="_1501060260" r:id="rId13"/>
        </w:object>
      </w:r>
      <w:r w:rsidR="0075333B" w:rsidRPr="0075333B">
        <w:rPr>
          <w:rFonts w:eastAsia="MS UI Gothic" w:hint="eastAsia"/>
          <w:b/>
          <w:lang w:eastAsia="ja-JP"/>
        </w:rPr>
        <w:t xml:space="preserve"> </w:t>
      </w:r>
      <w:r w:rsidR="0075333B" w:rsidRPr="0075333B">
        <w:rPr>
          <w:rFonts w:hint="eastAsia"/>
          <w:b/>
          <w:lang w:eastAsia="ja-JP"/>
        </w:rPr>
        <w:t>of sub-band equal to 6 and the extension of hopping interval to Y</w:t>
      </w:r>
      <w:r w:rsidR="001670F1" w:rsidRPr="00D7057A">
        <w:rPr>
          <w:b/>
          <w:vertAlign w:val="subscript"/>
          <w:lang w:eastAsia="ja-JP"/>
        </w:rPr>
        <w:t>CH</w:t>
      </w:r>
      <w:r w:rsidR="0075333B" w:rsidRPr="0075333B">
        <w:rPr>
          <w:rFonts w:hint="eastAsia"/>
          <w:b/>
          <w:lang w:eastAsia="ja-JP"/>
        </w:rPr>
        <w:t>.</w:t>
      </w:r>
    </w:p>
    <w:p w:rsidR="00D80AB5" w:rsidRDefault="00D80AB5" w:rsidP="00D84462">
      <w:pPr>
        <w:rPr>
          <w:b/>
          <w:lang w:eastAsia="ja-JP"/>
        </w:rPr>
      </w:pPr>
    </w:p>
    <w:p w:rsidR="00394A40" w:rsidRDefault="005712CC" w:rsidP="00D84462">
      <w:pPr>
        <w:rPr>
          <w:lang w:val="en-US" w:eastAsia="ja-JP"/>
        </w:rPr>
      </w:pPr>
      <w:r w:rsidRPr="00D7057A">
        <w:rPr>
          <w:lang w:eastAsia="ja-JP"/>
        </w:rPr>
        <w:t>Even for no/small repetition case, the use of frequency hopping is beneficial as shown in our link level evaluation result [</w:t>
      </w:r>
      <w:r w:rsidR="00ED5A36">
        <w:rPr>
          <w:rFonts w:hint="eastAsia"/>
          <w:lang w:eastAsia="ja-JP"/>
        </w:rPr>
        <w:t>4</w:t>
      </w:r>
      <w:r w:rsidRPr="00D7057A">
        <w:rPr>
          <w:lang w:eastAsia="ja-JP"/>
        </w:rPr>
        <w:t xml:space="preserve">]. </w:t>
      </w:r>
      <w:r w:rsidR="004B6256" w:rsidRPr="00D7057A">
        <w:rPr>
          <w:lang w:eastAsia="ja-JP"/>
        </w:rPr>
        <w:t>W</w:t>
      </w:r>
      <w:r w:rsidRPr="00D7057A">
        <w:rPr>
          <w:lang w:eastAsia="ja-JP"/>
        </w:rPr>
        <w:t xml:space="preserve">hether to use cell-specific hopping pattern or not </w:t>
      </w:r>
      <w:r w:rsidR="004B6256" w:rsidRPr="00D7057A">
        <w:rPr>
          <w:lang w:eastAsia="ja-JP"/>
        </w:rPr>
        <w:t>should be considered. Packing efficiency could be improved if no/small repetition also uses part of cell-specific hopping patter</w:t>
      </w:r>
      <w:r w:rsidR="00923B94" w:rsidRPr="00D7057A">
        <w:rPr>
          <w:lang w:eastAsia="ja-JP"/>
        </w:rPr>
        <w:t>n</w:t>
      </w:r>
      <w:r w:rsidR="004B6256" w:rsidRPr="00D7057A">
        <w:rPr>
          <w:lang w:eastAsia="ja-JP"/>
        </w:rPr>
        <w:t xml:space="preserve"> same as large repetition. However, it increases the latency of no/small repetition case. One approach would be that UE-specific repetition with non-cell specific hopping is used up to certain number of repetition while</w:t>
      </w:r>
      <w:r w:rsidR="00611D08">
        <w:rPr>
          <w:rFonts w:hint="eastAsia"/>
          <w:lang w:eastAsia="ja-JP"/>
        </w:rPr>
        <w:t xml:space="preserve"> larger</w:t>
      </w:r>
      <w:r w:rsidR="004B6256" w:rsidRPr="00D7057A">
        <w:rPr>
          <w:lang w:eastAsia="ja-JP"/>
        </w:rPr>
        <w:t xml:space="preserve"> </w:t>
      </w:r>
      <w:proofErr w:type="gramStart"/>
      <w:r w:rsidR="004B6256" w:rsidRPr="00D7057A">
        <w:rPr>
          <w:lang w:eastAsia="ja-JP"/>
        </w:rPr>
        <w:t>number of repetitions follow</w:t>
      </w:r>
      <w:proofErr w:type="gramEnd"/>
      <w:r w:rsidR="004B6256" w:rsidRPr="00D7057A">
        <w:rPr>
          <w:lang w:eastAsia="ja-JP"/>
        </w:rPr>
        <w:t xml:space="preserve"> the cell-specific hopping pattern. </w:t>
      </w:r>
      <w:r w:rsidR="004B61C6" w:rsidRPr="00D7057A">
        <w:rPr>
          <w:lang w:eastAsia="ja-JP"/>
        </w:rPr>
        <w:t xml:space="preserve">One </w:t>
      </w:r>
      <w:r w:rsidR="007F0F0C" w:rsidRPr="00D7057A">
        <w:rPr>
          <w:lang w:eastAsia="ja-JP"/>
        </w:rPr>
        <w:t>example</w:t>
      </w:r>
      <w:r w:rsidR="004B61C6" w:rsidRPr="00D7057A">
        <w:rPr>
          <w:lang w:eastAsia="ja-JP"/>
        </w:rPr>
        <w:t xml:space="preserve"> of the required number of subframes from the start subframe to the end subframe</w:t>
      </w:r>
      <w:r w:rsidR="00430B3F">
        <w:rPr>
          <w:rFonts w:hint="eastAsia"/>
          <w:lang w:eastAsia="ja-JP"/>
        </w:rPr>
        <w:t>,</w:t>
      </w:r>
      <w:r w:rsidR="004B61C6" w:rsidRPr="00D7057A">
        <w:rPr>
          <w:lang w:eastAsia="ja-JP"/>
        </w:rPr>
        <w:t xml:space="preserve"> </w:t>
      </w:r>
      <w:r w:rsidR="007F0F0C" w:rsidRPr="00D7057A">
        <w:rPr>
          <w:lang w:eastAsia="ja-JP"/>
        </w:rPr>
        <w:t>when Y</w:t>
      </w:r>
      <w:r w:rsidR="007F0F0C" w:rsidRPr="00D7057A">
        <w:rPr>
          <w:vertAlign w:val="subscript"/>
          <w:lang w:eastAsia="ja-JP"/>
        </w:rPr>
        <w:t>CH</w:t>
      </w:r>
      <w:r w:rsidR="00F33053">
        <w:rPr>
          <w:rFonts w:hint="eastAsia"/>
          <w:vertAlign w:val="subscript"/>
          <w:lang w:eastAsia="ja-JP"/>
        </w:rPr>
        <w:t xml:space="preserve"> </w:t>
      </w:r>
      <w:r w:rsidR="004B61C6" w:rsidRPr="00D7057A">
        <w:rPr>
          <w:lang w:eastAsia="ja-JP"/>
        </w:rPr>
        <w:t>=</w:t>
      </w:r>
      <w:r w:rsidR="00F33053">
        <w:rPr>
          <w:rFonts w:hint="eastAsia"/>
          <w:lang w:eastAsia="ja-JP"/>
        </w:rPr>
        <w:t xml:space="preserve"> </w:t>
      </w:r>
      <w:r w:rsidR="004B61C6" w:rsidRPr="00D7057A">
        <w:rPr>
          <w:lang w:eastAsia="ja-JP"/>
        </w:rPr>
        <w:t xml:space="preserve">5 </w:t>
      </w:r>
      <w:r w:rsidR="004579E5" w:rsidRPr="00D7057A">
        <w:rPr>
          <w:lang w:eastAsia="ja-JP"/>
        </w:rPr>
        <w:t>as the cell-specific hopping granularity for large repetition</w:t>
      </w:r>
      <w:r w:rsidR="00430B3F">
        <w:rPr>
          <w:rFonts w:hint="eastAsia"/>
          <w:lang w:eastAsia="ja-JP"/>
        </w:rPr>
        <w:t>,</w:t>
      </w:r>
      <w:r w:rsidR="004579E5" w:rsidRPr="00D7057A">
        <w:rPr>
          <w:lang w:eastAsia="ja-JP"/>
        </w:rPr>
        <w:t xml:space="preserve"> </w:t>
      </w:r>
      <w:r w:rsidR="004B61C6" w:rsidRPr="00D7057A">
        <w:rPr>
          <w:lang w:eastAsia="ja-JP"/>
        </w:rPr>
        <w:t>is shown in Table 1</w:t>
      </w:r>
      <w:r w:rsidR="00145D2C" w:rsidRPr="00D7057A">
        <w:rPr>
          <w:lang w:eastAsia="ja-JP"/>
        </w:rPr>
        <w:t xml:space="preserve"> (Retuning time is assumed as 1 subframe)</w:t>
      </w:r>
      <w:r w:rsidR="004B61C6" w:rsidRPr="00D7057A">
        <w:rPr>
          <w:lang w:eastAsia="ja-JP"/>
        </w:rPr>
        <w:t>.</w:t>
      </w:r>
      <w:r w:rsidR="004579E5" w:rsidRPr="00D7057A">
        <w:rPr>
          <w:lang w:eastAsia="ja-JP"/>
        </w:rPr>
        <w:t xml:space="preserve"> </w:t>
      </w:r>
      <w:r w:rsidR="00665B21" w:rsidRPr="00D80AB5">
        <w:rPr>
          <w:lang w:val="en-US" w:eastAsia="ja-JP"/>
        </w:rPr>
        <w:t>R</w:t>
      </w:r>
      <w:r w:rsidR="00F33053">
        <w:rPr>
          <w:rFonts w:hint="eastAsia"/>
          <w:lang w:val="en-US" w:eastAsia="ja-JP"/>
        </w:rPr>
        <w:t xml:space="preserve"> </w:t>
      </w:r>
      <w:r w:rsidR="00665B21" w:rsidRPr="00D80AB5">
        <w:rPr>
          <w:lang w:val="en-US" w:eastAsia="ja-JP"/>
        </w:rPr>
        <w:t>=</w:t>
      </w:r>
      <w:r w:rsidR="00F33053">
        <w:rPr>
          <w:rFonts w:hint="eastAsia"/>
          <w:lang w:val="en-US" w:eastAsia="ja-JP"/>
        </w:rPr>
        <w:t xml:space="preserve"> </w:t>
      </w:r>
      <w:r w:rsidR="00665B21" w:rsidRPr="00D80AB5">
        <w:rPr>
          <w:lang w:val="en-US" w:eastAsia="ja-JP"/>
        </w:rPr>
        <w:t>2 is realized by hopping every subframe could be desirable feature.</w:t>
      </w:r>
      <w:r w:rsidR="00665B21">
        <w:rPr>
          <w:rFonts w:hint="eastAsia"/>
          <w:lang w:val="en-US" w:eastAsia="ja-JP"/>
        </w:rPr>
        <w:t xml:space="preserve"> R</w:t>
      </w:r>
      <w:r w:rsidR="00F33053">
        <w:rPr>
          <w:rFonts w:hint="eastAsia"/>
          <w:lang w:val="en-US" w:eastAsia="ja-JP"/>
        </w:rPr>
        <w:t xml:space="preserve"> </w:t>
      </w:r>
      <w:r w:rsidR="00665B21">
        <w:rPr>
          <w:rFonts w:hint="eastAsia"/>
          <w:lang w:val="en-US" w:eastAsia="ja-JP"/>
        </w:rPr>
        <w:t>=</w:t>
      </w:r>
      <w:r w:rsidR="00F33053">
        <w:rPr>
          <w:rFonts w:hint="eastAsia"/>
          <w:lang w:val="en-US" w:eastAsia="ja-JP"/>
        </w:rPr>
        <w:t xml:space="preserve"> </w:t>
      </w:r>
      <w:r w:rsidR="00665B21">
        <w:rPr>
          <w:rFonts w:hint="eastAsia"/>
          <w:lang w:val="en-US" w:eastAsia="ja-JP"/>
        </w:rPr>
        <w:t xml:space="preserve">4 is realized by hopping every subframe or every </w:t>
      </w:r>
      <w:r w:rsidR="00611D08">
        <w:rPr>
          <w:rFonts w:hint="eastAsia"/>
          <w:lang w:val="en-US" w:eastAsia="ja-JP"/>
        </w:rPr>
        <w:t xml:space="preserve">2 </w:t>
      </w:r>
      <w:r w:rsidR="00665B21">
        <w:rPr>
          <w:rFonts w:hint="eastAsia"/>
          <w:lang w:val="en-US" w:eastAsia="ja-JP"/>
        </w:rPr>
        <w:t>subframes is considerable. Hopping every subframe would more aligned with R</w:t>
      </w:r>
      <w:r w:rsidR="00F33053">
        <w:rPr>
          <w:rFonts w:hint="eastAsia"/>
          <w:lang w:val="en-US" w:eastAsia="ja-JP"/>
        </w:rPr>
        <w:t xml:space="preserve"> </w:t>
      </w:r>
      <w:r w:rsidR="00665B21">
        <w:rPr>
          <w:rFonts w:hint="eastAsia"/>
          <w:lang w:val="en-US" w:eastAsia="ja-JP"/>
        </w:rPr>
        <w:t>=</w:t>
      </w:r>
      <w:r w:rsidR="00F33053">
        <w:rPr>
          <w:rFonts w:hint="eastAsia"/>
          <w:lang w:val="en-US" w:eastAsia="ja-JP"/>
        </w:rPr>
        <w:t xml:space="preserve"> </w:t>
      </w:r>
      <w:r w:rsidR="00665B21">
        <w:rPr>
          <w:rFonts w:hint="eastAsia"/>
          <w:lang w:val="en-US" w:eastAsia="ja-JP"/>
        </w:rPr>
        <w:t>2 while hopping every 2 subframes can minimize the latency. More than R</w:t>
      </w:r>
      <w:r w:rsidR="00F33053">
        <w:rPr>
          <w:rFonts w:hint="eastAsia"/>
          <w:lang w:val="en-US" w:eastAsia="ja-JP"/>
        </w:rPr>
        <w:t xml:space="preserve"> </w:t>
      </w:r>
      <w:r w:rsidR="00665B21">
        <w:rPr>
          <w:rFonts w:hint="eastAsia"/>
          <w:lang w:val="en-US" w:eastAsia="ja-JP"/>
        </w:rPr>
        <w:t>=</w:t>
      </w:r>
      <w:r w:rsidR="00F33053">
        <w:rPr>
          <w:rFonts w:hint="eastAsia"/>
          <w:lang w:val="en-US" w:eastAsia="ja-JP"/>
        </w:rPr>
        <w:t xml:space="preserve"> </w:t>
      </w:r>
      <w:r w:rsidR="00665B21">
        <w:rPr>
          <w:rFonts w:hint="eastAsia"/>
          <w:lang w:val="en-US" w:eastAsia="ja-JP"/>
        </w:rPr>
        <w:t>8 may be just realized by cell-specific hopping pattern alignment.</w:t>
      </w:r>
    </w:p>
    <w:p w:rsidR="00436CA8" w:rsidRDefault="00436CA8" w:rsidP="00D84462">
      <w:pPr>
        <w:rPr>
          <w:b/>
          <w:lang w:eastAsia="ja-JP"/>
        </w:rPr>
      </w:pPr>
    </w:p>
    <w:p w:rsidR="004B61C6" w:rsidRDefault="004B61C6" w:rsidP="00436CA8">
      <w:pPr>
        <w:spacing w:after="0"/>
        <w:jc w:val="center"/>
        <w:rPr>
          <w:b/>
          <w:lang w:eastAsia="ja-JP"/>
        </w:rPr>
      </w:pPr>
      <w:r>
        <w:rPr>
          <w:rFonts w:hint="eastAsia"/>
          <w:b/>
          <w:lang w:eastAsia="ja-JP"/>
        </w:rPr>
        <w:lastRenderedPageBreak/>
        <w:t>Table 1 Required number of subframes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211"/>
        <w:gridCol w:w="2381"/>
        <w:gridCol w:w="2381"/>
      </w:tblGrid>
      <w:tr w:rsidR="004B61C6" w:rsidRPr="004B61C6" w:rsidTr="004B61C6">
        <w:trPr>
          <w:jc w:val="center"/>
        </w:trPr>
        <w:tc>
          <w:tcPr>
            <w:tcW w:w="1984" w:type="dxa"/>
            <w:shd w:val="clear" w:color="auto" w:fill="auto"/>
          </w:tcPr>
          <w:p w:rsidR="004B61C6" w:rsidRPr="004B61C6" w:rsidRDefault="004B61C6" w:rsidP="004B61C6">
            <w:pPr>
              <w:pStyle w:val="TAL"/>
              <w:jc w:val="center"/>
              <w:rPr>
                <w:rFonts w:ascii="Times New Roman" w:hAnsi="Times New Roman"/>
                <w:lang w:val="en-US" w:eastAsia="ja-JP"/>
              </w:rPr>
            </w:pPr>
            <w:r>
              <w:rPr>
                <w:rFonts w:ascii="Times New Roman" w:hAnsi="Times New Roman" w:hint="eastAsia"/>
                <w:lang w:val="en-US" w:eastAsia="ja-JP"/>
              </w:rPr>
              <w:t>Number of repetitions</w:t>
            </w:r>
            <w:r w:rsidR="00EF3732">
              <w:rPr>
                <w:rFonts w:ascii="Times New Roman" w:hAnsi="Times New Roman" w:hint="eastAsia"/>
                <w:lang w:val="en-US" w:eastAsia="ja-JP"/>
              </w:rPr>
              <w:t xml:space="preserve"> </w:t>
            </w:r>
            <w:r w:rsidR="00EF3732">
              <w:rPr>
                <w:rFonts w:ascii="Times New Roman" w:hAnsi="Times New Roman"/>
                <w:lang w:val="en-US" w:eastAsia="ja-JP"/>
              </w:rPr>
              <w:t>(R)</w:t>
            </w:r>
          </w:p>
        </w:tc>
        <w:tc>
          <w:tcPr>
            <w:tcW w:w="2211" w:type="dxa"/>
            <w:shd w:val="clear" w:color="auto" w:fill="auto"/>
          </w:tcPr>
          <w:p w:rsidR="004B61C6" w:rsidRDefault="004B61C6" w:rsidP="004B61C6">
            <w:pPr>
              <w:pStyle w:val="TAL"/>
              <w:jc w:val="center"/>
              <w:rPr>
                <w:rFonts w:ascii="Times New Roman" w:hAnsi="Times New Roman"/>
                <w:lang w:val="en-US" w:eastAsia="ja-JP"/>
              </w:rPr>
            </w:pPr>
            <w:r>
              <w:rPr>
                <w:rFonts w:ascii="Times New Roman" w:hAnsi="Times New Roman" w:hint="eastAsia"/>
                <w:lang w:val="en-US" w:eastAsia="ja-JP"/>
              </w:rPr>
              <w:t xml:space="preserve">Hopping </w:t>
            </w:r>
            <w:r w:rsidRPr="004B61C6">
              <w:rPr>
                <w:rFonts w:ascii="Times New Roman" w:hAnsi="Times New Roman"/>
                <w:lang w:val="en-US" w:eastAsia="ja-JP"/>
              </w:rPr>
              <w:t>every  subframe</w:t>
            </w:r>
          </w:p>
          <w:p w:rsidR="00F10725" w:rsidRPr="004B61C6" w:rsidRDefault="00F10725" w:rsidP="00F10725">
            <w:pPr>
              <w:pStyle w:val="TAL"/>
              <w:jc w:val="center"/>
              <w:rPr>
                <w:rFonts w:ascii="Times New Roman" w:hAnsi="Times New Roman"/>
                <w:lang w:val="en-US" w:eastAsia="ja-JP"/>
              </w:rPr>
            </w:pPr>
            <w:r>
              <w:rPr>
                <w:rFonts w:ascii="Times New Roman" w:hAnsi="Times New Roman" w:hint="eastAsia"/>
                <w:lang w:val="en-US" w:eastAsia="ja-JP"/>
              </w:rPr>
              <w:t>(</w:t>
            </w:r>
            <w:r w:rsidRPr="00F10725">
              <w:rPr>
                <w:rFonts w:ascii="Times New Roman" w:hAnsi="Times New Roman" w:hint="eastAsia"/>
                <w:lang w:eastAsia="ja-JP"/>
              </w:rPr>
              <w:t>Y</w:t>
            </w:r>
            <w:r w:rsidRPr="00F10725">
              <w:rPr>
                <w:rFonts w:ascii="Times New Roman" w:hAnsi="Times New Roman" w:hint="eastAsia"/>
                <w:vertAlign w:val="subscript"/>
                <w:lang w:eastAsia="ja-JP"/>
              </w:rPr>
              <w:t>CH</w:t>
            </w:r>
            <w:r w:rsidR="00F33053">
              <w:rPr>
                <w:rFonts w:ascii="Times New Roman" w:hAnsi="Times New Roman" w:hint="eastAsia"/>
                <w:vertAlign w:val="subscript"/>
                <w:lang w:eastAsia="ja-JP"/>
              </w:rPr>
              <w:t xml:space="preserve"> </w:t>
            </w:r>
            <w:r w:rsidRPr="00F10725">
              <w:rPr>
                <w:rFonts w:ascii="Times New Roman" w:hAnsi="Times New Roman" w:hint="eastAsia"/>
                <w:lang w:eastAsia="ja-JP"/>
              </w:rPr>
              <w:t>=</w:t>
            </w:r>
            <w:r w:rsidR="00F33053">
              <w:rPr>
                <w:rFonts w:ascii="Times New Roman" w:hAnsi="Times New Roman" w:hint="eastAsia"/>
                <w:lang w:eastAsia="ja-JP"/>
              </w:rPr>
              <w:t xml:space="preserve"> </w:t>
            </w:r>
            <w:r>
              <w:rPr>
                <w:rFonts w:ascii="Times New Roman" w:hAnsi="Times New Roman" w:hint="eastAsia"/>
                <w:lang w:eastAsia="ja-JP"/>
              </w:rPr>
              <w:t>2</w:t>
            </w:r>
            <w:r>
              <w:rPr>
                <w:rFonts w:ascii="Times New Roman" w:hAnsi="Times New Roman" w:hint="eastAsia"/>
                <w:lang w:val="en-US" w:eastAsia="ja-JP"/>
              </w:rPr>
              <w:t>)</w:t>
            </w:r>
          </w:p>
        </w:tc>
        <w:tc>
          <w:tcPr>
            <w:tcW w:w="2381" w:type="dxa"/>
            <w:shd w:val="clear" w:color="auto" w:fill="auto"/>
          </w:tcPr>
          <w:p w:rsidR="004B61C6" w:rsidRDefault="004B61C6" w:rsidP="004B61C6">
            <w:pPr>
              <w:pStyle w:val="TAL"/>
              <w:jc w:val="center"/>
              <w:rPr>
                <w:rFonts w:ascii="Times New Roman" w:hAnsi="Times New Roman"/>
                <w:lang w:val="en-US" w:eastAsia="ja-JP"/>
              </w:rPr>
            </w:pPr>
            <w:r>
              <w:rPr>
                <w:rFonts w:ascii="Times New Roman" w:hAnsi="Times New Roman" w:hint="eastAsia"/>
                <w:lang w:val="en-US" w:eastAsia="ja-JP"/>
              </w:rPr>
              <w:t xml:space="preserve">Hopping </w:t>
            </w:r>
            <w:r w:rsidRPr="004B61C6">
              <w:rPr>
                <w:rFonts w:ascii="Times New Roman" w:hAnsi="Times New Roman"/>
                <w:lang w:val="en-US" w:eastAsia="ja-JP"/>
              </w:rPr>
              <w:t>every 2 subframes</w:t>
            </w:r>
          </w:p>
          <w:p w:rsidR="00F10725" w:rsidRPr="004B61C6" w:rsidRDefault="00F10725" w:rsidP="00F10725">
            <w:pPr>
              <w:pStyle w:val="TAL"/>
              <w:jc w:val="center"/>
              <w:rPr>
                <w:rFonts w:ascii="Times New Roman" w:hAnsi="Times New Roman"/>
                <w:lang w:val="en-US"/>
              </w:rPr>
            </w:pPr>
            <w:r>
              <w:rPr>
                <w:rFonts w:ascii="Times New Roman" w:hAnsi="Times New Roman" w:hint="eastAsia"/>
                <w:lang w:val="en-US" w:eastAsia="ja-JP"/>
              </w:rPr>
              <w:t>(</w:t>
            </w:r>
            <w:r w:rsidRPr="00F10725">
              <w:rPr>
                <w:rFonts w:ascii="Times New Roman" w:hAnsi="Times New Roman" w:hint="eastAsia"/>
                <w:lang w:eastAsia="ja-JP"/>
              </w:rPr>
              <w:t>Y</w:t>
            </w:r>
            <w:r w:rsidRPr="00F10725">
              <w:rPr>
                <w:rFonts w:ascii="Times New Roman" w:hAnsi="Times New Roman" w:hint="eastAsia"/>
                <w:vertAlign w:val="subscript"/>
                <w:lang w:eastAsia="ja-JP"/>
              </w:rPr>
              <w:t>CH</w:t>
            </w:r>
            <w:r w:rsidR="00F33053">
              <w:rPr>
                <w:rFonts w:ascii="Times New Roman" w:hAnsi="Times New Roman" w:hint="eastAsia"/>
                <w:vertAlign w:val="subscript"/>
                <w:lang w:eastAsia="ja-JP"/>
              </w:rPr>
              <w:t xml:space="preserve"> </w:t>
            </w:r>
            <w:r w:rsidRPr="00F10725">
              <w:rPr>
                <w:rFonts w:ascii="Times New Roman" w:hAnsi="Times New Roman" w:hint="eastAsia"/>
                <w:lang w:eastAsia="ja-JP"/>
              </w:rPr>
              <w:t>=</w:t>
            </w:r>
            <w:r w:rsidR="00F33053">
              <w:rPr>
                <w:rFonts w:ascii="Times New Roman" w:hAnsi="Times New Roman" w:hint="eastAsia"/>
                <w:lang w:eastAsia="ja-JP"/>
              </w:rPr>
              <w:t xml:space="preserve"> </w:t>
            </w:r>
            <w:r>
              <w:rPr>
                <w:rFonts w:ascii="Times New Roman" w:hAnsi="Times New Roman" w:hint="eastAsia"/>
                <w:lang w:eastAsia="ja-JP"/>
              </w:rPr>
              <w:t>3</w:t>
            </w:r>
            <w:r>
              <w:rPr>
                <w:rFonts w:ascii="Times New Roman" w:hAnsi="Times New Roman" w:hint="eastAsia"/>
                <w:lang w:val="en-US" w:eastAsia="ja-JP"/>
              </w:rPr>
              <w:t>)</w:t>
            </w:r>
          </w:p>
        </w:tc>
        <w:tc>
          <w:tcPr>
            <w:tcW w:w="2381" w:type="dxa"/>
            <w:shd w:val="clear" w:color="auto" w:fill="auto"/>
          </w:tcPr>
          <w:p w:rsidR="004B61C6" w:rsidRDefault="004B61C6" w:rsidP="004B61C6">
            <w:pPr>
              <w:pStyle w:val="TAL"/>
              <w:jc w:val="center"/>
              <w:rPr>
                <w:rFonts w:ascii="Times New Roman" w:hAnsi="Times New Roman"/>
                <w:lang w:val="en-US" w:eastAsia="ja-JP"/>
              </w:rPr>
            </w:pPr>
            <w:r>
              <w:rPr>
                <w:rFonts w:ascii="Times New Roman" w:hAnsi="Times New Roman" w:hint="eastAsia"/>
                <w:lang w:val="en-US" w:eastAsia="ja-JP"/>
              </w:rPr>
              <w:t xml:space="preserve">Hopping </w:t>
            </w:r>
            <w:r w:rsidRPr="004B61C6">
              <w:rPr>
                <w:rFonts w:ascii="Times New Roman" w:hAnsi="Times New Roman"/>
                <w:lang w:val="en-US" w:eastAsia="ja-JP"/>
              </w:rPr>
              <w:t>every 4 subframes</w:t>
            </w:r>
          </w:p>
          <w:p w:rsidR="004579E5" w:rsidRPr="004B61C6" w:rsidRDefault="004579E5" w:rsidP="004B61C6">
            <w:pPr>
              <w:pStyle w:val="TAL"/>
              <w:jc w:val="center"/>
              <w:rPr>
                <w:rFonts w:ascii="Times New Roman" w:hAnsi="Times New Roman"/>
                <w:lang w:val="en-US"/>
              </w:rPr>
            </w:pPr>
            <w:r>
              <w:rPr>
                <w:rFonts w:ascii="Times New Roman" w:hAnsi="Times New Roman" w:hint="eastAsia"/>
                <w:lang w:val="en-US" w:eastAsia="ja-JP"/>
              </w:rPr>
              <w:t>(</w:t>
            </w:r>
            <w:r w:rsidR="00145D2C" w:rsidRPr="00F10725">
              <w:rPr>
                <w:rFonts w:ascii="Times New Roman" w:hAnsi="Times New Roman" w:hint="eastAsia"/>
                <w:lang w:eastAsia="ja-JP"/>
              </w:rPr>
              <w:t>Y</w:t>
            </w:r>
            <w:r w:rsidR="00145D2C" w:rsidRPr="00F10725">
              <w:rPr>
                <w:rFonts w:ascii="Times New Roman" w:hAnsi="Times New Roman" w:hint="eastAsia"/>
                <w:vertAlign w:val="subscript"/>
                <w:lang w:eastAsia="ja-JP"/>
              </w:rPr>
              <w:t>CH</w:t>
            </w:r>
            <w:r w:rsidR="00F33053">
              <w:rPr>
                <w:rFonts w:ascii="Times New Roman" w:hAnsi="Times New Roman" w:hint="eastAsia"/>
                <w:vertAlign w:val="subscript"/>
                <w:lang w:eastAsia="ja-JP"/>
              </w:rPr>
              <w:t xml:space="preserve"> </w:t>
            </w:r>
            <w:r w:rsidR="00145D2C" w:rsidRPr="00F10725">
              <w:rPr>
                <w:rFonts w:ascii="Times New Roman" w:hAnsi="Times New Roman" w:hint="eastAsia"/>
                <w:lang w:eastAsia="ja-JP"/>
              </w:rPr>
              <w:t>=</w:t>
            </w:r>
            <w:r w:rsidR="00F33053">
              <w:rPr>
                <w:rFonts w:ascii="Times New Roman" w:hAnsi="Times New Roman" w:hint="eastAsia"/>
                <w:lang w:eastAsia="ja-JP"/>
              </w:rPr>
              <w:t xml:space="preserve"> </w:t>
            </w:r>
            <w:r w:rsidR="00145D2C" w:rsidRPr="00F10725">
              <w:rPr>
                <w:rFonts w:ascii="Times New Roman" w:hAnsi="Times New Roman" w:hint="eastAsia"/>
                <w:lang w:eastAsia="ja-JP"/>
              </w:rPr>
              <w:t>5</w:t>
            </w:r>
            <w:r>
              <w:rPr>
                <w:rFonts w:ascii="Times New Roman" w:hAnsi="Times New Roman" w:hint="eastAsia"/>
                <w:lang w:val="en-US" w:eastAsia="ja-JP"/>
              </w:rPr>
              <w:t>)</w:t>
            </w:r>
          </w:p>
        </w:tc>
      </w:tr>
      <w:tr w:rsidR="004B61C6" w:rsidRPr="004B61C6" w:rsidTr="004B61C6">
        <w:trPr>
          <w:jc w:val="center"/>
        </w:trPr>
        <w:tc>
          <w:tcPr>
            <w:tcW w:w="1984"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2</w:t>
            </w:r>
          </w:p>
        </w:tc>
        <w:tc>
          <w:tcPr>
            <w:tcW w:w="221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3</w:t>
            </w:r>
          </w:p>
        </w:tc>
        <w:tc>
          <w:tcPr>
            <w:tcW w:w="2381" w:type="dxa"/>
            <w:shd w:val="clear" w:color="auto" w:fill="auto"/>
          </w:tcPr>
          <w:p w:rsidR="004B61C6" w:rsidRPr="004B61C6" w:rsidRDefault="004B61C6" w:rsidP="004B61C6">
            <w:pPr>
              <w:pStyle w:val="TAL"/>
              <w:jc w:val="center"/>
              <w:rPr>
                <w:rFonts w:ascii="Times New Roman" w:hAnsi="Times New Roman"/>
                <w:lang w:val="en-US"/>
              </w:rPr>
            </w:pPr>
          </w:p>
        </w:tc>
        <w:tc>
          <w:tcPr>
            <w:tcW w:w="2381" w:type="dxa"/>
            <w:shd w:val="clear" w:color="auto" w:fill="auto"/>
          </w:tcPr>
          <w:p w:rsidR="004B61C6" w:rsidRPr="004B61C6" w:rsidRDefault="004B61C6" w:rsidP="004B61C6">
            <w:pPr>
              <w:pStyle w:val="TAL"/>
              <w:jc w:val="center"/>
              <w:rPr>
                <w:rFonts w:ascii="Times New Roman" w:hAnsi="Times New Roman"/>
                <w:lang w:val="en-US"/>
              </w:rPr>
            </w:pPr>
          </w:p>
        </w:tc>
      </w:tr>
      <w:tr w:rsidR="004B61C6" w:rsidRPr="004B61C6" w:rsidTr="004B61C6">
        <w:trPr>
          <w:jc w:val="center"/>
        </w:trPr>
        <w:tc>
          <w:tcPr>
            <w:tcW w:w="1984"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4</w:t>
            </w:r>
          </w:p>
        </w:tc>
        <w:tc>
          <w:tcPr>
            <w:tcW w:w="221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7</w:t>
            </w:r>
          </w:p>
        </w:tc>
        <w:tc>
          <w:tcPr>
            <w:tcW w:w="238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5</w:t>
            </w:r>
          </w:p>
        </w:tc>
        <w:tc>
          <w:tcPr>
            <w:tcW w:w="2381" w:type="dxa"/>
            <w:shd w:val="clear" w:color="auto" w:fill="auto"/>
          </w:tcPr>
          <w:p w:rsidR="004B61C6" w:rsidRPr="004B61C6" w:rsidRDefault="004B61C6" w:rsidP="004B61C6">
            <w:pPr>
              <w:pStyle w:val="TAL"/>
              <w:jc w:val="center"/>
              <w:rPr>
                <w:rFonts w:ascii="Times New Roman" w:hAnsi="Times New Roman"/>
                <w:lang w:val="en-US"/>
              </w:rPr>
            </w:pPr>
          </w:p>
        </w:tc>
      </w:tr>
      <w:tr w:rsidR="004B61C6" w:rsidRPr="004B61C6" w:rsidTr="004B61C6">
        <w:trPr>
          <w:jc w:val="center"/>
        </w:trPr>
        <w:tc>
          <w:tcPr>
            <w:tcW w:w="1984"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8</w:t>
            </w:r>
          </w:p>
        </w:tc>
        <w:tc>
          <w:tcPr>
            <w:tcW w:w="221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15</w:t>
            </w:r>
          </w:p>
        </w:tc>
        <w:tc>
          <w:tcPr>
            <w:tcW w:w="238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11</w:t>
            </w:r>
          </w:p>
        </w:tc>
        <w:tc>
          <w:tcPr>
            <w:tcW w:w="238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9</w:t>
            </w:r>
          </w:p>
        </w:tc>
      </w:tr>
      <w:tr w:rsidR="004B61C6" w:rsidRPr="004B61C6" w:rsidTr="004B61C6">
        <w:trPr>
          <w:jc w:val="center"/>
        </w:trPr>
        <w:tc>
          <w:tcPr>
            <w:tcW w:w="1984"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16</w:t>
            </w:r>
          </w:p>
        </w:tc>
        <w:tc>
          <w:tcPr>
            <w:tcW w:w="221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31</w:t>
            </w:r>
          </w:p>
        </w:tc>
        <w:tc>
          <w:tcPr>
            <w:tcW w:w="238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23</w:t>
            </w:r>
          </w:p>
        </w:tc>
        <w:tc>
          <w:tcPr>
            <w:tcW w:w="2381" w:type="dxa"/>
            <w:shd w:val="clear" w:color="auto" w:fill="auto"/>
          </w:tcPr>
          <w:p w:rsidR="004B61C6" w:rsidRPr="004B61C6" w:rsidRDefault="004B61C6" w:rsidP="004B61C6">
            <w:pPr>
              <w:pStyle w:val="TAL"/>
              <w:jc w:val="center"/>
              <w:rPr>
                <w:rFonts w:ascii="Times New Roman" w:hAnsi="Times New Roman"/>
                <w:lang w:val="en-US" w:eastAsia="ja-JP"/>
              </w:rPr>
            </w:pPr>
            <w:r w:rsidRPr="004B61C6">
              <w:rPr>
                <w:rFonts w:ascii="Times New Roman" w:hAnsi="Times New Roman"/>
                <w:lang w:val="en-US" w:eastAsia="ja-JP"/>
              </w:rPr>
              <w:t>19</w:t>
            </w:r>
          </w:p>
        </w:tc>
      </w:tr>
      <w:tr w:rsidR="004B61C6" w:rsidRPr="004B61C6" w:rsidTr="004B61C6">
        <w:trPr>
          <w:jc w:val="center"/>
        </w:trPr>
        <w:tc>
          <w:tcPr>
            <w:tcW w:w="1984" w:type="dxa"/>
            <w:shd w:val="clear" w:color="auto" w:fill="auto"/>
          </w:tcPr>
          <w:p w:rsidR="004B61C6" w:rsidRPr="004B61C6" w:rsidRDefault="007660C1" w:rsidP="004B61C6">
            <w:pPr>
              <w:pStyle w:val="TAL"/>
              <w:jc w:val="center"/>
              <w:rPr>
                <w:rFonts w:ascii="Times New Roman" w:hAnsi="Times New Roman"/>
                <w:lang w:val="en-US" w:eastAsia="ja-JP"/>
              </w:rPr>
            </w:pPr>
            <w:proofErr w:type="spellStart"/>
            <w:r>
              <w:rPr>
                <w:rFonts w:ascii="Times New Roman" w:hAnsi="Times New Roman" w:hint="eastAsia"/>
                <w:lang w:val="en-US" w:eastAsia="ja-JP"/>
              </w:rPr>
              <w:t>N</w:t>
            </w:r>
            <w:r w:rsidRPr="007660C1">
              <w:rPr>
                <w:rFonts w:ascii="Times New Roman" w:hAnsi="Times New Roman" w:hint="eastAsia"/>
                <w:vertAlign w:val="subscript"/>
                <w:lang w:val="en-US" w:eastAsia="ja-JP"/>
              </w:rPr>
              <w:t>Rep</w:t>
            </w:r>
            <w:proofErr w:type="spellEnd"/>
          </w:p>
        </w:tc>
        <w:tc>
          <w:tcPr>
            <w:tcW w:w="2211" w:type="dxa"/>
            <w:shd w:val="clear" w:color="auto" w:fill="auto"/>
          </w:tcPr>
          <w:p w:rsidR="004B61C6" w:rsidRPr="004B61C6" w:rsidRDefault="004B61C6" w:rsidP="00937230">
            <w:pPr>
              <w:pStyle w:val="TAL"/>
              <w:jc w:val="center"/>
              <w:rPr>
                <w:rFonts w:ascii="Times New Roman" w:hAnsi="Times New Roman"/>
                <w:lang w:val="en-US" w:eastAsia="ja-JP"/>
              </w:rPr>
            </w:pPr>
            <w:r w:rsidRPr="004B61C6">
              <w:rPr>
                <w:rFonts w:ascii="Times New Roman" w:hAnsi="Times New Roman"/>
                <w:lang w:val="en-US" w:eastAsia="ja-JP"/>
              </w:rPr>
              <w:t>2</w:t>
            </w:r>
            <w:r w:rsidR="007660C1">
              <w:rPr>
                <w:rFonts w:ascii="Times New Roman" w:hAnsi="Times New Roman" w:hint="eastAsia"/>
                <w:lang w:val="en-US" w:eastAsia="ja-JP"/>
              </w:rPr>
              <w:t>N</w:t>
            </w:r>
            <w:r w:rsidR="007660C1" w:rsidRPr="007660C1">
              <w:rPr>
                <w:rFonts w:ascii="Times New Roman" w:hAnsi="Times New Roman" w:hint="eastAsia"/>
                <w:vertAlign w:val="subscript"/>
                <w:lang w:val="en-US" w:eastAsia="ja-JP"/>
              </w:rPr>
              <w:t>Rep</w:t>
            </w:r>
            <w:r w:rsidRPr="00937230">
              <w:rPr>
                <w:rFonts w:ascii="Symbol" w:hAnsi="Symbol"/>
                <w:lang w:val="en-US" w:eastAsia="ja-JP"/>
              </w:rPr>
              <w:t></w:t>
            </w:r>
            <w:r w:rsidRPr="004B61C6">
              <w:rPr>
                <w:rFonts w:ascii="Times New Roman" w:hAnsi="Times New Roman"/>
                <w:lang w:val="en-US" w:eastAsia="ja-JP"/>
              </w:rPr>
              <w:t>1</w:t>
            </w:r>
          </w:p>
        </w:tc>
        <w:tc>
          <w:tcPr>
            <w:tcW w:w="2381" w:type="dxa"/>
            <w:shd w:val="clear" w:color="auto" w:fill="auto"/>
          </w:tcPr>
          <w:p w:rsidR="004B61C6" w:rsidRPr="004B61C6" w:rsidRDefault="0082642D" w:rsidP="0082642D">
            <w:pPr>
              <w:pStyle w:val="TAL"/>
              <w:jc w:val="center"/>
              <w:rPr>
                <w:rFonts w:ascii="Times New Roman" w:hAnsi="Times New Roman"/>
                <w:lang w:val="en-US" w:eastAsia="ja-JP"/>
              </w:rPr>
            </w:pPr>
            <w:r>
              <w:rPr>
                <w:rFonts w:ascii="Times New Roman" w:hAnsi="Times New Roman" w:hint="eastAsia"/>
                <w:lang w:val="en-US" w:eastAsia="ja-JP"/>
              </w:rPr>
              <w:t>3</w:t>
            </w:r>
            <w:r w:rsidR="004B61C6" w:rsidRPr="004B61C6">
              <w:rPr>
                <w:rFonts w:ascii="Times New Roman" w:hAnsi="Times New Roman"/>
                <w:lang w:val="en-US" w:eastAsia="ja-JP"/>
              </w:rPr>
              <w:t>(</w:t>
            </w:r>
            <w:proofErr w:type="spellStart"/>
            <w:r w:rsidR="007660C1">
              <w:rPr>
                <w:rFonts w:ascii="Times New Roman" w:hAnsi="Times New Roman" w:hint="eastAsia"/>
                <w:lang w:val="en-US" w:eastAsia="ja-JP"/>
              </w:rPr>
              <w:t>N</w:t>
            </w:r>
            <w:r w:rsidR="007660C1" w:rsidRPr="007660C1">
              <w:rPr>
                <w:rFonts w:ascii="Times New Roman" w:hAnsi="Times New Roman" w:hint="eastAsia"/>
                <w:vertAlign w:val="subscript"/>
                <w:lang w:val="en-US" w:eastAsia="ja-JP"/>
              </w:rPr>
              <w:t>Rep</w:t>
            </w:r>
            <w:proofErr w:type="spellEnd"/>
            <w:r w:rsidR="004B61C6" w:rsidRPr="004B61C6">
              <w:rPr>
                <w:rFonts w:ascii="Times New Roman" w:hAnsi="Times New Roman"/>
                <w:lang w:val="en-US" w:eastAsia="ja-JP"/>
              </w:rPr>
              <w:t>/2)</w:t>
            </w:r>
            <w:r w:rsidRPr="0082642D">
              <w:rPr>
                <w:rFonts w:ascii="Symbol" w:hAnsi="Symbol"/>
                <w:lang w:val="en-US" w:eastAsia="ja-JP"/>
              </w:rPr>
              <w:t></w:t>
            </w:r>
            <w:r w:rsidR="004B61C6" w:rsidRPr="004B61C6">
              <w:rPr>
                <w:rFonts w:ascii="Times New Roman" w:hAnsi="Times New Roman"/>
                <w:lang w:val="en-US" w:eastAsia="ja-JP"/>
              </w:rPr>
              <w:t>1</w:t>
            </w:r>
          </w:p>
        </w:tc>
        <w:tc>
          <w:tcPr>
            <w:tcW w:w="2381" w:type="dxa"/>
            <w:shd w:val="clear" w:color="auto" w:fill="auto"/>
          </w:tcPr>
          <w:p w:rsidR="004B61C6" w:rsidRPr="004B61C6" w:rsidRDefault="0082642D" w:rsidP="0082642D">
            <w:pPr>
              <w:pStyle w:val="TAL"/>
              <w:jc w:val="center"/>
              <w:rPr>
                <w:rFonts w:ascii="Times New Roman" w:hAnsi="Times New Roman"/>
                <w:lang w:val="en-US" w:eastAsia="ja-JP"/>
              </w:rPr>
            </w:pPr>
            <w:r>
              <w:rPr>
                <w:rFonts w:ascii="Times New Roman" w:hAnsi="Times New Roman" w:hint="eastAsia"/>
                <w:lang w:val="en-US" w:eastAsia="ja-JP"/>
              </w:rPr>
              <w:t>5</w:t>
            </w:r>
            <w:r w:rsidR="004B61C6" w:rsidRPr="004B61C6">
              <w:rPr>
                <w:rFonts w:ascii="Times New Roman" w:hAnsi="Times New Roman"/>
                <w:lang w:val="en-US" w:eastAsia="ja-JP"/>
              </w:rPr>
              <w:t>(</w:t>
            </w:r>
            <w:proofErr w:type="spellStart"/>
            <w:r w:rsidR="007660C1">
              <w:rPr>
                <w:rFonts w:ascii="Times New Roman" w:hAnsi="Times New Roman" w:hint="eastAsia"/>
                <w:lang w:val="en-US" w:eastAsia="ja-JP"/>
              </w:rPr>
              <w:t>N</w:t>
            </w:r>
            <w:r w:rsidR="007660C1" w:rsidRPr="007660C1">
              <w:rPr>
                <w:rFonts w:ascii="Times New Roman" w:hAnsi="Times New Roman" w:hint="eastAsia"/>
                <w:vertAlign w:val="subscript"/>
                <w:lang w:val="en-US" w:eastAsia="ja-JP"/>
              </w:rPr>
              <w:t>Rep</w:t>
            </w:r>
            <w:proofErr w:type="spellEnd"/>
            <w:r w:rsidR="004B61C6" w:rsidRPr="004B61C6">
              <w:rPr>
                <w:rFonts w:ascii="Times New Roman" w:hAnsi="Times New Roman"/>
                <w:lang w:val="en-US" w:eastAsia="ja-JP"/>
              </w:rPr>
              <w:t>/4)</w:t>
            </w:r>
            <w:r w:rsidR="004B61C6" w:rsidRPr="0082642D">
              <w:rPr>
                <w:rFonts w:ascii="Symbol" w:hAnsi="Symbol"/>
                <w:lang w:val="en-US" w:eastAsia="ja-JP"/>
              </w:rPr>
              <w:t></w:t>
            </w:r>
            <w:r w:rsidR="004B61C6" w:rsidRPr="004B61C6">
              <w:rPr>
                <w:rFonts w:ascii="Times New Roman" w:hAnsi="Times New Roman"/>
                <w:lang w:val="en-US" w:eastAsia="ja-JP"/>
              </w:rPr>
              <w:t>1</w:t>
            </w:r>
          </w:p>
        </w:tc>
      </w:tr>
    </w:tbl>
    <w:p w:rsidR="004B61C6" w:rsidRDefault="004B61C6" w:rsidP="00D84462">
      <w:pPr>
        <w:rPr>
          <w:b/>
          <w:lang w:eastAsia="ja-JP"/>
        </w:rPr>
      </w:pPr>
    </w:p>
    <w:p w:rsidR="00CF75F9" w:rsidRPr="003306D6" w:rsidRDefault="00CF75F9" w:rsidP="00CF75F9">
      <w:pPr>
        <w:rPr>
          <w:b/>
          <w:lang w:eastAsia="ja-JP"/>
        </w:rPr>
      </w:pPr>
      <w:r w:rsidRPr="003306D6">
        <w:rPr>
          <w:rFonts w:hint="eastAsia"/>
          <w:b/>
          <w:lang w:eastAsia="ja-JP"/>
        </w:rPr>
        <w:t xml:space="preserve">Observation 1: </w:t>
      </w:r>
      <w:r w:rsidR="00923B94" w:rsidRPr="003306D6">
        <w:rPr>
          <w:rFonts w:hint="eastAsia"/>
          <w:b/>
          <w:lang w:eastAsia="ja-JP"/>
        </w:rPr>
        <w:t>For no/small repetition, m</w:t>
      </w:r>
      <w:r w:rsidRPr="003306D6">
        <w:rPr>
          <w:rFonts w:hint="eastAsia"/>
          <w:b/>
          <w:lang w:eastAsia="ja-JP"/>
        </w:rPr>
        <w:t xml:space="preserve">ultiple values are used for </w:t>
      </w:r>
      <w:r w:rsidRPr="003306D6">
        <w:rPr>
          <w:rFonts w:hint="eastAsia"/>
          <w:b/>
          <w:lang w:val="en-US" w:eastAsia="ja-JP"/>
        </w:rPr>
        <w:t>frequency hopping granularity</w:t>
      </w:r>
      <w:r w:rsidR="00FC3831" w:rsidRPr="003306D6">
        <w:rPr>
          <w:rFonts w:hint="eastAsia"/>
          <w:b/>
          <w:lang w:val="en-US" w:eastAsia="ja-JP"/>
        </w:rPr>
        <w:t>.</w:t>
      </w:r>
      <w:r w:rsidRPr="003306D6">
        <w:rPr>
          <w:rFonts w:hint="eastAsia"/>
          <w:b/>
          <w:lang w:val="en-US" w:eastAsia="ja-JP"/>
        </w:rPr>
        <w:t xml:space="preserve"> </w:t>
      </w:r>
      <w:r w:rsidR="00923B94" w:rsidRPr="003306D6">
        <w:rPr>
          <w:rFonts w:hint="eastAsia"/>
          <w:b/>
          <w:lang w:val="en-US" w:eastAsia="ja-JP"/>
        </w:rPr>
        <w:t xml:space="preserve">Whether to align </w:t>
      </w:r>
      <w:r w:rsidR="00923B94" w:rsidRPr="003306D6">
        <w:rPr>
          <w:rFonts w:hint="eastAsia"/>
          <w:b/>
          <w:lang w:eastAsia="ja-JP"/>
        </w:rPr>
        <w:t>cell-specific hopping pattern</w:t>
      </w:r>
      <w:r w:rsidR="00923B94" w:rsidRPr="003306D6">
        <w:rPr>
          <w:rFonts w:hint="eastAsia"/>
          <w:b/>
          <w:lang w:val="en-US" w:eastAsia="ja-JP"/>
        </w:rPr>
        <w:t xml:space="preserve"> or not depends on number of repetitions and hopping granularity of </w:t>
      </w:r>
      <w:r w:rsidR="00923B94" w:rsidRPr="003306D6">
        <w:rPr>
          <w:rFonts w:hint="eastAsia"/>
          <w:b/>
          <w:lang w:eastAsia="ja-JP"/>
        </w:rPr>
        <w:t>cell-specific hopping pattern for large repetition.</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6B0C1E" w:rsidRPr="00D84462" w:rsidRDefault="007957CB" w:rsidP="006B0C1E">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w:t>
      </w:r>
      <w:r>
        <w:rPr>
          <w:rFonts w:hint="eastAsia"/>
          <w:lang w:val="en-US" w:eastAsia="ja-JP"/>
        </w:rPr>
        <w:t xml:space="preserve">of </w:t>
      </w:r>
      <w:r w:rsidR="003C2B17">
        <w:rPr>
          <w:rFonts w:hint="eastAsia"/>
          <w:lang w:val="en-US" w:eastAsia="ja-JP"/>
        </w:rPr>
        <w:t>narrow</w:t>
      </w:r>
      <w:r>
        <w:rPr>
          <w:rFonts w:hint="eastAsia"/>
          <w:lang w:val="en-US" w:eastAsia="ja-JP"/>
        </w:rPr>
        <w:t xml:space="preserve">band </w:t>
      </w:r>
      <w:r w:rsidR="006B0C1E">
        <w:rPr>
          <w:rFonts w:hint="eastAsia"/>
          <w:lang w:val="en-US" w:eastAsia="ja-JP"/>
        </w:rPr>
        <w:t xml:space="preserve">and </w:t>
      </w:r>
      <w:r w:rsidR="006B0C1E" w:rsidRPr="00D84462">
        <w:rPr>
          <w:lang w:val="en-US" w:eastAsia="ja-JP"/>
        </w:rPr>
        <w:t>we have the following proposal</w:t>
      </w:r>
      <w:r w:rsidR="002228F7">
        <w:rPr>
          <w:rFonts w:hint="eastAsia"/>
          <w:lang w:val="en-US" w:eastAsia="ja-JP"/>
        </w:rPr>
        <w:t xml:space="preserve"> and observation</w:t>
      </w:r>
      <w:r w:rsidR="006B0C1E" w:rsidRPr="00D84462">
        <w:rPr>
          <w:lang w:val="en-US" w:eastAsia="ja-JP"/>
        </w:rPr>
        <w:t>:</w:t>
      </w:r>
    </w:p>
    <w:p w:rsidR="00C504DA" w:rsidRPr="00FE1BC3" w:rsidRDefault="006B0C1E" w:rsidP="00D7057A">
      <w:pPr>
        <w:ind w:leftChars="200" w:left="400"/>
        <w:rPr>
          <w:b/>
          <w:lang w:eastAsia="ja-JP"/>
        </w:rPr>
      </w:pPr>
      <w:r w:rsidRPr="00FE1BC3">
        <w:rPr>
          <w:b/>
          <w:lang w:eastAsia="ja-JP"/>
        </w:rPr>
        <w:t>Proposal</w:t>
      </w:r>
      <w:r w:rsidR="002228F7" w:rsidRPr="00FE1BC3">
        <w:rPr>
          <w:b/>
          <w:lang w:eastAsia="ja-JP"/>
        </w:rPr>
        <w:t xml:space="preserve"> 1</w:t>
      </w:r>
      <w:r w:rsidRPr="00FE1BC3">
        <w:rPr>
          <w:b/>
          <w:lang w:eastAsia="ja-JP"/>
        </w:rPr>
        <w:t xml:space="preserve">: </w:t>
      </w:r>
      <w:r w:rsidR="002228F7" w:rsidRPr="00FE1BC3">
        <w:rPr>
          <w:b/>
          <w:lang w:eastAsia="ja-JP"/>
        </w:rPr>
        <w:t xml:space="preserve">Cell-specific frequency hopping design of narrowbands for large repetition uses current PUSCH sub-band-based frequency hopping with the size </w:t>
      </w:r>
      <w:r w:rsidR="002228F7" w:rsidRPr="00FE1BC3">
        <w:rPr>
          <w:rFonts w:eastAsia="MS UI Gothic"/>
          <w:b/>
          <w:position w:val="-10"/>
        </w:rPr>
        <w:object w:dxaOrig="400" w:dyaOrig="320">
          <v:shape id="_x0000_i1027" type="#_x0000_t75" style="width:20.75pt;height:16.35pt" o:ole="">
            <v:imagedata r:id="rId10" o:title=""/>
          </v:shape>
          <o:OLEObject Type="Embed" ProgID="Equation.3" ShapeID="_x0000_i1027" DrawAspect="Content" ObjectID="_1501060261" r:id="rId14"/>
        </w:object>
      </w:r>
      <w:r w:rsidR="002228F7" w:rsidRPr="00FE1BC3">
        <w:rPr>
          <w:rFonts w:eastAsia="MS UI Gothic"/>
          <w:b/>
          <w:lang w:eastAsia="ja-JP"/>
        </w:rPr>
        <w:t xml:space="preserve"> </w:t>
      </w:r>
      <w:r w:rsidR="002228F7" w:rsidRPr="00FE1BC3">
        <w:rPr>
          <w:b/>
          <w:lang w:eastAsia="ja-JP"/>
        </w:rPr>
        <w:t>of sub-band equal to 6 and the extension of hopping interval to Y</w:t>
      </w:r>
      <w:r w:rsidR="002228F7" w:rsidRPr="00FE1BC3">
        <w:rPr>
          <w:b/>
          <w:vertAlign w:val="subscript"/>
          <w:lang w:eastAsia="ja-JP"/>
        </w:rPr>
        <w:t>CH</w:t>
      </w:r>
      <w:r w:rsidR="002228F7" w:rsidRPr="00FE1BC3">
        <w:rPr>
          <w:b/>
          <w:lang w:eastAsia="ja-JP"/>
        </w:rPr>
        <w:t>.</w:t>
      </w:r>
    </w:p>
    <w:p w:rsidR="002228F7" w:rsidRPr="003306D6" w:rsidRDefault="002228F7" w:rsidP="00D7057A">
      <w:pPr>
        <w:ind w:leftChars="200" w:left="400"/>
        <w:rPr>
          <w:b/>
          <w:lang w:eastAsia="ja-JP"/>
        </w:rPr>
      </w:pPr>
      <w:r w:rsidRPr="003306D6">
        <w:rPr>
          <w:rFonts w:hint="eastAsia"/>
          <w:b/>
          <w:lang w:eastAsia="ja-JP"/>
        </w:rPr>
        <w:t xml:space="preserve">Observation 1: For no/small repetition, multiple values are used for </w:t>
      </w:r>
      <w:r w:rsidRPr="003306D6">
        <w:rPr>
          <w:rFonts w:hint="eastAsia"/>
          <w:b/>
          <w:lang w:val="en-US" w:eastAsia="ja-JP"/>
        </w:rPr>
        <w:t xml:space="preserve">frequency hopping granularity. Whether to align </w:t>
      </w:r>
      <w:r w:rsidRPr="003306D6">
        <w:rPr>
          <w:rFonts w:hint="eastAsia"/>
          <w:b/>
          <w:lang w:eastAsia="ja-JP"/>
        </w:rPr>
        <w:t>cell-specific hopping pattern</w:t>
      </w:r>
      <w:r w:rsidRPr="003306D6">
        <w:rPr>
          <w:rFonts w:hint="eastAsia"/>
          <w:b/>
          <w:lang w:val="en-US" w:eastAsia="ja-JP"/>
        </w:rPr>
        <w:t xml:space="preserve"> or not depends on number of repetitions and hopping granularity of </w:t>
      </w:r>
      <w:r w:rsidRPr="003306D6">
        <w:rPr>
          <w:rFonts w:hint="eastAsia"/>
          <w:b/>
          <w:lang w:eastAsia="ja-JP"/>
        </w:rPr>
        <w:t>cell-specific hopping pattern for large repetition.</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8684E" w:rsidRDefault="0008684E" w:rsidP="002C0628">
      <w:pPr>
        <w:widowControl w:val="0"/>
        <w:numPr>
          <w:ilvl w:val="0"/>
          <w:numId w:val="42"/>
        </w:numPr>
        <w:autoSpaceDN w:val="0"/>
        <w:spacing w:after="0"/>
        <w:rPr>
          <w:lang w:val="en-US" w:eastAsia="ja-JP"/>
        </w:rPr>
      </w:pPr>
      <w:r w:rsidRPr="00C77B93">
        <w:rPr>
          <w:lang w:val="en-US" w:eastAsia="ja-JP"/>
        </w:rPr>
        <w:t>3GPP RAN1#</w:t>
      </w:r>
      <w:r w:rsidR="009A4D11">
        <w:rPr>
          <w:rFonts w:hint="eastAsia"/>
          <w:lang w:val="en-US" w:eastAsia="ja-JP"/>
        </w:rPr>
        <w:t>81</w:t>
      </w:r>
      <w:r w:rsidRPr="00C77B93">
        <w:rPr>
          <w:lang w:val="en-US" w:eastAsia="ja-JP"/>
        </w:rPr>
        <w:t>, Chairman’s note</w:t>
      </w:r>
    </w:p>
    <w:p w:rsidR="00D017B9" w:rsidRPr="00142801" w:rsidRDefault="00D017B9" w:rsidP="00D017B9">
      <w:pPr>
        <w:widowControl w:val="0"/>
        <w:numPr>
          <w:ilvl w:val="0"/>
          <w:numId w:val="42"/>
        </w:numPr>
        <w:autoSpaceDN w:val="0"/>
        <w:spacing w:after="0"/>
        <w:rPr>
          <w:lang w:val="en-US" w:eastAsia="ja-JP"/>
        </w:rPr>
      </w:pPr>
      <w:r w:rsidRPr="00D017B9">
        <w:rPr>
          <w:lang w:val="en-US" w:eastAsia="ja-JP"/>
        </w:rPr>
        <w:t>R1-</w:t>
      </w:r>
      <w:r w:rsidR="008D50D5" w:rsidRPr="00D017B9">
        <w:rPr>
          <w:lang w:val="en-US" w:eastAsia="ja-JP"/>
        </w:rPr>
        <w:t>15</w:t>
      </w:r>
      <w:r w:rsidR="008D50D5">
        <w:rPr>
          <w:rFonts w:hint="eastAsia"/>
          <w:lang w:val="en-US" w:eastAsia="ja-JP"/>
        </w:rPr>
        <w:t>4016</w:t>
      </w:r>
      <w:r>
        <w:rPr>
          <w:rFonts w:hint="eastAsia"/>
          <w:lang w:val="en-US" w:eastAsia="ja-JP"/>
        </w:rPr>
        <w:t xml:space="preserve">, </w:t>
      </w:r>
      <w:r>
        <w:rPr>
          <w:lang w:val="en-US" w:eastAsia="ja-JP"/>
        </w:rPr>
        <w:t>“</w:t>
      </w:r>
      <w:r w:rsidR="008D50D5">
        <w:rPr>
          <w:rFonts w:hint="eastAsia"/>
          <w:lang w:eastAsia="ja-JP"/>
        </w:rPr>
        <w:t>MIB and SIB for Rel.13 MTC</w:t>
      </w:r>
      <w:r>
        <w:rPr>
          <w:rFonts w:hint="eastAsia"/>
          <w:lang w:eastAsia="ja-JP"/>
        </w:rPr>
        <w:t>,</w:t>
      </w:r>
      <w:r>
        <w:rPr>
          <w:lang w:eastAsia="ja-JP"/>
        </w:rPr>
        <w:t>”</w:t>
      </w:r>
      <w:r>
        <w:rPr>
          <w:rFonts w:hint="eastAsia"/>
          <w:lang w:eastAsia="ja-JP"/>
        </w:rPr>
        <w:t xml:space="preserve"> </w:t>
      </w:r>
      <w:r w:rsidR="00140C5F">
        <w:rPr>
          <w:rFonts w:hint="eastAsia"/>
          <w:lang w:eastAsia="ja-JP"/>
        </w:rPr>
        <w:t>Panasonic</w:t>
      </w:r>
      <w:r w:rsidR="008D50D5">
        <w:rPr>
          <w:rFonts w:hint="eastAsia"/>
          <w:lang w:eastAsia="ja-JP"/>
        </w:rPr>
        <w:t>, RAN1#82</w:t>
      </w:r>
    </w:p>
    <w:p w:rsidR="00F5355E" w:rsidRDefault="00F5355E" w:rsidP="00F5355E">
      <w:pPr>
        <w:widowControl w:val="0"/>
        <w:numPr>
          <w:ilvl w:val="0"/>
          <w:numId w:val="42"/>
        </w:numPr>
        <w:autoSpaceDN w:val="0"/>
        <w:spacing w:after="0"/>
        <w:rPr>
          <w:lang w:val="en-US" w:eastAsia="ja-JP"/>
        </w:rPr>
      </w:pPr>
      <w:r w:rsidRPr="00424C85">
        <w:rPr>
          <w:rFonts w:cs="Arial"/>
          <w:bCs/>
        </w:rPr>
        <w:t>R1-15</w:t>
      </w:r>
      <w:r>
        <w:rPr>
          <w:rFonts w:eastAsia="SimSun" w:cs="Arial" w:hint="eastAsia"/>
          <w:bCs/>
          <w:lang w:eastAsia="zh-CN"/>
        </w:rPr>
        <w:t>3966</w:t>
      </w:r>
      <w:r>
        <w:rPr>
          <w:rFonts w:eastAsiaTheme="minorEastAsia" w:cs="Arial" w:hint="eastAsia"/>
          <w:bCs/>
          <w:lang w:eastAsia="ja-JP"/>
        </w:rPr>
        <w:t xml:space="preserve">, </w:t>
      </w:r>
      <w:r>
        <w:rPr>
          <w:rFonts w:eastAsiaTheme="minorEastAsia" w:cs="Arial"/>
          <w:bCs/>
          <w:lang w:eastAsia="ja-JP"/>
        </w:rPr>
        <w:t>“</w:t>
      </w:r>
      <w:r w:rsidRPr="004B351D">
        <w:rPr>
          <w:rFonts w:eastAsia="SimSun"/>
          <w:lang w:eastAsia="zh-CN"/>
        </w:rPr>
        <w:t>Evaluation on PDSCH with more frequency hopping points</w:t>
      </w:r>
      <w:r>
        <w:rPr>
          <w:rFonts w:eastAsiaTheme="minorEastAsia" w:hint="eastAsia"/>
          <w:lang w:eastAsia="ja-JP"/>
        </w:rPr>
        <w:t>,</w:t>
      </w:r>
      <w:r>
        <w:rPr>
          <w:rFonts w:eastAsiaTheme="minorEastAsia"/>
          <w:lang w:eastAsia="ja-JP"/>
        </w:rPr>
        <w:t>”</w:t>
      </w:r>
      <w:r>
        <w:rPr>
          <w:rFonts w:eastAsiaTheme="minorEastAsia" w:hint="eastAsia"/>
          <w:lang w:eastAsia="ja-JP"/>
        </w:rPr>
        <w:t xml:space="preserve"> Panasonic, RAN1#82</w:t>
      </w:r>
    </w:p>
    <w:p w:rsidR="00292988" w:rsidRDefault="005712CC" w:rsidP="00292988">
      <w:pPr>
        <w:widowControl w:val="0"/>
        <w:numPr>
          <w:ilvl w:val="0"/>
          <w:numId w:val="42"/>
        </w:numPr>
        <w:autoSpaceDN w:val="0"/>
        <w:spacing w:after="0"/>
        <w:rPr>
          <w:lang w:val="en-US" w:eastAsia="ja-JP"/>
        </w:rPr>
      </w:pPr>
      <w:r w:rsidRPr="00D62A5A">
        <w:rPr>
          <w:lang w:val="en-US" w:eastAsia="ja-JP"/>
        </w:rPr>
        <w:t>R1-153963, “Performance evaluation on M-PDCCH,” Panasonic, RAN1#82</w:t>
      </w:r>
      <w:r w:rsidR="00292988" w:rsidRPr="00292988">
        <w:rPr>
          <w:lang w:val="en-US" w:eastAsia="ja-JP"/>
        </w:rPr>
        <w:t>R1-153960</w:t>
      </w:r>
      <w:r w:rsidR="00292988">
        <w:rPr>
          <w:rFonts w:hint="eastAsia"/>
          <w:lang w:val="en-US" w:eastAsia="ja-JP"/>
        </w:rPr>
        <w:t xml:space="preserve">, </w:t>
      </w:r>
      <w:r w:rsidR="00292988">
        <w:rPr>
          <w:lang w:val="en-US" w:eastAsia="ja-JP"/>
        </w:rPr>
        <w:t>“</w:t>
      </w:r>
      <w:r w:rsidR="00292988">
        <w:rPr>
          <w:rFonts w:hint="eastAsia"/>
          <w:lang w:val="en-US" w:eastAsia="ja-JP"/>
        </w:rPr>
        <w:t>MTC narrowband definition and collision handling,</w:t>
      </w:r>
      <w:r w:rsidR="00292988">
        <w:rPr>
          <w:lang w:val="en-US" w:eastAsia="ja-JP"/>
        </w:rPr>
        <w:t>”</w:t>
      </w:r>
      <w:r w:rsidR="00292988">
        <w:rPr>
          <w:rFonts w:hint="eastAsia"/>
          <w:lang w:val="en-US" w:eastAsia="ja-JP"/>
        </w:rPr>
        <w:t xml:space="preserve"> Panasonic, RAN1#82</w:t>
      </w:r>
    </w:p>
    <w:p w:rsidR="00D374DE" w:rsidRDefault="00D374DE" w:rsidP="00D374DE">
      <w:pPr>
        <w:pStyle w:val="1"/>
        <w:numPr>
          <w:ilvl w:val="0"/>
          <w:numId w:val="0"/>
        </w:numPr>
        <w:rPr>
          <w:lang w:eastAsia="ja-JP"/>
        </w:rPr>
      </w:pPr>
      <w:r>
        <w:rPr>
          <w:rFonts w:hint="eastAsia"/>
          <w:szCs w:val="36"/>
          <w:lang w:eastAsia="ja-JP"/>
        </w:rPr>
        <w:t>Appendix</w:t>
      </w:r>
      <w:r w:rsidR="00796D28">
        <w:rPr>
          <w:rFonts w:hint="eastAsia"/>
          <w:szCs w:val="36"/>
          <w:lang w:eastAsia="ja-JP"/>
        </w:rPr>
        <w:t xml:space="preserve"> A</w:t>
      </w:r>
      <w:r>
        <w:rPr>
          <w:rFonts w:hint="eastAsia"/>
          <w:szCs w:val="36"/>
          <w:lang w:eastAsia="ja-JP"/>
        </w:rPr>
        <w:t xml:space="preserve">: </w:t>
      </w:r>
      <w:r w:rsidR="00B02D49">
        <w:rPr>
          <w:rFonts w:hint="eastAsia"/>
          <w:lang w:eastAsia="ja-JP"/>
        </w:rPr>
        <w:t>Detailed design of f</w:t>
      </w:r>
      <w:r w:rsidR="00B02D49" w:rsidRPr="00B02D49">
        <w:rPr>
          <w:lang w:eastAsia="ja-JP"/>
        </w:rPr>
        <w:t xml:space="preserve">requency hopping </w:t>
      </w:r>
      <w:r w:rsidR="00B02D49">
        <w:rPr>
          <w:rFonts w:hint="eastAsia"/>
          <w:lang w:eastAsia="ja-JP"/>
        </w:rPr>
        <w:t>for</w:t>
      </w:r>
      <w:r w:rsidR="00B02D49" w:rsidRPr="00B02D49">
        <w:rPr>
          <w:lang w:eastAsia="ja-JP"/>
        </w:rPr>
        <w:t xml:space="preserve"> </w:t>
      </w:r>
      <w:proofErr w:type="spellStart"/>
      <w:r w:rsidR="006D0FCF">
        <w:rPr>
          <w:rFonts w:hint="eastAsia"/>
          <w:lang w:eastAsia="ja-JP"/>
        </w:rPr>
        <w:t>narrow</w:t>
      </w:r>
      <w:r w:rsidR="00B02D49" w:rsidRPr="00B02D49">
        <w:rPr>
          <w:lang w:eastAsia="ja-JP"/>
        </w:rPr>
        <w:t>bands</w:t>
      </w:r>
      <w:proofErr w:type="spellEnd"/>
      <w:r w:rsidR="00B02D49" w:rsidRPr="00B02D49">
        <w:rPr>
          <w:lang w:eastAsia="ja-JP"/>
        </w:rPr>
        <w:t xml:space="preserve"> </w:t>
      </w:r>
    </w:p>
    <w:p w:rsidR="003D61C4" w:rsidRPr="003D61C4" w:rsidRDefault="003D61C4" w:rsidP="00D84462">
      <w:pPr>
        <w:rPr>
          <w:lang w:eastAsia="ja-JP"/>
        </w:rPr>
      </w:pPr>
      <w:r w:rsidRPr="003D61C4">
        <w:rPr>
          <w:lang w:eastAsia="ja-JP"/>
        </w:rPr>
        <w:t>The equation of current PUSCH hopping is as follows.</w:t>
      </w:r>
      <w:r w:rsidRPr="003D61C4">
        <w:rPr>
          <w:rFonts w:hint="eastAsia"/>
          <w:lang w:eastAsia="ja-JP"/>
        </w:rPr>
        <w:t xml:space="preserve"> The physical resource blocks </w:t>
      </w:r>
      <w:r w:rsidRPr="003D61C4">
        <w:rPr>
          <w:position w:val="-10"/>
        </w:rPr>
        <w:object w:dxaOrig="740" w:dyaOrig="300">
          <v:shape id="_x0000_i1028" type="#_x0000_t75" style="width:37.1pt;height:14.75pt" o:ole="">
            <v:imagedata r:id="rId15" o:title=""/>
          </v:shape>
          <o:OLEObject Type="Embed" ProgID="Equation.3" ShapeID="_x0000_i1028" DrawAspect="Content" ObjectID="_1501060262" r:id="rId16"/>
        </w:object>
      </w:r>
      <w:r w:rsidRPr="003D61C4">
        <w:rPr>
          <w:rFonts w:hint="eastAsia"/>
          <w:lang w:eastAsia="ja-JP"/>
        </w:rPr>
        <w:t xml:space="preserve">to </w:t>
      </w:r>
      <w:r w:rsidR="00D84462">
        <w:rPr>
          <w:rFonts w:hint="eastAsia"/>
          <w:lang w:eastAsia="ja-JP"/>
        </w:rPr>
        <w:t xml:space="preserve">be </w:t>
      </w:r>
      <w:r w:rsidRPr="003D61C4">
        <w:rPr>
          <w:rFonts w:hint="eastAsia"/>
          <w:lang w:eastAsia="ja-JP"/>
        </w:rPr>
        <w:t>used for transmission in slot ns is given by</w:t>
      </w:r>
    </w:p>
    <w:p w:rsidR="003D61C4" w:rsidRPr="003D61C4" w:rsidRDefault="003D61C4" w:rsidP="00D84462">
      <w:pPr>
        <w:rPr>
          <w:lang w:eastAsia="ja-JP"/>
        </w:rPr>
      </w:pPr>
      <w:r>
        <w:rPr>
          <w:rFonts w:hint="eastAsia"/>
          <w:lang w:eastAsia="ja-JP"/>
        </w:rPr>
        <w:tab/>
      </w:r>
      <w:r w:rsidRPr="003D61C4">
        <w:rPr>
          <w:position w:val="-12"/>
        </w:rPr>
        <w:object w:dxaOrig="6860" w:dyaOrig="340">
          <v:shape id="_x0000_i1029" type="#_x0000_t75" style="width:343.1pt;height:16.9pt" o:ole="">
            <v:imagedata r:id="rId17" o:title=""/>
          </v:shape>
          <o:OLEObject Type="Embed" ProgID="Equation.3" ShapeID="_x0000_i1029" DrawAspect="Content" ObjectID="_1501060263" r:id="rId18"/>
        </w:object>
      </w:r>
      <w:r w:rsidRPr="003D61C4">
        <w:rPr>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lang w:eastAsia="ja-JP"/>
        </w:rPr>
        <w:t>(1)</w:t>
      </w:r>
    </w:p>
    <w:p w:rsidR="003D61C4" w:rsidRPr="003D61C4" w:rsidRDefault="003D61C4" w:rsidP="00D84462">
      <w:pPr>
        <w:rPr>
          <w:lang w:eastAsia="ja-JP"/>
        </w:rPr>
      </w:pPr>
      <w:r>
        <w:rPr>
          <w:rFonts w:hint="eastAsia"/>
          <w:lang w:eastAsia="ja-JP"/>
        </w:rPr>
        <w:tab/>
      </w:r>
      <w:r w:rsidRPr="003D61C4">
        <w:rPr>
          <w:position w:val="-28"/>
        </w:rPr>
        <w:object w:dxaOrig="3900" w:dyaOrig="660">
          <v:shape id="_x0000_i1030" type="#_x0000_t75" style="width:195.25pt;height:32.75pt" o:ole="">
            <v:imagedata r:id="rId19" o:title=""/>
          </v:shape>
          <o:OLEObject Type="Embed" ProgID="Equation.3" ShapeID="_x0000_i1030" DrawAspect="Content" ObjectID="_1501060264" r:id="rId20"/>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865FB6">
        <w:rPr>
          <w:rFonts w:hint="eastAsia"/>
          <w:lang w:eastAsia="ja-JP"/>
        </w:rPr>
        <w:tab/>
      </w:r>
      <w:r w:rsidR="00D444FF">
        <w:rPr>
          <w:rFonts w:hint="eastAsia"/>
          <w:lang w:eastAsia="ja-JP"/>
        </w:rPr>
        <w:tab/>
      </w:r>
      <w:r w:rsidRPr="003D61C4">
        <w:rPr>
          <w:rFonts w:hint="eastAsia"/>
          <w:lang w:eastAsia="ja-JP"/>
        </w:rPr>
        <w:t>(2)</w:t>
      </w:r>
    </w:p>
    <w:p w:rsidR="003D61C4" w:rsidRPr="003D61C4" w:rsidRDefault="003D61C4" w:rsidP="00D84462">
      <w:pPr>
        <w:rPr>
          <w:lang w:eastAsia="ja-JP"/>
        </w:rPr>
      </w:pPr>
      <w:r>
        <w:rPr>
          <w:rFonts w:hint="eastAsia"/>
          <w:lang w:eastAsia="ja-JP"/>
        </w:rPr>
        <w:tab/>
      </w:r>
      <w:r w:rsidRPr="003D61C4">
        <w:rPr>
          <w:position w:val="-28"/>
        </w:rPr>
        <w:object w:dxaOrig="3340" w:dyaOrig="660">
          <v:shape id="_x0000_i1031" type="#_x0000_t75" style="width:166.9pt;height:32.75pt" o:ole="">
            <v:imagedata r:id="rId21" o:title=""/>
          </v:shape>
          <o:OLEObject Type="Embed" ProgID="Equation.3" ShapeID="_x0000_i1031" DrawAspect="Content" ObjectID="_1501060265" r:id="rId22"/>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(3)</w:t>
      </w:r>
    </w:p>
    <w:p w:rsidR="003D61C4" w:rsidRPr="003D61C4" w:rsidRDefault="003D61C4" w:rsidP="00D84462">
      <w:pPr>
        <w:rPr>
          <w:lang w:eastAsia="ja-JP"/>
        </w:rPr>
      </w:pPr>
      <w:r>
        <w:rPr>
          <w:rFonts w:hint="eastAsia"/>
          <w:lang w:eastAsia="ja-JP"/>
        </w:rPr>
        <w:tab/>
      </w:r>
      <w:r w:rsidRPr="003D61C4">
        <w:rPr>
          <w:position w:val="-28"/>
        </w:rPr>
        <w:object w:dxaOrig="2760" w:dyaOrig="660">
          <v:shape id="_x0000_i1032" type="#_x0000_t75" style="width:138.55pt;height:32.75pt" o:ole="">
            <v:imagedata r:id="rId23" o:title=""/>
          </v:shape>
          <o:OLEObject Type="Embed" ProgID="Equation.3" ShapeID="_x0000_i1032" DrawAspect="Content" ObjectID="_1501060266" r:id="rId24"/>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(4)</w:t>
      </w:r>
    </w:p>
    <w:p w:rsidR="003D61C4" w:rsidRPr="003D61C4" w:rsidRDefault="003D61C4" w:rsidP="00D84462">
      <w:pPr>
        <w:rPr>
          <w:lang w:eastAsia="ja-JP"/>
        </w:rPr>
      </w:pPr>
      <w:proofErr w:type="gramStart"/>
      <w:r w:rsidRPr="003D61C4">
        <w:rPr>
          <w:rFonts w:hint="eastAsia"/>
          <w:lang w:eastAsia="ja-JP"/>
        </w:rPr>
        <w:t>where</w:t>
      </w:r>
      <w:proofErr w:type="gramEnd"/>
      <w:r w:rsidRPr="003D61C4">
        <w:rPr>
          <w:rFonts w:hint="eastAsia"/>
          <w:lang w:eastAsia="ja-JP"/>
        </w:rPr>
        <w:t xml:space="preserve"> </w:t>
      </w:r>
      <w:proofErr w:type="spellStart"/>
      <w:r w:rsidRPr="003D61C4">
        <w:rPr>
          <w:rFonts w:hint="eastAsia"/>
          <w:i/>
          <w:lang w:eastAsia="ja-JP"/>
        </w:rPr>
        <w:t>n</w:t>
      </w:r>
      <w:r w:rsidRPr="003D61C4">
        <w:rPr>
          <w:rFonts w:hint="eastAsia"/>
          <w:vertAlign w:val="subscript"/>
          <w:lang w:eastAsia="ja-JP"/>
        </w:rPr>
        <w:t>VRB</w:t>
      </w:r>
      <w:proofErr w:type="spellEnd"/>
      <w:r w:rsidRPr="003D61C4">
        <w:rPr>
          <w:rFonts w:hint="eastAsia"/>
          <w:lang w:eastAsia="ja-JP"/>
        </w:rPr>
        <w:t xml:space="preserve"> is obtained from the scheduling grant. </w:t>
      </w:r>
      <w:r w:rsidRPr="003D61C4">
        <w:rPr>
          <w:position w:val="-10"/>
        </w:rPr>
        <w:object w:dxaOrig="420" w:dyaOrig="320">
          <v:shape id="_x0000_i1033" type="#_x0000_t75" style="width:20.75pt;height:16.35pt" o:ole="">
            <v:imagedata r:id="rId25" o:title=""/>
          </v:shape>
          <o:OLEObject Type="Embed" ProgID="Equation.3" ShapeID="_x0000_i1033" DrawAspect="Content" ObjectID="_1501060267" r:id="rId26"/>
        </w:object>
      </w:r>
      <w:r w:rsidRPr="003D61C4">
        <w:rPr>
          <w:rFonts w:hint="eastAsia"/>
          <w:lang w:eastAsia="ja-JP"/>
        </w:rPr>
        <w:t xml:space="preserve"> </w:t>
      </w:r>
      <w:proofErr w:type="gramStart"/>
      <w:r w:rsidRPr="003D61C4">
        <w:rPr>
          <w:rFonts w:hint="eastAsia"/>
          <w:lang w:eastAsia="ja-JP"/>
        </w:rPr>
        <w:t>is</w:t>
      </w:r>
      <w:proofErr w:type="gramEnd"/>
      <w:r w:rsidRPr="003D61C4">
        <w:rPr>
          <w:rFonts w:hint="eastAsia"/>
          <w:lang w:eastAsia="ja-JP"/>
        </w:rPr>
        <w:t xml:space="preserve"> the </w:t>
      </w:r>
      <w:proofErr w:type="spellStart"/>
      <w:r w:rsidRPr="003D61C4">
        <w:rPr>
          <w:rFonts w:hint="eastAsia"/>
          <w:lang w:eastAsia="ja-JP"/>
        </w:rPr>
        <w:t>pusch-HoppingOffset</w:t>
      </w:r>
      <w:proofErr w:type="spellEnd"/>
      <w:r w:rsidRPr="003D61C4">
        <w:rPr>
          <w:rFonts w:hint="eastAsia"/>
          <w:lang w:eastAsia="ja-JP"/>
        </w:rPr>
        <w:t xml:space="preserve"> provided by higher layers. The size </w:t>
      </w:r>
      <w:r w:rsidRPr="003D61C4">
        <w:rPr>
          <w:rFonts w:eastAsia="MS UI Gothic"/>
          <w:position w:val="-10"/>
        </w:rPr>
        <w:object w:dxaOrig="400" w:dyaOrig="320">
          <v:shape id="_x0000_i1034" type="#_x0000_t75" style="width:20.75pt;height:16.35pt" o:ole="">
            <v:imagedata r:id="rId10" o:title=""/>
          </v:shape>
          <o:OLEObject Type="Embed" ProgID="Equation.3" ShapeID="_x0000_i1034" DrawAspect="Content" ObjectID="_1501060268" r:id="rId27"/>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Pr>
          <w:rFonts w:eastAsia="MS UI Gothic" w:hint="eastAsia"/>
          <w:lang w:eastAsia="ja-JP"/>
        </w:rPr>
        <w:lastRenderedPageBreak/>
        <w:tab/>
      </w:r>
      <w:r w:rsidR="00075078" w:rsidRPr="003D61C4">
        <w:rPr>
          <w:rFonts w:eastAsia="MS UI Gothic"/>
          <w:position w:val="-28"/>
        </w:rPr>
        <w:object w:dxaOrig="4239" w:dyaOrig="660">
          <v:shape id="_x0000_i1035" type="#_x0000_t75" style="width:212.2pt;height:32.75pt" o:ole="">
            <v:imagedata r:id="rId28" o:title=""/>
          </v:shape>
          <o:OLEObject Type="Embed" ProgID="Equation.3" ShapeID="_x0000_i1035" DrawAspect="Content" ObjectID="_1501060269" r:id="rId29"/>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865FB6">
        <w:rPr>
          <w:rFonts w:eastAsia="MS UI Gothic" w:hint="eastAsia"/>
          <w:lang w:eastAsia="ja-JP"/>
        </w:rPr>
        <w:tab/>
      </w:r>
      <w:r w:rsidRPr="003D61C4">
        <w:rPr>
          <w:rFonts w:eastAsia="MS UI Gothic"/>
          <w:lang w:eastAsia="ja-JP"/>
        </w:rPr>
        <w:t>(5)</w:t>
      </w:r>
    </w:p>
    <w:p w:rsidR="003D61C4" w:rsidRPr="003D61C4" w:rsidRDefault="003D61C4" w:rsidP="00D84462">
      <w:pPr>
        <w:rPr>
          <w:rFonts w:eastAsia="MS UI Gothic"/>
          <w:lang w:eastAsia="ja-JP"/>
        </w:rPr>
      </w:pPr>
      <w:proofErr w:type="gramStart"/>
      <w:r w:rsidRPr="003D61C4">
        <w:rPr>
          <w:rFonts w:eastAsia="MS UI Gothic" w:hint="eastAsia"/>
          <w:lang w:eastAsia="ja-JP"/>
        </w:rPr>
        <w:t>where</w:t>
      </w:r>
      <w:proofErr w:type="gramEnd"/>
      <w:r w:rsidRPr="003D61C4">
        <w:rPr>
          <w:rFonts w:eastAsia="MS UI Gothic" w:hint="eastAsia"/>
          <w:lang w:eastAsia="ja-JP"/>
        </w:rPr>
        <w:t xml:space="preserve"> the number of sub-bands </w:t>
      </w:r>
      <w:proofErr w:type="spellStart"/>
      <w:r w:rsidRPr="003D61C4">
        <w:rPr>
          <w:rFonts w:eastAsia="MS UI Gothic" w:hint="eastAsia"/>
          <w:i/>
          <w:lang w:eastAsia="ja-JP"/>
        </w:rPr>
        <w:t>N</w:t>
      </w:r>
      <w:r w:rsidRPr="003D61C4">
        <w:rPr>
          <w:rFonts w:eastAsia="MS UI Gothic" w:hint="eastAsia"/>
          <w:vertAlign w:val="subscript"/>
          <w:lang w:eastAsia="ja-JP"/>
        </w:rPr>
        <w:t>sb</w:t>
      </w:r>
      <w:proofErr w:type="spellEnd"/>
      <w:r w:rsidRPr="003D61C4">
        <w:rPr>
          <w:rFonts w:eastAsia="MS UI Gothic" w:hint="eastAsia"/>
          <w:lang w:eastAsia="ja-JP"/>
        </w:rPr>
        <w:t xml:space="preserve"> is given by higher layers. </w:t>
      </w:r>
      <w:proofErr w:type="spellStart"/>
      <w:proofErr w:type="gramStart"/>
      <w:r w:rsidRPr="003D61C4">
        <w:rPr>
          <w:rFonts w:eastAsia="MS UI Gothic" w:hint="eastAsia"/>
          <w:i/>
          <w:lang w:eastAsia="ja-JP"/>
        </w:rPr>
        <w:t>f</w:t>
      </w:r>
      <w:r w:rsidRPr="003D61C4">
        <w:rPr>
          <w:rFonts w:eastAsia="MS UI Gothic" w:hint="eastAsia"/>
          <w:vertAlign w:val="subscript"/>
          <w:lang w:eastAsia="ja-JP"/>
        </w:rPr>
        <w:t>hop</w:t>
      </w:r>
      <w:proofErr w:type="spellEnd"/>
      <w:r w:rsidRPr="003D61C4">
        <w:rPr>
          <w:rFonts w:eastAsia="MS UI Gothic" w:hint="eastAsia"/>
          <w:lang w:eastAsia="ja-JP"/>
        </w:rPr>
        <w:t>(</w:t>
      </w:r>
      <w:proofErr w:type="spellStart"/>
      <w:proofErr w:type="gramEnd"/>
      <w:r w:rsidRPr="003D61C4">
        <w:rPr>
          <w:rFonts w:eastAsia="MS UI Gothic" w:hint="eastAsia"/>
          <w:i/>
          <w:lang w:eastAsia="ja-JP"/>
        </w:rPr>
        <w:t>i</w:t>
      </w:r>
      <w:proofErr w:type="spellEnd"/>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 and </w:t>
      </w:r>
      <w:proofErr w:type="spellStart"/>
      <w:r w:rsidRPr="003D61C4">
        <w:rPr>
          <w:rFonts w:eastAsia="MS UI Gothic" w:hint="eastAsia"/>
          <w:i/>
          <w:lang w:eastAsia="ja-JP"/>
        </w:rPr>
        <w:t>f</w:t>
      </w:r>
      <w:r w:rsidRPr="003D61C4">
        <w:rPr>
          <w:rFonts w:eastAsia="MS UI Gothic" w:hint="eastAsia"/>
          <w:vertAlign w:val="subscript"/>
          <w:lang w:eastAsia="ja-JP"/>
        </w:rPr>
        <w:t>m</w:t>
      </w:r>
      <w:proofErr w:type="spellEnd"/>
      <w:r w:rsidRPr="003D61C4">
        <w:rPr>
          <w:rFonts w:eastAsia="MS UI Gothic" w:hint="eastAsia"/>
          <w:lang w:eastAsia="ja-JP"/>
        </w:rPr>
        <w:t>(</w:t>
      </w:r>
      <w:proofErr w:type="spellStart"/>
      <w:r w:rsidRPr="003D61C4">
        <w:rPr>
          <w:rFonts w:eastAsia="MS UI Gothic" w:hint="eastAsia"/>
          <w:i/>
          <w:lang w:eastAsia="ja-JP"/>
        </w:rPr>
        <w:t>i</w:t>
      </w:r>
      <w:proofErr w:type="spellEnd"/>
      <w:r w:rsidRPr="003D61C4">
        <w:rPr>
          <w:rFonts w:eastAsia="MS UI Gothic" w:hint="eastAsia"/>
          <w:lang w:eastAsia="ja-JP"/>
        </w:rPr>
        <w:t xml:space="preserve">) is the function related to </w:t>
      </w:r>
      <w:r w:rsidRPr="003D61C4">
        <w:rPr>
          <w:rFonts w:eastAsia="MS UI Gothic"/>
          <w:lang w:eastAsia="ja-JP"/>
        </w:rPr>
        <w:t>mirroring</w:t>
      </w:r>
      <w:r w:rsidRPr="003D61C4">
        <w:rPr>
          <w:rFonts w:eastAsia="MS UI Gothic" w:hint="eastAsia"/>
          <w:lang w:eastAsia="ja-JP"/>
        </w:rPr>
        <w:t>.</w:t>
      </w:r>
    </w:p>
    <w:p w:rsidR="00A22BC3" w:rsidRDefault="003D61C4" w:rsidP="00D84462">
      <w:pPr>
        <w:rPr>
          <w:rFonts w:eastAsia="MS UI Gothic"/>
          <w:lang w:eastAsia="ja-JP"/>
        </w:rPr>
      </w:pPr>
      <w:r w:rsidRPr="003D61C4">
        <w:rPr>
          <w:rFonts w:eastAsia="MS UI Gothic" w:hint="eastAsia"/>
          <w:lang w:eastAsia="ja-JP"/>
        </w:rPr>
        <w:t xml:space="preserve">Eq. (2) provides the hopping interval and then, by modifying Eq. (2) </w:t>
      </w:r>
      <w:proofErr w:type="gramStart"/>
      <w:r w:rsidRPr="003D61C4">
        <w:rPr>
          <w:rFonts w:eastAsia="MS UI Gothic" w:hint="eastAsia"/>
          <w:lang w:eastAsia="ja-JP"/>
        </w:rPr>
        <w:t xml:space="preserve">to </w:t>
      </w:r>
      <w:proofErr w:type="gramEnd"/>
      <w:r w:rsidR="00292988" w:rsidRPr="003D61C4">
        <w:rPr>
          <w:position w:val="-10"/>
        </w:rPr>
        <w:object w:dxaOrig="1219" w:dyaOrig="300">
          <v:shape id="_x0000_i1036" type="#_x0000_t75" style="width:60.55pt;height:14.75pt" o:ole="">
            <v:imagedata r:id="rId30" o:title=""/>
          </v:shape>
          <o:OLEObject Type="Embed" ProgID="Equation.3" ShapeID="_x0000_i1036" DrawAspect="Content" ObjectID="_1501060270" r:id="rId31"/>
        </w:object>
      </w:r>
      <w:r w:rsidRPr="003D61C4">
        <w:rPr>
          <w:rFonts w:hint="eastAsia"/>
          <w:lang w:eastAsia="ja-JP"/>
        </w:rPr>
        <w:t xml:space="preserve">, </w:t>
      </w:r>
      <w:r w:rsidR="00226303">
        <w:rPr>
          <w:rFonts w:hint="eastAsia"/>
          <w:lang w:eastAsia="ja-JP"/>
        </w:rPr>
        <w:t>Y</w:t>
      </w:r>
      <w:r w:rsidR="00292988" w:rsidRPr="00D7057A">
        <w:rPr>
          <w:vertAlign w:val="subscript"/>
          <w:lang w:eastAsia="ja-JP"/>
        </w:rPr>
        <w:t>CH</w:t>
      </w:r>
      <w:r w:rsidRPr="003D61C4">
        <w:rPr>
          <w:lang w:eastAsia="ja-JP"/>
        </w:rPr>
        <w:t xml:space="preserve"> subframes are same PRB position</w:t>
      </w:r>
      <w:r w:rsidRPr="003D61C4">
        <w:rPr>
          <w:rFonts w:hint="eastAsia"/>
          <w:lang w:eastAsia="ja-JP"/>
        </w:rPr>
        <w:t>.</w:t>
      </w:r>
      <w:r w:rsidR="0089103B">
        <w:rPr>
          <w:rFonts w:hint="eastAsia"/>
          <w:lang w:eastAsia="ja-JP"/>
        </w:rPr>
        <w:t xml:space="preserve"> </w:t>
      </w:r>
      <w:r w:rsidRPr="003D61C4">
        <w:rPr>
          <w:rFonts w:eastAsia="MS UI Gothic" w:hint="eastAsia"/>
          <w:lang w:eastAsia="ja-JP"/>
        </w:rPr>
        <w:t xml:space="preserve">Since </w:t>
      </w:r>
      <w:proofErr w:type="gramStart"/>
      <w:r w:rsidRPr="003D61C4">
        <w:rPr>
          <w:rFonts w:eastAsia="MS UI Gothic" w:hint="eastAsia"/>
          <w:lang w:eastAsia="ja-JP"/>
        </w:rPr>
        <w:t xml:space="preserve">the </w:t>
      </w:r>
      <w:r w:rsidRPr="003D61C4">
        <w:rPr>
          <w:rFonts w:eastAsia="MS UI Gothic"/>
          <w:position w:val="-10"/>
        </w:rPr>
        <w:object w:dxaOrig="400" w:dyaOrig="320">
          <v:shape id="_x0000_i1037" type="#_x0000_t75" style="width:20.75pt;height:16.35pt" o:ole="">
            <v:imagedata r:id="rId10" o:title=""/>
          </v:shape>
          <o:OLEObject Type="Embed" ProgID="Equation.3" ShapeID="_x0000_i1037" DrawAspect="Content" ObjectID="_1501060271" r:id="rId32"/>
        </w:object>
      </w:r>
      <w:r w:rsidRPr="003D61C4">
        <w:rPr>
          <w:rFonts w:eastAsia="MS UI Gothic" w:hint="eastAsia"/>
          <w:lang w:eastAsia="ja-JP"/>
        </w:rPr>
        <w:t xml:space="preserve"> is</w:t>
      </w:r>
      <w:proofErr w:type="gramEnd"/>
      <w:r w:rsidRPr="003D61C4">
        <w:rPr>
          <w:rFonts w:eastAsia="MS UI Gothic" w:hint="eastAsia"/>
          <w:lang w:eastAsia="ja-JP"/>
        </w:rPr>
        <w:t xml:space="preserve"> the number of PRBs in each sub-band, </w:t>
      </w:r>
      <w:r w:rsidRPr="003D61C4">
        <w:rPr>
          <w:rFonts w:eastAsia="MS UI Gothic"/>
          <w:position w:val="-10"/>
        </w:rPr>
        <w:object w:dxaOrig="400" w:dyaOrig="320">
          <v:shape id="_x0000_i1038" type="#_x0000_t75" style="width:20.75pt;height:16.35pt" o:ole="">
            <v:imagedata r:id="rId10" o:title=""/>
          </v:shape>
          <o:OLEObject Type="Embed" ProgID="Equation.3" ShapeID="_x0000_i1038" DrawAspect="Content" ObjectID="_1501060272" r:id="rId33"/>
        </w:object>
      </w:r>
      <w:r w:rsidRPr="003D61C4">
        <w:rPr>
          <w:rFonts w:eastAsia="MS UI Gothic" w:hint="eastAsia"/>
          <w:lang w:eastAsia="ja-JP"/>
        </w:rPr>
        <w:t>=</w:t>
      </w:r>
      <w:r w:rsidR="00C90E85">
        <w:rPr>
          <w:rFonts w:eastAsia="MS UI Gothic" w:hint="eastAsia"/>
          <w:lang w:eastAsia="ja-JP"/>
        </w:rPr>
        <w:t xml:space="preserve"> </w:t>
      </w:r>
      <w:r w:rsidRPr="003D61C4">
        <w:rPr>
          <w:rFonts w:eastAsia="MS UI Gothic" w:hint="eastAsia"/>
          <w:lang w:eastAsia="ja-JP"/>
        </w:rPr>
        <w:t xml:space="preserve">6 means sub-band based hopping with 6PRB granularity. </w:t>
      </w:r>
    </w:p>
    <w:p w:rsidR="003D61C4" w:rsidRPr="003D61C4" w:rsidRDefault="00C3274D" w:rsidP="00D84462">
      <w:pPr>
        <w:rPr>
          <w:rFonts w:eastAsia="MS UI Gothic"/>
          <w:lang w:eastAsia="ja-JP"/>
        </w:rPr>
      </w:pPr>
      <w:r>
        <w:rPr>
          <w:rFonts w:eastAsia="MS UI Gothic" w:hint="eastAsia"/>
          <w:lang w:eastAsia="ja-JP"/>
        </w:rPr>
        <w:t>C</w:t>
      </w:r>
      <w:r w:rsidR="003D61C4" w:rsidRPr="003D61C4">
        <w:rPr>
          <w:rFonts w:eastAsia="MS UI Gothic"/>
          <w:lang w:eastAsia="ja-JP"/>
        </w:rPr>
        <w:t>urrent</w:t>
      </w:r>
      <w:r w:rsidR="003D61C4" w:rsidRPr="003D61C4">
        <w:rPr>
          <w:rFonts w:eastAsia="MS UI Gothic" w:hint="eastAsia"/>
          <w:lang w:eastAsia="ja-JP"/>
        </w:rPr>
        <w:t xml:space="preserve"> PUSCH hopping equation could be used for </w:t>
      </w:r>
      <w:r w:rsidR="0089103B">
        <w:rPr>
          <w:rFonts w:eastAsia="MS UI Gothic" w:hint="eastAsia"/>
          <w:lang w:eastAsia="ja-JP"/>
        </w:rPr>
        <w:t xml:space="preserve">frequency hopping of </w:t>
      </w:r>
      <w:r w:rsidR="006D0FCF">
        <w:rPr>
          <w:rFonts w:eastAsia="MS UI Gothic" w:hint="eastAsia"/>
          <w:lang w:eastAsia="ja-JP"/>
        </w:rPr>
        <w:t>narrow</w:t>
      </w:r>
      <w:r w:rsidR="003D61C4" w:rsidRPr="003D61C4">
        <w:rPr>
          <w:rFonts w:hint="eastAsia"/>
          <w:lang w:eastAsia="ja-JP"/>
        </w:rPr>
        <w:t xml:space="preserve"> </w:t>
      </w:r>
      <w:r w:rsidR="0089103B">
        <w:rPr>
          <w:rFonts w:hint="eastAsia"/>
          <w:lang w:eastAsia="ja-JP"/>
        </w:rPr>
        <w:t xml:space="preserve">band </w:t>
      </w:r>
      <w:r w:rsidR="00A22BC3">
        <w:rPr>
          <w:rFonts w:hint="eastAsia"/>
          <w:lang w:eastAsia="ja-JP"/>
        </w:rPr>
        <w:t xml:space="preserve">by changing </w:t>
      </w:r>
      <w:r w:rsidR="0094292B">
        <w:rPr>
          <w:rFonts w:hint="eastAsia"/>
          <w:lang w:eastAsia="ja-JP"/>
        </w:rPr>
        <w:t xml:space="preserve">the equations in </w:t>
      </w:r>
      <w:r w:rsidR="00A22BC3">
        <w:rPr>
          <w:rFonts w:hint="eastAsia"/>
          <w:lang w:eastAsia="ja-JP"/>
        </w:rPr>
        <w:t xml:space="preserve">Sect 5.3.4 </w:t>
      </w:r>
      <w:r w:rsidR="0094292B">
        <w:rPr>
          <w:rFonts w:hint="eastAsia"/>
          <w:lang w:eastAsia="ja-JP"/>
        </w:rPr>
        <w:t>of</w:t>
      </w:r>
      <w:r w:rsidR="00A22BC3">
        <w:rPr>
          <w:rFonts w:hint="eastAsia"/>
          <w:lang w:eastAsia="ja-JP"/>
        </w:rPr>
        <w:t xml:space="preserve"> TS36.211</w:t>
      </w:r>
      <w:r w:rsidR="003D61C4" w:rsidRPr="003D61C4">
        <w:rPr>
          <w:rFonts w:hint="eastAsia"/>
          <w:lang w:eastAsia="ja-JP"/>
        </w:rPr>
        <w:t>as follows.</w:t>
      </w:r>
      <w:r w:rsidR="00BB0639">
        <w:rPr>
          <w:rFonts w:hint="eastAsia"/>
          <w:lang w:eastAsia="ja-JP"/>
        </w:rPr>
        <w:t xml:space="preserve"> The difference</w:t>
      </w:r>
      <w:r w:rsidR="00D84462">
        <w:rPr>
          <w:rFonts w:hint="eastAsia"/>
          <w:lang w:eastAsia="ja-JP"/>
        </w:rPr>
        <w:t>s</w:t>
      </w:r>
      <w:r w:rsidR="00BB0639">
        <w:rPr>
          <w:rFonts w:hint="eastAsia"/>
          <w:lang w:eastAsia="ja-JP"/>
        </w:rPr>
        <w:t xml:space="preserve"> from the equations in Sect 5.3.4 of TS36.211 are emphasized by bold type.</w:t>
      </w:r>
    </w:p>
    <w:p w:rsidR="003D61C4" w:rsidRPr="003D61C4" w:rsidRDefault="000C42A3" w:rsidP="00D84462">
      <w:pPr>
        <w:rPr>
          <w:lang w:eastAsia="ja-JP"/>
        </w:rPr>
      </w:pPr>
      <w:r>
        <w:rPr>
          <w:rFonts w:hint="eastAsia"/>
          <w:lang w:eastAsia="ja-JP"/>
        </w:rPr>
        <w:tab/>
      </w:r>
      <w:r w:rsidR="0094292B" w:rsidRPr="003D61C4">
        <w:rPr>
          <w:position w:val="-12"/>
        </w:rPr>
        <w:object w:dxaOrig="7980" w:dyaOrig="340">
          <v:shape id="_x0000_i1039" type="#_x0000_t75" style="width:398.75pt;height:16.9pt" o:ole="">
            <v:imagedata r:id="rId34" o:title=""/>
          </v:shape>
          <o:OLEObject Type="Embed" ProgID="Equation.3" ShapeID="_x0000_i1039" DrawAspect="Content" ObjectID="_1501060273" r:id="rId35"/>
        </w:object>
      </w:r>
      <w:r w:rsidR="00154452">
        <w:rPr>
          <w:rFonts w:hint="eastAsia"/>
          <w:lang w:eastAsia="ja-JP"/>
        </w:rPr>
        <w:tab/>
      </w:r>
      <w:r w:rsidR="003D61C4" w:rsidRPr="003D61C4">
        <w:rPr>
          <w:lang w:eastAsia="ja-JP"/>
        </w:rPr>
        <w:t>(</w:t>
      </w:r>
      <w:r w:rsidR="003D61C4" w:rsidRPr="003D61C4">
        <w:rPr>
          <w:rFonts w:hint="eastAsia"/>
          <w:lang w:eastAsia="ja-JP"/>
        </w:rPr>
        <w:t>6</w:t>
      </w:r>
      <w:r w:rsidR="003D61C4" w:rsidRPr="003D61C4">
        <w:rPr>
          <w:lang w:eastAsia="ja-JP"/>
        </w:rPr>
        <w:t>)</w:t>
      </w:r>
    </w:p>
    <w:p w:rsidR="003D61C4" w:rsidRPr="003D61C4" w:rsidRDefault="000C42A3" w:rsidP="00D84462">
      <w:pPr>
        <w:ind w:firstLineChars="50" w:firstLine="100"/>
        <w:rPr>
          <w:lang w:eastAsia="ja-JP"/>
        </w:rPr>
      </w:pPr>
      <w:r>
        <w:rPr>
          <w:rFonts w:hint="eastAsia"/>
          <w:lang w:eastAsia="ja-JP"/>
        </w:rPr>
        <w:tab/>
      </w:r>
      <w:r w:rsidR="00292988" w:rsidRPr="003D61C4">
        <w:rPr>
          <w:position w:val="-10"/>
        </w:rPr>
        <w:object w:dxaOrig="1180" w:dyaOrig="300">
          <v:shape id="_x0000_i1040" type="#_x0000_t75" style="width:58.9pt;height:14.75pt" o:ole="">
            <v:imagedata r:id="rId36" o:title=""/>
          </v:shape>
          <o:OLEObject Type="Embed" ProgID="Equation.3" ShapeID="_x0000_i1040" DrawAspect="Content" ObjectID="_1501060274" r:id="rId37"/>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3D61C4" w:rsidRPr="003D61C4">
        <w:rPr>
          <w:rFonts w:hint="eastAsia"/>
          <w:lang w:eastAsia="ja-JP"/>
        </w:rPr>
        <w:t>(7)</w:t>
      </w:r>
    </w:p>
    <w:p w:rsidR="003D61C4" w:rsidRPr="003D61C4" w:rsidRDefault="000C42A3" w:rsidP="00D84462">
      <w:pPr>
        <w:ind w:firstLineChars="50" w:firstLine="100"/>
        <w:rPr>
          <w:lang w:eastAsia="ja-JP"/>
        </w:rPr>
      </w:pPr>
      <w:r>
        <w:rPr>
          <w:rFonts w:hint="eastAsia"/>
          <w:lang w:eastAsia="ja-JP"/>
        </w:rPr>
        <w:tab/>
      </w:r>
      <w:r w:rsidR="003D61C4" w:rsidRPr="003D61C4">
        <w:rPr>
          <w:position w:val="-10"/>
        </w:rPr>
        <w:object w:dxaOrig="2560" w:dyaOrig="320">
          <v:shape id="_x0000_i1041" type="#_x0000_t75" style="width:127.1pt;height:16.35pt" o:ole="">
            <v:imagedata r:id="rId38" o:title=""/>
          </v:shape>
          <o:OLEObject Type="Embed" ProgID="Equation.3" ShapeID="_x0000_i1041" DrawAspect="Content" ObjectID="_1501060275" r:id="rId39"/>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057A86">
        <w:rPr>
          <w:rFonts w:hint="eastAsia"/>
          <w:lang w:eastAsia="ja-JP"/>
        </w:rPr>
        <w:tab/>
      </w:r>
      <w:r w:rsidR="003D61C4" w:rsidRPr="003D61C4">
        <w:rPr>
          <w:rFonts w:hint="eastAsia"/>
          <w:lang w:eastAsia="ja-JP"/>
        </w:rPr>
        <w:t>(8)</w:t>
      </w:r>
    </w:p>
    <w:p w:rsidR="003D61C4" w:rsidRPr="003D61C4" w:rsidRDefault="000C42A3" w:rsidP="00D84462">
      <w:pPr>
        <w:ind w:firstLineChars="50" w:firstLine="100"/>
        <w:rPr>
          <w:lang w:eastAsia="ja-JP"/>
        </w:rPr>
      </w:pPr>
      <w:r>
        <w:rPr>
          <w:rFonts w:hint="eastAsia"/>
          <w:lang w:eastAsia="ja-JP"/>
        </w:rPr>
        <w:tab/>
      </w:r>
      <w:r w:rsidR="00154452" w:rsidRPr="003D61C4">
        <w:rPr>
          <w:position w:val="-10"/>
        </w:rPr>
        <w:object w:dxaOrig="999" w:dyaOrig="300">
          <v:shape id="_x0000_i1042" type="#_x0000_t75" style="width:50.75pt;height:14.75pt" o:ole="">
            <v:imagedata r:id="rId40" o:title=""/>
          </v:shape>
          <o:OLEObject Type="Embed" ProgID="Equation.3" ShapeID="_x0000_i1042" DrawAspect="Content" ObjectID="_1501060276" r:id="rId41"/>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3D61C4" w:rsidRPr="003D61C4">
        <w:rPr>
          <w:rFonts w:hint="eastAsia"/>
          <w:lang w:eastAsia="ja-JP"/>
        </w:rPr>
        <w:t>(9)</w:t>
      </w:r>
    </w:p>
    <w:p w:rsidR="003D61C4" w:rsidRPr="003D61C4" w:rsidRDefault="003D61C4" w:rsidP="00D84462">
      <w:pPr>
        <w:rPr>
          <w:rFonts w:eastAsia="MS UI Gothic"/>
          <w:lang w:eastAsia="ja-JP"/>
        </w:rPr>
      </w:pPr>
      <w:proofErr w:type="gramStart"/>
      <w:r w:rsidRPr="003D61C4">
        <w:rPr>
          <w:rFonts w:hint="eastAsia"/>
          <w:lang w:eastAsia="ja-JP"/>
        </w:rPr>
        <w:t>where</w:t>
      </w:r>
      <w:proofErr w:type="gramEnd"/>
      <w:r w:rsidRPr="003D61C4">
        <w:rPr>
          <w:rFonts w:hint="eastAsia"/>
          <w:lang w:eastAsia="ja-JP"/>
        </w:rPr>
        <w:t xml:space="preserve"> </w:t>
      </w:r>
      <w:proofErr w:type="spellStart"/>
      <w:r w:rsidRPr="003D61C4">
        <w:rPr>
          <w:rFonts w:hint="eastAsia"/>
          <w:i/>
          <w:lang w:eastAsia="ja-JP"/>
        </w:rPr>
        <w:t>n</w:t>
      </w:r>
      <w:r w:rsidRPr="003D61C4">
        <w:rPr>
          <w:rFonts w:hint="eastAsia"/>
          <w:vertAlign w:val="subscript"/>
          <w:lang w:eastAsia="ja-JP"/>
        </w:rPr>
        <w:t>VRB</w:t>
      </w:r>
      <w:proofErr w:type="spellEnd"/>
      <w:r w:rsidRPr="003D61C4">
        <w:rPr>
          <w:rFonts w:hint="eastAsia"/>
          <w:lang w:eastAsia="ja-JP"/>
        </w:rPr>
        <w:t xml:space="preserve"> is obtained from the scheduling grant (</w:t>
      </w:r>
      <w:proofErr w:type="spellStart"/>
      <w:r w:rsidRPr="003D61C4">
        <w:rPr>
          <w:rFonts w:hint="eastAsia"/>
          <w:i/>
          <w:lang w:eastAsia="ja-JP"/>
        </w:rPr>
        <w:t>n</w:t>
      </w:r>
      <w:r w:rsidRPr="003D61C4">
        <w:rPr>
          <w:rFonts w:hint="eastAsia"/>
          <w:vertAlign w:val="subscript"/>
          <w:lang w:eastAsia="ja-JP"/>
        </w:rPr>
        <w:t>VRB</w:t>
      </w:r>
      <w:proofErr w:type="spellEnd"/>
      <w:r w:rsidR="00C90E85">
        <w:rPr>
          <w:rFonts w:hint="eastAsia"/>
          <w:vertAlign w:val="subscript"/>
          <w:lang w:eastAsia="ja-JP"/>
        </w:rPr>
        <w:t xml:space="preserve"> </w:t>
      </w:r>
      <w:r w:rsidRPr="003D61C4">
        <w:rPr>
          <w:rFonts w:hint="eastAsia"/>
          <w:lang w:eastAsia="ja-JP"/>
        </w:rPr>
        <w:t>=</w:t>
      </w:r>
      <w:r w:rsidR="00C90E85">
        <w:rPr>
          <w:rFonts w:hint="eastAsia"/>
          <w:lang w:eastAsia="ja-JP"/>
        </w:rPr>
        <w:t xml:space="preserve"> </w:t>
      </w:r>
      <w:r w:rsidRPr="003D61C4">
        <w:rPr>
          <w:rFonts w:hint="eastAsia"/>
          <w:lang w:eastAsia="ja-JP"/>
        </w:rPr>
        <w:t xml:space="preserve">0~5). </w:t>
      </w:r>
      <w:r w:rsidRPr="003D61C4">
        <w:rPr>
          <w:position w:val="-10"/>
        </w:rPr>
        <w:object w:dxaOrig="420" w:dyaOrig="320">
          <v:shape id="_x0000_i1043" type="#_x0000_t75" style="width:20.75pt;height:16.35pt" o:ole="">
            <v:imagedata r:id="rId25" o:title=""/>
          </v:shape>
          <o:OLEObject Type="Embed" ProgID="Equation.3" ShapeID="_x0000_i1043" DrawAspect="Content" ObjectID="_1501060277" r:id="rId42"/>
        </w:object>
      </w:r>
      <w:r w:rsidRPr="003D61C4">
        <w:rPr>
          <w:rFonts w:hint="eastAsia"/>
          <w:lang w:eastAsia="ja-JP"/>
        </w:rPr>
        <w:t xml:space="preserve"> </w:t>
      </w:r>
      <w:proofErr w:type="gramStart"/>
      <w:r w:rsidRPr="003D61C4">
        <w:rPr>
          <w:rFonts w:hint="eastAsia"/>
          <w:lang w:eastAsia="ja-JP"/>
        </w:rPr>
        <w:t>is</w:t>
      </w:r>
      <w:proofErr w:type="gramEnd"/>
      <w:r w:rsidRPr="003D61C4">
        <w:rPr>
          <w:rFonts w:hint="eastAsia"/>
          <w:lang w:eastAsia="ja-JP"/>
        </w:rPr>
        <w:t xml:space="preserve"> the </w:t>
      </w:r>
      <w:proofErr w:type="spellStart"/>
      <w:r w:rsidRPr="003D61C4">
        <w:rPr>
          <w:rFonts w:hint="eastAsia"/>
          <w:lang w:eastAsia="ja-JP"/>
        </w:rPr>
        <w:t>pusch-HoppingOffset</w:t>
      </w:r>
      <w:proofErr w:type="spellEnd"/>
      <w:r w:rsidR="00292988">
        <w:rPr>
          <w:rFonts w:hint="eastAsia"/>
          <w:lang w:eastAsia="ja-JP"/>
        </w:rPr>
        <w:t>, which can be indicated</w:t>
      </w:r>
      <w:r w:rsidR="00F6383E" w:rsidRPr="00F6383E">
        <w:rPr>
          <w:rFonts w:hint="eastAsia"/>
          <w:lang w:eastAsia="ja-JP"/>
        </w:rPr>
        <w:t xml:space="preserve"> </w:t>
      </w:r>
      <w:r w:rsidR="00F6383E">
        <w:rPr>
          <w:rFonts w:hint="eastAsia"/>
          <w:lang w:eastAsia="ja-JP"/>
        </w:rPr>
        <w:t>for other than MTC SIB1</w:t>
      </w:r>
      <w:r w:rsidR="00292988">
        <w:rPr>
          <w:rFonts w:hint="eastAsia"/>
          <w:lang w:eastAsia="ja-JP"/>
        </w:rPr>
        <w:t xml:space="preserve"> by MTC SIB1 as PRB offset of </w:t>
      </w:r>
      <w:proofErr w:type="spellStart"/>
      <w:r w:rsidR="00292988">
        <w:rPr>
          <w:rFonts w:hint="eastAsia"/>
          <w:lang w:eastAsia="ja-JP"/>
        </w:rPr>
        <w:t>narrowbands</w:t>
      </w:r>
      <w:proofErr w:type="spellEnd"/>
      <w:r w:rsidR="00292988">
        <w:rPr>
          <w:rFonts w:hint="eastAsia"/>
          <w:lang w:eastAsia="ja-JP"/>
        </w:rPr>
        <w:t xml:space="preserve"> from the system bandwidth edge as we proposed in [</w:t>
      </w:r>
      <w:r w:rsidR="00DC3F66">
        <w:rPr>
          <w:rFonts w:hint="eastAsia"/>
          <w:lang w:eastAsia="ja-JP"/>
        </w:rPr>
        <w:t>5</w:t>
      </w:r>
      <w:r w:rsidR="00292988">
        <w:rPr>
          <w:rFonts w:hint="eastAsia"/>
          <w:lang w:eastAsia="ja-JP"/>
        </w:rPr>
        <w:t>]</w:t>
      </w:r>
      <w:r w:rsidRPr="003D61C4">
        <w:rPr>
          <w:rFonts w:hint="eastAsia"/>
          <w:lang w:eastAsia="ja-JP"/>
        </w:rPr>
        <w:t>.</w:t>
      </w:r>
      <w:r w:rsidR="00292988">
        <w:rPr>
          <w:rFonts w:hint="eastAsia"/>
          <w:lang w:eastAsia="ja-JP"/>
        </w:rPr>
        <w:t xml:space="preserve"> </w:t>
      </w:r>
      <w:r w:rsidR="00F6383E">
        <w:rPr>
          <w:rFonts w:hint="eastAsia"/>
          <w:lang w:eastAsia="ja-JP"/>
        </w:rPr>
        <w:t>For MTC SIB1, it is determined by system bandwidth and fixed offset described in the specification.</w:t>
      </w:r>
      <w:r w:rsidRPr="003D61C4">
        <w:rPr>
          <w:rFonts w:hint="eastAsia"/>
          <w:lang w:eastAsia="ja-JP"/>
        </w:rPr>
        <w:t xml:space="preserve"> </w:t>
      </w:r>
      <w:r w:rsidR="00A22BC3" w:rsidRPr="00D444FF">
        <w:rPr>
          <w:position w:val="-10"/>
        </w:rPr>
        <w:object w:dxaOrig="820" w:dyaOrig="300">
          <v:shape id="_x0000_i1044" type="#_x0000_t75" style="width:40.35pt;height:15.25pt" o:ole="">
            <v:imagedata r:id="rId43" o:title=""/>
          </v:shape>
          <o:OLEObject Type="Embed" ProgID="Equation.3" ShapeID="_x0000_i1044" DrawAspect="Content" ObjectID="_1501060278" r:id="rId44"/>
        </w:object>
      </w:r>
      <w:r w:rsidR="00D444FF">
        <w:rPr>
          <w:rFonts w:hint="eastAsia"/>
          <w:lang w:eastAsia="ja-JP"/>
        </w:rPr>
        <w:t xml:space="preserve"> </w:t>
      </w:r>
      <w:proofErr w:type="gramStart"/>
      <w:r w:rsidR="00D444FF">
        <w:rPr>
          <w:rFonts w:hint="eastAsia"/>
          <w:lang w:eastAsia="ja-JP"/>
        </w:rPr>
        <w:t>is</w:t>
      </w:r>
      <w:proofErr w:type="gramEnd"/>
      <w:r w:rsidR="00D444FF">
        <w:rPr>
          <w:rFonts w:hint="eastAsia"/>
          <w:lang w:eastAsia="ja-JP"/>
        </w:rPr>
        <w:t xml:space="preserve"> the </w:t>
      </w:r>
      <w:r w:rsidR="00E325A4" w:rsidRPr="00067FDC">
        <w:rPr>
          <w:lang w:eastAsia="ja-JP"/>
        </w:rPr>
        <w:t>different offset</w:t>
      </w:r>
      <w:r w:rsidR="00E325A4">
        <w:rPr>
          <w:rFonts w:hint="eastAsia"/>
          <w:lang w:eastAsia="ja-JP"/>
        </w:rPr>
        <w:t xml:space="preserve"> on the frequency position </w:t>
      </w:r>
      <w:r w:rsidR="00D444FF">
        <w:rPr>
          <w:rFonts w:hint="eastAsia"/>
          <w:lang w:eastAsia="ja-JP"/>
        </w:rPr>
        <w:t xml:space="preserve">for </w:t>
      </w:r>
      <w:r w:rsidR="00D444FF" w:rsidRPr="00057A86">
        <w:rPr>
          <w:i/>
          <w:lang w:eastAsia="ja-JP"/>
        </w:rPr>
        <w:t>m</w:t>
      </w:r>
      <w:r w:rsidR="00D444FF">
        <w:rPr>
          <w:rFonts w:hint="eastAsia"/>
          <w:lang w:eastAsia="ja-JP"/>
        </w:rPr>
        <w:t>-</w:t>
      </w:r>
      <w:proofErr w:type="spellStart"/>
      <w:r w:rsidR="00D444FF">
        <w:rPr>
          <w:rFonts w:hint="eastAsia"/>
          <w:lang w:eastAsia="ja-JP"/>
        </w:rPr>
        <w:t>th</w:t>
      </w:r>
      <w:proofErr w:type="spellEnd"/>
      <w:r w:rsidR="00D444FF">
        <w:rPr>
          <w:rFonts w:hint="eastAsia"/>
          <w:lang w:eastAsia="ja-JP"/>
        </w:rPr>
        <w:t xml:space="preserve"> </w:t>
      </w:r>
      <w:r w:rsidR="006D0FCF">
        <w:rPr>
          <w:rFonts w:hint="eastAsia"/>
          <w:lang w:val="en-US" w:eastAsia="ja-JP"/>
        </w:rPr>
        <w:t>narrow</w:t>
      </w:r>
      <w:r w:rsidR="00D444FF">
        <w:rPr>
          <w:rFonts w:hint="eastAsia"/>
          <w:lang w:val="en-US" w:eastAsia="ja-JP"/>
        </w:rPr>
        <w:t>band</w:t>
      </w:r>
      <w:r w:rsidR="009536C3">
        <w:rPr>
          <w:rFonts w:hint="eastAsia"/>
          <w:lang w:val="en-US" w:eastAsia="ja-JP"/>
        </w:rPr>
        <w:t xml:space="preserve">, where </w:t>
      </w:r>
      <w:r w:rsidR="009536C3" w:rsidRPr="00525C5A">
        <w:rPr>
          <w:i/>
          <w:lang w:val="en-US" w:eastAsia="ja-JP"/>
        </w:rPr>
        <w:t>m</w:t>
      </w:r>
      <w:r w:rsidR="009536C3">
        <w:rPr>
          <w:rFonts w:hint="eastAsia"/>
          <w:lang w:val="en-US" w:eastAsia="ja-JP"/>
        </w:rPr>
        <w:t xml:space="preserve"> is the index of </w:t>
      </w:r>
      <w:proofErr w:type="spellStart"/>
      <w:r w:rsidR="009536C3">
        <w:rPr>
          <w:rFonts w:hint="eastAsia"/>
          <w:lang w:val="en-US" w:eastAsia="ja-JP"/>
        </w:rPr>
        <w:t>narrowbands</w:t>
      </w:r>
      <w:proofErr w:type="spellEnd"/>
      <w:r w:rsidR="00D444FF">
        <w:rPr>
          <w:rFonts w:eastAsia="MS UI Gothic" w:hint="eastAsia"/>
          <w:i/>
          <w:lang w:eastAsia="ja-JP"/>
        </w:rPr>
        <w:t xml:space="preserve">. </w:t>
      </w:r>
      <w:r w:rsidRPr="003D61C4">
        <w:rPr>
          <w:rFonts w:hint="eastAsia"/>
          <w:lang w:eastAsia="ja-JP"/>
        </w:rPr>
        <w:t xml:space="preserve">The size </w:t>
      </w:r>
      <w:r w:rsidRPr="003D61C4">
        <w:rPr>
          <w:rFonts w:eastAsia="MS UI Gothic"/>
          <w:position w:val="-10"/>
        </w:rPr>
        <w:object w:dxaOrig="400" w:dyaOrig="320">
          <v:shape id="_x0000_i1045" type="#_x0000_t75" style="width:20.75pt;height:16.35pt" o:ole="">
            <v:imagedata r:id="rId10" o:title=""/>
          </v:shape>
          <o:OLEObject Type="Embed" ProgID="Equation.3" ShapeID="_x0000_i1045" DrawAspect="Content" ObjectID="_1501060279" r:id="rId45"/>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Pr="003D61C4">
        <w:rPr>
          <w:rFonts w:eastAsia="MS UI Gothic"/>
          <w:position w:val="-10"/>
        </w:rPr>
        <w:object w:dxaOrig="3340" w:dyaOrig="320">
          <v:shape id="_x0000_i1046" type="#_x0000_t75" style="width:166.9pt;height:16.35pt" o:ole="">
            <v:imagedata r:id="rId46" o:title=""/>
          </v:shape>
          <o:OLEObject Type="Embed" ProgID="Equation.3" ShapeID="_x0000_i1046" DrawAspect="Content" ObjectID="_1501060280" r:id="rId47"/>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Pr="003D61C4">
        <w:rPr>
          <w:rFonts w:eastAsia="MS UI Gothic"/>
          <w:lang w:eastAsia="ja-JP"/>
        </w:rPr>
        <w:t>(</w:t>
      </w:r>
      <w:r w:rsidRPr="003D61C4">
        <w:rPr>
          <w:rFonts w:eastAsia="MS UI Gothic" w:hint="eastAsia"/>
          <w:lang w:eastAsia="ja-JP"/>
        </w:rPr>
        <w:t>10</w:t>
      </w:r>
      <w:r w:rsidRPr="003D61C4">
        <w:rPr>
          <w:rFonts w:eastAsia="MS UI Gothic"/>
          <w:lang w:eastAsia="ja-JP"/>
        </w:rPr>
        <w:t>)</w:t>
      </w:r>
    </w:p>
    <w:p w:rsidR="003D61C4" w:rsidRPr="003D61C4" w:rsidRDefault="003D61C4" w:rsidP="00D84462">
      <w:pPr>
        <w:rPr>
          <w:rFonts w:eastAsia="MS UI Gothic"/>
          <w:lang w:eastAsia="ja-JP"/>
        </w:rPr>
      </w:pPr>
      <w:proofErr w:type="gramStart"/>
      <w:r w:rsidRPr="003D61C4">
        <w:rPr>
          <w:rFonts w:hint="eastAsia"/>
          <w:lang w:eastAsia="ja-JP"/>
        </w:rPr>
        <w:t>where</w:t>
      </w:r>
      <w:proofErr w:type="gramEnd"/>
      <w:r w:rsidRPr="003D61C4">
        <w:rPr>
          <w:rFonts w:hint="eastAsia"/>
          <w:lang w:eastAsia="ja-JP"/>
        </w:rPr>
        <w:t xml:space="preserve"> </w:t>
      </w:r>
      <w:r w:rsidRPr="003D61C4">
        <w:rPr>
          <w:rFonts w:eastAsia="MS UI Gothic" w:hint="eastAsia"/>
          <w:lang w:eastAsia="ja-JP"/>
        </w:rPr>
        <w:t xml:space="preserve">the number of sub-bands </w:t>
      </w:r>
      <w:proofErr w:type="spellStart"/>
      <w:r w:rsidRPr="003D61C4">
        <w:rPr>
          <w:rFonts w:eastAsia="MS UI Gothic" w:hint="eastAsia"/>
          <w:i/>
          <w:lang w:eastAsia="ja-JP"/>
        </w:rPr>
        <w:t>N</w:t>
      </w:r>
      <w:r w:rsidRPr="003D61C4">
        <w:rPr>
          <w:rFonts w:eastAsia="MS UI Gothic" w:hint="eastAsia"/>
          <w:vertAlign w:val="subscript"/>
          <w:lang w:eastAsia="ja-JP"/>
        </w:rPr>
        <w:t>sb</w:t>
      </w:r>
      <w:proofErr w:type="spellEnd"/>
      <w:r w:rsidRPr="003D61C4">
        <w:rPr>
          <w:rFonts w:eastAsia="MS UI Gothic" w:hint="eastAsia"/>
          <w:lang w:eastAsia="ja-JP"/>
        </w:rPr>
        <w:t xml:space="preserve"> is given by higher layers and the value of </w:t>
      </w:r>
      <w:proofErr w:type="spellStart"/>
      <w:r w:rsidRPr="003D61C4">
        <w:rPr>
          <w:rFonts w:eastAsia="MS UI Gothic" w:hint="eastAsia"/>
          <w:i/>
          <w:lang w:eastAsia="ja-JP"/>
        </w:rPr>
        <w:t>N</w:t>
      </w:r>
      <w:r w:rsidRPr="003D61C4">
        <w:rPr>
          <w:rFonts w:eastAsia="MS UI Gothic" w:hint="eastAsia"/>
          <w:vertAlign w:val="subscript"/>
          <w:lang w:eastAsia="ja-JP"/>
        </w:rPr>
        <w:t>sb</w:t>
      </w:r>
      <w:proofErr w:type="spellEnd"/>
      <w:r w:rsidRPr="003D61C4">
        <w:rPr>
          <w:rFonts w:eastAsia="MS UI Gothic" w:hint="eastAsia"/>
          <w:lang w:eastAsia="ja-JP"/>
        </w:rPr>
        <w:t xml:space="preserve"> should be determined in order to be </w:t>
      </w:r>
      <w:r w:rsidRPr="003D61C4">
        <w:rPr>
          <w:rFonts w:eastAsia="MS UI Gothic"/>
          <w:position w:val="-10"/>
        </w:rPr>
        <w:object w:dxaOrig="400" w:dyaOrig="320">
          <v:shape id="_x0000_i1047" type="#_x0000_t75" style="width:20.75pt;height:16.35pt" o:ole="">
            <v:imagedata r:id="rId10" o:title=""/>
          </v:shape>
          <o:OLEObject Type="Embed" ProgID="Equation.3" ShapeID="_x0000_i1047" DrawAspect="Content" ObjectID="_1501060281" r:id="rId48"/>
        </w:object>
      </w:r>
      <w:r w:rsidRPr="003D61C4">
        <w:rPr>
          <w:rFonts w:eastAsia="MS UI Gothic" w:hint="eastAsia"/>
          <w:lang w:eastAsia="ja-JP"/>
        </w:rPr>
        <w:t>=</w:t>
      </w:r>
      <w:r w:rsidR="00C90E85">
        <w:rPr>
          <w:rFonts w:eastAsia="MS UI Gothic" w:hint="eastAsia"/>
          <w:lang w:eastAsia="ja-JP"/>
        </w:rPr>
        <w:t xml:space="preserve"> </w:t>
      </w:r>
      <w:r w:rsidRPr="003D61C4">
        <w:rPr>
          <w:rFonts w:eastAsia="MS UI Gothic" w:hint="eastAsia"/>
          <w:lang w:eastAsia="ja-JP"/>
        </w:rPr>
        <w:t xml:space="preserve">6. Then, </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00BA433E" w:rsidRPr="003D61C4">
        <w:rPr>
          <w:rFonts w:eastAsia="MS UI Gothic"/>
          <w:position w:val="-10"/>
        </w:rPr>
        <w:object w:dxaOrig="3019" w:dyaOrig="320">
          <v:shape id="_x0000_i1048" type="#_x0000_t75" style="width:151.1pt;height:16.35pt" o:ole="">
            <v:imagedata r:id="rId49" o:title=""/>
          </v:shape>
          <o:OLEObject Type="Embed" ProgID="Equation.3" ShapeID="_x0000_i1048" DrawAspect="Content" ObjectID="_1501060282" r:id="rId50"/>
        </w:object>
      </w:r>
      <w:r w:rsidRPr="003D61C4">
        <w:rPr>
          <w:rFonts w:eastAsia="MS UI Gothic" w:hint="eastAsia"/>
          <w:lang w:eastAsia="ja-JP"/>
        </w:rPr>
        <w:t>.</w:t>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00991C41">
        <w:rPr>
          <w:rFonts w:eastAsia="MS UI Gothic" w:hint="eastAsia"/>
          <w:lang w:eastAsia="ja-JP"/>
        </w:rPr>
        <w:tab/>
      </w:r>
      <w:r w:rsidRPr="003D61C4">
        <w:rPr>
          <w:rFonts w:eastAsia="MS UI Gothic" w:hint="eastAsia"/>
          <w:lang w:eastAsia="ja-JP"/>
        </w:rPr>
        <w:t>(11)</w:t>
      </w:r>
    </w:p>
    <w:p w:rsidR="00A22BC3" w:rsidRPr="00A22BC3" w:rsidRDefault="003D61C4">
      <w:pPr>
        <w:rPr>
          <w:lang w:eastAsia="ja-JP"/>
        </w:rPr>
      </w:pPr>
      <w:proofErr w:type="spellStart"/>
      <w:proofErr w:type="gramStart"/>
      <w:r w:rsidRPr="003D61C4">
        <w:rPr>
          <w:rFonts w:eastAsia="MS UI Gothic" w:hint="eastAsia"/>
          <w:i/>
          <w:lang w:eastAsia="ja-JP"/>
        </w:rPr>
        <w:t>f</w:t>
      </w:r>
      <w:r w:rsidRPr="003D61C4">
        <w:rPr>
          <w:rFonts w:eastAsia="MS UI Gothic" w:hint="eastAsia"/>
          <w:vertAlign w:val="subscript"/>
          <w:lang w:eastAsia="ja-JP"/>
        </w:rPr>
        <w:t>hop</w:t>
      </w:r>
      <w:proofErr w:type="spellEnd"/>
      <w:r w:rsidRPr="003D61C4">
        <w:rPr>
          <w:rFonts w:eastAsia="MS UI Gothic" w:hint="eastAsia"/>
          <w:lang w:eastAsia="ja-JP"/>
        </w:rPr>
        <w:t>(</w:t>
      </w:r>
      <w:proofErr w:type="spellStart"/>
      <w:proofErr w:type="gramEnd"/>
      <w:r w:rsidRPr="003D61C4">
        <w:rPr>
          <w:rFonts w:eastAsia="MS UI Gothic" w:hint="eastAsia"/>
          <w:i/>
          <w:lang w:eastAsia="ja-JP"/>
        </w:rPr>
        <w:t>i</w:t>
      </w:r>
      <w:proofErr w:type="spellEnd"/>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w:t>
      </w:r>
      <w:r w:rsidR="00F5469D">
        <w:rPr>
          <w:rFonts w:eastAsia="MS UI Gothic" w:hint="eastAsia"/>
          <w:lang w:eastAsia="ja-JP"/>
        </w:rPr>
        <w:t xml:space="preserve"> and the pseudo-random sequence generation for this hopping function can be initialized by cell ID, SFN and the parameter </w:t>
      </w:r>
      <w:r w:rsidR="00F5469D">
        <w:rPr>
          <w:rFonts w:eastAsia="MS UI Gothic"/>
          <w:lang w:eastAsia="ja-JP"/>
        </w:rPr>
        <w:t>given</w:t>
      </w:r>
      <w:r w:rsidR="00F5469D">
        <w:rPr>
          <w:rFonts w:eastAsia="MS UI Gothic" w:hint="eastAsia"/>
          <w:lang w:eastAsia="ja-JP"/>
        </w:rPr>
        <w:t xml:space="preserve"> as the time/frequency location and frequency hopping by PBCH [2].</w:t>
      </w:r>
      <w:r w:rsidRPr="003D61C4">
        <w:rPr>
          <w:rFonts w:eastAsia="MS UI Gothic" w:hint="eastAsia"/>
          <w:lang w:eastAsia="ja-JP"/>
        </w:rPr>
        <w:t xml:space="preserve"> </w:t>
      </w:r>
      <w:proofErr w:type="spellStart"/>
      <w:proofErr w:type="gramStart"/>
      <w:r w:rsidRPr="003D61C4">
        <w:rPr>
          <w:rFonts w:eastAsia="MS UI Gothic" w:hint="eastAsia"/>
          <w:i/>
          <w:lang w:eastAsia="ja-JP"/>
        </w:rPr>
        <w:t>f</w:t>
      </w:r>
      <w:r w:rsidRPr="003D61C4">
        <w:rPr>
          <w:rFonts w:eastAsia="MS UI Gothic" w:hint="eastAsia"/>
          <w:vertAlign w:val="subscript"/>
          <w:lang w:eastAsia="ja-JP"/>
        </w:rPr>
        <w:t>m</w:t>
      </w:r>
      <w:proofErr w:type="spellEnd"/>
      <w:r w:rsidRPr="003D61C4">
        <w:rPr>
          <w:rFonts w:eastAsia="MS UI Gothic" w:hint="eastAsia"/>
          <w:lang w:eastAsia="ja-JP"/>
        </w:rPr>
        <w:t>(</w:t>
      </w:r>
      <w:proofErr w:type="spellStart"/>
      <w:proofErr w:type="gramEnd"/>
      <w:r w:rsidRPr="003D61C4">
        <w:rPr>
          <w:rFonts w:eastAsia="MS UI Gothic" w:hint="eastAsia"/>
          <w:i/>
          <w:lang w:eastAsia="ja-JP"/>
        </w:rPr>
        <w:t>i</w:t>
      </w:r>
      <w:proofErr w:type="spellEnd"/>
      <w:r w:rsidRPr="003D61C4">
        <w:rPr>
          <w:rFonts w:eastAsia="MS UI Gothic" w:hint="eastAsia"/>
          <w:lang w:eastAsia="ja-JP"/>
        </w:rPr>
        <w:t xml:space="preserve">) is the function related to </w:t>
      </w:r>
      <w:r w:rsidRPr="003D61C4">
        <w:rPr>
          <w:rFonts w:eastAsia="MS UI Gothic"/>
          <w:lang w:eastAsia="ja-JP"/>
        </w:rPr>
        <w:t>mirroring</w:t>
      </w:r>
      <w:r w:rsidR="00F5469D">
        <w:rPr>
          <w:rFonts w:eastAsia="MS UI Gothic" w:hint="eastAsia"/>
          <w:lang w:eastAsia="ja-JP"/>
        </w:rPr>
        <w:t xml:space="preserve"> and</w:t>
      </w:r>
      <w:r w:rsidR="00F5469D" w:rsidRPr="003D61C4">
        <w:rPr>
          <w:rFonts w:eastAsia="MS UI Gothic" w:hint="eastAsia"/>
          <w:lang w:eastAsia="ja-JP"/>
        </w:rPr>
        <w:t xml:space="preserve"> </w:t>
      </w:r>
      <w:r w:rsidR="00F5469D">
        <w:rPr>
          <w:rFonts w:eastAsia="MS UI Gothic" w:hint="eastAsia"/>
          <w:lang w:eastAsia="ja-JP"/>
        </w:rPr>
        <w:t>it</w:t>
      </w:r>
      <w:r w:rsidRPr="003D61C4">
        <w:rPr>
          <w:rFonts w:eastAsia="MS UI Gothic" w:hint="eastAsia"/>
          <w:lang w:eastAsia="ja-JP"/>
        </w:rPr>
        <w:t xml:space="preserve"> could be 0.</w:t>
      </w:r>
    </w:p>
    <w:sectPr w:rsidR="00A22BC3" w:rsidRPr="00A22BC3" w:rsidSect="00CD08E6">
      <w:footerReference w:type="even" r:id="rId51"/>
      <w:footerReference w:type="default" r:id="rId52"/>
      <w:footnotePr>
        <w:numRestart w:val="eachSect"/>
      </w:footnotePr>
      <w:pgSz w:w="11907" w:h="16840" w:code="9"/>
      <w:pgMar w:top="1416" w:right="1134" w:bottom="1133" w:left="1133" w:header="850" w:footer="283"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313" w:rsidRDefault="00006313">
      <w:r>
        <w:separator/>
      </w:r>
    </w:p>
  </w:endnote>
  <w:endnote w:type="continuationSeparator" w:id="0">
    <w:p w:rsidR="00006313" w:rsidRDefault="00006313">
      <w:r>
        <w:continuationSeparator/>
      </w:r>
    </w:p>
  </w:endnote>
  <w:endnote w:type="continuationNotice" w:id="1">
    <w:p w:rsidR="00006313" w:rsidRDefault="00006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UI Gothic">
    <w:panose1 w:val="020B060007020508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42801">
      <w:rPr>
        <w:rStyle w:val="af5"/>
      </w:rPr>
      <w:t>2</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313" w:rsidRDefault="00006313">
      <w:r>
        <w:separator/>
      </w:r>
    </w:p>
  </w:footnote>
  <w:footnote w:type="continuationSeparator" w:id="0">
    <w:p w:rsidR="00006313" w:rsidRDefault="00006313">
      <w:r>
        <w:continuationSeparator/>
      </w:r>
    </w:p>
  </w:footnote>
  <w:footnote w:type="continuationNotice" w:id="1">
    <w:p w:rsidR="00006313" w:rsidRDefault="000063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9F3881"/>
    <w:multiLevelType w:val="hybridMultilevel"/>
    <w:tmpl w:val="C8F628E0"/>
    <w:lvl w:ilvl="0" w:tplc="ED6CE40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1">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0">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4">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7">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3">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51"/>
  </w:num>
  <w:num w:numId="3">
    <w:abstractNumId w:val="28"/>
  </w:num>
  <w:num w:numId="4">
    <w:abstractNumId w:val="45"/>
  </w:num>
  <w:num w:numId="5">
    <w:abstractNumId w:val="17"/>
  </w:num>
  <w:num w:numId="6">
    <w:abstractNumId w:val="37"/>
  </w:num>
  <w:num w:numId="7">
    <w:abstractNumId w:val="39"/>
  </w:num>
  <w:num w:numId="8">
    <w:abstractNumId w:val="31"/>
  </w:num>
  <w:num w:numId="9">
    <w:abstractNumId w:val="50"/>
  </w:num>
  <w:num w:numId="10">
    <w:abstractNumId w:val="26"/>
  </w:num>
  <w:num w:numId="11">
    <w:abstractNumId w:val="41"/>
  </w:num>
  <w:num w:numId="12">
    <w:abstractNumId w:val="15"/>
  </w:num>
  <w:num w:numId="13">
    <w:abstractNumId w:val="18"/>
  </w:num>
  <w:num w:numId="14">
    <w:abstractNumId w:val="35"/>
  </w:num>
  <w:num w:numId="15">
    <w:abstractNumId w:val="14"/>
  </w:num>
  <w:num w:numId="16">
    <w:abstractNumId w:val="48"/>
  </w:num>
  <w:num w:numId="17">
    <w:abstractNumId w:val="1"/>
  </w:num>
  <w:num w:numId="18">
    <w:abstractNumId w:val="21"/>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3"/>
  </w:num>
  <w:num w:numId="22">
    <w:abstractNumId w:val="42"/>
  </w:num>
  <w:num w:numId="23">
    <w:abstractNumId w:val="5"/>
  </w:num>
  <w:num w:numId="24">
    <w:abstractNumId w:val="24"/>
  </w:num>
  <w:num w:numId="25">
    <w:abstractNumId w:val="38"/>
  </w:num>
  <w:num w:numId="26">
    <w:abstractNumId w:val="48"/>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3"/>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3"/>
  </w:num>
  <w:num w:numId="40">
    <w:abstractNumId w:val="27"/>
  </w:num>
  <w:num w:numId="41">
    <w:abstractNumId w:val="12"/>
  </w:num>
  <w:num w:numId="42">
    <w:abstractNumId w:val="16"/>
  </w:num>
  <w:num w:numId="43">
    <w:abstractNumId w:val="29"/>
  </w:num>
  <w:num w:numId="44">
    <w:abstractNumId w:val="32"/>
  </w:num>
  <w:num w:numId="45">
    <w:abstractNumId w:val="30"/>
  </w:num>
  <w:num w:numId="46">
    <w:abstractNumId w:val="2"/>
  </w:num>
  <w:num w:numId="47">
    <w:abstractNumId w:val="22"/>
  </w:num>
  <w:num w:numId="48">
    <w:abstractNumId w:val="19"/>
  </w:num>
  <w:num w:numId="49">
    <w:abstractNumId w:val="3"/>
  </w:num>
  <w:num w:numId="50">
    <w:abstractNumId w:val="3"/>
  </w:num>
  <w:num w:numId="51">
    <w:abstractNumId w:val="6"/>
  </w:num>
  <w:num w:numId="52">
    <w:abstractNumId w:val="10"/>
  </w:num>
  <w:num w:numId="53">
    <w:abstractNumId w:val="49"/>
  </w:num>
  <w:num w:numId="54">
    <w:abstractNumId w:val="8"/>
  </w:num>
  <w:num w:numId="55">
    <w:abstractNumId w:val="13"/>
  </w:num>
  <w:num w:numId="56">
    <w:abstractNumId w:val="9"/>
  </w:num>
  <w:num w:numId="57">
    <w:abstractNumId w:val="34"/>
  </w:num>
  <w:num w:numId="58">
    <w:abstractNumId w:val="44"/>
  </w:num>
  <w:num w:numId="59">
    <w:abstractNumId w:val="7"/>
  </w:num>
  <w:num w:numId="60">
    <w:abstractNumId w:val="47"/>
  </w:num>
  <w:num w:numId="61">
    <w:abstractNumId w:val="46"/>
  </w:num>
  <w:num w:numId="62">
    <w:abstractNumId w:val="36"/>
  </w:num>
  <w:num w:numId="63">
    <w:abstractNumId w:val="52"/>
  </w:num>
  <w:num w:numId="64">
    <w:abstractNumId w:val="4"/>
  </w:num>
  <w:num w:numId="65">
    <w:abstractNumId w:val="20"/>
  </w:num>
  <w:num w:numId="66">
    <w:abstractNumId w:val="40"/>
  </w:num>
  <w:num w:numId="67">
    <w:abstractNumId w:val="11"/>
  </w:num>
  <w:num w:numId="6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313"/>
    <w:rsid w:val="00006F65"/>
    <w:rsid w:val="000071A7"/>
    <w:rsid w:val="00007483"/>
    <w:rsid w:val="00007B23"/>
    <w:rsid w:val="00010D87"/>
    <w:rsid w:val="0001175D"/>
    <w:rsid w:val="00011D9F"/>
    <w:rsid w:val="00011F63"/>
    <w:rsid w:val="00012A22"/>
    <w:rsid w:val="00013795"/>
    <w:rsid w:val="000150E7"/>
    <w:rsid w:val="00017972"/>
    <w:rsid w:val="00020117"/>
    <w:rsid w:val="000201FC"/>
    <w:rsid w:val="00020386"/>
    <w:rsid w:val="000206CA"/>
    <w:rsid w:val="000215FD"/>
    <w:rsid w:val="00021CF5"/>
    <w:rsid w:val="00022AE1"/>
    <w:rsid w:val="000230F1"/>
    <w:rsid w:val="000233D5"/>
    <w:rsid w:val="0002364D"/>
    <w:rsid w:val="000236AA"/>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5DF7"/>
    <w:rsid w:val="00036A11"/>
    <w:rsid w:val="00036BBE"/>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5CC"/>
    <w:rsid w:val="00053C42"/>
    <w:rsid w:val="000540D4"/>
    <w:rsid w:val="00054C50"/>
    <w:rsid w:val="0005507F"/>
    <w:rsid w:val="00057A86"/>
    <w:rsid w:val="00057AA6"/>
    <w:rsid w:val="0006043B"/>
    <w:rsid w:val="00060784"/>
    <w:rsid w:val="000615F2"/>
    <w:rsid w:val="00061B2D"/>
    <w:rsid w:val="0006224C"/>
    <w:rsid w:val="00064752"/>
    <w:rsid w:val="0006530D"/>
    <w:rsid w:val="00065AAC"/>
    <w:rsid w:val="00066306"/>
    <w:rsid w:val="00066FAE"/>
    <w:rsid w:val="00067AA1"/>
    <w:rsid w:val="00067FDC"/>
    <w:rsid w:val="0007056A"/>
    <w:rsid w:val="000708B2"/>
    <w:rsid w:val="00070971"/>
    <w:rsid w:val="000710A9"/>
    <w:rsid w:val="00071219"/>
    <w:rsid w:val="00071C0F"/>
    <w:rsid w:val="00074AB2"/>
    <w:rsid w:val="00075078"/>
    <w:rsid w:val="00075BB7"/>
    <w:rsid w:val="0007690F"/>
    <w:rsid w:val="000803A0"/>
    <w:rsid w:val="00082247"/>
    <w:rsid w:val="00085A5C"/>
    <w:rsid w:val="000865D7"/>
    <w:rsid w:val="0008684E"/>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03FA"/>
    <w:rsid w:val="000A1408"/>
    <w:rsid w:val="000A2145"/>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2A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6BE4"/>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0C5F"/>
    <w:rsid w:val="00141F76"/>
    <w:rsid w:val="00142801"/>
    <w:rsid w:val="00143766"/>
    <w:rsid w:val="00143A63"/>
    <w:rsid w:val="001455E4"/>
    <w:rsid w:val="00145B95"/>
    <w:rsid w:val="00145D2C"/>
    <w:rsid w:val="00150870"/>
    <w:rsid w:val="0015154C"/>
    <w:rsid w:val="00152351"/>
    <w:rsid w:val="001535EC"/>
    <w:rsid w:val="00153D5F"/>
    <w:rsid w:val="0015416B"/>
    <w:rsid w:val="00154452"/>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0F1"/>
    <w:rsid w:val="00167CB4"/>
    <w:rsid w:val="00170FA7"/>
    <w:rsid w:val="00171507"/>
    <w:rsid w:val="0017177D"/>
    <w:rsid w:val="00171E35"/>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C8C"/>
    <w:rsid w:val="00181E2B"/>
    <w:rsid w:val="001827CC"/>
    <w:rsid w:val="00182F10"/>
    <w:rsid w:val="00183562"/>
    <w:rsid w:val="00184CFE"/>
    <w:rsid w:val="00185552"/>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5100"/>
    <w:rsid w:val="001A548D"/>
    <w:rsid w:val="001A6366"/>
    <w:rsid w:val="001A66F8"/>
    <w:rsid w:val="001A6977"/>
    <w:rsid w:val="001A7288"/>
    <w:rsid w:val="001B05DC"/>
    <w:rsid w:val="001B05EC"/>
    <w:rsid w:val="001B1300"/>
    <w:rsid w:val="001B223C"/>
    <w:rsid w:val="001B4583"/>
    <w:rsid w:val="001B48B1"/>
    <w:rsid w:val="001B4C69"/>
    <w:rsid w:val="001B4F90"/>
    <w:rsid w:val="001B7243"/>
    <w:rsid w:val="001B7952"/>
    <w:rsid w:val="001B7A83"/>
    <w:rsid w:val="001B7E74"/>
    <w:rsid w:val="001B7E93"/>
    <w:rsid w:val="001C1999"/>
    <w:rsid w:val="001C2D32"/>
    <w:rsid w:val="001C3363"/>
    <w:rsid w:val="001C3850"/>
    <w:rsid w:val="001D0C92"/>
    <w:rsid w:val="001D0EC7"/>
    <w:rsid w:val="001D1FE4"/>
    <w:rsid w:val="001D251D"/>
    <w:rsid w:val="001D2E8A"/>
    <w:rsid w:val="001D324D"/>
    <w:rsid w:val="001D4B64"/>
    <w:rsid w:val="001D50B0"/>
    <w:rsid w:val="001D5F89"/>
    <w:rsid w:val="001D6055"/>
    <w:rsid w:val="001D7A39"/>
    <w:rsid w:val="001E03AD"/>
    <w:rsid w:val="001E0C3D"/>
    <w:rsid w:val="001E1CF2"/>
    <w:rsid w:val="001E307E"/>
    <w:rsid w:val="001E328E"/>
    <w:rsid w:val="001E559B"/>
    <w:rsid w:val="001E56B4"/>
    <w:rsid w:val="001E5FDE"/>
    <w:rsid w:val="001E63BB"/>
    <w:rsid w:val="001E68E7"/>
    <w:rsid w:val="001E6C25"/>
    <w:rsid w:val="001E7B7F"/>
    <w:rsid w:val="001E7BCF"/>
    <w:rsid w:val="001F24E3"/>
    <w:rsid w:val="001F2B23"/>
    <w:rsid w:val="001F3719"/>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E1E"/>
    <w:rsid w:val="00212D25"/>
    <w:rsid w:val="00213CA5"/>
    <w:rsid w:val="00214EAF"/>
    <w:rsid w:val="00215A3B"/>
    <w:rsid w:val="002160D0"/>
    <w:rsid w:val="00217133"/>
    <w:rsid w:val="00217CD2"/>
    <w:rsid w:val="00217F1E"/>
    <w:rsid w:val="00217F33"/>
    <w:rsid w:val="002200AE"/>
    <w:rsid w:val="00221270"/>
    <w:rsid w:val="002215AA"/>
    <w:rsid w:val="00222369"/>
    <w:rsid w:val="00222445"/>
    <w:rsid w:val="002226F9"/>
    <w:rsid w:val="002228F7"/>
    <w:rsid w:val="00222DE4"/>
    <w:rsid w:val="00226303"/>
    <w:rsid w:val="00230070"/>
    <w:rsid w:val="00231AF0"/>
    <w:rsid w:val="00233541"/>
    <w:rsid w:val="00234041"/>
    <w:rsid w:val="00234680"/>
    <w:rsid w:val="00234923"/>
    <w:rsid w:val="00234ACA"/>
    <w:rsid w:val="00234D4D"/>
    <w:rsid w:val="002352CB"/>
    <w:rsid w:val="002368D5"/>
    <w:rsid w:val="00237750"/>
    <w:rsid w:val="00237AEB"/>
    <w:rsid w:val="00237DD5"/>
    <w:rsid w:val="002406D7"/>
    <w:rsid w:val="002436DF"/>
    <w:rsid w:val="00243AD9"/>
    <w:rsid w:val="00245839"/>
    <w:rsid w:val="00245E25"/>
    <w:rsid w:val="00246464"/>
    <w:rsid w:val="0024790A"/>
    <w:rsid w:val="00251467"/>
    <w:rsid w:val="002519E5"/>
    <w:rsid w:val="00251A0C"/>
    <w:rsid w:val="00251B56"/>
    <w:rsid w:val="0025258A"/>
    <w:rsid w:val="00252C20"/>
    <w:rsid w:val="002536ED"/>
    <w:rsid w:val="00253B10"/>
    <w:rsid w:val="00255F10"/>
    <w:rsid w:val="0025623D"/>
    <w:rsid w:val="00257920"/>
    <w:rsid w:val="002579BD"/>
    <w:rsid w:val="002607F6"/>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339"/>
    <w:rsid w:val="00276E11"/>
    <w:rsid w:val="00276E89"/>
    <w:rsid w:val="002809CD"/>
    <w:rsid w:val="0028164A"/>
    <w:rsid w:val="00283225"/>
    <w:rsid w:val="0028393C"/>
    <w:rsid w:val="00283BF6"/>
    <w:rsid w:val="00284032"/>
    <w:rsid w:val="00284E44"/>
    <w:rsid w:val="002877BB"/>
    <w:rsid w:val="002877FB"/>
    <w:rsid w:val="00287A5A"/>
    <w:rsid w:val="00290836"/>
    <w:rsid w:val="00291A3F"/>
    <w:rsid w:val="00291DB7"/>
    <w:rsid w:val="002926A5"/>
    <w:rsid w:val="00292988"/>
    <w:rsid w:val="00293872"/>
    <w:rsid w:val="00293C63"/>
    <w:rsid w:val="00294774"/>
    <w:rsid w:val="00294A28"/>
    <w:rsid w:val="002951BB"/>
    <w:rsid w:val="00295C19"/>
    <w:rsid w:val="00296092"/>
    <w:rsid w:val="002966C4"/>
    <w:rsid w:val="00296A1E"/>
    <w:rsid w:val="00296F41"/>
    <w:rsid w:val="0029702F"/>
    <w:rsid w:val="00297281"/>
    <w:rsid w:val="00297680"/>
    <w:rsid w:val="00297FAD"/>
    <w:rsid w:val="002A0398"/>
    <w:rsid w:val="002A1562"/>
    <w:rsid w:val="002A4839"/>
    <w:rsid w:val="002A4EEB"/>
    <w:rsid w:val="002A5188"/>
    <w:rsid w:val="002A5D13"/>
    <w:rsid w:val="002A5E54"/>
    <w:rsid w:val="002B0927"/>
    <w:rsid w:val="002B0E8A"/>
    <w:rsid w:val="002B1348"/>
    <w:rsid w:val="002B1ACB"/>
    <w:rsid w:val="002B27D9"/>
    <w:rsid w:val="002B321E"/>
    <w:rsid w:val="002B5D46"/>
    <w:rsid w:val="002B5F5B"/>
    <w:rsid w:val="002B65BF"/>
    <w:rsid w:val="002B6F5B"/>
    <w:rsid w:val="002C04A3"/>
    <w:rsid w:val="002C0628"/>
    <w:rsid w:val="002C09A4"/>
    <w:rsid w:val="002C1516"/>
    <w:rsid w:val="002C1CE6"/>
    <w:rsid w:val="002C24FA"/>
    <w:rsid w:val="002C27D6"/>
    <w:rsid w:val="002C32AD"/>
    <w:rsid w:val="002C3326"/>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5973"/>
    <w:rsid w:val="002E68ED"/>
    <w:rsid w:val="002E79F5"/>
    <w:rsid w:val="002E7F1C"/>
    <w:rsid w:val="002F062F"/>
    <w:rsid w:val="002F244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6D6"/>
    <w:rsid w:val="00330B9F"/>
    <w:rsid w:val="00330D81"/>
    <w:rsid w:val="00330F85"/>
    <w:rsid w:val="00331AEB"/>
    <w:rsid w:val="0033208B"/>
    <w:rsid w:val="0033297A"/>
    <w:rsid w:val="00332E37"/>
    <w:rsid w:val="00332F13"/>
    <w:rsid w:val="0033328D"/>
    <w:rsid w:val="003351C5"/>
    <w:rsid w:val="00335411"/>
    <w:rsid w:val="003360CF"/>
    <w:rsid w:val="00336A9E"/>
    <w:rsid w:val="00336B9A"/>
    <w:rsid w:val="00336C59"/>
    <w:rsid w:val="00340637"/>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204C"/>
    <w:rsid w:val="00365954"/>
    <w:rsid w:val="00365968"/>
    <w:rsid w:val="0037064E"/>
    <w:rsid w:val="00370E67"/>
    <w:rsid w:val="003724F2"/>
    <w:rsid w:val="00372E30"/>
    <w:rsid w:val="00373B03"/>
    <w:rsid w:val="00374322"/>
    <w:rsid w:val="00374655"/>
    <w:rsid w:val="0037528F"/>
    <w:rsid w:val="003756F7"/>
    <w:rsid w:val="00376092"/>
    <w:rsid w:val="00376319"/>
    <w:rsid w:val="0037637F"/>
    <w:rsid w:val="00382F66"/>
    <w:rsid w:val="00383089"/>
    <w:rsid w:val="003831E7"/>
    <w:rsid w:val="003847FD"/>
    <w:rsid w:val="00385040"/>
    <w:rsid w:val="0038553B"/>
    <w:rsid w:val="003858EF"/>
    <w:rsid w:val="00385AAD"/>
    <w:rsid w:val="00385C26"/>
    <w:rsid w:val="00386680"/>
    <w:rsid w:val="00386C02"/>
    <w:rsid w:val="00387057"/>
    <w:rsid w:val="00387929"/>
    <w:rsid w:val="00390AD8"/>
    <w:rsid w:val="003912EF"/>
    <w:rsid w:val="00392193"/>
    <w:rsid w:val="00392284"/>
    <w:rsid w:val="00392A34"/>
    <w:rsid w:val="00394005"/>
    <w:rsid w:val="003945F8"/>
    <w:rsid w:val="00394A40"/>
    <w:rsid w:val="00394F41"/>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359C"/>
    <w:rsid w:val="003B481A"/>
    <w:rsid w:val="003B5BAA"/>
    <w:rsid w:val="003B6FC4"/>
    <w:rsid w:val="003B7A7C"/>
    <w:rsid w:val="003B7C84"/>
    <w:rsid w:val="003C062C"/>
    <w:rsid w:val="003C14C8"/>
    <w:rsid w:val="003C1D24"/>
    <w:rsid w:val="003C1F5D"/>
    <w:rsid w:val="003C23FA"/>
    <w:rsid w:val="003C2B17"/>
    <w:rsid w:val="003C310E"/>
    <w:rsid w:val="003C31A0"/>
    <w:rsid w:val="003C3601"/>
    <w:rsid w:val="003C3637"/>
    <w:rsid w:val="003C396F"/>
    <w:rsid w:val="003C465D"/>
    <w:rsid w:val="003C482B"/>
    <w:rsid w:val="003C5025"/>
    <w:rsid w:val="003C56D7"/>
    <w:rsid w:val="003C676E"/>
    <w:rsid w:val="003C73B6"/>
    <w:rsid w:val="003C7B89"/>
    <w:rsid w:val="003D0D85"/>
    <w:rsid w:val="003D3A66"/>
    <w:rsid w:val="003D5CF7"/>
    <w:rsid w:val="003D61C4"/>
    <w:rsid w:val="003D659B"/>
    <w:rsid w:val="003D7D10"/>
    <w:rsid w:val="003E0231"/>
    <w:rsid w:val="003E08B3"/>
    <w:rsid w:val="003E153F"/>
    <w:rsid w:val="003E210D"/>
    <w:rsid w:val="003E27FA"/>
    <w:rsid w:val="003E380A"/>
    <w:rsid w:val="003E4559"/>
    <w:rsid w:val="003E5099"/>
    <w:rsid w:val="003E528A"/>
    <w:rsid w:val="003E5D22"/>
    <w:rsid w:val="003E6E6D"/>
    <w:rsid w:val="003E762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237"/>
    <w:rsid w:val="0041399F"/>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27621"/>
    <w:rsid w:val="004300FE"/>
    <w:rsid w:val="0043064B"/>
    <w:rsid w:val="00430B3F"/>
    <w:rsid w:val="00430B72"/>
    <w:rsid w:val="00430ECB"/>
    <w:rsid w:val="0043100B"/>
    <w:rsid w:val="00431372"/>
    <w:rsid w:val="00431EF9"/>
    <w:rsid w:val="0043261E"/>
    <w:rsid w:val="004328EC"/>
    <w:rsid w:val="00433244"/>
    <w:rsid w:val="00433943"/>
    <w:rsid w:val="0043404F"/>
    <w:rsid w:val="004349EF"/>
    <w:rsid w:val="00434C24"/>
    <w:rsid w:val="00434FD2"/>
    <w:rsid w:val="004358E1"/>
    <w:rsid w:val="004366A9"/>
    <w:rsid w:val="00436CA8"/>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579E5"/>
    <w:rsid w:val="004603DC"/>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013"/>
    <w:rsid w:val="00482967"/>
    <w:rsid w:val="0048299E"/>
    <w:rsid w:val="004833F8"/>
    <w:rsid w:val="004842E1"/>
    <w:rsid w:val="00484A69"/>
    <w:rsid w:val="00484AE2"/>
    <w:rsid w:val="00484D5B"/>
    <w:rsid w:val="00484ED4"/>
    <w:rsid w:val="00484FB2"/>
    <w:rsid w:val="004856A5"/>
    <w:rsid w:val="004858EA"/>
    <w:rsid w:val="004862CD"/>
    <w:rsid w:val="00486A50"/>
    <w:rsid w:val="00491F76"/>
    <w:rsid w:val="00492C30"/>
    <w:rsid w:val="004932F4"/>
    <w:rsid w:val="00493991"/>
    <w:rsid w:val="00494B5B"/>
    <w:rsid w:val="00494FCD"/>
    <w:rsid w:val="00496384"/>
    <w:rsid w:val="004965D7"/>
    <w:rsid w:val="0049661C"/>
    <w:rsid w:val="00496AC2"/>
    <w:rsid w:val="0049741E"/>
    <w:rsid w:val="00497849"/>
    <w:rsid w:val="004A02FC"/>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608"/>
    <w:rsid w:val="004B3BDE"/>
    <w:rsid w:val="004B47A0"/>
    <w:rsid w:val="004B61C6"/>
    <w:rsid w:val="004B6256"/>
    <w:rsid w:val="004B6974"/>
    <w:rsid w:val="004B76CA"/>
    <w:rsid w:val="004C0D98"/>
    <w:rsid w:val="004C1066"/>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0D7D"/>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0940"/>
    <w:rsid w:val="004F230C"/>
    <w:rsid w:val="004F285D"/>
    <w:rsid w:val="004F28E8"/>
    <w:rsid w:val="004F2AAA"/>
    <w:rsid w:val="004F331D"/>
    <w:rsid w:val="004F3C98"/>
    <w:rsid w:val="004F3EF7"/>
    <w:rsid w:val="004F4158"/>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8E2"/>
    <w:rsid w:val="00523CF8"/>
    <w:rsid w:val="0052403A"/>
    <w:rsid w:val="00525C5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67576"/>
    <w:rsid w:val="00570C2B"/>
    <w:rsid w:val="005712CC"/>
    <w:rsid w:val="00571656"/>
    <w:rsid w:val="005716D6"/>
    <w:rsid w:val="00573284"/>
    <w:rsid w:val="005746F0"/>
    <w:rsid w:val="00576BF9"/>
    <w:rsid w:val="005773DA"/>
    <w:rsid w:val="00580240"/>
    <w:rsid w:val="00580D90"/>
    <w:rsid w:val="00580ED5"/>
    <w:rsid w:val="0058102B"/>
    <w:rsid w:val="0058139A"/>
    <w:rsid w:val="0058228D"/>
    <w:rsid w:val="00582ED6"/>
    <w:rsid w:val="005832F9"/>
    <w:rsid w:val="00583851"/>
    <w:rsid w:val="005838B2"/>
    <w:rsid w:val="00583B93"/>
    <w:rsid w:val="00584886"/>
    <w:rsid w:val="00585435"/>
    <w:rsid w:val="00585A30"/>
    <w:rsid w:val="00586365"/>
    <w:rsid w:val="0058730F"/>
    <w:rsid w:val="00590185"/>
    <w:rsid w:val="00591B84"/>
    <w:rsid w:val="00591F01"/>
    <w:rsid w:val="0059241B"/>
    <w:rsid w:val="0059248B"/>
    <w:rsid w:val="00592C6F"/>
    <w:rsid w:val="00593189"/>
    <w:rsid w:val="005939B3"/>
    <w:rsid w:val="00593A48"/>
    <w:rsid w:val="00593C46"/>
    <w:rsid w:val="0059550E"/>
    <w:rsid w:val="00596108"/>
    <w:rsid w:val="0059629C"/>
    <w:rsid w:val="00596481"/>
    <w:rsid w:val="005A004D"/>
    <w:rsid w:val="005A06C7"/>
    <w:rsid w:val="005A07CA"/>
    <w:rsid w:val="005A1AF8"/>
    <w:rsid w:val="005A1CEF"/>
    <w:rsid w:val="005A244C"/>
    <w:rsid w:val="005A30CD"/>
    <w:rsid w:val="005A36BB"/>
    <w:rsid w:val="005A49EE"/>
    <w:rsid w:val="005A5447"/>
    <w:rsid w:val="005B0309"/>
    <w:rsid w:val="005B0661"/>
    <w:rsid w:val="005B15A7"/>
    <w:rsid w:val="005B1FA0"/>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5F8"/>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5DB"/>
    <w:rsid w:val="005E3731"/>
    <w:rsid w:val="005E4315"/>
    <w:rsid w:val="005E5222"/>
    <w:rsid w:val="005E53D7"/>
    <w:rsid w:val="005E53E5"/>
    <w:rsid w:val="005E5D5F"/>
    <w:rsid w:val="005E5FBE"/>
    <w:rsid w:val="005E6447"/>
    <w:rsid w:val="005E68F1"/>
    <w:rsid w:val="005E768D"/>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D08"/>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727"/>
    <w:rsid w:val="006300B6"/>
    <w:rsid w:val="00630586"/>
    <w:rsid w:val="0063124C"/>
    <w:rsid w:val="00631D2C"/>
    <w:rsid w:val="00632F59"/>
    <w:rsid w:val="0063393B"/>
    <w:rsid w:val="00633BC0"/>
    <w:rsid w:val="006348C9"/>
    <w:rsid w:val="00635771"/>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B21"/>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045"/>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B92"/>
    <w:rsid w:val="006A6D9D"/>
    <w:rsid w:val="006A7CB3"/>
    <w:rsid w:val="006B0C1E"/>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0FC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2E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68F0"/>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4A"/>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3B"/>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0C1"/>
    <w:rsid w:val="007664AC"/>
    <w:rsid w:val="00767306"/>
    <w:rsid w:val="00767C7A"/>
    <w:rsid w:val="00767CAB"/>
    <w:rsid w:val="00767F2D"/>
    <w:rsid w:val="0077044A"/>
    <w:rsid w:val="00774714"/>
    <w:rsid w:val="00775639"/>
    <w:rsid w:val="007767C2"/>
    <w:rsid w:val="00776FBA"/>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7C6"/>
    <w:rsid w:val="00787BA2"/>
    <w:rsid w:val="00790255"/>
    <w:rsid w:val="007902CC"/>
    <w:rsid w:val="00792220"/>
    <w:rsid w:val="007924B5"/>
    <w:rsid w:val="007925EB"/>
    <w:rsid w:val="007930F0"/>
    <w:rsid w:val="00793667"/>
    <w:rsid w:val="00793B4D"/>
    <w:rsid w:val="00794037"/>
    <w:rsid w:val="00794AAF"/>
    <w:rsid w:val="007957CB"/>
    <w:rsid w:val="00796D28"/>
    <w:rsid w:val="007A02D1"/>
    <w:rsid w:val="007A0613"/>
    <w:rsid w:val="007A244E"/>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2EE3"/>
    <w:rsid w:val="007D40D2"/>
    <w:rsid w:val="007D4721"/>
    <w:rsid w:val="007D47FC"/>
    <w:rsid w:val="007D4C72"/>
    <w:rsid w:val="007D5767"/>
    <w:rsid w:val="007D5927"/>
    <w:rsid w:val="007D5CAD"/>
    <w:rsid w:val="007D6E91"/>
    <w:rsid w:val="007D6EC6"/>
    <w:rsid w:val="007E3B03"/>
    <w:rsid w:val="007E3DE0"/>
    <w:rsid w:val="007E467D"/>
    <w:rsid w:val="007E536E"/>
    <w:rsid w:val="007E59CE"/>
    <w:rsid w:val="007E5C50"/>
    <w:rsid w:val="007E6117"/>
    <w:rsid w:val="007E7E37"/>
    <w:rsid w:val="007F0A09"/>
    <w:rsid w:val="007F0F0C"/>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1AB"/>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955"/>
    <w:rsid w:val="00810DFC"/>
    <w:rsid w:val="00811730"/>
    <w:rsid w:val="00811945"/>
    <w:rsid w:val="00812A3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42D"/>
    <w:rsid w:val="008303E6"/>
    <w:rsid w:val="00831F0D"/>
    <w:rsid w:val="0083205D"/>
    <w:rsid w:val="008328B8"/>
    <w:rsid w:val="00832B13"/>
    <w:rsid w:val="0083388A"/>
    <w:rsid w:val="008347C5"/>
    <w:rsid w:val="00835719"/>
    <w:rsid w:val="008360E0"/>
    <w:rsid w:val="00836C3E"/>
    <w:rsid w:val="008376BA"/>
    <w:rsid w:val="00840091"/>
    <w:rsid w:val="00840E96"/>
    <w:rsid w:val="00841275"/>
    <w:rsid w:val="00841F07"/>
    <w:rsid w:val="00842EF7"/>
    <w:rsid w:val="008432ED"/>
    <w:rsid w:val="00844C65"/>
    <w:rsid w:val="008460B0"/>
    <w:rsid w:val="008466B3"/>
    <w:rsid w:val="0084762B"/>
    <w:rsid w:val="00847EC6"/>
    <w:rsid w:val="0085014F"/>
    <w:rsid w:val="008525FE"/>
    <w:rsid w:val="008526D1"/>
    <w:rsid w:val="00854A31"/>
    <w:rsid w:val="00854CA6"/>
    <w:rsid w:val="00855196"/>
    <w:rsid w:val="008567BC"/>
    <w:rsid w:val="00856C3E"/>
    <w:rsid w:val="008579AC"/>
    <w:rsid w:val="0086227A"/>
    <w:rsid w:val="00862F08"/>
    <w:rsid w:val="008632E4"/>
    <w:rsid w:val="008648AC"/>
    <w:rsid w:val="00864D62"/>
    <w:rsid w:val="00865329"/>
    <w:rsid w:val="00865421"/>
    <w:rsid w:val="008654A5"/>
    <w:rsid w:val="00865B62"/>
    <w:rsid w:val="00865FB6"/>
    <w:rsid w:val="00866C92"/>
    <w:rsid w:val="00870F62"/>
    <w:rsid w:val="008710B4"/>
    <w:rsid w:val="0087118B"/>
    <w:rsid w:val="0087165B"/>
    <w:rsid w:val="00871D37"/>
    <w:rsid w:val="0087296D"/>
    <w:rsid w:val="00873B45"/>
    <w:rsid w:val="0087520A"/>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6A1C"/>
    <w:rsid w:val="008873F4"/>
    <w:rsid w:val="00887C04"/>
    <w:rsid w:val="00887FD3"/>
    <w:rsid w:val="00890AAC"/>
    <w:rsid w:val="0089103B"/>
    <w:rsid w:val="00891785"/>
    <w:rsid w:val="0089212F"/>
    <w:rsid w:val="00892F00"/>
    <w:rsid w:val="00894D70"/>
    <w:rsid w:val="0089510F"/>
    <w:rsid w:val="00895412"/>
    <w:rsid w:val="008959F2"/>
    <w:rsid w:val="00895E07"/>
    <w:rsid w:val="0089798A"/>
    <w:rsid w:val="008A0F79"/>
    <w:rsid w:val="008A16BF"/>
    <w:rsid w:val="008A20F2"/>
    <w:rsid w:val="008A23B6"/>
    <w:rsid w:val="008A24C3"/>
    <w:rsid w:val="008A3D83"/>
    <w:rsid w:val="008A4BFB"/>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67E"/>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50D5"/>
    <w:rsid w:val="008D78B5"/>
    <w:rsid w:val="008E00E2"/>
    <w:rsid w:val="008E0D9F"/>
    <w:rsid w:val="008E0DC7"/>
    <w:rsid w:val="008E101F"/>
    <w:rsid w:val="008E1341"/>
    <w:rsid w:val="008E1E20"/>
    <w:rsid w:val="008E2195"/>
    <w:rsid w:val="008E2281"/>
    <w:rsid w:val="008E39CA"/>
    <w:rsid w:val="008E691A"/>
    <w:rsid w:val="008E6EBD"/>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11D4"/>
    <w:rsid w:val="00902FB2"/>
    <w:rsid w:val="00904AA2"/>
    <w:rsid w:val="009061A5"/>
    <w:rsid w:val="0090623F"/>
    <w:rsid w:val="009062AF"/>
    <w:rsid w:val="00910A04"/>
    <w:rsid w:val="00910EBE"/>
    <w:rsid w:val="00913135"/>
    <w:rsid w:val="009138D1"/>
    <w:rsid w:val="009157DF"/>
    <w:rsid w:val="00915B39"/>
    <w:rsid w:val="00915CC9"/>
    <w:rsid w:val="009160C4"/>
    <w:rsid w:val="00916736"/>
    <w:rsid w:val="009172A6"/>
    <w:rsid w:val="009172FF"/>
    <w:rsid w:val="009177C2"/>
    <w:rsid w:val="00917AE6"/>
    <w:rsid w:val="009201B1"/>
    <w:rsid w:val="009210D3"/>
    <w:rsid w:val="00921173"/>
    <w:rsid w:val="00921492"/>
    <w:rsid w:val="0092245B"/>
    <w:rsid w:val="00922498"/>
    <w:rsid w:val="00922502"/>
    <w:rsid w:val="009225F6"/>
    <w:rsid w:val="00923855"/>
    <w:rsid w:val="00923A6A"/>
    <w:rsid w:val="00923B94"/>
    <w:rsid w:val="00923D5E"/>
    <w:rsid w:val="00924F54"/>
    <w:rsid w:val="00924F8A"/>
    <w:rsid w:val="00925220"/>
    <w:rsid w:val="0092672E"/>
    <w:rsid w:val="00926CFC"/>
    <w:rsid w:val="00927618"/>
    <w:rsid w:val="00927706"/>
    <w:rsid w:val="00927817"/>
    <w:rsid w:val="00930049"/>
    <w:rsid w:val="00930A48"/>
    <w:rsid w:val="00931FF7"/>
    <w:rsid w:val="00932FB1"/>
    <w:rsid w:val="009349A1"/>
    <w:rsid w:val="00934D47"/>
    <w:rsid w:val="009356D1"/>
    <w:rsid w:val="00935D48"/>
    <w:rsid w:val="00936267"/>
    <w:rsid w:val="00936331"/>
    <w:rsid w:val="009364DD"/>
    <w:rsid w:val="00936C0A"/>
    <w:rsid w:val="00936E36"/>
    <w:rsid w:val="00936ED4"/>
    <w:rsid w:val="00937230"/>
    <w:rsid w:val="00937574"/>
    <w:rsid w:val="00937DFE"/>
    <w:rsid w:val="00940116"/>
    <w:rsid w:val="0094080C"/>
    <w:rsid w:val="00941E9B"/>
    <w:rsid w:val="009423D4"/>
    <w:rsid w:val="00942466"/>
    <w:rsid w:val="009426B0"/>
    <w:rsid w:val="0094292B"/>
    <w:rsid w:val="009432FF"/>
    <w:rsid w:val="00943715"/>
    <w:rsid w:val="00944376"/>
    <w:rsid w:val="00945911"/>
    <w:rsid w:val="0094659C"/>
    <w:rsid w:val="00946F41"/>
    <w:rsid w:val="00947B90"/>
    <w:rsid w:val="009517D0"/>
    <w:rsid w:val="009517FE"/>
    <w:rsid w:val="009529CD"/>
    <w:rsid w:val="00952B82"/>
    <w:rsid w:val="009536C3"/>
    <w:rsid w:val="00953F31"/>
    <w:rsid w:val="009542D7"/>
    <w:rsid w:val="00954759"/>
    <w:rsid w:val="00956C7A"/>
    <w:rsid w:val="00957227"/>
    <w:rsid w:val="00957EC8"/>
    <w:rsid w:val="00957F60"/>
    <w:rsid w:val="0096037F"/>
    <w:rsid w:val="009603A8"/>
    <w:rsid w:val="00960583"/>
    <w:rsid w:val="00961AC5"/>
    <w:rsid w:val="0096295F"/>
    <w:rsid w:val="00963126"/>
    <w:rsid w:val="0096315C"/>
    <w:rsid w:val="00963AD6"/>
    <w:rsid w:val="00965531"/>
    <w:rsid w:val="00966194"/>
    <w:rsid w:val="00966240"/>
    <w:rsid w:val="00967F8F"/>
    <w:rsid w:val="0097083D"/>
    <w:rsid w:val="00971132"/>
    <w:rsid w:val="00971431"/>
    <w:rsid w:val="00971BEC"/>
    <w:rsid w:val="00972CE6"/>
    <w:rsid w:val="009761D8"/>
    <w:rsid w:val="00976842"/>
    <w:rsid w:val="00976AC1"/>
    <w:rsid w:val="00976F61"/>
    <w:rsid w:val="0097775D"/>
    <w:rsid w:val="0098121A"/>
    <w:rsid w:val="0098320B"/>
    <w:rsid w:val="00983634"/>
    <w:rsid w:val="009859F3"/>
    <w:rsid w:val="009866D7"/>
    <w:rsid w:val="009866EC"/>
    <w:rsid w:val="00986A57"/>
    <w:rsid w:val="00986FDD"/>
    <w:rsid w:val="00987418"/>
    <w:rsid w:val="00987460"/>
    <w:rsid w:val="009875CE"/>
    <w:rsid w:val="009879A8"/>
    <w:rsid w:val="00987F43"/>
    <w:rsid w:val="00990547"/>
    <w:rsid w:val="009910B0"/>
    <w:rsid w:val="00991C41"/>
    <w:rsid w:val="009927F4"/>
    <w:rsid w:val="009934CE"/>
    <w:rsid w:val="00993C3E"/>
    <w:rsid w:val="00993FFB"/>
    <w:rsid w:val="009943CD"/>
    <w:rsid w:val="00994E85"/>
    <w:rsid w:val="00994EC4"/>
    <w:rsid w:val="009955AF"/>
    <w:rsid w:val="00995A2C"/>
    <w:rsid w:val="00995A37"/>
    <w:rsid w:val="00995DDA"/>
    <w:rsid w:val="009973B1"/>
    <w:rsid w:val="009978D9"/>
    <w:rsid w:val="00997BB0"/>
    <w:rsid w:val="00997D96"/>
    <w:rsid w:val="00997DEF"/>
    <w:rsid w:val="009A1966"/>
    <w:rsid w:val="009A3A4C"/>
    <w:rsid w:val="009A4662"/>
    <w:rsid w:val="009A4882"/>
    <w:rsid w:val="009A4D11"/>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4F0F"/>
    <w:rsid w:val="009E5113"/>
    <w:rsid w:val="009E55D1"/>
    <w:rsid w:val="009E6C20"/>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17AAB"/>
    <w:rsid w:val="00A21404"/>
    <w:rsid w:val="00A21EDB"/>
    <w:rsid w:val="00A22BC3"/>
    <w:rsid w:val="00A22C84"/>
    <w:rsid w:val="00A237EB"/>
    <w:rsid w:val="00A237F3"/>
    <w:rsid w:val="00A24E3E"/>
    <w:rsid w:val="00A2523C"/>
    <w:rsid w:val="00A25653"/>
    <w:rsid w:val="00A25981"/>
    <w:rsid w:val="00A27F80"/>
    <w:rsid w:val="00A3032D"/>
    <w:rsid w:val="00A30E2D"/>
    <w:rsid w:val="00A3300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DAB"/>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9B9"/>
    <w:rsid w:val="00A72F19"/>
    <w:rsid w:val="00A74491"/>
    <w:rsid w:val="00A75456"/>
    <w:rsid w:val="00A778F6"/>
    <w:rsid w:val="00A8086E"/>
    <w:rsid w:val="00A80B98"/>
    <w:rsid w:val="00A810F1"/>
    <w:rsid w:val="00A81773"/>
    <w:rsid w:val="00A82816"/>
    <w:rsid w:val="00A8341D"/>
    <w:rsid w:val="00A8572F"/>
    <w:rsid w:val="00A85A81"/>
    <w:rsid w:val="00A85C94"/>
    <w:rsid w:val="00A86FBB"/>
    <w:rsid w:val="00A87787"/>
    <w:rsid w:val="00A87BA2"/>
    <w:rsid w:val="00A90D4D"/>
    <w:rsid w:val="00A91A01"/>
    <w:rsid w:val="00A92085"/>
    <w:rsid w:val="00A92675"/>
    <w:rsid w:val="00A93241"/>
    <w:rsid w:val="00A9373B"/>
    <w:rsid w:val="00A9381A"/>
    <w:rsid w:val="00A94C50"/>
    <w:rsid w:val="00A94FAA"/>
    <w:rsid w:val="00A96436"/>
    <w:rsid w:val="00A96AD1"/>
    <w:rsid w:val="00A96E5B"/>
    <w:rsid w:val="00A97EDC"/>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2FEE"/>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1857"/>
    <w:rsid w:val="00AC2094"/>
    <w:rsid w:val="00AC2231"/>
    <w:rsid w:val="00AC3E82"/>
    <w:rsid w:val="00AC4BE5"/>
    <w:rsid w:val="00AC4CEA"/>
    <w:rsid w:val="00AC4DE2"/>
    <w:rsid w:val="00AC4E8F"/>
    <w:rsid w:val="00AC57D9"/>
    <w:rsid w:val="00AC653D"/>
    <w:rsid w:val="00AC6B26"/>
    <w:rsid w:val="00AC7E3D"/>
    <w:rsid w:val="00AC7E97"/>
    <w:rsid w:val="00AD05CF"/>
    <w:rsid w:val="00AD08D1"/>
    <w:rsid w:val="00AD0BDF"/>
    <w:rsid w:val="00AD1AE4"/>
    <w:rsid w:val="00AD239C"/>
    <w:rsid w:val="00AD32D9"/>
    <w:rsid w:val="00AD3F88"/>
    <w:rsid w:val="00AD54EC"/>
    <w:rsid w:val="00AD6083"/>
    <w:rsid w:val="00AD7F3E"/>
    <w:rsid w:val="00AE035D"/>
    <w:rsid w:val="00AE03AD"/>
    <w:rsid w:val="00AE1009"/>
    <w:rsid w:val="00AE1696"/>
    <w:rsid w:val="00AE1BA6"/>
    <w:rsid w:val="00AE1EDC"/>
    <w:rsid w:val="00AE1F79"/>
    <w:rsid w:val="00AE2702"/>
    <w:rsid w:val="00AE3425"/>
    <w:rsid w:val="00AE365D"/>
    <w:rsid w:val="00AE38E5"/>
    <w:rsid w:val="00AE394C"/>
    <w:rsid w:val="00AE40E0"/>
    <w:rsid w:val="00AE771F"/>
    <w:rsid w:val="00AF321A"/>
    <w:rsid w:val="00AF33B2"/>
    <w:rsid w:val="00AF379C"/>
    <w:rsid w:val="00AF39A6"/>
    <w:rsid w:val="00AF45AE"/>
    <w:rsid w:val="00AF461D"/>
    <w:rsid w:val="00B00776"/>
    <w:rsid w:val="00B0144B"/>
    <w:rsid w:val="00B02D49"/>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0A0"/>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6D"/>
    <w:rsid w:val="00B4097E"/>
    <w:rsid w:val="00B40D91"/>
    <w:rsid w:val="00B4164D"/>
    <w:rsid w:val="00B41CED"/>
    <w:rsid w:val="00B42D70"/>
    <w:rsid w:val="00B443FF"/>
    <w:rsid w:val="00B44F1C"/>
    <w:rsid w:val="00B4589A"/>
    <w:rsid w:val="00B47369"/>
    <w:rsid w:val="00B47B30"/>
    <w:rsid w:val="00B50311"/>
    <w:rsid w:val="00B511A3"/>
    <w:rsid w:val="00B51BF7"/>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36FE"/>
    <w:rsid w:val="00B64D27"/>
    <w:rsid w:val="00B65B0A"/>
    <w:rsid w:val="00B65FEF"/>
    <w:rsid w:val="00B67677"/>
    <w:rsid w:val="00B67930"/>
    <w:rsid w:val="00B706C1"/>
    <w:rsid w:val="00B70992"/>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206F"/>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51E"/>
    <w:rsid w:val="00BA26B9"/>
    <w:rsid w:val="00BA3769"/>
    <w:rsid w:val="00BA3E6D"/>
    <w:rsid w:val="00BA417A"/>
    <w:rsid w:val="00BA433E"/>
    <w:rsid w:val="00BA4C5D"/>
    <w:rsid w:val="00BA5A80"/>
    <w:rsid w:val="00BA6A03"/>
    <w:rsid w:val="00BA6AC4"/>
    <w:rsid w:val="00BA6E66"/>
    <w:rsid w:val="00BA7059"/>
    <w:rsid w:val="00BA7600"/>
    <w:rsid w:val="00BA7880"/>
    <w:rsid w:val="00BB01D0"/>
    <w:rsid w:val="00BB0639"/>
    <w:rsid w:val="00BB0699"/>
    <w:rsid w:val="00BB06F9"/>
    <w:rsid w:val="00BB099D"/>
    <w:rsid w:val="00BB0BB0"/>
    <w:rsid w:val="00BB115A"/>
    <w:rsid w:val="00BB25EF"/>
    <w:rsid w:val="00BB2924"/>
    <w:rsid w:val="00BB29DF"/>
    <w:rsid w:val="00BB34BB"/>
    <w:rsid w:val="00BB4283"/>
    <w:rsid w:val="00BB4434"/>
    <w:rsid w:val="00BB48BF"/>
    <w:rsid w:val="00BB4AF3"/>
    <w:rsid w:val="00BB51E3"/>
    <w:rsid w:val="00BB6E49"/>
    <w:rsid w:val="00BB6F4B"/>
    <w:rsid w:val="00BB71DC"/>
    <w:rsid w:val="00BC0A41"/>
    <w:rsid w:val="00BC133D"/>
    <w:rsid w:val="00BC31C9"/>
    <w:rsid w:val="00BC3CBD"/>
    <w:rsid w:val="00BC4070"/>
    <w:rsid w:val="00BC4C62"/>
    <w:rsid w:val="00BC4D32"/>
    <w:rsid w:val="00BC5BD4"/>
    <w:rsid w:val="00BC6038"/>
    <w:rsid w:val="00BC63AB"/>
    <w:rsid w:val="00BC6671"/>
    <w:rsid w:val="00BC6956"/>
    <w:rsid w:val="00BC7F04"/>
    <w:rsid w:val="00BD0053"/>
    <w:rsid w:val="00BD104E"/>
    <w:rsid w:val="00BD148C"/>
    <w:rsid w:val="00BD3025"/>
    <w:rsid w:val="00BD41A4"/>
    <w:rsid w:val="00BD5D19"/>
    <w:rsid w:val="00BD640B"/>
    <w:rsid w:val="00BD6A15"/>
    <w:rsid w:val="00BD6BE2"/>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D66"/>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3043C"/>
    <w:rsid w:val="00C30C08"/>
    <w:rsid w:val="00C31F3E"/>
    <w:rsid w:val="00C3274D"/>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77955"/>
    <w:rsid w:val="00C800B4"/>
    <w:rsid w:val="00C8154F"/>
    <w:rsid w:val="00C81825"/>
    <w:rsid w:val="00C834D5"/>
    <w:rsid w:val="00C83E7C"/>
    <w:rsid w:val="00C8400D"/>
    <w:rsid w:val="00C8401E"/>
    <w:rsid w:val="00C84A08"/>
    <w:rsid w:val="00C851BB"/>
    <w:rsid w:val="00C85466"/>
    <w:rsid w:val="00C8553D"/>
    <w:rsid w:val="00C86901"/>
    <w:rsid w:val="00C87276"/>
    <w:rsid w:val="00C87775"/>
    <w:rsid w:val="00C87AB3"/>
    <w:rsid w:val="00C87B36"/>
    <w:rsid w:val="00C907E8"/>
    <w:rsid w:val="00C90E85"/>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451"/>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8E6"/>
    <w:rsid w:val="00CD0973"/>
    <w:rsid w:val="00CD141D"/>
    <w:rsid w:val="00CD29EB"/>
    <w:rsid w:val="00CD36C5"/>
    <w:rsid w:val="00CD4F79"/>
    <w:rsid w:val="00CD535C"/>
    <w:rsid w:val="00CD6191"/>
    <w:rsid w:val="00CD7FFC"/>
    <w:rsid w:val="00CE1685"/>
    <w:rsid w:val="00CE28A6"/>
    <w:rsid w:val="00CE39B8"/>
    <w:rsid w:val="00CE42E1"/>
    <w:rsid w:val="00CE4A3C"/>
    <w:rsid w:val="00CE5A0D"/>
    <w:rsid w:val="00CE5A2F"/>
    <w:rsid w:val="00CE6EAD"/>
    <w:rsid w:val="00CE734F"/>
    <w:rsid w:val="00CE7F3D"/>
    <w:rsid w:val="00CF0266"/>
    <w:rsid w:val="00CF2E7C"/>
    <w:rsid w:val="00CF33D8"/>
    <w:rsid w:val="00CF40DF"/>
    <w:rsid w:val="00CF4706"/>
    <w:rsid w:val="00CF50D2"/>
    <w:rsid w:val="00CF59EF"/>
    <w:rsid w:val="00CF6647"/>
    <w:rsid w:val="00CF66EC"/>
    <w:rsid w:val="00CF6834"/>
    <w:rsid w:val="00CF6DF8"/>
    <w:rsid w:val="00CF6ED5"/>
    <w:rsid w:val="00CF7117"/>
    <w:rsid w:val="00CF75F9"/>
    <w:rsid w:val="00D017B9"/>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3DF4"/>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4FF"/>
    <w:rsid w:val="00D44F8E"/>
    <w:rsid w:val="00D4557A"/>
    <w:rsid w:val="00D461F2"/>
    <w:rsid w:val="00D47BDC"/>
    <w:rsid w:val="00D5131C"/>
    <w:rsid w:val="00D5179D"/>
    <w:rsid w:val="00D51B7E"/>
    <w:rsid w:val="00D51CA6"/>
    <w:rsid w:val="00D51E90"/>
    <w:rsid w:val="00D5230D"/>
    <w:rsid w:val="00D5244C"/>
    <w:rsid w:val="00D52602"/>
    <w:rsid w:val="00D54C14"/>
    <w:rsid w:val="00D561D0"/>
    <w:rsid w:val="00D56D27"/>
    <w:rsid w:val="00D5785C"/>
    <w:rsid w:val="00D6131B"/>
    <w:rsid w:val="00D62A5A"/>
    <w:rsid w:val="00D63567"/>
    <w:rsid w:val="00D6365D"/>
    <w:rsid w:val="00D6366A"/>
    <w:rsid w:val="00D63F4D"/>
    <w:rsid w:val="00D64055"/>
    <w:rsid w:val="00D64397"/>
    <w:rsid w:val="00D644CD"/>
    <w:rsid w:val="00D64E52"/>
    <w:rsid w:val="00D67274"/>
    <w:rsid w:val="00D6773A"/>
    <w:rsid w:val="00D7057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0AB5"/>
    <w:rsid w:val="00D83593"/>
    <w:rsid w:val="00D83AC4"/>
    <w:rsid w:val="00D84462"/>
    <w:rsid w:val="00D863F0"/>
    <w:rsid w:val="00D864F8"/>
    <w:rsid w:val="00D87E29"/>
    <w:rsid w:val="00D929EC"/>
    <w:rsid w:val="00D92E41"/>
    <w:rsid w:val="00D93052"/>
    <w:rsid w:val="00D938F4"/>
    <w:rsid w:val="00D94644"/>
    <w:rsid w:val="00D94FA8"/>
    <w:rsid w:val="00D95A1E"/>
    <w:rsid w:val="00D96085"/>
    <w:rsid w:val="00D962D7"/>
    <w:rsid w:val="00D966C4"/>
    <w:rsid w:val="00DA0451"/>
    <w:rsid w:val="00DA0907"/>
    <w:rsid w:val="00DA0F29"/>
    <w:rsid w:val="00DA1DEE"/>
    <w:rsid w:val="00DA2BD9"/>
    <w:rsid w:val="00DA2FA2"/>
    <w:rsid w:val="00DA302C"/>
    <w:rsid w:val="00DA3F57"/>
    <w:rsid w:val="00DA3FD7"/>
    <w:rsid w:val="00DA431F"/>
    <w:rsid w:val="00DA4901"/>
    <w:rsid w:val="00DA4B2C"/>
    <w:rsid w:val="00DA56F3"/>
    <w:rsid w:val="00DA5CE2"/>
    <w:rsid w:val="00DA645E"/>
    <w:rsid w:val="00DA6736"/>
    <w:rsid w:val="00DA69AD"/>
    <w:rsid w:val="00DA6AB6"/>
    <w:rsid w:val="00DA6F2C"/>
    <w:rsid w:val="00DA7193"/>
    <w:rsid w:val="00DB02BA"/>
    <w:rsid w:val="00DB2981"/>
    <w:rsid w:val="00DB2EF1"/>
    <w:rsid w:val="00DB4154"/>
    <w:rsid w:val="00DB59B4"/>
    <w:rsid w:val="00DB5FA8"/>
    <w:rsid w:val="00DB65F2"/>
    <w:rsid w:val="00DB6F7F"/>
    <w:rsid w:val="00DB7608"/>
    <w:rsid w:val="00DB7A44"/>
    <w:rsid w:val="00DC18CF"/>
    <w:rsid w:val="00DC1CF3"/>
    <w:rsid w:val="00DC2586"/>
    <w:rsid w:val="00DC3AA6"/>
    <w:rsid w:val="00DC3F66"/>
    <w:rsid w:val="00DC4021"/>
    <w:rsid w:val="00DC483C"/>
    <w:rsid w:val="00DC4E1E"/>
    <w:rsid w:val="00DC601A"/>
    <w:rsid w:val="00DC69C4"/>
    <w:rsid w:val="00DC773F"/>
    <w:rsid w:val="00DC77E3"/>
    <w:rsid w:val="00DD0C9B"/>
    <w:rsid w:val="00DD0E20"/>
    <w:rsid w:val="00DD1B7C"/>
    <w:rsid w:val="00DD29E5"/>
    <w:rsid w:val="00DD4903"/>
    <w:rsid w:val="00DD6CFA"/>
    <w:rsid w:val="00DD74A3"/>
    <w:rsid w:val="00DD7D8B"/>
    <w:rsid w:val="00DE3B5C"/>
    <w:rsid w:val="00DE4008"/>
    <w:rsid w:val="00DE596D"/>
    <w:rsid w:val="00DE6CCB"/>
    <w:rsid w:val="00DE6EE1"/>
    <w:rsid w:val="00DE7724"/>
    <w:rsid w:val="00DE7D0E"/>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6E92"/>
    <w:rsid w:val="00E072E4"/>
    <w:rsid w:val="00E10412"/>
    <w:rsid w:val="00E10CB5"/>
    <w:rsid w:val="00E11EDE"/>
    <w:rsid w:val="00E12FB6"/>
    <w:rsid w:val="00E1367C"/>
    <w:rsid w:val="00E13989"/>
    <w:rsid w:val="00E13B8B"/>
    <w:rsid w:val="00E149EC"/>
    <w:rsid w:val="00E14E82"/>
    <w:rsid w:val="00E17F5D"/>
    <w:rsid w:val="00E205B8"/>
    <w:rsid w:val="00E20D8E"/>
    <w:rsid w:val="00E21073"/>
    <w:rsid w:val="00E219F6"/>
    <w:rsid w:val="00E21BD0"/>
    <w:rsid w:val="00E22EBA"/>
    <w:rsid w:val="00E23A68"/>
    <w:rsid w:val="00E24206"/>
    <w:rsid w:val="00E2647D"/>
    <w:rsid w:val="00E3001D"/>
    <w:rsid w:val="00E3002C"/>
    <w:rsid w:val="00E30282"/>
    <w:rsid w:val="00E31003"/>
    <w:rsid w:val="00E312C2"/>
    <w:rsid w:val="00E325A4"/>
    <w:rsid w:val="00E332A9"/>
    <w:rsid w:val="00E34624"/>
    <w:rsid w:val="00E3475E"/>
    <w:rsid w:val="00E34AD5"/>
    <w:rsid w:val="00E36085"/>
    <w:rsid w:val="00E36F9E"/>
    <w:rsid w:val="00E3756A"/>
    <w:rsid w:val="00E44F61"/>
    <w:rsid w:val="00E45319"/>
    <w:rsid w:val="00E46028"/>
    <w:rsid w:val="00E47E4E"/>
    <w:rsid w:val="00E50065"/>
    <w:rsid w:val="00E51676"/>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2FC7"/>
    <w:rsid w:val="00E73418"/>
    <w:rsid w:val="00E73667"/>
    <w:rsid w:val="00E73755"/>
    <w:rsid w:val="00E738AC"/>
    <w:rsid w:val="00E74D93"/>
    <w:rsid w:val="00E763B7"/>
    <w:rsid w:val="00E76CC3"/>
    <w:rsid w:val="00E77301"/>
    <w:rsid w:val="00E77BE3"/>
    <w:rsid w:val="00E8101D"/>
    <w:rsid w:val="00E813F5"/>
    <w:rsid w:val="00E81945"/>
    <w:rsid w:val="00E8215E"/>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522"/>
    <w:rsid w:val="00E93A0C"/>
    <w:rsid w:val="00E95985"/>
    <w:rsid w:val="00E959FA"/>
    <w:rsid w:val="00E95CE7"/>
    <w:rsid w:val="00E95DE1"/>
    <w:rsid w:val="00E961D8"/>
    <w:rsid w:val="00E974CB"/>
    <w:rsid w:val="00E97759"/>
    <w:rsid w:val="00EA0E56"/>
    <w:rsid w:val="00EA1094"/>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A36"/>
    <w:rsid w:val="00ED5C21"/>
    <w:rsid w:val="00ED62D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572"/>
    <w:rsid w:val="00EE5FA4"/>
    <w:rsid w:val="00EE64BA"/>
    <w:rsid w:val="00EE6BD6"/>
    <w:rsid w:val="00EE7BBB"/>
    <w:rsid w:val="00EF354D"/>
    <w:rsid w:val="00EF3732"/>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725"/>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3D10"/>
    <w:rsid w:val="00F244BB"/>
    <w:rsid w:val="00F246EB"/>
    <w:rsid w:val="00F258F6"/>
    <w:rsid w:val="00F25C3B"/>
    <w:rsid w:val="00F263D6"/>
    <w:rsid w:val="00F270EC"/>
    <w:rsid w:val="00F272FF"/>
    <w:rsid w:val="00F27CD5"/>
    <w:rsid w:val="00F27EFE"/>
    <w:rsid w:val="00F30209"/>
    <w:rsid w:val="00F316B6"/>
    <w:rsid w:val="00F31CA4"/>
    <w:rsid w:val="00F326D7"/>
    <w:rsid w:val="00F33053"/>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10E"/>
    <w:rsid w:val="00F51567"/>
    <w:rsid w:val="00F52FB8"/>
    <w:rsid w:val="00F5355E"/>
    <w:rsid w:val="00F53DF2"/>
    <w:rsid w:val="00F5469D"/>
    <w:rsid w:val="00F547E6"/>
    <w:rsid w:val="00F54F6C"/>
    <w:rsid w:val="00F567FE"/>
    <w:rsid w:val="00F568CD"/>
    <w:rsid w:val="00F571F4"/>
    <w:rsid w:val="00F57580"/>
    <w:rsid w:val="00F60A89"/>
    <w:rsid w:val="00F620A0"/>
    <w:rsid w:val="00F621F7"/>
    <w:rsid w:val="00F626CF"/>
    <w:rsid w:val="00F631DC"/>
    <w:rsid w:val="00F63256"/>
    <w:rsid w:val="00F6383E"/>
    <w:rsid w:val="00F647A8"/>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2ACC"/>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514"/>
    <w:rsid w:val="00F93759"/>
    <w:rsid w:val="00F941D1"/>
    <w:rsid w:val="00F95293"/>
    <w:rsid w:val="00F97530"/>
    <w:rsid w:val="00F97D83"/>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6C9C"/>
    <w:rsid w:val="00FB7758"/>
    <w:rsid w:val="00FC0038"/>
    <w:rsid w:val="00FC25A6"/>
    <w:rsid w:val="00FC2627"/>
    <w:rsid w:val="00FC3831"/>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059A"/>
    <w:rsid w:val="00FE19A3"/>
    <w:rsid w:val="00FE1BC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 w:type="character" w:customStyle="1" w:styleId="TALChar">
    <w:name w:val="TAL Char"/>
    <w:link w:val="TAL"/>
    <w:locked/>
    <w:rsid w:val="004B61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 w:type="character" w:customStyle="1" w:styleId="TALChar">
    <w:name w:val="TAL Char"/>
    <w:link w:val="TAL"/>
    <w:locked/>
    <w:rsid w:val="004B61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7.w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3.bin"/><Relationship Id="rId8" Type="http://schemas.openxmlformats.org/officeDocument/2006/relationships/footnotes" Target="footnotes.xml"/><Relationship Id="rId5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5902D-0722-492F-A09E-8ED61392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1517</Words>
  <Characters>8650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cp:revision>
  <cp:lastPrinted>2010-04-02T09:58:00Z</cp:lastPrinted>
  <dcterms:created xsi:type="dcterms:W3CDTF">2015-08-13T10:48:00Z</dcterms:created>
  <dcterms:modified xsi:type="dcterms:W3CDTF">2015-08-14T03:24:00Z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