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DF9DC5" w14:textId="67905D62"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716B63">
        <w:rPr>
          <w:rFonts w:ascii="Arial" w:hAnsi="Arial" w:cs="Arial"/>
          <w:b/>
          <w:sz w:val="24"/>
          <w:szCs w:val="24"/>
        </w:rPr>
        <w:t>2</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R1-15</w:t>
      </w:r>
      <w:r w:rsidR="001A1337">
        <w:rPr>
          <w:rFonts w:ascii="Arial" w:hAnsi="Arial" w:cs="Arial"/>
          <w:b/>
          <w:sz w:val="24"/>
          <w:szCs w:val="24"/>
        </w:rPr>
        <w:t>3</w:t>
      </w:r>
      <w:r w:rsidR="003E16FD">
        <w:rPr>
          <w:rFonts w:ascii="Arial" w:hAnsi="Arial" w:cs="Arial"/>
          <w:b/>
          <w:sz w:val="24"/>
          <w:szCs w:val="24"/>
        </w:rPr>
        <w:t>88</w:t>
      </w:r>
      <w:r w:rsidR="00BB2AF7">
        <w:rPr>
          <w:rFonts w:ascii="Arial" w:hAnsi="Arial" w:cs="Arial"/>
          <w:b/>
          <w:sz w:val="24"/>
          <w:szCs w:val="24"/>
        </w:rPr>
        <w:t>4</w:t>
      </w:r>
    </w:p>
    <w:p w14:paraId="3DB44C9C" w14:textId="0560AA5A" w:rsidR="00182FBF" w:rsidRPr="00FD021C" w:rsidRDefault="00182FBF" w:rsidP="00716B63">
      <w:pPr>
        <w:tabs>
          <w:tab w:val="right" w:pos="9630"/>
        </w:tabs>
        <w:spacing w:after="0"/>
        <w:jc w:val="both"/>
        <w:rPr>
          <w:rFonts w:ascii="Arial" w:hAnsi="Arial" w:cs="Arial"/>
          <w:b/>
          <w:sz w:val="24"/>
          <w:szCs w:val="24"/>
        </w:rPr>
      </w:pPr>
      <w:r w:rsidRPr="003732BA">
        <w:rPr>
          <w:rFonts w:ascii="Arial" w:hAnsi="Arial" w:cs="Arial"/>
          <w:b/>
          <w:sz w:val="24"/>
          <w:szCs w:val="24"/>
        </w:rPr>
        <w:t>2</w:t>
      </w:r>
      <w:r w:rsidR="00716B63">
        <w:rPr>
          <w:rFonts w:ascii="Arial" w:hAnsi="Arial" w:cs="Arial"/>
          <w:b/>
          <w:sz w:val="24"/>
          <w:szCs w:val="24"/>
        </w:rPr>
        <w:t>4</w:t>
      </w:r>
      <w:r w:rsidRPr="003732BA">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2</w:t>
      </w:r>
      <w:r w:rsidR="00716B63">
        <w:rPr>
          <w:rFonts w:ascii="Arial" w:hAnsi="Arial" w:cs="Arial"/>
          <w:b/>
          <w:sz w:val="24"/>
          <w:szCs w:val="24"/>
        </w:rPr>
        <w:t>8</w:t>
      </w:r>
      <w:r w:rsidRPr="003732BA">
        <w:rPr>
          <w:rFonts w:ascii="Arial" w:hAnsi="Arial" w:cs="Arial"/>
          <w:b/>
          <w:sz w:val="24"/>
          <w:szCs w:val="24"/>
          <w:vertAlign w:val="superscript"/>
        </w:rPr>
        <w:t>th</w:t>
      </w:r>
      <w:r>
        <w:rPr>
          <w:rFonts w:ascii="Arial" w:hAnsi="Arial" w:cs="Arial"/>
          <w:b/>
          <w:sz w:val="24"/>
          <w:szCs w:val="24"/>
        </w:rPr>
        <w:t xml:space="preserve"> </w:t>
      </w:r>
      <w:r w:rsidR="00716B63">
        <w:rPr>
          <w:rFonts w:ascii="Arial" w:hAnsi="Arial" w:cs="Arial"/>
          <w:b/>
          <w:sz w:val="24"/>
          <w:szCs w:val="24"/>
        </w:rPr>
        <w:t>August</w:t>
      </w:r>
      <w:r w:rsidRPr="003732BA">
        <w:rPr>
          <w:rFonts w:ascii="Arial" w:hAnsi="Arial" w:cs="Arial"/>
          <w:b/>
          <w:sz w:val="24"/>
          <w:szCs w:val="24"/>
        </w:rPr>
        <w:t xml:space="preserve"> 2015</w:t>
      </w:r>
    </w:p>
    <w:p w14:paraId="48EBBF6F" w14:textId="1DB4361E" w:rsidR="00D42D5D" w:rsidRPr="000A64D8" w:rsidRDefault="00894ADC" w:rsidP="00D42D5D">
      <w:pPr>
        <w:spacing w:after="0"/>
        <w:rPr>
          <w:rFonts w:ascii="Arial" w:hAnsi="Arial" w:cs="Arial"/>
          <w:b/>
          <w:sz w:val="24"/>
          <w:szCs w:val="24"/>
        </w:rPr>
      </w:pPr>
      <w:r>
        <w:rPr>
          <w:rFonts w:ascii="Arial" w:hAnsi="Arial" w:cs="Arial"/>
          <w:b/>
          <w:sz w:val="24"/>
          <w:szCs w:val="24"/>
        </w:rPr>
        <w:t>Beijing</w:t>
      </w:r>
      <w:r w:rsidR="00D42D5D">
        <w:rPr>
          <w:rFonts w:ascii="Arial" w:hAnsi="Arial" w:cs="Arial"/>
          <w:b/>
          <w:sz w:val="24"/>
          <w:szCs w:val="24"/>
        </w:rPr>
        <w:t xml:space="preserve">, </w:t>
      </w:r>
      <w:r>
        <w:rPr>
          <w:rFonts w:ascii="Arial" w:hAnsi="Arial" w:cs="Arial"/>
          <w:b/>
          <w:sz w:val="24"/>
          <w:szCs w:val="24"/>
        </w:rPr>
        <w:t>China</w:t>
      </w:r>
    </w:p>
    <w:p w14:paraId="171BD919" w14:textId="77777777" w:rsidR="0068226B" w:rsidRPr="000A64D8" w:rsidRDefault="0068226B" w:rsidP="00480B03">
      <w:pPr>
        <w:pStyle w:val="Footer"/>
        <w:jc w:val="both"/>
        <w:rPr>
          <w:noProof w:val="0"/>
        </w:rPr>
      </w:pPr>
    </w:p>
    <w:p w14:paraId="22644A68" w14:textId="47ECECF8"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7E08F5">
        <w:rPr>
          <w:rFonts w:ascii="Arial" w:hAnsi="Arial"/>
          <w:sz w:val="24"/>
        </w:rPr>
        <w:t>7</w:t>
      </w:r>
      <w:r w:rsidR="00EC1FE9">
        <w:rPr>
          <w:rFonts w:ascii="Arial" w:hAnsi="Arial"/>
          <w:sz w:val="24"/>
        </w:rPr>
        <w:t>.2.5.</w:t>
      </w:r>
      <w:r w:rsidR="007E08F5">
        <w:rPr>
          <w:rFonts w:ascii="Arial" w:hAnsi="Arial"/>
          <w:sz w:val="24"/>
        </w:rPr>
        <w:t>3</w:t>
      </w:r>
      <w:r w:rsidR="00EC1FE9">
        <w:rPr>
          <w:rFonts w:ascii="Arial" w:hAnsi="Arial"/>
          <w:sz w:val="24"/>
        </w:rPr>
        <w:t>.1</w:t>
      </w:r>
    </w:p>
    <w:p w14:paraId="7C8745B4"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6C8A06FE" w14:textId="3AF71D42"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3442C">
        <w:rPr>
          <w:rFonts w:ascii="Arial" w:hAnsi="Arial"/>
          <w:sz w:val="22"/>
        </w:rPr>
        <w:t>Codebook design for 8TX with 2D cross-polarized array</w:t>
      </w:r>
    </w:p>
    <w:p w14:paraId="063B412D"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2A401B6A" w14:textId="77777777" w:rsidR="00C34C05" w:rsidRPr="00183CB7" w:rsidRDefault="00FD6A3D" w:rsidP="00183CB7">
      <w:pPr>
        <w:pStyle w:val="Heading1"/>
      </w:pPr>
      <w:r w:rsidRPr="00183CB7">
        <w:t>Introduction</w:t>
      </w:r>
    </w:p>
    <w:p w14:paraId="50188A0F" w14:textId="77777777" w:rsidR="00285C83" w:rsidRPr="00300CDD" w:rsidRDefault="00285C83" w:rsidP="00285C83">
      <w:pPr>
        <w:jc w:val="both"/>
        <w:rPr>
          <w:szCs w:val="22"/>
        </w:rPr>
      </w:pPr>
      <w:r w:rsidRPr="00300CDD">
        <w:rPr>
          <w:szCs w:val="22"/>
        </w:rPr>
        <w:t xml:space="preserve">In RAN1#81, the study of performance and feasibility of elevation beamforming and full-dimensional (FD) MIMO </w:t>
      </w:r>
      <w:r w:rsidRPr="00300CDD">
        <w:rPr>
          <w:szCs w:val="22"/>
        </w:rPr>
        <w:fldChar w:fldCharType="begin"/>
      </w:r>
      <w:r w:rsidRPr="00300CDD">
        <w:rPr>
          <w:szCs w:val="22"/>
        </w:rPr>
        <w:instrText xml:space="preserve"> REF _Ref426442146 \r \h  \* MERGEFORMAT </w:instrText>
      </w:r>
      <w:r w:rsidRPr="00300CDD">
        <w:rPr>
          <w:szCs w:val="22"/>
        </w:rPr>
      </w:r>
      <w:r w:rsidRPr="00300CDD">
        <w:rPr>
          <w:szCs w:val="22"/>
        </w:rPr>
        <w:fldChar w:fldCharType="separate"/>
      </w:r>
      <w:r w:rsidR="00F72954">
        <w:rPr>
          <w:szCs w:val="22"/>
        </w:rPr>
        <w:t>[1]</w:t>
      </w:r>
      <w:r w:rsidRPr="00300CDD">
        <w:rPr>
          <w:szCs w:val="22"/>
        </w:rPr>
        <w:fldChar w:fldCharType="end"/>
      </w:r>
      <w:r w:rsidRPr="00300CDD">
        <w:rPr>
          <w:szCs w:val="22"/>
        </w:rPr>
        <w:t xml:space="preserve"> was completed.  It has been concluded that </w:t>
      </w:r>
      <w:r w:rsidRPr="00300CDD">
        <w:rPr>
          <w:szCs w:val="22"/>
        </w:rPr>
        <w:fldChar w:fldCharType="begin"/>
      </w:r>
      <w:r w:rsidRPr="00300CDD">
        <w:rPr>
          <w:szCs w:val="22"/>
        </w:rPr>
        <w:instrText xml:space="preserve"> REF _Ref426442355 \r \h  \* MERGEFORMAT </w:instrText>
      </w:r>
      <w:r w:rsidRPr="00300CDD">
        <w:rPr>
          <w:szCs w:val="22"/>
        </w:rPr>
      </w:r>
      <w:r w:rsidRPr="00300CDD">
        <w:rPr>
          <w:szCs w:val="22"/>
        </w:rPr>
        <w:fldChar w:fldCharType="separate"/>
      </w:r>
      <w:r w:rsidR="00F72954">
        <w:rPr>
          <w:szCs w:val="22"/>
        </w:rPr>
        <w:t>[2]</w:t>
      </w:r>
      <w:r w:rsidRPr="00300CDD">
        <w:rPr>
          <w:szCs w:val="22"/>
        </w:rPr>
        <w:fldChar w:fldCharType="end"/>
      </w:r>
      <w:r w:rsidRPr="00300CDD">
        <w:rPr>
          <w:szCs w:val="22"/>
        </w:rPr>
        <w:t xml:space="preserve">  </w:t>
      </w:r>
    </w:p>
    <w:p w14:paraId="5875513E" w14:textId="77777777" w:rsidR="00285C83" w:rsidRPr="00300CDD" w:rsidRDefault="00285C83" w:rsidP="00285C83">
      <w:pPr>
        <w:numPr>
          <w:ilvl w:val="0"/>
          <w:numId w:val="45"/>
        </w:numPr>
        <w:spacing w:before="120" w:after="120"/>
        <w:ind w:right="-101"/>
        <w:rPr>
          <w:i/>
          <w:lang w:eastAsia="ko-KR"/>
        </w:rPr>
      </w:pPr>
      <w:r w:rsidRPr="00300CDD">
        <w:rPr>
          <w:i/>
          <w:lang w:eastAsia="ko-KR"/>
        </w:rPr>
        <w:t>Non-precoded, beamformed and hybrid CSI-RS based schemes demonstrate significant throughput gain in realistic non-full buffer traffic models over the best baseline using implementation based enhancements in many scenarios</w:t>
      </w:r>
    </w:p>
    <w:p w14:paraId="27BA91AA" w14:textId="77777777" w:rsidR="00285C83" w:rsidRPr="00300CDD" w:rsidRDefault="00285C83" w:rsidP="00285C83">
      <w:pPr>
        <w:numPr>
          <w:ilvl w:val="1"/>
          <w:numId w:val="45"/>
        </w:numPr>
        <w:spacing w:before="120" w:after="120"/>
        <w:ind w:right="-101"/>
        <w:rPr>
          <w:rFonts w:eastAsia="MS Mincho"/>
          <w:i/>
          <w:lang w:eastAsia="ja-JP"/>
        </w:rPr>
      </w:pPr>
      <w:r w:rsidRPr="00300CDD">
        <w:rPr>
          <w:rFonts w:eastAsia="MS Mincho"/>
          <w:i/>
          <w:lang w:eastAsia="ja-JP"/>
        </w:rPr>
        <w:t xml:space="preserve">The best choice </w:t>
      </w:r>
      <w:r w:rsidRPr="00300CDD">
        <w:rPr>
          <w:i/>
          <w:lang w:eastAsia="ko-KR"/>
        </w:rPr>
        <w:t>between</w:t>
      </w:r>
      <w:r w:rsidRPr="00300CDD">
        <w:rPr>
          <w:rFonts w:eastAsia="MS Mincho"/>
          <w:i/>
          <w:lang w:eastAsia="ja-JP"/>
        </w:rPr>
        <w:t xml:space="preserve"> these schemes may depend on factors including the number of TXRUs</w:t>
      </w:r>
    </w:p>
    <w:p w14:paraId="3B72EDF1" w14:textId="77777777" w:rsidR="00285C83" w:rsidRPr="00300CDD" w:rsidRDefault="00285C83" w:rsidP="00285C83">
      <w:pPr>
        <w:numPr>
          <w:ilvl w:val="0"/>
          <w:numId w:val="45"/>
        </w:numPr>
        <w:spacing w:before="120" w:after="120"/>
        <w:ind w:right="-101"/>
        <w:rPr>
          <w:i/>
          <w:lang w:eastAsia="ko-KR"/>
        </w:rPr>
      </w:pPr>
      <w:r w:rsidRPr="00300CDD">
        <w:rPr>
          <w:i/>
          <w:lang w:eastAsia="ko-KR"/>
        </w:rPr>
        <w:t>Non-codebook based CSI reporting is beneficial for EB/FD-MIMO compared to the best baseline using implementation based enhancements.</w:t>
      </w:r>
    </w:p>
    <w:p w14:paraId="431EFF75" w14:textId="77777777" w:rsidR="00285C83" w:rsidRPr="00300CDD" w:rsidRDefault="00285C83" w:rsidP="00285C83">
      <w:pPr>
        <w:numPr>
          <w:ilvl w:val="0"/>
          <w:numId w:val="45"/>
        </w:numPr>
        <w:spacing w:before="120" w:after="120"/>
        <w:ind w:right="-101"/>
        <w:rPr>
          <w:i/>
          <w:lang w:eastAsia="ko-KR"/>
        </w:rPr>
      </w:pPr>
      <w:r w:rsidRPr="00300CDD">
        <w:rPr>
          <w:i/>
          <w:lang w:eastAsia="ko-KR"/>
        </w:rPr>
        <w:t>SRS enhancement is beneficial for EB/FD-MIMO compared to the best baseline using implementation based enhancements.</w:t>
      </w:r>
    </w:p>
    <w:p w14:paraId="173AFB3B" w14:textId="77777777" w:rsidR="00285C83" w:rsidRPr="00300CDD" w:rsidRDefault="00285C83" w:rsidP="00285C83">
      <w:pPr>
        <w:numPr>
          <w:ilvl w:val="0"/>
          <w:numId w:val="45"/>
        </w:numPr>
        <w:spacing w:before="120" w:after="120"/>
        <w:ind w:right="-101"/>
        <w:rPr>
          <w:i/>
          <w:lang w:eastAsia="ko-KR"/>
        </w:rPr>
      </w:pPr>
      <w:r w:rsidRPr="00300CDD">
        <w:rPr>
          <w:i/>
          <w:lang w:eastAsia="ko-KR"/>
        </w:rPr>
        <w:t>From the performance perspective, DMRS enhancements are beneficial for EB/FD-MIMO.</w:t>
      </w:r>
    </w:p>
    <w:p w14:paraId="4CC4C419" w14:textId="77777777" w:rsidR="00285C83" w:rsidRPr="00300CDD" w:rsidRDefault="00285C83" w:rsidP="00285C83">
      <w:pPr>
        <w:jc w:val="both"/>
        <w:rPr>
          <w:szCs w:val="22"/>
        </w:rPr>
      </w:pPr>
      <w:r w:rsidRPr="00300CDD">
        <w:rPr>
          <w:szCs w:val="22"/>
        </w:rPr>
        <w:t xml:space="preserve">As a follow-up, a new work item </w:t>
      </w:r>
      <w:r w:rsidRPr="00300CDD">
        <w:rPr>
          <w:szCs w:val="22"/>
        </w:rPr>
        <w:fldChar w:fldCharType="begin"/>
      </w:r>
      <w:r w:rsidRPr="00300CDD">
        <w:rPr>
          <w:szCs w:val="22"/>
        </w:rPr>
        <w:instrText xml:space="preserve"> REF _Ref426442167 \r \h  \* MERGEFORMAT </w:instrText>
      </w:r>
      <w:r w:rsidRPr="00300CDD">
        <w:rPr>
          <w:szCs w:val="22"/>
        </w:rPr>
      </w:r>
      <w:r w:rsidRPr="00300CDD">
        <w:rPr>
          <w:szCs w:val="22"/>
        </w:rPr>
        <w:fldChar w:fldCharType="separate"/>
      </w:r>
      <w:r w:rsidR="00F72954">
        <w:rPr>
          <w:szCs w:val="22"/>
        </w:rPr>
        <w:t>[3]</w:t>
      </w:r>
      <w:r w:rsidRPr="00300CDD">
        <w:rPr>
          <w:szCs w:val="22"/>
        </w:rPr>
        <w:fldChar w:fldCharType="end"/>
      </w:r>
      <w:r w:rsidRPr="00300CDD">
        <w:rPr>
          <w:szCs w:val="22"/>
        </w:rPr>
        <w:t xml:space="preserve"> has been approved in RAN 68 for Release 13.  The work item aims to specify the enhancements identified for utilizing both elevation and azimuth domains with 2D antenna array with cross-poles at eNBs.  The detailed objectives include</w:t>
      </w:r>
    </w:p>
    <w:p w14:paraId="33A3DFBB" w14:textId="77777777" w:rsidR="00285C83" w:rsidRPr="00300CDD" w:rsidRDefault="00285C83" w:rsidP="00285C83">
      <w:pPr>
        <w:numPr>
          <w:ilvl w:val="0"/>
          <w:numId w:val="45"/>
        </w:numPr>
        <w:spacing w:before="120" w:after="120"/>
        <w:ind w:right="-101"/>
        <w:rPr>
          <w:i/>
          <w:lang w:eastAsia="ko-KR"/>
        </w:rPr>
      </w:pPr>
      <w:r w:rsidRPr="00300CDD">
        <w:rPr>
          <w:rFonts w:hint="eastAsia"/>
          <w:i/>
          <w:lang w:eastAsia="ko-KR"/>
        </w:rPr>
        <w:t>Specify enhancements on CSI reporting in the following areas [RAN1]</w:t>
      </w:r>
    </w:p>
    <w:p w14:paraId="30CACAF2" w14:textId="77777777" w:rsidR="00285C83" w:rsidRPr="00300CDD" w:rsidRDefault="00285C83" w:rsidP="00285C83">
      <w:pPr>
        <w:numPr>
          <w:ilvl w:val="1"/>
          <w:numId w:val="45"/>
        </w:numPr>
        <w:spacing w:before="120" w:after="120"/>
        <w:ind w:right="-101"/>
        <w:rPr>
          <w:i/>
          <w:lang w:eastAsia="ko-KR"/>
        </w:rPr>
      </w:pPr>
      <w:r w:rsidRPr="00300CDD">
        <w:rPr>
          <w:i/>
          <w:lang w:eastAsia="ko-KR"/>
        </w:rPr>
        <w:t>For non-precoded CSI-RS,</w:t>
      </w:r>
      <w:r w:rsidRPr="00300CDD">
        <w:rPr>
          <w:i/>
          <w:color w:val="FF0000"/>
        </w:rPr>
        <w:t xml:space="preserve"> </w:t>
      </w:r>
      <w:r w:rsidRPr="00300CDD">
        <w:rPr>
          <w:rFonts w:hint="eastAsia"/>
          <w:i/>
          <w:lang w:eastAsia="ko-KR"/>
        </w:rPr>
        <w:t>c</w:t>
      </w:r>
      <w:r w:rsidRPr="00300CDD">
        <w:rPr>
          <w:i/>
          <w:lang w:eastAsia="ko-KR"/>
        </w:rPr>
        <w:t xml:space="preserve">odebook for 2D antenna arrays for </w:t>
      </w:r>
      <w:r w:rsidRPr="00300CDD">
        <w:rPr>
          <w:rFonts w:hint="eastAsia"/>
          <w:i/>
          <w:lang w:eastAsia="ko-KR"/>
        </w:rPr>
        <w:t>support of {8,12,</w:t>
      </w:r>
      <w:r w:rsidRPr="00300CDD">
        <w:rPr>
          <w:i/>
          <w:lang w:eastAsia="ko-KR"/>
        </w:rPr>
        <w:t>16</w:t>
      </w:r>
      <w:r w:rsidRPr="00300CDD">
        <w:rPr>
          <w:rFonts w:hint="eastAsia"/>
          <w:i/>
          <w:lang w:eastAsia="ko-KR"/>
        </w:rPr>
        <w:t>}</w:t>
      </w:r>
      <w:r w:rsidRPr="00300CDD">
        <w:rPr>
          <w:i/>
          <w:lang w:eastAsia="ko-KR"/>
        </w:rPr>
        <w:t xml:space="preserve"> </w:t>
      </w:r>
      <w:r w:rsidRPr="00300CDD">
        <w:rPr>
          <w:rFonts w:hint="eastAsia"/>
          <w:i/>
          <w:lang w:eastAsia="ko-KR"/>
        </w:rPr>
        <w:t xml:space="preserve">CSI-RS </w:t>
      </w:r>
      <w:r w:rsidRPr="00300CDD">
        <w:rPr>
          <w:i/>
          <w:lang w:eastAsia="ko-KR"/>
        </w:rPr>
        <w:t>ports</w:t>
      </w:r>
      <w:r w:rsidRPr="00300CDD">
        <w:rPr>
          <w:rFonts w:hint="eastAsia"/>
          <w:i/>
          <w:lang w:eastAsia="ko-KR"/>
        </w:rPr>
        <w:t xml:space="preserve"> and associated necessary channel state information. </w:t>
      </w:r>
    </w:p>
    <w:p w14:paraId="6ED880BA" w14:textId="77777777" w:rsidR="00285C83" w:rsidRPr="00300CDD" w:rsidRDefault="00285C83" w:rsidP="00285C83">
      <w:pPr>
        <w:numPr>
          <w:ilvl w:val="2"/>
          <w:numId w:val="45"/>
        </w:numPr>
        <w:spacing w:before="120" w:after="120"/>
        <w:ind w:right="-101"/>
        <w:rPr>
          <w:i/>
          <w:lang w:eastAsia="ko-KR"/>
        </w:rPr>
      </w:pPr>
      <w:r w:rsidRPr="00300CDD">
        <w:rPr>
          <w:rFonts w:hint="eastAsia"/>
          <w:i/>
          <w:lang w:eastAsia="ko-KR"/>
        </w:rPr>
        <w:t xml:space="preserve">If there is not significant gain shown for </w:t>
      </w:r>
      <w:r w:rsidRPr="00300CDD">
        <w:rPr>
          <w:i/>
          <w:lang w:eastAsia="ko-KR"/>
        </w:rPr>
        <w:t>new</w:t>
      </w:r>
      <w:r w:rsidRPr="00300CDD">
        <w:rPr>
          <w:rFonts w:hint="eastAsia"/>
          <w:i/>
          <w:lang w:eastAsia="ko-KR"/>
        </w:rPr>
        <w:t xml:space="preserve"> codebook for 8 CSI-RS ports, the current codebook for 8 CSI-RS ports is retained. </w:t>
      </w:r>
    </w:p>
    <w:p w14:paraId="02CF3F1C" w14:textId="77777777" w:rsidR="00285C83" w:rsidRPr="00300CDD" w:rsidRDefault="00285C83" w:rsidP="00285C83">
      <w:pPr>
        <w:numPr>
          <w:ilvl w:val="1"/>
          <w:numId w:val="45"/>
        </w:numPr>
        <w:spacing w:before="120" w:after="120"/>
        <w:ind w:right="-101"/>
        <w:rPr>
          <w:i/>
          <w:lang w:eastAsia="ko-KR"/>
        </w:rPr>
      </w:pPr>
      <w:r w:rsidRPr="00300CDD">
        <w:rPr>
          <w:i/>
          <w:lang w:eastAsia="ko-KR"/>
        </w:rPr>
        <w:t xml:space="preserve">Necessary </w:t>
      </w:r>
      <w:r w:rsidRPr="00300CDD">
        <w:rPr>
          <w:rFonts w:hint="eastAsia"/>
          <w:i/>
          <w:lang w:eastAsia="ko-KR"/>
        </w:rPr>
        <w:t xml:space="preserve">channel state information </w:t>
      </w:r>
      <w:r w:rsidRPr="00300CDD">
        <w:rPr>
          <w:i/>
          <w:lang w:eastAsia="ko-KR"/>
        </w:rPr>
        <w:t>for beamformed CSI-RS</w:t>
      </w:r>
    </w:p>
    <w:p w14:paraId="63B4B910" w14:textId="77777777" w:rsidR="00285C83" w:rsidRPr="00300CDD" w:rsidRDefault="00285C83" w:rsidP="00285C83">
      <w:pPr>
        <w:numPr>
          <w:ilvl w:val="1"/>
          <w:numId w:val="45"/>
        </w:numPr>
        <w:spacing w:before="120" w:after="120"/>
        <w:ind w:right="-101"/>
        <w:rPr>
          <w:i/>
          <w:lang w:eastAsia="ko-KR"/>
        </w:rPr>
      </w:pPr>
      <w:r w:rsidRPr="00300CDD">
        <w:rPr>
          <w:i/>
          <w:lang w:eastAsia="ko-KR"/>
        </w:rPr>
        <w:t xml:space="preserve">Extension of Rel-12 CSI </w:t>
      </w:r>
      <w:r w:rsidRPr="00300CDD">
        <w:rPr>
          <w:rFonts w:hint="eastAsia"/>
          <w:i/>
          <w:lang w:eastAsia="ko-KR"/>
        </w:rPr>
        <w:t>reporting</w:t>
      </w:r>
      <w:r w:rsidRPr="00300CDD">
        <w:rPr>
          <w:i/>
          <w:lang w:eastAsia="ko-KR"/>
        </w:rPr>
        <w:t xml:space="preserve"> mechanism</w:t>
      </w:r>
      <w:r w:rsidRPr="00300CDD">
        <w:rPr>
          <w:rFonts w:hint="eastAsia"/>
          <w:i/>
          <w:lang w:eastAsia="ko-KR"/>
        </w:rPr>
        <w:t xml:space="preserve"> </w:t>
      </w:r>
      <w:r w:rsidRPr="00300CDD">
        <w:rPr>
          <w:i/>
          <w:lang w:eastAsia="ko-KR"/>
        </w:rPr>
        <w:t>for both periodic and aperiodic CSI</w:t>
      </w:r>
      <w:r w:rsidRPr="00300CDD">
        <w:rPr>
          <w:rFonts w:hint="eastAsia"/>
          <w:i/>
          <w:lang w:eastAsia="ko-KR"/>
        </w:rPr>
        <w:t xml:space="preserve"> reports</w:t>
      </w:r>
    </w:p>
    <w:p w14:paraId="272C74E1" w14:textId="13E1E980" w:rsidR="00285C83" w:rsidRPr="00300CDD" w:rsidRDefault="00285C83" w:rsidP="00285C83">
      <w:pPr>
        <w:jc w:val="both"/>
        <w:rPr>
          <w:szCs w:val="22"/>
        </w:rPr>
      </w:pPr>
      <w:r w:rsidRPr="00300CDD">
        <w:rPr>
          <w:szCs w:val="22"/>
        </w:rPr>
        <w:t xml:space="preserve">In this contribution, we discuss </w:t>
      </w:r>
      <w:r>
        <w:rPr>
          <w:szCs w:val="22"/>
        </w:rPr>
        <w:t>codebook design for 2D antenna arrays for support of 8 CSI-RS ports.</w:t>
      </w:r>
      <w:r w:rsidRPr="00300CDD">
        <w:rPr>
          <w:szCs w:val="22"/>
        </w:rPr>
        <w:t xml:space="preserve"> </w:t>
      </w:r>
    </w:p>
    <w:p w14:paraId="068E3025" w14:textId="6B941B3F" w:rsidR="006E1135" w:rsidRDefault="00962E4A" w:rsidP="006E1135">
      <w:pPr>
        <w:pStyle w:val="Heading1"/>
      </w:pPr>
      <w:r>
        <w:t>Discussion</w:t>
      </w:r>
    </w:p>
    <w:p w14:paraId="2BE638AC" w14:textId="34306FFA" w:rsidR="00962E4A" w:rsidRDefault="00962E4A" w:rsidP="00962E4A">
      <w:pPr>
        <w:pStyle w:val="Heading2"/>
      </w:pPr>
      <w:r>
        <w:t>Potential of Reuse Rel-10 8TX Codebook</w:t>
      </w:r>
    </w:p>
    <w:p w14:paraId="161D38F1" w14:textId="5A35C0BE" w:rsidR="004A7D40" w:rsidRDefault="001667B4" w:rsidP="004A7D40">
      <w:pPr>
        <w:spacing w:before="240"/>
        <w:rPr>
          <w:szCs w:val="22"/>
        </w:rPr>
      </w:pPr>
      <w:r>
        <w:rPr>
          <w:szCs w:val="22"/>
        </w:rPr>
        <w:t>As the codebook for 8 CSI-RS ports has already been specified in Rel-10</w:t>
      </w:r>
      <w:r w:rsidR="00F72954">
        <w:rPr>
          <w:szCs w:val="22"/>
        </w:rPr>
        <w:t xml:space="preserve"> </w:t>
      </w:r>
      <w:r w:rsidR="008461DD">
        <w:rPr>
          <w:szCs w:val="22"/>
        </w:rPr>
        <w:fldChar w:fldCharType="begin"/>
      </w:r>
      <w:r w:rsidR="008461DD">
        <w:rPr>
          <w:szCs w:val="22"/>
        </w:rPr>
        <w:instrText xml:space="preserve"> REF _Ref426565869 \r \h </w:instrText>
      </w:r>
      <w:r w:rsidR="008461DD">
        <w:rPr>
          <w:szCs w:val="22"/>
        </w:rPr>
      </w:r>
      <w:r w:rsidR="008461DD">
        <w:rPr>
          <w:szCs w:val="22"/>
        </w:rPr>
        <w:fldChar w:fldCharType="separate"/>
      </w:r>
      <w:r w:rsidR="008461DD">
        <w:rPr>
          <w:szCs w:val="22"/>
        </w:rPr>
        <w:t>[4]</w:t>
      </w:r>
      <w:r w:rsidR="008461DD">
        <w:rPr>
          <w:szCs w:val="22"/>
        </w:rPr>
        <w:fldChar w:fldCharType="end"/>
      </w:r>
      <w:r>
        <w:rPr>
          <w:szCs w:val="22"/>
        </w:rPr>
        <w:t xml:space="preserve">, one may reuse current 8-TX codebook </w:t>
      </w:r>
      <w:r w:rsidR="00AF11CA">
        <w:rPr>
          <w:szCs w:val="22"/>
        </w:rPr>
        <w:t xml:space="preserve">with </w:t>
      </w:r>
      <w:r>
        <w:rPr>
          <w:szCs w:val="22"/>
        </w:rPr>
        <w:t xml:space="preserve">2D antenna arrays for support of 8 CSI-RS ports.  However, the Rel-10 8-TX codebook is targeting on 1D antenna array, CSI feedback with such codebook for 2D antenna array may not be able to provide sufficient quality.  </w:t>
      </w:r>
      <w:r w:rsidR="004A7D40" w:rsidRPr="00300CDD">
        <w:rPr>
          <w:szCs w:val="22"/>
        </w:rPr>
        <w:t xml:space="preserve">  </w:t>
      </w:r>
    </w:p>
    <w:p w14:paraId="16162706" w14:textId="5BF6496B" w:rsidR="00AF11CA" w:rsidRDefault="00AF11CA" w:rsidP="004A7D40">
      <w:pPr>
        <w:spacing w:before="240"/>
        <w:rPr>
          <w:szCs w:val="22"/>
        </w:rPr>
      </w:pPr>
      <w:r>
        <w:rPr>
          <w:szCs w:val="22"/>
        </w:rPr>
        <w:t xml:space="preserve">The current 8-TX codebook is essentially a DFT-based codebook.  Each column of a </w:t>
      </w:r>
      <m:oMath>
        <m:r>
          <w:rPr>
            <w:rFonts w:ascii="Cambria Math" w:hAnsi="Cambria Math"/>
            <w:szCs w:val="22"/>
          </w:rPr>
          <m:t>ν</m:t>
        </m:r>
      </m:oMath>
      <w:r>
        <w:rPr>
          <w:szCs w:val="22"/>
        </w:rPr>
        <w:t>-layer precoding matrix has following structure</w:t>
      </w:r>
    </w:p>
    <w:p w14:paraId="51CE06EA" w14:textId="66396FD3" w:rsidR="00AF11CA" w:rsidRPr="00300CDD" w:rsidRDefault="005B5E15" w:rsidP="004A7D40">
      <w:pPr>
        <w:spacing w:before="240"/>
        <w:rPr>
          <w:szCs w:val="22"/>
        </w:rPr>
      </w:pPr>
      <m:oMathPara>
        <m:oMath>
          <m:sSubSup>
            <m:sSubSupPr>
              <m:ctrlPr>
                <w:rPr>
                  <w:rFonts w:ascii="Cambria Math" w:hAnsi="Cambria Math"/>
                  <w:i/>
                  <w:szCs w:val="22"/>
                </w:rPr>
              </m:ctrlPr>
            </m:sSubSupPr>
            <m:e>
              <m:r>
                <m:rPr>
                  <m:sty m:val="bi"/>
                </m:rPr>
                <w:rPr>
                  <w:rFonts w:ascii="Cambria Math" w:hAnsi="Cambria Math"/>
                  <w:szCs w:val="22"/>
                </w:rPr>
                <m:t>w</m:t>
              </m:r>
              <m:ctrlPr>
                <w:rPr>
                  <w:rFonts w:ascii="Cambria Math" w:hAnsi="Cambria Math"/>
                  <w:b/>
                  <w:i/>
                  <w:szCs w:val="22"/>
                </w:rPr>
              </m:ctrlPr>
            </m:e>
            <m:sub>
              <m:r>
                <w:rPr>
                  <w:rFonts w:ascii="Cambria Math" w:hAnsi="Cambria Math"/>
                  <w:szCs w:val="22"/>
                </w:rPr>
                <m:t>m,n</m:t>
              </m:r>
            </m:sub>
            <m:sup>
              <m:d>
                <m:dPr>
                  <m:ctrlPr>
                    <w:rPr>
                      <w:rFonts w:ascii="Cambria Math" w:hAnsi="Cambria Math"/>
                      <w:i/>
                      <w:szCs w:val="22"/>
                    </w:rPr>
                  </m:ctrlPr>
                </m:dPr>
                <m:e>
                  <m:r>
                    <w:rPr>
                      <w:rFonts w:ascii="Cambria Math" w:hAnsi="Cambria Math"/>
                      <w:szCs w:val="22"/>
                    </w:rPr>
                    <m:t>ν</m:t>
                  </m:r>
                </m:e>
              </m:d>
            </m:sup>
          </m:sSubSup>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ad>
                <m:radPr>
                  <m:degHide m:val="1"/>
                  <m:ctrlPr>
                    <w:rPr>
                      <w:rFonts w:ascii="Cambria Math" w:hAnsi="Cambria Math"/>
                      <w:i/>
                      <w:szCs w:val="22"/>
                    </w:rPr>
                  </m:ctrlPr>
                </m:radPr>
                <m:deg/>
                <m:e>
                  <m:r>
                    <w:rPr>
                      <w:rFonts w:ascii="Cambria Math" w:hAnsi="Cambria Math"/>
                      <w:szCs w:val="22"/>
                    </w:rPr>
                    <m:t>8ν</m:t>
                  </m:r>
                </m:e>
              </m:rad>
            </m:den>
          </m:f>
          <m:d>
            <m:dPr>
              <m:ctrlPr>
                <w:rPr>
                  <w:rFonts w:ascii="Cambria Math" w:hAnsi="Cambria Math"/>
                  <w:i/>
                  <w:szCs w:val="22"/>
                </w:rPr>
              </m:ctrlPr>
            </m:dPr>
            <m:e>
              <m:eqArr>
                <m:eqArrPr>
                  <m:ctrlPr>
                    <w:rPr>
                      <w:rFonts w:ascii="Cambria Math" w:hAnsi="Cambria Math"/>
                      <w:i/>
                      <w:szCs w:val="22"/>
                    </w:rPr>
                  </m:ctrlPr>
                </m:eqArrPr>
                <m:e>
                  <m:sSub>
                    <m:sSubPr>
                      <m:ctrlPr>
                        <w:rPr>
                          <w:rFonts w:ascii="Cambria Math" w:hAnsi="Cambria Math"/>
                          <w:i/>
                          <w:szCs w:val="22"/>
                        </w:rPr>
                      </m:ctrlPr>
                    </m:sSubPr>
                    <m:e>
                      <m:r>
                        <m:rPr>
                          <m:sty m:val="bi"/>
                        </m:rPr>
                        <w:rPr>
                          <w:rFonts w:ascii="Cambria Math" w:hAnsi="Cambria Math"/>
                          <w:szCs w:val="22"/>
                        </w:rPr>
                        <m:t>v</m:t>
                      </m:r>
                    </m:e>
                    <m:sub>
                      <m:r>
                        <w:rPr>
                          <w:rFonts w:ascii="Cambria Math" w:hAnsi="Cambria Math"/>
                          <w:szCs w:val="22"/>
                        </w:rPr>
                        <m:t>m</m:t>
                      </m:r>
                    </m:sub>
                  </m:sSub>
                </m:e>
                <m:e>
                  <m:sSub>
                    <m:sSubPr>
                      <m:ctrlPr>
                        <w:rPr>
                          <w:rFonts w:ascii="Cambria Math" w:hAnsi="Cambria Math"/>
                          <w:i/>
                          <w:szCs w:val="22"/>
                        </w:rPr>
                      </m:ctrlPr>
                    </m:sSubPr>
                    <m:e>
                      <m:r>
                        <w:rPr>
                          <w:rFonts w:ascii="Cambria Math" w:hAnsi="Cambria Math"/>
                          <w:szCs w:val="22"/>
                        </w:rPr>
                        <m:t>ϕ</m:t>
                      </m:r>
                    </m:e>
                    <m:sub>
                      <m:r>
                        <w:rPr>
                          <w:rFonts w:ascii="Cambria Math" w:hAnsi="Cambria Math"/>
                          <w:szCs w:val="22"/>
                        </w:rPr>
                        <m:t>n</m:t>
                      </m:r>
                    </m:sub>
                  </m:sSub>
                  <m:sSub>
                    <m:sSubPr>
                      <m:ctrlPr>
                        <w:rPr>
                          <w:rFonts w:ascii="Cambria Math" w:hAnsi="Cambria Math"/>
                          <w:i/>
                          <w:szCs w:val="22"/>
                        </w:rPr>
                      </m:ctrlPr>
                    </m:sSubPr>
                    <m:e>
                      <m:r>
                        <m:rPr>
                          <m:sty m:val="bi"/>
                        </m:rPr>
                        <w:rPr>
                          <w:rFonts w:ascii="Cambria Math" w:hAnsi="Cambria Math"/>
                          <w:szCs w:val="22"/>
                        </w:rPr>
                        <m:t>v</m:t>
                      </m:r>
                    </m:e>
                    <m:sub>
                      <m:r>
                        <w:rPr>
                          <w:rFonts w:ascii="Cambria Math" w:hAnsi="Cambria Math"/>
                          <w:szCs w:val="22"/>
                        </w:rPr>
                        <m:t>m</m:t>
                      </m:r>
                    </m:sub>
                  </m:sSub>
                </m:e>
              </m:eqArr>
            </m:e>
          </m:d>
          <m:r>
            <w:rPr>
              <w:rFonts w:ascii="Cambria Math" w:hAnsi="Cambria Math"/>
              <w:szCs w:val="22"/>
            </w:rPr>
            <m:t>,</m:t>
          </m:r>
        </m:oMath>
      </m:oMathPara>
    </w:p>
    <w:p w14:paraId="4AD05B38" w14:textId="67BC9BF6" w:rsidR="00AF11CA" w:rsidRDefault="00AF11CA" w:rsidP="00AF11CA">
      <w:pPr>
        <w:spacing w:before="120" w:after="120"/>
        <w:ind w:right="-101"/>
        <w:rPr>
          <w:lang w:eastAsia="ko-KR"/>
        </w:rPr>
      </w:pPr>
      <w:r>
        <w:rPr>
          <w:lang w:eastAsia="ko-KR"/>
        </w:rPr>
        <w:t xml:space="preserve">where </w:t>
      </w:r>
      <m:oMath>
        <m:sSub>
          <m:sSubPr>
            <m:ctrlPr>
              <w:rPr>
                <w:rFonts w:ascii="Cambria Math" w:hAnsi="Cambria Math"/>
                <w:i/>
                <w:lang w:eastAsia="ko-KR"/>
              </w:rPr>
            </m:ctrlPr>
          </m:sSubPr>
          <m:e>
            <m:r>
              <m:rPr>
                <m:sty m:val="bi"/>
              </m:rPr>
              <w:rPr>
                <w:rFonts w:ascii="Cambria Math" w:hAnsi="Cambria Math"/>
                <w:lang w:eastAsia="ko-KR"/>
              </w:rPr>
              <m:t>v</m:t>
            </m:r>
          </m:e>
          <m:sub>
            <m:r>
              <w:rPr>
                <w:rFonts w:ascii="Cambria Math" w:hAnsi="Cambria Math"/>
                <w:lang w:eastAsia="ko-KR"/>
              </w:rPr>
              <m:t>m</m:t>
            </m:r>
          </m:sub>
        </m:sSub>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m>
                  <m:mPr>
                    <m:mcs>
                      <m:mc>
                        <m:mcPr>
                          <m:count m:val="4"/>
                          <m:mcJc m:val="center"/>
                        </m:mcPr>
                      </m:mc>
                    </m:mcs>
                    <m:ctrlPr>
                      <w:rPr>
                        <w:rFonts w:ascii="Cambria Math" w:hAnsi="Cambria Math"/>
                        <w:i/>
                        <w:lang w:eastAsia="ko-KR"/>
                      </w:rPr>
                    </m:ctrlPr>
                  </m:mPr>
                  <m:mr>
                    <m:e>
                      <m:r>
                        <w:rPr>
                          <w:rFonts w:ascii="Cambria Math" w:hAnsi="Cambria Math"/>
                          <w:lang w:eastAsia="ko-KR"/>
                        </w:rPr>
                        <m:t>1</m:t>
                      </m:r>
                    </m:e>
                    <m:e>
                      <m:sSup>
                        <m:sSupPr>
                          <m:ctrlPr>
                            <w:rPr>
                              <w:rFonts w:ascii="Cambria Math" w:hAnsi="Cambria Math"/>
                              <w:i/>
                              <w:lang w:eastAsia="ko-KR"/>
                            </w:rPr>
                          </m:ctrlPr>
                        </m:sSupPr>
                        <m:e>
                          <m:r>
                            <w:rPr>
                              <w:rFonts w:ascii="Cambria Math" w:hAnsi="Cambria Math"/>
                              <w:lang w:eastAsia="ko-KR"/>
                            </w:rPr>
                            <m:t>e</m:t>
                          </m:r>
                        </m:e>
                        <m:sup>
                          <m:f>
                            <m:fPr>
                              <m:type m:val="lin"/>
                              <m:ctrlPr>
                                <w:rPr>
                                  <w:rFonts w:ascii="Cambria Math" w:hAnsi="Cambria Math"/>
                                  <w:i/>
                                  <w:lang w:eastAsia="ko-KR"/>
                                </w:rPr>
                              </m:ctrlPr>
                            </m:fPr>
                            <m:num>
                              <m:r>
                                <w:rPr>
                                  <w:rFonts w:ascii="Cambria Math" w:hAnsi="Cambria Math"/>
                                  <w:lang w:eastAsia="ko-KR"/>
                                </w:rPr>
                                <m:t>j2πm</m:t>
                              </m:r>
                            </m:num>
                            <m:den>
                              <m:r>
                                <w:rPr>
                                  <w:rFonts w:ascii="Cambria Math" w:hAnsi="Cambria Math"/>
                                  <w:lang w:eastAsia="ko-KR"/>
                                </w:rPr>
                                <m:t>32</m:t>
                              </m:r>
                            </m:den>
                          </m:f>
                        </m:sup>
                      </m:sSup>
                    </m:e>
                    <m:e>
                      <m:sSup>
                        <m:sSupPr>
                          <m:ctrlPr>
                            <w:rPr>
                              <w:rFonts w:ascii="Cambria Math" w:hAnsi="Cambria Math"/>
                              <w:i/>
                              <w:lang w:eastAsia="ko-KR"/>
                            </w:rPr>
                          </m:ctrlPr>
                        </m:sSupPr>
                        <m:e>
                          <m:r>
                            <w:rPr>
                              <w:rFonts w:ascii="Cambria Math" w:hAnsi="Cambria Math"/>
                              <w:lang w:eastAsia="ko-KR"/>
                            </w:rPr>
                            <m:t>e</m:t>
                          </m:r>
                        </m:e>
                        <m:sup>
                          <m:f>
                            <m:fPr>
                              <m:type m:val="lin"/>
                              <m:ctrlPr>
                                <w:rPr>
                                  <w:rFonts w:ascii="Cambria Math" w:hAnsi="Cambria Math"/>
                                  <w:i/>
                                  <w:lang w:eastAsia="ko-KR"/>
                                </w:rPr>
                              </m:ctrlPr>
                            </m:fPr>
                            <m:num>
                              <m:r>
                                <w:rPr>
                                  <w:rFonts w:ascii="Cambria Math" w:hAnsi="Cambria Math"/>
                                  <w:lang w:eastAsia="ko-KR"/>
                                </w:rPr>
                                <m:t>j4πm</m:t>
                              </m:r>
                            </m:num>
                            <m:den>
                              <m:r>
                                <w:rPr>
                                  <w:rFonts w:ascii="Cambria Math" w:hAnsi="Cambria Math"/>
                                  <w:lang w:eastAsia="ko-KR"/>
                                </w:rPr>
                                <m:t>32</m:t>
                              </m:r>
                            </m:den>
                          </m:f>
                        </m:sup>
                      </m:sSup>
                      <m:ctrlPr>
                        <w:rPr>
                          <w:rFonts w:ascii="Cambria Math" w:eastAsia="Cambria Math" w:hAnsi="Cambria Math" w:cs="Cambria Math"/>
                          <w:i/>
                          <w:lang w:eastAsia="ko-KR"/>
                        </w:rPr>
                      </m:ctrlPr>
                    </m:e>
                    <m:e>
                      <m:sSup>
                        <m:sSupPr>
                          <m:ctrlPr>
                            <w:rPr>
                              <w:rFonts w:ascii="Cambria Math" w:hAnsi="Cambria Math"/>
                              <w:i/>
                              <w:lang w:eastAsia="ko-KR"/>
                            </w:rPr>
                          </m:ctrlPr>
                        </m:sSupPr>
                        <m:e>
                          <m:r>
                            <w:rPr>
                              <w:rFonts w:ascii="Cambria Math" w:hAnsi="Cambria Math"/>
                              <w:lang w:eastAsia="ko-KR"/>
                            </w:rPr>
                            <m:t>e</m:t>
                          </m:r>
                        </m:e>
                        <m:sup>
                          <m:f>
                            <m:fPr>
                              <m:type m:val="lin"/>
                              <m:ctrlPr>
                                <w:rPr>
                                  <w:rFonts w:ascii="Cambria Math" w:hAnsi="Cambria Math"/>
                                  <w:i/>
                                  <w:lang w:eastAsia="ko-KR"/>
                                </w:rPr>
                              </m:ctrlPr>
                            </m:fPr>
                            <m:num>
                              <m:r>
                                <w:rPr>
                                  <w:rFonts w:ascii="Cambria Math" w:hAnsi="Cambria Math"/>
                                  <w:lang w:eastAsia="ko-KR"/>
                                </w:rPr>
                                <m:t>j6πm</m:t>
                              </m:r>
                            </m:num>
                            <m:den>
                              <m:r>
                                <w:rPr>
                                  <w:rFonts w:ascii="Cambria Math" w:hAnsi="Cambria Math"/>
                                  <w:lang w:eastAsia="ko-KR"/>
                                </w:rPr>
                                <m:t>32</m:t>
                              </m:r>
                            </m:den>
                          </m:f>
                        </m:sup>
                      </m:sSup>
                    </m:e>
                  </m:mr>
                </m:m>
              </m:e>
            </m:d>
          </m:e>
          <m:sup>
            <m:r>
              <m:rPr>
                <m:sty m:val="p"/>
              </m:rPr>
              <w:rPr>
                <w:rFonts w:ascii="Cambria Math" w:hAnsi="Cambria Math"/>
                <w:lang w:eastAsia="ko-KR"/>
              </w:rPr>
              <m:t>T</m:t>
            </m:r>
          </m:sup>
        </m:sSup>
      </m:oMath>
      <w:r w:rsidR="006E0849">
        <w:rPr>
          <w:lang w:eastAsia="ko-KR"/>
        </w:rPr>
        <w:t xml:space="preserve">, </w:t>
      </w:r>
      <m:oMath>
        <m:r>
          <w:rPr>
            <w:rFonts w:ascii="Cambria Math" w:hAnsi="Cambria Math"/>
            <w:lang w:eastAsia="ko-KR"/>
          </w:rPr>
          <m:t>m=0, 1, …, 31</m:t>
        </m:r>
      </m:oMath>
      <w:r w:rsidR="006E0849">
        <w:rPr>
          <w:lang w:eastAsia="ko-KR"/>
        </w:rPr>
        <w:t xml:space="preserve">, is a 4-element DFT vector with </w:t>
      </w:r>
      <w:r w:rsidR="004841C1">
        <w:rPr>
          <w:lang w:eastAsia="ko-KR"/>
        </w:rPr>
        <w:t xml:space="preserve">an </w:t>
      </w:r>
      <w:r w:rsidR="006E0849">
        <w:rPr>
          <w:lang w:eastAsia="ko-KR"/>
        </w:rPr>
        <w:t xml:space="preserve">oversampling factor </w:t>
      </w:r>
      <w:r w:rsidR="00B40CD7">
        <w:rPr>
          <w:lang w:eastAsia="ko-KR"/>
        </w:rPr>
        <w:t xml:space="preserve">(OVSF) </w:t>
      </w:r>
      <w:r w:rsidR="006E0849">
        <w:rPr>
          <w:lang w:eastAsia="ko-KR"/>
        </w:rPr>
        <w:t xml:space="preserve">of </w:t>
      </w:r>
      <w:r w:rsidR="00902040">
        <w:rPr>
          <w:lang w:eastAsia="ko-KR"/>
        </w:rPr>
        <w:t xml:space="preserve">8;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n</m:t>
            </m:r>
          </m:sub>
        </m:sSub>
        <m:r>
          <w:rPr>
            <w:rFonts w:ascii="Cambria Math" w:hAnsi="Cambria Math"/>
            <w:lang w:eastAsia="ko-KR"/>
          </w:rPr>
          <m:t>=</m:t>
        </m:r>
        <m:sSup>
          <m:sSupPr>
            <m:ctrlPr>
              <w:rPr>
                <w:rFonts w:ascii="Cambria Math" w:hAnsi="Cambria Math"/>
                <w:i/>
                <w:lang w:eastAsia="ko-KR"/>
              </w:rPr>
            </m:ctrlPr>
          </m:sSupPr>
          <m:e>
            <m:r>
              <w:rPr>
                <w:rFonts w:ascii="Cambria Math" w:hAnsi="Cambria Math"/>
                <w:lang w:eastAsia="ko-KR"/>
              </w:rPr>
              <m:t>e</m:t>
            </m:r>
          </m:e>
          <m:sup>
            <m:r>
              <w:rPr>
                <w:rFonts w:ascii="Cambria Math" w:hAnsi="Cambria Math"/>
                <w:lang w:eastAsia="ko-KR"/>
              </w:rPr>
              <m:t>jπn/2</m:t>
            </m:r>
          </m:sup>
        </m:sSup>
      </m:oMath>
      <w:r w:rsidR="00636223">
        <w:rPr>
          <w:lang w:eastAsia="ko-KR"/>
        </w:rPr>
        <w:t xml:space="preserve">, </w:t>
      </w:r>
      <m:oMath>
        <m:r>
          <w:rPr>
            <w:rFonts w:ascii="Cambria Math" w:hAnsi="Cambria Math"/>
            <w:lang w:eastAsia="ko-KR"/>
          </w:rPr>
          <m:t>n=0,1,2,3</m:t>
        </m:r>
      </m:oMath>
      <w:r w:rsidR="00636223">
        <w:rPr>
          <w:lang w:eastAsia="ko-KR"/>
        </w:rPr>
        <w:t>,</w:t>
      </w:r>
      <w:r w:rsidR="00902040">
        <w:rPr>
          <w:lang w:eastAsia="ko-KR"/>
        </w:rPr>
        <w:t xml:space="preserve"> is the co-phasing factor between two cross-polarized sub-arrays.</w:t>
      </w:r>
      <w:r w:rsidR="00951ACA">
        <w:rPr>
          <w:lang w:eastAsia="ko-KR"/>
        </w:rPr>
        <w:t xml:space="preserve">  Note that the 4-element DFT vector can be written as Kronecker product of two 2-element DFT vectors</w:t>
      </w:r>
      <w:r w:rsidR="006F5DD8">
        <w:rPr>
          <w:lang w:eastAsia="ko-KR"/>
        </w:rPr>
        <w:t>:</w:t>
      </w:r>
    </w:p>
    <w:p w14:paraId="2C4EFBBD" w14:textId="6DFB460F" w:rsidR="006F5DD8" w:rsidRDefault="005B5E15" w:rsidP="00AF11CA">
      <w:pPr>
        <w:spacing w:before="120" w:after="120"/>
        <w:ind w:right="-101"/>
        <w:rPr>
          <w:lang w:eastAsia="ko-KR"/>
        </w:rPr>
      </w:pPr>
      <m:oMathPara>
        <m:oMath>
          <m:sSub>
            <m:sSubPr>
              <m:ctrlPr>
                <w:rPr>
                  <w:rFonts w:ascii="Cambria Math" w:hAnsi="Cambria Math"/>
                  <w:i/>
                  <w:lang w:eastAsia="ko-KR"/>
                </w:rPr>
              </m:ctrlPr>
            </m:sSubPr>
            <m:e>
              <m:r>
                <m:rPr>
                  <m:sty m:val="bi"/>
                </m:rPr>
                <w:rPr>
                  <w:rFonts w:ascii="Cambria Math" w:hAnsi="Cambria Math"/>
                  <w:lang w:eastAsia="ko-KR"/>
                </w:rPr>
                <m:t>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a</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m:rPr>
                  <m:sty m:val="bi"/>
                </m:rPr>
                <w:rPr>
                  <w:rFonts w:ascii="Cambria Math" w:hAnsi="Cambria Math"/>
                  <w:lang w:eastAsia="ko-KR"/>
                </w:rPr>
                <m:t>b</m:t>
              </m:r>
            </m:e>
            <m:sub>
              <m:r>
                <w:rPr>
                  <w:rFonts w:ascii="Cambria Math" w:hAnsi="Cambria Math"/>
                  <w:lang w:eastAsia="ko-KR"/>
                </w:rPr>
                <m:t>m</m:t>
              </m:r>
            </m:sub>
          </m:sSub>
          <m:r>
            <w:rPr>
              <w:rFonts w:ascii="Cambria Math" w:hAnsi="Cambria Math"/>
              <w:lang w:eastAsia="ko-KR"/>
            </w:rPr>
            <m:t>,</m:t>
          </m:r>
        </m:oMath>
      </m:oMathPara>
    </w:p>
    <w:p w14:paraId="6262E97A" w14:textId="1CBAC4C1" w:rsidR="003C46F2" w:rsidRDefault="00663EAD" w:rsidP="00AF11CA">
      <w:pPr>
        <w:spacing w:before="120" w:after="120"/>
        <w:ind w:right="-101"/>
        <w:rPr>
          <w:lang w:eastAsia="ko-KR"/>
        </w:rPr>
      </w:pPr>
      <w:r>
        <w:rPr>
          <w:lang w:eastAsia="ko-KR"/>
        </w:rPr>
        <w:t xml:space="preserve">where </w:t>
      </w:r>
      <m:oMath>
        <m:sSub>
          <m:sSubPr>
            <m:ctrlPr>
              <w:rPr>
                <w:rFonts w:ascii="Cambria Math" w:hAnsi="Cambria Math"/>
                <w:i/>
                <w:lang w:eastAsia="ko-KR"/>
              </w:rPr>
            </m:ctrlPr>
          </m:sSubPr>
          <m:e>
            <m:r>
              <m:rPr>
                <m:sty m:val="bi"/>
              </m:rPr>
              <w:rPr>
                <w:rFonts w:ascii="Cambria Math" w:hAnsi="Cambria Math"/>
                <w:lang w:eastAsia="ko-KR"/>
              </w:rPr>
              <m:t>a</m:t>
            </m:r>
          </m:e>
          <m:sub>
            <m:r>
              <w:rPr>
                <w:rFonts w:ascii="Cambria Math" w:hAnsi="Cambria Math"/>
                <w:lang w:eastAsia="ko-KR"/>
              </w:rPr>
              <m:t>m</m:t>
            </m:r>
          </m:sub>
        </m:sSub>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sSup>
                        <m:sSupPr>
                          <m:ctrlPr>
                            <w:rPr>
                              <w:rFonts w:ascii="Cambria Math" w:hAnsi="Cambria Math"/>
                              <w:i/>
                              <w:lang w:eastAsia="ko-KR"/>
                            </w:rPr>
                          </m:ctrlPr>
                        </m:sSupPr>
                        <m:e>
                          <m:r>
                            <w:rPr>
                              <w:rFonts w:ascii="Cambria Math" w:hAnsi="Cambria Math"/>
                              <w:lang w:eastAsia="ko-KR"/>
                            </w:rPr>
                            <m:t>e</m:t>
                          </m:r>
                        </m:e>
                        <m:sup>
                          <m:f>
                            <m:fPr>
                              <m:type m:val="lin"/>
                              <m:ctrlPr>
                                <w:rPr>
                                  <w:rFonts w:ascii="Cambria Math" w:hAnsi="Cambria Math"/>
                                  <w:i/>
                                  <w:lang w:eastAsia="ko-KR"/>
                                </w:rPr>
                              </m:ctrlPr>
                            </m:fPr>
                            <m:num>
                              <m:r>
                                <w:rPr>
                                  <w:rFonts w:ascii="Cambria Math" w:hAnsi="Cambria Math"/>
                                  <w:lang w:eastAsia="ko-KR"/>
                                </w:rPr>
                                <m:t>j2πm</m:t>
                              </m:r>
                            </m:num>
                            <m:den>
                              <m:r>
                                <w:rPr>
                                  <w:rFonts w:ascii="Cambria Math" w:hAnsi="Cambria Math"/>
                                  <w:lang w:eastAsia="ko-KR"/>
                                </w:rPr>
                                <m:t>16</m:t>
                              </m:r>
                            </m:den>
                          </m:f>
                        </m:sup>
                      </m:sSup>
                    </m:e>
                  </m:mr>
                </m:m>
              </m:e>
            </m:d>
          </m:e>
          <m:sup>
            <m:r>
              <m:rPr>
                <m:sty m:val="p"/>
              </m:rPr>
              <w:rPr>
                <w:rFonts w:ascii="Cambria Math" w:hAnsi="Cambria Math"/>
                <w:lang w:eastAsia="ko-KR"/>
              </w:rPr>
              <m:t>T</m:t>
            </m:r>
          </m:sup>
        </m:sSup>
      </m:oMath>
      <w:r>
        <w:rPr>
          <w:lang w:eastAsia="ko-KR"/>
        </w:rPr>
        <w:t xml:space="preserve"> is a 2-element DFT vector with </w:t>
      </w:r>
      <w:r w:rsidR="007403E1">
        <w:rPr>
          <w:lang w:eastAsia="ko-KR"/>
        </w:rPr>
        <w:t xml:space="preserve">an </w:t>
      </w:r>
      <w:r w:rsidR="00075A32">
        <w:rPr>
          <w:lang w:eastAsia="ko-KR"/>
        </w:rPr>
        <w:t>OVSF</w:t>
      </w:r>
      <w:r>
        <w:rPr>
          <w:lang w:eastAsia="ko-KR"/>
        </w:rPr>
        <w:t xml:space="preserve"> of 8; </w:t>
      </w:r>
      <m:oMath>
        <m:sSub>
          <m:sSubPr>
            <m:ctrlPr>
              <w:rPr>
                <w:rFonts w:ascii="Cambria Math" w:hAnsi="Cambria Math"/>
                <w:i/>
                <w:lang w:eastAsia="ko-KR"/>
              </w:rPr>
            </m:ctrlPr>
          </m:sSubPr>
          <m:e>
            <m:r>
              <m:rPr>
                <m:sty m:val="bi"/>
              </m:rPr>
              <w:rPr>
                <w:rFonts w:ascii="Cambria Math" w:hAnsi="Cambria Math"/>
                <w:lang w:eastAsia="ko-KR"/>
              </w:rPr>
              <m:t>b</m:t>
            </m:r>
          </m:e>
          <m:sub>
            <m:r>
              <w:rPr>
                <w:rFonts w:ascii="Cambria Math" w:hAnsi="Cambria Math"/>
                <w:lang w:eastAsia="ko-KR"/>
              </w:rPr>
              <m:t>m</m:t>
            </m:r>
          </m:sub>
        </m:sSub>
        <m:r>
          <w:rPr>
            <w:rFonts w:ascii="Cambria Math" w:hAnsi="Cambria Math"/>
            <w:lang w:eastAsia="ko-KR"/>
          </w:rPr>
          <m:t>=</m:t>
        </m:r>
        <m:sSup>
          <m:sSupPr>
            <m:ctrlPr>
              <w:rPr>
                <w:rFonts w:ascii="Cambria Math" w:hAnsi="Cambria Math"/>
                <w:i/>
                <w:lang w:eastAsia="ko-KR"/>
              </w:rPr>
            </m:ctrlPr>
          </m:sSupPr>
          <m:e>
            <m:d>
              <m:dPr>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sSup>
                        <m:sSupPr>
                          <m:ctrlPr>
                            <w:rPr>
                              <w:rFonts w:ascii="Cambria Math" w:hAnsi="Cambria Math"/>
                              <w:i/>
                              <w:lang w:eastAsia="ko-KR"/>
                            </w:rPr>
                          </m:ctrlPr>
                        </m:sSupPr>
                        <m:e>
                          <m:r>
                            <w:rPr>
                              <w:rFonts w:ascii="Cambria Math" w:hAnsi="Cambria Math"/>
                              <w:lang w:eastAsia="ko-KR"/>
                            </w:rPr>
                            <m:t>e</m:t>
                          </m:r>
                        </m:e>
                        <m:sup>
                          <m:f>
                            <m:fPr>
                              <m:type m:val="lin"/>
                              <m:ctrlPr>
                                <w:rPr>
                                  <w:rFonts w:ascii="Cambria Math" w:hAnsi="Cambria Math"/>
                                  <w:i/>
                                  <w:lang w:eastAsia="ko-KR"/>
                                </w:rPr>
                              </m:ctrlPr>
                            </m:fPr>
                            <m:num>
                              <m:r>
                                <w:rPr>
                                  <w:rFonts w:ascii="Cambria Math" w:hAnsi="Cambria Math"/>
                                  <w:lang w:eastAsia="ko-KR"/>
                                </w:rPr>
                                <m:t>j2πm</m:t>
                              </m:r>
                            </m:num>
                            <m:den>
                              <m:r>
                                <w:rPr>
                                  <w:rFonts w:ascii="Cambria Math" w:hAnsi="Cambria Math"/>
                                  <w:lang w:eastAsia="ko-KR"/>
                                </w:rPr>
                                <m:t>32</m:t>
                              </m:r>
                            </m:den>
                          </m:f>
                        </m:sup>
                      </m:sSup>
                    </m:e>
                  </m:mr>
                </m:m>
              </m:e>
            </m:d>
          </m:e>
          <m:sup>
            <m:r>
              <m:rPr>
                <m:sty m:val="p"/>
              </m:rPr>
              <w:rPr>
                <w:rFonts w:ascii="Cambria Math" w:hAnsi="Cambria Math"/>
                <w:lang w:eastAsia="ko-KR"/>
              </w:rPr>
              <m:t>T</m:t>
            </m:r>
          </m:sup>
        </m:sSup>
      </m:oMath>
      <w:r w:rsidR="00883A93">
        <w:rPr>
          <w:lang w:eastAsia="ko-KR"/>
        </w:rPr>
        <w:t xml:space="preserve"> is a 2-element DFT vector with an </w:t>
      </w:r>
      <w:r w:rsidR="00075A32">
        <w:rPr>
          <w:lang w:eastAsia="ko-KR"/>
        </w:rPr>
        <w:t xml:space="preserve">OVSF </w:t>
      </w:r>
      <w:r w:rsidR="00883A93">
        <w:rPr>
          <w:lang w:eastAsia="ko-KR"/>
        </w:rPr>
        <w:t xml:space="preserve"> of 16. </w:t>
      </w:r>
      <w:r w:rsidR="00394B5D">
        <w:rPr>
          <w:lang w:eastAsia="ko-KR"/>
        </w:rPr>
        <w:t xml:space="preserve"> It is well known that the Kronecker product of two DFT vector provides a good approximation of the steering vector of a 2D antenna array.  </w:t>
      </w:r>
      <w:r w:rsidR="00172E92">
        <w:rPr>
          <w:lang w:eastAsia="ko-KR"/>
        </w:rPr>
        <w:t xml:space="preserve">As shown in Figure 1(a), </w:t>
      </w:r>
      <m:oMath>
        <m:sSub>
          <m:sSubPr>
            <m:ctrlPr>
              <w:rPr>
                <w:rFonts w:ascii="Cambria Math" w:hAnsi="Cambria Math"/>
                <w:i/>
                <w:lang w:eastAsia="ko-KR"/>
              </w:rPr>
            </m:ctrlPr>
          </m:sSubPr>
          <m:e>
            <m:r>
              <m:rPr>
                <m:sty m:val="bi"/>
              </m:rPr>
              <w:rPr>
                <w:rFonts w:ascii="Cambria Math" w:hAnsi="Cambria Math"/>
                <w:lang w:eastAsia="ko-KR"/>
              </w:rPr>
              <m:t>a</m:t>
            </m:r>
          </m:e>
          <m:sub>
            <m:r>
              <w:rPr>
                <w:rFonts w:ascii="Cambria Math" w:hAnsi="Cambria Math"/>
                <w:lang w:eastAsia="ko-KR"/>
              </w:rPr>
              <m:t>m</m:t>
            </m:r>
          </m:sub>
        </m:sSub>
      </m:oMath>
      <w:r w:rsidR="00172E92">
        <w:rPr>
          <w:lang w:eastAsia="ko-KR"/>
        </w:rPr>
        <w:t xml:space="preserve"> and </w:t>
      </w:r>
      <m:oMath>
        <m:sSub>
          <m:sSubPr>
            <m:ctrlPr>
              <w:rPr>
                <w:rFonts w:ascii="Cambria Math" w:hAnsi="Cambria Math"/>
                <w:i/>
                <w:lang w:eastAsia="ko-KR"/>
              </w:rPr>
            </m:ctrlPr>
          </m:sSubPr>
          <m:e>
            <m:r>
              <m:rPr>
                <m:sty m:val="bi"/>
              </m:rPr>
              <w:rPr>
                <w:rFonts w:ascii="Cambria Math" w:hAnsi="Cambria Math"/>
                <w:lang w:eastAsia="ko-KR"/>
              </w:rPr>
              <m:t>b</m:t>
            </m:r>
          </m:e>
          <m:sub>
            <m:r>
              <w:rPr>
                <w:rFonts w:ascii="Cambria Math" w:hAnsi="Cambria Math"/>
                <w:lang w:eastAsia="ko-KR"/>
              </w:rPr>
              <m:t>m</m:t>
            </m:r>
          </m:sub>
        </m:sSub>
      </m:oMath>
      <w:r w:rsidR="00172E92">
        <w:rPr>
          <w:lang w:eastAsia="ko-KR"/>
        </w:rPr>
        <w:t xml:space="preserve"> can be served as quantized vertical and horizontal steering vectors, respectively, or vise-versus, depending on the order of antenna port labeling.  </w:t>
      </w:r>
      <w:r w:rsidR="005610BD">
        <w:rPr>
          <w:lang w:eastAsia="ko-KR"/>
        </w:rPr>
        <w:t>Different labeling orders result in different beamforming granularity in vertical and in horizontal.</w:t>
      </w:r>
      <w:r w:rsidR="007A1821">
        <w:rPr>
          <w:lang w:eastAsia="ko-KR"/>
        </w:rPr>
        <w:t xml:space="preserve">  </w:t>
      </w:r>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3C6EFA" w14:paraId="14E640C8" w14:textId="77777777" w:rsidTr="003C6EFA">
        <w:tc>
          <w:tcPr>
            <w:tcW w:w="4981" w:type="dxa"/>
          </w:tcPr>
          <w:p w14:paraId="090C432A" w14:textId="77777777" w:rsidR="003C6EFA" w:rsidRDefault="003C6EFA" w:rsidP="007861BB">
            <w:pPr>
              <w:spacing w:before="120" w:after="120"/>
              <w:ind w:right="-101"/>
              <w:jc w:val="center"/>
              <w:rPr>
                <w:lang w:eastAsia="ko-KR"/>
              </w:rPr>
            </w:pPr>
            <w:r>
              <w:rPr>
                <w:noProof/>
                <w:lang w:eastAsia="zh-CN"/>
              </w:rPr>
              <w:drawing>
                <wp:inline distT="0" distB="0" distL="0" distR="0" wp14:anchorId="0A439FDF" wp14:editId="609B60FD">
                  <wp:extent cx="590632" cy="695422"/>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x2x2_col_major.png"/>
                          <pic:cNvPicPr/>
                        </pic:nvPicPr>
                        <pic:blipFill>
                          <a:blip r:embed="rId8">
                            <a:extLst>
                              <a:ext uri="{28A0092B-C50C-407E-A947-70E740481C1C}">
                                <a14:useLocalDpi xmlns:a14="http://schemas.microsoft.com/office/drawing/2010/main" val="0"/>
                              </a:ext>
                            </a:extLst>
                          </a:blip>
                          <a:stretch>
                            <a:fillRect/>
                          </a:stretch>
                        </pic:blipFill>
                        <pic:spPr>
                          <a:xfrm>
                            <a:off x="0" y="0"/>
                            <a:ext cx="590632" cy="695422"/>
                          </a:xfrm>
                          <a:prstGeom prst="rect">
                            <a:avLst/>
                          </a:prstGeom>
                        </pic:spPr>
                      </pic:pic>
                    </a:graphicData>
                  </a:graphic>
                </wp:inline>
              </w:drawing>
            </w:r>
          </w:p>
          <w:p w14:paraId="370FA0FA" w14:textId="607B794C" w:rsidR="003C6EFA" w:rsidRDefault="003C6EFA" w:rsidP="00F96203">
            <w:pPr>
              <w:spacing w:before="120" w:after="120"/>
              <w:ind w:right="-101"/>
              <w:jc w:val="center"/>
              <w:rPr>
                <w:lang w:eastAsia="ko-KR"/>
              </w:rPr>
            </w:pPr>
            <w:r>
              <w:rPr>
                <w:lang w:eastAsia="ko-KR"/>
              </w:rPr>
              <w:t>(a) Row-major labeling</w:t>
            </w:r>
            <w:r w:rsidR="007861BB">
              <w:rPr>
                <w:lang w:eastAsia="ko-KR"/>
              </w:rPr>
              <w:t xml:space="preserve"> </w:t>
            </w:r>
            <w:r w:rsidR="007861BB">
              <w:rPr>
                <w:lang w:eastAsia="ko-KR"/>
              </w:rPr>
              <w:br/>
            </w:r>
            <w:r w:rsidR="00F96203">
              <w:rPr>
                <w:lang w:eastAsia="ko-KR"/>
              </w:rPr>
              <w:t>(</w:t>
            </w:r>
            <m:oMath>
              <m:sSub>
                <m:sSubPr>
                  <m:ctrlPr>
                    <w:rPr>
                      <w:rFonts w:ascii="Cambria Math" w:hAnsi="Cambria Math"/>
                      <w:i/>
                      <w:lang w:eastAsia="ko-KR"/>
                    </w:rPr>
                  </m:ctrlPr>
                </m:sSubPr>
                <m:e>
                  <m:r>
                    <m:rPr>
                      <m:sty m:val="bi"/>
                    </m:rPr>
                    <w:rPr>
                      <w:rFonts w:ascii="Cambria Math" w:hAnsi="Cambria Math"/>
                      <w:lang w:eastAsia="ko-KR"/>
                    </w:rPr>
                    <m:t>a</m:t>
                  </m:r>
                </m:e>
                <m:sub>
                  <m:r>
                    <w:rPr>
                      <w:rFonts w:ascii="Cambria Math" w:hAnsi="Cambria Math"/>
                      <w:lang w:eastAsia="ko-KR"/>
                    </w:rPr>
                    <m:t>m</m:t>
                  </m:r>
                </m:sub>
              </m:sSub>
            </m:oMath>
            <w:r w:rsidR="007861BB">
              <w:rPr>
                <w:lang w:eastAsia="ko-KR"/>
              </w:rPr>
              <w:t xml:space="preserve"> for vertical</w:t>
            </w:r>
            <w:r w:rsidR="00F96203">
              <w:rPr>
                <w:lang w:eastAsia="ko-KR"/>
              </w:rPr>
              <w:t xml:space="preserve"> </w:t>
            </w:r>
            <w:r w:rsidR="007861BB">
              <w:rPr>
                <w:lang w:eastAsia="ko-KR"/>
              </w:rPr>
              <w:t xml:space="preserve">and </w:t>
            </w:r>
            <m:oMath>
              <m:sSub>
                <m:sSubPr>
                  <m:ctrlPr>
                    <w:rPr>
                      <w:rFonts w:ascii="Cambria Math" w:hAnsi="Cambria Math"/>
                      <w:i/>
                      <w:lang w:eastAsia="ko-KR"/>
                    </w:rPr>
                  </m:ctrlPr>
                </m:sSubPr>
                <m:e>
                  <m:r>
                    <m:rPr>
                      <m:sty m:val="bi"/>
                    </m:rPr>
                    <w:rPr>
                      <w:rFonts w:ascii="Cambria Math" w:hAnsi="Cambria Math"/>
                      <w:lang w:eastAsia="ko-KR"/>
                    </w:rPr>
                    <m:t>b</m:t>
                  </m:r>
                </m:e>
                <m:sub>
                  <m:r>
                    <w:rPr>
                      <w:rFonts w:ascii="Cambria Math" w:hAnsi="Cambria Math"/>
                      <w:lang w:eastAsia="ko-KR"/>
                    </w:rPr>
                    <m:t>m</m:t>
                  </m:r>
                </m:sub>
              </m:sSub>
            </m:oMath>
            <w:r w:rsidR="007861BB">
              <w:rPr>
                <w:lang w:eastAsia="ko-KR"/>
              </w:rPr>
              <w:t xml:space="preserve"> for horizontal)</w:t>
            </w:r>
          </w:p>
        </w:tc>
        <w:tc>
          <w:tcPr>
            <w:tcW w:w="4981" w:type="dxa"/>
          </w:tcPr>
          <w:p w14:paraId="369C599B" w14:textId="77777777" w:rsidR="003C6EFA" w:rsidRDefault="003C6EFA" w:rsidP="007861BB">
            <w:pPr>
              <w:spacing w:before="120" w:after="120"/>
              <w:ind w:right="-101"/>
              <w:jc w:val="center"/>
              <w:rPr>
                <w:lang w:eastAsia="ko-KR"/>
              </w:rPr>
            </w:pPr>
            <w:r>
              <w:rPr>
                <w:noProof/>
                <w:lang w:eastAsia="zh-CN"/>
              </w:rPr>
              <w:drawing>
                <wp:inline distT="0" distB="0" distL="0" distR="0" wp14:anchorId="7269AB53" wp14:editId="2AF80CB5">
                  <wp:extent cx="600159" cy="695422"/>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x2x2_row_major.png"/>
                          <pic:cNvPicPr/>
                        </pic:nvPicPr>
                        <pic:blipFill>
                          <a:blip r:embed="rId9">
                            <a:extLst>
                              <a:ext uri="{28A0092B-C50C-407E-A947-70E740481C1C}">
                                <a14:useLocalDpi xmlns:a14="http://schemas.microsoft.com/office/drawing/2010/main" val="0"/>
                              </a:ext>
                            </a:extLst>
                          </a:blip>
                          <a:stretch>
                            <a:fillRect/>
                          </a:stretch>
                        </pic:blipFill>
                        <pic:spPr>
                          <a:xfrm>
                            <a:off x="0" y="0"/>
                            <a:ext cx="600159" cy="695422"/>
                          </a:xfrm>
                          <a:prstGeom prst="rect">
                            <a:avLst/>
                          </a:prstGeom>
                        </pic:spPr>
                      </pic:pic>
                    </a:graphicData>
                  </a:graphic>
                </wp:inline>
              </w:drawing>
            </w:r>
          </w:p>
          <w:p w14:paraId="6D9F5755" w14:textId="284A42CC" w:rsidR="003C6EFA" w:rsidRDefault="003C6EFA" w:rsidP="007861BB">
            <w:pPr>
              <w:keepNext/>
              <w:spacing w:before="120" w:after="120"/>
              <w:ind w:right="-101"/>
              <w:jc w:val="center"/>
              <w:rPr>
                <w:lang w:eastAsia="ko-KR"/>
              </w:rPr>
            </w:pPr>
            <w:r>
              <w:rPr>
                <w:lang w:eastAsia="ko-KR"/>
              </w:rPr>
              <w:t>(b) Column-major labeling</w:t>
            </w:r>
            <w:r w:rsidR="007861BB">
              <w:rPr>
                <w:lang w:eastAsia="ko-KR"/>
              </w:rPr>
              <w:br/>
              <w:t>(</w:t>
            </w:r>
            <m:oMath>
              <m:sSub>
                <m:sSubPr>
                  <m:ctrlPr>
                    <w:rPr>
                      <w:rFonts w:ascii="Cambria Math" w:hAnsi="Cambria Math"/>
                      <w:i/>
                      <w:lang w:eastAsia="ko-KR"/>
                    </w:rPr>
                  </m:ctrlPr>
                </m:sSubPr>
                <m:e>
                  <m:r>
                    <m:rPr>
                      <m:sty m:val="bi"/>
                    </m:rPr>
                    <w:rPr>
                      <w:rFonts w:ascii="Cambria Math" w:hAnsi="Cambria Math"/>
                      <w:lang w:eastAsia="ko-KR"/>
                    </w:rPr>
                    <m:t>a</m:t>
                  </m:r>
                </m:e>
                <m:sub>
                  <m:r>
                    <w:rPr>
                      <w:rFonts w:ascii="Cambria Math" w:hAnsi="Cambria Math"/>
                      <w:lang w:eastAsia="ko-KR"/>
                    </w:rPr>
                    <m:t>m</m:t>
                  </m:r>
                </m:sub>
              </m:sSub>
            </m:oMath>
            <w:r w:rsidR="007861BB">
              <w:rPr>
                <w:lang w:eastAsia="ko-KR"/>
              </w:rPr>
              <w:t xml:space="preserve"> for horizontal and </w:t>
            </w:r>
            <m:oMath>
              <m:sSub>
                <m:sSubPr>
                  <m:ctrlPr>
                    <w:rPr>
                      <w:rFonts w:ascii="Cambria Math" w:hAnsi="Cambria Math"/>
                      <w:i/>
                      <w:lang w:eastAsia="ko-KR"/>
                    </w:rPr>
                  </m:ctrlPr>
                </m:sSubPr>
                <m:e>
                  <m:r>
                    <m:rPr>
                      <m:sty m:val="bi"/>
                    </m:rPr>
                    <w:rPr>
                      <w:rFonts w:ascii="Cambria Math" w:hAnsi="Cambria Math"/>
                      <w:lang w:eastAsia="ko-KR"/>
                    </w:rPr>
                    <m:t>b</m:t>
                  </m:r>
                </m:e>
                <m:sub>
                  <m:r>
                    <w:rPr>
                      <w:rFonts w:ascii="Cambria Math" w:hAnsi="Cambria Math"/>
                      <w:lang w:eastAsia="ko-KR"/>
                    </w:rPr>
                    <m:t>m</m:t>
                  </m:r>
                </m:sub>
              </m:sSub>
            </m:oMath>
            <w:r w:rsidR="007861BB">
              <w:rPr>
                <w:lang w:eastAsia="ko-KR"/>
              </w:rPr>
              <w:t xml:space="preserve"> for vertical)</w:t>
            </w:r>
          </w:p>
        </w:tc>
      </w:tr>
    </w:tbl>
    <w:p w14:paraId="313EC004" w14:textId="04AB5DE4" w:rsidR="003C46F2" w:rsidRDefault="003C6EFA" w:rsidP="003C6EFA">
      <w:pPr>
        <w:pStyle w:val="Caption"/>
        <w:jc w:val="center"/>
        <w:rPr>
          <w:lang w:eastAsia="ko-KR"/>
        </w:rPr>
      </w:pPr>
      <w:r>
        <w:t xml:space="preserve">Figure </w:t>
      </w:r>
      <w:r w:rsidR="005B5E15">
        <w:fldChar w:fldCharType="begin"/>
      </w:r>
      <w:r w:rsidR="005B5E15">
        <w:instrText xml:space="preserve"> SEQ Figure \* ARABIC </w:instrText>
      </w:r>
      <w:r w:rsidR="005B5E15">
        <w:fldChar w:fldCharType="separate"/>
      </w:r>
      <w:r w:rsidR="00B91642">
        <w:rPr>
          <w:noProof/>
        </w:rPr>
        <w:t>1</w:t>
      </w:r>
      <w:r w:rsidR="005B5E15">
        <w:rPr>
          <w:noProof/>
        </w:rPr>
        <w:fldChar w:fldCharType="end"/>
      </w:r>
      <w:r>
        <w:t>: Antenna port labeling</w:t>
      </w:r>
      <w:r>
        <w:rPr>
          <w:noProof/>
        </w:rPr>
        <w:t xml:space="preserve"> order.</w:t>
      </w:r>
    </w:p>
    <w:p w14:paraId="5370A252" w14:textId="42F14FAF" w:rsidR="00D85E9C" w:rsidRDefault="00D85E9C" w:rsidP="005610BD">
      <w:pPr>
        <w:spacing w:before="120" w:after="120"/>
        <w:ind w:right="-101"/>
        <w:rPr>
          <w:lang w:eastAsia="ko-KR"/>
        </w:rPr>
      </w:pPr>
      <w:r>
        <w:rPr>
          <w:lang w:eastAsia="ko-KR"/>
        </w:rPr>
        <w:t xml:space="preserve">It is worth noting that not every pairwise combination of these two 2-element DFT vectors are allowed within current 8-TX codebook.  In Figure 2, we show the grid of beams generated by all pairwise combination of </w:t>
      </w:r>
      <m:oMath>
        <m:sSub>
          <m:sSubPr>
            <m:ctrlPr>
              <w:rPr>
                <w:rFonts w:ascii="Cambria Math" w:hAnsi="Cambria Math"/>
                <w:i/>
                <w:lang w:eastAsia="ko-KR"/>
              </w:rPr>
            </m:ctrlPr>
          </m:sSubPr>
          <m:e>
            <m:r>
              <m:rPr>
                <m:sty m:val="bi"/>
              </m:rPr>
              <w:rPr>
                <w:rFonts w:ascii="Cambria Math" w:hAnsi="Cambria Math"/>
                <w:lang w:eastAsia="ko-KR"/>
              </w:rPr>
              <m:t>a</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ko-KR"/>
              </w:rPr>
            </m:ctrlPr>
          </m:sSubPr>
          <m:e>
            <m:r>
              <m:rPr>
                <m:sty m:val="bi"/>
              </m:rPr>
              <w:rPr>
                <w:rFonts w:ascii="Cambria Math" w:hAnsi="Cambria Math"/>
                <w:lang w:eastAsia="ko-KR"/>
              </w:rPr>
              <m:t>b</m:t>
            </m:r>
          </m:e>
          <m:sub>
            <m:r>
              <w:rPr>
                <w:rFonts w:ascii="Cambria Math" w:hAnsi="Cambria Math"/>
                <w:lang w:eastAsia="ko-KR"/>
              </w:rPr>
              <m:t>m</m:t>
            </m:r>
          </m:sub>
        </m:sSub>
      </m:oMath>
      <w:r>
        <w:rPr>
          <w:lang w:eastAsia="ko-KR"/>
        </w:rPr>
        <w:t>, assuming the antenna ports are labeled in the row-major order.</w:t>
      </w:r>
      <w:r w:rsidR="005C29D3">
        <w:rPr>
          <w:lang w:eastAsia="ko-KR"/>
        </w:rPr>
        <w:t xml:space="preserve">  The beams allowed by current 8-TX codebook, i.e.,</w:t>
      </w:r>
      <m:oMath>
        <m:r>
          <w:rPr>
            <w:rFonts w:ascii="Cambria Math" w:hAnsi="Cambria Math"/>
            <w:lang w:eastAsia="ko-KR"/>
          </w:rPr>
          <m:t xml:space="preserve"> </m:t>
        </m:r>
        <m:sSub>
          <m:sSubPr>
            <m:ctrlPr>
              <w:rPr>
                <w:rFonts w:ascii="Cambria Math" w:hAnsi="Cambria Math"/>
                <w:i/>
                <w:lang w:eastAsia="ko-KR"/>
              </w:rPr>
            </m:ctrlPr>
          </m:sSubPr>
          <m:e>
            <m:r>
              <m:rPr>
                <m:sty m:val="bi"/>
              </m:rPr>
              <w:rPr>
                <w:rFonts w:ascii="Cambria Math" w:hAnsi="Cambria Math"/>
                <w:lang w:eastAsia="ko-KR"/>
              </w:rPr>
              <m:t>v</m:t>
            </m:r>
          </m:e>
          <m:sub>
            <m:r>
              <w:rPr>
                <w:rFonts w:ascii="Cambria Math" w:hAnsi="Cambria Math"/>
                <w:lang w:eastAsia="ko-KR"/>
              </w:rPr>
              <m:t>m</m:t>
            </m:r>
          </m:sub>
        </m:sSub>
      </m:oMath>
      <w:r w:rsidR="005C29D3">
        <w:rPr>
          <w:lang w:eastAsia="ko-KR"/>
        </w:rPr>
        <w:t xml:space="preserve">, </w:t>
      </w:r>
      <m:oMath>
        <m:r>
          <w:rPr>
            <w:rFonts w:ascii="Cambria Math" w:hAnsi="Cambria Math"/>
            <w:lang w:eastAsia="ko-KR"/>
          </w:rPr>
          <m:t>m=0, 1, …, 31</m:t>
        </m:r>
      </m:oMath>
      <w:r w:rsidR="005C29D3">
        <w:rPr>
          <w:lang w:eastAsia="ko-KR"/>
        </w:rPr>
        <w:t xml:space="preserve">, are indicated by blue boxes.  The number in the blue box is the beam index </w:t>
      </w:r>
      <w:r w:rsidR="005C29D3" w:rsidRPr="005C29D3">
        <w:rPr>
          <w:i/>
          <w:lang w:eastAsia="ko-KR"/>
        </w:rPr>
        <w:t>m</w:t>
      </w:r>
      <w:r w:rsidR="005C29D3">
        <w:rPr>
          <w:lang w:eastAsia="ko-KR"/>
        </w:rPr>
        <w:t xml:space="preserve"> associated with that beam.</w:t>
      </w:r>
    </w:p>
    <w:p w14:paraId="372E4A58" w14:textId="77777777" w:rsidR="001F0CD3" w:rsidRDefault="001F0CD3" w:rsidP="001F0CD3">
      <w:pPr>
        <w:keepNext/>
        <w:spacing w:before="120" w:after="120"/>
        <w:ind w:right="-101"/>
        <w:jc w:val="center"/>
      </w:pPr>
      <w:r>
        <w:rPr>
          <w:noProof/>
          <w:lang w:eastAsia="zh-CN"/>
        </w:rPr>
        <w:drawing>
          <wp:inline distT="0" distB="0" distL="0" distR="0" wp14:anchorId="04C38EF7" wp14:editId="5D50469C">
            <wp:extent cx="3936500" cy="2052832"/>
            <wp:effectExtent l="0" t="0" r="698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x2_8TXR10_row_major.png"/>
                    <pic:cNvPicPr/>
                  </pic:nvPicPr>
                  <pic:blipFill>
                    <a:blip r:embed="rId10">
                      <a:extLst>
                        <a:ext uri="{28A0092B-C50C-407E-A947-70E740481C1C}">
                          <a14:useLocalDpi xmlns:a14="http://schemas.microsoft.com/office/drawing/2010/main" val="0"/>
                        </a:ext>
                      </a:extLst>
                    </a:blip>
                    <a:stretch>
                      <a:fillRect/>
                    </a:stretch>
                  </pic:blipFill>
                  <pic:spPr>
                    <a:xfrm>
                      <a:off x="0" y="0"/>
                      <a:ext cx="3936500" cy="2052832"/>
                    </a:xfrm>
                    <a:prstGeom prst="rect">
                      <a:avLst/>
                    </a:prstGeom>
                  </pic:spPr>
                </pic:pic>
              </a:graphicData>
            </a:graphic>
          </wp:inline>
        </w:drawing>
      </w:r>
    </w:p>
    <w:p w14:paraId="05E6DD47" w14:textId="43538353" w:rsidR="001F0CD3" w:rsidRDefault="001F0CD3" w:rsidP="001F0CD3">
      <w:pPr>
        <w:pStyle w:val="Caption"/>
        <w:jc w:val="center"/>
        <w:rPr>
          <w:lang w:eastAsia="ko-KR"/>
        </w:rPr>
      </w:pPr>
      <w:r>
        <w:t xml:space="preserve">Figure </w:t>
      </w:r>
      <w:r w:rsidR="005B5E15">
        <w:fldChar w:fldCharType="begin"/>
      </w:r>
      <w:r w:rsidR="005B5E15">
        <w:instrText xml:space="preserve"> SEQ Figure \* ARABIC </w:instrText>
      </w:r>
      <w:r w:rsidR="005B5E15">
        <w:fldChar w:fldCharType="separate"/>
      </w:r>
      <w:r w:rsidR="00B91642">
        <w:rPr>
          <w:noProof/>
        </w:rPr>
        <w:t>2</w:t>
      </w:r>
      <w:r w:rsidR="005B5E15">
        <w:rPr>
          <w:noProof/>
        </w:rPr>
        <w:fldChar w:fldCharType="end"/>
      </w:r>
      <w:r>
        <w:t xml:space="preserve">: </w:t>
      </w:r>
      <w:r w:rsidR="00543260">
        <w:t xml:space="preserve">DFT beams defined in </w:t>
      </w:r>
      <w:r>
        <w:t>Rel-10 8-TX codebook</w:t>
      </w:r>
      <w:r w:rsidR="00543260">
        <w:t xml:space="preserve"> is equivalent to subsampling of a 2D grid of beams</w:t>
      </w:r>
      <w:r>
        <w:t xml:space="preserve"> </w:t>
      </w:r>
      <w:r w:rsidR="00543260">
        <w:t>when it is applied to a</w:t>
      </w:r>
      <w:r>
        <w:t xml:space="preserve"> 2D antenna array with 8 CSI-RS ports.  The antenna port is </w:t>
      </w:r>
      <w:r w:rsidR="00543260">
        <w:t xml:space="preserve">assumed to be </w:t>
      </w:r>
      <w:r>
        <w:t xml:space="preserve">labeled in </w:t>
      </w:r>
      <w:r w:rsidR="00543260">
        <w:t xml:space="preserve">a </w:t>
      </w:r>
      <w:r>
        <w:t xml:space="preserve">row-major order.  The vector </w:t>
      </w:r>
      <w:r w:rsidRPr="00066566">
        <w:rPr>
          <w:i/>
        </w:rPr>
        <w:t>v</w:t>
      </w:r>
      <w:r w:rsidRPr="00066566">
        <w:rPr>
          <w:i/>
          <w:vertAlign w:val="subscript"/>
        </w:rPr>
        <w:t>m</w:t>
      </w:r>
      <w:r>
        <w:t xml:space="preserve"> is illustrated by the box with label </w:t>
      </w:r>
      <w:r w:rsidRPr="00066566">
        <w:rPr>
          <w:i/>
        </w:rPr>
        <w:t>m</w:t>
      </w:r>
      <w:r>
        <w:t xml:space="preserve">. </w:t>
      </w:r>
    </w:p>
    <w:p w14:paraId="7E374864" w14:textId="29E11000" w:rsidR="006C1111" w:rsidRDefault="00543260" w:rsidP="005610BD">
      <w:pPr>
        <w:spacing w:before="120" w:after="120"/>
        <w:ind w:right="-101"/>
        <w:rPr>
          <w:lang w:eastAsia="ko-KR"/>
        </w:rPr>
      </w:pPr>
      <w:r>
        <w:rPr>
          <w:lang w:eastAsia="ko-KR"/>
        </w:rPr>
        <w:t xml:space="preserve">It shows that the 32 oversampled DFT beams defined in current 8-TX codebook </w:t>
      </w:r>
      <w:r w:rsidR="00302322">
        <w:rPr>
          <w:lang w:eastAsia="ko-KR"/>
        </w:rPr>
        <w:t>are</w:t>
      </w:r>
      <w:r>
        <w:rPr>
          <w:lang w:eastAsia="ko-KR"/>
        </w:rPr>
        <w:t xml:space="preserve"> essentially a </w:t>
      </w:r>
      <w:r w:rsidR="00302322">
        <w:rPr>
          <w:lang w:eastAsia="ko-KR"/>
        </w:rPr>
        <w:t xml:space="preserve">pretty sparse subsampling </w:t>
      </w:r>
      <w:r>
        <w:rPr>
          <w:lang w:eastAsia="ko-KR"/>
        </w:rPr>
        <w:t xml:space="preserve">of </w:t>
      </w:r>
      <w:r w:rsidR="00302322">
        <w:rPr>
          <w:lang w:eastAsia="ko-KR"/>
        </w:rPr>
        <w:t>the 512</w:t>
      </w:r>
      <w:r>
        <w:rPr>
          <w:lang w:eastAsia="ko-KR"/>
        </w:rPr>
        <w:t xml:space="preserve"> beams</w:t>
      </w:r>
      <w:r w:rsidR="00302322">
        <w:rPr>
          <w:lang w:eastAsia="ko-KR"/>
        </w:rPr>
        <w:t xml:space="preserve"> generated by pairwise combination of 8 times oversampled 2-element DFT vectors and 16 times oversampled 2-element DFT vectors.</w:t>
      </w:r>
      <w:r>
        <w:rPr>
          <w:lang w:eastAsia="ko-KR"/>
        </w:rPr>
        <w:t xml:space="preserve">  </w:t>
      </w:r>
      <w:r w:rsidR="0093205A">
        <w:rPr>
          <w:lang w:eastAsia="ko-KR"/>
        </w:rPr>
        <w:t xml:space="preserve">At first glance, it seems that current 8-TX codebook cannot provide sufficient beamforming resolution due to its sparse subsampling nature.  </w:t>
      </w:r>
      <w:r w:rsidR="00962E4A">
        <w:rPr>
          <w:lang w:eastAsia="ko-KR"/>
        </w:rPr>
        <w:t xml:space="preserve">But such “diagonal” subsampling may results very good tradeoff between codebook size and the beamforming granularity in both vertical and horizontal.  </w:t>
      </w:r>
    </w:p>
    <w:p w14:paraId="0E747B4C" w14:textId="6E362371" w:rsidR="00F850A8" w:rsidRDefault="00F850A8" w:rsidP="00F850A8">
      <w:pPr>
        <w:pStyle w:val="Heading2"/>
        <w:rPr>
          <w:lang w:eastAsia="ko-KR"/>
        </w:rPr>
      </w:pPr>
      <w:r>
        <w:rPr>
          <w:lang w:eastAsia="ko-KR"/>
        </w:rPr>
        <w:lastRenderedPageBreak/>
        <w:t>New Codebook for 8-TX</w:t>
      </w:r>
    </w:p>
    <w:p w14:paraId="634C6AF1" w14:textId="778C7A12" w:rsidR="00074E0E" w:rsidRDefault="00F850A8" w:rsidP="00074E0E">
      <w:pPr>
        <w:rPr>
          <w:rFonts w:eastAsia="MS Mincho"/>
          <w:lang w:eastAsia="ja-JP"/>
        </w:rPr>
      </w:pPr>
      <w:r>
        <w:rPr>
          <w:lang w:val="en-GB" w:eastAsia="ko-KR"/>
        </w:rPr>
        <w:t xml:space="preserve">Design a new 8-TX codebook for 2D antenna array is another option.  Several codebook/feedback structure have been discussed in the study item </w:t>
      </w:r>
      <w:r>
        <w:rPr>
          <w:lang w:val="en-GB" w:eastAsia="ko-KR"/>
        </w:rPr>
        <w:fldChar w:fldCharType="begin"/>
      </w:r>
      <w:r>
        <w:rPr>
          <w:lang w:val="en-GB" w:eastAsia="ko-KR"/>
        </w:rPr>
        <w:instrText xml:space="preserve"> REF _Ref426442355 \r \h </w:instrText>
      </w:r>
      <w:r>
        <w:rPr>
          <w:lang w:val="en-GB" w:eastAsia="ko-KR"/>
        </w:rPr>
      </w:r>
      <w:r>
        <w:rPr>
          <w:lang w:val="en-GB" w:eastAsia="ko-KR"/>
        </w:rPr>
        <w:fldChar w:fldCharType="separate"/>
      </w:r>
      <w:r>
        <w:rPr>
          <w:lang w:val="en-GB" w:eastAsia="ko-KR"/>
        </w:rPr>
        <w:t>[2]</w:t>
      </w:r>
      <w:r>
        <w:rPr>
          <w:lang w:val="en-GB" w:eastAsia="ko-KR"/>
        </w:rPr>
        <w:fldChar w:fldCharType="end"/>
      </w:r>
      <w:r>
        <w:rPr>
          <w:lang w:val="en-GB" w:eastAsia="ko-KR"/>
        </w:rPr>
        <w:t>.</w:t>
      </w:r>
      <w:r w:rsidR="00074E0E">
        <w:rPr>
          <w:lang w:val="en-GB" w:eastAsia="ko-KR"/>
        </w:rPr>
        <w:t xml:space="preserve">  Kronecker product (KP) type codebook is one promising design.  In the KP type codebook, the precoding matrix</w:t>
      </w:r>
      <w:r w:rsidR="00074E0E" w:rsidRPr="00074E0E">
        <w:rPr>
          <w:rFonts w:eastAsia="MS Mincho"/>
          <w:b/>
          <w:lang w:eastAsia="ja-JP"/>
        </w:rPr>
        <w:t xml:space="preserve"> </w:t>
      </w:r>
      <m:oMath>
        <m:r>
          <m:rPr>
            <m:sty m:val="bi"/>
          </m:rPr>
          <w:rPr>
            <w:rFonts w:ascii="Cambria Math" w:eastAsia="MS Mincho" w:hAnsi="Cambria Math"/>
            <w:lang w:eastAsia="ja-JP"/>
          </w:rPr>
          <m:t>W=</m:t>
        </m:r>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00074E0E">
        <w:rPr>
          <w:rFonts w:eastAsia="MS Mincho"/>
          <w:lang w:eastAsia="ja-JP"/>
        </w:rPr>
        <w:t xml:space="preserve"> is extended from Rel.10/12 to support 2-D array, where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E7018C">
        <w:rPr>
          <w:rFonts w:eastAsia="MS Mincho"/>
          <w:lang w:eastAsia="ja-JP"/>
        </w:rPr>
        <w:t xml:space="preserve"> </w:t>
      </w:r>
      <w:r w:rsidR="00074E0E">
        <w:rPr>
          <w:rFonts w:eastAsia="MS Mincho"/>
          <w:lang w:eastAsia="ja-JP"/>
        </w:rPr>
        <w:t xml:space="preserve">can be described as follows: </w:t>
      </w:r>
    </w:p>
    <w:p w14:paraId="0C89E7B5" w14:textId="139FB0F6" w:rsidR="00074E0E" w:rsidRDefault="005B5E15" w:rsidP="00074E0E">
      <w:pPr>
        <w:jc w:val="center"/>
        <w:rPr>
          <w:rFonts w:eastAsia="MS Mincho"/>
          <w:lang w:eastAsia="ja-JP"/>
        </w:rPr>
      </w:pP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m:t>
        </m:r>
        <m:d>
          <m:dPr>
            <m:ctrlPr>
              <w:rPr>
                <w:rFonts w:ascii="Cambria Math" w:eastAsia="MS Mincho" w:hAnsi="Cambria Math"/>
                <w:i/>
                <w:lang w:eastAsia="ja-JP"/>
              </w:rPr>
            </m:ctrlPr>
          </m:dPr>
          <m:e>
            <m:m>
              <m:mPr>
                <m:mcs>
                  <m:mc>
                    <m:mcPr>
                      <m:count m:val="2"/>
                      <m:mcJc m:val="center"/>
                    </m:mcPr>
                  </m:mc>
                </m:mcs>
                <m:ctrlPr>
                  <w:rPr>
                    <w:rFonts w:ascii="Cambria Math" w:eastAsia="MS Mincho" w:hAnsi="Cambria Math"/>
                    <w:i/>
                    <w:lang w:eastAsia="ja-JP"/>
                  </w:rPr>
                </m:ctrlPr>
              </m:mPr>
              <m:mr>
                <m:e>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r>
                        <w:rPr>
                          <w:rFonts w:ascii="Cambria Math" w:eastAsia="MS Mincho" w:hAnsi="Cambria Math"/>
                          <w:lang w:eastAsia="ja-JP"/>
                        </w:rPr>
                        <m:t>k</m:t>
                      </m:r>
                    </m:sup>
                  </m:sSubSup>
                  <m:r>
                    <w:rPr>
                      <w:rFonts w:ascii="Cambria Math" w:eastAsia="MS Mincho" w:hAnsi="Cambria Math"/>
                      <w:lang w:eastAsia="ja-JP"/>
                    </w:rPr>
                    <m:t>⊗</m:t>
                  </m:r>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V</m:t>
                      </m:r>
                    </m:sub>
                    <m:sup>
                      <m:r>
                        <m:rPr>
                          <m:scr m:val="script"/>
                        </m:rPr>
                        <w:rPr>
                          <w:rFonts w:ascii="Cambria Math" w:eastAsia="MS Mincho" w:hAnsi="Cambria Math"/>
                          <w:lang w:eastAsia="ja-JP"/>
                        </w:rPr>
                        <m:t xml:space="preserve">l </m:t>
                      </m:r>
                    </m:sup>
                  </m:sSubSup>
                </m:e>
                <m:e/>
              </m:mr>
              <m:mr>
                <m:e/>
                <m:e>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sSup>
                        <m:sSupPr>
                          <m:ctrlPr>
                            <w:rPr>
                              <w:rFonts w:ascii="Cambria Math" w:eastAsia="MS Mincho" w:hAnsi="Cambria Math"/>
                              <w:i/>
                              <w:lang w:eastAsia="ja-JP"/>
                            </w:rPr>
                          </m:ctrlPr>
                        </m:sSupPr>
                        <m:e>
                          <m:r>
                            <w:rPr>
                              <w:rFonts w:ascii="Cambria Math" w:eastAsia="MS Mincho" w:hAnsi="Cambria Math"/>
                              <w:lang w:eastAsia="ja-JP"/>
                            </w:rPr>
                            <m:t>k</m:t>
                          </m:r>
                        </m:e>
                        <m:sup>
                          <m:r>
                            <w:rPr>
                              <w:rFonts w:ascii="Cambria Math" w:eastAsia="MS Mincho" w:hAnsi="Cambria Math"/>
                              <w:lang w:eastAsia="ja-JP"/>
                            </w:rPr>
                            <m:t>'</m:t>
                          </m:r>
                        </m:sup>
                      </m:sSup>
                    </m:sup>
                  </m:sSubSup>
                  <m:r>
                    <w:rPr>
                      <w:rFonts w:ascii="Cambria Math" w:eastAsia="MS Mincho" w:hAnsi="Cambria Math"/>
                      <w:lang w:eastAsia="ja-JP"/>
                    </w:rPr>
                    <m:t>⊗</m:t>
                  </m:r>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V</m:t>
                      </m:r>
                    </m:sub>
                    <m:sup>
                      <m:sSup>
                        <m:sSupPr>
                          <m:ctrlPr>
                            <w:rPr>
                              <w:rFonts w:ascii="Cambria Math" w:eastAsia="MS Mincho" w:hAnsi="Cambria Math"/>
                              <w:i/>
                              <w:lang w:eastAsia="ja-JP"/>
                            </w:rPr>
                          </m:ctrlPr>
                        </m:sSupPr>
                        <m:e>
                          <m:r>
                            <m:rPr>
                              <m:scr m:val="script"/>
                            </m:rPr>
                            <w:rPr>
                              <w:rFonts w:ascii="Cambria Math" w:eastAsia="MS Mincho" w:hAnsi="Cambria Math"/>
                              <w:lang w:eastAsia="ja-JP"/>
                            </w:rPr>
                            <m:t>l</m:t>
                          </m:r>
                        </m:e>
                        <m:sup>
                          <m:r>
                            <w:rPr>
                              <w:rFonts w:ascii="Cambria Math" w:eastAsia="MS Mincho" w:hAnsi="Cambria Math"/>
                              <w:lang w:eastAsia="ja-JP"/>
                            </w:rPr>
                            <m:t>'</m:t>
                          </m:r>
                        </m:sup>
                      </m:sSup>
                      <m:r>
                        <w:rPr>
                          <w:rFonts w:ascii="Cambria Math" w:eastAsia="MS Mincho" w:hAnsi="Cambria Math"/>
                          <w:lang w:eastAsia="ja-JP"/>
                        </w:rPr>
                        <m:t xml:space="preserve"> </m:t>
                      </m:r>
                    </m:sup>
                  </m:sSubSup>
                </m:e>
              </m:mr>
            </m:m>
          </m:e>
        </m:d>
      </m:oMath>
      <w:r w:rsidR="00074E0E">
        <w:rPr>
          <w:rFonts w:eastAsia="MS Mincho"/>
          <w:lang w:eastAsia="ja-JP"/>
        </w:rPr>
        <w:t>.</w:t>
      </w:r>
    </w:p>
    <w:p w14:paraId="3AB0A1E5" w14:textId="4504BC17" w:rsidR="00074E0E" w:rsidRDefault="00074E0E" w:rsidP="00074E0E">
      <w:pPr>
        <w:rPr>
          <w:rFonts w:eastAsia="MS Mincho"/>
          <w:lang w:eastAsia="ja-JP"/>
        </w:rPr>
      </w:pPr>
      <w:r>
        <w:rPr>
          <w:rFonts w:eastAsia="MS Mincho"/>
          <w:lang w:eastAsia="ja-JP"/>
        </w:rPr>
        <w:t xml:space="preserve">Here </w:t>
      </w:r>
      <w:r>
        <w:rPr>
          <w:rFonts w:eastAsia="MS Mincho"/>
          <w:lang w:eastAsia="ja-JP"/>
        </w:rPr>
        <w:sym w:font="Symbol" w:char="F0C4"/>
      </w:r>
      <w:r>
        <w:rPr>
          <w:rFonts w:eastAsia="MS Mincho"/>
          <w:lang w:eastAsia="ja-JP"/>
        </w:rPr>
        <w:t xml:space="preserve"> denotes KP and the two sub-matrices represent two polarization groups. T</w:t>
      </w:r>
      <w:r w:rsidRPr="00CB52B7">
        <w:rPr>
          <w:rFonts w:eastAsia="MS Mincho"/>
          <w:lang w:eastAsia="ja-JP"/>
        </w:rPr>
        <w:t>he columns of</w:t>
      </w:r>
      <w:r>
        <w:rPr>
          <w:rFonts w:eastAsia="MS Mincho"/>
          <w:lang w:eastAsia="ja-JP"/>
        </w:rPr>
        <w:t xml:space="preserve">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r>
              <w:rPr>
                <w:rFonts w:ascii="Cambria Math" w:eastAsia="MS Mincho" w:hAnsi="Cambria Math"/>
                <w:lang w:eastAsia="ja-JP"/>
              </w:rPr>
              <m:t>k</m:t>
            </m:r>
          </m:sup>
        </m:sSubSup>
      </m:oMath>
      <w:r>
        <w:rPr>
          <w:rFonts w:eastAsia="MS Mincho"/>
          <w:lang w:eastAsia="ja-JP"/>
        </w:rPr>
        <w:t xml:space="preserve">,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V</m:t>
            </m:r>
          </m:sub>
          <m:sup>
            <m:r>
              <m:rPr>
                <m:scr m:val="script"/>
              </m:rPr>
              <w:rPr>
                <w:rFonts w:ascii="Cambria Math" w:eastAsia="MS Mincho" w:hAnsi="Cambria Math"/>
                <w:lang w:eastAsia="ja-JP"/>
              </w:rPr>
              <m:t xml:space="preserve">l </m:t>
            </m:r>
          </m:sup>
        </m:sSubSup>
      </m:oMath>
      <w:r>
        <w:rPr>
          <w:rFonts w:eastAsia="MS Mincho"/>
          <w:lang w:eastAsia="ja-JP"/>
        </w:rPr>
        <w:t xml:space="preserve">,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sSup>
              <m:sSupPr>
                <m:ctrlPr>
                  <w:rPr>
                    <w:rFonts w:ascii="Cambria Math" w:eastAsia="MS Mincho" w:hAnsi="Cambria Math"/>
                    <w:i/>
                    <w:lang w:eastAsia="ja-JP"/>
                  </w:rPr>
                </m:ctrlPr>
              </m:sSupPr>
              <m:e>
                <m:r>
                  <w:rPr>
                    <w:rFonts w:ascii="Cambria Math" w:eastAsia="MS Mincho" w:hAnsi="Cambria Math"/>
                    <w:lang w:eastAsia="ja-JP"/>
                  </w:rPr>
                  <m:t>k</m:t>
                </m:r>
              </m:e>
              <m:sup>
                <m:r>
                  <w:rPr>
                    <w:rFonts w:ascii="Cambria Math" w:eastAsia="MS Mincho" w:hAnsi="Cambria Math"/>
                    <w:lang w:eastAsia="ja-JP"/>
                  </w:rPr>
                  <m:t>'</m:t>
                </m:r>
              </m:sup>
            </m:sSup>
          </m:sup>
        </m:sSubSup>
      </m:oMath>
      <w:r w:rsidRPr="00CB52B7">
        <w:rPr>
          <w:rFonts w:eastAsia="MS Mincho"/>
          <w:lang w:eastAsia="ja-JP"/>
        </w:rPr>
        <w:t xml:space="preserve">, or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V</m:t>
            </m:r>
          </m:sub>
          <m:sup>
            <m:sSup>
              <m:sSupPr>
                <m:ctrlPr>
                  <w:rPr>
                    <w:rFonts w:ascii="Cambria Math" w:eastAsia="MS Mincho" w:hAnsi="Cambria Math"/>
                    <w:i/>
                    <w:lang w:eastAsia="ja-JP"/>
                  </w:rPr>
                </m:ctrlPr>
              </m:sSupPr>
              <m:e>
                <m:r>
                  <m:rPr>
                    <m:scr m:val="script"/>
                  </m:rPr>
                  <w:rPr>
                    <w:rFonts w:ascii="Cambria Math" w:eastAsia="MS Mincho" w:hAnsi="Cambria Math"/>
                    <w:lang w:eastAsia="ja-JP"/>
                  </w:rPr>
                  <m:t>l</m:t>
                </m:r>
              </m:e>
              <m:sup>
                <m:r>
                  <w:rPr>
                    <w:rFonts w:ascii="Cambria Math" w:eastAsia="MS Mincho" w:hAnsi="Cambria Math"/>
                    <w:lang w:eastAsia="ja-JP"/>
                  </w:rPr>
                  <m:t>'</m:t>
                </m:r>
              </m:sup>
            </m:sSup>
            <m:r>
              <w:rPr>
                <w:rFonts w:ascii="Cambria Math" w:eastAsia="MS Mincho" w:hAnsi="Cambria Math"/>
                <w:lang w:eastAsia="ja-JP"/>
              </w:rPr>
              <m:t xml:space="preserve"> </m:t>
            </m:r>
          </m:sup>
        </m:sSubSup>
      </m:oMath>
      <w:r w:rsidRPr="00F157E9">
        <w:t xml:space="preserve"> </w:t>
      </w:r>
      <w:r>
        <w:rPr>
          <w:rFonts w:eastAsia="MS Mincho"/>
          <w:lang w:eastAsia="ja-JP"/>
        </w:rPr>
        <w:t>are taken from</w:t>
      </w:r>
      <w:r w:rsidRPr="00CB52B7">
        <w:rPr>
          <w:rFonts w:eastAsia="MS Mincho"/>
          <w:lang w:eastAsia="ja-JP"/>
        </w:rPr>
        <w:t xml:space="preserve"> a DFT</w:t>
      </w:r>
      <w:r>
        <w:rPr>
          <w:rFonts w:eastAsia="MS Mincho"/>
          <w:lang w:eastAsia="ja-JP"/>
        </w:rPr>
        <w:t xml:space="preserve"> matrix</w:t>
      </w:r>
      <w:r w:rsidRPr="00CB52B7">
        <w:rPr>
          <w:rFonts w:eastAsia="MS Mincho"/>
          <w:lang w:eastAsia="ja-JP"/>
        </w:rPr>
        <w:t>.</w:t>
      </w:r>
      <w:r>
        <w:rPr>
          <w:rFonts w:eastAsia="MS Mincho"/>
          <w:lang w:eastAsia="ja-JP"/>
        </w:rPr>
        <w:t xml:space="preserve"> </w:t>
      </w:r>
      <w:r w:rsidR="003A154E" w:rsidRPr="00255A71">
        <w:rPr>
          <w:lang w:eastAsia="ja-JP"/>
        </w:rPr>
        <w:t>The precoding matrix or vector</w:t>
      </w:r>
      <w:r w:rsidR="003A154E">
        <w:rPr>
          <w:b/>
          <w:lang w:eastAsia="ja-JP"/>
        </w:rPr>
        <w:t xml:space="preserve">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CB52B7">
        <w:rPr>
          <w:rFonts w:eastAsia="MS Mincho"/>
          <w:lang w:eastAsia="ja-JP"/>
        </w:rPr>
        <w:t xml:space="preserve"> </w:t>
      </w:r>
      <w:r w:rsidR="003A154E">
        <w:rPr>
          <w:lang w:eastAsia="ja-JP"/>
        </w:rPr>
        <w:t xml:space="preserve">corresponds to a quantized co-phasing between two </w:t>
      </w:r>
      <w:r w:rsidR="003A154E" w:rsidRPr="00255A71">
        <w:rPr>
          <w:lang w:eastAsia="ja-JP"/>
        </w:rPr>
        <w:t xml:space="preserve">polarization groups in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3A154E" w:rsidRPr="00CB52B7">
        <w:rPr>
          <w:rFonts w:eastAsia="MS Mincho"/>
          <w:lang w:eastAsia="ja-JP"/>
        </w:rPr>
        <w:t xml:space="preserve"> </w:t>
      </w:r>
      <w:r w:rsidR="003A154E" w:rsidRPr="00255A71">
        <w:rPr>
          <w:lang w:eastAsia="ja-JP"/>
        </w:rPr>
        <w:t xml:space="preserve">and may also include column selection from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003A154E">
        <w:rPr>
          <w:lang w:eastAsia="ja-JP"/>
        </w:rPr>
        <w:t xml:space="preserve">, </w:t>
      </w:r>
      <w:r>
        <w:rPr>
          <w:rFonts w:eastAsia="MS Mincho"/>
          <w:lang w:eastAsia="ja-JP"/>
        </w:rPr>
        <w:t>can follow one the following alternative designs:</w:t>
      </w:r>
    </w:p>
    <w:p w14:paraId="7D5CDC05" w14:textId="40990DEC" w:rsidR="00074E0E" w:rsidRDefault="00074E0E" w:rsidP="00074E0E">
      <w:pPr>
        <w:pStyle w:val="B1"/>
        <w:rPr>
          <w:lang w:eastAsia="ja-JP"/>
        </w:rPr>
      </w:pPr>
      <w:r>
        <w:rPr>
          <w:lang w:eastAsia="ja-JP"/>
        </w:rPr>
        <w:t>-</w:t>
      </w:r>
      <w:r>
        <w:rPr>
          <w:lang w:eastAsia="ja-JP"/>
        </w:rPr>
        <w:tab/>
      </w:r>
      <w:r w:rsidRPr="00255A71">
        <w:rPr>
          <w:lang w:eastAsia="ja-JP"/>
        </w:rPr>
        <w:t>The precoding matrix or vector</w:t>
      </w:r>
      <w:r w:rsidRPr="00255A71">
        <w:rPr>
          <w:b/>
          <w:lang w:eastAsia="ja-JP"/>
        </w:rPr>
        <w:t xml:space="preserve">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255A71">
        <w:rPr>
          <w:vertAlign w:val="subscript"/>
          <w:lang w:eastAsia="ja-JP"/>
        </w:rPr>
        <w:t xml:space="preserve"> </w:t>
      </w:r>
      <w:r w:rsidRPr="00255A71">
        <w:rPr>
          <w:lang w:eastAsia="ja-JP"/>
        </w:rPr>
        <w:t xml:space="preserve">performs linear transformation to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oMath>
      <w:r w:rsidRPr="00255A71">
        <w:rPr>
          <w:lang w:eastAsia="ja-JP"/>
        </w:rPr>
        <w:t xml:space="preserve"> per polarization, which may include beam selection, weighted linear combination of beams</w:t>
      </w:r>
      <w:r>
        <w:rPr>
          <w:lang w:eastAsia="ja-JP"/>
        </w:rPr>
        <w:t>.</w:t>
      </w:r>
      <w:r w:rsidRPr="00255A71">
        <w:rPr>
          <w:lang w:eastAsia="ja-JP"/>
        </w:rPr>
        <w:t xml:space="preserve"> </w:t>
      </w:r>
    </w:p>
    <w:p w14:paraId="6E71B682" w14:textId="0CDA317C" w:rsidR="00074E0E" w:rsidRPr="00FB5214" w:rsidRDefault="00074E0E" w:rsidP="00074E0E">
      <w:pPr>
        <w:pStyle w:val="B1"/>
        <w:rPr>
          <w:lang w:eastAsia="ja-JP"/>
        </w:rPr>
      </w:pPr>
      <w:r>
        <w:rPr>
          <w:lang w:eastAsia="ja-JP"/>
        </w:rPr>
        <w:t>-</w:t>
      </w:r>
      <w:r>
        <w:rPr>
          <w:lang w:eastAsia="ja-JP"/>
        </w:rPr>
        <w:tab/>
      </w:r>
      <w:r w:rsidRPr="00255A71">
        <w:rPr>
          <w:lang w:eastAsia="ja-JP"/>
        </w:rPr>
        <w:t>The precoding matrix or vector</w:t>
      </w:r>
      <w:r w:rsidRPr="00255A71">
        <w:rPr>
          <w:b/>
          <w:lang w:eastAsia="ja-JP"/>
        </w:rPr>
        <w:t xml:space="preserve"> </w:t>
      </w:r>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2</m:t>
            </m:r>
          </m:sub>
        </m:sSub>
      </m:oMath>
      <w:r w:rsidRPr="00255A71">
        <w:rPr>
          <w:vertAlign w:val="subscript"/>
          <w:lang w:eastAsia="ja-JP"/>
        </w:rPr>
        <w:t xml:space="preserve"> </w:t>
      </w:r>
      <w:r>
        <w:rPr>
          <w:lang w:eastAsia="ja-JP"/>
        </w:rPr>
        <w:t>performs d</w:t>
      </w:r>
      <w:r w:rsidRPr="00255A71">
        <w:rPr>
          <w:lang w:eastAsia="ja-JP"/>
        </w:rPr>
        <w:t>istinct selection of beams per layer and/or per polarization, and quantized co-phasing between two polarization groups</w:t>
      </w:r>
      <w:r>
        <w:rPr>
          <w:lang w:eastAsia="ja-JP"/>
        </w:rPr>
        <w:t>.</w:t>
      </w:r>
    </w:p>
    <w:p w14:paraId="3E3FB009" w14:textId="57DE1AB5" w:rsidR="0074645B" w:rsidRDefault="0074645B" w:rsidP="00F850A8">
      <w:pPr>
        <w:rPr>
          <w:lang w:eastAsia="ja-JP"/>
        </w:rPr>
      </w:pPr>
      <w:r>
        <w:rPr>
          <w:lang w:eastAsia="ko-KR"/>
        </w:rPr>
        <w:t>Note that w</w:t>
      </w:r>
      <w:r w:rsidR="00074E0E">
        <w:rPr>
          <w:lang w:eastAsia="ko-KR"/>
        </w:rPr>
        <w:t xml:space="preserve">hen </w:t>
      </w:r>
      <m:oMath>
        <m:sSubSup>
          <m:sSubSupPr>
            <m:ctrlPr>
              <w:rPr>
                <w:rFonts w:ascii="Cambria Math" w:hAnsi="Cambria Math"/>
                <w:i/>
                <w:lang w:eastAsia="ko-KR"/>
              </w:rPr>
            </m:ctrlPr>
          </m:sSubSupPr>
          <m:e>
            <m:r>
              <m:rPr>
                <m:sty m:val="bi"/>
              </m:rPr>
              <w:rPr>
                <w:rFonts w:ascii="Cambria Math" w:hAnsi="Cambria Math"/>
                <w:lang w:eastAsia="ko-KR"/>
              </w:rPr>
              <m:t>X</m:t>
            </m:r>
            <m:ctrlPr>
              <w:rPr>
                <w:rFonts w:ascii="Cambria Math" w:hAnsi="Cambria Math"/>
                <w:b/>
                <w:i/>
                <w:lang w:eastAsia="ko-KR"/>
              </w:rPr>
            </m:ctrlPr>
          </m:e>
          <m:sub>
            <m:r>
              <w:rPr>
                <w:rFonts w:ascii="Cambria Math" w:hAnsi="Cambria Math"/>
                <w:lang w:eastAsia="ko-KR"/>
              </w:rPr>
              <m:t>V</m:t>
            </m:r>
          </m:sub>
          <m:sup>
            <m:r>
              <m:rPr>
                <m:scr m:val="script"/>
              </m:rPr>
              <w:rPr>
                <w:rFonts w:ascii="Cambria Math" w:hAnsi="Cambria Math"/>
                <w:lang w:eastAsia="ko-KR"/>
              </w:rPr>
              <m:t>l</m:t>
            </m:r>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e>
          <m:sub>
            <m:r>
              <w:rPr>
                <w:rFonts w:ascii="Cambria Math" w:hAnsi="Cambria Math"/>
                <w:lang w:eastAsia="ko-KR"/>
              </w:rPr>
              <m:t>V</m:t>
            </m:r>
          </m:sub>
          <m:sup>
            <m:sSup>
              <m:sSupPr>
                <m:ctrlPr>
                  <w:rPr>
                    <w:rFonts w:ascii="Cambria Math" w:hAnsi="Cambria Math"/>
                    <w:i/>
                    <w:lang w:eastAsia="ko-KR"/>
                  </w:rPr>
                </m:ctrlPr>
              </m:sSupPr>
              <m:e>
                <m:r>
                  <m:rPr>
                    <m:scr m:val="script"/>
                  </m:rPr>
                  <w:rPr>
                    <w:rFonts w:ascii="Cambria Math" w:hAnsi="Cambria Math"/>
                    <w:lang w:eastAsia="ko-KR"/>
                  </w:rPr>
                  <m:t>l</m:t>
                </m:r>
              </m:e>
              <m:sup>
                <m:r>
                  <w:rPr>
                    <w:rFonts w:ascii="Cambria Math" w:hAnsi="Cambria Math"/>
                    <w:lang w:eastAsia="ko-KR"/>
                  </w:rPr>
                  <m:t>'</m:t>
                </m:r>
              </m:sup>
            </m:sSup>
          </m:sup>
        </m:sSubSup>
        <m:r>
          <w:rPr>
            <w:rFonts w:ascii="Cambria Math" w:hAnsi="Cambria Math"/>
            <w:lang w:eastAsia="ko-KR"/>
          </w:rPr>
          <m:t>=</m:t>
        </m:r>
        <m:sSubSup>
          <m:sSubSupPr>
            <m:ctrlPr>
              <w:rPr>
                <w:rFonts w:ascii="Cambria Math" w:hAnsi="Cambria Math"/>
                <w:i/>
                <w:lang w:eastAsia="ko-KR"/>
              </w:rPr>
            </m:ctrlPr>
          </m:sSubSupPr>
          <m:e>
            <m:r>
              <m:rPr>
                <m:sty m:val="bi"/>
              </m:rPr>
              <w:rPr>
                <w:rFonts w:ascii="Cambria Math" w:hAnsi="Cambria Math"/>
                <w:lang w:eastAsia="ko-KR"/>
              </w:rPr>
              <m:t>x</m:t>
            </m:r>
            <m:ctrlPr>
              <w:rPr>
                <w:rFonts w:ascii="Cambria Math" w:hAnsi="Cambria Math"/>
                <w:b/>
                <w:i/>
                <w:lang w:eastAsia="ko-KR"/>
              </w:rPr>
            </m:ctrlPr>
          </m:e>
          <m:sub>
            <m:r>
              <w:rPr>
                <w:rFonts w:ascii="Cambria Math" w:hAnsi="Cambria Math"/>
                <w:lang w:eastAsia="ko-KR"/>
              </w:rPr>
              <m:t>V</m:t>
            </m:r>
          </m:sub>
          <m:sup>
            <m:r>
              <m:rPr>
                <m:scr m:val="script"/>
              </m:rPr>
              <w:rPr>
                <w:rFonts w:ascii="Cambria Math" w:hAnsi="Cambria Math"/>
                <w:lang w:eastAsia="ko-KR"/>
              </w:rPr>
              <m:t>l</m:t>
            </m:r>
          </m:sup>
        </m:sSubSup>
      </m:oMath>
      <w:r>
        <w:rPr>
          <w:lang w:eastAsia="ko-KR"/>
        </w:rPr>
        <w:t xml:space="preserve"> is a vector and </w:t>
      </w:r>
      <m:oMath>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r>
              <w:rPr>
                <w:rFonts w:ascii="Cambria Math" w:eastAsia="MS Mincho" w:hAnsi="Cambria Math"/>
                <w:lang w:eastAsia="ja-JP"/>
              </w:rPr>
              <m:t>k</m:t>
            </m:r>
          </m:sup>
        </m:sSubSup>
        <m:r>
          <w:rPr>
            <w:rFonts w:ascii="Cambria Math" w:hAnsi="Cambria Math"/>
            <w:lang w:eastAsia="ja-JP"/>
          </w:rPr>
          <m:t>=</m:t>
        </m:r>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sSup>
              <m:sSupPr>
                <m:ctrlPr>
                  <w:rPr>
                    <w:rFonts w:ascii="Cambria Math" w:eastAsia="MS Mincho" w:hAnsi="Cambria Math"/>
                    <w:i/>
                    <w:lang w:eastAsia="ja-JP"/>
                  </w:rPr>
                </m:ctrlPr>
              </m:sSupPr>
              <m:e>
                <m:r>
                  <w:rPr>
                    <w:rFonts w:ascii="Cambria Math" w:eastAsia="MS Mincho" w:hAnsi="Cambria Math"/>
                    <w:lang w:eastAsia="ja-JP"/>
                  </w:rPr>
                  <m:t>k</m:t>
                </m:r>
              </m:e>
              <m:sup>
                <m:r>
                  <w:rPr>
                    <w:rFonts w:ascii="Cambria Math" w:eastAsia="MS Mincho" w:hAnsi="Cambria Math"/>
                    <w:lang w:eastAsia="ja-JP"/>
                  </w:rPr>
                  <m:t>'</m:t>
                </m:r>
              </m:sup>
            </m:sSup>
          </m:sup>
        </m:sSubSup>
      </m:oMath>
      <w:r>
        <w:rPr>
          <w:lang w:eastAsia="ja-JP"/>
        </w:rPr>
        <w:t xml:space="preserve">, the KP type codebook reduces to a special case that </w:t>
      </w:r>
    </w:p>
    <w:p w14:paraId="3CDCD58F" w14:textId="48132B46" w:rsidR="00F850A8" w:rsidRPr="00F95DBB" w:rsidRDefault="005B5E15" w:rsidP="00F850A8">
      <w:pPr>
        <w:rPr>
          <w:lang w:eastAsia="ja-JP"/>
        </w:rPr>
      </w:pPr>
      <m:oMathPara>
        <m:oMath>
          <m:sSub>
            <m:sSubPr>
              <m:ctrlPr>
                <w:rPr>
                  <w:rFonts w:ascii="Cambria Math" w:eastAsia="MS Mincho" w:hAnsi="Cambria Math"/>
                  <w:i/>
                  <w:lang w:eastAsia="ja-JP"/>
                </w:rPr>
              </m:ctrlPr>
            </m:sSubPr>
            <m:e>
              <m:r>
                <m:rPr>
                  <m:sty m:val="bi"/>
                </m:rPr>
                <w:rPr>
                  <w:rFonts w:ascii="Cambria Math" w:eastAsia="MS Mincho" w:hAnsi="Cambria Math"/>
                  <w:lang w:eastAsia="ja-JP"/>
                </w:rPr>
                <m:t>W</m:t>
              </m:r>
            </m:e>
            <m:sub>
              <m:r>
                <w:rPr>
                  <w:rFonts w:ascii="Cambria Math" w:eastAsia="MS Mincho" w:hAnsi="Cambria Math"/>
                  <w:lang w:eastAsia="ja-JP"/>
                </w:rPr>
                <m:t>1</m:t>
              </m:r>
            </m:sub>
          </m:sSub>
          <m:r>
            <w:rPr>
              <w:rFonts w:ascii="Cambria Math" w:eastAsia="MS Mincho" w:hAnsi="Cambria Math"/>
              <w:lang w:eastAsia="ja-JP"/>
            </w:rPr>
            <m:t>=</m:t>
          </m:r>
          <m:d>
            <m:dPr>
              <m:ctrlPr>
                <w:rPr>
                  <w:rFonts w:ascii="Cambria Math" w:eastAsia="MS Mincho" w:hAnsi="Cambria Math"/>
                  <w:i/>
                  <w:lang w:eastAsia="ja-JP"/>
                </w:rPr>
              </m:ctrlPr>
            </m:dPr>
            <m:e>
              <m:m>
                <m:mPr>
                  <m:mcs>
                    <m:mc>
                      <m:mcPr>
                        <m:count m:val="2"/>
                        <m:mcJc m:val="center"/>
                      </m:mcPr>
                    </m:mc>
                  </m:mcs>
                  <m:ctrlPr>
                    <w:rPr>
                      <w:rFonts w:ascii="Cambria Math" w:eastAsia="MS Mincho" w:hAnsi="Cambria Math"/>
                      <w:i/>
                      <w:lang w:eastAsia="ja-JP"/>
                    </w:rPr>
                  </m:ctrlPr>
                </m:mPr>
                <m:mr>
                  <m:e>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r>
                          <w:rPr>
                            <w:rFonts w:ascii="Cambria Math" w:eastAsia="MS Mincho" w:hAnsi="Cambria Math"/>
                            <w:lang w:eastAsia="ja-JP"/>
                          </w:rPr>
                          <m:t>k</m:t>
                        </m:r>
                      </m:sup>
                    </m:sSubSup>
                  </m:e>
                  <m:e/>
                </m:mr>
                <m:mr>
                  <m:e/>
                  <m:e>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H</m:t>
                        </m:r>
                      </m:sub>
                      <m:sup>
                        <m:r>
                          <w:rPr>
                            <w:rFonts w:ascii="Cambria Math" w:eastAsia="MS Mincho" w:hAnsi="Cambria Math"/>
                            <w:lang w:eastAsia="ja-JP"/>
                          </w:rPr>
                          <m:t>l</m:t>
                        </m:r>
                      </m:sup>
                    </m:sSubSup>
                  </m:e>
                </m:mr>
              </m:m>
            </m:e>
          </m:d>
          <m:r>
            <w:rPr>
              <w:rFonts w:ascii="Cambria Math" w:eastAsia="MS Mincho" w:hAnsi="Cambria Math"/>
              <w:lang w:eastAsia="ja-JP"/>
            </w:rPr>
            <m:t>⊗</m:t>
          </m:r>
          <m:sSubSup>
            <m:sSubSupPr>
              <m:ctrlPr>
                <w:rPr>
                  <w:rFonts w:ascii="Cambria Math" w:eastAsia="MS Mincho" w:hAnsi="Cambria Math"/>
                  <w:i/>
                  <w:lang w:eastAsia="ja-JP"/>
                </w:rPr>
              </m:ctrlPr>
            </m:sSubSupPr>
            <m:e>
              <m:r>
                <m:rPr>
                  <m:sty m:val="bi"/>
                </m:rPr>
                <w:rPr>
                  <w:rFonts w:ascii="Cambria Math" w:eastAsia="MS Mincho" w:hAnsi="Cambria Math"/>
                  <w:lang w:eastAsia="ja-JP"/>
                </w:rPr>
                <m:t>x</m:t>
              </m:r>
            </m:e>
            <m:sub>
              <m:r>
                <w:rPr>
                  <w:rFonts w:ascii="Cambria Math" w:eastAsia="MS Mincho" w:hAnsi="Cambria Math"/>
                  <w:lang w:eastAsia="ja-JP"/>
                </w:rPr>
                <m:t>V</m:t>
              </m:r>
            </m:sub>
            <m:sup>
              <m:r>
                <m:rPr>
                  <m:scr m:val="script"/>
                </m:rPr>
                <w:rPr>
                  <w:rFonts w:ascii="Cambria Math" w:eastAsia="MS Mincho" w:hAnsi="Cambria Math"/>
                  <w:lang w:eastAsia="ja-JP"/>
                </w:rPr>
                <m:t xml:space="preserve">l </m:t>
              </m:r>
            </m:sup>
          </m:sSubSup>
        </m:oMath>
      </m:oMathPara>
    </w:p>
    <w:p w14:paraId="193EBD66" w14:textId="7AE97C7A" w:rsidR="00F95DBB" w:rsidRPr="00074E0E" w:rsidRDefault="003255DF" w:rsidP="00F850A8">
      <w:pPr>
        <w:rPr>
          <w:lang w:eastAsia="ko-KR"/>
        </w:rPr>
      </w:pPr>
      <w:r>
        <w:rPr>
          <w:lang w:eastAsia="ko-KR"/>
        </w:rPr>
        <w:t xml:space="preserve">It implies a wideband vertical beamforming structure.  With such structure, we can reuse existing </w:t>
      </w:r>
      <w:r w:rsidR="001372EF">
        <w:rPr>
          <w:lang w:eastAsia="ko-KR"/>
        </w:rPr>
        <w:t>4</w:t>
      </w:r>
      <w:r>
        <w:rPr>
          <w:lang w:eastAsia="ko-KR"/>
        </w:rPr>
        <w:t>-TX codebook for horizontal PMI feedback and just need to define a new vertical codebook with DFT vectors.</w:t>
      </w:r>
      <w:r w:rsidR="00BF6903">
        <w:rPr>
          <w:lang w:eastAsia="ko-KR"/>
        </w:rPr>
        <w:t xml:space="preserve">  The feedback overhead will be increased by a few bits, depending on the OVSF for vertical codebook.  For example, if an OVSF of 4 is assumed, then it needs 3 more bits in wideband PMI reporting in addition to </w:t>
      </w:r>
      <w:r w:rsidR="001372EF">
        <w:rPr>
          <w:lang w:eastAsia="ko-KR"/>
        </w:rPr>
        <w:t>4</w:t>
      </w:r>
      <w:r w:rsidR="00BF6903">
        <w:rPr>
          <w:lang w:eastAsia="ko-KR"/>
        </w:rPr>
        <w:t>-TX wideband PMI reporting.</w:t>
      </w:r>
    </w:p>
    <w:p w14:paraId="2DFA8CDB" w14:textId="437A0E48" w:rsidR="00F850A8" w:rsidRDefault="00F850A8" w:rsidP="00F850A8">
      <w:pPr>
        <w:pStyle w:val="Heading1"/>
        <w:rPr>
          <w:lang w:eastAsia="ko-KR"/>
        </w:rPr>
      </w:pPr>
      <w:r>
        <w:rPr>
          <w:lang w:eastAsia="ko-KR"/>
        </w:rPr>
        <w:t>Simulation Results</w:t>
      </w:r>
    </w:p>
    <w:p w14:paraId="74DEED67" w14:textId="77777777" w:rsidR="00990BA9" w:rsidRDefault="003F2980" w:rsidP="005610BD">
      <w:pPr>
        <w:spacing w:before="120" w:after="120"/>
        <w:ind w:right="-101"/>
        <w:rPr>
          <w:lang w:eastAsia="ko-KR"/>
        </w:rPr>
      </w:pPr>
      <w:r>
        <w:rPr>
          <w:lang w:eastAsia="ko-KR"/>
        </w:rPr>
        <w:t>To evaluate the performance of various 8-TX codebooks design options, s</w:t>
      </w:r>
      <w:r w:rsidR="00962E4A">
        <w:rPr>
          <w:lang w:eastAsia="ko-KR"/>
        </w:rPr>
        <w:t>ystem-level simulations are performed</w:t>
      </w:r>
      <w:r>
        <w:rPr>
          <w:lang w:eastAsia="ko-KR"/>
        </w:rPr>
        <w:t>.</w:t>
      </w:r>
      <w:r w:rsidR="006C6AC8">
        <w:rPr>
          <w:lang w:eastAsia="ko-KR"/>
        </w:rPr>
        <w:t xml:space="preserve">  The performance of SU-MIMO with 2RX and 4RX is evaluated in 3D-UMi with full buffer traffic.  </w:t>
      </w:r>
      <w:r w:rsidR="00990BA9">
        <w:rPr>
          <w:lang w:eastAsia="ko-KR"/>
        </w:rPr>
        <w:t xml:space="preserve">Two codebook options are evaluated.  </w:t>
      </w:r>
    </w:p>
    <w:p w14:paraId="4C18AD5F" w14:textId="10FECD3B" w:rsidR="00990BA9" w:rsidRDefault="00990BA9" w:rsidP="00990BA9">
      <w:pPr>
        <w:pStyle w:val="B1"/>
        <w:numPr>
          <w:ilvl w:val="0"/>
          <w:numId w:val="45"/>
        </w:numPr>
        <w:rPr>
          <w:lang w:eastAsia="ja-JP"/>
        </w:rPr>
      </w:pPr>
      <w:r>
        <w:rPr>
          <w:lang w:eastAsia="ja-JP"/>
        </w:rPr>
        <w:t>Option-1: Reuse Rel-10 8-TX codebook assuming a row-major antenna port labeling</w:t>
      </w:r>
    </w:p>
    <w:p w14:paraId="029069E8" w14:textId="1459F225" w:rsidR="00990BA9" w:rsidRDefault="00990BA9" w:rsidP="00990BA9">
      <w:pPr>
        <w:pStyle w:val="B1"/>
        <w:numPr>
          <w:ilvl w:val="0"/>
          <w:numId w:val="45"/>
        </w:numPr>
        <w:rPr>
          <w:lang w:eastAsia="ja-JP"/>
        </w:rPr>
      </w:pPr>
      <w:r>
        <w:rPr>
          <w:lang w:eastAsia="ja-JP"/>
        </w:rPr>
        <w:t>Option-2: Reuse Rel-12 4-TX codebook for horizontal PMI feedback and use a DFT vector with OVSF of 4 for wideband vertical PMI feedback</w:t>
      </w:r>
    </w:p>
    <w:p w14:paraId="260909C4" w14:textId="533DA913" w:rsidR="003F2980" w:rsidRDefault="00157B81" w:rsidP="00990BA9">
      <w:pPr>
        <w:spacing w:before="120" w:after="120"/>
        <w:ind w:right="-101"/>
        <w:rPr>
          <w:lang w:eastAsia="ko-KR"/>
        </w:rPr>
      </w:pPr>
      <w:r>
        <w:rPr>
          <w:lang w:eastAsia="ko-KR"/>
        </w:rPr>
        <w:t>Rank adaptation is assumed.  For 2RX, a UE can be scheduled with up to 2 layers.  For 4 RX, up to rank-4 transmission is allowed.</w:t>
      </w:r>
      <w:r w:rsidR="00111976">
        <w:rPr>
          <w:lang w:eastAsia="ko-KR"/>
        </w:rPr>
        <w:t xml:space="preserve">  </w:t>
      </w:r>
      <w:r w:rsidR="006C6AC8">
        <w:rPr>
          <w:lang w:eastAsia="ko-KR"/>
        </w:rPr>
        <w:t>The Simulation results are summarized in Tables 1 and 2.</w:t>
      </w:r>
    </w:p>
    <w:p w14:paraId="71867932" w14:textId="56621FB9" w:rsidR="004C6DE2" w:rsidRDefault="004C6DE2" w:rsidP="004C6DE2">
      <w:pPr>
        <w:pStyle w:val="Caption"/>
        <w:keepNext/>
        <w:jc w:val="center"/>
      </w:pPr>
      <w:r>
        <w:t xml:space="preserve">Table </w:t>
      </w:r>
      <w:r w:rsidR="005B5E15">
        <w:fldChar w:fldCharType="begin"/>
      </w:r>
      <w:r w:rsidR="005B5E15">
        <w:instrText xml:space="preserve"> SEQ Table \* ARA</w:instrText>
      </w:r>
      <w:r w:rsidR="005B5E15">
        <w:instrText xml:space="preserve">BIC </w:instrText>
      </w:r>
      <w:r w:rsidR="005B5E15">
        <w:fldChar w:fldCharType="separate"/>
      </w:r>
      <w:r>
        <w:rPr>
          <w:noProof/>
        </w:rPr>
        <w:t>1</w:t>
      </w:r>
      <w:r w:rsidR="005B5E15">
        <w:rPr>
          <w:noProof/>
        </w:rPr>
        <w:fldChar w:fldCharType="end"/>
      </w:r>
      <w:r>
        <w:t>: Performance comparison with 2RX in 3D-UMi</w:t>
      </w:r>
    </w:p>
    <w:tbl>
      <w:tblPr>
        <w:tblStyle w:val="TableGrid"/>
        <w:tblW w:w="0" w:type="auto"/>
        <w:tblLook w:val="04A0" w:firstRow="1" w:lastRow="0" w:firstColumn="1" w:lastColumn="0" w:noHBand="0" w:noVBand="1"/>
      </w:tblPr>
      <w:tblGrid>
        <w:gridCol w:w="1992"/>
        <w:gridCol w:w="3984"/>
        <w:gridCol w:w="3986"/>
      </w:tblGrid>
      <w:tr w:rsidR="00990BA9" w14:paraId="1285F629" w14:textId="77777777" w:rsidTr="009B1CCC">
        <w:tc>
          <w:tcPr>
            <w:tcW w:w="1992" w:type="dxa"/>
          </w:tcPr>
          <w:p w14:paraId="1F10A800" w14:textId="10881FEE" w:rsidR="00990BA9" w:rsidRPr="00990BA9" w:rsidRDefault="00990BA9" w:rsidP="00990BA9">
            <w:pPr>
              <w:spacing w:before="60" w:after="60" w:line="240" w:lineRule="auto"/>
              <w:ind w:right="-101"/>
              <w:rPr>
                <w:b/>
                <w:lang w:eastAsia="ko-KR"/>
              </w:rPr>
            </w:pPr>
            <w:r w:rsidRPr="00990BA9">
              <w:rPr>
                <w:b/>
                <w:lang w:eastAsia="ko-KR"/>
              </w:rPr>
              <w:t>Codebook</w:t>
            </w:r>
          </w:p>
        </w:tc>
        <w:tc>
          <w:tcPr>
            <w:tcW w:w="3984" w:type="dxa"/>
          </w:tcPr>
          <w:p w14:paraId="5BC88DB4" w14:textId="36E425B5" w:rsidR="00990BA9" w:rsidRPr="00990BA9" w:rsidRDefault="00990BA9" w:rsidP="00990BA9">
            <w:pPr>
              <w:spacing w:before="60" w:after="60" w:line="240" w:lineRule="auto"/>
              <w:ind w:right="-101"/>
              <w:jc w:val="center"/>
              <w:rPr>
                <w:b/>
                <w:lang w:eastAsia="ko-KR"/>
              </w:rPr>
            </w:pPr>
            <w:r w:rsidRPr="00990BA9">
              <w:rPr>
                <w:b/>
                <w:lang w:eastAsia="ko-KR"/>
              </w:rPr>
              <w:t>Cell-edge user SE gain</w:t>
            </w:r>
          </w:p>
        </w:tc>
        <w:tc>
          <w:tcPr>
            <w:tcW w:w="3986" w:type="dxa"/>
          </w:tcPr>
          <w:p w14:paraId="37494FC4" w14:textId="2E63A2CA" w:rsidR="00990BA9" w:rsidRPr="00990BA9" w:rsidRDefault="00990BA9" w:rsidP="00990BA9">
            <w:pPr>
              <w:spacing w:before="60" w:after="60" w:line="240" w:lineRule="auto"/>
              <w:ind w:right="-101"/>
              <w:jc w:val="center"/>
              <w:rPr>
                <w:b/>
                <w:lang w:eastAsia="ko-KR"/>
              </w:rPr>
            </w:pPr>
            <w:r w:rsidRPr="00990BA9">
              <w:rPr>
                <w:b/>
                <w:lang w:eastAsia="ko-KR"/>
              </w:rPr>
              <w:t>Cell average SE gain</w:t>
            </w:r>
          </w:p>
        </w:tc>
      </w:tr>
      <w:tr w:rsidR="00990BA9" w14:paraId="18585A2D" w14:textId="77777777" w:rsidTr="00B422EE">
        <w:tc>
          <w:tcPr>
            <w:tcW w:w="1992" w:type="dxa"/>
          </w:tcPr>
          <w:p w14:paraId="38414236" w14:textId="02AC0C97" w:rsidR="00990BA9" w:rsidRDefault="00990BA9" w:rsidP="00990BA9">
            <w:pPr>
              <w:spacing w:before="60" w:after="60" w:line="240" w:lineRule="auto"/>
              <w:ind w:right="-101"/>
              <w:rPr>
                <w:lang w:eastAsia="ko-KR"/>
              </w:rPr>
            </w:pPr>
            <w:r>
              <w:rPr>
                <w:lang w:eastAsia="ko-KR"/>
              </w:rPr>
              <w:t>R10, row-major</w:t>
            </w:r>
          </w:p>
        </w:tc>
        <w:tc>
          <w:tcPr>
            <w:tcW w:w="3984" w:type="dxa"/>
          </w:tcPr>
          <w:p w14:paraId="2182BB31" w14:textId="1A49A729" w:rsidR="00990BA9" w:rsidRDefault="00990BA9" w:rsidP="00990BA9">
            <w:pPr>
              <w:spacing w:before="60" w:after="60" w:line="240" w:lineRule="auto"/>
              <w:ind w:right="-101"/>
              <w:jc w:val="center"/>
              <w:rPr>
                <w:lang w:eastAsia="ko-KR"/>
              </w:rPr>
            </w:pPr>
            <w:r>
              <w:rPr>
                <w:lang w:eastAsia="ko-KR"/>
              </w:rPr>
              <w:t>100.0%</w:t>
            </w:r>
          </w:p>
        </w:tc>
        <w:tc>
          <w:tcPr>
            <w:tcW w:w="3986" w:type="dxa"/>
          </w:tcPr>
          <w:p w14:paraId="4516D78F" w14:textId="67D7BB98" w:rsidR="00990BA9" w:rsidRDefault="00990BA9" w:rsidP="00990BA9">
            <w:pPr>
              <w:spacing w:before="60" w:after="60" w:line="240" w:lineRule="auto"/>
              <w:ind w:right="-101"/>
              <w:jc w:val="center"/>
              <w:rPr>
                <w:lang w:eastAsia="ko-KR"/>
              </w:rPr>
            </w:pPr>
            <w:r>
              <w:rPr>
                <w:lang w:eastAsia="ko-KR"/>
              </w:rPr>
              <w:t>100</w:t>
            </w:r>
            <w:r w:rsidR="00163C6D">
              <w:rPr>
                <w:lang w:eastAsia="ko-KR"/>
              </w:rPr>
              <w:t>.0</w:t>
            </w:r>
            <w:r>
              <w:rPr>
                <w:lang w:eastAsia="ko-KR"/>
              </w:rPr>
              <w:t>%</w:t>
            </w:r>
          </w:p>
        </w:tc>
      </w:tr>
      <w:tr w:rsidR="00990BA9" w14:paraId="302E6345" w14:textId="77777777" w:rsidTr="00B422EE">
        <w:tc>
          <w:tcPr>
            <w:tcW w:w="1992" w:type="dxa"/>
          </w:tcPr>
          <w:p w14:paraId="39CED567" w14:textId="7EA31791" w:rsidR="00990BA9" w:rsidRDefault="00990BA9" w:rsidP="00990BA9">
            <w:pPr>
              <w:spacing w:before="60" w:after="60" w:line="240" w:lineRule="auto"/>
              <w:ind w:right="-101"/>
              <w:rPr>
                <w:lang w:eastAsia="ko-KR"/>
              </w:rPr>
            </w:pPr>
            <w:r>
              <w:rPr>
                <w:lang w:eastAsia="ko-KR"/>
              </w:rPr>
              <w:t>R12 + 4xDFT</w:t>
            </w:r>
          </w:p>
        </w:tc>
        <w:tc>
          <w:tcPr>
            <w:tcW w:w="3984" w:type="dxa"/>
          </w:tcPr>
          <w:p w14:paraId="4EDDA1A4" w14:textId="59AB4382" w:rsidR="00990BA9" w:rsidRDefault="00990BA9" w:rsidP="00990BA9">
            <w:pPr>
              <w:spacing w:before="60" w:after="60" w:line="240" w:lineRule="auto"/>
              <w:ind w:right="-101"/>
              <w:jc w:val="center"/>
              <w:rPr>
                <w:lang w:eastAsia="ko-KR"/>
              </w:rPr>
            </w:pPr>
            <w:r>
              <w:rPr>
                <w:lang w:eastAsia="ko-KR"/>
              </w:rPr>
              <w:t>103.8%</w:t>
            </w:r>
          </w:p>
        </w:tc>
        <w:tc>
          <w:tcPr>
            <w:tcW w:w="3986" w:type="dxa"/>
          </w:tcPr>
          <w:p w14:paraId="278EE686" w14:textId="5A44A496" w:rsidR="00990BA9" w:rsidRDefault="00990BA9" w:rsidP="00990BA9">
            <w:pPr>
              <w:spacing w:before="60" w:after="60" w:line="240" w:lineRule="auto"/>
              <w:ind w:right="-101"/>
              <w:jc w:val="center"/>
              <w:rPr>
                <w:lang w:eastAsia="ko-KR"/>
              </w:rPr>
            </w:pPr>
            <w:r>
              <w:rPr>
                <w:lang w:eastAsia="ko-KR"/>
              </w:rPr>
              <w:t>103</w:t>
            </w:r>
            <w:r w:rsidR="00163C6D">
              <w:rPr>
                <w:lang w:eastAsia="ko-KR"/>
              </w:rPr>
              <w:t>.0</w:t>
            </w:r>
            <w:r>
              <w:rPr>
                <w:lang w:eastAsia="ko-KR"/>
              </w:rPr>
              <w:t>%</w:t>
            </w:r>
          </w:p>
        </w:tc>
      </w:tr>
    </w:tbl>
    <w:p w14:paraId="26C44512" w14:textId="31F67137" w:rsidR="006C6AC8" w:rsidRPr="004C6DE2" w:rsidRDefault="004C6DE2" w:rsidP="004C6DE2">
      <w:pPr>
        <w:spacing w:before="120" w:after="120"/>
        <w:ind w:right="-101"/>
        <w:jc w:val="center"/>
        <w:rPr>
          <w:b/>
          <w:lang w:eastAsia="ko-KR"/>
        </w:rPr>
      </w:pPr>
      <w:r w:rsidRPr="004C6DE2">
        <w:rPr>
          <w:b/>
          <w:lang w:eastAsia="ko-KR"/>
        </w:rPr>
        <w:t>Table 2: Performance comparison with 4RX in 3D-UMi</w:t>
      </w:r>
    </w:p>
    <w:tbl>
      <w:tblPr>
        <w:tblStyle w:val="TableGrid"/>
        <w:tblW w:w="0" w:type="auto"/>
        <w:tblLook w:val="04A0" w:firstRow="1" w:lastRow="0" w:firstColumn="1" w:lastColumn="0" w:noHBand="0" w:noVBand="1"/>
      </w:tblPr>
      <w:tblGrid>
        <w:gridCol w:w="1992"/>
        <w:gridCol w:w="3984"/>
        <w:gridCol w:w="3986"/>
      </w:tblGrid>
      <w:tr w:rsidR="00990BA9" w14:paraId="3ABFF5BC" w14:textId="77777777" w:rsidTr="00CE5A82">
        <w:tc>
          <w:tcPr>
            <w:tcW w:w="1992" w:type="dxa"/>
          </w:tcPr>
          <w:p w14:paraId="07D8389B" w14:textId="77777777" w:rsidR="00990BA9" w:rsidRPr="00990BA9" w:rsidRDefault="00990BA9" w:rsidP="00CE5A82">
            <w:pPr>
              <w:spacing w:before="60" w:after="60" w:line="240" w:lineRule="auto"/>
              <w:ind w:right="-101"/>
              <w:rPr>
                <w:b/>
                <w:lang w:eastAsia="ko-KR"/>
              </w:rPr>
            </w:pPr>
            <w:r w:rsidRPr="00990BA9">
              <w:rPr>
                <w:b/>
                <w:lang w:eastAsia="ko-KR"/>
              </w:rPr>
              <w:t>Codebook</w:t>
            </w:r>
          </w:p>
        </w:tc>
        <w:tc>
          <w:tcPr>
            <w:tcW w:w="3984" w:type="dxa"/>
          </w:tcPr>
          <w:p w14:paraId="0D003E38" w14:textId="77777777" w:rsidR="00990BA9" w:rsidRPr="00990BA9" w:rsidRDefault="00990BA9" w:rsidP="00CE5A82">
            <w:pPr>
              <w:spacing w:before="60" w:after="60" w:line="240" w:lineRule="auto"/>
              <w:ind w:right="-101"/>
              <w:jc w:val="center"/>
              <w:rPr>
                <w:b/>
                <w:lang w:eastAsia="ko-KR"/>
              </w:rPr>
            </w:pPr>
            <w:r w:rsidRPr="00990BA9">
              <w:rPr>
                <w:b/>
                <w:lang w:eastAsia="ko-KR"/>
              </w:rPr>
              <w:t>Cell-edge user SE gain</w:t>
            </w:r>
          </w:p>
        </w:tc>
        <w:tc>
          <w:tcPr>
            <w:tcW w:w="3986" w:type="dxa"/>
          </w:tcPr>
          <w:p w14:paraId="5D5FAEC0" w14:textId="77777777" w:rsidR="00990BA9" w:rsidRPr="00990BA9" w:rsidRDefault="00990BA9" w:rsidP="00CE5A82">
            <w:pPr>
              <w:spacing w:before="60" w:after="60" w:line="240" w:lineRule="auto"/>
              <w:ind w:right="-101"/>
              <w:jc w:val="center"/>
              <w:rPr>
                <w:b/>
                <w:lang w:eastAsia="ko-KR"/>
              </w:rPr>
            </w:pPr>
            <w:r w:rsidRPr="00990BA9">
              <w:rPr>
                <w:b/>
                <w:lang w:eastAsia="ko-KR"/>
              </w:rPr>
              <w:t>Cell average SE gain</w:t>
            </w:r>
          </w:p>
        </w:tc>
      </w:tr>
      <w:tr w:rsidR="00990BA9" w14:paraId="07D01905" w14:textId="77777777" w:rsidTr="00CE5A82">
        <w:tc>
          <w:tcPr>
            <w:tcW w:w="1992" w:type="dxa"/>
          </w:tcPr>
          <w:p w14:paraId="7142FC0B" w14:textId="77777777" w:rsidR="00990BA9" w:rsidRDefault="00990BA9" w:rsidP="00CE5A82">
            <w:pPr>
              <w:spacing w:before="60" w:after="60" w:line="240" w:lineRule="auto"/>
              <w:ind w:right="-101"/>
              <w:rPr>
                <w:lang w:eastAsia="ko-KR"/>
              </w:rPr>
            </w:pPr>
            <w:r>
              <w:rPr>
                <w:lang w:eastAsia="ko-KR"/>
              </w:rPr>
              <w:t>R10, row-major</w:t>
            </w:r>
          </w:p>
        </w:tc>
        <w:tc>
          <w:tcPr>
            <w:tcW w:w="3984" w:type="dxa"/>
          </w:tcPr>
          <w:p w14:paraId="31CC2E87" w14:textId="77777777" w:rsidR="00990BA9" w:rsidRDefault="00990BA9" w:rsidP="00CE5A82">
            <w:pPr>
              <w:spacing w:before="60" w:after="60" w:line="240" w:lineRule="auto"/>
              <w:ind w:right="-101"/>
              <w:jc w:val="center"/>
              <w:rPr>
                <w:lang w:eastAsia="ko-KR"/>
              </w:rPr>
            </w:pPr>
            <w:r>
              <w:rPr>
                <w:lang w:eastAsia="ko-KR"/>
              </w:rPr>
              <w:t>100.0%</w:t>
            </w:r>
          </w:p>
        </w:tc>
        <w:tc>
          <w:tcPr>
            <w:tcW w:w="3986" w:type="dxa"/>
          </w:tcPr>
          <w:p w14:paraId="0121C6B1" w14:textId="77777777" w:rsidR="00990BA9" w:rsidRDefault="00990BA9" w:rsidP="00CE5A82">
            <w:pPr>
              <w:spacing w:before="60" w:after="60" w:line="240" w:lineRule="auto"/>
              <w:ind w:right="-101"/>
              <w:jc w:val="center"/>
              <w:rPr>
                <w:lang w:eastAsia="ko-KR"/>
              </w:rPr>
            </w:pPr>
            <w:r>
              <w:rPr>
                <w:lang w:eastAsia="ko-KR"/>
              </w:rPr>
              <w:t>100%</w:t>
            </w:r>
          </w:p>
        </w:tc>
      </w:tr>
      <w:tr w:rsidR="00990BA9" w14:paraId="4B172BC0" w14:textId="77777777" w:rsidTr="00CE5A82">
        <w:tc>
          <w:tcPr>
            <w:tcW w:w="1992" w:type="dxa"/>
          </w:tcPr>
          <w:p w14:paraId="555C8871" w14:textId="77777777" w:rsidR="00990BA9" w:rsidRDefault="00990BA9" w:rsidP="00CE5A82">
            <w:pPr>
              <w:spacing w:before="60" w:after="60" w:line="240" w:lineRule="auto"/>
              <w:ind w:right="-101"/>
              <w:rPr>
                <w:lang w:eastAsia="ko-KR"/>
              </w:rPr>
            </w:pPr>
            <w:r>
              <w:rPr>
                <w:lang w:eastAsia="ko-KR"/>
              </w:rPr>
              <w:t>R12 + 4xDFT</w:t>
            </w:r>
          </w:p>
        </w:tc>
        <w:tc>
          <w:tcPr>
            <w:tcW w:w="3984" w:type="dxa"/>
          </w:tcPr>
          <w:p w14:paraId="59EB4229" w14:textId="5C645ECE" w:rsidR="00990BA9" w:rsidRDefault="00990BA9" w:rsidP="00990BA9">
            <w:pPr>
              <w:spacing w:before="60" w:after="60" w:line="240" w:lineRule="auto"/>
              <w:ind w:right="-101"/>
              <w:jc w:val="center"/>
              <w:rPr>
                <w:lang w:eastAsia="ko-KR"/>
              </w:rPr>
            </w:pPr>
            <w:r>
              <w:rPr>
                <w:lang w:eastAsia="ko-KR"/>
              </w:rPr>
              <w:t>105.0%</w:t>
            </w:r>
          </w:p>
        </w:tc>
        <w:tc>
          <w:tcPr>
            <w:tcW w:w="3986" w:type="dxa"/>
          </w:tcPr>
          <w:p w14:paraId="3155FEA7" w14:textId="3A1B56DC" w:rsidR="00990BA9" w:rsidRDefault="00990BA9" w:rsidP="00CE5A82">
            <w:pPr>
              <w:spacing w:before="60" w:after="60" w:line="240" w:lineRule="auto"/>
              <w:ind w:right="-101"/>
              <w:jc w:val="center"/>
              <w:rPr>
                <w:lang w:eastAsia="ko-KR"/>
              </w:rPr>
            </w:pPr>
            <w:r>
              <w:rPr>
                <w:lang w:eastAsia="ko-KR"/>
              </w:rPr>
              <w:t>99.4%</w:t>
            </w:r>
          </w:p>
        </w:tc>
      </w:tr>
    </w:tbl>
    <w:p w14:paraId="51F17B22" w14:textId="600E7390" w:rsidR="006C6AC8" w:rsidRDefault="000E4673" w:rsidP="003F2980">
      <w:pPr>
        <w:spacing w:before="120" w:after="120"/>
        <w:ind w:right="-101"/>
        <w:rPr>
          <w:lang w:eastAsia="ko-KR"/>
        </w:rPr>
      </w:pPr>
      <w:bookmarkStart w:id="3" w:name="_Ref378529477"/>
      <w:r>
        <w:rPr>
          <w:lang w:eastAsia="ko-KR"/>
        </w:rPr>
        <w:lastRenderedPageBreak/>
        <w:t>The simulation results shows that</w:t>
      </w:r>
      <w:r w:rsidR="00BA0148">
        <w:rPr>
          <w:lang w:eastAsia="ko-KR"/>
        </w:rPr>
        <w:t xml:space="preserve"> </w:t>
      </w:r>
      <w:r>
        <w:rPr>
          <w:lang w:eastAsia="ko-KR"/>
        </w:rPr>
        <w:t xml:space="preserve">with 3 more bits in vertical feedback, the performance gain with the new codebook design is less than 5%.  For 4RX UE, </w:t>
      </w:r>
      <w:r w:rsidR="00BA0148">
        <w:rPr>
          <w:lang w:eastAsia="ko-KR"/>
        </w:rPr>
        <w:t>cell average SE may even slightly degrade.</w:t>
      </w:r>
    </w:p>
    <w:p w14:paraId="640D7458" w14:textId="33859FAD" w:rsidR="00FC6D8C" w:rsidRDefault="001021DD" w:rsidP="006C6AC8">
      <w:pPr>
        <w:pStyle w:val="Heading1"/>
      </w:pPr>
      <w:r w:rsidRPr="00183CB7">
        <w:t>Conclusions</w:t>
      </w:r>
    </w:p>
    <w:bookmarkEnd w:id="3"/>
    <w:p w14:paraId="117A2368" w14:textId="18C13185" w:rsidR="00CE47A1" w:rsidRDefault="00E523F3" w:rsidP="00CE47A1">
      <w:pPr>
        <w:spacing w:before="240"/>
      </w:pPr>
      <w:r w:rsidRPr="00BE3240">
        <w:t xml:space="preserve">In summary, </w:t>
      </w:r>
      <w:r w:rsidR="00175EF2" w:rsidRPr="00BE3240">
        <w:t xml:space="preserve">we </w:t>
      </w:r>
      <w:r w:rsidR="00AB6458" w:rsidRPr="00BE3240">
        <w:t>discuss</w:t>
      </w:r>
      <w:r w:rsidR="001372EF">
        <w:t xml:space="preserve"> codebook design options for 2D antenna array with 8 CSI-RS ports.  </w:t>
      </w:r>
      <w:r w:rsidR="000D380C">
        <w:t>Based on t</w:t>
      </w:r>
      <w:r w:rsidR="001372EF">
        <w:t>he system performance evaluation</w:t>
      </w:r>
      <w:r w:rsidR="000D380C">
        <w:t xml:space="preserve">, no significant gain can be obtained by introducing a </w:t>
      </w:r>
      <w:r w:rsidR="001372EF">
        <w:t>wideband vertical feedback on top of existing 4-TX codebook.</w:t>
      </w:r>
      <w:r w:rsidR="000D380C">
        <w:t xml:space="preserve">  We propose</w:t>
      </w:r>
    </w:p>
    <w:p w14:paraId="6F7A5021" w14:textId="31BDDF0D" w:rsidR="00177482" w:rsidRDefault="000D380C" w:rsidP="003B5FCB">
      <w:pPr>
        <w:spacing w:before="120" w:after="120"/>
        <w:ind w:right="-101"/>
        <w:rPr>
          <w:b/>
          <w:i/>
          <w:szCs w:val="22"/>
        </w:rPr>
      </w:pPr>
      <w:r w:rsidRPr="003B5FCB">
        <w:rPr>
          <w:b/>
          <w:i/>
          <w:lang w:eastAsia="ko-KR"/>
        </w:rPr>
        <w:t>Proposal</w:t>
      </w:r>
      <w:r w:rsidR="003B5FCB">
        <w:rPr>
          <w:b/>
          <w:i/>
          <w:lang w:eastAsia="ko-KR"/>
        </w:rPr>
        <w:t xml:space="preserve"> 1</w:t>
      </w:r>
      <w:r w:rsidRPr="003B5FCB">
        <w:rPr>
          <w:b/>
          <w:i/>
          <w:lang w:eastAsia="ko-KR"/>
        </w:rPr>
        <w:t xml:space="preserve">: </w:t>
      </w:r>
      <w:r w:rsidR="003B5FCB">
        <w:rPr>
          <w:b/>
          <w:i/>
          <w:lang w:eastAsia="ko-KR"/>
        </w:rPr>
        <w:t xml:space="preserve">Reuse </w:t>
      </w:r>
      <w:r w:rsidRPr="003B5FCB">
        <w:rPr>
          <w:b/>
          <w:i/>
          <w:lang w:eastAsia="ko-KR"/>
        </w:rPr>
        <w:t>the 8-TX codebook in Rel-10</w:t>
      </w:r>
      <w:r w:rsidR="003B5FCB">
        <w:rPr>
          <w:b/>
          <w:i/>
          <w:lang w:eastAsia="ko-KR"/>
        </w:rPr>
        <w:t xml:space="preserve"> as the </w:t>
      </w:r>
      <w:r w:rsidR="003B5FCB" w:rsidRPr="003B5FCB">
        <w:rPr>
          <w:rFonts w:hint="eastAsia"/>
          <w:b/>
          <w:i/>
          <w:lang w:eastAsia="ko-KR"/>
        </w:rPr>
        <w:t>c</w:t>
      </w:r>
      <w:r w:rsidR="003B5FCB" w:rsidRPr="003B5FCB">
        <w:rPr>
          <w:b/>
          <w:i/>
          <w:lang w:eastAsia="ko-KR"/>
        </w:rPr>
        <w:t xml:space="preserve">odebook for 2D antenna arrays for </w:t>
      </w:r>
      <w:r w:rsidR="003B5FCB" w:rsidRPr="003B5FCB">
        <w:rPr>
          <w:rFonts w:hint="eastAsia"/>
          <w:b/>
          <w:i/>
          <w:lang w:eastAsia="ko-KR"/>
        </w:rPr>
        <w:t xml:space="preserve">support of 8 CSI-RS </w:t>
      </w:r>
      <w:r w:rsidR="003B5FCB" w:rsidRPr="003B5FCB">
        <w:rPr>
          <w:b/>
          <w:i/>
          <w:lang w:eastAsia="ko-KR"/>
        </w:rPr>
        <w:t>ports</w:t>
      </w:r>
      <w:r w:rsidRPr="003B5FCB">
        <w:rPr>
          <w:b/>
          <w:i/>
          <w:lang w:eastAsia="ko-KR"/>
        </w:rPr>
        <w:t>.</w:t>
      </w:r>
      <w:r w:rsidR="00177482">
        <w:rPr>
          <w:b/>
          <w:i/>
          <w:szCs w:val="22"/>
        </w:rPr>
        <w:t xml:space="preserve"> </w:t>
      </w:r>
    </w:p>
    <w:p w14:paraId="3A2FAA97" w14:textId="3233BA4B" w:rsidR="006C1111" w:rsidRPr="003B5FCB" w:rsidRDefault="006C1111" w:rsidP="003B5FCB">
      <w:pPr>
        <w:spacing w:before="120" w:after="120"/>
        <w:ind w:right="-101"/>
        <w:rPr>
          <w:b/>
          <w:i/>
          <w:lang w:eastAsia="ko-KR"/>
        </w:rPr>
      </w:pPr>
      <w:r>
        <w:rPr>
          <w:b/>
          <w:i/>
          <w:szCs w:val="22"/>
        </w:rPr>
        <w:t xml:space="preserve">Proposal 2: </w:t>
      </w:r>
      <w:r w:rsidR="00D2043B">
        <w:rPr>
          <w:b/>
          <w:i/>
          <w:szCs w:val="22"/>
        </w:rPr>
        <w:t>Necessity of</w:t>
      </w:r>
      <w:r>
        <w:rPr>
          <w:b/>
          <w:i/>
          <w:szCs w:val="22"/>
        </w:rPr>
        <w:t xml:space="preserve"> CSI feedback signaling enhancement for </w:t>
      </w:r>
      <w:r w:rsidR="00D2043B">
        <w:rPr>
          <w:b/>
          <w:i/>
          <w:szCs w:val="22"/>
        </w:rPr>
        <w:t xml:space="preserve">2D </w:t>
      </w:r>
      <w:r>
        <w:rPr>
          <w:b/>
          <w:i/>
          <w:szCs w:val="22"/>
        </w:rPr>
        <w:t>8 CSI-RS ports</w:t>
      </w:r>
      <w:r w:rsidR="00931CC4">
        <w:rPr>
          <w:b/>
          <w:i/>
          <w:szCs w:val="22"/>
        </w:rPr>
        <w:t xml:space="preserve"> needs further study, especially for the codebook subsampling in related PUCCH modes</w:t>
      </w:r>
      <w:r>
        <w:rPr>
          <w:b/>
          <w:i/>
          <w:szCs w:val="22"/>
        </w:rPr>
        <w:t>.</w:t>
      </w:r>
    </w:p>
    <w:p w14:paraId="42610018" w14:textId="77777777" w:rsidR="00E523F3" w:rsidRPr="000A64D8" w:rsidRDefault="00E523F3" w:rsidP="00E523F3">
      <w:pPr>
        <w:pStyle w:val="Heading1"/>
        <w:rPr>
          <w:lang w:val="en-US"/>
        </w:rPr>
      </w:pPr>
      <w:r w:rsidRPr="000A64D8">
        <w:rPr>
          <w:lang w:val="en-US"/>
        </w:rPr>
        <w:t>References</w:t>
      </w:r>
    </w:p>
    <w:p w14:paraId="50661C51" w14:textId="77777777" w:rsidR="008F13F5" w:rsidRPr="008B60B9" w:rsidRDefault="008F13F5" w:rsidP="008F13F5">
      <w:pPr>
        <w:numPr>
          <w:ilvl w:val="0"/>
          <w:numId w:val="2"/>
        </w:numPr>
        <w:spacing w:before="100" w:beforeAutospacing="1" w:after="100" w:afterAutospacing="1"/>
        <w:ind w:left="562" w:hanging="562"/>
        <w:rPr>
          <w:szCs w:val="22"/>
        </w:rPr>
      </w:pPr>
      <w:bookmarkStart w:id="4" w:name="_Ref426442146"/>
      <w:bookmarkStart w:id="5" w:name="_Ref398626394"/>
      <w:bookmarkStart w:id="6" w:name="_Ref378529497"/>
      <w:bookmarkStart w:id="7" w:name="_Ref370818393"/>
      <w:bookmarkStart w:id="8" w:name="_Ref352001785"/>
      <w:bookmarkStart w:id="9" w:name="_Ref351989238"/>
      <w:r w:rsidRPr="008B60B9">
        <w:rPr>
          <w:szCs w:val="22"/>
        </w:rPr>
        <w:t>RP-141831, Revised SID: Study on Elevation Beamforming/Full-Dimensional (FD) MIMO for LTE, Samsung and Nokia Networks.</w:t>
      </w:r>
      <w:bookmarkEnd w:id="4"/>
    </w:p>
    <w:p w14:paraId="785937B9" w14:textId="77777777" w:rsidR="008F13F5" w:rsidRPr="008B60B9" w:rsidRDefault="008F13F5" w:rsidP="008F13F5">
      <w:pPr>
        <w:numPr>
          <w:ilvl w:val="0"/>
          <w:numId w:val="2"/>
        </w:numPr>
        <w:spacing w:before="100" w:beforeAutospacing="1" w:after="100" w:afterAutospacing="1"/>
        <w:ind w:left="562" w:hanging="562"/>
        <w:rPr>
          <w:szCs w:val="22"/>
        </w:rPr>
      </w:pPr>
      <w:bookmarkStart w:id="10" w:name="_Ref426442355"/>
      <w:r w:rsidRPr="008B60B9">
        <w:rPr>
          <w:szCs w:val="22"/>
        </w:rPr>
        <w:t>3GPP TR 36.897, Study on Elevation Beamforming/Full-Dimensional (FD) Multiple Input Multiple Output (MIMO) for LTE.</w:t>
      </w:r>
      <w:bookmarkEnd w:id="10"/>
    </w:p>
    <w:p w14:paraId="11BBAE6B" w14:textId="77777777" w:rsidR="008F13F5" w:rsidRDefault="008F13F5" w:rsidP="008F13F5">
      <w:pPr>
        <w:numPr>
          <w:ilvl w:val="0"/>
          <w:numId w:val="2"/>
        </w:numPr>
        <w:spacing w:before="100" w:beforeAutospacing="1" w:after="100" w:afterAutospacing="1"/>
        <w:ind w:left="562" w:hanging="562"/>
        <w:rPr>
          <w:szCs w:val="22"/>
        </w:rPr>
      </w:pPr>
      <w:bookmarkStart w:id="11" w:name="_Ref426442167"/>
      <w:r w:rsidRPr="008B60B9">
        <w:rPr>
          <w:szCs w:val="22"/>
        </w:rPr>
        <w:t>RP-151085, WID: Elevation Beamforming/Full-Dimensional (FD) MIMO, Samsung.</w:t>
      </w:r>
      <w:bookmarkEnd w:id="11"/>
    </w:p>
    <w:p w14:paraId="18BF4BB7" w14:textId="6AA71216" w:rsidR="00F72954" w:rsidRDefault="00F72954" w:rsidP="008F13F5">
      <w:pPr>
        <w:numPr>
          <w:ilvl w:val="0"/>
          <w:numId w:val="2"/>
        </w:numPr>
        <w:spacing w:before="100" w:beforeAutospacing="1" w:after="100" w:afterAutospacing="1"/>
        <w:ind w:left="562" w:hanging="562"/>
        <w:rPr>
          <w:szCs w:val="22"/>
        </w:rPr>
      </w:pPr>
      <w:bookmarkStart w:id="12" w:name="_Ref426565869"/>
      <w:r>
        <w:rPr>
          <w:szCs w:val="22"/>
        </w:rPr>
        <w:t>3GPP TS 36.213, Evolved Universal Terrestrial Radio Access (E-UTRA); Physical Layer Procedures (Release 1</w:t>
      </w:r>
      <w:r w:rsidR="00D925F3">
        <w:rPr>
          <w:szCs w:val="22"/>
        </w:rPr>
        <w:t>0</w:t>
      </w:r>
      <w:r>
        <w:rPr>
          <w:szCs w:val="22"/>
        </w:rPr>
        <w:t>).</w:t>
      </w:r>
      <w:bookmarkEnd w:id="12"/>
    </w:p>
    <w:p w14:paraId="304A2C62" w14:textId="31D9E470" w:rsidR="0093205A" w:rsidRPr="008B60B9" w:rsidRDefault="0093205A" w:rsidP="0093205A">
      <w:pPr>
        <w:numPr>
          <w:ilvl w:val="0"/>
          <w:numId w:val="2"/>
        </w:numPr>
        <w:spacing w:before="100" w:beforeAutospacing="1" w:after="100" w:afterAutospacing="1"/>
        <w:rPr>
          <w:szCs w:val="22"/>
        </w:rPr>
      </w:pPr>
      <w:r>
        <w:rPr>
          <w:szCs w:val="22"/>
        </w:rPr>
        <w:t>R1-15</w:t>
      </w:r>
      <w:r w:rsidRPr="0093205A">
        <w:rPr>
          <w:szCs w:val="22"/>
        </w:rPr>
        <w:t>3883</w:t>
      </w:r>
      <w:r>
        <w:rPr>
          <w:szCs w:val="22"/>
        </w:rPr>
        <w:t xml:space="preserve">, </w:t>
      </w:r>
      <w:r w:rsidRPr="0093205A">
        <w:rPr>
          <w:szCs w:val="22"/>
        </w:rPr>
        <w:t xml:space="preserve">Views on CSI </w:t>
      </w:r>
      <w:r>
        <w:rPr>
          <w:szCs w:val="22"/>
        </w:rPr>
        <w:t>F</w:t>
      </w:r>
      <w:r w:rsidRPr="0093205A">
        <w:rPr>
          <w:szCs w:val="22"/>
        </w:rPr>
        <w:t xml:space="preserve">eedback </w:t>
      </w:r>
      <w:r>
        <w:rPr>
          <w:szCs w:val="22"/>
        </w:rPr>
        <w:t>E</w:t>
      </w:r>
      <w:r w:rsidRPr="0093205A">
        <w:rPr>
          <w:szCs w:val="22"/>
        </w:rPr>
        <w:t xml:space="preserve">nhancements for </w:t>
      </w:r>
      <w:r>
        <w:rPr>
          <w:szCs w:val="22"/>
        </w:rPr>
        <w:t>E</w:t>
      </w:r>
      <w:r w:rsidRPr="0093205A">
        <w:rPr>
          <w:szCs w:val="22"/>
        </w:rPr>
        <w:t xml:space="preserve">levation </w:t>
      </w:r>
      <w:r>
        <w:rPr>
          <w:szCs w:val="22"/>
        </w:rPr>
        <w:t>B</w:t>
      </w:r>
      <w:r w:rsidRPr="0093205A">
        <w:rPr>
          <w:szCs w:val="22"/>
        </w:rPr>
        <w:t>eamforming and FD-MIMO</w:t>
      </w:r>
      <w:r>
        <w:rPr>
          <w:szCs w:val="22"/>
        </w:rPr>
        <w:t>, Qualcomm.</w:t>
      </w:r>
    </w:p>
    <w:bookmarkEnd w:id="5"/>
    <w:bookmarkEnd w:id="6"/>
    <w:bookmarkEnd w:id="7"/>
    <w:bookmarkEnd w:id="8"/>
    <w:bookmarkEnd w:id="9"/>
    <w:p w14:paraId="19BD9193" w14:textId="77777777" w:rsidR="0011034F" w:rsidRPr="002F31C4" w:rsidRDefault="0011034F" w:rsidP="0011034F">
      <w:pPr>
        <w:spacing w:before="100" w:beforeAutospacing="1" w:after="100" w:afterAutospacing="1"/>
        <w:rPr>
          <w:sz w:val="22"/>
          <w:szCs w:val="22"/>
        </w:rPr>
      </w:pPr>
    </w:p>
    <w:sectPr w:rsidR="0011034F" w:rsidRPr="002F31C4" w:rsidSect="00671B4F">
      <w:headerReference w:type="even" r:id="rId11"/>
      <w:headerReference w:type="default"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EE819E" w14:textId="77777777" w:rsidR="005B5E15" w:rsidRDefault="005B5E15">
      <w:r>
        <w:separator/>
      </w:r>
    </w:p>
  </w:endnote>
  <w:endnote w:type="continuationSeparator" w:id="0">
    <w:p w14:paraId="679A362C" w14:textId="77777777" w:rsidR="005B5E15" w:rsidRDefault="005B5E15">
      <w:r>
        <w:continuationSeparator/>
      </w:r>
    </w:p>
  </w:endnote>
  <w:endnote w:type="continuationNotice" w:id="1">
    <w:p w14:paraId="53C0779C" w14:textId="77777777" w:rsidR="005B5E15" w:rsidRDefault="005B5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050BB" w14:textId="77777777" w:rsidR="006C6AC8" w:rsidRDefault="006C6AC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6C6AC8" w:rsidRDefault="006C6AC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10E00" w14:textId="40A0BB89" w:rsidR="006C6AC8" w:rsidRDefault="006C6AC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324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324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AEAF44" w14:textId="77777777" w:rsidR="005B5E15" w:rsidRDefault="005B5E15">
      <w:r>
        <w:separator/>
      </w:r>
    </w:p>
  </w:footnote>
  <w:footnote w:type="continuationSeparator" w:id="0">
    <w:p w14:paraId="0B8BC8EC" w14:textId="77777777" w:rsidR="005B5E15" w:rsidRDefault="005B5E15">
      <w:r>
        <w:continuationSeparator/>
      </w:r>
    </w:p>
  </w:footnote>
  <w:footnote w:type="continuationNotice" w:id="1">
    <w:p w14:paraId="1C927A99" w14:textId="77777777" w:rsidR="005B5E15" w:rsidRDefault="005B5E1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67E5C" w14:textId="77777777" w:rsidR="006C6AC8" w:rsidRDefault="006C6AC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8CA5B0" w14:textId="77777777" w:rsidR="006C6AC8" w:rsidRDefault="006C6A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C141E7"/>
    <w:multiLevelType w:val="hybridMultilevel"/>
    <w:tmpl w:val="86D06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BE46AA1"/>
    <w:multiLevelType w:val="hybridMultilevel"/>
    <w:tmpl w:val="C05E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C4CBA"/>
    <w:multiLevelType w:val="multilevel"/>
    <w:tmpl w:val="71FC6F7A"/>
    <w:lvl w:ilvl="0">
      <w:start w:val="1"/>
      <w:numFmt w:val="decimal"/>
      <w:lvlText w:val="%1"/>
      <w:lvlJc w:val="left"/>
      <w:pPr>
        <w:ind w:left="1140" w:hanging="114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353F0D"/>
    <w:multiLevelType w:val="hybridMultilevel"/>
    <w:tmpl w:val="0FA0D9DC"/>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3438B9"/>
    <w:multiLevelType w:val="hybridMultilevel"/>
    <w:tmpl w:val="A5AAE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8D671B2"/>
    <w:multiLevelType w:val="hybridMultilevel"/>
    <w:tmpl w:val="2C6EF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2C2C80"/>
    <w:multiLevelType w:val="multilevel"/>
    <w:tmpl w:val="71FC6F7A"/>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84237"/>
    <w:multiLevelType w:val="hybridMultilevel"/>
    <w:tmpl w:val="F74E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32" w15:restartNumberingAfterBreak="0">
    <w:nsid w:val="5D1821B2"/>
    <w:multiLevelType w:val="hybridMultilevel"/>
    <w:tmpl w:val="14F8CE20"/>
    <w:lvl w:ilvl="0" w:tplc="40FC53D6">
      <w:start w:val="1"/>
      <w:numFmt w:val="bullet"/>
      <w:lvlText w:val="•"/>
      <w:lvlJc w:val="left"/>
      <w:pPr>
        <w:tabs>
          <w:tab w:val="num" w:pos="720"/>
        </w:tabs>
        <w:ind w:left="720" w:hanging="360"/>
      </w:pPr>
      <w:rPr>
        <w:rFonts w:ascii="Arial" w:hAnsi="Arial" w:hint="default"/>
      </w:rPr>
    </w:lvl>
    <w:lvl w:ilvl="1" w:tplc="A5E83ED6">
      <w:start w:val="2504"/>
      <w:numFmt w:val="bullet"/>
      <w:lvlText w:val="–"/>
      <w:lvlJc w:val="left"/>
      <w:pPr>
        <w:tabs>
          <w:tab w:val="num" w:pos="1440"/>
        </w:tabs>
        <w:ind w:left="1440" w:hanging="360"/>
      </w:pPr>
      <w:rPr>
        <w:rFonts w:ascii="Arial" w:hAnsi="Arial" w:hint="default"/>
      </w:rPr>
    </w:lvl>
    <w:lvl w:ilvl="2" w:tplc="0AE07598">
      <w:start w:val="2504"/>
      <w:numFmt w:val="bullet"/>
      <w:lvlText w:val="•"/>
      <w:lvlJc w:val="left"/>
      <w:pPr>
        <w:tabs>
          <w:tab w:val="num" w:pos="2160"/>
        </w:tabs>
        <w:ind w:left="2160" w:hanging="360"/>
      </w:pPr>
      <w:rPr>
        <w:rFonts w:ascii="Arial" w:hAnsi="Arial" w:hint="default"/>
      </w:rPr>
    </w:lvl>
    <w:lvl w:ilvl="3" w:tplc="A3E40AEC" w:tentative="1">
      <w:start w:val="1"/>
      <w:numFmt w:val="bullet"/>
      <w:lvlText w:val="•"/>
      <w:lvlJc w:val="left"/>
      <w:pPr>
        <w:tabs>
          <w:tab w:val="num" w:pos="2880"/>
        </w:tabs>
        <w:ind w:left="2880" w:hanging="360"/>
      </w:pPr>
      <w:rPr>
        <w:rFonts w:ascii="Arial" w:hAnsi="Arial" w:hint="default"/>
      </w:rPr>
    </w:lvl>
    <w:lvl w:ilvl="4" w:tplc="3CB44AC2" w:tentative="1">
      <w:start w:val="1"/>
      <w:numFmt w:val="bullet"/>
      <w:lvlText w:val="•"/>
      <w:lvlJc w:val="left"/>
      <w:pPr>
        <w:tabs>
          <w:tab w:val="num" w:pos="3600"/>
        </w:tabs>
        <w:ind w:left="3600" w:hanging="360"/>
      </w:pPr>
      <w:rPr>
        <w:rFonts w:ascii="Arial" w:hAnsi="Arial" w:hint="default"/>
      </w:rPr>
    </w:lvl>
    <w:lvl w:ilvl="5" w:tplc="68527032" w:tentative="1">
      <w:start w:val="1"/>
      <w:numFmt w:val="bullet"/>
      <w:lvlText w:val="•"/>
      <w:lvlJc w:val="left"/>
      <w:pPr>
        <w:tabs>
          <w:tab w:val="num" w:pos="4320"/>
        </w:tabs>
        <w:ind w:left="4320" w:hanging="360"/>
      </w:pPr>
      <w:rPr>
        <w:rFonts w:ascii="Arial" w:hAnsi="Arial" w:hint="default"/>
      </w:rPr>
    </w:lvl>
    <w:lvl w:ilvl="6" w:tplc="B40E1F36" w:tentative="1">
      <w:start w:val="1"/>
      <w:numFmt w:val="bullet"/>
      <w:lvlText w:val="•"/>
      <w:lvlJc w:val="left"/>
      <w:pPr>
        <w:tabs>
          <w:tab w:val="num" w:pos="5040"/>
        </w:tabs>
        <w:ind w:left="5040" w:hanging="360"/>
      </w:pPr>
      <w:rPr>
        <w:rFonts w:ascii="Arial" w:hAnsi="Arial" w:hint="default"/>
      </w:rPr>
    </w:lvl>
    <w:lvl w:ilvl="7" w:tplc="A16AC778" w:tentative="1">
      <w:start w:val="1"/>
      <w:numFmt w:val="bullet"/>
      <w:lvlText w:val="•"/>
      <w:lvlJc w:val="left"/>
      <w:pPr>
        <w:tabs>
          <w:tab w:val="num" w:pos="5760"/>
        </w:tabs>
        <w:ind w:left="5760" w:hanging="360"/>
      </w:pPr>
      <w:rPr>
        <w:rFonts w:ascii="Arial" w:hAnsi="Arial" w:hint="default"/>
      </w:rPr>
    </w:lvl>
    <w:lvl w:ilvl="8" w:tplc="E92E28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55282F"/>
    <w:multiLevelType w:val="hybridMultilevel"/>
    <w:tmpl w:val="918E7898"/>
    <w:lvl w:ilvl="0" w:tplc="844E2F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A5FCE"/>
    <w:multiLevelType w:val="hybridMultilevel"/>
    <w:tmpl w:val="5DF03524"/>
    <w:lvl w:ilvl="0" w:tplc="F57A086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41"/>
  </w:num>
  <w:num w:numId="4">
    <w:abstractNumId w:val="21"/>
  </w:num>
  <w:num w:numId="5">
    <w:abstractNumId w:val="30"/>
  </w:num>
  <w:num w:numId="6">
    <w:abstractNumId w:val="35"/>
  </w:num>
  <w:num w:numId="7">
    <w:abstractNumId w:val="9"/>
  </w:num>
  <w:num w:numId="8">
    <w:abstractNumId w:val="12"/>
  </w:num>
  <w:num w:numId="9">
    <w:abstractNumId w:val="34"/>
  </w:num>
  <w:num w:numId="10">
    <w:abstractNumId w:val="27"/>
  </w:num>
  <w:num w:numId="11">
    <w:abstractNumId w:val="8"/>
  </w:num>
  <w:num w:numId="12">
    <w:abstractNumId w:val="16"/>
  </w:num>
  <w:num w:numId="13">
    <w:abstractNumId w:val="28"/>
  </w:num>
  <w:num w:numId="14">
    <w:abstractNumId w:val="26"/>
  </w:num>
  <w:num w:numId="15">
    <w:abstractNumId w:val="25"/>
  </w:num>
  <w:num w:numId="16">
    <w:abstractNumId w:val="11"/>
  </w:num>
  <w:num w:numId="17">
    <w:abstractNumId w:val="22"/>
  </w:num>
  <w:num w:numId="18">
    <w:abstractNumId w:val="40"/>
  </w:num>
  <w:num w:numId="19">
    <w:abstractNumId w:val="38"/>
  </w:num>
  <w:num w:numId="20">
    <w:abstractNumId w:val="2"/>
  </w:num>
  <w:num w:numId="21">
    <w:abstractNumId w:val="10"/>
  </w:num>
  <w:num w:numId="22">
    <w:abstractNumId w:val="42"/>
  </w:num>
  <w:num w:numId="23">
    <w:abstractNumId w:val="1"/>
  </w:num>
  <w:num w:numId="24">
    <w:abstractNumId w:val="23"/>
  </w:num>
  <w:num w:numId="25">
    <w:abstractNumId w:val="31"/>
  </w:num>
  <w:num w:numId="26">
    <w:abstractNumId w:val="36"/>
  </w:num>
  <w:num w:numId="27">
    <w:abstractNumId w:val="20"/>
  </w:num>
  <w:num w:numId="28">
    <w:abstractNumId w:val="5"/>
  </w:num>
  <w:num w:numId="29">
    <w:abstractNumId w:val="19"/>
  </w:num>
  <w:num w:numId="30">
    <w:abstractNumId w:val="37"/>
  </w:num>
  <w:num w:numId="31">
    <w:abstractNumId w:val="32"/>
  </w:num>
  <w:num w:numId="32">
    <w:abstractNumId w:val="3"/>
  </w:num>
  <w:num w:numId="33">
    <w:abstractNumId w:val="4"/>
  </w:num>
  <w:num w:numId="34">
    <w:abstractNumId w:val="7"/>
  </w:num>
  <w:num w:numId="35">
    <w:abstractNumId w:val="13"/>
  </w:num>
  <w:num w:numId="36">
    <w:abstractNumId w:val="24"/>
  </w:num>
  <w:num w:numId="37">
    <w:abstractNumId w:val="6"/>
  </w:num>
  <w:num w:numId="38">
    <w:abstractNumId w:val="6"/>
  </w:num>
  <w:num w:numId="39">
    <w:abstractNumId w:val="6"/>
  </w:num>
  <w:num w:numId="40">
    <w:abstractNumId w:val="14"/>
  </w:num>
  <w:num w:numId="41">
    <w:abstractNumId w:val="33"/>
  </w:num>
  <w:num w:numId="42">
    <w:abstractNumId w:val="29"/>
  </w:num>
  <w:num w:numId="43">
    <w:abstractNumId w:val="17"/>
  </w:num>
  <w:num w:numId="44">
    <w:abstractNumId w:val="39"/>
  </w:num>
  <w:num w:numId="45">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A21"/>
    <w:rsid w:val="00015BCB"/>
    <w:rsid w:val="00015CED"/>
    <w:rsid w:val="000162B2"/>
    <w:rsid w:val="0001645D"/>
    <w:rsid w:val="000164BB"/>
    <w:rsid w:val="000167A6"/>
    <w:rsid w:val="00016DCE"/>
    <w:rsid w:val="00017309"/>
    <w:rsid w:val="0002002A"/>
    <w:rsid w:val="000205C1"/>
    <w:rsid w:val="0002085F"/>
    <w:rsid w:val="00020D61"/>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DA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09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566"/>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4E0E"/>
    <w:rsid w:val="000752CD"/>
    <w:rsid w:val="00075680"/>
    <w:rsid w:val="00075999"/>
    <w:rsid w:val="00075A32"/>
    <w:rsid w:val="00075AB6"/>
    <w:rsid w:val="00076408"/>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0C"/>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67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ECF"/>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976"/>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2EF"/>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57B8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6D"/>
    <w:rsid w:val="00163C9A"/>
    <w:rsid w:val="00164646"/>
    <w:rsid w:val="001647FA"/>
    <w:rsid w:val="00165137"/>
    <w:rsid w:val="001652DD"/>
    <w:rsid w:val="0016634F"/>
    <w:rsid w:val="001667B4"/>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29E1"/>
    <w:rsid w:val="00172B61"/>
    <w:rsid w:val="00172C20"/>
    <w:rsid w:val="00172E92"/>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7C"/>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3D3"/>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CD3"/>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ED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DC7"/>
    <w:rsid w:val="00251F5E"/>
    <w:rsid w:val="00251F78"/>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706CC"/>
    <w:rsid w:val="00270C63"/>
    <w:rsid w:val="00270C98"/>
    <w:rsid w:val="00270CF1"/>
    <w:rsid w:val="00270E57"/>
    <w:rsid w:val="002711C3"/>
    <w:rsid w:val="002713CE"/>
    <w:rsid w:val="0027193C"/>
    <w:rsid w:val="00271EEF"/>
    <w:rsid w:val="002723EE"/>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C83"/>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1C6"/>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507"/>
    <w:rsid w:val="002F2978"/>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322"/>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5DF"/>
    <w:rsid w:val="0032651E"/>
    <w:rsid w:val="003271E3"/>
    <w:rsid w:val="003272D0"/>
    <w:rsid w:val="003273DE"/>
    <w:rsid w:val="003278C7"/>
    <w:rsid w:val="0032793B"/>
    <w:rsid w:val="00327AEA"/>
    <w:rsid w:val="00327D99"/>
    <w:rsid w:val="00327FA5"/>
    <w:rsid w:val="003308C4"/>
    <w:rsid w:val="00330C30"/>
    <w:rsid w:val="00330DE8"/>
    <w:rsid w:val="00330FA6"/>
    <w:rsid w:val="003321C3"/>
    <w:rsid w:val="00332962"/>
    <w:rsid w:val="00335250"/>
    <w:rsid w:val="00335670"/>
    <w:rsid w:val="0033572D"/>
    <w:rsid w:val="0033592C"/>
    <w:rsid w:val="00335E2A"/>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04C"/>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68"/>
    <w:rsid w:val="00393B78"/>
    <w:rsid w:val="003946B1"/>
    <w:rsid w:val="00394775"/>
    <w:rsid w:val="00394948"/>
    <w:rsid w:val="00394B44"/>
    <w:rsid w:val="00394B5D"/>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54E"/>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5FC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6F2"/>
    <w:rsid w:val="003C4F25"/>
    <w:rsid w:val="003C64CD"/>
    <w:rsid w:val="003C6580"/>
    <w:rsid w:val="003C6CCB"/>
    <w:rsid w:val="003C6DA9"/>
    <w:rsid w:val="003C6EFA"/>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980"/>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209"/>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1C1"/>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D40"/>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3E51"/>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3D2E"/>
    <w:rsid w:val="004C47FE"/>
    <w:rsid w:val="004C4BCE"/>
    <w:rsid w:val="004C4BF3"/>
    <w:rsid w:val="004C4F33"/>
    <w:rsid w:val="004C521E"/>
    <w:rsid w:val="004C5283"/>
    <w:rsid w:val="004C566C"/>
    <w:rsid w:val="004C5C44"/>
    <w:rsid w:val="004C5EF0"/>
    <w:rsid w:val="004C63D6"/>
    <w:rsid w:val="004C660B"/>
    <w:rsid w:val="004C6DE2"/>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247"/>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4DF"/>
    <w:rsid w:val="00515507"/>
    <w:rsid w:val="00515708"/>
    <w:rsid w:val="00515746"/>
    <w:rsid w:val="00515907"/>
    <w:rsid w:val="00515E2B"/>
    <w:rsid w:val="00516B96"/>
    <w:rsid w:val="00516E9E"/>
    <w:rsid w:val="005173A4"/>
    <w:rsid w:val="005179DC"/>
    <w:rsid w:val="0052001B"/>
    <w:rsid w:val="00520AE3"/>
    <w:rsid w:val="00521294"/>
    <w:rsid w:val="005217DC"/>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260"/>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0BD"/>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C4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4C"/>
    <w:rsid w:val="005B4C5C"/>
    <w:rsid w:val="005B4C83"/>
    <w:rsid w:val="005B4E83"/>
    <w:rsid w:val="005B5082"/>
    <w:rsid w:val="005B50EF"/>
    <w:rsid w:val="005B5152"/>
    <w:rsid w:val="005B5425"/>
    <w:rsid w:val="005B54FE"/>
    <w:rsid w:val="005B5A40"/>
    <w:rsid w:val="005B5A55"/>
    <w:rsid w:val="005B5E15"/>
    <w:rsid w:val="005B5FC4"/>
    <w:rsid w:val="005B6FAE"/>
    <w:rsid w:val="005B703E"/>
    <w:rsid w:val="005B7824"/>
    <w:rsid w:val="005B7A4C"/>
    <w:rsid w:val="005B7A5C"/>
    <w:rsid w:val="005B7D44"/>
    <w:rsid w:val="005C001C"/>
    <w:rsid w:val="005C01BD"/>
    <w:rsid w:val="005C0625"/>
    <w:rsid w:val="005C0904"/>
    <w:rsid w:val="005C09BF"/>
    <w:rsid w:val="005C0D61"/>
    <w:rsid w:val="005C0DDE"/>
    <w:rsid w:val="005C1225"/>
    <w:rsid w:val="005C132F"/>
    <w:rsid w:val="005C1752"/>
    <w:rsid w:val="005C1BF2"/>
    <w:rsid w:val="005C2144"/>
    <w:rsid w:val="005C247C"/>
    <w:rsid w:val="005C29D3"/>
    <w:rsid w:val="005C2D32"/>
    <w:rsid w:val="005C376D"/>
    <w:rsid w:val="005C47F7"/>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6F3"/>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1393"/>
    <w:rsid w:val="005E1411"/>
    <w:rsid w:val="005E3035"/>
    <w:rsid w:val="005E35FD"/>
    <w:rsid w:val="005E383F"/>
    <w:rsid w:val="005E3B77"/>
    <w:rsid w:val="005E48F7"/>
    <w:rsid w:val="005E4CCB"/>
    <w:rsid w:val="005E4D48"/>
    <w:rsid w:val="005E50EE"/>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2A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A6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24B"/>
    <w:rsid w:val="0061565F"/>
    <w:rsid w:val="006159FA"/>
    <w:rsid w:val="00615BDB"/>
    <w:rsid w:val="006162D2"/>
    <w:rsid w:val="006165FE"/>
    <w:rsid w:val="00616885"/>
    <w:rsid w:val="00616A7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FE9"/>
    <w:rsid w:val="00621B6A"/>
    <w:rsid w:val="00621C0B"/>
    <w:rsid w:val="00621C72"/>
    <w:rsid w:val="00621CAD"/>
    <w:rsid w:val="0062301A"/>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B8"/>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223"/>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3EAD"/>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B4E"/>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0C3"/>
    <w:rsid w:val="006B6346"/>
    <w:rsid w:val="006B6AD0"/>
    <w:rsid w:val="006B6BA3"/>
    <w:rsid w:val="006B6C83"/>
    <w:rsid w:val="006B6C95"/>
    <w:rsid w:val="006B725C"/>
    <w:rsid w:val="006B7864"/>
    <w:rsid w:val="006C03B2"/>
    <w:rsid w:val="006C09DD"/>
    <w:rsid w:val="006C1111"/>
    <w:rsid w:val="006C1142"/>
    <w:rsid w:val="006C1A29"/>
    <w:rsid w:val="006C1B3F"/>
    <w:rsid w:val="006C1F77"/>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AC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849"/>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79"/>
    <w:rsid w:val="006F1D86"/>
    <w:rsid w:val="006F1E30"/>
    <w:rsid w:val="006F20A6"/>
    <w:rsid w:val="006F291E"/>
    <w:rsid w:val="006F3052"/>
    <w:rsid w:val="006F314D"/>
    <w:rsid w:val="006F3B01"/>
    <w:rsid w:val="006F3C66"/>
    <w:rsid w:val="006F4189"/>
    <w:rsid w:val="006F468E"/>
    <w:rsid w:val="006F557B"/>
    <w:rsid w:val="006F5674"/>
    <w:rsid w:val="006F5B41"/>
    <w:rsid w:val="006F5DD8"/>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17AA2"/>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97A"/>
    <w:rsid w:val="00734CE6"/>
    <w:rsid w:val="0073532A"/>
    <w:rsid w:val="0073637C"/>
    <w:rsid w:val="00736886"/>
    <w:rsid w:val="00736D7B"/>
    <w:rsid w:val="007377ED"/>
    <w:rsid w:val="007379C8"/>
    <w:rsid w:val="007403E1"/>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645B"/>
    <w:rsid w:val="00747446"/>
    <w:rsid w:val="00747BD8"/>
    <w:rsid w:val="00747F05"/>
    <w:rsid w:val="0075038A"/>
    <w:rsid w:val="007503B7"/>
    <w:rsid w:val="007509F9"/>
    <w:rsid w:val="00751F76"/>
    <w:rsid w:val="00752497"/>
    <w:rsid w:val="007524E2"/>
    <w:rsid w:val="00752FD3"/>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BB"/>
    <w:rsid w:val="007861D1"/>
    <w:rsid w:val="00786272"/>
    <w:rsid w:val="007864B2"/>
    <w:rsid w:val="00786620"/>
    <w:rsid w:val="0078681A"/>
    <w:rsid w:val="007868B7"/>
    <w:rsid w:val="00786BC0"/>
    <w:rsid w:val="00787155"/>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601B"/>
    <w:rsid w:val="007962E1"/>
    <w:rsid w:val="0079631E"/>
    <w:rsid w:val="00796B15"/>
    <w:rsid w:val="00797DAA"/>
    <w:rsid w:val="00797FCF"/>
    <w:rsid w:val="007A0616"/>
    <w:rsid w:val="007A0BDA"/>
    <w:rsid w:val="007A0CDD"/>
    <w:rsid w:val="007A0D0D"/>
    <w:rsid w:val="007A0DAC"/>
    <w:rsid w:val="007A1189"/>
    <w:rsid w:val="007A15BA"/>
    <w:rsid w:val="007A16E9"/>
    <w:rsid w:val="007A1821"/>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5B0D"/>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8F5"/>
    <w:rsid w:val="007E0986"/>
    <w:rsid w:val="007E0C8C"/>
    <w:rsid w:val="007E1479"/>
    <w:rsid w:val="007E1A55"/>
    <w:rsid w:val="007E1CB1"/>
    <w:rsid w:val="007E1EBF"/>
    <w:rsid w:val="007E201B"/>
    <w:rsid w:val="007E2146"/>
    <w:rsid w:val="007E2B64"/>
    <w:rsid w:val="007E2B9D"/>
    <w:rsid w:val="007E3182"/>
    <w:rsid w:val="007E3600"/>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0E9"/>
    <w:rsid w:val="008053AD"/>
    <w:rsid w:val="00805D11"/>
    <w:rsid w:val="0080656E"/>
    <w:rsid w:val="00806979"/>
    <w:rsid w:val="0080699F"/>
    <w:rsid w:val="00806D29"/>
    <w:rsid w:val="00806E34"/>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1DD"/>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A93"/>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4ADC"/>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00"/>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59E"/>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3F5"/>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0E"/>
    <w:rsid w:val="00901837"/>
    <w:rsid w:val="00901845"/>
    <w:rsid w:val="00902040"/>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7F7"/>
    <w:rsid w:val="00931CC4"/>
    <w:rsid w:val="00931DF8"/>
    <w:rsid w:val="0093205A"/>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529"/>
    <w:rsid w:val="0094484A"/>
    <w:rsid w:val="00944AF4"/>
    <w:rsid w:val="00945E49"/>
    <w:rsid w:val="009462D8"/>
    <w:rsid w:val="00946388"/>
    <w:rsid w:val="0094663A"/>
    <w:rsid w:val="00946AA5"/>
    <w:rsid w:val="00946C4B"/>
    <w:rsid w:val="00946F85"/>
    <w:rsid w:val="009478ED"/>
    <w:rsid w:val="009479E5"/>
    <w:rsid w:val="00950781"/>
    <w:rsid w:val="009509D7"/>
    <w:rsid w:val="00950B09"/>
    <w:rsid w:val="00950DD1"/>
    <w:rsid w:val="00950FFB"/>
    <w:rsid w:val="0095130F"/>
    <w:rsid w:val="00951417"/>
    <w:rsid w:val="0095154C"/>
    <w:rsid w:val="0095183E"/>
    <w:rsid w:val="00951995"/>
    <w:rsid w:val="00951ACA"/>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CF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E4A"/>
    <w:rsid w:val="0096392B"/>
    <w:rsid w:val="0096397B"/>
    <w:rsid w:val="00964E3C"/>
    <w:rsid w:val="00964E69"/>
    <w:rsid w:val="0096504D"/>
    <w:rsid w:val="009654F0"/>
    <w:rsid w:val="009659EA"/>
    <w:rsid w:val="0096691D"/>
    <w:rsid w:val="00966EC4"/>
    <w:rsid w:val="0096766C"/>
    <w:rsid w:val="00967851"/>
    <w:rsid w:val="00967D2D"/>
    <w:rsid w:val="00970F7A"/>
    <w:rsid w:val="00970FB6"/>
    <w:rsid w:val="00970FE3"/>
    <w:rsid w:val="00971C7D"/>
    <w:rsid w:val="00971EC5"/>
    <w:rsid w:val="00971F6B"/>
    <w:rsid w:val="00971FCC"/>
    <w:rsid w:val="00972562"/>
    <w:rsid w:val="0097281F"/>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BA9"/>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2F1B"/>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176C"/>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5FE"/>
    <w:rsid w:val="00A50B00"/>
    <w:rsid w:val="00A50D49"/>
    <w:rsid w:val="00A511FB"/>
    <w:rsid w:val="00A514EB"/>
    <w:rsid w:val="00A521E0"/>
    <w:rsid w:val="00A524C8"/>
    <w:rsid w:val="00A5291D"/>
    <w:rsid w:val="00A52EDB"/>
    <w:rsid w:val="00A54A90"/>
    <w:rsid w:val="00A54B0B"/>
    <w:rsid w:val="00A54D16"/>
    <w:rsid w:val="00A54E6B"/>
    <w:rsid w:val="00A553DF"/>
    <w:rsid w:val="00A5579B"/>
    <w:rsid w:val="00A55877"/>
    <w:rsid w:val="00A55BB7"/>
    <w:rsid w:val="00A55E76"/>
    <w:rsid w:val="00A5637C"/>
    <w:rsid w:val="00A56735"/>
    <w:rsid w:val="00A56C2C"/>
    <w:rsid w:val="00A57311"/>
    <w:rsid w:val="00A57711"/>
    <w:rsid w:val="00A57BD6"/>
    <w:rsid w:val="00A57F96"/>
    <w:rsid w:val="00A606AC"/>
    <w:rsid w:val="00A609BC"/>
    <w:rsid w:val="00A60B4F"/>
    <w:rsid w:val="00A60EBB"/>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D70"/>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B48"/>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038"/>
    <w:rsid w:val="00AE42D1"/>
    <w:rsid w:val="00AE4557"/>
    <w:rsid w:val="00AE4A1F"/>
    <w:rsid w:val="00AE4C55"/>
    <w:rsid w:val="00AE4F01"/>
    <w:rsid w:val="00AE5C22"/>
    <w:rsid w:val="00AE5E95"/>
    <w:rsid w:val="00AE6433"/>
    <w:rsid w:val="00AE6584"/>
    <w:rsid w:val="00AE69BD"/>
    <w:rsid w:val="00AE6D12"/>
    <w:rsid w:val="00AE723D"/>
    <w:rsid w:val="00AE7751"/>
    <w:rsid w:val="00AE7894"/>
    <w:rsid w:val="00AE7992"/>
    <w:rsid w:val="00AF0FFE"/>
    <w:rsid w:val="00AF11CA"/>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4003E"/>
    <w:rsid w:val="00B40292"/>
    <w:rsid w:val="00B406B2"/>
    <w:rsid w:val="00B40CD7"/>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7AB"/>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C60"/>
    <w:rsid w:val="00B90165"/>
    <w:rsid w:val="00B91356"/>
    <w:rsid w:val="00B91642"/>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148"/>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2AF7"/>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A7"/>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A22"/>
    <w:rsid w:val="00BD78B8"/>
    <w:rsid w:val="00BD7A82"/>
    <w:rsid w:val="00BD7F9E"/>
    <w:rsid w:val="00BE072F"/>
    <w:rsid w:val="00BE0C3B"/>
    <w:rsid w:val="00BE13B8"/>
    <w:rsid w:val="00BE197A"/>
    <w:rsid w:val="00BE1A06"/>
    <w:rsid w:val="00BE2E99"/>
    <w:rsid w:val="00BE3240"/>
    <w:rsid w:val="00BE3AFA"/>
    <w:rsid w:val="00BE3F52"/>
    <w:rsid w:val="00BE403F"/>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903"/>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423A"/>
    <w:rsid w:val="00C244D8"/>
    <w:rsid w:val="00C24789"/>
    <w:rsid w:val="00C24B5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41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73B"/>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CD8"/>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930"/>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7ED"/>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2AF"/>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456E"/>
    <w:rsid w:val="00CE47A1"/>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217"/>
    <w:rsid w:val="00D05F62"/>
    <w:rsid w:val="00D05FD4"/>
    <w:rsid w:val="00D06088"/>
    <w:rsid w:val="00D0636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043B"/>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CB"/>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5B6"/>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BEB"/>
    <w:rsid w:val="00D51F84"/>
    <w:rsid w:val="00D52200"/>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43"/>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E9C"/>
    <w:rsid w:val="00D86ACF"/>
    <w:rsid w:val="00D86B37"/>
    <w:rsid w:val="00D86EF6"/>
    <w:rsid w:val="00D87154"/>
    <w:rsid w:val="00D8778A"/>
    <w:rsid w:val="00D87CD1"/>
    <w:rsid w:val="00D91009"/>
    <w:rsid w:val="00D9120D"/>
    <w:rsid w:val="00D9126A"/>
    <w:rsid w:val="00D912DF"/>
    <w:rsid w:val="00D919F7"/>
    <w:rsid w:val="00D91AEE"/>
    <w:rsid w:val="00D91F8C"/>
    <w:rsid w:val="00D92265"/>
    <w:rsid w:val="00D9230B"/>
    <w:rsid w:val="00D92558"/>
    <w:rsid w:val="00D925F3"/>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512"/>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491"/>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CA0"/>
    <w:rsid w:val="00E65E6B"/>
    <w:rsid w:val="00E6640D"/>
    <w:rsid w:val="00E666A1"/>
    <w:rsid w:val="00E6682F"/>
    <w:rsid w:val="00E67631"/>
    <w:rsid w:val="00E7018C"/>
    <w:rsid w:val="00E7041A"/>
    <w:rsid w:val="00E7044D"/>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F9D"/>
    <w:rsid w:val="00E853AC"/>
    <w:rsid w:val="00E85483"/>
    <w:rsid w:val="00E86057"/>
    <w:rsid w:val="00E861F7"/>
    <w:rsid w:val="00E86647"/>
    <w:rsid w:val="00E86BF7"/>
    <w:rsid w:val="00E87182"/>
    <w:rsid w:val="00E879F0"/>
    <w:rsid w:val="00E87AE6"/>
    <w:rsid w:val="00E87BC7"/>
    <w:rsid w:val="00E87BF9"/>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EC9"/>
    <w:rsid w:val="00EB410B"/>
    <w:rsid w:val="00EB4128"/>
    <w:rsid w:val="00EB42C8"/>
    <w:rsid w:val="00EB461B"/>
    <w:rsid w:val="00EB4F13"/>
    <w:rsid w:val="00EB534C"/>
    <w:rsid w:val="00EB55D2"/>
    <w:rsid w:val="00EB56E5"/>
    <w:rsid w:val="00EB5A08"/>
    <w:rsid w:val="00EB5C31"/>
    <w:rsid w:val="00EB6721"/>
    <w:rsid w:val="00EB6C53"/>
    <w:rsid w:val="00EB6D8C"/>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19"/>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12"/>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54"/>
    <w:rsid w:val="00F72C94"/>
    <w:rsid w:val="00F73F43"/>
    <w:rsid w:val="00F74664"/>
    <w:rsid w:val="00F74791"/>
    <w:rsid w:val="00F747FD"/>
    <w:rsid w:val="00F74A7A"/>
    <w:rsid w:val="00F75C0B"/>
    <w:rsid w:val="00F763DF"/>
    <w:rsid w:val="00F77028"/>
    <w:rsid w:val="00F7792A"/>
    <w:rsid w:val="00F77C47"/>
    <w:rsid w:val="00F77CFA"/>
    <w:rsid w:val="00F77D21"/>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A8"/>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5013"/>
    <w:rsid w:val="00F951BD"/>
    <w:rsid w:val="00F9590D"/>
    <w:rsid w:val="00F95DBB"/>
    <w:rsid w:val="00F96203"/>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F9D"/>
    <w:rsid w:val="00FD72D9"/>
    <w:rsid w:val="00FD73AE"/>
    <w:rsid w:val="00FD7D6B"/>
    <w:rsid w:val="00FE00DC"/>
    <w:rsid w:val="00FE02AE"/>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TableGridLight">
    <w:name w:val="Grid Table Light"/>
    <w:basedOn w:val="TableNormal"/>
    <w:uiPriority w:val="40"/>
    <w:rsid w:val="003C6E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7328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61DB4-F9F1-4942-88C2-2591B0B3B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8885</TotalTime>
  <Pages>4</Pages>
  <Words>1395</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9335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Wei, Chao</cp:lastModifiedBy>
  <cp:revision>145</cp:revision>
  <cp:lastPrinted>2014-11-07T05:38:00Z</cp:lastPrinted>
  <dcterms:created xsi:type="dcterms:W3CDTF">2015-04-02T06:13:00Z</dcterms:created>
  <dcterms:modified xsi:type="dcterms:W3CDTF">2015-08-15T05:37:00Z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ies>
</file>