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12D1C" w14:textId="32F3D87F"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w:t>
      </w:r>
      <w:r w:rsidR="00DD31DC">
        <w:rPr>
          <w:rFonts w:eastAsia="ＭＳ ゴシック" w:cs="Arial"/>
          <w:noProof w:val="0"/>
          <w:sz w:val="28"/>
          <w:szCs w:val="28"/>
          <w:lang w:val="en-US"/>
        </w:rPr>
        <w:t>1</w:t>
      </w:r>
      <w:r w:rsidRPr="00442959">
        <w:rPr>
          <w:rFonts w:eastAsia="ＭＳ ゴシック" w:cs="Arial"/>
          <w:noProof w:val="0"/>
          <w:sz w:val="28"/>
          <w:szCs w:val="28"/>
          <w:lang w:val="en-US"/>
        </w:rPr>
        <w:tab/>
      </w:r>
      <w:r w:rsidR="000C563C" w:rsidRPr="0018121E">
        <w:rPr>
          <w:rFonts w:eastAsia="ＭＳ ゴシック" w:cs="Arial"/>
          <w:iCs/>
          <w:noProof w:val="0"/>
          <w:sz w:val="28"/>
          <w:szCs w:val="28"/>
          <w:lang w:val="en-US"/>
        </w:rPr>
        <w:t>R1-15</w:t>
      </w:r>
      <w:r w:rsidR="00A74EF6" w:rsidRPr="00A74EF6">
        <w:rPr>
          <w:rFonts w:eastAsia="ＭＳ ゴシック" w:cs="Arial"/>
          <w:iCs/>
          <w:noProof w:val="0"/>
          <w:sz w:val="28"/>
          <w:szCs w:val="28"/>
          <w:lang w:val="en-US"/>
        </w:rPr>
        <w:t>3047</w:t>
      </w:r>
    </w:p>
    <w:p w14:paraId="699C647C" w14:textId="77777777" w:rsidR="001939E1" w:rsidRPr="006632A6" w:rsidRDefault="00DD31DC" w:rsidP="001939E1">
      <w:pPr>
        <w:pStyle w:val="a3"/>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Fukuoka</w:t>
      </w:r>
      <w:r w:rsidR="001939E1" w:rsidRPr="00BD7157">
        <w:rPr>
          <w:rFonts w:eastAsia="SimSun" w:cs="Arial"/>
          <w:noProof w:val="0"/>
          <w:sz w:val="28"/>
          <w:szCs w:val="28"/>
          <w:lang w:val="en-US" w:eastAsia="zh-CN"/>
        </w:rPr>
        <w:t xml:space="preserve">, </w:t>
      </w:r>
      <w:r>
        <w:rPr>
          <w:rFonts w:eastAsia="SimSun" w:cs="Arial"/>
          <w:noProof w:val="0"/>
          <w:sz w:val="28"/>
          <w:szCs w:val="28"/>
          <w:lang w:val="en-US" w:eastAsia="zh-CN"/>
        </w:rPr>
        <w:t>Japan</w:t>
      </w:r>
      <w:r w:rsidR="001939E1" w:rsidRPr="00BD7157">
        <w:rPr>
          <w:rFonts w:eastAsia="SimSun" w:cs="Arial"/>
          <w:noProof w:val="0"/>
          <w:sz w:val="28"/>
          <w:szCs w:val="28"/>
          <w:lang w:val="en-US" w:eastAsia="zh-CN"/>
        </w:rPr>
        <w:t>,</w:t>
      </w:r>
      <w:r w:rsidR="001939E1">
        <w:rPr>
          <w:rFonts w:eastAsia="SimSun" w:cs="Arial"/>
          <w:noProof w:val="0"/>
          <w:sz w:val="28"/>
          <w:szCs w:val="28"/>
          <w:lang w:val="en-US" w:eastAsia="zh-CN"/>
        </w:rPr>
        <w:t xml:space="preserve"> </w:t>
      </w:r>
      <w:r>
        <w:rPr>
          <w:rFonts w:eastAsia="SimSun" w:cs="Arial"/>
          <w:noProof w:val="0"/>
          <w:sz w:val="28"/>
          <w:szCs w:val="28"/>
          <w:lang w:val="en-US" w:eastAsia="zh-CN"/>
        </w:rPr>
        <w:t>May</w:t>
      </w:r>
      <w:r w:rsidR="001939E1" w:rsidRPr="00BD7157">
        <w:rPr>
          <w:rFonts w:eastAsia="SimSun" w:cs="Arial"/>
          <w:noProof w:val="0"/>
          <w:sz w:val="28"/>
          <w:szCs w:val="28"/>
          <w:lang w:val="en-US" w:eastAsia="zh-CN"/>
        </w:rPr>
        <w:t xml:space="preserve"> 2</w:t>
      </w:r>
      <w:r>
        <w:rPr>
          <w:rFonts w:eastAsia="SimSun" w:cs="Arial"/>
          <w:noProof w:val="0"/>
          <w:sz w:val="28"/>
          <w:szCs w:val="28"/>
          <w:lang w:val="en-US" w:eastAsia="zh-CN"/>
        </w:rPr>
        <w:t>5</w:t>
      </w:r>
      <w:r w:rsidR="001939E1" w:rsidRPr="00564A8B">
        <w:rPr>
          <w:rFonts w:eastAsia="SimSun" w:cs="Arial"/>
          <w:noProof w:val="0"/>
          <w:sz w:val="28"/>
          <w:szCs w:val="28"/>
          <w:vertAlign w:val="superscript"/>
          <w:lang w:val="en-US" w:eastAsia="zh-CN"/>
        </w:rPr>
        <w:t>th</w:t>
      </w:r>
      <w:r w:rsidR="001939E1">
        <w:rPr>
          <w:rFonts w:eastAsia="SimSun" w:cs="Arial"/>
          <w:noProof w:val="0"/>
          <w:sz w:val="28"/>
          <w:szCs w:val="28"/>
          <w:lang w:val="en-US" w:eastAsia="zh-CN"/>
        </w:rPr>
        <w:t xml:space="preserve"> </w:t>
      </w:r>
      <w:r w:rsidR="001939E1" w:rsidRPr="00BD7157">
        <w:rPr>
          <w:rFonts w:eastAsia="SimSun" w:cs="Arial"/>
          <w:noProof w:val="0"/>
          <w:sz w:val="28"/>
          <w:szCs w:val="28"/>
          <w:lang w:val="en-US" w:eastAsia="zh-CN"/>
        </w:rPr>
        <w:t>- 2</w:t>
      </w:r>
      <w:r>
        <w:rPr>
          <w:rFonts w:eastAsia="SimSun" w:cs="Arial"/>
          <w:noProof w:val="0"/>
          <w:sz w:val="28"/>
          <w:szCs w:val="28"/>
          <w:lang w:val="en-US" w:eastAsia="zh-CN"/>
        </w:rPr>
        <w:t>9</w:t>
      </w:r>
      <w:r w:rsidR="001939E1" w:rsidRPr="00564A8B">
        <w:rPr>
          <w:rFonts w:eastAsia="SimSun" w:cs="Arial"/>
          <w:noProof w:val="0"/>
          <w:sz w:val="28"/>
          <w:szCs w:val="28"/>
          <w:vertAlign w:val="superscript"/>
          <w:lang w:val="en-US" w:eastAsia="zh-CN"/>
        </w:rPr>
        <w:t>th</w:t>
      </w:r>
      <w:r w:rsidR="00840C86">
        <w:rPr>
          <w:rFonts w:eastAsia="SimSun" w:cs="Arial"/>
          <w:noProof w:val="0"/>
          <w:sz w:val="28"/>
          <w:szCs w:val="28"/>
          <w:lang w:val="en-US" w:eastAsia="zh-CN"/>
        </w:rPr>
        <w:t xml:space="preserve">, </w:t>
      </w:r>
      <w:r w:rsidR="001939E1" w:rsidRPr="00BD7157">
        <w:rPr>
          <w:rFonts w:eastAsia="SimSun" w:cs="Arial"/>
          <w:noProof w:val="0"/>
          <w:sz w:val="28"/>
          <w:szCs w:val="28"/>
          <w:lang w:val="en-US" w:eastAsia="zh-CN"/>
        </w:rPr>
        <w:t>2015</w:t>
      </w:r>
    </w:p>
    <w:p w14:paraId="2FC7D6AB" w14:textId="77777777" w:rsidR="00004B52" w:rsidRPr="00840C86" w:rsidRDefault="00004B52" w:rsidP="0060799C">
      <w:pPr>
        <w:pStyle w:val="a3"/>
        <w:tabs>
          <w:tab w:val="right" w:pos="10206"/>
        </w:tabs>
        <w:spacing w:after="0" w:afterAutospacing="0"/>
        <w:rPr>
          <w:rFonts w:eastAsia="ＭＳ ゴシック" w:cs="Arial"/>
          <w:noProof w:val="0"/>
          <w:sz w:val="28"/>
          <w:szCs w:val="28"/>
          <w:lang w:val="en-US"/>
        </w:rPr>
      </w:pPr>
    </w:p>
    <w:p w14:paraId="20832DFF"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63885B3D" w14:textId="77777777" w:rsidR="00004B52" w:rsidRPr="00AF487D"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32FD1" w:rsidRPr="00D32FD1">
        <w:rPr>
          <w:rFonts w:ascii="Arial" w:hAnsi="Arial" w:cs="Arial"/>
          <w:b/>
          <w:sz w:val="28"/>
          <w:szCs w:val="28"/>
          <w:lang w:val="en-US"/>
        </w:rPr>
        <w:t>On need of DCI format 3/3A for SCell PUCCH</w:t>
      </w:r>
    </w:p>
    <w:p w14:paraId="01211791" w14:textId="77777777"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62382B" w:rsidRPr="0018121E">
        <w:rPr>
          <w:rFonts w:ascii="Arial" w:hAnsi="Arial" w:cs="Arial" w:hint="eastAsia"/>
          <w:b/>
          <w:sz w:val="28"/>
          <w:szCs w:val="28"/>
          <w:lang w:val="pt-BR"/>
        </w:rPr>
        <w:t>6</w:t>
      </w:r>
      <w:r w:rsidR="00BF259A" w:rsidRPr="0018121E">
        <w:rPr>
          <w:rFonts w:ascii="Arial" w:hAnsi="Arial" w:cs="Arial"/>
          <w:b/>
          <w:sz w:val="28"/>
          <w:szCs w:val="28"/>
          <w:lang w:val="pt-BR"/>
        </w:rPr>
        <w:t>.2.</w:t>
      </w:r>
      <w:r w:rsidR="0062382B" w:rsidRPr="0018121E">
        <w:rPr>
          <w:rFonts w:ascii="Arial" w:hAnsi="Arial" w:cs="Arial" w:hint="eastAsia"/>
          <w:b/>
          <w:sz w:val="28"/>
          <w:szCs w:val="28"/>
          <w:lang w:val="pt-BR"/>
        </w:rPr>
        <w:t>2</w:t>
      </w:r>
      <w:r w:rsidR="00DD31DC" w:rsidRPr="0018121E">
        <w:rPr>
          <w:rFonts w:ascii="Arial" w:hAnsi="Arial" w:cs="Arial"/>
          <w:b/>
          <w:sz w:val="28"/>
          <w:szCs w:val="28"/>
          <w:lang w:val="pt-BR"/>
        </w:rPr>
        <w:t>.</w:t>
      </w:r>
      <w:r w:rsidR="0062382B" w:rsidRPr="0018121E">
        <w:rPr>
          <w:rFonts w:ascii="Arial" w:hAnsi="Arial" w:cs="Arial" w:hint="eastAsia"/>
          <w:b/>
          <w:sz w:val="28"/>
          <w:szCs w:val="28"/>
          <w:lang w:val="pt-BR"/>
        </w:rPr>
        <w:t>1</w:t>
      </w:r>
    </w:p>
    <w:p w14:paraId="6D91D86F"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14:paraId="0F291476" w14:textId="77777777" w:rsidR="00004B52" w:rsidRPr="00442959" w:rsidRDefault="00004B52" w:rsidP="0060799C">
      <w:pPr>
        <w:pStyle w:val="10"/>
        <w:spacing w:after="180"/>
        <w:rPr>
          <w:lang w:val="en-US"/>
        </w:rPr>
      </w:pPr>
      <w:r w:rsidRPr="00442959">
        <w:rPr>
          <w:lang w:val="en-US"/>
        </w:rPr>
        <w:t>Introduction</w:t>
      </w:r>
      <w:bookmarkEnd w:id="1"/>
    </w:p>
    <w:p w14:paraId="3602B4BB" w14:textId="77777777" w:rsidR="00672771" w:rsidRDefault="00C178E9" w:rsidP="00F542AD">
      <w:pPr>
        <w:spacing w:before="240" w:after="240" w:afterAutospacing="0"/>
        <w:rPr>
          <w:lang w:val="en-US"/>
        </w:rPr>
      </w:pPr>
      <w:r>
        <w:rPr>
          <w:lang w:val="en-US"/>
        </w:rPr>
        <w:t>In the RAN1#80</w:t>
      </w:r>
      <w:r w:rsidR="00DD31DC">
        <w:rPr>
          <w:lang w:val="en-US"/>
        </w:rPr>
        <w:t>bis</w:t>
      </w:r>
      <w:r>
        <w:rPr>
          <w:lang w:val="en-US"/>
        </w:rPr>
        <w:t xml:space="preserve"> meeting, the follo</w:t>
      </w:r>
      <w:r w:rsidR="007D6016">
        <w:rPr>
          <w:lang w:val="en-US"/>
        </w:rPr>
        <w:t>wing</w:t>
      </w:r>
      <w:r w:rsidR="00EF5551" w:rsidRPr="00EF5551">
        <w:t xml:space="preserve"> </w:t>
      </w:r>
      <w:r w:rsidR="00EF5551">
        <w:rPr>
          <w:lang w:val="en-US"/>
        </w:rPr>
        <w:t>w</w:t>
      </w:r>
      <w:r w:rsidR="00EF5551" w:rsidRPr="00EF5551">
        <w:rPr>
          <w:lang w:val="en-US"/>
        </w:rPr>
        <w:t>orking assumption</w:t>
      </w:r>
      <w:r w:rsidR="007D6016">
        <w:rPr>
          <w:lang w:val="en-US"/>
        </w:rPr>
        <w:t xml:space="preserve"> w</w:t>
      </w:r>
      <w:r w:rsidR="00EF5551">
        <w:rPr>
          <w:lang w:val="en-US"/>
        </w:rPr>
        <w:t>as</w:t>
      </w:r>
      <w:r w:rsidR="007D6016">
        <w:rPr>
          <w:lang w:val="en-US"/>
        </w:rPr>
        <w:t xml:space="preserve"> made for </w:t>
      </w:r>
      <w:r w:rsidR="00EF5551">
        <w:rPr>
          <w:lang w:val="en-US"/>
        </w:rPr>
        <w:t>the power control of PUCCH on SCell</w:t>
      </w:r>
      <w:r w:rsidR="00840C86">
        <w:rPr>
          <w:lang w:val="en-US"/>
        </w:rPr>
        <w:t xml:space="preserve"> [1]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790D0B63" w14:textId="77777777" w:rsidTr="00EF5551">
        <w:tc>
          <w:tcPr>
            <w:tcW w:w="9954" w:type="dxa"/>
          </w:tcPr>
          <w:p w14:paraId="20DC36D0" w14:textId="77777777" w:rsidR="00EF5551" w:rsidRPr="00357645" w:rsidRDefault="00EF5551" w:rsidP="00EF5551">
            <w:pPr>
              <w:rPr>
                <w:rFonts w:eastAsia="ＭＳ 明朝"/>
                <w:b/>
                <w:iCs/>
                <w:u w:val="single"/>
              </w:rPr>
            </w:pPr>
            <w:r w:rsidRPr="00667C90">
              <w:rPr>
                <w:rFonts w:eastAsia="ＭＳ 明朝" w:hint="eastAsia"/>
                <w:b/>
                <w:iCs/>
                <w:highlight w:val="darkYellow"/>
                <w:u w:val="single"/>
              </w:rPr>
              <w:t>Working assumption</w:t>
            </w:r>
            <w:r w:rsidRPr="00595C22">
              <w:rPr>
                <w:rFonts w:eastAsia="ＭＳ 明朝" w:hint="eastAsia"/>
                <w:b/>
                <w:iCs/>
                <w:u w:val="single"/>
              </w:rPr>
              <w:t>:</w:t>
            </w:r>
          </w:p>
          <w:p w14:paraId="3B2F8AFA" w14:textId="77777777" w:rsidR="00EF5551" w:rsidRDefault="00EF5551" w:rsidP="00EF5551">
            <w:pPr>
              <w:numPr>
                <w:ilvl w:val="0"/>
                <w:numId w:val="16"/>
              </w:numPr>
              <w:snapToGrid/>
              <w:spacing w:after="0" w:afterAutospacing="0"/>
              <w:jc w:val="left"/>
              <w:rPr>
                <w:rFonts w:eastAsia="ＭＳ 明朝"/>
                <w:iCs/>
              </w:rPr>
            </w:pPr>
            <w:r w:rsidRPr="00FB325A">
              <w:rPr>
                <w:rFonts w:eastAsia="ＭＳ 明朝"/>
                <w:iCs/>
              </w:rPr>
              <w:t>DCI fo</w:t>
            </w:r>
            <w:r>
              <w:rPr>
                <w:rFonts w:eastAsia="ＭＳ 明朝"/>
                <w:iCs/>
              </w:rPr>
              <w:t xml:space="preserve">rmat 3/3A for PUCCH carried </w:t>
            </w:r>
            <w:r>
              <w:rPr>
                <w:rFonts w:eastAsia="ＭＳ 明朝" w:hint="eastAsia"/>
                <w:iCs/>
              </w:rPr>
              <w:t xml:space="preserve">on SCell is signalled </w:t>
            </w:r>
            <w:r>
              <w:rPr>
                <w:rFonts w:eastAsia="ＭＳ 明朝"/>
                <w:iCs/>
              </w:rPr>
              <w:t xml:space="preserve">by </w:t>
            </w:r>
            <w:r>
              <w:rPr>
                <w:rFonts w:eastAsia="ＭＳ 明朝" w:hint="eastAsia"/>
                <w:iCs/>
              </w:rPr>
              <w:t>CSS on P</w:t>
            </w:r>
            <w:r w:rsidRPr="00FB325A">
              <w:rPr>
                <w:rFonts w:eastAsia="ＭＳ 明朝"/>
                <w:iCs/>
              </w:rPr>
              <w:t>Cell</w:t>
            </w:r>
          </w:p>
          <w:p w14:paraId="29F36240" w14:textId="77777777" w:rsidR="002F0441" w:rsidRPr="00D10E88" w:rsidRDefault="00EF5551" w:rsidP="00EF5551">
            <w:pPr>
              <w:numPr>
                <w:ilvl w:val="1"/>
                <w:numId w:val="16"/>
              </w:numPr>
              <w:snapToGrid/>
              <w:spacing w:after="0" w:afterAutospacing="0"/>
              <w:jc w:val="left"/>
              <w:rPr>
                <w:rFonts w:eastAsia="ＭＳ 明朝"/>
                <w:iCs/>
                <w:color w:val="0070C0"/>
                <w:sz w:val="20"/>
                <w:lang w:val="en-US"/>
              </w:rPr>
            </w:pPr>
            <w:r>
              <w:rPr>
                <w:rFonts w:eastAsia="ＭＳ 明朝" w:hint="eastAsia"/>
                <w:iCs/>
              </w:rPr>
              <w:t>FFS: Detailed configuration</w:t>
            </w:r>
          </w:p>
        </w:tc>
      </w:tr>
    </w:tbl>
    <w:p w14:paraId="047AC284" w14:textId="77777777" w:rsidR="008F3B11" w:rsidRDefault="00C632F9" w:rsidP="00F542AD">
      <w:pPr>
        <w:spacing w:before="240" w:after="240" w:afterAutospacing="0"/>
        <w:rPr>
          <w:lang w:val="en-US"/>
        </w:rPr>
      </w:pPr>
      <w:r>
        <w:rPr>
          <w:lang w:val="en-US"/>
        </w:rPr>
        <w:t xml:space="preserve">In this contribution, we share our view on the considerations on </w:t>
      </w:r>
      <w:r w:rsidR="00EF5551" w:rsidRPr="00EF5551">
        <w:rPr>
          <w:lang w:val="en-US"/>
        </w:rPr>
        <w:t>DCI format 3/3A for PUCCH carried on SCell</w:t>
      </w:r>
      <w:r w:rsidR="00464E9B">
        <w:rPr>
          <w:lang w:val="en-US"/>
        </w:rPr>
        <w:t>.</w:t>
      </w:r>
    </w:p>
    <w:p w14:paraId="7484E4A4" w14:textId="77777777" w:rsidR="005807EF" w:rsidRPr="00976FB8" w:rsidRDefault="005D2E2D" w:rsidP="00F542AD">
      <w:pPr>
        <w:pStyle w:val="10"/>
        <w:spacing w:after="180"/>
        <w:rPr>
          <w:lang w:val="en-US"/>
        </w:rPr>
      </w:pPr>
      <w:r>
        <w:t>Discussions</w:t>
      </w:r>
    </w:p>
    <w:p w14:paraId="29446B9A" w14:textId="77777777" w:rsidR="00F9279C" w:rsidRPr="00C3070A" w:rsidRDefault="00EF5551" w:rsidP="00EE7207">
      <w:pPr>
        <w:pStyle w:val="20"/>
        <w:rPr>
          <w:rFonts w:eastAsia="ＭＳ ゴシック"/>
        </w:rPr>
      </w:pPr>
      <w:r>
        <w:t>Need of DCI format 3/3A for SCell</w:t>
      </w:r>
      <w:r w:rsidR="00AB6C7F">
        <w:t xml:space="preserve"> PUCCH</w:t>
      </w:r>
    </w:p>
    <w:p w14:paraId="40E0CEE2" w14:textId="77777777" w:rsidR="008C515F" w:rsidRDefault="001E3DBC" w:rsidP="007B3F10">
      <w:pPr>
        <w:spacing w:before="240"/>
        <w:rPr>
          <w:lang w:val="en-US"/>
        </w:rPr>
      </w:pPr>
      <w:r>
        <w:rPr>
          <w:rFonts w:hint="eastAsia"/>
          <w:lang w:val="en-US"/>
        </w:rPr>
        <w:t>For PUCCH transmission carrying DL HARQ-ACK</w:t>
      </w:r>
      <w:r w:rsidR="00AB6C7F">
        <w:rPr>
          <w:rFonts w:hint="eastAsia"/>
          <w:lang w:val="en-US"/>
        </w:rPr>
        <w:t xml:space="preserve">, </w:t>
      </w:r>
      <w:r>
        <w:rPr>
          <w:rFonts w:hint="eastAsia"/>
          <w:lang w:val="en-US"/>
        </w:rPr>
        <w:t xml:space="preserve">DCI format 3/3A is not essential, as </w:t>
      </w:r>
      <w:r w:rsidR="00AB6C7F">
        <w:rPr>
          <w:rFonts w:hint="eastAsia"/>
          <w:lang w:val="en-US"/>
        </w:rPr>
        <w:t xml:space="preserve">TPC command can be </w:t>
      </w:r>
      <w:r w:rsidR="00913E7D">
        <w:rPr>
          <w:lang w:val="en-US"/>
        </w:rPr>
        <w:t>sent</w:t>
      </w:r>
      <w:r w:rsidR="00AB6C7F">
        <w:rPr>
          <w:lang w:val="en-US"/>
        </w:rPr>
        <w:t xml:space="preserve"> by </w:t>
      </w:r>
      <w:r>
        <w:rPr>
          <w:rFonts w:hint="eastAsia"/>
          <w:lang w:val="en-US"/>
        </w:rPr>
        <w:t xml:space="preserve">the corresponding </w:t>
      </w:r>
      <w:r w:rsidR="00913E7D">
        <w:rPr>
          <w:lang w:val="en-US"/>
        </w:rPr>
        <w:t>DL assignment</w:t>
      </w:r>
      <w:r w:rsidR="00AB6C7F">
        <w:rPr>
          <w:lang w:val="en-US"/>
        </w:rPr>
        <w:t>.</w:t>
      </w:r>
      <w:r w:rsidR="00913E7D">
        <w:rPr>
          <w:lang w:val="en-US"/>
        </w:rPr>
        <w:t xml:space="preserve"> </w:t>
      </w:r>
      <w:r>
        <w:rPr>
          <w:rFonts w:hint="eastAsia"/>
          <w:lang w:val="en-US"/>
        </w:rPr>
        <w:t>On the other hand, there</w:t>
      </w:r>
      <w:r w:rsidR="00913E7D">
        <w:rPr>
          <w:lang w:val="en-US"/>
        </w:rPr>
        <w:t xml:space="preserve"> </w:t>
      </w:r>
      <w:r>
        <w:rPr>
          <w:rFonts w:hint="eastAsia"/>
          <w:lang w:val="en-US"/>
        </w:rPr>
        <w:t>are</w:t>
      </w:r>
      <w:r>
        <w:rPr>
          <w:lang w:val="en-US"/>
        </w:rPr>
        <w:t xml:space="preserve"> </w:t>
      </w:r>
      <w:r w:rsidR="00DC7FB6">
        <w:rPr>
          <w:lang w:val="en-US"/>
        </w:rPr>
        <w:t xml:space="preserve">the </w:t>
      </w:r>
      <w:r w:rsidR="00913E7D">
        <w:rPr>
          <w:lang w:val="en-US"/>
        </w:rPr>
        <w:t xml:space="preserve">cases </w:t>
      </w:r>
      <w:r w:rsidR="00DC7FB6">
        <w:rPr>
          <w:lang w:val="en-US"/>
        </w:rPr>
        <w:t>of</w:t>
      </w:r>
      <w:r w:rsidR="00913E7D">
        <w:rPr>
          <w:lang w:val="en-US"/>
        </w:rPr>
        <w:t xml:space="preserve"> PUCCH transmission without DL assignment, such as periodic CSI reporting without PDSCH transmission</w:t>
      </w:r>
      <w:r w:rsidR="00DC7FB6">
        <w:rPr>
          <w:lang w:val="en-US"/>
        </w:rPr>
        <w:t>.</w:t>
      </w:r>
      <w:r w:rsidR="00170F30">
        <w:rPr>
          <w:lang w:val="en-US"/>
        </w:rPr>
        <w:t xml:space="preserve"> </w:t>
      </w:r>
      <w:r>
        <w:rPr>
          <w:rFonts w:hint="eastAsia"/>
          <w:lang w:val="en-US"/>
        </w:rPr>
        <w:t>In order to avoid</w:t>
      </w:r>
      <w:r w:rsidR="00E37217">
        <w:rPr>
          <w:lang w:val="en-US"/>
        </w:rPr>
        <w:t xml:space="preserve"> </w:t>
      </w:r>
      <w:r w:rsidR="00170F30">
        <w:rPr>
          <w:lang w:val="en-US"/>
        </w:rPr>
        <w:t xml:space="preserve">the </w:t>
      </w:r>
      <w:r>
        <w:rPr>
          <w:rFonts w:hint="eastAsia"/>
          <w:lang w:val="en-US"/>
        </w:rPr>
        <w:t xml:space="preserve">performance </w:t>
      </w:r>
      <w:r w:rsidR="00E37217">
        <w:rPr>
          <w:lang w:val="en-US"/>
        </w:rPr>
        <w:t xml:space="preserve">degradation </w:t>
      </w:r>
      <w:r>
        <w:rPr>
          <w:rFonts w:hint="eastAsia"/>
          <w:lang w:val="en-US"/>
        </w:rPr>
        <w:t>of</w:t>
      </w:r>
      <w:r w:rsidR="00E37217">
        <w:rPr>
          <w:lang w:val="en-US"/>
        </w:rPr>
        <w:t xml:space="preserve"> </w:t>
      </w:r>
      <w:r>
        <w:rPr>
          <w:rFonts w:hint="eastAsia"/>
          <w:lang w:val="en-US"/>
        </w:rPr>
        <w:t xml:space="preserve">such </w:t>
      </w:r>
      <w:r w:rsidR="00CD3A00">
        <w:rPr>
          <w:lang w:val="en-US"/>
        </w:rPr>
        <w:t xml:space="preserve">PUCCH transmission </w:t>
      </w:r>
      <w:r>
        <w:rPr>
          <w:rFonts w:hint="eastAsia"/>
          <w:lang w:val="en-US"/>
        </w:rPr>
        <w:t>due to a</w:t>
      </w:r>
      <w:r>
        <w:rPr>
          <w:lang w:val="en-US"/>
        </w:rPr>
        <w:t xml:space="preserve"> </w:t>
      </w:r>
      <w:r w:rsidR="00CD3A00">
        <w:rPr>
          <w:lang w:val="en-US"/>
        </w:rPr>
        <w:t>rough power control</w:t>
      </w:r>
      <w:r w:rsidR="00170F30">
        <w:rPr>
          <w:lang w:val="en-US"/>
        </w:rPr>
        <w:t>,</w:t>
      </w:r>
      <w:r w:rsidR="008C515F">
        <w:rPr>
          <w:rFonts w:hint="eastAsia"/>
          <w:lang w:val="en-US"/>
        </w:rPr>
        <w:t xml:space="preserve"> </w:t>
      </w:r>
      <w:r>
        <w:rPr>
          <w:rFonts w:hint="eastAsia"/>
          <w:lang w:val="en-US"/>
        </w:rPr>
        <w:t>DCI format 3/3A</w:t>
      </w:r>
      <w:r w:rsidDel="00E37217">
        <w:rPr>
          <w:rFonts w:hint="eastAsia"/>
          <w:lang w:val="en-US"/>
        </w:rPr>
        <w:t xml:space="preserve"> </w:t>
      </w:r>
      <w:r>
        <w:rPr>
          <w:rFonts w:hint="eastAsia"/>
          <w:lang w:val="en-US"/>
        </w:rPr>
        <w:t xml:space="preserve">for PUCCH carried on SCell should be supported. Therefore, </w:t>
      </w:r>
      <w:r w:rsidR="00E37217">
        <w:rPr>
          <w:lang w:val="en-US"/>
        </w:rPr>
        <w:t>we prefer to conf</w:t>
      </w:r>
      <w:r>
        <w:rPr>
          <w:rFonts w:hint="eastAsia"/>
          <w:lang w:val="en-US"/>
        </w:rPr>
        <w:t>i</w:t>
      </w:r>
      <w:r w:rsidR="00E37217">
        <w:rPr>
          <w:lang w:val="en-US"/>
        </w:rPr>
        <w:t xml:space="preserve">rm </w:t>
      </w:r>
      <w:r>
        <w:rPr>
          <w:rFonts w:hint="eastAsia"/>
          <w:lang w:val="en-US"/>
        </w:rPr>
        <w:t>the</w:t>
      </w:r>
      <w:r w:rsidR="00CD3A00">
        <w:rPr>
          <w:rFonts w:hint="eastAsia"/>
          <w:lang w:val="en-US"/>
        </w:rPr>
        <w:t xml:space="preserve"> working assumption</w:t>
      </w:r>
      <w:r w:rsidR="00E37217">
        <w:rPr>
          <w:lang w:val="en-US"/>
        </w:rPr>
        <w:t>.</w:t>
      </w:r>
    </w:p>
    <w:p w14:paraId="0B6D8913" w14:textId="77777777" w:rsidR="00E2759A" w:rsidRDefault="00363E38" w:rsidP="00E2759A">
      <w:pPr>
        <w:spacing w:before="240"/>
        <w:rPr>
          <w:b/>
          <w:u w:val="single"/>
        </w:rPr>
      </w:pPr>
      <w:r>
        <w:rPr>
          <w:b/>
          <w:u w:val="single"/>
        </w:rPr>
        <w:t>Proposal 1</w:t>
      </w:r>
      <w:r w:rsidR="00E2759A">
        <w:rPr>
          <w:rFonts w:hint="eastAsia"/>
          <w:b/>
          <w:u w:val="single"/>
        </w:rPr>
        <w:t>:</w:t>
      </w:r>
    </w:p>
    <w:p w14:paraId="043050A2" w14:textId="77777777" w:rsidR="00447EAD" w:rsidRPr="00407AD8" w:rsidRDefault="00447EAD" w:rsidP="00D22793">
      <w:pPr>
        <w:numPr>
          <w:ilvl w:val="0"/>
          <w:numId w:val="11"/>
        </w:numPr>
        <w:spacing w:before="240"/>
      </w:pPr>
      <w:r>
        <w:rPr>
          <w:rFonts w:hint="eastAsia"/>
        </w:rPr>
        <w:t>Confirm the working assumption</w:t>
      </w:r>
    </w:p>
    <w:p w14:paraId="4C920934" w14:textId="77777777" w:rsidR="00E0479C" w:rsidRDefault="008C515F" w:rsidP="00407AD8">
      <w:pPr>
        <w:numPr>
          <w:ilvl w:val="1"/>
          <w:numId w:val="11"/>
        </w:numPr>
        <w:spacing w:before="240"/>
      </w:pPr>
      <w:r w:rsidRPr="00FB325A">
        <w:rPr>
          <w:rFonts w:eastAsia="ＭＳ 明朝"/>
          <w:iCs/>
        </w:rPr>
        <w:t>DCI fo</w:t>
      </w:r>
      <w:r>
        <w:rPr>
          <w:rFonts w:eastAsia="ＭＳ 明朝"/>
          <w:iCs/>
        </w:rPr>
        <w:t xml:space="preserve">rmat 3/3A for PUCCH carried </w:t>
      </w:r>
      <w:r>
        <w:rPr>
          <w:rFonts w:eastAsia="ＭＳ 明朝" w:hint="eastAsia"/>
          <w:iCs/>
        </w:rPr>
        <w:t xml:space="preserve">on SCell is signalled </w:t>
      </w:r>
      <w:r>
        <w:rPr>
          <w:rFonts w:eastAsia="ＭＳ 明朝"/>
          <w:iCs/>
        </w:rPr>
        <w:t xml:space="preserve">by </w:t>
      </w:r>
      <w:r>
        <w:rPr>
          <w:rFonts w:eastAsia="ＭＳ 明朝" w:hint="eastAsia"/>
          <w:iCs/>
        </w:rPr>
        <w:t>CSS on P</w:t>
      </w:r>
      <w:r w:rsidRPr="00FB325A">
        <w:rPr>
          <w:rFonts w:eastAsia="ＭＳ 明朝"/>
          <w:iCs/>
        </w:rPr>
        <w:t>Cell</w:t>
      </w:r>
    </w:p>
    <w:p w14:paraId="1977EC21" w14:textId="77777777" w:rsidR="00A9580F" w:rsidRPr="00447EAD" w:rsidRDefault="00A9580F" w:rsidP="00DA1F11">
      <w:pPr>
        <w:spacing w:before="240"/>
      </w:pPr>
    </w:p>
    <w:p w14:paraId="28AA7878" w14:textId="77777777" w:rsidR="009274D1" w:rsidRPr="00C3070A" w:rsidRDefault="003E6E88" w:rsidP="009274D1">
      <w:pPr>
        <w:pStyle w:val="20"/>
        <w:rPr>
          <w:rFonts w:eastAsia="ＭＳ ゴシック"/>
        </w:rPr>
      </w:pPr>
      <w:r>
        <w:t xml:space="preserve">Detailed configuration of DCI format 3/3A for </w:t>
      </w:r>
      <w:r w:rsidR="00AB6C7F">
        <w:t xml:space="preserve">SCell </w:t>
      </w:r>
      <w:r>
        <w:t>PUCCH</w:t>
      </w:r>
    </w:p>
    <w:p w14:paraId="2EDC5C33" w14:textId="77777777" w:rsidR="009274D1" w:rsidRPr="009274D1" w:rsidRDefault="00590575" w:rsidP="00DA1F11">
      <w:pPr>
        <w:spacing w:before="240"/>
      </w:pPr>
      <w:r>
        <w:rPr>
          <w:rFonts w:hint="eastAsia"/>
        </w:rPr>
        <w:t>For</w:t>
      </w:r>
      <w:r w:rsidR="00FA44DA">
        <w:t xml:space="preserve"> the </w:t>
      </w:r>
      <w:r w:rsidR="005E670C">
        <w:t xml:space="preserve">DCI format 3/3A for PUCCH on SCell, </w:t>
      </w:r>
      <w:r w:rsidR="00F958B2">
        <w:t xml:space="preserve">there are some </w:t>
      </w:r>
      <w:r w:rsidR="0098242D">
        <w:t>options</w:t>
      </w:r>
      <w:r w:rsidR="00F958B2">
        <w:t xml:space="preserve"> for</w:t>
      </w:r>
      <w:r w:rsidR="004A1135">
        <w:t xml:space="preserve"> configurations </w:t>
      </w:r>
      <w:r w:rsidR="00F958B2">
        <w:t>of</w:t>
      </w:r>
      <w:r w:rsidR="00334B42">
        <w:t xml:space="preserve"> DCI format 3/3A</w:t>
      </w:r>
      <w:r w:rsidR="00E37217">
        <w:t xml:space="preserve"> depending on </w:t>
      </w:r>
      <w:r w:rsidR="00363566">
        <w:t xml:space="preserve">how TPC-PUCCH-RNTI and </w:t>
      </w:r>
      <w:r w:rsidR="00363566" w:rsidRPr="0098242D">
        <w:rPr>
          <w:i/>
          <w:u w:val="single"/>
          <w:lang w:val="en-US"/>
        </w:rPr>
        <w:t>tpc-Index</w:t>
      </w:r>
      <w:r w:rsidR="00363566">
        <w:t xml:space="preserve"> are associated for each PUCCH cell</w:t>
      </w:r>
      <w:r w:rsidR="00334B42">
        <w:t>.</w:t>
      </w:r>
    </w:p>
    <w:p w14:paraId="56C9EABD" w14:textId="77777777" w:rsidR="0098242D" w:rsidRPr="0098242D" w:rsidRDefault="0098242D" w:rsidP="0098242D">
      <w:pPr>
        <w:spacing w:before="240"/>
        <w:rPr>
          <w:u w:val="single"/>
          <w:lang w:val="en-US"/>
        </w:rPr>
      </w:pPr>
      <w:r>
        <w:rPr>
          <w:u w:val="single"/>
        </w:rPr>
        <w:lastRenderedPageBreak/>
        <w:t xml:space="preserve">Option 1: </w:t>
      </w:r>
      <w:r w:rsidRPr="0098242D">
        <w:rPr>
          <w:u w:val="single"/>
          <w:lang w:val="en-US"/>
        </w:rPr>
        <w:t xml:space="preserve">independent TPC-PUCCH-RNTI/independent </w:t>
      </w:r>
      <w:r w:rsidRPr="0098242D">
        <w:rPr>
          <w:i/>
          <w:u w:val="single"/>
          <w:lang w:val="en-US"/>
        </w:rPr>
        <w:t>tpc-Index</w:t>
      </w:r>
      <w:r w:rsidRPr="0098242D">
        <w:rPr>
          <w:u w:val="single"/>
          <w:lang w:val="en-US"/>
        </w:rPr>
        <w:t xml:space="preserve"> for multiple PUCCH cell</w:t>
      </w:r>
      <w:r w:rsidR="00590575">
        <w:rPr>
          <w:rFonts w:hint="eastAsia"/>
          <w:u w:val="single"/>
          <w:lang w:val="en-US"/>
        </w:rPr>
        <w:t>s</w:t>
      </w:r>
    </w:p>
    <w:p w14:paraId="1B3F492D" w14:textId="77777777" w:rsidR="00E0479C" w:rsidRDefault="00447EAD" w:rsidP="00407AD8">
      <w:pPr>
        <w:spacing w:before="240"/>
        <w:ind w:leftChars="100" w:left="240"/>
        <w:rPr>
          <w:lang w:val="en-US"/>
        </w:rPr>
      </w:pPr>
      <w:r>
        <w:rPr>
          <w:lang w:val="en-US"/>
        </w:rPr>
        <w:t xml:space="preserve">DCI format 3 (3A) for PCell and </w:t>
      </w:r>
      <w:r w:rsidR="00590575">
        <w:rPr>
          <w:rFonts w:hint="eastAsia"/>
          <w:lang w:val="en-US"/>
        </w:rPr>
        <w:t xml:space="preserve">that </w:t>
      </w:r>
      <w:r>
        <w:rPr>
          <w:lang w:val="en-US"/>
        </w:rPr>
        <w:t xml:space="preserve">for </w:t>
      </w:r>
      <w:r w:rsidR="0062152A">
        <w:rPr>
          <w:rFonts w:hint="eastAsia"/>
          <w:lang w:val="en-US"/>
        </w:rPr>
        <w:t xml:space="preserve">PUCCH </w:t>
      </w:r>
      <w:r>
        <w:rPr>
          <w:lang w:val="en-US"/>
        </w:rPr>
        <w:t xml:space="preserve">SCell are </w:t>
      </w:r>
      <w:r w:rsidR="00590575">
        <w:rPr>
          <w:rFonts w:hint="eastAsia"/>
          <w:lang w:val="en-US"/>
        </w:rPr>
        <w:t xml:space="preserve">as the </w:t>
      </w:r>
      <w:r>
        <w:rPr>
          <w:lang w:val="en-US"/>
        </w:rPr>
        <w:t>following, respectively</w:t>
      </w:r>
    </w:p>
    <w:p w14:paraId="65E70821" w14:textId="77777777" w:rsidR="00E0479C" w:rsidRDefault="0098242D" w:rsidP="00407AD8">
      <w:pPr>
        <w:pStyle w:val="aff5"/>
        <w:numPr>
          <w:ilvl w:val="0"/>
          <w:numId w:val="22"/>
        </w:numPr>
        <w:spacing w:before="240"/>
        <w:ind w:leftChars="0"/>
        <w:rPr>
          <w:lang w:val="en-US"/>
        </w:rPr>
      </w:pPr>
      <w:r w:rsidRPr="00363566">
        <w:rPr>
          <w:lang w:val="en-US"/>
        </w:rPr>
        <w:t>DCI format 3 (3A) for PCell</w:t>
      </w:r>
    </w:p>
    <w:p w14:paraId="6B2FD073" w14:textId="77777777" w:rsidR="00E0479C" w:rsidRDefault="0098242D" w:rsidP="00407AD8">
      <w:pPr>
        <w:pStyle w:val="B1"/>
        <w:ind w:leftChars="218" w:left="807"/>
        <w:rPr>
          <w:lang w:val="nb-NO"/>
        </w:rPr>
      </w:pPr>
      <w:r>
        <w:rPr>
          <w:lang w:val="nb-NO"/>
        </w:rPr>
        <w:t>- TPC command number 1</w:t>
      </w:r>
      <w:r w:rsidR="00363566">
        <w:rPr>
          <w:lang w:val="nb-NO"/>
        </w:rPr>
        <w:t xml:space="preserve"> for PCell</w:t>
      </w:r>
      <w:r>
        <w:rPr>
          <w:lang w:val="nb-NO"/>
        </w:rPr>
        <w:t xml:space="preserve">,…, TPC command number </w:t>
      </w:r>
      <w:r>
        <w:rPr>
          <w:i/>
          <w:lang w:val="nb-NO"/>
        </w:rPr>
        <w:t>N</w:t>
      </w:r>
      <w:r>
        <w:rPr>
          <w:lang w:val="nb-NO"/>
        </w:rPr>
        <w:t xml:space="preserve"> (</w:t>
      </w:r>
      <w:r>
        <w:rPr>
          <w:i/>
          <w:lang w:val="nb-NO"/>
        </w:rPr>
        <w:t>M</w:t>
      </w:r>
      <w:r>
        <w:rPr>
          <w:lang w:val="nb-NO"/>
        </w:rPr>
        <w:t>)</w:t>
      </w:r>
      <w:r w:rsidR="00363566">
        <w:rPr>
          <w:lang w:val="nb-NO"/>
        </w:rPr>
        <w:t xml:space="preserve"> for PCell</w:t>
      </w:r>
      <w:r>
        <w:rPr>
          <w:lang w:val="nb-NO"/>
        </w:rPr>
        <w:t>, CRC</w:t>
      </w:r>
    </w:p>
    <w:p w14:paraId="245CAC49" w14:textId="77777777" w:rsidR="00E0479C" w:rsidRDefault="0098242D" w:rsidP="00407AD8">
      <w:pPr>
        <w:pStyle w:val="B1"/>
        <w:ind w:leftChars="218" w:left="807"/>
        <w:jc w:val="right"/>
        <w:rPr>
          <w:lang w:val="nb-NO"/>
        </w:rPr>
      </w:pPr>
      <w:r>
        <w:rPr>
          <w:lang w:val="nb-NO"/>
        </w:rPr>
        <w:t>scrambled by TPC-PUCCH-RNTI for Pcell</w:t>
      </w:r>
    </w:p>
    <w:p w14:paraId="124A4490" w14:textId="77777777" w:rsidR="00E0479C" w:rsidRDefault="0098242D" w:rsidP="00407AD8">
      <w:pPr>
        <w:pStyle w:val="aff5"/>
        <w:numPr>
          <w:ilvl w:val="0"/>
          <w:numId w:val="22"/>
        </w:numPr>
        <w:spacing w:before="240"/>
        <w:ind w:leftChars="0"/>
        <w:rPr>
          <w:lang w:val="en-US"/>
        </w:rPr>
      </w:pPr>
      <w:r w:rsidRPr="00363566">
        <w:rPr>
          <w:lang w:val="en-US"/>
        </w:rPr>
        <w:t>DCI format 3 (3A) for a PUCCH SCell</w:t>
      </w:r>
    </w:p>
    <w:p w14:paraId="46350C33" w14:textId="77777777" w:rsidR="00E0479C" w:rsidRDefault="0098242D" w:rsidP="00407AD8">
      <w:pPr>
        <w:pStyle w:val="B1"/>
        <w:ind w:leftChars="218" w:left="807"/>
        <w:rPr>
          <w:lang w:val="nb-NO"/>
        </w:rPr>
      </w:pPr>
      <w:r>
        <w:rPr>
          <w:lang w:val="nb-NO"/>
        </w:rPr>
        <w:t>- TPC command number 1</w:t>
      </w:r>
      <w:r w:rsidR="00363566">
        <w:rPr>
          <w:lang w:val="nb-NO"/>
        </w:rPr>
        <w:t xml:space="preserve"> for PUCCH SCell</w:t>
      </w:r>
      <w:r>
        <w:rPr>
          <w:lang w:val="nb-NO"/>
        </w:rPr>
        <w:t xml:space="preserve">,…, TPC command number </w:t>
      </w:r>
      <w:r>
        <w:rPr>
          <w:i/>
          <w:lang w:val="nb-NO"/>
        </w:rPr>
        <w:t>N</w:t>
      </w:r>
      <w:r>
        <w:rPr>
          <w:lang w:val="nb-NO"/>
        </w:rPr>
        <w:t xml:space="preserve"> (</w:t>
      </w:r>
      <w:r>
        <w:rPr>
          <w:i/>
          <w:lang w:val="nb-NO"/>
        </w:rPr>
        <w:t>M</w:t>
      </w:r>
      <w:r>
        <w:rPr>
          <w:lang w:val="nb-NO"/>
        </w:rPr>
        <w:t>)</w:t>
      </w:r>
      <w:r w:rsidR="00363566">
        <w:rPr>
          <w:lang w:val="nb-NO"/>
        </w:rPr>
        <w:t xml:space="preserve"> for PUCCH SCell</w:t>
      </w:r>
      <w:r>
        <w:rPr>
          <w:lang w:val="nb-NO"/>
        </w:rPr>
        <w:t>, CRC</w:t>
      </w:r>
    </w:p>
    <w:p w14:paraId="7C21C9BB" w14:textId="77777777" w:rsidR="00E0479C" w:rsidRDefault="0098242D" w:rsidP="00407AD8">
      <w:pPr>
        <w:pStyle w:val="B1"/>
        <w:ind w:leftChars="218" w:left="807"/>
        <w:jc w:val="right"/>
        <w:rPr>
          <w:lang w:val="nb-NO"/>
        </w:rPr>
      </w:pPr>
      <w:r>
        <w:rPr>
          <w:lang w:val="nb-NO"/>
        </w:rPr>
        <w:t>scrambled by TPC-PUCCH RNTI for PUCCH Scell</w:t>
      </w:r>
    </w:p>
    <w:p w14:paraId="3744F688" w14:textId="75AB431A" w:rsidR="00E0479C" w:rsidRDefault="007C4C3C" w:rsidP="00407AD8">
      <w:pPr>
        <w:spacing w:before="240"/>
        <w:ind w:leftChars="100" w:left="240"/>
        <w:rPr>
          <w:i/>
          <w:lang w:val="nb-NO"/>
        </w:rPr>
      </w:pPr>
      <w:r>
        <w:rPr>
          <w:lang w:val="en-US"/>
        </w:rPr>
        <w:t xml:space="preserve">In this option, TPC-PUCCH-RNTI and </w:t>
      </w:r>
      <w:r w:rsidR="001E5A32" w:rsidRPr="00D13A42">
        <w:rPr>
          <w:i/>
        </w:rPr>
        <w:t>tpc-Index</w:t>
      </w:r>
      <w:r w:rsidR="009C6DF6">
        <w:rPr>
          <w:lang w:val="en-US"/>
        </w:rPr>
        <w:t xml:space="preserve"> (e.g. </w:t>
      </w:r>
      <w:r w:rsidR="009C6DF6" w:rsidRPr="00407AD8">
        <w:rPr>
          <w:i/>
          <w:lang w:val="en-US"/>
        </w:rPr>
        <w:t>TPC-PDCCH-Config</w:t>
      </w:r>
      <w:r w:rsidR="009C6DF6">
        <w:rPr>
          <w:lang w:val="en-US"/>
        </w:rPr>
        <w:t>)</w:t>
      </w:r>
      <w:r w:rsidR="001E5A32">
        <w:rPr>
          <w:lang w:val="en-US"/>
        </w:rPr>
        <w:t xml:space="preserve"> is </w:t>
      </w:r>
      <w:r w:rsidR="001E5A32" w:rsidRPr="00581742">
        <w:t xml:space="preserve">provided by higher </w:t>
      </w:r>
      <w:r w:rsidR="009C6DF6">
        <w:rPr>
          <w:rFonts w:hint="eastAsia"/>
        </w:rPr>
        <w:t>l</w:t>
      </w:r>
      <w:r w:rsidR="009C6DF6">
        <w:t xml:space="preserve">ayers </w:t>
      </w:r>
      <w:r>
        <w:rPr>
          <w:lang w:val="en-US"/>
        </w:rPr>
        <w:t>for each PUCCH cell (PCell/PUCCH SCell)</w:t>
      </w:r>
      <w:r w:rsidR="0098242D" w:rsidRPr="00581742">
        <w:t>.</w:t>
      </w:r>
    </w:p>
    <w:p w14:paraId="6BB292F3" w14:textId="77777777" w:rsidR="00FA44DA" w:rsidRPr="0098242D" w:rsidRDefault="0098242D" w:rsidP="0098242D">
      <w:pPr>
        <w:spacing w:before="240"/>
        <w:rPr>
          <w:u w:val="single"/>
          <w:lang w:val="en-US"/>
        </w:rPr>
      </w:pPr>
      <w:r>
        <w:rPr>
          <w:rFonts w:hint="eastAsia"/>
          <w:u w:val="single"/>
        </w:rPr>
        <w:t xml:space="preserve">Option </w:t>
      </w:r>
      <w:r>
        <w:rPr>
          <w:u w:val="single"/>
        </w:rPr>
        <w:t>2</w:t>
      </w:r>
      <w:r>
        <w:rPr>
          <w:rFonts w:hint="eastAsia"/>
          <w:u w:val="single"/>
        </w:rPr>
        <w:t xml:space="preserve">: </w:t>
      </w:r>
      <w:r w:rsidR="00334B42" w:rsidRPr="0098242D">
        <w:rPr>
          <w:rFonts w:hint="eastAsia"/>
          <w:u w:val="single"/>
          <w:lang w:val="en-US"/>
        </w:rPr>
        <w:t>common TPC-PUCCH-RNTI</w:t>
      </w:r>
      <w:r w:rsidR="0072331A" w:rsidRPr="0098242D">
        <w:rPr>
          <w:u w:val="single"/>
          <w:lang w:val="en-US"/>
        </w:rPr>
        <w:t>/</w:t>
      </w:r>
      <w:r w:rsidR="00334B42" w:rsidRPr="0098242D">
        <w:rPr>
          <w:rFonts w:hint="eastAsia"/>
          <w:u w:val="single"/>
          <w:lang w:val="en-US"/>
        </w:rPr>
        <w:t xml:space="preserve">independent </w:t>
      </w:r>
      <w:r w:rsidR="00334B42" w:rsidRPr="0098242D">
        <w:rPr>
          <w:rFonts w:hint="eastAsia"/>
          <w:i/>
          <w:u w:val="single"/>
          <w:lang w:val="en-US"/>
        </w:rPr>
        <w:t>tpc-</w:t>
      </w:r>
      <w:r w:rsidR="00D13A42" w:rsidRPr="0098242D">
        <w:rPr>
          <w:i/>
          <w:u w:val="single"/>
          <w:lang w:val="en-US"/>
        </w:rPr>
        <w:t>I</w:t>
      </w:r>
      <w:r w:rsidR="00334B42" w:rsidRPr="0098242D">
        <w:rPr>
          <w:rFonts w:hint="eastAsia"/>
          <w:i/>
          <w:u w:val="single"/>
          <w:lang w:val="en-US"/>
        </w:rPr>
        <w:t>ndex</w:t>
      </w:r>
      <w:r w:rsidR="0072331A" w:rsidRPr="0098242D">
        <w:rPr>
          <w:u w:val="single"/>
          <w:lang w:val="en-US"/>
        </w:rPr>
        <w:t xml:space="preserve"> for multiple PUCCH cell</w:t>
      </w:r>
      <w:r w:rsidR="00590575">
        <w:rPr>
          <w:rFonts w:hint="eastAsia"/>
          <w:u w:val="single"/>
          <w:lang w:val="en-US"/>
        </w:rPr>
        <w:t>s</w:t>
      </w:r>
    </w:p>
    <w:p w14:paraId="3CBC626C" w14:textId="77777777" w:rsidR="00E0479C" w:rsidRDefault="00443EB4" w:rsidP="00407AD8">
      <w:pPr>
        <w:spacing w:before="240"/>
        <w:ind w:leftChars="100" w:left="240"/>
        <w:rPr>
          <w:lang w:val="en-US"/>
        </w:rPr>
      </w:pPr>
      <w:r>
        <w:rPr>
          <w:lang w:val="en-US"/>
        </w:rPr>
        <w:t>DCI format 3 (3A) f</w:t>
      </w:r>
      <w:r w:rsidR="009E602A">
        <w:rPr>
          <w:lang w:val="en-US"/>
        </w:rPr>
        <w:t>or a given UE</w:t>
      </w:r>
      <w:r w:rsidR="00581742">
        <w:rPr>
          <w:lang w:val="en-US"/>
        </w:rPr>
        <w:t xml:space="preserve"> is following</w:t>
      </w:r>
    </w:p>
    <w:p w14:paraId="2218A3AD" w14:textId="77777777" w:rsidR="00E0479C" w:rsidRDefault="00334B42" w:rsidP="00407AD8">
      <w:pPr>
        <w:pStyle w:val="B1"/>
        <w:ind w:leftChars="218" w:left="807"/>
        <w:rPr>
          <w:lang w:val="nb-NO"/>
        </w:rPr>
      </w:pPr>
      <w:r>
        <w:rPr>
          <w:lang w:val="nb-NO"/>
        </w:rPr>
        <w:t xml:space="preserve">- TPC command number 1, …, TPC command number </w:t>
      </w:r>
      <w:r>
        <w:rPr>
          <w:i/>
          <w:lang w:val="nb-NO"/>
        </w:rPr>
        <w:t>N</w:t>
      </w:r>
      <w:r>
        <w:rPr>
          <w:lang w:val="nb-NO"/>
        </w:rPr>
        <w:t xml:space="preserve"> (</w:t>
      </w:r>
      <w:r>
        <w:rPr>
          <w:i/>
          <w:lang w:val="nb-NO"/>
        </w:rPr>
        <w:t>M</w:t>
      </w:r>
      <w:r>
        <w:rPr>
          <w:lang w:val="nb-NO"/>
        </w:rPr>
        <w:t>)</w:t>
      </w:r>
      <w:r w:rsidR="004B72CB">
        <w:rPr>
          <w:lang w:val="nb-NO"/>
        </w:rPr>
        <w:t>, CRC</w:t>
      </w:r>
    </w:p>
    <w:p w14:paraId="264BE08B" w14:textId="77777777" w:rsidR="00E0479C" w:rsidRDefault="004B72CB" w:rsidP="00407AD8">
      <w:pPr>
        <w:pStyle w:val="B1"/>
        <w:ind w:leftChars="218" w:left="807"/>
        <w:jc w:val="right"/>
        <w:rPr>
          <w:i/>
          <w:lang w:val="nb-NO"/>
        </w:rPr>
      </w:pPr>
      <w:r>
        <w:rPr>
          <w:lang w:val="nb-NO"/>
        </w:rPr>
        <w:t>scrambled by common TPC-PUCCH-RNTI</w:t>
      </w:r>
    </w:p>
    <w:p w14:paraId="47F1ECEB" w14:textId="77777777" w:rsidR="00E0479C" w:rsidRDefault="001E5A32" w:rsidP="00407AD8">
      <w:pPr>
        <w:spacing w:before="240"/>
        <w:ind w:leftChars="100" w:left="240"/>
      </w:pPr>
      <w:r>
        <w:rPr>
          <w:lang w:val="en-US"/>
        </w:rPr>
        <w:t xml:space="preserve">In this option, all TPC commands for a UE are related to same TPC-PUCCH-RNTI. </w:t>
      </w:r>
      <w:r w:rsidR="00581742" w:rsidRPr="00581742">
        <w:t xml:space="preserve">The parameter </w:t>
      </w:r>
      <w:r w:rsidR="00581742" w:rsidRPr="00D13A42">
        <w:rPr>
          <w:i/>
        </w:rPr>
        <w:t>tpc-Index</w:t>
      </w:r>
      <w:r w:rsidR="00581742" w:rsidRPr="00581742">
        <w:t xml:space="preserve"> </w:t>
      </w:r>
      <w:r w:rsidRPr="00581742">
        <w:t>provided by higher layers</w:t>
      </w:r>
      <w:r>
        <w:t xml:space="preserve"> </w:t>
      </w:r>
      <w:r w:rsidR="00D13A42">
        <w:t>includes the index for PCell and the index for PUCCH SCell</w:t>
      </w:r>
      <w:r w:rsidR="00581742" w:rsidRPr="00581742">
        <w:t>.</w:t>
      </w:r>
    </w:p>
    <w:p w14:paraId="271AC498" w14:textId="77777777" w:rsidR="00292503" w:rsidRPr="0098242D" w:rsidRDefault="0098242D" w:rsidP="0098242D">
      <w:pPr>
        <w:spacing w:before="240"/>
        <w:rPr>
          <w:u w:val="single"/>
          <w:lang w:val="en-US"/>
        </w:rPr>
      </w:pPr>
      <w:r>
        <w:rPr>
          <w:u w:val="single"/>
        </w:rPr>
        <w:t xml:space="preserve">Option 3: </w:t>
      </w:r>
      <w:r w:rsidR="001B3892" w:rsidRPr="0098242D">
        <w:rPr>
          <w:rFonts w:hint="eastAsia"/>
          <w:u w:val="single"/>
          <w:lang w:val="en-US"/>
        </w:rPr>
        <w:t>common TPC-PUCCH-RNTI</w:t>
      </w:r>
      <w:r w:rsidR="001B3892" w:rsidRPr="0098242D">
        <w:rPr>
          <w:u w:val="single"/>
          <w:lang w:val="en-US"/>
        </w:rPr>
        <w:t>/common</w:t>
      </w:r>
      <w:r w:rsidR="001B3892" w:rsidRPr="0098242D">
        <w:rPr>
          <w:rFonts w:hint="eastAsia"/>
          <w:u w:val="single"/>
          <w:lang w:val="en-US"/>
        </w:rPr>
        <w:t xml:space="preserve"> </w:t>
      </w:r>
      <w:r w:rsidR="001B3892" w:rsidRPr="0098242D">
        <w:rPr>
          <w:rFonts w:hint="eastAsia"/>
          <w:i/>
          <w:u w:val="single"/>
          <w:lang w:val="en-US"/>
        </w:rPr>
        <w:t>tpc-</w:t>
      </w:r>
      <w:r w:rsidR="001B3892" w:rsidRPr="0098242D">
        <w:rPr>
          <w:i/>
          <w:u w:val="single"/>
          <w:lang w:val="en-US"/>
        </w:rPr>
        <w:t>I</w:t>
      </w:r>
      <w:r w:rsidR="001B3892" w:rsidRPr="0098242D">
        <w:rPr>
          <w:rFonts w:hint="eastAsia"/>
          <w:i/>
          <w:u w:val="single"/>
          <w:lang w:val="en-US"/>
        </w:rPr>
        <w:t>ndex</w:t>
      </w:r>
      <w:r>
        <w:rPr>
          <w:u w:val="single"/>
          <w:lang w:val="en-US"/>
        </w:rPr>
        <w:t xml:space="preserve"> and </w:t>
      </w:r>
      <w:r w:rsidR="00292503" w:rsidRPr="0098242D">
        <w:rPr>
          <w:u w:val="single"/>
          <w:lang w:val="en-US"/>
        </w:rPr>
        <w:t>separate timing for multiple PUCCH cell</w:t>
      </w:r>
      <w:r w:rsidR="00590575">
        <w:rPr>
          <w:rFonts w:hint="eastAsia"/>
          <w:u w:val="single"/>
          <w:lang w:val="en-US"/>
        </w:rPr>
        <w:t>s</w:t>
      </w:r>
    </w:p>
    <w:p w14:paraId="48F4D129" w14:textId="77777777" w:rsidR="00E0479C" w:rsidRDefault="00292503" w:rsidP="00407AD8">
      <w:pPr>
        <w:spacing w:before="240"/>
        <w:ind w:leftChars="100" w:left="240"/>
        <w:rPr>
          <w:lang w:val="en-US"/>
        </w:rPr>
      </w:pPr>
      <w:r>
        <w:rPr>
          <w:lang w:val="en-US"/>
        </w:rPr>
        <w:t xml:space="preserve">In this </w:t>
      </w:r>
      <w:r w:rsidR="001E5A32">
        <w:rPr>
          <w:lang w:val="en-US"/>
        </w:rPr>
        <w:t>option</w:t>
      </w:r>
      <w:r>
        <w:rPr>
          <w:lang w:val="en-US"/>
        </w:rPr>
        <w:t>, TPC commands for different PUCCH cell are sent on different timing</w:t>
      </w:r>
      <w:r w:rsidR="004A25B8">
        <w:rPr>
          <w:lang w:val="en-US"/>
        </w:rPr>
        <w:t xml:space="preserve"> (e.g. odd/even)</w:t>
      </w:r>
      <w:r w:rsidR="001E5A32">
        <w:rPr>
          <w:lang w:val="en-US"/>
        </w:rPr>
        <w:t xml:space="preserve"> and t</w:t>
      </w:r>
      <w:r>
        <w:rPr>
          <w:lang w:val="en-US"/>
        </w:rPr>
        <w:t xml:space="preserve">he UE can </w:t>
      </w:r>
      <w:r w:rsidR="004A25B8">
        <w:rPr>
          <w:lang w:val="en-US"/>
        </w:rPr>
        <w:t>recognize the PUCCH cell corresponding to the DCI format 3/3A by the timing</w:t>
      </w:r>
      <w:r w:rsidR="003F304F">
        <w:rPr>
          <w:lang w:val="en-US"/>
        </w:rPr>
        <w:t>.</w:t>
      </w:r>
    </w:p>
    <w:p w14:paraId="7308F8D8" w14:textId="77777777" w:rsidR="0098242D" w:rsidRDefault="0098242D" w:rsidP="001B3892">
      <w:pPr>
        <w:spacing w:before="240"/>
        <w:rPr>
          <w:lang w:val="en-US"/>
        </w:rPr>
      </w:pPr>
    </w:p>
    <w:p w14:paraId="3A3F6656" w14:textId="44663058" w:rsidR="0098242D" w:rsidRDefault="0098242D" w:rsidP="001B3892">
      <w:pPr>
        <w:spacing w:before="240"/>
        <w:rPr>
          <w:lang w:val="en-US"/>
        </w:rPr>
      </w:pPr>
      <w:r>
        <w:rPr>
          <w:lang w:val="en-US"/>
        </w:rPr>
        <w:t>In o</w:t>
      </w:r>
      <w:r w:rsidR="001B3892">
        <w:rPr>
          <w:rFonts w:hint="eastAsia"/>
          <w:lang w:val="en-US"/>
        </w:rPr>
        <w:t>ption 1</w:t>
      </w:r>
      <w:r>
        <w:rPr>
          <w:lang w:val="en-US"/>
        </w:rPr>
        <w:t xml:space="preserve">, each DCI format can be used in the same way as </w:t>
      </w:r>
      <w:r w:rsidR="001658D5">
        <w:rPr>
          <w:rFonts w:hint="eastAsia"/>
          <w:lang w:val="en-US"/>
        </w:rPr>
        <w:t xml:space="preserve">the </w:t>
      </w:r>
      <w:r>
        <w:rPr>
          <w:lang w:val="en-US"/>
        </w:rPr>
        <w:t xml:space="preserve">existing system and it can </w:t>
      </w:r>
      <w:r w:rsidR="001658D5">
        <w:rPr>
          <w:rFonts w:hint="eastAsia"/>
          <w:lang w:val="en-US"/>
        </w:rPr>
        <w:t>bring a</w:t>
      </w:r>
      <w:r w:rsidR="001658D5">
        <w:rPr>
          <w:lang w:val="en-US"/>
        </w:rPr>
        <w:t xml:space="preserve"> </w:t>
      </w:r>
      <w:r>
        <w:rPr>
          <w:lang w:val="en-US"/>
        </w:rPr>
        <w:t>full flexible configuration</w:t>
      </w:r>
      <w:r w:rsidR="00407AD8">
        <w:rPr>
          <w:lang w:val="en-US"/>
        </w:rPr>
        <w:t xml:space="preserve"> though</w:t>
      </w:r>
      <w:r>
        <w:rPr>
          <w:lang w:val="en-US"/>
        </w:rPr>
        <w:t xml:space="preserve"> </w:t>
      </w:r>
      <w:r w:rsidR="00AD5B3B">
        <w:rPr>
          <w:rFonts w:hint="eastAsia"/>
          <w:lang w:val="en-US"/>
        </w:rPr>
        <w:t>the UE needs to be configured with multiple</w:t>
      </w:r>
      <w:r w:rsidR="00AD5B3B">
        <w:rPr>
          <w:lang w:val="en-US"/>
        </w:rPr>
        <w:t xml:space="preserve"> </w:t>
      </w:r>
      <w:r>
        <w:rPr>
          <w:lang w:val="en-US"/>
        </w:rPr>
        <w:t>TPC-PUCCH-RNTI</w:t>
      </w:r>
      <w:r w:rsidR="00AD5B3B">
        <w:rPr>
          <w:rFonts w:hint="eastAsia"/>
          <w:lang w:val="en-US"/>
        </w:rPr>
        <w:t>s</w:t>
      </w:r>
      <w:r>
        <w:rPr>
          <w:lang w:val="en-US"/>
        </w:rPr>
        <w:t>.</w:t>
      </w:r>
    </w:p>
    <w:p w14:paraId="2D45D26D" w14:textId="4563BA3A" w:rsidR="001B3892" w:rsidRPr="001B3892" w:rsidRDefault="00093C2A" w:rsidP="001B3892">
      <w:pPr>
        <w:spacing w:before="240"/>
        <w:rPr>
          <w:lang w:val="en-US"/>
        </w:rPr>
      </w:pPr>
      <w:r>
        <w:rPr>
          <w:lang w:val="en-US"/>
        </w:rPr>
        <w:t>Although o</w:t>
      </w:r>
      <w:r w:rsidR="0098242D">
        <w:rPr>
          <w:lang w:val="en-US"/>
        </w:rPr>
        <w:t xml:space="preserve">ption 2 </w:t>
      </w:r>
      <w:r>
        <w:rPr>
          <w:lang w:val="en-US"/>
        </w:rPr>
        <w:t>has less flexibility than option 1,</w:t>
      </w:r>
      <w:r w:rsidR="001B3892">
        <w:rPr>
          <w:lang w:val="en-US"/>
        </w:rPr>
        <w:t xml:space="preserve"> all TPC commands for the UE can be sent on a DCI format 3/3A. </w:t>
      </w:r>
      <w:r>
        <w:rPr>
          <w:lang w:val="en-US"/>
        </w:rPr>
        <w:t xml:space="preserve">The DCI format size </w:t>
      </w:r>
      <w:r w:rsidR="00212E24">
        <w:rPr>
          <w:rFonts w:hint="eastAsia"/>
          <w:lang w:val="en-US"/>
        </w:rPr>
        <w:t>is not large enough to carry all UE</w:t>
      </w:r>
      <w:r w:rsidR="00212E24">
        <w:rPr>
          <w:lang w:val="en-US"/>
        </w:rPr>
        <w:t>’</w:t>
      </w:r>
      <w:r w:rsidR="00212E24">
        <w:rPr>
          <w:rFonts w:hint="eastAsia"/>
          <w:lang w:val="en-US"/>
        </w:rPr>
        <w:t>s TPC commands. However, this problem</w:t>
      </w:r>
      <w:r>
        <w:rPr>
          <w:lang w:val="en-US"/>
        </w:rPr>
        <w:t xml:space="preserve"> can be solved by UE </w:t>
      </w:r>
      <w:r w:rsidR="00212E24">
        <w:rPr>
          <w:lang w:val="en-US"/>
        </w:rPr>
        <w:t>group</w:t>
      </w:r>
      <w:r w:rsidR="00212E24">
        <w:rPr>
          <w:rFonts w:hint="eastAsia"/>
          <w:lang w:val="en-US"/>
        </w:rPr>
        <w:t>ing, which has been already supported</w:t>
      </w:r>
      <w:r w:rsidR="00212E24">
        <w:rPr>
          <w:lang w:val="en-US"/>
        </w:rPr>
        <w:t xml:space="preserve"> </w:t>
      </w:r>
      <w:r w:rsidR="00212E24">
        <w:rPr>
          <w:rFonts w:hint="eastAsia"/>
          <w:lang w:val="en-US"/>
        </w:rPr>
        <w:t>in the existing</w:t>
      </w:r>
      <w:r>
        <w:rPr>
          <w:lang w:val="en-US"/>
        </w:rPr>
        <w:t xml:space="preserve"> DCI format 3/3A.</w:t>
      </w:r>
    </w:p>
    <w:p w14:paraId="6AA669A0" w14:textId="77777777" w:rsidR="004A25B8" w:rsidRDefault="00E22F8A" w:rsidP="005B345E">
      <w:pPr>
        <w:spacing w:before="240"/>
        <w:rPr>
          <w:lang w:val="en-US"/>
        </w:rPr>
      </w:pPr>
      <w:r>
        <w:rPr>
          <w:lang w:val="en-US"/>
        </w:rPr>
        <w:lastRenderedPageBreak/>
        <w:t>In o</w:t>
      </w:r>
      <w:r w:rsidR="001B3892" w:rsidRPr="00E22F8A">
        <w:rPr>
          <w:rFonts w:hint="eastAsia"/>
          <w:lang w:val="en-US"/>
        </w:rPr>
        <w:t>ption 3</w:t>
      </w:r>
      <w:r w:rsidR="004A25B8" w:rsidRPr="00E22F8A">
        <w:rPr>
          <w:lang w:val="en-US"/>
        </w:rPr>
        <w:t xml:space="preserve">, the opportunity </w:t>
      </w:r>
      <w:r>
        <w:rPr>
          <w:lang w:val="en-US"/>
        </w:rPr>
        <w:t>for</w:t>
      </w:r>
      <w:r w:rsidR="004A25B8" w:rsidRPr="00E22F8A">
        <w:rPr>
          <w:lang w:val="en-US"/>
        </w:rPr>
        <w:t xml:space="preserve"> transmission</w:t>
      </w:r>
      <w:r w:rsidR="002A2EE1" w:rsidRPr="00E22F8A">
        <w:rPr>
          <w:lang w:val="en-US"/>
        </w:rPr>
        <w:t xml:space="preserve"> </w:t>
      </w:r>
      <w:r>
        <w:rPr>
          <w:lang w:val="en-US"/>
        </w:rPr>
        <w:t>of</w:t>
      </w:r>
      <w:r w:rsidR="002A2EE1" w:rsidRPr="00E22F8A">
        <w:rPr>
          <w:lang w:val="en-US"/>
        </w:rPr>
        <w:t xml:space="preserve"> each DCI format </w:t>
      </w:r>
      <w:r>
        <w:rPr>
          <w:lang w:val="en-US"/>
        </w:rPr>
        <w:t>is less than other options</w:t>
      </w:r>
      <w:r w:rsidR="002A2EE1" w:rsidRPr="00E22F8A">
        <w:rPr>
          <w:lang w:val="en-US"/>
        </w:rPr>
        <w:t>.</w:t>
      </w:r>
      <w:r w:rsidR="005871EB">
        <w:rPr>
          <w:rFonts w:hint="eastAsia"/>
          <w:lang w:val="en-US"/>
        </w:rPr>
        <w:t xml:space="preserve"> This may </w:t>
      </w:r>
      <w:bookmarkStart w:id="3" w:name="_GoBack"/>
      <w:bookmarkEnd w:id="3"/>
      <w:r w:rsidR="005871EB">
        <w:rPr>
          <w:rFonts w:hint="eastAsia"/>
          <w:lang w:val="en-US"/>
        </w:rPr>
        <w:t>cause the PUCCH performance degradation in the case when downlink assignments are not transmitted on the PUCCH cell over a long time and frequent uplink power adjustments are necessary.</w:t>
      </w:r>
    </w:p>
    <w:p w14:paraId="0D2F0AA7" w14:textId="1DEC198A" w:rsidR="00E22F8A" w:rsidRPr="005B345E" w:rsidRDefault="00E22F8A" w:rsidP="005B345E">
      <w:pPr>
        <w:spacing w:before="240"/>
        <w:rPr>
          <w:lang w:val="en-US"/>
        </w:rPr>
      </w:pPr>
      <w:r>
        <w:rPr>
          <w:lang w:val="en-US"/>
        </w:rPr>
        <w:t xml:space="preserve">Therefore, by comparison of these options, we </w:t>
      </w:r>
      <w:r w:rsidR="00407AD8">
        <w:rPr>
          <w:lang w:val="en-US"/>
        </w:rPr>
        <w:t>slightly</w:t>
      </w:r>
      <w:r w:rsidR="00407AD8">
        <w:rPr>
          <w:rFonts w:hint="eastAsia"/>
          <w:lang w:val="en-US"/>
        </w:rPr>
        <w:t xml:space="preserve"> </w:t>
      </w:r>
      <w:r>
        <w:rPr>
          <w:lang w:val="en-US"/>
        </w:rPr>
        <w:t>prefer option 2</w:t>
      </w:r>
    </w:p>
    <w:p w14:paraId="60B84EE1" w14:textId="77777777" w:rsidR="008B1341" w:rsidRPr="008B1341" w:rsidRDefault="008B1341" w:rsidP="007B3F10">
      <w:pPr>
        <w:spacing w:before="240"/>
        <w:rPr>
          <w:b/>
          <w:u w:val="single"/>
          <w:lang w:val="en-US"/>
        </w:rPr>
      </w:pPr>
      <w:r w:rsidRPr="008B1341">
        <w:rPr>
          <w:rFonts w:hint="eastAsia"/>
          <w:b/>
          <w:u w:val="single"/>
          <w:lang w:val="en-US"/>
        </w:rPr>
        <w:t>Proposal 2:</w:t>
      </w:r>
    </w:p>
    <w:p w14:paraId="19B70002" w14:textId="77777777" w:rsidR="001B3892" w:rsidRDefault="00E22F8A" w:rsidP="001B3892">
      <w:pPr>
        <w:pStyle w:val="aff5"/>
        <w:numPr>
          <w:ilvl w:val="0"/>
          <w:numId w:val="11"/>
        </w:numPr>
        <w:ind w:leftChars="0"/>
      </w:pPr>
      <w:r>
        <w:t xml:space="preserve">For DCI format 3/3A for </w:t>
      </w:r>
      <w:r>
        <w:rPr>
          <w:rFonts w:eastAsia="ＭＳ 明朝"/>
          <w:iCs/>
        </w:rPr>
        <w:t xml:space="preserve">PUCCH carried </w:t>
      </w:r>
      <w:r>
        <w:rPr>
          <w:rFonts w:eastAsia="ＭＳ 明朝" w:hint="eastAsia"/>
          <w:iCs/>
        </w:rPr>
        <w:t xml:space="preserve">on </w:t>
      </w:r>
      <w:r>
        <w:rPr>
          <w:rFonts w:eastAsia="ＭＳ 明朝"/>
          <w:iCs/>
        </w:rPr>
        <w:t>PCell/</w:t>
      </w:r>
      <w:r>
        <w:rPr>
          <w:rFonts w:eastAsia="ＭＳ 明朝" w:hint="eastAsia"/>
          <w:iCs/>
        </w:rPr>
        <w:t>SCell</w:t>
      </w:r>
      <w:r>
        <w:rPr>
          <w:rFonts w:eastAsia="ＭＳ 明朝"/>
          <w:iCs/>
        </w:rPr>
        <w:t>,</w:t>
      </w:r>
      <w:r w:rsidRPr="001B3892">
        <w:t xml:space="preserve"> </w:t>
      </w:r>
      <w:r w:rsidR="001B3892" w:rsidRPr="001B3892">
        <w:t>common TPC-PUCCH-RNTI/independent tpc-Index for multiple PUCCH cell</w:t>
      </w:r>
      <w:r>
        <w:t xml:space="preserve"> should be configured</w:t>
      </w:r>
    </w:p>
    <w:p w14:paraId="1C880048" w14:textId="77777777" w:rsidR="00FA44DA" w:rsidRPr="00E22F8A" w:rsidRDefault="00FA44DA" w:rsidP="007B3F10">
      <w:pPr>
        <w:spacing w:before="240"/>
      </w:pPr>
    </w:p>
    <w:p w14:paraId="287F7C6F" w14:textId="77777777" w:rsidR="0024685B" w:rsidRPr="00442959" w:rsidRDefault="0024685B" w:rsidP="0024685B">
      <w:pPr>
        <w:pStyle w:val="10"/>
        <w:spacing w:after="180"/>
        <w:rPr>
          <w:lang w:val="en-US"/>
        </w:rPr>
      </w:pPr>
      <w:r w:rsidRPr="00442959">
        <w:rPr>
          <w:rFonts w:hint="eastAsia"/>
          <w:lang w:val="en-US"/>
        </w:rPr>
        <w:t>Conclusion</w:t>
      </w:r>
    </w:p>
    <w:p w14:paraId="3DD58398" w14:textId="77777777"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14:paraId="43262CD2" w14:textId="77777777" w:rsidR="004B6A99" w:rsidRDefault="004B6A99" w:rsidP="004B6A99">
      <w:pPr>
        <w:spacing w:before="240"/>
        <w:rPr>
          <w:b/>
          <w:u w:val="single"/>
        </w:rPr>
      </w:pPr>
      <w:r>
        <w:rPr>
          <w:b/>
          <w:u w:val="single"/>
        </w:rPr>
        <w:t>Proposal 1</w:t>
      </w:r>
      <w:r>
        <w:rPr>
          <w:rFonts w:hint="eastAsia"/>
          <w:b/>
          <w:u w:val="single"/>
        </w:rPr>
        <w:t>:</w:t>
      </w:r>
    </w:p>
    <w:p w14:paraId="2A923C86" w14:textId="77777777" w:rsidR="004B6A99" w:rsidRDefault="008C515F" w:rsidP="004B6A99">
      <w:pPr>
        <w:numPr>
          <w:ilvl w:val="0"/>
          <w:numId w:val="11"/>
        </w:numPr>
        <w:spacing w:before="240"/>
      </w:pPr>
      <w:r w:rsidRPr="00FB325A">
        <w:rPr>
          <w:rFonts w:eastAsia="ＭＳ 明朝"/>
          <w:iCs/>
        </w:rPr>
        <w:t>DCI fo</w:t>
      </w:r>
      <w:r>
        <w:rPr>
          <w:rFonts w:eastAsia="ＭＳ 明朝"/>
          <w:iCs/>
        </w:rPr>
        <w:t xml:space="preserve">rmat 3/3A for PUCCH carried </w:t>
      </w:r>
      <w:r>
        <w:rPr>
          <w:rFonts w:eastAsia="ＭＳ 明朝" w:hint="eastAsia"/>
          <w:iCs/>
        </w:rPr>
        <w:t xml:space="preserve">on SCell is signalled </w:t>
      </w:r>
      <w:r>
        <w:rPr>
          <w:rFonts w:eastAsia="ＭＳ 明朝"/>
          <w:iCs/>
        </w:rPr>
        <w:t xml:space="preserve">by </w:t>
      </w:r>
      <w:r>
        <w:rPr>
          <w:rFonts w:eastAsia="ＭＳ 明朝" w:hint="eastAsia"/>
          <w:iCs/>
        </w:rPr>
        <w:t>CSS on P</w:t>
      </w:r>
      <w:r w:rsidRPr="00FB325A">
        <w:rPr>
          <w:rFonts w:eastAsia="ＭＳ 明朝"/>
          <w:iCs/>
        </w:rPr>
        <w:t>Cell</w:t>
      </w:r>
    </w:p>
    <w:p w14:paraId="4728980D" w14:textId="77777777" w:rsidR="00220FCB" w:rsidRPr="008B1341" w:rsidRDefault="00220FCB" w:rsidP="00220FCB">
      <w:pPr>
        <w:spacing w:before="240"/>
        <w:rPr>
          <w:b/>
          <w:u w:val="single"/>
          <w:lang w:val="en-US"/>
        </w:rPr>
      </w:pPr>
      <w:r w:rsidRPr="008B1341">
        <w:rPr>
          <w:rFonts w:hint="eastAsia"/>
          <w:b/>
          <w:u w:val="single"/>
          <w:lang w:val="en-US"/>
        </w:rPr>
        <w:t>Proposal 2:</w:t>
      </w:r>
    </w:p>
    <w:p w14:paraId="7B5E0D7A" w14:textId="77777777" w:rsidR="00B017D2" w:rsidRDefault="00B017D2" w:rsidP="00B017D2">
      <w:pPr>
        <w:pStyle w:val="aff5"/>
        <w:numPr>
          <w:ilvl w:val="0"/>
          <w:numId w:val="11"/>
        </w:numPr>
        <w:ind w:leftChars="0"/>
      </w:pPr>
      <w:r>
        <w:t xml:space="preserve">For DCI format 3/3A for </w:t>
      </w:r>
      <w:r>
        <w:rPr>
          <w:rFonts w:eastAsia="ＭＳ 明朝"/>
          <w:iCs/>
        </w:rPr>
        <w:t xml:space="preserve">PUCCH carried </w:t>
      </w:r>
      <w:r>
        <w:rPr>
          <w:rFonts w:eastAsia="ＭＳ 明朝" w:hint="eastAsia"/>
          <w:iCs/>
        </w:rPr>
        <w:t xml:space="preserve">on </w:t>
      </w:r>
      <w:r>
        <w:rPr>
          <w:rFonts w:eastAsia="ＭＳ 明朝"/>
          <w:iCs/>
        </w:rPr>
        <w:t>PCell/</w:t>
      </w:r>
      <w:r>
        <w:rPr>
          <w:rFonts w:eastAsia="ＭＳ 明朝" w:hint="eastAsia"/>
          <w:iCs/>
        </w:rPr>
        <w:t>SCell</w:t>
      </w:r>
      <w:r>
        <w:rPr>
          <w:rFonts w:eastAsia="ＭＳ 明朝"/>
          <w:iCs/>
        </w:rPr>
        <w:t>,</w:t>
      </w:r>
      <w:r w:rsidRPr="001B3892">
        <w:t xml:space="preserve"> common TPC-PUCCH-RNTI/independent tpc-Index for multiple PUCCH cell</w:t>
      </w:r>
      <w:r>
        <w:t xml:space="preserve"> should be configured</w:t>
      </w:r>
    </w:p>
    <w:p w14:paraId="6237EA98" w14:textId="77777777" w:rsidR="0023539E" w:rsidRPr="00B017D2" w:rsidRDefault="0023539E" w:rsidP="00FE310D">
      <w:pPr>
        <w:spacing w:before="240"/>
      </w:pPr>
    </w:p>
    <w:p w14:paraId="162FAB01" w14:textId="77777777" w:rsidR="00D521DD" w:rsidRPr="00442959" w:rsidRDefault="00D521DD" w:rsidP="00D521DD">
      <w:pPr>
        <w:pStyle w:val="10"/>
        <w:spacing w:after="180"/>
        <w:rPr>
          <w:rStyle w:val="af5"/>
          <w:bCs w:val="0"/>
          <w:lang w:val="en-US"/>
        </w:rPr>
      </w:pPr>
      <w:r w:rsidRPr="00442959">
        <w:rPr>
          <w:lang w:val="en-US"/>
        </w:rPr>
        <w:t>References</w:t>
      </w:r>
    </w:p>
    <w:p w14:paraId="3DBFFA6A" w14:textId="77777777" w:rsidR="00840C86" w:rsidRPr="00840C86" w:rsidRDefault="00840C86" w:rsidP="00D22793">
      <w:pPr>
        <w:widowControl w:val="0"/>
        <w:numPr>
          <w:ilvl w:val="0"/>
          <w:numId w:val="10"/>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sidRPr="00840C86">
        <w:rPr>
          <w:sz w:val="20"/>
        </w:rPr>
        <w:t>“Chairman’s notes RAN1 #</w:t>
      </w:r>
      <w:r w:rsidRPr="00840C86">
        <w:rPr>
          <w:rFonts w:hint="eastAsia"/>
          <w:sz w:val="20"/>
        </w:rPr>
        <w:t>80</w:t>
      </w:r>
      <w:r w:rsidR="00CD3A00">
        <w:rPr>
          <w:sz w:val="20"/>
        </w:rPr>
        <w:t>bis</w:t>
      </w:r>
      <w:r w:rsidRPr="00840C86">
        <w:rPr>
          <w:sz w:val="20"/>
        </w:rPr>
        <w:t xml:space="preserve">,” </w:t>
      </w:r>
      <w:r w:rsidR="00CD3A00">
        <w:rPr>
          <w:rFonts w:eastAsia="SimSun"/>
          <w:sz w:val="20"/>
          <w:lang w:eastAsia="zh-CN"/>
        </w:rPr>
        <w:t>April</w:t>
      </w:r>
      <w:r w:rsidRPr="00840C86">
        <w:rPr>
          <w:sz w:val="20"/>
        </w:rPr>
        <w:t xml:space="preserve"> 201</w:t>
      </w:r>
      <w:r w:rsidRPr="00840C86">
        <w:rPr>
          <w:rFonts w:eastAsia="SimSun" w:hint="eastAsia"/>
          <w:sz w:val="20"/>
          <w:lang w:eastAsia="zh-CN"/>
        </w:rPr>
        <w:t>5</w:t>
      </w:r>
      <w:r w:rsidRPr="00840C86">
        <w:rPr>
          <w:sz w:val="20"/>
        </w:rPr>
        <w:t>.</w:t>
      </w:r>
      <w:bookmarkEnd w:id="4"/>
      <w:bookmarkEnd w:id="5"/>
      <w:bookmarkEnd w:id="6"/>
      <w:bookmarkEnd w:id="7"/>
      <w:bookmarkEnd w:id="8"/>
      <w:bookmarkEnd w:id="9"/>
    </w:p>
    <w:sectPr w:rsidR="00840C86" w:rsidRPr="00840C8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74E19" w14:textId="77777777" w:rsidR="00843752" w:rsidRDefault="00843752">
      <w:r>
        <w:separator/>
      </w:r>
    </w:p>
  </w:endnote>
  <w:endnote w:type="continuationSeparator" w:id="0">
    <w:p w14:paraId="35564302" w14:textId="77777777" w:rsidR="00843752" w:rsidRDefault="0084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F5A19" w14:textId="77777777" w:rsidR="00EE7207" w:rsidRDefault="00C75F27">
    <w:pPr>
      <w:pStyle w:val="ad"/>
      <w:jc w:val="center"/>
    </w:pPr>
    <w:r>
      <w:rPr>
        <w:b/>
        <w:szCs w:val="24"/>
      </w:rPr>
      <w:fldChar w:fldCharType="begin"/>
    </w:r>
    <w:r w:rsidR="00EE7207">
      <w:rPr>
        <w:b/>
      </w:rPr>
      <w:instrText>PAGE</w:instrText>
    </w:r>
    <w:r>
      <w:rPr>
        <w:b/>
        <w:szCs w:val="24"/>
      </w:rPr>
      <w:fldChar w:fldCharType="separate"/>
    </w:r>
    <w:r w:rsidR="0018121E">
      <w:rPr>
        <w:b/>
        <w:noProof/>
      </w:rPr>
      <w:t>3</w:t>
    </w:r>
    <w:r>
      <w:rPr>
        <w:b/>
        <w:szCs w:val="24"/>
      </w:rPr>
      <w:fldChar w:fldCharType="end"/>
    </w:r>
  </w:p>
  <w:p w14:paraId="1E501D38"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8948B" w14:textId="77777777" w:rsidR="00843752" w:rsidRDefault="00843752">
      <w:r>
        <w:separator/>
      </w:r>
    </w:p>
  </w:footnote>
  <w:footnote w:type="continuationSeparator" w:id="0">
    <w:p w14:paraId="11DF8363" w14:textId="77777777" w:rsidR="00843752" w:rsidRDefault="00843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5">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15">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16">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17">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19"/>
  </w:num>
  <w:num w:numId="4">
    <w:abstractNumId w:val="11"/>
  </w:num>
  <w:num w:numId="5">
    <w:abstractNumId w:val="12"/>
  </w:num>
  <w:num w:numId="6">
    <w:abstractNumId w:val="10"/>
  </w:num>
  <w:num w:numId="7">
    <w:abstractNumId w:val="1"/>
  </w:num>
  <w:num w:numId="8">
    <w:abstractNumId w:val="20"/>
  </w:num>
  <w:num w:numId="9">
    <w:abstractNumId w:val="8"/>
  </w:num>
  <w:num w:numId="10">
    <w:abstractNumId w:val="7"/>
  </w:num>
  <w:num w:numId="11">
    <w:abstractNumId w:val="13"/>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6"/>
  </w:num>
  <w:num w:numId="20">
    <w:abstractNumId w:val="0"/>
  </w:num>
  <w:num w:numId="21">
    <w:abstractNumId w:val="5"/>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709F"/>
    <w:rsid w:val="00011490"/>
    <w:rsid w:val="0001212C"/>
    <w:rsid w:val="00012627"/>
    <w:rsid w:val="000126FD"/>
    <w:rsid w:val="000136A5"/>
    <w:rsid w:val="00013E53"/>
    <w:rsid w:val="000141C6"/>
    <w:rsid w:val="00014B26"/>
    <w:rsid w:val="00015EC0"/>
    <w:rsid w:val="00016A3C"/>
    <w:rsid w:val="00020071"/>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E2E"/>
    <w:rsid w:val="000C532C"/>
    <w:rsid w:val="000C563C"/>
    <w:rsid w:val="000C56F1"/>
    <w:rsid w:val="000C5BA4"/>
    <w:rsid w:val="000C6237"/>
    <w:rsid w:val="000C7A70"/>
    <w:rsid w:val="000C7E78"/>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11AB"/>
    <w:rsid w:val="000F168A"/>
    <w:rsid w:val="000F1991"/>
    <w:rsid w:val="000F25E2"/>
    <w:rsid w:val="000F4283"/>
    <w:rsid w:val="000F473E"/>
    <w:rsid w:val="000F53C1"/>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39E1"/>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12E"/>
    <w:rsid w:val="001A5210"/>
    <w:rsid w:val="001A55E5"/>
    <w:rsid w:val="001A597E"/>
    <w:rsid w:val="001A5D19"/>
    <w:rsid w:val="001A5FFF"/>
    <w:rsid w:val="001A743A"/>
    <w:rsid w:val="001A7F47"/>
    <w:rsid w:val="001B08ED"/>
    <w:rsid w:val="001B2A3F"/>
    <w:rsid w:val="001B3892"/>
    <w:rsid w:val="001B4022"/>
    <w:rsid w:val="001B4252"/>
    <w:rsid w:val="001B4297"/>
    <w:rsid w:val="001B5187"/>
    <w:rsid w:val="001B7221"/>
    <w:rsid w:val="001B7CBE"/>
    <w:rsid w:val="001C0588"/>
    <w:rsid w:val="001C0677"/>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3705"/>
    <w:rsid w:val="00203DC5"/>
    <w:rsid w:val="00204395"/>
    <w:rsid w:val="00205E89"/>
    <w:rsid w:val="00205EB8"/>
    <w:rsid w:val="002060C7"/>
    <w:rsid w:val="00206C83"/>
    <w:rsid w:val="00207207"/>
    <w:rsid w:val="0021037B"/>
    <w:rsid w:val="0021132B"/>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25"/>
    <w:rsid w:val="00286DC8"/>
    <w:rsid w:val="00287E16"/>
    <w:rsid w:val="002900A5"/>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2EE1"/>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412"/>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1932"/>
    <w:rsid w:val="00331E96"/>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CE"/>
    <w:rsid w:val="0036284B"/>
    <w:rsid w:val="003631D8"/>
    <w:rsid w:val="00363566"/>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7CCF"/>
    <w:rsid w:val="003D038B"/>
    <w:rsid w:val="003D0656"/>
    <w:rsid w:val="003D086D"/>
    <w:rsid w:val="003D0B00"/>
    <w:rsid w:val="003D0B5E"/>
    <w:rsid w:val="003D0C6D"/>
    <w:rsid w:val="003D154B"/>
    <w:rsid w:val="003D1551"/>
    <w:rsid w:val="003D24A9"/>
    <w:rsid w:val="003D27EB"/>
    <w:rsid w:val="003D2EE5"/>
    <w:rsid w:val="003D46ED"/>
    <w:rsid w:val="003D4A2D"/>
    <w:rsid w:val="003D54DF"/>
    <w:rsid w:val="003D6C87"/>
    <w:rsid w:val="003D6EA8"/>
    <w:rsid w:val="003D72D5"/>
    <w:rsid w:val="003E0003"/>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019"/>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D70"/>
    <w:rsid w:val="004B72CB"/>
    <w:rsid w:val="004C0755"/>
    <w:rsid w:val="004C125A"/>
    <w:rsid w:val="004C2DA3"/>
    <w:rsid w:val="004C2F95"/>
    <w:rsid w:val="004C4643"/>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55A"/>
    <w:rsid w:val="004E29D6"/>
    <w:rsid w:val="004E2A64"/>
    <w:rsid w:val="004E2F3D"/>
    <w:rsid w:val="004E4E58"/>
    <w:rsid w:val="004E515A"/>
    <w:rsid w:val="004E5A3B"/>
    <w:rsid w:val="004E66FA"/>
    <w:rsid w:val="004E6926"/>
    <w:rsid w:val="004F0141"/>
    <w:rsid w:val="004F0732"/>
    <w:rsid w:val="004F1BDF"/>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E9F"/>
    <w:rsid w:val="005207C6"/>
    <w:rsid w:val="00520C6C"/>
    <w:rsid w:val="00520CD4"/>
    <w:rsid w:val="00521678"/>
    <w:rsid w:val="00521C73"/>
    <w:rsid w:val="005220C5"/>
    <w:rsid w:val="00522491"/>
    <w:rsid w:val="00522D18"/>
    <w:rsid w:val="0052448B"/>
    <w:rsid w:val="005245D6"/>
    <w:rsid w:val="005248EF"/>
    <w:rsid w:val="00525130"/>
    <w:rsid w:val="0052701F"/>
    <w:rsid w:val="005278D8"/>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5602"/>
    <w:rsid w:val="0058572C"/>
    <w:rsid w:val="00585BD8"/>
    <w:rsid w:val="00585FA6"/>
    <w:rsid w:val="0058634D"/>
    <w:rsid w:val="005867E7"/>
    <w:rsid w:val="00586864"/>
    <w:rsid w:val="005871EB"/>
    <w:rsid w:val="00590575"/>
    <w:rsid w:val="005909AF"/>
    <w:rsid w:val="00590AC0"/>
    <w:rsid w:val="005910CB"/>
    <w:rsid w:val="0059174A"/>
    <w:rsid w:val="00591B2B"/>
    <w:rsid w:val="00592649"/>
    <w:rsid w:val="00592E95"/>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E2D"/>
    <w:rsid w:val="005D3770"/>
    <w:rsid w:val="005D3961"/>
    <w:rsid w:val="005D4043"/>
    <w:rsid w:val="005D52A9"/>
    <w:rsid w:val="005D5484"/>
    <w:rsid w:val="005E0003"/>
    <w:rsid w:val="005E0388"/>
    <w:rsid w:val="005E048D"/>
    <w:rsid w:val="005E05B4"/>
    <w:rsid w:val="005E0FB2"/>
    <w:rsid w:val="005E16A0"/>
    <w:rsid w:val="005E1A20"/>
    <w:rsid w:val="005E250A"/>
    <w:rsid w:val="005E2829"/>
    <w:rsid w:val="005E28F1"/>
    <w:rsid w:val="005E3292"/>
    <w:rsid w:val="005E3CC6"/>
    <w:rsid w:val="005E41F7"/>
    <w:rsid w:val="005E4587"/>
    <w:rsid w:val="005E48FE"/>
    <w:rsid w:val="005E4C46"/>
    <w:rsid w:val="005E51B8"/>
    <w:rsid w:val="005E65D6"/>
    <w:rsid w:val="005E670C"/>
    <w:rsid w:val="005E67E6"/>
    <w:rsid w:val="005E686E"/>
    <w:rsid w:val="005E7DAD"/>
    <w:rsid w:val="005F0028"/>
    <w:rsid w:val="005F01A1"/>
    <w:rsid w:val="005F0547"/>
    <w:rsid w:val="005F133C"/>
    <w:rsid w:val="005F1D45"/>
    <w:rsid w:val="005F1F06"/>
    <w:rsid w:val="005F203C"/>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152A"/>
    <w:rsid w:val="0062292D"/>
    <w:rsid w:val="0062382B"/>
    <w:rsid w:val="00624E4C"/>
    <w:rsid w:val="006253A6"/>
    <w:rsid w:val="0062673B"/>
    <w:rsid w:val="00627144"/>
    <w:rsid w:val="00627636"/>
    <w:rsid w:val="00627724"/>
    <w:rsid w:val="00630297"/>
    <w:rsid w:val="00631405"/>
    <w:rsid w:val="006321EF"/>
    <w:rsid w:val="00632270"/>
    <w:rsid w:val="006339DB"/>
    <w:rsid w:val="00634B08"/>
    <w:rsid w:val="00635448"/>
    <w:rsid w:val="0063591F"/>
    <w:rsid w:val="006362DD"/>
    <w:rsid w:val="0063636C"/>
    <w:rsid w:val="0063637D"/>
    <w:rsid w:val="006365A0"/>
    <w:rsid w:val="0063761C"/>
    <w:rsid w:val="0063762C"/>
    <w:rsid w:val="00637DD1"/>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2891"/>
    <w:rsid w:val="006C2A3A"/>
    <w:rsid w:val="006C30F2"/>
    <w:rsid w:val="006C3470"/>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583"/>
    <w:rsid w:val="006F0627"/>
    <w:rsid w:val="006F0F62"/>
    <w:rsid w:val="006F18FE"/>
    <w:rsid w:val="006F1BAB"/>
    <w:rsid w:val="006F1DCE"/>
    <w:rsid w:val="006F310C"/>
    <w:rsid w:val="006F4253"/>
    <w:rsid w:val="006F479E"/>
    <w:rsid w:val="006F487A"/>
    <w:rsid w:val="006F4E25"/>
    <w:rsid w:val="006F50E3"/>
    <w:rsid w:val="006F5282"/>
    <w:rsid w:val="006F5441"/>
    <w:rsid w:val="006F55E0"/>
    <w:rsid w:val="006F6587"/>
    <w:rsid w:val="006F6E4A"/>
    <w:rsid w:val="006F6FB5"/>
    <w:rsid w:val="006F73E9"/>
    <w:rsid w:val="006F74B4"/>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310"/>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17C82"/>
    <w:rsid w:val="0072067E"/>
    <w:rsid w:val="00720EDB"/>
    <w:rsid w:val="007214A1"/>
    <w:rsid w:val="007223BC"/>
    <w:rsid w:val="00722534"/>
    <w:rsid w:val="007231FF"/>
    <w:rsid w:val="0072331A"/>
    <w:rsid w:val="007239AC"/>
    <w:rsid w:val="007239C5"/>
    <w:rsid w:val="00723A4E"/>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608A"/>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617"/>
    <w:rsid w:val="00955946"/>
    <w:rsid w:val="00955D88"/>
    <w:rsid w:val="00956A69"/>
    <w:rsid w:val="00956D0A"/>
    <w:rsid w:val="0095760D"/>
    <w:rsid w:val="00957800"/>
    <w:rsid w:val="00960CA1"/>
    <w:rsid w:val="00960D60"/>
    <w:rsid w:val="00960E40"/>
    <w:rsid w:val="00961C00"/>
    <w:rsid w:val="00962CFA"/>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421F"/>
    <w:rsid w:val="009A4838"/>
    <w:rsid w:val="009A5151"/>
    <w:rsid w:val="009A5A55"/>
    <w:rsid w:val="009A63CB"/>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555C"/>
    <w:rsid w:val="009F5B06"/>
    <w:rsid w:val="009F5BE4"/>
    <w:rsid w:val="009F6EC0"/>
    <w:rsid w:val="00A002D8"/>
    <w:rsid w:val="00A01126"/>
    <w:rsid w:val="00A01A9C"/>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E30"/>
    <w:rsid w:val="00A944D7"/>
    <w:rsid w:val="00A946C9"/>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F48"/>
    <w:rsid w:val="00AB6C7F"/>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934"/>
    <w:rsid w:val="00B13B65"/>
    <w:rsid w:val="00B14986"/>
    <w:rsid w:val="00B1544F"/>
    <w:rsid w:val="00B1565F"/>
    <w:rsid w:val="00B170C1"/>
    <w:rsid w:val="00B1740A"/>
    <w:rsid w:val="00B21BD6"/>
    <w:rsid w:val="00B2255B"/>
    <w:rsid w:val="00B22AA6"/>
    <w:rsid w:val="00B22E1C"/>
    <w:rsid w:val="00B22F76"/>
    <w:rsid w:val="00B23321"/>
    <w:rsid w:val="00B23337"/>
    <w:rsid w:val="00B23839"/>
    <w:rsid w:val="00B23AC7"/>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11EC"/>
    <w:rsid w:val="00B612F6"/>
    <w:rsid w:val="00B61976"/>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4D9"/>
    <w:rsid w:val="00BE1527"/>
    <w:rsid w:val="00BE24CA"/>
    <w:rsid w:val="00BE2ED3"/>
    <w:rsid w:val="00BE3E90"/>
    <w:rsid w:val="00BE3EDC"/>
    <w:rsid w:val="00BE50D8"/>
    <w:rsid w:val="00BE574C"/>
    <w:rsid w:val="00BE58F7"/>
    <w:rsid w:val="00BE6EC1"/>
    <w:rsid w:val="00BE7E8B"/>
    <w:rsid w:val="00BF07FF"/>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1FFC"/>
    <w:rsid w:val="00C93182"/>
    <w:rsid w:val="00C9361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8E"/>
    <w:rsid w:val="00CB6CEA"/>
    <w:rsid w:val="00CB7D72"/>
    <w:rsid w:val="00CC19ED"/>
    <w:rsid w:val="00CC2070"/>
    <w:rsid w:val="00CC2CAE"/>
    <w:rsid w:val="00CC343D"/>
    <w:rsid w:val="00CC46D9"/>
    <w:rsid w:val="00CC4778"/>
    <w:rsid w:val="00CC4D0A"/>
    <w:rsid w:val="00CC5649"/>
    <w:rsid w:val="00CC61DB"/>
    <w:rsid w:val="00CC62DB"/>
    <w:rsid w:val="00CC67C4"/>
    <w:rsid w:val="00CD079C"/>
    <w:rsid w:val="00CD0AA6"/>
    <w:rsid w:val="00CD1126"/>
    <w:rsid w:val="00CD153B"/>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A31"/>
    <w:rsid w:val="00CE5A91"/>
    <w:rsid w:val="00CE674F"/>
    <w:rsid w:val="00CE73F2"/>
    <w:rsid w:val="00CE75F6"/>
    <w:rsid w:val="00CF0025"/>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5541"/>
    <w:rsid w:val="00D157D1"/>
    <w:rsid w:val="00D165C2"/>
    <w:rsid w:val="00D16953"/>
    <w:rsid w:val="00D16D56"/>
    <w:rsid w:val="00D179B4"/>
    <w:rsid w:val="00D17B61"/>
    <w:rsid w:val="00D17E85"/>
    <w:rsid w:val="00D20371"/>
    <w:rsid w:val="00D204EB"/>
    <w:rsid w:val="00D20618"/>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D1"/>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3387"/>
    <w:rsid w:val="00DB388D"/>
    <w:rsid w:val="00DB38E5"/>
    <w:rsid w:val="00DB42AC"/>
    <w:rsid w:val="00DB44EA"/>
    <w:rsid w:val="00DB45C7"/>
    <w:rsid w:val="00DB4AA5"/>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C7FB6"/>
    <w:rsid w:val="00DD14A6"/>
    <w:rsid w:val="00DD27BC"/>
    <w:rsid w:val="00DD2803"/>
    <w:rsid w:val="00DD2A4A"/>
    <w:rsid w:val="00DD2BD6"/>
    <w:rsid w:val="00DD2D58"/>
    <w:rsid w:val="00DD31DC"/>
    <w:rsid w:val="00DD3E2F"/>
    <w:rsid w:val="00DD4894"/>
    <w:rsid w:val="00DD4AAB"/>
    <w:rsid w:val="00DD4C4A"/>
    <w:rsid w:val="00DD563C"/>
    <w:rsid w:val="00DD6141"/>
    <w:rsid w:val="00DD61E9"/>
    <w:rsid w:val="00DD7105"/>
    <w:rsid w:val="00DD7410"/>
    <w:rsid w:val="00DE06F5"/>
    <w:rsid w:val="00DE1479"/>
    <w:rsid w:val="00DE19B5"/>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26D7"/>
    <w:rsid w:val="00DF3B17"/>
    <w:rsid w:val="00DF3C7C"/>
    <w:rsid w:val="00DF3F70"/>
    <w:rsid w:val="00DF440D"/>
    <w:rsid w:val="00DF4911"/>
    <w:rsid w:val="00DF4ABE"/>
    <w:rsid w:val="00DF4CC2"/>
    <w:rsid w:val="00DF54BA"/>
    <w:rsid w:val="00DF5B71"/>
    <w:rsid w:val="00DF5BF7"/>
    <w:rsid w:val="00DF7448"/>
    <w:rsid w:val="00E00742"/>
    <w:rsid w:val="00E00990"/>
    <w:rsid w:val="00E00B2E"/>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EC7"/>
    <w:rsid w:val="00E461A4"/>
    <w:rsid w:val="00E462BD"/>
    <w:rsid w:val="00E46686"/>
    <w:rsid w:val="00E46DB5"/>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4163"/>
    <w:rsid w:val="00E7490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F39"/>
    <w:rsid w:val="00EA5763"/>
    <w:rsid w:val="00EA5FC3"/>
    <w:rsid w:val="00EA6374"/>
    <w:rsid w:val="00EA684B"/>
    <w:rsid w:val="00EA6F83"/>
    <w:rsid w:val="00EA7021"/>
    <w:rsid w:val="00EA715E"/>
    <w:rsid w:val="00EB071C"/>
    <w:rsid w:val="00EB0D3F"/>
    <w:rsid w:val="00EB30F1"/>
    <w:rsid w:val="00EB4562"/>
    <w:rsid w:val="00EB4964"/>
    <w:rsid w:val="00EB533A"/>
    <w:rsid w:val="00EB581B"/>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8"/>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666"/>
    <w:rsid w:val="00EE7207"/>
    <w:rsid w:val="00EF0438"/>
    <w:rsid w:val="00EF0653"/>
    <w:rsid w:val="00EF14F1"/>
    <w:rsid w:val="00EF27A6"/>
    <w:rsid w:val="00EF2C47"/>
    <w:rsid w:val="00EF3E59"/>
    <w:rsid w:val="00EF474D"/>
    <w:rsid w:val="00EF4F61"/>
    <w:rsid w:val="00EF5551"/>
    <w:rsid w:val="00EF58FA"/>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100C7"/>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3596"/>
    <w:rsid w:val="00F44F18"/>
    <w:rsid w:val="00F4586F"/>
    <w:rsid w:val="00F45BCD"/>
    <w:rsid w:val="00F45F17"/>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41C1"/>
    <w:rsid w:val="00F64589"/>
    <w:rsid w:val="00F645BB"/>
    <w:rsid w:val="00F64DAB"/>
    <w:rsid w:val="00F64E71"/>
    <w:rsid w:val="00F6512E"/>
    <w:rsid w:val="00F65425"/>
    <w:rsid w:val="00F655D6"/>
    <w:rsid w:val="00F664A0"/>
    <w:rsid w:val="00F666DA"/>
    <w:rsid w:val="00F677A3"/>
    <w:rsid w:val="00F67940"/>
    <w:rsid w:val="00F67F72"/>
    <w:rsid w:val="00F700DB"/>
    <w:rsid w:val="00F71573"/>
    <w:rsid w:val="00F71AB9"/>
    <w:rsid w:val="00F7298B"/>
    <w:rsid w:val="00F72ED3"/>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874"/>
    <w:rsid w:val="00F958B2"/>
    <w:rsid w:val="00F96157"/>
    <w:rsid w:val="00F962EE"/>
    <w:rsid w:val="00F966C3"/>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E68778"/>
  <w15:docId w15:val="{EAFA3D69-89FC-4C2E-BD9D-46962C2CD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192F3F13-D1D6-46F7-AF78-549A5204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618</Words>
  <Characters>3529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高橋宏樹/主事</cp:lastModifiedBy>
  <cp:revision>2</cp:revision>
  <cp:lastPrinted>2014-03-20T04:00:00Z</cp:lastPrinted>
  <dcterms:created xsi:type="dcterms:W3CDTF">2015-05-15T01:05:00Z</dcterms:created>
  <dcterms:modified xsi:type="dcterms:W3CDTF">2015-05-15T01:05:00Z</dcterms:modified>
</cp:coreProperties>
</file>