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B87" w:rsidRPr="0082699D" w:rsidRDefault="00763B87" w:rsidP="00763B87">
      <w:pPr>
        <w:pStyle w:val="af2"/>
        <w:tabs>
          <w:tab w:val="left" w:pos="7774"/>
        </w:tabs>
        <w:rPr>
          <w:rFonts w:ascii="Arial" w:eastAsiaTheme="minorEastAsia" w:hAnsi="Arial" w:cs="Arial"/>
          <w:b/>
          <w:bCs/>
          <w:noProof/>
          <w:szCs w:val="18"/>
          <w:lang w:eastAsia="ja-JP"/>
        </w:rPr>
      </w:pPr>
      <w:bookmarkStart w:id="0" w:name="OLE_LINK1"/>
      <w:r w:rsidRPr="00CD2DE3">
        <w:rPr>
          <w:rFonts w:ascii="Arial" w:eastAsia="Times New Roman" w:hAnsi="Arial" w:cs="Arial"/>
          <w:b/>
          <w:bCs/>
          <w:noProof/>
          <w:szCs w:val="18"/>
          <w:lang w:eastAsia="zh-CN"/>
        </w:rPr>
        <w:t>3GPP TSG RAN WG1 Meeting #8</w:t>
      </w:r>
      <w:r w:rsidR="004770EF">
        <w:rPr>
          <w:rFonts w:ascii="Arial" w:eastAsiaTheme="minorEastAsia" w:hAnsi="Arial" w:cs="Arial" w:hint="eastAsia"/>
          <w:b/>
          <w:bCs/>
          <w:noProof/>
          <w:szCs w:val="18"/>
          <w:lang w:eastAsia="ja-JP"/>
        </w:rPr>
        <w:t>1</w:t>
      </w:r>
      <w:r>
        <w:rPr>
          <w:rFonts w:ascii="Arial" w:eastAsiaTheme="minorEastAsia" w:hAnsi="Arial" w:cs="Arial" w:hint="eastAsia"/>
          <w:b/>
          <w:bCs/>
          <w:noProof/>
          <w:szCs w:val="18"/>
          <w:lang w:eastAsia="ja-JP"/>
        </w:rPr>
        <w:tab/>
      </w:r>
      <w:r w:rsidR="005D50A6" w:rsidRPr="005D50A6">
        <w:rPr>
          <w:rFonts w:ascii="Arial" w:eastAsia="Times New Roman" w:hAnsi="Arial" w:cs="Arial"/>
          <w:b/>
          <w:bCs/>
          <w:noProof/>
          <w:szCs w:val="18"/>
          <w:lang w:eastAsia="zh-CN"/>
        </w:rPr>
        <w:t>R1-15310</w:t>
      </w:r>
      <w:r w:rsidR="0082699D">
        <w:rPr>
          <w:rFonts w:ascii="Arial" w:eastAsiaTheme="minorEastAsia" w:hAnsi="Arial" w:cs="Arial" w:hint="eastAsia"/>
          <w:b/>
          <w:bCs/>
          <w:noProof/>
          <w:szCs w:val="18"/>
          <w:lang w:eastAsia="ja-JP"/>
        </w:rPr>
        <w:t>4</w:t>
      </w:r>
    </w:p>
    <w:p w:rsidR="00763B87" w:rsidRDefault="004770EF" w:rsidP="00763B87">
      <w:pPr>
        <w:pStyle w:val="af2"/>
        <w:rPr>
          <w:rFonts w:ascii="Arial" w:eastAsiaTheme="minorEastAsia" w:hAnsi="Arial" w:cs="Arial"/>
          <w:b/>
          <w:bCs/>
          <w:noProof/>
          <w:szCs w:val="18"/>
          <w:lang w:eastAsia="ja-JP"/>
        </w:rPr>
      </w:pPr>
      <w:r w:rsidRPr="004770EF">
        <w:rPr>
          <w:rFonts w:ascii="Arial" w:eastAsia="Times New Roman" w:hAnsi="Arial" w:cs="Arial"/>
          <w:b/>
          <w:bCs/>
          <w:noProof/>
          <w:szCs w:val="18"/>
          <w:lang w:eastAsia="zh-CN"/>
        </w:rPr>
        <w:t>Fukuoka, Japan, 25</w:t>
      </w:r>
      <w:r w:rsidRPr="004770EF">
        <w:rPr>
          <w:rFonts w:ascii="Arial" w:eastAsia="Times New Roman" w:hAnsi="Arial" w:cs="Arial"/>
          <w:b/>
          <w:bCs/>
          <w:noProof/>
          <w:szCs w:val="18"/>
          <w:vertAlign w:val="superscript"/>
          <w:lang w:eastAsia="zh-CN"/>
        </w:rPr>
        <w:t>th</w:t>
      </w:r>
      <w:r w:rsidRPr="004770EF">
        <w:rPr>
          <w:rFonts w:ascii="Arial" w:eastAsia="Times New Roman" w:hAnsi="Arial" w:cs="Arial"/>
          <w:b/>
          <w:bCs/>
          <w:noProof/>
          <w:szCs w:val="18"/>
          <w:lang w:eastAsia="zh-CN"/>
        </w:rPr>
        <w:t xml:space="preserve"> - 29</w:t>
      </w:r>
      <w:r w:rsidRPr="004770EF">
        <w:rPr>
          <w:rFonts w:ascii="Arial" w:eastAsia="Times New Roman" w:hAnsi="Arial" w:cs="Arial"/>
          <w:b/>
          <w:bCs/>
          <w:noProof/>
          <w:szCs w:val="18"/>
          <w:vertAlign w:val="superscript"/>
          <w:lang w:eastAsia="zh-CN"/>
        </w:rPr>
        <w:t>th</w:t>
      </w:r>
      <w:r w:rsidRPr="004770EF">
        <w:rPr>
          <w:rFonts w:ascii="Arial" w:eastAsia="Times New Roman" w:hAnsi="Arial" w:cs="Arial"/>
          <w:b/>
          <w:bCs/>
          <w:noProof/>
          <w:szCs w:val="18"/>
          <w:lang w:eastAsia="zh-CN"/>
        </w:rPr>
        <w:t xml:space="preserve"> May 2015</w:t>
      </w:r>
    </w:p>
    <w:p w:rsidR="00F52BA9" w:rsidRPr="005831EC" w:rsidRDefault="00F52BA9" w:rsidP="00123CDE">
      <w:pPr>
        <w:pStyle w:val="a5"/>
        <w:tabs>
          <w:tab w:val="clear" w:pos="4536"/>
          <w:tab w:val="left" w:pos="1800"/>
        </w:tabs>
        <w:ind w:left="1800" w:hanging="1800"/>
        <w:rPr>
          <w:lang w:eastAsia="ja-JP"/>
        </w:rPr>
      </w:pPr>
    </w:p>
    <w:p w:rsidR="00F52BA9" w:rsidRPr="0071557D" w:rsidRDefault="00F52BA9" w:rsidP="00123CDE">
      <w:pPr>
        <w:pStyle w:val="a5"/>
        <w:tabs>
          <w:tab w:val="clear" w:pos="4536"/>
          <w:tab w:val="left" w:pos="1800"/>
        </w:tabs>
        <w:ind w:left="1800" w:hanging="1800"/>
        <w:rPr>
          <w:lang w:eastAsia="ja-JP"/>
        </w:rPr>
      </w:pPr>
      <w:r w:rsidRPr="0071557D">
        <w:t>Source:</w:t>
      </w:r>
      <w:r w:rsidRPr="0071557D">
        <w:tab/>
        <w:t>Kyocera</w:t>
      </w:r>
    </w:p>
    <w:p w:rsidR="00F52BA9" w:rsidRPr="0071557D" w:rsidRDefault="00F52BA9" w:rsidP="00CA55CC">
      <w:pPr>
        <w:pStyle w:val="a5"/>
        <w:tabs>
          <w:tab w:val="clear" w:pos="4536"/>
        </w:tabs>
        <w:ind w:left="1304" w:hanging="1304"/>
        <w:rPr>
          <w:lang w:eastAsia="ja-JP"/>
        </w:rPr>
      </w:pPr>
      <w:r w:rsidRPr="0071557D">
        <w:t>Title:</w:t>
      </w:r>
      <w:r w:rsidR="00AD14B7" w:rsidRPr="0071557D">
        <w:rPr>
          <w:rFonts w:hint="eastAsia"/>
          <w:lang w:eastAsia="ja-JP"/>
        </w:rPr>
        <w:tab/>
        <w:t xml:space="preserve">        </w:t>
      </w:r>
      <w:r w:rsidR="002055BF">
        <w:rPr>
          <w:rFonts w:hint="eastAsia"/>
          <w:lang w:eastAsia="ja-JP"/>
        </w:rPr>
        <w:t xml:space="preserve">LAA </w:t>
      </w:r>
      <w:r w:rsidR="004C3F3B">
        <w:rPr>
          <w:rFonts w:hint="eastAsia"/>
          <w:lang w:eastAsia="ja-JP"/>
        </w:rPr>
        <w:t>UL Design</w:t>
      </w:r>
    </w:p>
    <w:p w:rsidR="00F52BA9" w:rsidRPr="0071557D" w:rsidRDefault="00F52BA9" w:rsidP="00123CDE">
      <w:pPr>
        <w:pStyle w:val="a5"/>
        <w:tabs>
          <w:tab w:val="left" w:pos="1800"/>
        </w:tabs>
        <w:rPr>
          <w:lang w:eastAsia="ja-JP"/>
        </w:rPr>
      </w:pPr>
      <w:r w:rsidRPr="0071557D">
        <w:t>Agenda Item:</w:t>
      </w:r>
      <w:r w:rsidRPr="0071557D">
        <w:tab/>
      </w:r>
      <w:r w:rsidR="009F4B76" w:rsidRPr="009F4B76">
        <w:t>6.2.4.3</w:t>
      </w:r>
    </w:p>
    <w:p w:rsidR="00F52BA9" w:rsidRPr="0071557D" w:rsidRDefault="00F52BA9" w:rsidP="00123CDE">
      <w:pPr>
        <w:pStyle w:val="a5"/>
        <w:tabs>
          <w:tab w:val="left" w:pos="1800"/>
        </w:tabs>
      </w:pPr>
      <w:r w:rsidRPr="0071557D">
        <w:t>Document for:</w:t>
      </w:r>
      <w:r w:rsidRPr="0071557D">
        <w:tab/>
        <w:t>Discussion/Decision</w:t>
      </w:r>
    </w:p>
    <w:bookmarkEnd w:id="0"/>
    <w:p w:rsidR="00F52BA9" w:rsidRPr="0071557D" w:rsidRDefault="00F52BA9" w:rsidP="00E8469E">
      <w:pPr>
        <w:pBdr>
          <w:bottom w:val="single" w:sz="4" w:space="1" w:color="auto"/>
        </w:pBdr>
        <w:tabs>
          <w:tab w:val="left" w:pos="2552"/>
        </w:tabs>
        <w:rPr>
          <w:lang w:eastAsia="ja-JP"/>
        </w:rPr>
      </w:pPr>
    </w:p>
    <w:p w:rsidR="00F52BA9" w:rsidRDefault="00F52BA9" w:rsidP="00E171C1">
      <w:pPr>
        <w:pStyle w:val="1"/>
        <w:rPr>
          <w:szCs w:val="28"/>
          <w:lang w:eastAsia="ja-JP"/>
        </w:rPr>
      </w:pPr>
      <w:bookmarkStart w:id="1" w:name="_Ref301342314"/>
      <w:r w:rsidRPr="0071557D">
        <w:rPr>
          <w:szCs w:val="28"/>
        </w:rPr>
        <w:t>Introduction</w:t>
      </w:r>
      <w:bookmarkEnd w:id="1"/>
    </w:p>
    <w:p w:rsidR="002E7C5D" w:rsidRDefault="00390315" w:rsidP="00045DD0">
      <w:pPr>
        <w:pStyle w:val="a0"/>
      </w:pPr>
      <w:r>
        <w:t>At</w:t>
      </w:r>
      <w:r w:rsidR="00C879BF">
        <w:rPr>
          <w:rFonts w:hint="eastAsia"/>
        </w:rPr>
        <w:t xml:space="preserve"> the previous meeting</w:t>
      </w:r>
      <w:r w:rsidR="00220B42">
        <w:t xml:space="preserve"> </w:t>
      </w:r>
      <w:r w:rsidR="00C879BF">
        <w:rPr>
          <w:rFonts w:hint="eastAsia"/>
        </w:rPr>
        <w:t xml:space="preserve">[1] </w:t>
      </w:r>
      <w:r w:rsidR="00220B42">
        <w:t xml:space="preserve">the </w:t>
      </w:r>
      <w:r w:rsidR="00CF2498">
        <w:rPr>
          <w:rFonts w:hint="eastAsia"/>
        </w:rPr>
        <w:t xml:space="preserve">UL LAA was </w:t>
      </w:r>
      <w:r w:rsidR="00CF2498">
        <w:t>discussed</w:t>
      </w:r>
      <w:r w:rsidR="00FE3874">
        <w:rPr>
          <w:rFonts w:hint="eastAsia"/>
        </w:rPr>
        <w:t>.</w:t>
      </w:r>
      <w:r w:rsidR="00CF2498">
        <w:rPr>
          <w:rFonts w:hint="eastAsia"/>
        </w:rPr>
        <w:t xml:space="preserve"> </w:t>
      </w:r>
      <w:r w:rsidR="00045DD0" w:rsidRPr="00AB223D">
        <w:rPr>
          <w:rFonts w:hint="eastAsia"/>
        </w:rPr>
        <w:t xml:space="preserve">In this </w:t>
      </w:r>
      <w:r w:rsidR="00045DD0" w:rsidRPr="00AB223D">
        <w:t>contribution</w:t>
      </w:r>
      <w:r w:rsidR="00045DD0" w:rsidRPr="00AB223D">
        <w:rPr>
          <w:rFonts w:hint="eastAsia"/>
        </w:rPr>
        <w:t xml:space="preserve">, we consider </w:t>
      </w:r>
      <w:r w:rsidR="00EF4F56" w:rsidRPr="00AB223D">
        <w:rPr>
          <w:rFonts w:hint="eastAsia"/>
        </w:rPr>
        <w:t xml:space="preserve">further </w:t>
      </w:r>
      <w:r w:rsidR="00EF4F56" w:rsidRPr="00AB223D">
        <w:t>details</w:t>
      </w:r>
      <w:r w:rsidR="00EF4F56" w:rsidRPr="00AB223D">
        <w:rPr>
          <w:rFonts w:hint="eastAsia"/>
        </w:rPr>
        <w:t xml:space="preserve"> of the</w:t>
      </w:r>
      <w:r w:rsidR="00EF4F56" w:rsidRPr="00AB223D">
        <w:t xml:space="preserve"> </w:t>
      </w:r>
      <w:r w:rsidR="00045DD0" w:rsidRPr="00AB223D">
        <w:t>functionalities</w:t>
      </w:r>
      <w:r w:rsidR="00045DD0" w:rsidRPr="00AB223D">
        <w:rPr>
          <w:rFonts w:hint="eastAsia"/>
        </w:rPr>
        <w:t xml:space="preserve"> of</w:t>
      </w:r>
      <w:r w:rsidR="00220B42" w:rsidRPr="00AB223D">
        <w:t xml:space="preserve"> the</w:t>
      </w:r>
      <w:r w:rsidR="00045DD0" w:rsidRPr="00AB223D">
        <w:rPr>
          <w:rFonts w:hint="eastAsia"/>
        </w:rPr>
        <w:t xml:space="preserve"> UL LAA</w:t>
      </w:r>
      <w:r w:rsidR="00CA0DED">
        <w:rPr>
          <w:rFonts w:hint="eastAsia"/>
        </w:rPr>
        <w:t>.</w:t>
      </w:r>
    </w:p>
    <w:p w:rsidR="00BB0223" w:rsidRDefault="008D48E6" w:rsidP="00BB0223">
      <w:pPr>
        <w:pStyle w:val="1"/>
        <w:rPr>
          <w:szCs w:val="20"/>
        </w:rPr>
      </w:pPr>
      <w:r>
        <w:rPr>
          <w:szCs w:val="20"/>
          <w:lang w:eastAsia="ja-JP"/>
        </w:rPr>
        <w:t xml:space="preserve">Consideration </w:t>
      </w:r>
      <w:r w:rsidR="00D515F6">
        <w:rPr>
          <w:rFonts w:hint="eastAsia"/>
          <w:szCs w:val="20"/>
          <w:lang w:eastAsia="ja-JP"/>
        </w:rPr>
        <w:t>of</w:t>
      </w:r>
      <w:r>
        <w:rPr>
          <w:szCs w:val="20"/>
          <w:lang w:eastAsia="ja-JP"/>
        </w:rPr>
        <w:t xml:space="preserve"> </w:t>
      </w:r>
      <w:r w:rsidR="005375B6">
        <w:rPr>
          <w:rFonts w:hint="eastAsia"/>
          <w:szCs w:val="20"/>
          <w:lang w:eastAsia="ja-JP"/>
        </w:rPr>
        <w:t>LBT</w:t>
      </w:r>
      <w:r>
        <w:rPr>
          <w:rFonts w:hint="eastAsia"/>
          <w:szCs w:val="20"/>
          <w:lang w:eastAsia="ja-JP"/>
        </w:rPr>
        <w:t xml:space="preserve"> for UL</w:t>
      </w:r>
    </w:p>
    <w:p w:rsidR="0044058C" w:rsidRDefault="0044058C" w:rsidP="008D48E6">
      <w:pPr>
        <w:pStyle w:val="a0"/>
        <w:rPr>
          <w:szCs w:val="20"/>
        </w:rPr>
      </w:pPr>
      <w:r>
        <w:rPr>
          <w:szCs w:val="20"/>
        </w:rPr>
        <w:t>In the uplink case</w:t>
      </w:r>
      <w:r w:rsidR="00F84C07">
        <w:rPr>
          <w:rFonts w:hint="eastAsia"/>
          <w:szCs w:val="20"/>
        </w:rPr>
        <w:t xml:space="preserve">, </w:t>
      </w:r>
      <w:r>
        <w:rPr>
          <w:szCs w:val="20"/>
        </w:rPr>
        <w:t xml:space="preserve">our view is the </w:t>
      </w:r>
      <w:r w:rsidR="008D48E6" w:rsidRPr="00121BAE">
        <w:rPr>
          <w:szCs w:val="20"/>
        </w:rPr>
        <w:t xml:space="preserve">FBE </w:t>
      </w:r>
      <w:r w:rsidR="00BB0223" w:rsidRPr="00F84C07">
        <w:rPr>
          <w:szCs w:val="20"/>
        </w:rPr>
        <w:t>is m</w:t>
      </w:r>
      <w:r w:rsidR="00F84C07" w:rsidRPr="00F84C07">
        <w:rPr>
          <w:rFonts w:hint="eastAsia"/>
          <w:szCs w:val="20"/>
        </w:rPr>
        <w:t>ore</w:t>
      </w:r>
      <w:r w:rsidR="00BB0223" w:rsidRPr="00F84C07">
        <w:rPr>
          <w:szCs w:val="20"/>
        </w:rPr>
        <w:t xml:space="preserve"> suitable</w:t>
      </w:r>
      <w:r w:rsidR="008D48E6" w:rsidRPr="00121BAE">
        <w:rPr>
          <w:szCs w:val="20"/>
        </w:rPr>
        <w:t xml:space="preserve"> than LBE if </w:t>
      </w:r>
      <w:r>
        <w:rPr>
          <w:szCs w:val="20"/>
        </w:rPr>
        <w:t xml:space="preserve">the </w:t>
      </w:r>
      <w:r w:rsidR="008D48E6" w:rsidRPr="00121BAE">
        <w:rPr>
          <w:szCs w:val="20"/>
        </w:rPr>
        <w:t xml:space="preserve">UE needs to perform LBT before the UL transmission. </w:t>
      </w:r>
      <w:r>
        <w:rPr>
          <w:szCs w:val="20"/>
        </w:rPr>
        <w:t xml:space="preserve">In order to comply with the principle of reusing the </w:t>
      </w:r>
      <w:r w:rsidR="0068187D">
        <w:rPr>
          <w:szCs w:val="20"/>
        </w:rPr>
        <w:t>Rel-12 uplink access procedures</w:t>
      </w:r>
      <w:r w:rsidR="00BD4CCF">
        <w:rPr>
          <w:rFonts w:hint="eastAsia"/>
          <w:szCs w:val="20"/>
        </w:rPr>
        <w:t xml:space="preserve">, i.e., </w:t>
      </w:r>
      <w:r>
        <w:rPr>
          <w:szCs w:val="20"/>
        </w:rPr>
        <w:t>the</w:t>
      </w:r>
      <w:r w:rsidR="008D48E6" w:rsidRPr="00121BAE">
        <w:rPr>
          <w:szCs w:val="20"/>
        </w:rPr>
        <w:t xml:space="preserve"> </w:t>
      </w:r>
      <w:proofErr w:type="spellStart"/>
      <w:r w:rsidR="008D48E6" w:rsidRPr="00121BAE">
        <w:rPr>
          <w:szCs w:val="20"/>
        </w:rPr>
        <w:t>eNB</w:t>
      </w:r>
      <w:proofErr w:type="spellEnd"/>
      <w:r w:rsidR="008D48E6" w:rsidRPr="00121BAE">
        <w:rPr>
          <w:szCs w:val="20"/>
        </w:rPr>
        <w:t xml:space="preserve"> control</w:t>
      </w:r>
      <w:r>
        <w:rPr>
          <w:szCs w:val="20"/>
        </w:rPr>
        <w:t>s</w:t>
      </w:r>
      <w:r w:rsidR="008D48E6" w:rsidRPr="00121BAE">
        <w:rPr>
          <w:szCs w:val="20"/>
        </w:rPr>
        <w:t xml:space="preserve"> </w:t>
      </w:r>
      <w:r>
        <w:rPr>
          <w:szCs w:val="20"/>
        </w:rPr>
        <w:t xml:space="preserve">the </w:t>
      </w:r>
      <w:r w:rsidR="008D48E6" w:rsidRPr="00121BAE">
        <w:rPr>
          <w:szCs w:val="20"/>
        </w:rPr>
        <w:t xml:space="preserve">UL </w:t>
      </w:r>
      <w:r>
        <w:rPr>
          <w:szCs w:val="20"/>
        </w:rPr>
        <w:t>transmissions by allocating the uplink resources.</w:t>
      </w:r>
      <w:r w:rsidR="008D48E6" w:rsidRPr="00121BAE">
        <w:rPr>
          <w:szCs w:val="20"/>
        </w:rPr>
        <w:t xml:space="preserve"> In that case, it’s not acceptable </w:t>
      </w:r>
      <w:r>
        <w:rPr>
          <w:szCs w:val="20"/>
        </w:rPr>
        <w:t xml:space="preserve">if the </w:t>
      </w:r>
      <w:r w:rsidR="008D48E6" w:rsidRPr="00121BAE">
        <w:rPr>
          <w:szCs w:val="20"/>
        </w:rPr>
        <w:t>UE transmits reservation signals on the unallocated resources before</w:t>
      </w:r>
      <w:r>
        <w:rPr>
          <w:szCs w:val="20"/>
        </w:rPr>
        <w:t xml:space="preserve"> transmitting on the</w:t>
      </w:r>
      <w:r w:rsidR="008D48E6" w:rsidRPr="00121BAE">
        <w:rPr>
          <w:szCs w:val="20"/>
        </w:rPr>
        <w:t xml:space="preserve"> granted </w:t>
      </w:r>
      <w:r>
        <w:rPr>
          <w:szCs w:val="20"/>
        </w:rPr>
        <w:t xml:space="preserve">uplink </w:t>
      </w:r>
      <w:r w:rsidR="008D48E6" w:rsidRPr="00121BAE">
        <w:rPr>
          <w:szCs w:val="20"/>
        </w:rPr>
        <w:t>resources.</w:t>
      </w:r>
      <w:r w:rsidR="005C5204">
        <w:rPr>
          <w:rFonts w:hint="eastAsia"/>
          <w:szCs w:val="20"/>
        </w:rPr>
        <w:t xml:space="preserve"> </w:t>
      </w:r>
    </w:p>
    <w:p w:rsidR="0044058C" w:rsidRDefault="0044058C" w:rsidP="008D48E6">
      <w:pPr>
        <w:pStyle w:val="a0"/>
        <w:rPr>
          <w:szCs w:val="20"/>
        </w:rPr>
      </w:pPr>
      <w:r>
        <w:rPr>
          <w:szCs w:val="20"/>
        </w:rPr>
        <w:t xml:space="preserve">If the </w:t>
      </w:r>
      <w:r w:rsidR="005C5204">
        <w:rPr>
          <w:rFonts w:hint="eastAsia"/>
          <w:szCs w:val="20"/>
        </w:rPr>
        <w:t>LBE</w:t>
      </w:r>
      <w:r>
        <w:rPr>
          <w:szCs w:val="20"/>
        </w:rPr>
        <w:t xml:space="preserve"> is applied for the uplink transmissions</w:t>
      </w:r>
      <w:r w:rsidR="005C5204">
        <w:rPr>
          <w:rFonts w:hint="eastAsia"/>
          <w:szCs w:val="20"/>
        </w:rPr>
        <w:t xml:space="preserve">, </w:t>
      </w:r>
      <w:r w:rsidR="00D515F6">
        <w:rPr>
          <w:rFonts w:hint="eastAsia"/>
          <w:szCs w:val="20"/>
        </w:rPr>
        <w:t xml:space="preserve">the </w:t>
      </w:r>
      <w:proofErr w:type="spellStart"/>
      <w:r w:rsidR="00D515F6">
        <w:rPr>
          <w:rFonts w:hint="eastAsia"/>
          <w:szCs w:val="20"/>
        </w:rPr>
        <w:t>eNB</w:t>
      </w:r>
      <w:proofErr w:type="spellEnd"/>
      <w:r w:rsidR="00D515F6">
        <w:rPr>
          <w:rFonts w:hint="eastAsia"/>
          <w:szCs w:val="20"/>
        </w:rPr>
        <w:t xml:space="preserve"> </w:t>
      </w:r>
      <w:r>
        <w:rPr>
          <w:szCs w:val="20"/>
        </w:rPr>
        <w:t>is not aware of the</w:t>
      </w:r>
      <w:r w:rsidR="00D515F6">
        <w:rPr>
          <w:rFonts w:hint="eastAsia"/>
          <w:szCs w:val="20"/>
        </w:rPr>
        <w:t xml:space="preserve"> start tim</w:t>
      </w:r>
      <w:r>
        <w:rPr>
          <w:szCs w:val="20"/>
        </w:rPr>
        <w:t>e</w:t>
      </w:r>
      <w:r w:rsidR="00D515F6">
        <w:rPr>
          <w:rFonts w:hint="eastAsia"/>
          <w:szCs w:val="20"/>
        </w:rPr>
        <w:t xml:space="preserve"> of </w:t>
      </w:r>
      <w:r>
        <w:rPr>
          <w:szCs w:val="20"/>
        </w:rPr>
        <w:t xml:space="preserve">the </w:t>
      </w:r>
      <w:r w:rsidR="00D515F6">
        <w:rPr>
          <w:rFonts w:hint="eastAsia"/>
          <w:szCs w:val="20"/>
        </w:rPr>
        <w:t>UL transmission</w:t>
      </w:r>
      <w:r>
        <w:rPr>
          <w:szCs w:val="20"/>
        </w:rPr>
        <w:t>s</w:t>
      </w:r>
      <w:r w:rsidR="00D515F6">
        <w:rPr>
          <w:rFonts w:hint="eastAsia"/>
          <w:szCs w:val="20"/>
        </w:rPr>
        <w:t xml:space="preserve"> in advance </w:t>
      </w:r>
      <w:r>
        <w:rPr>
          <w:szCs w:val="20"/>
        </w:rPr>
        <w:t xml:space="preserve">unless </w:t>
      </w:r>
      <w:r w:rsidR="00D515F6">
        <w:rPr>
          <w:rFonts w:hint="eastAsia"/>
          <w:szCs w:val="20"/>
        </w:rPr>
        <w:t>the UE send</w:t>
      </w:r>
      <w:r>
        <w:rPr>
          <w:szCs w:val="20"/>
        </w:rPr>
        <w:t>s</w:t>
      </w:r>
      <w:r w:rsidR="00D515F6">
        <w:rPr>
          <w:rFonts w:hint="eastAsia"/>
          <w:szCs w:val="20"/>
        </w:rPr>
        <w:t xml:space="preserve"> </w:t>
      </w:r>
      <w:r w:rsidR="00DE3F24">
        <w:rPr>
          <w:szCs w:val="20"/>
        </w:rPr>
        <w:t>an</w:t>
      </w:r>
      <w:r w:rsidR="00D515F6">
        <w:rPr>
          <w:rFonts w:hint="eastAsia"/>
          <w:szCs w:val="20"/>
        </w:rPr>
        <w:t xml:space="preserve"> indication</w:t>
      </w:r>
      <w:r>
        <w:rPr>
          <w:szCs w:val="20"/>
        </w:rPr>
        <w:t xml:space="preserve"> to inform the </w:t>
      </w:r>
      <w:proofErr w:type="spellStart"/>
      <w:r>
        <w:rPr>
          <w:szCs w:val="20"/>
        </w:rPr>
        <w:t>eNB</w:t>
      </w:r>
      <w:proofErr w:type="spellEnd"/>
      <w:r>
        <w:rPr>
          <w:szCs w:val="20"/>
        </w:rPr>
        <w:t xml:space="preserve"> about the</w:t>
      </w:r>
      <w:r w:rsidR="00D515F6">
        <w:rPr>
          <w:rFonts w:hint="eastAsia"/>
          <w:szCs w:val="20"/>
        </w:rPr>
        <w:t xml:space="preserve"> start tim</w:t>
      </w:r>
      <w:r>
        <w:rPr>
          <w:szCs w:val="20"/>
        </w:rPr>
        <w:t>e.</w:t>
      </w:r>
    </w:p>
    <w:p w:rsidR="008D48E6" w:rsidRPr="00423AB7" w:rsidRDefault="0044058C" w:rsidP="008D48E6">
      <w:pPr>
        <w:pStyle w:val="a0"/>
        <w:rPr>
          <w:rFonts w:eastAsia="MS Mincho"/>
          <w:kern w:val="2"/>
          <w:szCs w:val="20"/>
        </w:rPr>
      </w:pPr>
      <w:r>
        <w:rPr>
          <w:szCs w:val="20"/>
        </w:rPr>
        <w:t xml:space="preserve">Additionally, RAN1 needs to </w:t>
      </w:r>
      <w:r w:rsidR="008D48E6" w:rsidRPr="00121BAE">
        <w:rPr>
          <w:szCs w:val="20"/>
        </w:rPr>
        <w:t>resolve</w:t>
      </w:r>
      <w:r>
        <w:rPr>
          <w:szCs w:val="20"/>
        </w:rPr>
        <w:t xml:space="preserve"> the issue</w:t>
      </w:r>
      <w:r w:rsidR="008D48E6" w:rsidRPr="00121BAE">
        <w:rPr>
          <w:szCs w:val="20"/>
        </w:rPr>
        <w:t xml:space="preserve"> whether it is beneficial to have different schemes for the DL and the UL i.e., LBE is applied for DL and FBE is applied for UL. Our proposal is RAN1 sh</w:t>
      </w:r>
      <w:r w:rsidR="00E96F25">
        <w:rPr>
          <w:szCs w:val="20"/>
        </w:rPr>
        <w:t>ould study this issue further.</w:t>
      </w:r>
    </w:p>
    <w:p w:rsidR="00E96F25" w:rsidRPr="00FE3874" w:rsidRDefault="00E96F25" w:rsidP="00E96F25">
      <w:pPr>
        <w:pStyle w:val="StatementHeading"/>
        <w:rPr>
          <w:lang w:eastAsia="ja-JP"/>
        </w:rPr>
      </w:pPr>
      <w:r w:rsidRPr="00FE3874">
        <w:rPr>
          <w:lang w:eastAsia="ja-JP"/>
        </w:rPr>
        <w:t xml:space="preserve">Proposal </w:t>
      </w:r>
      <w:r>
        <w:rPr>
          <w:rFonts w:eastAsiaTheme="minorEastAsia" w:hint="eastAsia"/>
          <w:lang w:eastAsia="ja-JP"/>
        </w:rPr>
        <w:t>1</w:t>
      </w:r>
      <w:r w:rsidRPr="00FE3874">
        <w:rPr>
          <w:lang w:eastAsia="ja-JP"/>
        </w:rPr>
        <w:t>:</w:t>
      </w:r>
    </w:p>
    <w:p w:rsidR="00E96F25" w:rsidRPr="003230D6" w:rsidRDefault="00CA0DED" w:rsidP="00E96F25">
      <w:pPr>
        <w:pStyle w:val="a0"/>
        <w:rPr>
          <w:b/>
        </w:rPr>
      </w:pPr>
      <w:r w:rsidRPr="003230D6">
        <w:rPr>
          <w:rFonts w:hint="eastAsia"/>
          <w:b/>
        </w:rPr>
        <w:t>FBE LBT should be the baseline for Uplink LAA.</w:t>
      </w:r>
    </w:p>
    <w:p w:rsidR="00CA0DED" w:rsidRPr="00FE3874" w:rsidRDefault="00CA0DED" w:rsidP="00CA0DED">
      <w:pPr>
        <w:pStyle w:val="StatementHeading"/>
        <w:rPr>
          <w:lang w:eastAsia="ja-JP"/>
        </w:rPr>
      </w:pPr>
      <w:r w:rsidRPr="00FE3874">
        <w:rPr>
          <w:lang w:eastAsia="ja-JP"/>
        </w:rPr>
        <w:t xml:space="preserve">Proposal </w:t>
      </w:r>
      <w:r>
        <w:rPr>
          <w:rFonts w:eastAsiaTheme="minorEastAsia" w:hint="eastAsia"/>
          <w:lang w:eastAsia="ja-JP"/>
        </w:rPr>
        <w:t>2</w:t>
      </w:r>
      <w:r w:rsidRPr="00FE3874">
        <w:rPr>
          <w:lang w:eastAsia="ja-JP"/>
        </w:rPr>
        <w:t>:</w:t>
      </w:r>
    </w:p>
    <w:p w:rsidR="00CA0DED" w:rsidRPr="003230D6" w:rsidRDefault="00BB0223" w:rsidP="00E96F25">
      <w:pPr>
        <w:pStyle w:val="a0"/>
        <w:rPr>
          <w:b/>
        </w:rPr>
      </w:pPr>
      <w:r w:rsidRPr="00BB0223">
        <w:rPr>
          <w:b/>
          <w:szCs w:val="20"/>
        </w:rPr>
        <w:t>Whether it is beneficial to have different schemes for the DL and the UL (i.e., LBE is applied for DL and FBE is applied for UL) should be studied.</w:t>
      </w:r>
    </w:p>
    <w:p w:rsidR="00E96F25" w:rsidRPr="00E96F25" w:rsidRDefault="00E96F25" w:rsidP="00045DD0">
      <w:pPr>
        <w:pStyle w:val="a0"/>
      </w:pPr>
    </w:p>
    <w:p w:rsidR="00BB3FC7" w:rsidRDefault="00213FA3" w:rsidP="00BB3FC7">
      <w:pPr>
        <w:pStyle w:val="1"/>
        <w:rPr>
          <w:szCs w:val="20"/>
          <w:lang w:eastAsia="ja-JP"/>
        </w:rPr>
      </w:pPr>
      <w:r>
        <w:rPr>
          <w:rFonts w:hint="eastAsia"/>
          <w:szCs w:val="20"/>
          <w:lang w:eastAsia="ja-JP"/>
        </w:rPr>
        <w:t>Issue</w:t>
      </w:r>
      <w:r w:rsidR="00BB3FC7">
        <w:rPr>
          <w:rFonts w:hint="eastAsia"/>
          <w:szCs w:val="20"/>
          <w:lang w:eastAsia="ja-JP"/>
        </w:rPr>
        <w:t xml:space="preserve"> on</w:t>
      </w:r>
      <w:r w:rsidR="00DD36B3">
        <w:rPr>
          <w:rFonts w:hint="eastAsia"/>
          <w:szCs w:val="20"/>
          <w:lang w:eastAsia="ja-JP"/>
        </w:rPr>
        <w:t xml:space="preserve"> </w:t>
      </w:r>
      <w:r w:rsidR="00140503">
        <w:rPr>
          <w:rFonts w:hint="eastAsia"/>
          <w:szCs w:val="20"/>
          <w:lang w:eastAsia="ja-JP"/>
        </w:rPr>
        <w:t xml:space="preserve">UL </w:t>
      </w:r>
      <w:r w:rsidR="00686DDF">
        <w:rPr>
          <w:rFonts w:hint="eastAsia"/>
          <w:szCs w:val="20"/>
          <w:lang w:eastAsia="ja-JP"/>
        </w:rPr>
        <w:t>LBT</w:t>
      </w:r>
    </w:p>
    <w:p w:rsidR="00213FA3" w:rsidRPr="00FE3874" w:rsidRDefault="00743FEE" w:rsidP="00213FA3">
      <w:pPr>
        <w:pStyle w:val="a0"/>
      </w:pPr>
      <w:r w:rsidRPr="00743FEE">
        <w:t xml:space="preserve">In </w:t>
      </w:r>
      <w:r w:rsidR="00FE3874">
        <w:t>this section</w:t>
      </w:r>
      <w:r w:rsidRPr="00FE3874">
        <w:t xml:space="preserve"> we consider </w:t>
      </w:r>
      <w:r w:rsidR="005375B6">
        <w:rPr>
          <w:rFonts w:hint="eastAsia"/>
        </w:rPr>
        <w:t>a</w:t>
      </w:r>
      <w:r w:rsidR="00DE3F24">
        <w:t>n</w:t>
      </w:r>
      <w:r w:rsidR="005375B6" w:rsidRPr="00FE3874">
        <w:t xml:space="preserve"> </w:t>
      </w:r>
      <w:r w:rsidRPr="00FE3874">
        <w:t xml:space="preserve">issue related to the UL LBT. As shown in Figure </w:t>
      </w:r>
      <w:r w:rsidR="00D515F6">
        <w:rPr>
          <w:rFonts w:hint="eastAsia"/>
        </w:rPr>
        <w:t>1</w:t>
      </w:r>
      <w:r w:rsidRPr="00FE3874">
        <w:t xml:space="preserve">, if the </w:t>
      </w:r>
      <w:proofErr w:type="spellStart"/>
      <w:r w:rsidRPr="00FE3874">
        <w:t>eNB</w:t>
      </w:r>
      <w:proofErr w:type="spellEnd"/>
      <w:r w:rsidRPr="00FE3874">
        <w:t xml:space="preserve"> allocate the continuous </w:t>
      </w:r>
      <w:proofErr w:type="spellStart"/>
      <w:r w:rsidRPr="00FE3874">
        <w:t>subframes</w:t>
      </w:r>
      <w:proofErr w:type="spellEnd"/>
      <w:r w:rsidRPr="00FE3874">
        <w:t xml:space="preserve"> for multiple UEs (UE1 and UE2), then it is possible one of the UEs may experience LBT failure.</w:t>
      </w:r>
      <w:r w:rsidR="00A96A5D" w:rsidRPr="00FE3874">
        <w:rPr>
          <w:rFonts w:hint="eastAsia"/>
        </w:rPr>
        <w:t xml:space="preserve"> </w:t>
      </w:r>
    </w:p>
    <w:p w:rsidR="00213FA3" w:rsidRPr="00FE3874" w:rsidRDefault="00213FA3" w:rsidP="00213FA3">
      <w:pPr>
        <w:pStyle w:val="a0"/>
      </w:pPr>
    </w:p>
    <w:p w:rsidR="00213FA3" w:rsidRPr="00FE3874" w:rsidRDefault="00DC3A30" w:rsidP="00213FA3">
      <w:pPr>
        <w:pStyle w:val="a0"/>
        <w:jc w:val="center"/>
      </w:pPr>
      <w:r w:rsidRPr="00FE3874">
        <w:rPr>
          <w:noProof/>
        </w:rPr>
        <w:drawing>
          <wp:inline distT="0" distB="0" distL="0" distR="0">
            <wp:extent cx="4554747" cy="1534073"/>
            <wp:effectExtent l="1905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555306" cy="1534261"/>
                    </a:xfrm>
                    <a:prstGeom prst="rect">
                      <a:avLst/>
                    </a:prstGeom>
                    <a:noFill/>
                    <a:ln w="9525">
                      <a:noFill/>
                      <a:miter lim="800000"/>
                      <a:headEnd/>
                      <a:tailEnd/>
                    </a:ln>
                  </pic:spPr>
                </pic:pic>
              </a:graphicData>
            </a:graphic>
          </wp:inline>
        </w:drawing>
      </w:r>
    </w:p>
    <w:p w:rsidR="00213FA3" w:rsidRPr="00FE3874" w:rsidRDefault="00F85FB3" w:rsidP="00213FA3">
      <w:pPr>
        <w:pStyle w:val="a0"/>
        <w:jc w:val="center"/>
      </w:pPr>
      <w:r w:rsidRPr="00FE3874">
        <w:rPr>
          <w:rFonts w:hint="eastAsia"/>
        </w:rPr>
        <w:t xml:space="preserve">Figure </w:t>
      </w:r>
      <w:r w:rsidR="00D515F6">
        <w:rPr>
          <w:rFonts w:hint="eastAsia"/>
        </w:rPr>
        <w:t>1</w:t>
      </w:r>
      <w:r w:rsidR="00213FA3" w:rsidRPr="00FE3874">
        <w:rPr>
          <w:rFonts w:hint="eastAsia"/>
        </w:rPr>
        <w:t xml:space="preserve">: Example of </w:t>
      </w:r>
      <w:r w:rsidR="004F5F90" w:rsidRPr="00FE3874">
        <w:rPr>
          <w:rFonts w:hint="eastAsia"/>
        </w:rPr>
        <w:t>continuous transmission between</w:t>
      </w:r>
      <w:r w:rsidR="00986CE0" w:rsidRPr="00FE3874">
        <w:rPr>
          <w:rFonts w:hint="eastAsia"/>
        </w:rPr>
        <w:t xml:space="preserve"> </w:t>
      </w:r>
      <w:r w:rsidR="00F24D2E" w:rsidRPr="00FE3874">
        <w:rPr>
          <w:rFonts w:hint="eastAsia"/>
        </w:rPr>
        <w:t>2</w:t>
      </w:r>
      <w:r w:rsidR="00986CE0" w:rsidRPr="00FE3874">
        <w:rPr>
          <w:rFonts w:hint="eastAsia"/>
        </w:rPr>
        <w:t xml:space="preserve"> UEs.</w:t>
      </w:r>
    </w:p>
    <w:p w:rsidR="00213FA3" w:rsidRPr="00FE3874" w:rsidRDefault="00213FA3" w:rsidP="004C24D6">
      <w:pPr>
        <w:pStyle w:val="a0"/>
      </w:pPr>
    </w:p>
    <w:p w:rsidR="00BB3FC7" w:rsidRPr="00FE3874" w:rsidRDefault="004F5F90" w:rsidP="004C24D6">
      <w:pPr>
        <w:pStyle w:val="a0"/>
      </w:pPr>
      <w:r w:rsidRPr="00FE3874">
        <w:rPr>
          <w:rFonts w:hint="eastAsia"/>
        </w:rPr>
        <w:t xml:space="preserve">Therefore, we propose </w:t>
      </w:r>
      <w:proofErr w:type="spellStart"/>
      <w:r w:rsidRPr="00FE3874">
        <w:rPr>
          <w:rFonts w:hint="eastAsia"/>
        </w:rPr>
        <w:t>eNB</w:t>
      </w:r>
      <w:proofErr w:type="spellEnd"/>
      <w:r w:rsidRPr="00FE3874">
        <w:rPr>
          <w:rFonts w:hint="eastAsia"/>
        </w:rPr>
        <w:t xml:space="preserve"> should be able to send </w:t>
      </w:r>
      <w:r w:rsidR="00DC39B4" w:rsidRPr="00FE3874">
        <w:t>an</w:t>
      </w:r>
      <w:r w:rsidRPr="00FE3874">
        <w:rPr>
          <w:rFonts w:hint="eastAsia"/>
        </w:rPr>
        <w:t xml:space="preserve"> indication </w:t>
      </w:r>
      <w:r w:rsidR="00DC39B4" w:rsidRPr="00FE3874">
        <w:t>to the UE 1 to</w:t>
      </w:r>
      <w:r w:rsidR="00CA139B" w:rsidRPr="00FE3874">
        <w:t xml:space="preserve"> </w:t>
      </w:r>
      <w:r w:rsidRPr="00FE3874">
        <w:rPr>
          <w:rFonts w:hint="eastAsia"/>
        </w:rPr>
        <w:t>omit</w:t>
      </w:r>
      <w:r w:rsidR="00DC39B4" w:rsidRPr="00FE3874">
        <w:t xml:space="preserve"> the</w:t>
      </w:r>
      <w:r w:rsidRPr="00FE3874">
        <w:rPr>
          <w:rFonts w:hint="eastAsia"/>
        </w:rPr>
        <w:t xml:space="preserve"> last symbol </w:t>
      </w:r>
      <w:r w:rsidR="00DC39B4" w:rsidRPr="00FE3874">
        <w:t>in order to coordinate</w:t>
      </w:r>
      <w:r w:rsidR="00CA139B" w:rsidRPr="00FE3874">
        <w:t xml:space="preserve"> </w:t>
      </w:r>
      <w:r w:rsidR="00DC39B4" w:rsidRPr="00FE3874">
        <w:t xml:space="preserve">a </w:t>
      </w:r>
      <w:r w:rsidRPr="00FE3874">
        <w:rPr>
          <w:rFonts w:hint="eastAsia"/>
        </w:rPr>
        <w:t xml:space="preserve">continuous transmission </w:t>
      </w:r>
      <w:r w:rsidR="00DC39B4" w:rsidRPr="00FE3874">
        <w:t>with the second UE 2</w:t>
      </w:r>
      <w:r w:rsidR="00743FEE" w:rsidRPr="00FE3874">
        <w:t>. This indication should be included in UL grant because the need for omitting the last symbol changes dynamically</w:t>
      </w:r>
      <w:r w:rsidR="00521FF0" w:rsidRPr="00FE3874">
        <w:rPr>
          <w:rFonts w:hint="eastAsia"/>
        </w:rPr>
        <w:t>.</w:t>
      </w:r>
      <w:r w:rsidR="00E114CF" w:rsidRPr="00FE3874">
        <w:rPr>
          <w:rFonts w:hint="eastAsia"/>
        </w:rPr>
        <w:t xml:space="preserve"> </w:t>
      </w:r>
    </w:p>
    <w:p w:rsidR="00057F8F" w:rsidRPr="00FE3874" w:rsidRDefault="00743FEE" w:rsidP="00057F8F">
      <w:pPr>
        <w:pStyle w:val="StatementHeading"/>
        <w:rPr>
          <w:lang w:eastAsia="ja-JP"/>
        </w:rPr>
      </w:pPr>
      <w:r w:rsidRPr="00FE3874">
        <w:rPr>
          <w:lang w:eastAsia="ja-JP"/>
        </w:rPr>
        <w:lastRenderedPageBreak/>
        <w:t xml:space="preserve">Proposal </w:t>
      </w:r>
      <w:r w:rsidRPr="00FE3874">
        <w:rPr>
          <w:rFonts w:eastAsiaTheme="minorEastAsia"/>
          <w:lang w:eastAsia="ja-JP"/>
        </w:rPr>
        <w:t>3</w:t>
      </w:r>
      <w:r w:rsidRPr="00FE3874">
        <w:rPr>
          <w:lang w:eastAsia="ja-JP"/>
        </w:rPr>
        <w:t>:</w:t>
      </w:r>
    </w:p>
    <w:p w:rsidR="009E0AD3" w:rsidRDefault="009E0AD3" w:rsidP="004C24D6">
      <w:pPr>
        <w:pStyle w:val="a0"/>
        <w:rPr>
          <w:b/>
        </w:rPr>
      </w:pPr>
      <w:proofErr w:type="spellStart"/>
      <w:proofErr w:type="gramStart"/>
      <w:r w:rsidRPr="00FE3874">
        <w:rPr>
          <w:b/>
        </w:rPr>
        <w:t>eNB</w:t>
      </w:r>
      <w:proofErr w:type="spellEnd"/>
      <w:proofErr w:type="gramEnd"/>
      <w:r w:rsidRPr="00FE3874">
        <w:rPr>
          <w:b/>
        </w:rPr>
        <w:t xml:space="preserve"> should be able to send </w:t>
      </w:r>
      <w:r w:rsidR="00DC39B4" w:rsidRPr="00FE3874">
        <w:rPr>
          <w:b/>
        </w:rPr>
        <w:t>an</w:t>
      </w:r>
      <w:r w:rsidR="00CA139B" w:rsidRPr="00FE3874">
        <w:rPr>
          <w:b/>
        </w:rPr>
        <w:t xml:space="preserve"> </w:t>
      </w:r>
      <w:r w:rsidRPr="00FE3874">
        <w:rPr>
          <w:b/>
        </w:rPr>
        <w:t xml:space="preserve">indication </w:t>
      </w:r>
      <w:r w:rsidR="00DC39B4" w:rsidRPr="00FE3874">
        <w:rPr>
          <w:b/>
        </w:rPr>
        <w:t>to the UE to omit transmitting the last symbol.</w:t>
      </w:r>
    </w:p>
    <w:p w:rsidR="005375B6" w:rsidRPr="00AB223D" w:rsidRDefault="00387573" w:rsidP="005375B6">
      <w:pPr>
        <w:pStyle w:val="1"/>
        <w:rPr>
          <w:szCs w:val="20"/>
          <w:lang w:eastAsia="ja-JP"/>
        </w:rPr>
      </w:pPr>
      <w:r>
        <w:rPr>
          <w:rFonts w:hint="eastAsia"/>
          <w:szCs w:val="20"/>
          <w:lang w:eastAsia="ja-JP"/>
        </w:rPr>
        <w:t xml:space="preserve">Consideration of the </w:t>
      </w:r>
      <w:r w:rsidR="000F417C">
        <w:rPr>
          <w:szCs w:val="20"/>
          <w:lang w:eastAsia="ja-JP"/>
        </w:rPr>
        <w:t xml:space="preserve">UL transmission </w:t>
      </w:r>
      <w:r>
        <w:rPr>
          <w:rFonts w:hint="eastAsia"/>
          <w:szCs w:val="20"/>
          <w:lang w:eastAsia="ja-JP"/>
        </w:rPr>
        <w:t>start tim</w:t>
      </w:r>
      <w:r w:rsidR="000F417C">
        <w:rPr>
          <w:szCs w:val="20"/>
          <w:lang w:eastAsia="ja-JP"/>
        </w:rPr>
        <w:t xml:space="preserve">e </w:t>
      </w:r>
    </w:p>
    <w:p w:rsidR="008B3D46" w:rsidRDefault="008B3D46" w:rsidP="009C4C9C">
      <w:pPr>
        <w:rPr>
          <w:lang w:eastAsia="ja-JP"/>
        </w:rPr>
      </w:pPr>
    </w:p>
    <w:p w:rsidR="000F417C" w:rsidRDefault="00387573" w:rsidP="009C4C9C">
      <w:pPr>
        <w:rPr>
          <w:lang w:eastAsia="ja-JP"/>
        </w:rPr>
      </w:pPr>
      <w:r>
        <w:rPr>
          <w:rFonts w:hint="eastAsia"/>
          <w:lang w:eastAsia="ja-JP"/>
        </w:rPr>
        <w:t xml:space="preserve">If </w:t>
      </w:r>
      <w:r w:rsidR="00DE3F24">
        <w:rPr>
          <w:lang w:eastAsia="ja-JP"/>
        </w:rPr>
        <w:t xml:space="preserve">the </w:t>
      </w:r>
      <w:r>
        <w:rPr>
          <w:rFonts w:hint="eastAsia"/>
          <w:lang w:eastAsia="ja-JP"/>
        </w:rPr>
        <w:t xml:space="preserve">FBE is applied for </w:t>
      </w:r>
      <w:r w:rsidR="00DE3F24">
        <w:rPr>
          <w:lang w:eastAsia="ja-JP"/>
        </w:rPr>
        <w:t xml:space="preserve">the </w:t>
      </w:r>
      <w:r>
        <w:rPr>
          <w:rFonts w:hint="eastAsia"/>
          <w:lang w:eastAsia="ja-JP"/>
        </w:rPr>
        <w:t>UL LAA the</w:t>
      </w:r>
      <w:r w:rsidR="00DE3F24">
        <w:rPr>
          <w:lang w:eastAsia="ja-JP"/>
        </w:rPr>
        <w:t>n there is no need for the UEs</w:t>
      </w:r>
      <w:r>
        <w:rPr>
          <w:rFonts w:hint="eastAsia"/>
          <w:lang w:eastAsia="ja-JP"/>
        </w:rPr>
        <w:t xml:space="preserve"> </w:t>
      </w:r>
      <w:r w:rsidR="000F417C">
        <w:rPr>
          <w:lang w:eastAsia="ja-JP"/>
        </w:rPr>
        <w:t xml:space="preserve">to transmit an </w:t>
      </w:r>
      <w:r>
        <w:rPr>
          <w:rFonts w:hint="eastAsia"/>
          <w:lang w:eastAsia="ja-JP"/>
        </w:rPr>
        <w:t>initial signal</w:t>
      </w:r>
      <w:r w:rsidR="000F417C">
        <w:rPr>
          <w:lang w:eastAsia="ja-JP"/>
        </w:rPr>
        <w:t xml:space="preserve"> as discussed during the DL LAA discussions.</w:t>
      </w:r>
    </w:p>
    <w:p w:rsidR="000F417C" w:rsidRDefault="000F417C" w:rsidP="009C4C9C">
      <w:pPr>
        <w:rPr>
          <w:lang w:eastAsia="ja-JP"/>
        </w:rPr>
      </w:pPr>
    </w:p>
    <w:p w:rsidR="008B3D46" w:rsidRDefault="000F417C" w:rsidP="009C4C9C">
      <w:pPr>
        <w:rPr>
          <w:lang w:eastAsia="ja-JP"/>
        </w:rPr>
      </w:pPr>
      <w:r>
        <w:rPr>
          <w:lang w:eastAsia="ja-JP"/>
        </w:rPr>
        <w:t xml:space="preserve">If the </w:t>
      </w:r>
      <w:r w:rsidR="00387573">
        <w:rPr>
          <w:rFonts w:hint="eastAsia"/>
          <w:lang w:eastAsia="ja-JP"/>
        </w:rPr>
        <w:t xml:space="preserve">LBE is applied for </w:t>
      </w:r>
      <w:r>
        <w:rPr>
          <w:lang w:eastAsia="ja-JP"/>
        </w:rPr>
        <w:t xml:space="preserve">the </w:t>
      </w:r>
      <w:r w:rsidR="00387573">
        <w:rPr>
          <w:rFonts w:hint="eastAsia"/>
          <w:lang w:eastAsia="ja-JP"/>
        </w:rPr>
        <w:t xml:space="preserve">UL LAA, </w:t>
      </w:r>
      <w:r>
        <w:rPr>
          <w:lang w:eastAsia="ja-JP"/>
        </w:rPr>
        <w:t xml:space="preserve">there is a need for UEs to inform the serving </w:t>
      </w:r>
      <w:proofErr w:type="spellStart"/>
      <w:r>
        <w:rPr>
          <w:lang w:eastAsia="ja-JP"/>
        </w:rPr>
        <w:t>eNB</w:t>
      </w:r>
      <w:proofErr w:type="spellEnd"/>
      <w:r>
        <w:rPr>
          <w:lang w:eastAsia="ja-JP"/>
        </w:rPr>
        <w:t xml:space="preserve"> about their transmission </w:t>
      </w:r>
      <w:r w:rsidR="00387573">
        <w:rPr>
          <w:rFonts w:hint="eastAsia"/>
          <w:lang w:eastAsia="ja-JP"/>
        </w:rPr>
        <w:t>start tim</w:t>
      </w:r>
      <w:r>
        <w:rPr>
          <w:lang w:eastAsia="ja-JP"/>
        </w:rPr>
        <w:t>e.</w:t>
      </w:r>
      <w:r w:rsidR="00387573">
        <w:rPr>
          <w:rFonts w:hint="eastAsia"/>
          <w:lang w:eastAsia="ja-JP"/>
        </w:rPr>
        <w:t xml:space="preserve"> </w:t>
      </w:r>
      <w:r>
        <w:rPr>
          <w:lang w:eastAsia="ja-JP"/>
        </w:rPr>
        <w:t xml:space="preserve">The LBE based UL case has further complication because multiple UEs are multiplexed within one </w:t>
      </w:r>
      <w:proofErr w:type="spellStart"/>
      <w:r>
        <w:rPr>
          <w:lang w:eastAsia="ja-JP"/>
        </w:rPr>
        <w:t>subframe</w:t>
      </w:r>
      <w:proofErr w:type="spellEnd"/>
      <w:r>
        <w:rPr>
          <w:lang w:eastAsia="ja-JP"/>
        </w:rPr>
        <w:t xml:space="preserve"> which implies each UE has to transmit their own respective initial signal. Due to these complications we suggest RAN1 should study the</w:t>
      </w:r>
      <w:r w:rsidR="001B4BF4">
        <w:rPr>
          <w:lang w:eastAsia="ja-JP"/>
        </w:rPr>
        <w:t>se issues much more carefully.</w:t>
      </w:r>
    </w:p>
    <w:p w:rsidR="003A72F0" w:rsidRDefault="00220B42" w:rsidP="003A72F0">
      <w:pPr>
        <w:pStyle w:val="1"/>
        <w:rPr>
          <w:szCs w:val="20"/>
          <w:lang w:eastAsia="ja-JP"/>
        </w:rPr>
      </w:pPr>
      <w:r>
        <w:rPr>
          <w:szCs w:val="20"/>
          <w:lang w:eastAsia="ja-JP"/>
        </w:rPr>
        <w:t xml:space="preserve">The </w:t>
      </w:r>
      <w:r w:rsidR="003A72F0">
        <w:rPr>
          <w:rFonts w:hint="eastAsia"/>
          <w:szCs w:val="20"/>
          <w:lang w:eastAsia="ja-JP"/>
        </w:rPr>
        <w:t xml:space="preserve">DL </w:t>
      </w:r>
      <w:r w:rsidR="00F43018">
        <w:rPr>
          <w:rFonts w:hint="eastAsia"/>
          <w:szCs w:val="20"/>
          <w:lang w:eastAsia="ja-JP"/>
        </w:rPr>
        <w:t xml:space="preserve">and </w:t>
      </w:r>
      <w:r w:rsidR="003A72F0">
        <w:rPr>
          <w:rFonts w:hint="eastAsia"/>
          <w:szCs w:val="20"/>
          <w:lang w:eastAsia="ja-JP"/>
        </w:rPr>
        <w:t>UL switching</w:t>
      </w:r>
    </w:p>
    <w:p w:rsidR="00AF3029" w:rsidRDefault="00F43018" w:rsidP="009C4C9C">
      <w:pPr>
        <w:rPr>
          <w:szCs w:val="20"/>
          <w:lang w:eastAsia="ja-JP"/>
        </w:rPr>
      </w:pPr>
      <w:r>
        <w:rPr>
          <w:rFonts w:hint="eastAsia"/>
          <w:lang w:eastAsia="ja-JP"/>
        </w:rPr>
        <w:t xml:space="preserve">In this section we </w:t>
      </w:r>
      <w:r w:rsidR="00220B42">
        <w:rPr>
          <w:lang w:eastAsia="ja-JP"/>
        </w:rPr>
        <w:t>focus on the</w:t>
      </w:r>
      <w:r>
        <w:rPr>
          <w:rFonts w:hint="eastAsia"/>
          <w:lang w:eastAsia="ja-JP"/>
        </w:rPr>
        <w:t xml:space="preserve"> DL and </w:t>
      </w:r>
      <w:r w:rsidR="000F417C">
        <w:rPr>
          <w:lang w:eastAsia="ja-JP"/>
        </w:rPr>
        <w:t xml:space="preserve">the </w:t>
      </w:r>
      <w:r>
        <w:rPr>
          <w:rFonts w:hint="eastAsia"/>
          <w:lang w:eastAsia="ja-JP"/>
        </w:rPr>
        <w:t>UL switching</w:t>
      </w:r>
      <w:r w:rsidR="00C803F1">
        <w:rPr>
          <w:rFonts w:hint="eastAsia"/>
          <w:lang w:eastAsia="ja-JP"/>
        </w:rPr>
        <w:t xml:space="preserve"> for DL + UL LAA. In </w:t>
      </w:r>
      <w:r w:rsidR="00220B42">
        <w:rPr>
          <w:lang w:eastAsia="ja-JP"/>
        </w:rPr>
        <w:t xml:space="preserve">the </w:t>
      </w:r>
      <w:r w:rsidR="00C803F1">
        <w:rPr>
          <w:rFonts w:hint="eastAsia"/>
          <w:lang w:eastAsia="ja-JP"/>
        </w:rPr>
        <w:t>case of DL to UL switching</w:t>
      </w:r>
      <w:r>
        <w:rPr>
          <w:rFonts w:hint="eastAsia"/>
          <w:lang w:eastAsia="ja-JP"/>
        </w:rPr>
        <w:t>, s</w:t>
      </w:r>
      <w:r w:rsidR="00DF06FD">
        <w:rPr>
          <w:rFonts w:hint="eastAsia"/>
          <w:lang w:eastAsia="ja-JP"/>
        </w:rPr>
        <w:t>pec</w:t>
      </w:r>
      <w:r>
        <w:rPr>
          <w:rFonts w:hint="eastAsia"/>
          <w:lang w:eastAsia="ja-JP"/>
        </w:rPr>
        <w:t xml:space="preserve">ial </w:t>
      </w:r>
      <w:proofErr w:type="spellStart"/>
      <w:r>
        <w:rPr>
          <w:rFonts w:hint="eastAsia"/>
          <w:lang w:eastAsia="ja-JP"/>
        </w:rPr>
        <w:t>subframe</w:t>
      </w:r>
      <w:proofErr w:type="spellEnd"/>
      <w:r>
        <w:rPr>
          <w:rFonts w:hint="eastAsia"/>
          <w:lang w:eastAsia="ja-JP"/>
        </w:rPr>
        <w:t xml:space="preserve"> </w:t>
      </w:r>
      <w:r w:rsidR="001B236C">
        <w:rPr>
          <w:lang w:eastAsia="ja-JP"/>
        </w:rPr>
        <w:t xml:space="preserve">(see </w:t>
      </w:r>
      <w:r w:rsidR="00A14E16">
        <w:rPr>
          <w:rFonts w:hint="eastAsia"/>
          <w:lang w:eastAsia="ja-JP"/>
        </w:rPr>
        <w:t>F</w:t>
      </w:r>
      <w:r w:rsidR="001B236C">
        <w:rPr>
          <w:lang w:eastAsia="ja-JP"/>
        </w:rPr>
        <w:t xml:space="preserve">igure </w:t>
      </w:r>
      <w:r w:rsidR="00F6710A">
        <w:rPr>
          <w:rFonts w:hint="eastAsia"/>
          <w:lang w:eastAsia="ja-JP"/>
        </w:rPr>
        <w:t>2</w:t>
      </w:r>
      <w:r w:rsidR="001B236C">
        <w:rPr>
          <w:lang w:eastAsia="ja-JP"/>
        </w:rPr>
        <w:t xml:space="preserve"> top)</w:t>
      </w:r>
      <w:r w:rsidR="002D24F6">
        <w:rPr>
          <w:rFonts w:hint="eastAsia"/>
          <w:lang w:eastAsia="ja-JP"/>
        </w:rPr>
        <w:t xml:space="preserve"> </w:t>
      </w:r>
      <w:r>
        <w:rPr>
          <w:rFonts w:hint="eastAsia"/>
          <w:lang w:eastAsia="ja-JP"/>
        </w:rPr>
        <w:t>should be</w:t>
      </w:r>
      <w:r w:rsidR="00DF06FD">
        <w:rPr>
          <w:rFonts w:hint="eastAsia"/>
          <w:lang w:eastAsia="ja-JP"/>
        </w:rPr>
        <w:t xml:space="preserve"> </w:t>
      </w:r>
      <w:r w:rsidR="002D24F6">
        <w:rPr>
          <w:rFonts w:hint="eastAsia"/>
          <w:lang w:eastAsia="ja-JP"/>
        </w:rPr>
        <w:t>specified</w:t>
      </w:r>
      <w:r w:rsidR="00DF06FD">
        <w:rPr>
          <w:rFonts w:hint="eastAsia"/>
          <w:szCs w:val="20"/>
          <w:lang w:eastAsia="ja-JP"/>
        </w:rPr>
        <w:t>.</w:t>
      </w:r>
      <w:r w:rsidR="001B236C">
        <w:rPr>
          <w:szCs w:val="20"/>
          <w:lang w:eastAsia="ja-JP"/>
        </w:rPr>
        <w:t xml:space="preserve"> The </w:t>
      </w:r>
      <w:r w:rsidR="00317ECE">
        <w:rPr>
          <w:rFonts w:hint="eastAsia"/>
          <w:szCs w:val="20"/>
          <w:lang w:eastAsia="ja-JP"/>
        </w:rPr>
        <w:t>number</w:t>
      </w:r>
      <w:r w:rsidR="001B236C">
        <w:rPr>
          <w:szCs w:val="20"/>
          <w:lang w:eastAsia="ja-JP"/>
        </w:rPr>
        <w:t xml:space="preserve"> of </w:t>
      </w:r>
      <w:r w:rsidR="001B4BF4">
        <w:rPr>
          <w:szCs w:val="20"/>
          <w:lang w:eastAsia="ja-JP"/>
        </w:rPr>
        <w:t xml:space="preserve">these special </w:t>
      </w:r>
      <w:proofErr w:type="spellStart"/>
      <w:r w:rsidR="001B4BF4">
        <w:rPr>
          <w:szCs w:val="20"/>
          <w:lang w:eastAsia="ja-JP"/>
        </w:rPr>
        <w:t>subframes</w:t>
      </w:r>
      <w:proofErr w:type="spellEnd"/>
      <w:r w:rsidR="001B236C">
        <w:rPr>
          <w:szCs w:val="20"/>
          <w:lang w:eastAsia="ja-JP"/>
        </w:rPr>
        <w:t xml:space="preserve"> </w:t>
      </w:r>
      <w:r w:rsidR="00317ECE">
        <w:rPr>
          <w:rFonts w:hint="eastAsia"/>
          <w:szCs w:val="20"/>
          <w:lang w:eastAsia="ja-JP"/>
        </w:rPr>
        <w:t>should be small</w:t>
      </w:r>
      <w:r w:rsidR="00AF3029">
        <w:rPr>
          <w:szCs w:val="20"/>
          <w:lang w:eastAsia="ja-JP"/>
        </w:rPr>
        <w:t>.</w:t>
      </w:r>
      <w:r w:rsidR="001B236C">
        <w:rPr>
          <w:szCs w:val="20"/>
          <w:lang w:eastAsia="ja-JP"/>
        </w:rPr>
        <w:t xml:space="preserve"> </w:t>
      </w:r>
    </w:p>
    <w:p w:rsidR="00AF3029" w:rsidRDefault="00AF3029" w:rsidP="009C4C9C">
      <w:pPr>
        <w:rPr>
          <w:szCs w:val="20"/>
          <w:lang w:eastAsia="ja-JP"/>
        </w:rPr>
      </w:pPr>
    </w:p>
    <w:p w:rsidR="00AF3029" w:rsidRDefault="00AF3029" w:rsidP="009C4C9C">
      <w:pPr>
        <w:rPr>
          <w:szCs w:val="20"/>
          <w:lang w:eastAsia="ja-JP"/>
        </w:rPr>
      </w:pPr>
      <w:r>
        <w:rPr>
          <w:szCs w:val="20"/>
          <w:lang w:eastAsia="ja-JP"/>
        </w:rPr>
        <w:t xml:space="preserve">Additionally, </w:t>
      </w:r>
      <w:r w:rsidR="001B236C">
        <w:rPr>
          <w:szCs w:val="20"/>
          <w:lang w:eastAsia="ja-JP"/>
        </w:rPr>
        <w:t xml:space="preserve">the </w:t>
      </w:r>
      <w:proofErr w:type="spellStart"/>
      <w:r w:rsidR="001B236C">
        <w:rPr>
          <w:szCs w:val="20"/>
          <w:lang w:eastAsia="ja-JP"/>
        </w:rPr>
        <w:t>eNB</w:t>
      </w:r>
      <w:proofErr w:type="spellEnd"/>
      <w:r w:rsidR="001B236C">
        <w:rPr>
          <w:szCs w:val="20"/>
          <w:lang w:eastAsia="ja-JP"/>
        </w:rPr>
        <w:t xml:space="preserve"> should have the flexibility to schedule the switching between the DL and the UL. This </w:t>
      </w:r>
      <w:r w:rsidR="001B4BF4">
        <w:rPr>
          <w:szCs w:val="20"/>
          <w:lang w:eastAsia="ja-JP"/>
        </w:rPr>
        <w:t>flexible DL to UL switching</w:t>
      </w:r>
      <w:r w:rsidR="001B236C">
        <w:rPr>
          <w:szCs w:val="20"/>
          <w:lang w:eastAsia="ja-JP"/>
        </w:rPr>
        <w:t xml:space="preserve"> is </w:t>
      </w:r>
      <w:r>
        <w:rPr>
          <w:szCs w:val="20"/>
          <w:lang w:eastAsia="ja-JP"/>
        </w:rPr>
        <w:t xml:space="preserve">a better approach than </w:t>
      </w:r>
      <w:r w:rsidR="001B236C">
        <w:rPr>
          <w:szCs w:val="20"/>
          <w:lang w:eastAsia="ja-JP"/>
        </w:rPr>
        <w:t xml:space="preserve">the existing </w:t>
      </w:r>
      <w:r>
        <w:rPr>
          <w:szCs w:val="20"/>
          <w:lang w:eastAsia="ja-JP"/>
        </w:rPr>
        <w:t xml:space="preserve">Rel-12 </w:t>
      </w:r>
      <w:r w:rsidR="00024D2F">
        <w:rPr>
          <w:rFonts w:hint="eastAsia"/>
          <w:szCs w:val="20"/>
          <w:lang w:eastAsia="ja-JP"/>
        </w:rPr>
        <w:t xml:space="preserve">TDD-frame configuration </w:t>
      </w:r>
      <w:r>
        <w:rPr>
          <w:szCs w:val="20"/>
          <w:lang w:eastAsia="ja-JP"/>
        </w:rPr>
        <w:t xml:space="preserve">because the </w:t>
      </w:r>
      <w:proofErr w:type="spellStart"/>
      <w:r>
        <w:rPr>
          <w:szCs w:val="20"/>
          <w:lang w:eastAsia="ja-JP"/>
        </w:rPr>
        <w:t>eNB</w:t>
      </w:r>
      <w:proofErr w:type="spellEnd"/>
      <w:r>
        <w:rPr>
          <w:szCs w:val="20"/>
          <w:lang w:eastAsia="ja-JP"/>
        </w:rPr>
        <w:t xml:space="preserve"> can immediately switch when there is no data for transmission</w:t>
      </w:r>
      <w:r w:rsidR="00024D2F">
        <w:rPr>
          <w:rFonts w:hint="eastAsia"/>
          <w:szCs w:val="20"/>
          <w:lang w:eastAsia="ja-JP"/>
        </w:rPr>
        <w:t>.</w:t>
      </w:r>
      <w:r>
        <w:rPr>
          <w:szCs w:val="20"/>
          <w:lang w:eastAsia="ja-JP"/>
        </w:rPr>
        <w:t xml:space="preserve"> In the current TDD-frame configuration the </w:t>
      </w:r>
      <w:proofErr w:type="spellStart"/>
      <w:r>
        <w:rPr>
          <w:szCs w:val="20"/>
          <w:lang w:eastAsia="ja-JP"/>
        </w:rPr>
        <w:t>eNB</w:t>
      </w:r>
      <w:proofErr w:type="spellEnd"/>
      <w:r>
        <w:rPr>
          <w:szCs w:val="20"/>
          <w:lang w:eastAsia="ja-JP"/>
        </w:rPr>
        <w:t xml:space="preserve"> has to wait till the switching time regardless of whether the </w:t>
      </w:r>
      <w:proofErr w:type="spellStart"/>
      <w:r>
        <w:rPr>
          <w:szCs w:val="20"/>
          <w:lang w:eastAsia="ja-JP"/>
        </w:rPr>
        <w:t>eNB</w:t>
      </w:r>
      <w:proofErr w:type="spellEnd"/>
      <w:r>
        <w:rPr>
          <w:szCs w:val="20"/>
          <w:lang w:eastAsia="ja-JP"/>
        </w:rPr>
        <w:t xml:space="preserve"> has data to transmit.</w:t>
      </w:r>
      <w:r w:rsidR="00024D2F">
        <w:rPr>
          <w:rFonts w:hint="eastAsia"/>
          <w:szCs w:val="20"/>
          <w:lang w:eastAsia="ja-JP"/>
        </w:rPr>
        <w:t xml:space="preserve"> </w:t>
      </w:r>
    </w:p>
    <w:p w:rsidR="00024D2F" w:rsidRPr="00C803F1" w:rsidRDefault="001B4BF4" w:rsidP="009C4C9C">
      <w:pPr>
        <w:rPr>
          <w:szCs w:val="20"/>
          <w:lang w:eastAsia="ja-JP"/>
        </w:rPr>
      </w:pPr>
      <w:r>
        <w:rPr>
          <w:rFonts w:hint="eastAsia"/>
          <w:szCs w:val="20"/>
          <w:lang w:eastAsia="ja-JP"/>
        </w:rPr>
        <w:t>Figure 2</w:t>
      </w:r>
      <w:r w:rsidR="00024D2F">
        <w:rPr>
          <w:rFonts w:hint="eastAsia"/>
          <w:szCs w:val="20"/>
          <w:lang w:eastAsia="ja-JP"/>
        </w:rPr>
        <w:t xml:space="preserve"> </w:t>
      </w:r>
      <w:r>
        <w:rPr>
          <w:szCs w:val="20"/>
          <w:lang w:eastAsia="ja-JP"/>
        </w:rPr>
        <w:t>shows</w:t>
      </w:r>
      <w:r w:rsidR="00024D2F">
        <w:rPr>
          <w:rFonts w:hint="eastAsia"/>
          <w:szCs w:val="20"/>
          <w:lang w:eastAsia="ja-JP"/>
        </w:rPr>
        <w:t xml:space="preserve"> an</w:t>
      </w:r>
      <w:r w:rsidR="00AF3029">
        <w:rPr>
          <w:szCs w:val="20"/>
          <w:lang w:eastAsia="ja-JP"/>
        </w:rPr>
        <w:t xml:space="preserve"> approach for the </w:t>
      </w:r>
      <w:r w:rsidR="00024D2F">
        <w:rPr>
          <w:rFonts w:hint="eastAsia"/>
        </w:rPr>
        <w:t xml:space="preserve">DL to UL switching and </w:t>
      </w:r>
      <w:r w:rsidR="00AF3029">
        <w:t xml:space="preserve">the </w:t>
      </w:r>
      <w:r w:rsidR="00024D2F">
        <w:rPr>
          <w:rFonts w:hint="eastAsia"/>
        </w:rPr>
        <w:t>UL to DL switching</w:t>
      </w:r>
      <w:r w:rsidR="00AF3029">
        <w:t xml:space="preserve"> as an example</w:t>
      </w:r>
      <w:r w:rsidR="00024D2F">
        <w:rPr>
          <w:rFonts w:hint="eastAsia"/>
          <w:lang w:eastAsia="ja-JP"/>
        </w:rPr>
        <w:t xml:space="preserve">. As shown in this figure, we believe in </w:t>
      </w:r>
      <w:r w:rsidR="00AF3029">
        <w:rPr>
          <w:lang w:eastAsia="ja-JP"/>
        </w:rPr>
        <w:t xml:space="preserve">the </w:t>
      </w:r>
      <w:r w:rsidR="00024D2F">
        <w:rPr>
          <w:rFonts w:hint="eastAsia"/>
          <w:lang w:eastAsia="ja-JP"/>
        </w:rPr>
        <w:t xml:space="preserve">case of UL to DL switching, </w:t>
      </w:r>
      <w:r w:rsidR="002D24F6">
        <w:rPr>
          <w:rFonts w:hint="eastAsia"/>
          <w:lang w:eastAsia="ja-JP"/>
        </w:rPr>
        <w:t>RAN1 should consider the g</w:t>
      </w:r>
      <w:r w:rsidR="00024D2F">
        <w:rPr>
          <w:rFonts w:hint="eastAsia"/>
          <w:lang w:eastAsia="ja-JP"/>
        </w:rPr>
        <w:t>uard</w:t>
      </w:r>
      <w:r w:rsidR="002D24F6">
        <w:rPr>
          <w:rFonts w:hint="eastAsia"/>
          <w:lang w:eastAsia="ja-JP"/>
        </w:rPr>
        <w:t xml:space="preserve"> period</w:t>
      </w:r>
      <w:r w:rsidR="00024D2F">
        <w:rPr>
          <w:rFonts w:hint="eastAsia"/>
          <w:lang w:eastAsia="ja-JP"/>
        </w:rPr>
        <w:t xml:space="preserve"> for DL LBT</w:t>
      </w:r>
      <w:r w:rsidR="002D24F6">
        <w:rPr>
          <w:rFonts w:hint="eastAsia"/>
          <w:lang w:eastAsia="ja-JP"/>
        </w:rPr>
        <w:t xml:space="preserve"> </w:t>
      </w:r>
      <w:r w:rsidR="001B236C">
        <w:rPr>
          <w:lang w:eastAsia="ja-JP"/>
        </w:rPr>
        <w:t>at</w:t>
      </w:r>
      <w:r w:rsidR="00024D2F">
        <w:rPr>
          <w:rFonts w:hint="eastAsia"/>
          <w:lang w:eastAsia="ja-JP"/>
        </w:rPr>
        <w:t xml:space="preserve"> the end of </w:t>
      </w:r>
      <w:r w:rsidR="001B236C">
        <w:rPr>
          <w:lang w:eastAsia="ja-JP"/>
        </w:rPr>
        <w:t xml:space="preserve">the </w:t>
      </w:r>
      <w:r w:rsidR="00024D2F">
        <w:rPr>
          <w:rFonts w:hint="eastAsia"/>
          <w:lang w:eastAsia="ja-JP"/>
        </w:rPr>
        <w:t>UL transmission</w:t>
      </w:r>
      <w:r w:rsidR="001B236C">
        <w:rPr>
          <w:lang w:eastAsia="ja-JP"/>
        </w:rPr>
        <w:t>.</w:t>
      </w:r>
    </w:p>
    <w:p w:rsidR="009C4C9C" w:rsidRDefault="009C4C9C" w:rsidP="009C4C9C">
      <w:pPr>
        <w:rPr>
          <w:lang w:eastAsia="ja-JP"/>
        </w:rPr>
      </w:pPr>
    </w:p>
    <w:p w:rsidR="00443E22" w:rsidRPr="00443E22" w:rsidRDefault="00443E22" w:rsidP="00443E22">
      <w:pPr>
        <w:pStyle w:val="StatementHeading"/>
        <w:rPr>
          <w:lang w:eastAsia="ja-JP"/>
        </w:rPr>
      </w:pPr>
      <w:r w:rsidRPr="00443E22">
        <w:rPr>
          <w:lang w:eastAsia="ja-JP"/>
        </w:rPr>
        <w:t xml:space="preserve">Proposal </w:t>
      </w:r>
      <w:r w:rsidRPr="00443E22">
        <w:rPr>
          <w:rFonts w:eastAsiaTheme="minorEastAsia" w:hint="eastAsia"/>
          <w:lang w:eastAsia="ja-JP"/>
        </w:rPr>
        <w:t>4</w:t>
      </w:r>
      <w:r w:rsidRPr="00443E22">
        <w:rPr>
          <w:lang w:eastAsia="ja-JP"/>
        </w:rPr>
        <w:t>:</w:t>
      </w:r>
    </w:p>
    <w:p w:rsidR="00443E22" w:rsidRPr="00443E22" w:rsidRDefault="001B236C" w:rsidP="00443E22">
      <w:pPr>
        <w:pStyle w:val="a0"/>
        <w:rPr>
          <w:b/>
        </w:rPr>
      </w:pPr>
      <w:r>
        <w:rPr>
          <w:b/>
        </w:rPr>
        <w:t xml:space="preserve">The </w:t>
      </w:r>
      <w:proofErr w:type="spellStart"/>
      <w:r>
        <w:rPr>
          <w:b/>
        </w:rPr>
        <w:t>eNB</w:t>
      </w:r>
      <w:proofErr w:type="spellEnd"/>
      <w:r>
        <w:rPr>
          <w:b/>
        </w:rPr>
        <w:t xml:space="preserve"> should have the flexibility to schedule the </w:t>
      </w:r>
      <w:r w:rsidR="00443E22" w:rsidRPr="00443E22">
        <w:rPr>
          <w:b/>
        </w:rPr>
        <w:t xml:space="preserve">DL to UL switching </w:t>
      </w:r>
      <w:r w:rsidR="00EE75A6">
        <w:rPr>
          <w:b/>
        </w:rPr>
        <w:t>occasion</w:t>
      </w:r>
      <w:r w:rsidR="00EE75A6">
        <w:rPr>
          <w:rFonts w:hint="eastAsia"/>
          <w:b/>
        </w:rPr>
        <w:t xml:space="preserve"> </w:t>
      </w:r>
      <w:r w:rsidR="00443E22" w:rsidRPr="00443E22">
        <w:rPr>
          <w:b/>
        </w:rPr>
        <w:t xml:space="preserve">and </w:t>
      </w:r>
      <w:r>
        <w:rPr>
          <w:b/>
        </w:rPr>
        <w:t xml:space="preserve">the </w:t>
      </w:r>
      <w:r w:rsidR="00443E22" w:rsidRPr="00443E22">
        <w:rPr>
          <w:b/>
        </w:rPr>
        <w:t>UL to DL switching</w:t>
      </w:r>
      <w:r>
        <w:rPr>
          <w:b/>
        </w:rPr>
        <w:t xml:space="preserve"> </w:t>
      </w:r>
      <w:r w:rsidR="00EE75A6">
        <w:rPr>
          <w:b/>
        </w:rPr>
        <w:t>occasion</w:t>
      </w:r>
      <w:r>
        <w:rPr>
          <w:b/>
        </w:rPr>
        <w:t>.</w:t>
      </w:r>
    </w:p>
    <w:p w:rsidR="00443E22" w:rsidRPr="00443E22" w:rsidRDefault="00443E22" w:rsidP="00443E22">
      <w:pPr>
        <w:pStyle w:val="StatementHeading"/>
        <w:rPr>
          <w:lang w:eastAsia="ja-JP"/>
        </w:rPr>
      </w:pPr>
      <w:r w:rsidRPr="00443E22">
        <w:rPr>
          <w:lang w:eastAsia="ja-JP"/>
        </w:rPr>
        <w:t xml:space="preserve">Proposal </w:t>
      </w:r>
      <w:r w:rsidRPr="00443E22">
        <w:rPr>
          <w:rFonts w:eastAsiaTheme="minorEastAsia" w:hint="eastAsia"/>
          <w:lang w:eastAsia="ja-JP"/>
        </w:rPr>
        <w:t>5</w:t>
      </w:r>
      <w:r w:rsidRPr="00443E22">
        <w:rPr>
          <w:lang w:eastAsia="ja-JP"/>
        </w:rPr>
        <w:t>:</w:t>
      </w:r>
    </w:p>
    <w:p w:rsidR="00443E22" w:rsidRPr="00443E22" w:rsidRDefault="00443E22" w:rsidP="00443E22">
      <w:pPr>
        <w:pStyle w:val="a0"/>
        <w:rPr>
          <w:b/>
        </w:rPr>
      </w:pPr>
      <w:r w:rsidRPr="00443E22">
        <w:rPr>
          <w:rFonts w:hint="eastAsia"/>
          <w:b/>
        </w:rPr>
        <w:t xml:space="preserve">RAN1 should consider the guard period for DL LBT </w:t>
      </w:r>
      <w:r w:rsidR="00FE3874">
        <w:rPr>
          <w:b/>
        </w:rPr>
        <w:t>at</w:t>
      </w:r>
      <w:r w:rsidRPr="00443E22">
        <w:rPr>
          <w:rFonts w:hint="eastAsia"/>
          <w:b/>
        </w:rPr>
        <w:t xml:space="preserve"> the end of </w:t>
      </w:r>
      <w:r w:rsidR="001B236C">
        <w:rPr>
          <w:b/>
        </w:rPr>
        <w:t xml:space="preserve">the </w:t>
      </w:r>
      <w:r w:rsidRPr="00443E22">
        <w:rPr>
          <w:rFonts w:hint="eastAsia"/>
          <w:b/>
        </w:rPr>
        <w:t>UL transmission</w:t>
      </w:r>
      <w:r w:rsidR="001B236C">
        <w:rPr>
          <w:b/>
        </w:rPr>
        <w:t>.</w:t>
      </w:r>
    </w:p>
    <w:p w:rsidR="00443E22" w:rsidRDefault="00443E22" w:rsidP="009C4C9C">
      <w:pPr>
        <w:rPr>
          <w:lang w:eastAsia="ja-JP"/>
        </w:rPr>
      </w:pPr>
    </w:p>
    <w:p w:rsidR="00F43018" w:rsidRDefault="00F43018" w:rsidP="00F43018">
      <w:pPr>
        <w:jc w:val="center"/>
        <w:rPr>
          <w:lang w:eastAsia="ja-JP"/>
        </w:rPr>
      </w:pPr>
      <w:r w:rsidRPr="00F43018">
        <w:rPr>
          <w:rFonts w:hint="eastAsia"/>
          <w:noProof/>
          <w:lang w:eastAsia="ja-JP"/>
        </w:rPr>
        <w:drawing>
          <wp:inline distT="0" distB="0" distL="0" distR="0">
            <wp:extent cx="3407410" cy="1664970"/>
            <wp:effectExtent l="19050" t="0" r="2540" b="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407410" cy="1664970"/>
                    </a:xfrm>
                    <a:prstGeom prst="rect">
                      <a:avLst/>
                    </a:prstGeom>
                    <a:noFill/>
                    <a:ln w="9525">
                      <a:noFill/>
                      <a:miter lim="800000"/>
                      <a:headEnd/>
                      <a:tailEnd/>
                    </a:ln>
                  </pic:spPr>
                </pic:pic>
              </a:graphicData>
            </a:graphic>
          </wp:inline>
        </w:drawing>
      </w:r>
    </w:p>
    <w:p w:rsidR="00F43018" w:rsidRDefault="00F43018" w:rsidP="00F43018">
      <w:pPr>
        <w:pStyle w:val="a0"/>
        <w:jc w:val="center"/>
      </w:pPr>
      <w:r>
        <w:rPr>
          <w:rFonts w:hint="eastAsia"/>
        </w:rPr>
        <w:t xml:space="preserve">Figure </w:t>
      </w:r>
      <w:r w:rsidR="00F6710A">
        <w:rPr>
          <w:rFonts w:hint="eastAsia"/>
        </w:rPr>
        <w:t>2</w:t>
      </w:r>
      <w:r>
        <w:rPr>
          <w:rFonts w:hint="eastAsia"/>
        </w:rPr>
        <w:t>:</w:t>
      </w:r>
      <w:r w:rsidR="00FE3874">
        <w:rPr>
          <w:rFonts w:hint="eastAsia"/>
        </w:rPr>
        <w:t xml:space="preserve"> </w:t>
      </w:r>
      <w:r>
        <w:rPr>
          <w:rFonts w:hint="eastAsia"/>
        </w:rPr>
        <w:t>DL to UL switching and UL to DL switching.</w:t>
      </w:r>
    </w:p>
    <w:p w:rsidR="001B4BF4" w:rsidRDefault="001B4BF4">
      <w:pPr>
        <w:rPr>
          <w:b/>
          <w:sz w:val="20"/>
          <w:lang w:eastAsia="ja-JP"/>
        </w:rPr>
      </w:pPr>
      <w:r>
        <w:rPr>
          <w:b/>
        </w:rPr>
        <w:br w:type="page"/>
      </w:r>
    </w:p>
    <w:p w:rsidR="002C5DFD" w:rsidRPr="000729EB" w:rsidRDefault="002C5DFD" w:rsidP="004C24D6">
      <w:pPr>
        <w:pStyle w:val="a0"/>
        <w:rPr>
          <w:b/>
        </w:rPr>
      </w:pPr>
    </w:p>
    <w:p w:rsidR="000A11D7" w:rsidRPr="0071557D" w:rsidRDefault="000A11D7" w:rsidP="000A11D7">
      <w:pPr>
        <w:pStyle w:val="1"/>
        <w:rPr>
          <w:lang w:eastAsia="ja-JP"/>
        </w:rPr>
      </w:pPr>
      <w:r w:rsidRPr="0071557D">
        <w:t>Conclusions</w:t>
      </w:r>
    </w:p>
    <w:p w:rsidR="00F6710A" w:rsidRPr="00FE3874" w:rsidRDefault="00F6710A" w:rsidP="00F6710A">
      <w:pPr>
        <w:pStyle w:val="StatementHeading"/>
        <w:rPr>
          <w:lang w:eastAsia="ja-JP"/>
        </w:rPr>
      </w:pPr>
      <w:r w:rsidRPr="00FE3874">
        <w:rPr>
          <w:lang w:eastAsia="ja-JP"/>
        </w:rPr>
        <w:t xml:space="preserve">Proposal </w:t>
      </w:r>
      <w:r>
        <w:rPr>
          <w:rFonts w:eastAsiaTheme="minorEastAsia" w:hint="eastAsia"/>
          <w:lang w:eastAsia="ja-JP"/>
        </w:rPr>
        <w:t>1</w:t>
      </w:r>
      <w:r w:rsidRPr="00FE3874">
        <w:rPr>
          <w:lang w:eastAsia="ja-JP"/>
        </w:rPr>
        <w:t>:</w:t>
      </w:r>
    </w:p>
    <w:p w:rsidR="00F6710A" w:rsidRPr="003230D6" w:rsidRDefault="00F6710A" w:rsidP="00F6710A">
      <w:pPr>
        <w:pStyle w:val="a0"/>
        <w:rPr>
          <w:b/>
        </w:rPr>
      </w:pPr>
      <w:r w:rsidRPr="003230D6">
        <w:rPr>
          <w:rFonts w:hint="eastAsia"/>
          <w:b/>
        </w:rPr>
        <w:t>FBE LBT should be the baseline for Uplink LAA.</w:t>
      </w:r>
    </w:p>
    <w:p w:rsidR="00F6710A" w:rsidRPr="00FE3874" w:rsidRDefault="00F6710A" w:rsidP="00F6710A">
      <w:pPr>
        <w:pStyle w:val="StatementHeading"/>
        <w:rPr>
          <w:lang w:eastAsia="ja-JP"/>
        </w:rPr>
      </w:pPr>
      <w:r w:rsidRPr="00FE3874">
        <w:rPr>
          <w:lang w:eastAsia="ja-JP"/>
        </w:rPr>
        <w:t xml:space="preserve">Proposal </w:t>
      </w:r>
      <w:r>
        <w:rPr>
          <w:rFonts w:eastAsiaTheme="minorEastAsia" w:hint="eastAsia"/>
          <w:lang w:eastAsia="ja-JP"/>
        </w:rPr>
        <w:t>2</w:t>
      </w:r>
      <w:r w:rsidRPr="00FE3874">
        <w:rPr>
          <w:lang w:eastAsia="ja-JP"/>
        </w:rPr>
        <w:t>:</w:t>
      </w:r>
    </w:p>
    <w:p w:rsidR="00F6710A" w:rsidRPr="003230D6" w:rsidRDefault="00F6710A" w:rsidP="00F6710A">
      <w:pPr>
        <w:pStyle w:val="a0"/>
        <w:rPr>
          <w:b/>
        </w:rPr>
      </w:pPr>
      <w:r w:rsidRPr="003230D6">
        <w:rPr>
          <w:rFonts w:hint="eastAsia"/>
          <w:b/>
          <w:szCs w:val="20"/>
        </w:rPr>
        <w:t>W</w:t>
      </w:r>
      <w:r w:rsidRPr="003230D6">
        <w:rPr>
          <w:b/>
          <w:szCs w:val="20"/>
        </w:rPr>
        <w:t>hether it is beneficial to have different schemes for the DL and the UL</w:t>
      </w:r>
      <w:r w:rsidRPr="003230D6">
        <w:rPr>
          <w:rFonts w:hint="eastAsia"/>
          <w:b/>
          <w:szCs w:val="20"/>
        </w:rPr>
        <w:t xml:space="preserve"> (</w:t>
      </w:r>
      <w:r w:rsidRPr="003230D6">
        <w:rPr>
          <w:b/>
          <w:szCs w:val="20"/>
        </w:rPr>
        <w:t>i.e., LBE is applied for DL and FBE is applied for UL</w:t>
      </w:r>
      <w:r w:rsidRPr="003230D6">
        <w:rPr>
          <w:rFonts w:hint="eastAsia"/>
          <w:b/>
          <w:szCs w:val="20"/>
        </w:rPr>
        <w:t xml:space="preserve">) should be </w:t>
      </w:r>
      <w:r w:rsidRPr="003230D6">
        <w:rPr>
          <w:b/>
          <w:szCs w:val="20"/>
        </w:rPr>
        <w:t>studied</w:t>
      </w:r>
      <w:r w:rsidRPr="003230D6">
        <w:rPr>
          <w:rFonts w:hint="eastAsia"/>
          <w:b/>
          <w:szCs w:val="20"/>
        </w:rPr>
        <w:t>.</w:t>
      </w:r>
    </w:p>
    <w:p w:rsidR="00F6710A" w:rsidRPr="00FE3874" w:rsidRDefault="00F6710A" w:rsidP="00F6710A">
      <w:pPr>
        <w:pStyle w:val="StatementHeading"/>
        <w:rPr>
          <w:lang w:eastAsia="ja-JP"/>
        </w:rPr>
      </w:pPr>
      <w:r w:rsidRPr="00FE3874">
        <w:rPr>
          <w:lang w:eastAsia="ja-JP"/>
        </w:rPr>
        <w:t xml:space="preserve">Proposal </w:t>
      </w:r>
      <w:r w:rsidRPr="00FE3874">
        <w:rPr>
          <w:rFonts w:eastAsiaTheme="minorEastAsia"/>
          <w:lang w:eastAsia="ja-JP"/>
        </w:rPr>
        <w:t>3</w:t>
      </w:r>
      <w:r w:rsidRPr="00FE3874">
        <w:rPr>
          <w:lang w:eastAsia="ja-JP"/>
        </w:rPr>
        <w:t>:</w:t>
      </w:r>
    </w:p>
    <w:p w:rsidR="00F6710A" w:rsidRDefault="00F6710A" w:rsidP="00F6710A">
      <w:pPr>
        <w:pStyle w:val="a0"/>
        <w:rPr>
          <w:b/>
        </w:rPr>
      </w:pPr>
      <w:proofErr w:type="spellStart"/>
      <w:proofErr w:type="gramStart"/>
      <w:r w:rsidRPr="00FE3874">
        <w:rPr>
          <w:b/>
        </w:rPr>
        <w:t>eNB</w:t>
      </w:r>
      <w:proofErr w:type="spellEnd"/>
      <w:proofErr w:type="gramEnd"/>
      <w:r w:rsidRPr="00FE3874">
        <w:rPr>
          <w:b/>
        </w:rPr>
        <w:t xml:space="preserve"> should be able to send an indication to the UE to omit transmitting the last symbol.</w:t>
      </w:r>
    </w:p>
    <w:p w:rsidR="00F6710A" w:rsidRPr="00443E22" w:rsidRDefault="00F6710A" w:rsidP="00F6710A">
      <w:pPr>
        <w:pStyle w:val="StatementHeading"/>
        <w:rPr>
          <w:lang w:eastAsia="ja-JP"/>
        </w:rPr>
      </w:pPr>
      <w:r w:rsidRPr="00443E22">
        <w:rPr>
          <w:lang w:eastAsia="ja-JP"/>
        </w:rPr>
        <w:t xml:space="preserve">Proposal </w:t>
      </w:r>
      <w:r w:rsidRPr="00443E22">
        <w:rPr>
          <w:rFonts w:eastAsiaTheme="minorEastAsia" w:hint="eastAsia"/>
          <w:lang w:eastAsia="ja-JP"/>
        </w:rPr>
        <w:t>4</w:t>
      </w:r>
      <w:r w:rsidRPr="00443E22">
        <w:rPr>
          <w:lang w:eastAsia="ja-JP"/>
        </w:rPr>
        <w:t>:</w:t>
      </w:r>
    </w:p>
    <w:p w:rsidR="00F6710A" w:rsidRPr="00443E22" w:rsidRDefault="00F6710A" w:rsidP="00F6710A">
      <w:pPr>
        <w:pStyle w:val="a0"/>
        <w:rPr>
          <w:b/>
        </w:rPr>
      </w:pPr>
      <w:r>
        <w:rPr>
          <w:b/>
        </w:rPr>
        <w:t xml:space="preserve">The </w:t>
      </w:r>
      <w:proofErr w:type="spellStart"/>
      <w:r>
        <w:rPr>
          <w:b/>
        </w:rPr>
        <w:t>eNB</w:t>
      </w:r>
      <w:proofErr w:type="spellEnd"/>
      <w:r>
        <w:rPr>
          <w:b/>
        </w:rPr>
        <w:t xml:space="preserve"> should have the flexibility to schedule the </w:t>
      </w:r>
      <w:r w:rsidRPr="00443E22">
        <w:rPr>
          <w:b/>
        </w:rPr>
        <w:t xml:space="preserve">DL to UL switching </w:t>
      </w:r>
      <w:r>
        <w:rPr>
          <w:b/>
        </w:rPr>
        <w:t>occasion</w:t>
      </w:r>
      <w:r>
        <w:rPr>
          <w:rFonts w:hint="eastAsia"/>
          <w:b/>
        </w:rPr>
        <w:t xml:space="preserve"> </w:t>
      </w:r>
      <w:r w:rsidRPr="00443E22">
        <w:rPr>
          <w:b/>
        </w:rPr>
        <w:t xml:space="preserve">and </w:t>
      </w:r>
      <w:r>
        <w:rPr>
          <w:b/>
        </w:rPr>
        <w:t xml:space="preserve">the </w:t>
      </w:r>
      <w:r w:rsidRPr="00443E22">
        <w:rPr>
          <w:b/>
        </w:rPr>
        <w:t>UL to DL switching</w:t>
      </w:r>
      <w:r>
        <w:rPr>
          <w:b/>
        </w:rPr>
        <w:t xml:space="preserve"> occasion.</w:t>
      </w:r>
    </w:p>
    <w:p w:rsidR="00F6710A" w:rsidRPr="00443E22" w:rsidRDefault="00F6710A" w:rsidP="00F6710A">
      <w:pPr>
        <w:pStyle w:val="StatementHeading"/>
        <w:rPr>
          <w:lang w:eastAsia="ja-JP"/>
        </w:rPr>
      </w:pPr>
      <w:r w:rsidRPr="00443E22">
        <w:rPr>
          <w:lang w:eastAsia="ja-JP"/>
        </w:rPr>
        <w:t xml:space="preserve">Proposal </w:t>
      </w:r>
      <w:r w:rsidRPr="00443E22">
        <w:rPr>
          <w:rFonts w:eastAsiaTheme="minorEastAsia" w:hint="eastAsia"/>
          <w:lang w:eastAsia="ja-JP"/>
        </w:rPr>
        <w:t>5</w:t>
      </w:r>
      <w:r w:rsidRPr="00443E22">
        <w:rPr>
          <w:lang w:eastAsia="ja-JP"/>
        </w:rPr>
        <w:t>:</w:t>
      </w:r>
    </w:p>
    <w:p w:rsidR="00F6710A" w:rsidRPr="00443E22" w:rsidRDefault="00F6710A" w:rsidP="00F6710A">
      <w:pPr>
        <w:pStyle w:val="a0"/>
        <w:rPr>
          <w:b/>
        </w:rPr>
      </w:pPr>
      <w:r w:rsidRPr="00443E22">
        <w:rPr>
          <w:rFonts w:hint="eastAsia"/>
          <w:b/>
        </w:rPr>
        <w:t xml:space="preserve">RAN1 should consider the guard period for DL LBT </w:t>
      </w:r>
      <w:r>
        <w:rPr>
          <w:b/>
        </w:rPr>
        <w:t>at</w:t>
      </w:r>
      <w:r w:rsidRPr="00443E22">
        <w:rPr>
          <w:rFonts w:hint="eastAsia"/>
          <w:b/>
        </w:rPr>
        <w:t xml:space="preserve"> the end of </w:t>
      </w:r>
      <w:r>
        <w:rPr>
          <w:b/>
        </w:rPr>
        <w:t xml:space="preserve">the </w:t>
      </w:r>
      <w:r w:rsidRPr="00443E22">
        <w:rPr>
          <w:rFonts w:hint="eastAsia"/>
          <w:b/>
        </w:rPr>
        <w:t>UL transmission</w:t>
      </w:r>
      <w:r>
        <w:rPr>
          <w:b/>
        </w:rPr>
        <w:t>.</w:t>
      </w:r>
    </w:p>
    <w:p w:rsidR="00C879BF" w:rsidRPr="00FE3874" w:rsidRDefault="00C879BF" w:rsidP="004F6C98">
      <w:pPr>
        <w:pStyle w:val="a0"/>
        <w:rPr>
          <w:b/>
        </w:rPr>
      </w:pPr>
    </w:p>
    <w:p w:rsidR="00CA0DED" w:rsidRPr="003F1E79" w:rsidRDefault="00CA0DED" w:rsidP="00CA0DED">
      <w:pPr>
        <w:pStyle w:val="1"/>
        <w:numPr>
          <w:ilvl w:val="0"/>
          <w:numId w:val="0"/>
        </w:numPr>
        <w:rPr>
          <w:lang w:eastAsia="ja-JP"/>
        </w:rPr>
      </w:pPr>
      <w:r w:rsidRPr="003F1E79">
        <w:t>References</w:t>
      </w:r>
    </w:p>
    <w:p w:rsidR="00CA0DED" w:rsidRDefault="00CA0DED" w:rsidP="00CA0DED">
      <w:pPr>
        <w:pStyle w:val="a0"/>
      </w:pPr>
      <w:r w:rsidRPr="00E353A7">
        <w:rPr>
          <w:rFonts w:hint="eastAsia"/>
        </w:rPr>
        <w:t>[1]</w:t>
      </w:r>
      <w:r w:rsidRPr="00E353A7">
        <w:t xml:space="preserve"> </w:t>
      </w:r>
      <w:r>
        <w:rPr>
          <w:rFonts w:hint="eastAsia"/>
        </w:rPr>
        <w:t xml:space="preserve">R1-15xxxx, </w:t>
      </w:r>
      <w:r w:rsidRPr="001142F3">
        <w:t>Dra</w:t>
      </w:r>
      <w:r>
        <w:t>ft Report of 3GPP TSG RAN WG1 #</w:t>
      </w:r>
      <w:r>
        <w:rPr>
          <w:rFonts w:hint="eastAsia"/>
        </w:rPr>
        <w:t xml:space="preserve">80bis, </w:t>
      </w:r>
      <w:r w:rsidRPr="001142F3">
        <w:t>MCC Support</w:t>
      </w:r>
    </w:p>
    <w:p w:rsidR="00C879BF" w:rsidRPr="00B676E0" w:rsidRDefault="00C879BF" w:rsidP="00CA0DED">
      <w:pPr>
        <w:pStyle w:val="1"/>
        <w:numPr>
          <w:ilvl w:val="0"/>
          <w:numId w:val="0"/>
        </w:numPr>
        <w:rPr>
          <w:b w:val="0"/>
        </w:rPr>
      </w:pPr>
    </w:p>
    <w:sectPr w:rsidR="00C879BF" w:rsidRPr="00B676E0"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3AB" w:rsidRDefault="00D123AB">
      <w:r>
        <w:separator/>
      </w:r>
    </w:p>
  </w:endnote>
  <w:endnote w:type="continuationSeparator" w:id="0">
    <w:p w:rsidR="00D123AB" w:rsidRDefault="00D123A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panose1 w:val="00000000000000000000"/>
    <w:charset w:val="00"/>
    <w:family w:val="roman"/>
    <w:notTrueType/>
    <w:pitch w:val="default"/>
    <w:sig w:usb0="00000000" w:usb1="00000000" w:usb2="00000000" w:usb3="00000000" w:csb0="000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3AB" w:rsidRDefault="00D123AB">
      <w:r>
        <w:separator/>
      </w:r>
    </w:p>
  </w:footnote>
  <w:footnote w:type="continuationSeparator" w:id="0">
    <w:p w:rsidR="00D123AB" w:rsidRDefault="00D123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A267ED4"/>
    <w:multiLevelType w:val="hybridMultilevel"/>
    <w:tmpl w:val="36641E96"/>
    <w:lvl w:ilvl="0" w:tplc="1D907C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DEA0AD9"/>
    <w:multiLevelType w:val="hybridMultilevel"/>
    <w:tmpl w:val="F3F23BFC"/>
    <w:lvl w:ilvl="0" w:tplc="DFA2FC1A">
      <w:start w:val="1"/>
      <w:numFmt w:val="bullet"/>
      <w:lvlText w:val=""/>
      <w:lvlJc w:val="left"/>
      <w:pPr>
        <w:ind w:left="360" w:hanging="360"/>
      </w:pPr>
      <w:rPr>
        <w:rFonts w:ascii="Wingdings" w:eastAsia="MS Gothic"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4">
    <w:nsid w:val="19EE7A71"/>
    <w:multiLevelType w:val="hybridMultilevel"/>
    <w:tmpl w:val="BE623A04"/>
    <w:lvl w:ilvl="0" w:tplc="CC8E0B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ED7187"/>
    <w:multiLevelType w:val="hybridMultilevel"/>
    <w:tmpl w:val="236A2608"/>
    <w:lvl w:ilvl="0" w:tplc="594EA28A">
      <w:start w:val="1"/>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E1F213A"/>
    <w:multiLevelType w:val="hybridMultilevel"/>
    <w:tmpl w:val="7278DB88"/>
    <w:lvl w:ilvl="0" w:tplc="832248B4">
      <w:start w:val="1"/>
      <w:numFmt w:val="decimalEnclosedCircle"/>
      <w:lvlText w:val="%1"/>
      <w:lvlJc w:val="left"/>
      <w:pPr>
        <w:ind w:left="360" w:hanging="360"/>
      </w:pPr>
      <w:rPr>
        <w:rFonts w:hint="default"/>
      </w:rPr>
    </w:lvl>
    <w:lvl w:ilvl="1" w:tplc="8A14AE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nsid w:val="3A5510C7"/>
    <w:multiLevelType w:val="hybridMultilevel"/>
    <w:tmpl w:val="E624A8C6"/>
    <w:lvl w:ilvl="0" w:tplc="A40619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4">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2501DFD"/>
    <w:multiLevelType w:val="hybridMultilevel"/>
    <w:tmpl w:val="CEE26752"/>
    <w:lvl w:ilvl="0" w:tplc="361426F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05314E"/>
    <w:multiLevelType w:val="hybridMultilevel"/>
    <w:tmpl w:val="54302726"/>
    <w:lvl w:ilvl="0" w:tplc="33689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22">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3">
    <w:nsid w:val="6A2F4C2C"/>
    <w:multiLevelType w:val="hybridMultilevel"/>
    <w:tmpl w:val="0EC6FF2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4">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8">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29">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3808F7"/>
    <w:multiLevelType w:val="hybridMultilevel"/>
    <w:tmpl w:val="C6E01506"/>
    <w:lvl w:ilvl="0" w:tplc="34F02B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E9269F3"/>
    <w:multiLevelType w:val="hybridMultilevel"/>
    <w:tmpl w:val="6C1CD148"/>
    <w:lvl w:ilvl="0" w:tplc="9752CA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8"/>
  </w:num>
  <w:num w:numId="2">
    <w:abstractNumId w:val="15"/>
  </w:num>
  <w:num w:numId="3">
    <w:abstractNumId w:val="24"/>
  </w:num>
  <w:num w:numId="4">
    <w:abstractNumId w:val="29"/>
  </w:num>
  <w:num w:numId="5">
    <w:abstractNumId w:val="5"/>
  </w:num>
  <w:num w:numId="6">
    <w:abstractNumId w:val="16"/>
  </w:num>
  <w:num w:numId="7">
    <w:abstractNumId w:val="21"/>
  </w:num>
  <w:num w:numId="8">
    <w:abstractNumId w:val="13"/>
  </w:num>
  <w:num w:numId="9">
    <w:abstractNumId w:val="9"/>
  </w:num>
  <w:num w:numId="10">
    <w:abstractNumId w:val="11"/>
  </w:num>
  <w:num w:numId="11">
    <w:abstractNumId w:val="20"/>
  </w:num>
  <w:num w:numId="12">
    <w:abstractNumId w:val="12"/>
  </w:num>
  <w:num w:numId="13">
    <w:abstractNumId w:val="17"/>
  </w:num>
  <w:num w:numId="14">
    <w:abstractNumId w:val="6"/>
  </w:num>
  <w:num w:numId="15">
    <w:abstractNumId w:val="26"/>
  </w:num>
  <w:num w:numId="16">
    <w:abstractNumId w:val="3"/>
  </w:num>
  <w:num w:numId="17">
    <w:abstractNumId w:val="28"/>
  </w:num>
  <w:num w:numId="18">
    <w:abstractNumId w:val="28"/>
  </w:num>
  <w:num w:numId="19">
    <w:abstractNumId w:val="28"/>
  </w:num>
  <w:num w:numId="20">
    <w:abstractNumId w:val="28"/>
  </w:num>
  <w:num w:numId="21">
    <w:abstractNumId w:val="28"/>
  </w:num>
  <w:num w:numId="22">
    <w:abstractNumId w:val="28"/>
  </w:num>
  <w:num w:numId="23">
    <w:abstractNumId w:val="2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0"/>
  </w:num>
  <w:num w:numId="29">
    <w:abstractNumId w:val="22"/>
  </w:num>
  <w:num w:numId="30">
    <w:abstractNumId w:val="27"/>
  </w:num>
  <w:num w:numId="31">
    <w:abstractNumId w:val="10"/>
  </w:num>
  <w:num w:numId="32">
    <w:abstractNumId w:val="19"/>
  </w:num>
  <w:num w:numId="33">
    <w:abstractNumId w:val="8"/>
  </w:num>
  <w:num w:numId="34">
    <w:abstractNumId w:val="4"/>
  </w:num>
  <w:num w:numId="35">
    <w:abstractNumId w:val="30"/>
  </w:num>
  <w:num w:numId="36">
    <w:abstractNumId w:val="31"/>
  </w:num>
  <w:num w:numId="37">
    <w:abstractNumId w:val="18"/>
  </w:num>
  <w:num w:numId="38">
    <w:abstractNumId w:val="7"/>
  </w:num>
  <w:num w:numId="39">
    <w:abstractNumId w:val="23"/>
  </w:num>
  <w:num w:numId="4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1F08"/>
  <w:defaultTabStop w:val="1304"/>
  <w:hyphenationZone w:val="425"/>
  <w:characterSpacingControl w:val="doNotCompress"/>
  <w:hdrShapeDefaults>
    <o:shapedefaults v:ext="edit" spidmax="17410">
      <v:stroke endarrow="block"/>
      <v:textbox inset="5.85pt,.7pt,5.85pt,.7pt"/>
    </o:shapedefaults>
  </w:hdrShapeDefaults>
  <w:footnotePr>
    <w:footnote w:id="-1"/>
    <w:footnote w:id="0"/>
  </w:footnotePr>
  <w:endnotePr>
    <w:endnote w:id="-1"/>
    <w:endnote w:id="0"/>
  </w:endnotePr>
  <w:compat>
    <w:useFELayout/>
  </w:compat>
  <w:rsids>
    <w:rsidRoot w:val="00F864E5"/>
    <w:rsid w:val="0000032D"/>
    <w:rsid w:val="00002A6C"/>
    <w:rsid w:val="000032FE"/>
    <w:rsid w:val="000047E2"/>
    <w:rsid w:val="0000499A"/>
    <w:rsid w:val="00005A0D"/>
    <w:rsid w:val="00005BF5"/>
    <w:rsid w:val="00006095"/>
    <w:rsid w:val="00006716"/>
    <w:rsid w:val="00007750"/>
    <w:rsid w:val="00007AFA"/>
    <w:rsid w:val="00010C7F"/>
    <w:rsid w:val="00011612"/>
    <w:rsid w:val="00011650"/>
    <w:rsid w:val="00011725"/>
    <w:rsid w:val="0001269D"/>
    <w:rsid w:val="0001394B"/>
    <w:rsid w:val="00013C7A"/>
    <w:rsid w:val="0001422E"/>
    <w:rsid w:val="000143D9"/>
    <w:rsid w:val="00014BF7"/>
    <w:rsid w:val="000151CB"/>
    <w:rsid w:val="00015AB7"/>
    <w:rsid w:val="000161B9"/>
    <w:rsid w:val="00016F21"/>
    <w:rsid w:val="000172FF"/>
    <w:rsid w:val="00020FD8"/>
    <w:rsid w:val="00021344"/>
    <w:rsid w:val="00021912"/>
    <w:rsid w:val="00021B13"/>
    <w:rsid w:val="0002215E"/>
    <w:rsid w:val="0002226F"/>
    <w:rsid w:val="00022837"/>
    <w:rsid w:val="00023B48"/>
    <w:rsid w:val="00024025"/>
    <w:rsid w:val="00024461"/>
    <w:rsid w:val="00024683"/>
    <w:rsid w:val="00024A46"/>
    <w:rsid w:val="00024D2F"/>
    <w:rsid w:val="00024FF6"/>
    <w:rsid w:val="000259D5"/>
    <w:rsid w:val="00025AE0"/>
    <w:rsid w:val="0002619C"/>
    <w:rsid w:val="0002683F"/>
    <w:rsid w:val="000270B3"/>
    <w:rsid w:val="0002779E"/>
    <w:rsid w:val="0002799D"/>
    <w:rsid w:val="0003057A"/>
    <w:rsid w:val="000308BA"/>
    <w:rsid w:val="00031603"/>
    <w:rsid w:val="0003228E"/>
    <w:rsid w:val="00032395"/>
    <w:rsid w:val="00032A23"/>
    <w:rsid w:val="00032F3D"/>
    <w:rsid w:val="000332C7"/>
    <w:rsid w:val="0003492B"/>
    <w:rsid w:val="00034CDB"/>
    <w:rsid w:val="00036BF5"/>
    <w:rsid w:val="000403B6"/>
    <w:rsid w:val="0004088B"/>
    <w:rsid w:val="00041E09"/>
    <w:rsid w:val="000420EC"/>
    <w:rsid w:val="00042417"/>
    <w:rsid w:val="0004321C"/>
    <w:rsid w:val="0004377F"/>
    <w:rsid w:val="00043D37"/>
    <w:rsid w:val="00043EAE"/>
    <w:rsid w:val="00044912"/>
    <w:rsid w:val="00045399"/>
    <w:rsid w:val="00045DD0"/>
    <w:rsid w:val="00046B8D"/>
    <w:rsid w:val="00047EFA"/>
    <w:rsid w:val="00051E82"/>
    <w:rsid w:val="0005268B"/>
    <w:rsid w:val="00053695"/>
    <w:rsid w:val="0005449E"/>
    <w:rsid w:val="00054EE2"/>
    <w:rsid w:val="00055762"/>
    <w:rsid w:val="000562F0"/>
    <w:rsid w:val="00056A03"/>
    <w:rsid w:val="0005799B"/>
    <w:rsid w:val="00057F8F"/>
    <w:rsid w:val="000610CB"/>
    <w:rsid w:val="0006126E"/>
    <w:rsid w:val="0006127B"/>
    <w:rsid w:val="00061608"/>
    <w:rsid w:val="00061BF2"/>
    <w:rsid w:val="00061F27"/>
    <w:rsid w:val="000620C5"/>
    <w:rsid w:val="000625BC"/>
    <w:rsid w:val="00062ED3"/>
    <w:rsid w:val="00063B56"/>
    <w:rsid w:val="00065E6B"/>
    <w:rsid w:val="00066E9A"/>
    <w:rsid w:val="00067447"/>
    <w:rsid w:val="00067966"/>
    <w:rsid w:val="00067C83"/>
    <w:rsid w:val="000704C8"/>
    <w:rsid w:val="000705C2"/>
    <w:rsid w:val="00070650"/>
    <w:rsid w:val="00070725"/>
    <w:rsid w:val="00070B46"/>
    <w:rsid w:val="0007107C"/>
    <w:rsid w:val="000713D6"/>
    <w:rsid w:val="000717C6"/>
    <w:rsid w:val="00071A4C"/>
    <w:rsid w:val="00071AAF"/>
    <w:rsid w:val="00071C9B"/>
    <w:rsid w:val="000729EB"/>
    <w:rsid w:val="000741DE"/>
    <w:rsid w:val="00074F8B"/>
    <w:rsid w:val="000752BA"/>
    <w:rsid w:val="00075B97"/>
    <w:rsid w:val="00076773"/>
    <w:rsid w:val="0008096D"/>
    <w:rsid w:val="00080B73"/>
    <w:rsid w:val="000812A3"/>
    <w:rsid w:val="0008191E"/>
    <w:rsid w:val="0008220A"/>
    <w:rsid w:val="00082306"/>
    <w:rsid w:val="00083655"/>
    <w:rsid w:val="00084564"/>
    <w:rsid w:val="000847FC"/>
    <w:rsid w:val="000848C3"/>
    <w:rsid w:val="00084B86"/>
    <w:rsid w:val="00085B3C"/>
    <w:rsid w:val="00086DF0"/>
    <w:rsid w:val="00086ED8"/>
    <w:rsid w:val="00087362"/>
    <w:rsid w:val="000874DE"/>
    <w:rsid w:val="00090627"/>
    <w:rsid w:val="00090CAE"/>
    <w:rsid w:val="00091314"/>
    <w:rsid w:val="00091B5E"/>
    <w:rsid w:val="00091D0C"/>
    <w:rsid w:val="000926B2"/>
    <w:rsid w:val="00092716"/>
    <w:rsid w:val="00093986"/>
    <w:rsid w:val="0009441D"/>
    <w:rsid w:val="0009472A"/>
    <w:rsid w:val="00094F96"/>
    <w:rsid w:val="00095632"/>
    <w:rsid w:val="00095870"/>
    <w:rsid w:val="00096721"/>
    <w:rsid w:val="0009754B"/>
    <w:rsid w:val="00097EF1"/>
    <w:rsid w:val="000A104D"/>
    <w:rsid w:val="000A11D7"/>
    <w:rsid w:val="000A1620"/>
    <w:rsid w:val="000A1870"/>
    <w:rsid w:val="000A1BE5"/>
    <w:rsid w:val="000A1DC8"/>
    <w:rsid w:val="000A1DD7"/>
    <w:rsid w:val="000A247B"/>
    <w:rsid w:val="000A3661"/>
    <w:rsid w:val="000A3A55"/>
    <w:rsid w:val="000A4226"/>
    <w:rsid w:val="000A4326"/>
    <w:rsid w:val="000A5E3C"/>
    <w:rsid w:val="000A64E4"/>
    <w:rsid w:val="000A7DF3"/>
    <w:rsid w:val="000B0B73"/>
    <w:rsid w:val="000B1D77"/>
    <w:rsid w:val="000B222E"/>
    <w:rsid w:val="000B22E0"/>
    <w:rsid w:val="000B2452"/>
    <w:rsid w:val="000B292D"/>
    <w:rsid w:val="000B2AEE"/>
    <w:rsid w:val="000B2EE7"/>
    <w:rsid w:val="000B320A"/>
    <w:rsid w:val="000B384F"/>
    <w:rsid w:val="000B39DA"/>
    <w:rsid w:val="000B3E14"/>
    <w:rsid w:val="000B46A2"/>
    <w:rsid w:val="000B4CDA"/>
    <w:rsid w:val="000B584B"/>
    <w:rsid w:val="000B68A4"/>
    <w:rsid w:val="000B6DE4"/>
    <w:rsid w:val="000B7727"/>
    <w:rsid w:val="000C0171"/>
    <w:rsid w:val="000C0BF4"/>
    <w:rsid w:val="000C258C"/>
    <w:rsid w:val="000C2691"/>
    <w:rsid w:val="000C36DE"/>
    <w:rsid w:val="000C3912"/>
    <w:rsid w:val="000C4176"/>
    <w:rsid w:val="000C448A"/>
    <w:rsid w:val="000C4D30"/>
    <w:rsid w:val="000C5161"/>
    <w:rsid w:val="000C51DD"/>
    <w:rsid w:val="000C5549"/>
    <w:rsid w:val="000C55B8"/>
    <w:rsid w:val="000C586E"/>
    <w:rsid w:val="000C5A54"/>
    <w:rsid w:val="000C62C2"/>
    <w:rsid w:val="000C632F"/>
    <w:rsid w:val="000C6528"/>
    <w:rsid w:val="000C67D5"/>
    <w:rsid w:val="000C7909"/>
    <w:rsid w:val="000C7C51"/>
    <w:rsid w:val="000D073B"/>
    <w:rsid w:val="000D16B4"/>
    <w:rsid w:val="000D19B1"/>
    <w:rsid w:val="000D1EC8"/>
    <w:rsid w:val="000D31EC"/>
    <w:rsid w:val="000D36A3"/>
    <w:rsid w:val="000D376B"/>
    <w:rsid w:val="000D3F2A"/>
    <w:rsid w:val="000D3FB4"/>
    <w:rsid w:val="000D486C"/>
    <w:rsid w:val="000D5EB8"/>
    <w:rsid w:val="000D7B10"/>
    <w:rsid w:val="000D7F99"/>
    <w:rsid w:val="000D7FD7"/>
    <w:rsid w:val="000E00E2"/>
    <w:rsid w:val="000E166C"/>
    <w:rsid w:val="000E20F1"/>
    <w:rsid w:val="000E24BC"/>
    <w:rsid w:val="000E3128"/>
    <w:rsid w:val="000E31EF"/>
    <w:rsid w:val="000E3DCA"/>
    <w:rsid w:val="000E4F85"/>
    <w:rsid w:val="000E5335"/>
    <w:rsid w:val="000E5660"/>
    <w:rsid w:val="000E579C"/>
    <w:rsid w:val="000E5A7D"/>
    <w:rsid w:val="000E645D"/>
    <w:rsid w:val="000E6B41"/>
    <w:rsid w:val="000E6BD9"/>
    <w:rsid w:val="000E6E39"/>
    <w:rsid w:val="000E7FC7"/>
    <w:rsid w:val="000F019C"/>
    <w:rsid w:val="000F09F2"/>
    <w:rsid w:val="000F137A"/>
    <w:rsid w:val="000F24EB"/>
    <w:rsid w:val="000F2949"/>
    <w:rsid w:val="000F2971"/>
    <w:rsid w:val="000F325A"/>
    <w:rsid w:val="000F417C"/>
    <w:rsid w:val="000F4E6B"/>
    <w:rsid w:val="000F55E0"/>
    <w:rsid w:val="000F637A"/>
    <w:rsid w:val="000F66BF"/>
    <w:rsid w:val="000F783E"/>
    <w:rsid w:val="000F7CC8"/>
    <w:rsid w:val="0010032C"/>
    <w:rsid w:val="001005E4"/>
    <w:rsid w:val="001006F7"/>
    <w:rsid w:val="00100AC5"/>
    <w:rsid w:val="001017A6"/>
    <w:rsid w:val="001029DC"/>
    <w:rsid w:val="00102A7B"/>
    <w:rsid w:val="00102EAB"/>
    <w:rsid w:val="00103B3A"/>
    <w:rsid w:val="00103BAF"/>
    <w:rsid w:val="001040AC"/>
    <w:rsid w:val="0010490D"/>
    <w:rsid w:val="00105331"/>
    <w:rsid w:val="001057D4"/>
    <w:rsid w:val="00105B4D"/>
    <w:rsid w:val="0010656B"/>
    <w:rsid w:val="00106A15"/>
    <w:rsid w:val="00106A43"/>
    <w:rsid w:val="00107F16"/>
    <w:rsid w:val="00110D15"/>
    <w:rsid w:val="00110E66"/>
    <w:rsid w:val="00111379"/>
    <w:rsid w:val="0011174B"/>
    <w:rsid w:val="00112026"/>
    <w:rsid w:val="001143F1"/>
    <w:rsid w:val="00114C30"/>
    <w:rsid w:val="00114FC5"/>
    <w:rsid w:val="00116D8E"/>
    <w:rsid w:val="001179F6"/>
    <w:rsid w:val="001204C8"/>
    <w:rsid w:val="0012069D"/>
    <w:rsid w:val="00120BD8"/>
    <w:rsid w:val="00120CFA"/>
    <w:rsid w:val="00120EE8"/>
    <w:rsid w:val="00120F2C"/>
    <w:rsid w:val="0012221A"/>
    <w:rsid w:val="00122366"/>
    <w:rsid w:val="00122393"/>
    <w:rsid w:val="00122758"/>
    <w:rsid w:val="001236C9"/>
    <w:rsid w:val="00123CDE"/>
    <w:rsid w:val="0012437D"/>
    <w:rsid w:val="001247F6"/>
    <w:rsid w:val="001248EF"/>
    <w:rsid w:val="0012492D"/>
    <w:rsid w:val="001250FC"/>
    <w:rsid w:val="001255CC"/>
    <w:rsid w:val="001257EE"/>
    <w:rsid w:val="001258E7"/>
    <w:rsid w:val="00126608"/>
    <w:rsid w:val="00126911"/>
    <w:rsid w:val="00126EF3"/>
    <w:rsid w:val="001271D1"/>
    <w:rsid w:val="0012793A"/>
    <w:rsid w:val="00127F9B"/>
    <w:rsid w:val="001304B9"/>
    <w:rsid w:val="00131321"/>
    <w:rsid w:val="00132919"/>
    <w:rsid w:val="00133721"/>
    <w:rsid w:val="00133A15"/>
    <w:rsid w:val="001347BB"/>
    <w:rsid w:val="00134810"/>
    <w:rsid w:val="0013528F"/>
    <w:rsid w:val="001358D1"/>
    <w:rsid w:val="00136C8C"/>
    <w:rsid w:val="001371A1"/>
    <w:rsid w:val="00140503"/>
    <w:rsid w:val="00140515"/>
    <w:rsid w:val="0014110A"/>
    <w:rsid w:val="001418C6"/>
    <w:rsid w:val="00141942"/>
    <w:rsid w:val="001426D2"/>
    <w:rsid w:val="001430E9"/>
    <w:rsid w:val="00144A78"/>
    <w:rsid w:val="00144C38"/>
    <w:rsid w:val="00146135"/>
    <w:rsid w:val="0014615C"/>
    <w:rsid w:val="00146438"/>
    <w:rsid w:val="0014646E"/>
    <w:rsid w:val="00146EFE"/>
    <w:rsid w:val="00147089"/>
    <w:rsid w:val="001470DA"/>
    <w:rsid w:val="001479A8"/>
    <w:rsid w:val="00147B96"/>
    <w:rsid w:val="0015030A"/>
    <w:rsid w:val="00150696"/>
    <w:rsid w:val="001509FE"/>
    <w:rsid w:val="00151017"/>
    <w:rsid w:val="001514DE"/>
    <w:rsid w:val="001522B2"/>
    <w:rsid w:val="001523B9"/>
    <w:rsid w:val="0015364D"/>
    <w:rsid w:val="00153B40"/>
    <w:rsid w:val="00153E8F"/>
    <w:rsid w:val="0015414F"/>
    <w:rsid w:val="00154163"/>
    <w:rsid w:val="0015627E"/>
    <w:rsid w:val="001567C6"/>
    <w:rsid w:val="00156BBA"/>
    <w:rsid w:val="00157747"/>
    <w:rsid w:val="001612DC"/>
    <w:rsid w:val="001614C0"/>
    <w:rsid w:val="0016155D"/>
    <w:rsid w:val="00162225"/>
    <w:rsid w:val="001625E3"/>
    <w:rsid w:val="00162CFC"/>
    <w:rsid w:val="00164776"/>
    <w:rsid w:val="001653F5"/>
    <w:rsid w:val="001657CD"/>
    <w:rsid w:val="00165871"/>
    <w:rsid w:val="00165ADE"/>
    <w:rsid w:val="00166C8D"/>
    <w:rsid w:val="00166EDA"/>
    <w:rsid w:val="001673C6"/>
    <w:rsid w:val="0017191B"/>
    <w:rsid w:val="00171F0E"/>
    <w:rsid w:val="00172621"/>
    <w:rsid w:val="00172EAF"/>
    <w:rsid w:val="0017343E"/>
    <w:rsid w:val="001741FB"/>
    <w:rsid w:val="001744FB"/>
    <w:rsid w:val="001757DE"/>
    <w:rsid w:val="0017670B"/>
    <w:rsid w:val="00176D44"/>
    <w:rsid w:val="00176E69"/>
    <w:rsid w:val="00177234"/>
    <w:rsid w:val="0017736F"/>
    <w:rsid w:val="001820E6"/>
    <w:rsid w:val="001828C9"/>
    <w:rsid w:val="00183083"/>
    <w:rsid w:val="00183C68"/>
    <w:rsid w:val="00184111"/>
    <w:rsid w:val="00184C6B"/>
    <w:rsid w:val="00184D09"/>
    <w:rsid w:val="00185DB8"/>
    <w:rsid w:val="00186901"/>
    <w:rsid w:val="00187304"/>
    <w:rsid w:val="001873C0"/>
    <w:rsid w:val="00187B8B"/>
    <w:rsid w:val="00187FAE"/>
    <w:rsid w:val="00190118"/>
    <w:rsid w:val="00190BC5"/>
    <w:rsid w:val="00191810"/>
    <w:rsid w:val="00191AC1"/>
    <w:rsid w:val="00192BC2"/>
    <w:rsid w:val="00193818"/>
    <w:rsid w:val="00193B76"/>
    <w:rsid w:val="00195A48"/>
    <w:rsid w:val="00196B7B"/>
    <w:rsid w:val="00197711"/>
    <w:rsid w:val="001978DD"/>
    <w:rsid w:val="001A06E1"/>
    <w:rsid w:val="001A0E34"/>
    <w:rsid w:val="001A1ABA"/>
    <w:rsid w:val="001A1EE6"/>
    <w:rsid w:val="001A2083"/>
    <w:rsid w:val="001A2A7B"/>
    <w:rsid w:val="001A2BCB"/>
    <w:rsid w:val="001A2C1D"/>
    <w:rsid w:val="001A2D0B"/>
    <w:rsid w:val="001A394F"/>
    <w:rsid w:val="001A448B"/>
    <w:rsid w:val="001A4DCE"/>
    <w:rsid w:val="001A69E3"/>
    <w:rsid w:val="001A7680"/>
    <w:rsid w:val="001A790C"/>
    <w:rsid w:val="001A7C65"/>
    <w:rsid w:val="001B04A3"/>
    <w:rsid w:val="001B0C1A"/>
    <w:rsid w:val="001B0C26"/>
    <w:rsid w:val="001B1436"/>
    <w:rsid w:val="001B169C"/>
    <w:rsid w:val="001B223C"/>
    <w:rsid w:val="001B236C"/>
    <w:rsid w:val="001B2B86"/>
    <w:rsid w:val="001B2D84"/>
    <w:rsid w:val="001B2E09"/>
    <w:rsid w:val="001B2F38"/>
    <w:rsid w:val="001B3445"/>
    <w:rsid w:val="001B344C"/>
    <w:rsid w:val="001B4100"/>
    <w:rsid w:val="001B4BF4"/>
    <w:rsid w:val="001B5ADE"/>
    <w:rsid w:val="001B681D"/>
    <w:rsid w:val="001B6FF4"/>
    <w:rsid w:val="001B73A0"/>
    <w:rsid w:val="001B7C98"/>
    <w:rsid w:val="001B7D5B"/>
    <w:rsid w:val="001C00BA"/>
    <w:rsid w:val="001C0A41"/>
    <w:rsid w:val="001C1F67"/>
    <w:rsid w:val="001C2DE9"/>
    <w:rsid w:val="001C2E5B"/>
    <w:rsid w:val="001C379D"/>
    <w:rsid w:val="001C4125"/>
    <w:rsid w:val="001C48D1"/>
    <w:rsid w:val="001C54D3"/>
    <w:rsid w:val="001C61D2"/>
    <w:rsid w:val="001C61D7"/>
    <w:rsid w:val="001C6EE3"/>
    <w:rsid w:val="001D0061"/>
    <w:rsid w:val="001D01ED"/>
    <w:rsid w:val="001D0389"/>
    <w:rsid w:val="001D068B"/>
    <w:rsid w:val="001D0B99"/>
    <w:rsid w:val="001D1173"/>
    <w:rsid w:val="001D120A"/>
    <w:rsid w:val="001D1973"/>
    <w:rsid w:val="001D1E1D"/>
    <w:rsid w:val="001D2715"/>
    <w:rsid w:val="001D3BAA"/>
    <w:rsid w:val="001D4415"/>
    <w:rsid w:val="001D463F"/>
    <w:rsid w:val="001D494D"/>
    <w:rsid w:val="001D4A64"/>
    <w:rsid w:val="001D4E7E"/>
    <w:rsid w:val="001D521D"/>
    <w:rsid w:val="001D5B80"/>
    <w:rsid w:val="001D6E5F"/>
    <w:rsid w:val="001D6EB9"/>
    <w:rsid w:val="001E0209"/>
    <w:rsid w:val="001E06F1"/>
    <w:rsid w:val="001E26E4"/>
    <w:rsid w:val="001E2B70"/>
    <w:rsid w:val="001E2BE0"/>
    <w:rsid w:val="001E36AE"/>
    <w:rsid w:val="001E3700"/>
    <w:rsid w:val="001E3C6E"/>
    <w:rsid w:val="001E40D8"/>
    <w:rsid w:val="001E4599"/>
    <w:rsid w:val="001E47D9"/>
    <w:rsid w:val="001E4C86"/>
    <w:rsid w:val="001E641C"/>
    <w:rsid w:val="001E69D9"/>
    <w:rsid w:val="001F1323"/>
    <w:rsid w:val="001F1829"/>
    <w:rsid w:val="001F1FC0"/>
    <w:rsid w:val="001F1FCA"/>
    <w:rsid w:val="001F28A2"/>
    <w:rsid w:val="001F2BD3"/>
    <w:rsid w:val="001F2F12"/>
    <w:rsid w:val="001F3252"/>
    <w:rsid w:val="001F3F41"/>
    <w:rsid w:val="001F3FE1"/>
    <w:rsid w:val="001F416B"/>
    <w:rsid w:val="001F4320"/>
    <w:rsid w:val="001F4464"/>
    <w:rsid w:val="001F4B67"/>
    <w:rsid w:val="001F4C40"/>
    <w:rsid w:val="001F4CC2"/>
    <w:rsid w:val="001F529C"/>
    <w:rsid w:val="001F5AEE"/>
    <w:rsid w:val="001F6319"/>
    <w:rsid w:val="001F6BD6"/>
    <w:rsid w:val="001F7BD5"/>
    <w:rsid w:val="00200079"/>
    <w:rsid w:val="0020098C"/>
    <w:rsid w:val="002011B6"/>
    <w:rsid w:val="002011C6"/>
    <w:rsid w:val="00201392"/>
    <w:rsid w:val="00201479"/>
    <w:rsid w:val="002017E5"/>
    <w:rsid w:val="00201F3B"/>
    <w:rsid w:val="00202806"/>
    <w:rsid w:val="00203D40"/>
    <w:rsid w:val="00203E0D"/>
    <w:rsid w:val="002042D6"/>
    <w:rsid w:val="00204491"/>
    <w:rsid w:val="00204904"/>
    <w:rsid w:val="00204F68"/>
    <w:rsid w:val="002055BF"/>
    <w:rsid w:val="00205F29"/>
    <w:rsid w:val="002067CF"/>
    <w:rsid w:val="002067F9"/>
    <w:rsid w:val="0020714C"/>
    <w:rsid w:val="00207736"/>
    <w:rsid w:val="002077EC"/>
    <w:rsid w:val="00207F17"/>
    <w:rsid w:val="0021051B"/>
    <w:rsid w:val="00210D3F"/>
    <w:rsid w:val="0021176F"/>
    <w:rsid w:val="002122DA"/>
    <w:rsid w:val="00212AC0"/>
    <w:rsid w:val="00213FA3"/>
    <w:rsid w:val="002168ED"/>
    <w:rsid w:val="0021696C"/>
    <w:rsid w:val="00216B95"/>
    <w:rsid w:val="00216CB7"/>
    <w:rsid w:val="0021727E"/>
    <w:rsid w:val="00217709"/>
    <w:rsid w:val="0021788D"/>
    <w:rsid w:val="00220950"/>
    <w:rsid w:val="00220B42"/>
    <w:rsid w:val="00220D02"/>
    <w:rsid w:val="00220E5F"/>
    <w:rsid w:val="0022113F"/>
    <w:rsid w:val="002215CE"/>
    <w:rsid w:val="00221C46"/>
    <w:rsid w:val="002220F4"/>
    <w:rsid w:val="002224FB"/>
    <w:rsid w:val="00224307"/>
    <w:rsid w:val="00225505"/>
    <w:rsid w:val="002256B9"/>
    <w:rsid w:val="0022690D"/>
    <w:rsid w:val="00227E68"/>
    <w:rsid w:val="0023009F"/>
    <w:rsid w:val="0023084C"/>
    <w:rsid w:val="00230936"/>
    <w:rsid w:val="00230CAB"/>
    <w:rsid w:val="00230DF1"/>
    <w:rsid w:val="00230EB1"/>
    <w:rsid w:val="0023136E"/>
    <w:rsid w:val="00231CE9"/>
    <w:rsid w:val="00232193"/>
    <w:rsid w:val="00233785"/>
    <w:rsid w:val="00233CA7"/>
    <w:rsid w:val="00233D26"/>
    <w:rsid w:val="00234D51"/>
    <w:rsid w:val="00235D80"/>
    <w:rsid w:val="00236457"/>
    <w:rsid w:val="00236CE1"/>
    <w:rsid w:val="00240355"/>
    <w:rsid w:val="00240724"/>
    <w:rsid w:val="0024078D"/>
    <w:rsid w:val="00240A01"/>
    <w:rsid w:val="00240ECB"/>
    <w:rsid w:val="00241266"/>
    <w:rsid w:val="00241895"/>
    <w:rsid w:val="00241B68"/>
    <w:rsid w:val="00241DE5"/>
    <w:rsid w:val="00242C7F"/>
    <w:rsid w:val="0024453E"/>
    <w:rsid w:val="00244BD0"/>
    <w:rsid w:val="00246378"/>
    <w:rsid w:val="00247DF1"/>
    <w:rsid w:val="0025042B"/>
    <w:rsid w:val="00250EE1"/>
    <w:rsid w:val="00251DE9"/>
    <w:rsid w:val="00251EBC"/>
    <w:rsid w:val="002522A6"/>
    <w:rsid w:val="002528FA"/>
    <w:rsid w:val="00252B44"/>
    <w:rsid w:val="00252B9A"/>
    <w:rsid w:val="00253C0A"/>
    <w:rsid w:val="00254369"/>
    <w:rsid w:val="00254804"/>
    <w:rsid w:val="00254FD4"/>
    <w:rsid w:val="002557D4"/>
    <w:rsid w:val="002559C6"/>
    <w:rsid w:val="00255A5E"/>
    <w:rsid w:val="002562EB"/>
    <w:rsid w:val="0025693A"/>
    <w:rsid w:val="00256D94"/>
    <w:rsid w:val="00256DEE"/>
    <w:rsid w:val="00257E5C"/>
    <w:rsid w:val="002615CD"/>
    <w:rsid w:val="00261FBC"/>
    <w:rsid w:val="00263241"/>
    <w:rsid w:val="00263AB5"/>
    <w:rsid w:val="00263C07"/>
    <w:rsid w:val="0026494D"/>
    <w:rsid w:val="00264DFE"/>
    <w:rsid w:val="00265289"/>
    <w:rsid w:val="002656C0"/>
    <w:rsid w:val="0026696A"/>
    <w:rsid w:val="00267DE1"/>
    <w:rsid w:val="00270583"/>
    <w:rsid w:val="002707B1"/>
    <w:rsid w:val="00270AD2"/>
    <w:rsid w:val="00270CFA"/>
    <w:rsid w:val="00270E22"/>
    <w:rsid w:val="00270FEA"/>
    <w:rsid w:val="00271754"/>
    <w:rsid w:val="002720E1"/>
    <w:rsid w:val="00272AF2"/>
    <w:rsid w:val="00273282"/>
    <w:rsid w:val="0027336F"/>
    <w:rsid w:val="00273805"/>
    <w:rsid w:val="00273AEC"/>
    <w:rsid w:val="00273BB1"/>
    <w:rsid w:val="0027479E"/>
    <w:rsid w:val="00274C09"/>
    <w:rsid w:val="00275A60"/>
    <w:rsid w:val="00275CA2"/>
    <w:rsid w:val="00276496"/>
    <w:rsid w:val="0027650C"/>
    <w:rsid w:val="00276BC7"/>
    <w:rsid w:val="00276F2B"/>
    <w:rsid w:val="00277582"/>
    <w:rsid w:val="00280474"/>
    <w:rsid w:val="00280861"/>
    <w:rsid w:val="0028097C"/>
    <w:rsid w:val="00280CD5"/>
    <w:rsid w:val="00281256"/>
    <w:rsid w:val="00281B90"/>
    <w:rsid w:val="00282257"/>
    <w:rsid w:val="00282900"/>
    <w:rsid w:val="00282A60"/>
    <w:rsid w:val="00283B4A"/>
    <w:rsid w:val="00283B7F"/>
    <w:rsid w:val="002842C3"/>
    <w:rsid w:val="00284489"/>
    <w:rsid w:val="002847BB"/>
    <w:rsid w:val="00284DE1"/>
    <w:rsid w:val="00286492"/>
    <w:rsid w:val="00286BBA"/>
    <w:rsid w:val="00286F48"/>
    <w:rsid w:val="00287365"/>
    <w:rsid w:val="0028745E"/>
    <w:rsid w:val="002876F8"/>
    <w:rsid w:val="0028782B"/>
    <w:rsid w:val="0028789E"/>
    <w:rsid w:val="00287A1F"/>
    <w:rsid w:val="00290F0B"/>
    <w:rsid w:val="002917B3"/>
    <w:rsid w:val="00291AF0"/>
    <w:rsid w:val="0029293E"/>
    <w:rsid w:val="002933B1"/>
    <w:rsid w:val="002936AA"/>
    <w:rsid w:val="002946E8"/>
    <w:rsid w:val="0029477C"/>
    <w:rsid w:val="00295A45"/>
    <w:rsid w:val="00295C4D"/>
    <w:rsid w:val="00296116"/>
    <w:rsid w:val="002963B4"/>
    <w:rsid w:val="0029670A"/>
    <w:rsid w:val="002968D6"/>
    <w:rsid w:val="00297362"/>
    <w:rsid w:val="00297D10"/>
    <w:rsid w:val="002A0EE3"/>
    <w:rsid w:val="002A0F78"/>
    <w:rsid w:val="002A129F"/>
    <w:rsid w:val="002A3252"/>
    <w:rsid w:val="002A3C07"/>
    <w:rsid w:val="002A4F0B"/>
    <w:rsid w:val="002A5350"/>
    <w:rsid w:val="002A57E0"/>
    <w:rsid w:val="002A5952"/>
    <w:rsid w:val="002A5A3F"/>
    <w:rsid w:val="002A5F38"/>
    <w:rsid w:val="002A67A9"/>
    <w:rsid w:val="002A784A"/>
    <w:rsid w:val="002A7874"/>
    <w:rsid w:val="002B034D"/>
    <w:rsid w:val="002B065D"/>
    <w:rsid w:val="002B0D1B"/>
    <w:rsid w:val="002B15AF"/>
    <w:rsid w:val="002B1E9A"/>
    <w:rsid w:val="002B1F20"/>
    <w:rsid w:val="002B3057"/>
    <w:rsid w:val="002B36F1"/>
    <w:rsid w:val="002B374A"/>
    <w:rsid w:val="002B3E71"/>
    <w:rsid w:val="002B3E8F"/>
    <w:rsid w:val="002B44E3"/>
    <w:rsid w:val="002B4A4D"/>
    <w:rsid w:val="002B636C"/>
    <w:rsid w:val="002B680C"/>
    <w:rsid w:val="002B7D9E"/>
    <w:rsid w:val="002C11AE"/>
    <w:rsid w:val="002C2BFA"/>
    <w:rsid w:val="002C2E90"/>
    <w:rsid w:val="002C301C"/>
    <w:rsid w:val="002C3F9C"/>
    <w:rsid w:val="002C4F6A"/>
    <w:rsid w:val="002C5A82"/>
    <w:rsid w:val="002C5DFD"/>
    <w:rsid w:val="002C62ED"/>
    <w:rsid w:val="002C73C4"/>
    <w:rsid w:val="002D0131"/>
    <w:rsid w:val="002D0D7A"/>
    <w:rsid w:val="002D24F6"/>
    <w:rsid w:val="002D2970"/>
    <w:rsid w:val="002D2D7A"/>
    <w:rsid w:val="002D2EB5"/>
    <w:rsid w:val="002D406D"/>
    <w:rsid w:val="002D431F"/>
    <w:rsid w:val="002D4BD6"/>
    <w:rsid w:val="002D4BEE"/>
    <w:rsid w:val="002D5441"/>
    <w:rsid w:val="002D54D8"/>
    <w:rsid w:val="002D5C54"/>
    <w:rsid w:val="002D5C60"/>
    <w:rsid w:val="002D6154"/>
    <w:rsid w:val="002D6261"/>
    <w:rsid w:val="002D63C5"/>
    <w:rsid w:val="002D6AA9"/>
    <w:rsid w:val="002D7A35"/>
    <w:rsid w:val="002E0BE4"/>
    <w:rsid w:val="002E0D99"/>
    <w:rsid w:val="002E1823"/>
    <w:rsid w:val="002E29C5"/>
    <w:rsid w:val="002E2ABE"/>
    <w:rsid w:val="002E2FB3"/>
    <w:rsid w:val="002E3DBB"/>
    <w:rsid w:val="002E3EAF"/>
    <w:rsid w:val="002E479D"/>
    <w:rsid w:val="002E53BB"/>
    <w:rsid w:val="002E564B"/>
    <w:rsid w:val="002E5BCA"/>
    <w:rsid w:val="002E5EE1"/>
    <w:rsid w:val="002E6960"/>
    <w:rsid w:val="002E6C2F"/>
    <w:rsid w:val="002E6F7C"/>
    <w:rsid w:val="002E7C1E"/>
    <w:rsid w:val="002E7C5D"/>
    <w:rsid w:val="002E7C6D"/>
    <w:rsid w:val="002E7E59"/>
    <w:rsid w:val="002F0C06"/>
    <w:rsid w:val="002F0D14"/>
    <w:rsid w:val="002F22D8"/>
    <w:rsid w:val="002F274A"/>
    <w:rsid w:val="002F2D2E"/>
    <w:rsid w:val="002F2D39"/>
    <w:rsid w:val="002F339D"/>
    <w:rsid w:val="002F3695"/>
    <w:rsid w:val="002F36A4"/>
    <w:rsid w:val="002F38F6"/>
    <w:rsid w:val="002F3A18"/>
    <w:rsid w:val="002F4FA0"/>
    <w:rsid w:val="002F58B9"/>
    <w:rsid w:val="002F60EB"/>
    <w:rsid w:val="002F637D"/>
    <w:rsid w:val="002F735D"/>
    <w:rsid w:val="00301734"/>
    <w:rsid w:val="00301D56"/>
    <w:rsid w:val="003028C6"/>
    <w:rsid w:val="00302F88"/>
    <w:rsid w:val="0030388A"/>
    <w:rsid w:val="00303912"/>
    <w:rsid w:val="003040ED"/>
    <w:rsid w:val="00304C64"/>
    <w:rsid w:val="003063D6"/>
    <w:rsid w:val="0030728E"/>
    <w:rsid w:val="00307F2A"/>
    <w:rsid w:val="0031044A"/>
    <w:rsid w:val="00310499"/>
    <w:rsid w:val="00310609"/>
    <w:rsid w:val="003106F1"/>
    <w:rsid w:val="00310867"/>
    <w:rsid w:val="003108DD"/>
    <w:rsid w:val="00310929"/>
    <w:rsid w:val="00310AE8"/>
    <w:rsid w:val="00310BE3"/>
    <w:rsid w:val="00311011"/>
    <w:rsid w:val="00311219"/>
    <w:rsid w:val="00311451"/>
    <w:rsid w:val="00312595"/>
    <w:rsid w:val="00312615"/>
    <w:rsid w:val="0031315F"/>
    <w:rsid w:val="003132C0"/>
    <w:rsid w:val="00314E53"/>
    <w:rsid w:val="0031507E"/>
    <w:rsid w:val="003154F0"/>
    <w:rsid w:val="00315A35"/>
    <w:rsid w:val="00316090"/>
    <w:rsid w:val="00316484"/>
    <w:rsid w:val="0031767F"/>
    <w:rsid w:val="00317ECE"/>
    <w:rsid w:val="003204D9"/>
    <w:rsid w:val="00320A7B"/>
    <w:rsid w:val="00320CC0"/>
    <w:rsid w:val="003219E2"/>
    <w:rsid w:val="00321C04"/>
    <w:rsid w:val="00321D0A"/>
    <w:rsid w:val="00321F7B"/>
    <w:rsid w:val="0032276C"/>
    <w:rsid w:val="003230D6"/>
    <w:rsid w:val="00323929"/>
    <w:rsid w:val="00323E62"/>
    <w:rsid w:val="00323FDD"/>
    <w:rsid w:val="003241E9"/>
    <w:rsid w:val="003243FC"/>
    <w:rsid w:val="003248F1"/>
    <w:rsid w:val="00324BFF"/>
    <w:rsid w:val="00325DB9"/>
    <w:rsid w:val="003261DE"/>
    <w:rsid w:val="0033023F"/>
    <w:rsid w:val="00330B18"/>
    <w:rsid w:val="0033105C"/>
    <w:rsid w:val="0033115B"/>
    <w:rsid w:val="00332B41"/>
    <w:rsid w:val="003330E9"/>
    <w:rsid w:val="0033317D"/>
    <w:rsid w:val="00334DEF"/>
    <w:rsid w:val="00335E1C"/>
    <w:rsid w:val="00335E24"/>
    <w:rsid w:val="00336F77"/>
    <w:rsid w:val="00337A91"/>
    <w:rsid w:val="00337D1E"/>
    <w:rsid w:val="00340442"/>
    <w:rsid w:val="00340F95"/>
    <w:rsid w:val="0034125D"/>
    <w:rsid w:val="003427E4"/>
    <w:rsid w:val="00342B88"/>
    <w:rsid w:val="00342E4D"/>
    <w:rsid w:val="00343288"/>
    <w:rsid w:val="00344EBD"/>
    <w:rsid w:val="00344EEF"/>
    <w:rsid w:val="003456B2"/>
    <w:rsid w:val="00346C95"/>
    <w:rsid w:val="0034716B"/>
    <w:rsid w:val="0034738C"/>
    <w:rsid w:val="00347647"/>
    <w:rsid w:val="00350F2B"/>
    <w:rsid w:val="00350FE9"/>
    <w:rsid w:val="00351247"/>
    <w:rsid w:val="00351881"/>
    <w:rsid w:val="00351942"/>
    <w:rsid w:val="00352566"/>
    <w:rsid w:val="003526F7"/>
    <w:rsid w:val="00352A13"/>
    <w:rsid w:val="003543BC"/>
    <w:rsid w:val="00354D41"/>
    <w:rsid w:val="00354F31"/>
    <w:rsid w:val="00355393"/>
    <w:rsid w:val="00355B6D"/>
    <w:rsid w:val="003565C8"/>
    <w:rsid w:val="003565F7"/>
    <w:rsid w:val="00356623"/>
    <w:rsid w:val="003566E8"/>
    <w:rsid w:val="00356788"/>
    <w:rsid w:val="00357194"/>
    <w:rsid w:val="00357536"/>
    <w:rsid w:val="00357E14"/>
    <w:rsid w:val="00360C18"/>
    <w:rsid w:val="003611CF"/>
    <w:rsid w:val="003622F4"/>
    <w:rsid w:val="00362CFB"/>
    <w:rsid w:val="0036366B"/>
    <w:rsid w:val="00364805"/>
    <w:rsid w:val="00364A30"/>
    <w:rsid w:val="00364A78"/>
    <w:rsid w:val="00364D64"/>
    <w:rsid w:val="003654C4"/>
    <w:rsid w:val="003660A1"/>
    <w:rsid w:val="00366A7D"/>
    <w:rsid w:val="00367003"/>
    <w:rsid w:val="003678AE"/>
    <w:rsid w:val="00367AE7"/>
    <w:rsid w:val="0037118E"/>
    <w:rsid w:val="00371AA6"/>
    <w:rsid w:val="00371ADA"/>
    <w:rsid w:val="00372467"/>
    <w:rsid w:val="0037258B"/>
    <w:rsid w:val="00372D0B"/>
    <w:rsid w:val="00372EA8"/>
    <w:rsid w:val="003737B4"/>
    <w:rsid w:val="0037383C"/>
    <w:rsid w:val="0037497B"/>
    <w:rsid w:val="0037638C"/>
    <w:rsid w:val="00376F3C"/>
    <w:rsid w:val="003772BA"/>
    <w:rsid w:val="0037731C"/>
    <w:rsid w:val="00377C80"/>
    <w:rsid w:val="00380BDD"/>
    <w:rsid w:val="00380F71"/>
    <w:rsid w:val="003811B4"/>
    <w:rsid w:val="003816DF"/>
    <w:rsid w:val="0038281A"/>
    <w:rsid w:val="00382941"/>
    <w:rsid w:val="00382D03"/>
    <w:rsid w:val="00384EAF"/>
    <w:rsid w:val="0038522C"/>
    <w:rsid w:val="00385603"/>
    <w:rsid w:val="00385621"/>
    <w:rsid w:val="003859AE"/>
    <w:rsid w:val="0038621F"/>
    <w:rsid w:val="003864CF"/>
    <w:rsid w:val="00387573"/>
    <w:rsid w:val="00387D6C"/>
    <w:rsid w:val="00390202"/>
    <w:rsid w:val="00390315"/>
    <w:rsid w:val="003918BC"/>
    <w:rsid w:val="00394046"/>
    <w:rsid w:val="003940A9"/>
    <w:rsid w:val="00394550"/>
    <w:rsid w:val="00394572"/>
    <w:rsid w:val="00394AD9"/>
    <w:rsid w:val="003951DC"/>
    <w:rsid w:val="0039572F"/>
    <w:rsid w:val="00395810"/>
    <w:rsid w:val="00395A6B"/>
    <w:rsid w:val="00396716"/>
    <w:rsid w:val="00397018"/>
    <w:rsid w:val="003978A3"/>
    <w:rsid w:val="003A04FE"/>
    <w:rsid w:val="003A13B3"/>
    <w:rsid w:val="003A14F1"/>
    <w:rsid w:val="003A1A46"/>
    <w:rsid w:val="003A1E66"/>
    <w:rsid w:val="003A2EF8"/>
    <w:rsid w:val="003A2FDD"/>
    <w:rsid w:val="003A3246"/>
    <w:rsid w:val="003A3556"/>
    <w:rsid w:val="003A3F4E"/>
    <w:rsid w:val="003A429E"/>
    <w:rsid w:val="003A4F6E"/>
    <w:rsid w:val="003A511C"/>
    <w:rsid w:val="003A5992"/>
    <w:rsid w:val="003A6BE8"/>
    <w:rsid w:val="003A72F0"/>
    <w:rsid w:val="003A7356"/>
    <w:rsid w:val="003A73B5"/>
    <w:rsid w:val="003A748C"/>
    <w:rsid w:val="003A7BD8"/>
    <w:rsid w:val="003A7F0A"/>
    <w:rsid w:val="003B0487"/>
    <w:rsid w:val="003B0D5E"/>
    <w:rsid w:val="003B14E1"/>
    <w:rsid w:val="003B1FFB"/>
    <w:rsid w:val="003B3125"/>
    <w:rsid w:val="003B3297"/>
    <w:rsid w:val="003B34CD"/>
    <w:rsid w:val="003B3E78"/>
    <w:rsid w:val="003B47A8"/>
    <w:rsid w:val="003B4D91"/>
    <w:rsid w:val="003B4EAE"/>
    <w:rsid w:val="003B60D7"/>
    <w:rsid w:val="003B7647"/>
    <w:rsid w:val="003C0A4C"/>
    <w:rsid w:val="003C21A8"/>
    <w:rsid w:val="003C2571"/>
    <w:rsid w:val="003C3240"/>
    <w:rsid w:val="003C419A"/>
    <w:rsid w:val="003C4287"/>
    <w:rsid w:val="003C448D"/>
    <w:rsid w:val="003C48BE"/>
    <w:rsid w:val="003C4E2C"/>
    <w:rsid w:val="003C6532"/>
    <w:rsid w:val="003C659E"/>
    <w:rsid w:val="003C6C24"/>
    <w:rsid w:val="003C6D08"/>
    <w:rsid w:val="003D080A"/>
    <w:rsid w:val="003D1BA4"/>
    <w:rsid w:val="003D21B8"/>
    <w:rsid w:val="003D2BEB"/>
    <w:rsid w:val="003D2F03"/>
    <w:rsid w:val="003D36C0"/>
    <w:rsid w:val="003D45CF"/>
    <w:rsid w:val="003D5192"/>
    <w:rsid w:val="003D56FC"/>
    <w:rsid w:val="003D5D15"/>
    <w:rsid w:val="003D6EDE"/>
    <w:rsid w:val="003D7081"/>
    <w:rsid w:val="003E082B"/>
    <w:rsid w:val="003E12D3"/>
    <w:rsid w:val="003E1512"/>
    <w:rsid w:val="003E1FCF"/>
    <w:rsid w:val="003E2944"/>
    <w:rsid w:val="003E37C2"/>
    <w:rsid w:val="003E3E73"/>
    <w:rsid w:val="003E475F"/>
    <w:rsid w:val="003E5221"/>
    <w:rsid w:val="003E6F15"/>
    <w:rsid w:val="003E79CB"/>
    <w:rsid w:val="003E7A6A"/>
    <w:rsid w:val="003E7AC6"/>
    <w:rsid w:val="003F0BCB"/>
    <w:rsid w:val="003F109B"/>
    <w:rsid w:val="003F19D1"/>
    <w:rsid w:val="003F200B"/>
    <w:rsid w:val="003F20E8"/>
    <w:rsid w:val="003F27E3"/>
    <w:rsid w:val="003F2A74"/>
    <w:rsid w:val="003F41B2"/>
    <w:rsid w:val="003F4860"/>
    <w:rsid w:val="003F4AAC"/>
    <w:rsid w:val="003F5391"/>
    <w:rsid w:val="003F57FA"/>
    <w:rsid w:val="003F5E7D"/>
    <w:rsid w:val="003F61DA"/>
    <w:rsid w:val="003F663B"/>
    <w:rsid w:val="003F6784"/>
    <w:rsid w:val="003F6A95"/>
    <w:rsid w:val="003F6EE6"/>
    <w:rsid w:val="003F761E"/>
    <w:rsid w:val="003F78BF"/>
    <w:rsid w:val="003F79C8"/>
    <w:rsid w:val="00401582"/>
    <w:rsid w:val="00401A87"/>
    <w:rsid w:val="004021B7"/>
    <w:rsid w:val="004029EE"/>
    <w:rsid w:val="00403B4A"/>
    <w:rsid w:val="00404D9E"/>
    <w:rsid w:val="00404DA8"/>
    <w:rsid w:val="00405739"/>
    <w:rsid w:val="004059E0"/>
    <w:rsid w:val="00406141"/>
    <w:rsid w:val="004062DA"/>
    <w:rsid w:val="004071BD"/>
    <w:rsid w:val="0040757B"/>
    <w:rsid w:val="00407698"/>
    <w:rsid w:val="004078EC"/>
    <w:rsid w:val="004079D4"/>
    <w:rsid w:val="00407DA6"/>
    <w:rsid w:val="004103AD"/>
    <w:rsid w:val="00410BB8"/>
    <w:rsid w:val="00411CD8"/>
    <w:rsid w:val="00411E78"/>
    <w:rsid w:val="00412A1D"/>
    <w:rsid w:val="00413AA7"/>
    <w:rsid w:val="0041430D"/>
    <w:rsid w:val="004152C3"/>
    <w:rsid w:val="00415D98"/>
    <w:rsid w:val="004164BE"/>
    <w:rsid w:val="00416FD4"/>
    <w:rsid w:val="0041710D"/>
    <w:rsid w:val="00417D76"/>
    <w:rsid w:val="0042069B"/>
    <w:rsid w:val="00421651"/>
    <w:rsid w:val="00422097"/>
    <w:rsid w:val="004226E7"/>
    <w:rsid w:val="0042290E"/>
    <w:rsid w:val="00423672"/>
    <w:rsid w:val="0042394A"/>
    <w:rsid w:val="00424866"/>
    <w:rsid w:val="00424DA5"/>
    <w:rsid w:val="00425E3E"/>
    <w:rsid w:val="0042630A"/>
    <w:rsid w:val="00426380"/>
    <w:rsid w:val="00427081"/>
    <w:rsid w:val="004270D9"/>
    <w:rsid w:val="0042727D"/>
    <w:rsid w:val="004272EF"/>
    <w:rsid w:val="00427671"/>
    <w:rsid w:val="0042772E"/>
    <w:rsid w:val="00427A7C"/>
    <w:rsid w:val="00427CFE"/>
    <w:rsid w:val="004309EF"/>
    <w:rsid w:val="00430F61"/>
    <w:rsid w:val="004317B6"/>
    <w:rsid w:val="00432BB4"/>
    <w:rsid w:val="004331DE"/>
    <w:rsid w:val="004334B1"/>
    <w:rsid w:val="0043416D"/>
    <w:rsid w:val="00435462"/>
    <w:rsid w:val="004360E7"/>
    <w:rsid w:val="004370BA"/>
    <w:rsid w:val="004371A9"/>
    <w:rsid w:val="00437F14"/>
    <w:rsid w:val="0044058C"/>
    <w:rsid w:val="00440609"/>
    <w:rsid w:val="00440D01"/>
    <w:rsid w:val="00441A5F"/>
    <w:rsid w:val="00441C3B"/>
    <w:rsid w:val="00442A66"/>
    <w:rsid w:val="00442D1E"/>
    <w:rsid w:val="00442EFF"/>
    <w:rsid w:val="0044376A"/>
    <w:rsid w:val="004437CA"/>
    <w:rsid w:val="00443C24"/>
    <w:rsid w:val="00443E22"/>
    <w:rsid w:val="00443FAD"/>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5E3"/>
    <w:rsid w:val="0045262F"/>
    <w:rsid w:val="00452A89"/>
    <w:rsid w:val="0045345C"/>
    <w:rsid w:val="00453B53"/>
    <w:rsid w:val="00453EB4"/>
    <w:rsid w:val="00453F47"/>
    <w:rsid w:val="004545F8"/>
    <w:rsid w:val="0045492E"/>
    <w:rsid w:val="00454EF7"/>
    <w:rsid w:val="0045562A"/>
    <w:rsid w:val="00455FA6"/>
    <w:rsid w:val="00456D63"/>
    <w:rsid w:val="004579C6"/>
    <w:rsid w:val="00457B74"/>
    <w:rsid w:val="004600C8"/>
    <w:rsid w:val="00462210"/>
    <w:rsid w:val="004630C0"/>
    <w:rsid w:val="004630DA"/>
    <w:rsid w:val="004631CD"/>
    <w:rsid w:val="00463815"/>
    <w:rsid w:val="00464A94"/>
    <w:rsid w:val="00465F0A"/>
    <w:rsid w:val="00466147"/>
    <w:rsid w:val="00466E8B"/>
    <w:rsid w:val="00466FB9"/>
    <w:rsid w:val="004679AD"/>
    <w:rsid w:val="00467D53"/>
    <w:rsid w:val="0047012D"/>
    <w:rsid w:val="004704DF"/>
    <w:rsid w:val="00470ABD"/>
    <w:rsid w:val="004710A1"/>
    <w:rsid w:val="0047188F"/>
    <w:rsid w:val="00471E56"/>
    <w:rsid w:val="0047277E"/>
    <w:rsid w:val="00473188"/>
    <w:rsid w:val="00473AFB"/>
    <w:rsid w:val="00473EE5"/>
    <w:rsid w:val="00474725"/>
    <w:rsid w:val="00474D7F"/>
    <w:rsid w:val="0047595B"/>
    <w:rsid w:val="00475AA9"/>
    <w:rsid w:val="00475CC5"/>
    <w:rsid w:val="00475CDF"/>
    <w:rsid w:val="00475D23"/>
    <w:rsid w:val="00476302"/>
    <w:rsid w:val="00476F06"/>
    <w:rsid w:val="004770EF"/>
    <w:rsid w:val="0047713D"/>
    <w:rsid w:val="00477414"/>
    <w:rsid w:val="00477B50"/>
    <w:rsid w:val="004814D8"/>
    <w:rsid w:val="00481701"/>
    <w:rsid w:val="00482973"/>
    <w:rsid w:val="0048443A"/>
    <w:rsid w:val="00484E59"/>
    <w:rsid w:val="00485D7F"/>
    <w:rsid w:val="004873F0"/>
    <w:rsid w:val="004876CC"/>
    <w:rsid w:val="00490ECD"/>
    <w:rsid w:val="004922E5"/>
    <w:rsid w:val="004928C6"/>
    <w:rsid w:val="004934D2"/>
    <w:rsid w:val="00493A20"/>
    <w:rsid w:val="00494B5C"/>
    <w:rsid w:val="00494E81"/>
    <w:rsid w:val="0049614F"/>
    <w:rsid w:val="004965FB"/>
    <w:rsid w:val="004A0286"/>
    <w:rsid w:val="004A07DA"/>
    <w:rsid w:val="004A0AE0"/>
    <w:rsid w:val="004A0CBC"/>
    <w:rsid w:val="004A15C0"/>
    <w:rsid w:val="004A176E"/>
    <w:rsid w:val="004A2160"/>
    <w:rsid w:val="004A22FD"/>
    <w:rsid w:val="004A2B0A"/>
    <w:rsid w:val="004A3264"/>
    <w:rsid w:val="004A3B90"/>
    <w:rsid w:val="004A3BC8"/>
    <w:rsid w:val="004A42AC"/>
    <w:rsid w:val="004A4FE0"/>
    <w:rsid w:val="004A5095"/>
    <w:rsid w:val="004A5436"/>
    <w:rsid w:val="004A56D9"/>
    <w:rsid w:val="004A5764"/>
    <w:rsid w:val="004A6CA7"/>
    <w:rsid w:val="004A77CA"/>
    <w:rsid w:val="004A7D6D"/>
    <w:rsid w:val="004B1056"/>
    <w:rsid w:val="004B16C8"/>
    <w:rsid w:val="004B1CB0"/>
    <w:rsid w:val="004B1CBC"/>
    <w:rsid w:val="004B2023"/>
    <w:rsid w:val="004B2279"/>
    <w:rsid w:val="004B29F8"/>
    <w:rsid w:val="004B3961"/>
    <w:rsid w:val="004B3C2C"/>
    <w:rsid w:val="004B4227"/>
    <w:rsid w:val="004B6225"/>
    <w:rsid w:val="004B7EE1"/>
    <w:rsid w:val="004C0351"/>
    <w:rsid w:val="004C03EB"/>
    <w:rsid w:val="004C08C7"/>
    <w:rsid w:val="004C0E02"/>
    <w:rsid w:val="004C1016"/>
    <w:rsid w:val="004C11CD"/>
    <w:rsid w:val="004C14C4"/>
    <w:rsid w:val="004C168E"/>
    <w:rsid w:val="004C24D6"/>
    <w:rsid w:val="004C2953"/>
    <w:rsid w:val="004C3F3B"/>
    <w:rsid w:val="004C48BA"/>
    <w:rsid w:val="004C4FB6"/>
    <w:rsid w:val="004C5211"/>
    <w:rsid w:val="004C5FE0"/>
    <w:rsid w:val="004C6D4D"/>
    <w:rsid w:val="004C6DC2"/>
    <w:rsid w:val="004C78A0"/>
    <w:rsid w:val="004D071B"/>
    <w:rsid w:val="004D0BB4"/>
    <w:rsid w:val="004D11E7"/>
    <w:rsid w:val="004D13B6"/>
    <w:rsid w:val="004D1449"/>
    <w:rsid w:val="004D2F00"/>
    <w:rsid w:val="004D3981"/>
    <w:rsid w:val="004D3F0D"/>
    <w:rsid w:val="004D4281"/>
    <w:rsid w:val="004D5C79"/>
    <w:rsid w:val="004D645B"/>
    <w:rsid w:val="004D6BAA"/>
    <w:rsid w:val="004D6CEA"/>
    <w:rsid w:val="004D6FF6"/>
    <w:rsid w:val="004D7045"/>
    <w:rsid w:val="004D70B8"/>
    <w:rsid w:val="004D7199"/>
    <w:rsid w:val="004E0202"/>
    <w:rsid w:val="004E0541"/>
    <w:rsid w:val="004E0947"/>
    <w:rsid w:val="004E132C"/>
    <w:rsid w:val="004E133C"/>
    <w:rsid w:val="004E1A67"/>
    <w:rsid w:val="004E1FBE"/>
    <w:rsid w:val="004E23B4"/>
    <w:rsid w:val="004E2473"/>
    <w:rsid w:val="004E285E"/>
    <w:rsid w:val="004E3A92"/>
    <w:rsid w:val="004E472C"/>
    <w:rsid w:val="004E6220"/>
    <w:rsid w:val="004E624C"/>
    <w:rsid w:val="004E6365"/>
    <w:rsid w:val="004E65E7"/>
    <w:rsid w:val="004E680A"/>
    <w:rsid w:val="004E684B"/>
    <w:rsid w:val="004E6C04"/>
    <w:rsid w:val="004E6E49"/>
    <w:rsid w:val="004E7101"/>
    <w:rsid w:val="004E7B03"/>
    <w:rsid w:val="004F106B"/>
    <w:rsid w:val="004F129F"/>
    <w:rsid w:val="004F1DFD"/>
    <w:rsid w:val="004F2309"/>
    <w:rsid w:val="004F2355"/>
    <w:rsid w:val="004F2D36"/>
    <w:rsid w:val="004F3500"/>
    <w:rsid w:val="004F551B"/>
    <w:rsid w:val="004F5C3E"/>
    <w:rsid w:val="004F5F90"/>
    <w:rsid w:val="004F6C98"/>
    <w:rsid w:val="004F700F"/>
    <w:rsid w:val="00500184"/>
    <w:rsid w:val="00500B94"/>
    <w:rsid w:val="005015A5"/>
    <w:rsid w:val="005015B9"/>
    <w:rsid w:val="005015C1"/>
    <w:rsid w:val="005019DE"/>
    <w:rsid w:val="0050267C"/>
    <w:rsid w:val="00502DCD"/>
    <w:rsid w:val="00503615"/>
    <w:rsid w:val="0050371C"/>
    <w:rsid w:val="00503F61"/>
    <w:rsid w:val="00506943"/>
    <w:rsid w:val="00506ED0"/>
    <w:rsid w:val="0050757E"/>
    <w:rsid w:val="00507CA0"/>
    <w:rsid w:val="00510B75"/>
    <w:rsid w:val="0051104D"/>
    <w:rsid w:val="005114AA"/>
    <w:rsid w:val="00511D84"/>
    <w:rsid w:val="00511DB8"/>
    <w:rsid w:val="00512134"/>
    <w:rsid w:val="005122D4"/>
    <w:rsid w:val="005128F5"/>
    <w:rsid w:val="00512BDD"/>
    <w:rsid w:val="00513806"/>
    <w:rsid w:val="00513DC8"/>
    <w:rsid w:val="00514BD8"/>
    <w:rsid w:val="00514F15"/>
    <w:rsid w:val="00515E1A"/>
    <w:rsid w:val="00516930"/>
    <w:rsid w:val="00517516"/>
    <w:rsid w:val="00517B6D"/>
    <w:rsid w:val="00520366"/>
    <w:rsid w:val="0052051E"/>
    <w:rsid w:val="00520637"/>
    <w:rsid w:val="005212EB"/>
    <w:rsid w:val="00521C79"/>
    <w:rsid w:val="00521FF0"/>
    <w:rsid w:val="00522491"/>
    <w:rsid w:val="00523677"/>
    <w:rsid w:val="00524B78"/>
    <w:rsid w:val="0052537C"/>
    <w:rsid w:val="0052559A"/>
    <w:rsid w:val="00525E94"/>
    <w:rsid w:val="0052605D"/>
    <w:rsid w:val="005262FA"/>
    <w:rsid w:val="00527063"/>
    <w:rsid w:val="005304DC"/>
    <w:rsid w:val="00530EF1"/>
    <w:rsid w:val="00530FD2"/>
    <w:rsid w:val="005316AA"/>
    <w:rsid w:val="00531910"/>
    <w:rsid w:val="0053203C"/>
    <w:rsid w:val="00532073"/>
    <w:rsid w:val="005322A3"/>
    <w:rsid w:val="00533894"/>
    <w:rsid w:val="005342AD"/>
    <w:rsid w:val="00535543"/>
    <w:rsid w:val="0053567D"/>
    <w:rsid w:val="005364AD"/>
    <w:rsid w:val="005364FA"/>
    <w:rsid w:val="00536E88"/>
    <w:rsid w:val="00537039"/>
    <w:rsid w:val="005373E8"/>
    <w:rsid w:val="005375B6"/>
    <w:rsid w:val="0053785A"/>
    <w:rsid w:val="00537FF1"/>
    <w:rsid w:val="00540E92"/>
    <w:rsid w:val="0054195B"/>
    <w:rsid w:val="00541D11"/>
    <w:rsid w:val="00541DEF"/>
    <w:rsid w:val="0054269F"/>
    <w:rsid w:val="005444E4"/>
    <w:rsid w:val="00544917"/>
    <w:rsid w:val="00545C15"/>
    <w:rsid w:val="00545C1C"/>
    <w:rsid w:val="00546096"/>
    <w:rsid w:val="005465DA"/>
    <w:rsid w:val="00547429"/>
    <w:rsid w:val="00550FC4"/>
    <w:rsid w:val="00551795"/>
    <w:rsid w:val="00551B07"/>
    <w:rsid w:val="00551D10"/>
    <w:rsid w:val="00552513"/>
    <w:rsid w:val="00552AD6"/>
    <w:rsid w:val="00552F07"/>
    <w:rsid w:val="005535B6"/>
    <w:rsid w:val="00553742"/>
    <w:rsid w:val="00553AEE"/>
    <w:rsid w:val="00554472"/>
    <w:rsid w:val="0055474D"/>
    <w:rsid w:val="00554F6C"/>
    <w:rsid w:val="00555128"/>
    <w:rsid w:val="00555362"/>
    <w:rsid w:val="00555507"/>
    <w:rsid w:val="00555FB1"/>
    <w:rsid w:val="00556D01"/>
    <w:rsid w:val="00557EC8"/>
    <w:rsid w:val="00560241"/>
    <w:rsid w:val="005602CC"/>
    <w:rsid w:val="00560CDC"/>
    <w:rsid w:val="00560D67"/>
    <w:rsid w:val="0056151B"/>
    <w:rsid w:val="00561848"/>
    <w:rsid w:val="0056267C"/>
    <w:rsid w:val="005627DF"/>
    <w:rsid w:val="00562EAA"/>
    <w:rsid w:val="00563281"/>
    <w:rsid w:val="00563D90"/>
    <w:rsid w:val="0056497F"/>
    <w:rsid w:val="00564FB5"/>
    <w:rsid w:val="005653AD"/>
    <w:rsid w:val="00565C90"/>
    <w:rsid w:val="00565D27"/>
    <w:rsid w:val="00566452"/>
    <w:rsid w:val="00566485"/>
    <w:rsid w:val="00566741"/>
    <w:rsid w:val="0056711F"/>
    <w:rsid w:val="005672FC"/>
    <w:rsid w:val="0056751D"/>
    <w:rsid w:val="005676C7"/>
    <w:rsid w:val="00570B70"/>
    <w:rsid w:val="005717FB"/>
    <w:rsid w:val="00571885"/>
    <w:rsid w:val="00572048"/>
    <w:rsid w:val="00572961"/>
    <w:rsid w:val="00573785"/>
    <w:rsid w:val="00573DC7"/>
    <w:rsid w:val="0057400B"/>
    <w:rsid w:val="00574048"/>
    <w:rsid w:val="00575207"/>
    <w:rsid w:val="00575885"/>
    <w:rsid w:val="00575EED"/>
    <w:rsid w:val="005766D6"/>
    <w:rsid w:val="005772BC"/>
    <w:rsid w:val="00577629"/>
    <w:rsid w:val="00580C8C"/>
    <w:rsid w:val="00581966"/>
    <w:rsid w:val="00581C9D"/>
    <w:rsid w:val="0058256D"/>
    <w:rsid w:val="00582E9F"/>
    <w:rsid w:val="00582EF3"/>
    <w:rsid w:val="005830EE"/>
    <w:rsid w:val="005831EC"/>
    <w:rsid w:val="0058325A"/>
    <w:rsid w:val="00583CE5"/>
    <w:rsid w:val="005848BD"/>
    <w:rsid w:val="00584D90"/>
    <w:rsid w:val="005860EE"/>
    <w:rsid w:val="00586B72"/>
    <w:rsid w:val="005871D4"/>
    <w:rsid w:val="0058744D"/>
    <w:rsid w:val="00587FB7"/>
    <w:rsid w:val="00590077"/>
    <w:rsid w:val="005904D0"/>
    <w:rsid w:val="00590FD8"/>
    <w:rsid w:val="005913C1"/>
    <w:rsid w:val="00591901"/>
    <w:rsid w:val="00591A51"/>
    <w:rsid w:val="00591F64"/>
    <w:rsid w:val="0059284F"/>
    <w:rsid w:val="00592C41"/>
    <w:rsid w:val="00592FCA"/>
    <w:rsid w:val="00592FDA"/>
    <w:rsid w:val="00594DE9"/>
    <w:rsid w:val="00595A72"/>
    <w:rsid w:val="00595BFA"/>
    <w:rsid w:val="00596E40"/>
    <w:rsid w:val="00597404"/>
    <w:rsid w:val="005A0C1F"/>
    <w:rsid w:val="005A0FD3"/>
    <w:rsid w:val="005A1A5F"/>
    <w:rsid w:val="005A1C1B"/>
    <w:rsid w:val="005A27BB"/>
    <w:rsid w:val="005A2E0F"/>
    <w:rsid w:val="005A3C9B"/>
    <w:rsid w:val="005A4334"/>
    <w:rsid w:val="005A47B4"/>
    <w:rsid w:val="005A517D"/>
    <w:rsid w:val="005A5712"/>
    <w:rsid w:val="005A5851"/>
    <w:rsid w:val="005A5E8A"/>
    <w:rsid w:val="005A6928"/>
    <w:rsid w:val="005A6B9D"/>
    <w:rsid w:val="005B22EB"/>
    <w:rsid w:val="005B252D"/>
    <w:rsid w:val="005B2BF0"/>
    <w:rsid w:val="005B3BA8"/>
    <w:rsid w:val="005B402A"/>
    <w:rsid w:val="005B4854"/>
    <w:rsid w:val="005B5CBB"/>
    <w:rsid w:val="005B5EAA"/>
    <w:rsid w:val="005B5F81"/>
    <w:rsid w:val="005B7BDA"/>
    <w:rsid w:val="005C044F"/>
    <w:rsid w:val="005C0FC7"/>
    <w:rsid w:val="005C24BC"/>
    <w:rsid w:val="005C274C"/>
    <w:rsid w:val="005C313F"/>
    <w:rsid w:val="005C4E3B"/>
    <w:rsid w:val="005C4E8C"/>
    <w:rsid w:val="005C5204"/>
    <w:rsid w:val="005C55AA"/>
    <w:rsid w:val="005C55C4"/>
    <w:rsid w:val="005C5E29"/>
    <w:rsid w:val="005C6014"/>
    <w:rsid w:val="005C66F8"/>
    <w:rsid w:val="005C7569"/>
    <w:rsid w:val="005C7858"/>
    <w:rsid w:val="005C7FF1"/>
    <w:rsid w:val="005D07F2"/>
    <w:rsid w:val="005D0920"/>
    <w:rsid w:val="005D0DF8"/>
    <w:rsid w:val="005D0F70"/>
    <w:rsid w:val="005D21B4"/>
    <w:rsid w:val="005D35B5"/>
    <w:rsid w:val="005D3CD2"/>
    <w:rsid w:val="005D3D9B"/>
    <w:rsid w:val="005D3DA9"/>
    <w:rsid w:val="005D4E4C"/>
    <w:rsid w:val="005D50A6"/>
    <w:rsid w:val="005D51EF"/>
    <w:rsid w:val="005D5483"/>
    <w:rsid w:val="005D577C"/>
    <w:rsid w:val="005D57A6"/>
    <w:rsid w:val="005D5A66"/>
    <w:rsid w:val="005D748B"/>
    <w:rsid w:val="005D763F"/>
    <w:rsid w:val="005D77FD"/>
    <w:rsid w:val="005E04B5"/>
    <w:rsid w:val="005E090F"/>
    <w:rsid w:val="005E17D7"/>
    <w:rsid w:val="005E18C6"/>
    <w:rsid w:val="005E191B"/>
    <w:rsid w:val="005E1DE3"/>
    <w:rsid w:val="005E34E2"/>
    <w:rsid w:val="005E38FA"/>
    <w:rsid w:val="005E46C7"/>
    <w:rsid w:val="005E5957"/>
    <w:rsid w:val="005E6030"/>
    <w:rsid w:val="005E753D"/>
    <w:rsid w:val="005F07CA"/>
    <w:rsid w:val="005F2338"/>
    <w:rsid w:val="005F2F41"/>
    <w:rsid w:val="005F342C"/>
    <w:rsid w:val="005F34D9"/>
    <w:rsid w:val="005F35AB"/>
    <w:rsid w:val="005F4016"/>
    <w:rsid w:val="005F498E"/>
    <w:rsid w:val="005F5648"/>
    <w:rsid w:val="005F5D32"/>
    <w:rsid w:val="005F5E53"/>
    <w:rsid w:val="005F68AE"/>
    <w:rsid w:val="005F6E24"/>
    <w:rsid w:val="005F6EE1"/>
    <w:rsid w:val="005F782A"/>
    <w:rsid w:val="005F79E2"/>
    <w:rsid w:val="005F7C3D"/>
    <w:rsid w:val="005F7C61"/>
    <w:rsid w:val="00600478"/>
    <w:rsid w:val="00600E75"/>
    <w:rsid w:val="00601546"/>
    <w:rsid w:val="00602C36"/>
    <w:rsid w:val="00603F02"/>
    <w:rsid w:val="00603F25"/>
    <w:rsid w:val="0060463F"/>
    <w:rsid w:val="00604BB1"/>
    <w:rsid w:val="00604D64"/>
    <w:rsid w:val="00604ED4"/>
    <w:rsid w:val="0060705E"/>
    <w:rsid w:val="0061015B"/>
    <w:rsid w:val="00610BFB"/>
    <w:rsid w:val="00610FE0"/>
    <w:rsid w:val="00611670"/>
    <w:rsid w:val="006120CD"/>
    <w:rsid w:val="006151E8"/>
    <w:rsid w:val="0061661F"/>
    <w:rsid w:val="00616701"/>
    <w:rsid w:val="00616FD4"/>
    <w:rsid w:val="00617AA0"/>
    <w:rsid w:val="00617C41"/>
    <w:rsid w:val="00617FC4"/>
    <w:rsid w:val="00620A2C"/>
    <w:rsid w:val="0062109A"/>
    <w:rsid w:val="0062250B"/>
    <w:rsid w:val="00622790"/>
    <w:rsid w:val="006227E6"/>
    <w:rsid w:val="00622AF3"/>
    <w:rsid w:val="0062317F"/>
    <w:rsid w:val="006239C1"/>
    <w:rsid w:val="006247EF"/>
    <w:rsid w:val="0062558F"/>
    <w:rsid w:val="006256A4"/>
    <w:rsid w:val="00625E3C"/>
    <w:rsid w:val="00626F95"/>
    <w:rsid w:val="00627D93"/>
    <w:rsid w:val="00630607"/>
    <w:rsid w:val="006306FE"/>
    <w:rsid w:val="00632965"/>
    <w:rsid w:val="006336F5"/>
    <w:rsid w:val="00634361"/>
    <w:rsid w:val="0063441C"/>
    <w:rsid w:val="006344F0"/>
    <w:rsid w:val="0063451A"/>
    <w:rsid w:val="00634818"/>
    <w:rsid w:val="00634ABD"/>
    <w:rsid w:val="00634DF2"/>
    <w:rsid w:val="00634DFF"/>
    <w:rsid w:val="0063588F"/>
    <w:rsid w:val="00635C6B"/>
    <w:rsid w:val="00635E9E"/>
    <w:rsid w:val="006363F8"/>
    <w:rsid w:val="006367D0"/>
    <w:rsid w:val="00636C8E"/>
    <w:rsid w:val="00637029"/>
    <w:rsid w:val="00637A15"/>
    <w:rsid w:val="00637BD2"/>
    <w:rsid w:val="00637E6C"/>
    <w:rsid w:val="0064115F"/>
    <w:rsid w:val="0064148A"/>
    <w:rsid w:val="00641F2F"/>
    <w:rsid w:val="006425EA"/>
    <w:rsid w:val="00645185"/>
    <w:rsid w:val="00645726"/>
    <w:rsid w:val="00645A49"/>
    <w:rsid w:val="00647EBB"/>
    <w:rsid w:val="00650132"/>
    <w:rsid w:val="0065063A"/>
    <w:rsid w:val="00650A57"/>
    <w:rsid w:val="00650AB7"/>
    <w:rsid w:val="00651273"/>
    <w:rsid w:val="00651E4E"/>
    <w:rsid w:val="006538B9"/>
    <w:rsid w:val="00655758"/>
    <w:rsid w:val="00655BB2"/>
    <w:rsid w:val="00655DF5"/>
    <w:rsid w:val="006562D5"/>
    <w:rsid w:val="00656597"/>
    <w:rsid w:val="00656AD3"/>
    <w:rsid w:val="0065744A"/>
    <w:rsid w:val="00657A18"/>
    <w:rsid w:val="00660406"/>
    <w:rsid w:val="00661ED2"/>
    <w:rsid w:val="0066200F"/>
    <w:rsid w:val="0066275A"/>
    <w:rsid w:val="0066409A"/>
    <w:rsid w:val="00664DC2"/>
    <w:rsid w:val="00665399"/>
    <w:rsid w:val="00665595"/>
    <w:rsid w:val="006657BA"/>
    <w:rsid w:val="00665EDE"/>
    <w:rsid w:val="006676BA"/>
    <w:rsid w:val="00667FDF"/>
    <w:rsid w:val="0067012E"/>
    <w:rsid w:val="00670E08"/>
    <w:rsid w:val="0067100A"/>
    <w:rsid w:val="0067167B"/>
    <w:rsid w:val="00673B90"/>
    <w:rsid w:val="006755C7"/>
    <w:rsid w:val="0067597C"/>
    <w:rsid w:val="00675BC5"/>
    <w:rsid w:val="00677126"/>
    <w:rsid w:val="00677201"/>
    <w:rsid w:val="0067736C"/>
    <w:rsid w:val="0067759A"/>
    <w:rsid w:val="0068050A"/>
    <w:rsid w:val="00680F9D"/>
    <w:rsid w:val="0068187D"/>
    <w:rsid w:val="00681C7C"/>
    <w:rsid w:val="006825BA"/>
    <w:rsid w:val="00683F72"/>
    <w:rsid w:val="00684226"/>
    <w:rsid w:val="00685FEC"/>
    <w:rsid w:val="00686181"/>
    <w:rsid w:val="0068675F"/>
    <w:rsid w:val="00686DDF"/>
    <w:rsid w:val="00687262"/>
    <w:rsid w:val="00690CF4"/>
    <w:rsid w:val="006915DA"/>
    <w:rsid w:val="00691898"/>
    <w:rsid w:val="00691B6E"/>
    <w:rsid w:val="00691EFD"/>
    <w:rsid w:val="00692089"/>
    <w:rsid w:val="00693B0C"/>
    <w:rsid w:val="0069481D"/>
    <w:rsid w:val="006951DE"/>
    <w:rsid w:val="00695BF4"/>
    <w:rsid w:val="00696A1D"/>
    <w:rsid w:val="00697022"/>
    <w:rsid w:val="006974AC"/>
    <w:rsid w:val="006977A5"/>
    <w:rsid w:val="00697A07"/>
    <w:rsid w:val="00697EB7"/>
    <w:rsid w:val="006A0014"/>
    <w:rsid w:val="006A052C"/>
    <w:rsid w:val="006A12D2"/>
    <w:rsid w:val="006A35CA"/>
    <w:rsid w:val="006A3B85"/>
    <w:rsid w:val="006A3CA6"/>
    <w:rsid w:val="006A3E42"/>
    <w:rsid w:val="006A42CA"/>
    <w:rsid w:val="006A4C7E"/>
    <w:rsid w:val="006A5048"/>
    <w:rsid w:val="006A5B8A"/>
    <w:rsid w:val="006A679A"/>
    <w:rsid w:val="006A7E26"/>
    <w:rsid w:val="006B01A8"/>
    <w:rsid w:val="006B054E"/>
    <w:rsid w:val="006B116F"/>
    <w:rsid w:val="006B12ED"/>
    <w:rsid w:val="006B2A7C"/>
    <w:rsid w:val="006B2FAF"/>
    <w:rsid w:val="006B4CFF"/>
    <w:rsid w:val="006B4E16"/>
    <w:rsid w:val="006B593B"/>
    <w:rsid w:val="006B5A06"/>
    <w:rsid w:val="006B6AF5"/>
    <w:rsid w:val="006B6C20"/>
    <w:rsid w:val="006B6C46"/>
    <w:rsid w:val="006B7016"/>
    <w:rsid w:val="006B7EB8"/>
    <w:rsid w:val="006C1355"/>
    <w:rsid w:val="006C1A6C"/>
    <w:rsid w:val="006C1A94"/>
    <w:rsid w:val="006C26DE"/>
    <w:rsid w:val="006C2D4A"/>
    <w:rsid w:val="006C368E"/>
    <w:rsid w:val="006C36E0"/>
    <w:rsid w:val="006C4D80"/>
    <w:rsid w:val="006C52C7"/>
    <w:rsid w:val="006C63AC"/>
    <w:rsid w:val="006C662D"/>
    <w:rsid w:val="006C669E"/>
    <w:rsid w:val="006C6843"/>
    <w:rsid w:val="006C6953"/>
    <w:rsid w:val="006C6E58"/>
    <w:rsid w:val="006C6F95"/>
    <w:rsid w:val="006C737F"/>
    <w:rsid w:val="006C73E6"/>
    <w:rsid w:val="006C7A79"/>
    <w:rsid w:val="006C7D01"/>
    <w:rsid w:val="006C7EAF"/>
    <w:rsid w:val="006C7FA8"/>
    <w:rsid w:val="006D049A"/>
    <w:rsid w:val="006D0B12"/>
    <w:rsid w:val="006D166A"/>
    <w:rsid w:val="006D1D36"/>
    <w:rsid w:val="006D240E"/>
    <w:rsid w:val="006D2453"/>
    <w:rsid w:val="006D42A9"/>
    <w:rsid w:val="006D44A9"/>
    <w:rsid w:val="006D4707"/>
    <w:rsid w:val="006D69A8"/>
    <w:rsid w:val="006D6E9F"/>
    <w:rsid w:val="006D7647"/>
    <w:rsid w:val="006E051C"/>
    <w:rsid w:val="006E054D"/>
    <w:rsid w:val="006E0790"/>
    <w:rsid w:val="006E081D"/>
    <w:rsid w:val="006E1507"/>
    <w:rsid w:val="006E2BF0"/>
    <w:rsid w:val="006E2F63"/>
    <w:rsid w:val="006E3A65"/>
    <w:rsid w:val="006E4F25"/>
    <w:rsid w:val="006E5678"/>
    <w:rsid w:val="006E58FF"/>
    <w:rsid w:val="006E62F4"/>
    <w:rsid w:val="006E7799"/>
    <w:rsid w:val="006E7BA4"/>
    <w:rsid w:val="006F02C6"/>
    <w:rsid w:val="006F0E54"/>
    <w:rsid w:val="006F1035"/>
    <w:rsid w:val="006F19D7"/>
    <w:rsid w:val="006F2274"/>
    <w:rsid w:val="006F2691"/>
    <w:rsid w:val="006F2FCE"/>
    <w:rsid w:val="006F3000"/>
    <w:rsid w:val="006F5943"/>
    <w:rsid w:val="006F59AE"/>
    <w:rsid w:val="006F7779"/>
    <w:rsid w:val="00700EF8"/>
    <w:rsid w:val="00701473"/>
    <w:rsid w:val="007018F3"/>
    <w:rsid w:val="00701FBA"/>
    <w:rsid w:val="00702F5E"/>
    <w:rsid w:val="007031D4"/>
    <w:rsid w:val="00703214"/>
    <w:rsid w:val="00703B53"/>
    <w:rsid w:val="007042E9"/>
    <w:rsid w:val="007052C3"/>
    <w:rsid w:val="00706529"/>
    <w:rsid w:val="00706B0E"/>
    <w:rsid w:val="00706C56"/>
    <w:rsid w:val="007103C5"/>
    <w:rsid w:val="0071066C"/>
    <w:rsid w:val="007110EF"/>
    <w:rsid w:val="00711566"/>
    <w:rsid w:val="007117B2"/>
    <w:rsid w:val="007128B4"/>
    <w:rsid w:val="00712EA1"/>
    <w:rsid w:val="00713413"/>
    <w:rsid w:val="007141B3"/>
    <w:rsid w:val="00714937"/>
    <w:rsid w:val="00714BFC"/>
    <w:rsid w:val="00715342"/>
    <w:rsid w:val="0071557D"/>
    <w:rsid w:val="00715919"/>
    <w:rsid w:val="00715F8A"/>
    <w:rsid w:val="00717429"/>
    <w:rsid w:val="00721D58"/>
    <w:rsid w:val="007220EA"/>
    <w:rsid w:val="00722488"/>
    <w:rsid w:val="007224D1"/>
    <w:rsid w:val="007225DA"/>
    <w:rsid w:val="00722B81"/>
    <w:rsid w:val="00722C9F"/>
    <w:rsid w:val="00722E3A"/>
    <w:rsid w:val="00723E06"/>
    <w:rsid w:val="007244F2"/>
    <w:rsid w:val="00724636"/>
    <w:rsid w:val="00724F43"/>
    <w:rsid w:val="00724F46"/>
    <w:rsid w:val="007253FE"/>
    <w:rsid w:val="00725AD3"/>
    <w:rsid w:val="00725F14"/>
    <w:rsid w:val="007265DC"/>
    <w:rsid w:val="00726783"/>
    <w:rsid w:val="00726B6B"/>
    <w:rsid w:val="00726C3E"/>
    <w:rsid w:val="0072705C"/>
    <w:rsid w:val="007275B2"/>
    <w:rsid w:val="00727CB5"/>
    <w:rsid w:val="00730584"/>
    <w:rsid w:val="007305A4"/>
    <w:rsid w:val="00730F51"/>
    <w:rsid w:val="00731A4A"/>
    <w:rsid w:val="00731DC0"/>
    <w:rsid w:val="00733289"/>
    <w:rsid w:val="00733AAF"/>
    <w:rsid w:val="007346CF"/>
    <w:rsid w:val="00734BCD"/>
    <w:rsid w:val="00736A96"/>
    <w:rsid w:val="007372D7"/>
    <w:rsid w:val="007372F2"/>
    <w:rsid w:val="007374E7"/>
    <w:rsid w:val="00741183"/>
    <w:rsid w:val="00741AA5"/>
    <w:rsid w:val="007429E0"/>
    <w:rsid w:val="00743375"/>
    <w:rsid w:val="00743868"/>
    <w:rsid w:val="00743A12"/>
    <w:rsid w:val="00743FEE"/>
    <w:rsid w:val="00744E89"/>
    <w:rsid w:val="00745144"/>
    <w:rsid w:val="0074515C"/>
    <w:rsid w:val="00745433"/>
    <w:rsid w:val="00745807"/>
    <w:rsid w:val="00745B9D"/>
    <w:rsid w:val="0074728C"/>
    <w:rsid w:val="007472ED"/>
    <w:rsid w:val="0074780E"/>
    <w:rsid w:val="00747B63"/>
    <w:rsid w:val="00747EB9"/>
    <w:rsid w:val="007508A9"/>
    <w:rsid w:val="007512C2"/>
    <w:rsid w:val="00751742"/>
    <w:rsid w:val="0075221E"/>
    <w:rsid w:val="0075248C"/>
    <w:rsid w:val="0075265C"/>
    <w:rsid w:val="007528F1"/>
    <w:rsid w:val="00752E18"/>
    <w:rsid w:val="00752EC5"/>
    <w:rsid w:val="007530EF"/>
    <w:rsid w:val="0075324B"/>
    <w:rsid w:val="00754ED2"/>
    <w:rsid w:val="00755624"/>
    <w:rsid w:val="00755F07"/>
    <w:rsid w:val="00756734"/>
    <w:rsid w:val="007567EB"/>
    <w:rsid w:val="00756D4B"/>
    <w:rsid w:val="00756F95"/>
    <w:rsid w:val="00757049"/>
    <w:rsid w:val="007570D5"/>
    <w:rsid w:val="0076019F"/>
    <w:rsid w:val="007605B6"/>
    <w:rsid w:val="00760BFF"/>
    <w:rsid w:val="00761176"/>
    <w:rsid w:val="0076123A"/>
    <w:rsid w:val="00761CFE"/>
    <w:rsid w:val="00761F03"/>
    <w:rsid w:val="007623D1"/>
    <w:rsid w:val="00762506"/>
    <w:rsid w:val="00762902"/>
    <w:rsid w:val="007629E4"/>
    <w:rsid w:val="00762A4F"/>
    <w:rsid w:val="00762F8B"/>
    <w:rsid w:val="00763B87"/>
    <w:rsid w:val="00763BE1"/>
    <w:rsid w:val="007648E9"/>
    <w:rsid w:val="00764C59"/>
    <w:rsid w:val="00765226"/>
    <w:rsid w:val="007656A6"/>
    <w:rsid w:val="00765A2A"/>
    <w:rsid w:val="007664F2"/>
    <w:rsid w:val="0076661F"/>
    <w:rsid w:val="00770612"/>
    <w:rsid w:val="00770AC8"/>
    <w:rsid w:val="00770E45"/>
    <w:rsid w:val="00770FC3"/>
    <w:rsid w:val="00771308"/>
    <w:rsid w:val="007714D0"/>
    <w:rsid w:val="00771C6C"/>
    <w:rsid w:val="007729F3"/>
    <w:rsid w:val="00773053"/>
    <w:rsid w:val="00774741"/>
    <w:rsid w:val="0077479B"/>
    <w:rsid w:val="0077551B"/>
    <w:rsid w:val="00776CE4"/>
    <w:rsid w:val="00777433"/>
    <w:rsid w:val="007777ED"/>
    <w:rsid w:val="00777C39"/>
    <w:rsid w:val="00780414"/>
    <w:rsid w:val="0078049F"/>
    <w:rsid w:val="007807E4"/>
    <w:rsid w:val="00780845"/>
    <w:rsid w:val="00780DA1"/>
    <w:rsid w:val="007810DF"/>
    <w:rsid w:val="00781D6D"/>
    <w:rsid w:val="007821E4"/>
    <w:rsid w:val="00782877"/>
    <w:rsid w:val="00782CC7"/>
    <w:rsid w:val="00782DBF"/>
    <w:rsid w:val="0078395D"/>
    <w:rsid w:val="00784023"/>
    <w:rsid w:val="0078446A"/>
    <w:rsid w:val="0078478B"/>
    <w:rsid w:val="00784F98"/>
    <w:rsid w:val="00787052"/>
    <w:rsid w:val="007870F0"/>
    <w:rsid w:val="0078742B"/>
    <w:rsid w:val="007903FD"/>
    <w:rsid w:val="0079146D"/>
    <w:rsid w:val="00791874"/>
    <w:rsid w:val="00791D91"/>
    <w:rsid w:val="0079237F"/>
    <w:rsid w:val="0079339D"/>
    <w:rsid w:val="007938C8"/>
    <w:rsid w:val="00793A95"/>
    <w:rsid w:val="00794D21"/>
    <w:rsid w:val="00795118"/>
    <w:rsid w:val="007956D6"/>
    <w:rsid w:val="007961B2"/>
    <w:rsid w:val="00797052"/>
    <w:rsid w:val="00797646"/>
    <w:rsid w:val="007A0267"/>
    <w:rsid w:val="007A199D"/>
    <w:rsid w:val="007A1A2D"/>
    <w:rsid w:val="007A1CD7"/>
    <w:rsid w:val="007A21F5"/>
    <w:rsid w:val="007A3891"/>
    <w:rsid w:val="007A46EE"/>
    <w:rsid w:val="007A47D6"/>
    <w:rsid w:val="007A5DDC"/>
    <w:rsid w:val="007A6A34"/>
    <w:rsid w:val="007A72E5"/>
    <w:rsid w:val="007A7FDF"/>
    <w:rsid w:val="007B0679"/>
    <w:rsid w:val="007B0B7C"/>
    <w:rsid w:val="007B28FF"/>
    <w:rsid w:val="007B35A5"/>
    <w:rsid w:val="007B394E"/>
    <w:rsid w:val="007B4465"/>
    <w:rsid w:val="007B4DDE"/>
    <w:rsid w:val="007B51B6"/>
    <w:rsid w:val="007B5AC0"/>
    <w:rsid w:val="007B7C0A"/>
    <w:rsid w:val="007C035D"/>
    <w:rsid w:val="007C0931"/>
    <w:rsid w:val="007C1BA5"/>
    <w:rsid w:val="007C1DB6"/>
    <w:rsid w:val="007C2F80"/>
    <w:rsid w:val="007C32A9"/>
    <w:rsid w:val="007C3F98"/>
    <w:rsid w:val="007C4CAA"/>
    <w:rsid w:val="007C4F87"/>
    <w:rsid w:val="007C5C13"/>
    <w:rsid w:val="007C671F"/>
    <w:rsid w:val="007C6833"/>
    <w:rsid w:val="007C6B1D"/>
    <w:rsid w:val="007C70E1"/>
    <w:rsid w:val="007C73A4"/>
    <w:rsid w:val="007C789B"/>
    <w:rsid w:val="007D12BC"/>
    <w:rsid w:val="007D12F7"/>
    <w:rsid w:val="007D1A42"/>
    <w:rsid w:val="007D20E6"/>
    <w:rsid w:val="007D23E6"/>
    <w:rsid w:val="007D2638"/>
    <w:rsid w:val="007D3139"/>
    <w:rsid w:val="007D4180"/>
    <w:rsid w:val="007D4E98"/>
    <w:rsid w:val="007D52AC"/>
    <w:rsid w:val="007D556B"/>
    <w:rsid w:val="007D659F"/>
    <w:rsid w:val="007D6A55"/>
    <w:rsid w:val="007D6D86"/>
    <w:rsid w:val="007D728C"/>
    <w:rsid w:val="007E020B"/>
    <w:rsid w:val="007E0B43"/>
    <w:rsid w:val="007E115B"/>
    <w:rsid w:val="007E1637"/>
    <w:rsid w:val="007E1B33"/>
    <w:rsid w:val="007E1B62"/>
    <w:rsid w:val="007E2693"/>
    <w:rsid w:val="007E2B40"/>
    <w:rsid w:val="007E2C8E"/>
    <w:rsid w:val="007E44A1"/>
    <w:rsid w:val="007E4A19"/>
    <w:rsid w:val="007E4F89"/>
    <w:rsid w:val="007E54FD"/>
    <w:rsid w:val="007E6712"/>
    <w:rsid w:val="007E6B61"/>
    <w:rsid w:val="007E74AA"/>
    <w:rsid w:val="007E762A"/>
    <w:rsid w:val="007E7FA1"/>
    <w:rsid w:val="007F0146"/>
    <w:rsid w:val="007F0151"/>
    <w:rsid w:val="007F08BC"/>
    <w:rsid w:val="007F114E"/>
    <w:rsid w:val="007F1334"/>
    <w:rsid w:val="007F14E9"/>
    <w:rsid w:val="007F1A5B"/>
    <w:rsid w:val="007F221F"/>
    <w:rsid w:val="007F226D"/>
    <w:rsid w:val="007F2449"/>
    <w:rsid w:val="007F24BE"/>
    <w:rsid w:val="007F28C8"/>
    <w:rsid w:val="007F399D"/>
    <w:rsid w:val="007F3B25"/>
    <w:rsid w:val="007F51F4"/>
    <w:rsid w:val="007F5727"/>
    <w:rsid w:val="007F600D"/>
    <w:rsid w:val="007F7364"/>
    <w:rsid w:val="007F7893"/>
    <w:rsid w:val="00800019"/>
    <w:rsid w:val="00801F9B"/>
    <w:rsid w:val="008025B3"/>
    <w:rsid w:val="00802C0C"/>
    <w:rsid w:val="00803931"/>
    <w:rsid w:val="00804128"/>
    <w:rsid w:val="00805146"/>
    <w:rsid w:val="0080527F"/>
    <w:rsid w:val="00805CB3"/>
    <w:rsid w:val="00805D0D"/>
    <w:rsid w:val="00805FC8"/>
    <w:rsid w:val="00806119"/>
    <w:rsid w:val="00807148"/>
    <w:rsid w:val="008073DE"/>
    <w:rsid w:val="00807F93"/>
    <w:rsid w:val="00810516"/>
    <w:rsid w:val="008114BB"/>
    <w:rsid w:val="0081374A"/>
    <w:rsid w:val="00813B63"/>
    <w:rsid w:val="0081445F"/>
    <w:rsid w:val="0081488D"/>
    <w:rsid w:val="00814A27"/>
    <w:rsid w:val="00814C2D"/>
    <w:rsid w:val="008152E0"/>
    <w:rsid w:val="00815ED5"/>
    <w:rsid w:val="008160FD"/>
    <w:rsid w:val="00816D22"/>
    <w:rsid w:val="0081735E"/>
    <w:rsid w:val="00817548"/>
    <w:rsid w:val="00817639"/>
    <w:rsid w:val="00817A05"/>
    <w:rsid w:val="00817CFF"/>
    <w:rsid w:val="00817F09"/>
    <w:rsid w:val="00820622"/>
    <w:rsid w:val="00820812"/>
    <w:rsid w:val="008215D1"/>
    <w:rsid w:val="00821820"/>
    <w:rsid w:val="0082190A"/>
    <w:rsid w:val="00821C17"/>
    <w:rsid w:val="00821F42"/>
    <w:rsid w:val="008229B8"/>
    <w:rsid w:val="0082303C"/>
    <w:rsid w:val="00823218"/>
    <w:rsid w:val="008236E7"/>
    <w:rsid w:val="00823A80"/>
    <w:rsid w:val="00823E45"/>
    <w:rsid w:val="00823F5B"/>
    <w:rsid w:val="008241C0"/>
    <w:rsid w:val="0082432A"/>
    <w:rsid w:val="00824633"/>
    <w:rsid w:val="00824EC2"/>
    <w:rsid w:val="00825BBB"/>
    <w:rsid w:val="00825BED"/>
    <w:rsid w:val="00825F11"/>
    <w:rsid w:val="0082699D"/>
    <w:rsid w:val="00827033"/>
    <w:rsid w:val="008302CC"/>
    <w:rsid w:val="008318FE"/>
    <w:rsid w:val="00831FC8"/>
    <w:rsid w:val="0083224B"/>
    <w:rsid w:val="00832485"/>
    <w:rsid w:val="00832A58"/>
    <w:rsid w:val="00832A9A"/>
    <w:rsid w:val="00833CEB"/>
    <w:rsid w:val="00834773"/>
    <w:rsid w:val="00834FB7"/>
    <w:rsid w:val="00835538"/>
    <w:rsid w:val="0083603B"/>
    <w:rsid w:val="00836AFB"/>
    <w:rsid w:val="00837643"/>
    <w:rsid w:val="00837B9D"/>
    <w:rsid w:val="00840416"/>
    <w:rsid w:val="00840649"/>
    <w:rsid w:val="00841105"/>
    <w:rsid w:val="0084168D"/>
    <w:rsid w:val="0084196C"/>
    <w:rsid w:val="00842908"/>
    <w:rsid w:val="00843B03"/>
    <w:rsid w:val="00843B8B"/>
    <w:rsid w:val="0084445F"/>
    <w:rsid w:val="00844A5D"/>
    <w:rsid w:val="00844CCF"/>
    <w:rsid w:val="008453AE"/>
    <w:rsid w:val="00846033"/>
    <w:rsid w:val="00846FDD"/>
    <w:rsid w:val="0085014B"/>
    <w:rsid w:val="008505C0"/>
    <w:rsid w:val="00850BC1"/>
    <w:rsid w:val="00851A5A"/>
    <w:rsid w:val="008521F3"/>
    <w:rsid w:val="0085222C"/>
    <w:rsid w:val="008529DC"/>
    <w:rsid w:val="008532EC"/>
    <w:rsid w:val="00853E6B"/>
    <w:rsid w:val="008545B1"/>
    <w:rsid w:val="00854666"/>
    <w:rsid w:val="00855614"/>
    <w:rsid w:val="00855D60"/>
    <w:rsid w:val="00855FC5"/>
    <w:rsid w:val="00856B1E"/>
    <w:rsid w:val="00856FB4"/>
    <w:rsid w:val="00857262"/>
    <w:rsid w:val="00857E51"/>
    <w:rsid w:val="00860571"/>
    <w:rsid w:val="0086128C"/>
    <w:rsid w:val="00861490"/>
    <w:rsid w:val="00861931"/>
    <w:rsid w:val="00861963"/>
    <w:rsid w:val="00862091"/>
    <w:rsid w:val="008621A7"/>
    <w:rsid w:val="008627C8"/>
    <w:rsid w:val="008637D2"/>
    <w:rsid w:val="00863D71"/>
    <w:rsid w:val="00864513"/>
    <w:rsid w:val="00864891"/>
    <w:rsid w:val="008665EB"/>
    <w:rsid w:val="0086686B"/>
    <w:rsid w:val="00866DFD"/>
    <w:rsid w:val="008679CC"/>
    <w:rsid w:val="00867D92"/>
    <w:rsid w:val="008708C3"/>
    <w:rsid w:val="00871B14"/>
    <w:rsid w:val="0087234C"/>
    <w:rsid w:val="00872636"/>
    <w:rsid w:val="00872AC6"/>
    <w:rsid w:val="00872FBF"/>
    <w:rsid w:val="008731F1"/>
    <w:rsid w:val="00873CCE"/>
    <w:rsid w:val="00873F09"/>
    <w:rsid w:val="008742F7"/>
    <w:rsid w:val="008747EC"/>
    <w:rsid w:val="00874AAF"/>
    <w:rsid w:val="00874FE4"/>
    <w:rsid w:val="00876478"/>
    <w:rsid w:val="00876FC8"/>
    <w:rsid w:val="00877069"/>
    <w:rsid w:val="008805EC"/>
    <w:rsid w:val="00880AE8"/>
    <w:rsid w:val="00881A4B"/>
    <w:rsid w:val="00881DA6"/>
    <w:rsid w:val="00882519"/>
    <w:rsid w:val="008827F8"/>
    <w:rsid w:val="00882C27"/>
    <w:rsid w:val="0088382D"/>
    <w:rsid w:val="00883F15"/>
    <w:rsid w:val="008860EE"/>
    <w:rsid w:val="00886E71"/>
    <w:rsid w:val="008875FA"/>
    <w:rsid w:val="0089159F"/>
    <w:rsid w:val="00891F34"/>
    <w:rsid w:val="00892C86"/>
    <w:rsid w:val="00893BE4"/>
    <w:rsid w:val="00894746"/>
    <w:rsid w:val="00894880"/>
    <w:rsid w:val="00894DDC"/>
    <w:rsid w:val="00894E92"/>
    <w:rsid w:val="00894EB4"/>
    <w:rsid w:val="008954C6"/>
    <w:rsid w:val="0089583B"/>
    <w:rsid w:val="008962CF"/>
    <w:rsid w:val="00897F1F"/>
    <w:rsid w:val="008A002B"/>
    <w:rsid w:val="008A197E"/>
    <w:rsid w:val="008A2360"/>
    <w:rsid w:val="008A4534"/>
    <w:rsid w:val="008A5570"/>
    <w:rsid w:val="008A5A1A"/>
    <w:rsid w:val="008A60EB"/>
    <w:rsid w:val="008A668B"/>
    <w:rsid w:val="008A6DBF"/>
    <w:rsid w:val="008A72B0"/>
    <w:rsid w:val="008A739F"/>
    <w:rsid w:val="008A7474"/>
    <w:rsid w:val="008B13FA"/>
    <w:rsid w:val="008B2CF5"/>
    <w:rsid w:val="008B38CA"/>
    <w:rsid w:val="008B3C25"/>
    <w:rsid w:val="008B3D46"/>
    <w:rsid w:val="008B40E4"/>
    <w:rsid w:val="008B4CCB"/>
    <w:rsid w:val="008B5301"/>
    <w:rsid w:val="008B567A"/>
    <w:rsid w:val="008B5781"/>
    <w:rsid w:val="008B5AE2"/>
    <w:rsid w:val="008B5E57"/>
    <w:rsid w:val="008B6006"/>
    <w:rsid w:val="008B6EC9"/>
    <w:rsid w:val="008B6F35"/>
    <w:rsid w:val="008B735B"/>
    <w:rsid w:val="008B79DB"/>
    <w:rsid w:val="008C038F"/>
    <w:rsid w:val="008C0880"/>
    <w:rsid w:val="008C0BBE"/>
    <w:rsid w:val="008C1395"/>
    <w:rsid w:val="008C1C22"/>
    <w:rsid w:val="008C1C6B"/>
    <w:rsid w:val="008C2372"/>
    <w:rsid w:val="008C25C4"/>
    <w:rsid w:val="008C2BD7"/>
    <w:rsid w:val="008C2E78"/>
    <w:rsid w:val="008C2FCF"/>
    <w:rsid w:val="008C31A8"/>
    <w:rsid w:val="008C36CE"/>
    <w:rsid w:val="008C3AB0"/>
    <w:rsid w:val="008C3F0D"/>
    <w:rsid w:val="008C44B3"/>
    <w:rsid w:val="008C52D9"/>
    <w:rsid w:val="008C57B9"/>
    <w:rsid w:val="008C5FA6"/>
    <w:rsid w:val="008C69FC"/>
    <w:rsid w:val="008C6C11"/>
    <w:rsid w:val="008C6EF6"/>
    <w:rsid w:val="008C6FCE"/>
    <w:rsid w:val="008C7A01"/>
    <w:rsid w:val="008D1BA0"/>
    <w:rsid w:val="008D3061"/>
    <w:rsid w:val="008D33A9"/>
    <w:rsid w:val="008D368D"/>
    <w:rsid w:val="008D3ACA"/>
    <w:rsid w:val="008D3CC4"/>
    <w:rsid w:val="008D4387"/>
    <w:rsid w:val="008D43A0"/>
    <w:rsid w:val="008D4771"/>
    <w:rsid w:val="008D48E6"/>
    <w:rsid w:val="008D4B06"/>
    <w:rsid w:val="008D4DC2"/>
    <w:rsid w:val="008D53F7"/>
    <w:rsid w:val="008D624E"/>
    <w:rsid w:val="008D70E2"/>
    <w:rsid w:val="008D765C"/>
    <w:rsid w:val="008E0246"/>
    <w:rsid w:val="008E0920"/>
    <w:rsid w:val="008E0B8A"/>
    <w:rsid w:val="008E1CDC"/>
    <w:rsid w:val="008E1EF1"/>
    <w:rsid w:val="008E3BEB"/>
    <w:rsid w:val="008E45EA"/>
    <w:rsid w:val="008E4A97"/>
    <w:rsid w:val="008E55DA"/>
    <w:rsid w:val="008E6591"/>
    <w:rsid w:val="008F179C"/>
    <w:rsid w:val="008F1C1C"/>
    <w:rsid w:val="008F1E43"/>
    <w:rsid w:val="008F28AB"/>
    <w:rsid w:val="008F2A11"/>
    <w:rsid w:val="008F3401"/>
    <w:rsid w:val="008F3AFF"/>
    <w:rsid w:val="008F3E2C"/>
    <w:rsid w:val="008F441D"/>
    <w:rsid w:val="008F4C47"/>
    <w:rsid w:val="008F68A1"/>
    <w:rsid w:val="008F7091"/>
    <w:rsid w:val="008F7A30"/>
    <w:rsid w:val="008F7BB7"/>
    <w:rsid w:val="008F7E20"/>
    <w:rsid w:val="00900880"/>
    <w:rsid w:val="00900A00"/>
    <w:rsid w:val="00900DB1"/>
    <w:rsid w:val="0090173B"/>
    <w:rsid w:val="00902D3C"/>
    <w:rsid w:val="009043B2"/>
    <w:rsid w:val="00904CA6"/>
    <w:rsid w:val="00904E43"/>
    <w:rsid w:val="00904E62"/>
    <w:rsid w:val="0090560F"/>
    <w:rsid w:val="00905705"/>
    <w:rsid w:val="00905E0D"/>
    <w:rsid w:val="00906C29"/>
    <w:rsid w:val="009070BB"/>
    <w:rsid w:val="00911B85"/>
    <w:rsid w:val="0091299D"/>
    <w:rsid w:val="00912A34"/>
    <w:rsid w:val="00914CD1"/>
    <w:rsid w:val="009163BC"/>
    <w:rsid w:val="009166AA"/>
    <w:rsid w:val="009166B2"/>
    <w:rsid w:val="009167F0"/>
    <w:rsid w:val="009179CA"/>
    <w:rsid w:val="00917C97"/>
    <w:rsid w:val="00917CB5"/>
    <w:rsid w:val="00920238"/>
    <w:rsid w:val="00920855"/>
    <w:rsid w:val="0092191D"/>
    <w:rsid w:val="00922143"/>
    <w:rsid w:val="00923133"/>
    <w:rsid w:val="00924200"/>
    <w:rsid w:val="00924B33"/>
    <w:rsid w:val="0092550F"/>
    <w:rsid w:val="00925917"/>
    <w:rsid w:val="00925C69"/>
    <w:rsid w:val="00925CBB"/>
    <w:rsid w:val="00925D35"/>
    <w:rsid w:val="00926634"/>
    <w:rsid w:val="0092683D"/>
    <w:rsid w:val="00926F2D"/>
    <w:rsid w:val="0092711D"/>
    <w:rsid w:val="009272C5"/>
    <w:rsid w:val="00927978"/>
    <w:rsid w:val="00931763"/>
    <w:rsid w:val="00933338"/>
    <w:rsid w:val="00933BC8"/>
    <w:rsid w:val="009349B3"/>
    <w:rsid w:val="009351E5"/>
    <w:rsid w:val="00935972"/>
    <w:rsid w:val="00936443"/>
    <w:rsid w:val="00936925"/>
    <w:rsid w:val="00936F6A"/>
    <w:rsid w:val="00940083"/>
    <w:rsid w:val="0094015C"/>
    <w:rsid w:val="009402CB"/>
    <w:rsid w:val="0094035A"/>
    <w:rsid w:val="00940F84"/>
    <w:rsid w:val="009414F4"/>
    <w:rsid w:val="00941941"/>
    <w:rsid w:val="00941C6D"/>
    <w:rsid w:val="00942172"/>
    <w:rsid w:val="009424F2"/>
    <w:rsid w:val="00943862"/>
    <w:rsid w:val="009441DB"/>
    <w:rsid w:val="009446E3"/>
    <w:rsid w:val="0094481E"/>
    <w:rsid w:val="00945A96"/>
    <w:rsid w:val="00945CD6"/>
    <w:rsid w:val="00945D39"/>
    <w:rsid w:val="00946423"/>
    <w:rsid w:val="0094670F"/>
    <w:rsid w:val="00947276"/>
    <w:rsid w:val="009472F7"/>
    <w:rsid w:val="009476DD"/>
    <w:rsid w:val="00950C8A"/>
    <w:rsid w:val="009515D0"/>
    <w:rsid w:val="009528B2"/>
    <w:rsid w:val="00952CAC"/>
    <w:rsid w:val="00953413"/>
    <w:rsid w:val="00953728"/>
    <w:rsid w:val="00953814"/>
    <w:rsid w:val="00953C97"/>
    <w:rsid w:val="00953D24"/>
    <w:rsid w:val="00954039"/>
    <w:rsid w:val="00954B6F"/>
    <w:rsid w:val="0095671B"/>
    <w:rsid w:val="0095698B"/>
    <w:rsid w:val="00956E8B"/>
    <w:rsid w:val="0095728C"/>
    <w:rsid w:val="00961611"/>
    <w:rsid w:val="009620DA"/>
    <w:rsid w:val="009630A8"/>
    <w:rsid w:val="009632DB"/>
    <w:rsid w:val="00963B80"/>
    <w:rsid w:val="00964E6E"/>
    <w:rsid w:val="009654EC"/>
    <w:rsid w:val="00965A68"/>
    <w:rsid w:val="0096633D"/>
    <w:rsid w:val="00966BA9"/>
    <w:rsid w:val="00966DE2"/>
    <w:rsid w:val="009705E2"/>
    <w:rsid w:val="0097085D"/>
    <w:rsid w:val="00970E73"/>
    <w:rsid w:val="00971ABD"/>
    <w:rsid w:val="00972B4E"/>
    <w:rsid w:val="00973003"/>
    <w:rsid w:val="00973042"/>
    <w:rsid w:val="00973B8F"/>
    <w:rsid w:val="00973ECD"/>
    <w:rsid w:val="00974792"/>
    <w:rsid w:val="00974CB0"/>
    <w:rsid w:val="00975192"/>
    <w:rsid w:val="009755F2"/>
    <w:rsid w:val="00976133"/>
    <w:rsid w:val="00976957"/>
    <w:rsid w:val="00977280"/>
    <w:rsid w:val="00977355"/>
    <w:rsid w:val="009773AE"/>
    <w:rsid w:val="009779A9"/>
    <w:rsid w:val="0098076E"/>
    <w:rsid w:val="00980E90"/>
    <w:rsid w:val="00981268"/>
    <w:rsid w:val="00981866"/>
    <w:rsid w:val="009819D7"/>
    <w:rsid w:val="00981FA8"/>
    <w:rsid w:val="009839B1"/>
    <w:rsid w:val="00983AD8"/>
    <w:rsid w:val="00984590"/>
    <w:rsid w:val="0098583B"/>
    <w:rsid w:val="009859E3"/>
    <w:rsid w:val="00985E8A"/>
    <w:rsid w:val="00986A21"/>
    <w:rsid w:val="00986CE0"/>
    <w:rsid w:val="0098716D"/>
    <w:rsid w:val="009900E4"/>
    <w:rsid w:val="009902CD"/>
    <w:rsid w:val="00990648"/>
    <w:rsid w:val="00990A19"/>
    <w:rsid w:val="00990EED"/>
    <w:rsid w:val="00991606"/>
    <w:rsid w:val="00992605"/>
    <w:rsid w:val="009927C4"/>
    <w:rsid w:val="00992F31"/>
    <w:rsid w:val="009932FD"/>
    <w:rsid w:val="00993766"/>
    <w:rsid w:val="00994148"/>
    <w:rsid w:val="00997FF5"/>
    <w:rsid w:val="009A0A28"/>
    <w:rsid w:val="009A1404"/>
    <w:rsid w:val="009A33AD"/>
    <w:rsid w:val="009A528A"/>
    <w:rsid w:val="009A6B14"/>
    <w:rsid w:val="009A75B6"/>
    <w:rsid w:val="009A7BA6"/>
    <w:rsid w:val="009A7EDE"/>
    <w:rsid w:val="009B0265"/>
    <w:rsid w:val="009B0FA1"/>
    <w:rsid w:val="009B12EB"/>
    <w:rsid w:val="009B2CB0"/>
    <w:rsid w:val="009B2EAD"/>
    <w:rsid w:val="009B3D85"/>
    <w:rsid w:val="009B40BB"/>
    <w:rsid w:val="009B41DA"/>
    <w:rsid w:val="009B428F"/>
    <w:rsid w:val="009B4504"/>
    <w:rsid w:val="009B49AB"/>
    <w:rsid w:val="009B504B"/>
    <w:rsid w:val="009B588B"/>
    <w:rsid w:val="009B6350"/>
    <w:rsid w:val="009B652A"/>
    <w:rsid w:val="009B6A98"/>
    <w:rsid w:val="009B6BCA"/>
    <w:rsid w:val="009B6D91"/>
    <w:rsid w:val="009B7534"/>
    <w:rsid w:val="009B7839"/>
    <w:rsid w:val="009B7BC9"/>
    <w:rsid w:val="009C06E3"/>
    <w:rsid w:val="009C2C7F"/>
    <w:rsid w:val="009C4C9C"/>
    <w:rsid w:val="009C5541"/>
    <w:rsid w:val="009C6822"/>
    <w:rsid w:val="009C694C"/>
    <w:rsid w:val="009C71C3"/>
    <w:rsid w:val="009C72AB"/>
    <w:rsid w:val="009C7821"/>
    <w:rsid w:val="009D0485"/>
    <w:rsid w:val="009D08E4"/>
    <w:rsid w:val="009D1A2B"/>
    <w:rsid w:val="009D2288"/>
    <w:rsid w:val="009D2776"/>
    <w:rsid w:val="009D2D64"/>
    <w:rsid w:val="009D2F3E"/>
    <w:rsid w:val="009D30BB"/>
    <w:rsid w:val="009D31E4"/>
    <w:rsid w:val="009D3450"/>
    <w:rsid w:val="009D3621"/>
    <w:rsid w:val="009D4378"/>
    <w:rsid w:val="009D4A67"/>
    <w:rsid w:val="009D5D8B"/>
    <w:rsid w:val="009D6820"/>
    <w:rsid w:val="009E0361"/>
    <w:rsid w:val="009E0507"/>
    <w:rsid w:val="009E0AD3"/>
    <w:rsid w:val="009E106F"/>
    <w:rsid w:val="009E11AA"/>
    <w:rsid w:val="009E181D"/>
    <w:rsid w:val="009E2871"/>
    <w:rsid w:val="009E3516"/>
    <w:rsid w:val="009E3DF8"/>
    <w:rsid w:val="009E4379"/>
    <w:rsid w:val="009E4830"/>
    <w:rsid w:val="009E4A80"/>
    <w:rsid w:val="009E5BE3"/>
    <w:rsid w:val="009E68D5"/>
    <w:rsid w:val="009E74BD"/>
    <w:rsid w:val="009E77DE"/>
    <w:rsid w:val="009E7BBC"/>
    <w:rsid w:val="009E7F07"/>
    <w:rsid w:val="009F03B5"/>
    <w:rsid w:val="009F03D6"/>
    <w:rsid w:val="009F0A60"/>
    <w:rsid w:val="009F1401"/>
    <w:rsid w:val="009F259D"/>
    <w:rsid w:val="009F262B"/>
    <w:rsid w:val="009F2C1E"/>
    <w:rsid w:val="009F2E12"/>
    <w:rsid w:val="009F32AC"/>
    <w:rsid w:val="009F3359"/>
    <w:rsid w:val="009F33C6"/>
    <w:rsid w:val="009F35FF"/>
    <w:rsid w:val="009F360F"/>
    <w:rsid w:val="009F3DC1"/>
    <w:rsid w:val="009F4B76"/>
    <w:rsid w:val="009F5690"/>
    <w:rsid w:val="009F5D64"/>
    <w:rsid w:val="009F6132"/>
    <w:rsid w:val="009F62CD"/>
    <w:rsid w:val="009F644B"/>
    <w:rsid w:val="009F6EF7"/>
    <w:rsid w:val="00A0045A"/>
    <w:rsid w:val="00A0133C"/>
    <w:rsid w:val="00A0186E"/>
    <w:rsid w:val="00A024EE"/>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2E66"/>
    <w:rsid w:val="00A1356C"/>
    <w:rsid w:val="00A14020"/>
    <w:rsid w:val="00A14E16"/>
    <w:rsid w:val="00A15465"/>
    <w:rsid w:val="00A15BEC"/>
    <w:rsid w:val="00A15C17"/>
    <w:rsid w:val="00A169F9"/>
    <w:rsid w:val="00A20117"/>
    <w:rsid w:val="00A20AAB"/>
    <w:rsid w:val="00A21075"/>
    <w:rsid w:val="00A2160C"/>
    <w:rsid w:val="00A21E0F"/>
    <w:rsid w:val="00A2297B"/>
    <w:rsid w:val="00A22F4B"/>
    <w:rsid w:val="00A230AD"/>
    <w:rsid w:val="00A239B5"/>
    <w:rsid w:val="00A24983"/>
    <w:rsid w:val="00A24FD3"/>
    <w:rsid w:val="00A26AAA"/>
    <w:rsid w:val="00A26DCD"/>
    <w:rsid w:val="00A27665"/>
    <w:rsid w:val="00A304FD"/>
    <w:rsid w:val="00A30B05"/>
    <w:rsid w:val="00A312C2"/>
    <w:rsid w:val="00A3162D"/>
    <w:rsid w:val="00A31DF1"/>
    <w:rsid w:val="00A327F6"/>
    <w:rsid w:val="00A32C81"/>
    <w:rsid w:val="00A333B6"/>
    <w:rsid w:val="00A3452B"/>
    <w:rsid w:val="00A34962"/>
    <w:rsid w:val="00A34D55"/>
    <w:rsid w:val="00A34E28"/>
    <w:rsid w:val="00A35B4F"/>
    <w:rsid w:val="00A37AAF"/>
    <w:rsid w:val="00A402F0"/>
    <w:rsid w:val="00A40314"/>
    <w:rsid w:val="00A41B87"/>
    <w:rsid w:val="00A42501"/>
    <w:rsid w:val="00A42CB1"/>
    <w:rsid w:val="00A43116"/>
    <w:rsid w:val="00A43311"/>
    <w:rsid w:val="00A43B47"/>
    <w:rsid w:val="00A44ED2"/>
    <w:rsid w:val="00A46D8E"/>
    <w:rsid w:val="00A471C9"/>
    <w:rsid w:val="00A479DB"/>
    <w:rsid w:val="00A50D7D"/>
    <w:rsid w:val="00A513BB"/>
    <w:rsid w:val="00A5160C"/>
    <w:rsid w:val="00A51666"/>
    <w:rsid w:val="00A517E5"/>
    <w:rsid w:val="00A51E20"/>
    <w:rsid w:val="00A52A06"/>
    <w:rsid w:val="00A52CFE"/>
    <w:rsid w:val="00A545CD"/>
    <w:rsid w:val="00A546F6"/>
    <w:rsid w:val="00A55260"/>
    <w:rsid w:val="00A56524"/>
    <w:rsid w:val="00A56FB7"/>
    <w:rsid w:val="00A57E21"/>
    <w:rsid w:val="00A57E63"/>
    <w:rsid w:val="00A57FB9"/>
    <w:rsid w:val="00A60D38"/>
    <w:rsid w:val="00A6161F"/>
    <w:rsid w:val="00A61D82"/>
    <w:rsid w:val="00A6217E"/>
    <w:rsid w:val="00A6271E"/>
    <w:rsid w:val="00A63D35"/>
    <w:rsid w:val="00A640C9"/>
    <w:rsid w:val="00A642FC"/>
    <w:rsid w:val="00A64439"/>
    <w:rsid w:val="00A64C40"/>
    <w:rsid w:val="00A65386"/>
    <w:rsid w:val="00A65932"/>
    <w:rsid w:val="00A662C7"/>
    <w:rsid w:val="00A664DF"/>
    <w:rsid w:val="00A6662C"/>
    <w:rsid w:val="00A6739A"/>
    <w:rsid w:val="00A67EF8"/>
    <w:rsid w:val="00A70327"/>
    <w:rsid w:val="00A703B8"/>
    <w:rsid w:val="00A70582"/>
    <w:rsid w:val="00A70956"/>
    <w:rsid w:val="00A7247D"/>
    <w:rsid w:val="00A7303D"/>
    <w:rsid w:val="00A7310D"/>
    <w:rsid w:val="00A73114"/>
    <w:rsid w:val="00A73387"/>
    <w:rsid w:val="00A7355C"/>
    <w:rsid w:val="00A7363F"/>
    <w:rsid w:val="00A73658"/>
    <w:rsid w:val="00A73CD9"/>
    <w:rsid w:val="00A74630"/>
    <w:rsid w:val="00A746F2"/>
    <w:rsid w:val="00A7475C"/>
    <w:rsid w:val="00A755EF"/>
    <w:rsid w:val="00A75B82"/>
    <w:rsid w:val="00A764C0"/>
    <w:rsid w:val="00A76F0E"/>
    <w:rsid w:val="00A775FA"/>
    <w:rsid w:val="00A777C6"/>
    <w:rsid w:val="00A80703"/>
    <w:rsid w:val="00A808AD"/>
    <w:rsid w:val="00A80F69"/>
    <w:rsid w:val="00A81090"/>
    <w:rsid w:val="00A810A2"/>
    <w:rsid w:val="00A81366"/>
    <w:rsid w:val="00A82521"/>
    <w:rsid w:val="00A82BD7"/>
    <w:rsid w:val="00A82C51"/>
    <w:rsid w:val="00A8401E"/>
    <w:rsid w:val="00A8410F"/>
    <w:rsid w:val="00A843B4"/>
    <w:rsid w:val="00A855FD"/>
    <w:rsid w:val="00A85824"/>
    <w:rsid w:val="00A858A6"/>
    <w:rsid w:val="00A85BBD"/>
    <w:rsid w:val="00A85C02"/>
    <w:rsid w:val="00A8677E"/>
    <w:rsid w:val="00A868A3"/>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5081"/>
    <w:rsid w:val="00A95AFC"/>
    <w:rsid w:val="00A96A5D"/>
    <w:rsid w:val="00A9752C"/>
    <w:rsid w:val="00AA05EC"/>
    <w:rsid w:val="00AA0B82"/>
    <w:rsid w:val="00AA0E33"/>
    <w:rsid w:val="00AA150F"/>
    <w:rsid w:val="00AA1D3B"/>
    <w:rsid w:val="00AA1E52"/>
    <w:rsid w:val="00AA254A"/>
    <w:rsid w:val="00AA2662"/>
    <w:rsid w:val="00AA2B10"/>
    <w:rsid w:val="00AA2C50"/>
    <w:rsid w:val="00AA2F83"/>
    <w:rsid w:val="00AA3C96"/>
    <w:rsid w:val="00AA52D3"/>
    <w:rsid w:val="00AA53F5"/>
    <w:rsid w:val="00AA5C45"/>
    <w:rsid w:val="00AA6A9D"/>
    <w:rsid w:val="00AA6BAC"/>
    <w:rsid w:val="00AA734A"/>
    <w:rsid w:val="00AA779F"/>
    <w:rsid w:val="00AA7A94"/>
    <w:rsid w:val="00AB02D3"/>
    <w:rsid w:val="00AB1139"/>
    <w:rsid w:val="00AB1F4E"/>
    <w:rsid w:val="00AB223D"/>
    <w:rsid w:val="00AB27A6"/>
    <w:rsid w:val="00AB27E3"/>
    <w:rsid w:val="00AB43D9"/>
    <w:rsid w:val="00AB4C21"/>
    <w:rsid w:val="00AB5589"/>
    <w:rsid w:val="00AB5A18"/>
    <w:rsid w:val="00AB5E08"/>
    <w:rsid w:val="00AB6624"/>
    <w:rsid w:val="00AB6C51"/>
    <w:rsid w:val="00AC08CF"/>
    <w:rsid w:val="00AC08E4"/>
    <w:rsid w:val="00AC09DB"/>
    <w:rsid w:val="00AC0D0B"/>
    <w:rsid w:val="00AC139A"/>
    <w:rsid w:val="00AC1EEE"/>
    <w:rsid w:val="00AC2912"/>
    <w:rsid w:val="00AC3E14"/>
    <w:rsid w:val="00AC3E87"/>
    <w:rsid w:val="00AC4F0F"/>
    <w:rsid w:val="00AC5225"/>
    <w:rsid w:val="00AC5291"/>
    <w:rsid w:val="00AC5461"/>
    <w:rsid w:val="00AC59A3"/>
    <w:rsid w:val="00AC70A2"/>
    <w:rsid w:val="00AC79DF"/>
    <w:rsid w:val="00AC7AB0"/>
    <w:rsid w:val="00AD044E"/>
    <w:rsid w:val="00AD0AE2"/>
    <w:rsid w:val="00AD0B01"/>
    <w:rsid w:val="00AD0CF5"/>
    <w:rsid w:val="00AD0FD4"/>
    <w:rsid w:val="00AD14B7"/>
    <w:rsid w:val="00AD1DA9"/>
    <w:rsid w:val="00AD2355"/>
    <w:rsid w:val="00AD312F"/>
    <w:rsid w:val="00AD39FD"/>
    <w:rsid w:val="00AD4549"/>
    <w:rsid w:val="00AD5709"/>
    <w:rsid w:val="00AD58C1"/>
    <w:rsid w:val="00AD5935"/>
    <w:rsid w:val="00AD651C"/>
    <w:rsid w:val="00AD735E"/>
    <w:rsid w:val="00AD768F"/>
    <w:rsid w:val="00AD7708"/>
    <w:rsid w:val="00AD7BAC"/>
    <w:rsid w:val="00AE003D"/>
    <w:rsid w:val="00AE094D"/>
    <w:rsid w:val="00AE0C27"/>
    <w:rsid w:val="00AE2D86"/>
    <w:rsid w:val="00AE3A9A"/>
    <w:rsid w:val="00AE3DFE"/>
    <w:rsid w:val="00AE4492"/>
    <w:rsid w:val="00AE46A7"/>
    <w:rsid w:val="00AE4D4C"/>
    <w:rsid w:val="00AE539B"/>
    <w:rsid w:val="00AE63D5"/>
    <w:rsid w:val="00AE72C1"/>
    <w:rsid w:val="00AE7441"/>
    <w:rsid w:val="00AE78B1"/>
    <w:rsid w:val="00AE7B58"/>
    <w:rsid w:val="00AE7D36"/>
    <w:rsid w:val="00AF11B9"/>
    <w:rsid w:val="00AF29BB"/>
    <w:rsid w:val="00AF3029"/>
    <w:rsid w:val="00AF3412"/>
    <w:rsid w:val="00AF3990"/>
    <w:rsid w:val="00AF3B01"/>
    <w:rsid w:val="00AF4EBF"/>
    <w:rsid w:val="00AF5141"/>
    <w:rsid w:val="00AF58DD"/>
    <w:rsid w:val="00AF663B"/>
    <w:rsid w:val="00AF6860"/>
    <w:rsid w:val="00AF6FBC"/>
    <w:rsid w:val="00AF73DD"/>
    <w:rsid w:val="00AF763D"/>
    <w:rsid w:val="00B00192"/>
    <w:rsid w:val="00B00289"/>
    <w:rsid w:val="00B004C9"/>
    <w:rsid w:val="00B01682"/>
    <w:rsid w:val="00B01A33"/>
    <w:rsid w:val="00B024FC"/>
    <w:rsid w:val="00B02C79"/>
    <w:rsid w:val="00B02ED5"/>
    <w:rsid w:val="00B02F9D"/>
    <w:rsid w:val="00B043C8"/>
    <w:rsid w:val="00B049E9"/>
    <w:rsid w:val="00B0572B"/>
    <w:rsid w:val="00B05788"/>
    <w:rsid w:val="00B05B15"/>
    <w:rsid w:val="00B07390"/>
    <w:rsid w:val="00B0764B"/>
    <w:rsid w:val="00B0797C"/>
    <w:rsid w:val="00B07999"/>
    <w:rsid w:val="00B10108"/>
    <w:rsid w:val="00B10663"/>
    <w:rsid w:val="00B108F7"/>
    <w:rsid w:val="00B10AE4"/>
    <w:rsid w:val="00B13348"/>
    <w:rsid w:val="00B134CD"/>
    <w:rsid w:val="00B13575"/>
    <w:rsid w:val="00B13A02"/>
    <w:rsid w:val="00B13DBB"/>
    <w:rsid w:val="00B1406A"/>
    <w:rsid w:val="00B15443"/>
    <w:rsid w:val="00B16253"/>
    <w:rsid w:val="00B16C4D"/>
    <w:rsid w:val="00B16F1A"/>
    <w:rsid w:val="00B17664"/>
    <w:rsid w:val="00B17EF3"/>
    <w:rsid w:val="00B204C9"/>
    <w:rsid w:val="00B20514"/>
    <w:rsid w:val="00B20A97"/>
    <w:rsid w:val="00B20DF9"/>
    <w:rsid w:val="00B21835"/>
    <w:rsid w:val="00B21C42"/>
    <w:rsid w:val="00B22C6F"/>
    <w:rsid w:val="00B22D93"/>
    <w:rsid w:val="00B2346B"/>
    <w:rsid w:val="00B2379F"/>
    <w:rsid w:val="00B23959"/>
    <w:rsid w:val="00B240D0"/>
    <w:rsid w:val="00B2497A"/>
    <w:rsid w:val="00B24E95"/>
    <w:rsid w:val="00B250F8"/>
    <w:rsid w:val="00B25275"/>
    <w:rsid w:val="00B25D33"/>
    <w:rsid w:val="00B2663E"/>
    <w:rsid w:val="00B26B05"/>
    <w:rsid w:val="00B2788F"/>
    <w:rsid w:val="00B302F1"/>
    <w:rsid w:val="00B30C76"/>
    <w:rsid w:val="00B30CE6"/>
    <w:rsid w:val="00B31303"/>
    <w:rsid w:val="00B319D4"/>
    <w:rsid w:val="00B31C9E"/>
    <w:rsid w:val="00B31DE7"/>
    <w:rsid w:val="00B31F5F"/>
    <w:rsid w:val="00B33355"/>
    <w:rsid w:val="00B34457"/>
    <w:rsid w:val="00B34BCF"/>
    <w:rsid w:val="00B34F15"/>
    <w:rsid w:val="00B36A35"/>
    <w:rsid w:val="00B36BD9"/>
    <w:rsid w:val="00B36D8A"/>
    <w:rsid w:val="00B36DE4"/>
    <w:rsid w:val="00B406A2"/>
    <w:rsid w:val="00B406FE"/>
    <w:rsid w:val="00B4093E"/>
    <w:rsid w:val="00B40B95"/>
    <w:rsid w:val="00B40DA0"/>
    <w:rsid w:val="00B416C1"/>
    <w:rsid w:val="00B41FC8"/>
    <w:rsid w:val="00B4269F"/>
    <w:rsid w:val="00B42716"/>
    <w:rsid w:val="00B42808"/>
    <w:rsid w:val="00B42A23"/>
    <w:rsid w:val="00B43364"/>
    <w:rsid w:val="00B437A7"/>
    <w:rsid w:val="00B43993"/>
    <w:rsid w:val="00B43B10"/>
    <w:rsid w:val="00B43F51"/>
    <w:rsid w:val="00B440FA"/>
    <w:rsid w:val="00B44854"/>
    <w:rsid w:val="00B45BB4"/>
    <w:rsid w:val="00B46127"/>
    <w:rsid w:val="00B4630C"/>
    <w:rsid w:val="00B47FD0"/>
    <w:rsid w:val="00B506EC"/>
    <w:rsid w:val="00B5162C"/>
    <w:rsid w:val="00B517F0"/>
    <w:rsid w:val="00B51923"/>
    <w:rsid w:val="00B51B53"/>
    <w:rsid w:val="00B53812"/>
    <w:rsid w:val="00B54E26"/>
    <w:rsid w:val="00B551A7"/>
    <w:rsid w:val="00B5626D"/>
    <w:rsid w:val="00B60311"/>
    <w:rsid w:val="00B60505"/>
    <w:rsid w:val="00B605DF"/>
    <w:rsid w:val="00B60AAF"/>
    <w:rsid w:val="00B60BA5"/>
    <w:rsid w:val="00B60D57"/>
    <w:rsid w:val="00B61C71"/>
    <w:rsid w:val="00B61F49"/>
    <w:rsid w:val="00B62002"/>
    <w:rsid w:val="00B626F8"/>
    <w:rsid w:val="00B6278C"/>
    <w:rsid w:val="00B62A25"/>
    <w:rsid w:val="00B62C66"/>
    <w:rsid w:val="00B6305B"/>
    <w:rsid w:val="00B63167"/>
    <w:rsid w:val="00B63A2A"/>
    <w:rsid w:val="00B63EA9"/>
    <w:rsid w:val="00B63EF7"/>
    <w:rsid w:val="00B6440C"/>
    <w:rsid w:val="00B64B68"/>
    <w:rsid w:val="00B65418"/>
    <w:rsid w:val="00B66F7B"/>
    <w:rsid w:val="00B676E0"/>
    <w:rsid w:val="00B702E6"/>
    <w:rsid w:val="00B70788"/>
    <w:rsid w:val="00B70D2F"/>
    <w:rsid w:val="00B70E14"/>
    <w:rsid w:val="00B7128B"/>
    <w:rsid w:val="00B7151A"/>
    <w:rsid w:val="00B71A24"/>
    <w:rsid w:val="00B71C97"/>
    <w:rsid w:val="00B71D71"/>
    <w:rsid w:val="00B71D99"/>
    <w:rsid w:val="00B71EE9"/>
    <w:rsid w:val="00B71EF1"/>
    <w:rsid w:val="00B71FAA"/>
    <w:rsid w:val="00B72C57"/>
    <w:rsid w:val="00B736C0"/>
    <w:rsid w:val="00B7380F"/>
    <w:rsid w:val="00B73A50"/>
    <w:rsid w:val="00B74822"/>
    <w:rsid w:val="00B807C6"/>
    <w:rsid w:val="00B81C1F"/>
    <w:rsid w:val="00B8216D"/>
    <w:rsid w:val="00B825B1"/>
    <w:rsid w:val="00B8272C"/>
    <w:rsid w:val="00B82F53"/>
    <w:rsid w:val="00B83F7F"/>
    <w:rsid w:val="00B841A1"/>
    <w:rsid w:val="00B844F7"/>
    <w:rsid w:val="00B84600"/>
    <w:rsid w:val="00B85504"/>
    <w:rsid w:val="00B85637"/>
    <w:rsid w:val="00B85E8D"/>
    <w:rsid w:val="00B86814"/>
    <w:rsid w:val="00B90448"/>
    <w:rsid w:val="00B91673"/>
    <w:rsid w:val="00B9206C"/>
    <w:rsid w:val="00B920D7"/>
    <w:rsid w:val="00B92129"/>
    <w:rsid w:val="00B9234A"/>
    <w:rsid w:val="00B92668"/>
    <w:rsid w:val="00B92B69"/>
    <w:rsid w:val="00B92C5D"/>
    <w:rsid w:val="00B92F2E"/>
    <w:rsid w:val="00B93C70"/>
    <w:rsid w:val="00B93FB4"/>
    <w:rsid w:val="00B960B2"/>
    <w:rsid w:val="00B963A7"/>
    <w:rsid w:val="00B97105"/>
    <w:rsid w:val="00BA071D"/>
    <w:rsid w:val="00BA0D2F"/>
    <w:rsid w:val="00BA2411"/>
    <w:rsid w:val="00BA2B1C"/>
    <w:rsid w:val="00BA30C9"/>
    <w:rsid w:val="00BA34B6"/>
    <w:rsid w:val="00BA37D5"/>
    <w:rsid w:val="00BA3FDC"/>
    <w:rsid w:val="00BA48AF"/>
    <w:rsid w:val="00BA52CC"/>
    <w:rsid w:val="00BA52F6"/>
    <w:rsid w:val="00BA6479"/>
    <w:rsid w:val="00BA6B51"/>
    <w:rsid w:val="00BA7398"/>
    <w:rsid w:val="00BA7ADC"/>
    <w:rsid w:val="00BB0095"/>
    <w:rsid w:val="00BB0223"/>
    <w:rsid w:val="00BB0B40"/>
    <w:rsid w:val="00BB0C7C"/>
    <w:rsid w:val="00BB13D9"/>
    <w:rsid w:val="00BB13F5"/>
    <w:rsid w:val="00BB171C"/>
    <w:rsid w:val="00BB1819"/>
    <w:rsid w:val="00BB2458"/>
    <w:rsid w:val="00BB28AE"/>
    <w:rsid w:val="00BB2FE2"/>
    <w:rsid w:val="00BB3FC7"/>
    <w:rsid w:val="00BB4F54"/>
    <w:rsid w:val="00BB5B5C"/>
    <w:rsid w:val="00BB60C3"/>
    <w:rsid w:val="00BB64FE"/>
    <w:rsid w:val="00BB72A5"/>
    <w:rsid w:val="00BB7C54"/>
    <w:rsid w:val="00BC010B"/>
    <w:rsid w:val="00BC04EA"/>
    <w:rsid w:val="00BC0DD6"/>
    <w:rsid w:val="00BC19E5"/>
    <w:rsid w:val="00BC1B57"/>
    <w:rsid w:val="00BC1F0B"/>
    <w:rsid w:val="00BC243A"/>
    <w:rsid w:val="00BC2B6B"/>
    <w:rsid w:val="00BC3979"/>
    <w:rsid w:val="00BC4418"/>
    <w:rsid w:val="00BC450A"/>
    <w:rsid w:val="00BC4DF0"/>
    <w:rsid w:val="00BC568C"/>
    <w:rsid w:val="00BC7120"/>
    <w:rsid w:val="00BC7A7B"/>
    <w:rsid w:val="00BD05AA"/>
    <w:rsid w:val="00BD0706"/>
    <w:rsid w:val="00BD09F1"/>
    <w:rsid w:val="00BD1267"/>
    <w:rsid w:val="00BD1C50"/>
    <w:rsid w:val="00BD2555"/>
    <w:rsid w:val="00BD2CDB"/>
    <w:rsid w:val="00BD305B"/>
    <w:rsid w:val="00BD3D66"/>
    <w:rsid w:val="00BD3DFE"/>
    <w:rsid w:val="00BD3EA8"/>
    <w:rsid w:val="00BD4CCF"/>
    <w:rsid w:val="00BD4FEE"/>
    <w:rsid w:val="00BD7D16"/>
    <w:rsid w:val="00BD7DE4"/>
    <w:rsid w:val="00BE045A"/>
    <w:rsid w:val="00BE18FC"/>
    <w:rsid w:val="00BE335C"/>
    <w:rsid w:val="00BE49F8"/>
    <w:rsid w:val="00BE4E13"/>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3466"/>
    <w:rsid w:val="00BF3EFA"/>
    <w:rsid w:val="00BF4A32"/>
    <w:rsid w:val="00BF554F"/>
    <w:rsid w:val="00BF5B90"/>
    <w:rsid w:val="00BF5C08"/>
    <w:rsid w:val="00BF5E7A"/>
    <w:rsid w:val="00BF64DC"/>
    <w:rsid w:val="00BF6802"/>
    <w:rsid w:val="00BF695A"/>
    <w:rsid w:val="00BF6A5D"/>
    <w:rsid w:val="00BF6F14"/>
    <w:rsid w:val="00BF7BB4"/>
    <w:rsid w:val="00BF7F76"/>
    <w:rsid w:val="00C01029"/>
    <w:rsid w:val="00C021F7"/>
    <w:rsid w:val="00C023A4"/>
    <w:rsid w:val="00C02A23"/>
    <w:rsid w:val="00C03B77"/>
    <w:rsid w:val="00C0446B"/>
    <w:rsid w:val="00C04553"/>
    <w:rsid w:val="00C048C3"/>
    <w:rsid w:val="00C04CE6"/>
    <w:rsid w:val="00C055F1"/>
    <w:rsid w:val="00C068A2"/>
    <w:rsid w:val="00C071FD"/>
    <w:rsid w:val="00C07303"/>
    <w:rsid w:val="00C0749E"/>
    <w:rsid w:val="00C10907"/>
    <w:rsid w:val="00C114F7"/>
    <w:rsid w:val="00C116BF"/>
    <w:rsid w:val="00C11F24"/>
    <w:rsid w:val="00C130B2"/>
    <w:rsid w:val="00C13AEC"/>
    <w:rsid w:val="00C13E9F"/>
    <w:rsid w:val="00C148A7"/>
    <w:rsid w:val="00C1490B"/>
    <w:rsid w:val="00C14F2F"/>
    <w:rsid w:val="00C152B0"/>
    <w:rsid w:val="00C15F33"/>
    <w:rsid w:val="00C1662D"/>
    <w:rsid w:val="00C166FF"/>
    <w:rsid w:val="00C16A43"/>
    <w:rsid w:val="00C2009D"/>
    <w:rsid w:val="00C20593"/>
    <w:rsid w:val="00C21433"/>
    <w:rsid w:val="00C21BAE"/>
    <w:rsid w:val="00C22673"/>
    <w:rsid w:val="00C22A3D"/>
    <w:rsid w:val="00C235EB"/>
    <w:rsid w:val="00C238A0"/>
    <w:rsid w:val="00C23C68"/>
    <w:rsid w:val="00C2438A"/>
    <w:rsid w:val="00C246CD"/>
    <w:rsid w:val="00C24D42"/>
    <w:rsid w:val="00C26247"/>
    <w:rsid w:val="00C26D12"/>
    <w:rsid w:val="00C26EEC"/>
    <w:rsid w:val="00C279D3"/>
    <w:rsid w:val="00C27B2F"/>
    <w:rsid w:val="00C27E0E"/>
    <w:rsid w:val="00C300B5"/>
    <w:rsid w:val="00C302FC"/>
    <w:rsid w:val="00C303CC"/>
    <w:rsid w:val="00C31A52"/>
    <w:rsid w:val="00C3238F"/>
    <w:rsid w:val="00C3295D"/>
    <w:rsid w:val="00C3318E"/>
    <w:rsid w:val="00C339A3"/>
    <w:rsid w:val="00C33E5E"/>
    <w:rsid w:val="00C33ED7"/>
    <w:rsid w:val="00C3444D"/>
    <w:rsid w:val="00C3451A"/>
    <w:rsid w:val="00C34D8B"/>
    <w:rsid w:val="00C34EBB"/>
    <w:rsid w:val="00C35524"/>
    <w:rsid w:val="00C36D8F"/>
    <w:rsid w:val="00C37940"/>
    <w:rsid w:val="00C379EC"/>
    <w:rsid w:val="00C37A8E"/>
    <w:rsid w:val="00C37DF1"/>
    <w:rsid w:val="00C40919"/>
    <w:rsid w:val="00C40DA9"/>
    <w:rsid w:val="00C41B35"/>
    <w:rsid w:val="00C41D51"/>
    <w:rsid w:val="00C421F3"/>
    <w:rsid w:val="00C423A1"/>
    <w:rsid w:val="00C424AF"/>
    <w:rsid w:val="00C43464"/>
    <w:rsid w:val="00C43E9D"/>
    <w:rsid w:val="00C43F45"/>
    <w:rsid w:val="00C444E7"/>
    <w:rsid w:val="00C44D7E"/>
    <w:rsid w:val="00C44EA7"/>
    <w:rsid w:val="00C460B3"/>
    <w:rsid w:val="00C47982"/>
    <w:rsid w:val="00C50344"/>
    <w:rsid w:val="00C51887"/>
    <w:rsid w:val="00C526A2"/>
    <w:rsid w:val="00C559AD"/>
    <w:rsid w:val="00C56BC5"/>
    <w:rsid w:val="00C57153"/>
    <w:rsid w:val="00C57249"/>
    <w:rsid w:val="00C5778B"/>
    <w:rsid w:val="00C618E0"/>
    <w:rsid w:val="00C6199C"/>
    <w:rsid w:val="00C61BFF"/>
    <w:rsid w:val="00C620FF"/>
    <w:rsid w:val="00C624E4"/>
    <w:rsid w:val="00C627B9"/>
    <w:rsid w:val="00C63B06"/>
    <w:rsid w:val="00C645AA"/>
    <w:rsid w:val="00C64A12"/>
    <w:rsid w:val="00C64A3D"/>
    <w:rsid w:val="00C64A97"/>
    <w:rsid w:val="00C64BEF"/>
    <w:rsid w:val="00C65624"/>
    <w:rsid w:val="00C666D0"/>
    <w:rsid w:val="00C70002"/>
    <w:rsid w:val="00C703FF"/>
    <w:rsid w:val="00C7057A"/>
    <w:rsid w:val="00C7078E"/>
    <w:rsid w:val="00C7369A"/>
    <w:rsid w:val="00C74166"/>
    <w:rsid w:val="00C75985"/>
    <w:rsid w:val="00C766EF"/>
    <w:rsid w:val="00C769F0"/>
    <w:rsid w:val="00C77EFE"/>
    <w:rsid w:val="00C803F1"/>
    <w:rsid w:val="00C81F43"/>
    <w:rsid w:val="00C820E6"/>
    <w:rsid w:val="00C837EF"/>
    <w:rsid w:val="00C83A2C"/>
    <w:rsid w:val="00C83BC5"/>
    <w:rsid w:val="00C83EA9"/>
    <w:rsid w:val="00C84A1A"/>
    <w:rsid w:val="00C85674"/>
    <w:rsid w:val="00C85EB5"/>
    <w:rsid w:val="00C86783"/>
    <w:rsid w:val="00C86DE8"/>
    <w:rsid w:val="00C86E90"/>
    <w:rsid w:val="00C87013"/>
    <w:rsid w:val="00C87044"/>
    <w:rsid w:val="00C871F9"/>
    <w:rsid w:val="00C879BF"/>
    <w:rsid w:val="00C90275"/>
    <w:rsid w:val="00C91176"/>
    <w:rsid w:val="00C91464"/>
    <w:rsid w:val="00C91AF2"/>
    <w:rsid w:val="00C91DD4"/>
    <w:rsid w:val="00C9232E"/>
    <w:rsid w:val="00C9280D"/>
    <w:rsid w:val="00C92851"/>
    <w:rsid w:val="00C92AE2"/>
    <w:rsid w:val="00C93C94"/>
    <w:rsid w:val="00C944F8"/>
    <w:rsid w:val="00C94E54"/>
    <w:rsid w:val="00C950AF"/>
    <w:rsid w:val="00C9521A"/>
    <w:rsid w:val="00C96C5A"/>
    <w:rsid w:val="00C96EAA"/>
    <w:rsid w:val="00C96F19"/>
    <w:rsid w:val="00CA0DED"/>
    <w:rsid w:val="00CA139B"/>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911"/>
    <w:rsid w:val="00CB0C32"/>
    <w:rsid w:val="00CB0CF3"/>
    <w:rsid w:val="00CB2034"/>
    <w:rsid w:val="00CB3D8A"/>
    <w:rsid w:val="00CB4B1A"/>
    <w:rsid w:val="00CB56B5"/>
    <w:rsid w:val="00CB56D8"/>
    <w:rsid w:val="00CB5841"/>
    <w:rsid w:val="00CB5E0B"/>
    <w:rsid w:val="00CB5F02"/>
    <w:rsid w:val="00CB628F"/>
    <w:rsid w:val="00CB6642"/>
    <w:rsid w:val="00CB67BB"/>
    <w:rsid w:val="00CB7305"/>
    <w:rsid w:val="00CB77D6"/>
    <w:rsid w:val="00CC0209"/>
    <w:rsid w:val="00CC0BE3"/>
    <w:rsid w:val="00CC103C"/>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D0571"/>
    <w:rsid w:val="00CD0856"/>
    <w:rsid w:val="00CD105A"/>
    <w:rsid w:val="00CD1489"/>
    <w:rsid w:val="00CD15CA"/>
    <w:rsid w:val="00CD1DB7"/>
    <w:rsid w:val="00CD201A"/>
    <w:rsid w:val="00CD24D5"/>
    <w:rsid w:val="00CD2AA1"/>
    <w:rsid w:val="00CD41FA"/>
    <w:rsid w:val="00CD4997"/>
    <w:rsid w:val="00CD5D47"/>
    <w:rsid w:val="00CD6CC9"/>
    <w:rsid w:val="00CD6DF6"/>
    <w:rsid w:val="00CD7115"/>
    <w:rsid w:val="00CD7436"/>
    <w:rsid w:val="00CD7739"/>
    <w:rsid w:val="00CD7DB1"/>
    <w:rsid w:val="00CE04CD"/>
    <w:rsid w:val="00CE0DEC"/>
    <w:rsid w:val="00CE16D4"/>
    <w:rsid w:val="00CE16EA"/>
    <w:rsid w:val="00CE18FC"/>
    <w:rsid w:val="00CE1CCA"/>
    <w:rsid w:val="00CE1E26"/>
    <w:rsid w:val="00CE31C1"/>
    <w:rsid w:val="00CE402B"/>
    <w:rsid w:val="00CE6646"/>
    <w:rsid w:val="00CE6AF4"/>
    <w:rsid w:val="00CE6DA2"/>
    <w:rsid w:val="00CF1EAA"/>
    <w:rsid w:val="00CF2498"/>
    <w:rsid w:val="00CF2FE8"/>
    <w:rsid w:val="00CF3824"/>
    <w:rsid w:val="00CF42E9"/>
    <w:rsid w:val="00CF48D2"/>
    <w:rsid w:val="00CF4E51"/>
    <w:rsid w:val="00CF54D1"/>
    <w:rsid w:val="00CF5523"/>
    <w:rsid w:val="00CF5BE8"/>
    <w:rsid w:val="00CF65F2"/>
    <w:rsid w:val="00CF6A4A"/>
    <w:rsid w:val="00D0019B"/>
    <w:rsid w:val="00D00FE0"/>
    <w:rsid w:val="00D015CE"/>
    <w:rsid w:val="00D018FE"/>
    <w:rsid w:val="00D0240E"/>
    <w:rsid w:val="00D026EC"/>
    <w:rsid w:val="00D028FC"/>
    <w:rsid w:val="00D02F2B"/>
    <w:rsid w:val="00D0311C"/>
    <w:rsid w:val="00D03683"/>
    <w:rsid w:val="00D04067"/>
    <w:rsid w:val="00D0449C"/>
    <w:rsid w:val="00D0451E"/>
    <w:rsid w:val="00D04B94"/>
    <w:rsid w:val="00D0536A"/>
    <w:rsid w:val="00D0689C"/>
    <w:rsid w:val="00D07D06"/>
    <w:rsid w:val="00D07E46"/>
    <w:rsid w:val="00D10BE9"/>
    <w:rsid w:val="00D123AB"/>
    <w:rsid w:val="00D127CF"/>
    <w:rsid w:val="00D13990"/>
    <w:rsid w:val="00D15531"/>
    <w:rsid w:val="00D156B3"/>
    <w:rsid w:val="00D15B20"/>
    <w:rsid w:val="00D15CA9"/>
    <w:rsid w:val="00D16B89"/>
    <w:rsid w:val="00D16D3D"/>
    <w:rsid w:val="00D1753A"/>
    <w:rsid w:val="00D2087C"/>
    <w:rsid w:val="00D20C2A"/>
    <w:rsid w:val="00D22820"/>
    <w:rsid w:val="00D22D62"/>
    <w:rsid w:val="00D23A84"/>
    <w:rsid w:val="00D23AA8"/>
    <w:rsid w:val="00D23AC5"/>
    <w:rsid w:val="00D23EFC"/>
    <w:rsid w:val="00D24162"/>
    <w:rsid w:val="00D249EB"/>
    <w:rsid w:val="00D24FCD"/>
    <w:rsid w:val="00D25531"/>
    <w:rsid w:val="00D2587E"/>
    <w:rsid w:val="00D25C98"/>
    <w:rsid w:val="00D264D0"/>
    <w:rsid w:val="00D272B8"/>
    <w:rsid w:val="00D27573"/>
    <w:rsid w:val="00D304A7"/>
    <w:rsid w:val="00D30695"/>
    <w:rsid w:val="00D32AF4"/>
    <w:rsid w:val="00D32C7F"/>
    <w:rsid w:val="00D331F7"/>
    <w:rsid w:val="00D334B0"/>
    <w:rsid w:val="00D3573C"/>
    <w:rsid w:val="00D36208"/>
    <w:rsid w:val="00D36409"/>
    <w:rsid w:val="00D369DE"/>
    <w:rsid w:val="00D3735E"/>
    <w:rsid w:val="00D37FC7"/>
    <w:rsid w:val="00D401E7"/>
    <w:rsid w:val="00D406F3"/>
    <w:rsid w:val="00D41832"/>
    <w:rsid w:val="00D41D2D"/>
    <w:rsid w:val="00D41E69"/>
    <w:rsid w:val="00D42394"/>
    <w:rsid w:val="00D428A7"/>
    <w:rsid w:val="00D42941"/>
    <w:rsid w:val="00D42EE8"/>
    <w:rsid w:val="00D43F90"/>
    <w:rsid w:val="00D44AB9"/>
    <w:rsid w:val="00D44F95"/>
    <w:rsid w:val="00D45C0D"/>
    <w:rsid w:val="00D461D0"/>
    <w:rsid w:val="00D4662F"/>
    <w:rsid w:val="00D4697E"/>
    <w:rsid w:val="00D473C9"/>
    <w:rsid w:val="00D502BE"/>
    <w:rsid w:val="00D50B57"/>
    <w:rsid w:val="00D50D5C"/>
    <w:rsid w:val="00D511AB"/>
    <w:rsid w:val="00D515F6"/>
    <w:rsid w:val="00D51F6C"/>
    <w:rsid w:val="00D526EF"/>
    <w:rsid w:val="00D52B84"/>
    <w:rsid w:val="00D53B15"/>
    <w:rsid w:val="00D53BFB"/>
    <w:rsid w:val="00D54523"/>
    <w:rsid w:val="00D5468E"/>
    <w:rsid w:val="00D54E63"/>
    <w:rsid w:val="00D553D9"/>
    <w:rsid w:val="00D557F6"/>
    <w:rsid w:val="00D55A43"/>
    <w:rsid w:val="00D56A41"/>
    <w:rsid w:val="00D56F9E"/>
    <w:rsid w:val="00D5771F"/>
    <w:rsid w:val="00D60D47"/>
    <w:rsid w:val="00D6153B"/>
    <w:rsid w:val="00D617E5"/>
    <w:rsid w:val="00D62079"/>
    <w:rsid w:val="00D625FB"/>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705E6"/>
    <w:rsid w:val="00D706E8"/>
    <w:rsid w:val="00D70CDA"/>
    <w:rsid w:val="00D711D5"/>
    <w:rsid w:val="00D717CE"/>
    <w:rsid w:val="00D71FBB"/>
    <w:rsid w:val="00D7254E"/>
    <w:rsid w:val="00D72575"/>
    <w:rsid w:val="00D73E0C"/>
    <w:rsid w:val="00D742AE"/>
    <w:rsid w:val="00D7492C"/>
    <w:rsid w:val="00D75B24"/>
    <w:rsid w:val="00D77B6E"/>
    <w:rsid w:val="00D801AC"/>
    <w:rsid w:val="00D80F3B"/>
    <w:rsid w:val="00D811CD"/>
    <w:rsid w:val="00D8145A"/>
    <w:rsid w:val="00D818D6"/>
    <w:rsid w:val="00D81FE0"/>
    <w:rsid w:val="00D82191"/>
    <w:rsid w:val="00D82696"/>
    <w:rsid w:val="00D83441"/>
    <w:rsid w:val="00D837EE"/>
    <w:rsid w:val="00D838EF"/>
    <w:rsid w:val="00D83BD3"/>
    <w:rsid w:val="00D84771"/>
    <w:rsid w:val="00D86BE0"/>
    <w:rsid w:val="00D86D59"/>
    <w:rsid w:val="00D9034A"/>
    <w:rsid w:val="00D907ED"/>
    <w:rsid w:val="00D90CE0"/>
    <w:rsid w:val="00D914CC"/>
    <w:rsid w:val="00D915F5"/>
    <w:rsid w:val="00D9235D"/>
    <w:rsid w:val="00D92C71"/>
    <w:rsid w:val="00D93869"/>
    <w:rsid w:val="00D946D7"/>
    <w:rsid w:val="00D94BE8"/>
    <w:rsid w:val="00D94CE8"/>
    <w:rsid w:val="00D956B8"/>
    <w:rsid w:val="00D95F2C"/>
    <w:rsid w:val="00D96170"/>
    <w:rsid w:val="00D96564"/>
    <w:rsid w:val="00D971FC"/>
    <w:rsid w:val="00D97FA2"/>
    <w:rsid w:val="00DA00EC"/>
    <w:rsid w:val="00DA0BEF"/>
    <w:rsid w:val="00DA0F51"/>
    <w:rsid w:val="00DA1D85"/>
    <w:rsid w:val="00DA1E42"/>
    <w:rsid w:val="00DA1F1D"/>
    <w:rsid w:val="00DA2756"/>
    <w:rsid w:val="00DA28A7"/>
    <w:rsid w:val="00DA2B03"/>
    <w:rsid w:val="00DA5B9A"/>
    <w:rsid w:val="00DA5C05"/>
    <w:rsid w:val="00DA5FC1"/>
    <w:rsid w:val="00DA6A81"/>
    <w:rsid w:val="00DA7A7A"/>
    <w:rsid w:val="00DB03A2"/>
    <w:rsid w:val="00DB0C10"/>
    <w:rsid w:val="00DB0E48"/>
    <w:rsid w:val="00DB0E67"/>
    <w:rsid w:val="00DB14E4"/>
    <w:rsid w:val="00DB1D29"/>
    <w:rsid w:val="00DB2068"/>
    <w:rsid w:val="00DB21CB"/>
    <w:rsid w:val="00DB3260"/>
    <w:rsid w:val="00DB3607"/>
    <w:rsid w:val="00DB3881"/>
    <w:rsid w:val="00DB3BD5"/>
    <w:rsid w:val="00DB40C4"/>
    <w:rsid w:val="00DB56EA"/>
    <w:rsid w:val="00DB5EAF"/>
    <w:rsid w:val="00DB61C2"/>
    <w:rsid w:val="00DB6A01"/>
    <w:rsid w:val="00DB703E"/>
    <w:rsid w:val="00DB76E4"/>
    <w:rsid w:val="00DB7A37"/>
    <w:rsid w:val="00DC0C94"/>
    <w:rsid w:val="00DC1B63"/>
    <w:rsid w:val="00DC1E22"/>
    <w:rsid w:val="00DC1E45"/>
    <w:rsid w:val="00DC262B"/>
    <w:rsid w:val="00DC2E53"/>
    <w:rsid w:val="00DC3942"/>
    <w:rsid w:val="00DC39B4"/>
    <w:rsid w:val="00DC3A30"/>
    <w:rsid w:val="00DC3AF3"/>
    <w:rsid w:val="00DC3D22"/>
    <w:rsid w:val="00DC4BAF"/>
    <w:rsid w:val="00DC5192"/>
    <w:rsid w:val="00DC538D"/>
    <w:rsid w:val="00DC712A"/>
    <w:rsid w:val="00DC762C"/>
    <w:rsid w:val="00DC7AF1"/>
    <w:rsid w:val="00DD04D8"/>
    <w:rsid w:val="00DD0796"/>
    <w:rsid w:val="00DD0A0D"/>
    <w:rsid w:val="00DD1ADC"/>
    <w:rsid w:val="00DD1C9F"/>
    <w:rsid w:val="00DD20B5"/>
    <w:rsid w:val="00DD27F5"/>
    <w:rsid w:val="00DD36B3"/>
    <w:rsid w:val="00DD4AF8"/>
    <w:rsid w:val="00DD5396"/>
    <w:rsid w:val="00DD54A8"/>
    <w:rsid w:val="00DD697A"/>
    <w:rsid w:val="00DD7255"/>
    <w:rsid w:val="00DD793C"/>
    <w:rsid w:val="00DE1325"/>
    <w:rsid w:val="00DE13F8"/>
    <w:rsid w:val="00DE1656"/>
    <w:rsid w:val="00DE215E"/>
    <w:rsid w:val="00DE2EF4"/>
    <w:rsid w:val="00DE3E03"/>
    <w:rsid w:val="00DE3F24"/>
    <w:rsid w:val="00DE4048"/>
    <w:rsid w:val="00DE405B"/>
    <w:rsid w:val="00DE434E"/>
    <w:rsid w:val="00DE58FC"/>
    <w:rsid w:val="00DE5980"/>
    <w:rsid w:val="00DE6619"/>
    <w:rsid w:val="00DE6ABB"/>
    <w:rsid w:val="00DE7346"/>
    <w:rsid w:val="00DE7CF5"/>
    <w:rsid w:val="00DF06FD"/>
    <w:rsid w:val="00DF0FD2"/>
    <w:rsid w:val="00DF18A0"/>
    <w:rsid w:val="00DF2183"/>
    <w:rsid w:val="00DF2EDD"/>
    <w:rsid w:val="00DF48BC"/>
    <w:rsid w:val="00DF527E"/>
    <w:rsid w:val="00DF6005"/>
    <w:rsid w:val="00DF624A"/>
    <w:rsid w:val="00DF6267"/>
    <w:rsid w:val="00DF6E8C"/>
    <w:rsid w:val="00DF7020"/>
    <w:rsid w:val="00DF7FFE"/>
    <w:rsid w:val="00E00699"/>
    <w:rsid w:val="00E00F23"/>
    <w:rsid w:val="00E01004"/>
    <w:rsid w:val="00E01C51"/>
    <w:rsid w:val="00E01DE7"/>
    <w:rsid w:val="00E025F9"/>
    <w:rsid w:val="00E0353D"/>
    <w:rsid w:val="00E0460D"/>
    <w:rsid w:val="00E05590"/>
    <w:rsid w:val="00E05F39"/>
    <w:rsid w:val="00E06290"/>
    <w:rsid w:val="00E066E2"/>
    <w:rsid w:val="00E06F21"/>
    <w:rsid w:val="00E0714A"/>
    <w:rsid w:val="00E073DA"/>
    <w:rsid w:val="00E07E7E"/>
    <w:rsid w:val="00E1028E"/>
    <w:rsid w:val="00E10E70"/>
    <w:rsid w:val="00E114CF"/>
    <w:rsid w:val="00E118A7"/>
    <w:rsid w:val="00E11EFF"/>
    <w:rsid w:val="00E12384"/>
    <w:rsid w:val="00E1249B"/>
    <w:rsid w:val="00E12BDC"/>
    <w:rsid w:val="00E12C31"/>
    <w:rsid w:val="00E1339A"/>
    <w:rsid w:val="00E13543"/>
    <w:rsid w:val="00E144A9"/>
    <w:rsid w:val="00E14ABF"/>
    <w:rsid w:val="00E14E3F"/>
    <w:rsid w:val="00E15EA3"/>
    <w:rsid w:val="00E15FEB"/>
    <w:rsid w:val="00E16F0C"/>
    <w:rsid w:val="00E16FE7"/>
    <w:rsid w:val="00E171C1"/>
    <w:rsid w:val="00E20214"/>
    <w:rsid w:val="00E202B7"/>
    <w:rsid w:val="00E20957"/>
    <w:rsid w:val="00E2095A"/>
    <w:rsid w:val="00E2096A"/>
    <w:rsid w:val="00E20D5B"/>
    <w:rsid w:val="00E21A18"/>
    <w:rsid w:val="00E21B2C"/>
    <w:rsid w:val="00E22199"/>
    <w:rsid w:val="00E22BEF"/>
    <w:rsid w:val="00E231BD"/>
    <w:rsid w:val="00E2382C"/>
    <w:rsid w:val="00E23FE2"/>
    <w:rsid w:val="00E24069"/>
    <w:rsid w:val="00E242DA"/>
    <w:rsid w:val="00E24510"/>
    <w:rsid w:val="00E2531D"/>
    <w:rsid w:val="00E25F20"/>
    <w:rsid w:val="00E25F84"/>
    <w:rsid w:val="00E274AB"/>
    <w:rsid w:val="00E27A96"/>
    <w:rsid w:val="00E27B6B"/>
    <w:rsid w:val="00E3144B"/>
    <w:rsid w:val="00E31FFF"/>
    <w:rsid w:val="00E33FDA"/>
    <w:rsid w:val="00E3460A"/>
    <w:rsid w:val="00E353A7"/>
    <w:rsid w:val="00E356EE"/>
    <w:rsid w:val="00E3595E"/>
    <w:rsid w:val="00E35A85"/>
    <w:rsid w:val="00E35F70"/>
    <w:rsid w:val="00E4069B"/>
    <w:rsid w:val="00E41A53"/>
    <w:rsid w:val="00E42825"/>
    <w:rsid w:val="00E42B98"/>
    <w:rsid w:val="00E42C9D"/>
    <w:rsid w:val="00E42E4C"/>
    <w:rsid w:val="00E4320E"/>
    <w:rsid w:val="00E4348A"/>
    <w:rsid w:val="00E444D7"/>
    <w:rsid w:val="00E4465B"/>
    <w:rsid w:val="00E44689"/>
    <w:rsid w:val="00E44C28"/>
    <w:rsid w:val="00E468EA"/>
    <w:rsid w:val="00E46A09"/>
    <w:rsid w:val="00E509DF"/>
    <w:rsid w:val="00E51393"/>
    <w:rsid w:val="00E521F0"/>
    <w:rsid w:val="00E53201"/>
    <w:rsid w:val="00E538D4"/>
    <w:rsid w:val="00E53D9F"/>
    <w:rsid w:val="00E54751"/>
    <w:rsid w:val="00E57127"/>
    <w:rsid w:val="00E57A86"/>
    <w:rsid w:val="00E605B6"/>
    <w:rsid w:val="00E6109C"/>
    <w:rsid w:val="00E6142D"/>
    <w:rsid w:val="00E61B5F"/>
    <w:rsid w:val="00E6297D"/>
    <w:rsid w:val="00E632AE"/>
    <w:rsid w:val="00E63C2E"/>
    <w:rsid w:val="00E63E02"/>
    <w:rsid w:val="00E64006"/>
    <w:rsid w:val="00E64334"/>
    <w:rsid w:val="00E64853"/>
    <w:rsid w:val="00E658F4"/>
    <w:rsid w:val="00E66887"/>
    <w:rsid w:val="00E674F4"/>
    <w:rsid w:val="00E67CE1"/>
    <w:rsid w:val="00E7015D"/>
    <w:rsid w:val="00E703E9"/>
    <w:rsid w:val="00E70534"/>
    <w:rsid w:val="00E71114"/>
    <w:rsid w:val="00E72250"/>
    <w:rsid w:val="00E72547"/>
    <w:rsid w:val="00E72A6F"/>
    <w:rsid w:val="00E737EC"/>
    <w:rsid w:val="00E739F0"/>
    <w:rsid w:val="00E73BFB"/>
    <w:rsid w:val="00E74137"/>
    <w:rsid w:val="00E74766"/>
    <w:rsid w:val="00E74E0F"/>
    <w:rsid w:val="00E7509E"/>
    <w:rsid w:val="00E754B2"/>
    <w:rsid w:val="00E758E5"/>
    <w:rsid w:val="00E75C05"/>
    <w:rsid w:val="00E75EC8"/>
    <w:rsid w:val="00E75F41"/>
    <w:rsid w:val="00E76C08"/>
    <w:rsid w:val="00E76EEA"/>
    <w:rsid w:val="00E77E9D"/>
    <w:rsid w:val="00E80472"/>
    <w:rsid w:val="00E8048B"/>
    <w:rsid w:val="00E80683"/>
    <w:rsid w:val="00E80CA2"/>
    <w:rsid w:val="00E80D5E"/>
    <w:rsid w:val="00E81119"/>
    <w:rsid w:val="00E817B4"/>
    <w:rsid w:val="00E819D8"/>
    <w:rsid w:val="00E81D5C"/>
    <w:rsid w:val="00E820A5"/>
    <w:rsid w:val="00E82511"/>
    <w:rsid w:val="00E828B7"/>
    <w:rsid w:val="00E833D3"/>
    <w:rsid w:val="00E834E7"/>
    <w:rsid w:val="00E83649"/>
    <w:rsid w:val="00E83C65"/>
    <w:rsid w:val="00E8469E"/>
    <w:rsid w:val="00E84833"/>
    <w:rsid w:val="00E84A7C"/>
    <w:rsid w:val="00E84DD2"/>
    <w:rsid w:val="00E84EDC"/>
    <w:rsid w:val="00E85245"/>
    <w:rsid w:val="00E855D9"/>
    <w:rsid w:val="00E860A6"/>
    <w:rsid w:val="00E87C95"/>
    <w:rsid w:val="00E87CC6"/>
    <w:rsid w:val="00E90096"/>
    <w:rsid w:val="00E914D8"/>
    <w:rsid w:val="00E91C39"/>
    <w:rsid w:val="00E91E6B"/>
    <w:rsid w:val="00E92642"/>
    <w:rsid w:val="00E93319"/>
    <w:rsid w:val="00E93368"/>
    <w:rsid w:val="00E93B6A"/>
    <w:rsid w:val="00E93EE4"/>
    <w:rsid w:val="00E94269"/>
    <w:rsid w:val="00E9448D"/>
    <w:rsid w:val="00E9697C"/>
    <w:rsid w:val="00E96F25"/>
    <w:rsid w:val="00E97AD0"/>
    <w:rsid w:val="00EA1C1F"/>
    <w:rsid w:val="00EA213C"/>
    <w:rsid w:val="00EA21EA"/>
    <w:rsid w:val="00EA3763"/>
    <w:rsid w:val="00EA4D69"/>
    <w:rsid w:val="00EA536A"/>
    <w:rsid w:val="00EA5E2F"/>
    <w:rsid w:val="00EA6F29"/>
    <w:rsid w:val="00EB02BF"/>
    <w:rsid w:val="00EB0B53"/>
    <w:rsid w:val="00EB0D1F"/>
    <w:rsid w:val="00EB2515"/>
    <w:rsid w:val="00EB2603"/>
    <w:rsid w:val="00EB3030"/>
    <w:rsid w:val="00EB3AA2"/>
    <w:rsid w:val="00EB4AAF"/>
    <w:rsid w:val="00EB5061"/>
    <w:rsid w:val="00EB5598"/>
    <w:rsid w:val="00EB7866"/>
    <w:rsid w:val="00EB7FA1"/>
    <w:rsid w:val="00EC00A9"/>
    <w:rsid w:val="00EC0824"/>
    <w:rsid w:val="00EC111C"/>
    <w:rsid w:val="00EC11ED"/>
    <w:rsid w:val="00EC2828"/>
    <w:rsid w:val="00EC28EB"/>
    <w:rsid w:val="00EC33CB"/>
    <w:rsid w:val="00EC45F5"/>
    <w:rsid w:val="00EC4922"/>
    <w:rsid w:val="00EC49D8"/>
    <w:rsid w:val="00EC4AEA"/>
    <w:rsid w:val="00EC4F43"/>
    <w:rsid w:val="00EC4FF8"/>
    <w:rsid w:val="00EC511C"/>
    <w:rsid w:val="00EC5323"/>
    <w:rsid w:val="00EC5754"/>
    <w:rsid w:val="00EC5CC5"/>
    <w:rsid w:val="00EC60F3"/>
    <w:rsid w:val="00EC652B"/>
    <w:rsid w:val="00ED0337"/>
    <w:rsid w:val="00ED1049"/>
    <w:rsid w:val="00ED1F31"/>
    <w:rsid w:val="00ED2027"/>
    <w:rsid w:val="00ED2AA2"/>
    <w:rsid w:val="00ED2F36"/>
    <w:rsid w:val="00ED55A7"/>
    <w:rsid w:val="00ED5733"/>
    <w:rsid w:val="00ED607D"/>
    <w:rsid w:val="00ED6363"/>
    <w:rsid w:val="00ED63D8"/>
    <w:rsid w:val="00EE04AB"/>
    <w:rsid w:val="00EE133B"/>
    <w:rsid w:val="00EE224A"/>
    <w:rsid w:val="00EE2CF1"/>
    <w:rsid w:val="00EE311B"/>
    <w:rsid w:val="00EE35D5"/>
    <w:rsid w:val="00EE41D8"/>
    <w:rsid w:val="00EE4498"/>
    <w:rsid w:val="00EE45B6"/>
    <w:rsid w:val="00EE4C42"/>
    <w:rsid w:val="00EE5A51"/>
    <w:rsid w:val="00EE5EBF"/>
    <w:rsid w:val="00EE674B"/>
    <w:rsid w:val="00EE704B"/>
    <w:rsid w:val="00EE75A6"/>
    <w:rsid w:val="00EE7B76"/>
    <w:rsid w:val="00EE7C71"/>
    <w:rsid w:val="00EE7FDD"/>
    <w:rsid w:val="00EF065E"/>
    <w:rsid w:val="00EF0CF8"/>
    <w:rsid w:val="00EF115C"/>
    <w:rsid w:val="00EF1CC9"/>
    <w:rsid w:val="00EF24B4"/>
    <w:rsid w:val="00EF2606"/>
    <w:rsid w:val="00EF2AB1"/>
    <w:rsid w:val="00EF2D78"/>
    <w:rsid w:val="00EF3366"/>
    <w:rsid w:val="00EF340D"/>
    <w:rsid w:val="00EF3C2B"/>
    <w:rsid w:val="00EF4F1B"/>
    <w:rsid w:val="00EF4F56"/>
    <w:rsid w:val="00EF593A"/>
    <w:rsid w:val="00EF5A96"/>
    <w:rsid w:val="00EF5C6E"/>
    <w:rsid w:val="00EF6118"/>
    <w:rsid w:val="00EF62C7"/>
    <w:rsid w:val="00EF65CC"/>
    <w:rsid w:val="00EF66C0"/>
    <w:rsid w:val="00EF699F"/>
    <w:rsid w:val="00EF75DD"/>
    <w:rsid w:val="00EF760F"/>
    <w:rsid w:val="00F01545"/>
    <w:rsid w:val="00F02DF2"/>
    <w:rsid w:val="00F03443"/>
    <w:rsid w:val="00F04CF4"/>
    <w:rsid w:val="00F04DB1"/>
    <w:rsid w:val="00F058C8"/>
    <w:rsid w:val="00F06293"/>
    <w:rsid w:val="00F06342"/>
    <w:rsid w:val="00F06610"/>
    <w:rsid w:val="00F10074"/>
    <w:rsid w:val="00F10C33"/>
    <w:rsid w:val="00F11219"/>
    <w:rsid w:val="00F1131B"/>
    <w:rsid w:val="00F1151E"/>
    <w:rsid w:val="00F119F6"/>
    <w:rsid w:val="00F11FC6"/>
    <w:rsid w:val="00F12A0B"/>
    <w:rsid w:val="00F12A1E"/>
    <w:rsid w:val="00F12E90"/>
    <w:rsid w:val="00F13389"/>
    <w:rsid w:val="00F139C9"/>
    <w:rsid w:val="00F1507D"/>
    <w:rsid w:val="00F15392"/>
    <w:rsid w:val="00F15770"/>
    <w:rsid w:val="00F16645"/>
    <w:rsid w:val="00F1681C"/>
    <w:rsid w:val="00F176FD"/>
    <w:rsid w:val="00F202A7"/>
    <w:rsid w:val="00F21253"/>
    <w:rsid w:val="00F21608"/>
    <w:rsid w:val="00F216AA"/>
    <w:rsid w:val="00F219A9"/>
    <w:rsid w:val="00F22A9F"/>
    <w:rsid w:val="00F22B90"/>
    <w:rsid w:val="00F22EA6"/>
    <w:rsid w:val="00F23AB2"/>
    <w:rsid w:val="00F24143"/>
    <w:rsid w:val="00F245BD"/>
    <w:rsid w:val="00F249B8"/>
    <w:rsid w:val="00F24D2E"/>
    <w:rsid w:val="00F25CC6"/>
    <w:rsid w:val="00F25D32"/>
    <w:rsid w:val="00F26C29"/>
    <w:rsid w:val="00F26D93"/>
    <w:rsid w:val="00F2740B"/>
    <w:rsid w:val="00F279A3"/>
    <w:rsid w:val="00F30668"/>
    <w:rsid w:val="00F30BF4"/>
    <w:rsid w:val="00F30FC2"/>
    <w:rsid w:val="00F3109B"/>
    <w:rsid w:val="00F32AFA"/>
    <w:rsid w:val="00F32B5C"/>
    <w:rsid w:val="00F32FAE"/>
    <w:rsid w:val="00F33D67"/>
    <w:rsid w:val="00F34016"/>
    <w:rsid w:val="00F35D41"/>
    <w:rsid w:val="00F36D87"/>
    <w:rsid w:val="00F36F69"/>
    <w:rsid w:val="00F37817"/>
    <w:rsid w:val="00F379EB"/>
    <w:rsid w:val="00F4015F"/>
    <w:rsid w:val="00F40888"/>
    <w:rsid w:val="00F408EC"/>
    <w:rsid w:val="00F418E5"/>
    <w:rsid w:val="00F41F02"/>
    <w:rsid w:val="00F42B3B"/>
    <w:rsid w:val="00F42D13"/>
    <w:rsid w:val="00F42FB0"/>
    <w:rsid w:val="00F43018"/>
    <w:rsid w:val="00F44EA1"/>
    <w:rsid w:val="00F45572"/>
    <w:rsid w:val="00F45EAF"/>
    <w:rsid w:val="00F4608E"/>
    <w:rsid w:val="00F46303"/>
    <w:rsid w:val="00F464CF"/>
    <w:rsid w:val="00F466EC"/>
    <w:rsid w:val="00F46D80"/>
    <w:rsid w:val="00F46D9D"/>
    <w:rsid w:val="00F4777D"/>
    <w:rsid w:val="00F479FF"/>
    <w:rsid w:val="00F50407"/>
    <w:rsid w:val="00F5191E"/>
    <w:rsid w:val="00F519FE"/>
    <w:rsid w:val="00F52BA9"/>
    <w:rsid w:val="00F52C18"/>
    <w:rsid w:val="00F53438"/>
    <w:rsid w:val="00F540D5"/>
    <w:rsid w:val="00F54464"/>
    <w:rsid w:val="00F54BE5"/>
    <w:rsid w:val="00F5538A"/>
    <w:rsid w:val="00F556D5"/>
    <w:rsid w:val="00F56476"/>
    <w:rsid w:val="00F56542"/>
    <w:rsid w:val="00F56696"/>
    <w:rsid w:val="00F566F5"/>
    <w:rsid w:val="00F57210"/>
    <w:rsid w:val="00F57C19"/>
    <w:rsid w:val="00F603D9"/>
    <w:rsid w:val="00F60698"/>
    <w:rsid w:val="00F618EF"/>
    <w:rsid w:val="00F61E88"/>
    <w:rsid w:val="00F62333"/>
    <w:rsid w:val="00F62FD6"/>
    <w:rsid w:val="00F631DE"/>
    <w:rsid w:val="00F637E0"/>
    <w:rsid w:val="00F6386F"/>
    <w:rsid w:val="00F641BA"/>
    <w:rsid w:val="00F668FF"/>
    <w:rsid w:val="00F6710A"/>
    <w:rsid w:val="00F6714D"/>
    <w:rsid w:val="00F671B6"/>
    <w:rsid w:val="00F7135E"/>
    <w:rsid w:val="00F72D94"/>
    <w:rsid w:val="00F73684"/>
    <w:rsid w:val="00F73805"/>
    <w:rsid w:val="00F7407B"/>
    <w:rsid w:val="00F74674"/>
    <w:rsid w:val="00F74EEA"/>
    <w:rsid w:val="00F760C8"/>
    <w:rsid w:val="00F76156"/>
    <w:rsid w:val="00F76887"/>
    <w:rsid w:val="00F772E4"/>
    <w:rsid w:val="00F77333"/>
    <w:rsid w:val="00F7776D"/>
    <w:rsid w:val="00F77BF3"/>
    <w:rsid w:val="00F77C34"/>
    <w:rsid w:val="00F80641"/>
    <w:rsid w:val="00F80A26"/>
    <w:rsid w:val="00F80ECD"/>
    <w:rsid w:val="00F81164"/>
    <w:rsid w:val="00F828F0"/>
    <w:rsid w:val="00F829EF"/>
    <w:rsid w:val="00F83BC7"/>
    <w:rsid w:val="00F83CDD"/>
    <w:rsid w:val="00F8402D"/>
    <w:rsid w:val="00F84596"/>
    <w:rsid w:val="00F84AF8"/>
    <w:rsid w:val="00F84C07"/>
    <w:rsid w:val="00F84CE7"/>
    <w:rsid w:val="00F8508D"/>
    <w:rsid w:val="00F855EF"/>
    <w:rsid w:val="00F85EDF"/>
    <w:rsid w:val="00F85FB3"/>
    <w:rsid w:val="00F864E5"/>
    <w:rsid w:val="00F8696C"/>
    <w:rsid w:val="00F86D1D"/>
    <w:rsid w:val="00F8710E"/>
    <w:rsid w:val="00F87152"/>
    <w:rsid w:val="00F87943"/>
    <w:rsid w:val="00F90859"/>
    <w:rsid w:val="00F9085E"/>
    <w:rsid w:val="00F90999"/>
    <w:rsid w:val="00F90B01"/>
    <w:rsid w:val="00F90F80"/>
    <w:rsid w:val="00F91941"/>
    <w:rsid w:val="00F91B99"/>
    <w:rsid w:val="00F92005"/>
    <w:rsid w:val="00F92727"/>
    <w:rsid w:val="00F936C7"/>
    <w:rsid w:val="00F9395E"/>
    <w:rsid w:val="00F93D8D"/>
    <w:rsid w:val="00F93EBE"/>
    <w:rsid w:val="00F93F26"/>
    <w:rsid w:val="00F94B02"/>
    <w:rsid w:val="00F952E1"/>
    <w:rsid w:val="00F957BC"/>
    <w:rsid w:val="00F95DE8"/>
    <w:rsid w:val="00F96671"/>
    <w:rsid w:val="00F96F1A"/>
    <w:rsid w:val="00F9731E"/>
    <w:rsid w:val="00FA01B2"/>
    <w:rsid w:val="00FA1310"/>
    <w:rsid w:val="00FA15C4"/>
    <w:rsid w:val="00FA1D4A"/>
    <w:rsid w:val="00FA1D6C"/>
    <w:rsid w:val="00FA263D"/>
    <w:rsid w:val="00FA2F5F"/>
    <w:rsid w:val="00FA46B2"/>
    <w:rsid w:val="00FA509C"/>
    <w:rsid w:val="00FA5129"/>
    <w:rsid w:val="00FA5327"/>
    <w:rsid w:val="00FA5360"/>
    <w:rsid w:val="00FA659B"/>
    <w:rsid w:val="00FA6904"/>
    <w:rsid w:val="00FA7051"/>
    <w:rsid w:val="00FA735D"/>
    <w:rsid w:val="00FA74BA"/>
    <w:rsid w:val="00FB0BF4"/>
    <w:rsid w:val="00FB237D"/>
    <w:rsid w:val="00FB33C8"/>
    <w:rsid w:val="00FB3E10"/>
    <w:rsid w:val="00FB475C"/>
    <w:rsid w:val="00FB4922"/>
    <w:rsid w:val="00FB5523"/>
    <w:rsid w:val="00FB562F"/>
    <w:rsid w:val="00FB5C2B"/>
    <w:rsid w:val="00FB5F47"/>
    <w:rsid w:val="00FB6A2C"/>
    <w:rsid w:val="00FB7368"/>
    <w:rsid w:val="00FC04C0"/>
    <w:rsid w:val="00FC107C"/>
    <w:rsid w:val="00FC1304"/>
    <w:rsid w:val="00FC1871"/>
    <w:rsid w:val="00FC25E5"/>
    <w:rsid w:val="00FC2E72"/>
    <w:rsid w:val="00FC32B3"/>
    <w:rsid w:val="00FC36C3"/>
    <w:rsid w:val="00FC3F30"/>
    <w:rsid w:val="00FC4044"/>
    <w:rsid w:val="00FC48C9"/>
    <w:rsid w:val="00FC4D70"/>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5F6"/>
    <w:rsid w:val="00FD4D7C"/>
    <w:rsid w:val="00FD5A7E"/>
    <w:rsid w:val="00FD69AE"/>
    <w:rsid w:val="00FD6A18"/>
    <w:rsid w:val="00FD734F"/>
    <w:rsid w:val="00FD7B3E"/>
    <w:rsid w:val="00FE04CE"/>
    <w:rsid w:val="00FE0F2E"/>
    <w:rsid w:val="00FE1A9E"/>
    <w:rsid w:val="00FE239B"/>
    <w:rsid w:val="00FE2672"/>
    <w:rsid w:val="00FE3874"/>
    <w:rsid w:val="00FE38B5"/>
    <w:rsid w:val="00FE3C68"/>
    <w:rsid w:val="00FE4202"/>
    <w:rsid w:val="00FE4715"/>
    <w:rsid w:val="00FE5472"/>
    <w:rsid w:val="00FE6E6C"/>
    <w:rsid w:val="00FE7E02"/>
    <w:rsid w:val="00FF0032"/>
    <w:rsid w:val="00FF0144"/>
    <w:rsid w:val="00FF1064"/>
    <w:rsid w:val="00FF106A"/>
    <w:rsid w:val="00FF13F1"/>
    <w:rsid w:val="00FF23B5"/>
    <w:rsid w:val="00FF2A61"/>
    <w:rsid w:val="00FF2C6F"/>
    <w:rsid w:val="00FF2F1D"/>
    <w:rsid w:val="00FF3970"/>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v:stroke end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afd">
    <w:name w:val="書式なし (文字)"/>
    <w:basedOn w:val="a1"/>
    <w:link w:val="afc"/>
    <w:uiPriority w:val="99"/>
    <w:rsid w:val="008962CF"/>
    <w:rPr>
      <w:rFonts w:ascii="MS Gothic" w:eastAsia="MS Gothic"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tabs>
        <w:tab w:val="num" w:pos="567"/>
      </w:tabs>
      <w:spacing w:before="240" w:after="60"/>
      <w:ind w:left="567" w:hanging="567"/>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tabs>
        <w:tab w:val="num" w:pos="567"/>
      </w:tabs>
      <w:spacing w:before="240" w:after="60"/>
      <w:ind w:left="567" w:hanging="567"/>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tabs>
        <w:tab w:val="num" w:pos="-1247"/>
      </w:tabs>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tabs>
        <w:tab w:val="num" w:pos="-1247"/>
      </w:tabs>
      <w:spacing w:before="240" w:after="60"/>
      <w:ind w:left="1304" w:hanging="1304"/>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tabs>
        <w:tab w:val="clear" w:pos="567"/>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webSettings.xml><?xml version="1.0" encoding="utf-8"?>
<w:webSettings xmlns:r="http://schemas.openxmlformats.org/officeDocument/2006/relationships" xmlns:w="http://schemas.openxmlformats.org/wordprocessingml/2006/main">
  <w:divs>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32747401">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884214293">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3235445">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6BAC5-70FD-47CC-BAAE-E44F155F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18</TotalTime>
  <Pages>3</Pages>
  <Words>683</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naohisa</cp:lastModifiedBy>
  <cp:revision>23</cp:revision>
  <cp:lastPrinted>2013-10-28T13:06:00Z</cp:lastPrinted>
  <dcterms:created xsi:type="dcterms:W3CDTF">2015-05-14T01:44:00Z</dcterms:created>
  <dcterms:modified xsi:type="dcterms:W3CDTF">2015-05-15T05:40:00Z</dcterms:modified>
</cp:coreProperties>
</file>