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012F" w:rsidRPr="009629BE" w:rsidRDefault="007E6D73" w:rsidP="00B3012F">
      <w:pPr>
        <w:pStyle w:val="a5"/>
        <w:snapToGrid w:val="0"/>
        <w:rPr>
          <w:rFonts w:ascii="Arial" w:eastAsiaTheme="minorEastAsia" w:hAnsi="Arial" w:cs="Arial"/>
          <w:b/>
          <w:bCs/>
          <w:sz w:val="22"/>
          <w:szCs w:val="22"/>
          <w:lang w:val="en-GB" w:eastAsia="zh-CN"/>
        </w:rPr>
      </w:pPr>
      <w:r w:rsidRPr="007E6D73">
        <w:rPr>
          <w:rFonts w:ascii="Arial" w:eastAsiaTheme="minorEastAsia" w:hAnsi="Arial" w:cs="Arial"/>
          <w:b/>
          <w:bCs/>
          <w:sz w:val="22"/>
          <w:szCs w:val="22"/>
          <w:lang w:val="en-GB" w:eastAsia="zh-CN"/>
        </w:rPr>
        <w:t>3GPP TSG RAN WG1 Meeting #</w:t>
      </w:r>
      <w:r w:rsidR="0094198D">
        <w:rPr>
          <w:rFonts w:ascii="Arial" w:eastAsiaTheme="minorEastAsia" w:hAnsi="Arial" w:cs="Arial" w:hint="eastAsia"/>
          <w:b/>
          <w:bCs/>
          <w:sz w:val="22"/>
          <w:szCs w:val="22"/>
          <w:lang w:val="en-GB" w:eastAsia="zh-CN"/>
        </w:rPr>
        <w:t>81</w:t>
      </w:r>
      <w:r w:rsidR="00B3012F" w:rsidRPr="007E6D73">
        <w:rPr>
          <w:rFonts w:ascii="Arial" w:eastAsiaTheme="minorEastAsia" w:hAnsi="Arial" w:cs="Arial"/>
          <w:b/>
          <w:bCs/>
          <w:sz w:val="22"/>
          <w:szCs w:val="22"/>
          <w:lang w:val="en-GB" w:eastAsia="zh-CN"/>
        </w:rPr>
        <w:t xml:space="preserve"> </w:t>
      </w:r>
      <w:r w:rsidR="00B3012F" w:rsidRPr="00BA707A">
        <w:rPr>
          <w:rFonts w:ascii="Arial" w:hAnsi="Arial" w:cs="Arial"/>
          <w:b/>
          <w:bCs/>
          <w:sz w:val="22"/>
          <w:szCs w:val="22"/>
          <w:lang w:val="en-GB"/>
        </w:rPr>
        <w:t xml:space="preserve">                      </w:t>
      </w:r>
      <w:r w:rsidR="00205371">
        <w:rPr>
          <w:rFonts w:ascii="Arial" w:eastAsiaTheme="minorEastAsia" w:hAnsi="Arial" w:cs="Arial" w:hint="eastAsia"/>
          <w:b/>
          <w:bCs/>
          <w:sz w:val="22"/>
          <w:szCs w:val="22"/>
          <w:lang w:val="en-GB" w:eastAsia="zh-CN"/>
        </w:rPr>
        <w:tab/>
      </w:r>
      <w:r w:rsidR="00205371">
        <w:rPr>
          <w:rFonts w:ascii="Arial" w:eastAsiaTheme="minorEastAsia" w:hAnsi="Arial" w:cs="Arial" w:hint="eastAsia"/>
          <w:b/>
          <w:bCs/>
          <w:sz w:val="22"/>
          <w:szCs w:val="22"/>
          <w:lang w:val="en-GB" w:eastAsia="zh-CN"/>
        </w:rPr>
        <w:tab/>
      </w:r>
      <w:r w:rsidR="00205371">
        <w:rPr>
          <w:rFonts w:ascii="Arial" w:eastAsiaTheme="minorEastAsia" w:hAnsi="Arial" w:cs="Arial" w:hint="eastAsia"/>
          <w:b/>
          <w:bCs/>
          <w:sz w:val="22"/>
          <w:szCs w:val="22"/>
          <w:lang w:val="en-GB" w:eastAsia="zh-CN"/>
        </w:rPr>
        <w:tab/>
      </w:r>
      <w:r w:rsidR="00205371">
        <w:rPr>
          <w:rFonts w:ascii="Arial" w:eastAsiaTheme="minorEastAsia" w:hAnsi="Arial" w:cs="Arial" w:hint="eastAsia"/>
          <w:b/>
          <w:bCs/>
          <w:sz w:val="22"/>
          <w:szCs w:val="22"/>
          <w:lang w:val="en-GB" w:eastAsia="zh-CN"/>
        </w:rPr>
        <w:tab/>
      </w:r>
      <w:r w:rsidR="00205371">
        <w:rPr>
          <w:rFonts w:ascii="Arial" w:eastAsiaTheme="minorEastAsia" w:hAnsi="Arial" w:cs="Arial" w:hint="eastAsia"/>
          <w:b/>
          <w:bCs/>
          <w:sz w:val="22"/>
          <w:szCs w:val="22"/>
          <w:lang w:val="en-GB" w:eastAsia="zh-CN"/>
        </w:rPr>
        <w:tab/>
      </w:r>
      <w:r w:rsidR="00B3012F" w:rsidRPr="00BA707A">
        <w:rPr>
          <w:rFonts w:ascii="Arial" w:hAnsi="Arial" w:cs="Arial"/>
          <w:b/>
          <w:bCs/>
          <w:sz w:val="22"/>
          <w:szCs w:val="22"/>
          <w:lang w:val="en-GB"/>
        </w:rPr>
        <w:t>R1-1</w:t>
      </w:r>
      <w:r w:rsidR="009629BE">
        <w:rPr>
          <w:rFonts w:ascii="Arial" w:eastAsiaTheme="minorEastAsia" w:hAnsi="Arial" w:cs="Arial" w:hint="eastAsia"/>
          <w:b/>
          <w:bCs/>
          <w:sz w:val="22"/>
          <w:szCs w:val="22"/>
          <w:lang w:val="en-GB" w:eastAsia="zh-CN"/>
        </w:rPr>
        <w:t>5</w:t>
      </w:r>
      <w:r w:rsidR="00AD7FB2">
        <w:rPr>
          <w:rFonts w:ascii="Arial" w:eastAsiaTheme="minorEastAsia" w:hAnsi="Arial" w:cs="Arial" w:hint="eastAsia"/>
          <w:b/>
          <w:bCs/>
          <w:sz w:val="22"/>
          <w:szCs w:val="22"/>
          <w:lang w:val="en-GB" w:eastAsia="zh-CN"/>
        </w:rPr>
        <w:t>2681</w:t>
      </w:r>
      <w:bookmarkStart w:id="0" w:name="_GoBack"/>
      <w:bookmarkEnd w:id="0"/>
    </w:p>
    <w:p w:rsidR="00B3012F" w:rsidRPr="00BA6E5D" w:rsidRDefault="0094198D" w:rsidP="00B3012F">
      <w:pPr>
        <w:pStyle w:val="a5"/>
        <w:snapToGrid w:val="0"/>
        <w:rPr>
          <w:rFonts w:ascii="Arial" w:eastAsiaTheme="minorEastAsia" w:hAnsi="Arial" w:cs="Arial"/>
          <w:b/>
          <w:bCs/>
          <w:sz w:val="22"/>
          <w:szCs w:val="22"/>
          <w:lang w:val="en-GB" w:eastAsia="zh-CN"/>
        </w:rPr>
      </w:pPr>
      <w:r>
        <w:rPr>
          <w:rFonts w:ascii="Arial" w:eastAsiaTheme="minorEastAsia" w:hAnsi="Arial" w:cs="Arial" w:hint="eastAsia"/>
          <w:b/>
          <w:bCs/>
          <w:sz w:val="22"/>
          <w:szCs w:val="22"/>
          <w:lang w:val="en-GB" w:eastAsia="zh-CN"/>
        </w:rPr>
        <w:t>Fukuoka</w:t>
      </w:r>
      <w:r w:rsidR="002E56D2">
        <w:rPr>
          <w:rFonts w:ascii="Arial" w:eastAsiaTheme="minorEastAsia" w:hAnsi="Arial" w:cs="Arial"/>
          <w:b/>
          <w:bCs/>
          <w:sz w:val="22"/>
          <w:szCs w:val="22"/>
          <w:lang w:val="en-GB" w:eastAsia="zh-CN"/>
        </w:rPr>
        <w:t xml:space="preserve">, </w:t>
      </w:r>
      <w:r>
        <w:rPr>
          <w:rFonts w:ascii="Arial" w:eastAsiaTheme="minorEastAsia" w:hAnsi="Arial" w:cs="Arial" w:hint="eastAsia"/>
          <w:b/>
          <w:bCs/>
          <w:sz w:val="22"/>
          <w:szCs w:val="22"/>
          <w:lang w:val="en-GB" w:eastAsia="zh-CN"/>
        </w:rPr>
        <w:t>Japan</w:t>
      </w:r>
      <w:r w:rsidR="002E56D2">
        <w:rPr>
          <w:rFonts w:ascii="Arial" w:eastAsiaTheme="minorEastAsia" w:hAnsi="Arial" w:cs="Arial"/>
          <w:b/>
          <w:bCs/>
          <w:sz w:val="22"/>
          <w:szCs w:val="22"/>
          <w:lang w:val="en-GB" w:eastAsia="zh-CN"/>
        </w:rPr>
        <w:t xml:space="preserve">, </w:t>
      </w:r>
      <w:r>
        <w:rPr>
          <w:rFonts w:ascii="Arial" w:eastAsiaTheme="minorEastAsia" w:hAnsi="Arial" w:cs="Arial" w:hint="eastAsia"/>
          <w:b/>
          <w:bCs/>
          <w:sz w:val="22"/>
          <w:szCs w:val="22"/>
          <w:lang w:val="en-GB" w:eastAsia="zh-CN"/>
        </w:rPr>
        <w:t>25</w:t>
      </w:r>
      <w:r w:rsidR="002E56D2">
        <w:rPr>
          <w:rFonts w:ascii="Arial" w:eastAsiaTheme="minorEastAsia" w:hAnsi="Arial" w:cs="Arial"/>
          <w:b/>
          <w:bCs/>
          <w:sz w:val="22"/>
          <w:szCs w:val="22"/>
          <w:lang w:val="en-GB" w:eastAsia="zh-CN"/>
        </w:rPr>
        <w:t xml:space="preserve"> – </w:t>
      </w:r>
      <w:r>
        <w:rPr>
          <w:rFonts w:ascii="Arial" w:eastAsiaTheme="minorEastAsia" w:hAnsi="Arial" w:cs="Arial" w:hint="eastAsia"/>
          <w:b/>
          <w:bCs/>
          <w:sz w:val="22"/>
          <w:szCs w:val="22"/>
          <w:lang w:val="en-GB" w:eastAsia="zh-CN"/>
        </w:rPr>
        <w:t>29</w:t>
      </w:r>
      <w:r w:rsidR="002E56D2">
        <w:rPr>
          <w:rFonts w:ascii="Arial" w:eastAsiaTheme="minorEastAsia" w:hAnsi="Arial" w:cs="Arial"/>
          <w:b/>
          <w:bCs/>
          <w:sz w:val="22"/>
          <w:szCs w:val="22"/>
          <w:lang w:val="en-GB" w:eastAsia="zh-CN"/>
        </w:rPr>
        <w:t xml:space="preserve"> </w:t>
      </w:r>
      <w:r>
        <w:rPr>
          <w:rFonts w:ascii="Arial" w:eastAsiaTheme="minorEastAsia" w:hAnsi="Arial" w:cs="Arial" w:hint="eastAsia"/>
          <w:b/>
          <w:bCs/>
          <w:sz w:val="22"/>
          <w:szCs w:val="22"/>
          <w:lang w:val="en-GB" w:eastAsia="zh-CN"/>
        </w:rPr>
        <w:t>May</w:t>
      </w:r>
      <w:r w:rsidR="002E56D2">
        <w:rPr>
          <w:rFonts w:ascii="Arial" w:eastAsiaTheme="minorEastAsia" w:hAnsi="Arial" w:cs="Arial"/>
          <w:b/>
          <w:bCs/>
          <w:sz w:val="22"/>
          <w:szCs w:val="22"/>
          <w:lang w:val="en-GB" w:eastAsia="zh-CN"/>
        </w:rPr>
        <w:t xml:space="preserve"> 201</w:t>
      </w:r>
      <w:r w:rsidR="002E56D2">
        <w:rPr>
          <w:rFonts w:ascii="Arial" w:eastAsiaTheme="minorEastAsia" w:hAnsi="Arial" w:cs="Arial" w:hint="eastAsia"/>
          <w:b/>
          <w:bCs/>
          <w:sz w:val="22"/>
          <w:szCs w:val="22"/>
          <w:lang w:val="en-GB" w:eastAsia="zh-CN"/>
        </w:rPr>
        <w:t>5</w:t>
      </w:r>
    </w:p>
    <w:p w:rsidR="00B3012F" w:rsidRPr="00063A63" w:rsidRDefault="00B3012F" w:rsidP="00471CFC">
      <w:pPr>
        <w:pStyle w:val="a5"/>
        <w:snapToGrid w:val="0"/>
        <w:rPr>
          <w:rFonts w:ascii="Arial" w:eastAsiaTheme="minorEastAsia" w:hAnsi="Arial" w:cs="Arial"/>
          <w:b/>
          <w:bCs/>
          <w:sz w:val="22"/>
          <w:szCs w:val="22"/>
          <w:lang w:val="en-GB" w:eastAsia="zh-CN"/>
        </w:rPr>
      </w:pPr>
      <w:r w:rsidRPr="00BA707A">
        <w:rPr>
          <w:rFonts w:ascii="Arial" w:hAnsi="Arial" w:cs="Arial"/>
          <w:b/>
          <w:bCs/>
          <w:sz w:val="22"/>
          <w:szCs w:val="22"/>
          <w:lang w:val="en-GB"/>
        </w:rPr>
        <w:t xml:space="preserve">Agenda Item:      </w:t>
      </w:r>
      <w:r w:rsidR="000B57CE">
        <w:rPr>
          <w:rFonts w:ascii="Arial" w:eastAsiaTheme="minorEastAsia" w:hAnsi="Arial" w:cs="Arial" w:hint="eastAsia"/>
          <w:b/>
          <w:bCs/>
          <w:sz w:val="22"/>
          <w:szCs w:val="22"/>
          <w:lang w:val="en-GB" w:eastAsia="zh-CN"/>
        </w:rPr>
        <w:t xml:space="preserve"> </w:t>
      </w:r>
      <w:r w:rsidR="00D3719B">
        <w:rPr>
          <w:rFonts w:ascii="Arial" w:eastAsiaTheme="minorEastAsia" w:hAnsi="Arial" w:cs="Arial" w:hint="eastAsia"/>
          <w:b/>
          <w:bCs/>
          <w:sz w:val="22"/>
          <w:szCs w:val="22"/>
          <w:lang w:val="en-GB" w:eastAsia="zh-CN"/>
        </w:rPr>
        <w:t>6</w:t>
      </w:r>
      <w:r w:rsidRPr="00BA707A">
        <w:rPr>
          <w:rFonts w:ascii="Arial" w:hAnsi="Arial" w:cs="Arial" w:hint="eastAsia"/>
          <w:b/>
          <w:bCs/>
          <w:sz w:val="22"/>
          <w:szCs w:val="22"/>
          <w:lang w:val="en-GB"/>
        </w:rPr>
        <w:t>.</w:t>
      </w:r>
      <w:r w:rsidR="00463F7B">
        <w:rPr>
          <w:rFonts w:ascii="Arial" w:eastAsiaTheme="minorEastAsia" w:hAnsi="Arial" w:cs="Arial" w:hint="eastAsia"/>
          <w:b/>
          <w:bCs/>
          <w:sz w:val="22"/>
          <w:szCs w:val="22"/>
          <w:lang w:val="en-GB" w:eastAsia="zh-CN"/>
        </w:rPr>
        <w:t>2</w:t>
      </w:r>
      <w:r w:rsidR="00D3719B">
        <w:rPr>
          <w:rFonts w:ascii="Arial" w:eastAsiaTheme="minorEastAsia" w:hAnsi="Arial" w:cs="Arial" w:hint="eastAsia"/>
          <w:b/>
          <w:bCs/>
          <w:sz w:val="22"/>
          <w:szCs w:val="22"/>
          <w:lang w:val="en-GB" w:eastAsia="zh-CN"/>
        </w:rPr>
        <w:t>.1.4</w:t>
      </w:r>
    </w:p>
    <w:p w:rsidR="00B3012F" w:rsidRPr="00BA707A" w:rsidRDefault="00B3012F" w:rsidP="00471CFC">
      <w:pPr>
        <w:pStyle w:val="a5"/>
        <w:snapToGrid w:val="0"/>
        <w:rPr>
          <w:rFonts w:ascii="Arial" w:hAnsi="Arial" w:cs="Arial"/>
          <w:b/>
          <w:bCs/>
          <w:sz w:val="22"/>
          <w:szCs w:val="22"/>
          <w:lang w:val="en-GB"/>
        </w:rPr>
      </w:pPr>
      <w:r w:rsidRPr="00BA707A">
        <w:rPr>
          <w:rFonts w:ascii="Arial" w:hAnsi="Arial" w:cs="Arial"/>
          <w:b/>
          <w:bCs/>
          <w:sz w:val="22"/>
          <w:szCs w:val="22"/>
          <w:lang w:val="en-GB"/>
        </w:rPr>
        <w:t>Source:            NEC</w:t>
      </w:r>
    </w:p>
    <w:p w:rsidR="00B3012F" w:rsidRPr="009B655A" w:rsidRDefault="00B3012F" w:rsidP="00471CFC">
      <w:pPr>
        <w:pStyle w:val="a5"/>
        <w:snapToGrid w:val="0"/>
        <w:rPr>
          <w:rFonts w:ascii="Arial" w:eastAsiaTheme="minorEastAsia" w:hAnsi="Arial" w:cs="Arial"/>
          <w:b/>
          <w:bCs/>
          <w:sz w:val="22"/>
          <w:szCs w:val="22"/>
          <w:lang w:val="en-GB" w:eastAsia="zh-CN"/>
        </w:rPr>
      </w:pPr>
      <w:r w:rsidRPr="00BA707A">
        <w:rPr>
          <w:rFonts w:ascii="Arial" w:hAnsi="Arial" w:cs="Arial"/>
          <w:b/>
          <w:bCs/>
          <w:sz w:val="22"/>
          <w:szCs w:val="22"/>
          <w:lang w:val="en-GB"/>
        </w:rPr>
        <w:t>Title:</w:t>
      </w:r>
      <w:r w:rsidRPr="00BA707A">
        <w:rPr>
          <w:rFonts w:ascii="Arial" w:hAnsi="Arial" w:cs="Arial" w:hint="eastAsia"/>
          <w:b/>
          <w:bCs/>
          <w:sz w:val="22"/>
          <w:szCs w:val="22"/>
          <w:lang w:val="en-GB"/>
        </w:rPr>
        <w:t xml:space="preserve"> </w:t>
      </w:r>
      <w:r w:rsidRPr="00BA707A">
        <w:rPr>
          <w:rFonts w:ascii="Arial" w:hAnsi="Arial" w:cs="Arial" w:hint="eastAsia"/>
          <w:b/>
          <w:bCs/>
          <w:sz w:val="22"/>
          <w:szCs w:val="22"/>
          <w:lang w:val="en-GB"/>
        </w:rPr>
        <w:tab/>
      </w:r>
      <w:r w:rsidR="00A30F59">
        <w:rPr>
          <w:rFonts w:ascii="Arial" w:eastAsiaTheme="minorEastAsia" w:hAnsi="Arial" w:cs="Arial" w:hint="eastAsia"/>
          <w:b/>
          <w:bCs/>
          <w:sz w:val="22"/>
          <w:szCs w:val="22"/>
          <w:lang w:val="en-GB" w:eastAsia="zh-CN"/>
        </w:rPr>
        <w:tab/>
      </w:r>
      <w:r w:rsidR="00A30F59">
        <w:rPr>
          <w:rFonts w:ascii="Arial" w:eastAsiaTheme="minorEastAsia" w:hAnsi="Arial" w:cs="Arial" w:hint="eastAsia"/>
          <w:b/>
          <w:bCs/>
          <w:sz w:val="22"/>
          <w:szCs w:val="22"/>
          <w:lang w:val="en-GB" w:eastAsia="zh-CN"/>
        </w:rPr>
        <w:tab/>
      </w:r>
      <w:r w:rsidR="00A30F59">
        <w:rPr>
          <w:rFonts w:ascii="Arial" w:eastAsiaTheme="minorEastAsia" w:hAnsi="Arial" w:cs="Arial" w:hint="eastAsia"/>
          <w:b/>
          <w:bCs/>
          <w:sz w:val="22"/>
          <w:szCs w:val="22"/>
          <w:lang w:val="en-GB" w:eastAsia="zh-CN"/>
        </w:rPr>
        <w:tab/>
      </w:r>
      <w:r w:rsidR="00A241B4" w:rsidRPr="00BA707A">
        <w:rPr>
          <w:rFonts w:ascii="Arial" w:hAnsi="Arial" w:cs="Arial"/>
          <w:b/>
          <w:bCs/>
          <w:sz w:val="22"/>
          <w:szCs w:val="22"/>
          <w:lang w:val="en-GB"/>
        </w:rPr>
        <w:t>Uplink Reference</w:t>
      </w:r>
      <w:r w:rsidR="000872BC">
        <w:rPr>
          <w:rFonts w:ascii="Arial" w:hAnsi="Arial" w:cs="Arial"/>
          <w:b/>
          <w:bCs/>
          <w:sz w:val="22"/>
          <w:szCs w:val="22"/>
          <w:lang w:val="en-GB"/>
        </w:rPr>
        <w:t xml:space="preserve"> Signal Enhancement f</w:t>
      </w:r>
      <w:r w:rsidR="000872BC">
        <w:rPr>
          <w:rFonts w:ascii="Arial" w:eastAsiaTheme="minorEastAsia" w:hAnsi="Arial" w:cs="Arial" w:hint="eastAsia"/>
          <w:b/>
          <w:bCs/>
          <w:sz w:val="22"/>
          <w:szCs w:val="22"/>
          <w:lang w:val="en-GB" w:eastAsia="zh-CN"/>
        </w:rPr>
        <w:t>or</w:t>
      </w:r>
      <w:r w:rsidR="00A241B4" w:rsidRPr="00BA707A">
        <w:rPr>
          <w:rFonts w:ascii="Arial" w:hAnsi="Arial" w:cs="Arial"/>
          <w:b/>
          <w:bCs/>
          <w:sz w:val="22"/>
          <w:szCs w:val="22"/>
          <w:lang w:val="en-GB"/>
        </w:rPr>
        <w:t xml:space="preserve"> </w:t>
      </w:r>
      <w:r w:rsidR="006E01CC">
        <w:rPr>
          <w:rFonts w:ascii="Arial" w:eastAsiaTheme="minorEastAsia" w:hAnsi="Arial" w:cs="Arial" w:hint="eastAsia"/>
          <w:b/>
          <w:bCs/>
          <w:sz w:val="22"/>
          <w:szCs w:val="22"/>
          <w:lang w:val="en-GB" w:eastAsia="zh-CN"/>
        </w:rPr>
        <w:t xml:space="preserve">Rel-13 low complexity </w:t>
      </w:r>
      <w:r w:rsidR="00A241B4" w:rsidRPr="00BA707A">
        <w:rPr>
          <w:rFonts w:ascii="Arial" w:hAnsi="Arial" w:cs="Arial"/>
          <w:b/>
          <w:bCs/>
          <w:sz w:val="22"/>
          <w:szCs w:val="22"/>
          <w:lang w:val="en-GB"/>
        </w:rPr>
        <w:t>MTC</w:t>
      </w:r>
    </w:p>
    <w:p w:rsidR="00B3012F" w:rsidRPr="00284F24" w:rsidRDefault="00B3012F" w:rsidP="00471CFC">
      <w:pPr>
        <w:pStyle w:val="a5"/>
        <w:snapToGrid w:val="0"/>
        <w:rPr>
          <w:rFonts w:ascii="Arial" w:eastAsiaTheme="minorEastAsia" w:hAnsi="Arial" w:cs="Arial"/>
          <w:b/>
          <w:bCs/>
          <w:sz w:val="22"/>
          <w:szCs w:val="22"/>
          <w:lang w:val="en-GB" w:eastAsia="zh-CN"/>
        </w:rPr>
      </w:pPr>
      <w:r w:rsidRPr="00BA707A">
        <w:rPr>
          <w:rFonts w:ascii="Arial" w:hAnsi="Arial" w:cs="Arial"/>
          <w:b/>
          <w:bCs/>
          <w:sz w:val="22"/>
          <w:szCs w:val="22"/>
          <w:lang w:val="en-GB"/>
        </w:rPr>
        <w:t xml:space="preserve">Document for:   </w:t>
      </w:r>
      <w:r w:rsidR="00A30F59">
        <w:rPr>
          <w:rFonts w:ascii="Arial" w:eastAsiaTheme="minorEastAsia" w:hAnsi="Arial" w:cs="Arial" w:hint="eastAsia"/>
          <w:b/>
          <w:bCs/>
          <w:sz w:val="22"/>
          <w:szCs w:val="22"/>
          <w:lang w:val="en-GB" w:eastAsia="zh-CN"/>
        </w:rPr>
        <w:tab/>
      </w:r>
      <w:r w:rsidRPr="00BA707A">
        <w:rPr>
          <w:rFonts w:ascii="Arial" w:hAnsi="Arial" w:cs="Arial"/>
          <w:b/>
          <w:bCs/>
          <w:sz w:val="22"/>
          <w:szCs w:val="22"/>
          <w:lang w:val="en-GB"/>
        </w:rPr>
        <w:t>Discussion</w:t>
      </w:r>
      <w:r w:rsidRPr="00BA707A">
        <w:rPr>
          <w:rFonts w:ascii="Arial" w:hAnsi="Arial" w:cs="Arial" w:hint="eastAsia"/>
          <w:b/>
          <w:bCs/>
          <w:sz w:val="22"/>
          <w:szCs w:val="22"/>
          <w:lang w:val="en-GB"/>
        </w:rPr>
        <w:t xml:space="preserve"> and Decision</w:t>
      </w:r>
    </w:p>
    <w:p w:rsidR="00B3012F" w:rsidRPr="00463F7B" w:rsidRDefault="00B3012F" w:rsidP="00B3012F">
      <w:pPr>
        <w:pBdr>
          <w:bottom w:val="single" w:sz="4" w:space="1" w:color="auto"/>
        </w:pBdr>
        <w:snapToGrid w:val="0"/>
        <w:jc w:val="both"/>
        <w:rPr>
          <w:rFonts w:ascii="Arial" w:eastAsiaTheme="minorEastAsia" w:hAnsi="Arial" w:cs="Arial"/>
          <w:lang w:val="en-US" w:eastAsia="zh-CN"/>
        </w:rPr>
      </w:pPr>
    </w:p>
    <w:p w:rsidR="00B3012F" w:rsidRPr="001C4563" w:rsidRDefault="00B3012F" w:rsidP="00720252">
      <w:pPr>
        <w:pStyle w:val="1"/>
        <w:numPr>
          <w:ilvl w:val="0"/>
          <w:numId w:val="1"/>
        </w:numPr>
        <w:tabs>
          <w:tab w:val="clear" w:pos="3672"/>
        </w:tabs>
        <w:ind w:left="360" w:hanging="360"/>
        <w:jc w:val="both"/>
        <w:rPr>
          <w:rFonts w:ascii="Times New Roman" w:eastAsia="宋体" w:hAnsi="Times New Roman" w:cs="Times New Roman"/>
          <w:bCs w:val="0"/>
          <w:sz w:val="28"/>
          <w:szCs w:val="28"/>
          <w:lang w:val="en-US" w:eastAsia="zh-CN"/>
        </w:rPr>
      </w:pPr>
      <w:r w:rsidRPr="001C4563">
        <w:rPr>
          <w:rFonts w:ascii="Times New Roman" w:eastAsia="宋体" w:hAnsi="Times New Roman" w:cs="Times New Roman"/>
          <w:bCs w:val="0"/>
          <w:sz w:val="28"/>
          <w:szCs w:val="28"/>
          <w:lang w:val="en-US" w:eastAsia="zh-CN"/>
        </w:rPr>
        <w:t>Introduction</w:t>
      </w:r>
    </w:p>
    <w:p w:rsidR="00AB65FC" w:rsidRPr="000952C5" w:rsidRDefault="00132473" w:rsidP="00416037">
      <w:pPr>
        <w:jc w:val="both"/>
        <w:rPr>
          <w:rFonts w:ascii="Times New Roman" w:eastAsia="MS Mincho" w:hAnsi="Times New Roman"/>
          <w:sz w:val="22"/>
          <w:szCs w:val="22"/>
        </w:rPr>
      </w:pPr>
      <w:r>
        <w:rPr>
          <w:rFonts w:ascii="Times New Roman" w:eastAsia="MS Mincho" w:hAnsi="Times New Roman"/>
          <w:sz w:val="22"/>
          <w:szCs w:val="22"/>
        </w:rPr>
        <w:t>In RAN</w:t>
      </w:r>
      <w:r w:rsidR="005E14A2" w:rsidRPr="000952C5">
        <w:rPr>
          <w:rFonts w:ascii="Times New Roman" w:eastAsia="MS Mincho" w:hAnsi="Times New Roman" w:hint="eastAsia"/>
          <w:sz w:val="22"/>
          <w:szCs w:val="22"/>
        </w:rPr>
        <w:t>1</w:t>
      </w:r>
      <w:r>
        <w:rPr>
          <w:rFonts w:ascii="Times New Roman" w:eastAsia="MS Mincho" w:hAnsi="Times New Roman"/>
          <w:sz w:val="22"/>
          <w:szCs w:val="22"/>
        </w:rPr>
        <w:t>#</w:t>
      </w:r>
      <w:r w:rsidR="005E14A2" w:rsidRPr="000952C5">
        <w:rPr>
          <w:rFonts w:ascii="Times New Roman" w:eastAsia="MS Mincho" w:hAnsi="Times New Roman" w:hint="eastAsia"/>
          <w:sz w:val="22"/>
          <w:szCs w:val="22"/>
        </w:rPr>
        <w:t>80</w:t>
      </w:r>
      <w:r w:rsidR="00B3012F" w:rsidRPr="00E06746">
        <w:rPr>
          <w:rFonts w:ascii="Times New Roman" w:eastAsia="MS Mincho" w:hAnsi="Times New Roman"/>
          <w:sz w:val="22"/>
          <w:szCs w:val="22"/>
        </w:rPr>
        <w:t xml:space="preserve">, </w:t>
      </w:r>
      <w:r w:rsidR="00624E85" w:rsidRPr="000952C5">
        <w:rPr>
          <w:rFonts w:ascii="Times New Roman" w:eastAsia="MS Mincho" w:hAnsi="Times New Roman" w:hint="eastAsia"/>
          <w:sz w:val="22"/>
          <w:szCs w:val="22"/>
        </w:rPr>
        <w:t>the following agreements have been reached for the transmission of PUSCH for Rel-13 low complexity MTC UEs with a coverage enhancement mode</w:t>
      </w:r>
      <w:r w:rsidR="00CF5DB2">
        <w:rPr>
          <w:rFonts w:ascii="Times New Roman" w:eastAsiaTheme="minorEastAsia" w:hAnsi="Times New Roman" w:hint="eastAsia"/>
          <w:sz w:val="22"/>
          <w:szCs w:val="22"/>
          <w:lang w:eastAsia="zh-CN"/>
        </w:rPr>
        <w:t>[2]</w:t>
      </w:r>
      <w:r w:rsidR="00624E85" w:rsidRPr="000952C5">
        <w:rPr>
          <w:rFonts w:ascii="Times New Roman" w:eastAsia="MS Mincho" w:hAnsi="Times New Roman" w:hint="eastAsia"/>
          <w:sz w:val="22"/>
          <w:szCs w:val="22"/>
        </w:rPr>
        <w:t>:</w:t>
      </w:r>
    </w:p>
    <w:p w:rsidR="00416037" w:rsidRPr="00E2102B" w:rsidRDefault="00416037" w:rsidP="00416037">
      <w:pPr>
        <w:numPr>
          <w:ilvl w:val="0"/>
          <w:numId w:val="25"/>
        </w:numPr>
        <w:rPr>
          <w:rFonts w:eastAsia="MS Mincho"/>
          <w:iCs/>
          <w:szCs w:val="20"/>
          <w:lang w:val="en-US" w:eastAsia="ja-JP"/>
        </w:rPr>
      </w:pPr>
      <w:r>
        <w:rPr>
          <w:rFonts w:eastAsia="MS Mincho" w:hint="eastAsia"/>
          <w:iCs/>
          <w:szCs w:val="20"/>
          <w:lang w:val="en-US" w:eastAsia="ja-JP"/>
        </w:rPr>
        <w:t xml:space="preserve">For </w:t>
      </w:r>
      <w:r>
        <w:rPr>
          <w:rFonts w:eastAsia="MS Mincho"/>
          <w:iCs/>
          <w:szCs w:val="20"/>
          <w:lang w:val="en-US" w:eastAsia="ja-JP"/>
        </w:rPr>
        <w:t>‘</w:t>
      </w:r>
      <w:r>
        <w:rPr>
          <w:rFonts w:eastAsia="MS Mincho" w:hint="eastAsia"/>
          <w:iCs/>
          <w:szCs w:val="20"/>
          <w:lang w:val="en-US" w:eastAsia="ja-JP"/>
        </w:rPr>
        <w:t>physical channel(s) carrying UL data</w:t>
      </w:r>
      <w:r>
        <w:rPr>
          <w:rFonts w:eastAsia="MS Mincho"/>
          <w:iCs/>
          <w:szCs w:val="20"/>
          <w:lang w:val="en-US" w:eastAsia="ja-JP"/>
        </w:rPr>
        <w:t>’</w:t>
      </w:r>
      <w:r>
        <w:rPr>
          <w:rFonts w:eastAsia="MS Mincho" w:hint="eastAsia"/>
          <w:iCs/>
          <w:szCs w:val="20"/>
          <w:lang w:val="en-US" w:eastAsia="ja-JP"/>
        </w:rPr>
        <w:t xml:space="preserve"> r</w:t>
      </w:r>
      <w:r w:rsidRPr="00D45947">
        <w:rPr>
          <w:rFonts w:eastAsia="MS Mincho"/>
          <w:iCs/>
          <w:szCs w:val="20"/>
          <w:lang w:val="en-US" w:eastAsia="ja-JP"/>
        </w:rPr>
        <w:t xml:space="preserve">epetition </w:t>
      </w:r>
      <w:r>
        <w:rPr>
          <w:rFonts w:eastAsia="MS Mincho" w:hint="eastAsia"/>
          <w:iCs/>
          <w:szCs w:val="20"/>
          <w:lang w:val="en-US" w:eastAsia="ja-JP"/>
        </w:rPr>
        <w:t xml:space="preserve">(including different RVs) </w:t>
      </w:r>
      <w:r w:rsidRPr="00D45947">
        <w:rPr>
          <w:rFonts w:eastAsia="MS Mincho"/>
          <w:iCs/>
          <w:szCs w:val="20"/>
          <w:lang w:val="en-US" w:eastAsia="ja-JP"/>
        </w:rPr>
        <w:t xml:space="preserve">for </w:t>
      </w:r>
      <w:r>
        <w:rPr>
          <w:rFonts w:eastAsia="MS Mincho" w:hint="eastAsia"/>
          <w:iCs/>
          <w:szCs w:val="20"/>
          <w:lang w:val="en-US" w:eastAsia="ja-JP"/>
        </w:rPr>
        <w:t xml:space="preserve">Rel-13 low complexity </w:t>
      </w:r>
      <w:r w:rsidRPr="00D45947">
        <w:rPr>
          <w:rFonts w:eastAsia="MS Mincho"/>
          <w:iCs/>
          <w:szCs w:val="20"/>
          <w:lang w:val="en-US" w:eastAsia="ja-JP"/>
        </w:rPr>
        <w:t>MTC UEs</w:t>
      </w:r>
      <w:r>
        <w:rPr>
          <w:rFonts w:eastAsia="MS Mincho" w:hint="eastAsia"/>
          <w:iCs/>
          <w:szCs w:val="20"/>
          <w:lang w:val="en-US" w:eastAsia="ja-JP"/>
        </w:rPr>
        <w:t xml:space="preserve"> with a coverage enhancement mode</w:t>
      </w:r>
      <w:r w:rsidRPr="00D45947">
        <w:rPr>
          <w:rFonts w:eastAsia="MS Mincho"/>
          <w:iCs/>
          <w:szCs w:val="20"/>
          <w:lang w:val="en-US" w:eastAsia="ja-JP"/>
        </w:rPr>
        <w:t>,</w:t>
      </w:r>
      <w:r>
        <w:rPr>
          <w:rFonts w:eastAsia="MS Mincho" w:hint="eastAsia"/>
          <w:iCs/>
          <w:szCs w:val="20"/>
          <w:lang w:val="en-US" w:eastAsia="ja-JP"/>
        </w:rPr>
        <w:t xml:space="preserve"> </w:t>
      </w:r>
      <w:r w:rsidRPr="00D45947">
        <w:rPr>
          <w:rFonts w:eastAsia="MS Mincho"/>
          <w:iCs/>
          <w:szCs w:val="20"/>
          <w:lang w:val="en-US" w:eastAsia="ja-JP"/>
        </w:rPr>
        <w:t>the followin</w:t>
      </w:r>
      <w:r>
        <w:rPr>
          <w:rFonts w:eastAsia="MS Mincho"/>
          <w:iCs/>
          <w:szCs w:val="20"/>
          <w:lang w:val="en-US" w:eastAsia="ja-JP"/>
        </w:rPr>
        <w:t>g techniques are supporte</w:t>
      </w:r>
      <w:r>
        <w:rPr>
          <w:rFonts w:eastAsia="MS Mincho" w:hint="eastAsia"/>
          <w:iCs/>
          <w:szCs w:val="20"/>
          <w:lang w:val="en-US" w:eastAsia="ja-JP"/>
        </w:rPr>
        <w:t>d</w:t>
      </w:r>
    </w:p>
    <w:p w:rsidR="00416037" w:rsidRPr="00D45947" w:rsidRDefault="00416037" w:rsidP="00416037">
      <w:pPr>
        <w:numPr>
          <w:ilvl w:val="1"/>
          <w:numId w:val="25"/>
        </w:numPr>
        <w:rPr>
          <w:rFonts w:eastAsia="MS Mincho"/>
          <w:iCs/>
          <w:szCs w:val="20"/>
          <w:lang w:val="en-US" w:eastAsia="ja-JP"/>
        </w:rPr>
      </w:pPr>
      <w:r w:rsidRPr="00D45947">
        <w:rPr>
          <w:rFonts w:eastAsia="MS Mincho"/>
          <w:iCs/>
          <w:szCs w:val="20"/>
          <w:lang w:val="en-US" w:eastAsia="ja-JP"/>
        </w:rPr>
        <w:t>Multiple-SF channel estimation</w:t>
      </w:r>
    </w:p>
    <w:p w:rsidR="00416037" w:rsidRPr="00D45947" w:rsidRDefault="00416037" w:rsidP="00416037">
      <w:pPr>
        <w:numPr>
          <w:ilvl w:val="1"/>
          <w:numId w:val="25"/>
        </w:numPr>
        <w:rPr>
          <w:rFonts w:eastAsia="MS Mincho"/>
          <w:iCs/>
          <w:szCs w:val="20"/>
          <w:lang w:val="en-US" w:eastAsia="ja-JP"/>
        </w:rPr>
      </w:pPr>
      <w:r w:rsidRPr="00D45947">
        <w:rPr>
          <w:rFonts w:eastAsia="MS Mincho"/>
          <w:iCs/>
          <w:szCs w:val="20"/>
          <w:lang w:val="en-US" w:eastAsia="ja-JP"/>
        </w:rPr>
        <w:t>Frequency hopping over system band</w:t>
      </w:r>
      <w:r>
        <w:rPr>
          <w:rFonts w:eastAsia="MS Mincho"/>
          <w:iCs/>
          <w:szCs w:val="20"/>
          <w:lang w:val="en-US" w:eastAsia="ja-JP"/>
        </w:rPr>
        <w:t>width across subframes</w:t>
      </w:r>
    </w:p>
    <w:p w:rsidR="00416037" w:rsidRPr="00D45947" w:rsidRDefault="00416037" w:rsidP="00416037">
      <w:pPr>
        <w:numPr>
          <w:ilvl w:val="2"/>
          <w:numId w:val="25"/>
        </w:numPr>
        <w:rPr>
          <w:rFonts w:eastAsia="MS Mincho"/>
          <w:iCs/>
          <w:szCs w:val="20"/>
          <w:lang w:val="en-US" w:eastAsia="ja-JP"/>
        </w:rPr>
      </w:pPr>
      <w:r w:rsidRPr="00D45947">
        <w:rPr>
          <w:rFonts w:eastAsia="MS Mincho" w:hint="eastAsia"/>
          <w:iCs/>
          <w:szCs w:val="20"/>
          <w:lang w:val="en-US" w:eastAsia="ja-JP"/>
        </w:rPr>
        <w:t>Network can enable or disable the hopping</w:t>
      </w:r>
    </w:p>
    <w:p w:rsidR="00416037" w:rsidRPr="00D45947" w:rsidRDefault="00416037" w:rsidP="00416037">
      <w:pPr>
        <w:numPr>
          <w:ilvl w:val="3"/>
          <w:numId w:val="25"/>
        </w:numPr>
        <w:rPr>
          <w:rFonts w:eastAsia="MS Mincho"/>
          <w:iCs/>
          <w:szCs w:val="20"/>
          <w:lang w:val="en-US" w:eastAsia="ja-JP"/>
        </w:rPr>
      </w:pPr>
      <w:r w:rsidRPr="00D45947">
        <w:rPr>
          <w:rFonts w:eastAsia="MS Mincho"/>
          <w:iCs/>
          <w:szCs w:val="20"/>
          <w:lang w:val="en-US" w:eastAsia="ja-JP"/>
        </w:rPr>
        <w:t>FFS details of configuration</w:t>
      </w:r>
    </w:p>
    <w:p w:rsidR="00416037" w:rsidRPr="00D45947" w:rsidRDefault="00416037" w:rsidP="00416037">
      <w:pPr>
        <w:numPr>
          <w:ilvl w:val="1"/>
          <w:numId w:val="25"/>
        </w:numPr>
        <w:rPr>
          <w:rFonts w:eastAsia="MS Mincho"/>
          <w:iCs/>
          <w:szCs w:val="20"/>
          <w:lang w:val="en-US" w:eastAsia="ja-JP"/>
        </w:rPr>
      </w:pPr>
      <w:r w:rsidRPr="00D45947">
        <w:rPr>
          <w:rFonts w:eastAsia="MS Mincho"/>
          <w:iCs/>
          <w:szCs w:val="20"/>
          <w:lang w:val="en-US" w:eastAsia="ja-JP"/>
        </w:rPr>
        <w:t>FFS on other techniques</w:t>
      </w:r>
    </w:p>
    <w:p w:rsidR="00416037" w:rsidRPr="00416037" w:rsidRDefault="00416037" w:rsidP="00416037">
      <w:pPr>
        <w:jc w:val="both"/>
        <w:rPr>
          <w:rFonts w:ascii="Times New Roman" w:eastAsiaTheme="minorEastAsia" w:hAnsi="Times New Roman"/>
          <w:szCs w:val="22"/>
          <w:lang w:eastAsia="zh-CN"/>
        </w:rPr>
      </w:pPr>
    </w:p>
    <w:p w:rsidR="00BC3162" w:rsidRDefault="00FA7810" w:rsidP="00B3012F">
      <w:pPr>
        <w:jc w:val="both"/>
        <w:rPr>
          <w:rFonts w:ascii="Times New Roman" w:eastAsiaTheme="minorEastAsia" w:hAnsi="Times New Roman"/>
          <w:sz w:val="22"/>
          <w:szCs w:val="22"/>
          <w:lang w:eastAsia="zh-CN"/>
        </w:rPr>
      </w:pPr>
      <w:r w:rsidRPr="000952C5">
        <w:rPr>
          <w:rFonts w:ascii="Times New Roman" w:eastAsia="MS Mincho" w:hAnsi="Times New Roman" w:hint="eastAsia"/>
          <w:sz w:val="22"/>
          <w:szCs w:val="22"/>
        </w:rPr>
        <w:t xml:space="preserve">According to the agreements, </w:t>
      </w:r>
      <w:r w:rsidR="00B77069">
        <w:rPr>
          <w:rFonts w:ascii="Times New Roman" w:eastAsiaTheme="minorEastAsia" w:hAnsi="Times New Roman" w:hint="eastAsia"/>
          <w:sz w:val="22"/>
          <w:szCs w:val="22"/>
          <w:lang w:eastAsia="zh-CN"/>
        </w:rPr>
        <w:t>multiple-subframe channel estimation and frequency hopping over system bandwidth across subframe will be supported. Other techniques are FFS.</w:t>
      </w:r>
      <w:r w:rsidR="009B78E2">
        <w:rPr>
          <w:rFonts w:ascii="Times New Roman" w:eastAsiaTheme="minorEastAsia" w:hAnsi="Times New Roman" w:hint="eastAsia"/>
          <w:sz w:val="22"/>
          <w:szCs w:val="22"/>
          <w:lang w:eastAsia="zh-CN"/>
        </w:rPr>
        <w:t xml:space="preserve"> </w:t>
      </w:r>
      <w:r w:rsidR="00623C55">
        <w:rPr>
          <w:rFonts w:ascii="Times New Roman" w:eastAsiaTheme="minorEastAsia" w:hAnsi="Times New Roman"/>
          <w:sz w:val="22"/>
          <w:szCs w:val="22"/>
          <w:lang w:eastAsia="zh-CN"/>
        </w:rPr>
        <w:t>I</w:t>
      </w:r>
      <w:r w:rsidR="00623C55">
        <w:rPr>
          <w:rFonts w:ascii="Times New Roman" w:eastAsiaTheme="minorEastAsia" w:hAnsi="Times New Roman" w:hint="eastAsia"/>
          <w:sz w:val="22"/>
          <w:szCs w:val="22"/>
          <w:lang w:eastAsia="zh-CN"/>
        </w:rPr>
        <w:t xml:space="preserve">n the </w:t>
      </w:r>
      <w:r w:rsidR="007D0F16">
        <w:rPr>
          <w:rFonts w:ascii="Times New Roman" w:eastAsiaTheme="minorEastAsia" w:hAnsi="Times New Roman"/>
          <w:sz w:val="22"/>
          <w:szCs w:val="22"/>
          <w:lang w:eastAsia="zh-CN"/>
        </w:rPr>
        <w:t>summar</w:t>
      </w:r>
      <w:r w:rsidR="007D0F16">
        <w:rPr>
          <w:rFonts w:ascii="Times New Roman" w:eastAsiaTheme="minorEastAsia" w:hAnsi="Times New Roman" w:hint="eastAsia"/>
          <w:sz w:val="22"/>
          <w:szCs w:val="22"/>
          <w:lang w:eastAsia="zh-CN"/>
        </w:rPr>
        <w:t>ized</w:t>
      </w:r>
      <w:r w:rsidR="00623C55">
        <w:rPr>
          <w:rFonts w:ascii="Times New Roman" w:eastAsiaTheme="minorEastAsia" w:hAnsi="Times New Roman" w:hint="eastAsia"/>
          <w:sz w:val="22"/>
          <w:szCs w:val="22"/>
          <w:lang w:eastAsia="zh-CN"/>
        </w:rPr>
        <w:t xml:space="preserve"> </w:t>
      </w:r>
      <w:r w:rsidR="00054F65">
        <w:rPr>
          <w:rFonts w:ascii="Times New Roman" w:eastAsiaTheme="minorEastAsia" w:hAnsi="Times New Roman" w:hint="eastAsia"/>
          <w:sz w:val="22"/>
          <w:szCs w:val="22"/>
          <w:lang w:eastAsia="zh-CN"/>
        </w:rPr>
        <w:t xml:space="preserve">contribution </w:t>
      </w:r>
      <w:r w:rsidR="00623C55">
        <w:rPr>
          <w:rFonts w:ascii="Times New Roman" w:eastAsiaTheme="minorEastAsia" w:hAnsi="Times New Roman" w:hint="eastAsia"/>
          <w:sz w:val="22"/>
          <w:szCs w:val="22"/>
          <w:lang w:eastAsia="zh-CN"/>
        </w:rPr>
        <w:t xml:space="preserve">of the simulation results from RAN1#80[3], </w:t>
      </w:r>
      <w:r w:rsidR="00BC3162">
        <w:rPr>
          <w:rFonts w:ascii="Times New Roman" w:eastAsiaTheme="minorEastAsia" w:hAnsi="Times New Roman" w:hint="eastAsia"/>
          <w:sz w:val="22"/>
          <w:szCs w:val="22"/>
          <w:lang w:eastAsia="zh-CN"/>
        </w:rPr>
        <w:t>the following observation has been reached</w:t>
      </w:r>
      <w:r w:rsidR="00AA7EB5">
        <w:rPr>
          <w:rFonts w:ascii="Times New Roman" w:eastAsiaTheme="minorEastAsia" w:hAnsi="Times New Roman" w:hint="eastAsia"/>
          <w:sz w:val="22"/>
          <w:szCs w:val="22"/>
          <w:lang w:eastAsia="zh-CN"/>
        </w:rPr>
        <w:t>.</w:t>
      </w:r>
    </w:p>
    <w:p w:rsidR="00BC3162" w:rsidRDefault="00BC3162" w:rsidP="00B3012F">
      <w:pPr>
        <w:jc w:val="both"/>
        <w:rPr>
          <w:rFonts w:ascii="Times New Roman" w:eastAsiaTheme="minorEastAsia" w:hAnsi="Times New Roman"/>
          <w:sz w:val="22"/>
          <w:szCs w:val="22"/>
          <w:lang w:eastAsia="zh-CN"/>
        </w:rPr>
      </w:pPr>
    </w:p>
    <w:p w:rsidR="00BC3162" w:rsidRDefault="00BC3162" w:rsidP="00BC3162">
      <w:pPr>
        <w:ind w:left="420"/>
        <w:rPr>
          <w:rFonts w:eastAsiaTheme="minorEastAsia"/>
          <w:i/>
          <w:iCs/>
          <w:szCs w:val="20"/>
          <w:lang w:eastAsia="zh-CN"/>
        </w:rPr>
      </w:pPr>
      <w:r w:rsidRPr="00963D61">
        <w:rPr>
          <w:rFonts w:eastAsia="MS Mincho"/>
          <w:i/>
          <w:iCs/>
          <w:szCs w:val="20"/>
          <w:lang w:eastAsia="ja-JP"/>
        </w:rPr>
        <w:t xml:space="preserve">For 18dB gain and SF ave of 1 and 4, 7 of 8 companies results shows that increasing DMRS by 2X is an effective method to reduce the number of PUSCH repeats necessary. For all other cases, </w:t>
      </w:r>
      <w:r>
        <w:rPr>
          <w:rFonts w:eastAsia="MS Mincho"/>
          <w:i/>
          <w:iCs/>
          <w:szCs w:val="20"/>
          <w:lang w:eastAsia="ja-JP"/>
        </w:rPr>
        <w:t>increasing DM-RS had no effect.</w:t>
      </w:r>
    </w:p>
    <w:p w:rsidR="00BC3162" w:rsidRPr="00BC3162" w:rsidRDefault="00BC3162" w:rsidP="00BC3162">
      <w:pPr>
        <w:ind w:left="420"/>
        <w:rPr>
          <w:rFonts w:eastAsiaTheme="minorEastAsia"/>
          <w:i/>
          <w:iCs/>
          <w:szCs w:val="20"/>
          <w:lang w:eastAsia="zh-CN"/>
        </w:rPr>
      </w:pPr>
    </w:p>
    <w:p w:rsidR="00623C55" w:rsidRPr="00AA7EB5" w:rsidRDefault="007D0F16" w:rsidP="00B3012F">
      <w:pPr>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The contributions [4-10] submitted to RAN1#80bis also support the observation.</w:t>
      </w:r>
    </w:p>
    <w:p w:rsidR="00623C55" w:rsidRPr="001E48B3" w:rsidRDefault="00623C55" w:rsidP="00B3012F">
      <w:pPr>
        <w:jc w:val="both"/>
        <w:rPr>
          <w:rFonts w:ascii="Times New Roman" w:eastAsiaTheme="minorEastAsia" w:hAnsi="Times New Roman"/>
          <w:sz w:val="22"/>
          <w:szCs w:val="22"/>
          <w:lang w:eastAsia="zh-CN"/>
        </w:rPr>
      </w:pPr>
    </w:p>
    <w:p w:rsidR="00B3012F" w:rsidRPr="00E43CBA" w:rsidRDefault="00B3012F" w:rsidP="00B3012F">
      <w:pPr>
        <w:jc w:val="both"/>
        <w:rPr>
          <w:rFonts w:ascii="Times New Roman" w:eastAsiaTheme="minorEastAsia" w:hAnsi="Times New Roman"/>
          <w:sz w:val="22"/>
          <w:szCs w:val="22"/>
          <w:lang w:eastAsia="zh-CN"/>
        </w:rPr>
      </w:pPr>
      <w:r w:rsidRPr="00E06746">
        <w:rPr>
          <w:rFonts w:ascii="Times New Roman" w:eastAsia="MS Mincho" w:hAnsi="Times New Roman"/>
          <w:sz w:val="22"/>
          <w:szCs w:val="22"/>
        </w:rPr>
        <w:t xml:space="preserve">In this contribution, we </w:t>
      </w:r>
      <w:r w:rsidR="008F3801" w:rsidRPr="00E06746">
        <w:rPr>
          <w:rFonts w:ascii="Times New Roman" w:eastAsia="MS Mincho" w:hAnsi="Times New Roman"/>
          <w:sz w:val="22"/>
          <w:szCs w:val="22"/>
        </w:rPr>
        <w:t>analyse</w:t>
      </w:r>
      <w:r w:rsidRPr="00E06746">
        <w:rPr>
          <w:rFonts w:ascii="Times New Roman" w:eastAsia="MS Mincho" w:hAnsi="Times New Roman"/>
          <w:sz w:val="22"/>
          <w:szCs w:val="22"/>
        </w:rPr>
        <w:t xml:space="preserve"> and evaluate the possible uplink demodulation reference signal (RS) enhancement solu</w:t>
      </w:r>
      <w:r w:rsidR="00E43CBA">
        <w:rPr>
          <w:rFonts w:ascii="Times New Roman" w:eastAsia="MS Mincho" w:hAnsi="Times New Roman"/>
          <w:sz w:val="22"/>
          <w:szCs w:val="22"/>
        </w:rPr>
        <w:t>tions</w:t>
      </w:r>
      <w:r w:rsidR="00E43CBA">
        <w:rPr>
          <w:rFonts w:ascii="Times New Roman" w:eastAsiaTheme="minorEastAsia" w:hAnsi="Times New Roman" w:hint="eastAsia"/>
          <w:sz w:val="22"/>
          <w:szCs w:val="22"/>
          <w:lang w:eastAsia="zh-CN"/>
        </w:rPr>
        <w:t>.</w:t>
      </w:r>
    </w:p>
    <w:p w:rsidR="00B3012F" w:rsidRPr="001C4563" w:rsidRDefault="00B3012F" w:rsidP="00720252">
      <w:pPr>
        <w:pStyle w:val="1"/>
        <w:numPr>
          <w:ilvl w:val="0"/>
          <w:numId w:val="1"/>
        </w:numPr>
        <w:tabs>
          <w:tab w:val="clear" w:pos="3672"/>
        </w:tabs>
        <w:ind w:left="360" w:hanging="360"/>
        <w:jc w:val="both"/>
        <w:rPr>
          <w:rFonts w:ascii="Times New Roman" w:eastAsia="宋体" w:hAnsi="Times New Roman" w:cs="Times New Roman"/>
          <w:bCs w:val="0"/>
          <w:sz w:val="28"/>
          <w:szCs w:val="28"/>
          <w:lang w:val="en-US" w:eastAsia="zh-CN"/>
        </w:rPr>
      </w:pPr>
      <w:r w:rsidRPr="001C4563">
        <w:rPr>
          <w:rFonts w:ascii="Times New Roman" w:eastAsia="宋体" w:hAnsi="Times New Roman" w:cs="Times New Roman"/>
          <w:bCs w:val="0"/>
          <w:sz w:val="28"/>
          <w:szCs w:val="28"/>
          <w:lang w:val="en-US" w:eastAsia="zh-CN"/>
        </w:rPr>
        <w:t>Reference signal enhancement for PUSCH coverage enhancement</w:t>
      </w:r>
    </w:p>
    <w:p w:rsidR="00B3012F" w:rsidRPr="007460EF" w:rsidRDefault="00B3012F" w:rsidP="007460EF">
      <w:pPr>
        <w:jc w:val="both"/>
        <w:rPr>
          <w:rFonts w:ascii="Times New Roman" w:eastAsia="MS Mincho" w:hAnsi="Times New Roman"/>
          <w:sz w:val="22"/>
          <w:szCs w:val="22"/>
        </w:rPr>
      </w:pPr>
      <w:r w:rsidRPr="000022AF">
        <w:rPr>
          <w:rFonts w:ascii="Times New Roman" w:eastAsia="MS Mincho" w:hAnsi="Times New Roman"/>
          <w:sz w:val="22"/>
          <w:szCs w:val="22"/>
        </w:rPr>
        <w:t xml:space="preserve">It has been shown that the accuracy of channel estimation is important for the </w:t>
      </w:r>
      <w:r w:rsidRPr="000022AF">
        <w:rPr>
          <w:rFonts w:ascii="Times New Roman" w:eastAsia="MS Mincho" w:hAnsi="Times New Roman" w:hint="eastAsia"/>
          <w:sz w:val="22"/>
          <w:szCs w:val="22"/>
        </w:rPr>
        <w:t>PU</w:t>
      </w:r>
      <w:r w:rsidRPr="000022AF">
        <w:rPr>
          <w:rFonts w:ascii="Times New Roman" w:eastAsia="MS Mincho" w:hAnsi="Times New Roman"/>
          <w:sz w:val="22"/>
          <w:szCs w:val="22"/>
        </w:rPr>
        <w:t>SCH c</w:t>
      </w:r>
      <w:r w:rsidR="003701CF">
        <w:rPr>
          <w:rFonts w:ascii="Times New Roman" w:eastAsia="MS Mincho" w:hAnsi="Times New Roman"/>
          <w:sz w:val="22"/>
          <w:szCs w:val="22"/>
        </w:rPr>
        <w:t>overage enhancement for MTC UE</w:t>
      </w:r>
      <w:r w:rsidRPr="000022AF">
        <w:rPr>
          <w:rFonts w:ascii="Times New Roman" w:eastAsia="MS Mincho" w:hAnsi="Times New Roman"/>
          <w:sz w:val="22"/>
          <w:szCs w:val="22"/>
        </w:rPr>
        <w:t xml:space="preserve">. Then the improvement to the reference signal becomes mandatory. </w:t>
      </w:r>
      <w:r w:rsidR="000D4DBE" w:rsidRPr="007460EF">
        <w:rPr>
          <w:rFonts w:ascii="Times New Roman" w:eastAsia="MS Mincho" w:hAnsi="Times New Roman" w:hint="eastAsia"/>
          <w:sz w:val="22"/>
          <w:szCs w:val="22"/>
        </w:rPr>
        <w:t>T</w:t>
      </w:r>
      <w:r w:rsidR="007C1326" w:rsidRPr="007460EF">
        <w:rPr>
          <w:rFonts w:ascii="Times New Roman" w:eastAsia="MS Mincho" w:hAnsi="Times New Roman" w:hint="eastAsia"/>
          <w:sz w:val="22"/>
          <w:szCs w:val="22"/>
        </w:rPr>
        <w:t xml:space="preserve">he </w:t>
      </w:r>
      <w:r w:rsidR="007C1326" w:rsidRPr="007460EF">
        <w:rPr>
          <w:rFonts w:ascii="Times New Roman" w:eastAsia="MS Mincho" w:hAnsi="Times New Roman"/>
          <w:sz w:val="22"/>
          <w:szCs w:val="22"/>
        </w:rPr>
        <w:t>benefit</w:t>
      </w:r>
      <w:r w:rsidR="007C1326" w:rsidRPr="007460EF">
        <w:rPr>
          <w:rFonts w:ascii="Times New Roman" w:eastAsia="MS Mincho" w:hAnsi="Times New Roman" w:hint="eastAsia"/>
          <w:sz w:val="22"/>
          <w:szCs w:val="22"/>
        </w:rPr>
        <w:t xml:space="preserve"> of increasing the DMRS density in the uplink has been </w:t>
      </w:r>
      <w:r w:rsidR="007C1326" w:rsidRPr="007460EF">
        <w:rPr>
          <w:rFonts w:ascii="Times New Roman" w:eastAsia="MS Mincho" w:hAnsi="Times New Roman"/>
          <w:sz w:val="22"/>
          <w:szCs w:val="22"/>
        </w:rPr>
        <w:t>analysed</w:t>
      </w:r>
      <w:r w:rsidR="007C1326" w:rsidRPr="007460EF">
        <w:rPr>
          <w:rFonts w:ascii="Times New Roman" w:eastAsia="MS Mincho" w:hAnsi="Times New Roman" w:hint="eastAsia"/>
          <w:sz w:val="22"/>
          <w:szCs w:val="22"/>
        </w:rPr>
        <w:t xml:space="preserve">, the performance gain is significant at lower SNR. </w:t>
      </w:r>
    </w:p>
    <w:p w:rsidR="00B821ED" w:rsidRPr="00B821ED" w:rsidRDefault="00B821ED" w:rsidP="00B821ED">
      <w:pPr>
        <w:pStyle w:val="a7"/>
        <w:keepNext/>
        <w:numPr>
          <w:ilvl w:val="0"/>
          <w:numId w:val="4"/>
        </w:numPr>
        <w:snapToGrid w:val="0"/>
        <w:spacing w:after="180"/>
        <w:outlineLvl w:val="0"/>
        <w:rPr>
          <w:rFonts w:ascii="Times New Roman" w:eastAsia="Batang" w:hAnsi="Times New Roman"/>
          <w:vanish/>
          <w:kern w:val="32"/>
          <w:sz w:val="28"/>
          <w:szCs w:val="28"/>
        </w:rPr>
      </w:pPr>
    </w:p>
    <w:p w:rsidR="00A73035" w:rsidRPr="00A73035" w:rsidRDefault="00A73035" w:rsidP="00A73035">
      <w:pPr>
        <w:pStyle w:val="a7"/>
        <w:keepNext/>
        <w:numPr>
          <w:ilvl w:val="0"/>
          <w:numId w:val="13"/>
        </w:numPr>
        <w:spacing w:before="240" w:after="60"/>
        <w:jc w:val="left"/>
        <w:outlineLvl w:val="0"/>
        <w:rPr>
          <w:rFonts w:eastAsia="Batang" w:cs="Arial"/>
          <w:b/>
          <w:bCs/>
          <w:vanish/>
          <w:kern w:val="32"/>
          <w:sz w:val="32"/>
          <w:szCs w:val="32"/>
        </w:rPr>
      </w:pPr>
    </w:p>
    <w:p w:rsidR="00A73035" w:rsidRPr="00A73035" w:rsidRDefault="00A73035" w:rsidP="00A73035">
      <w:pPr>
        <w:pStyle w:val="a7"/>
        <w:keepNext/>
        <w:numPr>
          <w:ilvl w:val="0"/>
          <w:numId w:val="13"/>
        </w:numPr>
        <w:spacing w:before="240" w:after="60"/>
        <w:jc w:val="left"/>
        <w:outlineLvl w:val="0"/>
        <w:rPr>
          <w:rFonts w:eastAsia="Batang" w:cs="Arial"/>
          <w:b/>
          <w:bCs/>
          <w:vanish/>
          <w:kern w:val="32"/>
          <w:sz w:val="32"/>
          <w:szCs w:val="32"/>
        </w:rPr>
      </w:pPr>
    </w:p>
    <w:p w:rsidR="001C6762" w:rsidRPr="001C6762" w:rsidRDefault="001C6762" w:rsidP="001C6762">
      <w:pPr>
        <w:pStyle w:val="2"/>
        <w:rPr>
          <w:rFonts w:ascii="Times New Roman" w:eastAsia="宋体" w:hAnsi="Times New Roman" w:cs="Times New Roman"/>
          <w:bCs w:val="0"/>
          <w:i w:val="0"/>
          <w:iCs w:val="0"/>
          <w:kern w:val="32"/>
          <w:szCs w:val="24"/>
          <w:lang w:val="en-US" w:eastAsia="zh-CN"/>
        </w:rPr>
      </w:pPr>
      <w:r w:rsidRPr="001C6762">
        <w:rPr>
          <w:rFonts w:ascii="Times New Roman" w:eastAsia="宋体" w:hAnsi="Times New Roman" w:cs="Times New Roman"/>
          <w:bCs w:val="0"/>
          <w:i w:val="0"/>
          <w:iCs w:val="0"/>
          <w:kern w:val="32"/>
          <w:szCs w:val="24"/>
          <w:lang w:val="en-US" w:eastAsia="zh-CN"/>
        </w:rPr>
        <w:t>Increased reference symbol density</w:t>
      </w:r>
    </w:p>
    <w:p w:rsidR="000022AF" w:rsidRPr="00862AE3" w:rsidRDefault="00B3012F" w:rsidP="007460EF">
      <w:pPr>
        <w:jc w:val="both"/>
        <w:rPr>
          <w:rFonts w:ascii="Times New Roman" w:eastAsiaTheme="minorEastAsia" w:hAnsi="Times New Roman"/>
          <w:sz w:val="22"/>
          <w:szCs w:val="22"/>
          <w:lang w:eastAsia="zh-CN"/>
        </w:rPr>
      </w:pPr>
      <w:r w:rsidRPr="000022AF">
        <w:rPr>
          <w:rFonts w:ascii="Times New Roman" w:eastAsia="MS Mincho" w:hAnsi="Times New Roman"/>
          <w:sz w:val="22"/>
          <w:szCs w:val="22"/>
        </w:rPr>
        <w:t>For PUSCH transmission,</w:t>
      </w:r>
      <w:r w:rsidRPr="000022AF">
        <w:rPr>
          <w:rFonts w:ascii="Times New Roman" w:eastAsia="MS Mincho" w:hAnsi="Times New Roman" w:hint="eastAsia"/>
          <w:sz w:val="22"/>
          <w:szCs w:val="22"/>
        </w:rPr>
        <w:t xml:space="preserve"> </w:t>
      </w:r>
      <w:r w:rsidRPr="000022AF">
        <w:rPr>
          <w:rFonts w:ascii="Times New Roman" w:eastAsia="MS Mincho" w:hAnsi="Times New Roman"/>
          <w:sz w:val="22"/>
          <w:szCs w:val="22"/>
        </w:rPr>
        <w:t>eNodeB</w:t>
      </w:r>
      <w:r w:rsidRPr="000022AF">
        <w:rPr>
          <w:rFonts w:ascii="Times New Roman" w:eastAsia="MS Mincho" w:hAnsi="Times New Roman" w:hint="eastAsia"/>
          <w:sz w:val="22"/>
          <w:szCs w:val="22"/>
        </w:rPr>
        <w:t xml:space="preserve"> performs</w:t>
      </w:r>
      <w:r w:rsidRPr="000022AF">
        <w:rPr>
          <w:rFonts w:ascii="Times New Roman" w:eastAsia="MS Mincho" w:hAnsi="Times New Roman"/>
          <w:sz w:val="22"/>
          <w:szCs w:val="22"/>
        </w:rPr>
        <w:t xml:space="preserve"> PUSCH demodulation based on demodulation RS (DMRS). The principles for uplink DMRS are quite different compared to downlink CRS and DMRS. According to the specification [</w:t>
      </w:r>
      <w:r w:rsidR="000B7D11" w:rsidRPr="007460EF">
        <w:rPr>
          <w:rFonts w:ascii="Times New Roman" w:eastAsia="MS Mincho" w:hAnsi="Times New Roman" w:hint="eastAsia"/>
          <w:sz w:val="22"/>
          <w:szCs w:val="22"/>
        </w:rPr>
        <w:t>1</w:t>
      </w:r>
      <w:r w:rsidR="00013B30">
        <w:rPr>
          <w:rFonts w:ascii="Times New Roman" w:eastAsiaTheme="minorEastAsia" w:hAnsi="Times New Roman" w:hint="eastAsia"/>
          <w:sz w:val="22"/>
          <w:szCs w:val="22"/>
          <w:lang w:eastAsia="zh-CN"/>
        </w:rPr>
        <w:t>1</w:t>
      </w:r>
      <w:r w:rsidRPr="000022AF">
        <w:rPr>
          <w:rFonts w:ascii="Times New Roman" w:eastAsia="MS Mincho" w:hAnsi="Times New Roman"/>
          <w:sz w:val="22"/>
          <w:szCs w:val="22"/>
        </w:rPr>
        <w:t>], one OFDM symbol</w:t>
      </w:r>
      <w:r w:rsidRPr="000022AF">
        <w:rPr>
          <w:rFonts w:ascii="Times New Roman" w:eastAsia="MS Mincho" w:hAnsi="Times New Roman" w:hint="eastAsia"/>
          <w:sz w:val="22"/>
          <w:szCs w:val="22"/>
        </w:rPr>
        <w:t xml:space="preserve"> </w:t>
      </w:r>
      <w:r w:rsidRPr="000022AF">
        <w:rPr>
          <w:rFonts w:ascii="Times New Roman" w:eastAsia="MS Mincho" w:hAnsi="Times New Roman"/>
          <w:sz w:val="22"/>
          <w:szCs w:val="22"/>
        </w:rPr>
        <w:t>as shown in Fig. 1 is used exclusively for DMRS transmission in a slot while downlink RS and PDSCH REs are staggered in both frequency and time domain. This constraint limits the improvement solutions to uplink DMRS.</w:t>
      </w:r>
    </w:p>
    <w:p w:rsidR="00B3012F" w:rsidRPr="000022AF" w:rsidRDefault="00B3012F" w:rsidP="007460EF">
      <w:pPr>
        <w:jc w:val="both"/>
        <w:rPr>
          <w:rFonts w:ascii="Times New Roman" w:eastAsia="MS Mincho" w:hAnsi="Times New Roman"/>
          <w:sz w:val="22"/>
          <w:szCs w:val="22"/>
        </w:rPr>
      </w:pPr>
      <w:r w:rsidRPr="000022AF">
        <w:rPr>
          <w:rFonts w:ascii="Times New Roman" w:eastAsia="MS Mincho" w:hAnsi="Times New Roman"/>
          <w:sz w:val="22"/>
          <w:szCs w:val="22"/>
        </w:rPr>
        <w:t>To improve the uplink channel estimation accuracy for MTC in the extremely low SNR region, it is better to increase the RS density in the time domain. One straightforward method is to increase the DMRS symbols shown in Fig.2. We define the new RS as MTCDMRS. They occupy the first symbol of either slot. The sequence could be the same as legacy uplink DMRS. So the uplink channel estimation could be carried out based on DMRS and MTCDMRS at the same time. In the example, the density of DMRS is increased to 4 REs/subcarrier.</w:t>
      </w:r>
    </w:p>
    <w:p w:rsidR="00B3012F" w:rsidRDefault="00F9250C" w:rsidP="00B3012F">
      <w:pPr>
        <w:spacing w:before="120" w:after="120"/>
        <w:jc w:val="center"/>
        <w:rPr>
          <w:sz w:val="22"/>
          <w:szCs w:val="22"/>
        </w:rPr>
      </w:pPr>
      <w:r>
        <w:rPr>
          <w:noProof/>
          <w:sz w:val="22"/>
          <w:szCs w:val="22"/>
          <w:lang w:val="en-US" w:eastAsia="zh-CN"/>
        </w:rPr>
        <w:lastRenderedPageBreak/>
        <w:drawing>
          <wp:inline distT="0" distB="0" distL="0" distR="0" wp14:anchorId="5BE8D206" wp14:editId="0DCE0DC5">
            <wp:extent cx="2214303" cy="2232324"/>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213885" cy="2231902"/>
                    </a:xfrm>
                    <a:prstGeom prst="rect">
                      <a:avLst/>
                    </a:prstGeom>
                    <a:noFill/>
                    <a:ln w="9525">
                      <a:noFill/>
                      <a:miter lim="800000"/>
                      <a:headEnd/>
                      <a:tailEnd/>
                    </a:ln>
                  </pic:spPr>
                </pic:pic>
              </a:graphicData>
            </a:graphic>
          </wp:inline>
        </w:drawing>
      </w:r>
      <w:r>
        <w:rPr>
          <w:noProof/>
          <w:sz w:val="22"/>
          <w:szCs w:val="22"/>
          <w:lang w:val="en-US" w:eastAsia="zh-CN"/>
        </w:rPr>
        <w:t xml:space="preserve"> </w:t>
      </w:r>
    </w:p>
    <w:p w:rsidR="00B3012F" w:rsidRDefault="00B3012F" w:rsidP="00B3012F">
      <w:pPr>
        <w:ind w:left="420"/>
        <w:jc w:val="center"/>
        <w:rPr>
          <w:sz w:val="22"/>
          <w:szCs w:val="22"/>
        </w:rPr>
      </w:pPr>
      <w:bookmarkStart w:id="1" w:name="OLE_LINK1"/>
      <w:bookmarkStart w:id="2" w:name="OLE_LINK2"/>
      <w:r>
        <w:rPr>
          <w:sz w:val="22"/>
          <w:szCs w:val="22"/>
        </w:rPr>
        <w:t>Figure 1, Mapping of uplink DMRS</w:t>
      </w:r>
    </w:p>
    <w:bookmarkEnd w:id="1"/>
    <w:bookmarkEnd w:id="2"/>
    <w:p w:rsidR="00B3012F" w:rsidRDefault="00B3012F" w:rsidP="00B3012F">
      <w:pPr>
        <w:spacing w:before="120" w:after="120"/>
        <w:jc w:val="both"/>
        <w:rPr>
          <w:sz w:val="22"/>
          <w:szCs w:val="22"/>
        </w:rPr>
      </w:pPr>
    </w:p>
    <w:p w:rsidR="00B3012F" w:rsidRPr="00BA1A45" w:rsidRDefault="001C6762" w:rsidP="00B3012F">
      <w:pPr>
        <w:spacing w:before="120" w:after="120"/>
        <w:jc w:val="center"/>
        <w:rPr>
          <w:sz w:val="22"/>
          <w:szCs w:val="22"/>
        </w:rPr>
      </w:pPr>
      <w:r>
        <w:rPr>
          <w:noProof/>
          <w:sz w:val="22"/>
          <w:szCs w:val="22"/>
          <w:lang w:val="en-US" w:eastAsia="zh-CN"/>
        </w:rPr>
        <w:drawing>
          <wp:inline distT="0" distB="0" distL="0" distR="0" wp14:anchorId="34F2ED06" wp14:editId="667BCA55">
            <wp:extent cx="2136717" cy="2205220"/>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2139564" cy="2208159"/>
                    </a:xfrm>
                    <a:prstGeom prst="rect">
                      <a:avLst/>
                    </a:prstGeom>
                    <a:noFill/>
                    <a:ln w="9525">
                      <a:noFill/>
                      <a:miter lim="800000"/>
                      <a:headEnd/>
                      <a:tailEnd/>
                    </a:ln>
                  </pic:spPr>
                </pic:pic>
              </a:graphicData>
            </a:graphic>
          </wp:inline>
        </w:drawing>
      </w:r>
    </w:p>
    <w:p w:rsidR="00B3012F" w:rsidRDefault="00B3012F" w:rsidP="00B3012F">
      <w:pPr>
        <w:ind w:left="420"/>
        <w:jc w:val="center"/>
        <w:rPr>
          <w:sz w:val="22"/>
          <w:szCs w:val="22"/>
        </w:rPr>
      </w:pPr>
      <w:r>
        <w:rPr>
          <w:sz w:val="22"/>
          <w:szCs w:val="22"/>
        </w:rPr>
        <w:t>Figure 2, Mapping of uplink DMRS and MTCDMRS</w:t>
      </w:r>
    </w:p>
    <w:p w:rsidR="00B3012F" w:rsidRPr="003D3D66" w:rsidRDefault="00B3012F" w:rsidP="00B3012F">
      <w:pPr>
        <w:pStyle w:val="a7"/>
        <w:rPr>
          <w:rFonts w:ascii="Times New Roman" w:hAnsi="Times New Roman"/>
          <w:sz w:val="24"/>
          <w:szCs w:val="24"/>
        </w:rPr>
      </w:pPr>
    </w:p>
    <w:p w:rsidR="00B3012F" w:rsidRPr="001C4563" w:rsidRDefault="00B3012F" w:rsidP="00720252">
      <w:pPr>
        <w:pStyle w:val="1"/>
        <w:numPr>
          <w:ilvl w:val="0"/>
          <w:numId w:val="1"/>
        </w:numPr>
        <w:tabs>
          <w:tab w:val="clear" w:pos="3672"/>
        </w:tabs>
        <w:ind w:left="360" w:hanging="360"/>
        <w:jc w:val="both"/>
        <w:rPr>
          <w:rFonts w:ascii="Times New Roman" w:eastAsia="宋体" w:hAnsi="Times New Roman" w:cs="Times New Roman"/>
          <w:bCs w:val="0"/>
          <w:sz w:val="28"/>
          <w:szCs w:val="28"/>
          <w:lang w:val="en-US" w:eastAsia="zh-CN"/>
        </w:rPr>
      </w:pPr>
      <w:r w:rsidRPr="001C4563">
        <w:rPr>
          <w:rFonts w:ascii="Times New Roman" w:eastAsia="宋体" w:hAnsi="Times New Roman" w:cs="Times New Roman"/>
          <w:bCs w:val="0"/>
          <w:sz w:val="28"/>
          <w:szCs w:val="28"/>
          <w:lang w:val="en-US" w:eastAsia="zh-CN"/>
        </w:rPr>
        <w:t>Evaluation results</w:t>
      </w:r>
    </w:p>
    <w:p w:rsidR="00D25BE3" w:rsidRPr="007460EF" w:rsidRDefault="00D25BE3" w:rsidP="007460EF">
      <w:pPr>
        <w:jc w:val="both"/>
        <w:rPr>
          <w:rFonts w:ascii="Times New Roman" w:eastAsia="MS Mincho" w:hAnsi="Times New Roman"/>
          <w:sz w:val="22"/>
          <w:szCs w:val="22"/>
        </w:rPr>
      </w:pPr>
      <w:r w:rsidRPr="007460EF">
        <w:rPr>
          <w:rFonts w:ascii="Times New Roman" w:eastAsia="MS Mincho" w:hAnsi="Times New Roman" w:hint="eastAsia"/>
          <w:sz w:val="22"/>
          <w:szCs w:val="22"/>
        </w:rPr>
        <w:t>In the performance evaluation, w</w:t>
      </w:r>
      <w:r w:rsidRPr="007460EF">
        <w:rPr>
          <w:rFonts w:ascii="Times New Roman" w:eastAsia="MS Mincho" w:hAnsi="Times New Roman"/>
          <w:sz w:val="22"/>
          <w:szCs w:val="22"/>
        </w:rPr>
        <w:t xml:space="preserve">e </w:t>
      </w:r>
      <w:r w:rsidRPr="007460EF">
        <w:rPr>
          <w:rFonts w:ascii="Times New Roman" w:eastAsia="MS Mincho" w:hAnsi="Times New Roman" w:hint="eastAsia"/>
          <w:sz w:val="22"/>
          <w:szCs w:val="22"/>
        </w:rPr>
        <w:t xml:space="preserve">studied </w:t>
      </w:r>
      <w:r w:rsidR="005D08BC" w:rsidRPr="007460EF">
        <w:rPr>
          <w:rFonts w:ascii="Times New Roman" w:eastAsia="MS Mincho" w:hAnsi="Times New Roman" w:hint="eastAsia"/>
          <w:sz w:val="22"/>
          <w:szCs w:val="22"/>
        </w:rPr>
        <w:t xml:space="preserve">the </w:t>
      </w:r>
      <w:r w:rsidR="00154135" w:rsidRPr="007460EF">
        <w:rPr>
          <w:rFonts w:ascii="Times New Roman" w:eastAsia="MS Mincho" w:hAnsi="Times New Roman" w:hint="eastAsia"/>
          <w:sz w:val="22"/>
          <w:szCs w:val="22"/>
        </w:rPr>
        <w:t xml:space="preserve">possible </w:t>
      </w:r>
      <w:r w:rsidR="005D08BC" w:rsidRPr="007460EF">
        <w:rPr>
          <w:rFonts w:ascii="Times New Roman" w:eastAsia="MS Mincho" w:hAnsi="Times New Roman" w:hint="eastAsia"/>
          <w:sz w:val="22"/>
          <w:szCs w:val="22"/>
        </w:rPr>
        <w:t>scheme</w:t>
      </w:r>
      <w:r w:rsidRPr="007460EF">
        <w:rPr>
          <w:rFonts w:ascii="Times New Roman" w:eastAsia="MS Mincho" w:hAnsi="Times New Roman" w:hint="eastAsia"/>
          <w:sz w:val="22"/>
          <w:szCs w:val="22"/>
        </w:rPr>
        <w:t xml:space="preserve"> to reduce the number of repetition when MTC UE needs coverage enhancement. </w:t>
      </w:r>
      <w:r w:rsidRPr="007460EF">
        <w:rPr>
          <w:rFonts w:ascii="Times New Roman" w:eastAsia="MS Mincho" w:hAnsi="Times New Roman"/>
          <w:sz w:val="22"/>
          <w:szCs w:val="22"/>
        </w:rPr>
        <w:t xml:space="preserve">The number of repetitions to achieve 10% BLER works as the evaluation output. </w:t>
      </w:r>
      <w:r w:rsidRPr="007460EF">
        <w:rPr>
          <w:rFonts w:ascii="Times New Roman" w:eastAsia="MS Mincho" w:hAnsi="Times New Roman" w:hint="eastAsia"/>
          <w:sz w:val="22"/>
          <w:szCs w:val="22"/>
        </w:rPr>
        <w:t xml:space="preserve">Detailed simulation assumptions are </w:t>
      </w:r>
      <w:r w:rsidRPr="007460EF">
        <w:rPr>
          <w:rFonts w:ascii="Times New Roman" w:eastAsia="MS Mincho" w:hAnsi="Times New Roman"/>
          <w:sz w:val="22"/>
          <w:szCs w:val="22"/>
        </w:rPr>
        <w:t>shown in the appendix</w:t>
      </w:r>
      <w:r w:rsidR="0089289F" w:rsidRPr="007460EF">
        <w:rPr>
          <w:rFonts w:ascii="Times New Roman" w:eastAsia="MS Mincho" w:hAnsi="Times New Roman" w:hint="eastAsia"/>
          <w:sz w:val="22"/>
          <w:szCs w:val="22"/>
        </w:rPr>
        <w:t>.</w:t>
      </w:r>
    </w:p>
    <w:p w:rsidR="005C7470" w:rsidRPr="007460EF" w:rsidRDefault="005C7470" w:rsidP="007460EF">
      <w:pPr>
        <w:jc w:val="both"/>
        <w:rPr>
          <w:rFonts w:ascii="Times New Roman" w:eastAsia="MS Mincho" w:hAnsi="Times New Roman"/>
          <w:sz w:val="22"/>
          <w:szCs w:val="22"/>
        </w:rPr>
      </w:pPr>
    </w:p>
    <w:p w:rsidR="00B97B52" w:rsidRDefault="00AE794D" w:rsidP="007460EF">
      <w:pPr>
        <w:jc w:val="both"/>
        <w:rPr>
          <w:rFonts w:ascii="Times New Roman" w:eastAsiaTheme="minorEastAsia" w:hAnsi="Times New Roman"/>
          <w:sz w:val="22"/>
          <w:szCs w:val="22"/>
          <w:lang w:eastAsia="zh-CN"/>
        </w:rPr>
      </w:pPr>
      <w:r w:rsidRPr="007460EF">
        <w:rPr>
          <w:rFonts w:ascii="Times New Roman" w:eastAsia="MS Mincho" w:hAnsi="Times New Roman" w:hint="eastAsia"/>
          <w:sz w:val="22"/>
          <w:szCs w:val="22"/>
        </w:rPr>
        <w:t xml:space="preserve">Table 1 </w:t>
      </w:r>
      <w:r w:rsidR="0046404B" w:rsidRPr="007460EF">
        <w:rPr>
          <w:rFonts w:ascii="Times New Roman" w:eastAsia="MS Mincho" w:hAnsi="Times New Roman"/>
          <w:sz w:val="22"/>
          <w:szCs w:val="22"/>
        </w:rPr>
        <w:t>show</w:t>
      </w:r>
      <w:r w:rsidR="0046404B" w:rsidRPr="007460EF">
        <w:rPr>
          <w:rFonts w:ascii="Times New Roman" w:eastAsia="MS Mincho" w:hAnsi="Times New Roman" w:hint="eastAsia"/>
          <w:sz w:val="22"/>
          <w:szCs w:val="22"/>
        </w:rPr>
        <w:t>s</w:t>
      </w:r>
      <w:r w:rsidRPr="007460EF">
        <w:rPr>
          <w:rFonts w:ascii="Times New Roman" w:eastAsia="MS Mincho" w:hAnsi="Times New Roman"/>
          <w:sz w:val="22"/>
          <w:szCs w:val="22"/>
        </w:rPr>
        <w:t xml:space="preserve"> the amount of repetitions</w:t>
      </w:r>
      <w:r w:rsidRPr="007460EF">
        <w:rPr>
          <w:rFonts w:ascii="Times New Roman" w:eastAsia="MS Mincho" w:hAnsi="Times New Roman" w:hint="eastAsia"/>
          <w:sz w:val="22"/>
          <w:szCs w:val="22"/>
        </w:rPr>
        <w:t xml:space="preserve"> for EPA channel </w:t>
      </w:r>
      <w:r w:rsidRPr="007460EF">
        <w:rPr>
          <w:rFonts w:ascii="Times New Roman" w:eastAsia="MS Mincho" w:hAnsi="Times New Roman"/>
          <w:sz w:val="22"/>
          <w:szCs w:val="22"/>
        </w:rPr>
        <w:t>when the number of PRBs is 1</w:t>
      </w:r>
      <w:r w:rsidR="00F0031C" w:rsidRPr="007460EF">
        <w:rPr>
          <w:rFonts w:ascii="Times New Roman" w:eastAsia="MS Mincho" w:hAnsi="Times New Roman" w:hint="eastAsia"/>
          <w:sz w:val="22"/>
          <w:szCs w:val="22"/>
        </w:rPr>
        <w:t xml:space="preserve"> and the MCS is 5</w:t>
      </w:r>
      <w:r w:rsidRPr="007460EF">
        <w:rPr>
          <w:rFonts w:ascii="Times New Roman" w:eastAsia="MS Mincho" w:hAnsi="Times New Roman"/>
          <w:sz w:val="22"/>
          <w:szCs w:val="22"/>
        </w:rPr>
        <w:t xml:space="preserve">. </w:t>
      </w:r>
      <w:r w:rsidR="00617E34">
        <w:rPr>
          <w:rFonts w:ascii="Times New Roman" w:eastAsiaTheme="minorEastAsia" w:hAnsi="Times New Roman" w:hint="eastAsia"/>
          <w:sz w:val="22"/>
          <w:szCs w:val="22"/>
          <w:lang w:eastAsia="zh-CN"/>
        </w:rPr>
        <w:t>The resulting SINR for baseline case</w:t>
      </w:r>
      <w:r w:rsidR="00092AA9">
        <w:rPr>
          <w:rFonts w:ascii="Times New Roman" w:eastAsiaTheme="minorEastAsia" w:hAnsi="Times New Roman" w:hint="eastAsia"/>
          <w:sz w:val="22"/>
          <w:szCs w:val="22"/>
          <w:lang w:eastAsia="zh-CN"/>
        </w:rPr>
        <w:t xml:space="preserve"> </w:t>
      </w:r>
      <w:r w:rsidR="002A77E7">
        <w:rPr>
          <w:rFonts w:ascii="Times New Roman" w:eastAsiaTheme="minorEastAsia" w:hAnsi="Times New Roman" w:hint="eastAsia"/>
          <w:sz w:val="22"/>
          <w:szCs w:val="22"/>
          <w:lang w:eastAsia="zh-CN"/>
        </w:rPr>
        <w:t xml:space="preserve">(no </w:t>
      </w:r>
      <w:r w:rsidR="002A77E7">
        <w:rPr>
          <w:rFonts w:ascii="Times New Roman" w:eastAsiaTheme="minorEastAsia" w:hAnsi="Times New Roman"/>
          <w:sz w:val="22"/>
          <w:szCs w:val="22"/>
          <w:lang w:eastAsia="zh-CN"/>
        </w:rPr>
        <w:t>additional</w:t>
      </w:r>
      <w:r w:rsidR="002A77E7">
        <w:rPr>
          <w:rFonts w:ascii="Times New Roman" w:eastAsiaTheme="minorEastAsia" w:hAnsi="Times New Roman" w:hint="eastAsia"/>
          <w:sz w:val="22"/>
          <w:szCs w:val="22"/>
          <w:lang w:eastAsia="zh-CN"/>
        </w:rPr>
        <w:t xml:space="preserve"> coverage enhancement techniques)</w:t>
      </w:r>
      <w:r w:rsidR="00617E34">
        <w:rPr>
          <w:rFonts w:ascii="Times New Roman" w:eastAsiaTheme="minorEastAsia" w:hAnsi="Times New Roman" w:hint="eastAsia"/>
          <w:sz w:val="22"/>
          <w:szCs w:val="22"/>
          <w:lang w:eastAsia="zh-CN"/>
        </w:rPr>
        <w:t xml:space="preserve"> is 2.5dB.</w:t>
      </w:r>
    </w:p>
    <w:p w:rsidR="00904DFD" w:rsidRDefault="000F2A10" w:rsidP="007460EF">
      <w:pPr>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 xml:space="preserve"> </w:t>
      </w:r>
    </w:p>
    <w:p w:rsidR="00D10D5B" w:rsidRDefault="00AE794D" w:rsidP="007460EF">
      <w:pPr>
        <w:jc w:val="both"/>
        <w:rPr>
          <w:rFonts w:ascii="Times New Roman" w:eastAsiaTheme="minorEastAsia" w:hAnsi="Times New Roman"/>
          <w:sz w:val="22"/>
          <w:szCs w:val="22"/>
          <w:lang w:eastAsia="zh-CN"/>
        </w:rPr>
      </w:pPr>
      <w:r w:rsidRPr="007460EF">
        <w:rPr>
          <w:rFonts w:ascii="Times New Roman" w:eastAsia="MS Mincho" w:hAnsi="Times New Roman" w:hint="eastAsia"/>
          <w:sz w:val="22"/>
          <w:szCs w:val="22"/>
        </w:rPr>
        <w:t>According to the simulation results, increased DMRS density can reduce the numbers of repetition</w:t>
      </w:r>
      <w:r w:rsidR="0074361C">
        <w:rPr>
          <w:rFonts w:ascii="Times New Roman" w:eastAsiaTheme="minorEastAsia" w:hAnsi="Times New Roman" w:hint="eastAsia"/>
          <w:sz w:val="22"/>
          <w:szCs w:val="22"/>
          <w:lang w:eastAsia="zh-CN"/>
        </w:rPr>
        <w:t xml:space="preserve"> </w:t>
      </w:r>
      <w:r w:rsidR="00CB54FA">
        <w:rPr>
          <w:rFonts w:ascii="Times New Roman" w:eastAsiaTheme="minorEastAsia" w:hAnsi="Times New Roman" w:hint="eastAsia"/>
          <w:sz w:val="22"/>
          <w:szCs w:val="22"/>
          <w:lang w:eastAsia="zh-CN"/>
        </w:rPr>
        <w:t>especially the c</w:t>
      </w:r>
      <w:r w:rsidR="004F38F9">
        <w:rPr>
          <w:rFonts w:ascii="Times New Roman" w:eastAsiaTheme="minorEastAsia" w:hAnsi="Times New Roman" w:hint="eastAsia"/>
          <w:sz w:val="22"/>
          <w:szCs w:val="22"/>
          <w:lang w:eastAsia="zh-CN"/>
        </w:rPr>
        <w:t>overage enhancement gain is 18</w:t>
      </w:r>
      <w:r w:rsidR="00CB54FA">
        <w:rPr>
          <w:rFonts w:ascii="Times New Roman" w:eastAsiaTheme="minorEastAsia" w:hAnsi="Times New Roman" w:hint="eastAsia"/>
          <w:sz w:val="22"/>
          <w:szCs w:val="22"/>
          <w:lang w:eastAsia="zh-CN"/>
        </w:rPr>
        <w:t>dB</w:t>
      </w:r>
      <w:r w:rsidRPr="007460EF">
        <w:rPr>
          <w:rFonts w:ascii="Times New Roman" w:eastAsia="MS Mincho" w:hAnsi="Times New Roman" w:hint="eastAsia"/>
          <w:sz w:val="22"/>
          <w:szCs w:val="22"/>
        </w:rPr>
        <w:t>.</w:t>
      </w:r>
      <w:r w:rsidR="00D10D5B">
        <w:rPr>
          <w:rFonts w:ascii="Times New Roman" w:eastAsiaTheme="minorEastAsia" w:hAnsi="Times New Roman" w:hint="eastAsia"/>
          <w:sz w:val="22"/>
          <w:szCs w:val="22"/>
          <w:lang w:eastAsia="zh-CN"/>
        </w:rPr>
        <w:t xml:space="preserve"> The repetition times is decreased from 238 to 183</w:t>
      </w:r>
      <w:r w:rsidR="00E84589">
        <w:rPr>
          <w:rFonts w:ascii="Times New Roman" w:eastAsiaTheme="minorEastAsia" w:hAnsi="Times New Roman" w:hint="eastAsia"/>
          <w:sz w:val="22"/>
          <w:szCs w:val="22"/>
          <w:lang w:eastAsia="zh-CN"/>
        </w:rPr>
        <w:t>, and increased DMRS density can save about 23% repetition times.</w:t>
      </w:r>
      <w:r w:rsidR="007E0275">
        <w:rPr>
          <w:rFonts w:ascii="Times New Roman" w:eastAsiaTheme="minorEastAsia" w:hAnsi="Times New Roman" w:hint="eastAsia"/>
          <w:sz w:val="22"/>
          <w:szCs w:val="22"/>
          <w:lang w:eastAsia="zh-CN"/>
        </w:rPr>
        <w:t xml:space="preserve"> Increased DMRS density can work together with cross-subframe channel estimation which can decrease the repetition times further.</w:t>
      </w:r>
    </w:p>
    <w:p w:rsidR="00A65F7D" w:rsidRDefault="00A65F7D" w:rsidP="007460EF">
      <w:pPr>
        <w:jc w:val="both"/>
        <w:rPr>
          <w:rFonts w:ascii="Times New Roman" w:eastAsiaTheme="minorEastAsia" w:hAnsi="Times New Roman"/>
          <w:sz w:val="22"/>
          <w:szCs w:val="22"/>
          <w:lang w:eastAsia="zh-CN"/>
        </w:rPr>
      </w:pPr>
    </w:p>
    <w:p w:rsidR="00AE794D" w:rsidRPr="007460EF" w:rsidRDefault="00AE794D" w:rsidP="007460EF">
      <w:pPr>
        <w:jc w:val="both"/>
        <w:rPr>
          <w:rFonts w:ascii="Times New Roman" w:eastAsia="MS Mincho" w:hAnsi="Times New Roman"/>
          <w:sz w:val="22"/>
          <w:szCs w:val="22"/>
        </w:rPr>
      </w:pPr>
      <w:r w:rsidRPr="007460EF">
        <w:rPr>
          <w:rFonts w:ascii="Times New Roman" w:eastAsia="MS Mincho" w:hAnsi="Times New Roman"/>
          <w:sz w:val="22"/>
          <w:szCs w:val="22"/>
        </w:rPr>
        <w:t>Then following observation could be made according to the simulation results,</w:t>
      </w:r>
    </w:p>
    <w:p w:rsidR="00AE794D" w:rsidRPr="004E58F9" w:rsidRDefault="00AE794D" w:rsidP="00AE794D">
      <w:pPr>
        <w:tabs>
          <w:tab w:val="left" w:pos="794"/>
          <w:tab w:val="center" w:pos="4820"/>
          <w:tab w:val="right" w:pos="9639"/>
        </w:tabs>
        <w:overflowPunct w:val="0"/>
        <w:autoSpaceDE w:val="0"/>
        <w:autoSpaceDN w:val="0"/>
        <w:adjustRightInd w:val="0"/>
        <w:jc w:val="both"/>
        <w:textAlignment w:val="baseline"/>
        <w:rPr>
          <w:rFonts w:ascii="Times New Roman" w:eastAsiaTheme="minorEastAsia" w:hAnsi="Times New Roman"/>
          <w:sz w:val="22"/>
          <w:szCs w:val="22"/>
          <w:lang w:eastAsia="zh-CN"/>
        </w:rPr>
      </w:pPr>
    </w:p>
    <w:p w:rsidR="00AE794D" w:rsidRPr="00472B55" w:rsidRDefault="00AE794D" w:rsidP="00AE794D">
      <w:pPr>
        <w:spacing w:after="180"/>
        <w:jc w:val="both"/>
        <w:rPr>
          <w:rFonts w:ascii="Times New Roman" w:eastAsia="MS Mincho" w:hAnsi="Times New Roman"/>
          <w:b/>
          <w:i/>
          <w:sz w:val="22"/>
          <w:szCs w:val="22"/>
        </w:rPr>
      </w:pPr>
      <w:r w:rsidRPr="00472B55">
        <w:rPr>
          <w:rFonts w:ascii="Times New Roman" w:eastAsia="MS Mincho" w:hAnsi="Times New Roman"/>
          <w:b/>
          <w:i/>
          <w:sz w:val="22"/>
          <w:szCs w:val="22"/>
        </w:rPr>
        <w:t>Observation</w:t>
      </w:r>
      <w:r w:rsidRPr="00472B55">
        <w:rPr>
          <w:rFonts w:ascii="Times New Roman" w:eastAsia="MS Mincho" w:hAnsi="Times New Roman" w:hint="eastAsia"/>
          <w:b/>
          <w:i/>
          <w:sz w:val="22"/>
          <w:szCs w:val="22"/>
        </w:rPr>
        <w:t xml:space="preserve"> </w:t>
      </w:r>
      <w:r>
        <w:rPr>
          <w:rFonts w:ascii="Times New Roman" w:eastAsiaTheme="minorEastAsia" w:hAnsi="Times New Roman" w:hint="eastAsia"/>
          <w:b/>
          <w:i/>
          <w:sz w:val="22"/>
          <w:szCs w:val="22"/>
          <w:lang w:eastAsia="zh-CN"/>
        </w:rPr>
        <w:t>1</w:t>
      </w:r>
      <w:r w:rsidRPr="00472B55">
        <w:rPr>
          <w:rFonts w:ascii="Times New Roman" w:eastAsia="MS Mincho" w:hAnsi="Times New Roman"/>
          <w:b/>
          <w:i/>
          <w:sz w:val="22"/>
          <w:szCs w:val="22"/>
        </w:rPr>
        <w:t>: Increased DMRS density could reduce the number of repetition.</w:t>
      </w:r>
    </w:p>
    <w:p w:rsidR="00AE794D" w:rsidRPr="00BE333A" w:rsidRDefault="00AE794D" w:rsidP="00AE794D">
      <w:pPr>
        <w:spacing w:beforeLines="50" w:before="120" w:after="180"/>
        <w:jc w:val="both"/>
        <w:rPr>
          <w:rFonts w:ascii="Times New Roman" w:eastAsia="MS Mincho" w:hAnsi="Times New Roman"/>
          <w:color w:val="000000"/>
          <w:sz w:val="24"/>
          <w:lang w:eastAsia="ja-JP"/>
        </w:rPr>
      </w:pPr>
      <w:r w:rsidRPr="00BE333A">
        <w:rPr>
          <w:rFonts w:ascii="Times New Roman" w:eastAsia="MS Mincho" w:hAnsi="Times New Roman"/>
          <w:color w:val="000000"/>
          <w:sz w:val="24"/>
          <w:lang w:eastAsia="ja-JP"/>
        </w:rPr>
        <w:t>So we propose,</w:t>
      </w:r>
    </w:p>
    <w:p w:rsidR="00AE794D" w:rsidRPr="00472B55" w:rsidRDefault="00AE794D" w:rsidP="00AE794D">
      <w:pPr>
        <w:spacing w:after="180"/>
        <w:jc w:val="both"/>
        <w:rPr>
          <w:rFonts w:ascii="Times New Roman" w:eastAsia="MS Mincho" w:hAnsi="Times New Roman"/>
          <w:b/>
          <w:i/>
          <w:sz w:val="22"/>
          <w:szCs w:val="22"/>
        </w:rPr>
      </w:pPr>
      <w:r w:rsidRPr="00472B55">
        <w:rPr>
          <w:rFonts w:ascii="Times New Roman" w:eastAsia="MS Mincho" w:hAnsi="Times New Roman"/>
          <w:b/>
          <w:i/>
          <w:sz w:val="22"/>
          <w:szCs w:val="22"/>
        </w:rPr>
        <w:t xml:space="preserve">Proposal </w:t>
      </w:r>
      <w:r>
        <w:rPr>
          <w:rFonts w:ascii="Times New Roman" w:eastAsiaTheme="minorEastAsia" w:hAnsi="Times New Roman" w:hint="eastAsia"/>
          <w:b/>
          <w:i/>
          <w:sz w:val="22"/>
          <w:szCs w:val="22"/>
          <w:lang w:eastAsia="zh-CN"/>
        </w:rPr>
        <w:t>1</w:t>
      </w:r>
      <w:r w:rsidRPr="00472B55">
        <w:rPr>
          <w:rFonts w:ascii="Times New Roman" w:eastAsia="MS Mincho" w:hAnsi="Times New Roman"/>
          <w:b/>
          <w:i/>
          <w:sz w:val="22"/>
          <w:szCs w:val="22"/>
        </w:rPr>
        <w:t xml:space="preserve">: Consider to increase the DMRS density for MTC PUSCH transmission. </w:t>
      </w:r>
    </w:p>
    <w:p w:rsidR="00AE794D" w:rsidRPr="001130D4" w:rsidRDefault="00AE794D" w:rsidP="00AE794D">
      <w:pPr>
        <w:spacing w:before="50"/>
        <w:jc w:val="both"/>
        <w:rPr>
          <w:rFonts w:eastAsiaTheme="minorEastAsia"/>
          <w:b/>
          <w:i/>
          <w:sz w:val="22"/>
          <w:szCs w:val="22"/>
          <w:lang w:eastAsia="zh-CN"/>
        </w:rPr>
      </w:pPr>
    </w:p>
    <w:p w:rsidR="007A293B" w:rsidRDefault="007A293B" w:rsidP="007E0275">
      <w:pPr>
        <w:rPr>
          <w:rFonts w:ascii="Times New Roman" w:eastAsia="宋体" w:hAnsi="Times New Roman"/>
          <w:sz w:val="22"/>
          <w:lang w:val="en-US" w:eastAsia="zh-CN"/>
        </w:rPr>
      </w:pPr>
    </w:p>
    <w:p w:rsidR="00AE794D" w:rsidRDefault="00AE794D" w:rsidP="00AE794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 xml:space="preserve">Table 1.Repetition times with </w:t>
      </w:r>
      <w:r w:rsidRPr="0048015E">
        <w:rPr>
          <w:rFonts w:ascii="Times New Roman" w:eastAsia="宋体" w:hAnsi="Times New Roman"/>
          <w:sz w:val="22"/>
          <w:lang w:val="en-US" w:eastAsia="zh-CN"/>
        </w:rPr>
        <w:t>frequency tracking error =</w:t>
      </w:r>
      <w:r w:rsidRPr="0048015E">
        <w:rPr>
          <w:rFonts w:ascii="Times New Roman" w:eastAsia="宋体" w:hAnsi="Times New Roman" w:hint="eastAsia"/>
          <w:sz w:val="22"/>
          <w:lang w:val="en-US" w:eastAsia="zh-CN"/>
        </w:rPr>
        <w:t>100</w:t>
      </w:r>
      <w:r w:rsidRPr="0048015E">
        <w:rPr>
          <w:rFonts w:ascii="Times New Roman" w:eastAsia="宋体" w:hAnsi="Times New Roman"/>
          <w:sz w:val="22"/>
          <w:lang w:val="en-US" w:eastAsia="zh-CN"/>
        </w:rPr>
        <w:t xml:space="preserve"> Hz</w:t>
      </w:r>
      <w:r>
        <w:rPr>
          <w:rFonts w:ascii="Times New Roman" w:eastAsia="宋体" w:hAnsi="Times New Roman" w:hint="eastAsia"/>
          <w:sz w:val="22"/>
          <w:lang w:val="en-US" w:eastAsia="zh-CN"/>
        </w:rPr>
        <w:t>, EPA channel</w:t>
      </w:r>
    </w:p>
    <w:tbl>
      <w:tblPr>
        <w:tblStyle w:val="ad"/>
        <w:tblW w:w="0" w:type="auto"/>
        <w:jc w:val="center"/>
        <w:tblLook w:val="04A0" w:firstRow="1" w:lastRow="0" w:firstColumn="1" w:lastColumn="0" w:noHBand="0" w:noVBand="1"/>
      </w:tblPr>
      <w:tblGrid>
        <w:gridCol w:w="1428"/>
        <w:gridCol w:w="1428"/>
        <w:gridCol w:w="1428"/>
        <w:gridCol w:w="1428"/>
        <w:gridCol w:w="1429"/>
      </w:tblGrid>
      <w:tr w:rsidR="00DC14A2" w:rsidTr="004C4A3D">
        <w:trPr>
          <w:jc w:val="center"/>
        </w:trPr>
        <w:tc>
          <w:tcPr>
            <w:tcW w:w="1428" w:type="dxa"/>
            <w:vMerge w:val="restart"/>
            <w:shd w:val="clear" w:color="auto" w:fill="EAF1DD" w:themeFill="accent3" w:themeFillTint="33"/>
          </w:tcPr>
          <w:p w:rsidR="00DC14A2" w:rsidRPr="006D01DB" w:rsidRDefault="00DC14A2" w:rsidP="00AE794D">
            <w:pPr>
              <w:jc w:val="center"/>
              <w:rPr>
                <w:rFonts w:ascii="Calibri" w:eastAsia="宋体" w:hAnsi="Calibri"/>
                <w:b/>
                <w:lang w:eastAsia="zh-CN"/>
              </w:rPr>
            </w:pPr>
            <w:r w:rsidRPr="006D01DB">
              <w:rPr>
                <w:rFonts w:ascii="Calibri" w:eastAsia="宋体" w:hAnsi="Calibri" w:hint="eastAsia"/>
                <w:b/>
                <w:lang w:eastAsia="zh-CN"/>
              </w:rPr>
              <w:t>RS Pattern</w:t>
            </w:r>
          </w:p>
        </w:tc>
        <w:tc>
          <w:tcPr>
            <w:tcW w:w="1428" w:type="dxa"/>
            <w:vMerge w:val="restart"/>
            <w:shd w:val="clear" w:color="auto" w:fill="EAF1DD" w:themeFill="accent3" w:themeFillTint="33"/>
          </w:tcPr>
          <w:p w:rsidR="00DC14A2" w:rsidRPr="006D01DB" w:rsidRDefault="00DC14A2" w:rsidP="00DC14A2">
            <w:pPr>
              <w:jc w:val="center"/>
              <w:rPr>
                <w:rFonts w:ascii="Calibri" w:eastAsia="宋体" w:hAnsi="Calibri"/>
                <w:b/>
                <w:lang w:eastAsia="zh-CN"/>
              </w:rPr>
            </w:pPr>
            <w:r w:rsidRPr="006D01DB">
              <w:rPr>
                <w:rFonts w:ascii="Calibri" w:eastAsia="宋体" w:hAnsi="Calibri"/>
                <w:b/>
                <w:lang w:eastAsia="zh-CN"/>
              </w:rPr>
              <w:t>Cross-SF</w:t>
            </w:r>
          </w:p>
          <w:p w:rsidR="00DC14A2" w:rsidRPr="006D01DB" w:rsidRDefault="00DC14A2" w:rsidP="00DC14A2">
            <w:pPr>
              <w:jc w:val="center"/>
              <w:rPr>
                <w:rFonts w:ascii="Calibri" w:eastAsia="宋体" w:hAnsi="Calibri"/>
                <w:b/>
                <w:lang w:eastAsia="zh-CN"/>
              </w:rPr>
            </w:pPr>
            <w:r w:rsidRPr="006D01DB">
              <w:rPr>
                <w:rFonts w:ascii="Calibri" w:eastAsia="宋体" w:hAnsi="Calibri"/>
                <w:b/>
                <w:lang w:eastAsia="zh-CN"/>
              </w:rPr>
              <w:t xml:space="preserve"> Ch. Est.</w:t>
            </w:r>
          </w:p>
        </w:tc>
        <w:tc>
          <w:tcPr>
            <w:tcW w:w="4285" w:type="dxa"/>
            <w:gridSpan w:val="3"/>
            <w:shd w:val="clear" w:color="auto" w:fill="EAF1DD" w:themeFill="accent3" w:themeFillTint="33"/>
          </w:tcPr>
          <w:p w:rsidR="00DC14A2" w:rsidRPr="006D01DB" w:rsidRDefault="00DC14A2" w:rsidP="00AE794D">
            <w:pPr>
              <w:jc w:val="center"/>
              <w:rPr>
                <w:rFonts w:ascii="Calibri" w:eastAsia="宋体" w:hAnsi="Calibri"/>
                <w:b/>
                <w:lang w:eastAsia="zh-CN"/>
              </w:rPr>
            </w:pPr>
            <w:r>
              <w:rPr>
                <w:rFonts w:ascii="Calibri" w:eastAsia="宋体" w:hAnsi="Calibri" w:hint="eastAsia"/>
                <w:b/>
                <w:lang w:eastAsia="zh-CN"/>
              </w:rPr>
              <w:t>Required Gain</w:t>
            </w:r>
            <w:r w:rsidR="008028FE">
              <w:rPr>
                <w:rFonts w:ascii="Calibri" w:eastAsia="宋体" w:hAnsi="Calibri" w:hint="eastAsia"/>
                <w:b/>
                <w:lang w:eastAsia="zh-CN"/>
              </w:rPr>
              <w:t>(dB)</w:t>
            </w:r>
          </w:p>
        </w:tc>
      </w:tr>
      <w:tr w:rsidR="00DC14A2" w:rsidTr="004C4A3D">
        <w:trPr>
          <w:jc w:val="center"/>
        </w:trPr>
        <w:tc>
          <w:tcPr>
            <w:tcW w:w="1428" w:type="dxa"/>
            <w:vMerge/>
            <w:shd w:val="clear" w:color="auto" w:fill="EAF1DD" w:themeFill="accent3" w:themeFillTint="33"/>
          </w:tcPr>
          <w:p w:rsidR="00DC14A2" w:rsidRPr="006D01DB" w:rsidRDefault="00DC14A2" w:rsidP="00AE794D">
            <w:pPr>
              <w:jc w:val="center"/>
              <w:rPr>
                <w:rFonts w:ascii="Calibri" w:eastAsia="宋体" w:hAnsi="Calibri"/>
                <w:b/>
                <w:lang w:eastAsia="zh-CN"/>
              </w:rPr>
            </w:pPr>
          </w:p>
        </w:tc>
        <w:tc>
          <w:tcPr>
            <w:tcW w:w="1428" w:type="dxa"/>
            <w:vMerge/>
            <w:shd w:val="clear" w:color="auto" w:fill="EAF1DD" w:themeFill="accent3" w:themeFillTint="33"/>
          </w:tcPr>
          <w:p w:rsidR="00DC14A2" w:rsidRPr="006D01DB" w:rsidRDefault="00DC14A2" w:rsidP="00AE794D">
            <w:pPr>
              <w:jc w:val="center"/>
              <w:rPr>
                <w:rFonts w:ascii="Calibri" w:eastAsia="宋体" w:hAnsi="Calibri"/>
                <w:b/>
                <w:lang w:eastAsia="zh-CN"/>
              </w:rPr>
            </w:pPr>
          </w:p>
        </w:tc>
        <w:tc>
          <w:tcPr>
            <w:tcW w:w="1428" w:type="dxa"/>
            <w:shd w:val="clear" w:color="auto" w:fill="EAF1DD" w:themeFill="accent3" w:themeFillTint="33"/>
          </w:tcPr>
          <w:p w:rsidR="00DC14A2" w:rsidRPr="006D01DB" w:rsidRDefault="00DC14A2" w:rsidP="00AE794D">
            <w:pPr>
              <w:jc w:val="center"/>
              <w:rPr>
                <w:rFonts w:ascii="Calibri" w:eastAsia="宋体" w:hAnsi="Calibri"/>
                <w:b/>
                <w:lang w:eastAsia="zh-CN"/>
              </w:rPr>
            </w:pPr>
            <w:r w:rsidRPr="006D01DB">
              <w:rPr>
                <w:rFonts w:ascii="Calibri" w:eastAsia="宋体" w:hAnsi="Calibri" w:hint="eastAsia"/>
                <w:b/>
                <w:lang w:eastAsia="zh-CN"/>
              </w:rPr>
              <w:t>6</w:t>
            </w:r>
          </w:p>
        </w:tc>
        <w:tc>
          <w:tcPr>
            <w:tcW w:w="1428" w:type="dxa"/>
            <w:shd w:val="clear" w:color="auto" w:fill="EAF1DD" w:themeFill="accent3" w:themeFillTint="33"/>
          </w:tcPr>
          <w:p w:rsidR="00DC14A2" w:rsidRPr="006D01DB" w:rsidRDefault="00DC14A2" w:rsidP="00AE794D">
            <w:pPr>
              <w:jc w:val="center"/>
              <w:rPr>
                <w:rFonts w:ascii="Calibri" w:eastAsia="宋体" w:hAnsi="Calibri"/>
                <w:b/>
                <w:lang w:eastAsia="zh-CN"/>
              </w:rPr>
            </w:pPr>
            <w:r w:rsidRPr="006D01DB">
              <w:rPr>
                <w:rFonts w:ascii="Calibri" w:eastAsia="宋体" w:hAnsi="Calibri" w:hint="eastAsia"/>
                <w:b/>
                <w:lang w:eastAsia="zh-CN"/>
              </w:rPr>
              <w:t>12</w:t>
            </w:r>
          </w:p>
        </w:tc>
        <w:tc>
          <w:tcPr>
            <w:tcW w:w="1429" w:type="dxa"/>
            <w:shd w:val="clear" w:color="auto" w:fill="EAF1DD" w:themeFill="accent3" w:themeFillTint="33"/>
          </w:tcPr>
          <w:p w:rsidR="00DC14A2" w:rsidRPr="006D01DB" w:rsidRDefault="00DC14A2" w:rsidP="00AE794D">
            <w:pPr>
              <w:jc w:val="center"/>
              <w:rPr>
                <w:rFonts w:ascii="Calibri" w:eastAsia="宋体" w:hAnsi="Calibri"/>
                <w:b/>
                <w:lang w:eastAsia="zh-CN"/>
              </w:rPr>
            </w:pPr>
            <w:r w:rsidRPr="006D01DB">
              <w:rPr>
                <w:rFonts w:ascii="Calibri" w:eastAsia="宋体" w:hAnsi="Calibri" w:hint="eastAsia"/>
                <w:b/>
                <w:lang w:eastAsia="zh-CN"/>
              </w:rPr>
              <w:t>18</w:t>
            </w:r>
          </w:p>
        </w:tc>
      </w:tr>
      <w:tr w:rsidR="00140523" w:rsidTr="004C4A3D">
        <w:trPr>
          <w:jc w:val="center"/>
        </w:trPr>
        <w:tc>
          <w:tcPr>
            <w:tcW w:w="1428" w:type="dxa"/>
            <w:vMerge w:val="restart"/>
            <w:shd w:val="clear" w:color="auto" w:fill="EAF1DD" w:themeFill="accent3" w:themeFillTint="33"/>
          </w:tcPr>
          <w:p w:rsidR="00140523" w:rsidRDefault="00140523" w:rsidP="00AE794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Rel.8 DMRS</w:t>
            </w:r>
          </w:p>
        </w:tc>
        <w:tc>
          <w:tcPr>
            <w:tcW w:w="1428" w:type="dxa"/>
            <w:shd w:val="clear" w:color="auto" w:fill="EAF1DD" w:themeFill="accent3" w:themeFillTint="33"/>
          </w:tcPr>
          <w:p w:rsidR="00140523" w:rsidRDefault="00140523" w:rsidP="00AE794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1</w:t>
            </w:r>
          </w:p>
        </w:tc>
        <w:tc>
          <w:tcPr>
            <w:tcW w:w="1428"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5</w:t>
            </w:r>
          </w:p>
        </w:tc>
        <w:tc>
          <w:tcPr>
            <w:tcW w:w="1428"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31</w:t>
            </w:r>
          </w:p>
        </w:tc>
        <w:tc>
          <w:tcPr>
            <w:tcW w:w="1429"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238</w:t>
            </w:r>
          </w:p>
        </w:tc>
      </w:tr>
      <w:tr w:rsidR="00140523" w:rsidTr="004C4A3D">
        <w:trPr>
          <w:jc w:val="center"/>
        </w:trPr>
        <w:tc>
          <w:tcPr>
            <w:tcW w:w="1428" w:type="dxa"/>
            <w:vMerge/>
            <w:shd w:val="clear" w:color="auto" w:fill="EAF1DD" w:themeFill="accent3" w:themeFillTint="33"/>
          </w:tcPr>
          <w:p w:rsidR="00140523" w:rsidRDefault="00140523" w:rsidP="00AE794D">
            <w:pPr>
              <w:jc w:val="center"/>
              <w:rPr>
                <w:rFonts w:ascii="Times New Roman" w:eastAsia="宋体" w:hAnsi="Times New Roman"/>
                <w:sz w:val="22"/>
                <w:lang w:val="en-US" w:eastAsia="zh-CN"/>
              </w:rPr>
            </w:pPr>
          </w:p>
        </w:tc>
        <w:tc>
          <w:tcPr>
            <w:tcW w:w="1428" w:type="dxa"/>
            <w:shd w:val="clear" w:color="auto" w:fill="EAF1DD" w:themeFill="accent3" w:themeFillTint="33"/>
          </w:tcPr>
          <w:p w:rsidR="00140523" w:rsidRDefault="00140523" w:rsidP="00AE794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4</w:t>
            </w:r>
          </w:p>
        </w:tc>
        <w:tc>
          <w:tcPr>
            <w:tcW w:w="1428"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4</w:t>
            </w:r>
          </w:p>
        </w:tc>
        <w:tc>
          <w:tcPr>
            <w:tcW w:w="1428"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20</w:t>
            </w:r>
          </w:p>
        </w:tc>
        <w:tc>
          <w:tcPr>
            <w:tcW w:w="1429"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113</w:t>
            </w:r>
          </w:p>
        </w:tc>
      </w:tr>
      <w:tr w:rsidR="00140523" w:rsidTr="004C4A3D">
        <w:trPr>
          <w:jc w:val="center"/>
        </w:trPr>
        <w:tc>
          <w:tcPr>
            <w:tcW w:w="1428" w:type="dxa"/>
            <w:vMerge/>
            <w:shd w:val="clear" w:color="auto" w:fill="EAF1DD" w:themeFill="accent3" w:themeFillTint="33"/>
          </w:tcPr>
          <w:p w:rsidR="00140523" w:rsidRDefault="00140523" w:rsidP="00AE794D">
            <w:pPr>
              <w:jc w:val="center"/>
              <w:rPr>
                <w:rFonts w:ascii="Times New Roman" w:eastAsia="宋体" w:hAnsi="Times New Roman"/>
                <w:sz w:val="22"/>
                <w:lang w:val="en-US" w:eastAsia="zh-CN"/>
              </w:rPr>
            </w:pPr>
          </w:p>
        </w:tc>
        <w:tc>
          <w:tcPr>
            <w:tcW w:w="1428" w:type="dxa"/>
            <w:shd w:val="clear" w:color="auto" w:fill="EAF1DD" w:themeFill="accent3" w:themeFillTint="33"/>
          </w:tcPr>
          <w:p w:rsidR="00140523" w:rsidRDefault="00140523" w:rsidP="00AE794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8</w:t>
            </w:r>
          </w:p>
        </w:tc>
        <w:tc>
          <w:tcPr>
            <w:tcW w:w="1428"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4</w:t>
            </w:r>
          </w:p>
        </w:tc>
        <w:tc>
          <w:tcPr>
            <w:tcW w:w="1428"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19</w:t>
            </w:r>
          </w:p>
        </w:tc>
        <w:tc>
          <w:tcPr>
            <w:tcW w:w="1429"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88</w:t>
            </w:r>
          </w:p>
        </w:tc>
      </w:tr>
      <w:tr w:rsidR="00140523" w:rsidTr="004C4A3D">
        <w:trPr>
          <w:jc w:val="center"/>
        </w:trPr>
        <w:tc>
          <w:tcPr>
            <w:tcW w:w="1428" w:type="dxa"/>
            <w:vMerge w:val="restart"/>
            <w:shd w:val="clear" w:color="auto" w:fill="EAF1DD" w:themeFill="accent3" w:themeFillTint="33"/>
          </w:tcPr>
          <w:p w:rsidR="00140523" w:rsidRDefault="00140523" w:rsidP="00AE794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MTC DMRS</w:t>
            </w:r>
          </w:p>
        </w:tc>
        <w:tc>
          <w:tcPr>
            <w:tcW w:w="1428" w:type="dxa"/>
            <w:shd w:val="clear" w:color="auto" w:fill="EAF1DD" w:themeFill="accent3" w:themeFillTint="33"/>
          </w:tcPr>
          <w:p w:rsidR="00140523" w:rsidRDefault="00140523" w:rsidP="00AE794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1</w:t>
            </w:r>
          </w:p>
        </w:tc>
        <w:tc>
          <w:tcPr>
            <w:tcW w:w="1428"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4</w:t>
            </w:r>
          </w:p>
        </w:tc>
        <w:tc>
          <w:tcPr>
            <w:tcW w:w="1428"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28</w:t>
            </w:r>
          </w:p>
        </w:tc>
        <w:tc>
          <w:tcPr>
            <w:tcW w:w="1429"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183</w:t>
            </w:r>
          </w:p>
        </w:tc>
      </w:tr>
      <w:tr w:rsidR="00140523" w:rsidTr="004C4A3D">
        <w:trPr>
          <w:jc w:val="center"/>
        </w:trPr>
        <w:tc>
          <w:tcPr>
            <w:tcW w:w="1428" w:type="dxa"/>
            <w:vMerge/>
            <w:shd w:val="clear" w:color="auto" w:fill="EAF1DD" w:themeFill="accent3" w:themeFillTint="33"/>
          </w:tcPr>
          <w:p w:rsidR="00140523" w:rsidRDefault="00140523" w:rsidP="00AE794D">
            <w:pPr>
              <w:jc w:val="center"/>
              <w:rPr>
                <w:rFonts w:ascii="Times New Roman" w:eastAsia="宋体" w:hAnsi="Times New Roman"/>
                <w:sz w:val="22"/>
                <w:lang w:val="en-US" w:eastAsia="zh-CN"/>
              </w:rPr>
            </w:pPr>
          </w:p>
        </w:tc>
        <w:tc>
          <w:tcPr>
            <w:tcW w:w="1428" w:type="dxa"/>
            <w:shd w:val="clear" w:color="auto" w:fill="EAF1DD" w:themeFill="accent3" w:themeFillTint="33"/>
          </w:tcPr>
          <w:p w:rsidR="00140523" w:rsidRDefault="00140523" w:rsidP="00AE794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4</w:t>
            </w:r>
          </w:p>
        </w:tc>
        <w:tc>
          <w:tcPr>
            <w:tcW w:w="1428"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4</w:t>
            </w:r>
          </w:p>
        </w:tc>
        <w:tc>
          <w:tcPr>
            <w:tcW w:w="1428"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19</w:t>
            </w:r>
          </w:p>
        </w:tc>
        <w:tc>
          <w:tcPr>
            <w:tcW w:w="1429"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105</w:t>
            </w:r>
          </w:p>
        </w:tc>
      </w:tr>
      <w:tr w:rsidR="00140523" w:rsidTr="004C4A3D">
        <w:trPr>
          <w:jc w:val="center"/>
        </w:trPr>
        <w:tc>
          <w:tcPr>
            <w:tcW w:w="1428" w:type="dxa"/>
            <w:vMerge/>
            <w:shd w:val="clear" w:color="auto" w:fill="EAF1DD" w:themeFill="accent3" w:themeFillTint="33"/>
          </w:tcPr>
          <w:p w:rsidR="00140523" w:rsidRDefault="00140523" w:rsidP="00AE794D">
            <w:pPr>
              <w:jc w:val="center"/>
              <w:rPr>
                <w:rFonts w:ascii="Times New Roman" w:eastAsia="宋体" w:hAnsi="Times New Roman"/>
                <w:sz w:val="22"/>
                <w:lang w:val="en-US" w:eastAsia="zh-CN"/>
              </w:rPr>
            </w:pPr>
          </w:p>
        </w:tc>
        <w:tc>
          <w:tcPr>
            <w:tcW w:w="1428" w:type="dxa"/>
            <w:shd w:val="clear" w:color="auto" w:fill="EAF1DD" w:themeFill="accent3" w:themeFillTint="33"/>
          </w:tcPr>
          <w:p w:rsidR="00140523" w:rsidRDefault="00140523" w:rsidP="00AE794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8</w:t>
            </w:r>
          </w:p>
        </w:tc>
        <w:tc>
          <w:tcPr>
            <w:tcW w:w="1428"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4</w:t>
            </w:r>
          </w:p>
        </w:tc>
        <w:tc>
          <w:tcPr>
            <w:tcW w:w="1428"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18</w:t>
            </w:r>
          </w:p>
        </w:tc>
        <w:tc>
          <w:tcPr>
            <w:tcW w:w="1429"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86</w:t>
            </w:r>
          </w:p>
        </w:tc>
      </w:tr>
    </w:tbl>
    <w:p w:rsidR="00AE794D" w:rsidRPr="00ED7F85" w:rsidRDefault="00AE794D" w:rsidP="00ED7F85">
      <w:pPr>
        <w:tabs>
          <w:tab w:val="left" w:pos="794"/>
          <w:tab w:val="center" w:pos="4820"/>
          <w:tab w:val="right" w:pos="9639"/>
        </w:tabs>
        <w:overflowPunct w:val="0"/>
        <w:autoSpaceDE w:val="0"/>
        <w:autoSpaceDN w:val="0"/>
        <w:adjustRightInd w:val="0"/>
        <w:jc w:val="both"/>
        <w:textAlignment w:val="baseline"/>
        <w:rPr>
          <w:rFonts w:ascii="Times New Roman" w:eastAsiaTheme="minorEastAsia" w:hAnsi="Times New Roman"/>
          <w:sz w:val="22"/>
          <w:szCs w:val="22"/>
          <w:lang w:eastAsia="zh-CN"/>
        </w:rPr>
      </w:pPr>
    </w:p>
    <w:p w:rsidR="00B821ED" w:rsidRPr="00B821ED" w:rsidRDefault="00B821ED" w:rsidP="00B821ED">
      <w:pPr>
        <w:pStyle w:val="a7"/>
        <w:keepNext/>
        <w:numPr>
          <w:ilvl w:val="0"/>
          <w:numId w:val="5"/>
        </w:numPr>
        <w:snapToGrid w:val="0"/>
        <w:spacing w:after="180"/>
        <w:outlineLvl w:val="0"/>
        <w:rPr>
          <w:rFonts w:ascii="Times New Roman" w:eastAsia="Batang" w:hAnsi="Times New Roman"/>
          <w:vanish/>
          <w:kern w:val="32"/>
          <w:sz w:val="28"/>
          <w:szCs w:val="28"/>
        </w:rPr>
      </w:pPr>
    </w:p>
    <w:p w:rsidR="00B821ED" w:rsidRPr="00B821ED" w:rsidRDefault="00B821ED" w:rsidP="00B821ED">
      <w:pPr>
        <w:pStyle w:val="a7"/>
        <w:keepNext/>
        <w:numPr>
          <w:ilvl w:val="0"/>
          <w:numId w:val="5"/>
        </w:numPr>
        <w:snapToGrid w:val="0"/>
        <w:spacing w:after="180"/>
        <w:outlineLvl w:val="0"/>
        <w:rPr>
          <w:rFonts w:ascii="Times New Roman" w:eastAsia="Batang" w:hAnsi="Times New Roman"/>
          <w:vanish/>
          <w:kern w:val="32"/>
          <w:sz w:val="28"/>
          <w:szCs w:val="28"/>
        </w:rPr>
      </w:pPr>
    </w:p>
    <w:p w:rsidR="005D7E6F" w:rsidRPr="005D7E6F" w:rsidRDefault="005D7E6F" w:rsidP="005D7E6F">
      <w:pPr>
        <w:pStyle w:val="a7"/>
        <w:keepNext/>
        <w:numPr>
          <w:ilvl w:val="0"/>
          <w:numId w:val="13"/>
        </w:numPr>
        <w:spacing w:before="240" w:after="60"/>
        <w:jc w:val="left"/>
        <w:outlineLvl w:val="0"/>
        <w:rPr>
          <w:rFonts w:eastAsia="Batang" w:cs="Arial"/>
          <w:b/>
          <w:bCs/>
          <w:vanish/>
          <w:kern w:val="32"/>
          <w:sz w:val="32"/>
          <w:szCs w:val="32"/>
        </w:rPr>
      </w:pPr>
    </w:p>
    <w:p w:rsidR="00034232" w:rsidRPr="00B30E85" w:rsidRDefault="00034232" w:rsidP="00B30E85">
      <w:pPr>
        <w:keepNext/>
        <w:spacing w:before="240" w:after="60"/>
        <w:outlineLvl w:val="0"/>
        <w:rPr>
          <w:rFonts w:eastAsiaTheme="minorEastAsia" w:cs="Arial"/>
          <w:sz w:val="24"/>
          <w:lang w:eastAsia="zh-CN"/>
        </w:rPr>
      </w:pPr>
    </w:p>
    <w:p w:rsidR="00B3012F" w:rsidRPr="001C4563" w:rsidRDefault="00B3012F" w:rsidP="00720252">
      <w:pPr>
        <w:pStyle w:val="1"/>
        <w:numPr>
          <w:ilvl w:val="0"/>
          <w:numId w:val="1"/>
        </w:numPr>
        <w:tabs>
          <w:tab w:val="clear" w:pos="3672"/>
        </w:tabs>
        <w:ind w:left="360" w:hanging="360"/>
        <w:jc w:val="both"/>
        <w:rPr>
          <w:rFonts w:ascii="Times New Roman" w:eastAsia="宋体" w:hAnsi="Times New Roman" w:cs="Times New Roman"/>
          <w:bCs w:val="0"/>
          <w:sz w:val="28"/>
          <w:szCs w:val="28"/>
          <w:lang w:val="en-US" w:eastAsia="zh-CN"/>
        </w:rPr>
      </w:pPr>
      <w:r w:rsidRPr="001C4563">
        <w:rPr>
          <w:rFonts w:ascii="Times New Roman" w:eastAsia="宋体" w:hAnsi="Times New Roman" w:cs="Times New Roman"/>
          <w:bCs w:val="0"/>
          <w:sz w:val="28"/>
          <w:szCs w:val="28"/>
          <w:lang w:val="en-US" w:eastAsia="zh-CN"/>
        </w:rPr>
        <w:t xml:space="preserve">Conclusion </w:t>
      </w:r>
    </w:p>
    <w:p w:rsidR="00136816" w:rsidRDefault="00B3012F" w:rsidP="00C769ED">
      <w:pPr>
        <w:tabs>
          <w:tab w:val="left" w:pos="794"/>
          <w:tab w:val="center" w:pos="4820"/>
          <w:tab w:val="right" w:pos="9639"/>
        </w:tabs>
        <w:overflowPunct w:val="0"/>
        <w:autoSpaceDE w:val="0"/>
        <w:autoSpaceDN w:val="0"/>
        <w:adjustRightInd w:val="0"/>
        <w:jc w:val="both"/>
        <w:textAlignment w:val="baseline"/>
        <w:rPr>
          <w:rFonts w:ascii="Times New Roman" w:eastAsiaTheme="minorEastAsia" w:hAnsi="Times New Roman"/>
          <w:sz w:val="22"/>
          <w:szCs w:val="22"/>
          <w:lang w:eastAsia="zh-CN"/>
        </w:rPr>
      </w:pPr>
      <w:r w:rsidRPr="00C769ED">
        <w:rPr>
          <w:rFonts w:ascii="Times New Roman" w:eastAsiaTheme="minorEastAsia" w:hAnsi="Times New Roman"/>
          <w:sz w:val="22"/>
          <w:szCs w:val="22"/>
        </w:rPr>
        <w:t xml:space="preserve">This </w:t>
      </w:r>
      <w:r w:rsidRPr="00C769ED">
        <w:rPr>
          <w:rFonts w:ascii="Times New Roman" w:eastAsiaTheme="minorEastAsia" w:hAnsi="Times New Roman" w:hint="eastAsia"/>
          <w:sz w:val="22"/>
          <w:szCs w:val="22"/>
        </w:rPr>
        <w:t>contribution</w:t>
      </w:r>
      <w:r w:rsidRPr="00C769ED">
        <w:rPr>
          <w:rFonts w:ascii="Times New Roman" w:eastAsiaTheme="minorEastAsia" w:hAnsi="Times New Roman"/>
          <w:sz w:val="22"/>
          <w:szCs w:val="22"/>
        </w:rPr>
        <w:t xml:space="preserve"> </w:t>
      </w:r>
      <w:r w:rsidR="00D4674B" w:rsidRPr="00C769ED">
        <w:rPr>
          <w:rFonts w:ascii="Times New Roman" w:eastAsiaTheme="minorEastAsia" w:hAnsi="Times New Roman"/>
          <w:sz w:val="22"/>
          <w:szCs w:val="22"/>
        </w:rPr>
        <w:t>analyses</w:t>
      </w:r>
      <w:r w:rsidRPr="00C769ED">
        <w:rPr>
          <w:rFonts w:ascii="Times New Roman" w:eastAsiaTheme="minorEastAsia" w:hAnsi="Times New Roman"/>
          <w:sz w:val="22"/>
          <w:szCs w:val="22"/>
        </w:rPr>
        <w:t xml:space="preserve"> the possible solutions to improve </w:t>
      </w:r>
      <w:r w:rsidRPr="00C769ED">
        <w:rPr>
          <w:rFonts w:ascii="Times New Roman" w:eastAsiaTheme="minorEastAsia" w:hAnsi="Times New Roman" w:hint="eastAsia"/>
          <w:sz w:val="22"/>
          <w:szCs w:val="22"/>
        </w:rPr>
        <w:t>coverage</w:t>
      </w:r>
      <w:r w:rsidRPr="00C769ED">
        <w:rPr>
          <w:rFonts w:ascii="Times New Roman" w:eastAsiaTheme="minorEastAsia" w:hAnsi="Times New Roman"/>
          <w:sz w:val="22"/>
          <w:szCs w:val="22"/>
        </w:rPr>
        <w:t xml:space="preserve"> for MTC PUSCH transmission and find,</w:t>
      </w:r>
    </w:p>
    <w:p w:rsidR="001E5D56" w:rsidRPr="001E5D56" w:rsidRDefault="001E5D56" w:rsidP="00C769ED">
      <w:pPr>
        <w:tabs>
          <w:tab w:val="left" w:pos="794"/>
          <w:tab w:val="center" w:pos="4820"/>
          <w:tab w:val="right" w:pos="9639"/>
        </w:tabs>
        <w:overflowPunct w:val="0"/>
        <w:autoSpaceDE w:val="0"/>
        <w:autoSpaceDN w:val="0"/>
        <w:adjustRightInd w:val="0"/>
        <w:jc w:val="both"/>
        <w:textAlignment w:val="baseline"/>
        <w:rPr>
          <w:rFonts w:ascii="Times New Roman" w:eastAsiaTheme="minorEastAsia" w:hAnsi="Times New Roman"/>
          <w:sz w:val="22"/>
          <w:szCs w:val="22"/>
          <w:lang w:eastAsia="zh-CN"/>
        </w:rPr>
      </w:pPr>
    </w:p>
    <w:p w:rsidR="00B3012F" w:rsidRPr="002B2B1E" w:rsidRDefault="00B3012F" w:rsidP="00B3012F">
      <w:pPr>
        <w:spacing w:after="180"/>
        <w:jc w:val="both"/>
        <w:rPr>
          <w:rFonts w:ascii="Times New Roman" w:eastAsia="MS Mincho" w:hAnsi="Times New Roman"/>
          <w:b/>
          <w:i/>
          <w:sz w:val="22"/>
          <w:szCs w:val="22"/>
        </w:rPr>
      </w:pPr>
      <w:r w:rsidRPr="002B2B1E">
        <w:rPr>
          <w:rFonts w:ascii="Times New Roman" w:eastAsia="MS Mincho" w:hAnsi="Times New Roman"/>
          <w:b/>
          <w:i/>
          <w:sz w:val="22"/>
          <w:szCs w:val="22"/>
        </w:rPr>
        <w:t>Observation</w:t>
      </w:r>
      <w:r w:rsidRPr="002B2B1E">
        <w:rPr>
          <w:rFonts w:ascii="Times New Roman" w:eastAsia="MS Mincho" w:hAnsi="Times New Roman" w:hint="eastAsia"/>
          <w:b/>
          <w:i/>
          <w:sz w:val="22"/>
          <w:szCs w:val="22"/>
        </w:rPr>
        <w:t xml:space="preserve"> </w:t>
      </w:r>
      <w:r w:rsidR="001E5D56">
        <w:rPr>
          <w:rFonts w:ascii="Times New Roman" w:eastAsiaTheme="minorEastAsia" w:hAnsi="Times New Roman" w:hint="eastAsia"/>
          <w:b/>
          <w:i/>
          <w:sz w:val="22"/>
          <w:szCs w:val="22"/>
          <w:lang w:eastAsia="zh-CN"/>
        </w:rPr>
        <w:t>1</w:t>
      </w:r>
      <w:r w:rsidRPr="002B2B1E">
        <w:rPr>
          <w:rFonts w:ascii="Times New Roman" w:eastAsia="MS Mincho" w:hAnsi="Times New Roman"/>
          <w:b/>
          <w:i/>
          <w:sz w:val="22"/>
          <w:szCs w:val="22"/>
        </w:rPr>
        <w:t>: Increased DMRS density could reduce the number of repetition.</w:t>
      </w:r>
    </w:p>
    <w:p w:rsidR="001E5D56" w:rsidRPr="001E5D56" w:rsidRDefault="00B3012F" w:rsidP="00B3012F">
      <w:pPr>
        <w:spacing w:before="120" w:after="120"/>
        <w:jc w:val="both"/>
        <w:rPr>
          <w:rFonts w:eastAsiaTheme="minorEastAsia"/>
          <w:sz w:val="22"/>
          <w:szCs w:val="22"/>
          <w:lang w:eastAsia="zh-CN"/>
        </w:rPr>
      </w:pPr>
      <w:r>
        <w:rPr>
          <w:sz w:val="22"/>
          <w:szCs w:val="22"/>
        </w:rPr>
        <w:t>Then we propose,</w:t>
      </w:r>
    </w:p>
    <w:p w:rsidR="00B6476F" w:rsidRPr="00472B55" w:rsidRDefault="00B6476F" w:rsidP="00B6476F">
      <w:pPr>
        <w:spacing w:after="180"/>
        <w:jc w:val="both"/>
        <w:rPr>
          <w:rFonts w:ascii="Times New Roman" w:eastAsia="MS Mincho" w:hAnsi="Times New Roman"/>
          <w:b/>
          <w:i/>
          <w:sz w:val="22"/>
          <w:szCs w:val="22"/>
        </w:rPr>
      </w:pPr>
      <w:r w:rsidRPr="00472B55">
        <w:rPr>
          <w:rFonts w:ascii="Times New Roman" w:eastAsia="MS Mincho" w:hAnsi="Times New Roman"/>
          <w:b/>
          <w:i/>
          <w:sz w:val="22"/>
          <w:szCs w:val="22"/>
        </w:rPr>
        <w:t xml:space="preserve">Proposal </w:t>
      </w:r>
      <w:r w:rsidR="001E5D56">
        <w:rPr>
          <w:rFonts w:ascii="Times New Roman" w:eastAsiaTheme="minorEastAsia" w:hAnsi="Times New Roman" w:hint="eastAsia"/>
          <w:b/>
          <w:i/>
          <w:sz w:val="22"/>
          <w:szCs w:val="22"/>
          <w:lang w:eastAsia="zh-CN"/>
        </w:rPr>
        <w:t>1</w:t>
      </w:r>
      <w:r w:rsidRPr="00472B55">
        <w:rPr>
          <w:rFonts w:ascii="Times New Roman" w:eastAsia="MS Mincho" w:hAnsi="Times New Roman"/>
          <w:b/>
          <w:i/>
          <w:sz w:val="22"/>
          <w:szCs w:val="22"/>
        </w:rPr>
        <w:t xml:space="preserve">: Consider to increase the DMRS density for MTC PUSCH transmission. </w:t>
      </w:r>
    </w:p>
    <w:p w:rsidR="00B3012F" w:rsidRPr="001C4563" w:rsidRDefault="00B3012F" w:rsidP="004A4D07">
      <w:pPr>
        <w:pStyle w:val="1"/>
        <w:jc w:val="both"/>
        <w:rPr>
          <w:rFonts w:ascii="Times New Roman" w:eastAsia="宋体" w:hAnsi="Times New Roman" w:cs="Times New Roman"/>
          <w:bCs w:val="0"/>
          <w:sz w:val="28"/>
          <w:szCs w:val="28"/>
          <w:lang w:val="en-US" w:eastAsia="zh-CN"/>
        </w:rPr>
      </w:pPr>
      <w:r w:rsidRPr="001C4563">
        <w:rPr>
          <w:rFonts w:ascii="Times New Roman" w:eastAsia="宋体" w:hAnsi="Times New Roman" w:cs="Times New Roman"/>
          <w:bCs w:val="0"/>
          <w:sz w:val="28"/>
          <w:szCs w:val="28"/>
          <w:lang w:val="en-US" w:eastAsia="zh-CN"/>
        </w:rPr>
        <w:t>References</w:t>
      </w:r>
      <w:r w:rsidRPr="001C4563">
        <w:rPr>
          <w:rFonts w:ascii="Times New Roman" w:eastAsia="宋体" w:hAnsi="Times New Roman" w:cs="Times New Roman"/>
          <w:bCs w:val="0"/>
          <w:sz w:val="28"/>
          <w:szCs w:val="28"/>
          <w:lang w:val="en-US" w:eastAsia="zh-CN"/>
        </w:rPr>
        <w:tab/>
      </w:r>
    </w:p>
    <w:p w:rsidR="00B3012F" w:rsidRDefault="00B3012F" w:rsidP="00505C96">
      <w:pPr>
        <w:spacing w:after="120"/>
        <w:ind w:left="308" w:hangingChars="154" w:hanging="308"/>
        <w:jc w:val="both"/>
        <w:rPr>
          <w:rFonts w:ascii="Times New Roman" w:eastAsiaTheme="minorEastAsia" w:hAnsi="Times New Roman"/>
          <w:szCs w:val="20"/>
          <w:lang w:eastAsia="zh-CN"/>
        </w:rPr>
      </w:pPr>
      <w:r w:rsidRPr="00505C96">
        <w:rPr>
          <w:rFonts w:ascii="Times New Roman" w:eastAsia="MS Mincho" w:hAnsi="Times New Roman" w:hint="eastAsia"/>
          <w:szCs w:val="20"/>
          <w:lang w:eastAsia="ja-JP"/>
        </w:rPr>
        <w:t xml:space="preserve">[1] </w:t>
      </w:r>
      <w:r w:rsidRPr="00505C96">
        <w:rPr>
          <w:rFonts w:ascii="Times New Roman" w:eastAsia="MS Mincho" w:hAnsi="Times New Roman"/>
          <w:szCs w:val="20"/>
          <w:lang w:eastAsia="ja-JP"/>
        </w:rPr>
        <w:t>3GPP TR 36.888 V12.0.0, “Study on provision of low-cost MTC UEs based on LTE (Release-12)”.</w:t>
      </w:r>
    </w:p>
    <w:p w:rsidR="009463EA" w:rsidRPr="003A6B41" w:rsidRDefault="009463EA" w:rsidP="009463EA">
      <w:pPr>
        <w:spacing w:after="120"/>
        <w:ind w:left="308" w:hangingChars="154" w:hanging="308"/>
        <w:jc w:val="both"/>
        <w:rPr>
          <w:rFonts w:ascii="Times New Roman" w:eastAsiaTheme="minorEastAsia" w:hAnsi="Times New Roman"/>
          <w:szCs w:val="20"/>
          <w:lang w:eastAsia="zh-CN"/>
        </w:rPr>
      </w:pPr>
      <w:r w:rsidRPr="003A6B41">
        <w:rPr>
          <w:rFonts w:ascii="Times New Roman" w:eastAsiaTheme="minorEastAsia" w:hAnsi="Times New Roman" w:hint="eastAsia"/>
          <w:szCs w:val="20"/>
          <w:lang w:eastAsia="zh-CN"/>
        </w:rPr>
        <w:t xml:space="preserve">[2] </w:t>
      </w:r>
      <w:r w:rsidR="003A6B41" w:rsidRPr="003A6B41">
        <w:rPr>
          <w:rFonts w:ascii="Times New Roman" w:eastAsiaTheme="minorEastAsia" w:hAnsi="Times New Roman"/>
          <w:szCs w:val="20"/>
          <w:lang w:eastAsia="zh-CN"/>
        </w:rPr>
        <w:t>RAN1Chairman’s notes (final version), RAN1#80</w:t>
      </w:r>
      <w:r w:rsidRPr="003A6B41">
        <w:rPr>
          <w:rFonts w:ascii="Times New Roman" w:eastAsiaTheme="minorEastAsia" w:hAnsi="Times New Roman"/>
          <w:szCs w:val="20"/>
          <w:lang w:eastAsia="zh-CN"/>
        </w:rPr>
        <w:t>.</w:t>
      </w:r>
    </w:p>
    <w:p w:rsidR="00B3012F" w:rsidRDefault="00211A7B" w:rsidP="007B2D11">
      <w:pPr>
        <w:spacing w:after="120"/>
        <w:ind w:left="308" w:hangingChars="154" w:hanging="308"/>
        <w:jc w:val="both"/>
        <w:rPr>
          <w:rFonts w:ascii="Times New Roman" w:eastAsiaTheme="minorEastAsia" w:hAnsi="Times New Roman"/>
          <w:szCs w:val="20"/>
          <w:lang w:eastAsia="zh-CN"/>
        </w:rPr>
      </w:pPr>
      <w:r w:rsidRPr="007B2D11">
        <w:rPr>
          <w:rFonts w:ascii="Times New Roman" w:eastAsiaTheme="minorEastAsia" w:hAnsi="Times New Roman" w:hint="eastAsia"/>
          <w:szCs w:val="20"/>
          <w:lang w:eastAsia="zh-CN"/>
        </w:rPr>
        <w:t>[</w:t>
      </w:r>
      <w:r>
        <w:rPr>
          <w:rFonts w:ascii="Times New Roman" w:eastAsiaTheme="minorEastAsia" w:hAnsi="Times New Roman" w:hint="eastAsia"/>
          <w:szCs w:val="20"/>
          <w:lang w:eastAsia="zh-CN"/>
        </w:rPr>
        <w:t>3</w:t>
      </w:r>
      <w:r w:rsidR="00B3012F" w:rsidRPr="007B2D11">
        <w:rPr>
          <w:rFonts w:ascii="Times New Roman" w:eastAsiaTheme="minorEastAsia" w:hAnsi="Times New Roman" w:hint="eastAsia"/>
          <w:szCs w:val="20"/>
          <w:lang w:eastAsia="zh-CN"/>
        </w:rPr>
        <w:t xml:space="preserve">] </w:t>
      </w:r>
      <w:r w:rsidR="001E48B3" w:rsidRPr="007B2D11">
        <w:rPr>
          <w:rFonts w:ascii="Times New Roman" w:eastAsiaTheme="minorEastAsia" w:hAnsi="Times New Roman"/>
          <w:szCs w:val="20"/>
          <w:lang w:eastAsia="zh-CN"/>
        </w:rPr>
        <w:t>R1-150759 PUSCH simulation Summary for Rel-13 LC UEs, Sierra Wireless</w:t>
      </w:r>
      <w:r w:rsidR="001E48B3" w:rsidRPr="007B2D11">
        <w:rPr>
          <w:rFonts w:ascii="Times New Roman" w:eastAsiaTheme="minorEastAsia" w:hAnsi="Times New Roman" w:hint="eastAsia"/>
          <w:szCs w:val="20"/>
          <w:lang w:eastAsia="zh-CN"/>
        </w:rPr>
        <w:t>.</w:t>
      </w:r>
    </w:p>
    <w:p w:rsidR="00B67544" w:rsidRPr="002430AE" w:rsidRDefault="002430AE" w:rsidP="002430AE">
      <w:pPr>
        <w:spacing w:after="120"/>
        <w:ind w:left="308" w:hangingChars="154" w:hanging="308"/>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[4] </w:t>
      </w:r>
      <w:r w:rsidR="00B67544" w:rsidRPr="002430AE">
        <w:rPr>
          <w:rFonts w:ascii="Times New Roman" w:eastAsiaTheme="minorEastAsia" w:hAnsi="Times New Roman"/>
          <w:szCs w:val="20"/>
          <w:lang w:eastAsia="zh-CN"/>
        </w:rPr>
        <w:t>R1-152054 Details on PUSCH for low complexity MTC, NTT DOCOMO, INC.</w:t>
      </w:r>
    </w:p>
    <w:p w:rsidR="00B67544" w:rsidRPr="002430AE" w:rsidRDefault="002430AE" w:rsidP="002430AE">
      <w:pPr>
        <w:spacing w:after="120"/>
        <w:ind w:left="308" w:hangingChars="154" w:hanging="308"/>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[5] </w:t>
      </w:r>
      <w:r w:rsidR="00B67544" w:rsidRPr="002430AE">
        <w:rPr>
          <w:rFonts w:ascii="Times New Roman" w:eastAsiaTheme="minorEastAsia" w:hAnsi="Times New Roman"/>
          <w:szCs w:val="20"/>
          <w:lang w:eastAsia="zh-CN"/>
        </w:rPr>
        <w:t>R1-151665 DMRS density increase for MTC coverage enhancement, Panasonic</w:t>
      </w:r>
      <w:r w:rsidR="00B24E0C">
        <w:rPr>
          <w:rFonts w:ascii="Times New Roman" w:eastAsiaTheme="minorEastAsia" w:hAnsi="Times New Roman" w:hint="eastAsia"/>
          <w:szCs w:val="20"/>
          <w:lang w:eastAsia="zh-CN"/>
        </w:rPr>
        <w:t>.</w:t>
      </w:r>
    </w:p>
    <w:p w:rsidR="00B67544" w:rsidRPr="002430AE" w:rsidRDefault="002430AE" w:rsidP="002430AE">
      <w:pPr>
        <w:spacing w:after="120"/>
        <w:ind w:left="308" w:hangingChars="154" w:hanging="308"/>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[6] </w:t>
      </w:r>
      <w:r w:rsidR="00B67544" w:rsidRPr="002430AE">
        <w:rPr>
          <w:rFonts w:ascii="Times New Roman" w:eastAsiaTheme="minorEastAsia" w:hAnsi="Times New Roman"/>
          <w:szCs w:val="20"/>
          <w:lang w:eastAsia="zh-CN"/>
        </w:rPr>
        <w:t>R1-151550 Uplink Reference Signal Enhancement for Rel-13 low complexity MTC, NEC</w:t>
      </w:r>
      <w:r w:rsidR="00B24E0C">
        <w:rPr>
          <w:rFonts w:ascii="Times New Roman" w:eastAsiaTheme="minorEastAsia" w:hAnsi="Times New Roman" w:hint="eastAsia"/>
          <w:szCs w:val="20"/>
          <w:lang w:eastAsia="zh-CN"/>
        </w:rPr>
        <w:t>.</w:t>
      </w:r>
    </w:p>
    <w:p w:rsidR="00B67544" w:rsidRPr="002430AE" w:rsidRDefault="002430AE" w:rsidP="002430AE">
      <w:pPr>
        <w:spacing w:after="120"/>
        <w:ind w:left="308" w:hangingChars="154" w:hanging="308"/>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[7] </w:t>
      </w:r>
      <w:r w:rsidR="00B67544" w:rsidRPr="002430AE">
        <w:rPr>
          <w:rFonts w:ascii="Times New Roman" w:eastAsiaTheme="minorEastAsia" w:hAnsi="Times New Roman"/>
          <w:szCs w:val="20"/>
          <w:lang w:eastAsia="zh-CN"/>
        </w:rPr>
        <w:t>R1-151340 Evaluation of PUSCH coverage enhancement, CATT</w:t>
      </w:r>
      <w:r w:rsidR="00B24E0C">
        <w:rPr>
          <w:rFonts w:ascii="Times New Roman" w:eastAsiaTheme="minorEastAsia" w:hAnsi="Times New Roman" w:hint="eastAsia"/>
          <w:szCs w:val="20"/>
          <w:lang w:eastAsia="zh-CN"/>
        </w:rPr>
        <w:t>.</w:t>
      </w:r>
    </w:p>
    <w:p w:rsidR="00B67544" w:rsidRPr="002430AE" w:rsidRDefault="002430AE" w:rsidP="002430AE">
      <w:pPr>
        <w:spacing w:after="120"/>
        <w:ind w:left="308" w:hangingChars="154" w:hanging="308"/>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[8] </w:t>
      </w:r>
      <w:r w:rsidR="00B67544" w:rsidRPr="002430AE">
        <w:rPr>
          <w:rFonts w:ascii="Times New Roman" w:eastAsiaTheme="minorEastAsia" w:hAnsi="Times New Roman"/>
          <w:szCs w:val="20"/>
          <w:lang w:eastAsia="zh-CN"/>
        </w:rPr>
        <w:t>R1-151309 PUSCH Coverage Enhancement Techniques, Nokia Networks</w:t>
      </w:r>
      <w:r w:rsidR="00B24E0C">
        <w:rPr>
          <w:rFonts w:ascii="Times New Roman" w:eastAsiaTheme="minorEastAsia" w:hAnsi="Times New Roman" w:hint="eastAsia"/>
          <w:szCs w:val="20"/>
          <w:lang w:eastAsia="zh-CN"/>
        </w:rPr>
        <w:t>.</w:t>
      </w:r>
    </w:p>
    <w:p w:rsidR="00B67544" w:rsidRPr="002430AE" w:rsidRDefault="002430AE" w:rsidP="002430AE">
      <w:pPr>
        <w:spacing w:after="120"/>
        <w:ind w:left="308" w:hangingChars="154" w:hanging="308"/>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[9] </w:t>
      </w:r>
      <w:r w:rsidR="00B67544" w:rsidRPr="002430AE">
        <w:rPr>
          <w:rFonts w:ascii="Times New Roman" w:eastAsiaTheme="minorEastAsia" w:hAnsi="Times New Roman"/>
          <w:szCs w:val="20"/>
          <w:lang w:eastAsia="zh-CN"/>
        </w:rPr>
        <w:t>R1-152127 PUSCH coverage enhancement for MTC UE, INTERDIGITAL COMMUNICATIONS</w:t>
      </w:r>
      <w:r w:rsidR="00B24E0C">
        <w:rPr>
          <w:rFonts w:ascii="Times New Roman" w:eastAsiaTheme="minorEastAsia" w:hAnsi="Times New Roman" w:hint="eastAsia"/>
          <w:szCs w:val="20"/>
          <w:lang w:eastAsia="zh-CN"/>
        </w:rPr>
        <w:t>.</w:t>
      </w:r>
    </w:p>
    <w:p w:rsidR="00B67544" w:rsidRPr="002430AE" w:rsidRDefault="002430AE" w:rsidP="002430AE">
      <w:pPr>
        <w:spacing w:after="120"/>
        <w:ind w:left="308" w:hangingChars="154" w:hanging="308"/>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[10] </w:t>
      </w:r>
      <w:r w:rsidR="00B67544" w:rsidRPr="002430AE">
        <w:rPr>
          <w:rFonts w:ascii="Times New Roman" w:eastAsiaTheme="minorEastAsia" w:hAnsi="Times New Roman"/>
          <w:szCs w:val="20"/>
          <w:lang w:eastAsia="zh-CN"/>
        </w:rPr>
        <w:t>R1-152189 PUSCH link performance for MTC, Ericsson</w:t>
      </w:r>
      <w:r w:rsidR="00B24E0C">
        <w:rPr>
          <w:rFonts w:ascii="Times New Roman" w:eastAsiaTheme="minorEastAsia" w:hAnsi="Times New Roman" w:hint="eastAsia"/>
          <w:szCs w:val="20"/>
          <w:lang w:eastAsia="zh-CN"/>
        </w:rPr>
        <w:t>.</w:t>
      </w:r>
    </w:p>
    <w:p w:rsidR="00B3012F" w:rsidRPr="00505C96" w:rsidRDefault="00211A7B" w:rsidP="00505C96">
      <w:pPr>
        <w:spacing w:after="120"/>
        <w:ind w:left="308" w:hangingChars="154" w:hanging="308"/>
        <w:jc w:val="both"/>
        <w:rPr>
          <w:rFonts w:ascii="Times New Roman" w:eastAsia="MS Mincho" w:hAnsi="Times New Roman"/>
          <w:szCs w:val="20"/>
          <w:lang w:eastAsia="ja-JP"/>
        </w:rPr>
      </w:pPr>
      <w:r>
        <w:rPr>
          <w:rFonts w:ascii="Times New Roman" w:eastAsia="MS Mincho" w:hAnsi="Times New Roman" w:hint="eastAsia"/>
          <w:szCs w:val="20"/>
          <w:lang w:eastAsia="ja-JP"/>
        </w:rPr>
        <w:t>[</w:t>
      </w:r>
      <w:r w:rsidR="000B7D11">
        <w:rPr>
          <w:rFonts w:ascii="Times New Roman" w:eastAsiaTheme="minorEastAsia" w:hAnsi="Times New Roman" w:hint="eastAsia"/>
          <w:szCs w:val="20"/>
          <w:lang w:eastAsia="zh-CN"/>
        </w:rPr>
        <w:t>1</w:t>
      </w:r>
      <w:r w:rsidR="00C106CB">
        <w:rPr>
          <w:rFonts w:ascii="Times New Roman" w:eastAsiaTheme="minorEastAsia" w:hAnsi="Times New Roman" w:hint="eastAsia"/>
          <w:szCs w:val="20"/>
          <w:lang w:eastAsia="zh-CN"/>
        </w:rPr>
        <w:t>1</w:t>
      </w:r>
      <w:r w:rsidR="00B3012F" w:rsidRPr="00505C96">
        <w:rPr>
          <w:rFonts w:ascii="Times New Roman" w:eastAsia="MS Mincho" w:hAnsi="Times New Roman" w:hint="eastAsia"/>
          <w:szCs w:val="20"/>
          <w:lang w:eastAsia="ja-JP"/>
        </w:rPr>
        <w:t xml:space="preserve">] </w:t>
      </w:r>
      <w:r w:rsidR="00B3012F" w:rsidRPr="00505C96">
        <w:rPr>
          <w:rFonts w:ascii="Times New Roman" w:eastAsia="MS Mincho" w:hAnsi="Times New Roman"/>
          <w:szCs w:val="20"/>
          <w:lang w:eastAsia="ja-JP"/>
        </w:rPr>
        <w:t>3GPP TS 36.211, “Physical channels and modulation”, Release 11, 2012-12.</w:t>
      </w:r>
    </w:p>
    <w:p w:rsidR="00B3012F" w:rsidRPr="004354C8" w:rsidRDefault="00B3012F" w:rsidP="00B3012F">
      <w:pPr>
        <w:widowControl w:val="0"/>
        <w:tabs>
          <w:tab w:val="left" w:pos="450"/>
        </w:tabs>
        <w:snapToGrid w:val="0"/>
        <w:ind w:left="450" w:hanging="450"/>
        <w:jc w:val="both"/>
        <w:rPr>
          <w:rFonts w:ascii="Times New Roman" w:eastAsiaTheme="minorEastAsia" w:hAnsi="Times New Roman"/>
          <w:sz w:val="24"/>
          <w:lang w:eastAsia="zh-CN"/>
        </w:rPr>
      </w:pPr>
    </w:p>
    <w:p w:rsidR="00B3012F" w:rsidRPr="001C4563" w:rsidRDefault="00B3012F" w:rsidP="004A4D07">
      <w:pPr>
        <w:pStyle w:val="1"/>
        <w:jc w:val="both"/>
        <w:rPr>
          <w:rFonts w:ascii="Times New Roman" w:eastAsia="宋体" w:hAnsi="Times New Roman" w:cs="Times New Roman"/>
          <w:bCs w:val="0"/>
          <w:sz w:val="28"/>
          <w:szCs w:val="28"/>
          <w:lang w:val="en-US" w:eastAsia="zh-CN"/>
        </w:rPr>
      </w:pPr>
      <w:r w:rsidRPr="001C4563">
        <w:rPr>
          <w:rFonts w:ascii="Times New Roman" w:eastAsia="宋体" w:hAnsi="Times New Roman" w:cs="Times New Roman"/>
          <w:bCs w:val="0"/>
          <w:sz w:val="28"/>
          <w:szCs w:val="28"/>
          <w:lang w:val="en-US" w:eastAsia="zh-CN"/>
        </w:rPr>
        <w:t>Appendix:  Simulation assumptions on PUSCH</w:t>
      </w:r>
    </w:p>
    <w:tbl>
      <w:tblPr>
        <w:tblW w:w="9570" w:type="dxa"/>
        <w:tblCellSpacing w:w="0" w:type="dxa"/>
        <w:tblCellMar>
          <w:left w:w="0" w:type="dxa"/>
          <w:right w:w="0" w:type="dxa"/>
        </w:tblCellMar>
        <w:tblLook w:val="04A0" w:firstRow="1" w:lastRow="0" w:firstColumn="1" w:lastColumn="0" w:noHBand="0" w:noVBand="1"/>
      </w:tblPr>
      <w:tblGrid>
        <w:gridCol w:w="3270"/>
        <w:gridCol w:w="6300"/>
      </w:tblGrid>
      <w:tr w:rsidR="00B3012F" w:rsidTr="00F93665">
        <w:trPr>
          <w:trHeight w:val="285"/>
          <w:tblCellSpacing w:w="0" w:type="dxa"/>
        </w:trPr>
        <w:tc>
          <w:tcPr>
            <w:tcW w:w="3270" w:type="dxa"/>
            <w:tcBorders>
              <w:top w:val="single" w:sz="12" w:space="0" w:color="000000"/>
              <w:left w:val="single" w:sz="12" w:space="0" w:color="000000"/>
              <w:bottom w:val="single" w:sz="12" w:space="0" w:color="000000"/>
              <w:right w:val="single" w:sz="12" w:space="0" w:color="000000"/>
            </w:tcBorders>
            <w:shd w:val="clear" w:color="auto" w:fill="FDE9D9"/>
            <w:hideMark/>
          </w:tcPr>
          <w:p w:rsidR="00B3012F" w:rsidRDefault="00B3012F" w:rsidP="00F93665">
            <w:pPr>
              <w:jc w:val="center"/>
              <w:rPr>
                <w:rFonts w:ascii="MS PGothic" w:eastAsia="MS PGothic" w:hAnsi="MS PGothic" w:cs="MS PGothic"/>
                <w:sz w:val="24"/>
                <w:szCs w:val="20"/>
                <w:lang w:eastAsia="ja-JP"/>
              </w:rPr>
            </w:pPr>
            <w:r>
              <w:rPr>
                <w:color w:val="000000"/>
                <w:szCs w:val="20"/>
                <w:lang w:eastAsia="ja-JP"/>
              </w:rPr>
              <w:t>Parameter</w:t>
            </w:r>
          </w:p>
        </w:tc>
        <w:tc>
          <w:tcPr>
            <w:tcW w:w="6300" w:type="dxa"/>
            <w:tcBorders>
              <w:top w:val="single" w:sz="12" w:space="0" w:color="000000"/>
              <w:left w:val="single" w:sz="12" w:space="0" w:color="000000"/>
              <w:bottom w:val="single" w:sz="12" w:space="0" w:color="000000"/>
              <w:right w:val="single" w:sz="12" w:space="0" w:color="000000"/>
            </w:tcBorders>
            <w:shd w:val="clear" w:color="auto" w:fill="FDE9D9"/>
            <w:hideMark/>
          </w:tcPr>
          <w:p w:rsidR="00B3012F" w:rsidRDefault="00B3012F" w:rsidP="00F93665">
            <w:pPr>
              <w:jc w:val="center"/>
              <w:rPr>
                <w:rFonts w:ascii="MS PGothic" w:eastAsia="MS PGothic" w:hAnsi="MS PGothic" w:cs="MS PGothic"/>
                <w:sz w:val="24"/>
                <w:szCs w:val="20"/>
                <w:lang w:eastAsia="ja-JP"/>
              </w:rPr>
            </w:pPr>
            <w:r>
              <w:rPr>
                <w:color w:val="000000"/>
                <w:szCs w:val="20"/>
                <w:lang w:eastAsia="ja-JP"/>
              </w:rPr>
              <w:t>Value</w:t>
            </w:r>
          </w:p>
        </w:tc>
      </w:tr>
      <w:tr w:rsidR="00B4395D" w:rsidTr="00F93665">
        <w:trPr>
          <w:trHeight w:val="315"/>
          <w:tblCellSpacing w:w="0" w:type="dxa"/>
        </w:trPr>
        <w:tc>
          <w:tcPr>
            <w:tcW w:w="3270" w:type="dxa"/>
            <w:tcBorders>
              <w:top w:val="single" w:sz="12" w:space="0" w:color="000000"/>
              <w:left w:val="single" w:sz="12" w:space="0" w:color="000000"/>
              <w:bottom w:val="single" w:sz="12" w:space="0" w:color="000000"/>
              <w:right w:val="single" w:sz="12" w:space="0" w:color="000000"/>
            </w:tcBorders>
            <w:shd w:val="clear" w:color="auto" w:fill="FFFFFF"/>
            <w:hideMark/>
          </w:tcPr>
          <w:p w:rsidR="00B4395D" w:rsidRDefault="00B4395D" w:rsidP="00416037">
            <w:pPr>
              <w:rPr>
                <w:rFonts w:eastAsia="宋体"/>
                <w:sz w:val="24"/>
                <w:szCs w:val="20"/>
                <w:lang w:eastAsia="ja-JP"/>
              </w:rPr>
            </w:pPr>
            <w:r>
              <w:rPr>
                <w:szCs w:val="20"/>
                <w:lang w:eastAsia="ja-JP"/>
              </w:rPr>
              <w:t>System bandwidth</w:t>
            </w:r>
          </w:p>
        </w:tc>
        <w:tc>
          <w:tcPr>
            <w:tcW w:w="6300" w:type="dxa"/>
            <w:tcBorders>
              <w:top w:val="single" w:sz="12" w:space="0" w:color="000000"/>
              <w:left w:val="single" w:sz="12" w:space="0" w:color="000000"/>
              <w:bottom w:val="single" w:sz="12" w:space="0" w:color="000000"/>
              <w:right w:val="single" w:sz="12" w:space="0" w:color="000000"/>
            </w:tcBorders>
            <w:shd w:val="clear" w:color="auto" w:fill="FFFFFF"/>
            <w:hideMark/>
          </w:tcPr>
          <w:p w:rsidR="00B4395D" w:rsidRDefault="00B4395D" w:rsidP="00416037">
            <w:pPr>
              <w:rPr>
                <w:rFonts w:eastAsia="宋体"/>
                <w:sz w:val="24"/>
                <w:szCs w:val="20"/>
                <w:lang w:eastAsia="ja-JP"/>
              </w:rPr>
            </w:pPr>
            <w:r>
              <w:rPr>
                <w:szCs w:val="20"/>
                <w:lang w:eastAsia="ja-JP"/>
              </w:rPr>
              <w:t>10MHz</w:t>
            </w:r>
          </w:p>
        </w:tc>
      </w:tr>
      <w:tr w:rsidR="00B4395D" w:rsidTr="00F93665">
        <w:trPr>
          <w:trHeight w:val="315"/>
          <w:tblCellSpacing w:w="0" w:type="dxa"/>
        </w:trPr>
        <w:tc>
          <w:tcPr>
            <w:tcW w:w="3270" w:type="dxa"/>
            <w:tcBorders>
              <w:top w:val="single" w:sz="12"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Frame structure</w:t>
            </w:r>
          </w:p>
        </w:tc>
        <w:tc>
          <w:tcPr>
            <w:tcW w:w="6300" w:type="dxa"/>
            <w:tcBorders>
              <w:top w:val="single" w:sz="12"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FDD</w:t>
            </w:r>
          </w:p>
        </w:tc>
      </w:tr>
      <w:tr w:rsidR="00B4395D" w:rsidTr="00F93665">
        <w:trPr>
          <w:trHeight w:val="405"/>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Carrier frequency</w:t>
            </w:r>
          </w:p>
        </w:tc>
        <w:tc>
          <w:tcPr>
            <w:tcW w:w="630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2.0 GHz for FDD/ 2.6GHz for TDD</w:t>
            </w:r>
          </w:p>
        </w:tc>
      </w:tr>
      <w:tr w:rsidR="00B4395D" w:rsidTr="00F93665">
        <w:trPr>
          <w:trHeight w:val="45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Antenna configuration</w:t>
            </w:r>
          </w:p>
        </w:tc>
        <w:tc>
          <w:tcPr>
            <w:tcW w:w="630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1x2, low correlation for FDD; 1x8, low correlation for TDD</w:t>
            </w:r>
          </w:p>
        </w:tc>
      </w:tr>
      <w:tr w:rsidR="00B4395D" w:rsidTr="00F93665">
        <w:trPr>
          <w:trHeight w:val="30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Channel model</w:t>
            </w:r>
          </w:p>
        </w:tc>
        <w:tc>
          <w:tcPr>
            <w:tcW w:w="6300" w:type="dxa"/>
            <w:tcBorders>
              <w:top w:val="single" w:sz="6" w:space="0" w:color="000000"/>
              <w:left w:val="single" w:sz="12" w:space="0" w:color="000000"/>
              <w:bottom w:val="single" w:sz="6" w:space="0" w:color="000000"/>
              <w:right w:val="single" w:sz="12" w:space="0" w:color="000000"/>
            </w:tcBorders>
            <w:hideMark/>
          </w:tcPr>
          <w:p w:rsidR="00B4395D" w:rsidRPr="00C74A01" w:rsidRDefault="00B4395D" w:rsidP="00416037">
            <w:pPr>
              <w:rPr>
                <w:rFonts w:eastAsiaTheme="minorEastAsia"/>
                <w:sz w:val="24"/>
                <w:szCs w:val="20"/>
                <w:lang w:eastAsia="zh-CN"/>
              </w:rPr>
            </w:pPr>
            <w:r>
              <w:rPr>
                <w:szCs w:val="20"/>
                <w:lang w:eastAsia="ja-JP"/>
              </w:rPr>
              <w:t>EPA</w:t>
            </w:r>
          </w:p>
        </w:tc>
      </w:tr>
      <w:tr w:rsidR="00B4395D" w:rsidTr="00F93665">
        <w:trPr>
          <w:trHeight w:val="30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Doppler shift</w:t>
            </w:r>
          </w:p>
        </w:tc>
        <w:tc>
          <w:tcPr>
            <w:tcW w:w="6300" w:type="dxa"/>
            <w:tcBorders>
              <w:top w:val="single" w:sz="6" w:space="0" w:color="000000"/>
              <w:left w:val="single" w:sz="12" w:space="0" w:color="000000"/>
              <w:bottom w:val="single" w:sz="6" w:space="0" w:color="000000"/>
              <w:right w:val="single" w:sz="12" w:space="0" w:color="000000"/>
            </w:tcBorders>
            <w:hideMark/>
          </w:tcPr>
          <w:p w:rsidR="00B4395D" w:rsidRPr="00C74A01" w:rsidRDefault="00B4395D" w:rsidP="00416037">
            <w:pPr>
              <w:rPr>
                <w:rFonts w:eastAsiaTheme="minorEastAsia"/>
                <w:sz w:val="24"/>
                <w:szCs w:val="20"/>
                <w:lang w:eastAsia="zh-CN"/>
              </w:rPr>
            </w:pPr>
            <w:r>
              <w:rPr>
                <w:szCs w:val="20"/>
                <w:lang w:eastAsia="ja-JP"/>
              </w:rPr>
              <w:t>1Hz</w:t>
            </w:r>
            <w:r>
              <w:rPr>
                <w:rFonts w:eastAsiaTheme="minorEastAsia" w:hint="eastAsia"/>
                <w:szCs w:val="20"/>
                <w:lang w:eastAsia="zh-CN"/>
              </w:rPr>
              <w:t xml:space="preserve"> </w:t>
            </w:r>
          </w:p>
        </w:tc>
      </w:tr>
      <w:tr w:rsidR="00B4395D" w:rsidTr="00F93665">
        <w:trPr>
          <w:trHeight w:val="30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lastRenderedPageBreak/>
              <w:t>TBS</w:t>
            </w:r>
          </w:p>
        </w:tc>
        <w:tc>
          <w:tcPr>
            <w:tcW w:w="6300" w:type="dxa"/>
            <w:tcBorders>
              <w:top w:val="single" w:sz="6" w:space="0" w:color="000000"/>
              <w:left w:val="single" w:sz="12" w:space="0" w:color="000000"/>
              <w:bottom w:val="single" w:sz="6" w:space="0" w:color="000000"/>
              <w:right w:val="single" w:sz="12" w:space="0" w:color="000000"/>
            </w:tcBorders>
            <w:hideMark/>
          </w:tcPr>
          <w:p w:rsidR="00B4395D" w:rsidRPr="00510CE7" w:rsidRDefault="00B4395D" w:rsidP="00416037">
            <w:pPr>
              <w:rPr>
                <w:rFonts w:eastAsiaTheme="minorEastAsia"/>
                <w:sz w:val="24"/>
                <w:szCs w:val="20"/>
                <w:lang w:eastAsia="zh-CN"/>
              </w:rPr>
            </w:pPr>
            <w:r>
              <w:rPr>
                <w:rFonts w:eastAsiaTheme="minorEastAsia" w:hint="eastAsia"/>
                <w:szCs w:val="20"/>
                <w:lang w:eastAsia="zh-CN"/>
              </w:rPr>
              <w:t>72</w:t>
            </w:r>
          </w:p>
        </w:tc>
      </w:tr>
      <w:tr w:rsidR="00B4395D" w:rsidTr="00F93665">
        <w:trPr>
          <w:trHeight w:val="30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Number of UL RBs</w:t>
            </w:r>
          </w:p>
        </w:tc>
        <w:tc>
          <w:tcPr>
            <w:tcW w:w="630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rPr>
            </w:pPr>
            <w:r>
              <w:rPr>
                <w:szCs w:val="20"/>
                <w:lang w:eastAsia="ja-JP"/>
              </w:rPr>
              <w:t xml:space="preserve">1 </w:t>
            </w:r>
          </w:p>
        </w:tc>
      </w:tr>
      <w:tr w:rsidR="00B4395D" w:rsidTr="00F93665">
        <w:trPr>
          <w:trHeight w:val="30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Transmission mode</w:t>
            </w:r>
          </w:p>
        </w:tc>
        <w:tc>
          <w:tcPr>
            <w:tcW w:w="630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TM1</w:t>
            </w:r>
          </w:p>
        </w:tc>
      </w:tr>
      <w:tr w:rsidR="00B4395D" w:rsidTr="00F93665">
        <w:trPr>
          <w:trHeight w:val="30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Frequency tracking error</w:t>
            </w:r>
          </w:p>
        </w:tc>
        <w:tc>
          <w:tcPr>
            <w:tcW w:w="630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rFonts w:eastAsiaTheme="minorEastAsia" w:hint="eastAsia"/>
                <w:szCs w:val="20"/>
                <w:lang w:eastAsia="zh-CN"/>
              </w:rPr>
              <w:t>100</w:t>
            </w:r>
            <w:r>
              <w:rPr>
                <w:szCs w:val="20"/>
                <w:lang w:eastAsia="ja-JP"/>
              </w:rPr>
              <w:t>Hz</w:t>
            </w:r>
          </w:p>
        </w:tc>
      </w:tr>
      <w:tr w:rsidR="00B4395D" w:rsidTr="00F93665">
        <w:trPr>
          <w:trHeight w:val="30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Performance target</w:t>
            </w:r>
          </w:p>
        </w:tc>
        <w:tc>
          <w:tcPr>
            <w:tcW w:w="630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10% iBLER</w:t>
            </w:r>
          </w:p>
        </w:tc>
      </w:tr>
      <w:tr w:rsidR="00B4395D" w:rsidTr="00F93665">
        <w:trPr>
          <w:trHeight w:val="45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Channel estimation</w:t>
            </w:r>
          </w:p>
        </w:tc>
        <w:tc>
          <w:tcPr>
            <w:tcW w:w="6300" w:type="dxa"/>
            <w:tcBorders>
              <w:top w:val="single" w:sz="6" w:space="0" w:color="000000"/>
              <w:left w:val="single" w:sz="12" w:space="0" w:color="000000"/>
              <w:bottom w:val="single" w:sz="6" w:space="0" w:color="000000"/>
              <w:right w:val="single" w:sz="12" w:space="0" w:color="000000"/>
            </w:tcBorders>
            <w:hideMark/>
          </w:tcPr>
          <w:p w:rsidR="00B4395D" w:rsidRPr="009F6D00" w:rsidRDefault="00B4395D" w:rsidP="00416037">
            <w:pPr>
              <w:rPr>
                <w:rFonts w:eastAsiaTheme="minorEastAsia"/>
                <w:sz w:val="24"/>
                <w:szCs w:val="20"/>
                <w:lang w:eastAsia="zh-CN"/>
              </w:rPr>
            </w:pPr>
            <w:r>
              <w:rPr>
                <w:rFonts w:eastAsiaTheme="minorEastAsia"/>
                <w:szCs w:val="20"/>
                <w:lang w:eastAsia="zh-CN"/>
              </w:rPr>
              <w:t>R</w:t>
            </w:r>
            <w:r>
              <w:rPr>
                <w:rFonts w:eastAsiaTheme="minorEastAsia" w:hint="eastAsia"/>
                <w:szCs w:val="20"/>
                <w:lang w:eastAsia="zh-CN"/>
              </w:rPr>
              <w:t xml:space="preserve">ealistic </w:t>
            </w:r>
            <w:r>
              <w:rPr>
                <w:szCs w:val="20"/>
                <w:lang w:eastAsia="ja-JP"/>
              </w:rPr>
              <w:t>channel estimation</w:t>
            </w:r>
          </w:p>
        </w:tc>
      </w:tr>
      <w:tr w:rsidR="00B4395D" w:rsidTr="00F93665">
        <w:trPr>
          <w:trHeight w:val="525"/>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Output</w:t>
            </w:r>
          </w:p>
        </w:tc>
        <w:tc>
          <w:tcPr>
            <w:tcW w:w="630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The amount of repetitions</w:t>
            </w:r>
          </w:p>
        </w:tc>
      </w:tr>
    </w:tbl>
    <w:p w:rsidR="00B3012F" w:rsidRPr="00F610B0" w:rsidRDefault="00B3012F" w:rsidP="00B3012F">
      <w:pPr>
        <w:widowControl w:val="0"/>
        <w:tabs>
          <w:tab w:val="left" w:pos="450"/>
        </w:tabs>
        <w:snapToGrid w:val="0"/>
        <w:ind w:left="450" w:hanging="450"/>
        <w:jc w:val="both"/>
        <w:rPr>
          <w:rFonts w:ascii="Times New Roman" w:eastAsiaTheme="minorEastAsia" w:hAnsi="Times New Roman"/>
          <w:sz w:val="24"/>
          <w:lang w:eastAsia="zh-CN"/>
        </w:rPr>
      </w:pPr>
    </w:p>
    <w:p w:rsidR="00491E83" w:rsidRPr="00B3012F" w:rsidRDefault="00491E83"/>
    <w:sectPr w:rsidR="00491E83" w:rsidRPr="00B3012F" w:rsidSect="00F93665">
      <w:pgSz w:w="11909" w:h="16834" w:code="9"/>
      <w:pgMar w:top="1440" w:right="994" w:bottom="1440"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2A92" w:rsidRDefault="00132A92" w:rsidP="00B3012F">
      <w:r>
        <w:separator/>
      </w:r>
    </w:p>
  </w:endnote>
  <w:endnote w:type="continuationSeparator" w:id="0">
    <w:p w:rsidR="00132A92" w:rsidRDefault="00132A92" w:rsidP="00B30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2A92" w:rsidRDefault="00132A92" w:rsidP="00B3012F">
      <w:r>
        <w:separator/>
      </w:r>
    </w:p>
  </w:footnote>
  <w:footnote w:type="continuationSeparator" w:id="0">
    <w:p w:rsidR="00132A92" w:rsidRDefault="00132A92" w:rsidP="00B301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27A0C"/>
    <w:multiLevelType w:val="multilevel"/>
    <w:tmpl w:val="4E184194"/>
    <w:lvl w:ilvl="0">
      <w:start w:val="1"/>
      <w:numFmt w:val="decimal"/>
      <w:lvlText w:val="%1"/>
      <w:lvlJc w:val="left"/>
      <w:pPr>
        <w:ind w:left="432" w:hanging="432"/>
      </w:pPr>
    </w:lvl>
    <w:lvl w:ilvl="1">
      <w:start w:val="1"/>
      <w:numFmt w:val="decimal"/>
      <w:pStyle w:val="2"/>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3E34EA6"/>
    <w:multiLevelType w:val="hybridMultilevel"/>
    <w:tmpl w:val="C47C7E16"/>
    <w:lvl w:ilvl="0" w:tplc="74BCAC34">
      <w:start w:val="7"/>
      <w:numFmt w:val="bullet"/>
      <w:lvlText w:val="・"/>
      <w:lvlJc w:val="left"/>
      <w:pPr>
        <w:tabs>
          <w:tab w:val="num" w:pos="360"/>
        </w:tabs>
        <w:ind w:left="360" w:hanging="360"/>
      </w:pPr>
      <w:rPr>
        <w:rFonts w:ascii="MS PGothic" w:eastAsia="MS PGothic" w:hAnsi="MS PGothic" w:cs="Arial"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nsid w:val="0DB3461F"/>
    <w:multiLevelType w:val="hybridMultilevel"/>
    <w:tmpl w:val="CE7269D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18FD4CD6"/>
    <w:multiLevelType w:val="multilevel"/>
    <w:tmpl w:val="D22C65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6E44506"/>
    <w:multiLevelType w:val="hybridMultilevel"/>
    <w:tmpl w:val="9550B9F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54504AF7"/>
    <w:multiLevelType w:val="hybridMultilevel"/>
    <w:tmpl w:val="6EB23E08"/>
    <w:lvl w:ilvl="0" w:tplc="049639C6">
      <w:start w:val="1"/>
      <w:numFmt w:val="bullet"/>
      <w:lvlText w:val="•"/>
      <w:lvlJc w:val="left"/>
      <w:pPr>
        <w:tabs>
          <w:tab w:val="num" w:pos="720"/>
        </w:tabs>
        <w:ind w:left="720" w:hanging="360"/>
      </w:pPr>
      <w:rPr>
        <w:rFonts w:ascii="Arial" w:hAnsi="Arial" w:hint="default"/>
      </w:rPr>
    </w:lvl>
    <w:lvl w:ilvl="1" w:tplc="E884D478">
      <w:start w:val="2819"/>
      <w:numFmt w:val="bullet"/>
      <w:lvlText w:val="–"/>
      <w:lvlJc w:val="left"/>
      <w:pPr>
        <w:tabs>
          <w:tab w:val="num" w:pos="1440"/>
        </w:tabs>
        <w:ind w:left="1440" w:hanging="360"/>
      </w:pPr>
      <w:rPr>
        <w:rFonts w:ascii="Arial" w:hAnsi="Arial" w:hint="default"/>
      </w:rPr>
    </w:lvl>
    <w:lvl w:ilvl="2" w:tplc="950A1DA6">
      <w:start w:val="2819"/>
      <w:numFmt w:val="bullet"/>
      <w:lvlText w:val="•"/>
      <w:lvlJc w:val="left"/>
      <w:pPr>
        <w:tabs>
          <w:tab w:val="num" w:pos="2160"/>
        </w:tabs>
        <w:ind w:left="2160" w:hanging="360"/>
      </w:pPr>
      <w:rPr>
        <w:rFonts w:ascii="Arial" w:hAnsi="Arial" w:hint="default"/>
      </w:rPr>
    </w:lvl>
    <w:lvl w:ilvl="3" w:tplc="D6B2E49E">
      <w:start w:val="3633"/>
      <w:numFmt w:val="bullet"/>
      <w:lvlText w:val="–"/>
      <w:lvlJc w:val="left"/>
      <w:pPr>
        <w:tabs>
          <w:tab w:val="num" w:pos="2880"/>
        </w:tabs>
        <w:ind w:left="2880" w:hanging="360"/>
      </w:pPr>
      <w:rPr>
        <w:rFonts w:ascii="Arial" w:hAnsi="Arial" w:hint="default"/>
      </w:rPr>
    </w:lvl>
    <w:lvl w:ilvl="4" w:tplc="3B44FC7E" w:tentative="1">
      <w:start w:val="1"/>
      <w:numFmt w:val="bullet"/>
      <w:lvlText w:val="•"/>
      <w:lvlJc w:val="left"/>
      <w:pPr>
        <w:tabs>
          <w:tab w:val="num" w:pos="3600"/>
        </w:tabs>
        <w:ind w:left="3600" w:hanging="360"/>
      </w:pPr>
      <w:rPr>
        <w:rFonts w:ascii="Arial" w:hAnsi="Arial" w:hint="default"/>
      </w:rPr>
    </w:lvl>
    <w:lvl w:ilvl="5" w:tplc="0BE257CE" w:tentative="1">
      <w:start w:val="1"/>
      <w:numFmt w:val="bullet"/>
      <w:lvlText w:val="•"/>
      <w:lvlJc w:val="left"/>
      <w:pPr>
        <w:tabs>
          <w:tab w:val="num" w:pos="4320"/>
        </w:tabs>
        <w:ind w:left="4320" w:hanging="360"/>
      </w:pPr>
      <w:rPr>
        <w:rFonts w:ascii="Arial" w:hAnsi="Arial" w:hint="default"/>
      </w:rPr>
    </w:lvl>
    <w:lvl w:ilvl="6" w:tplc="114876C2" w:tentative="1">
      <w:start w:val="1"/>
      <w:numFmt w:val="bullet"/>
      <w:lvlText w:val="•"/>
      <w:lvlJc w:val="left"/>
      <w:pPr>
        <w:tabs>
          <w:tab w:val="num" w:pos="5040"/>
        </w:tabs>
        <w:ind w:left="5040" w:hanging="360"/>
      </w:pPr>
      <w:rPr>
        <w:rFonts w:ascii="Arial" w:hAnsi="Arial" w:hint="default"/>
      </w:rPr>
    </w:lvl>
    <w:lvl w:ilvl="7" w:tplc="815042A0" w:tentative="1">
      <w:start w:val="1"/>
      <w:numFmt w:val="bullet"/>
      <w:lvlText w:val="•"/>
      <w:lvlJc w:val="left"/>
      <w:pPr>
        <w:tabs>
          <w:tab w:val="num" w:pos="5760"/>
        </w:tabs>
        <w:ind w:left="5760" w:hanging="360"/>
      </w:pPr>
      <w:rPr>
        <w:rFonts w:ascii="Arial" w:hAnsi="Arial" w:hint="default"/>
      </w:rPr>
    </w:lvl>
    <w:lvl w:ilvl="8" w:tplc="5B8EF05E" w:tentative="1">
      <w:start w:val="1"/>
      <w:numFmt w:val="bullet"/>
      <w:lvlText w:val="•"/>
      <w:lvlJc w:val="left"/>
      <w:pPr>
        <w:tabs>
          <w:tab w:val="num" w:pos="6480"/>
        </w:tabs>
        <w:ind w:left="6480" w:hanging="360"/>
      </w:pPr>
      <w:rPr>
        <w:rFonts w:ascii="Arial" w:hAnsi="Arial" w:hint="default"/>
      </w:rPr>
    </w:lvl>
  </w:abstractNum>
  <w:abstractNum w:abstractNumId="7">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632D07A8"/>
    <w:multiLevelType w:val="multilevel"/>
    <w:tmpl w:val="043A9C14"/>
    <w:lvl w:ilvl="0">
      <w:start w:val="2"/>
      <w:numFmt w:val="decimal"/>
      <w:lvlText w:val="%1"/>
      <w:lvlJc w:val="left"/>
      <w:pPr>
        <w:ind w:left="375" w:hanging="375"/>
      </w:pPr>
      <w:rPr>
        <w:rFonts w:eastAsiaTheme="minorEastAsia" w:hint="default"/>
      </w:rPr>
    </w:lvl>
    <w:lvl w:ilvl="1">
      <w:start w:val="1"/>
      <w:numFmt w:val="decimal"/>
      <w:lvlText w:val="%1.%2"/>
      <w:lvlJc w:val="left"/>
      <w:pPr>
        <w:ind w:left="795" w:hanging="375"/>
      </w:pPr>
      <w:rPr>
        <w:rFonts w:eastAsiaTheme="minorEastAsia" w:hint="default"/>
      </w:rPr>
    </w:lvl>
    <w:lvl w:ilvl="2">
      <w:start w:val="1"/>
      <w:numFmt w:val="decimal"/>
      <w:lvlText w:val="%1.%2.%3"/>
      <w:lvlJc w:val="left"/>
      <w:pPr>
        <w:ind w:left="1560" w:hanging="720"/>
      </w:pPr>
      <w:rPr>
        <w:rFonts w:eastAsiaTheme="minorEastAsia" w:hint="default"/>
      </w:rPr>
    </w:lvl>
    <w:lvl w:ilvl="3">
      <w:start w:val="1"/>
      <w:numFmt w:val="decimal"/>
      <w:lvlText w:val="%1.%2.%3.%4"/>
      <w:lvlJc w:val="left"/>
      <w:pPr>
        <w:ind w:left="2340" w:hanging="1080"/>
      </w:pPr>
      <w:rPr>
        <w:rFonts w:eastAsiaTheme="minorEastAsia" w:hint="default"/>
      </w:rPr>
    </w:lvl>
    <w:lvl w:ilvl="4">
      <w:start w:val="1"/>
      <w:numFmt w:val="decimal"/>
      <w:lvlText w:val="%1.%2.%3.%4.%5"/>
      <w:lvlJc w:val="left"/>
      <w:pPr>
        <w:ind w:left="2760" w:hanging="1080"/>
      </w:pPr>
      <w:rPr>
        <w:rFonts w:eastAsiaTheme="minorEastAsia" w:hint="default"/>
      </w:rPr>
    </w:lvl>
    <w:lvl w:ilvl="5">
      <w:start w:val="1"/>
      <w:numFmt w:val="decimal"/>
      <w:lvlText w:val="%1.%2.%3.%4.%5.%6"/>
      <w:lvlJc w:val="left"/>
      <w:pPr>
        <w:ind w:left="3540" w:hanging="1440"/>
      </w:pPr>
      <w:rPr>
        <w:rFonts w:eastAsiaTheme="minorEastAsia" w:hint="default"/>
      </w:rPr>
    </w:lvl>
    <w:lvl w:ilvl="6">
      <w:start w:val="1"/>
      <w:numFmt w:val="decimal"/>
      <w:lvlText w:val="%1.%2.%3.%4.%5.%6.%7"/>
      <w:lvlJc w:val="left"/>
      <w:pPr>
        <w:ind w:left="3960" w:hanging="1440"/>
      </w:pPr>
      <w:rPr>
        <w:rFonts w:eastAsiaTheme="minorEastAsia" w:hint="default"/>
      </w:rPr>
    </w:lvl>
    <w:lvl w:ilvl="7">
      <w:start w:val="1"/>
      <w:numFmt w:val="decimal"/>
      <w:lvlText w:val="%1.%2.%3.%4.%5.%6.%7.%8"/>
      <w:lvlJc w:val="left"/>
      <w:pPr>
        <w:ind w:left="4740" w:hanging="1800"/>
      </w:pPr>
      <w:rPr>
        <w:rFonts w:eastAsiaTheme="minorEastAsia" w:hint="default"/>
      </w:rPr>
    </w:lvl>
    <w:lvl w:ilvl="8">
      <w:start w:val="1"/>
      <w:numFmt w:val="decimal"/>
      <w:lvlText w:val="%1.%2.%3.%4.%5.%6.%7.%8.%9"/>
      <w:lvlJc w:val="left"/>
      <w:pPr>
        <w:ind w:left="5520" w:hanging="2160"/>
      </w:pPr>
      <w:rPr>
        <w:rFonts w:eastAsiaTheme="minorEastAsia" w:hint="default"/>
      </w:rPr>
    </w:lvl>
  </w:abstractNum>
  <w:abstractNum w:abstractNumId="9">
    <w:nsid w:val="6E3E1E10"/>
    <w:multiLevelType w:val="multilevel"/>
    <w:tmpl w:val="043A9C14"/>
    <w:lvl w:ilvl="0">
      <w:start w:val="2"/>
      <w:numFmt w:val="decimal"/>
      <w:lvlText w:val="%1"/>
      <w:lvlJc w:val="left"/>
      <w:pPr>
        <w:ind w:left="375" w:hanging="375"/>
      </w:pPr>
      <w:rPr>
        <w:rFonts w:eastAsiaTheme="minorEastAsia" w:hint="default"/>
      </w:rPr>
    </w:lvl>
    <w:lvl w:ilvl="1">
      <w:start w:val="1"/>
      <w:numFmt w:val="decimal"/>
      <w:lvlText w:val="%1.%2"/>
      <w:lvlJc w:val="left"/>
      <w:pPr>
        <w:ind w:left="795" w:hanging="375"/>
      </w:pPr>
      <w:rPr>
        <w:rFonts w:eastAsiaTheme="minorEastAsia" w:hint="default"/>
      </w:rPr>
    </w:lvl>
    <w:lvl w:ilvl="2">
      <w:start w:val="1"/>
      <w:numFmt w:val="decimal"/>
      <w:lvlText w:val="%1.%2.%3"/>
      <w:lvlJc w:val="left"/>
      <w:pPr>
        <w:ind w:left="1560" w:hanging="720"/>
      </w:pPr>
      <w:rPr>
        <w:rFonts w:eastAsiaTheme="minorEastAsia" w:hint="default"/>
      </w:rPr>
    </w:lvl>
    <w:lvl w:ilvl="3">
      <w:start w:val="1"/>
      <w:numFmt w:val="decimal"/>
      <w:lvlText w:val="%1.%2.%3.%4"/>
      <w:lvlJc w:val="left"/>
      <w:pPr>
        <w:ind w:left="2340" w:hanging="1080"/>
      </w:pPr>
      <w:rPr>
        <w:rFonts w:eastAsiaTheme="minorEastAsia" w:hint="default"/>
      </w:rPr>
    </w:lvl>
    <w:lvl w:ilvl="4">
      <w:start w:val="1"/>
      <w:numFmt w:val="decimal"/>
      <w:lvlText w:val="%1.%2.%3.%4.%5"/>
      <w:lvlJc w:val="left"/>
      <w:pPr>
        <w:ind w:left="2760" w:hanging="1080"/>
      </w:pPr>
      <w:rPr>
        <w:rFonts w:eastAsiaTheme="minorEastAsia" w:hint="default"/>
      </w:rPr>
    </w:lvl>
    <w:lvl w:ilvl="5">
      <w:start w:val="1"/>
      <w:numFmt w:val="decimal"/>
      <w:lvlText w:val="%1.%2.%3.%4.%5.%6"/>
      <w:lvlJc w:val="left"/>
      <w:pPr>
        <w:ind w:left="3540" w:hanging="1440"/>
      </w:pPr>
      <w:rPr>
        <w:rFonts w:eastAsiaTheme="minorEastAsia" w:hint="default"/>
      </w:rPr>
    </w:lvl>
    <w:lvl w:ilvl="6">
      <w:start w:val="1"/>
      <w:numFmt w:val="decimal"/>
      <w:lvlText w:val="%1.%2.%3.%4.%5.%6.%7"/>
      <w:lvlJc w:val="left"/>
      <w:pPr>
        <w:ind w:left="3960" w:hanging="1440"/>
      </w:pPr>
      <w:rPr>
        <w:rFonts w:eastAsiaTheme="minorEastAsia" w:hint="default"/>
      </w:rPr>
    </w:lvl>
    <w:lvl w:ilvl="7">
      <w:start w:val="1"/>
      <w:numFmt w:val="decimal"/>
      <w:lvlText w:val="%1.%2.%3.%4.%5.%6.%7.%8"/>
      <w:lvlJc w:val="left"/>
      <w:pPr>
        <w:ind w:left="4740" w:hanging="1800"/>
      </w:pPr>
      <w:rPr>
        <w:rFonts w:eastAsiaTheme="minorEastAsia" w:hint="default"/>
      </w:rPr>
    </w:lvl>
    <w:lvl w:ilvl="8">
      <w:start w:val="1"/>
      <w:numFmt w:val="decimal"/>
      <w:lvlText w:val="%1.%2.%3.%4.%5.%6.%7.%8.%9"/>
      <w:lvlJc w:val="left"/>
      <w:pPr>
        <w:ind w:left="5520" w:hanging="2160"/>
      </w:pPr>
      <w:rPr>
        <w:rFonts w:eastAsiaTheme="minorEastAsia" w:hint="default"/>
      </w:rPr>
    </w:lvl>
  </w:abstractNum>
  <w:abstractNum w:abstractNumId="10">
    <w:nsid w:val="6E760327"/>
    <w:multiLevelType w:val="multilevel"/>
    <w:tmpl w:val="65028F9A"/>
    <w:lvl w:ilvl="0">
      <w:start w:val="1"/>
      <w:numFmt w:val="decimal"/>
      <w:lvlText w:val="%1"/>
      <w:lvlJc w:val="left"/>
      <w:pPr>
        <w:tabs>
          <w:tab w:val="num" w:pos="3672"/>
        </w:tabs>
        <w:ind w:left="3672" w:hanging="432"/>
      </w:pPr>
      <w:rPr>
        <w:rFonts w:hint="default"/>
      </w:rPr>
    </w:lvl>
    <w:lvl w:ilvl="1">
      <w:start w:val="2"/>
      <w:numFmt w:val="decimal"/>
      <w:lvlText w:val="%1.%2"/>
      <w:lvlJc w:val="left"/>
      <w:pPr>
        <w:tabs>
          <w:tab w:val="num" w:pos="576"/>
        </w:tabs>
        <w:ind w:left="576" w:hanging="576"/>
      </w:pPr>
      <w:rPr>
        <w:rFonts w:hint="default"/>
        <w:lang w:val="en-GB"/>
      </w:rPr>
    </w:lvl>
    <w:lvl w:ilvl="2">
      <w:start w:val="1"/>
      <w:numFmt w:val="decimal"/>
      <w:lvlText w:val="%1.%2.%3"/>
      <w:lvlJc w:val="left"/>
      <w:pPr>
        <w:tabs>
          <w:tab w:val="num" w:pos="3780"/>
        </w:tabs>
        <w:ind w:left="378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7E0E4328"/>
    <w:multiLevelType w:val="hybridMultilevel"/>
    <w:tmpl w:val="2CB21348"/>
    <w:lvl w:ilvl="0" w:tplc="04090001">
      <w:start w:val="1"/>
      <w:numFmt w:val="decimal"/>
      <w:lvlText w:val="%1."/>
      <w:lvlJc w:val="left"/>
      <w:pPr>
        <w:tabs>
          <w:tab w:val="num" w:pos="420"/>
        </w:tabs>
        <w:ind w:left="420" w:hanging="420"/>
      </w:pPr>
    </w:lvl>
    <w:lvl w:ilvl="1" w:tplc="0409000F">
      <w:start w:val="1"/>
      <w:numFmt w:val="decimal"/>
      <w:lvlText w:val="%2."/>
      <w:lvlJc w:val="left"/>
      <w:pPr>
        <w:tabs>
          <w:tab w:val="num" w:pos="840"/>
        </w:tabs>
        <w:ind w:left="840" w:hanging="42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10"/>
  </w:num>
  <w:num w:numId="2">
    <w:abstractNumId w:val="11"/>
  </w:num>
  <w:num w:numId="3">
    <w:abstractNumId w:val="1"/>
  </w:num>
  <w:num w:numId="4">
    <w:abstractNumId w:val="9"/>
  </w:num>
  <w:num w:numId="5">
    <w:abstractNumId w:val="8"/>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0"/>
  </w:num>
  <w:num w:numId="14">
    <w:abstractNumId w:val="0"/>
  </w:num>
  <w:num w:numId="15">
    <w:abstractNumId w:val="0"/>
  </w:num>
  <w:num w:numId="16">
    <w:abstractNumId w:val="0"/>
  </w:num>
  <w:num w:numId="17">
    <w:abstractNumId w:val="0"/>
  </w:num>
  <w:num w:numId="18">
    <w:abstractNumId w:val="0"/>
  </w:num>
  <w:num w:numId="19">
    <w:abstractNumId w:val="7"/>
  </w:num>
  <w:num w:numId="20">
    <w:abstractNumId w:val="2"/>
  </w:num>
  <w:num w:numId="21">
    <w:abstractNumId w:val="0"/>
  </w:num>
  <w:num w:numId="22">
    <w:abstractNumId w:val="0"/>
  </w:num>
  <w:num w:numId="23">
    <w:abstractNumId w:val="0"/>
  </w:num>
  <w:num w:numId="24">
    <w:abstractNumId w:val="4"/>
  </w:num>
  <w:num w:numId="25">
    <w:abstractNumId w:val="6"/>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012F"/>
    <w:rsid w:val="00000307"/>
    <w:rsid w:val="000022AF"/>
    <w:rsid w:val="00006527"/>
    <w:rsid w:val="0000701D"/>
    <w:rsid w:val="00013B30"/>
    <w:rsid w:val="000228F4"/>
    <w:rsid w:val="00027FEB"/>
    <w:rsid w:val="00034232"/>
    <w:rsid w:val="00035587"/>
    <w:rsid w:val="00050399"/>
    <w:rsid w:val="00054F65"/>
    <w:rsid w:val="000553A0"/>
    <w:rsid w:val="00063A63"/>
    <w:rsid w:val="000652E3"/>
    <w:rsid w:val="00071E05"/>
    <w:rsid w:val="000726C0"/>
    <w:rsid w:val="000872BC"/>
    <w:rsid w:val="000914B8"/>
    <w:rsid w:val="00092AA9"/>
    <w:rsid w:val="000950E4"/>
    <w:rsid w:val="000952C5"/>
    <w:rsid w:val="00097A0F"/>
    <w:rsid w:val="000A765F"/>
    <w:rsid w:val="000B57CE"/>
    <w:rsid w:val="000B6889"/>
    <w:rsid w:val="000B6D0A"/>
    <w:rsid w:val="000B7D11"/>
    <w:rsid w:val="000C09AF"/>
    <w:rsid w:val="000C387B"/>
    <w:rsid w:val="000D3DE5"/>
    <w:rsid w:val="000D4DBE"/>
    <w:rsid w:val="000F25CE"/>
    <w:rsid w:val="000F2A10"/>
    <w:rsid w:val="000F4203"/>
    <w:rsid w:val="001112D0"/>
    <w:rsid w:val="0011146B"/>
    <w:rsid w:val="00114B99"/>
    <w:rsid w:val="001226F6"/>
    <w:rsid w:val="00132473"/>
    <w:rsid w:val="00132A92"/>
    <w:rsid w:val="00136816"/>
    <w:rsid w:val="00140523"/>
    <w:rsid w:val="00142E91"/>
    <w:rsid w:val="00154135"/>
    <w:rsid w:val="00173251"/>
    <w:rsid w:val="00175B1E"/>
    <w:rsid w:val="001816F3"/>
    <w:rsid w:val="00181E2A"/>
    <w:rsid w:val="00191250"/>
    <w:rsid w:val="001A3F44"/>
    <w:rsid w:val="001A5FE4"/>
    <w:rsid w:val="001C4563"/>
    <w:rsid w:val="001C6762"/>
    <w:rsid w:val="001D1E14"/>
    <w:rsid w:val="001D2438"/>
    <w:rsid w:val="001D7238"/>
    <w:rsid w:val="001E0473"/>
    <w:rsid w:val="001E48B3"/>
    <w:rsid w:val="001E5D56"/>
    <w:rsid w:val="001E5F41"/>
    <w:rsid w:val="001F2C13"/>
    <w:rsid w:val="00205371"/>
    <w:rsid w:val="00211A7B"/>
    <w:rsid w:val="00221B6F"/>
    <w:rsid w:val="00232654"/>
    <w:rsid w:val="002430AE"/>
    <w:rsid w:val="002555B7"/>
    <w:rsid w:val="002556C8"/>
    <w:rsid w:val="00255F17"/>
    <w:rsid w:val="00275027"/>
    <w:rsid w:val="00276CF0"/>
    <w:rsid w:val="002771AF"/>
    <w:rsid w:val="00284F24"/>
    <w:rsid w:val="0029433E"/>
    <w:rsid w:val="00297F07"/>
    <w:rsid w:val="002A77E7"/>
    <w:rsid w:val="002B2B1E"/>
    <w:rsid w:val="002B458C"/>
    <w:rsid w:val="002C07BC"/>
    <w:rsid w:val="002C36B0"/>
    <w:rsid w:val="002E56D2"/>
    <w:rsid w:val="002F2711"/>
    <w:rsid w:val="00303233"/>
    <w:rsid w:val="00311196"/>
    <w:rsid w:val="00314091"/>
    <w:rsid w:val="00315F24"/>
    <w:rsid w:val="00327618"/>
    <w:rsid w:val="00331BC3"/>
    <w:rsid w:val="003701CF"/>
    <w:rsid w:val="0037380C"/>
    <w:rsid w:val="00381B82"/>
    <w:rsid w:val="003922AB"/>
    <w:rsid w:val="003A01D0"/>
    <w:rsid w:val="003A3A54"/>
    <w:rsid w:val="003A4CAD"/>
    <w:rsid w:val="003A69AB"/>
    <w:rsid w:val="003A6B41"/>
    <w:rsid w:val="003B55F5"/>
    <w:rsid w:val="003C16E5"/>
    <w:rsid w:val="003C539B"/>
    <w:rsid w:val="003C69FC"/>
    <w:rsid w:val="003D3095"/>
    <w:rsid w:val="003D42B7"/>
    <w:rsid w:val="003F02E7"/>
    <w:rsid w:val="004071F3"/>
    <w:rsid w:val="00411623"/>
    <w:rsid w:val="004131E7"/>
    <w:rsid w:val="0041401D"/>
    <w:rsid w:val="00416037"/>
    <w:rsid w:val="0041606A"/>
    <w:rsid w:val="00416A20"/>
    <w:rsid w:val="004401EC"/>
    <w:rsid w:val="0044383B"/>
    <w:rsid w:val="0044541D"/>
    <w:rsid w:val="0045320A"/>
    <w:rsid w:val="0045622F"/>
    <w:rsid w:val="00463F7B"/>
    <w:rsid w:val="0046404B"/>
    <w:rsid w:val="00465B7E"/>
    <w:rsid w:val="00471CFC"/>
    <w:rsid w:val="00472B55"/>
    <w:rsid w:val="0048015E"/>
    <w:rsid w:val="00484A13"/>
    <w:rsid w:val="0048796E"/>
    <w:rsid w:val="00491E83"/>
    <w:rsid w:val="00497551"/>
    <w:rsid w:val="004A4D07"/>
    <w:rsid w:val="004A6B22"/>
    <w:rsid w:val="004C4A3D"/>
    <w:rsid w:val="004C4F27"/>
    <w:rsid w:val="004C507C"/>
    <w:rsid w:val="004D4744"/>
    <w:rsid w:val="004D57C7"/>
    <w:rsid w:val="004D7A93"/>
    <w:rsid w:val="004E58F9"/>
    <w:rsid w:val="004F38F9"/>
    <w:rsid w:val="00501610"/>
    <w:rsid w:val="00505C96"/>
    <w:rsid w:val="005178E1"/>
    <w:rsid w:val="00522438"/>
    <w:rsid w:val="0053431E"/>
    <w:rsid w:val="005345C3"/>
    <w:rsid w:val="005449B8"/>
    <w:rsid w:val="00550027"/>
    <w:rsid w:val="0055535C"/>
    <w:rsid w:val="00567335"/>
    <w:rsid w:val="00572E6F"/>
    <w:rsid w:val="00596DA3"/>
    <w:rsid w:val="005A1140"/>
    <w:rsid w:val="005A64F9"/>
    <w:rsid w:val="005C2E49"/>
    <w:rsid w:val="005C3AE6"/>
    <w:rsid w:val="005C7470"/>
    <w:rsid w:val="005C76C6"/>
    <w:rsid w:val="005D08BC"/>
    <w:rsid w:val="005D7E6F"/>
    <w:rsid w:val="005E1010"/>
    <w:rsid w:val="005E14A2"/>
    <w:rsid w:val="005E4DA7"/>
    <w:rsid w:val="005E63EC"/>
    <w:rsid w:val="005F195F"/>
    <w:rsid w:val="005F5CEC"/>
    <w:rsid w:val="00600B05"/>
    <w:rsid w:val="00602DC0"/>
    <w:rsid w:val="006113E1"/>
    <w:rsid w:val="00617E34"/>
    <w:rsid w:val="00623C55"/>
    <w:rsid w:val="00624E85"/>
    <w:rsid w:val="00627520"/>
    <w:rsid w:val="00643B09"/>
    <w:rsid w:val="006534F6"/>
    <w:rsid w:val="00662F42"/>
    <w:rsid w:val="0069160B"/>
    <w:rsid w:val="00697E72"/>
    <w:rsid w:val="006B0C29"/>
    <w:rsid w:val="006B6E76"/>
    <w:rsid w:val="006D01DB"/>
    <w:rsid w:val="006D0CBE"/>
    <w:rsid w:val="006E01CC"/>
    <w:rsid w:val="006E048B"/>
    <w:rsid w:val="006E731E"/>
    <w:rsid w:val="006F21AB"/>
    <w:rsid w:val="006F69AA"/>
    <w:rsid w:val="00704DD0"/>
    <w:rsid w:val="00720252"/>
    <w:rsid w:val="007304C0"/>
    <w:rsid w:val="0074361C"/>
    <w:rsid w:val="00745BCD"/>
    <w:rsid w:val="007460EF"/>
    <w:rsid w:val="007466B8"/>
    <w:rsid w:val="00762675"/>
    <w:rsid w:val="0076675C"/>
    <w:rsid w:val="007704BC"/>
    <w:rsid w:val="00774BCC"/>
    <w:rsid w:val="0077786B"/>
    <w:rsid w:val="007821C8"/>
    <w:rsid w:val="007857B2"/>
    <w:rsid w:val="0078598E"/>
    <w:rsid w:val="007A293B"/>
    <w:rsid w:val="007A50FF"/>
    <w:rsid w:val="007A6C70"/>
    <w:rsid w:val="007B072A"/>
    <w:rsid w:val="007B2D11"/>
    <w:rsid w:val="007B4E07"/>
    <w:rsid w:val="007C1326"/>
    <w:rsid w:val="007C76A0"/>
    <w:rsid w:val="007D0F16"/>
    <w:rsid w:val="007E0275"/>
    <w:rsid w:val="007E2804"/>
    <w:rsid w:val="007E3CEF"/>
    <w:rsid w:val="007E6D73"/>
    <w:rsid w:val="007F5BCD"/>
    <w:rsid w:val="008028FE"/>
    <w:rsid w:val="0080543B"/>
    <w:rsid w:val="00810BAF"/>
    <w:rsid w:val="00812D7A"/>
    <w:rsid w:val="00813FBF"/>
    <w:rsid w:val="00820C60"/>
    <w:rsid w:val="00826A1F"/>
    <w:rsid w:val="0083066E"/>
    <w:rsid w:val="00833962"/>
    <w:rsid w:val="00835AE8"/>
    <w:rsid w:val="00841726"/>
    <w:rsid w:val="00845B68"/>
    <w:rsid w:val="00862AE3"/>
    <w:rsid w:val="00871F65"/>
    <w:rsid w:val="00884C75"/>
    <w:rsid w:val="0088559D"/>
    <w:rsid w:val="0089289F"/>
    <w:rsid w:val="008967E0"/>
    <w:rsid w:val="008C5731"/>
    <w:rsid w:val="008C74CA"/>
    <w:rsid w:val="008D01E4"/>
    <w:rsid w:val="008D22DE"/>
    <w:rsid w:val="008F29EC"/>
    <w:rsid w:val="008F3801"/>
    <w:rsid w:val="008F4A24"/>
    <w:rsid w:val="00904DFD"/>
    <w:rsid w:val="00913166"/>
    <w:rsid w:val="00920DFE"/>
    <w:rsid w:val="009263B2"/>
    <w:rsid w:val="00931886"/>
    <w:rsid w:val="00936960"/>
    <w:rsid w:val="0094198D"/>
    <w:rsid w:val="00942642"/>
    <w:rsid w:val="009463EA"/>
    <w:rsid w:val="00961BA6"/>
    <w:rsid w:val="009629BE"/>
    <w:rsid w:val="00967AC2"/>
    <w:rsid w:val="00967FD3"/>
    <w:rsid w:val="00995D8C"/>
    <w:rsid w:val="009972C8"/>
    <w:rsid w:val="009A23BB"/>
    <w:rsid w:val="009A67D4"/>
    <w:rsid w:val="009B1AF9"/>
    <w:rsid w:val="009B507F"/>
    <w:rsid w:val="009B655A"/>
    <w:rsid w:val="009B78E2"/>
    <w:rsid w:val="009C370C"/>
    <w:rsid w:val="009C5E3B"/>
    <w:rsid w:val="009C7872"/>
    <w:rsid w:val="009E389F"/>
    <w:rsid w:val="009E5363"/>
    <w:rsid w:val="009F41A6"/>
    <w:rsid w:val="009F5FA7"/>
    <w:rsid w:val="009F6D00"/>
    <w:rsid w:val="00A04614"/>
    <w:rsid w:val="00A072C7"/>
    <w:rsid w:val="00A14FE8"/>
    <w:rsid w:val="00A241B4"/>
    <w:rsid w:val="00A30F59"/>
    <w:rsid w:val="00A350B8"/>
    <w:rsid w:val="00A56A73"/>
    <w:rsid w:val="00A6287A"/>
    <w:rsid w:val="00A65F7D"/>
    <w:rsid w:val="00A73035"/>
    <w:rsid w:val="00A82BEF"/>
    <w:rsid w:val="00A839F9"/>
    <w:rsid w:val="00A84372"/>
    <w:rsid w:val="00AA7EB5"/>
    <w:rsid w:val="00AB4C99"/>
    <w:rsid w:val="00AB65FC"/>
    <w:rsid w:val="00AC36C0"/>
    <w:rsid w:val="00AC4FAE"/>
    <w:rsid w:val="00AC5D46"/>
    <w:rsid w:val="00AD4132"/>
    <w:rsid w:val="00AD643A"/>
    <w:rsid w:val="00AD658D"/>
    <w:rsid w:val="00AD7741"/>
    <w:rsid w:val="00AD7FB2"/>
    <w:rsid w:val="00AE063E"/>
    <w:rsid w:val="00AE284D"/>
    <w:rsid w:val="00AE2E14"/>
    <w:rsid w:val="00AE794D"/>
    <w:rsid w:val="00AF290E"/>
    <w:rsid w:val="00AF42FB"/>
    <w:rsid w:val="00AF6F2D"/>
    <w:rsid w:val="00B01BC1"/>
    <w:rsid w:val="00B053D9"/>
    <w:rsid w:val="00B10966"/>
    <w:rsid w:val="00B24E0C"/>
    <w:rsid w:val="00B3012F"/>
    <w:rsid w:val="00B30E85"/>
    <w:rsid w:val="00B355EA"/>
    <w:rsid w:val="00B35F9B"/>
    <w:rsid w:val="00B36BB5"/>
    <w:rsid w:val="00B4395D"/>
    <w:rsid w:val="00B4514F"/>
    <w:rsid w:val="00B54DF0"/>
    <w:rsid w:val="00B55175"/>
    <w:rsid w:val="00B57E3A"/>
    <w:rsid w:val="00B6476F"/>
    <w:rsid w:val="00B67544"/>
    <w:rsid w:val="00B6787C"/>
    <w:rsid w:val="00B7195C"/>
    <w:rsid w:val="00B73ACE"/>
    <w:rsid w:val="00B74C44"/>
    <w:rsid w:val="00B77069"/>
    <w:rsid w:val="00B8180C"/>
    <w:rsid w:val="00B821ED"/>
    <w:rsid w:val="00B97B52"/>
    <w:rsid w:val="00BA6174"/>
    <w:rsid w:val="00BA6E5D"/>
    <w:rsid w:val="00BA707A"/>
    <w:rsid w:val="00BB6BC8"/>
    <w:rsid w:val="00BC050C"/>
    <w:rsid w:val="00BC069A"/>
    <w:rsid w:val="00BC094D"/>
    <w:rsid w:val="00BC15F0"/>
    <w:rsid w:val="00BC3162"/>
    <w:rsid w:val="00BE1326"/>
    <w:rsid w:val="00C01312"/>
    <w:rsid w:val="00C106CB"/>
    <w:rsid w:val="00C13C4E"/>
    <w:rsid w:val="00C3258A"/>
    <w:rsid w:val="00C3264E"/>
    <w:rsid w:val="00C3361D"/>
    <w:rsid w:val="00C44B0D"/>
    <w:rsid w:val="00C53487"/>
    <w:rsid w:val="00C74A01"/>
    <w:rsid w:val="00C769ED"/>
    <w:rsid w:val="00C773FC"/>
    <w:rsid w:val="00C8246B"/>
    <w:rsid w:val="00C90062"/>
    <w:rsid w:val="00CA07A5"/>
    <w:rsid w:val="00CA37BC"/>
    <w:rsid w:val="00CA6326"/>
    <w:rsid w:val="00CB0B6A"/>
    <w:rsid w:val="00CB54FA"/>
    <w:rsid w:val="00CB6744"/>
    <w:rsid w:val="00CF318C"/>
    <w:rsid w:val="00CF5DB2"/>
    <w:rsid w:val="00D10D5B"/>
    <w:rsid w:val="00D23CC9"/>
    <w:rsid w:val="00D25BE3"/>
    <w:rsid w:val="00D3719B"/>
    <w:rsid w:val="00D40418"/>
    <w:rsid w:val="00D4674B"/>
    <w:rsid w:val="00D52E17"/>
    <w:rsid w:val="00D52EDE"/>
    <w:rsid w:val="00DA72A0"/>
    <w:rsid w:val="00DB1D2B"/>
    <w:rsid w:val="00DB1D3E"/>
    <w:rsid w:val="00DB7D5C"/>
    <w:rsid w:val="00DC106B"/>
    <w:rsid w:val="00DC14A2"/>
    <w:rsid w:val="00DD0179"/>
    <w:rsid w:val="00DD1E7C"/>
    <w:rsid w:val="00DF254D"/>
    <w:rsid w:val="00DF657E"/>
    <w:rsid w:val="00E0369F"/>
    <w:rsid w:val="00E04723"/>
    <w:rsid w:val="00E06746"/>
    <w:rsid w:val="00E1327B"/>
    <w:rsid w:val="00E154AA"/>
    <w:rsid w:val="00E172E9"/>
    <w:rsid w:val="00E21DD5"/>
    <w:rsid w:val="00E332EE"/>
    <w:rsid w:val="00E33A1E"/>
    <w:rsid w:val="00E33BC8"/>
    <w:rsid w:val="00E33F06"/>
    <w:rsid w:val="00E367C5"/>
    <w:rsid w:val="00E43CBA"/>
    <w:rsid w:val="00E54105"/>
    <w:rsid w:val="00E54CAA"/>
    <w:rsid w:val="00E6611F"/>
    <w:rsid w:val="00E7067E"/>
    <w:rsid w:val="00E77C68"/>
    <w:rsid w:val="00E84589"/>
    <w:rsid w:val="00E93D18"/>
    <w:rsid w:val="00E952F3"/>
    <w:rsid w:val="00EA1A63"/>
    <w:rsid w:val="00EA21EF"/>
    <w:rsid w:val="00EA31F9"/>
    <w:rsid w:val="00EA6195"/>
    <w:rsid w:val="00EA7293"/>
    <w:rsid w:val="00EB138F"/>
    <w:rsid w:val="00ED03F9"/>
    <w:rsid w:val="00ED3570"/>
    <w:rsid w:val="00ED43CA"/>
    <w:rsid w:val="00ED515A"/>
    <w:rsid w:val="00ED5949"/>
    <w:rsid w:val="00ED620D"/>
    <w:rsid w:val="00ED7F85"/>
    <w:rsid w:val="00EE0FF7"/>
    <w:rsid w:val="00EE5DD3"/>
    <w:rsid w:val="00EF1FF9"/>
    <w:rsid w:val="00F0031C"/>
    <w:rsid w:val="00F07ED8"/>
    <w:rsid w:val="00F14B47"/>
    <w:rsid w:val="00F36F91"/>
    <w:rsid w:val="00F531D9"/>
    <w:rsid w:val="00F54841"/>
    <w:rsid w:val="00F62545"/>
    <w:rsid w:val="00F633E0"/>
    <w:rsid w:val="00F63629"/>
    <w:rsid w:val="00F63F22"/>
    <w:rsid w:val="00F73D6F"/>
    <w:rsid w:val="00F85B4D"/>
    <w:rsid w:val="00F920F0"/>
    <w:rsid w:val="00F9250C"/>
    <w:rsid w:val="00F928C1"/>
    <w:rsid w:val="00F93665"/>
    <w:rsid w:val="00FA7237"/>
    <w:rsid w:val="00FA7810"/>
    <w:rsid w:val="00FC6453"/>
    <w:rsid w:val="00FD004E"/>
    <w:rsid w:val="00FE6930"/>
    <w:rsid w:val="00FE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12F"/>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
    <w:link w:val="1Char"/>
    <w:qFormat/>
    <w:rsid w:val="00B3012F"/>
    <w:pPr>
      <w:keepNext/>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Sub-section,Heading Two,R2,l2,Head 2,List level 2,Sub-Heading,A,1st level heading,level 2 no toc,2nd level,Titre2,h:2,h:2app,level 2,PA Major Section,Major Section"/>
    <w:basedOn w:val="a"/>
    <w:next w:val="a"/>
    <w:link w:val="2Char"/>
    <w:qFormat/>
    <w:rsid w:val="00B3012F"/>
    <w:pPr>
      <w:keepNext/>
      <w:numPr>
        <w:ilvl w:val="1"/>
        <w:numId w:val="1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3012F"/>
    <w:pPr>
      <w:keepNext/>
      <w:numPr>
        <w:ilvl w:val="2"/>
        <w:numId w:val="13"/>
      </w:numPr>
      <w:spacing w:before="240" w:after="60"/>
      <w:outlineLvl w:val="2"/>
    </w:pPr>
    <w:rPr>
      <w:rFonts w:ascii="Arial" w:hAnsi="Arial"/>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B3012F"/>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B3012F"/>
    <w:rPr>
      <w:sz w:val="18"/>
      <w:szCs w:val="18"/>
    </w:rPr>
  </w:style>
  <w:style w:type="paragraph" w:styleId="a4">
    <w:name w:val="footer"/>
    <w:basedOn w:val="a"/>
    <w:link w:val="Char0"/>
    <w:uiPriority w:val="99"/>
    <w:unhideWhenUsed/>
    <w:rsid w:val="00B3012F"/>
    <w:pPr>
      <w:tabs>
        <w:tab w:val="center" w:pos="4153"/>
        <w:tab w:val="right" w:pos="8306"/>
      </w:tabs>
      <w:snapToGrid w:val="0"/>
    </w:pPr>
    <w:rPr>
      <w:sz w:val="18"/>
      <w:szCs w:val="18"/>
    </w:rPr>
  </w:style>
  <w:style w:type="character" w:customStyle="1" w:styleId="Char0">
    <w:name w:val="页脚 Char"/>
    <w:basedOn w:val="a0"/>
    <w:link w:val="a4"/>
    <w:uiPriority w:val="99"/>
    <w:rsid w:val="00B3012F"/>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B3012F"/>
    <w:rPr>
      <w:rFonts w:ascii="Arial" w:eastAsia="Batang" w:hAnsi="Arial" w:cs="Arial"/>
      <w:b/>
      <w:bCs/>
      <w:kern w:val="32"/>
      <w:sz w:val="32"/>
      <w:szCs w:val="32"/>
      <w:lang w:val="en-GB" w:eastAsia="en-US"/>
    </w:rPr>
  </w:style>
  <w:style w:type="character" w:customStyle="1" w:styleId="2Char">
    <w:name w:val="标题 2 Char"/>
    <w:aliases w:val="H2 Char1,h2 Char1,Head2A Char,2 Char,UNDERRUBRIK 1-2 Char,DO NOT USE_h2 Char,h21 Char,Heading 2 Char Char,H2 Char Char,h2 Char Char,Sub-section Char,Heading Two Char,R2 Char,l2 Char,Head 2 Char,List level 2 Char,Sub-Heading Char,A Char"/>
    <w:basedOn w:val="a0"/>
    <w:link w:val="2"/>
    <w:rsid w:val="00B3012F"/>
    <w:rPr>
      <w:rFonts w:ascii="Arial" w:eastAsia="Batang" w:hAnsi="Arial" w:cs="Arial"/>
      <w:b/>
      <w:bCs/>
      <w:i/>
      <w:iCs/>
      <w:kern w:val="0"/>
      <w:sz w:val="24"/>
      <w:szCs w:val="28"/>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B3012F"/>
    <w:rPr>
      <w:rFonts w:ascii="Arial" w:eastAsia="Batang" w:hAnsi="Arial" w:cs="Times New Roman"/>
      <w:b/>
      <w:bCs/>
      <w:kern w:val="0"/>
      <w:sz w:val="20"/>
      <w:szCs w:val="26"/>
      <w:lang w:val="en-GB" w:eastAsia="en-US"/>
    </w:rPr>
  </w:style>
  <w:style w:type="paragraph" w:styleId="a5">
    <w:name w:val="footnote text"/>
    <w:basedOn w:val="a"/>
    <w:link w:val="Char1"/>
    <w:semiHidden/>
    <w:rsid w:val="00B3012F"/>
    <w:pPr>
      <w:jc w:val="both"/>
    </w:pPr>
    <w:rPr>
      <w:szCs w:val="20"/>
      <w:lang w:val="en-US"/>
    </w:rPr>
  </w:style>
  <w:style w:type="character" w:customStyle="1" w:styleId="Char1">
    <w:name w:val="脚注文本 Char"/>
    <w:basedOn w:val="a0"/>
    <w:link w:val="a5"/>
    <w:semiHidden/>
    <w:rsid w:val="00B3012F"/>
    <w:rPr>
      <w:rFonts w:ascii="Times" w:eastAsia="Batang" w:hAnsi="Times" w:cs="Times New Roman"/>
      <w:kern w:val="0"/>
      <w:sz w:val="20"/>
      <w:szCs w:val="20"/>
      <w:lang w:eastAsia="en-US"/>
    </w:rPr>
  </w:style>
  <w:style w:type="paragraph" w:styleId="a6">
    <w:name w:val="Title"/>
    <w:basedOn w:val="a"/>
    <w:link w:val="Char2"/>
    <w:qFormat/>
    <w:rsid w:val="00B3012F"/>
    <w:pPr>
      <w:overflowPunct w:val="0"/>
      <w:autoSpaceDE w:val="0"/>
      <w:autoSpaceDN w:val="0"/>
      <w:adjustRightInd w:val="0"/>
      <w:spacing w:after="120"/>
      <w:jc w:val="center"/>
      <w:textAlignment w:val="baseline"/>
    </w:pPr>
    <w:rPr>
      <w:rFonts w:ascii="Arial" w:eastAsia="MS Mincho" w:hAnsi="Arial"/>
      <w:b/>
      <w:sz w:val="24"/>
      <w:szCs w:val="20"/>
      <w:lang w:val="de-DE"/>
    </w:rPr>
  </w:style>
  <w:style w:type="character" w:customStyle="1" w:styleId="Char2">
    <w:name w:val="标题 Char"/>
    <w:basedOn w:val="a0"/>
    <w:link w:val="a6"/>
    <w:rsid w:val="00B3012F"/>
    <w:rPr>
      <w:rFonts w:ascii="Arial" w:eastAsia="MS Mincho" w:hAnsi="Arial" w:cs="Times New Roman"/>
      <w:b/>
      <w:kern w:val="0"/>
      <w:sz w:val="24"/>
      <w:szCs w:val="20"/>
      <w:lang w:val="de-DE" w:eastAsia="en-US"/>
    </w:rPr>
  </w:style>
  <w:style w:type="paragraph" w:styleId="a7">
    <w:name w:val="List Paragraph"/>
    <w:basedOn w:val="a"/>
    <w:link w:val="Char3"/>
    <w:uiPriority w:val="34"/>
    <w:qFormat/>
    <w:rsid w:val="00B3012F"/>
    <w:pPr>
      <w:ind w:left="720"/>
      <w:jc w:val="both"/>
    </w:pPr>
    <w:rPr>
      <w:rFonts w:ascii="Arial" w:eastAsia="Times New Roman" w:hAnsi="Arial"/>
      <w:sz w:val="22"/>
      <w:szCs w:val="20"/>
    </w:rPr>
  </w:style>
  <w:style w:type="character" w:customStyle="1" w:styleId="Char3">
    <w:name w:val="列出段落 Char"/>
    <w:link w:val="a7"/>
    <w:uiPriority w:val="34"/>
    <w:rsid w:val="00B3012F"/>
    <w:rPr>
      <w:rFonts w:ascii="Arial" w:eastAsia="Times New Roman" w:hAnsi="Arial" w:cs="Times New Roman"/>
      <w:kern w:val="0"/>
      <w:sz w:val="22"/>
      <w:szCs w:val="20"/>
      <w:lang w:val="en-GB" w:eastAsia="en-US"/>
    </w:rPr>
  </w:style>
  <w:style w:type="character" w:customStyle="1" w:styleId="Char4">
    <w:name w:val="纯文本 Char"/>
    <w:link w:val="a8"/>
    <w:locked/>
    <w:rsid w:val="00B3012F"/>
    <w:rPr>
      <w:rFonts w:ascii="Consolas" w:hAnsi="Consolas"/>
      <w:szCs w:val="21"/>
    </w:rPr>
  </w:style>
  <w:style w:type="paragraph" w:styleId="a8">
    <w:name w:val="Plain Text"/>
    <w:basedOn w:val="a"/>
    <w:link w:val="Char4"/>
    <w:rsid w:val="00B3012F"/>
    <w:rPr>
      <w:rFonts w:ascii="Consolas" w:eastAsiaTheme="minorEastAsia" w:hAnsi="Consolas" w:cstheme="minorBidi"/>
      <w:kern w:val="2"/>
      <w:sz w:val="21"/>
      <w:szCs w:val="21"/>
      <w:lang w:val="en-US" w:eastAsia="zh-CN"/>
    </w:rPr>
  </w:style>
  <w:style w:type="character" w:customStyle="1" w:styleId="Char10">
    <w:name w:val="纯文本 Char1"/>
    <w:basedOn w:val="a0"/>
    <w:uiPriority w:val="99"/>
    <w:semiHidden/>
    <w:rsid w:val="00B3012F"/>
    <w:rPr>
      <w:rFonts w:ascii="宋体" w:eastAsia="宋体" w:hAnsi="Courier New" w:cs="Courier New"/>
      <w:kern w:val="0"/>
      <w:szCs w:val="21"/>
      <w:lang w:val="en-GB" w:eastAsia="en-US"/>
    </w:rPr>
  </w:style>
  <w:style w:type="paragraph" w:styleId="a9">
    <w:name w:val="Balloon Text"/>
    <w:basedOn w:val="a"/>
    <w:link w:val="Char5"/>
    <w:uiPriority w:val="99"/>
    <w:semiHidden/>
    <w:unhideWhenUsed/>
    <w:rsid w:val="00471CFC"/>
    <w:rPr>
      <w:sz w:val="18"/>
      <w:szCs w:val="18"/>
    </w:rPr>
  </w:style>
  <w:style w:type="character" w:customStyle="1" w:styleId="Char5">
    <w:name w:val="批注框文本 Char"/>
    <w:basedOn w:val="a0"/>
    <w:link w:val="a9"/>
    <w:uiPriority w:val="99"/>
    <w:semiHidden/>
    <w:rsid w:val="00471CFC"/>
    <w:rPr>
      <w:rFonts w:ascii="Times" w:eastAsia="Batang" w:hAnsi="Times" w:cs="Times New Roman"/>
      <w:kern w:val="0"/>
      <w:sz w:val="18"/>
      <w:szCs w:val="18"/>
      <w:lang w:val="en-GB" w:eastAsia="en-US"/>
    </w:rPr>
  </w:style>
  <w:style w:type="paragraph" w:customStyle="1" w:styleId="TdocHeader2">
    <w:name w:val="Tdoc_Header_2"/>
    <w:basedOn w:val="a"/>
    <w:rsid w:val="003A69AB"/>
    <w:pPr>
      <w:widowControl w:val="0"/>
      <w:tabs>
        <w:tab w:val="left" w:pos="1701"/>
        <w:tab w:val="right" w:pos="9072"/>
        <w:tab w:val="right" w:pos="10206"/>
      </w:tabs>
      <w:jc w:val="both"/>
    </w:pPr>
    <w:rPr>
      <w:rFonts w:ascii="Arial" w:hAnsi="Arial"/>
      <w:b/>
      <w:sz w:val="18"/>
      <w:szCs w:val="20"/>
    </w:rPr>
  </w:style>
  <w:style w:type="character" w:styleId="aa">
    <w:name w:val="annotation reference"/>
    <w:basedOn w:val="a0"/>
    <w:uiPriority w:val="99"/>
    <w:semiHidden/>
    <w:unhideWhenUsed/>
    <w:rsid w:val="00AE284D"/>
    <w:rPr>
      <w:sz w:val="21"/>
      <w:szCs w:val="21"/>
    </w:rPr>
  </w:style>
  <w:style w:type="paragraph" w:styleId="ab">
    <w:name w:val="annotation text"/>
    <w:basedOn w:val="a"/>
    <w:link w:val="Char6"/>
    <w:uiPriority w:val="99"/>
    <w:semiHidden/>
    <w:unhideWhenUsed/>
    <w:rsid w:val="00AE284D"/>
  </w:style>
  <w:style w:type="character" w:customStyle="1" w:styleId="Char6">
    <w:name w:val="批注文字 Char"/>
    <w:basedOn w:val="a0"/>
    <w:link w:val="ab"/>
    <w:uiPriority w:val="99"/>
    <w:semiHidden/>
    <w:rsid w:val="00AE284D"/>
    <w:rPr>
      <w:rFonts w:ascii="Times" w:eastAsia="Batang" w:hAnsi="Times" w:cs="Times New Roman"/>
      <w:kern w:val="0"/>
      <w:sz w:val="20"/>
      <w:szCs w:val="24"/>
      <w:lang w:val="en-GB" w:eastAsia="en-US"/>
    </w:rPr>
  </w:style>
  <w:style w:type="paragraph" w:styleId="ac">
    <w:name w:val="annotation subject"/>
    <w:basedOn w:val="ab"/>
    <w:next w:val="ab"/>
    <w:link w:val="Char7"/>
    <w:uiPriority w:val="99"/>
    <w:semiHidden/>
    <w:unhideWhenUsed/>
    <w:rsid w:val="00AE284D"/>
    <w:rPr>
      <w:b/>
      <w:bCs/>
    </w:rPr>
  </w:style>
  <w:style w:type="character" w:customStyle="1" w:styleId="Char7">
    <w:name w:val="批注主题 Char"/>
    <w:basedOn w:val="Char6"/>
    <w:link w:val="ac"/>
    <w:uiPriority w:val="99"/>
    <w:semiHidden/>
    <w:rsid w:val="00AE284D"/>
    <w:rPr>
      <w:rFonts w:ascii="Times" w:eastAsia="Batang" w:hAnsi="Times" w:cs="Times New Roman"/>
      <w:b/>
      <w:bCs/>
      <w:kern w:val="0"/>
      <w:sz w:val="20"/>
      <w:szCs w:val="24"/>
      <w:lang w:val="en-GB" w:eastAsia="en-US"/>
    </w:rPr>
  </w:style>
  <w:style w:type="table" w:styleId="ad">
    <w:name w:val="Table Grid"/>
    <w:basedOn w:val="a1"/>
    <w:uiPriority w:val="59"/>
    <w:rsid w:val="00F633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aliases w:val="bt,AvtalBrödtext, ändrad,ändrad"/>
    <w:basedOn w:val="a"/>
    <w:link w:val="Char8"/>
    <w:rsid w:val="001E48B3"/>
    <w:pPr>
      <w:spacing w:after="120" w:line="276" w:lineRule="auto"/>
    </w:pPr>
    <w:rPr>
      <w:rFonts w:ascii="Times New Roman" w:eastAsia="Malgun Gothic" w:hAnsi="Times New Roman"/>
      <w:szCs w:val="20"/>
      <w:lang w:eastAsia="x-none"/>
    </w:rPr>
  </w:style>
  <w:style w:type="character" w:customStyle="1" w:styleId="Char8">
    <w:name w:val="正文文本 Char"/>
    <w:aliases w:val="bt Char,AvtalBrödtext Char, ändrad Char,ändrad Char"/>
    <w:basedOn w:val="a0"/>
    <w:link w:val="ae"/>
    <w:rsid w:val="001E48B3"/>
    <w:rPr>
      <w:rFonts w:ascii="Times New Roman" w:eastAsia="Malgun Gothic" w:hAnsi="Times New Roman" w:cs="Times New Roman"/>
      <w:kern w:val="0"/>
      <w:sz w:val="20"/>
      <w:szCs w:val="20"/>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12F"/>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
    <w:link w:val="1Char"/>
    <w:qFormat/>
    <w:rsid w:val="00B3012F"/>
    <w:pPr>
      <w:keepNext/>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Sub-section,Heading Two,R2,l2,Head 2,List level 2,Sub-Heading,A,1st level heading,level 2 no toc,2nd level,Titre2,h:2,h:2app,level 2,PA Major Section,Major Section"/>
    <w:basedOn w:val="a"/>
    <w:next w:val="a"/>
    <w:link w:val="2Char"/>
    <w:qFormat/>
    <w:rsid w:val="00B3012F"/>
    <w:pPr>
      <w:keepNext/>
      <w:numPr>
        <w:ilvl w:val="1"/>
        <w:numId w:val="1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3012F"/>
    <w:pPr>
      <w:keepNext/>
      <w:numPr>
        <w:ilvl w:val="2"/>
        <w:numId w:val="13"/>
      </w:numPr>
      <w:spacing w:before="240" w:after="60"/>
      <w:outlineLvl w:val="2"/>
    </w:pPr>
    <w:rPr>
      <w:rFonts w:ascii="Arial" w:hAnsi="Arial"/>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B3012F"/>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B3012F"/>
    <w:rPr>
      <w:sz w:val="18"/>
      <w:szCs w:val="18"/>
    </w:rPr>
  </w:style>
  <w:style w:type="paragraph" w:styleId="a4">
    <w:name w:val="footer"/>
    <w:basedOn w:val="a"/>
    <w:link w:val="Char0"/>
    <w:uiPriority w:val="99"/>
    <w:unhideWhenUsed/>
    <w:rsid w:val="00B3012F"/>
    <w:pPr>
      <w:tabs>
        <w:tab w:val="center" w:pos="4153"/>
        <w:tab w:val="right" w:pos="8306"/>
      </w:tabs>
      <w:snapToGrid w:val="0"/>
    </w:pPr>
    <w:rPr>
      <w:sz w:val="18"/>
      <w:szCs w:val="18"/>
    </w:rPr>
  </w:style>
  <w:style w:type="character" w:customStyle="1" w:styleId="Char0">
    <w:name w:val="页脚 Char"/>
    <w:basedOn w:val="a0"/>
    <w:link w:val="a4"/>
    <w:uiPriority w:val="99"/>
    <w:rsid w:val="00B3012F"/>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B3012F"/>
    <w:rPr>
      <w:rFonts w:ascii="Arial" w:eastAsia="Batang" w:hAnsi="Arial" w:cs="Arial"/>
      <w:b/>
      <w:bCs/>
      <w:kern w:val="32"/>
      <w:sz w:val="32"/>
      <w:szCs w:val="32"/>
      <w:lang w:val="en-GB" w:eastAsia="en-US"/>
    </w:rPr>
  </w:style>
  <w:style w:type="character" w:customStyle="1" w:styleId="2Char">
    <w:name w:val="标题 2 Char"/>
    <w:aliases w:val="H2 Char1,h2 Char1,Head2A Char,2 Char,UNDERRUBRIK 1-2 Char,DO NOT USE_h2 Char,h21 Char,Heading 2 Char Char,H2 Char Char,h2 Char Char,Sub-section Char,Heading Two Char,R2 Char,l2 Char,Head 2 Char,List level 2 Char,Sub-Heading Char,A Char"/>
    <w:basedOn w:val="a0"/>
    <w:link w:val="2"/>
    <w:rsid w:val="00B3012F"/>
    <w:rPr>
      <w:rFonts w:ascii="Arial" w:eastAsia="Batang" w:hAnsi="Arial" w:cs="Arial"/>
      <w:b/>
      <w:bCs/>
      <w:i/>
      <w:iCs/>
      <w:kern w:val="0"/>
      <w:sz w:val="24"/>
      <w:szCs w:val="28"/>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B3012F"/>
    <w:rPr>
      <w:rFonts w:ascii="Arial" w:eastAsia="Batang" w:hAnsi="Arial" w:cs="Times New Roman"/>
      <w:b/>
      <w:bCs/>
      <w:kern w:val="0"/>
      <w:sz w:val="20"/>
      <w:szCs w:val="26"/>
      <w:lang w:val="en-GB" w:eastAsia="en-US"/>
    </w:rPr>
  </w:style>
  <w:style w:type="paragraph" w:styleId="a5">
    <w:name w:val="footnote text"/>
    <w:basedOn w:val="a"/>
    <w:link w:val="Char1"/>
    <w:semiHidden/>
    <w:rsid w:val="00B3012F"/>
    <w:pPr>
      <w:jc w:val="both"/>
    </w:pPr>
    <w:rPr>
      <w:szCs w:val="20"/>
      <w:lang w:val="en-US"/>
    </w:rPr>
  </w:style>
  <w:style w:type="character" w:customStyle="1" w:styleId="Char1">
    <w:name w:val="脚注文本 Char"/>
    <w:basedOn w:val="a0"/>
    <w:link w:val="a5"/>
    <w:semiHidden/>
    <w:rsid w:val="00B3012F"/>
    <w:rPr>
      <w:rFonts w:ascii="Times" w:eastAsia="Batang" w:hAnsi="Times" w:cs="Times New Roman"/>
      <w:kern w:val="0"/>
      <w:sz w:val="20"/>
      <w:szCs w:val="20"/>
      <w:lang w:eastAsia="en-US"/>
    </w:rPr>
  </w:style>
  <w:style w:type="paragraph" w:styleId="a6">
    <w:name w:val="Title"/>
    <w:basedOn w:val="a"/>
    <w:link w:val="Char2"/>
    <w:qFormat/>
    <w:rsid w:val="00B3012F"/>
    <w:pPr>
      <w:overflowPunct w:val="0"/>
      <w:autoSpaceDE w:val="0"/>
      <w:autoSpaceDN w:val="0"/>
      <w:adjustRightInd w:val="0"/>
      <w:spacing w:after="120"/>
      <w:jc w:val="center"/>
      <w:textAlignment w:val="baseline"/>
    </w:pPr>
    <w:rPr>
      <w:rFonts w:ascii="Arial" w:eastAsia="MS Mincho" w:hAnsi="Arial"/>
      <w:b/>
      <w:sz w:val="24"/>
      <w:szCs w:val="20"/>
      <w:lang w:val="de-DE"/>
    </w:rPr>
  </w:style>
  <w:style w:type="character" w:customStyle="1" w:styleId="Char2">
    <w:name w:val="标题 Char"/>
    <w:basedOn w:val="a0"/>
    <w:link w:val="a6"/>
    <w:rsid w:val="00B3012F"/>
    <w:rPr>
      <w:rFonts w:ascii="Arial" w:eastAsia="MS Mincho" w:hAnsi="Arial" w:cs="Times New Roman"/>
      <w:b/>
      <w:kern w:val="0"/>
      <w:sz w:val="24"/>
      <w:szCs w:val="20"/>
      <w:lang w:val="de-DE" w:eastAsia="en-US"/>
    </w:rPr>
  </w:style>
  <w:style w:type="paragraph" w:styleId="a7">
    <w:name w:val="List Paragraph"/>
    <w:basedOn w:val="a"/>
    <w:link w:val="Char3"/>
    <w:uiPriority w:val="34"/>
    <w:qFormat/>
    <w:rsid w:val="00B3012F"/>
    <w:pPr>
      <w:ind w:left="720"/>
      <w:jc w:val="both"/>
    </w:pPr>
    <w:rPr>
      <w:rFonts w:ascii="Arial" w:eastAsia="Times New Roman" w:hAnsi="Arial"/>
      <w:sz w:val="22"/>
      <w:szCs w:val="20"/>
    </w:rPr>
  </w:style>
  <w:style w:type="character" w:customStyle="1" w:styleId="Char3">
    <w:name w:val="列出段落 Char"/>
    <w:link w:val="a7"/>
    <w:uiPriority w:val="34"/>
    <w:rsid w:val="00B3012F"/>
    <w:rPr>
      <w:rFonts w:ascii="Arial" w:eastAsia="Times New Roman" w:hAnsi="Arial" w:cs="Times New Roman"/>
      <w:kern w:val="0"/>
      <w:sz w:val="22"/>
      <w:szCs w:val="20"/>
      <w:lang w:val="en-GB" w:eastAsia="en-US"/>
    </w:rPr>
  </w:style>
  <w:style w:type="character" w:customStyle="1" w:styleId="Char4">
    <w:name w:val="纯文本 Char"/>
    <w:link w:val="a8"/>
    <w:locked/>
    <w:rsid w:val="00B3012F"/>
    <w:rPr>
      <w:rFonts w:ascii="Consolas" w:hAnsi="Consolas"/>
      <w:szCs w:val="21"/>
    </w:rPr>
  </w:style>
  <w:style w:type="paragraph" w:styleId="a8">
    <w:name w:val="Plain Text"/>
    <w:basedOn w:val="a"/>
    <w:link w:val="Char4"/>
    <w:rsid w:val="00B3012F"/>
    <w:rPr>
      <w:rFonts w:ascii="Consolas" w:eastAsiaTheme="minorEastAsia" w:hAnsi="Consolas" w:cstheme="minorBidi"/>
      <w:kern w:val="2"/>
      <w:sz w:val="21"/>
      <w:szCs w:val="21"/>
      <w:lang w:val="en-US" w:eastAsia="zh-CN"/>
    </w:rPr>
  </w:style>
  <w:style w:type="character" w:customStyle="1" w:styleId="Char10">
    <w:name w:val="纯文本 Char1"/>
    <w:basedOn w:val="a0"/>
    <w:uiPriority w:val="99"/>
    <w:semiHidden/>
    <w:rsid w:val="00B3012F"/>
    <w:rPr>
      <w:rFonts w:ascii="宋体" w:eastAsia="宋体" w:hAnsi="Courier New" w:cs="Courier New"/>
      <w:kern w:val="0"/>
      <w:szCs w:val="21"/>
      <w:lang w:val="en-GB" w:eastAsia="en-US"/>
    </w:rPr>
  </w:style>
  <w:style w:type="paragraph" w:styleId="a9">
    <w:name w:val="Balloon Text"/>
    <w:basedOn w:val="a"/>
    <w:link w:val="Char5"/>
    <w:uiPriority w:val="99"/>
    <w:semiHidden/>
    <w:unhideWhenUsed/>
    <w:rsid w:val="00471CFC"/>
    <w:rPr>
      <w:sz w:val="18"/>
      <w:szCs w:val="18"/>
    </w:rPr>
  </w:style>
  <w:style w:type="character" w:customStyle="1" w:styleId="Char5">
    <w:name w:val="批注框文本 Char"/>
    <w:basedOn w:val="a0"/>
    <w:link w:val="a9"/>
    <w:uiPriority w:val="99"/>
    <w:semiHidden/>
    <w:rsid w:val="00471CFC"/>
    <w:rPr>
      <w:rFonts w:ascii="Times" w:eastAsia="Batang" w:hAnsi="Times" w:cs="Times New Roman"/>
      <w:kern w:val="0"/>
      <w:sz w:val="18"/>
      <w:szCs w:val="18"/>
      <w:lang w:val="en-GB" w:eastAsia="en-US"/>
    </w:rPr>
  </w:style>
  <w:style w:type="paragraph" w:customStyle="1" w:styleId="TdocHeader2">
    <w:name w:val="Tdoc_Header_2"/>
    <w:basedOn w:val="a"/>
    <w:rsid w:val="003A69AB"/>
    <w:pPr>
      <w:widowControl w:val="0"/>
      <w:tabs>
        <w:tab w:val="left" w:pos="1701"/>
        <w:tab w:val="right" w:pos="9072"/>
        <w:tab w:val="right" w:pos="10206"/>
      </w:tabs>
      <w:jc w:val="both"/>
    </w:pPr>
    <w:rPr>
      <w:rFonts w:ascii="Arial" w:hAnsi="Arial"/>
      <w:b/>
      <w:sz w:val="18"/>
      <w:szCs w:val="20"/>
    </w:rPr>
  </w:style>
  <w:style w:type="character" w:styleId="aa">
    <w:name w:val="annotation reference"/>
    <w:basedOn w:val="a0"/>
    <w:uiPriority w:val="99"/>
    <w:semiHidden/>
    <w:unhideWhenUsed/>
    <w:rsid w:val="00AE284D"/>
    <w:rPr>
      <w:sz w:val="21"/>
      <w:szCs w:val="21"/>
    </w:rPr>
  </w:style>
  <w:style w:type="paragraph" w:styleId="ab">
    <w:name w:val="annotation text"/>
    <w:basedOn w:val="a"/>
    <w:link w:val="Char6"/>
    <w:uiPriority w:val="99"/>
    <w:semiHidden/>
    <w:unhideWhenUsed/>
    <w:rsid w:val="00AE284D"/>
  </w:style>
  <w:style w:type="character" w:customStyle="1" w:styleId="Char6">
    <w:name w:val="批注文字 Char"/>
    <w:basedOn w:val="a0"/>
    <w:link w:val="ab"/>
    <w:uiPriority w:val="99"/>
    <w:semiHidden/>
    <w:rsid w:val="00AE284D"/>
    <w:rPr>
      <w:rFonts w:ascii="Times" w:eastAsia="Batang" w:hAnsi="Times" w:cs="Times New Roman"/>
      <w:kern w:val="0"/>
      <w:sz w:val="20"/>
      <w:szCs w:val="24"/>
      <w:lang w:val="en-GB" w:eastAsia="en-US"/>
    </w:rPr>
  </w:style>
  <w:style w:type="paragraph" w:styleId="ac">
    <w:name w:val="annotation subject"/>
    <w:basedOn w:val="ab"/>
    <w:next w:val="ab"/>
    <w:link w:val="Char7"/>
    <w:uiPriority w:val="99"/>
    <w:semiHidden/>
    <w:unhideWhenUsed/>
    <w:rsid w:val="00AE284D"/>
    <w:rPr>
      <w:b/>
      <w:bCs/>
    </w:rPr>
  </w:style>
  <w:style w:type="character" w:customStyle="1" w:styleId="Char7">
    <w:name w:val="批注主题 Char"/>
    <w:basedOn w:val="Char6"/>
    <w:link w:val="ac"/>
    <w:uiPriority w:val="99"/>
    <w:semiHidden/>
    <w:rsid w:val="00AE284D"/>
    <w:rPr>
      <w:rFonts w:ascii="Times" w:eastAsia="Batang" w:hAnsi="Times" w:cs="Times New Roman"/>
      <w:b/>
      <w:bCs/>
      <w:kern w:val="0"/>
      <w:sz w:val="20"/>
      <w:szCs w:val="24"/>
      <w:lang w:val="en-GB" w:eastAsia="en-US"/>
    </w:rPr>
  </w:style>
  <w:style w:type="table" w:styleId="ad">
    <w:name w:val="Table Grid"/>
    <w:basedOn w:val="a1"/>
    <w:uiPriority w:val="59"/>
    <w:rsid w:val="00F633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aliases w:val="bt,AvtalBrödtext, ändrad,ändrad"/>
    <w:basedOn w:val="a"/>
    <w:link w:val="Char8"/>
    <w:rsid w:val="001E48B3"/>
    <w:pPr>
      <w:spacing w:after="120" w:line="276" w:lineRule="auto"/>
    </w:pPr>
    <w:rPr>
      <w:rFonts w:ascii="Times New Roman" w:eastAsia="Malgun Gothic" w:hAnsi="Times New Roman"/>
      <w:szCs w:val="20"/>
      <w:lang w:eastAsia="x-none"/>
    </w:rPr>
  </w:style>
  <w:style w:type="character" w:customStyle="1" w:styleId="Char8">
    <w:name w:val="正文文本 Char"/>
    <w:aliases w:val="bt Char,AvtalBrödtext Char, ändrad Char,ändrad Char"/>
    <w:basedOn w:val="a0"/>
    <w:link w:val="ae"/>
    <w:rsid w:val="001E48B3"/>
    <w:rPr>
      <w:rFonts w:ascii="Times New Roman" w:eastAsia="Malgun Gothic" w:hAnsi="Times New Roman" w:cs="Times New Roman"/>
      <w:kern w:val="0"/>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EEE1D1-D0E2-4FC0-BEB6-0CE789B74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887</Words>
  <Characters>5062</Characters>
  <Application>Microsoft Office Word</Application>
  <DocSecurity>0</DocSecurity>
  <Lines>42</Lines>
  <Paragraphs>11</Paragraphs>
  <ScaleCrop>false</ScaleCrop>
  <Company/>
  <LinksUpToDate>false</LinksUpToDate>
  <CharactersWithSpaces>5938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2015-05-13T03:14:00Z</dcterms:created>
  <dcterms:modified xsi:type="dcterms:W3CDTF">2015-05-14T08:12:00Z</dcterms:modified>
</cp:coreProperties>
</file>