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AC5" w:rsidRPr="008E6AE2" w:rsidRDefault="00884AC5" w:rsidP="00884AC5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 w:rsidRPr="008E6AE2">
        <w:rPr>
          <w:rFonts w:cs="Arial"/>
          <w:lang w:val="en-US"/>
        </w:rPr>
        <w:t>3GPP TSG-RAN WG1 Meeting #</w:t>
      </w:r>
      <w:r>
        <w:rPr>
          <w:rFonts w:cs="Arial"/>
          <w:lang w:val="en-US"/>
        </w:rPr>
        <w:t>80</w:t>
      </w:r>
      <w:r w:rsidRPr="008E6AE2">
        <w:rPr>
          <w:rFonts w:cs="Arial"/>
          <w:lang w:val="en-US"/>
        </w:rPr>
        <w:tab/>
      </w:r>
      <w:r w:rsidRPr="001B4CE4">
        <w:rPr>
          <w:rFonts w:cs="Arial"/>
          <w:szCs w:val="32"/>
          <w:lang w:val="en-US"/>
        </w:rPr>
        <w:t>R1-15</w:t>
      </w:r>
      <w:r w:rsidR="001B4CE4" w:rsidRPr="001B4CE4">
        <w:rPr>
          <w:rFonts w:cs="Arial"/>
          <w:szCs w:val="32"/>
          <w:lang w:val="en-US"/>
        </w:rPr>
        <w:t>0331</w:t>
      </w:r>
    </w:p>
    <w:p w:rsidR="00884AC5" w:rsidRPr="008E6AE2" w:rsidRDefault="00884AC5" w:rsidP="00884AC5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Athens, Greece, 9</w:t>
      </w:r>
      <w:r w:rsidRPr="008E6AE2"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– </w:t>
      </w:r>
      <w:r w:rsidRPr="008E6AE2">
        <w:rPr>
          <w:rFonts w:cs="Arial"/>
          <w:lang w:val="en-US"/>
        </w:rPr>
        <w:t>1</w:t>
      </w:r>
      <w:r>
        <w:rPr>
          <w:rFonts w:cs="Arial"/>
          <w:lang w:val="en-US"/>
        </w:rPr>
        <w:t>3</w:t>
      </w:r>
      <w:r w:rsidRPr="008E6AE2">
        <w:rPr>
          <w:rFonts w:cs="Arial"/>
          <w:vertAlign w:val="superscript"/>
          <w:lang w:val="en-US"/>
        </w:rPr>
        <w:t>st</w:t>
      </w:r>
      <w:r>
        <w:rPr>
          <w:rFonts w:cs="Arial"/>
          <w:lang w:val="en-US"/>
        </w:rPr>
        <w:t xml:space="preserve"> Feb</w:t>
      </w:r>
      <w:r w:rsidRPr="008E6AE2">
        <w:rPr>
          <w:rFonts w:cs="Arial"/>
          <w:lang w:val="en-US"/>
        </w:rPr>
        <w:t>r</w:t>
      </w:r>
      <w:r>
        <w:rPr>
          <w:rFonts w:cs="Arial"/>
          <w:lang w:val="en-US"/>
        </w:rPr>
        <w:t>uary 2015</w:t>
      </w:r>
    </w:p>
    <w:p w:rsidR="000074A3" w:rsidRPr="002729B3" w:rsidRDefault="000074A3" w:rsidP="000074A3">
      <w:pPr>
        <w:pStyle w:val="3GPPHeader"/>
        <w:rPr>
          <w:rFonts w:cs="Arial"/>
          <w:lang w:val="en-US"/>
        </w:rPr>
      </w:pPr>
    </w:p>
    <w:p w:rsidR="002729B3" w:rsidRDefault="00D76E98" w:rsidP="000074A3">
      <w:pPr>
        <w:pStyle w:val="3GPPHeader"/>
        <w:rPr>
          <w:rFonts w:cs="Arial"/>
          <w:sz w:val="22"/>
          <w:szCs w:val="22"/>
          <w:lang w:val="en-US"/>
        </w:rPr>
      </w:pPr>
      <w:r w:rsidRPr="002729B3">
        <w:rPr>
          <w:rFonts w:cs="Arial"/>
          <w:sz w:val="22"/>
          <w:szCs w:val="22"/>
          <w:lang w:val="en-US"/>
        </w:rPr>
        <w:t>Agenda Item:</w:t>
      </w:r>
      <w:r w:rsidRPr="002729B3">
        <w:rPr>
          <w:rFonts w:cs="Arial"/>
          <w:sz w:val="22"/>
          <w:szCs w:val="22"/>
          <w:lang w:val="en-US"/>
        </w:rPr>
        <w:tab/>
      </w:r>
      <w:r w:rsidR="00BD4C6E">
        <w:rPr>
          <w:rFonts w:cs="Arial"/>
          <w:sz w:val="22"/>
          <w:szCs w:val="22"/>
          <w:lang w:val="en-US"/>
        </w:rPr>
        <w:t>6.2.1</w:t>
      </w:r>
    </w:p>
    <w:p w:rsidR="000074A3" w:rsidRPr="00AB6D1D" w:rsidRDefault="002729B3" w:rsidP="000074A3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S</w:t>
      </w:r>
      <w:r w:rsidR="000074A3" w:rsidRPr="00AB6D1D">
        <w:rPr>
          <w:rFonts w:cs="Arial"/>
          <w:sz w:val="22"/>
          <w:szCs w:val="22"/>
          <w:lang w:val="en-US"/>
        </w:rPr>
        <w:t xml:space="preserve">ource: </w:t>
      </w:r>
      <w:r w:rsidR="000074A3" w:rsidRPr="00AB6D1D">
        <w:rPr>
          <w:rFonts w:cs="Arial"/>
          <w:sz w:val="22"/>
          <w:szCs w:val="22"/>
          <w:lang w:val="en-US"/>
        </w:rPr>
        <w:tab/>
        <w:t>Ericsson</w:t>
      </w:r>
    </w:p>
    <w:p w:rsidR="000074A3" w:rsidRPr="00AB6D1D" w:rsidRDefault="00941E9F" w:rsidP="000074A3">
      <w:pPr>
        <w:pStyle w:val="3GPPHeader"/>
        <w:rPr>
          <w:rFonts w:cs="Arial"/>
          <w:sz w:val="22"/>
          <w:szCs w:val="22"/>
          <w:lang w:val="en-US"/>
        </w:rPr>
      </w:pPr>
      <w:r w:rsidRPr="00AB6D1D">
        <w:rPr>
          <w:rFonts w:cs="Arial"/>
          <w:sz w:val="22"/>
          <w:szCs w:val="22"/>
          <w:lang w:val="en-US"/>
        </w:rPr>
        <w:t>Tit</w:t>
      </w:r>
      <w:r w:rsidR="00933F2E" w:rsidRPr="00AB6D1D">
        <w:rPr>
          <w:rFonts w:cs="Arial"/>
          <w:sz w:val="22"/>
          <w:szCs w:val="22"/>
          <w:lang w:val="en-US"/>
        </w:rPr>
        <w:t xml:space="preserve">le:  </w:t>
      </w:r>
      <w:r w:rsidR="00933F2E" w:rsidRPr="00AB6D1D">
        <w:rPr>
          <w:rFonts w:cs="Arial"/>
          <w:sz w:val="22"/>
          <w:szCs w:val="22"/>
          <w:lang w:val="en-US"/>
        </w:rPr>
        <w:tab/>
      </w:r>
      <w:r w:rsidR="00564FEC">
        <w:rPr>
          <w:rFonts w:cs="Arial"/>
          <w:sz w:val="22"/>
          <w:szCs w:val="22"/>
          <w:lang w:val="en-US"/>
        </w:rPr>
        <w:t xml:space="preserve">Uplink </w:t>
      </w:r>
      <w:r w:rsidR="007C0ABD">
        <w:rPr>
          <w:rFonts w:cs="Arial"/>
          <w:sz w:val="22"/>
          <w:szCs w:val="22"/>
          <w:lang w:val="en-US"/>
        </w:rPr>
        <w:t>c</w:t>
      </w:r>
      <w:r w:rsidR="00564FEC">
        <w:rPr>
          <w:rFonts w:cs="Arial"/>
          <w:sz w:val="22"/>
          <w:szCs w:val="22"/>
          <w:lang w:val="en-US"/>
        </w:rPr>
        <w:t xml:space="preserve">overage </w:t>
      </w:r>
      <w:r w:rsidR="007C0ABD">
        <w:rPr>
          <w:rFonts w:cs="Arial"/>
          <w:sz w:val="22"/>
          <w:szCs w:val="22"/>
          <w:lang w:val="en-US"/>
        </w:rPr>
        <w:t>evaluation for small data a</w:t>
      </w:r>
      <w:r w:rsidR="00964085">
        <w:rPr>
          <w:rFonts w:cs="Arial"/>
          <w:sz w:val="22"/>
          <w:szCs w:val="22"/>
          <w:lang w:val="en-US"/>
        </w:rPr>
        <w:t>pplications</w:t>
      </w:r>
    </w:p>
    <w:p w:rsidR="000074A3" w:rsidRPr="00AB6D1D" w:rsidRDefault="000074A3" w:rsidP="000074A3">
      <w:pPr>
        <w:pStyle w:val="3GPPHeader"/>
        <w:rPr>
          <w:rFonts w:cs="Arial"/>
          <w:sz w:val="22"/>
          <w:szCs w:val="22"/>
          <w:lang w:val="en-US"/>
        </w:rPr>
      </w:pPr>
      <w:r w:rsidRPr="00AB6D1D">
        <w:rPr>
          <w:rFonts w:cs="Arial"/>
          <w:sz w:val="22"/>
          <w:szCs w:val="22"/>
          <w:lang w:val="en-US"/>
        </w:rPr>
        <w:t>Docum</w:t>
      </w:r>
      <w:r w:rsidR="002729B3">
        <w:rPr>
          <w:rFonts w:cs="Arial"/>
          <w:sz w:val="22"/>
          <w:szCs w:val="22"/>
          <w:lang w:val="en-US"/>
        </w:rPr>
        <w:t>ent for:</w:t>
      </w:r>
      <w:r w:rsidR="002729B3">
        <w:rPr>
          <w:rFonts w:cs="Arial"/>
          <w:sz w:val="22"/>
          <w:szCs w:val="22"/>
          <w:lang w:val="en-US"/>
        </w:rPr>
        <w:tab/>
        <w:t>Discussion</w:t>
      </w:r>
    </w:p>
    <w:p w:rsidR="002729B3" w:rsidRPr="002729B3" w:rsidRDefault="002729B3" w:rsidP="002729B3">
      <w:pPr>
        <w:rPr>
          <w:lang w:val="en-US"/>
        </w:rPr>
      </w:pPr>
    </w:p>
    <w:p w:rsidR="000074A3" w:rsidRPr="00AB6D1D" w:rsidRDefault="000074A3" w:rsidP="000074A3">
      <w:pPr>
        <w:pStyle w:val="Heading1"/>
        <w:rPr>
          <w:lang w:val="en-US"/>
        </w:rPr>
      </w:pPr>
      <w:r w:rsidRPr="00AB6D1D">
        <w:rPr>
          <w:lang w:val="en-US"/>
        </w:rPr>
        <w:t>Introduction</w:t>
      </w:r>
    </w:p>
    <w:p w:rsidR="004D59CC" w:rsidRPr="008C3B20" w:rsidRDefault="00F04CB3" w:rsidP="00290A18">
      <w:pPr>
        <w:rPr>
          <w:rFonts w:cs="Arial"/>
        </w:rPr>
      </w:pPr>
      <w:r>
        <w:rPr>
          <w:rFonts w:cs="Arial"/>
          <w:lang w:val="en-US"/>
        </w:rPr>
        <w:t xml:space="preserve">At </w:t>
      </w:r>
      <w:r>
        <w:rPr>
          <w:rFonts w:cs="Arial"/>
        </w:rPr>
        <w:t>RAN</w:t>
      </w:r>
      <w:r w:rsidR="00097555" w:rsidRPr="00AB6D1D">
        <w:rPr>
          <w:rFonts w:cs="Arial"/>
        </w:rPr>
        <w:t xml:space="preserve">#65, </w:t>
      </w:r>
      <w:r w:rsidR="004F4229">
        <w:rPr>
          <w:rFonts w:cs="Arial"/>
        </w:rPr>
        <w:t xml:space="preserve">a </w:t>
      </w:r>
      <w:r w:rsidR="004F4229">
        <w:rPr>
          <w:rFonts w:eastAsia="Batang"/>
        </w:rPr>
        <w:t>s</w:t>
      </w:r>
      <w:r w:rsidR="00BD4267" w:rsidRPr="004D2C1E">
        <w:rPr>
          <w:rFonts w:eastAsia="Batang"/>
        </w:rPr>
        <w:t xml:space="preserve">tudy on </w:t>
      </w:r>
      <w:r w:rsidR="004F4229">
        <w:rPr>
          <w:rFonts w:eastAsia="Batang"/>
        </w:rPr>
        <w:t>‘</w:t>
      </w:r>
      <w:r w:rsidR="00BD4267" w:rsidRPr="00F04CB3">
        <w:rPr>
          <w:rFonts w:eastAsia="Batang"/>
          <w:i/>
        </w:rPr>
        <w:t xml:space="preserve">Small Data Transmission </w:t>
      </w:r>
      <w:r w:rsidR="00FD58D0">
        <w:rPr>
          <w:rFonts w:eastAsia="Batang"/>
          <w:i/>
        </w:rPr>
        <w:t xml:space="preserve">(SDT) </w:t>
      </w:r>
      <w:r w:rsidR="00BD4267" w:rsidRPr="00F04CB3">
        <w:rPr>
          <w:rFonts w:eastAsia="Batang"/>
          <w:i/>
        </w:rPr>
        <w:t>Enhancements for UMTS</w:t>
      </w:r>
      <w:r w:rsidR="004F4229">
        <w:rPr>
          <w:rFonts w:eastAsia="Batang"/>
        </w:rPr>
        <w:t>’</w:t>
      </w:r>
      <w:r w:rsidR="00BD4267" w:rsidRPr="00AB6D1D">
        <w:rPr>
          <w:rFonts w:cs="Arial"/>
        </w:rPr>
        <w:t xml:space="preserve"> </w:t>
      </w:r>
      <w:r w:rsidR="00097555" w:rsidRPr="00AB6D1D">
        <w:rPr>
          <w:rFonts w:cs="Arial"/>
        </w:rPr>
        <w:t xml:space="preserve">was approved as one of the topics to be studied as part of </w:t>
      </w:r>
      <w:r w:rsidR="00915614" w:rsidRPr="00AB6D1D">
        <w:rPr>
          <w:rFonts w:cs="Arial"/>
        </w:rPr>
        <w:t xml:space="preserve">3GPP </w:t>
      </w:r>
      <w:r w:rsidR="00097555" w:rsidRPr="00AB6D1D">
        <w:rPr>
          <w:rFonts w:cs="Arial"/>
        </w:rPr>
        <w:t>Release 13</w:t>
      </w:r>
      <w:r w:rsidR="00B90EAF" w:rsidRPr="00AB6D1D">
        <w:rPr>
          <w:rFonts w:cs="Arial"/>
        </w:rPr>
        <w:t xml:space="preserve"> [</w:t>
      </w:r>
      <w:r w:rsidR="00DA4EC7" w:rsidRPr="00AB6D1D">
        <w:rPr>
          <w:rFonts w:cs="Arial"/>
        </w:rPr>
        <w:t>1</w:t>
      </w:r>
      <w:r w:rsidR="00B90EAF" w:rsidRPr="00AB6D1D">
        <w:rPr>
          <w:rFonts w:cs="Arial"/>
        </w:rPr>
        <w:t>]</w:t>
      </w:r>
      <w:r w:rsidR="00097555" w:rsidRPr="00AB6D1D">
        <w:rPr>
          <w:rFonts w:cs="Arial"/>
        </w:rPr>
        <w:t xml:space="preserve">. </w:t>
      </w:r>
      <w:r w:rsidR="004F4229">
        <w:rPr>
          <w:rFonts w:cs="Arial"/>
        </w:rPr>
        <w:t>One aspect to be considered</w:t>
      </w:r>
      <w:r w:rsidR="00A22F78">
        <w:rPr>
          <w:rFonts w:cs="Arial"/>
        </w:rPr>
        <w:t xml:space="preserve"> is </w:t>
      </w:r>
      <w:r w:rsidR="004113A6">
        <w:rPr>
          <w:rFonts w:cs="Arial"/>
        </w:rPr>
        <w:t>cover</w:t>
      </w:r>
      <w:r w:rsidR="00E10094">
        <w:rPr>
          <w:rFonts w:cs="Arial"/>
        </w:rPr>
        <w:t xml:space="preserve">age of small data transmissions, and during RAN1#79 a comprehensive evaluation of the </w:t>
      </w:r>
      <w:r w:rsidR="00E10094" w:rsidRPr="008C3B20">
        <w:rPr>
          <w:rFonts w:cs="Arial"/>
          <w:i/>
        </w:rPr>
        <w:t>Maximum Coupling Loss</w:t>
      </w:r>
      <w:r w:rsidR="00E10094">
        <w:rPr>
          <w:rFonts w:cs="Arial"/>
        </w:rPr>
        <w:t xml:space="preserve"> (MCL) for different </w:t>
      </w:r>
      <w:r w:rsidR="008C3B20">
        <w:rPr>
          <w:rFonts w:cs="Arial"/>
        </w:rPr>
        <w:t xml:space="preserve">physical </w:t>
      </w:r>
      <w:r w:rsidR="00E10094">
        <w:rPr>
          <w:rFonts w:cs="Arial"/>
        </w:rPr>
        <w:t>channels was performed</w:t>
      </w:r>
      <w:r w:rsidR="002729B3">
        <w:rPr>
          <w:rFonts w:cs="Arial"/>
        </w:rPr>
        <w:t xml:space="preserve"> </w:t>
      </w:r>
      <w:r w:rsidR="00E10094">
        <w:rPr>
          <w:rFonts w:cs="Arial"/>
        </w:rPr>
        <w:t>[2-9]</w:t>
      </w:r>
      <w:r w:rsidR="00290A18">
        <w:rPr>
          <w:rFonts w:cs="Arial"/>
        </w:rPr>
        <w:t>;</w:t>
      </w:r>
      <w:r w:rsidR="00E10094">
        <w:rPr>
          <w:rFonts w:cs="Arial"/>
        </w:rPr>
        <w:t xml:space="preserve"> </w:t>
      </w:r>
      <w:r w:rsidR="00290A18">
        <w:rPr>
          <w:rFonts w:cs="Arial"/>
        </w:rPr>
        <w:t>see Table 1 for a summary of some of the results. T</w:t>
      </w:r>
      <w:r w:rsidR="00E10094">
        <w:rPr>
          <w:rFonts w:cs="Arial"/>
        </w:rPr>
        <w:t>hree main bottleneck areas were identified</w:t>
      </w:r>
      <w:r w:rsidR="00290A18">
        <w:rPr>
          <w:rFonts w:cs="Arial"/>
        </w:rPr>
        <w:t xml:space="preserve"> from this evaluation, namely</w:t>
      </w:r>
      <w:r w:rsidR="00E10094">
        <w:rPr>
          <w:rFonts w:cs="Arial"/>
        </w:rPr>
        <w:t xml:space="preserve"> PCH over S-CCPCH, PRACH preamble and EUL. </w:t>
      </w:r>
      <w:r w:rsidR="008C3B20">
        <w:rPr>
          <w:rFonts w:cs="Arial"/>
        </w:rPr>
        <w:t xml:space="preserve">In this contribution, </w:t>
      </w:r>
      <w:r w:rsidR="00564FEC">
        <w:rPr>
          <w:rFonts w:cs="Arial"/>
        </w:rPr>
        <w:t xml:space="preserve">some further uplink coverage evaluations </w:t>
      </w:r>
      <w:r w:rsidR="00DD1744">
        <w:rPr>
          <w:rFonts w:cs="Arial"/>
        </w:rPr>
        <w:t xml:space="preserve">are </w:t>
      </w:r>
      <w:r w:rsidR="00564FEC">
        <w:rPr>
          <w:rFonts w:cs="Arial"/>
        </w:rPr>
        <w:t>presented</w:t>
      </w:r>
      <w:r w:rsidR="00FE4E0F">
        <w:rPr>
          <w:rFonts w:cs="Arial"/>
        </w:rPr>
        <w:t xml:space="preserve"> for EUL and HS-DPCCH</w:t>
      </w:r>
      <w:r w:rsidR="00564FEC">
        <w:rPr>
          <w:rFonts w:cs="Arial"/>
        </w:rPr>
        <w:t xml:space="preserve">. These results are then used as inputs for proposing </w:t>
      </w:r>
      <w:r w:rsidR="008C3B20">
        <w:rPr>
          <w:rFonts w:cs="Arial"/>
        </w:rPr>
        <w:t>potenti</w:t>
      </w:r>
      <w:r w:rsidR="00564FEC">
        <w:rPr>
          <w:rFonts w:cs="Arial"/>
        </w:rPr>
        <w:t xml:space="preserve">al improvements </w:t>
      </w:r>
      <w:r w:rsidR="00FE4E0F">
        <w:rPr>
          <w:rFonts w:cs="Arial"/>
        </w:rPr>
        <w:t xml:space="preserve">in the companion paper </w:t>
      </w:r>
      <w:r w:rsidR="00564FEC">
        <w:rPr>
          <w:rFonts w:cs="Arial"/>
        </w:rPr>
        <w:t>[</w:t>
      </w:r>
      <w:r w:rsidR="004715BF">
        <w:rPr>
          <w:rFonts w:cs="Arial"/>
        </w:rPr>
        <w:t>10</w:t>
      </w:r>
      <w:r w:rsidR="00564FEC">
        <w:rPr>
          <w:rFonts w:cs="Arial"/>
        </w:rPr>
        <w:t>]</w:t>
      </w:r>
      <w:r w:rsidR="008C3B20">
        <w:rPr>
          <w:rFonts w:cs="Arial"/>
        </w:rPr>
        <w:t>.</w:t>
      </w:r>
    </w:p>
    <w:p w:rsidR="008C3B20" w:rsidRDefault="008C3B20" w:rsidP="00290A18"/>
    <w:p w:rsidR="00E10094" w:rsidRPr="00E10094" w:rsidRDefault="00E10094" w:rsidP="00E10094">
      <w:pPr>
        <w:pStyle w:val="Caption"/>
      </w:pPr>
      <w:bookmarkStart w:id="0" w:name="_Ref4028727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27AC5">
        <w:rPr>
          <w:noProof/>
        </w:rPr>
        <w:t>1</w:t>
      </w:r>
      <w:r>
        <w:fldChar w:fldCharType="end"/>
      </w:r>
      <w:bookmarkEnd w:id="0"/>
      <w:r>
        <w:tab/>
        <w:t>Summary of MCL values for the agreed reference scenario.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5"/>
      </w:tblGrid>
      <w:tr w:rsidR="00E10094" w:rsidTr="00290A18">
        <w:tc>
          <w:tcPr>
            <w:tcW w:w="109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10094" w:rsidRDefault="00E10094">
            <w:pPr>
              <w:spacing w:after="200" w:line="276" w:lineRule="auto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0094" w:rsidRDefault="00E10094">
            <w:pPr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Cell search</w:t>
            </w:r>
          </w:p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(P-SCH,</w:t>
            </w:r>
            <w:r>
              <w:rPr>
                <w:b/>
                <w:sz w:val="16"/>
              </w:rPr>
              <w:br/>
              <w:t>S-SCH)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0094" w:rsidRDefault="00E10094">
            <w:pPr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BCH</w:t>
            </w:r>
          </w:p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(S-CCPCH)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0094" w:rsidRDefault="00E10094">
            <w:pPr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Paging</w:t>
            </w:r>
          </w:p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(PICH,</w:t>
            </w:r>
            <w:r>
              <w:rPr>
                <w:b/>
                <w:sz w:val="16"/>
              </w:rPr>
              <w:br/>
              <w:t>S-CCPCH)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PRACH preamble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AICH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0094" w:rsidRDefault="00E10094">
            <w:pPr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EUL</w:t>
            </w:r>
          </w:p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(DPCCH,</w:t>
            </w:r>
            <w:r>
              <w:rPr>
                <w:b/>
                <w:sz w:val="16"/>
              </w:rPr>
              <w:br/>
              <w:t>E-DPCCH, E-DPDCH)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HS-SCCH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HS-PDSCH</w:t>
            </w:r>
          </w:p>
        </w:tc>
      </w:tr>
      <w:tr w:rsidR="00E10094" w:rsidTr="00290A18">
        <w:tc>
          <w:tcPr>
            <w:tcW w:w="10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MCL [dB],</w:t>
            </w:r>
            <w:r>
              <w:rPr>
                <w:b/>
                <w:sz w:val="16"/>
              </w:rPr>
              <w:br/>
            </w:r>
            <w:proofErr w:type="spellStart"/>
            <w:r>
              <w:rPr>
                <w:b/>
                <w:sz w:val="16"/>
              </w:rPr>
              <w:t>Ped</w:t>
            </w:r>
            <w:proofErr w:type="spellEnd"/>
            <w:r>
              <w:rPr>
                <w:b/>
                <w:sz w:val="16"/>
              </w:rPr>
              <w:t xml:space="preserve"> A 1 Hz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154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150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143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145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  <w:highlight w:val="yellow"/>
              </w:rPr>
            </w:pPr>
            <w:r>
              <w:rPr>
                <w:sz w:val="16"/>
              </w:rPr>
              <w:t>141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144</w:t>
            </w: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160</w:t>
            </w:r>
          </w:p>
        </w:tc>
      </w:tr>
      <w:tr w:rsidR="00E10094" w:rsidTr="00290A18">
        <w:tc>
          <w:tcPr>
            <w:tcW w:w="10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sz w:val="16"/>
                <w:szCs w:val="22"/>
              </w:rPr>
            </w:pPr>
            <w:r>
              <w:rPr>
                <w:b/>
                <w:sz w:val="16"/>
              </w:rPr>
              <w:t>MCL [dB],</w:t>
            </w:r>
            <w:r>
              <w:rPr>
                <w:b/>
                <w:sz w:val="16"/>
              </w:rPr>
              <w:br/>
              <w:t>AWGN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152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152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149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143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152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  <w:highlight w:val="yellow"/>
              </w:rPr>
            </w:pPr>
            <w:r>
              <w:rPr>
                <w:sz w:val="16"/>
              </w:rPr>
              <w:t>146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150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0094" w:rsidRDefault="00E1009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16"/>
                <w:szCs w:val="22"/>
              </w:rPr>
            </w:pPr>
            <w:r>
              <w:rPr>
                <w:sz w:val="16"/>
              </w:rPr>
              <w:t>158</w:t>
            </w:r>
          </w:p>
        </w:tc>
      </w:tr>
    </w:tbl>
    <w:p w:rsidR="00290A18" w:rsidRDefault="00290A18" w:rsidP="000726F7">
      <w:pPr>
        <w:rPr>
          <w:rFonts w:cs="Arial"/>
        </w:rPr>
      </w:pPr>
    </w:p>
    <w:p w:rsidR="00931B91" w:rsidRDefault="00290A18" w:rsidP="004113A6">
      <w:pPr>
        <w:pStyle w:val="Heading1"/>
      </w:pPr>
      <w:r>
        <w:t>Discussion</w:t>
      </w:r>
    </w:p>
    <w:p w:rsidR="00564FEC" w:rsidRDefault="0079021B" w:rsidP="00564FEC">
      <w:r>
        <w:t xml:space="preserve">In this section we will discuss </w:t>
      </w:r>
      <w:r w:rsidR="00564FEC">
        <w:t xml:space="preserve">how </w:t>
      </w:r>
      <w:r>
        <w:t>cost</w:t>
      </w:r>
      <w:r w:rsidR="00564FEC">
        <w:t>ly</w:t>
      </w:r>
      <w:r>
        <w:t xml:space="preserve"> </w:t>
      </w:r>
      <w:r w:rsidR="00564FEC">
        <w:t xml:space="preserve">the different uplink physical channels are </w:t>
      </w:r>
      <w:r>
        <w:t>in terms of power for a typical SDT coverage limited scenario. This will give some insight into what can be done in</w:t>
      </w:r>
      <w:r w:rsidR="00564FEC">
        <w:t xml:space="preserve"> order to enhance the coverage.</w:t>
      </w:r>
    </w:p>
    <w:p w:rsidR="00CC2AEB" w:rsidRDefault="00564FEC" w:rsidP="004113A6">
      <w:r>
        <w:t xml:space="preserve">The first evaluation addresses EUL. </w:t>
      </w:r>
      <w:r w:rsidR="00FE4E0F">
        <w:t xml:space="preserve">The link level simulation parameters used can be found in Annex A. In particular, a TBS size of 120 bits using a 10 </w:t>
      </w:r>
      <w:proofErr w:type="spellStart"/>
      <w:r w:rsidR="00FE4E0F">
        <w:t>ms</w:t>
      </w:r>
      <w:proofErr w:type="spellEnd"/>
      <w:r w:rsidR="00FE4E0F">
        <w:t xml:space="preserve"> TTI with varying </w:t>
      </w:r>
      <w:proofErr w:type="spellStart"/>
      <w:r w:rsidR="00FE4E0F">
        <w:t>A</w:t>
      </w:r>
      <w:r w:rsidR="00FE4E0F" w:rsidRPr="00BB5E85">
        <w:rPr>
          <w:vertAlign w:val="subscript"/>
        </w:rPr>
        <w:t>ed</w:t>
      </w:r>
      <w:proofErr w:type="spellEnd"/>
      <w:r w:rsidR="00FE4E0F" w:rsidRPr="004120CD">
        <w:rPr>
          <w:rFonts w:ascii="Georgia" w:hAnsi="Georgia"/>
          <w:i/>
          <w:lang w:val="en-US"/>
        </w:rPr>
        <w:t xml:space="preserve"> </w:t>
      </w:r>
      <w:r w:rsidR="00FE4E0F">
        <w:t>(</w:t>
      </w:r>
      <w:r w:rsidR="00FE4E0F" w:rsidRPr="004120CD">
        <w:rPr>
          <w:rFonts w:ascii="Georgia" w:hAnsi="Georgia"/>
          <w:i/>
          <w:lang w:val="en-US"/>
        </w:rPr>
        <w:t>β</w:t>
      </w:r>
      <w:proofErr w:type="spellStart"/>
      <w:r w:rsidR="00FE4E0F" w:rsidRPr="004120CD">
        <w:rPr>
          <w:i/>
          <w:vertAlign w:val="subscript"/>
          <w:lang w:val="en-US"/>
        </w:rPr>
        <w:t>ed</w:t>
      </w:r>
      <w:proofErr w:type="spellEnd"/>
      <w:r w:rsidR="00FE4E0F">
        <w:t xml:space="preserve">) and </w:t>
      </w:r>
      <w:proofErr w:type="spellStart"/>
      <w:r w:rsidR="00FE4E0F">
        <w:t>A</w:t>
      </w:r>
      <w:r w:rsidR="00FE4E0F" w:rsidRPr="00BB5E85">
        <w:rPr>
          <w:vertAlign w:val="subscript"/>
        </w:rPr>
        <w:t>ec</w:t>
      </w:r>
      <w:proofErr w:type="spellEnd"/>
      <w:r w:rsidR="00FE4E0F" w:rsidRPr="004120CD">
        <w:rPr>
          <w:rFonts w:ascii="Georgia" w:hAnsi="Georgia"/>
          <w:i/>
          <w:lang w:val="en-US"/>
        </w:rPr>
        <w:t xml:space="preserve"> </w:t>
      </w:r>
      <w:r w:rsidR="00FE4E0F">
        <w:t>(</w:t>
      </w:r>
      <w:r w:rsidR="00FE4E0F" w:rsidRPr="004120CD">
        <w:rPr>
          <w:rFonts w:ascii="Georgia" w:hAnsi="Georgia"/>
          <w:i/>
          <w:lang w:val="en-US"/>
        </w:rPr>
        <w:t>β</w:t>
      </w:r>
      <w:proofErr w:type="spellStart"/>
      <w:r w:rsidR="00FE4E0F">
        <w:rPr>
          <w:i/>
          <w:vertAlign w:val="subscript"/>
          <w:lang w:val="en-US"/>
        </w:rPr>
        <w:t>ec</w:t>
      </w:r>
      <w:proofErr w:type="spellEnd"/>
      <w:r w:rsidR="00FE4E0F">
        <w:t xml:space="preserve">), maximum of 8 transmissions (7 retransmissions), inner-loop power control turned off, and realistic E-DPCCH detection have been assumed. </w:t>
      </w:r>
      <w:r w:rsidR="002B4600">
        <w:t xml:space="preserve">Figure 1 shows the required </w:t>
      </w:r>
      <w:proofErr w:type="spellStart"/>
      <w:r w:rsidR="002B4600">
        <w:t>Ec</w:t>
      </w:r>
      <w:proofErr w:type="spellEnd"/>
      <w:r w:rsidR="002B4600">
        <w:t xml:space="preserve">/N0 for 1% residual E-DPDCH BLER for different values of the E-DPCCH and E-DPDCH gain factors. </w:t>
      </w:r>
      <w:r w:rsidR="0027528E">
        <w:t xml:space="preserve">For a </w:t>
      </w:r>
      <w:r w:rsidR="00BB5E85">
        <w:t xml:space="preserve">fixed </w:t>
      </w:r>
      <w:proofErr w:type="spellStart"/>
      <w:r w:rsidR="00BB5E85">
        <w:t>A</w:t>
      </w:r>
      <w:r w:rsidR="0027528E" w:rsidRPr="00BB5E85">
        <w:rPr>
          <w:vertAlign w:val="subscript"/>
        </w:rPr>
        <w:t>ec</w:t>
      </w:r>
      <w:proofErr w:type="spellEnd"/>
      <w:r w:rsidR="0027528E">
        <w:t xml:space="preserve">, the required </w:t>
      </w:r>
      <w:proofErr w:type="spellStart"/>
      <w:r w:rsidR="0027528E">
        <w:t>Ec</w:t>
      </w:r>
      <w:proofErr w:type="spellEnd"/>
      <w:r w:rsidR="0027528E">
        <w:t xml:space="preserve">/N0 decreases with increased </w:t>
      </w:r>
      <w:proofErr w:type="spellStart"/>
      <w:r w:rsidR="00BB5E85">
        <w:t>A</w:t>
      </w:r>
      <w:r w:rsidR="0027528E" w:rsidRPr="00BB5E85">
        <w:rPr>
          <w:vertAlign w:val="subscript"/>
        </w:rPr>
        <w:t>ed</w:t>
      </w:r>
      <w:proofErr w:type="spellEnd"/>
      <w:r w:rsidR="0027528E">
        <w:t xml:space="preserve"> until the </w:t>
      </w:r>
      <w:r w:rsidR="00FE4E0F">
        <w:t>‘</w:t>
      </w:r>
      <w:r w:rsidR="0027528E">
        <w:t>optimal</w:t>
      </w:r>
      <w:r w:rsidR="00FE4E0F">
        <w:t>’</w:t>
      </w:r>
      <w:r w:rsidR="0027528E">
        <w:t xml:space="preserve"> </w:t>
      </w:r>
      <w:proofErr w:type="spellStart"/>
      <w:r w:rsidR="00BB5E85">
        <w:t>A</w:t>
      </w:r>
      <w:r w:rsidR="00BB5E85" w:rsidRPr="00BB5E85">
        <w:rPr>
          <w:vertAlign w:val="subscript"/>
        </w:rPr>
        <w:t>ed</w:t>
      </w:r>
      <w:proofErr w:type="spellEnd"/>
      <w:r w:rsidR="00BB5E85">
        <w:t xml:space="preserve"> </w:t>
      </w:r>
      <w:r w:rsidR="0027528E">
        <w:t xml:space="preserve">value is reached and thereafter the required </w:t>
      </w:r>
      <w:proofErr w:type="spellStart"/>
      <w:r w:rsidR="0027528E">
        <w:t>Ec</w:t>
      </w:r>
      <w:proofErr w:type="spellEnd"/>
      <w:r w:rsidR="0027528E">
        <w:t>/N0 starts to i</w:t>
      </w:r>
      <w:r w:rsidR="00BB5E85">
        <w:t xml:space="preserve">ncrease with increasing </w:t>
      </w:r>
      <w:proofErr w:type="spellStart"/>
      <w:r w:rsidR="00BB5E85">
        <w:t>A</w:t>
      </w:r>
      <w:r w:rsidR="0027528E" w:rsidRPr="00BB5E85">
        <w:rPr>
          <w:vertAlign w:val="subscript"/>
        </w:rPr>
        <w:t>ed</w:t>
      </w:r>
      <w:proofErr w:type="spellEnd"/>
      <w:r w:rsidR="00FE4E0F">
        <w:t xml:space="preserve">, resulting in a bowl </w:t>
      </w:r>
      <w:r w:rsidR="0027528E">
        <w:t xml:space="preserve">shaped curve. </w:t>
      </w:r>
      <w:r w:rsidR="00927AC5">
        <w:t>One observation is that the</w:t>
      </w:r>
      <w:r w:rsidR="0027528E">
        <w:t xml:space="preserve"> </w:t>
      </w:r>
      <w:r w:rsidR="00FE4E0F">
        <w:t xml:space="preserve">bottom of the </w:t>
      </w:r>
      <w:r w:rsidR="0027528E">
        <w:t>bowl</w:t>
      </w:r>
      <w:r w:rsidR="00FE4E0F">
        <w:t xml:space="preserve"> is relatively</w:t>
      </w:r>
      <w:r w:rsidR="0027528E">
        <w:t xml:space="preserve"> </w:t>
      </w:r>
      <w:proofErr w:type="gramStart"/>
      <w:r w:rsidR="0027528E">
        <w:t>flat</w:t>
      </w:r>
      <w:r w:rsidR="00197C9E">
        <w:t>,</w:t>
      </w:r>
      <w:proofErr w:type="gramEnd"/>
      <w:r w:rsidR="00FE4E0F">
        <w:t xml:space="preserve"> indicating that the exact</w:t>
      </w:r>
      <w:r w:rsidR="0027528E">
        <w:t xml:space="preserve"> power setting </w:t>
      </w:r>
      <w:r w:rsidR="00BB5E85">
        <w:t xml:space="preserve">is </w:t>
      </w:r>
      <w:r w:rsidR="00CC2AEB">
        <w:t>rather</w:t>
      </w:r>
      <w:r w:rsidR="0027528E">
        <w:t xml:space="preserve"> insensitive.</w:t>
      </w:r>
      <w:r w:rsidR="00CC2AEB">
        <w:t xml:space="preserve"> </w:t>
      </w:r>
      <w:r w:rsidR="00434F80">
        <w:t xml:space="preserve">Nevertheless, the results </w:t>
      </w:r>
      <w:r w:rsidR="00F02FD8">
        <w:t xml:space="preserve">still </w:t>
      </w:r>
      <w:r w:rsidR="00FE4E0F">
        <w:t xml:space="preserve">show that it is very </w:t>
      </w:r>
      <w:r w:rsidR="00434F80">
        <w:t xml:space="preserve">important to distribute the available power in a good way (optimize the gain value setting) in order to maximize coverage. </w:t>
      </w:r>
      <w:r w:rsidR="00F02FD8">
        <w:t xml:space="preserve">The optimal gain factor setting for this example is </w:t>
      </w:r>
      <w:proofErr w:type="spellStart"/>
      <w:r w:rsidR="00F02FD8">
        <w:t>A</w:t>
      </w:r>
      <w:r w:rsidR="00F02FD8" w:rsidRPr="00F02FD8">
        <w:rPr>
          <w:vertAlign w:val="subscript"/>
        </w:rPr>
        <w:t>ed</w:t>
      </w:r>
      <w:proofErr w:type="spellEnd"/>
      <w:r w:rsidR="00F02FD8">
        <w:t xml:space="preserve">=21/15 and </w:t>
      </w:r>
      <w:proofErr w:type="spellStart"/>
      <w:r w:rsidR="00F02FD8">
        <w:t>A</w:t>
      </w:r>
      <w:r w:rsidR="00F02FD8" w:rsidRPr="00F02FD8">
        <w:rPr>
          <w:vertAlign w:val="subscript"/>
        </w:rPr>
        <w:t>ec</w:t>
      </w:r>
      <w:proofErr w:type="spellEnd"/>
      <w:r w:rsidR="00F02FD8">
        <w:t>=19/15</w:t>
      </w:r>
      <w:r w:rsidR="00CC2AEB">
        <w:t xml:space="preserve"> </w:t>
      </w:r>
      <w:r w:rsidR="00F02FD8">
        <w:t xml:space="preserve">resulting in a </w:t>
      </w:r>
      <w:r w:rsidR="00CC2AEB">
        <w:t xml:space="preserve">minimum required </w:t>
      </w:r>
      <w:proofErr w:type="spellStart"/>
      <w:r w:rsidR="00CC2AEB">
        <w:t>Ec</w:t>
      </w:r>
      <w:proofErr w:type="spellEnd"/>
      <w:r w:rsidR="00CC2AEB">
        <w:t xml:space="preserve">/N0 </w:t>
      </w:r>
      <w:r w:rsidR="00F02FD8">
        <w:t xml:space="preserve">of </w:t>
      </w:r>
      <w:r w:rsidR="00CC2AEB">
        <w:t xml:space="preserve">roughly -23.75 </w:t>
      </w:r>
      <w:r w:rsidR="00434F80">
        <w:t>dB</w:t>
      </w:r>
      <w:r w:rsidR="00F02FD8">
        <w:t>,</w:t>
      </w:r>
      <w:r w:rsidR="00434F80">
        <w:t xml:space="preserve"> </w:t>
      </w:r>
      <w:r w:rsidR="00CC2AEB">
        <w:t xml:space="preserve">which translates into an MCL of </w:t>
      </w:r>
      <w:r w:rsidR="00FE4E0F">
        <w:t>~</w:t>
      </w:r>
      <w:r w:rsidR="00434F80">
        <w:t xml:space="preserve">140 dB </w:t>
      </w:r>
      <w:r w:rsidR="00CC2AEB">
        <w:t>(see Annex B)</w:t>
      </w:r>
      <w:r w:rsidR="00F02FD8">
        <w:t>.</w:t>
      </w:r>
    </w:p>
    <w:p w:rsidR="00F02FD8" w:rsidRDefault="00F02FD8" w:rsidP="004113A6"/>
    <w:p w:rsidR="00EC18C6" w:rsidRDefault="00927AC5" w:rsidP="004113A6">
      <w:r>
        <w:t>A more detailed look at the optimal gain setting from these resul</w:t>
      </w:r>
      <w:r w:rsidR="00FE4E0F">
        <w:t>ts can be found in Table 2</w:t>
      </w:r>
      <w:r>
        <w:t xml:space="preserve">. </w:t>
      </w:r>
      <w:r w:rsidR="00EC18C6">
        <w:t>It can be seen that the power co</w:t>
      </w:r>
      <w:r w:rsidR="00F02FD8">
        <w:t>st of the different channels is</w:t>
      </w:r>
      <w:r w:rsidR="00EC18C6">
        <w:t xml:space="preserve"> rather balanced</w:t>
      </w:r>
      <w:r w:rsidR="00F70061">
        <w:t xml:space="preserve">, </w:t>
      </w:r>
      <w:r w:rsidR="00FE4E0F">
        <w:t>i.e. the power consumption for the different channels are of the same order. This also means</w:t>
      </w:r>
      <w:r w:rsidR="00F70061">
        <w:t xml:space="preserve"> that E-DPCCH constitutes a rather significant part of the total power.</w:t>
      </w:r>
      <w:r w:rsidR="00EC18C6">
        <w:t xml:space="preserve"> </w:t>
      </w:r>
      <w:r w:rsidR="00197C9E">
        <w:t xml:space="preserve">In this example, an MCL gain of </w:t>
      </w:r>
      <w:r w:rsidR="005E09E0">
        <w:t xml:space="preserve">roughly 2 dB can be achieved by putting the E-DPCCH power on DPCCH and E-DPDCH instead. </w:t>
      </w:r>
      <w:r>
        <w:t xml:space="preserve">Furthermore, using </w:t>
      </w:r>
      <w:r w:rsidR="005E09E0">
        <w:t xml:space="preserve">additional </w:t>
      </w:r>
      <w:r>
        <w:t xml:space="preserve">retransmissions </w:t>
      </w:r>
      <w:r w:rsidR="005E09E0">
        <w:t xml:space="preserve">(e.g. 16 </w:t>
      </w:r>
      <w:r w:rsidR="00F02FD8">
        <w:t xml:space="preserve">transmissions </w:t>
      </w:r>
      <w:r w:rsidR="005E09E0">
        <w:t xml:space="preserve">instead of 8) </w:t>
      </w:r>
      <w:r>
        <w:t xml:space="preserve">would lower the E-DPDCH and potentially DPCCH power </w:t>
      </w:r>
      <w:r w:rsidR="005E09E0">
        <w:t>further</w:t>
      </w:r>
      <w:r>
        <w:t xml:space="preserve"> </w:t>
      </w:r>
      <w:r w:rsidR="005E09E0">
        <w:t xml:space="preserve">and make the E-DPCCH even </w:t>
      </w:r>
      <w:r>
        <w:t>more costly.</w:t>
      </w:r>
    </w:p>
    <w:p w:rsidR="00927AC5" w:rsidRDefault="00927AC5" w:rsidP="004113A6"/>
    <w:p w:rsidR="00890D0F" w:rsidRDefault="003E7715" w:rsidP="004113A6">
      <w:r>
        <w:t>The second performance evaluation considers</w:t>
      </w:r>
      <w:r w:rsidR="00DB1C99">
        <w:t xml:space="preserve"> HS-DPCCH. Since HS-DPCCH uses 2 </w:t>
      </w:r>
      <w:proofErr w:type="spellStart"/>
      <w:r w:rsidR="00DB1C99">
        <w:t>ms</w:t>
      </w:r>
      <w:proofErr w:type="spellEnd"/>
      <w:r w:rsidR="00DB1C99">
        <w:t xml:space="preserve"> TTI, </w:t>
      </w:r>
      <w:r w:rsidR="00444766">
        <w:t>it is likely that HS-DPCCH requires</w:t>
      </w:r>
      <w:r w:rsidR="00DB1C99">
        <w:t xml:space="preserve"> more power than E-DPCCH employing 10 </w:t>
      </w:r>
      <w:proofErr w:type="spellStart"/>
      <w:r w:rsidR="00DB1C99">
        <w:t>ms</w:t>
      </w:r>
      <w:proofErr w:type="spellEnd"/>
      <w:r w:rsidR="00DB1C99">
        <w:t xml:space="preserve"> TTI. Figure 2 shows the probability of missed ACKs as a function of </w:t>
      </w:r>
      <w:proofErr w:type="spellStart"/>
      <w:r w:rsidR="00DB1C99">
        <w:t>Ec</w:t>
      </w:r>
      <w:proofErr w:type="spellEnd"/>
      <w:r w:rsidR="00DB1C99">
        <w:t xml:space="preserve">/N0 for PA 1 Hz with </w:t>
      </w:r>
      <w:r w:rsidR="00542EFA">
        <w:t xml:space="preserve">the </w:t>
      </w:r>
      <w:r w:rsidR="00DB1C99">
        <w:t>ACK/NACK repetition factor set to 1 or 4.</w:t>
      </w:r>
      <w:r w:rsidR="00820B98">
        <w:t xml:space="preserve"> Here DPCCH a</w:t>
      </w:r>
      <w:r w:rsidR="00F02FD8">
        <w:t>nd HS-DPCCH are</w:t>
      </w:r>
      <w:r w:rsidR="00504015">
        <w:t xml:space="preserve"> transmitted </w:t>
      </w:r>
      <w:r w:rsidR="00F02FD8">
        <w:t xml:space="preserve">simultaneously </w:t>
      </w:r>
      <w:r w:rsidR="00504015">
        <w:t>and</w:t>
      </w:r>
      <w:r w:rsidR="00820B98">
        <w:t xml:space="preserve"> </w:t>
      </w:r>
      <w:proofErr w:type="spellStart"/>
      <w:r w:rsidR="00820B98">
        <w:t>A</w:t>
      </w:r>
      <w:r w:rsidR="00820B98" w:rsidRPr="00820B98">
        <w:rPr>
          <w:vertAlign w:val="subscript"/>
        </w:rPr>
        <w:t>hs</w:t>
      </w:r>
      <w:proofErr w:type="spellEnd"/>
      <w:r w:rsidR="00820B98">
        <w:t>=1.</w:t>
      </w:r>
      <w:r w:rsidR="00165DC7">
        <w:t xml:space="preserve"> It can be seen that</w:t>
      </w:r>
      <w:r w:rsidR="00820B98">
        <w:t xml:space="preserve"> the cost of the HS-DPCCH is in this case roughly -21 dB and -26 dB</w:t>
      </w:r>
      <w:r w:rsidR="00165DC7">
        <w:t xml:space="preserve"> when</w:t>
      </w:r>
      <w:r w:rsidR="00820B98">
        <w:t xml:space="preserve"> the repetition factor </w:t>
      </w:r>
      <w:r w:rsidR="00165DC7">
        <w:t xml:space="preserve">is </w:t>
      </w:r>
      <w:r w:rsidR="00820B98">
        <w:t xml:space="preserve">set to 1 and 4, respectively. Hence, </w:t>
      </w:r>
      <w:r w:rsidR="00DD1744">
        <w:t xml:space="preserve">in comparison </w:t>
      </w:r>
      <w:r w:rsidR="00820B98">
        <w:t xml:space="preserve">with the EUL results in Figure 1, it seems </w:t>
      </w:r>
      <w:r w:rsidR="00DD1744">
        <w:t xml:space="preserve">that </w:t>
      </w:r>
      <w:r w:rsidR="00820B98">
        <w:t>a</w:t>
      </w:r>
      <w:r w:rsidR="00646B66">
        <w:t>n ACK/NACK</w:t>
      </w:r>
      <w:r w:rsidR="00820B98">
        <w:t xml:space="preserve"> repetition factor </w:t>
      </w:r>
      <w:r w:rsidR="00444766">
        <w:t>larger than</w:t>
      </w:r>
      <w:r w:rsidR="00820B98">
        <w:t xml:space="preserve"> 4 is needed to make the cost of HS-DPCCH as low as the other UL physical channels.</w:t>
      </w:r>
      <w:r w:rsidR="00B02F67">
        <w:t xml:space="preserve"> </w:t>
      </w:r>
      <w:r w:rsidR="00646B66">
        <w:t>Current specifications allow a maximum ACK/NACK repetition factor of 4</w:t>
      </w:r>
      <w:r w:rsidR="00F20D5D">
        <w:t>, so changes would be required to operate with even larger repetition factors.</w:t>
      </w:r>
      <w:r w:rsidR="00646B66">
        <w:t xml:space="preserve"> </w:t>
      </w:r>
      <w:r w:rsidR="00890D0F">
        <w:t>Also, using</w:t>
      </w:r>
      <w:r w:rsidR="00F20D5D">
        <w:t xml:space="preserve"> a very</w:t>
      </w:r>
      <w:r w:rsidR="00890D0F">
        <w:t xml:space="preserve"> large repetition factor </w:t>
      </w:r>
      <w:r w:rsidR="00F20D5D">
        <w:t xml:space="preserve">would negatively </w:t>
      </w:r>
      <w:r w:rsidR="00890D0F">
        <w:t>impact</w:t>
      </w:r>
      <w:r w:rsidR="00F20D5D">
        <w:t xml:space="preserve"> the system in different ways, for example, imposing scheduling restrictions.</w:t>
      </w:r>
      <w:r w:rsidR="00890D0F">
        <w:t xml:space="preserve"> </w:t>
      </w:r>
      <w:r w:rsidR="00B93D1B">
        <w:t xml:space="preserve">A final note is that the CQI performance needs to be ensured as well, which can be affected in similar ways as </w:t>
      </w:r>
      <w:r w:rsidR="00DD1744">
        <w:t xml:space="preserve">it happens with </w:t>
      </w:r>
      <w:r w:rsidR="00267BE3">
        <w:t xml:space="preserve">the </w:t>
      </w:r>
      <w:r w:rsidR="00B93D1B">
        <w:t>ACK/NACK performance, e.g. CQI repetition and feedback cycle factors.</w:t>
      </w:r>
    </w:p>
    <w:p w:rsidR="00466D7C" w:rsidRDefault="00466D7C" w:rsidP="004113A6"/>
    <w:p w:rsidR="00240C65" w:rsidRDefault="00240C65" w:rsidP="004113A6"/>
    <w:p w:rsidR="00290A18" w:rsidRDefault="000C12CE" w:rsidP="008B5B73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7C2DEDA7" wp14:editId="090310AA">
            <wp:extent cx="4525200" cy="2394000"/>
            <wp:effectExtent l="0" t="0" r="889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L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5200" cy="23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0A18" w:rsidRPr="001B4CE4" w:rsidRDefault="00E86505" w:rsidP="001B4CE4">
      <w:pPr>
        <w:pStyle w:val="Caption"/>
        <w:jc w:val="center"/>
        <w:rPr>
          <w:sz w:val="16"/>
          <w:szCs w:val="16"/>
        </w:rPr>
      </w:pPr>
      <w:r w:rsidRPr="001B4CE4">
        <w:rPr>
          <w:sz w:val="16"/>
          <w:szCs w:val="16"/>
        </w:rPr>
        <w:t xml:space="preserve">Figure </w:t>
      </w:r>
      <w:r w:rsidRPr="001B4CE4">
        <w:rPr>
          <w:sz w:val="16"/>
          <w:szCs w:val="16"/>
        </w:rPr>
        <w:fldChar w:fldCharType="begin"/>
      </w:r>
      <w:r w:rsidRPr="001B4CE4">
        <w:rPr>
          <w:sz w:val="16"/>
          <w:szCs w:val="16"/>
        </w:rPr>
        <w:instrText xml:space="preserve"> SEQ Figure \* ARABIC </w:instrText>
      </w:r>
      <w:r w:rsidRPr="001B4CE4">
        <w:rPr>
          <w:sz w:val="16"/>
          <w:szCs w:val="16"/>
        </w:rPr>
        <w:fldChar w:fldCharType="separate"/>
      </w:r>
      <w:r w:rsidRPr="001B4CE4">
        <w:rPr>
          <w:noProof/>
          <w:sz w:val="16"/>
          <w:szCs w:val="16"/>
        </w:rPr>
        <w:t>1</w:t>
      </w:r>
      <w:r w:rsidRPr="001B4CE4">
        <w:rPr>
          <w:sz w:val="16"/>
          <w:szCs w:val="16"/>
        </w:rPr>
        <w:fldChar w:fldCharType="end"/>
      </w:r>
      <w:r w:rsidRPr="001B4CE4">
        <w:rPr>
          <w:sz w:val="16"/>
          <w:szCs w:val="16"/>
        </w:rPr>
        <w:tab/>
        <w:t xml:space="preserve">Required </w:t>
      </w:r>
      <w:proofErr w:type="spellStart"/>
      <w:r w:rsidRPr="001B4CE4">
        <w:rPr>
          <w:sz w:val="16"/>
          <w:szCs w:val="16"/>
        </w:rPr>
        <w:t>Ec</w:t>
      </w:r>
      <w:proofErr w:type="spellEnd"/>
      <w:r w:rsidRPr="001B4CE4">
        <w:rPr>
          <w:sz w:val="16"/>
          <w:szCs w:val="16"/>
        </w:rPr>
        <w:t xml:space="preserve">/N0 </w:t>
      </w:r>
      <w:r w:rsidR="00504015" w:rsidRPr="001B4CE4">
        <w:rPr>
          <w:sz w:val="16"/>
          <w:szCs w:val="16"/>
        </w:rPr>
        <w:t xml:space="preserve">for 1% residual E-DPDCH BLER </w:t>
      </w:r>
      <w:r w:rsidRPr="001B4CE4">
        <w:rPr>
          <w:sz w:val="16"/>
          <w:szCs w:val="16"/>
        </w:rPr>
        <w:t xml:space="preserve">as a function of </w:t>
      </w:r>
      <w:proofErr w:type="spellStart"/>
      <w:r w:rsidRPr="001B4CE4">
        <w:rPr>
          <w:sz w:val="16"/>
          <w:szCs w:val="16"/>
        </w:rPr>
        <w:t>A</w:t>
      </w:r>
      <w:r w:rsidRPr="001B4CE4">
        <w:rPr>
          <w:sz w:val="16"/>
          <w:szCs w:val="16"/>
          <w:vertAlign w:val="subscript"/>
        </w:rPr>
        <w:t>ed</w:t>
      </w:r>
      <w:proofErr w:type="spellEnd"/>
      <w:r w:rsidRPr="001B4CE4">
        <w:rPr>
          <w:sz w:val="16"/>
          <w:szCs w:val="16"/>
        </w:rPr>
        <w:t xml:space="preserve"> for various </w:t>
      </w:r>
      <w:proofErr w:type="spellStart"/>
      <w:r w:rsidRPr="001B4CE4">
        <w:rPr>
          <w:sz w:val="16"/>
          <w:szCs w:val="16"/>
        </w:rPr>
        <w:t>A</w:t>
      </w:r>
      <w:r w:rsidRPr="001B4CE4">
        <w:rPr>
          <w:sz w:val="16"/>
          <w:szCs w:val="16"/>
          <w:vertAlign w:val="subscript"/>
        </w:rPr>
        <w:t>ec</w:t>
      </w:r>
      <w:proofErr w:type="spellEnd"/>
      <w:r w:rsidRPr="001B4CE4">
        <w:rPr>
          <w:sz w:val="16"/>
          <w:szCs w:val="16"/>
        </w:rPr>
        <w:t>.</w:t>
      </w:r>
    </w:p>
    <w:p w:rsidR="003E7715" w:rsidRDefault="003E7715" w:rsidP="003E7715"/>
    <w:p w:rsidR="003E7715" w:rsidRPr="001B4CE4" w:rsidRDefault="003E7715" w:rsidP="001B4CE4">
      <w:pPr>
        <w:pStyle w:val="Caption"/>
        <w:jc w:val="center"/>
        <w:rPr>
          <w:sz w:val="16"/>
          <w:szCs w:val="16"/>
        </w:rPr>
      </w:pPr>
      <w:proofErr w:type="gramStart"/>
      <w:r w:rsidRPr="001B4CE4">
        <w:rPr>
          <w:sz w:val="16"/>
          <w:szCs w:val="16"/>
        </w:rPr>
        <w:t xml:space="preserve">Table </w:t>
      </w:r>
      <w:r w:rsidRPr="001B4CE4">
        <w:rPr>
          <w:sz w:val="16"/>
          <w:szCs w:val="16"/>
        </w:rPr>
        <w:fldChar w:fldCharType="begin"/>
      </w:r>
      <w:r w:rsidRPr="001B4CE4">
        <w:rPr>
          <w:sz w:val="16"/>
          <w:szCs w:val="16"/>
        </w:rPr>
        <w:instrText xml:space="preserve"> SEQ Table \* ARABIC </w:instrText>
      </w:r>
      <w:r w:rsidRPr="001B4CE4">
        <w:rPr>
          <w:sz w:val="16"/>
          <w:szCs w:val="16"/>
        </w:rPr>
        <w:fldChar w:fldCharType="separate"/>
      </w:r>
      <w:r w:rsidRPr="001B4CE4">
        <w:rPr>
          <w:noProof/>
          <w:sz w:val="16"/>
          <w:szCs w:val="16"/>
        </w:rPr>
        <w:t>2</w:t>
      </w:r>
      <w:r w:rsidRPr="001B4CE4">
        <w:rPr>
          <w:sz w:val="16"/>
          <w:szCs w:val="16"/>
        </w:rPr>
        <w:fldChar w:fldCharType="end"/>
      </w:r>
      <w:r w:rsidRPr="001B4CE4">
        <w:rPr>
          <w:sz w:val="16"/>
          <w:szCs w:val="16"/>
        </w:rPr>
        <w:tab/>
        <w:t>Summary of the cost in terms of power for different channels.</w:t>
      </w:r>
      <w:proofErr w:type="gramEnd"/>
    </w:p>
    <w:tbl>
      <w:tblPr>
        <w:tblStyle w:val="LightShading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40"/>
        <w:gridCol w:w="617"/>
        <w:gridCol w:w="942"/>
        <w:gridCol w:w="992"/>
        <w:gridCol w:w="992"/>
        <w:gridCol w:w="993"/>
      </w:tblGrid>
      <w:tr w:rsidR="003E7715" w:rsidRPr="00D84B52" w:rsidTr="009640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7715" w:rsidRPr="00D84B52" w:rsidRDefault="003E7715" w:rsidP="00964085">
            <w:pPr>
              <w:jc w:val="left"/>
              <w:rPr>
                <w:sz w:val="16"/>
              </w:rPr>
            </w:pPr>
            <w:r w:rsidRPr="00D84B52">
              <w:rPr>
                <w:sz w:val="16"/>
              </w:rPr>
              <w:t xml:space="preserve">Required </w:t>
            </w:r>
            <w:proofErr w:type="spellStart"/>
            <w:r w:rsidRPr="00D84B52">
              <w:rPr>
                <w:sz w:val="16"/>
              </w:rPr>
              <w:t>Ec</w:t>
            </w:r>
            <w:proofErr w:type="spellEnd"/>
            <w:r w:rsidRPr="00D84B52">
              <w:rPr>
                <w:sz w:val="16"/>
              </w:rPr>
              <w:t>/N0</w:t>
            </w:r>
          </w:p>
        </w:tc>
        <w:tc>
          <w:tcPr>
            <w:tcW w:w="6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7715" w:rsidRPr="00D84B52" w:rsidRDefault="003E7715" w:rsidP="0096408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proofErr w:type="spellStart"/>
            <w:r w:rsidRPr="00D84B52">
              <w:rPr>
                <w:sz w:val="16"/>
              </w:rPr>
              <w:t>A</w:t>
            </w:r>
            <w:r w:rsidRPr="00D84B52">
              <w:rPr>
                <w:sz w:val="16"/>
                <w:vertAlign w:val="subscript"/>
              </w:rPr>
              <w:t>ed</w:t>
            </w:r>
            <w:proofErr w:type="spellEnd"/>
          </w:p>
        </w:tc>
        <w:tc>
          <w:tcPr>
            <w:tcW w:w="6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3E7715" w:rsidRPr="00D84B52" w:rsidRDefault="003E7715" w:rsidP="0096408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proofErr w:type="spellStart"/>
            <w:r w:rsidRPr="00D84B52">
              <w:rPr>
                <w:sz w:val="16"/>
              </w:rPr>
              <w:t>A</w:t>
            </w:r>
            <w:r w:rsidRPr="00D84B52">
              <w:rPr>
                <w:sz w:val="16"/>
                <w:vertAlign w:val="subscript"/>
              </w:rPr>
              <w:t>ec</w:t>
            </w:r>
            <w:proofErr w:type="spellEnd"/>
          </w:p>
        </w:tc>
        <w:tc>
          <w:tcPr>
            <w:tcW w:w="942" w:type="dxa"/>
            <w:tcBorders>
              <w:top w:val="none" w:sz="0" w:space="0" w:color="auto"/>
              <w:left w:val="none" w:sz="0" w:space="0" w:color="auto"/>
              <w:bottom w:val="single" w:sz="18" w:space="0" w:color="auto"/>
              <w:right w:val="none" w:sz="0" w:space="0" w:color="auto"/>
            </w:tcBorders>
            <w:noWrap/>
            <w:hideMark/>
          </w:tcPr>
          <w:p w:rsidR="003E7715" w:rsidRPr="00D84B52" w:rsidRDefault="003E7715" w:rsidP="0096408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D84B52">
              <w:rPr>
                <w:sz w:val="16"/>
              </w:rPr>
              <w:t>DPCCH power</w:t>
            </w:r>
          </w:p>
        </w:tc>
        <w:tc>
          <w:tcPr>
            <w:tcW w:w="992" w:type="dxa"/>
            <w:tcBorders>
              <w:top w:val="none" w:sz="0" w:space="0" w:color="auto"/>
              <w:left w:val="none" w:sz="0" w:space="0" w:color="auto"/>
              <w:bottom w:val="single" w:sz="18" w:space="0" w:color="auto"/>
              <w:right w:val="none" w:sz="0" w:space="0" w:color="auto"/>
            </w:tcBorders>
            <w:noWrap/>
            <w:hideMark/>
          </w:tcPr>
          <w:p w:rsidR="003E7715" w:rsidRPr="00D84B52" w:rsidRDefault="003E7715" w:rsidP="0096408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D84B52">
              <w:rPr>
                <w:sz w:val="16"/>
              </w:rPr>
              <w:t>E-DPCCH power</w:t>
            </w:r>
          </w:p>
        </w:tc>
        <w:tc>
          <w:tcPr>
            <w:tcW w:w="992" w:type="dxa"/>
            <w:tcBorders>
              <w:top w:val="none" w:sz="0" w:space="0" w:color="auto"/>
              <w:left w:val="none" w:sz="0" w:space="0" w:color="auto"/>
              <w:bottom w:val="single" w:sz="18" w:space="0" w:color="auto"/>
              <w:right w:val="none" w:sz="0" w:space="0" w:color="auto"/>
            </w:tcBorders>
            <w:noWrap/>
            <w:hideMark/>
          </w:tcPr>
          <w:p w:rsidR="003E7715" w:rsidRPr="00D84B52" w:rsidRDefault="003E7715" w:rsidP="0096408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D84B52">
              <w:rPr>
                <w:sz w:val="16"/>
              </w:rPr>
              <w:t>E-DPDCH power</w:t>
            </w:r>
          </w:p>
        </w:tc>
        <w:tc>
          <w:tcPr>
            <w:tcW w:w="993" w:type="dxa"/>
            <w:tcBorders>
              <w:top w:val="none" w:sz="0" w:space="0" w:color="auto"/>
              <w:left w:val="none" w:sz="0" w:space="0" w:color="auto"/>
              <w:bottom w:val="single" w:sz="18" w:space="0" w:color="auto"/>
              <w:right w:val="none" w:sz="0" w:space="0" w:color="auto"/>
            </w:tcBorders>
            <w:noWrap/>
            <w:hideMark/>
          </w:tcPr>
          <w:p w:rsidR="003E7715" w:rsidRPr="00D84B52" w:rsidRDefault="003E7715" w:rsidP="0096408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D84B52">
              <w:rPr>
                <w:sz w:val="16"/>
              </w:rPr>
              <w:t>Gain by removing E-DPCCH</w:t>
            </w:r>
          </w:p>
        </w:tc>
      </w:tr>
      <w:tr w:rsidR="003E7715" w:rsidRPr="00D84B52" w:rsidTr="00964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8" w:type="dxa"/>
            <w:shd w:val="clear" w:color="auto" w:fill="BFBFBF" w:themeFill="background1" w:themeFillShade="BF"/>
            <w:noWrap/>
            <w:hideMark/>
          </w:tcPr>
          <w:p w:rsidR="003E7715" w:rsidRPr="00EC18C6" w:rsidRDefault="003E7715" w:rsidP="00964085">
            <w:pPr>
              <w:jc w:val="left"/>
              <w:rPr>
                <w:b w:val="0"/>
                <w:sz w:val="16"/>
              </w:rPr>
            </w:pPr>
            <w:r w:rsidRPr="00EC18C6">
              <w:rPr>
                <w:b w:val="0"/>
                <w:sz w:val="16"/>
              </w:rPr>
              <w:t>-23.75 dB</w:t>
            </w:r>
          </w:p>
        </w:tc>
        <w:tc>
          <w:tcPr>
            <w:tcW w:w="640" w:type="dxa"/>
            <w:shd w:val="clear" w:color="auto" w:fill="BFBFBF" w:themeFill="background1" w:themeFillShade="BF"/>
            <w:noWrap/>
            <w:hideMark/>
          </w:tcPr>
          <w:p w:rsidR="003E7715" w:rsidRPr="00D84B52" w:rsidRDefault="003E7715" w:rsidP="0096408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 w:rsidRPr="00D84B52">
              <w:rPr>
                <w:sz w:val="16"/>
              </w:rPr>
              <w:t>21/15</w:t>
            </w:r>
          </w:p>
        </w:tc>
        <w:tc>
          <w:tcPr>
            <w:tcW w:w="617" w:type="dxa"/>
            <w:tcBorders>
              <w:right w:val="single" w:sz="18" w:space="0" w:color="auto"/>
            </w:tcBorders>
            <w:shd w:val="clear" w:color="auto" w:fill="BFBFBF" w:themeFill="background1" w:themeFillShade="BF"/>
            <w:noWrap/>
            <w:hideMark/>
          </w:tcPr>
          <w:p w:rsidR="003E7715" w:rsidRPr="00D84B52" w:rsidRDefault="003E7715" w:rsidP="0096408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 w:rsidRPr="00D84B52">
              <w:rPr>
                <w:sz w:val="16"/>
              </w:rPr>
              <w:t>19/15</w:t>
            </w: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noWrap/>
            <w:hideMark/>
          </w:tcPr>
          <w:p w:rsidR="003E7715" w:rsidRPr="00EC18C6" w:rsidRDefault="003E7715" w:rsidP="0096408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6"/>
              </w:rPr>
            </w:pPr>
            <w:r w:rsidRPr="00EC18C6">
              <w:rPr>
                <w:bCs/>
                <w:sz w:val="16"/>
              </w:rPr>
              <w:t>-30.34 dB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noWrap/>
            <w:hideMark/>
          </w:tcPr>
          <w:p w:rsidR="003E7715" w:rsidRPr="00EC18C6" w:rsidRDefault="003E7715" w:rsidP="0096408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6"/>
              </w:rPr>
            </w:pPr>
            <w:r w:rsidRPr="00EC18C6">
              <w:rPr>
                <w:bCs/>
                <w:sz w:val="16"/>
              </w:rPr>
              <w:t>-28.29 dB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noWrap/>
            <w:hideMark/>
          </w:tcPr>
          <w:p w:rsidR="003E7715" w:rsidRPr="00EC18C6" w:rsidRDefault="003E7715" w:rsidP="0096408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16"/>
              </w:rPr>
            </w:pPr>
            <w:r w:rsidRPr="00EC18C6">
              <w:rPr>
                <w:bCs/>
                <w:sz w:val="16"/>
              </w:rPr>
              <w:t>-27.42 dB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noWrap/>
            <w:hideMark/>
          </w:tcPr>
          <w:p w:rsidR="003E7715" w:rsidRPr="00D84B52" w:rsidRDefault="003E7715" w:rsidP="0096408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 w:rsidRPr="00D84B52">
              <w:rPr>
                <w:sz w:val="16"/>
              </w:rPr>
              <w:t>1.88</w:t>
            </w:r>
            <w:r>
              <w:rPr>
                <w:sz w:val="16"/>
              </w:rPr>
              <w:t xml:space="preserve"> dB</w:t>
            </w:r>
          </w:p>
        </w:tc>
      </w:tr>
    </w:tbl>
    <w:p w:rsidR="003E7715" w:rsidRPr="003E7715" w:rsidRDefault="003E7715" w:rsidP="003E7715"/>
    <w:p w:rsidR="003E7715" w:rsidRDefault="003E7715" w:rsidP="003E7715"/>
    <w:p w:rsidR="003E7715" w:rsidRPr="003E7715" w:rsidRDefault="003E7715" w:rsidP="003E7715"/>
    <w:p w:rsidR="00E86505" w:rsidRDefault="00E86505" w:rsidP="00E86505">
      <w:pPr>
        <w:jc w:val="center"/>
      </w:pPr>
    </w:p>
    <w:p w:rsidR="002E4812" w:rsidRDefault="002E4812" w:rsidP="00E86505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60232C72" wp14:editId="406CF5AB">
            <wp:extent cx="4759833" cy="2256668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UL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425" cy="22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0A18" w:rsidRPr="001B4CE4" w:rsidRDefault="00E86505" w:rsidP="001B4CE4">
      <w:pPr>
        <w:pStyle w:val="Caption"/>
        <w:jc w:val="center"/>
        <w:rPr>
          <w:sz w:val="16"/>
        </w:rPr>
      </w:pPr>
      <w:r w:rsidRPr="001B4CE4">
        <w:rPr>
          <w:sz w:val="16"/>
        </w:rPr>
        <w:t xml:space="preserve">Figure </w:t>
      </w:r>
      <w:r w:rsidRPr="001B4CE4">
        <w:rPr>
          <w:sz w:val="16"/>
        </w:rPr>
        <w:fldChar w:fldCharType="begin"/>
      </w:r>
      <w:r w:rsidRPr="001B4CE4">
        <w:rPr>
          <w:sz w:val="16"/>
        </w:rPr>
        <w:instrText xml:space="preserve"> SEQ Figure \* ARABIC </w:instrText>
      </w:r>
      <w:r w:rsidRPr="001B4CE4">
        <w:rPr>
          <w:sz w:val="16"/>
        </w:rPr>
        <w:fldChar w:fldCharType="separate"/>
      </w:r>
      <w:r w:rsidRPr="001B4CE4">
        <w:rPr>
          <w:noProof/>
          <w:sz w:val="16"/>
        </w:rPr>
        <w:t>2</w:t>
      </w:r>
      <w:r w:rsidRPr="001B4CE4">
        <w:rPr>
          <w:sz w:val="16"/>
        </w:rPr>
        <w:fldChar w:fldCharType="end"/>
      </w:r>
      <w:r w:rsidRPr="001B4CE4">
        <w:rPr>
          <w:sz w:val="16"/>
        </w:rPr>
        <w:tab/>
        <w:t xml:space="preserve">Probability of missed </w:t>
      </w:r>
      <w:r w:rsidR="00504015" w:rsidRPr="001B4CE4">
        <w:rPr>
          <w:sz w:val="16"/>
        </w:rPr>
        <w:t xml:space="preserve">HS-DPCCH </w:t>
      </w:r>
      <w:r w:rsidRPr="001B4CE4">
        <w:rPr>
          <w:sz w:val="16"/>
        </w:rPr>
        <w:t xml:space="preserve">ACK detection as a function of </w:t>
      </w:r>
      <w:proofErr w:type="spellStart"/>
      <w:r w:rsidRPr="001B4CE4">
        <w:rPr>
          <w:sz w:val="16"/>
        </w:rPr>
        <w:t>Ec</w:t>
      </w:r>
      <w:proofErr w:type="spellEnd"/>
      <w:r w:rsidRPr="001B4CE4">
        <w:rPr>
          <w:sz w:val="16"/>
        </w:rPr>
        <w:t>/N0 for PA 1</w:t>
      </w:r>
      <w:r w:rsidR="00EF6942" w:rsidRPr="001B4CE4">
        <w:rPr>
          <w:sz w:val="16"/>
        </w:rPr>
        <w:t xml:space="preserve"> </w:t>
      </w:r>
      <w:r w:rsidRPr="001B4CE4">
        <w:rPr>
          <w:sz w:val="16"/>
        </w:rPr>
        <w:t>Hz using repetition factor 1 and 4.</w:t>
      </w:r>
    </w:p>
    <w:p w:rsidR="000074A3" w:rsidRPr="00AB6D1D" w:rsidRDefault="000074A3" w:rsidP="000074A3">
      <w:pPr>
        <w:pStyle w:val="Heading1"/>
      </w:pPr>
      <w:r w:rsidRPr="00AB6D1D">
        <w:t>Conclusion</w:t>
      </w:r>
      <w:bookmarkStart w:id="1" w:name="_In-sequence_SDU_delivery"/>
      <w:bookmarkEnd w:id="1"/>
    </w:p>
    <w:p w:rsidR="00585DC6" w:rsidRDefault="00584701" w:rsidP="00AB6D1D">
      <w:r>
        <w:t xml:space="preserve">It has been agreed to study </w:t>
      </w:r>
      <w:r w:rsidR="004E3EBC" w:rsidRPr="004D2C1E">
        <w:rPr>
          <w:rFonts w:eastAsia="Batang"/>
        </w:rPr>
        <w:t>Small Data Transmission Enhancements for UMTS</w:t>
      </w:r>
      <w:r w:rsidR="004E3EBC" w:rsidRPr="00AB6D1D">
        <w:rPr>
          <w:rFonts w:cs="Arial"/>
        </w:rPr>
        <w:t xml:space="preserve"> as part of 3GPP Release 13</w:t>
      </w:r>
      <w:r w:rsidR="004E3EBC">
        <w:rPr>
          <w:rFonts w:cs="Arial"/>
        </w:rPr>
        <w:t>.</w:t>
      </w:r>
      <w:r w:rsidR="004E3EBC" w:rsidRPr="00AB6D1D">
        <w:rPr>
          <w:rFonts w:cs="Arial"/>
        </w:rPr>
        <w:t xml:space="preserve"> </w:t>
      </w:r>
      <w:r>
        <w:rPr>
          <w:rFonts w:cs="Arial"/>
        </w:rPr>
        <w:t xml:space="preserve">One key area to be investigated in the </w:t>
      </w:r>
      <w:r w:rsidR="004E3EBC">
        <w:t xml:space="preserve">study </w:t>
      </w:r>
      <w:r>
        <w:t xml:space="preserve">is </w:t>
      </w:r>
      <w:r w:rsidR="004E3EBC">
        <w:t>the coverage aspects of small data tran</w:t>
      </w:r>
      <w:r w:rsidR="007D6E66">
        <w:t xml:space="preserve">smissions. </w:t>
      </w:r>
    </w:p>
    <w:p w:rsidR="007D6E66" w:rsidRDefault="003E7715" w:rsidP="00AB6D1D">
      <w:r>
        <w:t xml:space="preserve">Simulations of some </w:t>
      </w:r>
      <w:r w:rsidR="00DD1744">
        <w:t xml:space="preserve">of the </w:t>
      </w:r>
      <w:r>
        <w:t>uplink physical channels</w:t>
      </w:r>
      <w:r w:rsidR="007D6E66">
        <w:t xml:space="preserve"> have been performed for the agreed reference scenario </w:t>
      </w:r>
      <w:r w:rsidR="00DD1744">
        <w:t xml:space="preserve">in order </w:t>
      </w:r>
      <w:r w:rsidR="007D6E66">
        <w:t xml:space="preserve">to </w:t>
      </w:r>
      <w:r>
        <w:t>investigate the impact of gain factor settings</w:t>
      </w:r>
      <w:r w:rsidR="00DD1744">
        <w:t>,</w:t>
      </w:r>
      <w:r>
        <w:t xml:space="preserve"> </w:t>
      </w:r>
      <w:r w:rsidR="00DD1744">
        <w:t xml:space="preserve">as well as </w:t>
      </w:r>
      <w:r>
        <w:t xml:space="preserve">to </w:t>
      </w:r>
      <w:r w:rsidR="007D6E66">
        <w:t>find out the</w:t>
      </w:r>
      <w:r>
        <w:t xml:space="preserve"> cost in terms of power for the different channels in a typical coverage limited SDT scenario</w:t>
      </w:r>
      <w:r w:rsidR="007D6E66">
        <w:t>.</w:t>
      </w:r>
    </w:p>
    <w:p w:rsidR="003E7715" w:rsidRPr="00AB6D1D" w:rsidRDefault="003E7715" w:rsidP="003E7715">
      <w:r>
        <w:t xml:space="preserve">The results indicate that all </w:t>
      </w:r>
      <w:r w:rsidR="00444766">
        <w:t xml:space="preserve">uplink </w:t>
      </w:r>
      <w:r>
        <w:t>physical channels are costly in terms of power and it would be beneficial to focus the power on as few channels as possible</w:t>
      </w:r>
      <w:r w:rsidR="00444766">
        <w:t xml:space="preserve"> at the same time</w:t>
      </w:r>
      <w:r>
        <w:t>. Hence, removing information or transmitting in a time-multiplexed fashion would be advantageous. This will be further discussed in [</w:t>
      </w:r>
      <w:r w:rsidR="004715BF">
        <w:t>10</w:t>
      </w:r>
      <w:r>
        <w:t>].</w:t>
      </w:r>
    </w:p>
    <w:p w:rsidR="00EE6A02" w:rsidRPr="008D26C9" w:rsidRDefault="00EE6A02" w:rsidP="00EE6A02">
      <w:pPr>
        <w:rPr>
          <w:b/>
        </w:rPr>
      </w:pPr>
      <w:r w:rsidRPr="008D26C9">
        <w:rPr>
          <w:b/>
        </w:rPr>
        <w:t xml:space="preserve">Proposal: </w:t>
      </w:r>
      <w:r>
        <w:rPr>
          <w:b/>
        </w:rPr>
        <w:t>Use the companion text proposal [11] to c</w:t>
      </w:r>
      <w:r w:rsidRPr="008D26C9">
        <w:rPr>
          <w:b/>
        </w:rPr>
        <w:t xml:space="preserve">apture the ideas discussed in this contribution in the TR </w:t>
      </w:r>
      <w:r>
        <w:rPr>
          <w:b/>
        </w:rPr>
        <w:t>[12</w:t>
      </w:r>
      <w:r w:rsidRPr="008D26C9">
        <w:rPr>
          <w:b/>
        </w:rPr>
        <w:t xml:space="preserve">]. </w:t>
      </w:r>
    </w:p>
    <w:p w:rsidR="0028168C" w:rsidRPr="00AB6D1D" w:rsidRDefault="0028168C" w:rsidP="00AB6D1D"/>
    <w:p w:rsidR="000074A3" w:rsidRPr="00AB6D1D" w:rsidRDefault="000074A3" w:rsidP="000074A3">
      <w:pPr>
        <w:pStyle w:val="Heading1"/>
      </w:pPr>
      <w:r w:rsidRPr="00AB6D1D">
        <w:t>References</w:t>
      </w:r>
    </w:p>
    <w:p w:rsidR="007D6E66" w:rsidRPr="00962D8B" w:rsidRDefault="004D2C1E" w:rsidP="005E0ABB">
      <w:pPr>
        <w:pStyle w:val="Reference"/>
        <w:rPr>
          <w:lang w:val="en-US"/>
        </w:rPr>
      </w:pPr>
      <w:r>
        <w:rPr>
          <w:lang w:val="en-US"/>
        </w:rPr>
        <w:t>RP-141711</w:t>
      </w:r>
      <w:r w:rsidR="00444812" w:rsidRPr="00AB6D1D">
        <w:rPr>
          <w:lang w:val="en-US"/>
        </w:rPr>
        <w:t>, “</w:t>
      </w:r>
      <w:r w:rsidRPr="004D2C1E">
        <w:rPr>
          <w:rFonts w:eastAsia="Batang"/>
        </w:rPr>
        <w:t>New SID: Study on Small Data Transmission Enhancements for UMTS</w:t>
      </w:r>
      <w:r w:rsidR="00444812" w:rsidRPr="00AB6D1D">
        <w:rPr>
          <w:lang w:val="en-US"/>
        </w:rPr>
        <w:t xml:space="preserve">”, </w:t>
      </w:r>
      <w:r w:rsidRPr="004D2C1E">
        <w:rPr>
          <w:rFonts w:eastAsia="Batang"/>
          <w:lang w:val="en-US"/>
        </w:rPr>
        <w:t xml:space="preserve">Ericsson, Huawei, </w:t>
      </w:r>
      <w:proofErr w:type="spellStart"/>
      <w:r w:rsidRPr="004D2C1E">
        <w:rPr>
          <w:rFonts w:eastAsia="Batang"/>
          <w:lang w:val="en-US"/>
        </w:rPr>
        <w:t>HiSilicon</w:t>
      </w:r>
      <w:proofErr w:type="spellEnd"/>
      <w:r w:rsidRPr="004D2C1E">
        <w:rPr>
          <w:rFonts w:eastAsia="Batang"/>
          <w:lang w:val="en-US"/>
        </w:rPr>
        <w:t>, Telefonica S.A., China Unicom, Nokia Networks</w:t>
      </w:r>
    </w:p>
    <w:p w:rsidR="00962D8B" w:rsidRDefault="00962D8B" w:rsidP="00962D8B">
      <w:pPr>
        <w:pStyle w:val="Reference"/>
        <w:rPr>
          <w:rFonts w:cs="Arial"/>
          <w:lang w:val="en-US"/>
        </w:rPr>
      </w:pPr>
      <w:r>
        <w:rPr>
          <w:rFonts w:cs="Arial"/>
          <w:lang w:val="en-US"/>
        </w:rPr>
        <w:t>R1-145026</w:t>
      </w:r>
      <w:r w:rsidRPr="008E6AE2">
        <w:rPr>
          <w:rFonts w:cs="Arial"/>
          <w:lang w:val="en-US"/>
        </w:rPr>
        <w:t>, “</w:t>
      </w:r>
      <w:r>
        <w:rPr>
          <w:rFonts w:eastAsia="Batang" w:cs="Arial"/>
        </w:rPr>
        <w:t>Cell search coverage evaluation</w:t>
      </w:r>
      <w:r w:rsidRPr="008E6AE2">
        <w:rPr>
          <w:rFonts w:cs="Arial"/>
          <w:lang w:val="en-US"/>
        </w:rPr>
        <w:t xml:space="preserve">”, </w:t>
      </w:r>
      <w:r>
        <w:rPr>
          <w:rFonts w:eastAsia="Batang"/>
          <w:lang w:val="en-US"/>
        </w:rPr>
        <w:t>Ericsson</w:t>
      </w:r>
      <w:r w:rsidRPr="008E6AE2">
        <w:rPr>
          <w:rFonts w:cs="Arial"/>
          <w:lang w:val="en-US"/>
        </w:rPr>
        <w:t>.</w:t>
      </w:r>
    </w:p>
    <w:p w:rsidR="00962D8B" w:rsidRDefault="00962D8B" w:rsidP="00962D8B">
      <w:pPr>
        <w:pStyle w:val="Reference"/>
        <w:rPr>
          <w:rFonts w:cs="Arial"/>
          <w:lang w:val="en-US"/>
        </w:rPr>
      </w:pPr>
      <w:r>
        <w:rPr>
          <w:rFonts w:cs="Arial"/>
          <w:lang w:val="en-US"/>
        </w:rPr>
        <w:t>R1-145027, “System information acquisition (BCH) coverage evaluation”, Ericsson.</w:t>
      </w:r>
    </w:p>
    <w:p w:rsidR="00962D8B" w:rsidRDefault="00962D8B" w:rsidP="00962D8B">
      <w:pPr>
        <w:pStyle w:val="Reference"/>
        <w:rPr>
          <w:rFonts w:cs="Arial"/>
          <w:lang w:val="en-US"/>
        </w:rPr>
      </w:pPr>
      <w:r>
        <w:rPr>
          <w:rFonts w:cs="Arial"/>
          <w:lang w:val="en-US"/>
        </w:rPr>
        <w:t>R1-145028, “Paging channels (PICH and PCH) coverage evaluation”, Ericsson.</w:t>
      </w:r>
    </w:p>
    <w:p w:rsidR="00962D8B" w:rsidRDefault="00962D8B" w:rsidP="00962D8B">
      <w:pPr>
        <w:pStyle w:val="Reference"/>
        <w:rPr>
          <w:rFonts w:cs="Arial"/>
          <w:lang w:val="en-US"/>
        </w:rPr>
      </w:pPr>
      <w:r>
        <w:rPr>
          <w:rFonts w:cs="Arial"/>
          <w:lang w:val="en-US"/>
        </w:rPr>
        <w:t>R1-145029, “PRACH preamble coverage evaluation”, Ericsson.</w:t>
      </w:r>
    </w:p>
    <w:p w:rsidR="00962D8B" w:rsidRDefault="00962D8B" w:rsidP="00962D8B">
      <w:pPr>
        <w:pStyle w:val="Reference"/>
        <w:rPr>
          <w:rFonts w:cs="Arial"/>
          <w:lang w:val="en-US"/>
        </w:rPr>
      </w:pPr>
      <w:r>
        <w:rPr>
          <w:rFonts w:cs="Arial"/>
          <w:lang w:val="en-US"/>
        </w:rPr>
        <w:t>R1-145030, “Acquisition Indicator channel (AICH) coverage evaluation”, Ericsson.</w:t>
      </w:r>
    </w:p>
    <w:p w:rsidR="00962D8B" w:rsidRDefault="00962D8B" w:rsidP="00962D8B">
      <w:pPr>
        <w:pStyle w:val="Reference"/>
        <w:rPr>
          <w:rFonts w:cs="Arial"/>
          <w:lang w:val="en-US"/>
        </w:rPr>
      </w:pPr>
      <w:r>
        <w:rPr>
          <w:rFonts w:cs="Arial"/>
          <w:lang w:val="en-US"/>
        </w:rPr>
        <w:t>R1-145031, “Enhanced Uplink (EUL) coverage evaluation”, Ericsson.</w:t>
      </w:r>
    </w:p>
    <w:p w:rsidR="00962D8B" w:rsidRDefault="00962D8B" w:rsidP="00962D8B">
      <w:pPr>
        <w:pStyle w:val="Reference"/>
        <w:rPr>
          <w:rFonts w:cs="Arial"/>
          <w:lang w:val="en-US"/>
        </w:rPr>
      </w:pPr>
      <w:r>
        <w:rPr>
          <w:rFonts w:cs="Arial"/>
          <w:lang w:val="en-US"/>
        </w:rPr>
        <w:t>R1-145032, “HS-SCCH and HS-PDSCH coverage evaluation”, Ericsson.</w:t>
      </w:r>
    </w:p>
    <w:p w:rsidR="00962D8B" w:rsidRPr="004D48BD" w:rsidRDefault="00962D8B" w:rsidP="00962D8B">
      <w:pPr>
        <w:pStyle w:val="Reference"/>
        <w:rPr>
          <w:rFonts w:cs="Arial"/>
          <w:lang w:val="en-US"/>
        </w:rPr>
      </w:pPr>
      <w:r>
        <w:rPr>
          <w:rFonts w:cs="Arial"/>
          <w:lang w:val="en-US"/>
        </w:rPr>
        <w:t>R1-</w:t>
      </w:r>
      <w:bookmarkStart w:id="2" w:name="_GoBack"/>
      <w:bookmarkEnd w:id="2"/>
      <w:r w:rsidRPr="004D48BD">
        <w:rPr>
          <w:rFonts w:cs="Arial"/>
          <w:lang w:val="en-US"/>
        </w:rPr>
        <w:t>145134, “Evaluation results on coverage enhancements”, Huawei</w:t>
      </w:r>
      <w:r w:rsidR="00A71B3E" w:rsidRPr="004D48BD">
        <w:rPr>
          <w:rFonts w:cs="Arial"/>
          <w:lang w:val="en-US"/>
        </w:rPr>
        <w:t xml:space="preserve">, </w:t>
      </w:r>
      <w:proofErr w:type="spellStart"/>
      <w:r w:rsidR="00A71B3E" w:rsidRPr="004D48BD">
        <w:rPr>
          <w:rFonts w:cs="Arial"/>
          <w:lang w:val="en-US"/>
        </w:rPr>
        <w:t>HiSilicon</w:t>
      </w:r>
      <w:proofErr w:type="spellEnd"/>
      <w:r w:rsidRPr="004D48BD">
        <w:rPr>
          <w:rFonts w:cs="Arial"/>
          <w:lang w:val="en-US"/>
        </w:rPr>
        <w:t>.</w:t>
      </w:r>
    </w:p>
    <w:p w:rsidR="00A71B3E" w:rsidRPr="004D48BD" w:rsidRDefault="004D48BD" w:rsidP="003A091D">
      <w:pPr>
        <w:pStyle w:val="Reference"/>
        <w:rPr>
          <w:lang w:val="en-US"/>
        </w:rPr>
      </w:pPr>
      <w:r w:rsidRPr="004D48BD">
        <w:rPr>
          <w:lang w:val="en-US"/>
        </w:rPr>
        <w:t>R1-150330</w:t>
      </w:r>
      <w:r w:rsidR="00A71B3E" w:rsidRPr="004D48BD">
        <w:rPr>
          <w:lang w:val="en-US"/>
        </w:rPr>
        <w:t>, “</w:t>
      </w:r>
      <w:r w:rsidRPr="004D48BD">
        <w:rPr>
          <w:lang w:val="en-US"/>
        </w:rPr>
        <w:t>Enhanced uplink (EUL) coverage i</w:t>
      </w:r>
      <w:r w:rsidR="003A091D" w:rsidRPr="004D48BD">
        <w:rPr>
          <w:lang w:val="en-US"/>
        </w:rPr>
        <w:t>mprovements</w:t>
      </w:r>
      <w:r w:rsidR="00A71B3E" w:rsidRPr="004D48BD">
        <w:rPr>
          <w:lang w:val="en-US"/>
        </w:rPr>
        <w:t xml:space="preserve">”, </w:t>
      </w:r>
      <w:r w:rsidR="004715BF" w:rsidRPr="004D48BD">
        <w:rPr>
          <w:rFonts w:cs="Arial"/>
          <w:lang w:val="en-US"/>
        </w:rPr>
        <w:t>Ericsson</w:t>
      </w:r>
    </w:p>
    <w:p w:rsidR="00EE6A02" w:rsidRPr="004D48BD" w:rsidRDefault="004D48BD" w:rsidP="003A091D">
      <w:pPr>
        <w:pStyle w:val="Reference"/>
        <w:rPr>
          <w:lang w:val="en-US"/>
        </w:rPr>
      </w:pPr>
      <w:r w:rsidRPr="004D48BD">
        <w:rPr>
          <w:lang w:val="en-US"/>
        </w:rPr>
        <w:t>R1-150336</w:t>
      </w:r>
      <w:r w:rsidR="003A091D" w:rsidRPr="004D48BD">
        <w:rPr>
          <w:lang w:val="en-US"/>
        </w:rPr>
        <w:t>, “</w:t>
      </w:r>
      <w:r w:rsidRPr="004D48BD">
        <w:rPr>
          <w:lang w:val="en-US"/>
        </w:rPr>
        <w:t>Text Proposal on Uplink coverage evaluation for small data a</w:t>
      </w:r>
      <w:r w:rsidR="003A091D" w:rsidRPr="004D48BD">
        <w:rPr>
          <w:lang w:val="en-US"/>
        </w:rPr>
        <w:t xml:space="preserve">pplications”, </w:t>
      </w:r>
      <w:r w:rsidR="003A091D" w:rsidRPr="004D48BD">
        <w:rPr>
          <w:rFonts w:cs="Arial"/>
          <w:lang w:val="en-US"/>
        </w:rPr>
        <w:t>Ericsson</w:t>
      </w:r>
      <w:r w:rsidR="003A091D" w:rsidRPr="004D48BD" w:rsidDel="003A091D">
        <w:rPr>
          <w:lang w:val="en-US"/>
        </w:rPr>
        <w:t xml:space="preserve"> </w:t>
      </w:r>
    </w:p>
    <w:p w:rsidR="00EE6A02" w:rsidRPr="004D48BD" w:rsidRDefault="00EE6A02" w:rsidP="00EE6A02">
      <w:pPr>
        <w:pStyle w:val="Reference"/>
        <w:rPr>
          <w:lang w:val="en-US"/>
        </w:rPr>
      </w:pPr>
      <w:r w:rsidRPr="004D48BD">
        <w:rPr>
          <w:lang w:val="en-US"/>
        </w:rPr>
        <w:t>TR 25.705, “Study on Small data transmission enhancements for UMTS”</w:t>
      </w:r>
    </w:p>
    <w:p w:rsidR="00E337C7" w:rsidRDefault="00E337C7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  <w:lang w:val="en-US"/>
        </w:rPr>
      </w:pPr>
      <w:r>
        <w:rPr>
          <w:lang w:val="en-US"/>
        </w:rPr>
        <w:br w:type="page"/>
      </w:r>
    </w:p>
    <w:p w:rsidR="00FA07C8" w:rsidRDefault="007D6E66" w:rsidP="007D6E6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lastRenderedPageBreak/>
        <w:t>Annex A</w:t>
      </w:r>
    </w:p>
    <w:p w:rsidR="007D6E66" w:rsidRDefault="008E384D" w:rsidP="007D6E66">
      <w:pPr>
        <w:rPr>
          <w:lang w:val="en-US"/>
        </w:rPr>
      </w:pPr>
      <w:r>
        <w:rPr>
          <w:lang w:val="en-US"/>
        </w:rPr>
        <w:t>At RAN1#78bis, the following was agreed:</w:t>
      </w:r>
    </w:p>
    <w:p w:rsidR="00A22F78" w:rsidRPr="00804F23" w:rsidRDefault="008E384D" w:rsidP="00804F23">
      <w:pPr>
        <w:rPr>
          <w:i/>
          <w:lang w:val="en-US"/>
        </w:rPr>
      </w:pPr>
      <w:r w:rsidRPr="008E384D">
        <w:rPr>
          <w:i/>
          <w:lang w:val="en-US"/>
        </w:rPr>
        <w:t>Relative coverage of all relevant channels shall be investigated, by calculating the maximum coupling loss for each channel in the ref</w:t>
      </w:r>
      <w:r w:rsidR="00804F23">
        <w:rPr>
          <w:i/>
          <w:lang w:val="en-US"/>
        </w:rPr>
        <w:t>erence scenario outlined in T</w:t>
      </w:r>
      <w:r w:rsidRPr="008E384D">
        <w:rPr>
          <w:i/>
          <w:lang w:val="en-US"/>
        </w:rPr>
        <w:t>able</w:t>
      </w:r>
      <w:r w:rsidR="00733677">
        <w:rPr>
          <w:i/>
          <w:lang w:val="en-US"/>
        </w:rPr>
        <w:t xml:space="preserve"> 1</w:t>
      </w:r>
      <w:r w:rsidRPr="008E384D">
        <w:rPr>
          <w:i/>
          <w:lang w:val="en-US"/>
        </w:rPr>
        <w:t xml:space="preserve"> below.</w:t>
      </w:r>
    </w:p>
    <w:p w:rsidR="00E337C7" w:rsidRDefault="00A22F78" w:rsidP="00A22F78">
      <w:pPr>
        <w:pStyle w:val="Caption"/>
        <w:rPr>
          <w:i/>
          <w:lang w:val="en-US"/>
        </w:rPr>
      </w:pPr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27AC5">
        <w:rPr>
          <w:noProof/>
        </w:rPr>
        <w:t>3</w:t>
      </w:r>
      <w:r>
        <w:fldChar w:fldCharType="end"/>
      </w:r>
      <w:r>
        <w:t>: Reference scenario parameters.</w:t>
      </w:r>
      <w:proofErr w:type="gramEnd"/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731"/>
        <w:gridCol w:w="5105"/>
      </w:tblGrid>
      <w:tr w:rsidR="008E384D" w:rsidRPr="008E384D" w:rsidTr="006F5B2A">
        <w:trPr>
          <w:jc w:val="center"/>
        </w:trPr>
        <w:tc>
          <w:tcPr>
            <w:tcW w:w="3731" w:type="dxa"/>
            <w:tcBorders>
              <w:top w:val="single" w:sz="12" w:space="0" w:color="000000"/>
              <w:bottom w:val="single" w:sz="12" w:space="0" w:color="000000"/>
              <w:tl2br w:val="nil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Parameter</w:t>
            </w:r>
          </w:p>
        </w:tc>
        <w:tc>
          <w:tcPr>
            <w:tcW w:w="510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Assumption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tcBorders>
              <w:top w:val="single" w:sz="12" w:space="0" w:color="000000"/>
              <w:tl2br w:val="nil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TBS</w:t>
            </w:r>
          </w:p>
        </w:tc>
        <w:tc>
          <w:tcPr>
            <w:tcW w:w="5105" w:type="dxa"/>
            <w:tcBorders>
              <w:top w:val="single" w:sz="12" w:space="0" w:color="000000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120 bits (HS, EUL)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UE capability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Rel-12, supporting any legacy feature improving coverage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Number of UE antennas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 antenna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Number of Node B antennas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 antennas (uncorrelated)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Maximum UE carrier transmit power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23 </w:t>
            </w:r>
            <w:proofErr w:type="spellStart"/>
            <w:r w:rsidRPr="008E384D">
              <w:rPr>
                <w:rFonts w:cs="Arial"/>
              </w:rPr>
              <w:t>dBm</w:t>
            </w:r>
            <w:proofErr w:type="spellEnd"/>
            <w:r w:rsidRPr="008E384D">
              <w:rPr>
                <w:rFonts w:cs="Arial"/>
              </w:rPr>
              <w:t xml:space="preserve"> at antenna connector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Maximum Node B carrier transmit power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43 </w:t>
            </w:r>
            <w:proofErr w:type="spellStart"/>
            <w:r w:rsidRPr="008E384D">
              <w:rPr>
                <w:rFonts w:cs="Arial"/>
              </w:rPr>
              <w:t>dBm</w:t>
            </w:r>
            <w:proofErr w:type="spellEnd"/>
            <w:r w:rsidRPr="008E384D">
              <w:rPr>
                <w:rFonts w:cs="Arial"/>
              </w:rPr>
              <w:t xml:space="preserve"> at antenna connector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UE receiver noise figure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9 dB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Node B receiver noise figure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5 dB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Downlink common channel power settings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P-CPICH: -10 dB from max carrier power</w:t>
            </w:r>
          </w:p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P-SCH: -12 dB</w:t>
            </w:r>
            <w:r w:rsidRPr="008E384D">
              <w:rPr>
                <w:rFonts w:cs="Arial"/>
              </w:rPr>
              <w:br/>
              <w:t>S-SCH: -13.5 dB</w:t>
            </w:r>
            <w:r w:rsidRPr="008E384D">
              <w:rPr>
                <w:rFonts w:cs="Arial"/>
              </w:rPr>
              <w:br/>
              <w:t>P-CCPCH (BCH): -12 dB</w:t>
            </w:r>
          </w:p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For other channels reasonable power settings can be proposed. 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DL inter-cell interference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 inter-cell interference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Soft/softer handover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 soft/softer handover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Downlink OCNS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OCNS added to fill up DL carrier power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Uplink rise-over-thermal (</w:t>
            </w:r>
            <w:proofErr w:type="spellStart"/>
            <w:r w:rsidRPr="008E384D">
              <w:rPr>
                <w:rFonts w:cs="Arial"/>
              </w:rPr>
              <w:t>RoT</w:t>
            </w:r>
            <w:proofErr w:type="spellEnd"/>
            <w:r w:rsidRPr="008E384D">
              <w:rPr>
                <w:rFonts w:cs="Arial"/>
              </w:rPr>
              <w:t>) operation point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10 dB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Channel model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proofErr w:type="spellStart"/>
            <w:r w:rsidRPr="008E384D">
              <w:rPr>
                <w:rFonts w:cs="Arial"/>
              </w:rPr>
              <w:t>Ped</w:t>
            </w:r>
            <w:proofErr w:type="spellEnd"/>
            <w:r w:rsidRPr="008E384D">
              <w:rPr>
                <w:rFonts w:cs="Arial"/>
              </w:rPr>
              <w:t xml:space="preserve"> A 1 Hz Doppler spread, AWGN static channel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Carrier frequency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2.0 GHz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Frequency error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20 kHz, 1 kHz optional, in cell search simulations</w:t>
            </w:r>
            <w:r w:rsidRPr="008E384D">
              <w:rPr>
                <w:rFonts w:cs="Arial"/>
              </w:rPr>
              <w:br/>
            </w:r>
            <w:r w:rsidRPr="008E384D">
              <w:rPr>
                <w:rFonts w:cs="Arial"/>
              </w:rPr>
              <w:br/>
              <w:t>0 otherwise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Beta values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To be provided with evaluation results</w:t>
            </w:r>
          </w:p>
        </w:tc>
      </w:tr>
    </w:tbl>
    <w:p w:rsidR="008E384D" w:rsidRDefault="008E384D" w:rsidP="007D6E66">
      <w:pPr>
        <w:rPr>
          <w:rFonts w:cs="Arial"/>
          <w:b/>
          <w:i/>
        </w:rPr>
      </w:pPr>
    </w:p>
    <w:p w:rsidR="00A22F78" w:rsidRDefault="00804F23" w:rsidP="007D6E66">
      <w:pPr>
        <w:rPr>
          <w:rFonts w:cs="Arial"/>
        </w:rPr>
      </w:pPr>
      <w:r>
        <w:rPr>
          <w:rFonts w:cs="Arial"/>
        </w:rPr>
        <w:t>In addition</w:t>
      </w:r>
      <w:r w:rsidR="00A22F78">
        <w:rPr>
          <w:rFonts w:cs="Arial"/>
        </w:rPr>
        <w:t>,</w:t>
      </w:r>
      <w:r w:rsidR="00733677">
        <w:rPr>
          <w:rFonts w:cs="Arial"/>
        </w:rPr>
        <w:t xml:space="preserve"> the parameters shown in Table 2</w:t>
      </w:r>
      <w:r w:rsidR="00A22F78">
        <w:rPr>
          <w:rFonts w:cs="Arial"/>
        </w:rPr>
        <w:t xml:space="preserve"> have been used</w:t>
      </w:r>
      <w:r>
        <w:rPr>
          <w:rFonts w:cs="Arial"/>
        </w:rPr>
        <w:t xml:space="preserve"> in the link evaluations</w:t>
      </w:r>
      <w:r w:rsidR="00A22F78">
        <w:rPr>
          <w:rFonts w:cs="Arial"/>
        </w:rPr>
        <w:t>.</w:t>
      </w:r>
    </w:p>
    <w:p w:rsidR="00804F23" w:rsidRDefault="00804F23" w:rsidP="00804F23">
      <w:pPr>
        <w:pStyle w:val="Caption"/>
        <w:rPr>
          <w:rFonts w:cs="Arial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27AC5">
        <w:rPr>
          <w:noProof/>
        </w:rPr>
        <w:t>4</w:t>
      </w:r>
      <w:r>
        <w:fldChar w:fldCharType="end"/>
      </w:r>
      <w:r>
        <w:tab/>
        <w:t>Additional EUL link simulation parameters</w:t>
      </w:r>
      <w:r w:rsidR="008A23CB">
        <w:t>.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731"/>
        <w:gridCol w:w="5105"/>
      </w:tblGrid>
      <w:tr w:rsidR="00A22F78" w:rsidRPr="008E384D" w:rsidTr="00DB7119">
        <w:trPr>
          <w:jc w:val="center"/>
        </w:trPr>
        <w:tc>
          <w:tcPr>
            <w:tcW w:w="3731" w:type="dxa"/>
            <w:tcBorders>
              <w:top w:val="single" w:sz="12" w:space="0" w:color="000000"/>
              <w:bottom w:val="single" w:sz="12" w:space="0" w:color="000000"/>
              <w:tl2br w:val="nil"/>
            </w:tcBorders>
            <w:shd w:val="clear" w:color="auto" w:fill="auto"/>
          </w:tcPr>
          <w:p w:rsidR="00A22F78" w:rsidRPr="008E384D" w:rsidRDefault="00A22F78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Parameter</w:t>
            </w:r>
          </w:p>
        </w:tc>
        <w:tc>
          <w:tcPr>
            <w:tcW w:w="510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A22F78" w:rsidRPr="008E384D" w:rsidRDefault="00A22F78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Assumption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Max number of E-DPDCH transmissions</w:t>
            </w:r>
          </w:p>
        </w:tc>
        <w:tc>
          <w:tcPr>
            <w:tcW w:w="5105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Inner-loop power control</w:t>
            </w:r>
          </w:p>
        </w:tc>
        <w:tc>
          <w:tcPr>
            <w:tcW w:w="5105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Off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0E33C6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4120CD">
              <w:rPr>
                <w:rFonts w:ascii="Georgia" w:hAnsi="Georgia"/>
                <w:i/>
                <w:lang w:val="en-US"/>
              </w:rPr>
              <w:t>β</w:t>
            </w:r>
            <w:proofErr w:type="spellStart"/>
            <w:r w:rsidRPr="004120CD">
              <w:rPr>
                <w:i/>
                <w:vertAlign w:val="subscript"/>
                <w:lang w:val="en-US"/>
              </w:rPr>
              <w:t>ed</w:t>
            </w:r>
            <w:proofErr w:type="spellEnd"/>
          </w:p>
        </w:tc>
        <w:tc>
          <w:tcPr>
            <w:tcW w:w="5105" w:type="dxa"/>
            <w:shd w:val="clear" w:color="auto" w:fill="auto"/>
          </w:tcPr>
          <w:p w:rsidR="00A22F78" w:rsidRPr="008E384D" w:rsidRDefault="00515B78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Varying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0E33C6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4120CD">
              <w:rPr>
                <w:rFonts w:ascii="Georgia" w:hAnsi="Georgia"/>
                <w:i/>
                <w:lang w:val="en-US"/>
              </w:rPr>
              <w:lastRenderedPageBreak/>
              <w:t>β</w:t>
            </w:r>
            <w:proofErr w:type="spellStart"/>
            <w:r>
              <w:rPr>
                <w:i/>
                <w:vertAlign w:val="subscript"/>
                <w:lang w:val="en-US"/>
              </w:rPr>
              <w:t>ec</w:t>
            </w:r>
            <w:proofErr w:type="spellEnd"/>
          </w:p>
        </w:tc>
        <w:tc>
          <w:tcPr>
            <w:tcW w:w="5105" w:type="dxa"/>
            <w:shd w:val="clear" w:color="auto" w:fill="auto"/>
          </w:tcPr>
          <w:p w:rsidR="00A22F78" w:rsidRPr="008E384D" w:rsidRDefault="00515B78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Varying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0522D7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Channel estimation</w:t>
            </w:r>
          </w:p>
        </w:tc>
        <w:tc>
          <w:tcPr>
            <w:tcW w:w="5105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Realistic with time-averaging determined from Doppler</w:t>
            </w:r>
            <w:r w:rsidR="000E33C6">
              <w:rPr>
                <w:rFonts w:cs="Arial"/>
              </w:rPr>
              <w:t xml:space="preserve"> spread</w:t>
            </w:r>
          </w:p>
        </w:tc>
      </w:tr>
      <w:tr w:rsidR="00A22F78" w:rsidRPr="008E384D" w:rsidTr="00DB7119">
        <w:trPr>
          <w:jc w:val="center"/>
        </w:trPr>
        <w:tc>
          <w:tcPr>
            <w:tcW w:w="3731" w:type="dxa"/>
            <w:shd w:val="clear" w:color="auto" w:fill="auto"/>
          </w:tcPr>
          <w:p w:rsidR="00A22F78" w:rsidRPr="008E384D" w:rsidRDefault="00804F23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E-DPCCH detection</w:t>
            </w:r>
          </w:p>
        </w:tc>
        <w:tc>
          <w:tcPr>
            <w:tcW w:w="5105" w:type="dxa"/>
            <w:shd w:val="clear" w:color="auto" w:fill="auto"/>
          </w:tcPr>
          <w:p w:rsidR="00A22F78" w:rsidRPr="008E384D" w:rsidRDefault="00515B78" w:rsidP="00DB7119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>
              <w:rPr>
                <w:rFonts w:cs="Arial"/>
              </w:rPr>
              <w:t>Realistic</w:t>
            </w:r>
          </w:p>
        </w:tc>
      </w:tr>
    </w:tbl>
    <w:p w:rsidR="00A22F78" w:rsidRPr="00A22F78" w:rsidRDefault="00A22F78" w:rsidP="007D6E66">
      <w:pPr>
        <w:rPr>
          <w:rFonts w:cs="Arial"/>
        </w:rPr>
      </w:pPr>
    </w:p>
    <w:p w:rsidR="00CC2AEB" w:rsidRDefault="00CC2AEB" w:rsidP="00CC2AEB">
      <w:pPr>
        <w:pStyle w:val="Heading1"/>
        <w:numPr>
          <w:ilvl w:val="0"/>
          <w:numId w:val="0"/>
        </w:numPr>
        <w:ind w:left="432" w:hanging="432"/>
      </w:pPr>
      <w:r>
        <w:t>Annex B</w:t>
      </w:r>
    </w:p>
    <w:p w:rsidR="00CC2AEB" w:rsidRDefault="00CC2AEB" w:rsidP="00CC2AEB">
      <w:r>
        <w:t xml:space="preserve">According to the simulation assumptions the assumed noise figure in uplink is 5 dB, and a </w:t>
      </w:r>
      <w:proofErr w:type="spellStart"/>
      <w:r>
        <w:t>RoT</w:t>
      </w:r>
      <w:proofErr w:type="spellEnd"/>
      <w:r>
        <w:t xml:space="preserve"> of 10 dB is to be assumed. Assuming a thermal noise density at 290K </w:t>
      </w:r>
      <w:proofErr w:type="gramStart"/>
      <w:r>
        <w:t xml:space="preserve">of -174 </w:t>
      </w:r>
      <w:proofErr w:type="spellStart"/>
      <w:r>
        <w:t>dBm</w:t>
      </w:r>
      <w:proofErr w:type="spellEnd"/>
      <w:r>
        <w:t>/Hz</w:t>
      </w:r>
      <w:proofErr w:type="gramEnd"/>
      <w:r>
        <w:t xml:space="preserve"> we get a total received thermal noise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of </w:t>
      </w:r>
    </w:p>
    <w:p w:rsidR="00CC2AEB" w:rsidRDefault="00DB14F8" w:rsidP="00CC2AEB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=-174+10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3840000</m:t>
                </m:r>
              </m:e>
            </m:d>
          </m:e>
        </m:func>
        <m:r>
          <w:rPr>
            <w:rFonts w:ascii="Cambria Math" w:hAnsi="Cambria Math"/>
          </w:rPr>
          <m:t>+5+10=-93.2</m:t>
        </m:r>
      </m:oMath>
      <w:r w:rsidR="00CC2AEB">
        <w:t xml:space="preserve"> [</w:t>
      </w:r>
      <w:proofErr w:type="gramStart"/>
      <w:r w:rsidR="00CC2AEB">
        <w:t>dBm</w:t>
      </w:r>
      <w:proofErr w:type="gramEnd"/>
      <w:r w:rsidR="00CC2AEB">
        <w:t>].</w:t>
      </w:r>
    </w:p>
    <w:p w:rsidR="00CC2AEB" w:rsidRDefault="00CC2AEB" w:rsidP="00CC2AEB">
      <w:r>
        <w:t xml:space="preserve">Given the assumed maximum UE transmission power of 23 </w:t>
      </w:r>
      <w:proofErr w:type="spellStart"/>
      <w:r>
        <w:t>dBm</w:t>
      </w:r>
      <w:proofErr w:type="spellEnd"/>
      <w:r>
        <w:t xml:space="preserve">, the maximum coupling loss to ensure </w:t>
      </w:r>
      <w:proofErr w:type="gramStart"/>
      <w:r>
        <w:t>a certain</w:t>
      </w:r>
      <w:proofErr w:type="gramEnd"/>
      <w:r>
        <w:t xml:space="preserve"> received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>
        <w:t xml:space="preserve"> per antenna can be calculated as</w:t>
      </w:r>
    </w:p>
    <w:p w:rsidR="00CC2AEB" w:rsidRPr="00D9653C" w:rsidRDefault="00CC2AEB" w:rsidP="00CC2AEB">
      <m:oMath>
        <m:r>
          <w:rPr>
            <w:rFonts w:ascii="Cambria Math" w:hAnsi="Cambria Math"/>
          </w:rPr>
          <m:t>MCL=23-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-93.2</m:t>
            </m:r>
          </m:e>
        </m:d>
        <m:r>
          <w:rPr>
            <w:rFonts w:ascii="Cambria Math" w:hAnsi="Cambria Math"/>
          </w:rPr>
          <m:t>=116.2-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>
        <w:t xml:space="preserve"> [</w:t>
      </w:r>
      <w:proofErr w:type="gramStart"/>
      <w:r>
        <w:t>dB</w:t>
      </w:r>
      <w:proofErr w:type="gramEnd"/>
      <w:r>
        <w:t>].</w:t>
      </w:r>
    </w:p>
    <w:p w:rsidR="00CB7BA3" w:rsidRDefault="00CB7BA3" w:rsidP="00D9653C"/>
    <w:sectPr w:rsidR="00CB7B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4F8" w:rsidRDefault="00DB14F8">
      <w:r>
        <w:separator/>
      </w:r>
    </w:p>
  </w:endnote>
  <w:endnote w:type="continuationSeparator" w:id="0">
    <w:p w:rsidR="00DB14F8" w:rsidRDefault="00DB1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65C" w:rsidRDefault="003666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65C" w:rsidRDefault="0036665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48B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48B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65C" w:rsidRDefault="003666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4F8" w:rsidRDefault="00DB14F8">
      <w:r>
        <w:separator/>
      </w:r>
    </w:p>
  </w:footnote>
  <w:footnote w:type="continuationSeparator" w:id="0">
    <w:p w:rsidR="00DB14F8" w:rsidRDefault="00DB1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65C" w:rsidRDefault="0036665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65C" w:rsidRDefault="003666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65C" w:rsidRDefault="003666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04428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92AD0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DDA4B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83"/>
    <w:multiLevelType w:val="singleLevel"/>
    <w:tmpl w:val="FC1EB3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7EA89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1FD6549"/>
    <w:multiLevelType w:val="hybridMultilevel"/>
    <w:tmpl w:val="D24899B2"/>
    <w:lvl w:ilvl="0" w:tplc="4CE8CFCC">
      <w:start w:val="2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3C12FD3"/>
    <w:multiLevelType w:val="hybridMultilevel"/>
    <w:tmpl w:val="06BA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5A66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805028"/>
    <w:multiLevelType w:val="hybridMultilevel"/>
    <w:tmpl w:val="8F80B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E55406"/>
    <w:multiLevelType w:val="hybridMultilevel"/>
    <w:tmpl w:val="7CEE1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4A3ADA"/>
    <w:multiLevelType w:val="hybridMultilevel"/>
    <w:tmpl w:val="DDF2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DD6FB2"/>
    <w:multiLevelType w:val="hybridMultilevel"/>
    <w:tmpl w:val="A7AACE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264D7C"/>
    <w:multiLevelType w:val="hybridMultilevel"/>
    <w:tmpl w:val="8196F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153C26"/>
    <w:multiLevelType w:val="hybridMultilevel"/>
    <w:tmpl w:val="7CEE35F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AA95108"/>
    <w:multiLevelType w:val="hybridMultilevel"/>
    <w:tmpl w:val="C0B806E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A5024F"/>
    <w:multiLevelType w:val="hybridMultilevel"/>
    <w:tmpl w:val="A90A5490"/>
    <w:lvl w:ilvl="0" w:tplc="98509BB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991957"/>
    <w:multiLevelType w:val="hybridMultilevel"/>
    <w:tmpl w:val="D378641E"/>
    <w:lvl w:ilvl="0" w:tplc="73724A32">
      <w:start w:val="15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E508B5"/>
    <w:multiLevelType w:val="hybridMultilevel"/>
    <w:tmpl w:val="6C1E1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111E5C"/>
    <w:multiLevelType w:val="hybridMultilevel"/>
    <w:tmpl w:val="2BF244FE"/>
    <w:lvl w:ilvl="0" w:tplc="2F3EB3EA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3E62B7"/>
    <w:multiLevelType w:val="hybridMultilevel"/>
    <w:tmpl w:val="8DD0C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BE33268"/>
    <w:multiLevelType w:val="hybridMultilevel"/>
    <w:tmpl w:val="1016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C21AB7"/>
    <w:multiLevelType w:val="hybridMultilevel"/>
    <w:tmpl w:val="484866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2812306"/>
    <w:multiLevelType w:val="hybridMultilevel"/>
    <w:tmpl w:val="88BE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4262D05"/>
    <w:multiLevelType w:val="hybridMultilevel"/>
    <w:tmpl w:val="A7AACE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B73EFF"/>
    <w:multiLevelType w:val="hybridMultilevel"/>
    <w:tmpl w:val="DF8A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5A66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6C0971"/>
    <w:multiLevelType w:val="hybridMultilevel"/>
    <w:tmpl w:val="E7040F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F8F5504"/>
    <w:multiLevelType w:val="hybridMultilevel"/>
    <w:tmpl w:val="7B944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A63F21"/>
    <w:multiLevelType w:val="hybridMultilevel"/>
    <w:tmpl w:val="00E0EDD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53680BD0"/>
    <w:multiLevelType w:val="hybridMultilevel"/>
    <w:tmpl w:val="4DF2D306"/>
    <w:lvl w:ilvl="0" w:tplc="78D057A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57E13D7"/>
    <w:multiLevelType w:val="hybridMultilevel"/>
    <w:tmpl w:val="C79E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517DA8"/>
    <w:multiLevelType w:val="hybridMultilevel"/>
    <w:tmpl w:val="B0BCC96E"/>
    <w:lvl w:ilvl="0" w:tplc="4CE8CFCC">
      <w:start w:val="2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57EF2AFD"/>
    <w:multiLevelType w:val="hybridMultilevel"/>
    <w:tmpl w:val="D4D20430"/>
    <w:lvl w:ilvl="0" w:tplc="F78EA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87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AC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84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8E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C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20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86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94F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B255342"/>
    <w:multiLevelType w:val="hybridMultilevel"/>
    <w:tmpl w:val="72C8D8B0"/>
    <w:lvl w:ilvl="0" w:tplc="4CE8CF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1960169"/>
    <w:multiLevelType w:val="hybridMultilevel"/>
    <w:tmpl w:val="A8E4D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20478B1"/>
    <w:multiLevelType w:val="hybridMultilevel"/>
    <w:tmpl w:val="7DD842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C0515D"/>
    <w:multiLevelType w:val="hybridMultilevel"/>
    <w:tmpl w:val="266C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0541CF"/>
    <w:multiLevelType w:val="hybridMultilevel"/>
    <w:tmpl w:val="1740315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BD67FE"/>
    <w:multiLevelType w:val="hybridMultilevel"/>
    <w:tmpl w:val="580E6250"/>
    <w:lvl w:ilvl="0" w:tplc="2BEED20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4"/>
  </w:num>
  <w:num w:numId="3">
    <w:abstractNumId w:val="24"/>
  </w:num>
  <w:num w:numId="4">
    <w:abstractNumId w:val="25"/>
  </w:num>
  <w:num w:numId="5">
    <w:abstractNumId w:val="19"/>
  </w:num>
  <w:num w:numId="6">
    <w:abstractNumId w:val="29"/>
  </w:num>
  <w:num w:numId="7">
    <w:abstractNumId w:val="41"/>
  </w:num>
  <w:num w:numId="8">
    <w:abstractNumId w:val="21"/>
  </w:num>
  <w:num w:numId="9">
    <w:abstractNumId w:val="15"/>
  </w:num>
  <w:num w:numId="10">
    <w:abstractNumId w:val="22"/>
  </w:num>
  <w:num w:numId="11">
    <w:abstractNumId w:val="4"/>
  </w:num>
  <w:num w:numId="12">
    <w:abstractNumId w:val="13"/>
  </w:num>
  <w:num w:numId="13">
    <w:abstractNumId w:val="27"/>
  </w:num>
  <w:num w:numId="14">
    <w:abstractNumId w:val="12"/>
  </w:num>
  <w:num w:numId="15">
    <w:abstractNumId w:val="14"/>
  </w:num>
  <w:num w:numId="16">
    <w:abstractNumId w:val="23"/>
  </w:num>
  <w:num w:numId="17">
    <w:abstractNumId w:val="7"/>
  </w:num>
  <w:num w:numId="18">
    <w:abstractNumId w:val="28"/>
  </w:num>
  <w:num w:numId="19">
    <w:abstractNumId w:val="2"/>
  </w:num>
  <w:num w:numId="20">
    <w:abstractNumId w:val="1"/>
  </w:num>
  <w:num w:numId="21">
    <w:abstractNumId w:val="0"/>
  </w:num>
  <w:num w:numId="22">
    <w:abstractNumId w:val="45"/>
  </w:num>
  <w:num w:numId="23">
    <w:abstractNumId w:val="31"/>
  </w:num>
  <w:num w:numId="24">
    <w:abstractNumId w:val="38"/>
  </w:num>
  <w:num w:numId="25">
    <w:abstractNumId w:val="26"/>
  </w:num>
  <w:num w:numId="26">
    <w:abstractNumId w:val="10"/>
  </w:num>
  <w:num w:numId="27">
    <w:abstractNumId w:val="18"/>
  </w:num>
  <w:num w:numId="28">
    <w:abstractNumId w:val="33"/>
  </w:num>
  <w:num w:numId="29">
    <w:abstractNumId w:val="11"/>
  </w:num>
  <w:num w:numId="30">
    <w:abstractNumId w:val="30"/>
  </w:num>
  <w:num w:numId="31">
    <w:abstractNumId w:val="47"/>
  </w:num>
  <w:num w:numId="32">
    <w:abstractNumId w:val="20"/>
  </w:num>
  <w:num w:numId="33">
    <w:abstractNumId w:val="40"/>
  </w:num>
  <w:num w:numId="34">
    <w:abstractNumId w:val="36"/>
  </w:num>
  <w:num w:numId="35">
    <w:abstractNumId w:val="8"/>
  </w:num>
  <w:num w:numId="36">
    <w:abstractNumId w:val="37"/>
  </w:num>
  <w:num w:numId="37">
    <w:abstractNumId w:val="32"/>
  </w:num>
  <w:num w:numId="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7"/>
  </w:num>
  <w:num w:numId="41">
    <w:abstractNumId w:val="44"/>
  </w:num>
  <w:num w:numId="42">
    <w:abstractNumId w:val="16"/>
  </w:num>
  <w:num w:numId="43">
    <w:abstractNumId w:val="42"/>
  </w:num>
  <w:num w:numId="44">
    <w:abstractNumId w:val="5"/>
  </w:num>
  <w:num w:numId="45">
    <w:abstractNumId w:val="39"/>
  </w:num>
  <w:num w:numId="46">
    <w:abstractNumId w:val="43"/>
  </w:num>
  <w:num w:numId="47">
    <w:abstractNumId w:val="35"/>
  </w:num>
  <w:num w:numId="4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83"/>
    <w:rsid w:val="000006E1"/>
    <w:rsid w:val="00000896"/>
    <w:rsid w:val="00000C37"/>
    <w:rsid w:val="000010E9"/>
    <w:rsid w:val="000020AD"/>
    <w:rsid w:val="0000266D"/>
    <w:rsid w:val="00002A37"/>
    <w:rsid w:val="00003D24"/>
    <w:rsid w:val="00003DED"/>
    <w:rsid w:val="00003FE3"/>
    <w:rsid w:val="00006446"/>
    <w:rsid w:val="00006896"/>
    <w:rsid w:val="000074A3"/>
    <w:rsid w:val="00007CDC"/>
    <w:rsid w:val="00010489"/>
    <w:rsid w:val="00011B28"/>
    <w:rsid w:val="00012EAC"/>
    <w:rsid w:val="00015937"/>
    <w:rsid w:val="0001593A"/>
    <w:rsid w:val="00015D15"/>
    <w:rsid w:val="000168DF"/>
    <w:rsid w:val="000201FF"/>
    <w:rsid w:val="00021C60"/>
    <w:rsid w:val="0002204E"/>
    <w:rsid w:val="00024F1B"/>
    <w:rsid w:val="0002564D"/>
    <w:rsid w:val="00025ECA"/>
    <w:rsid w:val="000269B1"/>
    <w:rsid w:val="00027837"/>
    <w:rsid w:val="000279B7"/>
    <w:rsid w:val="00027DE5"/>
    <w:rsid w:val="00030E62"/>
    <w:rsid w:val="00031182"/>
    <w:rsid w:val="00031C72"/>
    <w:rsid w:val="000325B8"/>
    <w:rsid w:val="00033D3A"/>
    <w:rsid w:val="00034945"/>
    <w:rsid w:val="00034A8B"/>
    <w:rsid w:val="00034C15"/>
    <w:rsid w:val="00034DCC"/>
    <w:rsid w:val="00035077"/>
    <w:rsid w:val="00035E40"/>
    <w:rsid w:val="000368F8"/>
    <w:rsid w:val="00036BA1"/>
    <w:rsid w:val="000401FA"/>
    <w:rsid w:val="000410BC"/>
    <w:rsid w:val="000422E2"/>
    <w:rsid w:val="00042339"/>
    <w:rsid w:val="00042F22"/>
    <w:rsid w:val="000444EF"/>
    <w:rsid w:val="00044BE9"/>
    <w:rsid w:val="000522D7"/>
    <w:rsid w:val="00052A07"/>
    <w:rsid w:val="000534E3"/>
    <w:rsid w:val="00054A17"/>
    <w:rsid w:val="00055756"/>
    <w:rsid w:val="0005598C"/>
    <w:rsid w:val="00055A98"/>
    <w:rsid w:val="0005606A"/>
    <w:rsid w:val="00056B85"/>
    <w:rsid w:val="00057117"/>
    <w:rsid w:val="00057511"/>
    <w:rsid w:val="000616E7"/>
    <w:rsid w:val="00061E81"/>
    <w:rsid w:val="00062143"/>
    <w:rsid w:val="000631FD"/>
    <w:rsid w:val="0006487E"/>
    <w:rsid w:val="00064E1A"/>
    <w:rsid w:val="000657FF"/>
    <w:rsid w:val="00065E1A"/>
    <w:rsid w:val="00065EDA"/>
    <w:rsid w:val="000726F7"/>
    <w:rsid w:val="00072A47"/>
    <w:rsid w:val="0007331E"/>
    <w:rsid w:val="00073349"/>
    <w:rsid w:val="0007341C"/>
    <w:rsid w:val="0007364E"/>
    <w:rsid w:val="0007492C"/>
    <w:rsid w:val="00077203"/>
    <w:rsid w:val="00077E5F"/>
    <w:rsid w:val="0008036A"/>
    <w:rsid w:val="00081620"/>
    <w:rsid w:val="0008190F"/>
    <w:rsid w:val="00081AE6"/>
    <w:rsid w:val="000821EC"/>
    <w:rsid w:val="000830A7"/>
    <w:rsid w:val="00084DCA"/>
    <w:rsid w:val="00085008"/>
    <w:rsid w:val="000855EB"/>
    <w:rsid w:val="00085B52"/>
    <w:rsid w:val="000866F2"/>
    <w:rsid w:val="00086823"/>
    <w:rsid w:val="00086FBB"/>
    <w:rsid w:val="000872CA"/>
    <w:rsid w:val="00087400"/>
    <w:rsid w:val="00087E28"/>
    <w:rsid w:val="0009009F"/>
    <w:rsid w:val="00091280"/>
    <w:rsid w:val="000913B8"/>
    <w:rsid w:val="00091557"/>
    <w:rsid w:val="000924C1"/>
    <w:rsid w:val="000924F0"/>
    <w:rsid w:val="00092DAA"/>
    <w:rsid w:val="00093474"/>
    <w:rsid w:val="00094813"/>
    <w:rsid w:val="00094DE0"/>
    <w:rsid w:val="0009510F"/>
    <w:rsid w:val="00095525"/>
    <w:rsid w:val="000955AA"/>
    <w:rsid w:val="00097056"/>
    <w:rsid w:val="00097268"/>
    <w:rsid w:val="00097555"/>
    <w:rsid w:val="00097E47"/>
    <w:rsid w:val="000A0040"/>
    <w:rsid w:val="000A1B7B"/>
    <w:rsid w:val="000A2DC9"/>
    <w:rsid w:val="000A39AA"/>
    <w:rsid w:val="000A476F"/>
    <w:rsid w:val="000A56F2"/>
    <w:rsid w:val="000A585C"/>
    <w:rsid w:val="000A7492"/>
    <w:rsid w:val="000A7A64"/>
    <w:rsid w:val="000B0F9D"/>
    <w:rsid w:val="000B2719"/>
    <w:rsid w:val="000B2AC6"/>
    <w:rsid w:val="000B396B"/>
    <w:rsid w:val="000B3A8F"/>
    <w:rsid w:val="000B42C2"/>
    <w:rsid w:val="000B4AB9"/>
    <w:rsid w:val="000B4BEB"/>
    <w:rsid w:val="000B58C3"/>
    <w:rsid w:val="000B61E9"/>
    <w:rsid w:val="000B6931"/>
    <w:rsid w:val="000B6E38"/>
    <w:rsid w:val="000B7413"/>
    <w:rsid w:val="000C00EA"/>
    <w:rsid w:val="000C12CE"/>
    <w:rsid w:val="000C165A"/>
    <w:rsid w:val="000C2E19"/>
    <w:rsid w:val="000C38B5"/>
    <w:rsid w:val="000C66C2"/>
    <w:rsid w:val="000C66F7"/>
    <w:rsid w:val="000C6AE9"/>
    <w:rsid w:val="000C6B28"/>
    <w:rsid w:val="000C6FB1"/>
    <w:rsid w:val="000C7CA8"/>
    <w:rsid w:val="000D0D07"/>
    <w:rsid w:val="000D1C54"/>
    <w:rsid w:val="000D2E12"/>
    <w:rsid w:val="000D355B"/>
    <w:rsid w:val="000D3F42"/>
    <w:rsid w:val="000D4797"/>
    <w:rsid w:val="000D47EA"/>
    <w:rsid w:val="000D6F46"/>
    <w:rsid w:val="000E01B2"/>
    <w:rsid w:val="000E0527"/>
    <w:rsid w:val="000E1E92"/>
    <w:rsid w:val="000E33C6"/>
    <w:rsid w:val="000E3EDB"/>
    <w:rsid w:val="000E4A19"/>
    <w:rsid w:val="000E4A50"/>
    <w:rsid w:val="000E533E"/>
    <w:rsid w:val="000E72B6"/>
    <w:rsid w:val="000E743E"/>
    <w:rsid w:val="000E74D4"/>
    <w:rsid w:val="000F06D6"/>
    <w:rsid w:val="000F0EB1"/>
    <w:rsid w:val="000F1106"/>
    <w:rsid w:val="000F1648"/>
    <w:rsid w:val="000F3BE9"/>
    <w:rsid w:val="000F3F6C"/>
    <w:rsid w:val="000F6DF3"/>
    <w:rsid w:val="001005FF"/>
    <w:rsid w:val="00100847"/>
    <w:rsid w:val="001037D3"/>
    <w:rsid w:val="00103B18"/>
    <w:rsid w:val="001047B1"/>
    <w:rsid w:val="001058DB"/>
    <w:rsid w:val="001062FB"/>
    <w:rsid w:val="001063E6"/>
    <w:rsid w:val="00106F49"/>
    <w:rsid w:val="001078D6"/>
    <w:rsid w:val="001079BC"/>
    <w:rsid w:val="001122CF"/>
    <w:rsid w:val="001136BD"/>
    <w:rsid w:val="00113CF4"/>
    <w:rsid w:val="00114059"/>
    <w:rsid w:val="0011408D"/>
    <w:rsid w:val="00114766"/>
    <w:rsid w:val="001153EA"/>
    <w:rsid w:val="00115643"/>
    <w:rsid w:val="0011575D"/>
    <w:rsid w:val="00116765"/>
    <w:rsid w:val="00116D2A"/>
    <w:rsid w:val="00117E2E"/>
    <w:rsid w:val="00120017"/>
    <w:rsid w:val="0012168E"/>
    <w:rsid w:val="001219F5"/>
    <w:rsid w:val="00121A20"/>
    <w:rsid w:val="00122B00"/>
    <w:rsid w:val="0012377F"/>
    <w:rsid w:val="00123CCA"/>
    <w:rsid w:val="00124314"/>
    <w:rsid w:val="00125154"/>
    <w:rsid w:val="00126B4A"/>
    <w:rsid w:val="00126F5A"/>
    <w:rsid w:val="00132FD0"/>
    <w:rsid w:val="00134306"/>
    <w:rsid w:val="001344C0"/>
    <w:rsid w:val="001346FA"/>
    <w:rsid w:val="00135057"/>
    <w:rsid w:val="00135252"/>
    <w:rsid w:val="00135A87"/>
    <w:rsid w:val="0013636D"/>
    <w:rsid w:val="00137562"/>
    <w:rsid w:val="00137AB5"/>
    <w:rsid w:val="00137F0B"/>
    <w:rsid w:val="00140DF7"/>
    <w:rsid w:val="001414B6"/>
    <w:rsid w:val="001415D3"/>
    <w:rsid w:val="001431F7"/>
    <w:rsid w:val="00143364"/>
    <w:rsid w:val="001433FC"/>
    <w:rsid w:val="00143EA4"/>
    <w:rsid w:val="00146758"/>
    <w:rsid w:val="00146AD9"/>
    <w:rsid w:val="00147629"/>
    <w:rsid w:val="001506A1"/>
    <w:rsid w:val="00151E23"/>
    <w:rsid w:val="001523CB"/>
    <w:rsid w:val="001526E0"/>
    <w:rsid w:val="00152A92"/>
    <w:rsid w:val="00152C3C"/>
    <w:rsid w:val="00153DE5"/>
    <w:rsid w:val="001544F6"/>
    <w:rsid w:val="001551B5"/>
    <w:rsid w:val="0015686F"/>
    <w:rsid w:val="0016171A"/>
    <w:rsid w:val="00162691"/>
    <w:rsid w:val="00162EBD"/>
    <w:rsid w:val="00163B11"/>
    <w:rsid w:val="0016404E"/>
    <w:rsid w:val="001659C1"/>
    <w:rsid w:val="00165DC7"/>
    <w:rsid w:val="00167118"/>
    <w:rsid w:val="00167984"/>
    <w:rsid w:val="00170D96"/>
    <w:rsid w:val="001727A0"/>
    <w:rsid w:val="00173A8E"/>
    <w:rsid w:val="00174013"/>
    <w:rsid w:val="001764CB"/>
    <w:rsid w:val="0017705C"/>
    <w:rsid w:val="00177604"/>
    <w:rsid w:val="0018068D"/>
    <w:rsid w:val="0018143F"/>
    <w:rsid w:val="0018183B"/>
    <w:rsid w:val="00181DCD"/>
    <w:rsid w:val="00182CC0"/>
    <w:rsid w:val="00182D35"/>
    <w:rsid w:val="0018493A"/>
    <w:rsid w:val="00185811"/>
    <w:rsid w:val="00185DDF"/>
    <w:rsid w:val="00190AC1"/>
    <w:rsid w:val="00190C44"/>
    <w:rsid w:val="00191183"/>
    <w:rsid w:val="00191773"/>
    <w:rsid w:val="00191AA4"/>
    <w:rsid w:val="00191CDE"/>
    <w:rsid w:val="00191EE7"/>
    <w:rsid w:val="001928E4"/>
    <w:rsid w:val="00192E1B"/>
    <w:rsid w:val="0019341A"/>
    <w:rsid w:val="00195084"/>
    <w:rsid w:val="0019567A"/>
    <w:rsid w:val="0019622D"/>
    <w:rsid w:val="0019702D"/>
    <w:rsid w:val="00197C9E"/>
    <w:rsid w:val="00197DF9"/>
    <w:rsid w:val="001A0E1B"/>
    <w:rsid w:val="001A1987"/>
    <w:rsid w:val="001A2564"/>
    <w:rsid w:val="001A2819"/>
    <w:rsid w:val="001A2A7C"/>
    <w:rsid w:val="001A5840"/>
    <w:rsid w:val="001A5ADB"/>
    <w:rsid w:val="001A6173"/>
    <w:rsid w:val="001A6CBA"/>
    <w:rsid w:val="001B0D97"/>
    <w:rsid w:val="001B26D2"/>
    <w:rsid w:val="001B3D33"/>
    <w:rsid w:val="001B4CE4"/>
    <w:rsid w:val="001B4F05"/>
    <w:rsid w:val="001B4FD7"/>
    <w:rsid w:val="001B5588"/>
    <w:rsid w:val="001B5A5D"/>
    <w:rsid w:val="001B7169"/>
    <w:rsid w:val="001B78CA"/>
    <w:rsid w:val="001C05BD"/>
    <w:rsid w:val="001C0E8E"/>
    <w:rsid w:val="001C1CE5"/>
    <w:rsid w:val="001C2BB2"/>
    <w:rsid w:val="001C2D2B"/>
    <w:rsid w:val="001C2DC1"/>
    <w:rsid w:val="001C3704"/>
    <w:rsid w:val="001C3C86"/>
    <w:rsid w:val="001C3D2A"/>
    <w:rsid w:val="001C5E64"/>
    <w:rsid w:val="001C61EC"/>
    <w:rsid w:val="001C62C4"/>
    <w:rsid w:val="001C6912"/>
    <w:rsid w:val="001C7C48"/>
    <w:rsid w:val="001D05A0"/>
    <w:rsid w:val="001D0A51"/>
    <w:rsid w:val="001D2463"/>
    <w:rsid w:val="001D51BA"/>
    <w:rsid w:val="001D6342"/>
    <w:rsid w:val="001D6D53"/>
    <w:rsid w:val="001E0F2E"/>
    <w:rsid w:val="001E2E0E"/>
    <w:rsid w:val="001E3E2D"/>
    <w:rsid w:val="001E58E2"/>
    <w:rsid w:val="001E6268"/>
    <w:rsid w:val="001E6989"/>
    <w:rsid w:val="001E7AED"/>
    <w:rsid w:val="001E7D16"/>
    <w:rsid w:val="001E7F25"/>
    <w:rsid w:val="001F0165"/>
    <w:rsid w:val="001F2979"/>
    <w:rsid w:val="001F2C33"/>
    <w:rsid w:val="001F3230"/>
    <w:rsid w:val="001F3916"/>
    <w:rsid w:val="001F4379"/>
    <w:rsid w:val="001F43A0"/>
    <w:rsid w:val="001F492B"/>
    <w:rsid w:val="001F5241"/>
    <w:rsid w:val="001F54AB"/>
    <w:rsid w:val="001F54C5"/>
    <w:rsid w:val="001F5A36"/>
    <w:rsid w:val="001F61EE"/>
    <w:rsid w:val="001F622F"/>
    <w:rsid w:val="001F662C"/>
    <w:rsid w:val="001F695C"/>
    <w:rsid w:val="001F7074"/>
    <w:rsid w:val="001F764A"/>
    <w:rsid w:val="00200490"/>
    <w:rsid w:val="002010D7"/>
    <w:rsid w:val="00201F3A"/>
    <w:rsid w:val="00202570"/>
    <w:rsid w:val="00203234"/>
    <w:rsid w:val="002036B7"/>
    <w:rsid w:val="00203BE4"/>
    <w:rsid w:val="00203F96"/>
    <w:rsid w:val="0020603E"/>
    <w:rsid w:val="002069B2"/>
    <w:rsid w:val="00207FA3"/>
    <w:rsid w:val="00210B44"/>
    <w:rsid w:val="0021361D"/>
    <w:rsid w:val="00214DA8"/>
    <w:rsid w:val="00215423"/>
    <w:rsid w:val="002158FA"/>
    <w:rsid w:val="00217327"/>
    <w:rsid w:val="00217B8B"/>
    <w:rsid w:val="00220600"/>
    <w:rsid w:val="00220898"/>
    <w:rsid w:val="00220A26"/>
    <w:rsid w:val="00220F6A"/>
    <w:rsid w:val="00221B07"/>
    <w:rsid w:val="002224DB"/>
    <w:rsid w:val="00222954"/>
    <w:rsid w:val="00223FCB"/>
    <w:rsid w:val="002252C3"/>
    <w:rsid w:val="00225B70"/>
    <w:rsid w:val="00225C54"/>
    <w:rsid w:val="00230765"/>
    <w:rsid w:val="002319E4"/>
    <w:rsid w:val="00231FD9"/>
    <w:rsid w:val="00233452"/>
    <w:rsid w:val="00235632"/>
    <w:rsid w:val="00235872"/>
    <w:rsid w:val="00235D08"/>
    <w:rsid w:val="0023616A"/>
    <w:rsid w:val="00237B43"/>
    <w:rsid w:val="00240C65"/>
    <w:rsid w:val="00240C73"/>
    <w:rsid w:val="00241559"/>
    <w:rsid w:val="00241823"/>
    <w:rsid w:val="002435B3"/>
    <w:rsid w:val="002441D8"/>
    <w:rsid w:val="00244EC0"/>
    <w:rsid w:val="002458EB"/>
    <w:rsid w:val="00247F4E"/>
    <w:rsid w:val="002500C8"/>
    <w:rsid w:val="00250E31"/>
    <w:rsid w:val="00252973"/>
    <w:rsid w:val="00253769"/>
    <w:rsid w:val="00254FF7"/>
    <w:rsid w:val="002563B1"/>
    <w:rsid w:val="00257543"/>
    <w:rsid w:val="00260501"/>
    <w:rsid w:val="002617E7"/>
    <w:rsid w:val="00261C2F"/>
    <w:rsid w:val="00263562"/>
    <w:rsid w:val="00264228"/>
    <w:rsid w:val="00264334"/>
    <w:rsid w:val="00264519"/>
    <w:rsid w:val="0026473E"/>
    <w:rsid w:val="00266214"/>
    <w:rsid w:val="0026799E"/>
    <w:rsid w:val="00267BE3"/>
    <w:rsid w:val="00267C83"/>
    <w:rsid w:val="0027074B"/>
    <w:rsid w:val="00270DBA"/>
    <w:rsid w:val="0027144F"/>
    <w:rsid w:val="002717FC"/>
    <w:rsid w:val="00271F3A"/>
    <w:rsid w:val="00272410"/>
    <w:rsid w:val="002729B3"/>
    <w:rsid w:val="00273278"/>
    <w:rsid w:val="002737F4"/>
    <w:rsid w:val="002745FA"/>
    <w:rsid w:val="00274F71"/>
    <w:rsid w:val="0027528E"/>
    <w:rsid w:val="00275A6F"/>
    <w:rsid w:val="0027607F"/>
    <w:rsid w:val="002760AF"/>
    <w:rsid w:val="00276AB0"/>
    <w:rsid w:val="002772D2"/>
    <w:rsid w:val="00277C97"/>
    <w:rsid w:val="002805F5"/>
    <w:rsid w:val="00280751"/>
    <w:rsid w:val="0028168C"/>
    <w:rsid w:val="00281C74"/>
    <w:rsid w:val="0028280A"/>
    <w:rsid w:val="00283898"/>
    <w:rsid w:val="00283E92"/>
    <w:rsid w:val="00286ACD"/>
    <w:rsid w:val="00286DB3"/>
    <w:rsid w:val="00287838"/>
    <w:rsid w:val="00287875"/>
    <w:rsid w:val="00290725"/>
    <w:rsid w:val="002907B5"/>
    <w:rsid w:val="00290A18"/>
    <w:rsid w:val="00290B65"/>
    <w:rsid w:val="00290FBD"/>
    <w:rsid w:val="00291424"/>
    <w:rsid w:val="00291A8A"/>
    <w:rsid w:val="00291E33"/>
    <w:rsid w:val="00292452"/>
    <w:rsid w:val="00292E1A"/>
    <w:rsid w:val="00292EB7"/>
    <w:rsid w:val="002953E4"/>
    <w:rsid w:val="00295EEB"/>
    <w:rsid w:val="00296227"/>
    <w:rsid w:val="00296F44"/>
    <w:rsid w:val="0029777D"/>
    <w:rsid w:val="00297E15"/>
    <w:rsid w:val="002A055E"/>
    <w:rsid w:val="002A113B"/>
    <w:rsid w:val="002A1D4E"/>
    <w:rsid w:val="002A2869"/>
    <w:rsid w:val="002A4BED"/>
    <w:rsid w:val="002A6349"/>
    <w:rsid w:val="002A79F3"/>
    <w:rsid w:val="002B24D6"/>
    <w:rsid w:val="002B32C4"/>
    <w:rsid w:val="002B37DA"/>
    <w:rsid w:val="002B4600"/>
    <w:rsid w:val="002B4AEC"/>
    <w:rsid w:val="002B5CA6"/>
    <w:rsid w:val="002B6F5F"/>
    <w:rsid w:val="002B7005"/>
    <w:rsid w:val="002B7CA0"/>
    <w:rsid w:val="002C0991"/>
    <w:rsid w:val="002C1069"/>
    <w:rsid w:val="002C150A"/>
    <w:rsid w:val="002C175B"/>
    <w:rsid w:val="002C24B8"/>
    <w:rsid w:val="002C398A"/>
    <w:rsid w:val="002C41E6"/>
    <w:rsid w:val="002C4C5F"/>
    <w:rsid w:val="002C5546"/>
    <w:rsid w:val="002C58F2"/>
    <w:rsid w:val="002C6DA0"/>
    <w:rsid w:val="002C7D5C"/>
    <w:rsid w:val="002D071A"/>
    <w:rsid w:val="002D1555"/>
    <w:rsid w:val="002D2401"/>
    <w:rsid w:val="002D34B2"/>
    <w:rsid w:val="002D3E0B"/>
    <w:rsid w:val="002D4644"/>
    <w:rsid w:val="002D4681"/>
    <w:rsid w:val="002D489E"/>
    <w:rsid w:val="002D6135"/>
    <w:rsid w:val="002D7637"/>
    <w:rsid w:val="002D7695"/>
    <w:rsid w:val="002E0E07"/>
    <w:rsid w:val="002E13DE"/>
    <w:rsid w:val="002E17F2"/>
    <w:rsid w:val="002E1B55"/>
    <w:rsid w:val="002E21BD"/>
    <w:rsid w:val="002E31C5"/>
    <w:rsid w:val="002E4048"/>
    <w:rsid w:val="002E4812"/>
    <w:rsid w:val="002E4A46"/>
    <w:rsid w:val="002E5EC7"/>
    <w:rsid w:val="002E6625"/>
    <w:rsid w:val="002E7A00"/>
    <w:rsid w:val="002E7CAE"/>
    <w:rsid w:val="002F054D"/>
    <w:rsid w:val="002F093C"/>
    <w:rsid w:val="002F0B7A"/>
    <w:rsid w:val="002F2275"/>
    <w:rsid w:val="002F2771"/>
    <w:rsid w:val="002F2903"/>
    <w:rsid w:val="002F37A9"/>
    <w:rsid w:val="002F4378"/>
    <w:rsid w:val="002F4D20"/>
    <w:rsid w:val="002F535A"/>
    <w:rsid w:val="003019C5"/>
    <w:rsid w:val="00301CE6"/>
    <w:rsid w:val="00301E15"/>
    <w:rsid w:val="00302002"/>
    <w:rsid w:val="0030256B"/>
    <w:rsid w:val="0030320B"/>
    <w:rsid w:val="0030501F"/>
    <w:rsid w:val="00306A48"/>
    <w:rsid w:val="00306C6D"/>
    <w:rsid w:val="00306CF6"/>
    <w:rsid w:val="00307BA1"/>
    <w:rsid w:val="0031052F"/>
    <w:rsid w:val="00311702"/>
    <w:rsid w:val="00311E82"/>
    <w:rsid w:val="003123DE"/>
    <w:rsid w:val="00312D4C"/>
    <w:rsid w:val="003132E9"/>
    <w:rsid w:val="00313DCB"/>
    <w:rsid w:val="00313E7D"/>
    <w:rsid w:val="00313FD6"/>
    <w:rsid w:val="003143BD"/>
    <w:rsid w:val="00314FAE"/>
    <w:rsid w:val="0031501A"/>
    <w:rsid w:val="003155A3"/>
    <w:rsid w:val="003156E4"/>
    <w:rsid w:val="00316049"/>
    <w:rsid w:val="00317859"/>
    <w:rsid w:val="003203ED"/>
    <w:rsid w:val="003223E6"/>
    <w:rsid w:val="00322A1C"/>
    <w:rsid w:val="00322A2C"/>
    <w:rsid w:val="00322C9F"/>
    <w:rsid w:val="00322F72"/>
    <w:rsid w:val="00324689"/>
    <w:rsid w:val="00324D23"/>
    <w:rsid w:val="003267AD"/>
    <w:rsid w:val="00326AB8"/>
    <w:rsid w:val="00326FAC"/>
    <w:rsid w:val="00331751"/>
    <w:rsid w:val="00331A8B"/>
    <w:rsid w:val="00333A44"/>
    <w:rsid w:val="0033449F"/>
    <w:rsid w:val="00334579"/>
    <w:rsid w:val="00335146"/>
    <w:rsid w:val="00335858"/>
    <w:rsid w:val="00335B91"/>
    <w:rsid w:val="00336416"/>
    <w:rsid w:val="00336BCC"/>
    <w:rsid w:val="00336BDA"/>
    <w:rsid w:val="00336C26"/>
    <w:rsid w:val="00336CEF"/>
    <w:rsid w:val="003404E8"/>
    <w:rsid w:val="00342BD7"/>
    <w:rsid w:val="00343683"/>
    <w:rsid w:val="00344635"/>
    <w:rsid w:val="00344BAE"/>
    <w:rsid w:val="00345640"/>
    <w:rsid w:val="00346A77"/>
    <w:rsid w:val="00346AF0"/>
    <w:rsid w:val="00346DB5"/>
    <w:rsid w:val="003477B1"/>
    <w:rsid w:val="00350F5D"/>
    <w:rsid w:val="003511D6"/>
    <w:rsid w:val="00352663"/>
    <w:rsid w:val="00353607"/>
    <w:rsid w:val="003537A2"/>
    <w:rsid w:val="00354468"/>
    <w:rsid w:val="0035449B"/>
    <w:rsid w:val="00354B12"/>
    <w:rsid w:val="00354FFE"/>
    <w:rsid w:val="0035646C"/>
    <w:rsid w:val="00357380"/>
    <w:rsid w:val="00357CD9"/>
    <w:rsid w:val="003602D9"/>
    <w:rsid w:val="003604CE"/>
    <w:rsid w:val="00360CBD"/>
    <w:rsid w:val="00361ED3"/>
    <w:rsid w:val="00361FE4"/>
    <w:rsid w:val="00363C59"/>
    <w:rsid w:val="003648FE"/>
    <w:rsid w:val="00365CFC"/>
    <w:rsid w:val="00366614"/>
    <w:rsid w:val="0036665C"/>
    <w:rsid w:val="00370431"/>
    <w:rsid w:val="00370E47"/>
    <w:rsid w:val="003714FE"/>
    <w:rsid w:val="00371849"/>
    <w:rsid w:val="00372BB8"/>
    <w:rsid w:val="003731B7"/>
    <w:rsid w:val="003742AC"/>
    <w:rsid w:val="003757C8"/>
    <w:rsid w:val="00375F80"/>
    <w:rsid w:val="0037789C"/>
    <w:rsid w:val="00377CE1"/>
    <w:rsid w:val="0038104B"/>
    <w:rsid w:val="00382867"/>
    <w:rsid w:val="00385838"/>
    <w:rsid w:val="00385BF0"/>
    <w:rsid w:val="00386449"/>
    <w:rsid w:val="00386EA4"/>
    <w:rsid w:val="003939FF"/>
    <w:rsid w:val="0039562B"/>
    <w:rsid w:val="003A091D"/>
    <w:rsid w:val="003A0F95"/>
    <w:rsid w:val="003A111C"/>
    <w:rsid w:val="003A1133"/>
    <w:rsid w:val="003A1A6A"/>
    <w:rsid w:val="003A2216"/>
    <w:rsid w:val="003A2223"/>
    <w:rsid w:val="003A2447"/>
    <w:rsid w:val="003A25C9"/>
    <w:rsid w:val="003A2A0F"/>
    <w:rsid w:val="003A438A"/>
    <w:rsid w:val="003A45A1"/>
    <w:rsid w:val="003A5B0A"/>
    <w:rsid w:val="003A6BAC"/>
    <w:rsid w:val="003A79C5"/>
    <w:rsid w:val="003A7EAF"/>
    <w:rsid w:val="003A7EF3"/>
    <w:rsid w:val="003B159C"/>
    <w:rsid w:val="003B28F8"/>
    <w:rsid w:val="003B2E45"/>
    <w:rsid w:val="003B369F"/>
    <w:rsid w:val="003B36A3"/>
    <w:rsid w:val="003B4154"/>
    <w:rsid w:val="003B6BD2"/>
    <w:rsid w:val="003B6C83"/>
    <w:rsid w:val="003B6F4C"/>
    <w:rsid w:val="003B790B"/>
    <w:rsid w:val="003B7FE5"/>
    <w:rsid w:val="003C050B"/>
    <w:rsid w:val="003C076C"/>
    <w:rsid w:val="003C0F44"/>
    <w:rsid w:val="003C11C8"/>
    <w:rsid w:val="003C16BF"/>
    <w:rsid w:val="003C1D85"/>
    <w:rsid w:val="003C2702"/>
    <w:rsid w:val="003C2818"/>
    <w:rsid w:val="003C41D6"/>
    <w:rsid w:val="003C7806"/>
    <w:rsid w:val="003C7833"/>
    <w:rsid w:val="003C7C88"/>
    <w:rsid w:val="003D0293"/>
    <w:rsid w:val="003D109F"/>
    <w:rsid w:val="003D2478"/>
    <w:rsid w:val="003D2B86"/>
    <w:rsid w:val="003D3BE1"/>
    <w:rsid w:val="003D56E6"/>
    <w:rsid w:val="003D5B1F"/>
    <w:rsid w:val="003D63E4"/>
    <w:rsid w:val="003D6D8B"/>
    <w:rsid w:val="003D7BC8"/>
    <w:rsid w:val="003E15FA"/>
    <w:rsid w:val="003E2E7B"/>
    <w:rsid w:val="003E360A"/>
    <w:rsid w:val="003E4D46"/>
    <w:rsid w:val="003E5245"/>
    <w:rsid w:val="003E55E4"/>
    <w:rsid w:val="003E6316"/>
    <w:rsid w:val="003E6635"/>
    <w:rsid w:val="003E730A"/>
    <w:rsid w:val="003E74E3"/>
    <w:rsid w:val="003E7715"/>
    <w:rsid w:val="003F05C7"/>
    <w:rsid w:val="003F0965"/>
    <w:rsid w:val="003F0DA0"/>
    <w:rsid w:val="003F13F1"/>
    <w:rsid w:val="003F2CD4"/>
    <w:rsid w:val="003F398E"/>
    <w:rsid w:val="003F5296"/>
    <w:rsid w:val="003F65A8"/>
    <w:rsid w:val="003F6BBE"/>
    <w:rsid w:val="003F79C6"/>
    <w:rsid w:val="004000E8"/>
    <w:rsid w:val="00401803"/>
    <w:rsid w:val="00402E2B"/>
    <w:rsid w:val="00403408"/>
    <w:rsid w:val="004043B0"/>
    <w:rsid w:val="00404989"/>
    <w:rsid w:val="0040512B"/>
    <w:rsid w:val="00405CA5"/>
    <w:rsid w:val="004071D5"/>
    <w:rsid w:val="0040754D"/>
    <w:rsid w:val="00407CD3"/>
    <w:rsid w:val="00407F78"/>
    <w:rsid w:val="00410134"/>
    <w:rsid w:val="00410A30"/>
    <w:rsid w:val="00410B72"/>
    <w:rsid w:val="00410F18"/>
    <w:rsid w:val="00410F35"/>
    <w:rsid w:val="0041133E"/>
    <w:rsid w:val="004113A6"/>
    <w:rsid w:val="0041263E"/>
    <w:rsid w:val="00412DEF"/>
    <w:rsid w:val="00413AAC"/>
    <w:rsid w:val="004140B9"/>
    <w:rsid w:val="00414F9F"/>
    <w:rsid w:val="00415042"/>
    <w:rsid w:val="0041511B"/>
    <w:rsid w:val="00416721"/>
    <w:rsid w:val="00420930"/>
    <w:rsid w:val="00421105"/>
    <w:rsid w:val="00421683"/>
    <w:rsid w:val="004226E7"/>
    <w:rsid w:val="0042401D"/>
    <w:rsid w:val="004242F4"/>
    <w:rsid w:val="00424FCD"/>
    <w:rsid w:val="0042515C"/>
    <w:rsid w:val="0042572E"/>
    <w:rsid w:val="004258AA"/>
    <w:rsid w:val="004269AB"/>
    <w:rsid w:val="00427248"/>
    <w:rsid w:val="004276C4"/>
    <w:rsid w:val="004310BE"/>
    <w:rsid w:val="00431306"/>
    <w:rsid w:val="0043243C"/>
    <w:rsid w:val="00432BD9"/>
    <w:rsid w:val="00434169"/>
    <w:rsid w:val="00434F80"/>
    <w:rsid w:val="004373CD"/>
    <w:rsid w:val="00437447"/>
    <w:rsid w:val="00437749"/>
    <w:rsid w:val="00437B1F"/>
    <w:rsid w:val="004402B8"/>
    <w:rsid w:val="004411E6"/>
    <w:rsid w:val="00441A92"/>
    <w:rsid w:val="00442AE3"/>
    <w:rsid w:val="0044367F"/>
    <w:rsid w:val="00443C37"/>
    <w:rsid w:val="00444766"/>
    <w:rsid w:val="00444812"/>
    <w:rsid w:val="00444E2B"/>
    <w:rsid w:val="00444F56"/>
    <w:rsid w:val="00445E95"/>
    <w:rsid w:val="00446488"/>
    <w:rsid w:val="004473CD"/>
    <w:rsid w:val="004517AA"/>
    <w:rsid w:val="00452CAC"/>
    <w:rsid w:val="00452E44"/>
    <w:rsid w:val="004542D3"/>
    <w:rsid w:val="00454971"/>
    <w:rsid w:val="00454E63"/>
    <w:rsid w:val="004553CD"/>
    <w:rsid w:val="00456E63"/>
    <w:rsid w:val="00457565"/>
    <w:rsid w:val="00457B71"/>
    <w:rsid w:val="00457BF8"/>
    <w:rsid w:val="0046071E"/>
    <w:rsid w:val="0046140B"/>
    <w:rsid w:val="00462CFD"/>
    <w:rsid w:val="004637F1"/>
    <w:rsid w:val="004669E2"/>
    <w:rsid w:val="00466D7C"/>
    <w:rsid w:val="00470C31"/>
    <w:rsid w:val="004715BF"/>
    <w:rsid w:val="00471D48"/>
    <w:rsid w:val="004734D0"/>
    <w:rsid w:val="004754FE"/>
    <w:rsid w:val="0047556B"/>
    <w:rsid w:val="00477532"/>
    <w:rsid w:val="00477768"/>
    <w:rsid w:val="00483F5C"/>
    <w:rsid w:val="0048759D"/>
    <w:rsid w:val="004904DC"/>
    <w:rsid w:val="0049117E"/>
    <w:rsid w:val="00491A7E"/>
    <w:rsid w:val="0049204D"/>
    <w:rsid w:val="00492BC5"/>
    <w:rsid w:val="00492C93"/>
    <w:rsid w:val="004943DD"/>
    <w:rsid w:val="00495157"/>
    <w:rsid w:val="004960A2"/>
    <w:rsid w:val="004964F1"/>
    <w:rsid w:val="004A0D50"/>
    <w:rsid w:val="004A16BC"/>
    <w:rsid w:val="004A1C08"/>
    <w:rsid w:val="004A28C7"/>
    <w:rsid w:val="004A2B94"/>
    <w:rsid w:val="004A2DBA"/>
    <w:rsid w:val="004A2DF9"/>
    <w:rsid w:val="004A6DE6"/>
    <w:rsid w:val="004B0152"/>
    <w:rsid w:val="004B2375"/>
    <w:rsid w:val="004B56F5"/>
    <w:rsid w:val="004B6948"/>
    <w:rsid w:val="004B759B"/>
    <w:rsid w:val="004B7C0C"/>
    <w:rsid w:val="004C154A"/>
    <w:rsid w:val="004C2938"/>
    <w:rsid w:val="004C37B4"/>
    <w:rsid w:val="004C3898"/>
    <w:rsid w:val="004C44E2"/>
    <w:rsid w:val="004C49A9"/>
    <w:rsid w:val="004C56F3"/>
    <w:rsid w:val="004C581F"/>
    <w:rsid w:val="004C62F0"/>
    <w:rsid w:val="004C7B71"/>
    <w:rsid w:val="004D0277"/>
    <w:rsid w:val="004D05BA"/>
    <w:rsid w:val="004D0C63"/>
    <w:rsid w:val="004D2C1E"/>
    <w:rsid w:val="004D36B1"/>
    <w:rsid w:val="004D3E66"/>
    <w:rsid w:val="004D422D"/>
    <w:rsid w:val="004D48BD"/>
    <w:rsid w:val="004D5965"/>
    <w:rsid w:val="004D59CC"/>
    <w:rsid w:val="004D7EBD"/>
    <w:rsid w:val="004E0859"/>
    <w:rsid w:val="004E08C8"/>
    <w:rsid w:val="004E098F"/>
    <w:rsid w:val="004E1F20"/>
    <w:rsid w:val="004E2680"/>
    <w:rsid w:val="004E28F9"/>
    <w:rsid w:val="004E37A3"/>
    <w:rsid w:val="004E3EBC"/>
    <w:rsid w:val="004E41A7"/>
    <w:rsid w:val="004E462E"/>
    <w:rsid w:val="004E51E6"/>
    <w:rsid w:val="004E56DC"/>
    <w:rsid w:val="004E76F4"/>
    <w:rsid w:val="004F09FF"/>
    <w:rsid w:val="004F0B4E"/>
    <w:rsid w:val="004F0B6C"/>
    <w:rsid w:val="004F147D"/>
    <w:rsid w:val="004F1FCC"/>
    <w:rsid w:val="004F2078"/>
    <w:rsid w:val="004F2E0C"/>
    <w:rsid w:val="004F39A8"/>
    <w:rsid w:val="004F3AD2"/>
    <w:rsid w:val="004F4229"/>
    <w:rsid w:val="004F489B"/>
    <w:rsid w:val="004F4DA3"/>
    <w:rsid w:val="004F4E80"/>
    <w:rsid w:val="004F77C3"/>
    <w:rsid w:val="00500869"/>
    <w:rsid w:val="0050126F"/>
    <w:rsid w:val="0050168B"/>
    <w:rsid w:val="0050214C"/>
    <w:rsid w:val="00503FE2"/>
    <w:rsid w:val="00504015"/>
    <w:rsid w:val="005044C8"/>
    <w:rsid w:val="00505039"/>
    <w:rsid w:val="00505909"/>
    <w:rsid w:val="00505AE9"/>
    <w:rsid w:val="0050645B"/>
    <w:rsid w:val="005064EA"/>
    <w:rsid w:val="00506557"/>
    <w:rsid w:val="0050677A"/>
    <w:rsid w:val="00506F72"/>
    <w:rsid w:val="005070AC"/>
    <w:rsid w:val="00507522"/>
    <w:rsid w:val="005108D8"/>
    <w:rsid w:val="005116F9"/>
    <w:rsid w:val="005134F0"/>
    <w:rsid w:val="00513E57"/>
    <w:rsid w:val="00514CE6"/>
    <w:rsid w:val="005153A7"/>
    <w:rsid w:val="00515B78"/>
    <w:rsid w:val="00516FD5"/>
    <w:rsid w:val="005208ED"/>
    <w:rsid w:val="0052140A"/>
    <w:rsid w:val="005219CF"/>
    <w:rsid w:val="00522B8C"/>
    <w:rsid w:val="00524168"/>
    <w:rsid w:val="00524179"/>
    <w:rsid w:val="00524CE3"/>
    <w:rsid w:val="00525BC0"/>
    <w:rsid w:val="00525D73"/>
    <w:rsid w:val="00525F75"/>
    <w:rsid w:val="00530AA4"/>
    <w:rsid w:val="00531BF4"/>
    <w:rsid w:val="00533AE7"/>
    <w:rsid w:val="00533BE5"/>
    <w:rsid w:val="005342E4"/>
    <w:rsid w:val="00534B59"/>
    <w:rsid w:val="00535E90"/>
    <w:rsid w:val="00536759"/>
    <w:rsid w:val="00536904"/>
    <w:rsid w:val="00536B96"/>
    <w:rsid w:val="00537399"/>
    <w:rsid w:val="00537C62"/>
    <w:rsid w:val="00541A9B"/>
    <w:rsid w:val="00541C62"/>
    <w:rsid w:val="00542EFA"/>
    <w:rsid w:val="00542F91"/>
    <w:rsid w:val="005432D3"/>
    <w:rsid w:val="0054397C"/>
    <w:rsid w:val="00544144"/>
    <w:rsid w:val="00544D7B"/>
    <w:rsid w:val="005450AB"/>
    <w:rsid w:val="0054637F"/>
    <w:rsid w:val="00546970"/>
    <w:rsid w:val="00547F5F"/>
    <w:rsid w:val="00550039"/>
    <w:rsid w:val="00550351"/>
    <w:rsid w:val="00550998"/>
    <w:rsid w:val="00551144"/>
    <w:rsid w:val="00552AA2"/>
    <w:rsid w:val="00554B26"/>
    <w:rsid w:val="00554E19"/>
    <w:rsid w:val="00555776"/>
    <w:rsid w:val="00555BE7"/>
    <w:rsid w:val="005564F9"/>
    <w:rsid w:val="0055725B"/>
    <w:rsid w:val="00560FC7"/>
    <w:rsid w:val="00561012"/>
    <w:rsid w:val="00561214"/>
    <w:rsid w:val="0056121F"/>
    <w:rsid w:val="005631D5"/>
    <w:rsid w:val="00563830"/>
    <w:rsid w:val="00564FEC"/>
    <w:rsid w:val="005656E3"/>
    <w:rsid w:val="00566411"/>
    <w:rsid w:val="00567F31"/>
    <w:rsid w:val="0057065D"/>
    <w:rsid w:val="00572368"/>
    <w:rsid w:val="00572505"/>
    <w:rsid w:val="00573BBD"/>
    <w:rsid w:val="00573C73"/>
    <w:rsid w:val="005764D3"/>
    <w:rsid w:val="005809C0"/>
    <w:rsid w:val="00582309"/>
    <w:rsid w:val="00582809"/>
    <w:rsid w:val="00584701"/>
    <w:rsid w:val="00585367"/>
    <w:rsid w:val="00585DC6"/>
    <w:rsid w:val="005870A2"/>
    <w:rsid w:val="0058798C"/>
    <w:rsid w:val="005900FA"/>
    <w:rsid w:val="005907E5"/>
    <w:rsid w:val="005920D3"/>
    <w:rsid w:val="00592DF3"/>
    <w:rsid w:val="005935A4"/>
    <w:rsid w:val="00593688"/>
    <w:rsid w:val="005948BE"/>
    <w:rsid w:val="005948C2"/>
    <w:rsid w:val="00594B70"/>
    <w:rsid w:val="00594BED"/>
    <w:rsid w:val="00595DCA"/>
    <w:rsid w:val="0059779B"/>
    <w:rsid w:val="0059781F"/>
    <w:rsid w:val="005A0DE5"/>
    <w:rsid w:val="005A209A"/>
    <w:rsid w:val="005A320A"/>
    <w:rsid w:val="005A3D1F"/>
    <w:rsid w:val="005A42E9"/>
    <w:rsid w:val="005A5039"/>
    <w:rsid w:val="005A662D"/>
    <w:rsid w:val="005B08AD"/>
    <w:rsid w:val="005B1DF8"/>
    <w:rsid w:val="005B1FDE"/>
    <w:rsid w:val="005B35D7"/>
    <w:rsid w:val="005B392A"/>
    <w:rsid w:val="005B3AA3"/>
    <w:rsid w:val="005B4C8D"/>
    <w:rsid w:val="005B6F83"/>
    <w:rsid w:val="005B7D40"/>
    <w:rsid w:val="005C1E79"/>
    <w:rsid w:val="005C4CE1"/>
    <w:rsid w:val="005C5398"/>
    <w:rsid w:val="005C594D"/>
    <w:rsid w:val="005C6AA7"/>
    <w:rsid w:val="005C73B2"/>
    <w:rsid w:val="005C74FB"/>
    <w:rsid w:val="005D14E9"/>
    <w:rsid w:val="005D1602"/>
    <w:rsid w:val="005D2618"/>
    <w:rsid w:val="005D271E"/>
    <w:rsid w:val="005D298E"/>
    <w:rsid w:val="005D36BC"/>
    <w:rsid w:val="005D3B3F"/>
    <w:rsid w:val="005D531A"/>
    <w:rsid w:val="005D5591"/>
    <w:rsid w:val="005D5AC7"/>
    <w:rsid w:val="005E05AF"/>
    <w:rsid w:val="005E09E0"/>
    <w:rsid w:val="005E0ABB"/>
    <w:rsid w:val="005E18F7"/>
    <w:rsid w:val="005E333D"/>
    <w:rsid w:val="005E385F"/>
    <w:rsid w:val="005E3A88"/>
    <w:rsid w:val="005E4BD2"/>
    <w:rsid w:val="005E5B81"/>
    <w:rsid w:val="005E71D7"/>
    <w:rsid w:val="005E7585"/>
    <w:rsid w:val="005E7C95"/>
    <w:rsid w:val="005E7CA0"/>
    <w:rsid w:val="005F0AD9"/>
    <w:rsid w:val="005F18B5"/>
    <w:rsid w:val="005F1E6A"/>
    <w:rsid w:val="005F1E9C"/>
    <w:rsid w:val="005F2CB1"/>
    <w:rsid w:val="005F4DD4"/>
    <w:rsid w:val="005F5C83"/>
    <w:rsid w:val="005F618C"/>
    <w:rsid w:val="005F70BD"/>
    <w:rsid w:val="005F7C8B"/>
    <w:rsid w:val="005F7D82"/>
    <w:rsid w:val="00600DF6"/>
    <w:rsid w:val="0060283C"/>
    <w:rsid w:val="00602F5F"/>
    <w:rsid w:val="0060342F"/>
    <w:rsid w:val="00604C51"/>
    <w:rsid w:val="00604F14"/>
    <w:rsid w:val="00605E57"/>
    <w:rsid w:val="006110E9"/>
    <w:rsid w:val="00611B83"/>
    <w:rsid w:val="0061227D"/>
    <w:rsid w:val="00613257"/>
    <w:rsid w:val="00615EB7"/>
    <w:rsid w:val="006173C2"/>
    <w:rsid w:val="00620A71"/>
    <w:rsid w:val="00620D80"/>
    <w:rsid w:val="00621789"/>
    <w:rsid w:val="00621B84"/>
    <w:rsid w:val="006234A6"/>
    <w:rsid w:val="0062353D"/>
    <w:rsid w:val="006274B8"/>
    <w:rsid w:val="00630001"/>
    <w:rsid w:val="00631196"/>
    <w:rsid w:val="006311B3"/>
    <w:rsid w:val="0063222C"/>
    <w:rsid w:val="0063284C"/>
    <w:rsid w:val="00632C63"/>
    <w:rsid w:val="00633F56"/>
    <w:rsid w:val="00634DE0"/>
    <w:rsid w:val="00635BB7"/>
    <w:rsid w:val="00635E6C"/>
    <w:rsid w:val="00636039"/>
    <w:rsid w:val="00636398"/>
    <w:rsid w:val="006365C0"/>
    <w:rsid w:val="006368D3"/>
    <w:rsid w:val="00636A77"/>
    <w:rsid w:val="00637467"/>
    <w:rsid w:val="0063746F"/>
    <w:rsid w:val="006377DC"/>
    <w:rsid w:val="006377EC"/>
    <w:rsid w:val="00637AA2"/>
    <w:rsid w:val="00641034"/>
    <w:rsid w:val="0064151F"/>
    <w:rsid w:val="00641533"/>
    <w:rsid w:val="0064208D"/>
    <w:rsid w:val="00642E03"/>
    <w:rsid w:val="00643005"/>
    <w:rsid w:val="00643475"/>
    <w:rsid w:val="0064396A"/>
    <w:rsid w:val="00644D39"/>
    <w:rsid w:val="0064624E"/>
    <w:rsid w:val="00646B66"/>
    <w:rsid w:val="00646F6C"/>
    <w:rsid w:val="006474B7"/>
    <w:rsid w:val="00650AB9"/>
    <w:rsid w:val="00650AC6"/>
    <w:rsid w:val="0065117F"/>
    <w:rsid w:val="0065319A"/>
    <w:rsid w:val="00655733"/>
    <w:rsid w:val="00655ACD"/>
    <w:rsid w:val="00656A92"/>
    <w:rsid w:val="00656DDE"/>
    <w:rsid w:val="0066011D"/>
    <w:rsid w:val="006607C0"/>
    <w:rsid w:val="006613A6"/>
    <w:rsid w:val="00661F24"/>
    <w:rsid w:val="006627A2"/>
    <w:rsid w:val="006634E6"/>
    <w:rsid w:val="006635B4"/>
    <w:rsid w:val="006641A7"/>
    <w:rsid w:val="006655EE"/>
    <w:rsid w:val="006674F7"/>
    <w:rsid w:val="00667EE7"/>
    <w:rsid w:val="00670922"/>
    <w:rsid w:val="00670AB7"/>
    <w:rsid w:val="00670BE1"/>
    <w:rsid w:val="0067218F"/>
    <w:rsid w:val="006734CC"/>
    <w:rsid w:val="00673D03"/>
    <w:rsid w:val="006741F2"/>
    <w:rsid w:val="0067449B"/>
    <w:rsid w:val="00674CC3"/>
    <w:rsid w:val="00675B66"/>
    <w:rsid w:val="00675C72"/>
    <w:rsid w:val="00676069"/>
    <w:rsid w:val="00676964"/>
    <w:rsid w:val="006771F9"/>
    <w:rsid w:val="006776D7"/>
    <w:rsid w:val="00677BB6"/>
    <w:rsid w:val="00681003"/>
    <w:rsid w:val="006817C9"/>
    <w:rsid w:val="006825DE"/>
    <w:rsid w:val="00683041"/>
    <w:rsid w:val="00683ECE"/>
    <w:rsid w:val="00684318"/>
    <w:rsid w:val="006854DA"/>
    <w:rsid w:val="00686C92"/>
    <w:rsid w:val="00687126"/>
    <w:rsid w:val="00687516"/>
    <w:rsid w:val="00687AD3"/>
    <w:rsid w:val="006900D2"/>
    <w:rsid w:val="006919F4"/>
    <w:rsid w:val="0069332A"/>
    <w:rsid w:val="00695429"/>
    <w:rsid w:val="00695571"/>
    <w:rsid w:val="00695FC2"/>
    <w:rsid w:val="006964BF"/>
    <w:rsid w:val="00696949"/>
    <w:rsid w:val="00697052"/>
    <w:rsid w:val="00697B40"/>
    <w:rsid w:val="006A0E9D"/>
    <w:rsid w:val="006A1EA7"/>
    <w:rsid w:val="006A2296"/>
    <w:rsid w:val="006A3DA6"/>
    <w:rsid w:val="006A46FB"/>
    <w:rsid w:val="006A5E28"/>
    <w:rsid w:val="006A697B"/>
    <w:rsid w:val="006A7AFF"/>
    <w:rsid w:val="006B0262"/>
    <w:rsid w:val="006B1816"/>
    <w:rsid w:val="006B2099"/>
    <w:rsid w:val="006B2160"/>
    <w:rsid w:val="006B217F"/>
    <w:rsid w:val="006B48F9"/>
    <w:rsid w:val="006B50CF"/>
    <w:rsid w:val="006B6F91"/>
    <w:rsid w:val="006B787C"/>
    <w:rsid w:val="006B79F6"/>
    <w:rsid w:val="006B7AD4"/>
    <w:rsid w:val="006C03B8"/>
    <w:rsid w:val="006C1A56"/>
    <w:rsid w:val="006C2769"/>
    <w:rsid w:val="006C2899"/>
    <w:rsid w:val="006C512F"/>
    <w:rsid w:val="006C59B5"/>
    <w:rsid w:val="006C5EC9"/>
    <w:rsid w:val="006C6059"/>
    <w:rsid w:val="006C7522"/>
    <w:rsid w:val="006D0150"/>
    <w:rsid w:val="006D089D"/>
    <w:rsid w:val="006D2885"/>
    <w:rsid w:val="006D36EA"/>
    <w:rsid w:val="006D3B50"/>
    <w:rsid w:val="006D45DC"/>
    <w:rsid w:val="006D6F08"/>
    <w:rsid w:val="006E062C"/>
    <w:rsid w:val="006E0947"/>
    <w:rsid w:val="006E15FF"/>
    <w:rsid w:val="006E257E"/>
    <w:rsid w:val="006E258C"/>
    <w:rsid w:val="006E28B7"/>
    <w:rsid w:val="006E298A"/>
    <w:rsid w:val="006E3310"/>
    <w:rsid w:val="006E354E"/>
    <w:rsid w:val="006E4270"/>
    <w:rsid w:val="006E4394"/>
    <w:rsid w:val="006E4E39"/>
    <w:rsid w:val="006E565E"/>
    <w:rsid w:val="006E673D"/>
    <w:rsid w:val="006E7265"/>
    <w:rsid w:val="006E7D3B"/>
    <w:rsid w:val="006F017E"/>
    <w:rsid w:val="006F1B70"/>
    <w:rsid w:val="006F341D"/>
    <w:rsid w:val="006F343F"/>
    <w:rsid w:val="006F3CDE"/>
    <w:rsid w:val="006F4201"/>
    <w:rsid w:val="006F4743"/>
    <w:rsid w:val="006F573A"/>
    <w:rsid w:val="006F58D4"/>
    <w:rsid w:val="006F5B2A"/>
    <w:rsid w:val="006F7F9C"/>
    <w:rsid w:val="00700C7B"/>
    <w:rsid w:val="0070246A"/>
    <w:rsid w:val="0070346E"/>
    <w:rsid w:val="007044C4"/>
    <w:rsid w:val="00704BEF"/>
    <w:rsid w:val="00704EDB"/>
    <w:rsid w:val="007051B1"/>
    <w:rsid w:val="0070590A"/>
    <w:rsid w:val="00705941"/>
    <w:rsid w:val="00706101"/>
    <w:rsid w:val="00706EF7"/>
    <w:rsid w:val="00707072"/>
    <w:rsid w:val="007071A0"/>
    <w:rsid w:val="007078A5"/>
    <w:rsid w:val="00707D61"/>
    <w:rsid w:val="0071158A"/>
    <w:rsid w:val="00712287"/>
    <w:rsid w:val="00712760"/>
    <w:rsid w:val="00712772"/>
    <w:rsid w:val="007133C8"/>
    <w:rsid w:val="007148D3"/>
    <w:rsid w:val="00715B9A"/>
    <w:rsid w:val="0072160F"/>
    <w:rsid w:val="00722C60"/>
    <w:rsid w:val="00726EA6"/>
    <w:rsid w:val="00727208"/>
    <w:rsid w:val="00727680"/>
    <w:rsid w:val="00727A04"/>
    <w:rsid w:val="00730961"/>
    <w:rsid w:val="00733677"/>
    <w:rsid w:val="007348B1"/>
    <w:rsid w:val="00734964"/>
    <w:rsid w:val="007354EB"/>
    <w:rsid w:val="007362A6"/>
    <w:rsid w:val="00736D7D"/>
    <w:rsid w:val="007373DD"/>
    <w:rsid w:val="0074084F"/>
    <w:rsid w:val="00740E09"/>
    <w:rsid w:val="00740E58"/>
    <w:rsid w:val="00741A90"/>
    <w:rsid w:val="007445A0"/>
    <w:rsid w:val="0074465C"/>
    <w:rsid w:val="0074524B"/>
    <w:rsid w:val="00745CB4"/>
    <w:rsid w:val="00747D8B"/>
    <w:rsid w:val="007506C0"/>
    <w:rsid w:val="00751228"/>
    <w:rsid w:val="00751589"/>
    <w:rsid w:val="00751920"/>
    <w:rsid w:val="00751C59"/>
    <w:rsid w:val="0075414C"/>
    <w:rsid w:val="007549B0"/>
    <w:rsid w:val="00754CF8"/>
    <w:rsid w:val="00755D2D"/>
    <w:rsid w:val="0075617F"/>
    <w:rsid w:val="00756628"/>
    <w:rsid w:val="007571E1"/>
    <w:rsid w:val="0075738D"/>
    <w:rsid w:val="0076013A"/>
    <w:rsid w:val="007604B2"/>
    <w:rsid w:val="00762636"/>
    <w:rsid w:val="007635D6"/>
    <w:rsid w:val="007642C2"/>
    <w:rsid w:val="00764416"/>
    <w:rsid w:val="00765281"/>
    <w:rsid w:val="00765AFC"/>
    <w:rsid w:val="00766BAD"/>
    <w:rsid w:val="007677B0"/>
    <w:rsid w:val="00771AC6"/>
    <w:rsid w:val="007721B2"/>
    <w:rsid w:val="00772DD8"/>
    <w:rsid w:val="007735E8"/>
    <w:rsid w:val="00774F62"/>
    <w:rsid w:val="007755F2"/>
    <w:rsid w:val="0077658D"/>
    <w:rsid w:val="00776971"/>
    <w:rsid w:val="0077777F"/>
    <w:rsid w:val="007810D8"/>
    <w:rsid w:val="0078177E"/>
    <w:rsid w:val="007821C9"/>
    <w:rsid w:val="00782582"/>
    <w:rsid w:val="00782B8F"/>
    <w:rsid w:val="0078304C"/>
    <w:rsid w:val="00783673"/>
    <w:rsid w:val="00785490"/>
    <w:rsid w:val="00786256"/>
    <w:rsid w:val="007868B5"/>
    <w:rsid w:val="0079021B"/>
    <w:rsid w:val="00790605"/>
    <w:rsid w:val="00791A81"/>
    <w:rsid w:val="007925EA"/>
    <w:rsid w:val="00793CD8"/>
    <w:rsid w:val="00793E7C"/>
    <w:rsid w:val="00795BC6"/>
    <w:rsid w:val="00795C92"/>
    <w:rsid w:val="00796035"/>
    <w:rsid w:val="00796231"/>
    <w:rsid w:val="00796919"/>
    <w:rsid w:val="00796DE6"/>
    <w:rsid w:val="007A00FB"/>
    <w:rsid w:val="007A1CB3"/>
    <w:rsid w:val="007A306F"/>
    <w:rsid w:val="007A43A6"/>
    <w:rsid w:val="007A58A6"/>
    <w:rsid w:val="007A618A"/>
    <w:rsid w:val="007A6611"/>
    <w:rsid w:val="007B011D"/>
    <w:rsid w:val="007B23D7"/>
    <w:rsid w:val="007B3D2D"/>
    <w:rsid w:val="007B50AE"/>
    <w:rsid w:val="007B51DF"/>
    <w:rsid w:val="007B5F0E"/>
    <w:rsid w:val="007C02F0"/>
    <w:rsid w:val="007C05DD"/>
    <w:rsid w:val="007C0ABD"/>
    <w:rsid w:val="007C0C3F"/>
    <w:rsid w:val="007C0F3C"/>
    <w:rsid w:val="007C3D18"/>
    <w:rsid w:val="007C3DE9"/>
    <w:rsid w:val="007C497D"/>
    <w:rsid w:val="007C585F"/>
    <w:rsid w:val="007C5A9D"/>
    <w:rsid w:val="007C5DBB"/>
    <w:rsid w:val="007C60BF"/>
    <w:rsid w:val="007C6A07"/>
    <w:rsid w:val="007C75A1"/>
    <w:rsid w:val="007C77A5"/>
    <w:rsid w:val="007D0225"/>
    <w:rsid w:val="007D04E5"/>
    <w:rsid w:val="007D0593"/>
    <w:rsid w:val="007D05FA"/>
    <w:rsid w:val="007D19C9"/>
    <w:rsid w:val="007D2B6A"/>
    <w:rsid w:val="007D3AF5"/>
    <w:rsid w:val="007D5901"/>
    <w:rsid w:val="007D69A6"/>
    <w:rsid w:val="007D6E66"/>
    <w:rsid w:val="007D7526"/>
    <w:rsid w:val="007E4610"/>
    <w:rsid w:val="007E4715"/>
    <w:rsid w:val="007E505B"/>
    <w:rsid w:val="007E6660"/>
    <w:rsid w:val="007E6DE1"/>
    <w:rsid w:val="007E7091"/>
    <w:rsid w:val="007F0DE9"/>
    <w:rsid w:val="007F14CB"/>
    <w:rsid w:val="007F1CC6"/>
    <w:rsid w:val="007F1F27"/>
    <w:rsid w:val="007F2688"/>
    <w:rsid w:val="007F2BD1"/>
    <w:rsid w:val="007F323D"/>
    <w:rsid w:val="007F4162"/>
    <w:rsid w:val="007F4970"/>
    <w:rsid w:val="007F4C5C"/>
    <w:rsid w:val="007F5C5F"/>
    <w:rsid w:val="007F6545"/>
    <w:rsid w:val="007F677A"/>
    <w:rsid w:val="007F7F92"/>
    <w:rsid w:val="00800320"/>
    <w:rsid w:val="008005CC"/>
    <w:rsid w:val="00802434"/>
    <w:rsid w:val="008036CD"/>
    <w:rsid w:val="00803FAE"/>
    <w:rsid w:val="008047B5"/>
    <w:rsid w:val="00804F23"/>
    <w:rsid w:val="00805836"/>
    <w:rsid w:val="0080605F"/>
    <w:rsid w:val="00807786"/>
    <w:rsid w:val="00807DD0"/>
    <w:rsid w:val="00811DE7"/>
    <w:rsid w:val="00811FCB"/>
    <w:rsid w:val="00812B39"/>
    <w:rsid w:val="00813515"/>
    <w:rsid w:val="008146E3"/>
    <w:rsid w:val="00814D22"/>
    <w:rsid w:val="008158D6"/>
    <w:rsid w:val="00815DD8"/>
    <w:rsid w:val="00817196"/>
    <w:rsid w:val="0082004E"/>
    <w:rsid w:val="00820B98"/>
    <w:rsid w:val="00821222"/>
    <w:rsid w:val="00822046"/>
    <w:rsid w:val="008235DB"/>
    <w:rsid w:val="008237E6"/>
    <w:rsid w:val="008241C2"/>
    <w:rsid w:val="00824AB4"/>
    <w:rsid w:val="008252E8"/>
    <w:rsid w:val="00825C42"/>
    <w:rsid w:val="00825D25"/>
    <w:rsid w:val="00827D6F"/>
    <w:rsid w:val="00832D3C"/>
    <w:rsid w:val="00832FC7"/>
    <w:rsid w:val="00833910"/>
    <w:rsid w:val="008355C6"/>
    <w:rsid w:val="00835CA8"/>
    <w:rsid w:val="00837027"/>
    <w:rsid w:val="008376AC"/>
    <w:rsid w:val="00837FC3"/>
    <w:rsid w:val="00841345"/>
    <w:rsid w:val="008417EF"/>
    <w:rsid w:val="0084225C"/>
    <w:rsid w:val="00842883"/>
    <w:rsid w:val="00842E3B"/>
    <w:rsid w:val="008444E8"/>
    <w:rsid w:val="00844E80"/>
    <w:rsid w:val="0084599E"/>
    <w:rsid w:val="008462CF"/>
    <w:rsid w:val="00846A06"/>
    <w:rsid w:val="00846FE7"/>
    <w:rsid w:val="00847FD0"/>
    <w:rsid w:val="00850813"/>
    <w:rsid w:val="008515FF"/>
    <w:rsid w:val="008537EC"/>
    <w:rsid w:val="008539C6"/>
    <w:rsid w:val="00853F44"/>
    <w:rsid w:val="00853FA9"/>
    <w:rsid w:val="00854762"/>
    <w:rsid w:val="0085583D"/>
    <w:rsid w:val="00855B3D"/>
    <w:rsid w:val="00856911"/>
    <w:rsid w:val="0085722A"/>
    <w:rsid w:val="008610AF"/>
    <w:rsid w:val="00862B2D"/>
    <w:rsid w:val="00862D63"/>
    <w:rsid w:val="00864524"/>
    <w:rsid w:val="0086492C"/>
    <w:rsid w:val="00866A64"/>
    <w:rsid w:val="00866A6F"/>
    <w:rsid w:val="008677FD"/>
    <w:rsid w:val="008703A8"/>
    <w:rsid w:val="008706D4"/>
    <w:rsid w:val="00870F8A"/>
    <w:rsid w:val="008719A4"/>
    <w:rsid w:val="00871D23"/>
    <w:rsid w:val="00871FBC"/>
    <w:rsid w:val="008727E2"/>
    <w:rsid w:val="00872C4C"/>
    <w:rsid w:val="00874312"/>
    <w:rsid w:val="0087437C"/>
    <w:rsid w:val="00875478"/>
    <w:rsid w:val="008755AB"/>
    <w:rsid w:val="00875CD7"/>
    <w:rsid w:val="00875FBB"/>
    <w:rsid w:val="00876B4D"/>
    <w:rsid w:val="008778D5"/>
    <w:rsid w:val="00877F18"/>
    <w:rsid w:val="00880E6E"/>
    <w:rsid w:val="008814A3"/>
    <w:rsid w:val="00882EEA"/>
    <w:rsid w:val="00883893"/>
    <w:rsid w:val="00884AC5"/>
    <w:rsid w:val="00884D45"/>
    <w:rsid w:val="00885720"/>
    <w:rsid w:val="00886792"/>
    <w:rsid w:val="008875A5"/>
    <w:rsid w:val="008875D6"/>
    <w:rsid w:val="00890D0F"/>
    <w:rsid w:val="00892946"/>
    <w:rsid w:val="0089344C"/>
    <w:rsid w:val="008939D6"/>
    <w:rsid w:val="00893FD3"/>
    <w:rsid w:val="00894025"/>
    <w:rsid w:val="00894813"/>
    <w:rsid w:val="00894A88"/>
    <w:rsid w:val="00894D24"/>
    <w:rsid w:val="0089514D"/>
    <w:rsid w:val="00895386"/>
    <w:rsid w:val="00895598"/>
    <w:rsid w:val="00895E65"/>
    <w:rsid w:val="008967D3"/>
    <w:rsid w:val="00896C88"/>
    <w:rsid w:val="00897FF5"/>
    <w:rsid w:val="008A21FF"/>
    <w:rsid w:val="008A23CB"/>
    <w:rsid w:val="008A2C27"/>
    <w:rsid w:val="008A2CE2"/>
    <w:rsid w:val="008A2DE7"/>
    <w:rsid w:val="008A30AC"/>
    <w:rsid w:val="008A44B8"/>
    <w:rsid w:val="008A5139"/>
    <w:rsid w:val="008A51A8"/>
    <w:rsid w:val="008A54C7"/>
    <w:rsid w:val="008A608E"/>
    <w:rsid w:val="008A77D8"/>
    <w:rsid w:val="008B0483"/>
    <w:rsid w:val="008B0CDD"/>
    <w:rsid w:val="008B1152"/>
    <w:rsid w:val="008B120C"/>
    <w:rsid w:val="008B193A"/>
    <w:rsid w:val="008B1A70"/>
    <w:rsid w:val="008B33EC"/>
    <w:rsid w:val="008B4790"/>
    <w:rsid w:val="008B51A0"/>
    <w:rsid w:val="008B592A"/>
    <w:rsid w:val="008B5B73"/>
    <w:rsid w:val="008B7B5C"/>
    <w:rsid w:val="008C0C99"/>
    <w:rsid w:val="008C2017"/>
    <w:rsid w:val="008C30D0"/>
    <w:rsid w:val="008C3B20"/>
    <w:rsid w:val="008C3D8C"/>
    <w:rsid w:val="008C4958"/>
    <w:rsid w:val="008C4BAA"/>
    <w:rsid w:val="008C4DC3"/>
    <w:rsid w:val="008C6AE8"/>
    <w:rsid w:val="008C7573"/>
    <w:rsid w:val="008C78A1"/>
    <w:rsid w:val="008C7CBC"/>
    <w:rsid w:val="008D34F1"/>
    <w:rsid w:val="008D39D8"/>
    <w:rsid w:val="008D3BFB"/>
    <w:rsid w:val="008D4078"/>
    <w:rsid w:val="008D64B0"/>
    <w:rsid w:val="008D6D1A"/>
    <w:rsid w:val="008E0927"/>
    <w:rsid w:val="008E1699"/>
    <w:rsid w:val="008E1909"/>
    <w:rsid w:val="008E384D"/>
    <w:rsid w:val="008E7A0D"/>
    <w:rsid w:val="008F05E2"/>
    <w:rsid w:val="008F17AE"/>
    <w:rsid w:val="008F1EAB"/>
    <w:rsid w:val="008F2975"/>
    <w:rsid w:val="008F2DCC"/>
    <w:rsid w:val="008F33DC"/>
    <w:rsid w:val="008F477F"/>
    <w:rsid w:val="008F581E"/>
    <w:rsid w:val="008F7743"/>
    <w:rsid w:val="009014FF"/>
    <w:rsid w:val="009021A4"/>
    <w:rsid w:val="00902350"/>
    <w:rsid w:val="009025D1"/>
    <w:rsid w:val="00903114"/>
    <w:rsid w:val="0090336B"/>
    <w:rsid w:val="009033A4"/>
    <w:rsid w:val="00903D4A"/>
    <w:rsid w:val="009053AA"/>
    <w:rsid w:val="009057D5"/>
    <w:rsid w:val="00906924"/>
    <w:rsid w:val="00906939"/>
    <w:rsid w:val="00906A37"/>
    <w:rsid w:val="009108B2"/>
    <w:rsid w:val="00910B7D"/>
    <w:rsid w:val="009116C7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39E"/>
    <w:rsid w:val="0091554E"/>
    <w:rsid w:val="00915614"/>
    <w:rsid w:val="00916079"/>
    <w:rsid w:val="00917CE9"/>
    <w:rsid w:val="00920BF2"/>
    <w:rsid w:val="00921F57"/>
    <w:rsid w:val="00922010"/>
    <w:rsid w:val="00922228"/>
    <w:rsid w:val="009229B6"/>
    <w:rsid w:val="0092351A"/>
    <w:rsid w:val="009235E1"/>
    <w:rsid w:val="009236A8"/>
    <w:rsid w:val="00924137"/>
    <w:rsid w:val="009246D7"/>
    <w:rsid w:val="00927496"/>
    <w:rsid w:val="0092764F"/>
    <w:rsid w:val="00927AC5"/>
    <w:rsid w:val="00931B91"/>
    <w:rsid w:val="00931BD9"/>
    <w:rsid w:val="00932934"/>
    <w:rsid w:val="00933153"/>
    <w:rsid w:val="00933F2E"/>
    <w:rsid w:val="00934163"/>
    <w:rsid w:val="00934CE3"/>
    <w:rsid w:val="00936823"/>
    <w:rsid w:val="009368F3"/>
    <w:rsid w:val="00936D1C"/>
    <w:rsid w:val="00936D99"/>
    <w:rsid w:val="00940BA0"/>
    <w:rsid w:val="009414E2"/>
    <w:rsid w:val="00941636"/>
    <w:rsid w:val="00941E9F"/>
    <w:rsid w:val="00943742"/>
    <w:rsid w:val="00945C05"/>
    <w:rsid w:val="00946597"/>
    <w:rsid w:val="00946945"/>
    <w:rsid w:val="00947713"/>
    <w:rsid w:val="009508A8"/>
    <w:rsid w:val="00950DE7"/>
    <w:rsid w:val="00952192"/>
    <w:rsid w:val="0095240D"/>
    <w:rsid w:val="00953472"/>
    <w:rsid w:val="00953920"/>
    <w:rsid w:val="00953D47"/>
    <w:rsid w:val="00953D6B"/>
    <w:rsid w:val="00953E60"/>
    <w:rsid w:val="00953E6D"/>
    <w:rsid w:val="00954340"/>
    <w:rsid w:val="009562A6"/>
    <w:rsid w:val="0095681E"/>
    <w:rsid w:val="00956BCA"/>
    <w:rsid w:val="00956DF1"/>
    <w:rsid w:val="009572D4"/>
    <w:rsid w:val="00957EE7"/>
    <w:rsid w:val="00960217"/>
    <w:rsid w:val="00961921"/>
    <w:rsid w:val="00962D8B"/>
    <w:rsid w:val="00964085"/>
    <w:rsid w:val="0096430A"/>
    <w:rsid w:val="00964939"/>
    <w:rsid w:val="00965045"/>
    <w:rsid w:val="0096541D"/>
    <w:rsid w:val="0096554B"/>
    <w:rsid w:val="0096584A"/>
    <w:rsid w:val="00966245"/>
    <w:rsid w:val="0096660E"/>
    <w:rsid w:val="00970186"/>
    <w:rsid w:val="00971091"/>
    <w:rsid w:val="00971DC9"/>
    <w:rsid w:val="00971F08"/>
    <w:rsid w:val="009726DC"/>
    <w:rsid w:val="00972FAD"/>
    <w:rsid w:val="00973346"/>
    <w:rsid w:val="00973EAF"/>
    <w:rsid w:val="009742BB"/>
    <w:rsid w:val="00974B94"/>
    <w:rsid w:val="00975B88"/>
    <w:rsid w:val="00975E6F"/>
    <w:rsid w:val="0097603D"/>
    <w:rsid w:val="00976949"/>
    <w:rsid w:val="00977439"/>
    <w:rsid w:val="00977DA2"/>
    <w:rsid w:val="00980477"/>
    <w:rsid w:val="00980FA7"/>
    <w:rsid w:val="009815F1"/>
    <w:rsid w:val="00982E5A"/>
    <w:rsid w:val="009833EC"/>
    <w:rsid w:val="009835E8"/>
    <w:rsid w:val="00985253"/>
    <w:rsid w:val="009853B3"/>
    <w:rsid w:val="00987111"/>
    <w:rsid w:val="00990630"/>
    <w:rsid w:val="00990C65"/>
    <w:rsid w:val="00991761"/>
    <w:rsid w:val="00994DCA"/>
    <w:rsid w:val="0099509C"/>
    <w:rsid w:val="00995817"/>
    <w:rsid w:val="009960EC"/>
    <w:rsid w:val="009970DD"/>
    <w:rsid w:val="009A0176"/>
    <w:rsid w:val="009A0FBA"/>
    <w:rsid w:val="009A1601"/>
    <w:rsid w:val="009A165E"/>
    <w:rsid w:val="009A1DC4"/>
    <w:rsid w:val="009A1E85"/>
    <w:rsid w:val="009A31E4"/>
    <w:rsid w:val="009A36DB"/>
    <w:rsid w:val="009A462D"/>
    <w:rsid w:val="009A5C7C"/>
    <w:rsid w:val="009A5CBA"/>
    <w:rsid w:val="009A63F5"/>
    <w:rsid w:val="009A7823"/>
    <w:rsid w:val="009B093A"/>
    <w:rsid w:val="009B177A"/>
    <w:rsid w:val="009B1F30"/>
    <w:rsid w:val="009B363E"/>
    <w:rsid w:val="009B3AC2"/>
    <w:rsid w:val="009B4DF4"/>
    <w:rsid w:val="009B5106"/>
    <w:rsid w:val="009B564E"/>
    <w:rsid w:val="009B5D51"/>
    <w:rsid w:val="009B6B70"/>
    <w:rsid w:val="009B6E21"/>
    <w:rsid w:val="009B7459"/>
    <w:rsid w:val="009B7E87"/>
    <w:rsid w:val="009C0079"/>
    <w:rsid w:val="009C14F8"/>
    <w:rsid w:val="009C1AEA"/>
    <w:rsid w:val="009C25C6"/>
    <w:rsid w:val="009C27F7"/>
    <w:rsid w:val="009C30C7"/>
    <w:rsid w:val="009C3911"/>
    <w:rsid w:val="009C3E63"/>
    <w:rsid w:val="009C403E"/>
    <w:rsid w:val="009C55F1"/>
    <w:rsid w:val="009D4787"/>
    <w:rsid w:val="009D4FF0"/>
    <w:rsid w:val="009D703C"/>
    <w:rsid w:val="009D718F"/>
    <w:rsid w:val="009E068F"/>
    <w:rsid w:val="009E14E0"/>
    <w:rsid w:val="009E274A"/>
    <w:rsid w:val="009E35DB"/>
    <w:rsid w:val="009E3D2A"/>
    <w:rsid w:val="009E47A3"/>
    <w:rsid w:val="009E5C9E"/>
    <w:rsid w:val="009E6629"/>
    <w:rsid w:val="009F08F3"/>
    <w:rsid w:val="009F1882"/>
    <w:rsid w:val="009F2165"/>
    <w:rsid w:val="009F2293"/>
    <w:rsid w:val="009F344F"/>
    <w:rsid w:val="009F392E"/>
    <w:rsid w:val="009F7632"/>
    <w:rsid w:val="009F7C1A"/>
    <w:rsid w:val="00A00178"/>
    <w:rsid w:val="00A003E9"/>
    <w:rsid w:val="00A011EE"/>
    <w:rsid w:val="00A014DC"/>
    <w:rsid w:val="00A017DD"/>
    <w:rsid w:val="00A01C09"/>
    <w:rsid w:val="00A0395C"/>
    <w:rsid w:val="00A048A8"/>
    <w:rsid w:val="00A04B0A"/>
    <w:rsid w:val="00A05C08"/>
    <w:rsid w:val="00A06126"/>
    <w:rsid w:val="00A06E33"/>
    <w:rsid w:val="00A077F6"/>
    <w:rsid w:val="00A11FCA"/>
    <w:rsid w:val="00A12C0B"/>
    <w:rsid w:val="00A13E54"/>
    <w:rsid w:val="00A140AA"/>
    <w:rsid w:val="00A15115"/>
    <w:rsid w:val="00A17A1B"/>
    <w:rsid w:val="00A17F63"/>
    <w:rsid w:val="00A212A7"/>
    <w:rsid w:val="00A2193B"/>
    <w:rsid w:val="00A21C7B"/>
    <w:rsid w:val="00A22C8B"/>
    <w:rsid w:val="00A22F78"/>
    <w:rsid w:val="00A2351A"/>
    <w:rsid w:val="00A25460"/>
    <w:rsid w:val="00A25BC0"/>
    <w:rsid w:val="00A264A9"/>
    <w:rsid w:val="00A266F6"/>
    <w:rsid w:val="00A27785"/>
    <w:rsid w:val="00A27A0C"/>
    <w:rsid w:val="00A27D88"/>
    <w:rsid w:val="00A300D4"/>
    <w:rsid w:val="00A30187"/>
    <w:rsid w:val="00A30814"/>
    <w:rsid w:val="00A32801"/>
    <w:rsid w:val="00A32A86"/>
    <w:rsid w:val="00A33DBF"/>
    <w:rsid w:val="00A34395"/>
    <w:rsid w:val="00A3448A"/>
    <w:rsid w:val="00A35330"/>
    <w:rsid w:val="00A36297"/>
    <w:rsid w:val="00A3715D"/>
    <w:rsid w:val="00A37189"/>
    <w:rsid w:val="00A37216"/>
    <w:rsid w:val="00A3740D"/>
    <w:rsid w:val="00A40A6C"/>
    <w:rsid w:val="00A41E2B"/>
    <w:rsid w:val="00A425CB"/>
    <w:rsid w:val="00A439BD"/>
    <w:rsid w:val="00A44D55"/>
    <w:rsid w:val="00A454FE"/>
    <w:rsid w:val="00A4566D"/>
    <w:rsid w:val="00A45B74"/>
    <w:rsid w:val="00A45B7D"/>
    <w:rsid w:val="00A47803"/>
    <w:rsid w:val="00A47904"/>
    <w:rsid w:val="00A50367"/>
    <w:rsid w:val="00A5041F"/>
    <w:rsid w:val="00A525B7"/>
    <w:rsid w:val="00A52E1D"/>
    <w:rsid w:val="00A54646"/>
    <w:rsid w:val="00A556D2"/>
    <w:rsid w:val="00A56786"/>
    <w:rsid w:val="00A56BAD"/>
    <w:rsid w:val="00A57B16"/>
    <w:rsid w:val="00A57BE4"/>
    <w:rsid w:val="00A60FBD"/>
    <w:rsid w:val="00A61499"/>
    <w:rsid w:val="00A629A9"/>
    <w:rsid w:val="00A62A77"/>
    <w:rsid w:val="00A63483"/>
    <w:rsid w:val="00A649C9"/>
    <w:rsid w:val="00A657D7"/>
    <w:rsid w:val="00A660AC"/>
    <w:rsid w:val="00A67CB3"/>
    <w:rsid w:val="00A67E6C"/>
    <w:rsid w:val="00A70332"/>
    <w:rsid w:val="00A71B3E"/>
    <w:rsid w:val="00A71B99"/>
    <w:rsid w:val="00A71DCB"/>
    <w:rsid w:val="00A71F17"/>
    <w:rsid w:val="00A71FB8"/>
    <w:rsid w:val="00A739D0"/>
    <w:rsid w:val="00A73E7C"/>
    <w:rsid w:val="00A73E91"/>
    <w:rsid w:val="00A761D4"/>
    <w:rsid w:val="00A76437"/>
    <w:rsid w:val="00A77EC4"/>
    <w:rsid w:val="00A8000B"/>
    <w:rsid w:val="00A80A63"/>
    <w:rsid w:val="00A80BDE"/>
    <w:rsid w:val="00A810A3"/>
    <w:rsid w:val="00A82797"/>
    <w:rsid w:val="00A859DE"/>
    <w:rsid w:val="00A868F5"/>
    <w:rsid w:val="00A86F96"/>
    <w:rsid w:val="00A879B2"/>
    <w:rsid w:val="00A87C09"/>
    <w:rsid w:val="00A90C1A"/>
    <w:rsid w:val="00A92879"/>
    <w:rsid w:val="00A92F36"/>
    <w:rsid w:val="00A938A0"/>
    <w:rsid w:val="00A9442A"/>
    <w:rsid w:val="00A94FF7"/>
    <w:rsid w:val="00A95CEB"/>
    <w:rsid w:val="00A97748"/>
    <w:rsid w:val="00A9782A"/>
    <w:rsid w:val="00A97A0D"/>
    <w:rsid w:val="00AA016F"/>
    <w:rsid w:val="00AA0505"/>
    <w:rsid w:val="00AA180E"/>
    <w:rsid w:val="00AA1ED6"/>
    <w:rsid w:val="00AA1F02"/>
    <w:rsid w:val="00AA37D7"/>
    <w:rsid w:val="00AA3CB6"/>
    <w:rsid w:val="00AA51D6"/>
    <w:rsid w:val="00AA681C"/>
    <w:rsid w:val="00AA7C1F"/>
    <w:rsid w:val="00AB0362"/>
    <w:rsid w:val="00AB0780"/>
    <w:rsid w:val="00AB0BC8"/>
    <w:rsid w:val="00AB11CA"/>
    <w:rsid w:val="00AB14D9"/>
    <w:rsid w:val="00AB2C1B"/>
    <w:rsid w:val="00AB307F"/>
    <w:rsid w:val="00AB4AB8"/>
    <w:rsid w:val="00AB655E"/>
    <w:rsid w:val="00AB6D1D"/>
    <w:rsid w:val="00AC007F"/>
    <w:rsid w:val="00AC0D2D"/>
    <w:rsid w:val="00AC0EA3"/>
    <w:rsid w:val="00AC200B"/>
    <w:rsid w:val="00AC2204"/>
    <w:rsid w:val="00AC2ECD"/>
    <w:rsid w:val="00AC2F04"/>
    <w:rsid w:val="00AC3119"/>
    <w:rsid w:val="00AC49FB"/>
    <w:rsid w:val="00AC59BF"/>
    <w:rsid w:val="00AC5A10"/>
    <w:rsid w:val="00AC5D63"/>
    <w:rsid w:val="00AD0AA3"/>
    <w:rsid w:val="00AD17C4"/>
    <w:rsid w:val="00AD1C60"/>
    <w:rsid w:val="00AD1D0E"/>
    <w:rsid w:val="00AD3F94"/>
    <w:rsid w:val="00AD4A5A"/>
    <w:rsid w:val="00AD6841"/>
    <w:rsid w:val="00AD68A4"/>
    <w:rsid w:val="00AD71FA"/>
    <w:rsid w:val="00AE09E2"/>
    <w:rsid w:val="00AE15DE"/>
    <w:rsid w:val="00AE1A7F"/>
    <w:rsid w:val="00AE273C"/>
    <w:rsid w:val="00AE27AC"/>
    <w:rsid w:val="00AE2A74"/>
    <w:rsid w:val="00AE40E0"/>
    <w:rsid w:val="00AE4DBA"/>
    <w:rsid w:val="00AE4F07"/>
    <w:rsid w:val="00AF0E6E"/>
    <w:rsid w:val="00AF1C5D"/>
    <w:rsid w:val="00AF2547"/>
    <w:rsid w:val="00AF338F"/>
    <w:rsid w:val="00AF3F3D"/>
    <w:rsid w:val="00AF42D7"/>
    <w:rsid w:val="00AF4432"/>
    <w:rsid w:val="00AF574E"/>
    <w:rsid w:val="00AF744F"/>
    <w:rsid w:val="00B006FE"/>
    <w:rsid w:val="00B007CB"/>
    <w:rsid w:val="00B01918"/>
    <w:rsid w:val="00B02AA9"/>
    <w:rsid w:val="00B02F67"/>
    <w:rsid w:val="00B02FA3"/>
    <w:rsid w:val="00B02FCA"/>
    <w:rsid w:val="00B0366F"/>
    <w:rsid w:val="00B04245"/>
    <w:rsid w:val="00B04A77"/>
    <w:rsid w:val="00B05084"/>
    <w:rsid w:val="00B056BD"/>
    <w:rsid w:val="00B05A6D"/>
    <w:rsid w:val="00B063B9"/>
    <w:rsid w:val="00B10399"/>
    <w:rsid w:val="00B105EA"/>
    <w:rsid w:val="00B110F3"/>
    <w:rsid w:val="00B11932"/>
    <w:rsid w:val="00B121CA"/>
    <w:rsid w:val="00B13B12"/>
    <w:rsid w:val="00B140C4"/>
    <w:rsid w:val="00B1487C"/>
    <w:rsid w:val="00B14882"/>
    <w:rsid w:val="00B15110"/>
    <w:rsid w:val="00B157F9"/>
    <w:rsid w:val="00B15E36"/>
    <w:rsid w:val="00B16E6A"/>
    <w:rsid w:val="00B17F5F"/>
    <w:rsid w:val="00B20256"/>
    <w:rsid w:val="00B2063A"/>
    <w:rsid w:val="00B20D09"/>
    <w:rsid w:val="00B21163"/>
    <w:rsid w:val="00B215F5"/>
    <w:rsid w:val="00B21A08"/>
    <w:rsid w:val="00B24832"/>
    <w:rsid w:val="00B24D8E"/>
    <w:rsid w:val="00B259DB"/>
    <w:rsid w:val="00B265AC"/>
    <w:rsid w:val="00B267B3"/>
    <w:rsid w:val="00B26B0A"/>
    <w:rsid w:val="00B2763F"/>
    <w:rsid w:val="00B27AAC"/>
    <w:rsid w:val="00B27EE8"/>
    <w:rsid w:val="00B30929"/>
    <w:rsid w:val="00B30CC1"/>
    <w:rsid w:val="00B31168"/>
    <w:rsid w:val="00B3144C"/>
    <w:rsid w:val="00B33588"/>
    <w:rsid w:val="00B361B0"/>
    <w:rsid w:val="00B3702E"/>
    <w:rsid w:val="00B372AA"/>
    <w:rsid w:val="00B37D46"/>
    <w:rsid w:val="00B40445"/>
    <w:rsid w:val="00B41888"/>
    <w:rsid w:val="00B43B86"/>
    <w:rsid w:val="00B452E6"/>
    <w:rsid w:val="00B45A52"/>
    <w:rsid w:val="00B46175"/>
    <w:rsid w:val="00B462BD"/>
    <w:rsid w:val="00B464AE"/>
    <w:rsid w:val="00B50DE2"/>
    <w:rsid w:val="00B51B64"/>
    <w:rsid w:val="00B523CA"/>
    <w:rsid w:val="00B53C42"/>
    <w:rsid w:val="00B54593"/>
    <w:rsid w:val="00B56CDF"/>
    <w:rsid w:val="00B62ED0"/>
    <w:rsid w:val="00B64019"/>
    <w:rsid w:val="00B657F8"/>
    <w:rsid w:val="00B65D77"/>
    <w:rsid w:val="00B664C7"/>
    <w:rsid w:val="00B665DA"/>
    <w:rsid w:val="00B67F21"/>
    <w:rsid w:val="00B70BCB"/>
    <w:rsid w:val="00B71536"/>
    <w:rsid w:val="00B721C9"/>
    <w:rsid w:val="00B739F6"/>
    <w:rsid w:val="00B755FA"/>
    <w:rsid w:val="00B75E06"/>
    <w:rsid w:val="00B765D6"/>
    <w:rsid w:val="00B80210"/>
    <w:rsid w:val="00B81A6C"/>
    <w:rsid w:val="00B829ED"/>
    <w:rsid w:val="00B82FB8"/>
    <w:rsid w:val="00B833CB"/>
    <w:rsid w:val="00B83951"/>
    <w:rsid w:val="00B84270"/>
    <w:rsid w:val="00B854B9"/>
    <w:rsid w:val="00B856DA"/>
    <w:rsid w:val="00B8595C"/>
    <w:rsid w:val="00B85DE5"/>
    <w:rsid w:val="00B90681"/>
    <w:rsid w:val="00B90EAF"/>
    <w:rsid w:val="00B90F73"/>
    <w:rsid w:val="00B9126A"/>
    <w:rsid w:val="00B9190A"/>
    <w:rsid w:val="00B939E1"/>
    <w:rsid w:val="00B93B59"/>
    <w:rsid w:val="00B93D1B"/>
    <w:rsid w:val="00B9406A"/>
    <w:rsid w:val="00B94905"/>
    <w:rsid w:val="00B94D6F"/>
    <w:rsid w:val="00B94E71"/>
    <w:rsid w:val="00B95A05"/>
    <w:rsid w:val="00BA0E72"/>
    <w:rsid w:val="00BA1275"/>
    <w:rsid w:val="00BA153A"/>
    <w:rsid w:val="00BA2280"/>
    <w:rsid w:val="00BA259B"/>
    <w:rsid w:val="00BA2646"/>
    <w:rsid w:val="00BA2A08"/>
    <w:rsid w:val="00BA56D2"/>
    <w:rsid w:val="00BA664B"/>
    <w:rsid w:val="00BA7198"/>
    <w:rsid w:val="00BA76E0"/>
    <w:rsid w:val="00BB0292"/>
    <w:rsid w:val="00BB27EF"/>
    <w:rsid w:val="00BB2A25"/>
    <w:rsid w:val="00BB499E"/>
    <w:rsid w:val="00BB4F64"/>
    <w:rsid w:val="00BB51E9"/>
    <w:rsid w:val="00BB5E85"/>
    <w:rsid w:val="00BB61F1"/>
    <w:rsid w:val="00BB77FA"/>
    <w:rsid w:val="00BC02F8"/>
    <w:rsid w:val="00BC0FDC"/>
    <w:rsid w:val="00BC27D3"/>
    <w:rsid w:val="00BC3053"/>
    <w:rsid w:val="00BC4D2E"/>
    <w:rsid w:val="00BC621D"/>
    <w:rsid w:val="00BC7171"/>
    <w:rsid w:val="00BD3BBB"/>
    <w:rsid w:val="00BD4267"/>
    <w:rsid w:val="00BD42A1"/>
    <w:rsid w:val="00BD48AC"/>
    <w:rsid w:val="00BD4C6E"/>
    <w:rsid w:val="00BD4F2F"/>
    <w:rsid w:val="00BD51B3"/>
    <w:rsid w:val="00BD5340"/>
    <w:rsid w:val="00BD5F1A"/>
    <w:rsid w:val="00BD6323"/>
    <w:rsid w:val="00BD6541"/>
    <w:rsid w:val="00BE1234"/>
    <w:rsid w:val="00BE2661"/>
    <w:rsid w:val="00BE2B02"/>
    <w:rsid w:val="00BE2C14"/>
    <w:rsid w:val="00BE2FA6"/>
    <w:rsid w:val="00BE333F"/>
    <w:rsid w:val="00BE4260"/>
    <w:rsid w:val="00BE4882"/>
    <w:rsid w:val="00BE52DC"/>
    <w:rsid w:val="00BE56F8"/>
    <w:rsid w:val="00BE5B3D"/>
    <w:rsid w:val="00BE7406"/>
    <w:rsid w:val="00BE7603"/>
    <w:rsid w:val="00BF040A"/>
    <w:rsid w:val="00BF3279"/>
    <w:rsid w:val="00BF389A"/>
    <w:rsid w:val="00BF3DEE"/>
    <w:rsid w:val="00BF74C7"/>
    <w:rsid w:val="00BF7A20"/>
    <w:rsid w:val="00C015F1"/>
    <w:rsid w:val="00C019B8"/>
    <w:rsid w:val="00C01F33"/>
    <w:rsid w:val="00C02CC6"/>
    <w:rsid w:val="00C02F1E"/>
    <w:rsid w:val="00C03049"/>
    <w:rsid w:val="00C040F7"/>
    <w:rsid w:val="00C044AB"/>
    <w:rsid w:val="00C05706"/>
    <w:rsid w:val="00C07377"/>
    <w:rsid w:val="00C07D68"/>
    <w:rsid w:val="00C10478"/>
    <w:rsid w:val="00C112F9"/>
    <w:rsid w:val="00C11CB6"/>
    <w:rsid w:val="00C12107"/>
    <w:rsid w:val="00C12BF1"/>
    <w:rsid w:val="00C13020"/>
    <w:rsid w:val="00C13495"/>
    <w:rsid w:val="00C134D9"/>
    <w:rsid w:val="00C14D4B"/>
    <w:rsid w:val="00C154BB"/>
    <w:rsid w:val="00C1566D"/>
    <w:rsid w:val="00C15F8B"/>
    <w:rsid w:val="00C17106"/>
    <w:rsid w:val="00C214EA"/>
    <w:rsid w:val="00C21A2E"/>
    <w:rsid w:val="00C225AD"/>
    <w:rsid w:val="00C23BE3"/>
    <w:rsid w:val="00C25A71"/>
    <w:rsid w:val="00C26554"/>
    <w:rsid w:val="00C267B1"/>
    <w:rsid w:val="00C278C0"/>
    <w:rsid w:val="00C279B5"/>
    <w:rsid w:val="00C27C45"/>
    <w:rsid w:val="00C30537"/>
    <w:rsid w:val="00C325B1"/>
    <w:rsid w:val="00C36AF6"/>
    <w:rsid w:val="00C36BD0"/>
    <w:rsid w:val="00C3719D"/>
    <w:rsid w:val="00C37B6C"/>
    <w:rsid w:val="00C41853"/>
    <w:rsid w:val="00C424EF"/>
    <w:rsid w:val="00C432C4"/>
    <w:rsid w:val="00C43612"/>
    <w:rsid w:val="00C44DE1"/>
    <w:rsid w:val="00C45F2D"/>
    <w:rsid w:val="00C46991"/>
    <w:rsid w:val="00C46E4A"/>
    <w:rsid w:val="00C50508"/>
    <w:rsid w:val="00C50A2B"/>
    <w:rsid w:val="00C52E65"/>
    <w:rsid w:val="00C531DC"/>
    <w:rsid w:val="00C54022"/>
    <w:rsid w:val="00C54995"/>
    <w:rsid w:val="00C54BCB"/>
    <w:rsid w:val="00C54D41"/>
    <w:rsid w:val="00C60783"/>
    <w:rsid w:val="00C621B5"/>
    <w:rsid w:val="00C629E6"/>
    <w:rsid w:val="00C64672"/>
    <w:rsid w:val="00C64D5C"/>
    <w:rsid w:val="00C70697"/>
    <w:rsid w:val="00C72EF4"/>
    <w:rsid w:val="00C73787"/>
    <w:rsid w:val="00C75986"/>
    <w:rsid w:val="00C75B82"/>
    <w:rsid w:val="00C75D2F"/>
    <w:rsid w:val="00C767BE"/>
    <w:rsid w:val="00C76E3C"/>
    <w:rsid w:val="00C771C9"/>
    <w:rsid w:val="00C77D7F"/>
    <w:rsid w:val="00C8149D"/>
    <w:rsid w:val="00C81568"/>
    <w:rsid w:val="00C82494"/>
    <w:rsid w:val="00C8272D"/>
    <w:rsid w:val="00C83A89"/>
    <w:rsid w:val="00C84DB0"/>
    <w:rsid w:val="00C85E71"/>
    <w:rsid w:val="00C85FCD"/>
    <w:rsid w:val="00C867E2"/>
    <w:rsid w:val="00C86DDB"/>
    <w:rsid w:val="00C87544"/>
    <w:rsid w:val="00C87963"/>
    <w:rsid w:val="00C9027A"/>
    <w:rsid w:val="00C905F9"/>
    <w:rsid w:val="00C9068E"/>
    <w:rsid w:val="00C906B2"/>
    <w:rsid w:val="00C923F3"/>
    <w:rsid w:val="00C93C4B"/>
    <w:rsid w:val="00C944AB"/>
    <w:rsid w:val="00C95B40"/>
    <w:rsid w:val="00C9636C"/>
    <w:rsid w:val="00C96A6D"/>
    <w:rsid w:val="00C970CB"/>
    <w:rsid w:val="00C97812"/>
    <w:rsid w:val="00C97F32"/>
    <w:rsid w:val="00CA010C"/>
    <w:rsid w:val="00CA13C2"/>
    <w:rsid w:val="00CA1C77"/>
    <w:rsid w:val="00CA1ED8"/>
    <w:rsid w:val="00CA2554"/>
    <w:rsid w:val="00CA269F"/>
    <w:rsid w:val="00CA3DFB"/>
    <w:rsid w:val="00CA592A"/>
    <w:rsid w:val="00CA79F6"/>
    <w:rsid w:val="00CB0FA9"/>
    <w:rsid w:val="00CB1F63"/>
    <w:rsid w:val="00CB20F4"/>
    <w:rsid w:val="00CB3085"/>
    <w:rsid w:val="00CB31B1"/>
    <w:rsid w:val="00CB3F6D"/>
    <w:rsid w:val="00CB46A2"/>
    <w:rsid w:val="00CB5100"/>
    <w:rsid w:val="00CB53A3"/>
    <w:rsid w:val="00CB6324"/>
    <w:rsid w:val="00CB7170"/>
    <w:rsid w:val="00CB7BA3"/>
    <w:rsid w:val="00CC040E"/>
    <w:rsid w:val="00CC048F"/>
    <w:rsid w:val="00CC111F"/>
    <w:rsid w:val="00CC1532"/>
    <w:rsid w:val="00CC15AB"/>
    <w:rsid w:val="00CC1941"/>
    <w:rsid w:val="00CC2011"/>
    <w:rsid w:val="00CC2AEB"/>
    <w:rsid w:val="00CC2D32"/>
    <w:rsid w:val="00CC37CC"/>
    <w:rsid w:val="00CC3EA0"/>
    <w:rsid w:val="00CC446A"/>
    <w:rsid w:val="00CC47F1"/>
    <w:rsid w:val="00CC5642"/>
    <w:rsid w:val="00CC5B5B"/>
    <w:rsid w:val="00CC61D5"/>
    <w:rsid w:val="00CC7B45"/>
    <w:rsid w:val="00CC7CC2"/>
    <w:rsid w:val="00CD0FC2"/>
    <w:rsid w:val="00CD1188"/>
    <w:rsid w:val="00CD11CE"/>
    <w:rsid w:val="00CD2ED1"/>
    <w:rsid w:val="00CD302E"/>
    <w:rsid w:val="00CD337B"/>
    <w:rsid w:val="00CD3E3B"/>
    <w:rsid w:val="00CD5742"/>
    <w:rsid w:val="00CD6195"/>
    <w:rsid w:val="00CD697B"/>
    <w:rsid w:val="00CD7F03"/>
    <w:rsid w:val="00CE0717"/>
    <w:rsid w:val="00CE0E9E"/>
    <w:rsid w:val="00CE0F7E"/>
    <w:rsid w:val="00CE15B8"/>
    <w:rsid w:val="00CE2C78"/>
    <w:rsid w:val="00CE34AC"/>
    <w:rsid w:val="00CE4349"/>
    <w:rsid w:val="00CE457A"/>
    <w:rsid w:val="00CE4BF3"/>
    <w:rsid w:val="00CE6115"/>
    <w:rsid w:val="00CE7561"/>
    <w:rsid w:val="00CF061B"/>
    <w:rsid w:val="00CF1354"/>
    <w:rsid w:val="00CF13ED"/>
    <w:rsid w:val="00CF1CA8"/>
    <w:rsid w:val="00CF2DC1"/>
    <w:rsid w:val="00CF3230"/>
    <w:rsid w:val="00CF3B1F"/>
    <w:rsid w:val="00CF3BF6"/>
    <w:rsid w:val="00CF487F"/>
    <w:rsid w:val="00CF612C"/>
    <w:rsid w:val="00CF61CA"/>
    <w:rsid w:val="00CF625B"/>
    <w:rsid w:val="00CF687E"/>
    <w:rsid w:val="00D02D66"/>
    <w:rsid w:val="00D0349B"/>
    <w:rsid w:val="00D0420D"/>
    <w:rsid w:val="00D04660"/>
    <w:rsid w:val="00D05B93"/>
    <w:rsid w:val="00D05D38"/>
    <w:rsid w:val="00D0643A"/>
    <w:rsid w:val="00D10249"/>
    <w:rsid w:val="00D115C3"/>
    <w:rsid w:val="00D11897"/>
    <w:rsid w:val="00D11C37"/>
    <w:rsid w:val="00D13135"/>
    <w:rsid w:val="00D13E4E"/>
    <w:rsid w:val="00D153BC"/>
    <w:rsid w:val="00D176F2"/>
    <w:rsid w:val="00D178EB"/>
    <w:rsid w:val="00D17B5B"/>
    <w:rsid w:val="00D20676"/>
    <w:rsid w:val="00D22039"/>
    <w:rsid w:val="00D22410"/>
    <w:rsid w:val="00D230E9"/>
    <w:rsid w:val="00D23723"/>
    <w:rsid w:val="00D238E3"/>
    <w:rsid w:val="00D23976"/>
    <w:rsid w:val="00D239A7"/>
    <w:rsid w:val="00D23F47"/>
    <w:rsid w:val="00D266D4"/>
    <w:rsid w:val="00D30B1B"/>
    <w:rsid w:val="00D3147A"/>
    <w:rsid w:val="00D320B1"/>
    <w:rsid w:val="00D336A3"/>
    <w:rsid w:val="00D34B2C"/>
    <w:rsid w:val="00D369A6"/>
    <w:rsid w:val="00D36AD9"/>
    <w:rsid w:val="00D36E71"/>
    <w:rsid w:val="00D37D87"/>
    <w:rsid w:val="00D40B33"/>
    <w:rsid w:val="00D41A29"/>
    <w:rsid w:val="00D42372"/>
    <w:rsid w:val="00D42D8A"/>
    <w:rsid w:val="00D42DF2"/>
    <w:rsid w:val="00D4318F"/>
    <w:rsid w:val="00D438BF"/>
    <w:rsid w:val="00D440F8"/>
    <w:rsid w:val="00D44F3C"/>
    <w:rsid w:val="00D4567F"/>
    <w:rsid w:val="00D46136"/>
    <w:rsid w:val="00D472E0"/>
    <w:rsid w:val="00D505DC"/>
    <w:rsid w:val="00D50759"/>
    <w:rsid w:val="00D50BA1"/>
    <w:rsid w:val="00D528F7"/>
    <w:rsid w:val="00D52DA7"/>
    <w:rsid w:val="00D530CA"/>
    <w:rsid w:val="00D545CF"/>
    <w:rsid w:val="00D546FF"/>
    <w:rsid w:val="00D54D00"/>
    <w:rsid w:val="00D55007"/>
    <w:rsid w:val="00D55AD5"/>
    <w:rsid w:val="00D55D29"/>
    <w:rsid w:val="00D561D2"/>
    <w:rsid w:val="00D576CA"/>
    <w:rsid w:val="00D6014F"/>
    <w:rsid w:val="00D6109F"/>
    <w:rsid w:val="00D616D8"/>
    <w:rsid w:val="00D61AF5"/>
    <w:rsid w:val="00D623CA"/>
    <w:rsid w:val="00D62DDF"/>
    <w:rsid w:val="00D634EC"/>
    <w:rsid w:val="00D644E3"/>
    <w:rsid w:val="00D652B5"/>
    <w:rsid w:val="00D66155"/>
    <w:rsid w:val="00D703B8"/>
    <w:rsid w:val="00D708B0"/>
    <w:rsid w:val="00D70F2A"/>
    <w:rsid w:val="00D734C1"/>
    <w:rsid w:val="00D737DC"/>
    <w:rsid w:val="00D7398C"/>
    <w:rsid w:val="00D754EE"/>
    <w:rsid w:val="00D7564F"/>
    <w:rsid w:val="00D75E52"/>
    <w:rsid w:val="00D7698E"/>
    <w:rsid w:val="00D76B76"/>
    <w:rsid w:val="00D76E98"/>
    <w:rsid w:val="00D77AD9"/>
    <w:rsid w:val="00D77B1D"/>
    <w:rsid w:val="00D8021F"/>
    <w:rsid w:val="00D8028E"/>
    <w:rsid w:val="00D80383"/>
    <w:rsid w:val="00D823C6"/>
    <w:rsid w:val="00D83198"/>
    <w:rsid w:val="00D83F41"/>
    <w:rsid w:val="00D84B52"/>
    <w:rsid w:val="00D84D42"/>
    <w:rsid w:val="00D8637B"/>
    <w:rsid w:val="00D86859"/>
    <w:rsid w:val="00D86CA3"/>
    <w:rsid w:val="00D86CF3"/>
    <w:rsid w:val="00D86DCA"/>
    <w:rsid w:val="00D86DF1"/>
    <w:rsid w:val="00D871CE"/>
    <w:rsid w:val="00D87C9F"/>
    <w:rsid w:val="00D87DB3"/>
    <w:rsid w:val="00D9011A"/>
    <w:rsid w:val="00D9196D"/>
    <w:rsid w:val="00D92822"/>
    <w:rsid w:val="00D92982"/>
    <w:rsid w:val="00D930D3"/>
    <w:rsid w:val="00D93BD6"/>
    <w:rsid w:val="00D94DDB"/>
    <w:rsid w:val="00D9653C"/>
    <w:rsid w:val="00D97257"/>
    <w:rsid w:val="00DA0A48"/>
    <w:rsid w:val="00DA10B5"/>
    <w:rsid w:val="00DA2CFF"/>
    <w:rsid w:val="00DA305E"/>
    <w:rsid w:val="00DA3263"/>
    <w:rsid w:val="00DA3D55"/>
    <w:rsid w:val="00DA4A1F"/>
    <w:rsid w:val="00DA4EB8"/>
    <w:rsid w:val="00DA4EC7"/>
    <w:rsid w:val="00DA5417"/>
    <w:rsid w:val="00DA56E8"/>
    <w:rsid w:val="00DA6F2A"/>
    <w:rsid w:val="00DA760B"/>
    <w:rsid w:val="00DA7BFA"/>
    <w:rsid w:val="00DB14F8"/>
    <w:rsid w:val="00DB19CC"/>
    <w:rsid w:val="00DB1C99"/>
    <w:rsid w:val="00DB224D"/>
    <w:rsid w:val="00DB377D"/>
    <w:rsid w:val="00DB4FCB"/>
    <w:rsid w:val="00DB7119"/>
    <w:rsid w:val="00DB76D9"/>
    <w:rsid w:val="00DC0032"/>
    <w:rsid w:val="00DC0462"/>
    <w:rsid w:val="00DC17C1"/>
    <w:rsid w:val="00DC25CA"/>
    <w:rsid w:val="00DC28E0"/>
    <w:rsid w:val="00DC2D36"/>
    <w:rsid w:val="00DC3F1F"/>
    <w:rsid w:val="00DC53EF"/>
    <w:rsid w:val="00DC6368"/>
    <w:rsid w:val="00DC770B"/>
    <w:rsid w:val="00DD0FC1"/>
    <w:rsid w:val="00DD0FE2"/>
    <w:rsid w:val="00DD1248"/>
    <w:rsid w:val="00DD1744"/>
    <w:rsid w:val="00DD2F7D"/>
    <w:rsid w:val="00DD37B5"/>
    <w:rsid w:val="00DD4804"/>
    <w:rsid w:val="00DD51A0"/>
    <w:rsid w:val="00DD55E6"/>
    <w:rsid w:val="00DD6111"/>
    <w:rsid w:val="00DE13E1"/>
    <w:rsid w:val="00DE2336"/>
    <w:rsid w:val="00DE238B"/>
    <w:rsid w:val="00DE3518"/>
    <w:rsid w:val="00DE4DBD"/>
    <w:rsid w:val="00DE5608"/>
    <w:rsid w:val="00DE58D0"/>
    <w:rsid w:val="00DE654F"/>
    <w:rsid w:val="00DE67CA"/>
    <w:rsid w:val="00DF02AD"/>
    <w:rsid w:val="00DF0B6E"/>
    <w:rsid w:val="00DF15E0"/>
    <w:rsid w:val="00DF2434"/>
    <w:rsid w:val="00DF2F0A"/>
    <w:rsid w:val="00DF37A0"/>
    <w:rsid w:val="00DF380C"/>
    <w:rsid w:val="00DF4D24"/>
    <w:rsid w:val="00DF4DDA"/>
    <w:rsid w:val="00DF52E3"/>
    <w:rsid w:val="00DF68D4"/>
    <w:rsid w:val="00DF695F"/>
    <w:rsid w:val="00DF6B3C"/>
    <w:rsid w:val="00DF756F"/>
    <w:rsid w:val="00E04531"/>
    <w:rsid w:val="00E076F2"/>
    <w:rsid w:val="00E10094"/>
    <w:rsid w:val="00E108B6"/>
    <w:rsid w:val="00E110E7"/>
    <w:rsid w:val="00E111B7"/>
    <w:rsid w:val="00E11B20"/>
    <w:rsid w:val="00E11E35"/>
    <w:rsid w:val="00E1214F"/>
    <w:rsid w:val="00E13A12"/>
    <w:rsid w:val="00E14D56"/>
    <w:rsid w:val="00E14F75"/>
    <w:rsid w:val="00E15073"/>
    <w:rsid w:val="00E15CAB"/>
    <w:rsid w:val="00E17D5C"/>
    <w:rsid w:val="00E17FA2"/>
    <w:rsid w:val="00E213B0"/>
    <w:rsid w:val="00E217AC"/>
    <w:rsid w:val="00E21A20"/>
    <w:rsid w:val="00E22330"/>
    <w:rsid w:val="00E24F2E"/>
    <w:rsid w:val="00E25710"/>
    <w:rsid w:val="00E25FB6"/>
    <w:rsid w:val="00E26138"/>
    <w:rsid w:val="00E26651"/>
    <w:rsid w:val="00E26889"/>
    <w:rsid w:val="00E30B5A"/>
    <w:rsid w:val="00E3123D"/>
    <w:rsid w:val="00E31461"/>
    <w:rsid w:val="00E31D43"/>
    <w:rsid w:val="00E32409"/>
    <w:rsid w:val="00E32556"/>
    <w:rsid w:val="00E32608"/>
    <w:rsid w:val="00E337C7"/>
    <w:rsid w:val="00E33EBB"/>
    <w:rsid w:val="00E34188"/>
    <w:rsid w:val="00E34B6E"/>
    <w:rsid w:val="00E35559"/>
    <w:rsid w:val="00E35996"/>
    <w:rsid w:val="00E36139"/>
    <w:rsid w:val="00E36F62"/>
    <w:rsid w:val="00E3723A"/>
    <w:rsid w:val="00E37860"/>
    <w:rsid w:val="00E406D9"/>
    <w:rsid w:val="00E41053"/>
    <w:rsid w:val="00E411CF"/>
    <w:rsid w:val="00E412A0"/>
    <w:rsid w:val="00E414A2"/>
    <w:rsid w:val="00E42AE1"/>
    <w:rsid w:val="00E4308C"/>
    <w:rsid w:val="00E43834"/>
    <w:rsid w:val="00E446F1"/>
    <w:rsid w:val="00E447FD"/>
    <w:rsid w:val="00E4542D"/>
    <w:rsid w:val="00E45781"/>
    <w:rsid w:val="00E46886"/>
    <w:rsid w:val="00E47233"/>
    <w:rsid w:val="00E4736A"/>
    <w:rsid w:val="00E47AEF"/>
    <w:rsid w:val="00E51B27"/>
    <w:rsid w:val="00E52156"/>
    <w:rsid w:val="00E533A4"/>
    <w:rsid w:val="00E53B75"/>
    <w:rsid w:val="00E53FAD"/>
    <w:rsid w:val="00E549D2"/>
    <w:rsid w:val="00E54E3B"/>
    <w:rsid w:val="00E54FE7"/>
    <w:rsid w:val="00E55509"/>
    <w:rsid w:val="00E573EF"/>
    <w:rsid w:val="00E574FF"/>
    <w:rsid w:val="00E57565"/>
    <w:rsid w:val="00E57A2A"/>
    <w:rsid w:val="00E57A5B"/>
    <w:rsid w:val="00E613C8"/>
    <w:rsid w:val="00E61458"/>
    <w:rsid w:val="00E61CDC"/>
    <w:rsid w:val="00E626AC"/>
    <w:rsid w:val="00E63838"/>
    <w:rsid w:val="00E64434"/>
    <w:rsid w:val="00E648BD"/>
    <w:rsid w:val="00E659C4"/>
    <w:rsid w:val="00E65DE5"/>
    <w:rsid w:val="00E664D0"/>
    <w:rsid w:val="00E67C51"/>
    <w:rsid w:val="00E7035D"/>
    <w:rsid w:val="00E71133"/>
    <w:rsid w:val="00E71247"/>
    <w:rsid w:val="00E71D4B"/>
    <w:rsid w:val="00E72EFC"/>
    <w:rsid w:val="00E732E1"/>
    <w:rsid w:val="00E73F1F"/>
    <w:rsid w:val="00E745BF"/>
    <w:rsid w:val="00E7461D"/>
    <w:rsid w:val="00E7474E"/>
    <w:rsid w:val="00E74990"/>
    <w:rsid w:val="00E75513"/>
    <w:rsid w:val="00E758EC"/>
    <w:rsid w:val="00E75C5B"/>
    <w:rsid w:val="00E76389"/>
    <w:rsid w:val="00E766DA"/>
    <w:rsid w:val="00E77ACF"/>
    <w:rsid w:val="00E80BA6"/>
    <w:rsid w:val="00E81047"/>
    <w:rsid w:val="00E8234C"/>
    <w:rsid w:val="00E828A6"/>
    <w:rsid w:val="00E83AA9"/>
    <w:rsid w:val="00E841EE"/>
    <w:rsid w:val="00E842A1"/>
    <w:rsid w:val="00E851D7"/>
    <w:rsid w:val="00E85928"/>
    <w:rsid w:val="00E86505"/>
    <w:rsid w:val="00E866AF"/>
    <w:rsid w:val="00E87822"/>
    <w:rsid w:val="00E90395"/>
    <w:rsid w:val="00E90E49"/>
    <w:rsid w:val="00E917F9"/>
    <w:rsid w:val="00E9291C"/>
    <w:rsid w:val="00E93FFE"/>
    <w:rsid w:val="00E94C6F"/>
    <w:rsid w:val="00E94E39"/>
    <w:rsid w:val="00E94F8A"/>
    <w:rsid w:val="00E96786"/>
    <w:rsid w:val="00E96A62"/>
    <w:rsid w:val="00E972B4"/>
    <w:rsid w:val="00EA1A05"/>
    <w:rsid w:val="00EA1AA1"/>
    <w:rsid w:val="00EA391F"/>
    <w:rsid w:val="00EA45FA"/>
    <w:rsid w:val="00EA6624"/>
    <w:rsid w:val="00EA6881"/>
    <w:rsid w:val="00EA737E"/>
    <w:rsid w:val="00EA7A41"/>
    <w:rsid w:val="00EB04BD"/>
    <w:rsid w:val="00EB077B"/>
    <w:rsid w:val="00EB0B47"/>
    <w:rsid w:val="00EB12E6"/>
    <w:rsid w:val="00EB1D14"/>
    <w:rsid w:val="00EB2470"/>
    <w:rsid w:val="00EB2F0D"/>
    <w:rsid w:val="00EB4704"/>
    <w:rsid w:val="00EB4EA2"/>
    <w:rsid w:val="00EB5FC0"/>
    <w:rsid w:val="00EB626F"/>
    <w:rsid w:val="00EC0F45"/>
    <w:rsid w:val="00EC18C6"/>
    <w:rsid w:val="00EC27C6"/>
    <w:rsid w:val="00EC4207"/>
    <w:rsid w:val="00EC4417"/>
    <w:rsid w:val="00EC5653"/>
    <w:rsid w:val="00EC5B68"/>
    <w:rsid w:val="00EC60AB"/>
    <w:rsid w:val="00EC71CE"/>
    <w:rsid w:val="00ED1006"/>
    <w:rsid w:val="00ED1A65"/>
    <w:rsid w:val="00ED34AA"/>
    <w:rsid w:val="00ED462C"/>
    <w:rsid w:val="00ED4692"/>
    <w:rsid w:val="00ED5775"/>
    <w:rsid w:val="00ED7CAA"/>
    <w:rsid w:val="00EE1B98"/>
    <w:rsid w:val="00EE2A59"/>
    <w:rsid w:val="00EE38E5"/>
    <w:rsid w:val="00EE4808"/>
    <w:rsid w:val="00EE6A02"/>
    <w:rsid w:val="00EF0D79"/>
    <w:rsid w:val="00EF1560"/>
    <w:rsid w:val="00EF18FE"/>
    <w:rsid w:val="00EF2130"/>
    <w:rsid w:val="00EF39BE"/>
    <w:rsid w:val="00EF4C2E"/>
    <w:rsid w:val="00EF5787"/>
    <w:rsid w:val="00EF5980"/>
    <w:rsid w:val="00EF60D0"/>
    <w:rsid w:val="00EF6120"/>
    <w:rsid w:val="00EF6197"/>
    <w:rsid w:val="00EF629E"/>
    <w:rsid w:val="00EF62E7"/>
    <w:rsid w:val="00EF6942"/>
    <w:rsid w:val="00F00194"/>
    <w:rsid w:val="00F0027B"/>
    <w:rsid w:val="00F00C58"/>
    <w:rsid w:val="00F02632"/>
    <w:rsid w:val="00F02EC5"/>
    <w:rsid w:val="00F02FD8"/>
    <w:rsid w:val="00F03769"/>
    <w:rsid w:val="00F04CB3"/>
    <w:rsid w:val="00F0528D"/>
    <w:rsid w:val="00F06BD1"/>
    <w:rsid w:val="00F06C67"/>
    <w:rsid w:val="00F06DFD"/>
    <w:rsid w:val="00F071D1"/>
    <w:rsid w:val="00F07533"/>
    <w:rsid w:val="00F07B06"/>
    <w:rsid w:val="00F1007D"/>
    <w:rsid w:val="00F10629"/>
    <w:rsid w:val="00F10DE5"/>
    <w:rsid w:val="00F130B6"/>
    <w:rsid w:val="00F133A9"/>
    <w:rsid w:val="00F14175"/>
    <w:rsid w:val="00F14FEA"/>
    <w:rsid w:val="00F15B79"/>
    <w:rsid w:val="00F15FA5"/>
    <w:rsid w:val="00F17EAF"/>
    <w:rsid w:val="00F20452"/>
    <w:rsid w:val="00F209B7"/>
    <w:rsid w:val="00F20D5D"/>
    <w:rsid w:val="00F2365E"/>
    <w:rsid w:val="00F2376F"/>
    <w:rsid w:val="00F23D3F"/>
    <w:rsid w:val="00F243D8"/>
    <w:rsid w:val="00F2511B"/>
    <w:rsid w:val="00F256AD"/>
    <w:rsid w:val="00F30828"/>
    <w:rsid w:val="00F313D6"/>
    <w:rsid w:val="00F31D7E"/>
    <w:rsid w:val="00F31E79"/>
    <w:rsid w:val="00F31F28"/>
    <w:rsid w:val="00F32E76"/>
    <w:rsid w:val="00F34AEF"/>
    <w:rsid w:val="00F34C8D"/>
    <w:rsid w:val="00F35E2F"/>
    <w:rsid w:val="00F36C46"/>
    <w:rsid w:val="00F40F0C"/>
    <w:rsid w:val="00F41925"/>
    <w:rsid w:val="00F4390D"/>
    <w:rsid w:val="00F44956"/>
    <w:rsid w:val="00F44A79"/>
    <w:rsid w:val="00F4517B"/>
    <w:rsid w:val="00F45413"/>
    <w:rsid w:val="00F4636D"/>
    <w:rsid w:val="00F4699F"/>
    <w:rsid w:val="00F470B1"/>
    <w:rsid w:val="00F47109"/>
    <w:rsid w:val="00F4766C"/>
    <w:rsid w:val="00F47B8F"/>
    <w:rsid w:val="00F507D1"/>
    <w:rsid w:val="00F519CE"/>
    <w:rsid w:val="00F51ADA"/>
    <w:rsid w:val="00F51F1E"/>
    <w:rsid w:val="00F53853"/>
    <w:rsid w:val="00F5389A"/>
    <w:rsid w:val="00F55114"/>
    <w:rsid w:val="00F56105"/>
    <w:rsid w:val="00F607C5"/>
    <w:rsid w:val="00F60DEA"/>
    <w:rsid w:val="00F62CC1"/>
    <w:rsid w:val="00F6302A"/>
    <w:rsid w:val="00F634F2"/>
    <w:rsid w:val="00F63EF4"/>
    <w:rsid w:val="00F64C2B"/>
    <w:rsid w:val="00F651BE"/>
    <w:rsid w:val="00F67833"/>
    <w:rsid w:val="00F67F53"/>
    <w:rsid w:val="00F70061"/>
    <w:rsid w:val="00F703BE"/>
    <w:rsid w:val="00F71552"/>
    <w:rsid w:val="00F71F69"/>
    <w:rsid w:val="00F727C8"/>
    <w:rsid w:val="00F72B72"/>
    <w:rsid w:val="00F72E69"/>
    <w:rsid w:val="00F73A02"/>
    <w:rsid w:val="00F74BB9"/>
    <w:rsid w:val="00F75582"/>
    <w:rsid w:val="00F76EFA"/>
    <w:rsid w:val="00F804BE"/>
    <w:rsid w:val="00F80630"/>
    <w:rsid w:val="00F817CE"/>
    <w:rsid w:val="00F83CB2"/>
    <w:rsid w:val="00F8456C"/>
    <w:rsid w:val="00F849CA"/>
    <w:rsid w:val="00F859D8"/>
    <w:rsid w:val="00F8640D"/>
    <w:rsid w:val="00F868F5"/>
    <w:rsid w:val="00F87FC1"/>
    <w:rsid w:val="00F9056A"/>
    <w:rsid w:val="00F90F8D"/>
    <w:rsid w:val="00F92782"/>
    <w:rsid w:val="00F93AA9"/>
    <w:rsid w:val="00F96985"/>
    <w:rsid w:val="00F97838"/>
    <w:rsid w:val="00FA07C8"/>
    <w:rsid w:val="00FA1A4A"/>
    <w:rsid w:val="00FA2BB3"/>
    <w:rsid w:val="00FA5295"/>
    <w:rsid w:val="00FA5F48"/>
    <w:rsid w:val="00FA6581"/>
    <w:rsid w:val="00FB14EF"/>
    <w:rsid w:val="00FB20FC"/>
    <w:rsid w:val="00FB4424"/>
    <w:rsid w:val="00FB494E"/>
    <w:rsid w:val="00FB4C80"/>
    <w:rsid w:val="00FB4E7D"/>
    <w:rsid w:val="00FB6A6A"/>
    <w:rsid w:val="00FC6541"/>
    <w:rsid w:val="00FC6BD4"/>
    <w:rsid w:val="00FC7429"/>
    <w:rsid w:val="00FC795B"/>
    <w:rsid w:val="00FC7DE9"/>
    <w:rsid w:val="00FD07F6"/>
    <w:rsid w:val="00FD0E26"/>
    <w:rsid w:val="00FD157B"/>
    <w:rsid w:val="00FD180B"/>
    <w:rsid w:val="00FD1EC8"/>
    <w:rsid w:val="00FD23A9"/>
    <w:rsid w:val="00FD289C"/>
    <w:rsid w:val="00FD2EDA"/>
    <w:rsid w:val="00FD40C5"/>
    <w:rsid w:val="00FD47ED"/>
    <w:rsid w:val="00FD58D0"/>
    <w:rsid w:val="00FD662F"/>
    <w:rsid w:val="00FD74DB"/>
    <w:rsid w:val="00FD7660"/>
    <w:rsid w:val="00FE0655"/>
    <w:rsid w:val="00FE0ADA"/>
    <w:rsid w:val="00FE20E7"/>
    <w:rsid w:val="00FE2365"/>
    <w:rsid w:val="00FE2F00"/>
    <w:rsid w:val="00FE4C7B"/>
    <w:rsid w:val="00FE4E0F"/>
    <w:rsid w:val="00FE566D"/>
    <w:rsid w:val="00FE60AB"/>
    <w:rsid w:val="00FE7336"/>
    <w:rsid w:val="00FE787C"/>
    <w:rsid w:val="00FE7B04"/>
    <w:rsid w:val="00FF18E9"/>
    <w:rsid w:val="00FF37AB"/>
    <w:rsid w:val="00FF3E1B"/>
    <w:rsid w:val="00FF404A"/>
    <w:rsid w:val="00FF45A5"/>
    <w:rsid w:val="00FF5441"/>
    <w:rsid w:val="00FF5C91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4DB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7F8"/>
    <w:pPr>
      <w:spacing w:before="120" w:after="240"/>
      <w:ind w:left="284" w:right="227"/>
    </w:pPr>
    <w:rPr>
      <w:bCs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semiHidden/>
    <w:rsid w:val="00697B40"/>
    <w:rPr>
      <w:sz w:val="16"/>
      <w:szCs w:val="16"/>
    </w:rPr>
  </w:style>
  <w:style w:type="paragraph" w:styleId="CommentText">
    <w:name w:val="annotation text"/>
    <w:basedOn w:val="Normal"/>
    <w:semiHidden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table" w:styleId="TableGrid5">
    <w:name w:val="Table Grid 5"/>
    <w:basedOn w:val="TableNormal"/>
    <w:rsid w:val="00934163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E2E0E"/>
    <w:rPr>
      <w:color w:val="808080"/>
    </w:rPr>
  </w:style>
  <w:style w:type="paragraph" w:styleId="EndnoteText">
    <w:name w:val="endnote text"/>
    <w:basedOn w:val="Normal"/>
    <w:link w:val="EndnoteTextChar"/>
    <w:rsid w:val="00C12BF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12BF1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rsid w:val="00C12BF1"/>
    <w:rPr>
      <w:vertAlign w:val="superscript"/>
    </w:rPr>
  </w:style>
  <w:style w:type="paragraph" w:styleId="Revision">
    <w:name w:val="Revision"/>
    <w:hidden/>
    <w:uiPriority w:val="99"/>
    <w:semiHidden/>
    <w:rsid w:val="00DA3263"/>
    <w:rPr>
      <w:rFonts w:ascii="Arial" w:hAnsi="Arial"/>
      <w:lang w:val="en-GB" w:eastAsia="zh-CN"/>
    </w:rPr>
  </w:style>
  <w:style w:type="table" w:styleId="LightList-Accent3">
    <w:name w:val="Light List Accent 3"/>
    <w:basedOn w:val="TableNormal"/>
    <w:uiPriority w:val="61"/>
    <w:rsid w:val="00EC18C6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Shading-Accent3">
    <w:name w:val="Light Shading Accent 3"/>
    <w:basedOn w:val="TableNormal"/>
    <w:uiPriority w:val="60"/>
    <w:rsid w:val="00EC18C6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">
    <w:name w:val="Light Shading"/>
    <w:basedOn w:val="TableNormal"/>
    <w:uiPriority w:val="60"/>
    <w:rsid w:val="00EC18C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4DB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7F8"/>
    <w:pPr>
      <w:spacing w:before="120" w:after="240"/>
      <w:ind w:left="284" w:right="227"/>
    </w:pPr>
    <w:rPr>
      <w:bCs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semiHidden/>
    <w:rsid w:val="00697B40"/>
    <w:rPr>
      <w:sz w:val="16"/>
      <w:szCs w:val="16"/>
    </w:rPr>
  </w:style>
  <w:style w:type="paragraph" w:styleId="CommentText">
    <w:name w:val="annotation text"/>
    <w:basedOn w:val="Normal"/>
    <w:semiHidden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table" w:styleId="TableGrid5">
    <w:name w:val="Table Grid 5"/>
    <w:basedOn w:val="TableNormal"/>
    <w:rsid w:val="00934163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E2E0E"/>
    <w:rPr>
      <w:color w:val="808080"/>
    </w:rPr>
  </w:style>
  <w:style w:type="paragraph" w:styleId="EndnoteText">
    <w:name w:val="endnote text"/>
    <w:basedOn w:val="Normal"/>
    <w:link w:val="EndnoteTextChar"/>
    <w:rsid w:val="00C12BF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12BF1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rsid w:val="00C12BF1"/>
    <w:rPr>
      <w:vertAlign w:val="superscript"/>
    </w:rPr>
  </w:style>
  <w:style w:type="paragraph" w:styleId="Revision">
    <w:name w:val="Revision"/>
    <w:hidden/>
    <w:uiPriority w:val="99"/>
    <w:semiHidden/>
    <w:rsid w:val="00DA3263"/>
    <w:rPr>
      <w:rFonts w:ascii="Arial" w:hAnsi="Arial"/>
      <w:lang w:val="en-GB" w:eastAsia="zh-CN"/>
    </w:rPr>
  </w:style>
  <w:style w:type="table" w:styleId="LightList-Accent3">
    <w:name w:val="Light List Accent 3"/>
    <w:basedOn w:val="TableNormal"/>
    <w:uiPriority w:val="61"/>
    <w:rsid w:val="00EC18C6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Shading-Accent3">
    <w:name w:val="Light Shading Accent 3"/>
    <w:basedOn w:val="TableNormal"/>
    <w:uiPriority w:val="60"/>
    <w:rsid w:val="00EC18C6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">
    <w:name w:val="Light Shading"/>
    <w:basedOn w:val="TableNormal"/>
    <w:uiPriority w:val="60"/>
    <w:rsid w:val="00EC18C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E864E-D44E-4798-868A-3A37E87D1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39</TotalTime>
  <Pages>5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erik.larsson@ericsson.com</dc:creator>
  <cp:keywords>3GPP; Ericsson; TDoc</cp:keywords>
  <cp:lastModifiedBy>Ericsson</cp:lastModifiedBy>
  <cp:revision>8</cp:revision>
  <cp:lastPrinted>2014-09-11T08:12:00Z</cp:lastPrinted>
  <dcterms:created xsi:type="dcterms:W3CDTF">2015-01-23T07:45:00Z</dcterms:created>
  <dcterms:modified xsi:type="dcterms:W3CDTF">2015-01-29T11:15:00Z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