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AF" w:rsidRPr="003C2590" w:rsidRDefault="00D400AF" w:rsidP="00E10205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OLE_LINK2"/>
      <w:bookmarkStart w:id="1" w:name="OLE_LINK3"/>
      <w:bookmarkStart w:id="2" w:name="OLE_LINK19"/>
      <w:bookmarkStart w:id="3" w:name="OLE_LINK20"/>
      <w:r w:rsidRPr="003C2590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="001F273D" w:rsidRPr="003C259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80</w:t>
      </w:r>
      <w:r w:rsidR="00FF4C87" w:rsidRPr="003C259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3C259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</w:t>
      </w:r>
      <w:r w:rsidR="00E07FF4" w:rsidRPr="003C259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</w:t>
      </w:r>
      <w:r w:rsidRPr="003C2590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3C259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E07FF4" w:rsidRPr="003C259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Pr="003C259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936260" w:rsidRPr="003C2590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="00D72832" w:rsidRPr="003C259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="006929C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0299</w:t>
      </w:r>
    </w:p>
    <w:p w:rsidR="00D400AF" w:rsidRPr="003C2590" w:rsidRDefault="001F273D" w:rsidP="001F273D">
      <w:pPr>
        <w:pStyle w:val="af7"/>
        <w:snapToGrid w:val="0"/>
        <w:ind w:left="2193" w:hangingChars="993" w:hanging="21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C259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Athens</w:t>
      </w:r>
      <w:r w:rsidRPr="003C2590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 w:rsidRPr="003C259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Greece</w:t>
      </w:r>
      <w:r w:rsidR="00E10205" w:rsidRPr="003C2590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 w:rsidRPr="003C259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9</w:t>
      </w:r>
      <w:r w:rsidR="00E10205" w:rsidRPr="003C2590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="00E10205" w:rsidRPr="003C2590">
        <w:rPr>
          <w:rFonts w:ascii="Arial" w:hAnsi="Arial" w:cs="Arial"/>
          <w:b/>
          <w:bCs/>
          <w:sz w:val="22"/>
          <w:szCs w:val="22"/>
          <w:lang w:val="en-GB"/>
        </w:rPr>
        <w:t xml:space="preserve"> – </w:t>
      </w:r>
      <w:r w:rsidRPr="003C259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13</w:t>
      </w:r>
      <w:r w:rsidR="006C22EB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th</w:t>
      </w:r>
      <w:bookmarkStart w:id="4" w:name="_GoBack"/>
      <w:bookmarkEnd w:id="4"/>
      <w:r w:rsidR="00E10205" w:rsidRPr="003C2590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3C2590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February</w:t>
      </w:r>
      <w:r w:rsidR="00E10205" w:rsidRPr="003C2590">
        <w:rPr>
          <w:rFonts w:ascii="Arial" w:hAnsi="Arial" w:cs="Arial"/>
          <w:b/>
          <w:bCs/>
          <w:sz w:val="22"/>
          <w:szCs w:val="22"/>
          <w:lang w:val="en-GB"/>
        </w:rPr>
        <w:t xml:space="preserve"> 201</w:t>
      </w:r>
      <w:r w:rsidRPr="003C259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</w:p>
    <w:p w:rsidR="00AC5C34" w:rsidRPr="003C2590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C259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C259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C259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5" w:name="Source"/>
      <w:bookmarkEnd w:id="5"/>
      <w:r w:rsidR="001F273D" w:rsidRPr="003C259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3B0CAE" w:rsidRPr="003C259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1F273D" w:rsidRPr="003C259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3B0CAE" w:rsidRPr="003C259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1F273D" w:rsidRPr="003C259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  <w:r w:rsidR="003B0CAE" w:rsidRPr="003C259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1F273D" w:rsidRPr="003C259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3.1</w:t>
      </w:r>
    </w:p>
    <w:p w:rsidR="00D400AF" w:rsidRPr="003C2590" w:rsidRDefault="00D400AF" w:rsidP="0016416D">
      <w:pPr>
        <w:pStyle w:val="af7"/>
        <w:snapToGrid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3C259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C259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16416D" w:rsidRPr="003C259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</w:t>
      </w:r>
      <w:r w:rsidR="00F83BEE" w:rsidRPr="003C259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F83BEE" w:rsidRPr="003C259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Pr="003C2590">
        <w:rPr>
          <w:rFonts w:ascii="Arial" w:hAnsi="Arial" w:cs="Arial"/>
          <w:b/>
          <w:bCs/>
          <w:sz w:val="22"/>
          <w:szCs w:val="22"/>
          <w:lang w:val="en-GB"/>
        </w:rPr>
        <w:t xml:space="preserve">NEC </w:t>
      </w:r>
    </w:p>
    <w:p w:rsidR="002A50E4" w:rsidRPr="003C2590" w:rsidRDefault="00D400AF" w:rsidP="00B524A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C259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3C259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F83BEE" w:rsidRPr="003C259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bookmarkStart w:id="6" w:name="OLE_LINK13"/>
      <w:bookmarkStart w:id="7" w:name="OLE_LINK14"/>
      <w:r w:rsidR="00DE0FBD" w:rsidRPr="003C259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Discussion on CSI-RS enhancement</w:t>
      </w:r>
      <w:bookmarkEnd w:id="6"/>
      <w:bookmarkEnd w:id="7"/>
    </w:p>
    <w:p w:rsidR="00DF47DE" w:rsidRPr="003C2590" w:rsidRDefault="00D400AF" w:rsidP="002A50E4">
      <w:pPr>
        <w:pStyle w:val="af7"/>
        <w:snapToGrid w:val="0"/>
        <w:ind w:left="1827" w:hangingChars="846" w:hanging="1827"/>
        <w:rPr>
          <w:rFonts w:ascii="Arial" w:hAnsi="Arial" w:cs="Arial"/>
          <w:b/>
          <w:bCs/>
          <w:sz w:val="22"/>
          <w:szCs w:val="22"/>
          <w:lang w:val="en-GB"/>
        </w:rPr>
      </w:pPr>
      <w:r w:rsidRPr="003C259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C259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8" w:name="DocumentFor"/>
      <w:bookmarkEnd w:id="8"/>
      <w:r w:rsidR="00F83BEE" w:rsidRPr="003C259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F83BEE" w:rsidRPr="003C259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Pr="003C259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C259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3C259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C259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7C026E" w:rsidRPr="003C2590" w:rsidRDefault="001D3C97" w:rsidP="00A575F2">
      <w:pPr>
        <w:rPr>
          <w:rFonts w:eastAsiaTheme="minorEastAsia"/>
          <w:sz w:val="22"/>
          <w:szCs w:val="22"/>
          <w:lang w:eastAsia="zh-CN"/>
        </w:rPr>
      </w:pPr>
      <w:bookmarkStart w:id="9" w:name="OLE_LINK5"/>
      <w:bookmarkStart w:id="10" w:name="OLE_LINK6"/>
      <w:bookmarkStart w:id="11" w:name="OLE_LINK15"/>
      <w:bookmarkStart w:id="12" w:name="OLE_LINK16"/>
      <w:bookmarkStart w:id="13" w:name="OLE_LINK9"/>
      <w:bookmarkStart w:id="14" w:name="OLE_LINK10"/>
      <w:r w:rsidRPr="003C2590">
        <w:rPr>
          <w:rFonts w:eastAsiaTheme="minorEastAsia" w:hint="eastAsia"/>
          <w:sz w:val="22"/>
          <w:szCs w:val="22"/>
          <w:lang w:eastAsia="zh-CN"/>
        </w:rPr>
        <w:t xml:space="preserve">Currently, hot topics to exploit the </w:t>
      </w:r>
      <w:r w:rsidRPr="003C2590">
        <w:rPr>
          <w:rFonts w:eastAsiaTheme="minorEastAsia"/>
          <w:sz w:val="22"/>
          <w:szCs w:val="22"/>
          <w:lang w:eastAsia="zh-CN"/>
        </w:rPr>
        <w:t>benefit</w:t>
      </w:r>
      <w:r w:rsidRPr="003C2590">
        <w:rPr>
          <w:rFonts w:eastAsiaTheme="minorEastAsia" w:hint="eastAsia"/>
          <w:sz w:val="22"/>
          <w:szCs w:val="22"/>
          <w:lang w:eastAsia="zh-CN"/>
        </w:rPr>
        <w:t xml:space="preserve"> o</w:t>
      </w:r>
      <w:r w:rsidR="00A575F2" w:rsidRPr="003C2590">
        <w:rPr>
          <w:rFonts w:eastAsiaTheme="minorEastAsia" w:hint="eastAsia"/>
          <w:sz w:val="22"/>
          <w:szCs w:val="22"/>
          <w:lang w:eastAsia="zh-CN"/>
        </w:rPr>
        <w:t>f elevation beamforming or full-</w:t>
      </w:r>
      <w:r w:rsidRPr="003C2590">
        <w:rPr>
          <w:rFonts w:eastAsiaTheme="minorEastAsia" w:hint="eastAsia"/>
          <w:sz w:val="22"/>
          <w:szCs w:val="22"/>
          <w:lang w:eastAsia="zh-CN"/>
        </w:rPr>
        <w:t xml:space="preserve">dimension MIMO are CSI-RS </w:t>
      </w:r>
      <w:r w:rsidRPr="003C2590">
        <w:rPr>
          <w:rFonts w:eastAsiaTheme="minorEastAsia"/>
          <w:sz w:val="22"/>
          <w:szCs w:val="22"/>
          <w:lang w:eastAsia="zh-CN"/>
        </w:rPr>
        <w:t>design</w:t>
      </w:r>
      <w:r w:rsidRPr="003C2590">
        <w:rPr>
          <w:rFonts w:eastAsiaTheme="minorEastAsia" w:hint="eastAsia"/>
          <w:sz w:val="22"/>
          <w:szCs w:val="22"/>
          <w:lang w:eastAsia="zh-CN"/>
        </w:rPr>
        <w:t xml:space="preserve"> and </w:t>
      </w:r>
      <w:r w:rsidR="007F2662" w:rsidRPr="003C2590">
        <w:rPr>
          <w:rFonts w:eastAsiaTheme="minorEastAsia" w:hint="eastAsia"/>
          <w:sz w:val="22"/>
          <w:szCs w:val="22"/>
          <w:lang w:eastAsia="zh-CN"/>
        </w:rPr>
        <w:t xml:space="preserve">corresponding </w:t>
      </w:r>
      <w:r w:rsidRPr="003C2590">
        <w:rPr>
          <w:rFonts w:eastAsiaTheme="minorEastAsia" w:hint="eastAsia"/>
          <w:sz w:val="22"/>
          <w:szCs w:val="22"/>
          <w:lang w:eastAsia="zh-CN"/>
        </w:rPr>
        <w:t xml:space="preserve">CSI feedback schemes. In RAN1#79 meeting, two </w:t>
      </w:r>
      <w:r w:rsidR="007F2662" w:rsidRPr="003C2590">
        <w:rPr>
          <w:rFonts w:eastAsiaTheme="minorEastAsia" w:hint="eastAsia"/>
          <w:sz w:val="22"/>
          <w:szCs w:val="22"/>
          <w:lang w:eastAsia="zh-CN"/>
        </w:rPr>
        <w:t xml:space="preserve">main </w:t>
      </w:r>
      <w:r w:rsidRPr="003C2590">
        <w:rPr>
          <w:rFonts w:eastAsiaTheme="minorEastAsia" w:hint="eastAsia"/>
          <w:sz w:val="22"/>
          <w:szCs w:val="22"/>
          <w:lang w:eastAsia="zh-CN"/>
        </w:rPr>
        <w:t>CSI-RS schemes were proposed as</w:t>
      </w:r>
    </w:p>
    <w:p w:rsidR="007C026E" w:rsidRPr="003C2590" w:rsidRDefault="001D3C97" w:rsidP="00A575F2">
      <w:pPr>
        <w:pStyle w:val="a5"/>
        <w:numPr>
          <w:ilvl w:val="0"/>
          <w:numId w:val="19"/>
        </w:numPr>
        <w:rPr>
          <w:rFonts w:eastAsiaTheme="minorEastAsia"/>
          <w:sz w:val="22"/>
          <w:szCs w:val="22"/>
          <w:lang w:eastAsia="zh-CN"/>
        </w:rPr>
      </w:pPr>
      <w:r w:rsidRPr="003C2590">
        <w:rPr>
          <w:rFonts w:eastAsiaTheme="minorEastAsia" w:hint="eastAsia"/>
          <w:sz w:val="22"/>
          <w:szCs w:val="22"/>
          <w:lang w:eastAsia="zh-CN"/>
        </w:rPr>
        <w:t>Precoded CSI-RS</w:t>
      </w:r>
    </w:p>
    <w:bookmarkEnd w:id="9"/>
    <w:bookmarkEnd w:id="10"/>
    <w:p w:rsidR="007C026E" w:rsidRPr="003C2590" w:rsidRDefault="007F2662" w:rsidP="00A575F2">
      <w:pPr>
        <w:pStyle w:val="a5"/>
        <w:numPr>
          <w:ilvl w:val="0"/>
          <w:numId w:val="19"/>
        </w:numPr>
        <w:rPr>
          <w:rFonts w:eastAsiaTheme="minorEastAsia"/>
          <w:sz w:val="22"/>
          <w:szCs w:val="22"/>
          <w:lang w:eastAsia="zh-CN"/>
        </w:rPr>
      </w:pPr>
      <w:r w:rsidRPr="003C2590">
        <w:rPr>
          <w:rFonts w:eastAsiaTheme="minorEastAsia" w:hint="eastAsia"/>
          <w:sz w:val="22"/>
          <w:szCs w:val="22"/>
          <w:lang w:eastAsia="zh-CN"/>
        </w:rPr>
        <w:t xml:space="preserve">Independent CSI-RS </w:t>
      </w:r>
    </w:p>
    <w:p w:rsidR="007C026E" w:rsidRPr="003C2590" w:rsidRDefault="00AD255F" w:rsidP="00A575F2">
      <w:pPr>
        <w:rPr>
          <w:rFonts w:eastAsiaTheme="minorEastAsia"/>
          <w:sz w:val="22"/>
          <w:szCs w:val="22"/>
          <w:lang w:eastAsia="zh-CN"/>
        </w:rPr>
      </w:pPr>
      <w:r w:rsidRPr="003C2590">
        <w:rPr>
          <w:rFonts w:eastAsiaTheme="minorEastAsia" w:hint="eastAsia"/>
          <w:sz w:val="22"/>
          <w:szCs w:val="22"/>
          <w:lang w:eastAsia="zh-CN"/>
        </w:rPr>
        <w:t xml:space="preserve">In this </w:t>
      </w:r>
      <w:r w:rsidRPr="003C2590">
        <w:rPr>
          <w:rFonts w:eastAsiaTheme="minorEastAsia"/>
          <w:sz w:val="22"/>
          <w:szCs w:val="22"/>
          <w:lang w:eastAsia="zh-CN"/>
        </w:rPr>
        <w:t>contribution</w:t>
      </w:r>
      <w:r w:rsidR="001D3C97" w:rsidRPr="003C2590">
        <w:rPr>
          <w:rFonts w:eastAsiaTheme="minorEastAsia" w:hint="eastAsia"/>
          <w:sz w:val="22"/>
          <w:szCs w:val="22"/>
          <w:lang w:eastAsia="zh-CN"/>
        </w:rPr>
        <w:t>, we provide our views on these two schemes of CSI-RS</w:t>
      </w:r>
      <w:r w:rsidR="007F2662" w:rsidRPr="003C2590">
        <w:rPr>
          <w:rFonts w:eastAsiaTheme="minorEastAsia" w:hint="eastAsia"/>
          <w:sz w:val="22"/>
          <w:szCs w:val="22"/>
          <w:lang w:eastAsia="zh-CN"/>
        </w:rPr>
        <w:t xml:space="preserve">. In </w:t>
      </w:r>
      <w:r w:rsidR="007F2662" w:rsidRPr="003C2590">
        <w:rPr>
          <w:rFonts w:eastAsiaTheme="minorEastAsia"/>
          <w:sz w:val="22"/>
          <w:szCs w:val="22"/>
          <w:lang w:eastAsia="zh-CN"/>
        </w:rPr>
        <w:t>addition</w:t>
      </w:r>
      <w:r w:rsidR="007F2662" w:rsidRPr="003C2590">
        <w:rPr>
          <w:rFonts w:eastAsiaTheme="minorEastAsia" w:hint="eastAsia"/>
          <w:sz w:val="22"/>
          <w:szCs w:val="22"/>
          <w:lang w:eastAsia="zh-CN"/>
        </w:rPr>
        <w:t>, we</w:t>
      </w:r>
      <w:r w:rsidR="001D3C97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03303" w:rsidRPr="003C2590">
        <w:rPr>
          <w:rFonts w:eastAsiaTheme="minorEastAsia"/>
          <w:sz w:val="22"/>
          <w:szCs w:val="22"/>
          <w:lang w:eastAsia="zh-CN"/>
        </w:rPr>
        <w:t>discus</w:t>
      </w:r>
      <w:r w:rsidR="00103303" w:rsidRPr="003C2590">
        <w:rPr>
          <w:rFonts w:eastAsiaTheme="minorEastAsia" w:hint="eastAsia"/>
          <w:sz w:val="22"/>
          <w:szCs w:val="22"/>
          <w:lang w:eastAsia="zh-CN"/>
        </w:rPr>
        <w:t>s</w:t>
      </w:r>
      <w:r w:rsidR="007F2662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26609" w:rsidRPr="003C2590">
        <w:rPr>
          <w:rFonts w:eastAsiaTheme="minorEastAsia" w:hint="eastAsia"/>
          <w:sz w:val="22"/>
          <w:szCs w:val="22"/>
          <w:lang w:eastAsia="zh-CN"/>
        </w:rPr>
        <w:t xml:space="preserve">the requirement of </w:t>
      </w:r>
      <w:r w:rsidR="001D3C97" w:rsidRPr="003C2590">
        <w:rPr>
          <w:rFonts w:eastAsiaTheme="minorEastAsia" w:hint="eastAsia"/>
          <w:sz w:val="22"/>
          <w:szCs w:val="22"/>
          <w:lang w:eastAsia="zh-CN"/>
        </w:rPr>
        <w:t>period</w:t>
      </w:r>
      <w:r w:rsidR="005A08A6" w:rsidRPr="003C2590">
        <w:rPr>
          <w:rFonts w:eastAsiaTheme="minorEastAsia" w:hint="eastAsia"/>
          <w:sz w:val="22"/>
          <w:szCs w:val="22"/>
          <w:lang w:eastAsia="zh-CN"/>
        </w:rPr>
        <w:t>ic</w:t>
      </w:r>
      <w:r w:rsidR="001D3C97" w:rsidRPr="003C2590">
        <w:rPr>
          <w:rFonts w:eastAsiaTheme="minorEastAsia" w:hint="eastAsia"/>
          <w:sz w:val="22"/>
          <w:szCs w:val="22"/>
          <w:lang w:eastAsia="zh-CN"/>
        </w:rPr>
        <w:t xml:space="preserve"> CSI feedback on PUCCH</w:t>
      </w:r>
      <w:r w:rsidR="007F2662" w:rsidRPr="003C2590">
        <w:rPr>
          <w:rFonts w:eastAsiaTheme="minorEastAsia" w:hint="eastAsia"/>
          <w:sz w:val="22"/>
          <w:szCs w:val="22"/>
          <w:lang w:eastAsia="zh-CN"/>
        </w:rPr>
        <w:t xml:space="preserve"> in our companion</w:t>
      </w:r>
      <w:r w:rsidR="00A64104" w:rsidRPr="003C2590">
        <w:rPr>
          <w:rFonts w:eastAsiaTheme="minorEastAsia"/>
          <w:sz w:val="22"/>
          <w:szCs w:val="22"/>
          <w:lang w:eastAsia="zh-CN"/>
        </w:rPr>
        <w:t>’</w:t>
      </w:r>
      <w:r w:rsidR="00A64104" w:rsidRPr="003C2590">
        <w:rPr>
          <w:rFonts w:eastAsiaTheme="minorEastAsia" w:hint="eastAsia"/>
          <w:sz w:val="22"/>
          <w:szCs w:val="22"/>
          <w:lang w:eastAsia="zh-CN"/>
        </w:rPr>
        <w:t>s</w:t>
      </w:r>
      <w:r w:rsidR="007F2662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C7BE1" w:rsidRPr="003C2590">
        <w:rPr>
          <w:rFonts w:eastAsiaTheme="minorEastAsia"/>
          <w:sz w:val="22"/>
          <w:szCs w:val="22"/>
          <w:lang w:eastAsia="zh-CN"/>
        </w:rPr>
        <w:t>contribution</w:t>
      </w:r>
      <w:bookmarkEnd w:id="11"/>
      <w:bookmarkEnd w:id="12"/>
      <w:r w:rsidR="008C7BE1" w:rsidRPr="003C2590">
        <w:rPr>
          <w:rFonts w:eastAsiaTheme="minorEastAsia"/>
          <w:sz w:val="22"/>
          <w:szCs w:val="22"/>
          <w:lang w:eastAsia="zh-CN"/>
        </w:rPr>
        <w:t xml:space="preserve"> [</w:t>
      </w:r>
      <w:r w:rsidR="007F2662" w:rsidRPr="003C2590">
        <w:rPr>
          <w:rFonts w:eastAsiaTheme="minorEastAsia" w:hint="eastAsia"/>
          <w:sz w:val="22"/>
          <w:szCs w:val="22"/>
          <w:lang w:eastAsia="zh-CN"/>
        </w:rPr>
        <w:t>1].</w:t>
      </w:r>
    </w:p>
    <w:bookmarkEnd w:id="13"/>
    <w:bookmarkEnd w:id="14"/>
    <w:p w:rsidR="00E84FE5" w:rsidRPr="003C2590" w:rsidRDefault="00D400AF" w:rsidP="00E84FE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C259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  <w:bookmarkStart w:id="15" w:name="OLE_LINK64"/>
      <w:bookmarkStart w:id="16" w:name="OLE_LINK65"/>
    </w:p>
    <w:p w:rsidR="00991639" w:rsidRPr="003C2590" w:rsidRDefault="008C1FFC" w:rsidP="00991639">
      <w:pPr>
        <w:pStyle w:val="2"/>
        <w:spacing w:after="200"/>
        <w:ind w:left="578" w:hanging="578"/>
        <w:rPr>
          <w:rFonts w:ascii="Times New Roman" w:hAnsi="Times New Roman" w:cs="Times New Roman"/>
          <w:color w:val="auto"/>
          <w:sz w:val="24"/>
          <w:szCs w:val="24"/>
        </w:rPr>
      </w:pPr>
      <w:r w:rsidRPr="003C2590">
        <w:rPr>
          <w:rFonts w:ascii="Times New Roman" w:hAnsi="Times New Roman" w:cs="Times New Roman"/>
          <w:color w:val="auto"/>
          <w:sz w:val="24"/>
          <w:szCs w:val="24"/>
        </w:rPr>
        <w:t>Precoded CSI-RS</w:t>
      </w:r>
    </w:p>
    <w:p w:rsidR="00510BF8" w:rsidRPr="003C2590" w:rsidRDefault="00436488" w:rsidP="006C458D">
      <w:pPr>
        <w:rPr>
          <w:rFonts w:eastAsiaTheme="minorEastAsia"/>
          <w:sz w:val="22"/>
          <w:szCs w:val="22"/>
          <w:lang w:eastAsia="zh-CN"/>
        </w:rPr>
      </w:pPr>
      <w:r w:rsidRPr="003C2590">
        <w:rPr>
          <w:rFonts w:eastAsiaTheme="minorEastAsia" w:hint="eastAsia"/>
          <w:sz w:val="22"/>
          <w:szCs w:val="22"/>
          <w:lang w:eastAsia="zh-CN"/>
        </w:rPr>
        <w:t>I</w:t>
      </w:r>
      <w:bookmarkStart w:id="17" w:name="OLE_LINK17"/>
      <w:bookmarkStart w:id="18" w:name="OLE_LINK18"/>
      <w:r w:rsidRPr="003C2590">
        <w:rPr>
          <w:rFonts w:eastAsiaTheme="minorEastAsia" w:hint="eastAsia"/>
          <w:sz w:val="22"/>
          <w:szCs w:val="22"/>
          <w:lang w:eastAsia="zh-CN"/>
        </w:rPr>
        <w:t>n RAN1#79 meeting, p</w:t>
      </w:r>
      <w:r w:rsidR="00255AED" w:rsidRPr="003C2590">
        <w:rPr>
          <w:rFonts w:eastAsiaTheme="minorEastAsia" w:hint="eastAsia"/>
          <w:sz w:val="22"/>
          <w:szCs w:val="22"/>
          <w:lang w:eastAsia="zh-CN"/>
        </w:rPr>
        <w:t xml:space="preserve">recoded CSI-RS </w:t>
      </w:r>
      <w:r w:rsidR="00B07FE6" w:rsidRPr="003C2590">
        <w:rPr>
          <w:rFonts w:eastAsiaTheme="minorEastAsia" w:hint="eastAsia"/>
          <w:sz w:val="22"/>
          <w:szCs w:val="22"/>
          <w:lang w:eastAsia="zh-CN"/>
        </w:rPr>
        <w:t>was</w:t>
      </w:r>
      <w:r w:rsidR="00255AED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A08A6" w:rsidRPr="003C2590">
        <w:rPr>
          <w:rFonts w:eastAsiaTheme="minorEastAsia" w:hint="eastAsia"/>
          <w:sz w:val="22"/>
          <w:szCs w:val="22"/>
          <w:lang w:eastAsia="zh-CN"/>
        </w:rPr>
        <w:t xml:space="preserve">introduced </w:t>
      </w:r>
      <w:r w:rsidR="00B07FE6" w:rsidRPr="003C2590">
        <w:rPr>
          <w:rFonts w:eastAsiaTheme="minorEastAsia" w:hint="eastAsia"/>
          <w:sz w:val="22"/>
          <w:szCs w:val="22"/>
          <w:lang w:eastAsia="zh-CN"/>
        </w:rPr>
        <w:t>in</w:t>
      </w:r>
      <w:r w:rsidR="00255AED" w:rsidRPr="003C2590">
        <w:rPr>
          <w:rFonts w:eastAsiaTheme="minorEastAsia" w:hint="eastAsia"/>
          <w:sz w:val="22"/>
          <w:szCs w:val="22"/>
          <w:lang w:eastAsia="zh-CN"/>
        </w:rPr>
        <w:t xml:space="preserve"> many </w:t>
      </w:r>
      <w:r w:rsidR="00B07FE6" w:rsidRPr="003C2590">
        <w:rPr>
          <w:rFonts w:eastAsiaTheme="minorEastAsia" w:hint="eastAsia"/>
          <w:sz w:val="22"/>
          <w:szCs w:val="22"/>
          <w:lang w:eastAsia="zh-CN"/>
        </w:rPr>
        <w:t>contributions</w:t>
      </w:r>
      <w:r w:rsidR="001E0F43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55AED" w:rsidRPr="003C2590">
        <w:rPr>
          <w:rFonts w:eastAsiaTheme="minorEastAsia" w:hint="eastAsia"/>
          <w:sz w:val="22"/>
          <w:szCs w:val="22"/>
          <w:lang w:eastAsia="zh-CN"/>
        </w:rPr>
        <w:t>[</w:t>
      </w:r>
      <w:r w:rsidR="0035760F" w:rsidRPr="003C2590">
        <w:rPr>
          <w:rFonts w:eastAsiaTheme="minorEastAsia" w:hint="eastAsia"/>
          <w:sz w:val="22"/>
          <w:szCs w:val="22"/>
          <w:lang w:eastAsia="zh-CN"/>
        </w:rPr>
        <w:t>2</w:t>
      </w:r>
      <w:r w:rsidR="00A12081" w:rsidRPr="003C2590">
        <w:rPr>
          <w:rFonts w:eastAsiaTheme="minorEastAsia" w:hint="eastAsia"/>
          <w:sz w:val="22"/>
          <w:szCs w:val="22"/>
          <w:lang w:eastAsia="zh-CN"/>
        </w:rPr>
        <w:t>-</w:t>
      </w:r>
      <w:r w:rsidR="0035760F" w:rsidRPr="003C2590">
        <w:rPr>
          <w:rFonts w:eastAsiaTheme="minorEastAsia" w:hint="eastAsia"/>
          <w:sz w:val="22"/>
          <w:szCs w:val="22"/>
          <w:lang w:eastAsia="zh-CN"/>
        </w:rPr>
        <w:t>5</w:t>
      </w:r>
      <w:r w:rsidR="00255AED" w:rsidRPr="003C2590">
        <w:rPr>
          <w:rFonts w:eastAsiaTheme="minorEastAsia" w:hint="eastAsia"/>
          <w:sz w:val="22"/>
          <w:szCs w:val="22"/>
          <w:lang w:eastAsia="zh-CN"/>
        </w:rPr>
        <w:t>]</w:t>
      </w:r>
      <w:r w:rsidR="00B07FE6" w:rsidRPr="003C2590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5A08A6" w:rsidRPr="003C2590">
        <w:rPr>
          <w:rFonts w:eastAsiaTheme="minorEastAsia" w:hint="eastAsia"/>
          <w:sz w:val="22"/>
          <w:szCs w:val="22"/>
          <w:lang w:eastAsia="zh-CN"/>
        </w:rPr>
        <w:t>In this scheme, m</w:t>
      </w:r>
      <w:r w:rsidR="00255AED" w:rsidRPr="003C2590">
        <w:rPr>
          <w:rFonts w:eastAsiaTheme="minorEastAsia" w:hint="eastAsia"/>
          <w:sz w:val="22"/>
          <w:szCs w:val="22"/>
          <w:lang w:eastAsia="zh-CN"/>
        </w:rPr>
        <w:t>ultiple CSI-RS resources are configured, and each CSI-RS is be</w:t>
      </w:r>
      <w:r w:rsidR="00805E77" w:rsidRPr="003C2590">
        <w:rPr>
          <w:rFonts w:eastAsiaTheme="minorEastAsia" w:hint="eastAsia"/>
          <w:sz w:val="22"/>
          <w:szCs w:val="22"/>
          <w:lang w:eastAsia="zh-CN"/>
        </w:rPr>
        <w:t>amformed by one vertical vector, where</w:t>
      </w:r>
      <w:r w:rsidR="00255AED" w:rsidRPr="003C2590">
        <w:rPr>
          <w:rFonts w:eastAsiaTheme="minorEastAsia" w:hint="eastAsia"/>
          <w:sz w:val="22"/>
          <w:szCs w:val="22"/>
          <w:lang w:eastAsia="zh-CN"/>
        </w:rPr>
        <w:t xml:space="preserve"> vertical vector</w:t>
      </w:r>
      <w:r w:rsidR="006E5349" w:rsidRPr="003C2590">
        <w:rPr>
          <w:rFonts w:eastAsiaTheme="minorEastAsia" w:hint="eastAsia"/>
          <w:sz w:val="22"/>
          <w:szCs w:val="22"/>
          <w:lang w:eastAsia="zh-CN"/>
        </w:rPr>
        <w:t>s</w:t>
      </w:r>
      <w:r w:rsidR="00255AED" w:rsidRPr="003C2590">
        <w:rPr>
          <w:rFonts w:eastAsiaTheme="minorEastAsia" w:hint="eastAsia"/>
          <w:sz w:val="22"/>
          <w:szCs w:val="22"/>
          <w:lang w:eastAsia="zh-CN"/>
        </w:rPr>
        <w:t xml:space="preserve"> can be derived from </w:t>
      </w:r>
      <w:r w:rsidR="005A08A6" w:rsidRPr="003C2590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255AED" w:rsidRPr="003C2590">
        <w:rPr>
          <w:rFonts w:eastAsiaTheme="minorEastAsia" w:hint="eastAsia"/>
          <w:sz w:val="22"/>
          <w:szCs w:val="22"/>
          <w:lang w:eastAsia="zh-CN"/>
        </w:rPr>
        <w:t xml:space="preserve">DFT codebook, and each vertical beam </w:t>
      </w:r>
      <w:r w:rsidR="00B07FE6" w:rsidRPr="003C2590">
        <w:rPr>
          <w:rFonts w:eastAsiaTheme="minorEastAsia"/>
          <w:sz w:val="22"/>
          <w:szCs w:val="22"/>
          <w:lang w:eastAsia="zh-CN"/>
        </w:rPr>
        <w:t>represents</w:t>
      </w:r>
      <w:r w:rsidR="00255AED" w:rsidRPr="003C2590">
        <w:rPr>
          <w:rFonts w:eastAsiaTheme="minorEastAsia" w:hint="eastAsia"/>
          <w:sz w:val="22"/>
          <w:szCs w:val="22"/>
          <w:lang w:eastAsia="zh-CN"/>
        </w:rPr>
        <w:t xml:space="preserve"> one distinct vertical </w:t>
      </w:r>
      <w:r w:rsidR="00255AED" w:rsidRPr="003C2590">
        <w:rPr>
          <w:rFonts w:eastAsiaTheme="minorEastAsia"/>
          <w:sz w:val="22"/>
          <w:szCs w:val="22"/>
          <w:lang w:eastAsia="zh-CN"/>
        </w:rPr>
        <w:t>direction</w:t>
      </w:r>
      <w:r w:rsidR="00255AED" w:rsidRPr="003C2590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4436DB" w:rsidRPr="003C2590">
        <w:rPr>
          <w:rFonts w:eastAsiaTheme="minorEastAsia" w:hint="eastAsia"/>
          <w:sz w:val="22"/>
          <w:szCs w:val="22"/>
          <w:lang w:eastAsia="zh-CN"/>
        </w:rPr>
        <w:t>By th</w:t>
      </w:r>
      <w:r w:rsidR="005A08A6" w:rsidRPr="003C2590">
        <w:rPr>
          <w:rFonts w:eastAsiaTheme="minorEastAsia" w:hint="eastAsia"/>
          <w:sz w:val="22"/>
          <w:szCs w:val="22"/>
          <w:lang w:eastAsia="zh-CN"/>
        </w:rPr>
        <w:t>is</w:t>
      </w:r>
      <w:r w:rsidR="004436DB" w:rsidRPr="003C2590">
        <w:rPr>
          <w:rFonts w:eastAsiaTheme="minorEastAsia" w:hint="eastAsia"/>
          <w:sz w:val="22"/>
          <w:szCs w:val="22"/>
          <w:lang w:eastAsia="zh-CN"/>
        </w:rPr>
        <w:t xml:space="preserve"> method</w:t>
      </w:r>
      <w:r w:rsidR="005A08A6" w:rsidRPr="003C2590">
        <w:rPr>
          <w:rFonts w:eastAsiaTheme="minorEastAsia" w:hint="eastAsia"/>
          <w:sz w:val="22"/>
          <w:szCs w:val="22"/>
          <w:lang w:eastAsia="zh-CN"/>
        </w:rPr>
        <w:t>,</w:t>
      </w:r>
      <w:r w:rsidR="004436DB" w:rsidRPr="003C2590">
        <w:rPr>
          <w:rFonts w:eastAsiaTheme="minorEastAsia" w:hint="eastAsia"/>
          <w:sz w:val="22"/>
          <w:szCs w:val="22"/>
          <w:lang w:eastAsia="zh-CN"/>
        </w:rPr>
        <w:t xml:space="preserve"> UE can get </w:t>
      </w:r>
      <w:r w:rsidR="005A08A6" w:rsidRPr="003C2590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4436DB" w:rsidRPr="003C2590">
        <w:rPr>
          <w:rFonts w:eastAsiaTheme="minorEastAsia" w:hint="eastAsia"/>
          <w:sz w:val="22"/>
          <w:szCs w:val="22"/>
          <w:lang w:eastAsia="zh-CN"/>
        </w:rPr>
        <w:t>full channel information and compute an accurate CQI.</w:t>
      </w:r>
    </w:p>
    <w:p w:rsidR="00760F34" w:rsidRPr="003C2590" w:rsidRDefault="002C08EC" w:rsidP="00805E77">
      <w:pPr>
        <w:jc w:val="center"/>
        <w:rPr>
          <w:rFonts w:eastAsiaTheme="minorEastAsia"/>
          <w:sz w:val="22"/>
          <w:szCs w:val="22"/>
          <w:lang w:eastAsia="zh-CN"/>
        </w:rPr>
      </w:pPr>
      <w:r w:rsidRPr="003C2590">
        <w:rPr>
          <w:rFonts w:eastAsiaTheme="minorEastAsia"/>
          <w:noProof/>
          <w:sz w:val="22"/>
          <w:szCs w:val="22"/>
          <w:lang w:val="en-US" w:eastAsia="zh-CN"/>
        </w:rPr>
        <w:drawing>
          <wp:inline distT="0" distB="0" distL="0" distR="0">
            <wp:extent cx="3720611" cy="1845896"/>
            <wp:effectExtent l="19050" t="0" r="0" b="0"/>
            <wp:docPr id="3" name="对象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162800" cy="3505200"/>
                      <a:chOff x="152400" y="1752600"/>
                      <a:chExt cx="7162800" cy="3505200"/>
                    </a:xfrm>
                  </a:grpSpPr>
                  <a:grpSp>
                    <a:nvGrpSpPr>
                      <a:cNvPr id="140" name="组合 139"/>
                      <a:cNvGrpSpPr/>
                    </a:nvGrpSpPr>
                    <a:grpSpPr>
                      <a:xfrm>
                        <a:off x="152400" y="1752600"/>
                        <a:ext cx="7162800" cy="3505200"/>
                        <a:chOff x="152400" y="1752600"/>
                        <a:chExt cx="7162800" cy="3505200"/>
                      </a:xfrm>
                    </a:grpSpPr>
                    <a:grpSp>
                      <a:nvGrpSpPr>
                        <a:cNvPr id="3" name="组合 312"/>
                        <a:cNvGrpSpPr>
                          <a:grpSpLocks/>
                        </a:cNvGrpSpPr>
                      </a:nvGrpSpPr>
                      <a:grpSpPr bwMode="auto">
                        <a:xfrm>
                          <a:off x="152400" y="1752602"/>
                          <a:ext cx="7162800" cy="3505198"/>
                          <a:chOff x="152400" y="1752602"/>
                          <a:chExt cx="7162800" cy="3505198"/>
                        </a:xfrm>
                      </a:grpSpPr>
                      <a:sp>
                        <a:nvSpPr>
                          <a:cNvPr id="22538" name="椭圆 4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52400" y="3502025"/>
                            <a:ext cx="7162800" cy="175577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 algn="ctr">
                            <a:solidFill>
                              <a:srgbClr val="00B4A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126000" rIns="90000" bIns="126000" anchor="ctr"/>
                            <a:lstStyle>
                              <a:defPPr>
                                <a:defRPr lang="ja-JP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 sz="1800" b="1">
                                <a:latin typeface="Arial" pitchFamily="34" charset="0"/>
                                <a:ea typeface="HGP創英角ｺﾞｼｯｸUB"/>
                                <a:cs typeface="HGP創英角ｺﾞｼｯｸUB"/>
                              </a:endParaRPr>
                            </a:p>
                          </a:txBody>
                          <a:useSpRect/>
                        </a:txSp>
                      </a:sp>
                      <a:grpSp>
                        <a:nvGrpSpPr>
                          <a:cNvPr id="6" name="组合 73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5181600" y="1752602"/>
                            <a:ext cx="1174750" cy="2927352"/>
                            <a:chOff x="7143768" y="2214554"/>
                            <a:chExt cx="857256" cy="2000264"/>
                          </a:xfrm>
                        </a:grpSpPr>
                        <a:sp>
                          <a:nvSpPr>
                            <a:cNvPr id="22662" name="矩形 64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7143768" y="2214554"/>
                              <a:ext cx="857256" cy="50006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22225" algn="ctr">
                              <a:solidFill>
                                <a:schemeClr val="bg2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lIns="90000" tIns="126000" rIns="90000" bIns="126000" anchor="ctr"/>
                              <a:lstStyle>
                                <a:defPPr>
                                  <a:defRPr lang="ja-JP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zh-CN" altLang="en-US" sz="1800" b="1">
                                  <a:latin typeface="Arial" pitchFamily="34" charset="0"/>
                                  <a:ea typeface="HGP創英角ｺﾞｼｯｸUB"/>
                                  <a:cs typeface="HGP創英角ｺﾞｼｯｸUB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2663" name="矩形 66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7143768" y="3714752"/>
                              <a:ext cx="857256" cy="50006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22225" algn="ctr">
                              <a:solidFill>
                                <a:schemeClr val="bg2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lIns="90000" tIns="126000" rIns="90000" bIns="126000" anchor="ctr"/>
                              <a:lstStyle>
                                <a:defPPr>
                                  <a:defRPr lang="ja-JP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zh-CN" altLang="en-US" sz="1800" b="1">
                                  <a:latin typeface="Arial" pitchFamily="34" charset="0"/>
                                  <a:ea typeface="HGP創英角ｺﾞｼｯｸUB"/>
                                  <a:cs typeface="HGP創英角ｺﾞｼｯｸUB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2664" name="矩形 67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7143768" y="3214686"/>
                              <a:ext cx="857256" cy="50006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22225" algn="ctr">
                              <a:solidFill>
                                <a:schemeClr val="bg2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lIns="90000" tIns="126000" rIns="90000" bIns="126000" anchor="ctr"/>
                              <a:lstStyle>
                                <a:defPPr>
                                  <a:defRPr lang="ja-JP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zh-CN" altLang="en-US" sz="1800" b="1">
                                  <a:latin typeface="Arial" pitchFamily="34" charset="0"/>
                                  <a:ea typeface="HGP創英角ｺﾞｼｯｸUB"/>
                                  <a:cs typeface="HGP創英角ｺﾞｼｯｸUB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2665" name="矩形 68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7143768" y="2714620"/>
                              <a:ext cx="857256" cy="50006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22225" algn="ctr">
                              <a:solidFill>
                                <a:schemeClr val="bg2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lIns="90000" tIns="126000" rIns="90000" bIns="126000" anchor="ctr"/>
                              <a:lstStyle>
                                <a:defPPr>
                                  <a:defRPr lang="ja-JP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zh-CN" altLang="en-US" sz="1800" b="1">
                                  <a:latin typeface="Arial" pitchFamily="34" charset="0"/>
                                  <a:ea typeface="HGP創英角ｺﾞｼｯｸUB"/>
                                  <a:cs typeface="HGP創英角ｺﾞｼｯｸUB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pic>
                        <a:nvPicPr>
                          <a:cNvPr id="22540" name="Picture 2" descr="C:\Users\2171490101502\AppData\Local\Microsoft\Windows\Temporary Internet Files\Content.IE5\UIMLY0XV\MC900441332[1].png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9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5334000" y="2590800"/>
                            <a:ext cx="357188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pic>
                        <a:nvPicPr>
                          <a:cNvPr id="22541" name="Picture 2" descr="C:\Users\2171490101502\AppData\Local\Microsoft\Windows\Temporary Internet Files\Content.IE5\UIMLY0XV\MC900441332[1].png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9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5486400" y="3429000"/>
                            <a:ext cx="392113" cy="3349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pic>
                        <a:nvPicPr>
                          <a:cNvPr id="22542" name="Picture 2" descr="C:\Users\2171490101502\AppData\Local\Microsoft\Windows\Temporary Internet Files\Content.IE5\UIMLY0XV\MC900441332[1].png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10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5410200" y="4160838"/>
                            <a:ext cx="381000" cy="3349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cxnSp>
                        <a:nvCxnSpPr>
                          <a:cNvPr id="136" name="直接箭头连接符 135"/>
                          <a:cNvCxnSpPr/>
                        </a:nvCxnSpPr>
                        <a:spPr>
                          <a:xfrm flipV="1">
                            <a:off x="3124200" y="2133600"/>
                            <a:ext cx="1828800" cy="317500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rgbClr val="C00000"/>
                            </a:solidFill>
                            <a:prstDash val="solid"/>
                            <a:tailEnd type="arrow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39" name="直接箭头连接符 138"/>
                          <a:cNvCxnSpPr/>
                        </a:nvCxnSpPr>
                        <a:spPr>
                          <a:xfrm>
                            <a:off x="3124200" y="2527300"/>
                            <a:ext cx="1981200" cy="215900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rgbClr val="C00000"/>
                            </a:solidFill>
                            <a:prstDash val="solid"/>
                            <a:tailEnd type="arrow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41" name="直接箭头连接符 140"/>
                          <a:cNvCxnSpPr/>
                        </a:nvCxnSpPr>
                        <a:spPr>
                          <a:xfrm>
                            <a:off x="3124200" y="2590800"/>
                            <a:ext cx="1905000" cy="838200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rgbClr val="C00000"/>
                            </a:solidFill>
                            <a:prstDash val="solid"/>
                            <a:tailEnd type="arrow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43" name="直接箭头连接符 142"/>
                          <a:cNvCxnSpPr/>
                        </a:nvCxnSpPr>
                        <a:spPr>
                          <a:xfrm>
                            <a:off x="3124200" y="2667000"/>
                            <a:ext cx="1905000" cy="1447800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rgbClr val="C00000"/>
                            </a:solidFill>
                            <a:prstDash val="solid"/>
                            <a:tailEnd type="arrow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22547" name="TextBox 149"/>
                          <a:cNvSpPr txBox="1">
                            <a:spLocks noChangeArrowheads="1"/>
                          </a:cNvSpPr>
                        </a:nvSpPr>
                        <a:spPr bwMode="auto">
                          <a:xfrm rot="-655034">
                            <a:off x="4132263" y="1906588"/>
                            <a:ext cx="838200" cy="260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ja-JP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100"/>
                                <a:t>vbeam0</a:t>
                              </a:r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548" name="TextBox 150"/>
                          <a:cNvSpPr txBox="1">
                            <a:spLocks noChangeArrowheads="1"/>
                          </a:cNvSpPr>
                        </a:nvSpPr>
                        <a:spPr bwMode="auto">
                          <a:xfrm rot="407269">
                            <a:off x="4360863" y="2363788"/>
                            <a:ext cx="838200" cy="260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ja-JP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100"/>
                                <a:t>vbeam1</a:t>
                              </a:r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pic>
                        <a:nvPicPr>
                          <a:cNvPr id="22549" name="Picture 2" descr="C:\Users\2171490101502\AppData\Local\Microsoft\Windows\Temporary Internet Files\Content.IE5\UIMLY0XV\MC900441332[1].png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9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5475288" y="1951038"/>
                            <a:ext cx="392112" cy="3349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sp>
                        <a:nvSpPr>
                          <a:cNvPr id="22550" name="TextBox 163"/>
                          <a:cNvSpPr txBox="1">
                            <a:spLocks noChangeArrowheads="1"/>
                          </a:cNvSpPr>
                        </a:nvSpPr>
                        <a:spPr bwMode="auto">
                          <a:xfrm rot="1458117">
                            <a:off x="4203700" y="2890838"/>
                            <a:ext cx="838200" cy="260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ja-JP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100"/>
                                <a:t>vbeam2</a:t>
                              </a:r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551" name="TextBox 164"/>
                          <a:cNvSpPr txBox="1">
                            <a:spLocks noChangeArrowheads="1"/>
                          </a:cNvSpPr>
                        </a:nvSpPr>
                        <a:spPr bwMode="auto">
                          <a:xfrm rot="2203823">
                            <a:off x="4356100" y="3463925"/>
                            <a:ext cx="838200" cy="261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ja-JP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100"/>
                                <a:t>vbeam3</a:t>
                              </a:r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pic>
                        <a:nvPicPr>
                          <a:cNvPr id="22552" name="Picture 2" descr="C:\Users\2171490101502\AppData\Local\Microsoft\Windows\Temporary Internet Files\Content.IE5\UIMLY0XV\MC900441332[1].png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9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5638800" y="2895600"/>
                            <a:ext cx="357188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sp>
                        <a:nvSpPr>
                          <a:cNvPr id="22553" name="TextBox 75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5791200" y="1981200"/>
                            <a:ext cx="457200" cy="230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ja-JP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900"/>
                                <a:t>UE0</a:t>
                              </a:r>
                              <a:endParaRPr lang="zh-CN" altLang="en-US" sz="9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554" name="TextBox 76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5638800" y="2589213"/>
                            <a:ext cx="457200" cy="2301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ja-JP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900"/>
                                <a:t>UE1</a:t>
                              </a:r>
                              <a:endParaRPr lang="zh-CN" altLang="en-US" sz="9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555" name="TextBox 77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5867400" y="2971800"/>
                            <a:ext cx="457200" cy="230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ja-JP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900"/>
                                <a:t>UE2</a:t>
                              </a:r>
                              <a:endParaRPr lang="zh-CN" altLang="en-US" sz="9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556" name="TextBox 78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5715000" y="3503613"/>
                            <a:ext cx="457200" cy="2301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ja-JP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900"/>
                                <a:t>UE3</a:t>
                              </a:r>
                              <a:endParaRPr lang="zh-CN" altLang="en-US" sz="9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557" name="TextBox 79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5638800" y="4265613"/>
                            <a:ext cx="457200" cy="2301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ja-JP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sz="2000" kern="1200">
                                  <a:solidFill>
                                    <a:schemeClr val="tx1"/>
                                  </a:solidFill>
                                  <a:latin typeface="Tahoma" pitchFamily="34" charset="0"/>
                                  <a:ea typeface="ＭＳ Ｐゴシック" pitchFamily="34" charset="-128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900"/>
                                <a:t>UE4</a:t>
                              </a:r>
                              <a:endParaRPr lang="zh-CN" altLang="en-US" sz="900"/>
                            </a:p>
                          </a:txBody>
                          <a:useSpRect/>
                        </a:txSp>
                      </a:sp>
                      <a:grpSp>
                        <a:nvGrpSpPr>
                          <a:cNvPr id="25" name="组合 31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2286000" y="1981200"/>
                            <a:ext cx="838200" cy="2121408"/>
                            <a:chOff x="7239000" y="2133600"/>
                            <a:chExt cx="838200" cy="2121408"/>
                          </a:xfrm>
                        </a:grpSpPr>
                        <a:sp>
                          <a:nvSpPr>
                            <a:cNvPr id="22559" name="矩形 71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7239000" y="2133600"/>
                              <a:ext cx="838200" cy="153619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lIns="90000" tIns="126000" rIns="90000" bIns="126000" anchor="ctr"/>
                              <a:lstStyle>
                                <a:defPPr>
                                  <a:defRPr lang="ja-JP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sz="2000"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ＭＳ Ｐゴシック" pitchFamily="34" charset="-128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zh-CN" altLang="en-US" sz="1800" b="1">
                                  <a:latin typeface="Arial" pitchFamily="34" charset="0"/>
                                  <a:ea typeface="HGP創英角ｺﾞｼｯｸUB"/>
                                  <a:cs typeface="HGP創英角ｺﾞｼｯｸUB"/>
                                </a:endParaRPr>
                              </a:p>
                            </a:txBody>
                            <a:useSpRect/>
                          </a:txSp>
                        </a:sp>
                        <a:cxnSp>
                          <a:nvCxnSpPr>
                            <a:cNvPr id="22560" name="直接连接符 7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5400000">
                              <a:off x="7395661" y="3954469"/>
                              <a:ext cx="597408" cy="3670"/>
                            </a:xfrm>
                            <a:prstGeom prst="line">
                              <a:avLst/>
                            </a:prstGeom>
                            <a:noFill/>
                            <a:ln w="349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grpSp>
                          <a:nvGrpSpPr>
                            <a:cNvPr id="28" name="组合 310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7349053" y="2195048"/>
                              <a:ext cx="651931" cy="1386352"/>
                              <a:chOff x="7349067" y="2195048"/>
                              <a:chExt cx="1032933" cy="1386352"/>
                            </a:xfrm>
                          </a:grpSpPr>
                          <a:grpSp>
                            <a:nvGrpSpPr>
                              <a:cNvPr id="29" name="组合 209"/>
                              <a:cNvGrpSpPr>
                                <a:grpSpLocks/>
                              </a:cNvGrpSpPr>
                            </a:nvGrpSpPr>
                            <a:grpSpPr bwMode="auto">
                              <a:xfrm>
                                <a:off x="7349067" y="2195048"/>
                                <a:ext cx="194733" cy="1386352"/>
                                <a:chOff x="7349067" y="2195048"/>
                                <a:chExt cx="194733" cy="1386352"/>
                              </a:xfrm>
                            </a:grpSpPr>
                            <a:grpSp>
                              <a:nvGrpSpPr>
                                <a:cNvPr id="105" name="组合 11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2195048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60" name="直接连接符 8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61" name="直接连接符 10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106" name="组合 15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2379391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58" name="直接连接符 16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59" name="直接连接符 17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107" name="组合 21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2563734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56" name="直接连接符 22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57" name="直接连接符 23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108" name="组合 27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2748077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54" name="直接连接符 28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55" name="直接连接符 29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109" name="组合 33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2932420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52" name="直接连接符 34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53" name="直接连接符 35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110" name="组合 39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3116763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50" name="直接连接符 111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51" name="直接连接符 112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111" name="组合 45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3301106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48" name="直接连接符 106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49" name="直接连接符 108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112" name="组合 51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3485449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46" name="直接连接符 98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47" name="直接连接符 100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</a:grpSp>
                          <a:grpSp>
                            <a:nvGrpSpPr>
                              <a:cNvPr id="30" name="组合 210"/>
                              <a:cNvGrpSpPr>
                                <a:grpSpLocks/>
                              </a:cNvGrpSpPr>
                            </a:nvGrpSpPr>
                            <a:grpSpPr bwMode="auto">
                              <a:xfrm>
                                <a:off x="7628467" y="2195048"/>
                                <a:ext cx="194733" cy="1386352"/>
                                <a:chOff x="7349067" y="2195048"/>
                                <a:chExt cx="194733" cy="1386352"/>
                              </a:xfrm>
                            </a:grpSpPr>
                            <a:grpSp>
                              <a:nvGrpSpPr>
                                <a:cNvPr id="81" name="组合 11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2195048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36" name="直接连接符 8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37" name="直接连接符 10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82" name="组合 15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2379391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34" name="直接连接符 16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35" name="直接连接符 17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83" name="组合 21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2563734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32" name="直接连接符 22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33" name="直接连接符 23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84" name="组合 27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2748077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30" name="直接连接符 28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31" name="直接连接符 29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85" name="组合 33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2932420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28" name="直接连接符 34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29" name="直接连接符 35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86" name="组合 39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3116763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26" name="直接连接符 223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27" name="直接连接符 224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87" name="组合 45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3301106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24" name="直接连接符 106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25" name="直接连接符 222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88" name="组合 51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3485449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22" name="直接连接符 98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23" name="直接连接符 100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</a:grpSp>
                          <a:grpSp>
                            <a:nvGrpSpPr>
                              <a:cNvPr id="31" name="组合 235"/>
                              <a:cNvGrpSpPr>
                                <a:grpSpLocks/>
                              </a:cNvGrpSpPr>
                            </a:nvGrpSpPr>
                            <a:grpSpPr bwMode="auto">
                              <a:xfrm>
                                <a:off x="7907867" y="2195048"/>
                                <a:ext cx="194733" cy="1386352"/>
                                <a:chOff x="7349067" y="2195048"/>
                                <a:chExt cx="194733" cy="1386352"/>
                              </a:xfrm>
                            </a:grpSpPr>
                            <a:grpSp>
                              <a:nvGrpSpPr>
                                <a:cNvPr id="57" name="组合 11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2195048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12" name="直接连接符 8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13" name="直接连接符 10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58" name="组合 15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2379391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10" name="直接连接符 16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11" name="直接连接符 17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59" name="组合 21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2563734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08" name="直接连接符 22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09" name="直接连接符 23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60" name="组合 27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2748077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06" name="直接连接符 28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07" name="直接连接符 29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61" name="组合 33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2932420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04" name="直接连接符 34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05" name="直接连接符 35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62" name="组合 39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3116763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02" name="直接连接符 248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03" name="直接连接符 249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63" name="组合 45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3301106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600" name="直接连接符 106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601" name="直接连接符 247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64" name="组合 51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3485449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598" name="直接连接符 98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599" name="直接连接符 100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</a:grpSp>
                          <a:grpSp>
                            <a:nvGrpSpPr>
                              <a:cNvPr id="32" name="组合 260"/>
                              <a:cNvGrpSpPr>
                                <a:grpSpLocks/>
                              </a:cNvGrpSpPr>
                            </a:nvGrpSpPr>
                            <a:grpSpPr bwMode="auto">
                              <a:xfrm>
                                <a:off x="8187267" y="2195048"/>
                                <a:ext cx="194733" cy="1386352"/>
                                <a:chOff x="7349067" y="2195048"/>
                                <a:chExt cx="194733" cy="1386352"/>
                              </a:xfrm>
                            </a:grpSpPr>
                            <a:grpSp>
                              <a:nvGrpSpPr>
                                <a:cNvPr id="33" name="组合 11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2195048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588" name="直接连接符 8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589" name="直接连接符 10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34" name="组合 15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2379391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586" name="直接连接符 16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587" name="直接连接符 17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35" name="组合 21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2563734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584" name="直接连接符 22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585" name="直接连接符 23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36" name="组合 27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2748077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582" name="直接连接符 28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583" name="直接连接符 29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37" name="组合 33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2932420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580" name="直接连接符 34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581" name="直接连接符 35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38" name="组合 39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3116763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578" name="直接连接符 273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579" name="直接连接符 274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39" name="组合 45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3301106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576" name="直接连接符 106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577" name="直接连接符 272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  <a:grpSp>
                              <a:nvGrpSpPr>
                                <a:cNvPr id="40" name="组合 51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7349067" y="3485449"/>
                                  <a:ext cx="194733" cy="95951"/>
                                  <a:chOff x="4857752" y="1071546"/>
                                  <a:chExt cx="214314" cy="142876"/>
                                </a:xfrm>
                              </a:grpSpPr>
                              <a:cxnSp>
                                <a:nvCxnSpPr>
                                  <a:cNvPr id="22574" name="直接连接符 98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 rot="10800000" flipV="1"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  <a:cxnSp>
                                <a:nvCxnSpPr>
                                  <a:cNvPr id="22575" name="直接连接符 100"/>
                                  <a:cNvCxnSpPr>
                                    <a:cxnSpLocks noChangeShapeType="1"/>
                                  </a:cNvCxnSpPr>
                                </a:nvCxnSpPr>
                                <a:spPr bwMode="auto">
                                  <a:xfrm>
                                    <a:off x="4857752" y="1071546"/>
                                    <a:ext cx="214314" cy="1428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</a:cxnSp>
                            </a:grpSp>
                          </a:grpSp>
                        </a:grpSp>
                      </a:grpSp>
                    </a:grpSp>
                    <a:sp>
                      <a:nvSpPr>
                        <a:cNvPr id="138" name="矩形 137"/>
                        <a:cNvSpPr/>
                      </a:nvSpPr>
                      <a:spPr bwMode="auto">
                        <a:xfrm>
                          <a:off x="1219200" y="1981200"/>
                          <a:ext cx="91440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a:spPr>
                      <a:txSp>
                        <a:txBody>
                          <a:bodyPr anchor="ctr"/>
                          <a:lstStyle>
                            <a:defPPr>
                              <a:defRPr lang="ja-JP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n-US" altLang="zh-CN" sz="1400" dirty="0" smtClean="0">
                                <a:solidFill>
                                  <a:schemeClr val="tx1"/>
                                </a:solidFill>
                              </a:rPr>
                              <a:t>(8,4,2,Q)</a:t>
                            </a:r>
                            <a:endParaRPr lang="zh-CN" altLang="en-US" sz="14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805E77" w:rsidRPr="003C2590" w:rsidRDefault="00805E77" w:rsidP="00805E77">
      <w:pPr>
        <w:jc w:val="center"/>
        <w:rPr>
          <w:rFonts w:eastAsiaTheme="minorEastAsia"/>
          <w:sz w:val="22"/>
          <w:szCs w:val="22"/>
          <w:lang w:eastAsia="zh-CN"/>
        </w:rPr>
      </w:pPr>
      <w:r w:rsidRPr="003C2590">
        <w:rPr>
          <w:rFonts w:eastAsiaTheme="minorEastAsia" w:hint="eastAsia"/>
          <w:sz w:val="22"/>
          <w:szCs w:val="22"/>
          <w:lang w:eastAsia="zh-CN"/>
        </w:rPr>
        <w:t xml:space="preserve">Figure 1 </w:t>
      </w:r>
      <w:r w:rsidR="0078213D" w:rsidRPr="003C2590">
        <w:rPr>
          <w:rFonts w:eastAsiaTheme="minorEastAsia" w:hint="eastAsia"/>
          <w:sz w:val="22"/>
          <w:szCs w:val="22"/>
          <w:lang w:eastAsia="zh-CN"/>
        </w:rPr>
        <w:t>D</w:t>
      </w:r>
      <w:r w:rsidRPr="003C2590">
        <w:rPr>
          <w:rFonts w:eastAsiaTheme="minorEastAsia" w:hint="eastAsia"/>
          <w:sz w:val="22"/>
          <w:szCs w:val="22"/>
          <w:lang w:eastAsia="zh-CN"/>
        </w:rPr>
        <w:t>iagram of precoded CSI-RS</w:t>
      </w:r>
    </w:p>
    <w:p w:rsidR="00052E21" w:rsidRPr="003C2590" w:rsidRDefault="004379CE" w:rsidP="006C458D">
      <w:pPr>
        <w:rPr>
          <w:rFonts w:eastAsiaTheme="minorEastAsia"/>
          <w:sz w:val="22"/>
          <w:szCs w:val="22"/>
          <w:lang w:eastAsia="zh-CN"/>
        </w:rPr>
      </w:pPr>
      <w:r w:rsidRPr="003C2590">
        <w:rPr>
          <w:rFonts w:eastAsiaTheme="minorEastAsia" w:hint="eastAsia"/>
          <w:sz w:val="22"/>
          <w:szCs w:val="22"/>
          <w:lang w:eastAsia="zh-CN"/>
        </w:rPr>
        <w:t>As described in Figure</w:t>
      </w:r>
      <w:r w:rsidR="00805E77" w:rsidRPr="003C2590">
        <w:rPr>
          <w:rFonts w:eastAsiaTheme="minorEastAsia" w:hint="eastAsia"/>
          <w:sz w:val="22"/>
          <w:szCs w:val="22"/>
          <w:lang w:eastAsia="zh-CN"/>
        </w:rPr>
        <w:t>1</w:t>
      </w:r>
      <w:r w:rsidR="00991639" w:rsidRPr="003C2590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F720AB" w:rsidRPr="003C2590">
        <w:rPr>
          <w:rFonts w:eastAsiaTheme="minorEastAsia" w:hint="eastAsia"/>
          <w:sz w:val="22"/>
          <w:szCs w:val="22"/>
          <w:lang w:eastAsia="zh-CN"/>
        </w:rPr>
        <w:t>the parameter (M,</w:t>
      </w:r>
      <w:r w:rsidR="003105BD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720AB" w:rsidRPr="003C2590">
        <w:rPr>
          <w:rFonts w:eastAsiaTheme="minorEastAsia" w:hint="eastAsia"/>
          <w:sz w:val="22"/>
          <w:szCs w:val="22"/>
          <w:lang w:eastAsia="zh-CN"/>
        </w:rPr>
        <w:t>N,</w:t>
      </w:r>
      <w:r w:rsidR="003105BD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720AB" w:rsidRPr="003C2590">
        <w:rPr>
          <w:rFonts w:eastAsiaTheme="minorEastAsia" w:hint="eastAsia"/>
          <w:sz w:val="22"/>
          <w:szCs w:val="22"/>
          <w:lang w:eastAsia="zh-CN"/>
        </w:rPr>
        <w:t>P</w:t>
      </w:r>
      <w:r w:rsidR="00C02B81" w:rsidRPr="003C2590">
        <w:rPr>
          <w:rFonts w:eastAsiaTheme="minorEastAsia" w:hint="eastAsia"/>
          <w:sz w:val="22"/>
          <w:szCs w:val="22"/>
          <w:lang w:eastAsia="zh-CN"/>
        </w:rPr>
        <w:t>, Q</w:t>
      </w:r>
      <w:r w:rsidR="00F720AB" w:rsidRPr="003C2590">
        <w:rPr>
          <w:rFonts w:eastAsiaTheme="minorEastAsia" w:hint="eastAsia"/>
          <w:sz w:val="22"/>
          <w:szCs w:val="22"/>
          <w:lang w:eastAsia="zh-CN"/>
        </w:rPr>
        <w:t xml:space="preserve">) of antenna array configuration </w:t>
      </w:r>
      <w:r w:rsidR="003105BD" w:rsidRPr="003C2590">
        <w:rPr>
          <w:rFonts w:eastAsiaTheme="minorEastAsia" w:hint="eastAsia"/>
          <w:sz w:val="22"/>
          <w:szCs w:val="22"/>
          <w:lang w:eastAsia="zh-CN"/>
        </w:rPr>
        <w:t>is (8, 4, 2</w:t>
      </w:r>
      <w:r w:rsidR="00C02B81" w:rsidRPr="003C2590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3D29BA" w:rsidRPr="003C2590">
        <w:rPr>
          <w:rFonts w:eastAsiaTheme="minorEastAsia" w:hint="eastAsia"/>
          <w:i/>
          <w:sz w:val="22"/>
          <w:szCs w:val="22"/>
          <w:lang w:eastAsia="zh-CN"/>
        </w:rPr>
        <w:t>N</w:t>
      </w:r>
      <w:r w:rsidR="00C02B81" w:rsidRPr="003C2590">
        <w:rPr>
          <w:rFonts w:eastAsiaTheme="minorEastAsia" w:hint="eastAsia"/>
          <w:i/>
          <w:sz w:val="22"/>
          <w:szCs w:val="22"/>
          <w:vertAlign w:val="subscript"/>
          <w:lang w:eastAsia="zh-CN"/>
        </w:rPr>
        <w:t>vbeam</w:t>
      </w:r>
      <w:r w:rsidR="00245E5E" w:rsidRPr="003C2590">
        <w:rPr>
          <w:rFonts w:eastAsiaTheme="minorEastAsia" w:hint="eastAsia"/>
          <w:i/>
          <w:sz w:val="22"/>
          <w:szCs w:val="22"/>
          <w:lang w:eastAsia="zh-CN"/>
        </w:rPr>
        <w:t>*N*P</w:t>
      </w:r>
      <w:r w:rsidR="00F720AB" w:rsidRPr="003C2590">
        <w:rPr>
          <w:rFonts w:eastAsiaTheme="minorEastAsia" w:hint="eastAsia"/>
          <w:sz w:val="22"/>
          <w:szCs w:val="22"/>
          <w:lang w:eastAsia="zh-CN"/>
        </w:rPr>
        <w:t>)</w:t>
      </w:r>
      <w:r w:rsidR="00C02B81" w:rsidRPr="003C2590">
        <w:rPr>
          <w:rFonts w:eastAsiaTheme="minorEastAsia" w:hint="eastAsia"/>
          <w:sz w:val="22"/>
          <w:szCs w:val="22"/>
          <w:lang w:eastAsia="zh-CN"/>
        </w:rPr>
        <w:t xml:space="preserve">, where </w:t>
      </w:r>
      <w:r w:rsidR="003D29BA" w:rsidRPr="003C2590">
        <w:rPr>
          <w:rFonts w:eastAsiaTheme="minorEastAsia" w:hint="eastAsia"/>
          <w:i/>
          <w:sz w:val="22"/>
          <w:szCs w:val="22"/>
          <w:lang w:eastAsia="zh-CN"/>
        </w:rPr>
        <w:t>N</w:t>
      </w:r>
      <w:r w:rsidR="003D29BA" w:rsidRPr="003C2590">
        <w:rPr>
          <w:rFonts w:eastAsiaTheme="minorEastAsia" w:hint="eastAsia"/>
          <w:i/>
          <w:sz w:val="22"/>
          <w:szCs w:val="22"/>
          <w:vertAlign w:val="subscript"/>
          <w:lang w:eastAsia="zh-CN"/>
        </w:rPr>
        <w:t>vbeam</w:t>
      </w:r>
      <w:r w:rsidR="00C02B81" w:rsidRPr="003C2590">
        <w:rPr>
          <w:rFonts w:eastAsiaTheme="minorEastAsia" w:hint="eastAsia"/>
          <w:sz w:val="22"/>
          <w:szCs w:val="22"/>
          <w:lang w:eastAsia="zh-CN"/>
        </w:rPr>
        <w:t xml:space="preserve"> equals</w:t>
      </w:r>
      <w:r w:rsidR="00E14362" w:rsidRPr="003C2590">
        <w:rPr>
          <w:rFonts w:eastAsiaTheme="minorEastAsia" w:hint="eastAsia"/>
          <w:sz w:val="22"/>
          <w:szCs w:val="22"/>
          <w:lang w:eastAsia="zh-CN"/>
        </w:rPr>
        <w:t xml:space="preserve"> the size of vertical codebook.</w:t>
      </w:r>
      <w:r w:rsidR="00C02B81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3C2590">
        <w:rPr>
          <w:rFonts w:eastAsiaTheme="minorEastAsia"/>
          <w:sz w:val="22"/>
          <w:szCs w:val="22"/>
          <w:lang w:eastAsia="zh-CN"/>
        </w:rPr>
        <w:t>e</w:t>
      </w:r>
      <w:r w:rsidRPr="003C2590">
        <w:rPr>
          <w:rFonts w:eastAsiaTheme="minorEastAsia" w:hint="eastAsia"/>
          <w:sz w:val="22"/>
          <w:szCs w:val="22"/>
          <w:lang w:eastAsia="zh-CN"/>
        </w:rPr>
        <w:t xml:space="preserve">NB transmits </w:t>
      </w:r>
      <w:r w:rsidR="003D29BA" w:rsidRPr="003C2590">
        <w:rPr>
          <w:rFonts w:eastAsiaTheme="minorEastAsia" w:hint="eastAsia"/>
          <w:i/>
          <w:sz w:val="22"/>
          <w:szCs w:val="22"/>
          <w:lang w:eastAsia="zh-CN"/>
        </w:rPr>
        <w:t>N</w:t>
      </w:r>
      <w:r w:rsidR="003D29BA" w:rsidRPr="003C2590">
        <w:rPr>
          <w:rFonts w:eastAsiaTheme="minorEastAsia" w:hint="eastAsia"/>
          <w:i/>
          <w:sz w:val="22"/>
          <w:szCs w:val="22"/>
          <w:vertAlign w:val="subscript"/>
          <w:lang w:eastAsia="zh-CN"/>
        </w:rPr>
        <w:t>vbeam</w:t>
      </w:r>
      <w:r w:rsidR="00E14362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9141DB" w:rsidRPr="003C2590">
        <w:rPr>
          <w:rFonts w:eastAsiaTheme="minorEastAsia"/>
          <w:sz w:val="22"/>
          <w:szCs w:val="22"/>
          <w:lang w:eastAsia="zh-CN"/>
        </w:rPr>
        <w:t>CSI-RS</w:t>
      </w:r>
      <w:r w:rsidR="00052E21" w:rsidRPr="003C2590">
        <w:rPr>
          <w:rFonts w:eastAsiaTheme="minorEastAsia" w:hint="eastAsia"/>
          <w:sz w:val="22"/>
          <w:szCs w:val="22"/>
          <w:lang w:eastAsia="zh-CN"/>
        </w:rPr>
        <w:t xml:space="preserve"> set</w:t>
      </w:r>
      <w:r w:rsidR="003D29BA" w:rsidRPr="003C2590">
        <w:rPr>
          <w:rFonts w:eastAsiaTheme="minorEastAsia" w:hint="eastAsia"/>
          <w:sz w:val="22"/>
          <w:szCs w:val="22"/>
          <w:lang w:eastAsia="zh-CN"/>
        </w:rPr>
        <w:t>s</w:t>
      </w:r>
      <w:r w:rsidRPr="003C2590">
        <w:rPr>
          <w:rFonts w:eastAsiaTheme="minorEastAsia" w:hint="eastAsia"/>
          <w:sz w:val="22"/>
          <w:szCs w:val="22"/>
          <w:lang w:eastAsia="zh-CN"/>
        </w:rPr>
        <w:t xml:space="preserve">, where each </w:t>
      </w:r>
      <w:r w:rsidR="00660845" w:rsidRPr="003C2590">
        <w:rPr>
          <w:rFonts w:eastAsiaTheme="minorEastAsia" w:hint="eastAsia"/>
          <w:sz w:val="22"/>
          <w:szCs w:val="22"/>
          <w:lang w:eastAsia="zh-CN"/>
        </w:rPr>
        <w:t xml:space="preserve">one </w:t>
      </w:r>
      <w:r w:rsidR="002300AA" w:rsidRPr="003C2590">
        <w:rPr>
          <w:rFonts w:eastAsiaTheme="minorEastAsia" w:hint="eastAsia"/>
          <w:sz w:val="22"/>
          <w:szCs w:val="22"/>
          <w:lang w:eastAsia="zh-CN"/>
        </w:rPr>
        <w:t xml:space="preserve">is </w:t>
      </w:r>
      <w:r w:rsidRPr="003C2590">
        <w:rPr>
          <w:rFonts w:eastAsiaTheme="minorEastAsia" w:hint="eastAsia"/>
          <w:sz w:val="22"/>
          <w:szCs w:val="22"/>
          <w:lang w:eastAsia="zh-CN"/>
        </w:rPr>
        <w:t xml:space="preserve">virtualized by one vertical beamformer, and each CSI-RS </w:t>
      </w:r>
      <w:r w:rsidR="00052E21" w:rsidRPr="003C2590">
        <w:rPr>
          <w:rFonts w:eastAsiaTheme="minorEastAsia" w:hint="eastAsia"/>
          <w:sz w:val="22"/>
          <w:szCs w:val="22"/>
          <w:lang w:eastAsia="zh-CN"/>
        </w:rPr>
        <w:t xml:space="preserve">set </w:t>
      </w:r>
      <w:r w:rsidRPr="003C2590">
        <w:rPr>
          <w:rFonts w:eastAsiaTheme="minorEastAsia" w:hint="eastAsia"/>
          <w:sz w:val="22"/>
          <w:szCs w:val="22"/>
          <w:lang w:eastAsia="zh-CN"/>
        </w:rPr>
        <w:t xml:space="preserve">has 8 antenna ports. </w:t>
      </w:r>
      <w:r w:rsidRPr="003C2590">
        <w:rPr>
          <w:rFonts w:eastAsiaTheme="minorEastAsia"/>
          <w:sz w:val="22"/>
          <w:szCs w:val="22"/>
          <w:lang w:eastAsia="zh-CN"/>
        </w:rPr>
        <w:t>S</w:t>
      </w:r>
      <w:r w:rsidRPr="003C2590">
        <w:rPr>
          <w:rFonts w:eastAsiaTheme="minorEastAsia" w:hint="eastAsia"/>
          <w:sz w:val="22"/>
          <w:szCs w:val="22"/>
          <w:lang w:eastAsia="zh-CN"/>
        </w:rPr>
        <w:t xml:space="preserve">ome grouped UEs, e.g. UE1 and UE2 can </w:t>
      </w:r>
      <w:r w:rsidR="00052E21" w:rsidRPr="003C2590">
        <w:rPr>
          <w:rFonts w:eastAsiaTheme="minorEastAsia" w:hint="eastAsia"/>
          <w:sz w:val="22"/>
          <w:szCs w:val="22"/>
          <w:lang w:eastAsia="zh-CN"/>
        </w:rPr>
        <w:t xml:space="preserve">be configured with </w:t>
      </w:r>
      <w:r w:rsidR="00665763" w:rsidRPr="003C2590">
        <w:rPr>
          <w:rFonts w:eastAsiaTheme="minorEastAsia" w:hint="eastAsia"/>
          <w:sz w:val="22"/>
          <w:szCs w:val="22"/>
          <w:lang w:eastAsia="zh-CN"/>
        </w:rPr>
        <w:t xml:space="preserve">the same </w:t>
      </w:r>
      <w:r w:rsidRPr="003C2590">
        <w:rPr>
          <w:rFonts w:eastAsiaTheme="minorEastAsia" w:hint="eastAsia"/>
          <w:sz w:val="22"/>
          <w:szCs w:val="22"/>
          <w:lang w:eastAsia="zh-CN"/>
        </w:rPr>
        <w:t>CSI-RS</w:t>
      </w:r>
      <w:r w:rsidR="00052E21" w:rsidRPr="003C2590">
        <w:rPr>
          <w:rFonts w:eastAsiaTheme="minorEastAsia" w:hint="eastAsia"/>
          <w:sz w:val="22"/>
          <w:szCs w:val="22"/>
          <w:lang w:eastAsia="zh-CN"/>
        </w:rPr>
        <w:t xml:space="preserve"> set</w:t>
      </w:r>
      <w:r w:rsidRPr="003C2590">
        <w:rPr>
          <w:rFonts w:eastAsiaTheme="minorEastAsia" w:hint="eastAsia"/>
          <w:sz w:val="22"/>
          <w:szCs w:val="22"/>
          <w:lang w:eastAsia="zh-CN"/>
        </w:rPr>
        <w:t>.</w:t>
      </w:r>
    </w:p>
    <w:p w:rsidR="000017FD" w:rsidRPr="003C2590" w:rsidRDefault="003750E5" w:rsidP="000017FD">
      <w:pPr>
        <w:rPr>
          <w:rFonts w:eastAsiaTheme="minorEastAsia"/>
          <w:sz w:val="22"/>
          <w:szCs w:val="22"/>
          <w:lang w:eastAsia="zh-CN"/>
        </w:rPr>
      </w:pPr>
      <w:r w:rsidRPr="003C2590">
        <w:rPr>
          <w:rFonts w:eastAsiaTheme="minorEastAsia" w:hint="eastAsia"/>
          <w:sz w:val="22"/>
          <w:szCs w:val="22"/>
          <w:lang w:eastAsia="zh-CN"/>
        </w:rPr>
        <w:t>In order to analys</w:t>
      </w:r>
      <w:r w:rsidR="009A5A8C" w:rsidRPr="003C2590">
        <w:rPr>
          <w:rFonts w:eastAsiaTheme="minorEastAsia" w:hint="eastAsia"/>
          <w:sz w:val="22"/>
          <w:szCs w:val="22"/>
          <w:lang w:eastAsia="zh-CN"/>
        </w:rPr>
        <w:t>e</w:t>
      </w:r>
      <w:r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EB2B52" w:rsidRPr="003C2590">
        <w:rPr>
          <w:rFonts w:eastAsiaTheme="minorEastAsia" w:hint="eastAsia"/>
          <w:sz w:val="22"/>
          <w:szCs w:val="22"/>
          <w:lang w:eastAsia="zh-CN"/>
        </w:rPr>
        <w:t xml:space="preserve">the overhead </w:t>
      </w:r>
      <w:r w:rsidR="00457F50" w:rsidRPr="003C2590">
        <w:rPr>
          <w:rFonts w:eastAsiaTheme="minorEastAsia" w:hint="eastAsia"/>
          <w:sz w:val="22"/>
          <w:szCs w:val="22"/>
          <w:lang w:eastAsia="zh-CN"/>
        </w:rPr>
        <w:t xml:space="preserve">of </w:t>
      </w:r>
      <w:r w:rsidR="00EB2B52" w:rsidRPr="003C2590">
        <w:rPr>
          <w:rFonts w:eastAsiaTheme="minorEastAsia" w:hint="eastAsia"/>
          <w:sz w:val="22"/>
          <w:szCs w:val="22"/>
          <w:lang w:eastAsia="zh-CN"/>
        </w:rPr>
        <w:t>the precoded CSI-RS scheme</w:t>
      </w:r>
      <w:r w:rsidR="00990105" w:rsidRPr="003C2590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012819" w:rsidRPr="003C2590">
        <w:rPr>
          <w:rFonts w:eastAsiaTheme="minorEastAsia" w:hint="eastAsia"/>
          <w:sz w:val="22"/>
          <w:szCs w:val="22"/>
          <w:lang w:eastAsia="zh-CN"/>
        </w:rPr>
        <w:t>we did some simulation</w:t>
      </w:r>
      <w:r w:rsidR="00514ECC" w:rsidRPr="003C2590">
        <w:rPr>
          <w:rFonts w:eastAsiaTheme="minorEastAsia" w:hint="eastAsia"/>
          <w:sz w:val="22"/>
          <w:szCs w:val="22"/>
          <w:lang w:eastAsia="zh-CN"/>
        </w:rPr>
        <w:t>s,</w:t>
      </w:r>
      <w:r w:rsidR="00012819" w:rsidRPr="003C2590">
        <w:rPr>
          <w:rFonts w:eastAsiaTheme="minorEastAsia" w:hint="eastAsia"/>
          <w:sz w:val="22"/>
          <w:szCs w:val="22"/>
          <w:lang w:eastAsia="zh-CN"/>
        </w:rPr>
        <w:t xml:space="preserve"> and details of simulation assumption can be </w:t>
      </w:r>
      <w:r w:rsidR="00514ECC" w:rsidRPr="003C2590">
        <w:rPr>
          <w:rFonts w:eastAsiaTheme="minorEastAsia" w:hint="eastAsia"/>
          <w:sz w:val="22"/>
          <w:szCs w:val="22"/>
          <w:lang w:eastAsia="zh-CN"/>
        </w:rPr>
        <w:t>found</w:t>
      </w:r>
      <w:r w:rsidR="00012819" w:rsidRPr="003C2590">
        <w:rPr>
          <w:rFonts w:eastAsiaTheme="minorEastAsia" w:hint="eastAsia"/>
          <w:sz w:val="22"/>
          <w:szCs w:val="22"/>
          <w:lang w:eastAsia="zh-CN"/>
        </w:rPr>
        <w:t xml:space="preserve"> in the </w:t>
      </w:r>
      <w:r w:rsidR="00012819" w:rsidRPr="003C2590">
        <w:rPr>
          <w:rFonts w:eastAsiaTheme="minorEastAsia"/>
          <w:sz w:val="22"/>
          <w:szCs w:val="22"/>
          <w:lang w:eastAsia="zh-CN"/>
        </w:rPr>
        <w:t>appendix</w:t>
      </w:r>
      <w:r w:rsidR="00012819" w:rsidRPr="003C2590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BD55E7" w:rsidRPr="003C2590">
        <w:rPr>
          <w:rFonts w:eastAsiaTheme="minorEastAsia" w:hint="eastAsia"/>
          <w:sz w:val="22"/>
          <w:szCs w:val="22"/>
          <w:lang w:eastAsia="zh-CN"/>
        </w:rPr>
        <w:t xml:space="preserve">As shown in </w:t>
      </w:r>
      <w:r w:rsidR="00514ECC" w:rsidRPr="003C2590">
        <w:rPr>
          <w:rFonts w:eastAsiaTheme="minorEastAsia" w:hint="eastAsia"/>
          <w:sz w:val="22"/>
          <w:szCs w:val="22"/>
          <w:lang w:eastAsia="zh-CN"/>
        </w:rPr>
        <w:t>Table 1, d</w:t>
      </w:r>
      <w:r w:rsidR="00EB2B52" w:rsidRPr="003C2590">
        <w:rPr>
          <w:rFonts w:eastAsiaTheme="minorEastAsia" w:hint="eastAsia"/>
          <w:sz w:val="22"/>
          <w:szCs w:val="22"/>
          <w:lang w:eastAsia="zh-CN"/>
        </w:rPr>
        <w:t>ifferent size</w:t>
      </w:r>
      <w:r w:rsidR="007120C1" w:rsidRPr="003C2590">
        <w:rPr>
          <w:rFonts w:eastAsiaTheme="minorEastAsia" w:hint="eastAsia"/>
          <w:sz w:val="22"/>
          <w:szCs w:val="22"/>
          <w:lang w:eastAsia="zh-CN"/>
        </w:rPr>
        <w:t>s</w:t>
      </w:r>
      <w:r w:rsidR="00EB2B52" w:rsidRPr="003C2590">
        <w:rPr>
          <w:rFonts w:eastAsiaTheme="minorEastAsia" w:hint="eastAsia"/>
          <w:sz w:val="22"/>
          <w:szCs w:val="22"/>
          <w:lang w:eastAsia="zh-CN"/>
        </w:rPr>
        <w:t xml:space="preserve"> of</w:t>
      </w:r>
      <w:r w:rsidRPr="003C2590">
        <w:rPr>
          <w:rFonts w:eastAsiaTheme="minorEastAsia" w:hint="eastAsia"/>
          <w:sz w:val="22"/>
          <w:szCs w:val="22"/>
          <w:lang w:eastAsia="zh-CN"/>
        </w:rPr>
        <w:t xml:space="preserve"> DFT codebook </w:t>
      </w:r>
      <w:r w:rsidR="007120C1" w:rsidRPr="003C2590">
        <w:rPr>
          <w:rFonts w:eastAsiaTheme="minorEastAsia" w:hint="eastAsia"/>
          <w:sz w:val="22"/>
          <w:szCs w:val="22"/>
          <w:lang w:eastAsia="zh-CN"/>
        </w:rPr>
        <w:t>are</w:t>
      </w:r>
      <w:r w:rsidR="00EB2B52" w:rsidRPr="003C2590">
        <w:rPr>
          <w:rFonts w:eastAsiaTheme="minorEastAsia" w:hint="eastAsia"/>
          <w:sz w:val="22"/>
          <w:szCs w:val="22"/>
          <w:lang w:eastAsia="zh-CN"/>
        </w:rPr>
        <w:t xml:space="preserve"> used </w:t>
      </w:r>
      <w:r w:rsidRPr="003C2590">
        <w:rPr>
          <w:rFonts w:eastAsiaTheme="minorEastAsia" w:hint="eastAsia"/>
          <w:sz w:val="22"/>
          <w:szCs w:val="22"/>
          <w:lang w:eastAsia="zh-CN"/>
        </w:rPr>
        <w:t xml:space="preserve">to form different </w:t>
      </w:r>
      <w:r w:rsidR="00BA2A91" w:rsidRPr="003C2590">
        <w:rPr>
          <w:rFonts w:eastAsiaTheme="minorEastAsia" w:hint="eastAsia"/>
          <w:sz w:val="22"/>
          <w:szCs w:val="22"/>
          <w:lang w:eastAsia="zh-CN"/>
        </w:rPr>
        <w:t>resolution of vertical beams</w:t>
      </w:r>
      <w:r w:rsidRPr="003C2590">
        <w:rPr>
          <w:rFonts w:eastAsiaTheme="minorEastAsia" w:hint="eastAsia"/>
          <w:sz w:val="22"/>
          <w:szCs w:val="22"/>
          <w:lang w:eastAsia="zh-CN"/>
        </w:rPr>
        <w:t>, where one beam from DFT codebook represent</w:t>
      </w:r>
      <w:r w:rsidR="00513DAC" w:rsidRPr="003C2590">
        <w:rPr>
          <w:rFonts w:eastAsiaTheme="minorEastAsia" w:hint="eastAsia"/>
          <w:sz w:val="22"/>
          <w:szCs w:val="22"/>
          <w:lang w:eastAsia="zh-CN"/>
        </w:rPr>
        <w:t>s</w:t>
      </w:r>
      <w:r w:rsidRPr="003C2590">
        <w:rPr>
          <w:rFonts w:eastAsiaTheme="minorEastAsia" w:hint="eastAsia"/>
          <w:sz w:val="22"/>
          <w:szCs w:val="22"/>
          <w:lang w:eastAsia="zh-CN"/>
        </w:rPr>
        <w:t xml:space="preserve"> one distinct vertical </w:t>
      </w:r>
      <w:r w:rsidRPr="003C2590">
        <w:rPr>
          <w:rFonts w:eastAsiaTheme="minorEastAsia"/>
          <w:sz w:val="22"/>
          <w:szCs w:val="22"/>
          <w:lang w:eastAsia="zh-CN"/>
        </w:rPr>
        <w:t>direction</w:t>
      </w:r>
      <w:r w:rsidRPr="003C2590">
        <w:rPr>
          <w:rFonts w:eastAsiaTheme="minorEastAsia" w:hint="eastAsia"/>
          <w:sz w:val="22"/>
          <w:szCs w:val="22"/>
          <w:lang w:eastAsia="zh-CN"/>
        </w:rPr>
        <w:t>.</w:t>
      </w:r>
      <w:r w:rsidR="00707463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14ECC" w:rsidRPr="003C2590">
        <w:rPr>
          <w:rFonts w:eastAsiaTheme="minorEastAsia" w:hint="eastAsia"/>
          <w:sz w:val="22"/>
          <w:szCs w:val="22"/>
          <w:lang w:eastAsia="zh-CN"/>
        </w:rPr>
        <w:t xml:space="preserve">From the comparison of </w:t>
      </w:r>
      <w:r w:rsidR="00514ECC" w:rsidRPr="003C2590">
        <w:rPr>
          <w:rFonts w:eastAsiaTheme="minorEastAsia"/>
          <w:sz w:val="22"/>
          <w:szCs w:val="22"/>
          <w:lang w:eastAsia="zh-CN"/>
        </w:rPr>
        <w:t>performance</w:t>
      </w:r>
      <w:r w:rsidR="00514ECC" w:rsidRPr="003C2590">
        <w:rPr>
          <w:rFonts w:eastAsiaTheme="minorEastAsia" w:hint="eastAsia"/>
          <w:sz w:val="22"/>
          <w:szCs w:val="22"/>
          <w:lang w:eastAsia="zh-CN"/>
        </w:rPr>
        <w:t xml:space="preserve"> results, we can see that t</w:t>
      </w:r>
      <w:r w:rsidR="00707463" w:rsidRPr="003C2590">
        <w:rPr>
          <w:rFonts w:eastAsiaTheme="minorEastAsia" w:hint="eastAsia"/>
          <w:sz w:val="22"/>
          <w:szCs w:val="22"/>
          <w:lang w:eastAsia="zh-CN"/>
        </w:rPr>
        <w:t xml:space="preserve">he most performance gain </w:t>
      </w:r>
      <w:r w:rsidR="00514ECC" w:rsidRPr="003C2590">
        <w:rPr>
          <w:rFonts w:eastAsiaTheme="minorEastAsia" w:hint="eastAsia"/>
          <w:sz w:val="22"/>
          <w:szCs w:val="22"/>
          <w:lang w:eastAsia="zh-CN"/>
        </w:rPr>
        <w:t>is</w:t>
      </w:r>
      <w:r w:rsidR="00707463" w:rsidRPr="003C2590">
        <w:rPr>
          <w:rFonts w:eastAsiaTheme="minorEastAsia" w:hint="eastAsia"/>
          <w:sz w:val="22"/>
          <w:szCs w:val="22"/>
          <w:lang w:eastAsia="zh-CN"/>
        </w:rPr>
        <w:t xml:space="preserve"> introduced from</w:t>
      </w:r>
      <w:r w:rsidR="00707463" w:rsidRPr="003C2590">
        <w:rPr>
          <w:rFonts w:eastAsiaTheme="minorEastAsia"/>
          <w:sz w:val="22"/>
          <w:szCs w:val="22"/>
          <w:lang w:eastAsia="zh-CN"/>
        </w:rPr>
        <w:t xml:space="preserve"> 16DFT vertical codebook</w:t>
      </w:r>
      <w:r w:rsidR="00707463" w:rsidRPr="003C2590">
        <w:rPr>
          <w:rFonts w:eastAsiaTheme="minorEastAsia" w:hint="eastAsia"/>
          <w:sz w:val="22"/>
          <w:szCs w:val="22"/>
          <w:lang w:eastAsia="zh-CN"/>
        </w:rPr>
        <w:t>,</w:t>
      </w:r>
      <w:r w:rsidR="000017FD" w:rsidRPr="003C2590">
        <w:rPr>
          <w:rFonts w:eastAsiaTheme="minorEastAsia" w:hint="eastAsia"/>
          <w:sz w:val="22"/>
          <w:szCs w:val="22"/>
          <w:lang w:eastAsia="zh-CN"/>
        </w:rPr>
        <w:t xml:space="preserve"> especially for cell edge users. In other words, higher resolution of vertical beams can introduce more accurate CSI measurement and feedback. However, the CSI-RS overhead will be linearly increased with the number of vertical beams increasing. Therefore, the problem of CSI-RS overhead should be considered carefully if the precoded CSI-RS scheme is </w:t>
      </w:r>
      <w:r w:rsidR="000017FD" w:rsidRPr="003C2590">
        <w:rPr>
          <w:rFonts w:eastAsiaTheme="minorEastAsia"/>
          <w:sz w:val="22"/>
          <w:szCs w:val="22"/>
          <w:lang w:eastAsia="zh-CN"/>
        </w:rPr>
        <w:t>introduced</w:t>
      </w:r>
      <w:r w:rsidR="000017FD" w:rsidRPr="003C2590">
        <w:rPr>
          <w:rFonts w:eastAsiaTheme="minorEastAsia" w:hint="eastAsia"/>
          <w:sz w:val="22"/>
          <w:szCs w:val="22"/>
          <w:lang w:eastAsia="zh-CN"/>
        </w:rPr>
        <w:t xml:space="preserve">. </w:t>
      </w:r>
    </w:p>
    <w:p w:rsidR="00C91C39" w:rsidRPr="003C2590" w:rsidRDefault="000017FD" w:rsidP="000017FD">
      <w:pPr>
        <w:rPr>
          <w:rFonts w:eastAsiaTheme="minorEastAsia"/>
          <w:sz w:val="22"/>
          <w:szCs w:val="22"/>
          <w:lang w:eastAsia="zh-CN"/>
        </w:rPr>
      </w:pPr>
      <w:bookmarkStart w:id="19" w:name="OLE_LINK7"/>
      <w:bookmarkStart w:id="20" w:name="OLE_LINK8"/>
      <w:r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lastRenderedPageBreak/>
        <w:t>Proposal</w:t>
      </w:r>
      <w:r w:rsidR="00C91C39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1: </w:t>
      </w:r>
      <w:r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The problem of CSI-RS overhead should be considered if the precoded CSI-RS</w:t>
      </w:r>
      <w:r w:rsidR="000859A3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scheme</w:t>
      </w:r>
      <w:r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is introduced</w:t>
      </w:r>
      <w:r w:rsidR="00C91C39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bookmarkEnd w:id="19"/>
    <w:bookmarkEnd w:id="20"/>
    <w:p w:rsidR="00707463" w:rsidRPr="003C2590" w:rsidRDefault="007D7E79" w:rsidP="00707463">
      <w:pPr>
        <w:jc w:val="center"/>
        <w:rPr>
          <w:rFonts w:eastAsiaTheme="minorEastAsia"/>
          <w:lang w:eastAsia="zh-CN"/>
        </w:rPr>
      </w:pPr>
      <w:r w:rsidRPr="003C2590">
        <w:rPr>
          <w:rFonts w:eastAsiaTheme="minorEastAsia" w:hint="eastAsia"/>
          <w:lang w:eastAsia="zh-CN"/>
        </w:rPr>
        <w:t>Table 1 Comparison of p</w:t>
      </w:r>
      <w:r w:rsidR="00707463" w:rsidRPr="003C2590">
        <w:rPr>
          <w:rFonts w:eastAsiaTheme="minorEastAsia" w:hint="eastAsia"/>
          <w:lang w:eastAsia="zh-CN"/>
        </w:rPr>
        <w:t>erformance for different size</w:t>
      </w:r>
      <w:r w:rsidRPr="003C2590">
        <w:rPr>
          <w:rFonts w:eastAsiaTheme="minorEastAsia" w:hint="eastAsia"/>
          <w:lang w:eastAsia="zh-CN"/>
        </w:rPr>
        <w:t>s</w:t>
      </w:r>
      <w:r w:rsidR="00707463" w:rsidRPr="003C2590">
        <w:rPr>
          <w:rFonts w:eastAsiaTheme="minorEastAsia" w:hint="eastAsia"/>
          <w:lang w:eastAsia="zh-CN"/>
        </w:rPr>
        <w:t xml:space="preserve"> of vertical DFT codebook in UMi 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1830"/>
        <w:gridCol w:w="1829"/>
        <w:gridCol w:w="1829"/>
        <w:gridCol w:w="1829"/>
        <w:gridCol w:w="1829"/>
      </w:tblGrid>
      <w:tr w:rsidR="00707463" w:rsidRPr="003C2590" w:rsidTr="00956B15">
        <w:trPr>
          <w:trHeight w:val="381"/>
          <w:jc w:val="center"/>
        </w:trPr>
        <w:tc>
          <w:tcPr>
            <w:tcW w:w="1830" w:type="dxa"/>
            <w:tcBorders>
              <w:right w:val="single" w:sz="4" w:space="0" w:color="auto"/>
            </w:tcBorders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MxN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Spectral efficiency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16DFT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8DFT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4DFT</w:t>
            </w:r>
          </w:p>
        </w:tc>
      </w:tr>
      <w:tr w:rsidR="00707463" w:rsidRPr="003C2590" w:rsidTr="00956B15">
        <w:trPr>
          <w:trHeight w:val="381"/>
          <w:jc w:val="center"/>
        </w:trPr>
        <w:tc>
          <w:tcPr>
            <w:tcW w:w="1830" w:type="dxa"/>
            <w:vMerge w:val="restart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8x4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Cell SE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3.36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3.2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2.87</w:t>
            </w:r>
          </w:p>
        </w:tc>
      </w:tr>
      <w:tr w:rsidR="00707463" w:rsidRPr="003C2590" w:rsidTr="00956B15">
        <w:trPr>
          <w:trHeight w:val="381"/>
          <w:jc w:val="center"/>
        </w:trPr>
        <w:tc>
          <w:tcPr>
            <w:tcW w:w="1830" w:type="dxa"/>
            <w:vMerge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5% user SE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0.086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0.077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0.06</w:t>
            </w:r>
          </w:p>
        </w:tc>
      </w:tr>
      <w:tr w:rsidR="00707463" w:rsidRPr="003C2590" w:rsidTr="00956B15">
        <w:trPr>
          <w:trHeight w:val="381"/>
          <w:jc w:val="center"/>
        </w:trPr>
        <w:tc>
          <w:tcPr>
            <w:tcW w:w="1830" w:type="dxa"/>
            <w:vMerge w:val="restart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8x2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Cell SE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2.9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2.75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2.39</w:t>
            </w:r>
          </w:p>
        </w:tc>
      </w:tr>
      <w:tr w:rsidR="00707463" w:rsidRPr="003C2590" w:rsidTr="00956B15">
        <w:trPr>
          <w:trHeight w:val="381"/>
          <w:jc w:val="center"/>
        </w:trPr>
        <w:tc>
          <w:tcPr>
            <w:tcW w:w="1830" w:type="dxa"/>
            <w:vMerge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5% user SE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0.065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0.063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0.042</w:t>
            </w:r>
          </w:p>
        </w:tc>
      </w:tr>
      <w:tr w:rsidR="00707463" w:rsidRPr="003C2590" w:rsidTr="00956B15">
        <w:trPr>
          <w:trHeight w:val="381"/>
          <w:jc w:val="center"/>
        </w:trPr>
        <w:tc>
          <w:tcPr>
            <w:tcW w:w="1830" w:type="dxa"/>
            <w:vMerge w:val="restart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8x1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Cell SE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2.52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2.41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2.07</w:t>
            </w:r>
          </w:p>
        </w:tc>
      </w:tr>
      <w:tr w:rsidR="00707463" w:rsidRPr="003C2590" w:rsidTr="00956B15">
        <w:trPr>
          <w:trHeight w:val="381"/>
          <w:jc w:val="center"/>
        </w:trPr>
        <w:tc>
          <w:tcPr>
            <w:tcW w:w="1830" w:type="dxa"/>
            <w:vMerge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5% user SE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0.048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0.046</w:t>
            </w:r>
          </w:p>
        </w:tc>
        <w:tc>
          <w:tcPr>
            <w:tcW w:w="1829" w:type="dxa"/>
          </w:tcPr>
          <w:p w:rsidR="00707463" w:rsidRPr="003C2590" w:rsidRDefault="00707463" w:rsidP="00956B15">
            <w:pPr>
              <w:rPr>
                <w:rFonts w:eastAsiaTheme="minorEastAsia"/>
                <w:lang w:eastAsia="zh-CN"/>
              </w:rPr>
            </w:pPr>
            <w:r w:rsidRPr="003C2590">
              <w:rPr>
                <w:rFonts w:eastAsiaTheme="minorEastAsia" w:hint="eastAsia"/>
                <w:lang w:eastAsia="zh-CN"/>
              </w:rPr>
              <w:t>0.032</w:t>
            </w:r>
          </w:p>
        </w:tc>
      </w:tr>
    </w:tbl>
    <w:p w:rsidR="00194558" w:rsidRPr="003C2590" w:rsidRDefault="00FB5295" w:rsidP="00C91C39">
      <w:pPr>
        <w:spacing w:before="180"/>
        <w:rPr>
          <w:rFonts w:eastAsiaTheme="minorEastAsia"/>
          <w:sz w:val="22"/>
          <w:szCs w:val="22"/>
          <w:lang w:eastAsia="zh-CN"/>
        </w:rPr>
      </w:pPr>
      <w:r w:rsidRPr="003C2590">
        <w:rPr>
          <w:rFonts w:eastAsiaTheme="minorEastAsia" w:hint="eastAsia"/>
          <w:sz w:val="22"/>
          <w:szCs w:val="22"/>
          <w:lang w:eastAsia="zh-CN"/>
        </w:rPr>
        <w:t xml:space="preserve">Besides CSI-RS overhead, specification impact should </w:t>
      </w:r>
      <w:r w:rsidR="00A835FB" w:rsidRPr="003C2590">
        <w:rPr>
          <w:rFonts w:eastAsiaTheme="minorEastAsia" w:hint="eastAsia"/>
          <w:sz w:val="22"/>
          <w:szCs w:val="22"/>
          <w:lang w:eastAsia="zh-CN"/>
        </w:rPr>
        <w:t xml:space="preserve">also </w:t>
      </w:r>
      <w:r w:rsidRPr="003C2590">
        <w:rPr>
          <w:rFonts w:eastAsiaTheme="minorEastAsia" w:hint="eastAsia"/>
          <w:sz w:val="22"/>
          <w:szCs w:val="22"/>
          <w:lang w:eastAsia="zh-CN"/>
        </w:rPr>
        <w:t>be considered</w:t>
      </w:r>
      <w:r w:rsidR="00F750F2" w:rsidRPr="003C2590">
        <w:rPr>
          <w:rFonts w:eastAsiaTheme="minorEastAsia" w:hint="eastAsia"/>
          <w:sz w:val="22"/>
          <w:szCs w:val="22"/>
          <w:lang w:eastAsia="zh-CN"/>
        </w:rPr>
        <w:t xml:space="preserve"> to</w:t>
      </w:r>
      <w:r w:rsidRPr="003C2590">
        <w:rPr>
          <w:rFonts w:eastAsiaTheme="minorEastAsia" w:hint="eastAsia"/>
          <w:sz w:val="22"/>
          <w:szCs w:val="22"/>
          <w:lang w:eastAsia="zh-CN"/>
        </w:rPr>
        <w:t xml:space="preserve"> exploit elevation beamforming </w:t>
      </w:r>
      <w:r w:rsidRPr="003C2590">
        <w:rPr>
          <w:rFonts w:eastAsiaTheme="minorEastAsia"/>
          <w:sz w:val="22"/>
          <w:szCs w:val="22"/>
          <w:lang w:eastAsia="zh-CN"/>
        </w:rPr>
        <w:t>benefit</w:t>
      </w:r>
      <w:r w:rsidRPr="003C2590">
        <w:rPr>
          <w:rFonts w:eastAsiaTheme="minorEastAsia" w:hint="eastAsia"/>
          <w:sz w:val="22"/>
          <w:szCs w:val="22"/>
          <w:lang w:eastAsia="zh-CN"/>
        </w:rPr>
        <w:t xml:space="preserve">. The precoded CSI-RS scheme can be implemented without any standard effort, i.e. legacy UEs can also obtain </w:t>
      </w:r>
      <w:r w:rsidR="004379CE" w:rsidRPr="003C2590">
        <w:rPr>
          <w:rFonts w:eastAsiaTheme="minorEastAsia" w:hint="eastAsia"/>
          <w:sz w:val="22"/>
          <w:szCs w:val="22"/>
          <w:lang w:eastAsia="zh-CN"/>
        </w:rPr>
        <w:t>elevation beamforming</w:t>
      </w:r>
      <w:r w:rsidR="00530572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3C2590">
        <w:rPr>
          <w:rFonts w:eastAsiaTheme="minorEastAsia" w:hint="eastAsia"/>
          <w:sz w:val="22"/>
          <w:szCs w:val="22"/>
          <w:lang w:eastAsia="zh-CN"/>
        </w:rPr>
        <w:t>gain.</w:t>
      </w:r>
      <w:r w:rsidR="004379CE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64486F" w:rsidRPr="003C2590">
        <w:rPr>
          <w:rFonts w:eastAsiaTheme="minorEastAsia" w:hint="eastAsia"/>
          <w:sz w:val="22"/>
          <w:szCs w:val="22"/>
          <w:lang w:eastAsia="zh-CN"/>
        </w:rPr>
        <w:t xml:space="preserve">In this case, </w:t>
      </w:r>
      <w:r w:rsidR="00530572" w:rsidRPr="003C2590">
        <w:rPr>
          <w:rFonts w:eastAsiaTheme="minorEastAsia" w:hint="eastAsia"/>
          <w:sz w:val="22"/>
          <w:szCs w:val="22"/>
          <w:lang w:eastAsia="zh-CN"/>
        </w:rPr>
        <w:t>e</w:t>
      </w:r>
      <w:r w:rsidR="00414B4E" w:rsidRPr="003C2590">
        <w:rPr>
          <w:rFonts w:eastAsiaTheme="minorEastAsia" w:hint="eastAsia"/>
          <w:sz w:val="22"/>
          <w:szCs w:val="22"/>
          <w:lang w:eastAsia="zh-CN"/>
        </w:rPr>
        <w:t xml:space="preserve">ach UE can be configured </w:t>
      </w:r>
      <w:r w:rsidR="00F01F72" w:rsidRPr="003C2590">
        <w:rPr>
          <w:rFonts w:eastAsiaTheme="minorEastAsia" w:hint="eastAsia"/>
          <w:sz w:val="22"/>
          <w:szCs w:val="22"/>
          <w:lang w:eastAsia="zh-CN"/>
        </w:rPr>
        <w:t xml:space="preserve">with </w:t>
      </w:r>
      <w:r w:rsidR="008D68FB" w:rsidRPr="003C2590">
        <w:rPr>
          <w:rFonts w:eastAsiaTheme="minorEastAsia" w:hint="eastAsia"/>
          <w:sz w:val="22"/>
          <w:szCs w:val="22"/>
          <w:lang w:eastAsia="zh-CN"/>
        </w:rPr>
        <w:t>one or more</w:t>
      </w:r>
      <w:r w:rsidR="00414B4E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F52DC" w:rsidRPr="003C2590">
        <w:rPr>
          <w:rFonts w:eastAsiaTheme="minorEastAsia" w:hint="eastAsia"/>
          <w:sz w:val="22"/>
          <w:szCs w:val="22"/>
          <w:lang w:eastAsia="zh-CN"/>
        </w:rPr>
        <w:t>CSI process</w:t>
      </w:r>
      <w:r w:rsidR="00530572" w:rsidRPr="003C2590">
        <w:rPr>
          <w:rFonts w:eastAsiaTheme="minorEastAsia" w:hint="eastAsia"/>
          <w:sz w:val="22"/>
          <w:szCs w:val="22"/>
          <w:lang w:eastAsia="zh-CN"/>
        </w:rPr>
        <w:t>es</w:t>
      </w:r>
      <w:r w:rsidR="00FF5426" w:rsidRPr="003C2590">
        <w:rPr>
          <w:rFonts w:eastAsiaTheme="minorEastAsia" w:hint="eastAsia"/>
          <w:sz w:val="22"/>
          <w:szCs w:val="22"/>
          <w:lang w:eastAsia="zh-CN"/>
        </w:rPr>
        <w:t>. For UEs with CoMP capability,</w:t>
      </w:r>
      <w:r w:rsidR="00AF52DC" w:rsidRPr="003C2590">
        <w:rPr>
          <w:rFonts w:eastAsiaTheme="minorEastAsia" w:hint="eastAsia"/>
          <w:sz w:val="22"/>
          <w:szCs w:val="22"/>
          <w:lang w:eastAsia="zh-CN"/>
        </w:rPr>
        <w:t xml:space="preserve"> at most </w:t>
      </w:r>
      <w:r w:rsidR="0005482A" w:rsidRPr="003C2590">
        <w:rPr>
          <w:rFonts w:eastAsiaTheme="minorEastAsia" w:hint="eastAsia"/>
          <w:sz w:val="22"/>
          <w:szCs w:val="22"/>
          <w:lang w:eastAsia="zh-CN"/>
        </w:rPr>
        <w:t>three</w:t>
      </w:r>
      <w:r w:rsidR="00AF52DC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BC1A44" w:rsidRPr="003C2590">
        <w:rPr>
          <w:rFonts w:eastAsiaTheme="minorEastAsia" w:hint="eastAsia"/>
          <w:sz w:val="22"/>
          <w:szCs w:val="22"/>
          <w:lang w:eastAsia="zh-CN"/>
        </w:rPr>
        <w:t>NZP CSI-RS resources</w:t>
      </w:r>
      <w:r w:rsidR="00FF5426" w:rsidRPr="003C2590">
        <w:rPr>
          <w:rFonts w:eastAsiaTheme="minorEastAsia" w:hint="eastAsia"/>
          <w:sz w:val="22"/>
          <w:szCs w:val="22"/>
          <w:lang w:eastAsia="zh-CN"/>
        </w:rPr>
        <w:t xml:space="preserve"> and four CSI processes</w:t>
      </w:r>
      <w:r w:rsidR="00BC1A44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30572" w:rsidRPr="003C2590">
        <w:rPr>
          <w:rFonts w:eastAsiaTheme="minorEastAsia" w:hint="eastAsia"/>
          <w:sz w:val="22"/>
          <w:szCs w:val="22"/>
          <w:lang w:eastAsia="zh-CN"/>
        </w:rPr>
        <w:t xml:space="preserve">can be configured </w:t>
      </w:r>
      <w:r w:rsidR="00FF5426" w:rsidRPr="003C2590">
        <w:rPr>
          <w:rFonts w:eastAsiaTheme="minorEastAsia" w:hint="eastAsia"/>
          <w:sz w:val="22"/>
          <w:szCs w:val="22"/>
          <w:lang w:eastAsia="zh-CN"/>
        </w:rPr>
        <w:t xml:space="preserve">to measure multiple CSI-RS </w:t>
      </w:r>
      <w:r w:rsidR="006E488B" w:rsidRPr="003C2590">
        <w:rPr>
          <w:rFonts w:eastAsiaTheme="minorEastAsia" w:hint="eastAsia"/>
          <w:sz w:val="22"/>
          <w:szCs w:val="22"/>
          <w:lang w:eastAsia="zh-CN"/>
        </w:rPr>
        <w:t>on</w:t>
      </w:r>
      <w:r w:rsidR="00FF5426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F5426" w:rsidRPr="003C2590">
        <w:rPr>
          <w:rFonts w:eastAsiaTheme="minorEastAsia"/>
          <w:sz w:val="22"/>
          <w:szCs w:val="22"/>
          <w:lang w:eastAsia="zh-CN"/>
        </w:rPr>
        <w:t>different</w:t>
      </w:r>
      <w:r w:rsidR="006E488B" w:rsidRPr="003C2590">
        <w:rPr>
          <w:rFonts w:eastAsiaTheme="minorEastAsia" w:hint="eastAsia"/>
          <w:sz w:val="22"/>
          <w:szCs w:val="22"/>
          <w:lang w:eastAsia="zh-CN"/>
        </w:rPr>
        <w:t xml:space="preserve"> vertical beams and </w:t>
      </w:r>
      <w:r w:rsidR="005B7F27" w:rsidRPr="003C2590">
        <w:rPr>
          <w:rFonts w:eastAsiaTheme="minorEastAsia" w:hint="eastAsia"/>
          <w:sz w:val="22"/>
          <w:szCs w:val="22"/>
          <w:lang w:eastAsia="zh-CN"/>
        </w:rPr>
        <w:t xml:space="preserve">to </w:t>
      </w:r>
      <w:r w:rsidR="00F5504B" w:rsidRPr="003C2590">
        <w:rPr>
          <w:rFonts w:eastAsiaTheme="minorEastAsia" w:hint="eastAsia"/>
          <w:sz w:val="22"/>
          <w:szCs w:val="22"/>
          <w:lang w:eastAsia="zh-CN"/>
        </w:rPr>
        <w:t>report</w:t>
      </w:r>
      <w:r w:rsidR="00F01F72" w:rsidRPr="003C2590">
        <w:rPr>
          <w:rFonts w:eastAsiaTheme="minorEastAsia" w:hint="eastAsia"/>
          <w:sz w:val="22"/>
          <w:szCs w:val="22"/>
          <w:lang w:eastAsia="zh-CN"/>
        </w:rPr>
        <w:t xml:space="preserve"> corresponding CSI to eNB,</w:t>
      </w:r>
      <w:r w:rsidR="00FF5426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01F72" w:rsidRPr="003C2590">
        <w:rPr>
          <w:rFonts w:eastAsiaTheme="minorEastAsia" w:hint="eastAsia"/>
          <w:sz w:val="22"/>
          <w:szCs w:val="22"/>
          <w:lang w:eastAsia="zh-CN"/>
        </w:rPr>
        <w:t>e</w:t>
      </w:r>
      <w:r w:rsidR="00D912CB" w:rsidRPr="003C2590">
        <w:rPr>
          <w:rFonts w:eastAsiaTheme="minorEastAsia" w:hint="eastAsia"/>
          <w:sz w:val="22"/>
          <w:szCs w:val="22"/>
          <w:lang w:eastAsia="zh-CN"/>
        </w:rPr>
        <w:t>.g. in</w:t>
      </w:r>
      <w:r w:rsidR="0061256F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904E6" w:rsidRPr="003C2590">
        <w:rPr>
          <w:rFonts w:eastAsiaTheme="minorEastAsia" w:hint="eastAsia"/>
          <w:sz w:val="22"/>
          <w:szCs w:val="22"/>
          <w:lang w:eastAsia="zh-CN"/>
        </w:rPr>
        <w:t>F</w:t>
      </w:r>
      <w:r w:rsidR="0061256F" w:rsidRPr="003C2590">
        <w:rPr>
          <w:rFonts w:eastAsiaTheme="minorEastAsia" w:hint="eastAsia"/>
          <w:sz w:val="22"/>
          <w:szCs w:val="22"/>
          <w:lang w:eastAsia="zh-CN"/>
        </w:rPr>
        <w:t xml:space="preserve">igure 1, three NZP CSI-RS resources </w:t>
      </w:r>
      <w:r w:rsidR="00665763" w:rsidRPr="003C2590">
        <w:rPr>
          <w:rFonts w:eastAsiaTheme="minorEastAsia" w:hint="eastAsia"/>
          <w:sz w:val="22"/>
          <w:szCs w:val="22"/>
          <w:lang w:eastAsia="zh-CN"/>
        </w:rPr>
        <w:t xml:space="preserve">on </w:t>
      </w:r>
      <w:r w:rsidR="0061256F" w:rsidRPr="003C2590">
        <w:rPr>
          <w:rFonts w:eastAsiaTheme="minorEastAsia" w:hint="eastAsia"/>
          <w:sz w:val="22"/>
          <w:szCs w:val="22"/>
          <w:lang w:eastAsia="zh-CN"/>
        </w:rPr>
        <w:t>vertical beam 0,</w:t>
      </w:r>
      <w:r w:rsidR="001A1285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61256F" w:rsidRPr="003C2590">
        <w:rPr>
          <w:rFonts w:eastAsiaTheme="minorEastAsia" w:hint="eastAsia"/>
          <w:sz w:val="22"/>
          <w:szCs w:val="22"/>
          <w:lang w:eastAsia="zh-CN"/>
        </w:rPr>
        <w:t>1,</w:t>
      </w:r>
      <w:r w:rsidR="001A1285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B1114F" w:rsidRPr="003C2590">
        <w:rPr>
          <w:rFonts w:eastAsiaTheme="minorEastAsia" w:hint="eastAsia"/>
          <w:sz w:val="22"/>
          <w:szCs w:val="22"/>
          <w:lang w:eastAsia="zh-CN"/>
        </w:rPr>
        <w:t>2</w:t>
      </w:r>
      <w:r w:rsidR="0061256F" w:rsidRPr="003C2590">
        <w:rPr>
          <w:rFonts w:eastAsiaTheme="minorEastAsia" w:hint="eastAsia"/>
          <w:sz w:val="22"/>
          <w:szCs w:val="22"/>
          <w:lang w:eastAsia="zh-CN"/>
        </w:rPr>
        <w:t xml:space="preserve">, can be configured </w:t>
      </w:r>
      <w:r w:rsidR="00142537" w:rsidRPr="003C2590">
        <w:rPr>
          <w:rFonts w:eastAsiaTheme="minorEastAsia" w:hint="eastAsia"/>
          <w:sz w:val="22"/>
          <w:szCs w:val="22"/>
          <w:lang w:eastAsia="zh-CN"/>
        </w:rPr>
        <w:t xml:space="preserve">for </w:t>
      </w:r>
      <w:r w:rsidR="00F42632" w:rsidRPr="003C2590">
        <w:rPr>
          <w:rFonts w:eastAsiaTheme="minorEastAsia" w:hint="eastAsia"/>
          <w:sz w:val="22"/>
          <w:szCs w:val="22"/>
          <w:lang w:eastAsia="zh-CN"/>
        </w:rPr>
        <w:t>UE1.</w:t>
      </w:r>
      <w:r w:rsidR="0061256F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A1285" w:rsidRPr="003C2590">
        <w:rPr>
          <w:rFonts w:eastAsiaTheme="minorEastAsia" w:hint="eastAsia"/>
          <w:sz w:val="22"/>
          <w:szCs w:val="22"/>
          <w:lang w:eastAsia="zh-CN"/>
        </w:rPr>
        <w:t>Though this scheme</w:t>
      </w:r>
      <w:r w:rsidR="008B0B76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A1285" w:rsidRPr="003C2590">
        <w:rPr>
          <w:rFonts w:eastAsiaTheme="minorEastAsia" w:hint="eastAsia"/>
          <w:sz w:val="22"/>
          <w:szCs w:val="22"/>
          <w:lang w:eastAsia="zh-CN"/>
        </w:rPr>
        <w:t>does not require any changes to the standard</w:t>
      </w:r>
      <w:r w:rsidR="008B0B76" w:rsidRPr="003C2590">
        <w:rPr>
          <w:rFonts w:eastAsiaTheme="minorEastAsia" w:hint="eastAsia"/>
          <w:sz w:val="22"/>
          <w:szCs w:val="22"/>
          <w:lang w:eastAsia="zh-CN"/>
        </w:rPr>
        <w:t xml:space="preserve">, the CoMP </w:t>
      </w:r>
      <w:r w:rsidR="005A743E" w:rsidRPr="003C2590">
        <w:rPr>
          <w:rFonts w:eastAsiaTheme="minorEastAsia" w:hint="eastAsia"/>
          <w:sz w:val="22"/>
          <w:szCs w:val="22"/>
          <w:lang w:eastAsia="zh-CN"/>
        </w:rPr>
        <w:t>transmission</w:t>
      </w:r>
      <w:r w:rsidR="008B0B76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5504B" w:rsidRPr="003C2590">
        <w:rPr>
          <w:rFonts w:eastAsiaTheme="minorEastAsia" w:hint="eastAsia"/>
          <w:sz w:val="22"/>
          <w:szCs w:val="22"/>
          <w:lang w:eastAsia="zh-CN"/>
        </w:rPr>
        <w:t>would</w:t>
      </w:r>
      <w:r w:rsidR="001A1285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B0B76" w:rsidRPr="003C2590">
        <w:rPr>
          <w:rFonts w:eastAsiaTheme="minorEastAsia" w:hint="eastAsia"/>
          <w:sz w:val="22"/>
          <w:szCs w:val="22"/>
          <w:lang w:eastAsia="zh-CN"/>
        </w:rPr>
        <w:t>be impacted as the maximum number of NZP CSI-RS and CSI process</w:t>
      </w:r>
      <w:r w:rsidR="00F01F72" w:rsidRPr="003C2590">
        <w:rPr>
          <w:rFonts w:eastAsiaTheme="minorEastAsia" w:hint="eastAsia"/>
          <w:sz w:val="22"/>
          <w:szCs w:val="22"/>
          <w:lang w:eastAsia="zh-CN"/>
        </w:rPr>
        <w:t>es</w:t>
      </w:r>
      <w:r w:rsidR="008B0B76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01F72" w:rsidRPr="003C2590">
        <w:rPr>
          <w:rFonts w:eastAsiaTheme="minorEastAsia" w:hint="eastAsia"/>
          <w:sz w:val="22"/>
          <w:szCs w:val="22"/>
          <w:lang w:eastAsia="zh-CN"/>
        </w:rPr>
        <w:t>is</w:t>
      </w:r>
      <w:r w:rsidR="008B0B76" w:rsidRPr="003C2590">
        <w:rPr>
          <w:rFonts w:eastAsiaTheme="minorEastAsia" w:hint="eastAsia"/>
          <w:sz w:val="22"/>
          <w:szCs w:val="22"/>
          <w:lang w:eastAsia="zh-CN"/>
        </w:rPr>
        <w:t xml:space="preserve"> limited for legacy UEs.</w:t>
      </w:r>
    </w:p>
    <w:p w:rsidR="0061256F" w:rsidRPr="003C2590" w:rsidRDefault="00387700" w:rsidP="006C458D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3C259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O</w:t>
      </w:r>
      <w:r w:rsidR="0061256F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bservation: The CoMP transmission </w:t>
      </w:r>
      <w:r w:rsidR="00AA7BB1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would</w:t>
      </w:r>
      <w:r w:rsidR="0061256F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be impacted as the maximum number of NZP CSI-RS and CSI process</w:t>
      </w:r>
      <w:r w:rsidR="00F01F72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es</w:t>
      </w:r>
      <w:r w:rsidR="0061256F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is limited</w:t>
      </w:r>
      <w:r w:rsidR="001A1285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in the precoded CSI-RS scheme</w:t>
      </w:r>
      <w:r w:rsidR="0061256F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327F34" w:rsidRPr="003C2590" w:rsidRDefault="00631513" w:rsidP="006C458D">
      <w:pPr>
        <w:rPr>
          <w:rFonts w:eastAsiaTheme="minorEastAsia"/>
          <w:sz w:val="22"/>
          <w:szCs w:val="22"/>
          <w:lang w:eastAsia="zh-CN"/>
        </w:rPr>
      </w:pPr>
      <w:r w:rsidRPr="003C2590">
        <w:rPr>
          <w:rFonts w:eastAsiaTheme="minorEastAsia" w:hint="eastAsia"/>
          <w:sz w:val="22"/>
          <w:szCs w:val="22"/>
          <w:lang w:eastAsia="zh-CN"/>
        </w:rPr>
        <w:t>Alternatively, t</w:t>
      </w:r>
      <w:r w:rsidR="00685F23" w:rsidRPr="003C2590">
        <w:rPr>
          <w:rFonts w:eastAsiaTheme="minorEastAsia" w:hint="eastAsia"/>
          <w:sz w:val="22"/>
          <w:szCs w:val="22"/>
          <w:lang w:eastAsia="zh-CN"/>
        </w:rPr>
        <w:t xml:space="preserve">o reduce UE </w:t>
      </w:r>
      <w:r w:rsidR="00685F23" w:rsidRPr="003C2590">
        <w:rPr>
          <w:rFonts w:eastAsiaTheme="minorEastAsia"/>
          <w:sz w:val="22"/>
          <w:szCs w:val="22"/>
          <w:lang w:eastAsia="zh-CN"/>
        </w:rPr>
        <w:t>measurement</w:t>
      </w:r>
      <w:r w:rsidR="00685F23" w:rsidRPr="003C2590">
        <w:rPr>
          <w:rFonts w:eastAsiaTheme="minorEastAsia" w:hint="eastAsia"/>
          <w:sz w:val="22"/>
          <w:szCs w:val="22"/>
          <w:lang w:eastAsia="zh-CN"/>
        </w:rPr>
        <w:t xml:space="preserve"> complexity and feedback overhead, </w:t>
      </w:r>
      <w:r w:rsidR="00800B92" w:rsidRPr="003C2590">
        <w:rPr>
          <w:rFonts w:eastAsiaTheme="minorEastAsia" w:hint="eastAsia"/>
          <w:sz w:val="22"/>
          <w:szCs w:val="22"/>
          <w:lang w:eastAsia="zh-CN"/>
        </w:rPr>
        <w:t xml:space="preserve">eNB can choose </w:t>
      </w:r>
      <w:r w:rsidR="00A334B9" w:rsidRPr="003C2590">
        <w:rPr>
          <w:rFonts w:eastAsiaTheme="minorEastAsia" w:hint="eastAsia"/>
          <w:sz w:val="22"/>
          <w:szCs w:val="22"/>
          <w:lang w:eastAsia="zh-CN"/>
        </w:rPr>
        <w:t xml:space="preserve">only </w:t>
      </w:r>
      <w:r w:rsidR="00685F23" w:rsidRPr="003C2590">
        <w:rPr>
          <w:rFonts w:eastAsiaTheme="minorEastAsia" w:hint="eastAsia"/>
          <w:sz w:val="22"/>
          <w:szCs w:val="22"/>
          <w:lang w:eastAsia="zh-CN"/>
        </w:rPr>
        <w:t xml:space="preserve">one </w:t>
      </w:r>
      <w:r w:rsidR="00A3033B" w:rsidRPr="003C2590">
        <w:rPr>
          <w:rFonts w:eastAsiaTheme="minorEastAsia" w:hint="eastAsia"/>
          <w:sz w:val="22"/>
          <w:szCs w:val="22"/>
          <w:lang w:eastAsia="zh-CN"/>
        </w:rPr>
        <w:t>best vertical beam</w:t>
      </w:r>
      <w:r w:rsidR="00800B92" w:rsidRPr="003C2590">
        <w:rPr>
          <w:rFonts w:eastAsiaTheme="minorEastAsia" w:hint="eastAsia"/>
          <w:sz w:val="22"/>
          <w:szCs w:val="22"/>
          <w:lang w:eastAsia="zh-CN"/>
        </w:rPr>
        <w:t xml:space="preserve"> for UE </w:t>
      </w:r>
      <w:r w:rsidR="00A334B9" w:rsidRPr="003C2590">
        <w:rPr>
          <w:rFonts w:eastAsiaTheme="minorEastAsia" w:hint="eastAsia"/>
          <w:sz w:val="22"/>
          <w:szCs w:val="22"/>
          <w:lang w:eastAsia="zh-CN"/>
        </w:rPr>
        <w:t>according to</w:t>
      </w:r>
      <w:r w:rsidR="00800B92"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0006F" w:rsidRPr="003C2590">
        <w:rPr>
          <w:rFonts w:eastAsiaTheme="minorEastAsia" w:hint="eastAsia"/>
          <w:sz w:val="22"/>
          <w:szCs w:val="22"/>
          <w:lang w:eastAsia="zh-CN"/>
        </w:rPr>
        <w:t xml:space="preserve">CSI-RS based </w:t>
      </w:r>
      <w:r w:rsidR="00800B92" w:rsidRPr="003C2590">
        <w:rPr>
          <w:rFonts w:eastAsiaTheme="minorEastAsia" w:hint="eastAsia"/>
          <w:sz w:val="22"/>
          <w:szCs w:val="22"/>
          <w:lang w:eastAsia="zh-CN"/>
        </w:rPr>
        <w:t xml:space="preserve">RSRP </w:t>
      </w:r>
      <w:r w:rsidR="00A334B9" w:rsidRPr="003C2590">
        <w:rPr>
          <w:rFonts w:eastAsiaTheme="minorEastAsia" w:hint="eastAsia"/>
          <w:sz w:val="22"/>
          <w:szCs w:val="22"/>
          <w:lang w:eastAsia="zh-CN"/>
        </w:rPr>
        <w:t>report</w:t>
      </w:r>
      <w:r w:rsidR="00800B92" w:rsidRPr="003C2590">
        <w:rPr>
          <w:rFonts w:eastAsiaTheme="minorEastAsia" w:hint="eastAsia"/>
          <w:sz w:val="22"/>
          <w:szCs w:val="22"/>
          <w:lang w:eastAsia="zh-CN"/>
        </w:rPr>
        <w:t xml:space="preserve"> or uplink </w:t>
      </w:r>
      <w:r w:rsidR="00800B92" w:rsidRPr="003C2590">
        <w:rPr>
          <w:rFonts w:eastAsiaTheme="minorEastAsia"/>
          <w:sz w:val="22"/>
          <w:szCs w:val="22"/>
          <w:lang w:eastAsia="zh-CN"/>
        </w:rPr>
        <w:t>measurement</w:t>
      </w:r>
      <w:r w:rsidR="00CE50A0" w:rsidRPr="003C2590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327F34" w:rsidRPr="003C2590">
        <w:rPr>
          <w:rFonts w:eastAsiaTheme="minorEastAsia" w:hint="eastAsia"/>
          <w:sz w:val="22"/>
          <w:szCs w:val="22"/>
          <w:lang w:eastAsia="zh-CN"/>
        </w:rPr>
        <w:t xml:space="preserve">For optimal system performance, the inter-cell interference should also be taken into account when choosing the best vertical beam for one UE. However, only </w:t>
      </w:r>
      <w:r w:rsidR="00327F34" w:rsidRPr="003C2590">
        <w:rPr>
          <w:rFonts w:eastAsiaTheme="minorEastAsia"/>
          <w:sz w:val="22"/>
          <w:szCs w:val="22"/>
          <w:lang w:eastAsia="zh-CN"/>
        </w:rPr>
        <w:t>with</w:t>
      </w:r>
      <w:r w:rsidR="00327F34" w:rsidRPr="003C2590">
        <w:rPr>
          <w:rFonts w:eastAsiaTheme="minorEastAsia" w:hint="eastAsia"/>
          <w:sz w:val="22"/>
          <w:szCs w:val="22"/>
          <w:lang w:eastAsia="zh-CN"/>
        </w:rPr>
        <w:t xml:space="preserve"> the simple RSRP report or uplink measurement on one vertical beam, the knowledge is too lack to reflect the interference to other cells</w:t>
      </w:r>
      <w:r w:rsidR="008C47A1" w:rsidRPr="003C2590">
        <w:rPr>
          <w:rFonts w:eastAsiaTheme="minorEastAsia" w:hint="eastAsia"/>
          <w:sz w:val="22"/>
          <w:szCs w:val="22"/>
          <w:lang w:eastAsia="zh-CN"/>
        </w:rPr>
        <w:t>, and</w:t>
      </w:r>
      <w:r w:rsidR="00696F99" w:rsidRPr="003C2590">
        <w:rPr>
          <w:rFonts w:eastAsiaTheme="minorEastAsia" w:hint="eastAsia"/>
          <w:sz w:val="22"/>
          <w:szCs w:val="22"/>
          <w:lang w:eastAsia="zh-CN"/>
        </w:rPr>
        <w:t xml:space="preserve"> eNB lacks </w:t>
      </w:r>
      <w:r w:rsidR="00696F99" w:rsidRPr="003C2590">
        <w:rPr>
          <w:rFonts w:eastAsiaTheme="minorEastAsia"/>
          <w:sz w:val="22"/>
          <w:szCs w:val="22"/>
          <w:lang w:eastAsia="zh-CN"/>
        </w:rPr>
        <w:t>flexibility</w:t>
      </w:r>
      <w:r w:rsidR="00696F99" w:rsidRPr="003C2590">
        <w:rPr>
          <w:rFonts w:eastAsiaTheme="minorEastAsia" w:hint="eastAsia"/>
          <w:sz w:val="22"/>
          <w:szCs w:val="22"/>
          <w:lang w:eastAsia="zh-CN"/>
        </w:rPr>
        <w:t xml:space="preserve"> to avoid </w:t>
      </w:r>
      <w:r w:rsidR="008C47A1" w:rsidRPr="003C2590">
        <w:rPr>
          <w:rFonts w:eastAsiaTheme="minorEastAsia" w:hint="eastAsia"/>
          <w:sz w:val="22"/>
          <w:szCs w:val="22"/>
          <w:lang w:eastAsia="zh-CN"/>
        </w:rPr>
        <w:t xml:space="preserve">serious </w:t>
      </w:r>
      <w:r w:rsidR="00696F99" w:rsidRPr="003C2590">
        <w:rPr>
          <w:rFonts w:eastAsiaTheme="minorEastAsia" w:hint="eastAsia"/>
          <w:sz w:val="22"/>
          <w:szCs w:val="22"/>
          <w:lang w:eastAsia="zh-CN"/>
        </w:rPr>
        <w:t xml:space="preserve">inter-cell interference. </w:t>
      </w:r>
      <w:r w:rsidR="00327F34" w:rsidRPr="003C2590">
        <w:rPr>
          <w:rFonts w:eastAsiaTheme="minorEastAsia" w:hint="eastAsia"/>
          <w:sz w:val="22"/>
          <w:szCs w:val="22"/>
          <w:lang w:eastAsia="zh-CN"/>
        </w:rPr>
        <w:t>Normally, higher direction vertical beams often lead to larger inter-cell interference, even though these beams can pr</w:t>
      </w:r>
      <w:r w:rsidR="00C41C4E" w:rsidRPr="003C2590">
        <w:rPr>
          <w:rFonts w:eastAsiaTheme="minorEastAsia" w:hint="eastAsia"/>
          <w:sz w:val="22"/>
          <w:szCs w:val="22"/>
          <w:lang w:eastAsia="zh-CN"/>
        </w:rPr>
        <w:t xml:space="preserve">ovide best RSRP or CSI. </w:t>
      </w:r>
      <w:r w:rsidR="00327F34" w:rsidRPr="003C2590">
        <w:rPr>
          <w:rFonts w:eastAsiaTheme="minorEastAsia" w:hint="eastAsia"/>
          <w:sz w:val="22"/>
          <w:szCs w:val="22"/>
          <w:lang w:eastAsia="zh-CN"/>
        </w:rPr>
        <w:t>eNB should try to avoid scheduling UEs on these beams especially in the scenario of high traffic load, instead, eNB can find other lower</w:t>
      </w:r>
      <w:r w:rsidR="00940F69" w:rsidRPr="003C2590">
        <w:rPr>
          <w:rFonts w:eastAsiaTheme="minorEastAsia" w:hint="eastAsia"/>
          <w:sz w:val="22"/>
          <w:szCs w:val="22"/>
          <w:lang w:eastAsia="zh-CN"/>
        </w:rPr>
        <w:t xml:space="preserve"> direction</w:t>
      </w:r>
      <w:r w:rsidR="00327F34" w:rsidRPr="003C2590">
        <w:rPr>
          <w:rFonts w:eastAsiaTheme="minorEastAsia" w:hint="eastAsia"/>
          <w:sz w:val="22"/>
          <w:szCs w:val="22"/>
          <w:lang w:eastAsia="zh-CN"/>
        </w:rPr>
        <w:t xml:space="preserve"> vertical beam </w:t>
      </w:r>
      <w:r w:rsidR="00940F69" w:rsidRPr="003C2590">
        <w:rPr>
          <w:rFonts w:eastAsiaTheme="minorEastAsia" w:hint="eastAsia"/>
          <w:sz w:val="22"/>
          <w:szCs w:val="22"/>
          <w:lang w:eastAsia="zh-CN"/>
        </w:rPr>
        <w:t xml:space="preserve">if the RSRP or CQI value on the lower </w:t>
      </w:r>
      <w:r w:rsidR="00940F69" w:rsidRPr="003C2590">
        <w:rPr>
          <w:rFonts w:eastAsiaTheme="minorEastAsia"/>
          <w:sz w:val="22"/>
          <w:szCs w:val="22"/>
          <w:lang w:eastAsia="zh-CN"/>
        </w:rPr>
        <w:t>direction</w:t>
      </w:r>
      <w:r w:rsidR="00940F69" w:rsidRPr="003C2590">
        <w:rPr>
          <w:rFonts w:eastAsiaTheme="minorEastAsia" w:hint="eastAsia"/>
          <w:sz w:val="22"/>
          <w:szCs w:val="22"/>
          <w:lang w:eastAsia="zh-CN"/>
        </w:rPr>
        <w:t xml:space="preserve"> beam has small gap with the </w:t>
      </w:r>
      <w:r w:rsidR="00C0246A" w:rsidRPr="003C2590">
        <w:rPr>
          <w:rFonts w:eastAsiaTheme="minorEastAsia" w:hint="eastAsia"/>
          <w:sz w:val="22"/>
          <w:szCs w:val="22"/>
          <w:lang w:eastAsia="zh-CN"/>
        </w:rPr>
        <w:t>value</w:t>
      </w:r>
      <w:r w:rsidR="00940F69" w:rsidRPr="003C2590">
        <w:rPr>
          <w:rFonts w:eastAsiaTheme="minorEastAsia" w:hint="eastAsia"/>
          <w:sz w:val="22"/>
          <w:szCs w:val="22"/>
          <w:lang w:eastAsia="zh-CN"/>
        </w:rPr>
        <w:t xml:space="preserve"> on the high direction beam</w:t>
      </w:r>
      <w:r w:rsidR="00327F34" w:rsidRPr="003C2590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A57E42" w:rsidRPr="003C2590">
        <w:rPr>
          <w:rFonts w:eastAsiaTheme="minorEastAsia" w:hint="eastAsia"/>
          <w:sz w:val="22"/>
          <w:szCs w:val="22"/>
          <w:lang w:eastAsia="zh-CN"/>
        </w:rPr>
        <w:t>So,</w:t>
      </w:r>
      <w:r w:rsidR="00327F34" w:rsidRPr="003C2590">
        <w:rPr>
          <w:rFonts w:eastAsiaTheme="minorEastAsia" w:hint="eastAsia"/>
          <w:sz w:val="22"/>
          <w:szCs w:val="22"/>
          <w:lang w:eastAsia="zh-CN"/>
        </w:rPr>
        <w:t xml:space="preserve"> multiple CSI information corresponding to multiple vertical beams can be fed back to increase the scheduling flexibility</w:t>
      </w:r>
      <w:r w:rsidR="00C0246A" w:rsidRPr="003C2590">
        <w:rPr>
          <w:rFonts w:eastAsiaTheme="minorEastAsia" w:hint="eastAsia"/>
          <w:sz w:val="22"/>
          <w:szCs w:val="22"/>
          <w:lang w:eastAsia="zh-CN"/>
        </w:rPr>
        <w:t xml:space="preserve"> and to avoid serious interference</w:t>
      </w:r>
      <w:r w:rsidR="00327F34" w:rsidRPr="003C2590">
        <w:rPr>
          <w:rFonts w:eastAsiaTheme="minorEastAsia" w:hint="eastAsia"/>
          <w:sz w:val="22"/>
          <w:szCs w:val="22"/>
          <w:lang w:eastAsia="zh-CN"/>
        </w:rPr>
        <w:t>. And then eNB can determine the final vertical beam based on interference, CSI feedbacks, etc. for data transmission.</w:t>
      </w:r>
    </w:p>
    <w:p w:rsidR="00A3033B" w:rsidRPr="003C2590" w:rsidRDefault="00E56143" w:rsidP="006C458D">
      <w:pPr>
        <w:rPr>
          <w:rFonts w:eastAsiaTheme="minorEastAsia"/>
          <w:sz w:val="22"/>
          <w:szCs w:val="22"/>
          <w:lang w:eastAsia="zh-CN"/>
        </w:rPr>
      </w:pPr>
      <w:r w:rsidRPr="003C2590">
        <w:rPr>
          <w:rFonts w:eastAsiaTheme="minorEastAsia" w:hint="eastAsia"/>
          <w:sz w:val="22"/>
          <w:szCs w:val="22"/>
          <w:lang w:eastAsia="zh-CN"/>
        </w:rPr>
        <w:t xml:space="preserve">Therefore, </w:t>
      </w:r>
      <w:r w:rsidR="00EA3D9F" w:rsidRPr="003C2590">
        <w:rPr>
          <w:rFonts w:eastAsiaTheme="minorEastAsia" w:hint="eastAsia"/>
          <w:sz w:val="22"/>
          <w:szCs w:val="22"/>
          <w:lang w:eastAsia="zh-CN"/>
        </w:rPr>
        <w:t>more precoded CSI-RS resources and corresponding CSI process</w:t>
      </w:r>
      <w:r w:rsidR="00CA350D" w:rsidRPr="003C2590">
        <w:rPr>
          <w:rFonts w:eastAsiaTheme="minorEastAsia" w:hint="eastAsia"/>
          <w:sz w:val="22"/>
          <w:szCs w:val="22"/>
          <w:lang w:eastAsia="zh-CN"/>
        </w:rPr>
        <w:t>es</w:t>
      </w:r>
      <w:r w:rsidR="00EA3D9F" w:rsidRPr="003C2590">
        <w:rPr>
          <w:rFonts w:eastAsiaTheme="minorEastAsia" w:hint="eastAsia"/>
          <w:sz w:val="22"/>
          <w:szCs w:val="22"/>
          <w:lang w:eastAsia="zh-CN"/>
        </w:rPr>
        <w:t xml:space="preserve"> should be configured for UEs. </w:t>
      </w:r>
      <w:r w:rsidR="003603E7" w:rsidRPr="003C2590">
        <w:rPr>
          <w:rFonts w:eastAsiaTheme="minorEastAsia" w:hint="eastAsia"/>
          <w:sz w:val="22"/>
          <w:szCs w:val="22"/>
          <w:lang w:eastAsia="zh-CN"/>
        </w:rPr>
        <w:t>However, t</w:t>
      </w:r>
      <w:r w:rsidR="00EA3D9F" w:rsidRPr="003C2590">
        <w:rPr>
          <w:rFonts w:eastAsiaTheme="minorEastAsia" w:hint="eastAsia"/>
          <w:sz w:val="22"/>
          <w:szCs w:val="22"/>
          <w:lang w:eastAsia="zh-CN"/>
        </w:rPr>
        <w:t>his leads to large UE measurement complexity and feedback</w:t>
      </w:r>
      <w:r w:rsidRPr="003C25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EA3D9F" w:rsidRPr="003C2590">
        <w:rPr>
          <w:rFonts w:eastAsiaTheme="minorEastAsia" w:hint="eastAsia"/>
          <w:sz w:val="22"/>
          <w:szCs w:val="22"/>
          <w:lang w:eastAsia="zh-CN"/>
        </w:rPr>
        <w:t xml:space="preserve">overhead. </w:t>
      </w:r>
      <w:r w:rsidR="00CA350D" w:rsidRPr="003C2590">
        <w:rPr>
          <w:rFonts w:eastAsiaTheme="minorEastAsia"/>
          <w:sz w:val="22"/>
          <w:szCs w:val="22"/>
          <w:lang w:eastAsia="zh-CN"/>
        </w:rPr>
        <w:t>So</w:t>
      </w:r>
      <w:r w:rsidR="00EA3D9F" w:rsidRPr="003C2590">
        <w:rPr>
          <w:rFonts w:eastAsiaTheme="minorEastAsia" w:hint="eastAsia"/>
          <w:sz w:val="22"/>
          <w:szCs w:val="22"/>
          <w:lang w:eastAsia="zh-CN"/>
        </w:rPr>
        <w:t xml:space="preserve"> we propose</w:t>
      </w:r>
      <w:r w:rsidR="00AD235A" w:rsidRPr="003C2590">
        <w:rPr>
          <w:rFonts w:eastAsiaTheme="minorEastAsia" w:hint="eastAsia"/>
          <w:sz w:val="22"/>
          <w:szCs w:val="22"/>
          <w:lang w:eastAsia="zh-CN"/>
        </w:rPr>
        <w:t>:</w:t>
      </w:r>
    </w:p>
    <w:p w:rsidR="0057134C" w:rsidRPr="003C2590" w:rsidRDefault="009B3677" w:rsidP="006C458D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</w:t>
      </w:r>
      <w:r w:rsidR="00A13CF0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D6545F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</w:t>
      </w:r>
      <w:r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:</w:t>
      </w:r>
      <w:r w:rsidR="0020006F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Multiple</w:t>
      </w:r>
      <w:r w:rsidR="00031257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CSI information corresponding to multiple vertical beams shou</w:t>
      </w:r>
      <w:r w:rsidR="00031257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l</w:t>
      </w:r>
      <w:r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d be fed back to avoid</w:t>
      </w:r>
      <w:r w:rsidR="0020006F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serious interference an</w:t>
      </w:r>
      <w:r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d</w:t>
      </w:r>
      <w:r w:rsidR="005213D7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1617F1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to </w:t>
      </w:r>
      <w:r w:rsidR="00935347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increase </w:t>
      </w:r>
      <w:r w:rsidR="00387700" w:rsidRPr="003C259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the </w:t>
      </w:r>
      <w:r w:rsidR="007D028E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scheduling </w:t>
      </w:r>
      <w:r w:rsidR="00387700" w:rsidRPr="003C259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flex</w:t>
      </w:r>
      <w:r w:rsidR="007D028E" w:rsidRPr="003C259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ibility</w:t>
      </w:r>
      <w:r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  <w:r w:rsidR="00EA3D9F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EA3D9F" w:rsidRPr="003C259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M</w:t>
      </w:r>
      <w:r w:rsidR="00EA3D9F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eanwhile, </w:t>
      </w:r>
      <w:r w:rsidR="004622F0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UE measurement complexity and feedback overhead should be reduced</w:t>
      </w:r>
      <w:bookmarkEnd w:id="17"/>
      <w:bookmarkEnd w:id="18"/>
      <w:r w:rsidR="004622F0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  <w:r w:rsidR="005213D7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</w:p>
    <w:p w:rsidR="000C0CCE" w:rsidRPr="003C2590" w:rsidRDefault="0038037F" w:rsidP="000C0CCE">
      <w:pPr>
        <w:pStyle w:val="2"/>
        <w:spacing w:after="200"/>
        <w:ind w:left="578" w:hanging="578"/>
        <w:rPr>
          <w:rFonts w:ascii="Times New Roman" w:hAnsi="Times New Roman" w:cs="Times New Roman"/>
          <w:color w:val="auto"/>
          <w:sz w:val="24"/>
          <w:szCs w:val="24"/>
        </w:rPr>
      </w:pPr>
      <w:r w:rsidRPr="003C2590">
        <w:rPr>
          <w:rFonts w:ascii="Times New Roman" w:hAnsi="Times New Roman" w:cs="Times New Roman" w:hint="eastAsia"/>
          <w:color w:val="auto"/>
          <w:sz w:val="24"/>
          <w:szCs w:val="24"/>
        </w:rPr>
        <w:t xml:space="preserve">Independent CSI-RS </w:t>
      </w:r>
    </w:p>
    <w:p w:rsidR="00EF1C62" w:rsidRPr="003C2590" w:rsidRDefault="00A64104" w:rsidP="0038037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Except for </w:t>
      </w:r>
      <w:r w:rsidR="0038037F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method of precoded CSI-RS, </w:t>
      </w:r>
      <w:r w:rsidR="00472F74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the i</w:t>
      </w:r>
      <w:r w:rsidR="0038037F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ndependent CSI-RS scheme was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also</w:t>
      </w:r>
      <w:r w:rsidR="0038037F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proposed in many companies</w:t>
      </w:r>
      <w:r w:rsidR="005404A0" w:rsidRPr="003C2590">
        <w:rPr>
          <w:rFonts w:eastAsia="宋体"/>
          <w:color w:val="000000" w:themeColor="text1"/>
          <w:sz w:val="22"/>
          <w:szCs w:val="22"/>
          <w:lang w:eastAsia="zh-CN"/>
        </w:rPr>
        <w:t>’</w:t>
      </w:r>
      <w:r w:rsidR="005404A0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38037F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contributions</w:t>
      </w:r>
      <w:r w:rsidR="005404A0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38037F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[</w:t>
      </w:r>
      <w:r w:rsidR="00474DF1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6</w:t>
      </w:r>
      <w:r w:rsidR="00A12081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-</w:t>
      </w:r>
      <w:r w:rsidR="00330D33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10</w:t>
      </w:r>
      <w:r w:rsidR="00FE78B7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]</w:t>
      </w:r>
      <w:r w:rsidR="00472F74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="00EE7D0B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method, two one-dimensional array structures </w:t>
      </w:r>
      <w:r w:rsidR="009141DB" w:rsidRPr="003C2590">
        <w:rPr>
          <w:rFonts w:eastAsia="宋体"/>
          <w:color w:val="000000" w:themeColor="text1"/>
          <w:sz w:val="22"/>
          <w:szCs w:val="22"/>
          <w:lang w:eastAsia="zh-CN"/>
        </w:rPr>
        <w:t xml:space="preserve">could be </w:t>
      </w:r>
      <w:r w:rsidR="00F415EE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used to measure</w:t>
      </w:r>
      <w:r w:rsidR="009141DB" w:rsidRPr="003C2590">
        <w:rPr>
          <w:rFonts w:eastAsia="宋体"/>
          <w:color w:val="000000" w:themeColor="text1"/>
          <w:sz w:val="22"/>
          <w:szCs w:val="22"/>
          <w:lang w:eastAsia="zh-CN"/>
        </w:rPr>
        <w:t xml:space="preserve"> horizontal CSI and vertical CSI </w:t>
      </w:r>
      <w:r w:rsidR="00FB361F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separately </w:t>
      </w:r>
      <w:r w:rsidR="00EE7D0B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to reduce CSI-RS overhead. </w:t>
      </w:r>
    </w:p>
    <w:p w:rsidR="00EF1C62" w:rsidRPr="003C2590" w:rsidRDefault="00EE7D0B" w:rsidP="0038037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As described in Figure 2,</w:t>
      </w:r>
      <w:r w:rsidR="00EF1C62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40452F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i</w:t>
      </w:r>
      <w:r w:rsidR="00EF1C62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n the first step,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CC5137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the two</w:t>
      </w:r>
      <w:r w:rsidR="0085137C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-</w:t>
      </w:r>
      <w:r w:rsidR="00CC5137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dimensional antenna array is virtualized to one column antenna ports by a weighting factor </w:t>
      </w:r>
      <w:bookmarkStart w:id="21" w:name="OLE_LINK11"/>
      <w:bookmarkStart w:id="22" w:name="OLE_LINK12"/>
      <w:r w:rsidR="0078151D" w:rsidRPr="003C2590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W</w:t>
      </w:r>
      <w:r w:rsidR="00CC5137" w:rsidRPr="003C2590">
        <w:rPr>
          <w:rFonts w:eastAsia="宋体" w:hint="eastAsia"/>
          <w:i/>
          <w:color w:val="000000" w:themeColor="text1"/>
          <w:sz w:val="22"/>
          <w:szCs w:val="22"/>
          <w:vertAlign w:val="subscript"/>
          <w:lang w:eastAsia="zh-CN"/>
        </w:rPr>
        <w:t>h</w:t>
      </w:r>
      <w:bookmarkEnd w:id="21"/>
      <w:bookmarkEnd w:id="22"/>
      <w:r w:rsidR="00CC5137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</w:t>
      </w:r>
      <w:r w:rsidR="00DC2FE7" w:rsidRPr="003C2590">
        <w:rPr>
          <w:rFonts w:eastAsia="宋体"/>
          <w:color w:val="000000" w:themeColor="text1"/>
          <w:sz w:val="22"/>
          <w:szCs w:val="22"/>
          <w:lang w:eastAsia="zh-CN"/>
        </w:rPr>
        <w:t>every row</w:t>
      </w:r>
      <w:r w:rsidR="00CC5137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where </w:t>
      </w:r>
      <w:r w:rsidR="0078151D" w:rsidRPr="003C2590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W</w:t>
      </w:r>
      <w:r w:rsidR="00B415A3" w:rsidRPr="003C2590">
        <w:rPr>
          <w:rFonts w:eastAsia="宋体" w:hint="eastAsia"/>
          <w:i/>
          <w:color w:val="000000" w:themeColor="text1"/>
          <w:sz w:val="22"/>
          <w:szCs w:val="22"/>
          <w:vertAlign w:val="subscript"/>
          <w:lang w:eastAsia="zh-CN"/>
        </w:rPr>
        <w:t>h</w:t>
      </w:r>
      <w:r w:rsidR="00CC5137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should </w:t>
      </w:r>
      <w:r w:rsidR="00325075" w:rsidRPr="003C2590">
        <w:rPr>
          <w:rFonts w:eastAsia="宋体"/>
          <w:color w:val="000000" w:themeColor="text1"/>
          <w:sz w:val="22"/>
          <w:szCs w:val="22"/>
          <w:lang w:eastAsia="zh-CN"/>
        </w:rPr>
        <w:t>ensure</w:t>
      </w:r>
      <w:r w:rsidR="00CC5137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large </w:t>
      </w:r>
      <w:r w:rsidR="00CC5137" w:rsidRPr="003C2590">
        <w:rPr>
          <w:rFonts w:eastAsia="宋体"/>
          <w:color w:val="000000" w:themeColor="text1"/>
          <w:sz w:val="22"/>
          <w:szCs w:val="22"/>
          <w:lang w:eastAsia="zh-CN"/>
        </w:rPr>
        <w:t>coverage</w:t>
      </w:r>
      <w:r w:rsidR="00CC5137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horizontal domain, and can be adjusted by eNB. </w:t>
      </w:r>
    </w:p>
    <w:p w:rsidR="0038037F" w:rsidRPr="003C2590" w:rsidRDefault="00EF1C62" w:rsidP="0038037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lastRenderedPageBreak/>
        <w:t xml:space="preserve">In the second step, the </w:t>
      </w:r>
      <w:r w:rsidR="00DC2FE7" w:rsidRPr="003C2590">
        <w:rPr>
          <w:rFonts w:eastAsia="宋体"/>
          <w:color w:val="000000" w:themeColor="text1"/>
          <w:sz w:val="22"/>
          <w:szCs w:val="22"/>
          <w:lang w:eastAsia="zh-CN"/>
        </w:rPr>
        <w:t>two</w:t>
      </w:r>
      <w:r w:rsidR="00DC2FE7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-</w:t>
      </w:r>
      <w:r w:rsidR="009141DB" w:rsidRPr="003C2590">
        <w:rPr>
          <w:rFonts w:eastAsia="宋体"/>
          <w:color w:val="000000" w:themeColor="text1"/>
          <w:sz w:val="22"/>
          <w:szCs w:val="22"/>
          <w:lang w:eastAsia="zh-CN"/>
        </w:rPr>
        <w:t>dimensional antenna array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virtualized to one row antenna ports by a weighting factor </w:t>
      </w:r>
      <w:r w:rsidR="0078151D" w:rsidRPr="003C2590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W</w:t>
      </w:r>
      <w:r w:rsidR="00B415A3" w:rsidRPr="003C2590">
        <w:rPr>
          <w:rFonts w:eastAsia="宋体" w:hint="eastAsia"/>
          <w:i/>
          <w:color w:val="000000" w:themeColor="text1"/>
          <w:sz w:val="22"/>
          <w:szCs w:val="22"/>
          <w:vertAlign w:val="subscript"/>
          <w:lang w:eastAsia="zh-CN"/>
        </w:rPr>
        <w:t>v</w:t>
      </w:r>
      <w:r w:rsidR="00B415A3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</w:t>
      </w:r>
      <w:r w:rsidR="00DC2FE7" w:rsidRPr="003C2590">
        <w:rPr>
          <w:rFonts w:eastAsia="宋体"/>
          <w:color w:val="000000" w:themeColor="text1"/>
          <w:sz w:val="22"/>
          <w:szCs w:val="22"/>
          <w:lang w:eastAsia="zh-CN"/>
        </w:rPr>
        <w:t xml:space="preserve">every </w:t>
      </w:r>
      <w:r w:rsidR="00DC2FE7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column</w:t>
      </w:r>
      <w:r w:rsidR="009141DB" w:rsidRPr="003C2590">
        <w:rPr>
          <w:rFonts w:eastAsia="宋体"/>
          <w:color w:val="000000" w:themeColor="text1"/>
          <w:sz w:val="22"/>
          <w:szCs w:val="22"/>
          <w:lang w:eastAsia="zh-CN"/>
        </w:rPr>
        <w:t>,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where </w:t>
      </w:r>
      <w:bookmarkStart w:id="23" w:name="OLE_LINK1"/>
      <w:bookmarkStart w:id="24" w:name="OLE_LINK4"/>
      <w:r w:rsidR="0078151D" w:rsidRPr="003C2590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W</w:t>
      </w:r>
      <w:r w:rsidRPr="003C2590">
        <w:rPr>
          <w:rFonts w:eastAsia="宋体" w:hint="eastAsia"/>
          <w:i/>
          <w:color w:val="000000" w:themeColor="text1"/>
          <w:sz w:val="22"/>
          <w:szCs w:val="22"/>
          <w:vertAlign w:val="subscript"/>
          <w:lang w:eastAsia="zh-CN"/>
        </w:rPr>
        <w:t>v</w:t>
      </w:r>
      <w:bookmarkEnd w:id="23"/>
      <w:bookmarkEnd w:id="24"/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should </w:t>
      </w:r>
      <w:r w:rsidR="00325075" w:rsidRPr="003C2590">
        <w:rPr>
          <w:rFonts w:eastAsia="宋体"/>
          <w:color w:val="000000" w:themeColor="text1"/>
          <w:sz w:val="22"/>
          <w:szCs w:val="22"/>
          <w:lang w:eastAsia="zh-CN"/>
        </w:rPr>
        <w:t>ensure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large </w:t>
      </w:r>
      <w:r w:rsidRPr="003C2590">
        <w:rPr>
          <w:rFonts w:eastAsia="宋体"/>
          <w:color w:val="000000" w:themeColor="text1"/>
          <w:sz w:val="22"/>
          <w:szCs w:val="22"/>
          <w:lang w:eastAsia="zh-CN"/>
        </w:rPr>
        <w:t>coverage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vertical domain, and can be adjusted by eNB.</w:t>
      </w:r>
    </w:p>
    <w:p w:rsidR="007D03B3" w:rsidRPr="003C2590" w:rsidRDefault="007D03B3" w:rsidP="0038037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By the virtualization with </w:t>
      </w:r>
      <w:r w:rsidR="0078151D" w:rsidRPr="003C2590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W</w:t>
      </w:r>
      <w:r w:rsidR="00DE3050" w:rsidRPr="003C2590">
        <w:rPr>
          <w:rFonts w:eastAsia="宋体" w:hint="eastAsia"/>
          <w:i/>
          <w:color w:val="000000" w:themeColor="text1"/>
          <w:sz w:val="22"/>
          <w:szCs w:val="22"/>
          <w:vertAlign w:val="subscript"/>
          <w:lang w:eastAsia="zh-CN"/>
        </w:rPr>
        <w:t>h</w:t>
      </w:r>
      <w:r w:rsidRPr="003C2590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and</w:t>
      </w:r>
      <w:r w:rsidRPr="003C2590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</w:t>
      </w:r>
      <w:r w:rsidR="0078151D" w:rsidRPr="003C2590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W</w:t>
      </w:r>
      <w:r w:rsidR="00DE3050" w:rsidRPr="003C2590">
        <w:rPr>
          <w:rFonts w:eastAsia="宋体" w:hint="eastAsia"/>
          <w:i/>
          <w:color w:val="000000" w:themeColor="text1"/>
          <w:sz w:val="22"/>
          <w:szCs w:val="22"/>
          <w:vertAlign w:val="subscript"/>
          <w:lang w:eastAsia="zh-CN"/>
        </w:rPr>
        <w:t>v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8420AC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t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he </w:t>
      </w:r>
      <w:r w:rsidR="004F3EC5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transmit 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power </w:t>
      </w:r>
      <w:r w:rsidR="004F3EC5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of the reference signal can be </w:t>
      </w:r>
      <w:r w:rsidR="00FC458A" w:rsidRPr="003C2590">
        <w:rPr>
          <w:rFonts w:eastAsia="宋体"/>
          <w:color w:val="000000" w:themeColor="text1"/>
          <w:sz w:val="22"/>
          <w:szCs w:val="22"/>
          <w:lang w:eastAsia="zh-CN"/>
        </w:rPr>
        <w:t>boosted</w:t>
      </w:r>
      <w:r w:rsidR="00FC458A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, and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coverage </w:t>
      </w:r>
      <w:r w:rsidR="004F3EC5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can also be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103F05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extended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</w:p>
    <w:p w:rsidR="000A328C" w:rsidRPr="003C2590" w:rsidRDefault="000A328C" w:rsidP="0038037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eNB can configure </w:t>
      </w:r>
      <w:r w:rsidR="00864BD2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long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period and </w:t>
      </w:r>
      <w:r w:rsidR="00864BD2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short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period for the first CSI-RS and the second CSI-RS respectively for further reduc</w:t>
      </w:r>
      <w:r w:rsidR="00973B8A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ing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overhead since users </w:t>
      </w:r>
      <w:r w:rsidR="000E6CF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often 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move slowly</w:t>
      </w:r>
      <w:r w:rsidR="000E6CF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vertical domain.</w:t>
      </w:r>
    </w:p>
    <w:p w:rsidR="00CF7CB7" w:rsidRPr="003C2590" w:rsidRDefault="00744B0F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C2590">
        <w:rPr>
          <w:rFonts w:eastAsia="宋体"/>
          <w:color w:val="000000" w:themeColor="text1"/>
          <w:sz w:val="22"/>
          <w:szCs w:val="22"/>
          <w:lang w:eastAsia="zh-CN"/>
        </w:rPr>
        <w:t>Straightforwardly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, eNB can configure two CSI process</w:t>
      </w:r>
      <w:r w:rsidR="007B0F5E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es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the two independent CSI-RS</w:t>
      </w:r>
      <w:r w:rsidR="009A5509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measurement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Then eNB </w:t>
      </w:r>
      <w:r w:rsidR="00A75B97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computes one 3D precoder by the Kronecker product according to the two </w:t>
      </w:r>
      <w:r w:rsidR="00A75B97" w:rsidRPr="003C2590">
        <w:rPr>
          <w:rFonts w:eastAsia="宋体"/>
          <w:color w:val="000000" w:themeColor="text1"/>
          <w:sz w:val="22"/>
          <w:szCs w:val="22"/>
          <w:lang w:eastAsia="zh-CN"/>
        </w:rPr>
        <w:t>independent</w:t>
      </w:r>
      <w:r w:rsidR="00A75B97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 </w:t>
      </w:r>
      <w:r w:rsidR="0059118F" w:rsidRPr="003C2590">
        <w:rPr>
          <w:rFonts w:eastAsia="宋体"/>
          <w:color w:val="000000" w:themeColor="text1"/>
          <w:sz w:val="22"/>
          <w:szCs w:val="22"/>
          <w:lang w:eastAsia="zh-CN"/>
        </w:rPr>
        <w:t>feedbacks</w:t>
      </w:r>
      <w:r w:rsidR="00A75B97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and </w:t>
      </w:r>
      <w:r w:rsidR="00760A94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recalculates a joint 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MCS/CQI </w:t>
      </w:r>
      <w:r w:rsidR="00BE3C04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f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or no</w:t>
      </w:r>
      <w:r w:rsidR="006B46E1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n</w:t>
      </w:r>
      <w:r w:rsidR="00D2748B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-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standard effort.</w:t>
      </w:r>
      <w:r w:rsidR="004F095A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However, </w:t>
      </w:r>
      <w:r w:rsidR="00940238" w:rsidRPr="003C2590">
        <w:rPr>
          <w:rFonts w:eastAsia="宋体"/>
          <w:color w:val="000000" w:themeColor="text1"/>
          <w:sz w:val="22"/>
          <w:szCs w:val="22"/>
          <w:lang w:eastAsia="zh-CN"/>
        </w:rPr>
        <w:t>it’s</w:t>
      </w:r>
      <w:r w:rsidR="004F095A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difficult </w:t>
      </w:r>
      <w:r w:rsidR="00C91C3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eNB </w:t>
      </w:r>
      <w:r w:rsidR="004F095A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to </w:t>
      </w:r>
      <w:r w:rsidR="00C91C3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calculate an </w:t>
      </w:r>
      <w:r w:rsidR="004F095A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accurate CQI </w:t>
      </w:r>
      <w:r w:rsidR="00C91C3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based on </w:t>
      </w:r>
      <w:r w:rsidR="00B9789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</w:t>
      </w:r>
      <w:r w:rsidR="00C91C3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two separate CSI </w:t>
      </w:r>
      <w:r w:rsidR="00940238" w:rsidRPr="003C2590">
        <w:rPr>
          <w:rFonts w:eastAsia="宋体"/>
          <w:color w:val="000000" w:themeColor="text1"/>
          <w:sz w:val="22"/>
          <w:szCs w:val="22"/>
          <w:lang w:eastAsia="zh-CN"/>
        </w:rPr>
        <w:t>feedbacks</w:t>
      </w:r>
      <w:r w:rsidR="00C91C3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, and this</w:t>
      </w:r>
      <w:r w:rsidR="009141DB" w:rsidRPr="003C2590">
        <w:rPr>
          <w:rFonts w:eastAsia="宋体"/>
          <w:color w:val="000000" w:themeColor="text1"/>
          <w:sz w:val="22"/>
          <w:szCs w:val="22"/>
          <w:lang w:eastAsia="zh-CN"/>
        </w:rPr>
        <w:t xml:space="preserve"> will lead to much performance</w:t>
      </w:r>
      <w:r w:rsidR="00E13D02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loss. </w:t>
      </w:r>
    </w:p>
    <w:p w:rsidR="00C67408" w:rsidRPr="003C2590" w:rsidRDefault="00623E78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To get accurate </w:t>
      </w:r>
      <w:r w:rsidR="009141DB" w:rsidRPr="003C2590">
        <w:rPr>
          <w:rFonts w:eastAsia="宋体"/>
          <w:color w:val="000000" w:themeColor="text1"/>
          <w:sz w:val="22"/>
          <w:szCs w:val="22"/>
          <w:lang w:eastAsia="zh-CN"/>
        </w:rPr>
        <w:t xml:space="preserve">CQI and </w:t>
      </w:r>
      <w:r w:rsidR="00DC2FE7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reduce </w:t>
      </w:r>
      <w:r w:rsidR="009141DB" w:rsidRPr="003C2590">
        <w:rPr>
          <w:rFonts w:eastAsia="宋体"/>
          <w:color w:val="000000" w:themeColor="text1"/>
          <w:sz w:val="22"/>
          <w:szCs w:val="22"/>
          <w:lang w:eastAsia="zh-CN"/>
        </w:rPr>
        <w:t>UE feedback overhead</w:t>
      </w:r>
      <w:r w:rsidR="00B3158B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eNB can </w:t>
      </w:r>
      <w:r w:rsidR="00B3158B" w:rsidRPr="003C2590">
        <w:rPr>
          <w:rFonts w:eastAsia="宋体"/>
          <w:color w:val="000000" w:themeColor="text1"/>
          <w:sz w:val="22"/>
          <w:szCs w:val="22"/>
          <w:lang w:eastAsia="zh-CN"/>
        </w:rPr>
        <w:t>configure</w:t>
      </w:r>
      <w:r w:rsidR="00B3158B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UE </w:t>
      </w:r>
      <w:r w:rsidR="006D7FC2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with </w:t>
      </w:r>
      <w:r w:rsidR="00B3158B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one CSI process which includes both two CSI-RS </w:t>
      </w:r>
      <w:r w:rsidR="00940238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measurement </w:t>
      </w:r>
      <w:r w:rsidR="00B3158B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and feedback information</w:t>
      </w:r>
      <w:r w:rsidR="0096127A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B16845" w:rsidRPr="003C2590">
        <w:rPr>
          <w:rFonts w:eastAsia="宋体"/>
          <w:color w:val="000000" w:themeColor="text1"/>
          <w:sz w:val="22"/>
          <w:szCs w:val="22"/>
          <w:lang w:eastAsia="zh-CN"/>
        </w:rPr>
        <w:t>and then</w:t>
      </w:r>
      <w:r w:rsidR="0096127A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B3158B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 joint CQI can be computed </w:t>
      </w:r>
      <w:r w:rsidR="006D7FC2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o</w:t>
      </w:r>
      <w:r w:rsidR="00B3158B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n UE side</w:t>
      </w:r>
      <w:r w:rsidR="00480539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e.g. </w:t>
      </w:r>
      <w:r w:rsidR="00D4267E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according to</w:t>
      </w:r>
      <w:r w:rsidR="007D3577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7D3577" w:rsidRPr="003C2590">
        <w:rPr>
          <w:rFonts w:eastAsia="宋体"/>
          <w:color w:val="000000" w:themeColor="text1"/>
          <w:sz w:val="22"/>
          <w:szCs w:val="22"/>
          <w:lang w:eastAsia="zh-CN"/>
        </w:rPr>
        <w:t>measurement</w:t>
      </w:r>
      <w:r w:rsidR="007D3577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D4267E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of </w:t>
      </w:r>
      <w:r w:rsidR="00D4267E" w:rsidRPr="003C2590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H</w:t>
      </w:r>
      <w:r w:rsidR="00D4267E" w:rsidRPr="003C2590">
        <w:rPr>
          <w:rFonts w:eastAsia="宋体" w:hint="eastAsia"/>
          <w:i/>
          <w:color w:val="000000" w:themeColor="text1"/>
          <w:sz w:val="22"/>
          <w:szCs w:val="22"/>
          <w:vertAlign w:val="subscript"/>
          <w:lang w:eastAsia="zh-CN"/>
        </w:rPr>
        <w:t>v</w:t>
      </w:r>
      <w:r w:rsidR="007D3577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412B5F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on </w:t>
      </w:r>
      <w:r w:rsidR="007D3577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vertical CSI-RS ports in step 1, UE calculate</w:t>
      </w:r>
      <w:r w:rsidR="004342D8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="007D3577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D4267E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vertical beamforming gain </w:t>
      </w:r>
      <w:r w:rsidR="0078151D" w:rsidRPr="003C2590">
        <w:rPr>
          <w:position w:val="-14"/>
        </w:rPr>
        <w:object w:dxaOrig="90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75pt;height:21.7pt" o:ole="">
            <v:imagedata r:id="rId11" o:title=""/>
          </v:shape>
          <o:OLEObject Type="Embed" ProgID="Equation.DSMT4" ShapeID="_x0000_i1025" DrawAspect="Content" ObjectID="_1484055949" r:id="rId12"/>
        </w:object>
      </w:r>
      <w:r w:rsidR="0078151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where </w:t>
      </w:r>
      <w:r w:rsidR="0078151D" w:rsidRPr="003C2590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W</w:t>
      </w:r>
      <w:r w:rsidR="0078151D" w:rsidRPr="003C2590">
        <w:rPr>
          <w:rFonts w:eastAsia="宋体" w:hint="eastAsia"/>
          <w:i/>
          <w:color w:val="000000" w:themeColor="text1"/>
          <w:sz w:val="22"/>
          <w:szCs w:val="22"/>
          <w:vertAlign w:val="subscript"/>
          <w:lang w:eastAsia="zh-CN"/>
        </w:rPr>
        <w:t xml:space="preserve">o </w:t>
      </w:r>
      <w:r w:rsidR="0078151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is </w:t>
      </w:r>
      <w:r w:rsidR="00A67E00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the best weighting factor</w:t>
      </w:r>
      <w:r w:rsidR="00315208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F946A9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derived </w:t>
      </w:r>
      <w:r w:rsidR="00A67E00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from the vertical codebook</w:t>
      </w:r>
      <w:r w:rsidR="00F946A9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or</w:t>
      </w:r>
      <w:r w:rsidR="00B63043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</w:t>
      </w:r>
      <w:r w:rsidR="00F946A9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F946A9" w:rsidRPr="003C2590">
        <w:rPr>
          <w:rFonts w:eastAsia="宋体"/>
          <w:color w:val="000000" w:themeColor="text1"/>
          <w:sz w:val="22"/>
          <w:szCs w:val="22"/>
          <w:lang w:eastAsia="zh-CN"/>
        </w:rPr>
        <w:t>principal right singular vector</w:t>
      </w:r>
      <w:r w:rsidR="00F946A9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of </w:t>
      </w:r>
      <w:r w:rsidR="00F946A9" w:rsidRPr="003C2590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H</w:t>
      </w:r>
      <w:r w:rsidR="00F946A9" w:rsidRPr="003C2590">
        <w:rPr>
          <w:rFonts w:eastAsia="宋体" w:hint="eastAsia"/>
          <w:i/>
          <w:color w:val="000000" w:themeColor="text1"/>
          <w:sz w:val="22"/>
          <w:szCs w:val="22"/>
          <w:vertAlign w:val="subscript"/>
          <w:lang w:eastAsia="zh-CN"/>
        </w:rPr>
        <w:t>v</w:t>
      </w:r>
      <w:r w:rsidR="00A67E00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CD7F1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UE</w:t>
      </w:r>
      <w:r w:rsidR="004342D8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also</w:t>
      </w:r>
      <w:r w:rsidR="00CD7F1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4342D8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calculates</w:t>
      </w:r>
      <w:r w:rsidR="00CD7F1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another gain </w:t>
      </w:r>
      <w:r w:rsidR="0078151D" w:rsidRPr="003C2590">
        <w:rPr>
          <w:position w:val="-14"/>
        </w:rPr>
        <w:object w:dxaOrig="900" w:dyaOrig="440">
          <v:shape id="_x0000_i1026" type="#_x0000_t75" style="width:44.75pt;height:21.7pt" o:ole="">
            <v:imagedata r:id="rId13" o:title=""/>
          </v:shape>
          <o:OLEObject Type="Embed" ProgID="Equation.DSMT4" ShapeID="_x0000_i1026" DrawAspect="Content" ObjectID="_1484055950" r:id="rId14"/>
        </w:object>
      </w:r>
      <w:r w:rsidR="00CD7F1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based on </w:t>
      </w:r>
      <w:r w:rsidR="00CD7F1D" w:rsidRPr="003C2590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H</w:t>
      </w:r>
      <w:r w:rsidR="00CD7F1D" w:rsidRPr="003C2590">
        <w:rPr>
          <w:rFonts w:eastAsia="宋体" w:hint="eastAsia"/>
          <w:i/>
          <w:color w:val="000000" w:themeColor="text1"/>
          <w:sz w:val="22"/>
          <w:szCs w:val="22"/>
          <w:vertAlign w:val="subscript"/>
          <w:lang w:eastAsia="zh-CN"/>
        </w:rPr>
        <w:t xml:space="preserve">v </w:t>
      </w:r>
      <w:r w:rsidR="00CD7F1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and</w:t>
      </w:r>
      <w:r w:rsidR="00CD7F1D" w:rsidRPr="003C2590">
        <w:rPr>
          <w:rFonts w:eastAsia="宋体" w:hint="eastAsia"/>
          <w:i/>
          <w:color w:val="000000" w:themeColor="text1"/>
          <w:sz w:val="22"/>
          <w:szCs w:val="22"/>
          <w:vertAlign w:val="subscript"/>
          <w:lang w:eastAsia="zh-CN"/>
        </w:rPr>
        <w:t xml:space="preserve"> </w:t>
      </w:r>
      <w:r w:rsidR="0058022E" w:rsidRPr="003C2590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W</w:t>
      </w:r>
      <w:r w:rsidR="00CD7F1D" w:rsidRPr="003C2590">
        <w:rPr>
          <w:rFonts w:eastAsia="宋体" w:hint="eastAsia"/>
          <w:i/>
          <w:color w:val="000000" w:themeColor="text1"/>
          <w:sz w:val="22"/>
          <w:szCs w:val="22"/>
          <w:vertAlign w:val="subscript"/>
          <w:lang w:eastAsia="zh-CN"/>
        </w:rPr>
        <w:t>v</w:t>
      </w:r>
      <w:r w:rsidR="00022C6C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CD7F1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A542B1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C</w:t>
      </w:r>
      <w:r w:rsidR="0058022E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omparing</w:t>
      </w:r>
      <w:r w:rsidR="00CD7F1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022C6C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these</w:t>
      </w:r>
      <w:r w:rsidR="00CD7F1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two gain values</w:t>
      </w:r>
      <w:r w:rsidR="00A542B1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, UE computes an offset.</w:t>
      </w:r>
      <w:r w:rsidR="00CD7F1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Based on the offset and the CSI </w:t>
      </w:r>
      <w:r w:rsidR="00CD7F1D" w:rsidRPr="003C2590">
        <w:rPr>
          <w:rFonts w:eastAsia="宋体"/>
          <w:color w:val="000000" w:themeColor="text1"/>
          <w:sz w:val="22"/>
          <w:szCs w:val="22"/>
          <w:lang w:eastAsia="zh-CN"/>
        </w:rPr>
        <w:t>obtained</w:t>
      </w:r>
      <w:r w:rsidR="00CD7F1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from step 2, UE can </w:t>
      </w:r>
      <w:r w:rsidR="00CD7F1D" w:rsidRPr="003C2590">
        <w:rPr>
          <w:rFonts w:eastAsia="宋体"/>
          <w:color w:val="000000" w:themeColor="text1"/>
          <w:sz w:val="22"/>
          <w:szCs w:val="22"/>
          <w:lang w:eastAsia="zh-CN"/>
        </w:rPr>
        <w:t>calculate</w:t>
      </w:r>
      <w:r w:rsidR="00CD7F1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 joint </w:t>
      </w:r>
      <w:r w:rsidR="0058022E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3D-</w:t>
      </w:r>
      <w:r w:rsidR="00CD7F1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CQI.</w:t>
      </w:r>
      <w:r w:rsidR="00A542B1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However, the standard </w:t>
      </w:r>
      <w:r w:rsidR="00DE5FCA" w:rsidRPr="003C2590">
        <w:rPr>
          <w:rFonts w:eastAsia="宋体"/>
          <w:color w:val="000000" w:themeColor="text1"/>
          <w:sz w:val="22"/>
          <w:szCs w:val="22"/>
          <w:lang w:eastAsia="zh-CN"/>
        </w:rPr>
        <w:t>effort</w:t>
      </w:r>
      <w:r w:rsidR="00DE5FCA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needed </w:t>
      </w:r>
      <w:r w:rsidR="00A542B1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to support this </w:t>
      </w:r>
      <w:r w:rsidR="00A542B1" w:rsidRPr="003C2590">
        <w:rPr>
          <w:rFonts w:eastAsia="宋体"/>
          <w:color w:val="000000" w:themeColor="text1"/>
          <w:sz w:val="22"/>
          <w:szCs w:val="22"/>
          <w:lang w:eastAsia="zh-CN"/>
        </w:rPr>
        <w:t>joint</w:t>
      </w:r>
      <w:r w:rsidR="00A542B1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measurement and feedback</w:t>
      </w:r>
      <w:r w:rsidR="00022C6C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scheme</w:t>
      </w:r>
      <w:r w:rsidR="00A542B1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315208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A542B1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In add</w:t>
      </w:r>
      <w:r w:rsidR="00022C6C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i</w:t>
      </w:r>
      <w:r w:rsidR="00A542B1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tion</w:t>
      </w:r>
      <w:r w:rsidR="00B3158B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, the number of rank in vertical domain can be limited, e.g. 1, because of small elevation angle spread. In this case, only vertical</w:t>
      </w:r>
      <w:r w:rsidR="001F4008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PMI should be fed back and </w:t>
      </w:r>
      <w:r w:rsidR="00B3158B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remain</w:t>
      </w:r>
      <w:r w:rsidR="007B0F5E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ing</w:t>
      </w:r>
      <w:r w:rsidR="00B3158B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bit</w:t>
      </w:r>
      <w:r w:rsidR="001F4008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="00B3158B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</w:t>
      </w:r>
      <w:r w:rsidR="001F4008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existing </w:t>
      </w:r>
      <w:r w:rsidR="00B3158B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PUCCH </w:t>
      </w:r>
      <w:r w:rsidR="001F4008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resources </w:t>
      </w:r>
      <w:r w:rsidR="00B3158B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can be used for vertical PMI transmission as </w:t>
      </w:r>
      <w:r w:rsidR="00C6549C" w:rsidRPr="003C2590">
        <w:rPr>
          <w:rFonts w:eastAsia="宋体"/>
          <w:color w:val="000000" w:themeColor="text1"/>
          <w:sz w:val="22"/>
          <w:szCs w:val="22"/>
          <w:lang w:eastAsia="zh-CN"/>
        </w:rPr>
        <w:t>elaborated</w:t>
      </w:r>
      <w:r w:rsidR="00B3158B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</w:t>
      </w:r>
      <w:r w:rsidR="00E915D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B3158B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[</w:t>
      </w:r>
      <w:r w:rsidR="00E915D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 w:rsidR="00B3158B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].</w:t>
      </w:r>
      <w:r w:rsidR="00C67408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To get these advantages, </w:t>
      </w:r>
      <w:r w:rsidR="00EB53C8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the standard enhancement should be considered.</w:t>
      </w:r>
      <w:r w:rsidR="00E819C6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AB2468" w:rsidRPr="003C2590" w:rsidRDefault="00C67408" w:rsidP="0096127A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3C259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P</w:t>
      </w:r>
      <w:r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roposal</w:t>
      </w:r>
      <w:r w:rsidR="00D6545F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3</w:t>
      </w:r>
      <w:r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="007B0F5E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S</w:t>
      </w:r>
      <w:r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tandard enhancement should be considered</w:t>
      </w:r>
      <w:r w:rsidR="00EB53C8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9652C2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if</w:t>
      </w:r>
      <w:r w:rsidR="00EB53C8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EF1A7A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the </w:t>
      </w:r>
      <w:r w:rsidR="00EB53C8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independent CSI-RS scheme</w:t>
      </w:r>
      <w:r w:rsidR="009652C2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is introduced.</w:t>
      </w:r>
      <w:r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AB2468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       </w:t>
      </w:r>
    </w:p>
    <w:p w:rsidR="008368FC" w:rsidRPr="003C2590" w:rsidRDefault="0078151D" w:rsidP="0078151D">
      <w:pPr>
        <w:ind w:firstLineChars="300" w:firstLine="660"/>
        <w:rPr>
          <w:rFonts w:eastAsia="宋体"/>
          <w:color w:val="000000" w:themeColor="text1"/>
          <w:sz w:val="22"/>
          <w:szCs w:val="22"/>
          <w:lang w:eastAsia="zh-CN"/>
        </w:rPr>
      </w:pPr>
      <w:r w:rsidRPr="003C2590"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>
            <wp:extent cx="3022014" cy="1223205"/>
            <wp:effectExtent l="19050" t="0" r="6936" b="0"/>
            <wp:docPr id="7" name="对象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887836" cy="2275134"/>
                      <a:chOff x="2198764" y="3608388"/>
                      <a:chExt cx="4887836" cy="2275134"/>
                    </a:xfrm>
                  </a:grpSpPr>
                  <a:grpSp>
                    <a:nvGrpSpPr>
                      <a:cNvPr id="360" name="组合 359"/>
                      <a:cNvGrpSpPr/>
                    </a:nvGrpSpPr>
                    <a:grpSpPr>
                      <a:xfrm>
                        <a:off x="2198764" y="3608388"/>
                        <a:ext cx="4887836" cy="2275134"/>
                        <a:chOff x="2198764" y="3608388"/>
                        <a:chExt cx="4887836" cy="2275134"/>
                      </a:xfrm>
                    </a:grpSpPr>
                    <a:grpSp>
                      <a:nvGrpSpPr>
                        <a:cNvPr id="3" name="组合 209"/>
                        <a:cNvGrpSpPr>
                          <a:grpSpLocks/>
                        </a:cNvGrpSpPr>
                      </a:nvGrpSpPr>
                      <a:grpSpPr bwMode="auto">
                        <a:xfrm>
                          <a:off x="2198764" y="4046659"/>
                          <a:ext cx="239636" cy="1836860"/>
                          <a:chOff x="7349067" y="2195048"/>
                          <a:chExt cx="194733" cy="1386352"/>
                        </a:xfrm>
                      </a:grpSpPr>
                      <a:grpSp>
                        <a:nvGrpSpPr>
                          <a:cNvPr id="104" name="组合 1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195048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79" name="直接连接符 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80" name="直接连接符 1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105" name="组合 1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379391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77" name="直接连接符 1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78" name="直接连接符 17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106" name="组合 2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563734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75" name="直接连接符 22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76" name="直接连接符 23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107" name="组合 27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748077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73" name="直接连接符 2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74" name="直接连接符 29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108" name="组合 33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932420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71" name="直接连接符 34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72" name="直接连接符 35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109" name="组合 39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116763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69" name="直接连接符 111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70" name="直接连接符 112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110" name="组合 4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301106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67" name="直接连接符 10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68" name="直接连接符 10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111" name="组合 5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485449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65" name="直接连接符 9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66" name="直接连接符 10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</a:grpSp>
                    <a:grpSp>
                      <a:nvGrpSpPr>
                        <a:cNvPr id="4" name="组合 210"/>
                        <a:cNvGrpSpPr>
                          <a:grpSpLocks/>
                        </a:cNvGrpSpPr>
                      </a:nvGrpSpPr>
                      <a:grpSpPr bwMode="auto">
                        <a:xfrm>
                          <a:off x="2542590" y="4046659"/>
                          <a:ext cx="239636" cy="1836860"/>
                          <a:chOff x="7349067" y="2195048"/>
                          <a:chExt cx="194733" cy="1386352"/>
                        </a:xfrm>
                      </a:grpSpPr>
                      <a:grpSp>
                        <a:nvGrpSpPr>
                          <a:cNvPr id="80" name="组合 1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195048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55" name="直接连接符 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56" name="直接连接符 1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81" name="组合 1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379391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53" name="直接连接符 1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54" name="直接连接符 17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82" name="组合 2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563734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51" name="直接连接符 22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52" name="直接连接符 23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83" name="组合 27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748077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49" name="直接连接符 2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50" name="直接连接符 29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84" name="组合 33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932420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47" name="直接连接符 34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48" name="直接连接符 35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85" name="组合 39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116763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45" name="直接连接符 223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46" name="直接连接符 224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86" name="组合 4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301106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43" name="直接连接符 10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44" name="直接连接符 222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87" name="组合 5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485449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41" name="直接连接符 44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42" name="直接连接符 10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</a:grpSp>
                    <a:grpSp>
                      <a:nvGrpSpPr>
                        <a:cNvPr id="5" name="组合 235"/>
                        <a:cNvGrpSpPr>
                          <a:grpSpLocks/>
                        </a:cNvGrpSpPr>
                      </a:nvGrpSpPr>
                      <a:grpSpPr bwMode="auto">
                        <a:xfrm>
                          <a:off x="2886416" y="4046659"/>
                          <a:ext cx="239636" cy="1836860"/>
                          <a:chOff x="7349067" y="2195048"/>
                          <a:chExt cx="194733" cy="1386352"/>
                        </a:xfrm>
                      </a:grpSpPr>
                      <a:grpSp>
                        <a:nvGrpSpPr>
                          <a:cNvPr id="56" name="组合 1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195048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31" name="直接连接符 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32" name="直接连接符 1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57" name="组合 1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379391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29" name="直接连接符 1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30" name="直接连接符 17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58" name="组合 2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563734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27" name="直接连接符 22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28" name="直接连接符 23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59" name="组合 27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748077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25" name="直接连接符 2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26" name="直接连接符 29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60" name="组合 33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932420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23" name="直接连接符 34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24" name="直接连接符 35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61" name="组合 39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116763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21" name="直接连接符 24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22" name="直接连接符 249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62" name="组合 4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301106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19" name="直接连接符 10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20" name="直接连接符 247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63" name="组合 5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485449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17" name="直接连接符 9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18" name="直接连接符 10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</a:grpSp>
                    <a:grpSp>
                      <a:nvGrpSpPr>
                        <a:cNvPr id="6" name="组合 260"/>
                        <a:cNvGrpSpPr>
                          <a:grpSpLocks/>
                        </a:cNvGrpSpPr>
                      </a:nvGrpSpPr>
                      <a:grpSpPr bwMode="auto">
                        <a:xfrm>
                          <a:off x="3230242" y="4046659"/>
                          <a:ext cx="239636" cy="1836860"/>
                          <a:chOff x="7349067" y="2195048"/>
                          <a:chExt cx="194733" cy="1386352"/>
                        </a:xfrm>
                      </a:grpSpPr>
                      <a:grpSp>
                        <a:nvGrpSpPr>
                          <a:cNvPr id="32" name="组合 1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195048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07" name="直接连接符 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08" name="直接连接符 1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33" name="组合 1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379391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05" name="直接连接符 1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06" name="直接连接符 17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34" name="组合 2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563734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03" name="直接连接符 22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04" name="直接连接符 23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35" name="组合 27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748077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401" name="直接连接符 2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02" name="直接连接符 29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36" name="组合 33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932420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399" name="直接连接符 34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400" name="直接连接符 35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37" name="组合 39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116763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397" name="直接连接符 273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398" name="直接连接符 274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38" name="组合 4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301106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395" name="直接连接符 10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396" name="直接连接符 272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39" name="组合 5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485449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393" name="直接连接符 9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394" name="直接连接符 10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</a:grpSp>
                    <a:grpSp>
                      <a:nvGrpSpPr>
                        <a:cNvPr id="7" name="组合 1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572000" y="4038600"/>
                          <a:ext cx="239636" cy="127131"/>
                          <a:chOff x="4857752" y="1071546"/>
                          <a:chExt cx="214314" cy="142876"/>
                        </a:xfrm>
                      </a:grpSpPr>
                      <a:cxnSp>
                        <a:nvCxnSpPr>
                          <a:cNvPr id="379" name="直接连接符 8"/>
                          <a:cNvCxnSpPr>
                            <a:cxnSpLocks noChangeShapeType="1"/>
                          </a:cNvCxnSpPr>
                        </a:nvCxnSpPr>
                        <a:spPr bwMode="auto">
                          <a:xfrm rot="10800000" flipV="1"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2857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  <a:cxnSp>
                        <a:nvCxnSpPr>
                          <a:cNvPr id="380" name="直接连接符 10"/>
                          <a:cNvCxnSpPr>
                            <a:cxnSpLocks noChangeShapeType="1"/>
                          </a:cNvCxnSpPr>
                        </a:nvCxnSpPr>
                        <a:spPr bwMode="auto">
                          <a:xfrm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2857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</a:grpSp>
                    <a:grpSp>
                      <a:nvGrpSpPr>
                        <a:cNvPr id="8" name="组合 1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915826" y="4038600"/>
                          <a:ext cx="239636" cy="127131"/>
                          <a:chOff x="4857752" y="1071546"/>
                          <a:chExt cx="214314" cy="142876"/>
                        </a:xfrm>
                      </a:grpSpPr>
                      <a:cxnSp>
                        <a:nvCxnSpPr>
                          <a:cNvPr id="355" name="直接连接符 8"/>
                          <a:cNvCxnSpPr>
                            <a:cxnSpLocks noChangeShapeType="1"/>
                          </a:cNvCxnSpPr>
                        </a:nvCxnSpPr>
                        <a:spPr bwMode="auto">
                          <a:xfrm rot="10800000" flipV="1"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2857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  <a:cxnSp>
                        <a:nvCxnSpPr>
                          <a:cNvPr id="356" name="直接连接符 10"/>
                          <a:cNvCxnSpPr>
                            <a:cxnSpLocks noChangeShapeType="1"/>
                          </a:cNvCxnSpPr>
                        </a:nvCxnSpPr>
                        <a:spPr bwMode="auto">
                          <a:xfrm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2857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</a:grpSp>
                    <a:grpSp>
                      <a:nvGrpSpPr>
                        <a:cNvPr id="9" name="组合 1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5259652" y="4038600"/>
                          <a:ext cx="239636" cy="127131"/>
                          <a:chOff x="4857752" y="1071546"/>
                          <a:chExt cx="214314" cy="142876"/>
                        </a:xfrm>
                      </a:grpSpPr>
                      <a:cxnSp>
                        <a:nvCxnSpPr>
                          <a:cNvPr id="331" name="直接连接符 8"/>
                          <a:cNvCxnSpPr>
                            <a:cxnSpLocks noChangeShapeType="1"/>
                          </a:cNvCxnSpPr>
                        </a:nvCxnSpPr>
                        <a:spPr bwMode="auto">
                          <a:xfrm rot="10800000" flipV="1"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2857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  <a:cxnSp>
                        <a:nvCxnSpPr>
                          <a:cNvPr id="332" name="直接连接符 10"/>
                          <a:cNvCxnSpPr>
                            <a:cxnSpLocks noChangeShapeType="1"/>
                          </a:cNvCxnSpPr>
                        </a:nvCxnSpPr>
                        <a:spPr bwMode="auto">
                          <a:xfrm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2857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</a:grpSp>
                    <a:grpSp>
                      <a:nvGrpSpPr>
                        <a:cNvPr id="10" name="组合 1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5603478" y="4038600"/>
                          <a:ext cx="239636" cy="127131"/>
                          <a:chOff x="4857752" y="1071546"/>
                          <a:chExt cx="214314" cy="142876"/>
                        </a:xfrm>
                      </a:grpSpPr>
                      <a:cxnSp>
                        <a:nvCxnSpPr>
                          <a:cNvPr id="307" name="直接连接符 8"/>
                          <a:cNvCxnSpPr>
                            <a:cxnSpLocks noChangeShapeType="1"/>
                          </a:cNvCxnSpPr>
                        </a:nvCxnSpPr>
                        <a:spPr bwMode="auto">
                          <a:xfrm rot="10800000" flipV="1"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2857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  <a:cxnSp>
                        <a:nvCxnSpPr>
                          <a:cNvPr id="308" name="直接连接符 10"/>
                          <a:cNvCxnSpPr>
                            <a:cxnSpLocks noChangeShapeType="1"/>
                          </a:cNvCxnSpPr>
                        </a:nvCxnSpPr>
                        <a:spPr bwMode="auto">
                          <a:xfrm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2857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</a:grpSp>
                    <a:sp>
                      <a:nvSpPr>
                        <a:cNvPr id="273" name="椭圆 272"/>
                        <a:cNvSpPr/>
                      </a:nvSpPr>
                      <a:spPr>
                        <a:xfrm>
                          <a:off x="4419600" y="4046661"/>
                          <a:ext cx="1600200" cy="152400"/>
                        </a:xfrm>
                        <a:prstGeom prst="ellipse">
                          <a:avLst/>
                        </a:prstGeom>
                        <a:noFill/>
                        <a:ln w="15875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ja-JP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60" name="右箭头 259"/>
                        <a:cNvSpPr/>
                      </a:nvSpPr>
                      <a:spPr>
                        <a:xfrm>
                          <a:off x="3570364" y="4580061"/>
                          <a:ext cx="914400" cy="304800"/>
                        </a:xfrm>
                        <a:prstGeom prst="rightArrow">
                          <a:avLst/>
                        </a:prstGeom>
                        <a:solidFill>
                          <a:schemeClr val="bg2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ja-JP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262" name="直接连接符 8"/>
                        <a:cNvCxnSpPr>
                          <a:cxnSpLocks noChangeShapeType="1"/>
                        </a:cNvCxnSpPr>
                      </a:nvCxnSpPr>
                      <a:spPr bwMode="auto">
                        <a:xfrm rot="10800000" flipV="1">
                          <a:off x="6846964" y="4046659"/>
                          <a:ext cx="239636" cy="127131"/>
                        </a:xfrm>
                        <a:prstGeom prst="line">
                          <a:avLst/>
                        </a:prstGeom>
                        <a:noFill/>
                        <a:ln w="41275" algn="ctr">
                          <a:solidFill>
                            <a:schemeClr val="accent1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263" name="直接连接符 16"/>
                        <a:cNvCxnSpPr>
                          <a:cxnSpLocks noChangeShapeType="1"/>
                        </a:cNvCxnSpPr>
                      </a:nvCxnSpPr>
                      <a:spPr bwMode="auto">
                        <a:xfrm rot="10800000" flipV="1">
                          <a:off x="6846964" y="4290906"/>
                          <a:ext cx="239636" cy="127131"/>
                        </a:xfrm>
                        <a:prstGeom prst="line">
                          <a:avLst/>
                        </a:prstGeom>
                        <a:noFill/>
                        <a:ln w="41275" algn="ctr">
                          <a:solidFill>
                            <a:schemeClr val="accent1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264" name="直接连接符 22"/>
                        <a:cNvCxnSpPr>
                          <a:cxnSpLocks noChangeShapeType="1"/>
                        </a:cNvCxnSpPr>
                      </a:nvCxnSpPr>
                      <a:spPr bwMode="auto">
                        <a:xfrm rot="10800000" flipV="1">
                          <a:off x="6846964" y="4535153"/>
                          <a:ext cx="239636" cy="127131"/>
                        </a:xfrm>
                        <a:prstGeom prst="line">
                          <a:avLst/>
                        </a:prstGeom>
                        <a:noFill/>
                        <a:ln w="41275" algn="ctr">
                          <a:solidFill>
                            <a:schemeClr val="accent1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265" name="直接连接符 28"/>
                        <a:cNvCxnSpPr>
                          <a:cxnSpLocks noChangeShapeType="1"/>
                        </a:cNvCxnSpPr>
                      </a:nvCxnSpPr>
                      <a:spPr bwMode="auto">
                        <a:xfrm rot="10800000" flipV="1">
                          <a:off x="6846964" y="4779400"/>
                          <a:ext cx="239636" cy="127131"/>
                        </a:xfrm>
                        <a:prstGeom prst="line">
                          <a:avLst/>
                        </a:prstGeom>
                        <a:noFill/>
                        <a:ln w="41275" algn="ctr">
                          <a:solidFill>
                            <a:schemeClr val="accent1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266" name="直接连接符 34"/>
                        <a:cNvCxnSpPr>
                          <a:cxnSpLocks noChangeShapeType="1"/>
                        </a:cNvCxnSpPr>
                      </a:nvCxnSpPr>
                      <a:spPr bwMode="auto">
                        <a:xfrm rot="10800000" flipV="1">
                          <a:off x="6846964" y="5023647"/>
                          <a:ext cx="239636" cy="127131"/>
                        </a:xfrm>
                        <a:prstGeom prst="line">
                          <a:avLst/>
                        </a:prstGeom>
                        <a:noFill/>
                        <a:ln w="41275" algn="ctr">
                          <a:solidFill>
                            <a:schemeClr val="accent1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267" name="直接连接符 111"/>
                        <a:cNvCxnSpPr>
                          <a:cxnSpLocks noChangeShapeType="1"/>
                        </a:cNvCxnSpPr>
                      </a:nvCxnSpPr>
                      <a:spPr bwMode="auto">
                        <a:xfrm rot="10800000" flipV="1">
                          <a:off x="6846964" y="5267894"/>
                          <a:ext cx="239636" cy="127131"/>
                        </a:xfrm>
                        <a:prstGeom prst="line">
                          <a:avLst/>
                        </a:prstGeom>
                        <a:noFill/>
                        <a:ln w="41275" algn="ctr">
                          <a:solidFill>
                            <a:schemeClr val="accent1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270" name="直接连接符 106"/>
                        <a:cNvCxnSpPr>
                          <a:cxnSpLocks noChangeShapeType="1"/>
                        </a:cNvCxnSpPr>
                      </a:nvCxnSpPr>
                      <a:spPr bwMode="auto">
                        <a:xfrm rot="10800000" flipV="1">
                          <a:off x="6846964" y="5512141"/>
                          <a:ext cx="239636" cy="127131"/>
                        </a:xfrm>
                        <a:prstGeom prst="line">
                          <a:avLst/>
                        </a:prstGeom>
                        <a:noFill/>
                        <a:ln w="41275" algn="ctr">
                          <a:solidFill>
                            <a:schemeClr val="accent1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271" name="直接连接符 98"/>
                        <a:cNvCxnSpPr>
                          <a:cxnSpLocks noChangeShapeType="1"/>
                        </a:cNvCxnSpPr>
                      </a:nvCxnSpPr>
                      <a:spPr bwMode="auto">
                        <a:xfrm rot="10800000" flipV="1">
                          <a:off x="6846964" y="5756388"/>
                          <a:ext cx="239636" cy="127131"/>
                        </a:xfrm>
                        <a:prstGeom prst="line">
                          <a:avLst/>
                        </a:prstGeom>
                        <a:noFill/>
                        <a:ln w="41275" algn="ctr">
                          <a:solidFill>
                            <a:schemeClr val="accent1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</a:spPr>
                    </a:cxnSp>
                    <a:sp>
                      <a:nvSpPr>
                        <a:cNvPr id="481" name="TextBox 480"/>
                        <a:cNvSpPr txBox="1"/>
                      </a:nvSpPr>
                      <a:spPr>
                        <a:xfrm>
                          <a:off x="4976336" y="4572000"/>
                          <a:ext cx="738664" cy="12192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vert="eaVert" wrap="square" rtlCol="0">
                            <a:spAutoFit/>
                          </a:bodyPr>
                          <a:lstStyle>
                            <a:defPPr>
                              <a:defRPr lang="ja-JP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3600" dirty="0" smtClean="0"/>
                              <a:t>…</a:t>
                            </a:r>
                            <a:endParaRPr lang="zh-CN" altLang="en-US" sz="36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0" name="Object 2"/>
                        <a:cNvPicPr>
                          <a:picLocks noChangeAspect="1" noChangeArrowheads="1"/>
                        </a:cNvPicPr>
                      </a:nvPicPr>
                      <a:blipFill>
                        <a:blip r:embed="rId15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879975" y="3608388"/>
                          <a:ext cx="382588" cy="430212"/>
                        </a:xfrm>
                        <a:prstGeom prst="rect">
                          <a:avLst/>
                        </a:prstGeom>
                        <a:noFill/>
                        <a:ln w="9525">
                          <a:miter lim="800000"/>
                          <a:headEnd/>
                          <a:tailEnd/>
                        </a:ln>
                        <a:effectLst/>
                      </a:spPr>
                    </a:pic>
                    <a:sp>
                      <a:nvSpPr>
                        <a:cNvPr id="359" name="右箭头 358"/>
                        <a:cNvSpPr/>
                      </a:nvSpPr>
                      <a:spPr>
                        <a:xfrm>
                          <a:off x="5867400" y="4572000"/>
                          <a:ext cx="914400" cy="304800"/>
                        </a:xfrm>
                        <a:prstGeom prst="rightArrow">
                          <a:avLst/>
                        </a:prstGeom>
                        <a:solidFill>
                          <a:schemeClr val="bg2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ja-JP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  <w:r w:rsidR="00D21FBE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     </w:t>
      </w:r>
      <w:r w:rsidR="008A492A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AB2468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8A492A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D21FBE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bookmarkEnd w:id="15"/>
      <w:bookmarkEnd w:id="16"/>
      <w:r w:rsidRPr="003C2590"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>
            <wp:extent cx="1159559" cy="1812876"/>
            <wp:effectExtent l="0" t="0" r="2491" b="0"/>
            <wp:docPr id="6" name="对象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989137" cy="3276600"/>
                      <a:chOff x="5783263" y="1447800"/>
                      <a:chExt cx="1989137" cy="3276600"/>
                    </a:xfrm>
                  </a:grpSpPr>
                  <a:grpSp>
                    <a:nvGrpSpPr>
                      <a:cNvPr id="254" name="组合 253"/>
                      <a:cNvGrpSpPr/>
                    </a:nvGrpSpPr>
                    <a:grpSpPr>
                      <a:xfrm>
                        <a:off x="5783263" y="1447800"/>
                        <a:ext cx="1989137" cy="3276600"/>
                        <a:chOff x="5783263" y="1447800"/>
                        <a:chExt cx="1989137" cy="3276600"/>
                      </a:xfrm>
                    </a:grpSpPr>
                    <a:sp>
                      <a:nvSpPr>
                        <a:cNvPr id="134" name="椭圆 133"/>
                        <a:cNvSpPr/>
                      </a:nvSpPr>
                      <a:spPr>
                        <a:xfrm>
                          <a:off x="6400800" y="1447800"/>
                          <a:ext cx="228600" cy="21336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92D050"/>
                          </a:solidFill>
                          <a:prstDash val="sys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ja-JP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5" name="右箭头 134"/>
                        <a:cNvSpPr/>
                      </a:nvSpPr>
                      <a:spPr>
                        <a:xfrm rot="5400000">
                          <a:off x="6210300" y="3924300"/>
                          <a:ext cx="685800" cy="304800"/>
                        </a:xfrm>
                        <a:prstGeom prst="rightArrow">
                          <a:avLst/>
                        </a:prstGeom>
                        <a:solidFill>
                          <a:schemeClr val="bg2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ja-JP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grpSp>
                      <a:nvGrpSpPr>
                        <a:cNvPr id="5" name="组合 5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6477000" y="4495800"/>
                          <a:ext cx="263922" cy="228600"/>
                          <a:chOff x="4857752" y="1071546"/>
                          <a:chExt cx="214314" cy="142876"/>
                        </a:xfrm>
                      </a:grpSpPr>
                      <a:cxnSp>
                        <a:nvCxnSpPr>
                          <a:cNvPr id="137" name="直接连接符 98"/>
                          <a:cNvCxnSpPr>
                            <a:cxnSpLocks noChangeShapeType="1"/>
                          </a:cNvCxnSpPr>
                        </a:nvCxnSpPr>
                        <a:spPr bwMode="auto">
                          <a:xfrm rot="10800000" flipV="1"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41275" algn="ctr">
                            <a:solidFill>
                              <a:srgbClr val="92D050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  <a:cxnSp>
                        <a:nvCxnSpPr>
                          <a:cNvPr id="138" name="直接连接符 100"/>
                          <a:cNvCxnSpPr>
                            <a:cxnSpLocks noChangeShapeType="1"/>
                          </a:cNvCxnSpPr>
                        </a:nvCxnSpPr>
                        <a:spPr bwMode="auto">
                          <a:xfrm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41275" algn="ctr">
                            <a:solidFill>
                              <a:srgbClr val="92D050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</a:grpSp>
                    <a:grpSp>
                      <a:nvGrpSpPr>
                        <a:cNvPr id="6" name="组合 5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6820826" y="4495800"/>
                          <a:ext cx="263922" cy="228600"/>
                          <a:chOff x="4857752" y="1071546"/>
                          <a:chExt cx="214314" cy="142876"/>
                        </a:xfrm>
                      </a:grpSpPr>
                      <a:cxnSp>
                        <a:nvCxnSpPr>
                          <a:cNvPr id="140" name="直接连接符 139"/>
                          <a:cNvCxnSpPr>
                            <a:cxnSpLocks noChangeShapeType="1"/>
                          </a:cNvCxnSpPr>
                        </a:nvCxnSpPr>
                        <a:spPr bwMode="auto">
                          <a:xfrm rot="10800000" flipV="1"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41275" algn="ctr">
                            <a:solidFill>
                              <a:srgbClr val="92D050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  <a:cxnSp>
                        <a:nvCxnSpPr>
                          <a:cNvPr id="141" name="直接连接符 100"/>
                          <a:cNvCxnSpPr>
                            <a:cxnSpLocks noChangeShapeType="1"/>
                          </a:cNvCxnSpPr>
                        </a:nvCxnSpPr>
                        <a:spPr bwMode="auto">
                          <a:xfrm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41275" algn="ctr">
                            <a:solidFill>
                              <a:srgbClr val="92D050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</a:grpSp>
                    <a:grpSp>
                      <a:nvGrpSpPr>
                        <a:cNvPr id="7" name="组合 5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7164652" y="4495800"/>
                          <a:ext cx="263922" cy="228600"/>
                          <a:chOff x="4857752" y="1071546"/>
                          <a:chExt cx="214314" cy="142876"/>
                        </a:xfrm>
                      </a:grpSpPr>
                      <a:cxnSp>
                        <a:nvCxnSpPr>
                          <a:cNvPr id="143" name="直接连接符 98"/>
                          <a:cNvCxnSpPr>
                            <a:cxnSpLocks noChangeShapeType="1"/>
                          </a:cNvCxnSpPr>
                        </a:nvCxnSpPr>
                        <a:spPr bwMode="auto">
                          <a:xfrm rot="10800000" flipV="1"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41275" algn="ctr">
                            <a:solidFill>
                              <a:srgbClr val="92D050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  <a:cxnSp>
                        <a:nvCxnSpPr>
                          <a:cNvPr id="144" name="直接连接符 100"/>
                          <a:cNvCxnSpPr>
                            <a:cxnSpLocks noChangeShapeType="1"/>
                          </a:cNvCxnSpPr>
                        </a:nvCxnSpPr>
                        <a:spPr bwMode="auto">
                          <a:xfrm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41275" algn="ctr">
                            <a:solidFill>
                              <a:srgbClr val="92D050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</a:grpSp>
                    <a:grpSp>
                      <a:nvGrpSpPr>
                        <a:cNvPr id="8" name="组合 5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7508478" y="4495800"/>
                          <a:ext cx="263922" cy="228600"/>
                          <a:chOff x="4857752" y="1071546"/>
                          <a:chExt cx="214314" cy="142876"/>
                        </a:xfrm>
                      </a:grpSpPr>
                      <a:cxnSp>
                        <a:nvCxnSpPr>
                          <a:cNvPr id="147" name="直接连接符 98"/>
                          <a:cNvCxnSpPr>
                            <a:cxnSpLocks noChangeShapeType="1"/>
                          </a:cNvCxnSpPr>
                        </a:nvCxnSpPr>
                        <a:spPr bwMode="auto">
                          <a:xfrm rot="10800000" flipV="1"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41275" algn="ctr">
                            <a:solidFill>
                              <a:srgbClr val="92D050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  <a:cxnSp>
                        <a:nvCxnSpPr>
                          <a:cNvPr id="148" name="直接连接符 100"/>
                          <a:cNvCxnSpPr>
                            <a:cxnSpLocks noChangeShapeType="1"/>
                          </a:cNvCxnSpPr>
                        </a:nvCxnSpPr>
                        <a:spPr bwMode="auto">
                          <a:xfrm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41275" algn="ctr">
                            <a:solidFill>
                              <a:srgbClr val="92D050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</a:grpSp>
                    <a:grpSp>
                      <a:nvGrpSpPr>
                        <a:cNvPr id="9" name="组合 209"/>
                        <a:cNvGrpSpPr>
                          <a:grpSpLocks/>
                        </a:cNvGrpSpPr>
                      </a:nvGrpSpPr>
                      <a:grpSpPr bwMode="auto">
                        <a:xfrm>
                          <a:off x="6477000" y="1600198"/>
                          <a:ext cx="239636" cy="1836860"/>
                          <a:chOff x="7349067" y="2195048"/>
                          <a:chExt cx="194733" cy="1386352"/>
                        </a:xfrm>
                      </a:grpSpPr>
                      <a:grpSp>
                        <a:nvGrpSpPr>
                          <a:cNvPr id="87" name="组合 1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195048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73" name="直接连接符 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rgbClr val="33CC33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74" name="直接连接符 1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88" name="组合 1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379391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71" name="直接连接符 1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rgbClr val="33CC33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72" name="直接连接符 17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89" name="组合 2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563734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69" name="直接连接符 22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rgbClr val="33CC33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70" name="直接连接符 23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90" name="组合 27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748077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67" name="直接连接符 2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rgbClr val="33CC33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68" name="直接连接符 29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91" name="组合 33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932420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65" name="直接连接符 34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rgbClr val="33CC33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66" name="直接连接符 35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92" name="组合 39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116763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63" name="直接连接符 111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rgbClr val="33CC33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64" name="直接连接符 112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93" name="组合 4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301106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61" name="直接连接符 10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rgbClr val="33CC33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62" name="直接连接符 10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94" name="组合 5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485449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59" name="直接连接符 9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rgbClr val="33CC33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60" name="直接连接符 10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</a:grpSp>
                    <a:grpSp>
                      <a:nvGrpSpPr>
                        <a:cNvPr id="10" name="组合 210"/>
                        <a:cNvGrpSpPr>
                          <a:grpSpLocks/>
                        </a:cNvGrpSpPr>
                      </a:nvGrpSpPr>
                      <a:grpSpPr bwMode="auto">
                        <a:xfrm>
                          <a:off x="6820826" y="1600198"/>
                          <a:ext cx="239636" cy="1836860"/>
                          <a:chOff x="7349067" y="2195048"/>
                          <a:chExt cx="194733" cy="1386352"/>
                        </a:xfrm>
                      </a:grpSpPr>
                      <a:grpSp>
                        <a:nvGrpSpPr>
                          <a:cNvPr id="63" name="组合 1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195048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98" name="直接连接符 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99" name="直接连接符 1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64" name="组合 1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379391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96" name="直接连接符 1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97" name="直接连接符 17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65" name="组合 2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563734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94" name="直接连接符 22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95" name="直接连接符 23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66" name="组合 27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748077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92" name="直接连接符 2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93" name="直接连接符 29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67" name="组合 33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932420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90" name="直接连接符 34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91" name="直接连接符 35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68" name="组合 39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116763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88" name="直接连接符 223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89" name="直接连接符 224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69" name="组合 4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301106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86" name="直接连接符 10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87" name="直接连接符 222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70" name="组合 5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485449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84" name="直接连接符 183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85" name="直接连接符 10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</a:grpSp>
                    <a:grpSp>
                      <a:nvGrpSpPr>
                        <a:cNvPr id="11" name="组合 235"/>
                        <a:cNvGrpSpPr>
                          <a:grpSpLocks/>
                        </a:cNvGrpSpPr>
                      </a:nvGrpSpPr>
                      <a:grpSpPr bwMode="auto">
                        <a:xfrm>
                          <a:off x="7164652" y="1600198"/>
                          <a:ext cx="239636" cy="1836860"/>
                          <a:chOff x="7349067" y="2195048"/>
                          <a:chExt cx="194733" cy="1386352"/>
                        </a:xfrm>
                      </a:grpSpPr>
                      <a:grpSp>
                        <a:nvGrpSpPr>
                          <a:cNvPr id="39" name="组合 1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195048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23" name="直接连接符 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24" name="直接连接符 1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40" name="组合 1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379391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21" name="直接连接符 1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22" name="直接连接符 17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41" name="组合 2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563734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19" name="直接连接符 22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20" name="直接连接符 23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42" name="组合 27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748077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17" name="直接连接符 2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18" name="直接连接符 29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43" name="组合 33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932420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15" name="直接连接符 34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16" name="直接连接符 35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44" name="组合 39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116763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13" name="直接连接符 24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14" name="直接连接符 249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45" name="组合 4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301106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11" name="直接连接符 10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12" name="直接连接符 247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46" name="组合 5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485449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09" name="直接连接符 9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10" name="直接连接符 10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</a:grpSp>
                    <a:grpSp>
                      <a:nvGrpSpPr>
                        <a:cNvPr id="12" name="组合 260"/>
                        <a:cNvGrpSpPr>
                          <a:grpSpLocks/>
                        </a:cNvGrpSpPr>
                      </a:nvGrpSpPr>
                      <a:grpSpPr bwMode="auto">
                        <a:xfrm>
                          <a:off x="7508478" y="1600198"/>
                          <a:ext cx="239636" cy="1836860"/>
                          <a:chOff x="7349067" y="2195048"/>
                          <a:chExt cx="194733" cy="1386352"/>
                        </a:xfrm>
                      </a:grpSpPr>
                      <a:grpSp>
                        <a:nvGrpSpPr>
                          <a:cNvPr id="15" name="组合 1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195048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48" name="直接连接符 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49" name="直接连接符 1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16" name="组合 1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379391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46" name="直接连接符 1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47" name="直接连接符 17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17" name="组合 2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563734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44" name="直接连接符 22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45" name="直接连接符 23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18" name="组合 27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748077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42" name="直接连接符 2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43" name="直接连接符 29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19" name="组合 33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932420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40" name="直接连接符 34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41" name="直接连接符 35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20" name="组合 39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116763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38" name="直接连接符 273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39" name="直接连接符 274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21" name="组合 4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301106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36" name="直接连接符 10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37" name="直接连接符 272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22" name="组合 5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485449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34" name="直接连接符 9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35" name="直接连接符 10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</a:grpSp>
                    <a:sp>
                      <a:nvSpPr>
                        <a:cNvPr id="250" name="TextBox 249"/>
                        <a:cNvSpPr txBox="1"/>
                      </a:nvSpPr>
                      <a:spPr>
                        <a:xfrm>
                          <a:off x="6934200" y="3581400"/>
                          <a:ext cx="838200" cy="646331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ja-JP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3600" dirty="0" smtClean="0"/>
                              <a:t>…</a:t>
                            </a:r>
                            <a:endParaRPr lang="zh-CN" altLang="en-US" sz="36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0" name="Object 2"/>
                        <a:cNvPicPr>
                          <a:picLocks noChangeAspect="1" noChangeArrowheads="1"/>
                        </a:cNvPicPr>
                      </a:nvPicPr>
                      <a:blipFill>
                        <a:blip r:embed="rId16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5783263" y="1992313"/>
                          <a:ext cx="382587" cy="430212"/>
                        </a:xfrm>
                        <a:prstGeom prst="rect">
                          <a:avLst/>
                        </a:prstGeom>
                        <a:noFill/>
                        <a:ln w="9525">
                          <a:miter lim="800000"/>
                          <a:headEnd/>
                          <a:tailEnd/>
                        </a:ln>
                        <a:effectLst/>
                      </a:spPr>
                    </a:pic>
                  </a:grpSp>
                </lc:lockedCanvas>
              </a:graphicData>
            </a:graphic>
          </wp:inline>
        </w:drawing>
      </w:r>
    </w:p>
    <w:p w:rsidR="00AB2468" w:rsidRPr="003C2590" w:rsidRDefault="00AB2468" w:rsidP="00AB2468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             </w:t>
      </w:r>
      <w:r w:rsidR="008A492A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    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Step 1            </w:t>
      </w:r>
      <w:r w:rsidR="008A492A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                           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Step 2</w:t>
      </w:r>
    </w:p>
    <w:p w:rsidR="004D226B" w:rsidRPr="003C2590" w:rsidRDefault="004D226B" w:rsidP="00AB2468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Figure 2 Illustration of independent CSI-RS </w:t>
      </w:r>
      <w:r w:rsidR="00100D7E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scheme</w:t>
      </w:r>
    </w:p>
    <w:p w:rsidR="00D400AF" w:rsidRPr="003C259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C259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C2590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C91C39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discussed two </w:t>
      </w:r>
      <w:r w:rsidR="00103E65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CSI-RS enhancement schemes</w:t>
      </w:r>
      <w:r w:rsidR="00A93670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provide our views as below</w:t>
      </w:r>
      <w:r w:rsidR="003C18AF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DF49A1" w:rsidRPr="003C2590" w:rsidRDefault="00EF6731" w:rsidP="00D400AF">
      <w:pPr>
        <w:jc w:val="both"/>
        <w:rPr>
          <w:rFonts w:eastAsia="宋体"/>
          <w:color w:val="FF0000"/>
          <w:sz w:val="22"/>
          <w:szCs w:val="22"/>
          <w:lang w:eastAsia="zh-CN"/>
        </w:rPr>
      </w:pP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If</w:t>
      </w:r>
      <w:r w:rsidR="00C85F9D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</w:t>
      </w:r>
      <w:r w:rsidR="00DF49A1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precoded CSI-RS scheme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introduced</w:t>
      </w:r>
    </w:p>
    <w:p w:rsidR="00694F6F" w:rsidRPr="003C2590" w:rsidRDefault="005C1990" w:rsidP="00235C14">
      <w:pPr>
        <w:rPr>
          <w:rFonts w:eastAsiaTheme="minorEastAsia"/>
          <w:sz w:val="22"/>
          <w:szCs w:val="22"/>
          <w:lang w:eastAsia="zh-CN"/>
        </w:rPr>
      </w:pPr>
      <w:r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1: The problem of CSI-RS overhead should be considered if the precoded CSI-RS scheme is introduced.</w:t>
      </w:r>
      <w:r w:rsidR="00694F6F" w:rsidRPr="003C259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 </w:t>
      </w:r>
    </w:p>
    <w:p w:rsidR="00273756" w:rsidRPr="003C2590" w:rsidRDefault="009B0DC0" w:rsidP="00235C14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2: Multiple CSI information corresponding to multiple vertical beams should be fed back to avoid serious interference and to increase </w:t>
      </w:r>
      <w:r w:rsidRPr="003C259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the </w:t>
      </w:r>
      <w:r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scheduling </w:t>
      </w:r>
      <w:r w:rsidRPr="003C259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flexibility</w:t>
      </w:r>
      <w:r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. </w:t>
      </w:r>
      <w:r w:rsidRPr="003C259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M</w:t>
      </w:r>
      <w:r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eanwhile, UE measurement complexity and feedback overhead should be reduced</w:t>
      </w:r>
      <w:r w:rsidR="00273756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313AEE" w:rsidRPr="003C2590" w:rsidRDefault="00313AEE" w:rsidP="00235C14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3C259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lastRenderedPageBreak/>
        <w:t>O</w:t>
      </w:r>
      <w:r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bservation: The CoMP transmission would be impacted as the maximum number of NZP CSI-RS and CSI processes is limited in the precoded CSI-RS scheme.</w:t>
      </w:r>
    </w:p>
    <w:p w:rsidR="00A13CF0" w:rsidRPr="003C2590" w:rsidRDefault="00EF6731" w:rsidP="00235C14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If</w:t>
      </w:r>
      <w:r w:rsidR="00A13CF0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694F6F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</w:t>
      </w:r>
      <w:r w:rsidR="00A13CF0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independent CSI-RS </w:t>
      </w:r>
      <w:r w:rsidR="00DF49A1"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>scheme</w:t>
      </w:r>
      <w:r w:rsidRPr="003C259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introduced</w:t>
      </w:r>
    </w:p>
    <w:p w:rsidR="00DF12D9" w:rsidRPr="003C2590" w:rsidRDefault="00D6545F" w:rsidP="00DF12D9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3C259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P</w:t>
      </w:r>
      <w:r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roposal 3: Standard enhancement should be considered if the independent CSI-RS scheme is introduced.</w:t>
      </w:r>
      <w:r w:rsidR="00DF12D9" w:rsidRPr="003C259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</w:p>
    <w:p w:rsidR="00D400AF" w:rsidRPr="003C259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C259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25" w:name="_Ref344215723"/>
      <w:bookmarkEnd w:id="25"/>
    </w:p>
    <w:p w:rsidR="009A0EC8" w:rsidRPr="003C2590" w:rsidRDefault="004F7EB4" w:rsidP="00FF0802">
      <w:pPr>
        <w:pStyle w:val="af7"/>
        <w:snapToGrid w:val="0"/>
        <w:ind w:left="1986" w:hangingChars="993" w:hanging="19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[1] R1-15</w:t>
      </w:r>
      <w:r w:rsidR="00BC3E8C">
        <w:rPr>
          <w:rFonts w:ascii="Times New Roman" w:eastAsia="宋体" w:hAnsi="Times New Roman" w:hint="eastAsia"/>
          <w:color w:val="000000" w:themeColor="text1"/>
          <w:lang w:val="en-GB" w:eastAsia="zh-CN"/>
        </w:rPr>
        <w:t>0300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,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 "</w:t>
      </w:r>
      <w:r w:rsidR="00B04D6B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CSI Feedback Enhance</w:t>
      </w:r>
      <w:r w:rsidR="004E5FF2">
        <w:rPr>
          <w:rFonts w:ascii="Times New Roman" w:eastAsia="宋体" w:hAnsi="Times New Roman" w:hint="eastAsia"/>
          <w:color w:val="000000" w:themeColor="text1"/>
          <w:lang w:val="en-GB" w:eastAsia="zh-CN"/>
        </w:rPr>
        <w:t>ment for Elevation Beamforming/</w:t>
      </w:r>
      <w:r w:rsidR="00B04D6B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F</w:t>
      </w:r>
      <w:r w:rsidR="004E5FF2">
        <w:rPr>
          <w:rFonts w:ascii="Times New Roman" w:eastAsia="宋体" w:hAnsi="Times New Roman" w:hint="eastAsia"/>
          <w:color w:val="000000" w:themeColor="text1"/>
          <w:lang w:val="en-GB" w:eastAsia="zh-CN"/>
        </w:rPr>
        <w:t>D-</w:t>
      </w:r>
      <w:r w:rsidR="00B04D6B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MIMO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", </w:t>
      </w:r>
      <w:r w:rsidR="009A0EC8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NEC, </w:t>
      </w:r>
    </w:p>
    <w:p w:rsidR="004F7EB4" w:rsidRPr="003C2590" w:rsidRDefault="004F7EB4" w:rsidP="0096127A">
      <w:pPr>
        <w:pStyle w:val="af7"/>
        <w:snapToGrid w:val="0"/>
        <w:ind w:leftChars="150" w:left="1986" w:hangingChars="843" w:hanging="16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3GPP TSG RAN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1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#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80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, 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Athens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, 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Greece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, 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9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th</w:t>
      </w:r>
      <w:r w:rsidR="003D2D57" w:rsidRPr="003C2590">
        <w:rPr>
          <w:rFonts w:ascii="Times New Roman" w:eastAsia="宋体" w:hAnsi="Times New Roman"/>
          <w:color w:val="000000" w:themeColor="text1"/>
          <w:lang w:val="en-GB" w:eastAsia="zh-CN"/>
        </w:rPr>
        <w:t>-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13</w:t>
      </w:r>
      <w:r w:rsidR="00D94D56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rd</w:t>
      </w:r>
      <w:r w:rsidR="006D73A2"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 February</w:t>
      </w:r>
      <w:r w:rsidR="006D73A2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, 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201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5</w:t>
      </w:r>
    </w:p>
    <w:p w:rsidR="00020F60" w:rsidRPr="003C2590" w:rsidRDefault="006A28BB" w:rsidP="00020F60">
      <w:pPr>
        <w:pStyle w:val="af7"/>
        <w:snapToGrid w:val="0"/>
        <w:ind w:left="1986" w:hangingChars="993" w:hanging="19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[2] R1-144630,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 "Discussion on standard-transparent baseline sch</w:t>
      </w:r>
      <w:r w:rsidR="00EC74B7" w:rsidRPr="003C2590">
        <w:rPr>
          <w:rFonts w:ascii="Times New Roman" w:eastAsia="宋体" w:hAnsi="Times New Roman"/>
          <w:color w:val="000000" w:themeColor="text1"/>
          <w:lang w:val="en-GB" w:eastAsia="zh-CN"/>
        </w:rPr>
        <w:t>emes for EBF/FD-MIMO comparison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", 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CATT, 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3GPP </w:t>
      </w:r>
    </w:p>
    <w:p w:rsidR="006A28BB" w:rsidRPr="003C2590" w:rsidRDefault="006A28BB" w:rsidP="00020F60">
      <w:pPr>
        <w:pStyle w:val="af7"/>
        <w:snapToGrid w:val="0"/>
        <w:ind w:leftChars="150" w:left="1986" w:hangingChars="843" w:hanging="16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TSG RAN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1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#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79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, San Francisco, USA, 17th-21st November, 201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4</w:t>
      </w:r>
    </w:p>
    <w:p w:rsidR="00F11CBA" w:rsidRPr="003C2590" w:rsidRDefault="00F11CBA" w:rsidP="00F11CBA">
      <w:pPr>
        <w:pStyle w:val="af7"/>
        <w:snapToGrid w:val="0"/>
        <w:ind w:left="1986" w:hangingChars="993" w:hanging="19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[3] R1-145015,</w:t>
      </w:r>
      <w:r w:rsidR="00EC74B7"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 "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Performance of UE specific elevation beamforming</w:t>
      </w:r>
      <w:r w:rsidR="00EC74B7"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 using two NZP CSI-RS resources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", 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NVIDIA, </w:t>
      </w:r>
    </w:p>
    <w:p w:rsidR="00F11CBA" w:rsidRPr="003C2590" w:rsidRDefault="00F11CBA" w:rsidP="00F11CBA">
      <w:pPr>
        <w:pStyle w:val="af7"/>
        <w:snapToGrid w:val="0"/>
        <w:ind w:leftChars="150" w:left="1986" w:hangingChars="843" w:hanging="16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3GPP TSG RAN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1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#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79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, San Francisco, USA, 17th-21st November, 201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4</w:t>
      </w:r>
    </w:p>
    <w:p w:rsidR="00020F60" w:rsidRPr="003C2590" w:rsidRDefault="003E09F4" w:rsidP="00020F60">
      <w:pPr>
        <w:pStyle w:val="af7"/>
        <w:snapToGrid w:val="0"/>
        <w:ind w:left="1986" w:hangingChars="993" w:hanging="19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[4] R1-14</w:t>
      </w:r>
      <w:r w:rsidR="00187460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4706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,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 "</w:t>
      </w:r>
      <w:r w:rsidR="00D33131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Performance of </w:t>
      </w:r>
      <w:r w:rsidR="00187460"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Rel 12 AAS </w:t>
      </w:r>
      <w:r w:rsidR="00EC74B7" w:rsidRPr="003C2590">
        <w:rPr>
          <w:rFonts w:ascii="Times New Roman" w:eastAsia="宋体" w:hAnsi="Times New Roman"/>
          <w:color w:val="000000" w:themeColor="text1"/>
          <w:lang w:val="en-GB" w:eastAsia="zh-CN"/>
        </w:rPr>
        <w:t>for 3D UMa and 3D UMi scenarios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", </w:t>
      </w:r>
      <w:r w:rsidR="00187460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Alcatel-Lucent Shanghai Bell,</w:t>
      </w:r>
      <w:r w:rsidR="00D33131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</w:t>
      </w:r>
    </w:p>
    <w:p w:rsidR="003E09F4" w:rsidRPr="003C2590" w:rsidRDefault="00187460" w:rsidP="00020F60">
      <w:pPr>
        <w:pStyle w:val="af7"/>
        <w:snapToGrid w:val="0"/>
        <w:ind w:leftChars="150" w:left="1986" w:hangingChars="843" w:hanging="16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Alcatel-Lucent</w:t>
      </w:r>
      <w:r w:rsidR="003E09F4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, </w:t>
      </w:r>
      <w:r w:rsidR="003E09F4" w:rsidRPr="003C2590">
        <w:rPr>
          <w:rFonts w:ascii="Times New Roman" w:eastAsia="宋体" w:hAnsi="Times New Roman"/>
          <w:color w:val="000000" w:themeColor="text1"/>
          <w:lang w:val="en-GB" w:eastAsia="zh-CN"/>
        </w:rPr>
        <w:t>3GPP TSG RAN</w:t>
      </w:r>
      <w:r w:rsidR="003E09F4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1</w:t>
      </w:r>
      <w:r w:rsidR="003E09F4" w:rsidRPr="003C2590">
        <w:rPr>
          <w:rFonts w:ascii="Times New Roman" w:eastAsia="宋体" w:hAnsi="Times New Roman"/>
          <w:color w:val="000000" w:themeColor="text1"/>
          <w:lang w:val="en-GB" w:eastAsia="zh-CN"/>
        </w:rPr>
        <w:t>#</w:t>
      </w:r>
      <w:r w:rsidR="003E09F4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79</w:t>
      </w:r>
      <w:r w:rsidR="003E09F4" w:rsidRPr="003C2590">
        <w:rPr>
          <w:rFonts w:ascii="Times New Roman" w:eastAsia="宋体" w:hAnsi="Times New Roman"/>
          <w:color w:val="000000" w:themeColor="text1"/>
          <w:lang w:val="en-GB" w:eastAsia="zh-CN"/>
        </w:rPr>
        <w:t>, San Francisco, USA, 17th-21st November, 201</w:t>
      </w:r>
      <w:r w:rsidR="003E09F4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4</w:t>
      </w:r>
    </w:p>
    <w:p w:rsidR="00020F60" w:rsidRPr="003C2590" w:rsidRDefault="00BE2FD1" w:rsidP="00020F60">
      <w:pPr>
        <w:pStyle w:val="af7"/>
        <w:snapToGrid w:val="0"/>
        <w:ind w:left="1986" w:hangingChars="993" w:hanging="19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[5] R1-14</w:t>
      </w:r>
      <w:r w:rsidR="008307BB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4976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,</w:t>
      </w:r>
      <w:r w:rsidR="00EC74B7"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 "</w:t>
      </w:r>
      <w:r w:rsidR="008307BB"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Precoding </w:t>
      </w:r>
      <w:r w:rsidR="008307BB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S</w:t>
      </w:r>
      <w:r w:rsidR="008307BB"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chemes for Elevation </w:t>
      </w:r>
      <w:r w:rsidR="008307BB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B</w:t>
      </w:r>
      <w:r w:rsidR="008307BB" w:rsidRPr="003C2590">
        <w:rPr>
          <w:rFonts w:ascii="Times New Roman" w:eastAsia="宋体" w:hAnsi="Times New Roman"/>
          <w:color w:val="000000" w:themeColor="text1"/>
          <w:lang w:val="en-GB" w:eastAsia="zh-CN"/>
        </w:rPr>
        <w:t>eamforming and FD-MIMO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", </w:t>
      </w:r>
      <w:r w:rsidR="008307BB"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NTT </w:t>
      </w:r>
      <w:r w:rsidR="008307BB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DOCOMO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, 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3GPP TSG </w:t>
      </w:r>
    </w:p>
    <w:p w:rsidR="00BE2FD1" w:rsidRPr="003C2590" w:rsidRDefault="00BE2FD1" w:rsidP="00020F60">
      <w:pPr>
        <w:pStyle w:val="af7"/>
        <w:snapToGrid w:val="0"/>
        <w:ind w:leftChars="150" w:left="1986" w:hangingChars="843" w:hanging="16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RAN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1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#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79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, San Francisco, USA, 17th-21st November, 201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4</w:t>
      </w:r>
    </w:p>
    <w:p w:rsidR="00020F60" w:rsidRPr="003C2590" w:rsidRDefault="0053618C" w:rsidP="00020F60">
      <w:pPr>
        <w:pStyle w:val="af7"/>
        <w:snapToGrid w:val="0"/>
        <w:ind w:left="1986" w:hangingChars="993" w:hanging="19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[6] R1-145087,</w:t>
      </w:r>
      <w:r w:rsidR="00EC74B7"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 "</w:t>
      </w:r>
      <w:r w:rsidR="00020F60" w:rsidRPr="003C2590">
        <w:rPr>
          <w:rFonts w:ascii="Times New Roman" w:eastAsia="宋体" w:hAnsi="Times New Roman"/>
          <w:color w:val="000000" w:themeColor="text1"/>
          <w:lang w:val="en-GB" w:eastAsia="zh-CN"/>
        </w:rPr>
        <w:t>Elevation Beamforming an</w:t>
      </w:r>
      <w:r w:rsidR="00EC74B7" w:rsidRPr="003C2590">
        <w:rPr>
          <w:rFonts w:ascii="Times New Roman" w:eastAsia="宋体" w:hAnsi="Times New Roman"/>
          <w:color w:val="000000" w:themeColor="text1"/>
          <w:lang w:val="en-GB" w:eastAsia="zh-CN"/>
        </w:rPr>
        <w:t>d FD-MIMO with 2D Antenna Array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", </w:t>
      </w:r>
      <w:r w:rsidR="00020F60" w:rsidRPr="003C2590">
        <w:rPr>
          <w:rFonts w:ascii="Times New Roman" w:eastAsia="宋体" w:hAnsi="Times New Roman"/>
          <w:color w:val="000000" w:themeColor="text1"/>
          <w:lang w:val="en-GB" w:eastAsia="zh-CN"/>
        </w:rPr>
        <w:t>Qualcomm</w:t>
      </w:r>
      <w:r w:rsidR="00020F60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</w:t>
      </w:r>
      <w:r w:rsidR="00020F60" w:rsidRPr="003C2590">
        <w:rPr>
          <w:rFonts w:ascii="Times New Roman" w:eastAsia="宋体" w:hAnsi="Times New Roman"/>
          <w:color w:val="000000" w:themeColor="text1"/>
          <w:lang w:val="en-GB" w:eastAsia="zh-CN"/>
        </w:rPr>
        <w:t>Incorporated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, 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3GPP </w:t>
      </w:r>
    </w:p>
    <w:p w:rsidR="0053618C" w:rsidRPr="003C2590" w:rsidRDefault="0053618C" w:rsidP="00020F60">
      <w:pPr>
        <w:pStyle w:val="af7"/>
        <w:snapToGrid w:val="0"/>
        <w:ind w:leftChars="150" w:left="1986" w:hangingChars="843" w:hanging="16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TSG RAN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1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#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79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, San Francisco, USA, 17th-21st November, 201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4</w:t>
      </w:r>
    </w:p>
    <w:p w:rsidR="003103D2" w:rsidRPr="003C2590" w:rsidRDefault="00362A61" w:rsidP="00362A61">
      <w:pPr>
        <w:pStyle w:val="af7"/>
        <w:snapToGrid w:val="0"/>
        <w:ind w:left="1986" w:hangingChars="993" w:hanging="19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[7] R1-14</w:t>
      </w:r>
      <w:r w:rsidR="00474DF1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4645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,</w:t>
      </w:r>
      <w:r w:rsidR="00EC74B7"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 "</w:t>
      </w:r>
      <w:r w:rsidR="00474DF1"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Discussion on possible CSI-RS enhancement for elevation </w:t>
      </w:r>
      <w:r w:rsidR="00EC74B7" w:rsidRPr="003C2590">
        <w:rPr>
          <w:rFonts w:ascii="Times New Roman" w:eastAsia="宋体" w:hAnsi="Times New Roman"/>
          <w:color w:val="000000" w:themeColor="text1"/>
          <w:lang w:val="en-GB" w:eastAsia="zh-CN"/>
        </w:rPr>
        <w:t>beamforming/Full-dimension MIMO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", </w:t>
      </w:r>
    </w:p>
    <w:p w:rsidR="00FE06FF" w:rsidRPr="003C2590" w:rsidRDefault="00474DF1" w:rsidP="00FE06FF">
      <w:pPr>
        <w:pStyle w:val="af7"/>
        <w:snapToGrid w:val="0"/>
        <w:ind w:leftChars="150" w:left="1986" w:hangingChars="843" w:hanging="16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Fujitsu</w:t>
      </w:r>
      <w:r w:rsidR="00362A61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, </w:t>
      </w:r>
      <w:r w:rsidR="00362A61" w:rsidRPr="003C2590">
        <w:rPr>
          <w:rFonts w:ascii="Times New Roman" w:eastAsia="宋体" w:hAnsi="Times New Roman"/>
          <w:color w:val="000000" w:themeColor="text1"/>
          <w:lang w:val="en-GB" w:eastAsia="zh-CN"/>
        </w:rPr>
        <w:t>3GPP TSG RAN</w:t>
      </w:r>
      <w:r w:rsidR="00362A61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1</w:t>
      </w:r>
      <w:r w:rsidR="00362A61" w:rsidRPr="003C2590">
        <w:rPr>
          <w:rFonts w:ascii="Times New Roman" w:eastAsia="宋体" w:hAnsi="Times New Roman"/>
          <w:color w:val="000000" w:themeColor="text1"/>
          <w:lang w:val="en-GB" w:eastAsia="zh-CN"/>
        </w:rPr>
        <w:t>#</w:t>
      </w:r>
      <w:r w:rsidR="00362A61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79</w:t>
      </w:r>
      <w:r w:rsidR="00362A61" w:rsidRPr="003C2590">
        <w:rPr>
          <w:rFonts w:ascii="Times New Roman" w:eastAsia="宋体" w:hAnsi="Times New Roman"/>
          <w:color w:val="000000" w:themeColor="text1"/>
          <w:lang w:val="en-GB" w:eastAsia="zh-CN"/>
        </w:rPr>
        <w:t>, San Francisco, USA, 17th-21st November, 201</w:t>
      </w:r>
      <w:r w:rsidR="00362A61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4</w:t>
      </w:r>
    </w:p>
    <w:p w:rsidR="00FE06FF" w:rsidRPr="003C2590" w:rsidRDefault="00FE06FF" w:rsidP="00FE06FF">
      <w:pPr>
        <w:pStyle w:val="af7"/>
        <w:snapToGrid w:val="0"/>
        <w:ind w:left="1986" w:hangingChars="993" w:hanging="19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[8] R1-144707,</w:t>
      </w:r>
      <w:r w:rsidR="00EC74B7"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 "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Proposals for 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FD-MIMO 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Enhancemen</w:t>
      </w:r>
      <w:r w:rsidR="00EC74B7" w:rsidRPr="003C2590">
        <w:rPr>
          <w:rFonts w:ascii="Times New Roman" w:eastAsia="宋体" w:hAnsi="Times New Roman"/>
          <w:color w:val="000000" w:themeColor="text1"/>
          <w:lang w:val="en-GB" w:eastAsia="zh-CN"/>
        </w:rPr>
        <w:t>t and Corresponding Evaluations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", Alcatel-Lucent Shanghai </w:t>
      </w:r>
    </w:p>
    <w:p w:rsidR="00FE06FF" w:rsidRPr="003C2590" w:rsidRDefault="00FE06FF" w:rsidP="009F5674">
      <w:pPr>
        <w:pStyle w:val="af7"/>
        <w:snapToGrid w:val="0"/>
        <w:ind w:leftChars="150" w:left="1986" w:hangingChars="843" w:hanging="16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Bell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, 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Alcatel-Lucent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, 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3GPP TSG RAN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1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#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79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, San Francisco, USA, 17th-21st November, 201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4</w:t>
      </w:r>
    </w:p>
    <w:p w:rsidR="002E4C01" w:rsidRPr="003C2590" w:rsidRDefault="00FE06FF" w:rsidP="002E4C01">
      <w:pPr>
        <w:pStyle w:val="af7"/>
        <w:snapToGrid w:val="0"/>
        <w:ind w:left="1986" w:hangingChars="993" w:hanging="19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[</w:t>
      </w:r>
      <w:r w:rsidR="002E4C01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9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] R1-144</w:t>
      </w:r>
      <w:r w:rsidR="002E4C01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912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,</w:t>
      </w:r>
      <w:r w:rsidR="00EC74B7"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 "</w:t>
      </w:r>
      <w:r w:rsidR="002E4C01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Discussion on RS design enhancements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", </w:t>
      </w:r>
      <w:r w:rsidR="002E4C01" w:rsidRPr="003C2590">
        <w:rPr>
          <w:rFonts w:ascii="Times New Roman" w:eastAsia="宋体" w:hAnsi="Times New Roman"/>
          <w:color w:val="000000" w:themeColor="text1"/>
          <w:lang w:val="en-GB" w:eastAsia="zh-CN"/>
        </w:rPr>
        <w:t>LG Electronics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, 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3GPP TSG RAN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1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#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79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, San Francisco, </w:t>
      </w:r>
    </w:p>
    <w:p w:rsidR="009F5674" w:rsidRPr="003C2590" w:rsidRDefault="00FE06FF" w:rsidP="002135AA">
      <w:pPr>
        <w:pStyle w:val="af7"/>
        <w:snapToGrid w:val="0"/>
        <w:ind w:leftChars="150" w:left="1986" w:hangingChars="843" w:hanging="16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USA, 17th-21st November, 201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4</w:t>
      </w:r>
    </w:p>
    <w:p w:rsidR="00400C1E" w:rsidRPr="003C2590" w:rsidRDefault="00FE06FF" w:rsidP="00400C1E">
      <w:pPr>
        <w:pStyle w:val="af7"/>
        <w:snapToGrid w:val="0"/>
        <w:ind w:left="1986" w:hangingChars="993" w:hanging="19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[</w:t>
      </w:r>
      <w:r w:rsidR="00400C1E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10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] R1-144</w:t>
      </w:r>
      <w:r w:rsidR="00400C1E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933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,</w:t>
      </w:r>
      <w:r w:rsidR="00EC74B7"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 "</w:t>
      </w:r>
      <w:r w:rsidR="00400C1E" w:rsidRPr="003C2590">
        <w:rPr>
          <w:rFonts w:ascii="Times New Roman" w:eastAsia="宋体" w:hAnsi="Times New Roman"/>
          <w:color w:val="000000" w:themeColor="text1"/>
          <w:lang w:val="en-GB" w:eastAsia="zh-CN"/>
        </w:rPr>
        <w:t>View</w:t>
      </w:r>
      <w:r w:rsidR="00EC74B7"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 on Enhancement for EBF/FD-MIMO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", </w:t>
      </w:r>
      <w:r w:rsidR="00400C1E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ITRI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, 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3GPP TSG RAN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1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#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79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, San Francisco, USA, </w:t>
      </w:r>
    </w:p>
    <w:p w:rsidR="00FE06FF" w:rsidRPr="003C2590" w:rsidRDefault="00FE06FF" w:rsidP="00400C1E">
      <w:pPr>
        <w:pStyle w:val="af7"/>
        <w:snapToGrid w:val="0"/>
        <w:ind w:leftChars="200" w:left="1986" w:hangingChars="793" w:hanging="15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17th-21st November, 201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4</w:t>
      </w:r>
    </w:p>
    <w:p w:rsidR="009D4688" w:rsidRPr="003C2590" w:rsidRDefault="009D4688" w:rsidP="009D4688">
      <w:pPr>
        <w:pStyle w:val="af7"/>
        <w:snapToGrid w:val="0"/>
        <w:ind w:left="1986" w:hangingChars="993" w:hanging="1986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[11] C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hairman’s Notes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3GPP TSG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RAN1#78bis,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 Ljubljana, Slovenia, 6th</w:t>
      </w:r>
      <w:r w:rsidR="003D2D57" w:rsidRPr="003C2590">
        <w:rPr>
          <w:rFonts w:ascii="Times New Roman" w:eastAsia="宋体" w:hAnsi="Times New Roman"/>
          <w:color w:val="000000" w:themeColor="text1"/>
          <w:lang w:val="en-GB" w:eastAsia="zh-CN"/>
        </w:rPr>
        <w:t>-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10th October</w:t>
      </w:r>
      <w:r w:rsidR="00A67F2F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,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 2014</w:t>
      </w:r>
    </w:p>
    <w:p w:rsidR="009D4688" w:rsidRPr="003C2590" w:rsidRDefault="009D4688" w:rsidP="009D4688">
      <w:pPr>
        <w:pStyle w:val="af7"/>
        <w:snapToGrid w:val="0"/>
        <w:ind w:left="1986" w:hangingChars="993" w:hanging="19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[12] R1-144444,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 xml:space="preserve"> "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WF on simulation assumption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", 3GPP TSG RAN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1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#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>78bis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, Ljubljana, Slovenia, 6th</w:t>
      </w:r>
      <w:r w:rsidR="003D2D57" w:rsidRPr="003C2590">
        <w:rPr>
          <w:rFonts w:ascii="Times New Roman" w:eastAsia="宋体" w:hAnsi="Times New Roman"/>
          <w:color w:val="000000" w:themeColor="text1"/>
          <w:lang w:val="en-GB" w:eastAsia="zh-CN"/>
        </w:rPr>
        <w:t>-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10th</w:t>
      </w:r>
      <w:r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</w:t>
      </w:r>
    </w:p>
    <w:p w:rsidR="006A28BB" w:rsidRPr="003C2590" w:rsidRDefault="009D4688" w:rsidP="00405B6D">
      <w:pPr>
        <w:pStyle w:val="af7"/>
        <w:snapToGrid w:val="0"/>
        <w:ind w:firstLineChars="200" w:firstLine="400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October</w:t>
      </w:r>
      <w:r w:rsidR="006D73A2" w:rsidRPr="003C259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, </w:t>
      </w:r>
      <w:r w:rsidRPr="003C2590">
        <w:rPr>
          <w:rFonts w:ascii="Times New Roman" w:eastAsia="宋体" w:hAnsi="Times New Roman"/>
          <w:color w:val="000000" w:themeColor="text1"/>
          <w:lang w:val="en-GB" w:eastAsia="zh-CN"/>
        </w:rPr>
        <w:t>2014</w:t>
      </w:r>
    </w:p>
    <w:p w:rsidR="00866B4F" w:rsidRPr="003C2590" w:rsidRDefault="008353EE" w:rsidP="008353EE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C259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Appendix</w:t>
      </w:r>
    </w:p>
    <w:p w:rsidR="008353EE" w:rsidRPr="003C2590" w:rsidRDefault="008353EE" w:rsidP="008353EE">
      <w:pPr>
        <w:jc w:val="center"/>
        <w:rPr>
          <w:rFonts w:eastAsiaTheme="minorEastAsia"/>
          <w:lang w:val="en-US" w:eastAsia="zh-CN"/>
        </w:rPr>
      </w:pPr>
      <w:r w:rsidRPr="003C2590">
        <w:rPr>
          <w:rFonts w:eastAsiaTheme="minorEastAsia" w:hint="eastAsia"/>
          <w:lang w:val="en-US" w:eastAsia="zh-CN"/>
        </w:rPr>
        <w:t xml:space="preserve">Table </w:t>
      </w:r>
      <w:r w:rsidR="00F43D0E" w:rsidRPr="003C2590">
        <w:rPr>
          <w:rFonts w:eastAsiaTheme="minorEastAsia" w:hint="eastAsia"/>
          <w:lang w:val="en-US" w:eastAsia="zh-CN"/>
        </w:rPr>
        <w:t>2</w:t>
      </w:r>
      <w:r w:rsidRPr="003C2590">
        <w:rPr>
          <w:rFonts w:eastAsiaTheme="minorEastAsia" w:hint="eastAsia"/>
          <w:lang w:val="en-US" w:eastAsia="zh-CN"/>
        </w:rPr>
        <w:t xml:space="preserve"> Simulation assumption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3792"/>
        <w:gridCol w:w="3793"/>
      </w:tblGrid>
      <w:tr w:rsidR="00DB119A" w:rsidRPr="003C2590" w:rsidTr="008353EE">
        <w:trPr>
          <w:trHeight w:val="336"/>
          <w:jc w:val="center"/>
        </w:trPr>
        <w:tc>
          <w:tcPr>
            <w:tcW w:w="3792" w:type="dxa"/>
          </w:tcPr>
          <w:p w:rsidR="00DB119A" w:rsidRPr="003C2590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D</w:t>
            </w:r>
            <w:r w:rsidRPr="003C2590">
              <w:rPr>
                <w:rFonts w:eastAsiaTheme="minorEastAsia"/>
                <w:color w:val="000000" w:themeColor="text1"/>
                <w:lang w:eastAsia="zh-CN"/>
              </w:rPr>
              <w:t>uplex</w:t>
            </w:r>
          </w:p>
        </w:tc>
        <w:tc>
          <w:tcPr>
            <w:tcW w:w="3793" w:type="dxa"/>
          </w:tcPr>
          <w:p w:rsidR="00DB119A" w:rsidRPr="003C2590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FDD</w:t>
            </w:r>
          </w:p>
        </w:tc>
      </w:tr>
      <w:tr w:rsidR="008353EE" w:rsidRPr="003C2590" w:rsidTr="008353EE">
        <w:trPr>
          <w:trHeight w:val="336"/>
          <w:jc w:val="center"/>
        </w:trPr>
        <w:tc>
          <w:tcPr>
            <w:tcW w:w="3792" w:type="dxa"/>
          </w:tcPr>
          <w:p w:rsidR="008353EE" w:rsidRPr="003C2590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Traffic model</w:t>
            </w:r>
          </w:p>
        </w:tc>
        <w:tc>
          <w:tcPr>
            <w:tcW w:w="3793" w:type="dxa"/>
          </w:tcPr>
          <w:p w:rsidR="008353EE" w:rsidRPr="003C2590" w:rsidRDefault="008B3ED7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Full buffer</w:t>
            </w:r>
          </w:p>
        </w:tc>
      </w:tr>
      <w:tr w:rsidR="00952A33" w:rsidRPr="003C2590" w:rsidTr="008353EE">
        <w:trPr>
          <w:trHeight w:val="336"/>
          <w:jc w:val="center"/>
        </w:trPr>
        <w:tc>
          <w:tcPr>
            <w:tcW w:w="3792" w:type="dxa"/>
          </w:tcPr>
          <w:p w:rsidR="00952A33" w:rsidRPr="003C2590" w:rsidRDefault="00952A33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TXRU virtualization model</w:t>
            </w:r>
          </w:p>
        </w:tc>
        <w:tc>
          <w:tcPr>
            <w:tcW w:w="3793" w:type="dxa"/>
          </w:tcPr>
          <w:p w:rsidR="00952A33" w:rsidRPr="003C2590" w:rsidRDefault="00952A33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The full-connection model</w:t>
            </w:r>
          </w:p>
        </w:tc>
      </w:tr>
      <w:tr w:rsidR="00A24696" w:rsidRPr="003C2590" w:rsidTr="008353EE">
        <w:trPr>
          <w:trHeight w:val="336"/>
          <w:jc w:val="center"/>
        </w:trPr>
        <w:tc>
          <w:tcPr>
            <w:tcW w:w="3792" w:type="dxa"/>
          </w:tcPr>
          <w:p w:rsidR="00A24696" w:rsidRPr="003C2590" w:rsidRDefault="00A24696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C</w:t>
            </w:r>
            <w:r w:rsidRPr="003C2590">
              <w:rPr>
                <w:rFonts w:eastAsiaTheme="minorEastAsia"/>
                <w:color w:val="000000" w:themeColor="text1"/>
                <w:lang w:eastAsia="zh-CN"/>
              </w:rPr>
              <w:t>e</w:t>
            </w: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ll association weight</w:t>
            </w:r>
            <w:r w:rsidR="004953E6" w:rsidRPr="003C2590">
              <w:rPr>
                <w:rFonts w:eastAsiaTheme="minorEastAsia" w:hint="eastAsia"/>
                <w:color w:val="000000" w:themeColor="text1"/>
                <w:lang w:eastAsia="zh-CN"/>
              </w:rPr>
              <w:t>s</w:t>
            </w:r>
          </w:p>
        </w:tc>
        <w:tc>
          <w:tcPr>
            <w:tcW w:w="3793" w:type="dxa"/>
          </w:tcPr>
          <w:p w:rsidR="00A24696" w:rsidRPr="003C2590" w:rsidRDefault="00223F05" w:rsidP="0013449C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 xml:space="preserve">CRS port 0 associate with the first single element </w:t>
            </w:r>
          </w:p>
        </w:tc>
      </w:tr>
      <w:tr w:rsidR="00223F05" w:rsidRPr="003C2590" w:rsidTr="008353EE">
        <w:trPr>
          <w:trHeight w:val="336"/>
          <w:jc w:val="center"/>
        </w:trPr>
        <w:tc>
          <w:tcPr>
            <w:tcW w:w="3792" w:type="dxa"/>
          </w:tcPr>
          <w:p w:rsidR="00223F05" w:rsidRPr="003C2590" w:rsidRDefault="00223F05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Cell association method</w:t>
            </w:r>
          </w:p>
        </w:tc>
        <w:tc>
          <w:tcPr>
            <w:tcW w:w="3793" w:type="dxa"/>
          </w:tcPr>
          <w:p w:rsidR="00223F05" w:rsidRPr="003C2590" w:rsidRDefault="00223F05" w:rsidP="00223F05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RSRP on CRS port 0</w:t>
            </w:r>
          </w:p>
        </w:tc>
      </w:tr>
      <w:tr w:rsidR="002E5263" w:rsidRPr="003C2590" w:rsidTr="008353EE">
        <w:trPr>
          <w:trHeight w:val="336"/>
          <w:jc w:val="center"/>
        </w:trPr>
        <w:tc>
          <w:tcPr>
            <w:tcW w:w="3792" w:type="dxa"/>
          </w:tcPr>
          <w:p w:rsidR="002E5263" w:rsidRPr="003C2590" w:rsidRDefault="002E5263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CSI feedback period</w:t>
            </w:r>
          </w:p>
        </w:tc>
        <w:tc>
          <w:tcPr>
            <w:tcW w:w="3793" w:type="dxa"/>
          </w:tcPr>
          <w:p w:rsidR="002E5263" w:rsidRPr="003C2590" w:rsidRDefault="002E5263" w:rsidP="00223F05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5ms</w:t>
            </w:r>
          </w:p>
        </w:tc>
      </w:tr>
      <w:tr w:rsidR="008353EE" w:rsidRPr="003C2590" w:rsidTr="008353EE">
        <w:trPr>
          <w:trHeight w:val="336"/>
          <w:jc w:val="center"/>
        </w:trPr>
        <w:tc>
          <w:tcPr>
            <w:tcW w:w="3792" w:type="dxa"/>
          </w:tcPr>
          <w:p w:rsidR="008353EE" w:rsidRPr="003C2590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Wrapping method</w:t>
            </w:r>
          </w:p>
        </w:tc>
        <w:tc>
          <w:tcPr>
            <w:tcW w:w="3793" w:type="dxa"/>
          </w:tcPr>
          <w:p w:rsidR="008353EE" w:rsidRPr="003C2590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/>
                <w:color w:val="000000" w:themeColor="text1"/>
                <w:lang w:eastAsia="zh-CN"/>
              </w:rPr>
              <w:t>Geographical distance based</w:t>
            </w:r>
          </w:p>
        </w:tc>
      </w:tr>
      <w:tr w:rsidR="008353EE" w:rsidRPr="003C2590" w:rsidTr="008353EE">
        <w:trPr>
          <w:trHeight w:val="336"/>
          <w:jc w:val="center"/>
        </w:trPr>
        <w:tc>
          <w:tcPr>
            <w:tcW w:w="3792" w:type="dxa"/>
          </w:tcPr>
          <w:p w:rsidR="008353EE" w:rsidRPr="003C2590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/>
                <w:color w:val="000000" w:themeColor="text1"/>
                <w:lang w:eastAsia="zh-CN"/>
              </w:rPr>
              <w:t>C</w:t>
            </w: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hannel estimation</w:t>
            </w:r>
          </w:p>
        </w:tc>
        <w:tc>
          <w:tcPr>
            <w:tcW w:w="3793" w:type="dxa"/>
          </w:tcPr>
          <w:p w:rsidR="008353EE" w:rsidRPr="003C2590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Ideal</w:t>
            </w:r>
          </w:p>
        </w:tc>
      </w:tr>
      <w:tr w:rsidR="008353EE" w:rsidRPr="003C2590" w:rsidTr="008353EE">
        <w:trPr>
          <w:trHeight w:val="336"/>
          <w:jc w:val="center"/>
        </w:trPr>
        <w:tc>
          <w:tcPr>
            <w:tcW w:w="3792" w:type="dxa"/>
          </w:tcPr>
          <w:p w:rsidR="008353EE" w:rsidRPr="003C2590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Feedback</w:t>
            </w:r>
          </w:p>
        </w:tc>
        <w:tc>
          <w:tcPr>
            <w:tcW w:w="3793" w:type="dxa"/>
          </w:tcPr>
          <w:p w:rsidR="008353EE" w:rsidRPr="003C2590" w:rsidRDefault="00DB119A" w:rsidP="008B3ED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PUSCH 3-</w:t>
            </w:r>
            <w:r w:rsidR="008B3ED7" w:rsidRPr="003C2590">
              <w:rPr>
                <w:rFonts w:eastAsiaTheme="minorEastAsia" w:hint="eastAsia"/>
                <w:color w:val="000000" w:themeColor="text1"/>
                <w:lang w:eastAsia="zh-CN"/>
              </w:rPr>
              <w:t>1</w:t>
            </w:r>
          </w:p>
        </w:tc>
      </w:tr>
      <w:tr w:rsidR="008353EE" w:rsidRPr="003C2590" w:rsidTr="008353EE">
        <w:trPr>
          <w:trHeight w:val="336"/>
          <w:jc w:val="center"/>
        </w:trPr>
        <w:tc>
          <w:tcPr>
            <w:tcW w:w="3792" w:type="dxa"/>
          </w:tcPr>
          <w:p w:rsidR="008353EE" w:rsidRPr="003C2590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Number of UE receive antennas</w:t>
            </w:r>
          </w:p>
        </w:tc>
        <w:tc>
          <w:tcPr>
            <w:tcW w:w="3793" w:type="dxa"/>
          </w:tcPr>
          <w:p w:rsidR="008353EE" w:rsidRPr="003C2590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2</w:t>
            </w:r>
          </w:p>
        </w:tc>
      </w:tr>
      <w:tr w:rsidR="008353EE" w:rsidRPr="003C2590" w:rsidTr="008353EE">
        <w:trPr>
          <w:trHeight w:val="336"/>
          <w:jc w:val="center"/>
        </w:trPr>
        <w:tc>
          <w:tcPr>
            <w:tcW w:w="3792" w:type="dxa"/>
          </w:tcPr>
          <w:p w:rsidR="008353EE" w:rsidRPr="003C2590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R</w:t>
            </w:r>
            <w:r w:rsidR="006352A0" w:rsidRPr="003C2590">
              <w:rPr>
                <w:rFonts w:eastAsiaTheme="minorEastAsia" w:hint="eastAsia"/>
                <w:color w:val="000000" w:themeColor="text1"/>
                <w:lang w:eastAsia="zh-CN"/>
              </w:rPr>
              <w:t>ank</w:t>
            </w:r>
          </w:p>
        </w:tc>
        <w:tc>
          <w:tcPr>
            <w:tcW w:w="3793" w:type="dxa"/>
          </w:tcPr>
          <w:p w:rsidR="008353EE" w:rsidRPr="003C2590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SU-MIMO Rank 1/2 adaption</w:t>
            </w:r>
          </w:p>
        </w:tc>
      </w:tr>
      <w:tr w:rsidR="008353EE" w:rsidRPr="008353EE" w:rsidTr="008353EE">
        <w:trPr>
          <w:trHeight w:val="50"/>
          <w:jc w:val="center"/>
        </w:trPr>
        <w:tc>
          <w:tcPr>
            <w:tcW w:w="3792" w:type="dxa"/>
          </w:tcPr>
          <w:p w:rsidR="008353EE" w:rsidRPr="003C2590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Others</w:t>
            </w:r>
          </w:p>
        </w:tc>
        <w:tc>
          <w:tcPr>
            <w:tcW w:w="3793" w:type="dxa"/>
          </w:tcPr>
          <w:p w:rsidR="008353EE" w:rsidRPr="008353EE" w:rsidRDefault="00DB119A" w:rsidP="00405B6D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3C2590">
              <w:rPr>
                <w:rFonts w:eastAsiaTheme="minorEastAsia"/>
                <w:color w:val="000000" w:themeColor="text1"/>
                <w:lang w:eastAsia="zh-CN"/>
              </w:rPr>
              <w:t>B</w:t>
            </w: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ased on [</w:t>
            </w:r>
            <w:r w:rsidR="00405B6D" w:rsidRPr="003C2590">
              <w:rPr>
                <w:rFonts w:eastAsiaTheme="minorEastAsia" w:hint="eastAsia"/>
                <w:color w:val="000000" w:themeColor="text1"/>
                <w:lang w:eastAsia="zh-CN"/>
              </w:rPr>
              <w:t>11</w:t>
            </w: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][</w:t>
            </w:r>
            <w:r w:rsidR="00405B6D" w:rsidRPr="003C2590">
              <w:rPr>
                <w:rFonts w:eastAsiaTheme="minorEastAsia" w:hint="eastAsia"/>
                <w:color w:val="000000" w:themeColor="text1"/>
                <w:lang w:eastAsia="zh-CN"/>
              </w:rPr>
              <w:t>12</w:t>
            </w:r>
            <w:r w:rsidRPr="003C2590">
              <w:rPr>
                <w:rFonts w:eastAsiaTheme="minorEastAsia" w:hint="eastAsia"/>
                <w:color w:val="000000" w:themeColor="text1"/>
                <w:lang w:eastAsia="zh-CN"/>
              </w:rPr>
              <w:t>]</w:t>
            </w:r>
          </w:p>
        </w:tc>
      </w:tr>
      <w:bookmarkEnd w:id="2"/>
      <w:bookmarkEnd w:id="3"/>
    </w:tbl>
    <w:p w:rsidR="008353EE" w:rsidRPr="00DB1619" w:rsidRDefault="008353EE">
      <w:pPr>
        <w:rPr>
          <w:rFonts w:eastAsiaTheme="minorEastAsia"/>
          <w:color w:val="000000" w:themeColor="text1"/>
          <w:lang w:eastAsia="zh-CN"/>
        </w:rPr>
      </w:pPr>
    </w:p>
    <w:sectPr w:rsidR="008353EE" w:rsidRPr="00DB1619" w:rsidSect="00EF73A6">
      <w:footerReference w:type="default" r:id="rId17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A4D" w:rsidRPr="00D733E0" w:rsidRDefault="007A2A4D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7A2A4D" w:rsidRPr="00D733E0" w:rsidRDefault="007A2A4D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7A2A4D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A4D" w:rsidRPr="00D733E0" w:rsidRDefault="007A2A4D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7A2A4D" w:rsidRPr="00D733E0" w:rsidRDefault="007A2A4D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538D1885"/>
    <w:multiLevelType w:val="hybridMultilevel"/>
    <w:tmpl w:val="36F0EA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F6155CC"/>
    <w:multiLevelType w:val="hybridMultilevel"/>
    <w:tmpl w:val="688C36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0"/>
  </w:num>
  <w:num w:numId="14">
    <w:abstractNumId w:val="0"/>
  </w:num>
  <w:num w:numId="15">
    <w:abstractNumId w:val="7"/>
  </w:num>
  <w:num w:numId="16">
    <w:abstractNumId w:val="6"/>
  </w:num>
  <w:num w:numId="17">
    <w:abstractNumId w:val="0"/>
  </w:num>
  <w:num w:numId="18">
    <w:abstractNumId w:val="0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00AF"/>
    <w:rsid w:val="000017FD"/>
    <w:rsid w:val="000053B3"/>
    <w:rsid w:val="00005974"/>
    <w:rsid w:val="00011810"/>
    <w:rsid w:val="00012819"/>
    <w:rsid w:val="000204BC"/>
    <w:rsid w:val="00020F60"/>
    <w:rsid w:val="00021965"/>
    <w:rsid w:val="000224CC"/>
    <w:rsid w:val="00022B10"/>
    <w:rsid w:val="00022C6C"/>
    <w:rsid w:val="000254DB"/>
    <w:rsid w:val="00030511"/>
    <w:rsid w:val="00031257"/>
    <w:rsid w:val="00032016"/>
    <w:rsid w:val="0003626E"/>
    <w:rsid w:val="00040F27"/>
    <w:rsid w:val="00041851"/>
    <w:rsid w:val="00052E21"/>
    <w:rsid w:val="00053969"/>
    <w:rsid w:val="0005482A"/>
    <w:rsid w:val="00055B8B"/>
    <w:rsid w:val="000605C5"/>
    <w:rsid w:val="00061D32"/>
    <w:rsid w:val="00065198"/>
    <w:rsid w:val="00066622"/>
    <w:rsid w:val="00066BCD"/>
    <w:rsid w:val="000701A9"/>
    <w:rsid w:val="00071C4B"/>
    <w:rsid w:val="0007406C"/>
    <w:rsid w:val="00077B5F"/>
    <w:rsid w:val="00080B8E"/>
    <w:rsid w:val="000859A3"/>
    <w:rsid w:val="00087742"/>
    <w:rsid w:val="00093881"/>
    <w:rsid w:val="00094049"/>
    <w:rsid w:val="000950E0"/>
    <w:rsid w:val="00095F41"/>
    <w:rsid w:val="00097510"/>
    <w:rsid w:val="000A0E8D"/>
    <w:rsid w:val="000A328C"/>
    <w:rsid w:val="000A4FCC"/>
    <w:rsid w:val="000A5E86"/>
    <w:rsid w:val="000A7A48"/>
    <w:rsid w:val="000C0CCE"/>
    <w:rsid w:val="000C1698"/>
    <w:rsid w:val="000C3D52"/>
    <w:rsid w:val="000C46BF"/>
    <w:rsid w:val="000D1FDF"/>
    <w:rsid w:val="000D386A"/>
    <w:rsid w:val="000D5512"/>
    <w:rsid w:val="000E0E9F"/>
    <w:rsid w:val="000E3448"/>
    <w:rsid w:val="000E43A8"/>
    <w:rsid w:val="000E6CFD"/>
    <w:rsid w:val="000F288B"/>
    <w:rsid w:val="000F41CD"/>
    <w:rsid w:val="00100D7E"/>
    <w:rsid w:val="00102956"/>
    <w:rsid w:val="00103303"/>
    <w:rsid w:val="001036F7"/>
    <w:rsid w:val="00103E65"/>
    <w:rsid w:val="00103F05"/>
    <w:rsid w:val="00106CEA"/>
    <w:rsid w:val="0011387B"/>
    <w:rsid w:val="00114B5B"/>
    <w:rsid w:val="00124116"/>
    <w:rsid w:val="00127B3C"/>
    <w:rsid w:val="0013449C"/>
    <w:rsid w:val="001370F7"/>
    <w:rsid w:val="001379AB"/>
    <w:rsid w:val="00142537"/>
    <w:rsid w:val="00143EA7"/>
    <w:rsid w:val="001442EC"/>
    <w:rsid w:val="001461D5"/>
    <w:rsid w:val="0015090E"/>
    <w:rsid w:val="00151BA9"/>
    <w:rsid w:val="001536B1"/>
    <w:rsid w:val="001617F1"/>
    <w:rsid w:val="001635BE"/>
    <w:rsid w:val="0016416D"/>
    <w:rsid w:val="001663EA"/>
    <w:rsid w:val="001735A1"/>
    <w:rsid w:val="00173812"/>
    <w:rsid w:val="001757E1"/>
    <w:rsid w:val="001809FD"/>
    <w:rsid w:val="00187460"/>
    <w:rsid w:val="00194203"/>
    <w:rsid w:val="00194558"/>
    <w:rsid w:val="001947B0"/>
    <w:rsid w:val="00194CDB"/>
    <w:rsid w:val="00197635"/>
    <w:rsid w:val="001A1285"/>
    <w:rsid w:val="001A52AA"/>
    <w:rsid w:val="001B3932"/>
    <w:rsid w:val="001B67BB"/>
    <w:rsid w:val="001B73BC"/>
    <w:rsid w:val="001C6122"/>
    <w:rsid w:val="001D3C97"/>
    <w:rsid w:val="001E0253"/>
    <w:rsid w:val="001E0F43"/>
    <w:rsid w:val="001E1C35"/>
    <w:rsid w:val="001E44E4"/>
    <w:rsid w:val="001F249F"/>
    <w:rsid w:val="001F273D"/>
    <w:rsid w:val="001F4008"/>
    <w:rsid w:val="001F6402"/>
    <w:rsid w:val="0020006F"/>
    <w:rsid w:val="00202426"/>
    <w:rsid w:val="00205061"/>
    <w:rsid w:val="00205AD2"/>
    <w:rsid w:val="002116D2"/>
    <w:rsid w:val="002135AA"/>
    <w:rsid w:val="00215937"/>
    <w:rsid w:val="00221C73"/>
    <w:rsid w:val="002221CC"/>
    <w:rsid w:val="00223F05"/>
    <w:rsid w:val="0022437D"/>
    <w:rsid w:val="002264D2"/>
    <w:rsid w:val="00226C96"/>
    <w:rsid w:val="002300AA"/>
    <w:rsid w:val="00233B51"/>
    <w:rsid w:val="00235C14"/>
    <w:rsid w:val="00244898"/>
    <w:rsid w:val="00245E5E"/>
    <w:rsid w:val="002536D1"/>
    <w:rsid w:val="00253F7F"/>
    <w:rsid w:val="00255323"/>
    <w:rsid w:val="00255898"/>
    <w:rsid w:val="00255AED"/>
    <w:rsid w:val="00265218"/>
    <w:rsid w:val="00266A38"/>
    <w:rsid w:val="00273756"/>
    <w:rsid w:val="00273F7F"/>
    <w:rsid w:val="00280622"/>
    <w:rsid w:val="00281E93"/>
    <w:rsid w:val="00283B7E"/>
    <w:rsid w:val="002843B7"/>
    <w:rsid w:val="0028674A"/>
    <w:rsid w:val="002904E6"/>
    <w:rsid w:val="00290CFF"/>
    <w:rsid w:val="00290F45"/>
    <w:rsid w:val="002914B5"/>
    <w:rsid w:val="002A1515"/>
    <w:rsid w:val="002A4BA0"/>
    <w:rsid w:val="002A50E4"/>
    <w:rsid w:val="002A6ECA"/>
    <w:rsid w:val="002B3EB4"/>
    <w:rsid w:val="002B6890"/>
    <w:rsid w:val="002C03F6"/>
    <w:rsid w:val="002C08EC"/>
    <w:rsid w:val="002C276A"/>
    <w:rsid w:val="002D6F8B"/>
    <w:rsid w:val="002E29C8"/>
    <w:rsid w:val="002E4C01"/>
    <w:rsid w:val="002E5263"/>
    <w:rsid w:val="002E6D25"/>
    <w:rsid w:val="002F240E"/>
    <w:rsid w:val="002F5551"/>
    <w:rsid w:val="00305A3D"/>
    <w:rsid w:val="0030770A"/>
    <w:rsid w:val="003103D2"/>
    <w:rsid w:val="003105BD"/>
    <w:rsid w:val="003127BD"/>
    <w:rsid w:val="00312F10"/>
    <w:rsid w:val="00313752"/>
    <w:rsid w:val="00313AEE"/>
    <w:rsid w:val="00315208"/>
    <w:rsid w:val="0032131E"/>
    <w:rsid w:val="003244D9"/>
    <w:rsid w:val="00325075"/>
    <w:rsid w:val="00327F34"/>
    <w:rsid w:val="00330016"/>
    <w:rsid w:val="00330025"/>
    <w:rsid w:val="00330D33"/>
    <w:rsid w:val="0033186A"/>
    <w:rsid w:val="00342573"/>
    <w:rsid w:val="00343B0E"/>
    <w:rsid w:val="003471A4"/>
    <w:rsid w:val="00353186"/>
    <w:rsid w:val="00353288"/>
    <w:rsid w:val="00355CD0"/>
    <w:rsid w:val="00355E58"/>
    <w:rsid w:val="0035760F"/>
    <w:rsid w:val="003601AD"/>
    <w:rsid w:val="003603E7"/>
    <w:rsid w:val="00361504"/>
    <w:rsid w:val="00362107"/>
    <w:rsid w:val="00362A61"/>
    <w:rsid w:val="00365192"/>
    <w:rsid w:val="00370674"/>
    <w:rsid w:val="003749BE"/>
    <w:rsid w:val="003750E5"/>
    <w:rsid w:val="0038037F"/>
    <w:rsid w:val="00383CD8"/>
    <w:rsid w:val="00384CC6"/>
    <w:rsid w:val="00385836"/>
    <w:rsid w:val="00387700"/>
    <w:rsid w:val="00390033"/>
    <w:rsid w:val="00394836"/>
    <w:rsid w:val="003A10FA"/>
    <w:rsid w:val="003A4C01"/>
    <w:rsid w:val="003B0CAE"/>
    <w:rsid w:val="003B6937"/>
    <w:rsid w:val="003C18AF"/>
    <w:rsid w:val="003C2590"/>
    <w:rsid w:val="003C29A9"/>
    <w:rsid w:val="003C42B5"/>
    <w:rsid w:val="003C6468"/>
    <w:rsid w:val="003D29BA"/>
    <w:rsid w:val="003D2D57"/>
    <w:rsid w:val="003D4845"/>
    <w:rsid w:val="003D4A8B"/>
    <w:rsid w:val="003E09F4"/>
    <w:rsid w:val="003E241D"/>
    <w:rsid w:val="003E44A9"/>
    <w:rsid w:val="003E4A82"/>
    <w:rsid w:val="003E4E11"/>
    <w:rsid w:val="00400C1E"/>
    <w:rsid w:val="0040452F"/>
    <w:rsid w:val="00405311"/>
    <w:rsid w:val="00405AB1"/>
    <w:rsid w:val="00405B6D"/>
    <w:rsid w:val="0040734D"/>
    <w:rsid w:val="00411948"/>
    <w:rsid w:val="00412B5F"/>
    <w:rsid w:val="00414B4E"/>
    <w:rsid w:val="00420F4C"/>
    <w:rsid w:val="00421E62"/>
    <w:rsid w:val="00423E6C"/>
    <w:rsid w:val="004273F2"/>
    <w:rsid w:val="00432679"/>
    <w:rsid w:val="004342D8"/>
    <w:rsid w:val="00436488"/>
    <w:rsid w:val="004379CE"/>
    <w:rsid w:val="004436DB"/>
    <w:rsid w:val="004440CE"/>
    <w:rsid w:val="004559BB"/>
    <w:rsid w:val="00456B2D"/>
    <w:rsid w:val="00457F50"/>
    <w:rsid w:val="004622F0"/>
    <w:rsid w:val="00472F74"/>
    <w:rsid w:val="00474DF1"/>
    <w:rsid w:val="0047798D"/>
    <w:rsid w:val="00477CE1"/>
    <w:rsid w:val="00480539"/>
    <w:rsid w:val="00483F51"/>
    <w:rsid w:val="00484984"/>
    <w:rsid w:val="0048567B"/>
    <w:rsid w:val="00486160"/>
    <w:rsid w:val="004878EC"/>
    <w:rsid w:val="0049412D"/>
    <w:rsid w:val="004953E6"/>
    <w:rsid w:val="004A1396"/>
    <w:rsid w:val="004A6D45"/>
    <w:rsid w:val="004B52F6"/>
    <w:rsid w:val="004B62BE"/>
    <w:rsid w:val="004B6960"/>
    <w:rsid w:val="004B75A0"/>
    <w:rsid w:val="004C4681"/>
    <w:rsid w:val="004C6330"/>
    <w:rsid w:val="004C7A64"/>
    <w:rsid w:val="004C7F5D"/>
    <w:rsid w:val="004D17AC"/>
    <w:rsid w:val="004D226B"/>
    <w:rsid w:val="004D6384"/>
    <w:rsid w:val="004E5FF2"/>
    <w:rsid w:val="004E6822"/>
    <w:rsid w:val="004E691D"/>
    <w:rsid w:val="004E6C31"/>
    <w:rsid w:val="004F095A"/>
    <w:rsid w:val="004F1162"/>
    <w:rsid w:val="004F3EC5"/>
    <w:rsid w:val="004F52F8"/>
    <w:rsid w:val="004F6ADF"/>
    <w:rsid w:val="004F7EB4"/>
    <w:rsid w:val="00500AE0"/>
    <w:rsid w:val="0050115C"/>
    <w:rsid w:val="00505324"/>
    <w:rsid w:val="00510BF8"/>
    <w:rsid w:val="00513DAC"/>
    <w:rsid w:val="00514ECC"/>
    <w:rsid w:val="00514FEC"/>
    <w:rsid w:val="00515A2E"/>
    <w:rsid w:val="00520C17"/>
    <w:rsid w:val="005213D7"/>
    <w:rsid w:val="00521ADF"/>
    <w:rsid w:val="00527AB6"/>
    <w:rsid w:val="00530572"/>
    <w:rsid w:val="0053534F"/>
    <w:rsid w:val="0053618C"/>
    <w:rsid w:val="00537BF7"/>
    <w:rsid w:val="005404A0"/>
    <w:rsid w:val="00553AC1"/>
    <w:rsid w:val="00554F8A"/>
    <w:rsid w:val="00555F2D"/>
    <w:rsid w:val="005566AA"/>
    <w:rsid w:val="0056239B"/>
    <w:rsid w:val="0057134C"/>
    <w:rsid w:val="00574552"/>
    <w:rsid w:val="0058022E"/>
    <w:rsid w:val="00584A17"/>
    <w:rsid w:val="0059118F"/>
    <w:rsid w:val="0059203B"/>
    <w:rsid w:val="00594043"/>
    <w:rsid w:val="00597927"/>
    <w:rsid w:val="005A08A6"/>
    <w:rsid w:val="005A0DA0"/>
    <w:rsid w:val="005A581F"/>
    <w:rsid w:val="005A743E"/>
    <w:rsid w:val="005B36C5"/>
    <w:rsid w:val="005B5231"/>
    <w:rsid w:val="005B7F27"/>
    <w:rsid w:val="005B7F72"/>
    <w:rsid w:val="005C1990"/>
    <w:rsid w:val="005C3E66"/>
    <w:rsid w:val="005C72B7"/>
    <w:rsid w:val="005D2F23"/>
    <w:rsid w:val="005D6EA7"/>
    <w:rsid w:val="005E1EE8"/>
    <w:rsid w:val="005E552E"/>
    <w:rsid w:val="005F5348"/>
    <w:rsid w:val="00600795"/>
    <w:rsid w:val="00610066"/>
    <w:rsid w:val="006117AD"/>
    <w:rsid w:val="0061256F"/>
    <w:rsid w:val="006136D9"/>
    <w:rsid w:val="0061747A"/>
    <w:rsid w:val="00623E78"/>
    <w:rsid w:val="00627A0C"/>
    <w:rsid w:val="00631513"/>
    <w:rsid w:val="006320F8"/>
    <w:rsid w:val="0063419E"/>
    <w:rsid w:val="006352A0"/>
    <w:rsid w:val="0064486F"/>
    <w:rsid w:val="00652723"/>
    <w:rsid w:val="00655B4E"/>
    <w:rsid w:val="00656C63"/>
    <w:rsid w:val="00656DD3"/>
    <w:rsid w:val="00660845"/>
    <w:rsid w:val="00663C05"/>
    <w:rsid w:val="00665763"/>
    <w:rsid w:val="00666142"/>
    <w:rsid w:val="00671E82"/>
    <w:rsid w:val="006724BF"/>
    <w:rsid w:val="0067396B"/>
    <w:rsid w:val="00677734"/>
    <w:rsid w:val="00684955"/>
    <w:rsid w:val="00685F23"/>
    <w:rsid w:val="006908C3"/>
    <w:rsid w:val="006929CE"/>
    <w:rsid w:val="00694F6F"/>
    <w:rsid w:val="00696E70"/>
    <w:rsid w:val="00696F99"/>
    <w:rsid w:val="006A09D9"/>
    <w:rsid w:val="006A28BB"/>
    <w:rsid w:val="006B0215"/>
    <w:rsid w:val="006B46E1"/>
    <w:rsid w:val="006B55A1"/>
    <w:rsid w:val="006C22EB"/>
    <w:rsid w:val="006C458D"/>
    <w:rsid w:val="006D51DE"/>
    <w:rsid w:val="006D58EF"/>
    <w:rsid w:val="006D73A2"/>
    <w:rsid w:val="006D7FC2"/>
    <w:rsid w:val="006E488B"/>
    <w:rsid w:val="006E5349"/>
    <w:rsid w:val="006F072E"/>
    <w:rsid w:val="006F2150"/>
    <w:rsid w:val="006F66D4"/>
    <w:rsid w:val="00703381"/>
    <w:rsid w:val="00707463"/>
    <w:rsid w:val="007120C1"/>
    <w:rsid w:val="00712139"/>
    <w:rsid w:val="00721CC3"/>
    <w:rsid w:val="00732343"/>
    <w:rsid w:val="00733D2E"/>
    <w:rsid w:val="00734975"/>
    <w:rsid w:val="0074163E"/>
    <w:rsid w:val="0074234C"/>
    <w:rsid w:val="00744B0F"/>
    <w:rsid w:val="0074580D"/>
    <w:rsid w:val="00750F27"/>
    <w:rsid w:val="00760A94"/>
    <w:rsid w:val="00760F34"/>
    <w:rsid w:val="0076130C"/>
    <w:rsid w:val="00767753"/>
    <w:rsid w:val="00770455"/>
    <w:rsid w:val="00780BF3"/>
    <w:rsid w:val="0078151D"/>
    <w:rsid w:val="0078213D"/>
    <w:rsid w:val="00784603"/>
    <w:rsid w:val="00785469"/>
    <w:rsid w:val="00787ED4"/>
    <w:rsid w:val="00790A2B"/>
    <w:rsid w:val="007916F8"/>
    <w:rsid w:val="00792819"/>
    <w:rsid w:val="00792B62"/>
    <w:rsid w:val="007A05FE"/>
    <w:rsid w:val="007A2A4D"/>
    <w:rsid w:val="007A54C9"/>
    <w:rsid w:val="007A7E5D"/>
    <w:rsid w:val="007B0F5E"/>
    <w:rsid w:val="007B200D"/>
    <w:rsid w:val="007B2D76"/>
    <w:rsid w:val="007C026E"/>
    <w:rsid w:val="007C53E5"/>
    <w:rsid w:val="007C7E3C"/>
    <w:rsid w:val="007D028E"/>
    <w:rsid w:val="007D03B3"/>
    <w:rsid w:val="007D2C13"/>
    <w:rsid w:val="007D3577"/>
    <w:rsid w:val="007D3C8C"/>
    <w:rsid w:val="007D6498"/>
    <w:rsid w:val="007D7E79"/>
    <w:rsid w:val="007E78C1"/>
    <w:rsid w:val="007F2662"/>
    <w:rsid w:val="007F54E3"/>
    <w:rsid w:val="008008C4"/>
    <w:rsid w:val="00800B92"/>
    <w:rsid w:val="008058DB"/>
    <w:rsid w:val="00805C6D"/>
    <w:rsid w:val="00805E77"/>
    <w:rsid w:val="00814628"/>
    <w:rsid w:val="0082539C"/>
    <w:rsid w:val="00825C87"/>
    <w:rsid w:val="0082665A"/>
    <w:rsid w:val="008307BB"/>
    <w:rsid w:val="008353EE"/>
    <w:rsid w:val="008368FC"/>
    <w:rsid w:val="008420AC"/>
    <w:rsid w:val="00844BF6"/>
    <w:rsid w:val="008450BE"/>
    <w:rsid w:val="0085137C"/>
    <w:rsid w:val="00853A50"/>
    <w:rsid w:val="00863DD6"/>
    <w:rsid w:val="00864BD2"/>
    <w:rsid w:val="00865679"/>
    <w:rsid w:val="00865F16"/>
    <w:rsid w:val="00866B4F"/>
    <w:rsid w:val="00871F3E"/>
    <w:rsid w:val="00873BD4"/>
    <w:rsid w:val="00874CD4"/>
    <w:rsid w:val="0088174F"/>
    <w:rsid w:val="00890041"/>
    <w:rsid w:val="0089523B"/>
    <w:rsid w:val="008A02A0"/>
    <w:rsid w:val="008A4902"/>
    <w:rsid w:val="008A492A"/>
    <w:rsid w:val="008B0B76"/>
    <w:rsid w:val="008B32B3"/>
    <w:rsid w:val="008B3ED7"/>
    <w:rsid w:val="008C1FFC"/>
    <w:rsid w:val="008C47A1"/>
    <w:rsid w:val="008C4ADE"/>
    <w:rsid w:val="008C7397"/>
    <w:rsid w:val="008C7BE1"/>
    <w:rsid w:val="008C7DEC"/>
    <w:rsid w:val="008D2239"/>
    <w:rsid w:val="008D68FB"/>
    <w:rsid w:val="008E1908"/>
    <w:rsid w:val="008E236A"/>
    <w:rsid w:val="008E3529"/>
    <w:rsid w:val="008F2D66"/>
    <w:rsid w:val="00905F5A"/>
    <w:rsid w:val="00910785"/>
    <w:rsid w:val="009141DB"/>
    <w:rsid w:val="00924976"/>
    <w:rsid w:val="00927E2B"/>
    <w:rsid w:val="00930958"/>
    <w:rsid w:val="0093206E"/>
    <w:rsid w:val="00935288"/>
    <w:rsid w:val="00935347"/>
    <w:rsid w:val="00935796"/>
    <w:rsid w:val="0093588F"/>
    <w:rsid w:val="00936260"/>
    <w:rsid w:val="00940238"/>
    <w:rsid w:val="00940F69"/>
    <w:rsid w:val="00947C9D"/>
    <w:rsid w:val="00952A33"/>
    <w:rsid w:val="00957195"/>
    <w:rsid w:val="0096075A"/>
    <w:rsid w:val="0096127A"/>
    <w:rsid w:val="009652C2"/>
    <w:rsid w:val="00965AF9"/>
    <w:rsid w:val="009703F5"/>
    <w:rsid w:val="00973B8A"/>
    <w:rsid w:val="00982FB0"/>
    <w:rsid w:val="0098329B"/>
    <w:rsid w:val="00990105"/>
    <w:rsid w:val="00991639"/>
    <w:rsid w:val="00993F4B"/>
    <w:rsid w:val="009A0EC8"/>
    <w:rsid w:val="009A4113"/>
    <w:rsid w:val="009A5509"/>
    <w:rsid w:val="009A5A8C"/>
    <w:rsid w:val="009B0DC0"/>
    <w:rsid w:val="009B1473"/>
    <w:rsid w:val="009B192E"/>
    <w:rsid w:val="009B2E9D"/>
    <w:rsid w:val="009B3040"/>
    <w:rsid w:val="009B3677"/>
    <w:rsid w:val="009D38D6"/>
    <w:rsid w:val="009D3998"/>
    <w:rsid w:val="009D4688"/>
    <w:rsid w:val="009E2F42"/>
    <w:rsid w:val="009E4849"/>
    <w:rsid w:val="009E4E8B"/>
    <w:rsid w:val="009F1689"/>
    <w:rsid w:val="009F4E5B"/>
    <w:rsid w:val="009F5674"/>
    <w:rsid w:val="009F6182"/>
    <w:rsid w:val="00A074B8"/>
    <w:rsid w:val="00A12081"/>
    <w:rsid w:val="00A13CF0"/>
    <w:rsid w:val="00A14D42"/>
    <w:rsid w:val="00A174CA"/>
    <w:rsid w:val="00A176FC"/>
    <w:rsid w:val="00A223F2"/>
    <w:rsid w:val="00A24696"/>
    <w:rsid w:val="00A24D6C"/>
    <w:rsid w:val="00A26F76"/>
    <w:rsid w:val="00A2721B"/>
    <w:rsid w:val="00A3033B"/>
    <w:rsid w:val="00A334B9"/>
    <w:rsid w:val="00A3637B"/>
    <w:rsid w:val="00A36973"/>
    <w:rsid w:val="00A402C4"/>
    <w:rsid w:val="00A42A7A"/>
    <w:rsid w:val="00A4428E"/>
    <w:rsid w:val="00A46304"/>
    <w:rsid w:val="00A51235"/>
    <w:rsid w:val="00A533FA"/>
    <w:rsid w:val="00A542B1"/>
    <w:rsid w:val="00A575F2"/>
    <w:rsid w:val="00A57E42"/>
    <w:rsid w:val="00A6021A"/>
    <w:rsid w:val="00A64104"/>
    <w:rsid w:val="00A67E00"/>
    <w:rsid w:val="00A67F2F"/>
    <w:rsid w:val="00A70BAE"/>
    <w:rsid w:val="00A715E1"/>
    <w:rsid w:val="00A7172E"/>
    <w:rsid w:val="00A737FE"/>
    <w:rsid w:val="00A75394"/>
    <w:rsid w:val="00A75B97"/>
    <w:rsid w:val="00A825CC"/>
    <w:rsid w:val="00A835FB"/>
    <w:rsid w:val="00A922EA"/>
    <w:rsid w:val="00A93670"/>
    <w:rsid w:val="00A96821"/>
    <w:rsid w:val="00A969EE"/>
    <w:rsid w:val="00A9789E"/>
    <w:rsid w:val="00AA05B7"/>
    <w:rsid w:val="00AA0D50"/>
    <w:rsid w:val="00AA7BB1"/>
    <w:rsid w:val="00AB2468"/>
    <w:rsid w:val="00AB3A74"/>
    <w:rsid w:val="00AB3BB2"/>
    <w:rsid w:val="00AB4A41"/>
    <w:rsid w:val="00AB56C0"/>
    <w:rsid w:val="00AB7CD7"/>
    <w:rsid w:val="00AC5C34"/>
    <w:rsid w:val="00AC665C"/>
    <w:rsid w:val="00AD1AEA"/>
    <w:rsid w:val="00AD235A"/>
    <w:rsid w:val="00AD255F"/>
    <w:rsid w:val="00AD6566"/>
    <w:rsid w:val="00AE1DF9"/>
    <w:rsid w:val="00AE61DF"/>
    <w:rsid w:val="00AE6A35"/>
    <w:rsid w:val="00AE771B"/>
    <w:rsid w:val="00AF3F86"/>
    <w:rsid w:val="00AF52DC"/>
    <w:rsid w:val="00B0233E"/>
    <w:rsid w:val="00B0288B"/>
    <w:rsid w:val="00B04D6B"/>
    <w:rsid w:val="00B07FE6"/>
    <w:rsid w:val="00B1114F"/>
    <w:rsid w:val="00B16845"/>
    <w:rsid w:val="00B22966"/>
    <w:rsid w:val="00B27F49"/>
    <w:rsid w:val="00B31273"/>
    <w:rsid w:val="00B3158B"/>
    <w:rsid w:val="00B33564"/>
    <w:rsid w:val="00B415A3"/>
    <w:rsid w:val="00B4200C"/>
    <w:rsid w:val="00B50C99"/>
    <w:rsid w:val="00B524AD"/>
    <w:rsid w:val="00B54E31"/>
    <w:rsid w:val="00B552C6"/>
    <w:rsid w:val="00B614F8"/>
    <w:rsid w:val="00B63043"/>
    <w:rsid w:val="00B630A3"/>
    <w:rsid w:val="00B67D32"/>
    <w:rsid w:val="00B67F9B"/>
    <w:rsid w:val="00B70E6D"/>
    <w:rsid w:val="00B72826"/>
    <w:rsid w:val="00B7369A"/>
    <w:rsid w:val="00B74862"/>
    <w:rsid w:val="00B775D4"/>
    <w:rsid w:val="00B83398"/>
    <w:rsid w:val="00B8379F"/>
    <w:rsid w:val="00B86824"/>
    <w:rsid w:val="00B86F2D"/>
    <w:rsid w:val="00B87418"/>
    <w:rsid w:val="00B9789D"/>
    <w:rsid w:val="00BA09B9"/>
    <w:rsid w:val="00BA2A91"/>
    <w:rsid w:val="00BA513D"/>
    <w:rsid w:val="00BB3F45"/>
    <w:rsid w:val="00BC00B6"/>
    <w:rsid w:val="00BC1A44"/>
    <w:rsid w:val="00BC3E8C"/>
    <w:rsid w:val="00BD2E16"/>
    <w:rsid w:val="00BD55E7"/>
    <w:rsid w:val="00BE1FA3"/>
    <w:rsid w:val="00BE2841"/>
    <w:rsid w:val="00BE2FD1"/>
    <w:rsid w:val="00BE3691"/>
    <w:rsid w:val="00BE3C04"/>
    <w:rsid w:val="00BF0BBC"/>
    <w:rsid w:val="00BF1E9C"/>
    <w:rsid w:val="00BF3744"/>
    <w:rsid w:val="00BF4C15"/>
    <w:rsid w:val="00BF5271"/>
    <w:rsid w:val="00C0040A"/>
    <w:rsid w:val="00C0246A"/>
    <w:rsid w:val="00C02A1A"/>
    <w:rsid w:val="00C02B81"/>
    <w:rsid w:val="00C07975"/>
    <w:rsid w:val="00C11071"/>
    <w:rsid w:val="00C11508"/>
    <w:rsid w:val="00C140EF"/>
    <w:rsid w:val="00C22BD3"/>
    <w:rsid w:val="00C249DC"/>
    <w:rsid w:val="00C25A2A"/>
    <w:rsid w:val="00C2607F"/>
    <w:rsid w:val="00C30FB4"/>
    <w:rsid w:val="00C34003"/>
    <w:rsid w:val="00C37703"/>
    <w:rsid w:val="00C37F9B"/>
    <w:rsid w:val="00C41578"/>
    <w:rsid w:val="00C41C4E"/>
    <w:rsid w:val="00C50DAD"/>
    <w:rsid w:val="00C5258C"/>
    <w:rsid w:val="00C57554"/>
    <w:rsid w:val="00C57ED5"/>
    <w:rsid w:val="00C623E4"/>
    <w:rsid w:val="00C6549C"/>
    <w:rsid w:val="00C67408"/>
    <w:rsid w:val="00C677CE"/>
    <w:rsid w:val="00C73B54"/>
    <w:rsid w:val="00C848B8"/>
    <w:rsid w:val="00C85F9D"/>
    <w:rsid w:val="00C91C39"/>
    <w:rsid w:val="00C91C3D"/>
    <w:rsid w:val="00C91E39"/>
    <w:rsid w:val="00C91FAB"/>
    <w:rsid w:val="00C92A8C"/>
    <w:rsid w:val="00CA0975"/>
    <w:rsid w:val="00CA102D"/>
    <w:rsid w:val="00CA350D"/>
    <w:rsid w:val="00CB1D50"/>
    <w:rsid w:val="00CB5875"/>
    <w:rsid w:val="00CC232F"/>
    <w:rsid w:val="00CC5137"/>
    <w:rsid w:val="00CD1815"/>
    <w:rsid w:val="00CD20FD"/>
    <w:rsid w:val="00CD43CA"/>
    <w:rsid w:val="00CD4BBB"/>
    <w:rsid w:val="00CD68F7"/>
    <w:rsid w:val="00CD7F1D"/>
    <w:rsid w:val="00CE3FDA"/>
    <w:rsid w:val="00CE50A0"/>
    <w:rsid w:val="00CE70D6"/>
    <w:rsid w:val="00CE7A08"/>
    <w:rsid w:val="00CF535F"/>
    <w:rsid w:val="00CF63D6"/>
    <w:rsid w:val="00CF66F5"/>
    <w:rsid w:val="00CF7CB7"/>
    <w:rsid w:val="00D0391F"/>
    <w:rsid w:val="00D10165"/>
    <w:rsid w:val="00D16B74"/>
    <w:rsid w:val="00D17800"/>
    <w:rsid w:val="00D2077D"/>
    <w:rsid w:val="00D21FBE"/>
    <w:rsid w:val="00D2748B"/>
    <w:rsid w:val="00D277E5"/>
    <w:rsid w:val="00D33131"/>
    <w:rsid w:val="00D35008"/>
    <w:rsid w:val="00D351DF"/>
    <w:rsid w:val="00D352F6"/>
    <w:rsid w:val="00D400AF"/>
    <w:rsid w:val="00D40B7D"/>
    <w:rsid w:val="00D4267E"/>
    <w:rsid w:val="00D46F1F"/>
    <w:rsid w:val="00D5046B"/>
    <w:rsid w:val="00D5219F"/>
    <w:rsid w:val="00D6062A"/>
    <w:rsid w:val="00D63EC1"/>
    <w:rsid w:val="00D6545F"/>
    <w:rsid w:val="00D72832"/>
    <w:rsid w:val="00D745F6"/>
    <w:rsid w:val="00D76B25"/>
    <w:rsid w:val="00D90597"/>
    <w:rsid w:val="00D912CB"/>
    <w:rsid w:val="00D94D56"/>
    <w:rsid w:val="00D96574"/>
    <w:rsid w:val="00DA0402"/>
    <w:rsid w:val="00DB119A"/>
    <w:rsid w:val="00DB1619"/>
    <w:rsid w:val="00DB4C26"/>
    <w:rsid w:val="00DB5FA1"/>
    <w:rsid w:val="00DC15E9"/>
    <w:rsid w:val="00DC1939"/>
    <w:rsid w:val="00DC2FE7"/>
    <w:rsid w:val="00DC5FB2"/>
    <w:rsid w:val="00DD69F4"/>
    <w:rsid w:val="00DE0FBD"/>
    <w:rsid w:val="00DE116D"/>
    <w:rsid w:val="00DE196F"/>
    <w:rsid w:val="00DE22E4"/>
    <w:rsid w:val="00DE3050"/>
    <w:rsid w:val="00DE5FCA"/>
    <w:rsid w:val="00DF12D9"/>
    <w:rsid w:val="00DF2518"/>
    <w:rsid w:val="00DF47DE"/>
    <w:rsid w:val="00DF49A1"/>
    <w:rsid w:val="00DF70E4"/>
    <w:rsid w:val="00E0180E"/>
    <w:rsid w:val="00E04237"/>
    <w:rsid w:val="00E06703"/>
    <w:rsid w:val="00E06BDB"/>
    <w:rsid w:val="00E07FF4"/>
    <w:rsid w:val="00E10205"/>
    <w:rsid w:val="00E10A0D"/>
    <w:rsid w:val="00E1335B"/>
    <w:rsid w:val="00E13D02"/>
    <w:rsid w:val="00E14362"/>
    <w:rsid w:val="00E16B3B"/>
    <w:rsid w:val="00E1731D"/>
    <w:rsid w:val="00E17E47"/>
    <w:rsid w:val="00E22D81"/>
    <w:rsid w:val="00E2315A"/>
    <w:rsid w:val="00E2697A"/>
    <w:rsid w:val="00E37B88"/>
    <w:rsid w:val="00E4445E"/>
    <w:rsid w:val="00E44D6B"/>
    <w:rsid w:val="00E55F58"/>
    <w:rsid w:val="00E56143"/>
    <w:rsid w:val="00E62741"/>
    <w:rsid w:val="00E628CD"/>
    <w:rsid w:val="00E657C8"/>
    <w:rsid w:val="00E6695F"/>
    <w:rsid w:val="00E679BE"/>
    <w:rsid w:val="00E73B70"/>
    <w:rsid w:val="00E819C6"/>
    <w:rsid w:val="00E84FE5"/>
    <w:rsid w:val="00E915DD"/>
    <w:rsid w:val="00EA329F"/>
    <w:rsid w:val="00EA3D9F"/>
    <w:rsid w:val="00EB2950"/>
    <w:rsid w:val="00EB2B52"/>
    <w:rsid w:val="00EB53C8"/>
    <w:rsid w:val="00EC190D"/>
    <w:rsid w:val="00EC288C"/>
    <w:rsid w:val="00EC4E01"/>
    <w:rsid w:val="00EC520F"/>
    <w:rsid w:val="00EC74B7"/>
    <w:rsid w:val="00ED32D2"/>
    <w:rsid w:val="00ED6AC1"/>
    <w:rsid w:val="00EE3B71"/>
    <w:rsid w:val="00EE7D0B"/>
    <w:rsid w:val="00EF1984"/>
    <w:rsid w:val="00EF1A7A"/>
    <w:rsid w:val="00EF1C62"/>
    <w:rsid w:val="00EF6731"/>
    <w:rsid w:val="00F01359"/>
    <w:rsid w:val="00F01368"/>
    <w:rsid w:val="00F01F72"/>
    <w:rsid w:val="00F02C17"/>
    <w:rsid w:val="00F030D7"/>
    <w:rsid w:val="00F03CD5"/>
    <w:rsid w:val="00F04648"/>
    <w:rsid w:val="00F05A96"/>
    <w:rsid w:val="00F05F8D"/>
    <w:rsid w:val="00F0794B"/>
    <w:rsid w:val="00F107E8"/>
    <w:rsid w:val="00F11CBA"/>
    <w:rsid w:val="00F12FE2"/>
    <w:rsid w:val="00F13D7C"/>
    <w:rsid w:val="00F15A0B"/>
    <w:rsid w:val="00F15A86"/>
    <w:rsid w:val="00F20F57"/>
    <w:rsid w:val="00F26609"/>
    <w:rsid w:val="00F27970"/>
    <w:rsid w:val="00F30002"/>
    <w:rsid w:val="00F36798"/>
    <w:rsid w:val="00F415EE"/>
    <w:rsid w:val="00F42632"/>
    <w:rsid w:val="00F43D0E"/>
    <w:rsid w:val="00F44142"/>
    <w:rsid w:val="00F46B97"/>
    <w:rsid w:val="00F5084A"/>
    <w:rsid w:val="00F5504B"/>
    <w:rsid w:val="00F574BA"/>
    <w:rsid w:val="00F60915"/>
    <w:rsid w:val="00F62F93"/>
    <w:rsid w:val="00F672CF"/>
    <w:rsid w:val="00F720AB"/>
    <w:rsid w:val="00F750F2"/>
    <w:rsid w:val="00F8132F"/>
    <w:rsid w:val="00F83BEE"/>
    <w:rsid w:val="00F853B1"/>
    <w:rsid w:val="00F85456"/>
    <w:rsid w:val="00F90C95"/>
    <w:rsid w:val="00F9208E"/>
    <w:rsid w:val="00F946A9"/>
    <w:rsid w:val="00F950AE"/>
    <w:rsid w:val="00FA66CA"/>
    <w:rsid w:val="00FB361F"/>
    <w:rsid w:val="00FB39B6"/>
    <w:rsid w:val="00FB475E"/>
    <w:rsid w:val="00FB5295"/>
    <w:rsid w:val="00FB7669"/>
    <w:rsid w:val="00FC0151"/>
    <w:rsid w:val="00FC17E7"/>
    <w:rsid w:val="00FC2785"/>
    <w:rsid w:val="00FC458A"/>
    <w:rsid w:val="00FC6064"/>
    <w:rsid w:val="00FC68CE"/>
    <w:rsid w:val="00FC748E"/>
    <w:rsid w:val="00FD33CA"/>
    <w:rsid w:val="00FE06FF"/>
    <w:rsid w:val="00FE25DE"/>
    <w:rsid w:val="00FE78B7"/>
    <w:rsid w:val="00FF0802"/>
    <w:rsid w:val="00FF274C"/>
    <w:rsid w:val="00FF4C87"/>
    <w:rsid w:val="00FF5426"/>
    <w:rsid w:val="00FF5534"/>
    <w:rsid w:val="00FF77AF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iPriority w:val="35"/>
    <w:semiHidden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semiHidden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b">
    <w:name w:val="正文文本 Char"/>
    <w:aliases w:val="bt Char"/>
    <w:basedOn w:val="a0"/>
    <w:link w:val="afa"/>
    <w:rsid w:val="00215937"/>
    <w:rPr>
      <w:rFonts w:eastAsia="MS Mincho"/>
    </w:rPr>
  </w:style>
  <w:style w:type="paragraph" w:styleId="afa">
    <w:name w:val="Body Text"/>
    <w:aliases w:val="bt"/>
    <w:basedOn w:val="a"/>
    <w:link w:val="Charb"/>
    <w:rsid w:val="00215937"/>
    <w:pPr>
      <w:spacing w:after="120"/>
      <w:jc w:val="both"/>
    </w:pPr>
    <w:rPr>
      <w:rFonts w:asciiTheme="minorHAnsi" w:hAnsiTheme="minorHAnsi" w:cstheme="minorBidi"/>
      <w:sz w:val="22"/>
      <w:szCs w:val="22"/>
      <w:lang w:val="en-US" w:bidi="en-US"/>
    </w:rPr>
  </w:style>
  <w:style w:type="character" w:customStyle="1" w:styleId="Char10">
    <w:name w:val="正文文本 Char1"/>
    <w:basedOn w:val="a0"/>
    <w:uiPriority w:val="99"/>
    <w:semiHidden/>
    <w:rsid w:val="00215937"/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D11B6-522E-4E6F-B44C-5DED9BF87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4</Pages>
  <Words>1706</Words>
  <Characters>9730</Characters>
  <Application>Microsoft Office Word</Application>
  <DocSecurity>0</DocSecurity>
  <Lines>81</Lines>
  <Paragraphs>22</Paragraphs>
  <ScaleCrop>false</ScaleCrop>
  <Company/>
  <LinksUpToDate>false</LinksUpToDate>
  <CharactersWithSpaces>11414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3D-MIMO CSI-RS</dc:title>
  <dc:creator>NEC</dc:creator>
  <cp:lastModifiedBy>2171490000715</cp:lastModifiedBy>
  <cp:revision>540</cp:revision>
  <dcterms:created xsi:type="dcterms:W3CDTF">2015-01-16T06:01:00Z</dcterms:created>
  <dcterms:modified xsi:type="dcterms:W3CDTF">2015-01-29T08:58:00Z</dcterms:modified>
</cp:coreProperties>
</file>