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C82" w:rsidRPr="00D51F2D" w:rsidRDefault="00131C82" w:rsidP="00F557F4">
      <w:pPr>
        <w:pStyle w:val="a4"/>
        <w:tabs>
          <w:tab w:val="left" w:pos="8190"/>
        </w:tabs>
        <w:spacing w:after="0" w:afterAutospacing="0"/>
        <w:rPr>
          <w:rFonts w:cs="Arial"/>
          <w:iCs/>
          <w:noProof w:val="0"/>
          <w:sz w:val="28"/>
          <w:szCs w:val="28"/>
          <w:lang w:val="en-US"/>
        </w:rPr>
      </w:pPr>
      <w:bookmarkStart w:id="0" w:name="OLE_LINK3"/>
      <w:r w:rsidRPr="00D51F2D">
        <w:rPr>
          <w:rFonts w:cs="Arial"/>
          <w:noProof w:val="0"/>
          <w:sz w:val="28"/>
          <w:szCs w:val="28"/>
          <w:lang w:val="en-US"/>
        </w:rPr>
        <w:t>3GPP TSG RAN WG1 Meeting #</w:t>
      </w:r>
      <w:r w:rsidR="004A753E">
        <w:rPr>
          <w:rFonts w:cs="Arial" w:hint="eastAsia"/>
          <w:noProof w:val="0"/>
          <w:sz w:val="28"/>
          <w:szCs w:val="28"/>
          <w:lang w:val="en-US"/>
        </w:rPr>
        <w:t>80</w:t>
      </w:r>
      <w:r w:rsidRPr="00D51F2D">
        <w:rPr>
          <w:rFonts w:cs="Arial"/>
          <w:noProof w:val="0"/>
          <w:sz w:val="28"/>
          <w:szCs w:val="28"/>
          <w:lang w:val="en-US"/>
        </w:rPr>
        <w:tab/>
      </w:r>
      <w:r w:rsidR="0022453B" w:rsidRPr="00D51F2D">
        <w:rPr>
          <w:rFonts w:cs="Arial"/>
          <w:iCs/>
          <w:noProof w:val="0"/>
          <w:sz w:val="28"/>
          <w:szCs w:val="28"/>
          <w:lang w:val="en-US"/>
        </w:rPr>
        <w:t>R1-</w:t>
      </w:r>
      <w:r w:rsidR="00A84BAA" w:rsidRPr="00D51F2D">
        <w:rPr>
          <w:rFonts w:cs="Arial"/>
          <w:iCs/>
          <w:noProof w:val="0"/>
          <w:sz w:val="28"/>
          <w:szCs w:val="28"/>
          <w:lang w:val="en-US"/>
        </w:rPr>
        <w:t>1</w:t>
      </w:r>
      <w:r w:rsidR="00A84BAA">
        <w:rPr>
          <w:rFonts w:cs="Arial" w:hint="eastAsia"/>
          <w:iCs/>
          <w:noProof w:val="0"/>
          <w:sz w:val="28"/>
          <w:szCs w:val="28"/>
          <w:lang w:val="en-US"/>
        </w:rPr>
        <w:t>50280</w:t>
      </w:r>
    </w:p>
    <w:p w:rsidR="004A753E" w:rsidRPr="004A753E" w:rsidRDefault="004A753E" w:rsidP="00FA7186">
      <w:pPr>
        <w:pStyle w:val="a4"/>
        <w:tabs>
          <w:tab w:val="right" w:pos="9072"/>
          <w:tab w:val="right" w:pos="10206"/>
        </w:tabs>
        <w:spacing w:after="0" w:afterAutospacing="0"/>
        <w:rPr>
          <w:rFonts w:eastAsia="ＭＳ ゴシック" w:cs="Arial"/>
          <w:noProof w:val="0"/>
          <w:sz w:val="28"/>
          <w:szCs w:val="28"/>
          <w:lang w:val="en-US"/>
        </w:rPr>
      </w:pPr>
      <w:r>
        <w:rPr>
          <w:rFonts w:cs="Arial" w:hint="eastAsia"/>
          <w:noProof w:val="0"/>
          <w:sz w:val="28"/>
          <w:szCs w:val="28"/>
          <w:lang w:val="en-US"/>
        </w:rPr>
        <w:t>Athens</w:t>
      </w:r>
      <w:r w:rsidR="00A47261" w:rsidRPr="00D51F2D">
        <w:rPr>
          <w:rFonts w:eastAsia="ＭＳ ゴシック" w:cs="Arial" w:hint="eastAsia"/>
          <w:noProof w:val="0"/>
          <w:sz w:val="28"/>
          <w:szCs w:val="28"/>
          <w:lang w:val="en-US"/>
        </w:rPr>
        <w:t xml:space="preserve">, </w:t>
      </w:r>
      <w:r>
        <w:rPr>
          <w:rFonts w:eastAsia="ＭＳ ゴシック" w:cs="Arial" w:hint="eastAsia"/>
          <w:noProof w:val="0"/>
          <w:sz w:val="28"/>
          <w:szCs w:val="28"/>
          <w:lang w:val="en-US"/>
        </w:rPr>
        <w:t>Greece</w:t>
      </w:r>
      <w:r w:rsidR="00A47261" w:rsidRPr="00D51F2D">
        <w:rPr>
          <w:rFonts w:eastAsia="ＭＳ ゴシック" w:cs="Arial"/>
          <w:bCs/>
          <w:noProof w:val="0"/>
          <w:sz w:val="28"/>
          <w:szCs w:val="28"/>
          <w:lang w:val="en-US"/>
        </w:rPr>
        <w:t xml:space="preserve">, </w:t>
      </w:r>
      <w:r>
        <w:rPr>
          <w:rFonts w:eastAsia="ＭＳ ゴシック" w:cs="Arial" w:hint="eastAsia"/>
          <w:bCs/>
          <w:noProof w:val="0"/>
          <w:sz w:val="28"/>
          <w:szCs w:val="28"/>
          <w:lang w:val="en-US"/>
        </w:rPr>
        <w:t>February</w:t>
      </w:r>
      <w:r w:rsidR="008B16D9" w:rsidRPr="00D51F2D">
        <w:rPr>
          <w:rFonts w:eastAsia="ＭＳ ゴシック" w:cs="Arial" w:hint="eastAsia"/>
          <w:bCs/>
          <w:noProof w:val="0"/>
          <w:sz w:val="28"/>
          <w:szCs w:val="28"/>
          <w:lang w:val="en-US"/>
        </w:rPr>
        <w:t xml:space="preserve"> </w:t>
      </w:r>
      <w:r>
        <w:rPr>
          <w:rFonts w:eastAsia="ＭＳ ゴシック" w:cs="Arial" w:hint="eastAsia"/>
          <w:bCs/>
          <w:noProof w:val="0"/>
          <w:sz w:val="28"/>
          <w:szCs w:val="28"/>
          <w:lang w:val="en-US"/>
        </w:rPr>
        <w:t>9</w:t>
      </w:r>
      <w:r w:rsidR="0033555E" w:rsidRPr="00D51F2D">
        <w:rPr>
          <w:rFonts w:cs="Arial" w:hint="eastAsia"/>
          <w:bCs/>
          <w:noProof w:val="0"/>
          <w:sz w:val="28"/>
          <w:szCs w:val="28"/>
          <w:vertAlign w:val="superscript"/>
          <w:lang w:val="en-US"/>
        </w:rPr>
        <w:t>th</w:t>
      </w:r>
      <w:r w:rsidR="0033555E" w:rsidRPr="00D51F2D">
        <w:rPr>
          <w:rFonts w:cs="Arial" w:hint="eastAsia"/>
          <w:bCs/>
          <w:noProof w:val="0"/>
          <w:sz w:val="28"/>
          <w:szCs w:val="28"/>
          <w:lang w:val="en-US"/>
        </w:rPr>
        <w:t xml:space="preserve"> </w:t>
      </w:r>
      <w:r w:rsidR="00A47261" w:rsidRPr="00D51F2D">
        <w:rPr>
          <w:rFonts w:eastAsia="ＭＳ ゴシック" w:cs="Arial"/>
          <w:bCs/>
          <w:noProof w:val="0"/>
          <w:sz w:val="28"/>
          <w:szCs w:val="28"/>
          <w:lang w:val="en-US"/>
        </w:rPr>
        <w:t>–</w:t>
      </w:r>
      <w:r w:rsidR="00A47261" w:rsidRPr="00D51F2D">
        <w:rPr>
          <w:rFonts w:eastAsia="ＭＳ ゴシック" w:cs="Arial" w:hint="eastAsia"/>
          <w:bCs/>
          <w:noProof w:val="0"/>
          <w:sz w:val="28"/>
          <w:szCs w:val="28"/>
          <w:lang w:val="en-US"/>
        </w:rPr>
        <w:t xml:space="preserve"> </w:t>
      </w:r>
      <w:r>
        <w:rPr>
          <w:rFonts w:eastAsia="ＭＳ ゴシック" w:cs="Arial" w:hint="eastAsia"/>
          <w:bCs/>
          <w:noProof w:val="0"/>
          <w:sz w:val="28"/>
          <w:szCs w:val="28"/>
          <w:lang w:val="en-US"/>
        </w:rPr>
        <w:t>13</w:t>
      </w:r>
      <w:r w:rsidRPr="004A753E">
        <w:rPr>
          <w:rFonts w:eastAsia="ＭＳ ゴシック" w:cs="Arial" w:hint="eastAsia"/>
          <w:bCs/>
          <w:noProof w:val="0"/>
          <w:sz w:val="28"/>
          <w:szCs w:val="28"/>
          <w:vertAlign w:val="superscript"/>
          <w:lang w:val="en-US"/>
        </w:rPr>
        <w:t>th</w:t>
      </w:r>
      <w:r w:rsidR="00A47261" w:rsidRPr="00D51F2D">
        <w:rPr>
          <w:rFonts w:eastAsia="ＭＳ ゴシック" w:cs="Arial"/>
          <w:noProof w:val="0"/>
          <w:sz w:val="28"/>
          <w:szCs w:val="28"/>
          <w:lang w:val="en-US"/>
        </w:rPr>
        <w:t xml:space="preserve">, </w:t>
      </w:r>
      <w:r w:rsidR="00B564F3" w:rsidRPr="00D51F2D">
        <w:rPr>
          <w:rFonts w:eastAsia="ＭＳ ゴシック" w:cs="Arial"/>
          <w:noProof w:val="0"/>
          <w:sz w:val="28"/>
          <w:szCs w:val="28"/>
          <w:lang w:val="en-US"/>
        </w:rPr>
        <w:t>201</w:t>
      </w:r>
      <w:r>
        <w:rPr>
          <w:rFonts w:eastAsia="ＭＳ ゴシック" w:cs="Arial" w:hint="eastAsia"/>
          <w:noProof w:val="0"/>
          <w:sz w:val="28"/>
          <w:szCs w:val="28"/>
          <w:lang w:val="en-US"/>
        </w:rPr>
        <w:t>5</w:t>
      </w:r>
    </w:p>
    <w:p w:rsidR="00131C82" w:rsidRPr="00D51F2D" w:rsidRDefault="00131C82" w:rsidP="00F557F4">
      <w:pPr>
        <w:pStyle w:val="a4"/>
        <w:tabs>
          <w:tab w:val="right" w:pos="10206"/>
        </w:tabs>
        <w:spacing w:after="0" w:afterAutospacing="0"/>
        <w:rPr>
          <w:rFonts w:cs="Arial"/>
          <w:noProof w:val="0"/>
          <w:sz w:val="28"/>
          <w:szCs w:val="28"/>
          <w:lang w:val="en-US"/>
        </w:rPr>
      </w:pPr>
    </w:p>
    <w:p w:rsidR="00131C82" w:rsidRPr="00D51F2D" w:rsidRDefault="00131C82" w:rsidP="00F557F4">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D51F2D">
        <w:rPr>
          <w:rFonts w:ascii="Arial" w:eastAsia="ＭＳ 明朝" w:hAnsi="Arial" w:cs="Arial"/>
          <w:b/>
          <w:sz w:val="28"/>
          <w:szCs w:val="28"/>
          <w:lang w:val="en-US"/>
        </w:rPr>
        <w:t>Source:</w:t>
      </w:r>
      <w:r w:rsidRPr="00D51F2D">
        <w:rPr>
          <w:rFonts w:ascii="Arial" w:eastAsia="ＭＳ 明朝" w:hAnsi="Arial" w:cs="Arial"/>
          <w:b/>
          <w:sz w:val="28"/>
          <w:szCs w:val="28"/>
          <w:lang w:val="en-US"/>
        </w:rPr>
        <w:tab/>
        <w:t>Sharp</w:t>
      </w:r>
    </w:p>
    <w:p w:rsidR="002617AF"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Title:</w:t>
      </w:r>
      <w:r w:rsidRPr="00D51F2D">
        <w:rPr>
          <w:rFonts w:ascii="Arial" w:eastAsia="ＭＳ 明朝" w:hAnsi="Arial" w:cs="Arial"/>
          <w:b/>
          <w:sz w:val="28"/>
          <w:szCs w:val="28"/>
          <w:lang w:val="en-US"/>
        </w:rPr>
        <w:tab/>
      </w:r>
      <w:r w:rsidR="00DE79CF" w:rsidRPr="00DE79CF">
        <w:rPr>
          <w:rFonts w:ascii="Arial" w:eastAsia="ＭＳ 明朝" w:hAnsi="Arial" w:cs="Arial"/>
          <w:b/>
          <w:sz w:val="28"/>
          <w:szCs w:val="28"/>
          <w:lang w:val="en-US"/>
        </w:rPr>
        <w:t>On physical layer options for LAA</w:t>
      </w:r>
    </w:p>
    <w:p w:rsidR="00131C82"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Agenda Item:</w:t>
      </w:r>
      <w:r w:rsidRPr="00D51F2D">
        <w:rPr>
          <w:rFonts w:ascii="Arial" w:eastAsia="ＭＳ 明朝" w:hAnsi="Arial" w:cs="Arial"/>
          <w:b/>
          <w:sz w:val="28"/>
          <w:szCs w:val="28"/>
          <w:lang w:val="en-US"/>
        </w:rPr>
        <w:tab/>
      </w:r>
      <w:r w:rsidR="00DE79CF">
        <w:rPr>
          <w:rFonts w:ascii="Arial" w:eastAsia="ＭＳ 明朝" w:hAnsi="Arial" w:cs="Arial" w:hint="eastAsia"/>
          <w:b/>
          <w:sz w:val="28"/>
          <w:szCs w:val="28"/>
          <w:lang w:val="en-US"/>
        </w:rPr>
        <w:t>7</w:t>
      </w:r>
      <w:r w:rsidR="00D51F2D">
        <w:rPr>
          <w:rFonts w:ascii="Arial" w:eastAsia="ＭＳ 明朝" w:hAnsi="Arial" w:cs="Arial" w:hint="eastAsia"/>
          <w:b/>
          <w:sz w:val="28"/>
          <w:szCs w:val="28"/>
          <w:lang w:val="en-US"/>
        </w:rPr>
        <w:t>.</w:t>
      </w:r>
      <w:r w:rsidR="00DE79CF">
        <w:rPr>
          <w:rFonts w:ascii="Arial" w:eastAsia="ＭＳ 明朝" w:hAnsi="Arial" w:cs="Arial" w:hint="eastAsia"/>
          <w:b/>
          <w:sz w:val="28"/>
          <w:szCs w:val="28"/>
          <w:lang w:val="en-US"/>
        </w:rPr>
        <w:t>2.</w:t>
      </w:r>
      <w:r w:rsidR="00D51F2D">
        <w:rPr>
          <w:rFonts w:ascii="Arial" w:eastAsia="ＭＳ 明朝" w:hAnsi="Arial" w:cs="Arial" w:hint="eastAsia"/>
          <w:b/>
          <w:sz w:val="28"/>
          <w:szCs w:val="28"/>
          <w:lang w:val="en-US"/>
        </w:rPr>
        <w:t>3.</w:t>
      </w:r>
      <w:r w:rsidR="00DE79CF">
        <w:rPr>
          <w:rFonts w:ascii="Arial" w:eastAsia="ＭＳ 明朝" w:hAnsi="Arial" w:cs="Arial" w:hint="eastAsia"/>
          <w:b/>
          <w:sz w:val="28"/>
          <w:szCs w:val="28"/>
          <w:lang w:val="en-US"/>
        </w:rPr>
        <w:t>3</w:t>
      </w:r>
    </w:p>
    <w:p w:rsidR="00131C82" w:rsidRPr="00D51F2D" w:rsidRDefault="00131C82" w:rsidP="00F557F4">
      <w:pPr>
        <w:pBdr>
          <w:bottom w:val="single" w:sz="12" w:space="1" w:color="auto"/>
        </w:pBdr>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Document for:</w:t>
      </w:r>
      <w:r w:rsidRPr="00D51F2D">
        <w:rPr>
          <w:rFonts w:ascii="Arial" w:eastAsia="ＭＳ 明朝" w:hAnsi="Arial" w:cs="Arial"/>
          <w:b/>
          <w:sz w:val="28"/>
          <w:szCs w:val="28"/>
          <w:lang w:val="en-US"/>
        </w:rPr>
        <w:tab/>
        <w:t>Discussion</w:t>
      </w:r>
      <w:bookmarkStart w:id="2" w:name="DocumentFor"/>
      <w:bookmarkEnd w:id="2"/>
      <w:r w:rsidR="00262930" w:rsidRPr="00D51F2D">
        <w:rPr>
          <w:rFonts w:ascii="Arial" w:eastAsia="ＭＳ 明朝" w:hAnsi="Arial" w:cs="Arial"/>
          <w:b/>
          <w:sz w:val="28"/>
          <w:szCs w:val="28"/>
          <w:lang w:val="en-US"/>
        </w:rPr>
        <w:t xml:space="preserve"> and Decision</w:t>
      </w:r>
    </w:p>
    <w:p w:rsidR="00131C82" w:rsidRPr="00D51F2D" w:rsidRDefault="00131C82" w:rsidP="00F557F4">
      <w:pPr>
        <w:pStyle w:val="10"/>
        <w:spacing w:after="180"/>
        <w:rPr>
          <w:lang w:val="en-US"/>
        </w:rPr>
      </w:pPr>
      <w:r w:rsidRPr="00D51F2D">
        <w:rPr>
          <w:lang w:val="en-US"/>
        </w:rPr>
        <w:t>Introduction</w:t>
      </w:r>
      <w:bookmarkEnd w:id="1"/>
    </w:p>
    <w:p w:rsidR="005F4312" w:rsidRDefault="005F4312" w:rsidP="00262930">
      <w:pPr>
        <w:spacing w:after="120"/>
      </w:pPr>
      <w:r>
        <w:rPr>
          <w:rFonts w:hint="eastAsia"/>
        </w:rPr>
        <w:t xml:space="preserve">RAN1 initiated </w:t>
      </w:r>
      <w:r>
        <w:t>the</w:t>
      </w:r>
      <w:r>
        <w:rPr>
          <w:rFonts w:hint="eastAsia"/>
        </w:rPr>
        <w:t xml:space="preserve"> study item phase for Licensed-Assisted Access (LAA)</w:t>
      </w:r>
      <w:r w:rsidRPr="005F4312">
        <w:rPr>
          <w:rFonts w:hint="eastAsia"/>
        </w:rPr>
        <w:t xml:space="preserve"> </w:t>
      </w:r>
      <w:r w:rsidR="007A7957">
        <w:rPr>
          <w:rFonts w:hint="eastAsia"/>
        </w:rPr>
        <w:t xml:space="preserve">[1] </w:t>
      </w:r>
      <w:r>
        <w:rPr>
          <w:rFonts w:hint="eastAsia"/>
        </w:rPr>
        <w:t>i</w:t>
      </w:r>
      <w:r w:rsidRPr="00142D4D">
        <w:rPr>
          <w:rFonts w:hint="eastAsia"/>
        </w:rPr>
        <w:t>n RAN1#78</w:t>
      </w:r>
      <w:r>
        <w:rPr>
          <w:rFonts w:hint="eastAsia"/>
        </w:rPr>
        <w:t xml:space="preserve">bis. </w:t>
      </w:r>
      <w:r w:rsidR="00E5545D">
        <w:rPr>
          <w:rFonts w:hint="eastAsia"/>
        </w:rPr>
        <w:t>In RAN1#79bis, the following agreements were made [2]</w:t>
      </w:r>
      <w:r>
        <w:rPr>
          <w:rFonts w:hint="eastAsia"/>
        </w:rPr>
        <w:t>.</w:t>
      </w:r>
      <w:bookmarkStart w:id="3" w:name="_GoBack"/>
      <w:bookmarkEnd w:id="3"/>
    </w:p>
    <w:p w:rsidR="003E576E" w:rsidRPr="00D51F2D" w:rsidRDefault="00C54F3C" w:rsidP="00262930">
      <w:pPr>
        <w:spacing w:after="120"/>
      </w:pPr>
      <w:r>
        <w:rPr>
          <w:noProof/>
          <w:lang w:val="en-US"/>
        </w:rPr>
        <mc:AlternateContent>
          <mc:Choice Requires="wps">
            <w:drawing>
              <wp:inline distT="0" distB="0" distL="0" distR="0">
                <wp:extent cx="6438900" cy="2890520"/>
                <wp:effectExtent l="8255" t="10160" r="10795" b="1397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890520"/>
                        </a:xfrm>
                        <a:prstGeom prst="rect">
                          <a:avLst/>
                        </a:prstGeom>
                        <a:solidFill>
                          <a:srgbClr val="FFFFFF"/>
                        </a:solidFill>
                        <a:ln w="9525">
                          <a:solidFill>
                            <a:srgbClr val="000000"/>
                          </a:solidFill>
                          <a:miter lim="800000"/>
                          <a:headEnd/>
                          <a:tailEnd/>
                        </a:ln>
                      </wps:spPr>
                      <wps:txbx>
                        <w:txbxContent>
                          <w:p w:rsidR="00DE1FC8" w:rsidRPr="00875BBB" w:rsidRDefault="00DE1FC8" w:rsidP="003E576E">
                            <w:pPr>
                              <w:spacing w:beforeLines="50" w:before="180" w:after="0" w:afterAutospacing="0"/>
                              <w:rPr>
                                <w:rFonts w:eastAsia="ＭＳ 明朝"/>
                                <w:b/>
                                <w:iCs/>
                                <w:u w:val="single"/>
                              </w:rPr>
                            </w:pPr>
                            <w:r w:rsidRPr="00875BBB">
                              <w:rPr>
                                <w:rFonts w:eastAsia="ＭＳ 明朝" w:hint="eastAsia"/>
                                <w:b/>
                                <w:iCs/>
                                <w:highlight w:val="green"/>
                                <w:u w:val="single"/>
                              </w:rPr>
                              <w:t>Agreements:</w:t>
                            </w:r>
                          </w:p>
                          <w:p w:rsidR="00E5545D" w:rsidRPr="00786AE7" w:rsidRDefault="00E5545D" w:rsidP="00E5545D">
                            <w:pPr>
                              <w:numPr>
                                <w:ilvl w:val="0"/>
                                <w:numId w:val="31"/>
                              </w:numPr>
                              <w:snapToGrid/>
                              <w:spacing w:after="0" w:afterAutospacing="0"/>
                              <w:jc w:val="left"/>
                              <w:rPr>
                                <w:rFonts w:eastAsia="ＭＳ 明朝"/>
                                <w:iCs/>
                                <w:lang w:val="en-US"/>
                              </w:rPr>
                            </w:pPr>
                            <w:r w:rsidRPr="00786AE7">
                              <w:rPr>
                                <w:rFonts w:eastAsia="ＭＳ 明朝"/>
                                <w:iCs/>
                                <w:lang w:val="en-US"/>
                              </w:rPr>
                              <w:t>DL LAA design should assume subframe boundary alignment across cells according to the Rel-12 CA timing relationships</w:t>
                            </w:r>
                          </w:p>
                          <w:p w:rsidR="00E5545D" w:rsidRPr="00786AE7" w:rsidRDefault="00E5545D" w:rsidP="00E5545D">
                            <w:pPr>
                              <w:numPr>
                                <w:ilvl w:val="1"/>
                                <w:numId w:val="31"/>
                              </w:numPr>
                              <w:snapToGrid/>
                              <w:spacing w:after="0" w:afterAutospacing="0"/>
                              <w:jc w:val="left"/>
                              <w:rPr>
                                <w:rFonts w:eastAsia="ＭＳ 明朝"/>
                                <w:iCs/>
                                <w:lang w:val="en-US"/>
                              </w:rPr>
                            </w:pPr>
                            <w:r w:rsidRPr="00786AE7">
                              <w:rPr>
                                <w:rFonts w:eastAsia="ＭＳ 明朝"/>
                                <w:iCs/>
                                <w:lang w:val="en-US"/>
                              </w:rPr>
                              <w:t>At least for LBE, some signal(s) can be transmitted between the time eNB is permitted to transmit and the start of data transmission</w:t>
                            </w:r>
                          </w:p>
                          <w:p w:rsidR="00E5545D" w:rsidRPr="00786AE7" w:rsidRDefault="00E5545D" w:rsidP="00E5545D">
                            <w:pPr>
                              <w:numPr>
                                <w:ilvl w:val="2"/>
                                <w:numId w:val="31"/>
                              </w:numPr>
                              <w:snapToGrid/>
                              <w:spacing w:after="0" w:afterAutospacing="0"/>
                              <w:jc w:val="left"/>
                              <w:rPr>
                                <w:rFonts w:eastAsia="ＭＳ 明朝"/>
                                <w:iCs/>
                                <w:lang w:val="en-US"/>
                              </w:rPr>
                            </w:pPr>
                            <w:r w:rsidRPr="00786AE7">
                              <w:rPr>
                                <w:rFonts w:eastAsia="ＭＳ 明朝"/>
                                <w:iCs/>
                                <w:lang w:val="en-US"/>
                              </w:rPr>
                              <w:t>This does not imply the data transmission can start only at the subframe boundary</w:t>
                            </w:r>
                          </w:p>
                          <w:p w:rsidR="00E5545D" w:rsidRPr="00786AE7" w:rsidRDefault="00E5545D" w:rsidP="00E5545D">
                            <w:pPr>
                              <w:numPr>
                                <w:ilvl w:val="2"/>
                                <w:numId w:val="31"/>
                              </w:numPr>
                              <w:snapToGrid/>
                              <w:spacing w:after="0" w:afterAutospacing="0"/>
                              <w:jc w:val="left"/>
                              <w:rPr>
                                <w:rFonts w:eastAsia="ＭＳ 明朝"/>
                                <w:iCs/>
                                <w:lang w:val="en-US"/>
                              </w:rPr>
                            </w:pPr>
                            <w:r w:rsidRPr="00786AE7">
                              <w:rPr>
                                <w:rFonts w:eastAsia="ＭＳ 明朝"/>
                                <w:iCs/>
                                <w:lang w:val="en-US"/>
                              </w:rPr>
                              <w:t xml:space="preserve">The duration of this signals(s) is part of the maximum transmission duration </w:t>
                            </w:r>
                          </w:p>
                          <w:p w:rsidR="00E5545D" w:rsidRPr="00786AE7" w:rsidRDefault="00E5545D" w:rsidP="00E5545D">
                            <w:pPr>
                              <w:numPr>
                                <w:ilvl w:val="2"/>
                                <w:numId w:val="31"/>
                              </w:numPr>
                              <w:snapToGrid/>
                              <w:spacing w:after="0" w:afterAutospacing="0"/>
                              <w:jc w:val="left"/>
                              <w:rPr>
                                <w:rFonts w:eastAsia="ＭＳ 明朝"/>
                                <w:iCs/>
                                <w:lang w:val="en-US"/>
                              </w:rPr>
                            </w:pPr>
                            <w:r w:rsidRPr="00786AE7">
                              <w:rPr>
                                <w:rFonts w:eastAsia="ＭＳ 明朝"/>
                                <w:iCs/>
                                <w:lang w:val="en-US"/>
                              </w:rPr>
                              <w:t>The content/function/duration of this signal is FFS</w:t>
                            </w:r>
                          </w:p>
                          <w:p w:rsidR="00E5545D" w:rsidRPr="00786AE7" w:rsidRDefault="00E5545D" w:rsidP="00E5545D">
                            <w:pPr>
                              <w:numPr>
                                <w:ilvl w:val="1"/>
                                <w:numId w:val="31"/>
                              </w:numPr>
                              <w:snapToGrid/>
                              <w:spacing w:after="0" w:afterAutospacing="0"/>
                              <w:jc w:val="left"/>
                              <w:rPr>
                                <w:rFonts w:eastAsia="ＭＳ 明朝"/>
                                <w:iCs/>
                                <w:lang w:val="en-US"/>
                              </w:rPr>
                            </w:pPr>
                            <w:r w:rsidRPr="00786AE7">
                              <w:rPr>
                                <w:rFonts w:eastAsia="ＭＳ 明朝"/>
                                <w:iCs/>
                                <w:lang w:val="en-US"/>
                              </w:rPr>
                              <w:t>This does not imply network synchronization</w:t>
                            </w:r>
                          </w:p>
                          <w:p w:rsidR="00DE1FC8" w:rsidRPr="00E5545D" w:rsidRDefault="00E5545D" w:rsidP="00E5545D">
                            <w:pPr>
                              <w:numPr>
                                <w:ilvl w:val="0"/>
                                <w:numId w:val="31"/>
                              </w:numPr>
                              <w:snapToGrid/>
                              <w:spacing w:after="0" w:afterAutospacing="0"/>
                              <w:jc w:val="left"/>
                              <w:rPr>
                                <w:lang w:val="en-US"/>
                              </w:rPr>
                            </w:pPr>
                            <w:r w:rsidRPr="00E5545D">
                              <w:rPr>
                                <w:rFonts w:eastAsia="ＭＳ 明朝"/>
                                <w:iCs/>
                              </w:rPr>
                              <w:t>At least subframe or multi-subframe level on/off on the LAA Scell can be considered for efficient transmission on the unlicensed band</w:t>
                            </w:r>
                            <w:r w:rsidRPr="00E5545D">
                              <w:rPr>
                                <w:rFonts w:eastAsia="ＭＳ 明朝"/>
                                <w:iCs/>
                                <w:lang w:val="en-US"/>
                              </w:rPr>
                              <w:t xml:space="preserve"> </w:t>
                            </w:r>
                          </w:p>
                        </w:txbxContent>
                      </wps:txbx>
                      <wps:bodyPr rot="0" vert="horz" wrap="square" lIns="74295" tIns="8890" rIns="74295" bIns="889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507pt;height:2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">
                <v:textbox inset="5.85pt,.7pt,5.85pt,.7pt">
                  <w:txbxContent>
                    <w:p w:rsidR="00DE1FC8" w:rsidRPr="00875BBB" w:rsidRDefault="00DE1FC8" w:rsidP="003E576E">
                      <w:pPr>
                        <w:spacing w:beforeLines="50" w:before="180" w:after="0" w:afterAutospacing="0"/>
                        <w:rPr>
                          <w:rFonts w:eastAsia="ＭＳ 明朝" w:hint="eastAsia"/>
                          <w:b/>
                          <w:iCs/>
                          <w:u w:val="single"/>
                        </w:rPr>
                      </w:pPr>
                      <w:r w:rsidRPr="00875BBB">
                        <w:rPr>
                          <w:rFonts w:eastAsia="ＭＳ 明朝" w:hint="eastAsia"/>
                          <w:b/>
                          <w:iCs/>
                          <w:highlight w:val="green"/>
                          <w:u w:val="single"/>
                        </w:rPr>
                        <w:t>Agreements:</w:t>
                      </w:r>
                    </w:p>
                    <w:p w:rsidR="00E5545D" w:rsidRPr="00786AE7" w:rsidRDefault="00E5545D" w:rsidP="00E5545D">
                      <w:pPr>
                        <w:numPr>
                          <w:ilvl w:val="0"/>
                          <w:numId w:val="31"/>
                        </w:numPr>
                        <w:snapToGrid/>
                        <w:spacing w:after="0" w:afterAutospacing="0"/>
                        <w:jc w:val="left"/>
                        <w:rPr>
                          <w:rFonts w:eastAsia="ＭＳ 明朝"/>
                          <w:iCs/>
                          <w:lang w:val="en-US"/>
                        </w:rPr>
                      </w:pPr>
                      <w:r w:rsidRPr="00786AE7">
                        <w:rPr>
                          <w:rFonts w:eastAsia="ＭＳ 明朝"/>
                          <w:iCs/>
                          <w:lang w:val="en-US"/>
                        </w:rPr>
                        <w:t>DL LAA design should assume subframe boundary alignment across cells according to the Rel-12 CA timing relationships</w:t>
                      </w:r>
                    </w:p>
                    <w:p w:rsidR="00E5545D" w:rsidRPr="00786AE7" w:rsidRDefault="00E5545D" w:rsidP="00E5545D">
                      <w:pPr>
                        <w:numPr>
                          <w:ilvl w:val="1"/>
                          <w:numId w:val="31"/>
                        </w:numPr>
                        <w:snapToGrid/>
                        <w:spacing w:after="0" w:afterAutospacing="0"/>
                        <w:jc w:val="left"/>
                        <w:rPr>
                          <w:rFonts w:eastAsia="ＭＳ 明朝"/>
                          <w:iCs/>
                          <w:lang w:val="en-US"/>
                        </w:rPr>
                      </w:pPr>
                      <w:r w:rsidRPr="00786AE7">
                        <w:rPr>
                          <w:rFonts w:eastAsia="ＭＳ 明朝"/>
                          <w:iCs/>
                          <w:lang w:val="en-US"/>
                        </w:rPr>
                        <w:t>At least for LBE, some signal(s) can be transmitted between the time eNB is permitted to transmit and the start of data transmission</w:t>
                      </w:r>
                    </w:p>
                    <w:p w:rsidR="00E5545D" w:rsidRPr="00786AE7" w:rsidRDefault="00E5545D" w:rsidP="00E5545D">
                      <w:pPr>
                        <w:numPr>
                          <w:ilvl w:val="2"/>
                          <w:numId w:val="31"/>
                        </w:numPr>
                        <w:snapToGrid/>
                        <w:spacing w:after="0" w:afterAutospacing="0"/>
                        <w:jc w:val="left"/>
                        <w:rPr>
                          <w:rFonts w:eastAsia="ＭＳ 明朝"/>
                          <w:iCs/>
                          <w:lang w:val="en-US"/>
                        </w:rPr>
                      </w:pPr>
                      <w:r w:rsidRPr="00786AE7">
                        <w:rPr>
                          <w:rFonts w:eastAsia="ＭＳ 明朝"/>
                          <w:iCs/>
                          <w:lang w:val="en-US"/>
                        </w:rPr>
                        <w:t>This does not imply the data transmission can start only at the subframe boundary</w:t>
                      </w:r>
                    </w:p>
                    <w:p w:rsidR="00E5545D" w:rsidRPr="00786AE7" w:rsidRDefault="00E5545D" w:rsidP="00E5545D">
                      <w:pPr>
                        <w:numPr>
                          <w:ilvl w:val="2"/>
                          <w:numId w:val="31"/>
                        </w:numPr>
                        <w:snapToGrid/>
                        <w:spacing w:after="0" w:afterAutospacing="0"/>
                        <w:jc w:val="left"/>
                        <w:rPr>
                          <w:rFonts w:eastAsia="ＭＳ 明朝"/>
                          <w:iCs/>
                          <w:lang w:val="en-US"/>
                        </w:rPr>
                      </w:pPr>
                      <w:r w:rsidRPr="00786AE7">
                        <w:rPr>
                          <w:rFonts w:eastAsia="ＭＳ 明朝"/>
                          <w:iCs/>
                          <w:lang w:val="en-US"/>
                        </w:rPr>
                        <w:t xml:space="preserve">The duration of this signals(s) is part of the maximum transmission duration </w:t>
                      </w:r>
                    </w:p>
                    <w:p w:rsidR="00E5545D" w:rsidRPr="00786AE7" w:rsidRDefault="00E5545D" w:rsidP="00E5545D">
                      <w:pPr>
                        <w:numPr>
                          <w:ilvl w:val="2"/>
                          <w:numId w:val="31"/>
                        </w:numPr>
                        <w:snapToGrid/>
                        <w:spacing w:after="0" w:afterAutospacing="0"/>
                        <w:jc w:val="left"/>
                        <w:rPr>
                          <w:rFonts w:eastAsia="ＭＳ 明朝"/>
                          <w:iCs/>
                          <w:lang w:val="en-US"/>
                        </w:rPr>
                      </w:pPr>
                      <w:r w:rsidRPr="00786AE7">
                        <w:rPr>
                          <w:rFonts w:eastAsia="ＭＳ 明朝"/>
                          <w:iCs/>
                          <w:lang w:val="en-US"/>
                        </w:rPr>
                        <w:t>The content/function/duration of this signal is FFS</w:t>
                      </w:r>
                    </w:p>
                    <w:p w:rsidR="00E5545D" w:rsidRPr="00786AE7" w:rsidRDefault="00E5545D" w:rsidP="00E5545D">
                      <w:pPr>
                        <w:numPr>
                          <w:ilvl w:val="1"/>
                          <w:numId w:val="31"/>
                        </w:numPr>
                        <w:snapToGrid/>
                        <w:spacing w:after="0" w:afterAutospacing="0"/>
                        <w:jc w:val="left"/>
                        <w:rPr>
                          <w:rFonts w:eastAsia="ＭＳ 明朝"/>
                          <w:iCs/>
                          <w:lang w:val="en-US"/>
                        </w:rPr>
                      </w:pPr>
                      <w:r w:rsidRPr="00786AE7">
                        <w:rPr>
                          <w:rFonts w:eastAsia="ＭＳ 明朝"/>
                          <w:iCs/>
                          <w:lang w:val="en-US"/>
                        </w:rPr>
                        <w:t>This does not imply network synchronization</w:t>
                      </w:r>
                    </w:p>
                    <w:p w:rsidR="00DE1FC8" w:rsidRPr="00E5545D" w:rsidRDefault="00E5545D" w:rsidP="00E5545D">
                      <w:pPr>
                        <w:numPr>
                          <w:ilvl w:val="0"/>
                          <w:numId w:val="31"/>
                        </w:numPr>
                        <w:snapToGrid/>
                        <w:spacing w:after="0" w:afterAutospacing="0"/>
                        <w:jc w:val="left"/>
                        <w:rPr>
                          <w:lang w:val="en-US"/>
                        </w:rPr>
                      </w:pPr>
                      <w:r w:rsidRPr="00E5545D">
                        <w:rPr>
                          <w:rFonts w:eastAsia="ＭＳ 明朝"/>
                          <w:iCs/>
                        </w:rPr>
                        <w:t>At least subframe or multi-subframe level on/off on the LAA Scell can be considered for efficient transmission on the unlicensed band</w:t>
                      </w:r>
                      <w:r w:rsidRPr="00E5545D">
                        <w:rPr>
                          <w:rFonts w:eastAsia="ＭＳ 明朝"/>
                          <w:iCs/>
                          <w:lang w:val="en-US"/>
                        </w:rPr>
                        <w:t xml:space="preserve"> </w:t>
                      </w:r>
                    </w:p>
                  </w:txbxContent>
                </v:textbox>
                <w10:anchorlock/>
              </v:shape>
            </w:pict>
          </mc:Fallback>
        </mc:AlternateContent>
      </w:r>
    </w:p>
    <w:p w:rsidR="00B31B00" w:rsidRDefault="007A7957" w:rsidP="00262930">
      <w:pPr>
        <w:spacing w:after="120"/>
      </w:pPr>
      <w:r>
        <w:rPr>
          <w:rFonts w:hint="eastAsia"/>
        </w:rPr>
        <w:t xml:space="preserve">In this contribution we provide our views on the </w:t>
      </w:r>
      <w:r>
        <w:t>possible</w:t>
      </w:r>
      <w:r w:rsidR="00E5545D">
        <w:rPr>
          <w:rFonts w:hint="eastAsia"/>
        </w:rPr>
        <w:t xml:space="preserve"> implementations of discontinuous transmissions on a carrier and on the possible equipment models for LAA</w:t>
      </w:r>
      <w:r>
        <w:rPr>
          <w:rFonts w:hint="eastAsia"/>
        </w:rPr>
        <w:t>.</w:t>
      </w:r>
    </w:p>
    <w:p w:rsidR="004A57E9" w:rsidRPr="004A57E9" w:rsidRDefault="004A57E9" w:rsidP="004A57E9">
      <w:pPr>
        <w:pStyle w:val="10"/>
        <w:spacing w:after="180"/>
        <w:rPr>
          <w:lang w:val="en-US"/>
        </w:rPr>
      </w:pPr>
      <w:r>
        <w:rPr>
          <w:rFonts w:hint="eastAsia"/>
          <w:lang w:val="en-US" w:eastAsia="ja-JP"/>
        </w:rPr>
        <w:t>Discontinuous transmission on a carrier</w:t>
      </w:r>
    </w:p>
    <w:p w:rsidR="004A57E9" w:rsidRDefault="004A57E9" w:rsidP="00C61998">
      <w:r>
        <w:rPr>
          <w:rFonts w:hint="eastAsia"/>
        </w:rPr>
        <w:t xml:space="preserve">The shared nature of </w:t>
      </w:r>
      <w:r>
        <w:t>the</w:t>
      </w:r>
      <w:r>
        <w:rPr>
          <w:rFonts w:hint="eastAsia"/>
        </w:rPr>
        <w:t xml:space="preserve"> medium in the unlicensed band requires systems operating in it to be able to switch between periods of transmission and periods of no transmission. To comply with this, some short term switching mechanism is required to ensure fairness with regard to the occupied time restrictions (e.g. 4 ms in Japan, 10 ms in EU [3]).</w:t>
      </w:r>
      <w:r w:rsidR="00991807">
        <w:rPr>
          <w:rFonts w:hint="eastAsia"/>
        </w:rPr>
        <w:t xml:space="preserve"> One possible issue that may arise if a terminal is constantly monitoring the unlicensed band is the </w:t>
      </w:r>
      <w:r w:rsidR="00991807">
        <w:t>erroneous</w:t>
      </w:r>
      <w:r w:rsidR="00991807">
        <w:rPr>
          <w:rFonts w:hint="eastAsia"/>
        </w:rPr>
        <w:t xml:space="preserve"> measurement of CSI in non-LAA signals (i.e. UEs keep measuring CSI regardless of </w:t>
      </w:r>
      <w:r w:rsidR="00991807">
        <w:t>whet</w:t>
      </w:r>
      <w:r w:rsidR="00991807">
        <w:rPr>
          <w:rFonts w:hint="eastAsia"/>
        </w:rPr>
        <w:t>her LAA nodes are actually transmitting or not).</w:t>
      </w:r>
    </w:p>
    <w:p w:rsidR="00D10FF9" w:rsidRDefault="00991807" w:rsidP="00F10540">
      <w:r>
        <w:rPr>
          <w:rFonts w:hint="eastAsia"/>
        </w:rPr>
        <w:t>W</w:t>
      </w:r>
      <w:r w:rsidR="004A57E9">
        <w:rPr>
          <w:rFonts w:hint="eastAsia"/>
        </w:rPr>
        <w:t>e think that RAN1 should adopt a dynamic ON/OFF scheme as a solution for these operations.</w:t>
      </w:r>
      <w:r w:rsidR="00D10FF9">
        <w:rPr>
          <w:rFonts w:hint="eastAsia"/>
        </w:rPr>
        <w:t xml:space="preserve"> A semi-static solution would be almost overhead-free, but it would not be able to account for </w:t>
      </w:r>
      <w:r w:rsidR="00D10FF9">
        <w:t>the</w:t>
      </w:r>
      <w:r w:rsidR="00D10FF9">
        <w:rPr>
          <w:rFonts w:hint="eastAsia"/>
        </w:rPr>
        <w:t xml:space="preserve"> rapid variance of the channel and/or traffic needs. In order to be able to use the LAA nodes the network would be forced </w:t>
      </w:r>
      <w:r w:rsidR="00D10FF9">
        <w:rPr>
          <w:rFonts w:hint="eastAsia"/>
        </w:rPr>
        <w:lastRenderedPageBreak/>
        <w:t xml:space="preserve">to keep the ON setting most of </w:t>
      </w:r>
      <w:r w:rsidR="00D10FF9">
        <w:t>the</w:t>
      </w:r>
      <w:r w:rsidR="00D10FF9">
        <w:rPr>
          <w:rFonts w:hint="eastAsia"/>
        </w:rPr>
        <w:t xml:space="preserve"> time, resulting in an excessive waste of energy by the terminals continuously monitoring for LAA transmissions.</w:t>
      </w:r>
    </w:p>
    <w:p w:rsidR="00D7408F" w:rsidRDefault="004A57E9" w:rsidP="00F10540">
      <w:r>
        <w:rPr>
          <w:rFonts w:hint="eastAsia"/>
        </w:rPr>
        <w:t>Dynamic ON/OFF at a subframe level is very appropriate for the situation at hand, in which the availability of the channel at any given subframe is uncertain.</w:t>
      </w:r>
      <w:r w:rsidR="00D10FF9">
        <w:rPr>
          <w:rFonts w:hint="eastAsia"/>
        </w:rPr>
        <w:t xml:space="preserve"> There is an inevitable overhead associated with this operation in the form of a common signal to inform of the state of </w:t>
      </w:r>
      <w:r w:rsidR="00D10FF9">
        <w:t>the</w:t>
      </w:r>
      <w:r w:rsidR="00D10FF9">
        <w:rPr>
          <w:rFonts w:hint="eastAsia"/>
        </w:rPr>
        <w:t xml:space="preserve"> LAA.</w:t>
      </w:r>
      <w:r>
        <w:rPr>
          <w:rFonts w:hint="eastAsia"/>
        </w:rPr>
        <w:t xml:space="preserve"> </w:t>
      </w:r>
      <w:r w:rsidR="00D7408F">
        <w:rPr>
          <w:rFonts w:hint="eastAsia"/>
        </w:rPr>
        <w:t xml:space="preserve">The signal wouldn't necessarily need to be sent every subframe, it could be sent only when the state is switched, or every few SFs if the state doesn't change, which would reduce the overhead significantly. It would create an ambiguity for UEs joining </w:t>
      </w:r>
      <w:r w:rsidR="00D7408F">
        <w:t>the</w:t>
      </w:r>
      <w:r w:rsidR="00D7408F">
        <w:rPr>
          <w:rFonts w:hint="eastAsia"/>
        </w:rPr>
        <w:t xml:space="preserve"> network, but the eNB could assume that they consider LAA to be OFF until it sends a new state signal, at which point they would be up to date.</w:t>
      </w:r>
    </w:p>
    <w:p w:rsidR="004A57E9" w:rsidRPr="00D51F2D" w:rsidRDefault="00D7408F" w:rsidP="00F10540">
      <w:r>
        <w:rPr>
          <w:rFonts w:hint="eastAsia"/>
        </w:rPr>
        <w:t>A</w:t>
      </w:r>
      <w:r w:rsidR="004A57E9">
        <w:rPr>
          <w:rFonts w:hint="eastAsia"/>
        </w:rPr>
        <w:t xml:space="preserve"> multi-subframe level ON/OFF approach would</w:t>
      </w:r>
      <w:r>
        <w:rPr>
          <w:rFonts w:hint="eastAsia"/>
        </w:rPr>
        <w:t xml:space="preserve"> be </w:t>
      </w:r>
      <w:r>
        <w:t xml:space="preserve">similar to the </w:t>
      </w:r>
      <w:r w:rsidR="00B34621">
        <w:rPr>
          <w:rFonts w:hint="eastAsia"/>
        </w:rPr>
        <w:t xml:space="preserve">subframe level </w:t>
      </w:r>
      <w:r>
        <w:t xml:space="preserve">solution proposed above, with the difference that the signal is transmitted at fixed moments, which reduces the </w:t>
      </w:r>
      <w:r>
        <w:rPr>
          <w:rFonts w:hint="eastAsia"/>
        </w:rPr>
        <w:t xml:space="preserve">flexibility </w:t>
      </w:r>
      <w:r>
        <w:t>without</w:t>
      </w:r>
      <w:r>
        <w:rPr>
          <w:rFonts w:hint="eastAsia"/>
        </w:rPr>
        <w:t xml:space="preserve"> really decreasing the overhead. Similar to the semi-static case, this solution would</w:t>
      </w:r>
      <w:r w:rsidR="004A57E9">
        <w:rPr>
          <w:rFonts w:hint="eastAsia"/>
        </w:rPr>
        <w:t xml:space="preserve"> </w:t>
      </w:r>
      <w:r>
        <w:rPr>
          <w:rFonts w:hint="eastAsia"/>
        </w:rPr>
        <w:t xml:space="preserve">lead to always ON LAA nodes </w:t>
      </w:r>
      <w:r w:rsidR="004A57E9">
        <w:rPr>
          <w:rFonts w:hint="eastAsia"/>
        </w:rPr>
        <w:t>in highly loaded scenario</w:t>
      </w:r>
      <w:r>
        <w:rPr>
          <w:rFonts w:hint="eastAsia"/>
        </w:rPr>
        <w:t>s</w:t>
      </w:r>
      <w:r w:rsidR="004A57E9">
        <w:rPr>
          <w:rFonts w:hint="eastAsia"/>
        </w:rPr>
        <w:t xml:space="preserve">, making it a less desirable </w:t>
      </w:r>
      <w:r w:rsidR="004A57E9">
        <w:t>option</w:t>
      </w:r>
      <w:r w:rsidR="004A57E9">
        <w:rPr>
          <w:rFonts w:hint="eastAsia"/>
        </w:rPr>
        <w:t xml:space="preserve">. </w:t>
      </w:r>
    </w:p>
    <w:p w:rsidR="004A57E9" w:rsidRPr="00D51F2D" w:rsidRDefault="004A57E9" w:rsidP="00F10540">
      <w:pPr>
        <w:rPr>
          <w:b/>
          <w:u w:val="single"/>
        </w:rPr>
      </w:pPr>
      <w:r>
        <w:rPr>
          <w:rFonts w:hint="eastAsia"/>
          <w:b/>
          <w:u w:val="single"/>
        </w:rPr>
        <w:t xml:space="preserve">Proposal </w:t>
      </w:r>
      <w:r w:rsidR="00822EF2">
        <w:rPr>
          <w:rFonts w:hint="eastAsia"/>
          <w:b/>
          <w:u w:val="single"/>
        </w:rPr>
        <w:t>1</w:t>
      </w:r>
      <w:r w:rsidRPr="00D51F2D">
        <w:rPr>
          <w:rFonts w:hint="eastAsia"/>
          <w:b/>
          <w:u w:val="single"/>
        </w:rPr>
        <w:t>:</w:t>
      </w:r>
    </w:p>
    <w:p w:rsidR="004A57E9" w:rsidRDefault="004A57E9" w:rsidP="00327D8C">
      <w:pPr>
        <w:numPr>
          <w:ilvl w:val="0"/>
          <w:numId w:val="36"/>
        </w:numPr>
      </w:pPr>
      <w:r>
        <w:rPr>
          <w:rFonts w:hint="eastAsia"/>
        </w:rPr>
        <w:t xml:space="preserve">A dynamic ON/OFF scheme is introduced at the subframe level to enable </w:t>
      </w:r>
      <w:r>
        <w:t>discontinuous</w:t>
      </w:r>
      <w:r>
        <w:rPr>
          <w:rFonts w:hint="eastAsia"/>
        </w:rPr>
        <w:t xml:space="preserve"> transmission on a carrier.</w:t>
      </w:r>
    </w:p>
    <w:p w:rsidR="00D7408F" w:rsidRPr="00F10540" w:rsidRDefault="00D7408F" w:rsidP="00D7408F">
      <w:pPr>
        <w:numPr>
          <w:ilvl w:val="1"/>
          <w:numId w:val="36"/>
        </w:numPr>
      </w:pPr>
      <w:r>
        <w:rPr>
          <w:rFonts w:hint="eastAsia"/>
        </w:rPr>
        <w:t>FFS if the ON/OFF state signal is sent every subframe or only under certain conditions (e.g. state change).</w:t>
      </w:r>
    </w:p>
    <w:p w:rsidR="00AA663A" w:rsidRPr="00D51F2D" w:rsidRDefault="00B66214" w:rsidP="00AA663A">
      <w:pPr>
        <w:pStyle w:val="10"/>
        <w:spacing w:after="180"/>
        <w:rPr>
          <w:lang w:val="en-US"/>
        </w:rPr>
      </w:pPr>
      <w:r>
        <w:rPr>
          <w:rFonts w:hint="eastAsia"/>
          <w:lang w:val="en-US" w:eastAsia="ja-JP"/>
        </w:rPr>
        <w:t>CCA flexibility</w:t>
      </w:r>
    </w:p>
    <w:p w:rsidR="002A3F7A" w:rsidRDefault="00FB7BD0" w:rsidP="0064722A">
      <w:pPr>
        <w:spacing w:after="120"/>
      </w:pPr>
      <w:r>
        <w:rPr>
          <w:rFonts w:hint="eastAsia"/>
        </w:rPr>
        <w:t xml:space="preserve">LAA has to contend for the channel with other systems, mainly with WiFi. However, LAA is a </w:t>
      </w:r>
      <w:r>
        <w:t>synchronous</w:t>
      </w:r>
      <w:r>
        <w:rPr>
          <w:rFonts w:hint="eastAsia"/>
        </w:rPr>
        <w:t xml:space="preserve"> system, which means that it can only start transmitting data at certain time instants, while </w:t>
      </w:r>
      <w:r w:rsidR="002A3F7A">
        <w:rPr>
          <w:rFonts w:hint="eastAsia"/>
        </w:rPr>
        <w:t xml:space="preserve">most other systems (e.g. </w:t>
      </w:r>
      <w:r>
        <w:rPr>
          <w:rFonts w:hint="eastAsia"/>
        </w:rPr>
        <w:t>WiFi</w:t>
      </w:r>
      <w:r w:rsidR="002A3F7A">
        <w:rPr>
          <w:rFonts w:hint="eastAsia"/>
        </w:rPr>
        <w:t>)</w:t>
      </w:r>
      <w:r>
        <w:rPr>
          <w:rFonts w:hint="eastAsia"/>
        </w:rPr>
        <w:t xml:space="preserve"> </w:t>
      </w:r>
      <w:r w:rsidR="002A3F7A">
        <w:rPr>
          <w:rFonts w:hint="eastAsia"/>
        </w:rPr>
        <w:t xml:space="preserve">are </w:t>
      </w:r>
      <w:r>
        <w:rPr>
          <w:rFonts w:hint="eastAsia"/>
        </w:rPr>
        <w:t xml:space="preserve">asynchronous </w:t>
      </w:r>
      <w:r w:rsidR="002A3F7A">
        <w:rPr>
          <w:rFonts w:hint="eastAsia"/>
        </w:rPr>
        <w:t xml:space="preserve">and </w:t>
      </w:r>
      <w:r>
        <w:rPr>
          <w:rFonts w:hint="eastAsia"/>
        </w:rPr>
        <w:t>can start transmitting data at any time.</w:t>
      </w:r>
    </w:p>
    <w:p w:rsidR="002A3F7A" w:rsidRDefault="00FB7BD0" w:rsidP="004F7E85">
      <w:pPr>
        <w:spacing w:after="120"/>
      </w:pPr>
      <w:r>
        <w:rPr>
          <w:rFonts w:hint="eastAsia"/>
        </w:rPr>
        <w:t xml:space="preserve">If LAA were to perform CCA (Clear Channel Assessment) only </w:t>
      </w:r>
      <w:r w:rsidR="000D52DE">
        <w:rPr>
          <w:rFonts w:hint="eastAsia"/>
        </w:rPr>
        <w:t>briefly before</w:t>
      </w:r>
      <w:r>
        <w:rPr>
          <w:rFonts w:hint="eastAsia"/>
        </w:rPr>
        <w:t xml:space="preserve"> time instants in which data can be transmitted</w:t>
      </w:r>
      <w:r w:rsidR="002A3F7A">
        <w:rPr>
          <w:rFonts w:hint="eastAsia"/>
        </w:rPr>
        <w:t>, it would have difficulties to access the channel, as it would have less chances to access it than most other asynchronous systems.</w:t>
      </w:r>
      <w:r>
        <w:rPr>
          <w:rFonts w:hint="eastAsia"/>
        </w:rPr>
        <w:t xml:space="preserve"> </w:t>
      </w:r>
      <w:r w:rsidR="002A3F7A">
        <w:rPr>
          <w:rFonts w:hint="eastAsia"/>
        </w:rPr>
        <w:t>For this reason it would be wise to empower LAA with CCA timing of comparable granularity to that of other contending systems.</w:t>
      </w:r>
    </w:p>
    <w:p w:rsidR="004F7E85" w:rsidRDefault="00D0099A" w:rsidP="004F7E85">
      <w:pPr>
        <w:spacing w:after="120"/>
      </w:pPr>
      <w:r>
        <w:rPr>
          <w:rFonts w:hint="eastAsia"/>
        </w:rPr>
        <w:t xml:space="preserve">Of course, </w:t>
      </w:r>
      <w:r>
        <w:t xml:space="preserve">gaining access to the </w:t>
      </w:r>
      <w:r>
        <w:rPr>
          <w:rFonts w:hint="eastAsia"/>
        </w:rPr>
        <w:t>channel with this granularity means that the eNB needs to be able to transmit a signal of some sort on it until the data transmission can start</w:t>
      </w:r>
      <w:r w:rsidR="000D52DE">
        <w:rPr>
          <w:rFonts w:hint="eastAsia"/>
        </w:rPr>
        <w:t>. The purpose of this signal is</w:t>
      </w:r>
      <w:r>
        <w:rPr>
          <w:rFonts w:hint="eastAsia"/>
        </w:rPr>
        <w:t xml:space="preserve"> to </w:t>
      </w:r>
      <w:r w:rsidR="00EF3A09">
        <w:rPr>
          <w:rFonts w:hint="eastAsia"/>
        </w:rPr>
        <w:t>prevent</w:t>
      </w:r>
      <w:r>
        <w:rPr>
          <w:rFonts w:hint="eastAsia"/>
        </w:rPr>
        <w:t xml:space="preserve"> other nodes </w:t>
      </w:r>
      <w:r w:rsidR="00EF3A09">
        <w:rPr>
          <w:rFonts w:hint="eastAsia"/>
        </w:rPr>
        <w:t xml:space="preserve">from </w:t>
      </w:r>
      <w:r>
        <w:rPr>
          <w:rFonts w:hint="eastAsia"/>
        </w:rPr>
        <w:t xml:space="preserve">considering </w:t>
      </w:r>
      <w:r w:rsidR="000D52DE">
        <w:rPr>
          <w:rFonts w:hint="eastAsia"/>
        </w:rPr>
        <w:t>the channel</w:t>
      </w:r>
      <w:r>
        <w:rPr>
          <w:rFonts w:hint="eastAsia"/>
        </w:rPr>
        <w:t xml:space="preserve"> empty and using it for their transmissions. This signal could be as short as a fraction of an OFDM symbol if the data transmission can start in </w:t>
      </w:r>
      <w:r>
        <w:t>the</w:t>
      </w:r>
      <w:r>
        <w:rPr>
          <w:rFonts w:hint="eastAsia"/>
        </w:rPr>
        <w:t xml:space="preserve"> OFDM symbol </w:t>
      </w:r>
      <w:r w:rsidR="000D52DE">
        <w:rPr>
          <w:rFonts w:hint="eastAsia"/>
        </w:rPr>
        <w:t xml:space="preserve">immediately after the CCA, </w:t>
      </w:r>
      <w:r>
        <w:rPr>
          <w:rFonts w:hint="eastAsia"/>
        </w:rPr>
        <w:t xml:space="preserve">or it could </w:t>
      </w:r>
      <w:r w:rsidR="000D52DE">
        <w:rPr>
          <w:rFonts w:hint="eastAsia"/>
        </w:rPr>
        <w:t xml:space="preserve">extend to </w:t>
      </w:r>
      <w:r>
        <w:rPr>
          <w:rFonts w:hint="eastAsia"/>
        </w:rPr>
        <w:t>a few OFDM symbols if it is not possible to transmit immediately.</w:t>
      </w:r>
      <w:r w:rsidR="00CD7CA4">
        <w:rPr>
          <w:rFonts w:hint="eastAsia"/>
        </w:rPr>
        <w:t xml:space="preserve"> Furthermore, it should be studie</w:t>
      </w:r>
      <w:r w:rsidR="00A84BAA">
        <w:rPr>
          <w:rFonts w:hint="eastAsia"/>
        </w:rPr>
        <w:t>d</w:t>
      </w:r>
      <w:r w:rsidR="00CD7CA4">
        <w:rPr>
          <w:rFonts w:hint="eastAsia"/>
        </w:rPr>
        <w:t xml:space="preserve"> how the signal affects RE mapping of physical channels [</w:t>
      </w:r>
      <w:r w:rsidR="00A84BAA">
        <w:rPr>
          <w:rFonts w:hint="eastAsia"/>
        </w:rPr>
        <w:t>4</w:t>
      </w:r>
      <w:r w:rsidR="00CD7CA4">
        <w:rPr>
          <w:rFonts w:hint="eastAsia"/>
        </w:rPr>
        <w:t>].</w:t>
      </w:r>
    </w:p>
    <w:p w:rsidR="00B66214" w:rsidRPr="00D51F2D" w:rsidRDefault="00B66214" w:rsidP="00B66214">
      <w:pPr>
        <w:rPr>
          <w:b/>
          <w:u w:val="single"/>
        </w:rPr>
      </w:pPr>
      <w:r w:rsidRPr="00D51F2D">
        <w:rPr>
          <w:rFonts w:hint="eastAsia"/>
          <w:b/>
          <w:u w:val="single"/>
        </w:rPr>
        <w:t xml:space="preserve">Proposal </w:t>
      </w:r>
      <w:r>
        <w:rPr>
          <w:rFonts w:hint="eastAsia"/>
          <w:b/>
          <w:u w:val="single"/>
        </w:rPr>
        <w:t>2</w:t>
      </w:r>
      <w:r w:rsidRPr="00D51F2D">
        <w:rPr>
          <w:rFonts w:hint="eastAsia"/>
          <w:b/>
          <w:u w:val="single"/>
        </w:rPr>
        <w:t>:</w:t>
      </w:r>
    </w:p>
    <w:p w:rsidR="00392F2C" w:rsidRDefault="00B66214" w:rsidP="00392F2C">
      <w:pPr>
        <w:numPr>
          <w:ilvl w:val="0"/>
          <w:numId w:val="36"/>
        </w:numPr>
      </w:pPr>
      <w:r>
        <w:rPr>
          <w:rFonts w:hint="eastAsia"/>
        </w:rPr>
        <w:t>CCA can be performed at any time.</w:t>
      </w:r>
    </w:p>
    <w:p w:rsidR="00392F2C" w:rsidRPr="00D51F2D" w:rsidRDefault="00392F2C" w:rsidP="00392F2C">
      <w:pPr>
        <w:pStyle w:val="10"/>
        <w:spacing w:after="180"/>
        <w:rPr>
          <w:lang w:val="en-US"/>
        </w:rPr>
      </w:pPr>
      <w:r>
        <w:rPr>
          <w:rFonts w:hint="eastAsia"/>
          <w:lang w:val="en-US" w:eastAsia="ja-JP"/>
        </w:rPr>
        <w:t>Conclusion</w:t>
      </w:r>
    </w:p>
    <w:p w:rsidR="004565E4" w:rsidRPr="003921A9" w:rsidRDefault="004565E4" w:rsidP="004565E4">
      <w:r w:rsidRPr="003921A9">
        <w:rPr>
          <w:rFonts w:hint="eastAsia"/>
        </w:rPr>
        <w:t>In this contribution</w:t>
      </w:r>
      <w:r>
        <w:rPr>
          <w:rFonts w:hint="eastAsia"/>
        </w:rPr>
        <w:t xml:space="preserve"> we discussed about </w:t>
      </w:r>
      <w:r>
        <w:t>the</w:t>
      </w:r>
      <w:r>
        <w:rPr>
          <w:rFonts w:hint="eastAsia"/>
        </w:rPr>
        <w:t xml:space="preserve"> possible options to enable </w:t>
      </w:r>
      <w:r>
        <w:t>discontinuous</w:t>
      </w:r>
      <w:r>
        <w:rPr>
          <w:rFonts w:hint="eastAsia"/>
        </w:rPr>
        <w:t xml:space="preserve"> transmission on a carrier and about the adequate timing of CCA.</w:t>
      </w:r>
    </w:p>
    <w:p w:rsidR="004565E4" w:rsidRPr="00D51F2D" w:rsidRDefault="004565E4" w:rsidP="004565E4">
      <w:pPr>
        <w:rPr>
          <w:b/>
          <w:u w:val="single"/>
        </w:rPr>
      </w:pPr>
      <w:r>
        <w:rPr>
          <w:rFonts w:hint="eastAsia"/>
          <w:b/>
          <w:u w:val="single"/>
        </w:rPr>
        <w:t>Proposal 1</w:t>
      </w:r>
      <w:r w:rsidRPr="00D51F2D">
        <w:rPr>
          <w:rFonts w:hint="eastAsia"/>
          <w:b/>
          <w:u w:val="single"/>
        </w:rPr>
        <w:t>:</w:t>
      </w:r>
    </w:p>
    <w:p w:rsidR="004565E4" w:rsidRDefault="004565E4" w:rsidP="004565E4">
      <w:pPr>
        <w:numPr>
          <w:ilvl w:val="0"/>
          <w:numId w:val="36"/>
        </w:numPr>
      </w:pPr>
      <w:r>
        <w:rPr>
          <w:rFonts w:hint="eastAsia"/>
        </w:rPr>
        <w:t xml:space="preserve">A dynamic ON/OFF scheme is introduced at the subframe level to enable </w:t>
      </w:r>
      <w:r>
        <w:t>discontinuous</w:t>
      </w:r>
      <w:r>
        <w:rPr>
          <w:rFonts w:hint="eastAsia"/>
        </w:rPr>
        <w:t xml:space="preserve"> transmission on a carrier.</w:t>
      </w:r>
    </w:p>
    <w:p w:rsidR="004565E4" w:rsidRPr="00F10540" w:rsidRDefault="004565E4" w:rsidP="004565E4">
      <w:pPr>
        <w:numPr>
          <w:ilvl w:val="1"/>
          <w:numId w:val="36"/>
        </w:numPr>
      </w:pPr>
      <w:r>
        <w:rPr>
          <w:rFonts w:hint="eastAsia"/>
        </w:rPr>
        <w:t>FFS if the ON/OFF state signal is sent every subframe or only under certain conditions (e.g. state change).</w:t>
      </w:r>
    </w:p>
    <w:p w:rsidR="004565E4" w:rsidRPr="00D51F2D" w:rsidRDefault="004565E4" w:rsidP="004565E4">
      <w:pPr>
        <w:rPr>
          <w:b/>
          <w:u w:val="single"/>
        </w:rPr>
      </w:pPr>
      <w:r w:rsidRPr="00D51F2D">
        <w:rPr>
          <w:rFonts w:hint="eastAsia"/>
          <w:b/>
          <w:u w:val="single"/>
        </w:rPr>
        <w:t xml:space="preserve">Proposal </w:t>
      </w:r>
      <w:r>
        <w:rPr>
          <w:rFonts w:hint="eastAsia"/>
          <w:b/>
          <w:u w:val="single"/>
        </w:rPr>
        <w:t>2</w:t>
      </w:r>
      <w:r w:rsidRPr="00D51F2D">
        <w:rPr>
          <w:rFonts w:hint="eastAsia"/>
          <w:b/>
          <w:u w:val="single"/>
        </w:rPr>
        <w:t>:</w:t>
      </w:r>
    </w:p>
    <w:p w:rsidR="004565E4" w:rsidRPr="00F10540" w:rsidRDefault="004565E4" w:rsidP="004565E4">
      <w:pPr>
        <w:numPr>
          <w:ilvl w:val="0"/>
          <w:numId w:val="36"/>
        </w:numPr>
      </w:pPr>
      <w:r>
        <w:rPr>
          <w:rFonts w:hint="eastAsia"/>
        </w:rPr>
        <w:t>CCA can be performed at any time.</w:t>
      </w:r>
    </w:p>
    <w:p w:rsidR="00131C82" w:rsidRPr="00D51F2D" w:rsidRDefault="00131C82" w:rsidP="00375743">
      <w:pPr>
        <w:pStyle w:val="10"/>
        <w:numPr>
          <w:ilvl w:val="0"/>
          <w:numId w:val="0"/>
        </w:numPr>
        <w:spacing w:before="360" w:afterLines="0" w:after="100" w:afterAutospacing="1"/>
        <w:rPr>
          <w:lang w:val="en-US"/>
        </w:rPr>
      </w:pPr>
      <w:r w:rsidRPr="00D51F2D">
        <w:rPr>
          <w:rFonts w:hint="eastAsia"/>
          <w:lang w:val="en-US"/>
        </w:rPr>
        <w:t>References</w:t>
      </w:r>
    </w:p>
    <w:p w:rsidR="004658A7" w:rsidRDefault="00262930" w:rsidP="00262930">
      <w:pPr>
        <w:numPr>
          <w:ilvl w:val="0"/>
          <w:numId w:val="9"/>
        </w:numPr>
        <w:snapToGrid/>
        <w:spacing w:after="0" w:afterAutospacing="0"/>
        <w:rPr>
          <w:lang w:val="en-US"/>
        </w:rPr>
      </w:pPr>
      <w:r w:rsidRPr="00D51F2D">
        <w:rPr>
          <w:lang w:val="en-US"/>
        </w:rPr>
        <w:t xml:space="preserve">RP-141664, </w:t>
      </w:r>
      <w:r w:rsidR="00BF3BFA" w:rsidRPr="00D51F2D">
        <w:rPr>
          <w:lang w:val="en-US"/>
        </w:rPr>
        <w:t xml:space="preserve">Ericsson et al., </w:t>
      </w:r>
      <w:r w:rsidR="00BF3BFA">
        <w:rPr>
          <w:lang w:val="en-US"/>
        </w:rPr>
        <w:t>“</w:t>
      </w:r>
      <w:r w:rsidRPr="00D51F2D">
        <w:rPr>
          <w:lang w:val="en-US"/>
        </w:rPr>
        <w:t>Study on Licensed-Assisted Access using LTE,</w:t>
      </w:r>
      <w:r w:rsidR="00BF3BFA">
        <w:rPr>
          <w:lang w:val="en-US"/>
        </w:rPr>
        <w:t>”</w:t>
      </w:r>
      <w:r w:rsidRPr="00D51F2D">
        <w:rPr>
          <w:lang w:val="en-US"/>
        </w:rPr>
        <w:t xml:space="preserve"> </w:t>
      </w:r>
      <w:r w:rsidR="00F147D8" w:rsidRPr="00D51F2D">
        <w:rPr>
          <w:lang w:val="en-US"/>
        </w:rPr>
        <w:t>RAN#65</w:t>
      </w:r>
      <w:r w:rsidR="00BF3BFA">
        <w:rPr>
          <w:lang w:val="en-US"/>
        </w:rPr>
        <w:t>, September, 2014</w:t>
      </w:r>
      <w:r w:rsidR="00BF3BFA">
        <w:rPr>
          <w:rFonts w:hint="eastAsia"/>
          <w:lang w:val="en-US"/>
        </w:rPr>
        <w:t>.</w:t>
      </w:r>
    </w:p>
    <w:p w:rsidR="003E576E" w:rsidRPr="0080258D" w:rsidRDefault="003E576E" w:rsidP="003E576E">
      <w:pPr>
        <w:numPr>
          <w:ilvl w:val="0"/>
          <w:numId w:val="9"/>
        </w:numPr>
        <w:snapToGrid/>
        <w:spacing w:after="0" w:afterAutospacing="0"/>
        <w:rPr>
          <w:lang w:val="en-US"/>
        </w:rPr>
      </w:pPr>
      <w:r w:rsidRPr="0080258D">
        <w:rPr>
          <w:lang w:val="en-US"/>
        </w:rPr>
        <w:t xml:space="preserve">"Chairman's </w:t>
      </w:r>
      <w:r w:rsidR="00D47417">
        <w:rPr>
          <w:lang w:val="en-US"/>
        </w:rPr>
        <w:t>n</w:t>
      </w:r>
      <w:r w:rsidRPr="0080258D">
        <w:rPr>
          <w:lang w:val="en-US"/>
        </w:rPr>
        <w:t>otes RAN1</w:t>
      </w:r>
      <w:r w:rsidR="00047332">
        <w:rPr>
          <w:lang w:val="en-US"/>
        </w:rPr>
        <w:t xml:space="preserve"> </w:t>
      </w:r>
      <w:r w:rsidRPr="0080258D">
        <w:rPr>
          <w:lang w:val="en-US"/>
        </w:rPr>
        <w:t>#7</w:t>
      </w:r>
      <w:r w:rsidR="004A57E9">
        <w:rPr>
          <w:rFonts w:hint="eastAsia"/>
          <w:lang w:val="en-US"/>
        </w:rPr>
        <w:t>9</w:t>
      </w:r>
      <w:r w:rsidRPr="0080258D">
        <w:rPr>
          <w:lang w:val="en-US"/>
        </w:rPr>
        <w:t xml:space="preserve">", </w:t>
      </w:r>
      <w:r w:rsidR="004A57E9">
        <w:rPr>
          <w:rFonts w:hint="eastAsia"/>
          <w:lang w:val="en-US"/>
        </w:rPr>
        <w:t>November</w:t>
      </w:r>
      <w:r w:rsidRPr="0080258D">
        <w:rPr>
          <w:lang w:val="en-US"/>
        </w:rPr>
        <w:t xml:space="preserve"> 2014</w:t>
      </w:r>
      <w:r w:rsidR="002D0E7B">
        <w:rPr>
          <w:lang w:val="en-US"/>
        </w:rPr>
        <w:t>.</w:t>
      </w:r>
    </w:p>
    <w:p w:rsidR="0072444C" w:rsidRPr="001F4F60" w:rsidRDefault="00203FC4" w:rsidP="0072444C">
      <w:pPr>
        <w:numPr>
          <w:ilvl w:val="0"/>
          <w:numId w:val="9"/>
        </w:numPr>
        <w:snapToGrid/>
        <w:spacing w:after="0" w:afterAutospacing="0"/>
      </w:pPr>
      <w:r w:rsidRPr="00203FC4">
        <w:rPr>
          <w:lang w:val="en-US"/>
        </w:rPr>
        <w:t>R1-144226</w:t>
      </w:r>
      <w:r>
        <w:rPr>
          <w:rFonts w:hint="eastAsia"/>
          <w:lang w:val="en-US"/>
        </w:rPr>
        <w:t xml:space="preserve">, </w:t>
      </w:r>
      <w:r w:rsidR="004636C3" w:rsidRPr="00203FC4">
        <w:rPr>
          <w:lang w:val="en-US"/>
        </w:rPr>
        <w:t>Alcatel-Lucent</w:t>
      </w:r>
      <w:r w:rsidR="004636C3">
        <w:rPr>
          <w:rFonts w:hint="eastAsia"/>
          <w:lang w:val="en-US"/>
        </w:rPr>
        <w:t xml:space="preserve"> et al, </w:t>
      </w:r>
      <w:r w:rsidR="004636C3">
        <w:rPr>
          <w:lang w:val="en-US"/>
        </w:rPr>
        <w:t>“</w:t>
      </w:r>
      <w:r w:rsidRPr="00203FC4">
        <w:rPr>
          <w:lang w:val="en-US"/>
        </w:rPr>
        <w:t>Regulatory Requirements for Unlicensed Spectrum</w:t>
      </w:r>
      <w:r>
        <w:rPr>
          <w:rFonts w:hint="eastAsia"/>
          <w:lang w:val="en-US"/>
        </w:rPr>
        <w:t>,</w:t>
      </w:r>
      <w:r w:rsidR="004636C3">
        <w:rPr>
          <w:lang w:val="en-US"/>
        </w:rPr>
        <w:t>”</w:t>
      </w:r>
      <w:r>
        <w:rPr>
          <w:rFonts w:hint="eastAsia"/>
          <w:lang w:val="en-US"/>
        </w:rPr>
        <w:t xml:space="preserve"> RAN1#78bis</w:t>
      </w:r>
      <w:r w:rsidR="004636C3">
        <w:rPr>
          <w:lang w:val="en-US"/>
        </w:rPr>
        <w:t>,</w:t>
      </w:r>
      <w:r w:rsidR="00620693">
        <w:rPr>
          <w:lang w:val="en-US"/>
        </w:rPr>
        <w:t>”</w:t>
      </w:r>
      <w:r w:rsidR="004636C3">
        <w:rPr>
          <w:lang w:val="en-US"/>
        </w:rPr>
        <w:t xml:space="preserve"> October, 2014.</w:t>
      </w:r>
    </w:p>
    <w:p w:rsidR="00CD7CA4" w:rsidRPr="0072444C" w:rsidRDefault="00A84BAA" w:rsidP="0072444C">
      <w:pPr>
        <w:numPr>
          <w:ilvl w:val="0"/>
          <w:numId w:val="9"/>
        </w:numPr>
        <w:snapToGrid/>
        <w:spacing w:after="0" w:afterAutospacing="0"/>
      </w:pPr>
      <w:r w:rsidRPr="00A84BAA">
        <w:rPr>
          <w:rFonts w:hint="eastAsia"/>
        </w:rPr>
        <w:t xml:space="preserve">R1-150281, </w:t>
      </w:r>
      <w:r w:rsidR="009E57DE" w:rsidRPr="00A84BAA">
        <w:rPr>
          <w:rFonts w:hint="eastAsia"/>
        </w:rPr>
        <w:t xml:space="preserve">Sharp, </w:t>
      </w:r>
      <w:r w:rsidR="009E57DE">
        <w:t>“</w:t>
      </w:r>
      <w:r w:rsidRPr="00A84BAA">
        <w:t>LAA time slot and channel access considerations</w:t>
      </w:r>
      <w:r w:rsidRPr="00A84BAA">
        <w:rPr>
          <w:rFonts w:hint="eastAsia"/>
        </w:rPr>
        <w:t>,</w:t>
      </w:r>
      <w:r w:rsidR="009E57DE">
        <w:t>”</w:t>
      </w:r>
      <w:r w:rsidRPr="00A84BAA">
        <w:rPr>
          <w:rFonts w:hint="eastAsia"/>
        </w:rPr>
        <w:t xml:space="preserve"> RAN1#80</w:t>
      </w:r>
      <w:r w:rsidR="009E57DE">
        <w:t>, February, 2015.</w:t>
      </w:r>
    </w:p>
    <w:sectPr w:rsidR="00CD7CA4" w:rsidRPr="0072444C" w:rsidSect="00562047">
      <w:type w:val="continuous"/>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E13" w:rsidRDefault="003B4E13">
      <w:r>
        <w:separator/>
      </w:r>
    </w:p>
  </w:endnote>
  <w:endnote w:type="continuationSeparator" w:id="0">
    <w:p w:rsidR="003B4E13" w:rsidRDefault="003B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E13" w:rsidRDefault="003B4E13">
      <w:r>
        <w:separator/>
      </w:r>
    </w:p>
  </w:footnote>
  <w:footnote w:type="continuationSeparator" w:id="0">
    <w:p w:rsidR="003B4E13" w:rsidRDefault="003B4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artAB"/>
      </v:shape>
    </w:pict>
  </w:numPicBullet>
  <w:abstractNum w:abstractNumId="0">
    <w:nsid w:val="FFFFFF81"/>
    <w:multiLevelType w:val="singleLevel"/>
    <w:tmpl w:val="7422A96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nsid w:val="FFFFFF83"/>
    <w:multiLevelType w:val="singleLevel"/>
    <w:tmpl w:val="D9C053DC"/>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10A6CF6"/>
    <w:multiLevelType w:val="hybridMultilevel"/>
    <w:tmpl w:val="F0D6EB4E"/>
    <w:lvl w:ilvl="0" w:tplc="9CD639D4">
      <w:start w:val="1"/>
      <w:numFmt w:val="bullet"/>
      <w:lvlText w:val="•"/>
      <w:lvlJc w:val="left"/>
      <w:pPr>
        <w:tabs>
          <w:tab w:val="num" w:pos="720"/>
        </w:tabs>
        <w:ind w:left="720" w:hanging="360"/>
      </w:pPr>
      <w:rPr>
        <w:rFonts w:ascii="Arial" w:hAnsi="Arial" w:hint="default"/>
      </w:rPr>
    </w:lvl>
    <w:lvl w:ilvl="1" w:tplc="DC8C61CC">
      <w:start w:val="623"/>
      <w:numFmt w:val="bullet"/>
      <w:lvlText w:val="–"/>
      <w:lvlJc w:val="left"/>
      <w:pPr>
        <w:tabs>
          <w:tab w:val="num" w:pos="1440"/>
        </w:tabs>
        <w:ind w:left="1440" w:hanging="360"/>
      </w:pPr>
      <w:rPr>
        <w:rFonts w:ascii="Arial" w:hAnsi="Arial" w:hint="default"/>
      </w:rPr>
    </w:lvl>
    <w:lvl w:ilvl="2" w:tplc="3B361538">
      <w:start w:val="623"/>
      <w:numFmt w:val="bullet"/>
      <w:lvlText w:val="•"/>
      <w:lvlJc w:val="left"/>
      <w:pPr>
        <w:tabs>
          <w:tab w:val="num" w:pos="2160"/>
        </w:tabs>
        <w:ind w:left="2160" w:hanging="360"/>
      </w:pPr>
      <w:rPr>
        <w:rFonts w:ascii="Arial" w:hAnsi="Arial" w:hint="default"/>
      </w:rPr>
    </w:lvl>
    <w:lvl w:ilvl="3" w:tplc="650C1198">
      <w:start w:val="1"/>
      <w:numFmt w:val="bullet"/>
      <w:lvlText w:val="•"/>
      <w:lvlJc w:val="left"/>
      <w:pPr>
        <w:tabs>
          <w:tab w:val="num" w:pos="2880"/>
        </w:tabs>
        <w:ind w:left="2880" w:hanging="360"/>
      </w:pPr>
      <w:rPr>
        <w:rFonts w:ascii="Arial" w:hAnsi="Arial" w:hint="default"/>
      </w:rPr>
    </w:lvl>
    <w:lvl w:ilvl="4" w:tplc="42E2549A" w:tentative="1">
      <w:start w:val="1"/>
      <w:numFmt w:val="bullet"/>
      <w:lvlText w:val="•"/>
      <w:lvlJc w:val="left"/>
      <w:pPr>
        <w:tabs>
          <w:tab w:val="num" w:pos="3600"/>
        </w:tabs>
        <w:ind w:left="3600" w:hanging="360"/>
      </w:pPr>
      <w:rPr>
        <w:rFonts w:ascii="Arial" w:hAnsi="Arial" w:hint="default"/>
      </w:rPr>
    </w:lvl>
    <w:lvl w:ilvl="5" w:tplc="1AC0BFD2" w:tentative="1">
      <w:start w:val="1"/>
      <w:numFmt w:val="bullet"/>
      <w:lvlText w:val="•"/>
      <w:lvlJc w:val="left"/>
      <w:pPr>
        <w:tabs>
          <w:tab w:val="num" w:pos="4320"/>
        </w:tabs>
        <w:ind w:left="4320" w:hanging="360"/>
      </w:pPr>
      <w:rPr>
        <w:rFonts w:ascii="Arial" w:hAnsi="Arial" w:hint="default"/>
      </w:rPr>
    </w:lvl>
    <w:lvl w:ilvl="6" w:tplc="6D34FC26" w:tentative="1">
      <w:start w:val="1"/>
      <w:numFmt w:val="bullet"/>
      <w:lvlText w:val="•"/>
      <w:lvlJc w:val="left"/>
      <w:pPr>
        <w:tabs>
          <w:tab w:val="num" w:pos="5040"/>
        </w:tabs>
        <w:ind w:left="5040" w:hanging="360"/>
      </w:pPr>
      <w:rPr>
        <w:rFonts w:ascii="Arial" w:hAnsi="Arial" w:hint="default"/>
      </w:rPr>
    </w:lvl>
    <w:lvl w:ilvl="7" w:tplc="E792608E" w:tentative="1">
      <w:start w:val="1"/>
      <w:numFmt w:val="bullet"/>
      <w:lvlText w:val="•"/>
      <w:lvlJc w:val="left"/>
      <w:pPr>
        <w:tabs>
          <w:tab w:val="num" w:pos="5760"/>
        </w:tabs>
        <w:ind w:left="5760" w:hanging="360"/>
      </w:pPr>
      <w:rPr>
        <w:rFonts w:ascii="Arial" w:hAnsi="Arial" w:hint="default"/>
      </w:rPr>
    </w:lvl>
    <w:lvl w:ilvl="8" w:tplc="A116344C" w:tentative="1">
      <w:start w:val="1"/>
      <w:numFmt w:val="bullet"/>
      <w:lvlText w:val="•"/>
      <w:lvlJc w:val="left"/>
      <w:pPr>
        <w:tabs>
          <w:tab w:val="num" w:pos="6480"/>
        </w:tabs>
        <w:ind w:left="6480" w:hanging="360"/>
      </w:pPr>
      <w:rPr>
        <w:rFonts w:ascii="Arial" w:hAnsi="Arial" w:hint="default"/>
      </w:rPr>
    </w:lvl>
  </w:abstractNum>
  <w:abstractNum w:abstractNumId="6">
    <w:nsid w:val="11A65089"/>
    <w:multiLevelType w:val="hybridMultilevel"/>
    <w:tmpl w:val="59CC7EB2"/>
    <w:lvl w:ilvl="0" w:tplc="8E8C30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163521D9"/>
    <w:multiLevelType w:val="hybridMultilevel"/>
    <w:tmpl w:val="DA3E15AC"/>
    <w:lvl w:ilvl="0" w:tplc="454E0E6C">
      <w:numFmt w:val="bullet"/>
      <w:lvlText w:val="-"/>
      <w:lvlJc w:val="left"/>
      <w:pPr>
        <w:ind w:left="360" w:hanging="360"/>
      </w:pPr>
      <w:rPr>
        <w:rFonts w:ascii="Times New Roman" w:eastAsia="ＭＳ 明朝" w:hAnsi="Times New Roman" w:cs="Times New Roman" w:hint="default"/>
      </w:rPr>
    </w:lvl>
    <w:lvl w:ilvl="1" w:tplc="3548648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0">
    <w:nsid w:val="1F787004"/>
    <w:multiLevelType w:val="hybridMultilevel"/>
    <w:tmpl w:val="8BD25D72"/>
    <w:lvl w:ilvl="0" w:tplc="FBD4965A">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7160B2"/>
    <w:multiLevelType w:val="hybridMultilevel"/>
    <w:tmpl w:val="D2FE1A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2D4B49AF"/>
    <w:multiLevelType w:val="hybridMultilevel"/>
    <w:tmpl w:val="E20EDC2A"/>
    <w:lvl w:ilvl="0" w:tplc="ED5EB9EA">
      <w:start w:val="1"/>
      <w:numFmt w:val="bullet"/>
      <w:lvlText w:val="-"/>
      <w:lvlJc w:val="left"/>
      <w:pPr>
        <w:ind w:left="360" w:hanging="360"/>
      </w:pPr>
      <w:rPr>
        <w:rFonts w:ascii="Times New Roman" w:eastAsia="ＭＳ ゴシック"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8623C8D"/>
    <w:multiLevelType w:val="hybridMultilevel"/>
    <w:tmpl w:val="4EE4E5D4"/>
    <w:lvl w:ilvl="0" w:tplc="9E6E82CE">
      <w:start w:val="1"/>
      <w:numFmt w:val="bullet"/>
      <w:lvlText w:val="•"/>
      <w:lvlJc w:val="left"/>
      <w:pPr>
        <w:tabs>
          <w:tab w:val="num" w:pos="720"/>
        </w:tabs>
        <w:ind w:left="720" w:hanging="360"/>
      </w:pPr>
      <w:rPr>
        <w:rFonts w:ascii="Arial" w:hAnsi="Arial" w:cs="Times New Roman" w:hint="default"/>
      </w:rPr>
    </w:lvl>
    <w:lvl w:ilvl="1" w:tplc="7AE87A64">
      <w:start w:val="5807"/>
      <w:numFmt w:val="bullet"/>
      <w:lvlText w:val="–"/>
      <w:lvlJc w:val="left"/>
      <w:pPr>
        <w:tabs>
          <w:tab w:val="num" w:pos="1440"/>
        </w:tabs>
        <w:ind w:left="1440" w:hanging="360"/>
      </w:pPr>
      <w:rPr>
        <w:rFonts w:ascii="Arial" w:hAnsi="Arial" w:cs="Times New Roman" w:hint="default"/>
      </w:rPr>
    </w:lvl>
    <w:lvl w:ilvl="2" w:tplc="AEB6140C">
      <w:start w:val="5807"/>
      <w:numFmt w:val="bullet"/>
      <w:lvlText w:val="•"/>
      <w:lvlJc w:val="left"/>
      <w:pPr>
        <w:tabs>
          <w:tab w:val="num" w:pos="2160"/>
        </w:tabs>
        <w:ind w:left="2160" w:hanging="360"/>
      </w:pPr>
      <w:rPr>
        <w:rFonts w:ascii="Arial" w:hAnsi="Arial" w:cs="Times New Roman" w:hint="default"/>
      </w:rPr>
    </w:lvl>
    <w:lvl w:ilvl="3" w:tplc="8F60CA0E">
      <w:start w:val="1"/>
      <w:numFmt w:val="bullet"/>
      <w:lvlText w:val="•"/>
      <w:lvlJc w:val="left"/>
      <w:pPr>
        <w:tabs>
          <w:tab w:val="num" w:pos="2880"/>
        </w:tabs>
        <w:ind w:left="2880" w:hanging="360"/>
      </w:pPr>
      <w:rPr>
        <w:rFonts w:ascii="Arial" w:hAnsi="Arial" w:cs="Times New Roman" w:hint="default"/>
      </w:rPr>
    </w:lvl>
    <w:lvl w:ilvl="4" w:tplc="F476162C">
      <w:start w:val="1"/>
      <w:numFmt w:val="bullet"/>
      <w:lvlText w:val="•"/>
      <w:lvlJc w:val="left"/>
      <w:pPr>
        <w:tabs>
          <w:tab w:val="num" w:pos="3600"/>
        </w:tabs>
        <w:ind w:left="3600" w:hanging="360"/>
      </w:pPr>
      <w:rPr>
        <w:rFonts w:ascii="Arial" w:hAnsi="Arial" w:cs="Times New Roman" w:hint="default"/>
      </w:rPr>
    </w:lvl>
    <w:lvl w:ilvl="5" w:tplc="1A0218F4">
      <w:start w:val="1"/>
      <w:numFmt w:val="bullet"/>
      <w:lvlText w:val="•"/>
      <w:lvlJc w:val="left"/>
      <w:pPr>
        <w:tabs>
          <w:tab w:val="num" w:pos="4320"/>
        </w:tabs>
        <w:ind w:left="4320" w:hanging="360"/>
      </w:pPr>
      <w:rPr>
        <w:rFonts w:ascii="Arial" w:hAnsi="Arial" w:cs="Times New Roman" w:hint="default"/>
      </w:rPr>
    </w:lvl>
    <w:lvl w:ilvl="6" w:tplc="A3046044">
      <w:start w:val="1"/>
      <w:numFmt w:val="bullet"/>
      <w:lvlText w:val="•"/>
      <w:lvlJc w:val="left"/>
      <w:pPr>
        <w:tabs>
          <w:tab w:val="num" w:pos="5040"/>
        </w:tabs>
        <w:ind w:left="5040" w:hanging="360"/>
      </w:pPr>
      <w:rPr>
        <w:rFonts w:ascii="Arial" w:hAnsi="Arial" w:cs="Times New Roman" w:hint="default"/>
      </w:rPr>
    </w:lvl>
    <w:lvl w:ilvl="7" w:tplc="AA6A1F1A">
      <w:start w:val="1"/>
      <w:numFmt w:val="bullet"/>
      <w:lvlText w:val="•"/>
      <w:lvlJc w:val="left"/>
      <w:pPr>
        <w:tabs>
          <w:tab w:val="num" w:pos="5760"/>
        </w:tabs>
        <w:ind w:left="5760" w:hanging="360"/>
      </w:pPr>
      <w:rPr>
        <w:rFonts w:ascii="Arial" w:hAnsi="Arial" w:cs="Times New Roman" w:hint="default"/>
      </w:rPr>
    </w:lvl>
    <w:lvl w:ilvl="8" w:tplc="A2309AEE">
      <w:start w:val="1"/>
      <w:numFmt w:val="bullet"/>
      <w:lvlText w:val="•"/>
      <w:lvlJc w:val="left"/>
      <w:pPr>
        <w:tabs>
          <w:tab w:val="num" w:pos="6480"/>
        </w:tabs>
        <w:ind w:left="6480" w:hanging="360"/>
      </w:pPr>
      <w:rPr>
        <w:rFonts w:ascii="Arial" w:hAnsi="Arial" w:cs="Times New Roman" w:hint="default"/>
      </w:rPr>
    </w:lvl>
  </w:abstractNum>
  <w:abstractNum w:abstractNumId="16">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17">
    <w:nsid w:val="46B266F6"/>
    <w:multiLevelType w:val="hybridMultilevel"/>
    <w:tmpl w:val="86C0ECC4"/>
    <w:lvl w:ilvl="0" w:tplc="D3C48196">
      <w:start w:val="1"/>
      <w:numFmt w:val="bullet"/>
      <w:lvlText w:val="•"/>
      <w:lvlJc w:val="left"/>
      <w:pPr>
        <w:tabs>
          <w:tab w:val="num" w:pos="720"/>
        </w:tabs>
        <w:ind w:left="720" w:hanging="360"/>
      </w:pPr>
      <w:rPr>
        <w:rFonts w:ascii="Arial" w:hAnsi="Arial" w:cs="Times New Roman" w:hint="default"/>
      </w:rPr>
    </w:lvl>
    <w:lvl w:ilvl="1" w:tplc="E67CCB32">
      <w:start w:val="4600"/>
      <w:numFmt w:val="bullet"/>
      <w:lvlText w:val="–"/>
      <w:lvlJc w:val="left"/>
      <w:pPr>
        <w:tabs>
          <w:tab w:val="num" w:pos="1440"/>
        </w:tabs>
        <w:ind w:left="1440" w:hanging="360"/>
      </w:pPr>
      <w:rPr>
        <w:rFonts w:ascii="Arial" w:hAnsi="Arial" w:cs="Times New Roman" w:hint="default"/>
      </w:rPr>
    </w:lvl>
    <w:lvl w:ilvl="2" w:tplc="D6CE230E">
      <w:start w:val="4600"/>
      <w:numFmt w:val="bullet"/>
      <w:lvlText w:val="•"/>
      <w:lvlJc w:val="left"/>
      <w:pPr>
        <w:tabs>
          <w:tab w:val="num" w:pos="2160"/>
        </w:tabs>
        <w:ind w:left="2160" w:hanging="360"/>
      </w:pPr>
      <w:rPr>
        <w:rFonts w:ascii="Arial" w:hAnsi="Arial" w:cs="Times New Roman" w:hint="default"/>
      </w:rPr>
    </w:lvl>
    <w:lvl w:ilvl="3" w:tplc="1206B0FC">
      <w:start w:val="4600"/>
      <w:numFmt w:val="bullet"/>
      <w:lvlText w:val="–"/>
      <w:lvlJc w:val="left"/>
      <w:pPr>
        <w:tabs>
          <w:tab w:val="num" w:pos="2880"/>
        </w:tabs>
        <w:ind w:left="2880" w:hanging="360"/>
      </w:pPr>
      <w:rPr>
        <w:rFonts w:ascii="Arial" w:hAnsi="Arial" w:cs="Times New Roman" w:hint="default"/>
      </w:rPr>
    </w:lvl>
    <w:lvl w:ilvl="4" w:tplc="5BE27418">
      <w:start w:val="1"/>
      <w:numFmt w:val="bullet"/>
      <w:lvlText w:val="•"/>
      <w:lvlJc w:val="left"/>
      <w:pPr>
        <w:tabs>
          <w:tab w:val="num" w:pos="3600"/>
        </w:tabs>
        <w:ind w:left="3600" w:hanging="360"/>
      </w:pPr>
      <w:rPr>
        <w:rFonts w:ascii="Arial" w:hAnsi="Arial" w:cs="Times New Roman" w:hint="default"/>
      </w:rPr>
    </w:lvl>
    <w:lvl w:ilvl="5" w:tplc="42927022">
      <w:start w:val="1"/>
      <w:numFmt w:val="bullet"/>
      <w:lvlText w:val="•"/>
      <w:lvlJc w:val="left"/>
      <w:pPr>
        <w:tabs>
          <w:tab w:val="num" w:pos="4320"/>
        </w:tabs>
        <w:ind w:left="4320" w:hanging="360"/>
      </w:pPr>
      <w:rPr>
        <w:rFonts w:ascii="Arial" w:hAnsi="Arial" w:cs="Times New Roman" w:hint="default"/>
      </w:rPr>
    </w:lvl>
    <w:lvl w:ilvl="6" w:tplc="4C60639C">
      <w:start w:val="1"/>
      <w:numFmt w:val="bullet"/>
      <w:lvlText w:val="•"/>
      <w:lvlJc w:val="left"/>
      <w:pPr>
        <w:tabs>
          <w:tab w:val="num" w:pos="5040"/>
        </w:tabs>
        <w:ind w:left="5040" w:hanging="360"/>
      </w:pPr>
      <w:rPr>
        <w:rFonts w:ascii="Arial" w:hAnsi="Arial" w:cs="Times New Roman" w:hint="default"/>
      </w:rPr>
    </w:lvl>
    <w:lvl w:ilvl="7" w:tplc="C644DB20">
      <w:start w:val="1"/>
      <w:numFmt w:val="bullet"/>
      <w:lvlText w:val="•"/>
      <w:lvlJc w:val="left"/>
      <w:pPr>
        <w:tabs>
          <w:tab w:val="num" w:pos="5760"/>
        </w:tabs>
        <w:ind w:left="5760" w:hanging="360"/>
      </w:pPr>
      <w:rPr>
        <w:rFonts w:ascii="Arial" w:hAnsi="Arial" w:cs="Times New Roman" w:hint="default"/>
      </w:rPr>
    </w:lvl>
    <w:lvl w:ilvl="8" w:tplc="D73A7E04">
      <w:start w:val="1"/>
      <w:numFmt w:val="bullet"/>
      <w:lvlText w:val="•"/>
      <w:lvlJc w:val="left"/>
      <w:pPr>
        <w:tabs>
          <w:tab w:val="num" w:pos="6480"/>
        </w:tabs>
        <w:ind w:left="6480" w:hanging="360"/>
      </w:pPr>
      <w:rPr>
        <w:rFonts w:ascii="Arial" w:hAnsi="Arial" w:cs="Times New Roman" w:hint="default"/>
      </w:rPr>
    </w:lvl>
  </w:abstractNum>
  <w:abstractNum w:abstractNumId="18">
    <w:nsid w:val="47317228"/>
    <w:multiLevelType w:val="hybridMultilevel"/>
    <w:tmpl w:val="8C60B000"/>
    <w:lvl w:ilvl="0" w:tplc="A06E031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876272D"/>
    <w:multiLevelType w:val="hybridMultilevel"/>
    <w:tmpl w:val="B3E86DD0"/>
    <w:lvl w:ilvl="0" w:tplc="6CD46F80">
      <w:numFmt w:val="bullet"/>
      <w:lvlText w:val="-"/>
      <w:lvlJc w:val="left"/>
      <w:pPr>
        <w:ind w:left="360" w:hanging="360"/>
      </w:pPr>
      <w:rPr>
        <w:rFonts w:ascii="Times New Roman" w:eastAsia="ＭＳ ゴシック" w:hAnsi="Times New Roman" w:cs="Times New Roman" w:hint="default"/>
      </w:rPr>
    </w:lvl>
    <w:lvl w:ilvl="1" w:tplc="9E6E82CE">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21">
    <w:nsid w:val="4DD059E1"/>
    <w:multiLevelType w:val="hybridMultilevel"/>
    <w:tmpl w:val="E142219C"/>
    <w:lvl w:ilvl="0" w:tplc="17DE1EFA">
      <w:numFmt w:val="bullet"/>
      <w:lvlText w:val="-"/>
      <w:lvlJc w:val="left"/>
      <w:pPr>
        <w:ind w:left="465" w:hanging="360"/>
      </w:pPr>
      <w:rPr>
        <w:rFonts w:ascii="Times New Roman" w:eastAsia="ＭＳ ゴシック"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2">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23">
    <w:nsid w:val="51481010"/>
    <w:multiLevelType w:val="hybridMultilevel"/>
    <w:tmpl w:val="ACC469EC"/>
    <w:lvl w:ilvl="0" w:tplc="3732F5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2F37164"/>
    <w:multiLevelType w:val="hybridMultilevel"/>
    <w:tmpl w:val="921EFD22"/>
    <w:lvl w:ilvl="0" w:tplc="0F0A379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26">
    <w:nsid w:val="54993A39"/>
    <w:multiLevelType w:val="hybridMultilevel"/>
    <w:tmpl w:val="1F0A09BA"/>
    <w:lvl w:ilvl="0" w:tplc="ECBEF3B6">
      <w:start w:val="1"/>
      <w:numFmt w:val="lowerLetter"/>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28">
    <w:nsid w:val="59600AA2"/>
    <w:multiLevelType w:val="hybridMultilevel"/>
    <w:tmpl w:val="CFBAA574"/>
    <w:lvl w:ilvl="0" w:tplc="B900A2D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30">
    <w:nsid w:val="68C76D8F"/>
    <w:multiLevelType w:val="hybridMultilevel"/>
    <w:tmpl w:val="A19EA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836212"/>
    <w:multiLevelType w:val="hybridMultilevel"/>
    <w:tmpl w:val="30266CB4"/>
    <w:lvl w:ilvl="0" w:tplc="DEE44CF8">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3">
    <w:nsid w:val="703157D4"/>
    <w:multiLevelType w:val="multilevel"/>
    <w:tmpl w:val="82E0426A"/>
    <w:lvl w:ilvl="0">
      <w:start w:val="1"/>
      <w:numFmt w:val="decimal"/>
      <w:pStyle w:val="10"/>
      <w:lvlText w:val="%1."/>
      <w:lvlJc w:val="left"/>
      <w:pPr>
        <w:tabs>
          <w:tab w:val="num" w:pos="709"/>
        </w:tabs>
        <w:ind w:left="709" w:hanging="709"/>
      </w:pPr>
      <w:rPr>
        <w:rFonts w:hint="eastAsia"/>
        <w:lang w:val="en-US"/>
      </w:rPr>
    </w:lvl>
    <w:lvl w:ilvl="1">
      <w:start w:val="1"/>
      <w:numFmt w:val="decimal"/>
      <w:lvlText w:val="%1.%2."/>
      <w:lvlJc w:val="left"/>
      <w:pPr>
        <w:tabs>
          <w:tab w:val="num" w:pos="567"/>
        </w:tabs>
        <w:ind w:left="567" w:hanging="567"/>
      </w:pPr>
      <w:rPr>
        <w:rFonts w:hint="eastAsia"/>
        <w:lang w:val="en-GB"/>
      </w:rPr>
    </w:lvl>
    <w:lvl w:ilvl="2">
      <w:start w:val="1"/>
      <w:numFmt w:val="decimal"/>
      <w:pStyle w:val="31"/>
      <w:lvlText w:val="%1.%2.%3."/>
      <w:lvlJc w:val="left"/>
      <w:pPr>
        <w:tabs>
          <w:tab w:val="num" w:pos="3687"/>
        </w:tabs>
        <w:ind w:left="3687" w:hanging="709"/>
      </w:pPr>
      <w:rPr>
        <w:rFonts w:hint="eastAsia"/>
        <w:color w:val="auto"/>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0EE1CBC"/>
    <w:multiLevelType w:val="hybridMultilevel"/>
    <w:tmpl w:val="2F1494EC"/>
    <w:lvl w:ilvl="0" w:tplc="99C6C42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CE417AF"/>
    <w:multiLevelType w:val="hybridMultilevel"/>
    <w:tmpl w:val="AFB68D24"/>
    <w:lvl w:ilvl="0" w:tplc="3468FB1C">
      <w:start w:val="1"/>
      <w:numFmt w:val="bullet"/>
      <w:lvlText w:val="•"/>
      <w:lvlJc w:val="left"/>
      <w:pPr>
        <w:tabs>
          <w:tab w:val="num" w:pos="720"/>
        </w:tabs>
        <w:ind w:left="720" w:hanging="360"/>
      </w:pPr>
      <w:rPr>
        <w:rFonts w:ascii="Arial" w:hAnsi="Arial" w:cs="Times New Roman" w:hint="default"/>
      </w:rPr>
    </w:lvl>
    <w:lvl w:ilvl="1" w:tplc="EA9A9918">
      <w:start w:val="1241"/>
      <w:numFmt w:val="bullet"/>
      <w:lvlText w:val="–"/>
      <w:lvlJc w:val="left"/>
      <w:pPr>
        <w:tabs>
          <w:tab w:val="num" w:pos="1440"/>
        </w:tabs>
        <w:ind w:left="1440" w:hanging="360"/>
      </w:pPr>
      <w:rPr>
        <w:rFonts w:ascii="Arial" w:hAnsi="Arial" w:cs="Times New Roman" w:hint="default"/>
      </w:rPr>
    </w:lvl>
    <w:lvl w:ilvl="2" w:tplc="D048D5DE">
      <w:start w:val="1241"/>
      <w:numFmt w:val="bullet"/>
      <w:lvlText w:val="•"/>
      <w:lvlJc w:val="left"/>
      <w:pPr>
        <w:tabs>
          <w:tab w:val="num" w:pos="2160"/>
        </w:tabs>
        <w:ind w:left="2160" w:hanging="360"/>
      </w:pPr>
      <w:rPr>
        <w:rFonts w:ascii="Arial" w:hAnsi="Arial" w:cs="Times New Roman" w:hint="default"/>
      </w:rPr>
    </w:lvl>
    <w:lvl w:ilvl="3" w:tplc="2C9A837A">
      <w:start w:val="1241"/>
      <w:numFmt w:val="bullet"/>
      <w:lvlText w:val="–"/>
      <w:lvlJc w:val="left"/>
      <w:pPr>
        <w:tabs>
          <w:tab w:val="num" w:pos="2880"/>
        </w:tabs>
        <w:ind w:left="2880" w:hanging="360"/>
      </w:pPr>
      <w:rPr>
        <w:rFonts w:ascii="Arial" w:hAnsi="Arial" w:cs="Times New Roman" w:hint="default"/>
      </w:rPr>
    </w:lvl>
    <w:lvl w:ilvl="4" w:tplc="47B8F250">
      <w:start w:val="1241"/>
      <w:numFmt w:val="bullet"/>
      <w:lvlText w:val="»"/>
      <w:lvlJc w:val="left"/>
      <w:pPr>
        <w:tabs>
          <w:tab w:val="num" w:pos="3600"/>
        </w:tabs>
        <w:ind w:left="3600" w:hanging="360"/>
      </w:pPr>
      <w:rPr>
        <w:rFonts w:ascii="Arial" w:hAnsi="Arial" w:cs="Times New Roman" w:hint="default"/>
      </w:rPr>
    </w:lvl>
    <w:lvl w:ilvl="5" w:tplc="891C7154">
      <w:start w:val="1"/>
      <w:numFmt w:val="bullet"/>
      <w:lvlText w:val="•"/>
      <w:lvlJc w:val="left"/>
      <w:pPr>
        <w:tabs>
          <w:tab w:val="num" w:pos="4320"/>
        </w:tabs>
        <w:ind w:left="4320" w:hanging="360"/>
      </w:pPr>
      <w:rPr>
        <w:rFonts w:ascii="Arial" w:hAnsi="Arial" w:cs="Times New Roman" w:hint="default"/>
      </w:rPr>
    </w:lvl>
    <w:lvl w:ilvl="6" w:tplc="09ECE2E2">
      <w:start w:val="1"/>
      <w:numFmt w:val="bullet"/>
      <w:lvlText w:val="•"/>
      <w:lvlJc w:val="left"/>
      <w:pPr>
        <w:tabs>
          <w:tab w:val="num" w:pos="5040"/>
        </w:tabs>
        <w:ind w:left="5040" w:hanging="360"/>
      </w:pPr>
      <w:rPr>
        <w:rFonts w:ascii="Arial" w:hAnsi="Arial" w:cs="Times New Roman" w:hint="default"/>
      </w:rPr>
    </w:lvl>
    <w:lvl w:ilvl="7" w:tplc="75C20C90">
      <w:start w:val="1"/>
      <w:numFmt w:val="bullet"/>
      <w:lvlText w:val="•"/>
      <w:lvlJc w:val="left"/>
      <w:pPr>
        <w:tabs>
          <w:tab w:val="num" w:pos="5760"/>
        </w:tabs>
        <w:ind w:left="5760" w:hanging="360"/>
      </w:pPr>
      <w:rPr>
        <w:rFonts w:ascii="Arial" w:hAnsi="Arial" w:cs="Times New Roman" w:hint="default"/>
      </w:rPr>
    </w:lvl>
    <w:lvl w:ilvl="8" w:tplc="66D8DA8A">
      <w:start w:val="1"/>
      <w:numFmt w:val="bullet"/>
      <w:lvlText w:val="•"/>
      <w:lvlJc w:val="left"/>
      <w:pPr>
        <w:tabs>
          <w:tab w:val="num" w:pos="6480"/>
        </w:tabs>
        <w:ind w:left="6480" w:hanging="360"/>
      </w:pPr>
      <w:rPr>
        <w:rFonts w:ascii="Arial" w:hAnsi="Arial" w:cs="Times New Roman" w:hint="default"/>
      </w:rPr>
    </w:lvl>
  </w:abstractNum>
  <w:num w:numId="1">
    <w:abstractNumId w:val="33"/>
  </w:num>
  <w:num w:numId="2">
    <w:abstractNumId w:val="4"/>
  </w:num>
  <w:num w:numId="3">
    <w:abstractNumId w:val="7"/>
  </w:num>
  <w:num w:numId="4">
    <w:abstractNumId w:val="12"/>
  </w:num>
  <w:num w:numId="5">
    <w:abstractNumId w:val="2"/>
  </w:num>
  <w:num w:numId="6">
    <w:abstractNumId w:val="1"/>
  </w:num>
  <w:num w:numId="7">
    <w:abstractNumId w:val="0"/>
  </w:num>
  <w:num w:numId="8">
    <w:abstractNumId w:val="35"/>
  </w:num>
  <w:num w:numId="9">
    <w:abstractNumId w:val="14"/>
  </w:num>
  <w:num w:numId="10">
    <w:abstractNumId w:val="29"/>
  </w:num>
  <w:num w:numId="11">
    <w:abstractNumId w:val="20"/>
  </w:num>
  <w:num w:numId="12">
    <w:abstractNumId w:val="16"/>
  </w:num>
  <w:num w:numId="13">
    <w:abstractNumId w:val="8"/>
  </w:num>
  <w:num w:numId="14">
    <w:abstractNumId w:val="22"/>
  </w:num>
  <w:num w:numId="15">
    <w:abstractNumId w:val="10"/>
  </w:num>
  <w:num w:numId="16">
    <w:abstractNumId w:val="27"/>
  </w:num>
  <w:num w:numId="17">
    <w:abstractNumId w:val="25"/>
  </w:num>
  <w:num w:numId="18">
    <w:abstractNumId w:val="30"/>
  </w:num>
  <w:num w:numId="19">
    <w:abstractNumId w:val="32"/>
  </w:num>
  <w:num w:numId="20">
    <w:abstractNumId w:val="34"/>
  </w:num>
  <w:num w:numId="21">
    <w:abstractNumId w:val="21"/>
  </w:num>
  <w:num w:numId="22">
    <w:abstractNumId w:val="3"/>
  </w:num>
  <w:num w:numId="23">
    <w:abstractNumId w:val="15"/>
  </w:num>
  <w:num w:numId="24">
    <w:abstractNumId w:val="17"/>
  </w:num>
  <w:num w:numId="25">
    <w:abstractNumId w:val="36"/>
  </w:num>
  <w:num w:numId="26">
    <w:abstractNumId w:val="31"/>
  </w:num>
  <w:num w:numId="27">
    <w:abstractNumId w:val="11"/>
  </w:num>
  <w:num w:numId="28">
    <w:abstractNumId w:val="19"/>
  </w:num>
  <w:num w:numId="29">
    <w:abstractNumId w:val="15"/>
  </w:num>
  <w:num w:numId="30">
    <w:abstractNumId w:val="26"/>
  </w:num>
  <w:num w:numId="31">
    <w:abstractNumId w:val="9"/>
  </w:num>
  <w:num w:numId="32">
    <w:abstractNumId w:val="6"/>
  </w:num>
  <w:num w:numId="33">
    <w:abstractNumId w:val="18"/>
  </w:num>
  <w:num w:numId="34">
    <w:abstractNumId w:val="24"/>
  </w:num>
  <w:num w:numId="35">
    <w:abstractNumId w:val="23"/>
  </w:num>
  <w:num w:numId="36">
    <w:abstractNumId w:val="13"/>
  </w:num>
  <w:num w:numId="37">
    <w:abstractNumId w:val="28"/>
  </w:num>
  <w:num w:numId="3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A90"/>
    <w:rsid w:val="00000185"/>
    <w:rsid w:val="00000422"/>
    <w:rsid w:val="000015BA"/>
    <w:rsid w:val="00001C9D"/>
    <w:rsid w:val="00002B43"/>
    <w:rsid w:val="00003DC1"/>
    <w:rsid w:val="0000419C"/>
    <w:rsid w:val="0000493D"/>
    <w:rsid w:val="00005216"/>
    <w:rsid w:val="0000564F"/>
    <w:rsid w:val="000074EA"/>
    <w:rsid w:val="000075B8"/>
    <w:rsid w:val="000079EF"/>
    <w:rsid w:val="00010AD4"/>
    <w:rsid w:val="00010F14"/>
    <w:rsid w:val="00011527"/>
    <w:rsid w:val="00011F9E"/>
    <w:rsid w:val="00012753"/>
    <w:rsid w:val="000129EF"/>
    <w:rsid w:val="00012C72"/>
    <w:rsid w:val="00012E73"/>
    <w:rsid w:val="00014A7E"/>
    <w:rsid w:val="00015697"/>
    <w:rsid w:val="00015ADE"/>
    <w:rsid w:val="00016C01"/>
    <w:rsid w:val="0001710E"/>
    <w:rsid w:val="000171C9"/>
    <w:rsid w:val="00017A31"/>
    <w:rsid w:val="00021483"/>
    <w:rsid w:val="00021807"/>
    <w:rsid w:val="00021C7A"/>
    <w:rsid w:val="000221A6"/>
    <w:rsid w:val="000230A4"/>
    <w:rsid w:val="00023C52"/>
    <w:rsid w:val="00024B56"/>
    <w:rsid w:val="0002544B"/>
    <w:rsid w:val="00025E80"/>
    <w:rsid w:val="00026892"/>
    <w:rsid w:val="000271CF"/>
    <w:rsid w:val="000274D5"/>
    <w:rsid w:val="0002765A"/>
    <w:rsid w:val="000276D4"/>
    <w:rsid w:val="00027C8F"/>
    <w:rsid w:val="0003075A"/>
    <w:rsid w:val="00030858"/>
    <w:rsid w:val="00030A93"/>
    <w:rsid w:val="00030E53"/>
    <w:rsid w:val="00031030"/>
    <w:rsid w:val="00032340"/>
    <w:rsid w:val="00033AFB"/>
    <w:rsid w:val="00033BCA"/>
    <w:rsid w:val="00034E92"/>
    <w:rsid w:val="000352AD"/>
    <w:rsid w:val="0003590A"/>
    <w:rsid w:val="00036255"/>
    <w:rsid w:val="000365A7"/>
    <w:rsid w:val="00037503"/>
    <w:rsid w:val="00037821"/>
    <w:rsid w:val="000400A3"/>
    <w:rsid w:val="00041471"/>
    <w:rsid w:val="00042266"/>
    <w:rsid w:val="00042662"/>
    <w:rsid w:val="00042B35"/>
    <w:rsid w:val="0004380D"/>
    <w:rsid w:val="00043D59"/>
    <w:rsid w:val="00043F15"/>
    <w:rsid w:val="000446D3"/>
    <w:rsid w:val="000452EE"/>
    <w:rsid w:val="00045627"/>
    <w:rsid w:val="00047046"/>
    <w:rsid w:val="00047332"/>
    <w:rsid w:val="0004784C"/>
    <w:rsid w:val="00047DC5"/>
    <w:rsid w:val="00050642"/>
    <w:rsid w:val="00051943"/>
    <w:rsid w:val="0005227A"/>
    <w:rsid w:val="00052462"/>
    <w:rsid w:val="00052946"/>
    <w:rsid w:val="00052D7A"/>
    <w:rsid w:val="00052FE5"/>
    <w:rsid w:val="00053070"/>
    <w:rsid w:val="0005333B"/>
    <w:rsid w:val="000538C3"/>
    <w:rsid w:val="00053BD8"/>
    <w:rsid w:val="00053EFC"/>
    <w:rsid w:val="00053F18"/>
    <w:rsid w:val="0005439E"/>
    <w:rsid w:val="00054A8C"/>
    <w:rsid w:val="0005504F"/>
    <w:rsid w:val="0005505A"/>
    <w:rsid w:val="00055884"/>
    <w:rsid w:val="00056CE9"/>
    <w:rsid w:val="00060073"/>
    <w:rsid w:val="0006068F"/>
    <w:rsid w:val="00060CCE"/>
    <w:rsid w:val="0006170E"/>
    <w:rsid w:val="00061B56"/>
    <w:rsid w:val="0006290E"/>
    <w:rsid w:val="00062D5E"/>
    <w:rsid w:val="00063B80"/>
    <w:rsid w:val="00063F62"/>
    <w:rsid w:val="000652AD"/>
    <w:rsid w:val="000656C1"/>
    <w:rsid w:val="00065DA3"/>
    <w:rsid w:val="000661AF"/>
    <w:rsid w:val="00066477"/>
    <w:rsid w:val="00066D69"/>
    <w:rsid w:val="00067E4D"/>
    <w:rsid w:val="0007080D"/>
    <w:rsid w:val="00070916"/>
    <w:rsid w:val="00070BAE"/>
    <w:rsid w:val="00072B4B"/>
    <w:rsid w:val="00072D19"/>
    <w:rsid w:val="000730DC"/>
    <w:rsid w:val="00073404"/>
    <w:rsid w:val="00073B84"/>
    <w:rsid w:val="000742AA"/>
    <w:rsid w:val="00074EBF"/>
    <w:rsid w:val="00074F6C"/>
    <w:rsid w:val="00075A53"/>
    <w:rsid w:val="00080495"/>
    <w:rsid w:val="00080ABD"/>
    <w:rsid w:val="00080F30"/>
    <w:rsid w:val="000815A7"/>
    <w:rsid w:val="00082B5F"/>
    <w:rsid w:val="00082F40"/>
    <w:rsid w:val="00083F1A"/>
    <w:rsid w:val="00083F4A"/>
    <w:rsid w:val="00085070"/>
    <w:rsid w:val="00086742"/>
    <w:rsid w:val="00086AEF"/>
    <w:rsid w:val="000903D4"/>
    <w:rsid w:val="00090468"/>
    <w:rsid w:val="00091FC0"/>
    <w:rsid w:val="0009229A"/>
    <w:rsid w:val="00092BAA"/>
    <w:rsid w:val="00094FB5"/>
    <w:rsid w:val="00095257"/>
    <w:rsid w:val="000960C5"/>
    <w:rsid w:val="00096149"/>
    <w:rsid w:val="000964F7"/>
    <w:rsid w:val="00096719"/>
    <w:rsid w:val="000A09AA"/>
    <w:rsid w:val="000A0EE2"/>
    <w:rsid w:val="000A2511"/>
    <w:rsid w:val="000A294D"/>
    <w:rsid w:val="000A2ECF"/>
    <w:rsid w:val="000A2F78"/>
    <w:rsid w:val="000A3C29"/>
    <w:rsid w:val="000A3DB0"/>
    <w:rsid w:val="000A499C"/>
    <w:rsid w:val="000A57CC"/>
    <w:rsid w:val="000A5C64"/>
    <w:rsid w:val="000A5F9F"/>
    <w:rsid w:val="000B164A"/>
    <w:rsid w:val="000B1FDC"/>
    <w:rsid w:val="000B235F"/>
    <w:rsid w:val="000B3BFB"/>
    <w:rsid w:val="000B3CE4"/>
    <w:rsid w:val="000B5CE5"/>
    <w:rsid w:val="000B5E0F"/>
    <w:rsid w:val="000B5E5D"/>
    <w:rsid w:val="000B5EDA"/>
    <w:rsid w:val="000B6A2B"/>
    <w:rsid w:val="000B6F25"/>
    <w:rsid w:val="000B70D9"/>
    <w:rsid w:val="000B7AC5"/>
    <w:rsid w:val="000C049B"/>
    <w:rsid w:val="000C301B"/>
    <w:rsid w:val="000C3C66"/>
    <w:rsid w:val="000C54EC"/>
    <w:rsid w:val="000C5776"/>
    <w:rsid w:val="000C5DA3"/>
    <w:rsid w:val="000C662A"/>
    <w:rsid w:val="000C7ED3"/>
    <w:rsid w:val="000D0842"/>
    <w:rsid w:val="000D0954"/>
    <w:rsid w:val="000D143A"/>
    <w:rsid w:val="000D1486"/>
    <w:rsid w:val="000D18D9"/>
    <w:rsid w:val="000D2A9D"/>
    <w:rsid w:val="000D3EFD"/>
    <w:rsid w:val="000D52DE"/>
    <w:rsid w:val="000D54CA"/>
    <w:rsid w:val="000D5984"/>
    <w:rsid w:val="000D5DC9"/>
    <w:rsid w:val="000D5E82"/>
    <w:rsid w:val="000D698B"/>
    <w:rsid w:val="000D6F30"/>
    <w:rsid w:val="000D7413"/>
    <w:rsid w:val="000D7534"/>
    <w:rsid w:val="000E05A1"/>
    <w:rsid w:val="000E14BC"/>
    <w:rsid w:val="000E17A2"/>
    <w:rsid w:val="000E21C8"/>
    <w:rsid w:val="000E2C0B"/>
    <w:rsid w:val="000E3EE8"/>
    <w:rsid w:val="000E53B8"/>
    <w:rsid w:val="000E7A25"/>
    <w:rsid w:val="000F0346"/>
    <w:rsid w:val="000F0936"/>
    <w:rsid w:val="000F1414"/>
    <w:rsid w:val="000F16FF"/>
    <w:rsid w:val="000F36D0"/>
    <w:rsid w:val="000F3A71"/>
    <w:rsid w:val="000F4E67"/>
    <w:rsid w:val="000F5399"/>
    <w:rsid w:val="000F5832"/>
    <w:rsid w:val="000F642A"/>
    <w:rsid w:val="0010004E"/>
    <w:rsid w:val="00100F27"/>
    <w:rsid w:val="001012DD"/>
    <w:rsid w:val="00101CC9"/>
    <w:rsid w:val="00103046"/>
    <w:rsid w:val="0010337B"/>
    <w:rsid w:val="001046A4"/>
    <w:rsid w:val="0010565A"/>
    <w:rsid w:val="00106396"/>
    <w:rsid w:val="001071FE"/>
    <w:rsid w:val="00107952"/>
    <w:rsid w:val="001079D0"/>
    <w:rsid w:val="00107D64"/>
    <w:rsid w:val="00110941"/>
    <w:rsid w:val="00111E14"/>
    <w:rsid w:val="0011712A"/>
    <w:rsid w:val="001171FB"/>
    <w:rsid w:val="00117590"/>
    <w:rsid w:val="00117B91"/>
    <w:rsid w:val="00117E46"/>
    <w:rsid w:val="00120131"/>
    <w:rsid w:val="0012044A"/>
    <w:rsid w:val="0012067E"/>
    <w:rsid w:val="00122536"/>
    <w:rsid w:val="001233C2"/>
    <w:rsid w:val="001246AB"/>
    <w:rsid w:val="00125768"/>
    <w:rsid w:val="00125B47"/>
    <w:rsid w:val="00126487"/>
    <w:rsid w:val="00127199"/>
    <w:rsid w:val="00127490"/>
    <w:rsid w:val="001275AE"/>
    <w:rsid w:val="001277F8"/>
    <w:rsid w:val="001301BB"/>
    <w:rsid w:val="0013053B"/>
    <w:rsid w:val="00130AB9"/>
    <w:rsid w:val="00131954"/>
    <w:rsid w:val="00131C82"/>
    <w:rsid w:val="00132171"/>
    <w:rsid w:val="00132688"/>
    <w:rsid w:val="00132C6F"/>
    <w:rsid w:val="00133605"/>
    <w:rsid w:val="00133765"/>
    <w:rsid w:val="00134CC1"/>
    <w:rsid w:val="001351DE"/>
    <w:rsid w:val="001351EE"/>
    <w:rsid w:val="0013560B"/>
    <w:rsid w:val="0013620B"/>
    <w:rsid w:val="001366B9"/>
    <w:rsid w:val="00136B6D"/>
    <w:rsid w:val="00136B8E"/>
    <w:rsid w:val="00137C34"/>
    <w:rsid w:val="00137D7D"/>
    <w:rsid w:val="00137DF1"/>
    <w:rsid w:val="00141067"/>
    <w:rsid w:val="00141597"/>
    <w:rsid w:val="00141879"/>
    <w:rsid w:val="00141C80"/>
    <w:rsid w:val="00142D4D"/>
    <w:rsid w:val="00143F6C"/>
    <w:rsid w:val="001444E7"/>
    <w:rsid w:val="00144F2E"/>
    <w:rsid w:val="001467AA"/>
    <w:rsid w:val="00146FC1"/>
    <w:rsid w:val="00147C6C"/>
    <w:rsid w:val="00147F34"/>
    <w:rsid w:val="0015088F"/>
    <w:rsid w:val="00151A66"/>
    <w:rsid w:val="00151ACB"/>
    <w:rsid w:val="00151BA8"/>
    <w:rsid w:val="0015212D"/>
    <w:rsid w:val="00152844"/>
    <w:rsid w:val="00153EEB"/>
    <w:rsid w:val="001545ED"/>
    <w:rsid w:val="00156184"/>
    <w:rsid w:val="00156200"/>
    <w:rsid w:val="00157708"/>
    <w:rsid w:val="00157DE7"/>
    <w:rsid w:val="00157F13"/>
    <w:rsid w:val="00160550"/>
    <w:rsid w:val="00160909"/>
    <w:rsid w:val="00161073"/>
    <w:rsid w:val="001626AB"/>
    <w:rsid w:val="001628DF"/>
    <w:rsid w:val="001629E7"/>
    <w:rsid w:val="00162EAF"/>
    <w:rsid w:val="00163025"/>
    <w:rsid w:val="001641E0"/>
    <w:rsid w:val="00164B5A"/>
    <w:rsid w:val="00164E03"/>
    <w:rsid w:val="001650A0"/>
    <w:rsid w:val="001655F6"/>
    <w:rsid w:val="00166570"/>
    <w:rsid w:val="001666B0"/>
    <w:rsid w:val="00171132"/>
    <w:rsid w:val="00171152"/>
    <w:rsid w:val="0017274B"/>
    <w:rsid w:val="00172812"/>
    <w:rsid w:val="0017368F"/>
    <w:rsid w:val="0017372A"/>
    <w:rsid w:val="00174874"/>
    <w:rsid w:val="00174A53"/>
    <w:rsid w:val="00175526"/>
    <w:rsid w:val="00175874"/>
    <w:rsid w:val="00175E50"/>
    <w:rsid w:val="001761E3"/>
    <w:rsid w:val="00176D50"/>
    <w:rsid w:val="00177610"/>
    <w:rsid w:val="00177D4B"/>
    <w:rsid w:val="00180146"/>
    <w:rsid w:val="001807CF"/>
    <w:rsid w:val="001818E0"/>
    <w:rsid w:val="00181D3C"/>
    <w:rsid w:val="00181FDC"/>
    <w:rsid w:val="00182090"/>
    <w:rsid w:val="00182A18"/>
    <w:rsid w:val="00183DEA"/>
    <w:rsid w:val="001843F6"/>
    <w:rsid w:val="00184809"/>
    <w:rsid w:val="0018484B"/>
    <w:rsid w:val="00185317"/>
    <w:rsid w:val="001856D6"/>
    <w:rsid w:val="00186172"/>
    <w:rsid w:val="00187346"/>
    <w:rsid w:val="00187DBA"/>
    <w:rsid w:val="0019011E"/>
    <w:rsid w:val="0019024C"/>
    <w:rsid w:val="001909F1"/>
    <w:rsid w:val="00192260"/>
    <w:rsid w:val="00192C24"/>
    <w:rsid w:val="00192CF9"/>
    <w:rsid w:val="00193BE6"/>
    <w:rsid w:val="00194456"/>
    <w:rsid w:val="001A19F0"/>
    <w:rsid w:val="001A1EE7"/>
    <w:rsid w:val="001A27B1"/>
    <w:rsid w:val="001A2BB7"/>
    <w:rsid w:val="001A2CF5"/>
    <w:rsid w:val="001A45B4"/>
    <w:rsid w:val="001A4985"/>
    <w:rsid w:val="001A4CF9"/>
    <w:rsid w:val="001A7C67"/>
    <w:rsid w:val="001B0B60"/>
    <w:rsid w:val="001B0E12"/>
    <w:rsid w:val="001B1341"/>
    <w:rsid w:val="001B1BC2"/>
    <w:rsid w:val="001B2136"/>
    <w:rsid w:val="001B4FCD"/>
    <w:rsid w:val="001B608B"/>
    <w:rsid w:val="001C009A"/>
    <w:rsid w:val="001C05F7"/>
    <w:rsid w:val="001C06DA"/>
    <w:rsid w:val="001C0ACA"/>
    <w:rsid w:val="001C0E76"/>
    <w:rsid w:val="001C1462"/>
    <w:rsid w:val="001C2168"/>
    <w:rsid w:val="001C2578"/>
    <w:rsid w:val="001C2F4D"/>
    <w:rsid w:val="001C3B43"/>
    <w:rsid w:val="001C5AF4"/>
    <w:rsid w:val="001C7011"/>
    <w:rsid w:val="001C76BE"/>
    <w:rsid w:val="001D0745"/>
    <w:rsid w:val="001D0DF5"/>
    <w:rsid w:val="001D1292"/>
    <w:rsid w:val="001D2547"/>
    <w:rsid w:val="001D3C4C"/>
    <w:rsid w:val="001D45CF"/>
    <w:rsid w:val="001D5169"/>
    <w:rsid w:val="001D613A"/>
    <w:rsid w:val="001D7A25"/>
    <w:rsid w:val="001D7D87"/>
    <w:rsid w:val="001E070B"/>
    <w:rsid w:val="001E09F9"/>
    <w:rsid w:val="001E0C21"/>
    <w:rsid w:val="001E537B"/>
    <w:rsid w:val="001E5470"/>
    <w:rsid w:val="001E55AD"/>
    <w:rsid w:val="001E6C96"/>
    <w:rsid w:val="001E70A9"/>
    <w:rsid w:val="001F1F20"/>
    <w:rsid w:val="001F24C3"/>
    <w:rsid w:val="001F3C6C"/>
    <w:rsid w:val="001F3CF7"/>
    <w:rsid w:val="001F48DD"/>
    <w:rsid w:val="001F4F60"/>
    <w:rsid w:val="001F5139"/>
    <w:rsid w:val="001F5E45"/>
    <w:rsid w:val="001F5F84"/>
    <w:rsid w:val="001F6D63"/>
    <w:rsid w:val="001F788B"/>
    <w:rsid w:val="002005BA"/>
    <w:rsid w:val="00201557"/>
    <w:rsid w:val="00201F7E"/>
    <w:rsid w:val="002022E0"/>
    <w:rsid w:val="00202604"/>
    <w:rsid w:val="0020368D"/>
    <w:rsid w:val="002037A8"/>
    <w:rsid w:val="00203FC4"/>
    <w:rsid w:val="002074F3"/>
    <w:rsid w:val="00212364"/>
    <w:rsid w:val="0021398B"/>
    <w:rsid w:val="002167F3"/>
    <w:rsid w:val="00216E06"/>
    <w:rsid w:val="00217CA3"/>
    <w:rsid w:val="0022100C"/>
    <w:rsid w:val="002216D2"/>
    <w:rsid w:val="00222447"/>
    <w:rsid w:val="0022450A"/>
    <w:rsid w:val="0022453B"/>
    <w:rsid w:val="002247A6"/>
    <w:rsid w:val="00224FB0"/>
    <w:rsid w:val="0022571F"/>
    <w:rsid w:val="002257D3"/>
    <w:rsid w:val="00226B5F"/>
    <w:rsid w:val="00232A94"/>
    <w:rsid w:val="00232BD3"/>
    <w:rsid w:val="002335B9"/>
    <w:rsid w:val="0023363E"/>
    <w:rsid w:val="0023386B"/>
    <w:rsid w:val="00233991"/>
    <w:rsid w:val="002339FB"/>
    <w:rsid w:val="0023606D"/>
    <w:rsid w:val="00236123"/>
    <w:rsid w:val="00236597"/>
    <w:rsid w:val="002368E9"/>
    <w:rsid w:val="002371F2"/>
    <w:rsid w:val="00237491"/>
    <w:rsid w:val="002425D3"/>
    <w:rsid w:val="00242FEA"/>
    <w:rsid w:val="002431FF"/>
    <w:rsid w:val="0024427A"/>
    <w:rsid w:val="00244B87"/>
    <w:rsid w:val="002471B0"/>
    <w:rsid w:val="00247570"/>
    <w:rsid w:val="00247A76"/>
    <w:rsid w:val="00247BC3"/>
    <w:rsid w:val="002501C3"/>
    <w:rsid w:val="002515E5"/>
    <w:rsid w:val="00251624"/>
    <w:rsid w:val="002516AC"/>
    <w:rsid w:val="002569CA"/>
    <w:rsid w:val="00257622"/>
    <w:rsid w:val="0025772C"/>
    <w:rsid w:val="00257C93"/>
    <w:rsid w:val="00260E6D"/>
    <w:rsid w:val="00260FE0"/>
    <w:rsid w:val="0026113A"/>
    <w:rsid w:val="00261508"/>
    <w:rsid w:val="002617AF"/>
    <w:rsid w:val="002620E5"/>
    <w:rsid w:val="002627D8"/>
    <w:rsid w:val="00262930"/>
    <w:rsid w:val="00263C2A"/>
    <w:rsid w:val="00264CD8"/>
    <w:rsid w:val="0026510C"/>
    <w:rsid w:val="00265A15"/>
    <w:rsid w:val="00265F56"/>
    <w:rsid w:val="002672B8"/>
    <w:rsid w:val="002677E6"/>
    <w:rsid w:val="0027025D"/>
    <w:rsid w:val="002706E7"/>
    <w:rsid w:val="002728F8"/>
    <w:rsid w:val="00274B76"/>
    <w:rsid w:val="00274EEC"/>
    <w:rsid w:val="002750AB"/>
    <w:rsid w:val="00275A19"/>
    <w:rsid w:val="00276479"/>
    <w:rsid w:val="00277B4E"/>
    <w:rsid w:val="00277CA1"/>
    <w:rsid w:val="00280E4C"/>
    <w:rsid w:val="00281136"/>
    <w:rsid w:val="002813B8"/>
    <w:rsid w:val="002818AB"/>
    <w:rsid w:val="00282D73"/>
    <w:rsid w:val="00282FB3"/>
    <w:rsid w:val="002830A7"/>
    <w:rsid w:val="002830E5"/>
    <w:rsid w:val="0028340A"/>
    <w:rsid w:val="00283666"/>
    <w:rsid w:val="002841E4"/>
    <w:rsid w:val="0028498A"/>
    <w:rsid w:val="002854F8"/>
    <w:rsid w:val="00285B13"/>
    <w:rsid w:val="00285E17"/>
    <w:rsid w:val="00286180"/>
    <w:rsid w:val="002868C2"/>
    <w:rsid w:val="002870AC"/>
    <w:rsid w:val="0029065C"/>
    <w:rsid w:val="00290CF9"/>
    <w:rsid w:val="0029128F"/>
    <w:rsid w:val="002928F5"/>
    <w:rsid w:val="00292F6F"/>
    <w:rsid w:val="00293206"/>
    <w:rsid w:val="002934E7"/>
    <w:rsid w:val="0029395D"/>
    <w:rsid w:val="0029461E"/>
    <w:rsid w:val="00294AE1"/>
    <w:rsid w:val="0029518B"/>
    <w:rsid w:val="002972F7"/>
    <w:rsid w:val="002A09CA"/>
    <w:rsid w:val="002A1D41"/>
    <w:rsid w:val="002A1EC3"/>
    <w:rsid w:val="002A2144"/>
    <w:rsid w:val="002A36CC"/>
    <w:rsid w:val="002A3F7A"/>
    <w:rsid w:val="002A42B3"/>
    <w:rsid w:val="002A4504"/>
    <w:rsid w:val="002A4AE8"/>
    <w:rsid w:val="002A52DF"/>
    <w:rsid w:val="002A5BF3"/>
    <w:rsid w:val="002A5F71"/>
    <w:rsid w:val="002A753D"/>
    <w:rsid w:val="002A769A"/>
    <w:rsid w:val="002A7945"/>
    <w:rsid w:val="002B0232"/>
    <w:rsid w:val="002B0A9D"/>
    <w:rsid w:val="002B0BAF"/>
    <w:rsid w:val="002B167F"/>
    <w:rsid w:val="002B4F2B"/>
    <w:rsid w:val="002B5A11"/>
    <w:rsid w:val="002B618C"/>
    <w:rsid w:val="002B61E4"/>
    <w:rsid w:val="002B649B"/>
    <w:rsid w:val="002B6527"/>
    <w:rsid w:val="002B741C"/>
    <w:rsid w:val="002C0405"/>
    <w:rsid w:val="002C13D4"/>
    <w:rsid w:val="002C1667"/>
    <w:rsid w:val="002C1F1E"/>
    <w:rsid w:val="002C3227"/>
    <w:rsid w:val="002C36DF"/>
    <w:rsid w:val="002C3CD6"/>
    <w:rsid w:val="002D0E7B"/>
    <w:rsid w:val="002D1499"/>
    <w:rsid w:val="002D1639"/>
    <w:rsid w:val="002D1FA7"/>
    <w:rsid w:val="002D23B6"/>
    <w:rsid w:val="002D39D0"/>
    <w:rsid w:val="002D3C3D"/>
    <w:rsid w:val="002D3F89"/>
    <w:rsid w:val="002D5E08"/>
    <w:rsid w:val="002D5E4C"/>
    <w:rsid w:val="002D5F14"/>
    <w:rsid w:val="002D656C"/>
    <w:rsid w:val="002D75AB"/>
    <w:rsid w:val="002D7913"/>
    <w:rsid w:val="002D7DB8"/>
    <w:rsid w:val="002E13B2"/>
    <w:rsid w:val="002E20C5"/>
    <w:rsid w:val="002E23CA"/>
    <w:rsid w:val="002E28B3"/>
    <w:rsid w:val="002E39A5"/>
    <w:rsid w:val="002E3D8C"/>
    <w:rsid w:val="002E40F8"/>
    <w:rsid w:val="002E47A7"/>
    <w:rsid w:val="002E4A41"/>
    <w:rsid w:val="002E4AF3"/>
    <w:rsid w:val="002E5742"/>
    <w:rsid w:val="002E66D2"/>
    <w:rsid w:val="002F0130"/>
    <w:rsid w:val="002F0C6A"/>
    <w:rsid w:val="002F0F30"/>
    <w:rsid w:val="002F13CB"/>
    <w:rsid w:val="002F1B16"/>
    <w:rsid w:val="002F1DFA"/>
    <w:rsid w:val="002F5B96"/>
    <w:rsid w:val="002F6313"/>
    <w:rsid w:val="002F6F42"/>
    <w:rsid w:val="002F7985"/>
    <w:rsid w:val="0030010C"/>
    <w:rsid w:val="00301232"/>
    <w:rsid w:val="00304AFC"/>
    <w:rsid w:val="0030520C"/>
    <w:rsid w:val="0030765A"/>
    <w:rsid w:val="00307FF8"/>
    <w:rsid w:val="00310017"/>
    <w:rsid w:val="003100BE"/>
    <w:rsid w:val="0031036D"/>
    <w:rsid w:val="003106C6"/>
    <w:rsid w:val="00311208"/>
    <w:rsid w:val="003122B4"/>
    <w:rsid w:val="003129D4"/>
    <w:rsid w:val="00312B1C"/>
    <w:rsid w:val="00312BB5"/>
    <w:rsid w:val="00312EFC"/>
    <w:rsid w:val="00312F76"/>
    <w:rsid w:val="00313FC3"/>
    <w:rsid w:val="00314961"/>
    <w:rsid w:val="00315771"/>
    <w:rsid w:val="003168D2"/>
    <w:rsid w:val="00317057"/>
    <w:rsid w:val="0031709B"/>
    <w:rsid w:val="003200AA"/>
    <w:rsid w:val="00320919"/>
    <w:rsid w:val="00320F0A"/>
    <w:rsid w:val="00321203"/>
    <w:rsid w:val="00321D42"/>
    <w:rsid w:val="003223CC"/>
    <w:rsid w:val="00322AB1"/>
    <w:rsid w:val="003233B6"/>
    <w:rsid w:val="00324D66"/>
    <w:rsid w:val="00324DF2"/>
    <w:rsid w:val="003254BC"/>
    <w:rsid w:val="003259AC"/>
    <w:rsid w:val="00326F2D"/>
    <w:rsid w:val="0032748B"/>
    <w:rsid w:val="003276BB"/>
    <w:rsid w:val="003277FA"/>
    <w:rsid w:val="00327885"/>
    <w:rsid w:val="00327C1E"/>
    <w:rsid w:val="00327D8C"/>
    <w:rsid w:val="00330862"/>
    <w:rsid w:val="00331DC8"/>
    <w:rsid w:val="00331F50"/>
    <w:rsid w:val="003327B9"/>
    <w:rsid w:val="00332FED"/>
    <w:rsid w:val="003349FE"/>
    <w:rsid w:val="00334A6D"/>
    <w:rsid w:val="00334F94"/>
    <w:rsid w:val="0033555E"/>
    <w:rsid w:val="0033586D"/>
    <w:rsid w:val="00335E4D"/>
    <w:rsid w:val="003365FA"/>
    <w:rsid w:val="00336922"/>
    <w:rsid w:val="00337870"/>
    <w:rsid w:val="00337B55"/>
    <w:rsid w:val="00337D8A"/>
    <w:rsid w:val="00337EDB"/>
    <w:rsid w:val="003400EB"/>
    <w:rsid w:val="003419F9"/>
    <w:rsid w:val="00341E02"/>
    <w:rsid w:val="0034310A"/>
    <w:rsid w:val="00345E6D"/>
    <w:rsid w:val="00347187"/>
    <w:rsid w:val="003502AF"/>
    <w:rsid w:val="003505DB"/>
    <w:rsid w:val="003509A8"/>
    <w:rsid w:val="003514A6"/>
    <w:rsid w:val="003549D5"/>
    <w:rsid w:val="003551A1"/>
    <w:rsid w:val="003551DF"/>
    <w:rsid w:val="00355ECD"/>
    <w:rsid w:val="00356AF1"/>
    <w:rsid w:val="003611B7"/>
    <w:rsid w:val="00361AB8"/>
    <w:rsid w:val="00361EE7"/>
    <w:rsid w:val="003627E5"/>
    <w:rsid w:val="00363379"/>
    <w:rsid w:val="00364C64"/>
    <w:rsid w:val="003650BA"/>
    <w:rsid w:val="0036573F"/>
    <w:rsid w:val="00366EF0"/>
    <w:rsid w:val="0037047F"/>
    <w:rsid w:val="00370828"/>
    <w:rsid w:val="00370853"/>
    <w:rsid w:val="00370BBE"/>
    <w:rsid w:val="00370F26"/>
    <w:rsid w:val="00370FF3"/>
    <w:rsid w:val="00370FFC"/>
    <w:rsid w:val="00371520"/>
    <w:rsid w:val="003722B9"/>
    <w:rsid w:val="00372E51"/>
    <w:rsid w:val="0037343D"/>
    <w:rsid w:val="00373C27"/>
    <w:rsid w:val="003747C0"/>
    <w:rsid w:val="0037499D"/>
    <w:rsid w:val="00375383"/>
    <w:rsid w:val="00375743"/>
    <w:rsid w:val="00375EE2"/>
    <w:rsid w:val="00380CCB"/>
    <w:rsid w:val="003832FE"/>
    <w:rsid w:val="00383450"/>
    <w:rsid w:val="003848BA"/>
    <w:rsid w:val="00385D5D"/>
    <w:rsid w:val="00386F7D"/>
    <w:rsid w:val="00387466"/>
    <w:rsid w:val="0039019A"/>
    <w:rsid w:val="003904FA"/>
    <w:rsid w:val="00391E53"/>
    <w:rsid w:val="0039206C"/>
    <w:rsid w:val="00392142"/>
    <w:rsid w:val="00392698"/>
    <w:rsid w:val="0039277E"/>
    <w:rsid w:val="00392829"/>
    <w:rsid w:val="00392B5E"/>
    <w:rsid w:val="00392F2C"/>
    <w:rsid w:val="003930FC"/>
    <w:rsid w:val="00393AAC"/>
    <w:rsid w:val="00393B5A"/>
    <w:rsid w:val="00393FDB"/>
    <w:rsid w:val="00394018"/>
    <w:rsid w:val="0039499E"/>
    <w:rsid w:val="00395195"/>
    <w:rsid w:val="00395742"/>
    <w:rsid w:val="003974DA"/>
    <w:rsid w:val="00397B51"/>
    <w:rsid w:val="003A1097"/>
    <w:rsid w:val="003A114A"/>
    <w:rsid w:val="003A194C"/>
    <w:rsid w:val="003A24CD"/>
    <w:rsid w:val="003A32C2"/>
    <w:rsid w:val="003A4952"/>
    <w:rsid w:val="003A4999"/>
    <w:rsid w:val="003A4F9D"/>
    <w:rsid w:val="003A7C60"/>
    <w:rsid w:val="003B01D1"/>
    <w:rsid w:val="003B050B"/>
    <w:rsid w:val="003B13D5"/>
    <w:rsid w:val="003B2F14"/>
    <w:rsid w:val="003B3994"/>
    <w:rsid w:val="003B3B0F"/>
    <w:rsid w:val="003B44F4"/>
    <w:rsid w:val="003B49DB"/>
    <w:rsid w:val="003B4AEE"/>
    <w:rsid w:val="003B4E13"/>
    <w:rsid w:val="003B53DA"/>
    <w:rsid w:val="003B629E"/>
    <w:rsid w:val="003B6C3B"/>
    <w:rsid w:val="003C0E10"/>
    <w:rsid w:val="003C1102"/>
    <w:rsid w:val="003C2B07"/>
    <w:rsid w:val="003C2DA9"/>
    <w:rsid w:val="003C5315"/>
    <w:rsid w:val="003C72BE"/>
    <w:rsid w:val="003D025D"/>
    <w:rsid w:val="003D0D59"/>
    <w:rsid w:val="003D2BBD"/>
    <w:rsid w:val="003D2DF6"/>
    <w:rsid w:val="003D31F7"/>
    <w:rsid w:val="003D503C"/>
    <w:rsid w:val="003D51EA"/>
    <w:rsid w:val="003D59AF"/>
    <w:rsid w:val="003D6648"/>
    <w:rsid w:val="003D79A2"/>
    <w:rsid w:val="003E0F87"/>
    <w:rsid w:val="003E19D8"/>
    <w:rsid w:val="003E1E5E"/>
    <w:rsid w:val="003E403B"/>
    <w:rsid w:val="003E40DB"/>
    <w:rsid w:val="003E4303"/>
    <w:rsid w:val="003E48B9"/>
    <w:rsid w:val="003E499F"/>
    <w:rsid w:val="003E4EB6"/>
    <w:rsid w:val="003E576E"/>
    <w:rsid w:val="003E5DE4"/>
    <w:rsid w:val="003E6D2E"/>
    <w:rsid w:val="003E6E8A"/>
    <w:rsid w:val="003E7218"/>
    <w:rsid w:val="003E7764"/>
    <w:rsid w:val="003F08B9"/>
    <w:rsid w:val="003F0CB7"/>
    <w:rsid w:val="003F0D92"/>
    <w:rsid w:val="003F12E0"/>
    <w:rsid w:val="003F166A"/>
    <w:rsid w:val="003F2001"/>
    <w:rsid w:val="003F2582"/>
    <w:rsid w:val="003F3FD2"/>
    <w:rsid w:val="003F4564"/>
    <w:rsid w:val="003F45C9"/>
    <w:rsid w:val="003F4779"/>
    <w:rsid w:val="003F4A06"/>
    <w:rsid w:val="003F51D7"/>
    <w:rsid w:val="003F5E3C"/>
    <w:rsid w:val="003F5EBE"/>
    <w:rsid w:val="003F6A0B"/>
    <w:rsid w:val="003F7A23"/>
    <w:rsid w:val="003F7C08"/>
    <w:rsid w:val="0040093D"/>
    <w:rsid w:val="00400B06"/>
    <w:rsid w:val="00402705"/>
    <w:rsid w:val="00402CFE"/>
    <w:rsid w:val="00403659"/>
    <w:rsid w:val="0040449D"/>
    <w:rsid w:val="004045E9"/>
    <w:rsid w:val="00404B8D"/>
    <w:rsid w:val="0040684B"/>
    <w:rsid w:val="00406A0F"/>
    <w:rsid w:val="004071A0"/>
    <w:rsid w:val="00407F6C"/>
    <w:rsid w:val="004105AD"/>
    <w:rsid w:val="00410C9D"/>
    <w:rsid w:val="004110B4"/>
    <w:rsid w:val="00412849"/>
    <w:rsid w:val="004138DD"/>
    <w:rsid w:val="004141A1"/>
    <w:rsid w:val="004159C1"/>
    <w:rsid w:val="0041601B"/>
    <w:rsid w:val="00416827"/>
    <w:rsid w:val="00416F08"/>
    <w:rsid w:val="0042012E"/>
    <w:rsid w:val="00421734"/>
    <w:rsid w:val="00423C3F"/>
    <w:rsid w:val="00423D5F"/>
    <w:rsid w:val="00423D6D"/>
    <w:rsid w:val="00424DDF"/>
    <w:rsid w:val="0042568D"/>
    <w:rsid w:val="00426742"/>
    <w:rsid w:val="0043053D"/>
    <w:rsid w:val="00430736"/>
    <w:rsid w:val="004309FB"/>
    <w:rsid w:val="00430CE9"/>
    <w:rsid w:val="00431BC0"/>
    <w:rsid w:val="00431C30"/>
    <w:rsid w:val="0043214E"/>
    <w:rsid w:val="00432FDB"/>
    <w:rsid w:val="00433991"/>
    <w:rsid w:val="00434146"/>
    <w:rsid w:val="004355A7"/>
    <w:rsid w:val="00435D47"/>
    <w:rsid w:val="00436139"/>
    <w:rsid w:val="004377B5"/>
    <w:rsid w:val="004410B5"/>
    <w:rsid w:val="00442426"/>
    <w:rsid w:val="00443A9A"/>
    <w:rsid w:val="004440D3"/>
    <w:rsid w:val="004442B2"/>
    <w:rsid w:val="00444A60"/>
    <w:rsid w:val="00445CCE"/>
    <w:rsid w:val="004461DA"/>
    <w:rsid w:val="004465F4"/>
    <w:rsid w:val="00446A48"/>
    <w:rsid w:val="00447635"/>
    <w:rsid w:val="004478FA"/>
    <w:rsid w:val="00447D86"/>
    <w:rsid w:val="00447E0E"/>
    <w:rsid w:val="00450286"/>
    <w:rsid w:val="00450468"/>
    <w:rsid w:val="004512D3"/>
    <w:rsid w:val="00451B87"/>
    <w:rsid w:val="0045324A"/>
    <w:rsid w:val="00453CCD"/>
    <w:rsid w:val="00453D0B"/>
    <w:rsid w:val="00453F94"/>
    <w:rsid w:val="00454BF1"/>
    <w:rsid w:val="00455D8E"/>
    <w:rsid w:val="00456366"/>
    <w:rsid w:val="004564D7"/>
    <w:rsid w:val="004565E4"/>
    <w:rsid w:val="0045724C"/>
    <w:rsid w:val="004573FC"/>
    <w:rsid w:val="004574E6"/>
    <w:rsid w:val="00457A8F"/>
    <w:rsid w:val="004602A6"/>
    <w:rsid w:val="00460553"/>
    <w:rsid w:val="00460877"/>
    <w:rsid w:val="004611DF"/>
    <w:rsid w:val="00461465"/>
    <w:rsid w:val="00461698"/>
    <w:rsid w:val="00461AD5"/>
    <w:rsid w:val="00461E7D"/>
    <w:rsid w:val="004625DD"/>
    <w:rsid w:val="004631ED"/>
    <w:rsid w:val="004636C3"/>
    <w:rsid w:val="00464FA0"/>
    <w:rsid w:val="004652A5"/>
    <w:rsid w:val="004652C1"/>
    <w:rsid w:val="004658A7"/>
    <w:rsid w:val="00465D5A"/>
    <w:rsid w:val="004671F8"/>
    <w:rsid w:val="00467C99"/>
    <w:rsid w:val="00470EE2"/>
    <w:rsid w:val="00471786"/>
    <w:rsid w:val="0047287A"/>
    <w:rsid w:val="00472B07"/>
    <w:rsid w:val="00475C8E"/>
    <w:rsid w:val="00476032"/>
    <w:rsid w:val="00481213"/>
    <w:rsid w:val="00481467"/>
    <w:rsid w:val="00481DDC"/>
    <w:rsid w:val="00482111"/>
    <w:rsid w:val="00482DE9"/>
    <w:rsid w:val="00482F37"/>
    <w:rsid w:val="004831C8"/>
    <w:rsid w:val="00483F1D"/>
    <w:rsid w:val="004841EC"/>
    <w:rsid w:val="004847F2"/>
    <w:rsid w:val="004852D2"/>
    <w:rsid w:val="00485526"/>
    <w:rsid w:val="00485812"/>
    <w:rsid w:val="00487106"/>
    <w:rsid w:val="004905C2"/>
    <w:rsid w:val="00490C90"/>
    <w:rsid w:val="00490DAE"/>
    <w:rsid w:val="004928F4"/>
    <w:rsid w:val="00492BA4"/>
    <w:rsid w:val="00492D14"/>
    <w:rsid w:val="00494441"/>
    <w:rsid w:val="00494D72"/>
    <w:rsid w:val="0049589B"/>
    <w:rsid w:val="00495922"/>
    <w:rsid w:val="00496754"/>
    <w:rsid w:val="00496EF1"/>
    <w:rsid w:val="004974C1"/>
    <w:rsid w:val="004A02ED"/>
    <w:rsid w:val="004A0AD9"/>
    <w:rsid w:val="004A164C"/>
    <w:rsid w:val="004A1CE1"/>
    <w:rsid w:val="004A2F0B"/>
    <w:rsid w:val="004A31B4"/>
    <w:rsid w:val="004A35B8"/>
    <w:rsid w:val="004A35E7"/>
    <w:rsid w:val="004A392E"/>
    <w:rsid w:val="004A3B92"/>
    <w:rsid w:val="004A4548"/>
    <w:rsid w:val="004A57E9"/>
    <w:rsid w:val="004A5870"/>
    <w:rsid w:val="004A63D8"/>
    <w:rsid w:val="004A69BD"/>
    <w:rsid w:val="004A6B0D"/>
    <w:rsid w:val="004A753E"/>
    <w:rsid w:val="004A7A23"/>
    <w:rsid w:val="004B0A6D"/>
    <w:rsid w:val="004B13CF"/>
    <w:rsid w:val="004B19D1"/>
    <w:rsid w:val="004B1AA4"/>
    <w:rsid w:val="004B1EA5"/>
    <w:rsid w:val="004B26B5"/>
    <w:rsid w:val="004B2F61"/>
    <w:rsid w:val="004B3384"/>
    <w:rsid w:val="004B367B"/>
    <w:rsid w:val="004B4A32"/>
    <w:rsid w:val="004B4DB3"/>
    <w:rsid w:val="004B51CD"/>
    <w:rsid w:val="004B5D88"/>
    <w:rsid w:val="004B6182"/>
    <w:rsid w:val="004B6324"/>
    <w:rsid w:val="004C1ACD"/>
    <w:rsid w:val="004C1F41"/>
    <w:rsid w:val="004C2D31"/>
    <w:rsid w:val="004C2F3F"/>
    <w:rsid w:val="004C2F78"/>
    <w:rsid w:val="004C3431"/>
    <w:rsid w:val="004C477E"/>
    <w:rsid w:val="004C4954"/>
    <w:rsid w:val="004C4FD1"/>
    <w:rsid w:val="004C515C"/>
    <w:rsid w:val="004C5A25"/>
    <w:rsid w:val="004C639B"/>
    <w:rsid w:val="004D2149"/>
    <w:rsid w:val="004D61CB"/>
    <w:rsid w:val="004D74EC"/>
    <w:rsid w:val="004D7511"/>
    <w:rsid w:val="004D752C"/>
    <w:rsid w:val="004D7CE9"/>
    <w:rsid w:val="004E024B"/>
    <w:rsid w:val="004E0C72"/>
    <w:rsid w:val="004E16D1"/>
    <w:rsid w:val="004E1801"/>
    <w:rsid w:val="004E29F5"/>
    <w:rsid w:val="004E2AF1"/>
    <w:rsid w:val="004E3000"/>
    <w:rsid w:val="004E309C"/>
    <w:rsid w:val="004E3DCD"/>
    <w:rsid w:val="004E4323"/>
    <w:rsid w:val="004E4337"/>
    <w:rsid w:val="004E5F6B"/>
    <w:rsid w:val="004E6BD1"/>
    <w:rsid w:val="004F023F"/>
    <w:rsid w:val="004F061A"/>
    <w:rsid w:val="004F1EEA"/>
    <w:rsid w:val="004F200D"/>
    <w:rsid w:val="004F26E5"/>
    <w:rsid w:val="004F36B7"/>
    <w:rsid w:val="004F3FC6"/>
    <w:rsid w:val="004F4256"/>
    <w:rsid w:val="004F42C1"/>
    <w:rsid w:val="004F4444"/>
    <w:rsid w:val="004F4883"/>
    <w:rsid w:val="004F4ECB"/>
    <w:rsid w:val="004F4FB0"/>
    <w:rsid w:val="004F54CC"/>
    <w:rsid w:val="004F5E49"/>
    <w:rsid w:val="004F6720"/>
    <w:rsid w:val="004F6E22"/>
    <w:rsid w:val="004F700D"/>
    <w:rsid w:val="004F7DE2"/>
    <w:rsid w:val="004F7E85"/>
    <w:rsid w:val="00500E86"/>
    <w:rsid w:val="00500F0E"/>
    <w:rsid w:val="005023CE"/>
    <w:rsid w:val="00502A49"/>
    <w:rsid w:val="00503917"/>
    <w:rsid w:val="00503DBB"/>
    <w:rsid w:val="0050410C"/>
    <w:rsid w:val="00504871"/>
    <w:rsid w:val="00504CD0"/>
    <w:rsid w:val="0050594C"/>
    <w:rsid w:val="00505A0C"/>
    <w:rsid w:val="00505BE2"/>
    <w:rsid w:val="00505CF2"/>
    <w:rsid w:val="00505D39"/>
    <w:rsid w:val="0050677F"/>
    <w:rsid w:val="005076B0"/>
    <w:rsid w:val="005100CD"/>
    <w:rsid w:val="0051025D"/>
    <w:rsid w:val="00510440"/>
    <w:rsid w:val="00510F1E"/>
    <w:rsid w:val="00511C8F"/>
    <w:rsid w:val="00512C14"/>
    <w:rsid w:val="00513141"/>
    <w:rsid w:val="005136AA"/>
    <w:rsid w:val="0051481F"/>
    <w:rsid w:val="00514922"/>
    <w:rsid w:val="00516B58"/>
    <w:rsid w:val="00517E6D"/>
    <w:rsid w:val="0052048D"/>
    <w:rsid w:val="00520632"/>
    <w:rsid w:val="00523375"/>
    <w:rsid w:val="00523567"/>
    <w:rsid w:val="00524857"/>
    <w:rsid w:val="00524A25"/>
    <w:rsid w:val="00524EBA"/>
    <w:rsid w:val="0052551B"/>
    <w:rsid w:val="005272C1"/>
    <w:rsid w:val="005279DB"/>
    <w:rsid w:val="005305EC"/>
    <w:rsid w:val="0053151F"/>
    <w:rsid w:val="00531558"/>
    <w:rsid w:val="00531D63"/>
    <w:rsid w:val="00531F69"/>
    <w:rsid w:val="005327BE"/>
    <w:rsid w:val="00532A1D"/>
    <w:rsid w:val="00533220"/>
    <w:rsid w:val="00533EA8"/>
    <w:rsid w:val="0053405B"/>
    <w:rsid w:val="00536826"/>
    <w:rsid w:val="00536E90"/>
    <w:rsid w:val="00537172"/>
    <w:rsid w:val="005375E1"/>
    <w:rsid w:val="00537C2C"/>
    <w:rsid w:val="00537E7E"/>
    <w:rsid w:val="005418FD"/>
    <w:rsid w:val="0054196E"/>
    <w:rsid w:val="0054226E"/>
    <w:rsid w:val="00544687"/>
    <w:rsid w:val="005449A6"/>
    <w:rsid w:val="005460EA"/>
    <w:rsid w:val="00547228"/>
    <w:rsid w:val="00547817"/>
    <w:rsid w:val="005500C1"/>
    <w:rsid w:val="0055136E"/>
    <w:rsid w:val="005515DD"/>
    <w:rsid w:val="0055442F"/>
    <w:rsid w:val="00554FA0"/>
    <w:rsid w:val="00555DED"/>
    <w:rsid w:val="00556584"/>
    <w:rsid w:val="005577C0"/>
    <w:rsid w:val="00557E5E"/>
    <w:rsid w:val="005608F8"/>
    <w:rsid w:val="00560D13"/>
    <w:rsid w:val="00561740"/>
    <w:rsid w:val="00561A90"/>
    <w:rsid w:val="00562047"/>
    <w:rsid w:val="005621EE"/>
    <w:rsid w:val="0056245D"/>
    <w:rsid w:val="00563F34"/>
    <w:rsid w:val="00564872"/>
    <w:rsid w:val="00565EC3"/>
    <w:rsid w:val="005661E7"/>
    <w:rsid w:val="005677F9"/>
    <w:rsid w:val="005700B9"/>
    <w:rsid w:val="00571F55"/>
    <w:rsid w:val="00572862"/>
    <w:rsid w:val="0057603B"/>
    <w:rsid w:val="00576709"/>
    <w:rsid w:val="005767FF"/>
    <w:rsid w:val="00576BA0"/>
    <w:rsid w:val="005778F7"/>
    <w:rsid w:val="00577F3C"/>
    <w:rsid w:val="00580647"/>
    <w:rsid w:val="0058094C"/>
    <w:rsid w:val="005809BA"/>
    <w:rsid w:val="00582E73"/>
    <w:rsid w:val="005837BC"/>
    <w:rsid w:val="0058415A"/>
    <w:rsid w:val="0058482B"/>
    <w:rsid w:val="005865B5"/>
    <w:rsid w:val="0058676D"/>
    <w:rsid w:val="00586A7B"/>
    <w:rsid w:val="00590256"/>
    <w:rsid w:val="00591338"/>
    <w:rsid w:val="0059179C"/>
    <w:rsid w:val="005920C2"/>
    <w:rsid w:val="00592CD2"/>
    <w:rsid w:val="005944F2"/>
    <w:rsid w:val="00595475"/>
    <w:rsid w:val="00595CAC"/>
    <w:rsid w:val="00595F17"/>
    <w:rsid w:val="005975E3"/>
    <w:rsid w:val="00597AB3"/>
    <w:rsid w:val="005A0271"/>
    <w:rsid w:val="005A1BF2"/>
    <w:rsid w:val="005A1D11"/>
    <w:rsid w:val="005A3199"/>
    <w:rsid w:val="005A3697"/>
    <w:rsid w:val="005A3EE5"/>
    <w:rsid w:val="005A4474"/>
    <w:rsid w:val="005A51D2"/>
    <w:rsid w:val="005A60AF"/>
    <w:rsid w:val="005A71B7"/>
    <w:rsid w:val="005A7646"/>
    <w:rsid w:val="005B0260"/>
    <w:rsid w:val="005B0915"/>
    <w:rsid w:val="005B0BA3"/>
    <w:rsid w:val="005B1AB6"/>
    <w:rsid w:val="005B1B47"/>
    <w:rsid w:val="005B2DC2"/>
    <w:rsid w:val="005B2DC3"/>
    <w:rsid w:val="005B2F85"/>
    <w:rsid w:val="005B2FCC"/>
    <w:rsid w:val="005B3ED3"/>
    <w:rsid w:val="005B76D6"/>
    <w:rsid w:val="005B7FD8"/>
    <w:rsid w:val="005C2805"/>
    <w:rsid w:val="005C3604"/>
    <w:rsid w:val="005C4DB1"/>
    <w:rsid w:val="005C5441"/>
    <w:rsid w:val="005C54F6"/>
    <w:rsid w:val="005C5A14"/>
    <w:rsid w:val="005C6C09"/>
    <w:rsid w:val="005D2DBC"/>
    <w:rsid w:val="005D3CC2"/>
    <w:rsid w:val="005D4912"/>
    <w:rsid w:val="005D4F25"/>
    <w:rsid w:val="005D615B"/>
    <w:rsid w:val="005D67A6"/>
    <w:rsid w:val="005D70FD"/>
    <w:rsid w:val="005D7100"/>
    <w:rsid w:val="005E0D7E"/>
    <w:rsid w:val="005E1895"/>
    <w:rsid w:val="005E1D26"/>
    <w:rsid w:val="005E25F7"/>
    <w:rsid w:val="005E36BD"/>
    <w:rsid w:val="005E3745"/>
    <w:rsid w:val="005E39D8"/>
    <w:rsid w:val="005E4005"/>
    <w:rsid w:val="005E478A"/>
    <w:rsid w:val="005E4B0A"/>
    <w:rsid w:val="005E5B55"/>
    <w:rsid w:val="005E6039"/>
    <w:rsid w:val="005E6BD6"/>
    <w:rsid w:val="005E7012"/>
    <w:rsid w:val="005E73D5"/>
    <w:rsid w:val="005E7EA8"/>
    <w:rsid w:val="005F0539"/>
    <w:rsid w:val="005F2739"/>
    <w:rsid w:val="005F2871"/>
    <w:rsid w:val="005F29DA"/>
    <w:rsid w:val="005F3F15"/>
    <w:rsid w:val="005F409B"/>
    <w:rsid w:val="005F4312"/>
    <w:rsid w:val="005F5788"/>
    <w:rsid w:val="005F7876"/>
    <w:rsid w:val="005F7C6A"/>
    <w:rsid w:val="005F7E5D"/>
    <w:rsid w:val="006006D8"/>
    <w:rsid w:val="00602753"/>
    <w:rsid w:val="00602AA0"/>
    <w:rsid w:val="00603BB1"/>
    <w:rsid w:val="0060424D"/>
    <w:rsid w:val="006045EB"/>
    <w:rsid w:val="00604F83"/>
    <w:rsid w:val="006054F5"/>
    <w:rsid w:val="00605DC3"/>
    <w:rsid w:val="00606320"/>
    <w:rsid w:val="006064EA"/>
    <w:rsid w:val="006066A5"/>
    <w:rsid w:val="00606CC1"/>
    <w:rsid w:val="00610086"/>
    <w:rsid w:val="00611461"/>
    <w:rsid w:val="00611E12"/>
    <w:rsid w:val="00613120"/>
    <w:rsid w:val="00613ECF"/>
    <w:rsid w:val="00614488"/>
    <w:rsid w:val="00614598"/>
    <w:rsid w:val="00614E4A"/>
    <w:rsid w:val="0061612A"/>
    <w:rsid w:val="00617070"/>
    <w:rsid w:val="00617269"/>
    <w:rsid w:val="0062013D"/>
    <w:rsid w:val="00620693"/>
    <w:rsid w:val="00621226"/>
    <w:rsid w:val="00621587"/>
    <w:rsid w:val="006222B3"/>
    <w:rsid w:val="00623A3F"/>
    <w:rsid w:val="0062438E"/>
    <w:rsid w:val="006251FB"/>
    <w:rsid w:val="006258B6"/>
    <w:rsid w:val="0062650B"/>
    <w:rsid w:val="00627A6D"/>
    <w:rsid w:val="00627F1F"/>
    <w:rsid w:val="00630710"/>
    <w:rsid w:val="00630AFD"/>
    <w:rsid w:val="00632165"/>
    <w:rsid w:val="006324AF"/>
    <w:rsid w:val="0063266F"/>
    <w:rsid w:val="006376AD"/>
    <w:rsid w:val="0063771E"/>
    <w:rsid w:val="006405B0"/>
    <w:rsid w:val="0064064F"/>
    <w:rsid w:val="00643EB2"/>
    <w:rsid w:val="00644F93"/>
    <w:rsid w:val="00645FF0"/>
    <w:rsid w:val="0064722A"/>
    <w:rsid w:val="006475B1"/>
    <w:rsid w:val="00647684"/>
    <w:rsid w:val="00647AAF"/>
    <w:rsid w:val="0065184C"/>
    <w:rsid w:val="00652D5F"/>
    <w:rsid w:val="0065324D"/>
    <w:rsid w:val="00654953"/>
    <w:rsid w:val="00654B74"/>
    <w:rsid w:val="00654BD3"/>
    <w:rsid w:val="00655949"/>
    <w:rsid w:val="00657ABF"/>
    <w:rsid w:val="0066040A"/>
    <w:rsid w:val="00660A37"/>
    <w:rsid w:val="006622DB"/>
    <w:rsid w:val="00662B80"/>
    <w:rsid w:val="00663F08"/>
    <w:rsid w:val="00663F9C"/>
    <w:rsid w:val="0066421A"/>
    <w:rsid w:val="006646EA"/>
    <w:rsid w:val="00664F8E"/>
    <w:rsid w:val="00665AB9"/>
    <w:rsid w:val="00665D5A"/>
    <w:rsid w:val="00667E90"/>
    <w:rsid w:val="00670068"/>
    <w:rsid w:val="00670B33"/>
    <w:rsid w:val="00670D94"/>
    <w:rsid w:val="00671906"/>
    <w:rsid w:val="00671FD7"/>
    <w:rsid w:val="006739AC"/>
    <w:rsid w:val="00673AC6"/>
    <w:rsid w:val="006762D9"/>
    <w:rsid w:val="00676DAF"/>
    <w:rsid w:val="0067707D"/>
    <w:rsid w:val="006807BD"/>
    <w:rsid w:val="00680E4B"/>
    <w:rsid w:val="00681F45"/>
    <w:rsid w:val="0068325D"/>
    <w:rsid w:val="00684BA4"/>
    <w:rsid w:val="006853ED"/>
    <w:rsid w:val="0068577C"/>
    <w:rsid w:val="00686946"/>
    <w:rsid w:val="00686D05"/>
    <w:rsid w:val="006870FD"/>
    <w:rsid w:val="00687D5A"/>
    <w:rsid w:val="006910F9"/>
    <w:rsid w:val="00692BB5"/>
    <w:rsid w:val="00693264"/>
    <w:rsid w:val="006936E1"/>
    <w:rsid w:val="00693C15"/>
    <w:rsid w:val="00694EB2"/>
    <w:rsid w:val="00695610"/>
    <w:rsid w:val="00696131"/>
    <w:rsid w:val="00696283"/>
    <w:rsid w:val="0069659F"/>
    <w:rsid w:val="006973D2"/>
    <w:rsid w:val="006976B9"/>
    <w:rsid w:val="006A26E2"/>
    <w:rsid w:val="006A340D"/>
    <w:rsid w:val="006A4D96"/>
    <w:rsid w:val="006A4F3E"/>
    <w:rsid w:val="006A582E"/>
    <w:rsid w:val="006A5EB0"/>
    <w:rsid w:val="006A7D85"/>
    <w:rsid w:val="006A7E99"/>
    <w:rsid w:val="006B1094"/>
    <w:rsid w:val="006B2705"/>
    <w:rsid w:val="006B4251"/>
    <w:rsid w:val="006B4D6C"/>
    <w:rsid w:val="006B4F61"/>
    <w:rsid w:val="006B53C8"/>
    <w:rsid w:val="006B5D92"/>
    <w:rsid w:val="006B67BB"/>
    <w:rsid w:val="006B73DA"/>
    <w:rsid w:val="006B7BB0"/>
    <w:rsid w:val="006C034F"/>
    <w:rsid w:val="006C06B7"/>
    <w:rsid w:val="006C1297"/>
    <w:rsid w:val="006C21A0"/>
    <w:rsid w:val="006C2382"/>
    <w:rsid w:val="006C267A"/>
    <w:rsid w:val="006C2C1C"/>
    <w:rsid w:val="006C47D3"/>
    <w:rsid w:val="006C4AFE"/>
    <w:rsid w:val="006C6C26"/>
    <w:rsid w:val="006D0CF9"/>
    <w:rsid w:val="006D10F2"/>
    <w:rsid w:val="006D141C"/>
    <w:rsid w:val="006D17A9"/>
    <w:rsid w:val="006D1F3A"/>
    <w:rsid w:val="006D5586"/>
    <w:rsid w:val="006D75F4"/>
    <w:rsid w:val="006D78CB"/>
    <w:rsid w:val="006D7ADF"/>
    <w:rsid w:val="006E09C3"/>
    <w:rsid w:val="006E0FF9"/>
    <w:rsid w:val="006E34CE"/>
    <w:rsid w:val="006E4646"/>
    <w:rsid w:val="006E4FF4"/>
    <w:rsid w:val="006E5503"/>
    <w:rsid w:val="006E5E28"/>
    <w:rsid w:val="006E620F"/>
    <w:rsid w:val="006E6E84"/>
    <w:rsid w:val="006F0CB8"/>
    <w:rsid w:val="006F0D68"/>
    <w:rsid w:val="006F0EF0"/>
    <w:rsid w:val="006F264E"/>
    <w:rsid w:val="006F2659"/>
    <w:rsid w:val="006F2912"/>
    <w:rsid w:val="006F2F52"/>
    <w:rsid w:val="006F414B"/>
    <w:rsid w:val="006F48BC"/>
    <w:rsid w:val="006F52BF"/>
    <w:rsid w:val="006F56EB"/>
    <w:rsid w:val="006F5EE9"/>
    <w:rsid w:val="006F7010"/>
    <w:rsid w:val="0070009A"/>
    <w:rsid w:val="00700352"/>
    <w:rsid w:val="00700777"/>
    <w:rsid w:val="0070186A"/>
    <w:rsid w:val="00701C92"/>
    <w:rsid w:val="00701CBA"/>
    <w:rsid w:val="00702286"/>
    <w:rsid w:val="0070296D"/>
    <w:rsid w:val="00702A79"/>
    <w:rsid w:val="00702FD7"/>
    <w:rsid w:val="007032F9"/>
    <w:rsid w:val="00705522"/>
    <w:rsid w:val="0070586C"/>
    <w:rsid w:val="00705C60"/>
    <w:rsid w:val="00706796"/>
    <w:rsid w:val="0070695E"/>
    <w:rsid w:val="00707437"/>
    <w:rsid w:val="007076B3"/>
    <w:rsid w:val="00707ACE"/>
    <w:rsid w:val="00707E2C"/>
    <w:rsid w:val="00707F84"/>
    <w:rsid w:val="007103E6"/>
    <w:rsid w:val="00712BC8"/>
    <w:rsid w:val="00712D83"/>
    <w:rsid w:val="00713242"/>
    <w:rsid w:val="0071423B"/>
    <w:rsid w:val="00714C94"/>
    <w:rsid w:val="007154E5"/>
    <w:rsid w:val="0071550F"/>
    <w:rsid w:val="007167D2"/>
    <w:rsid w:val="00716DFD"/>
    <w:rsid w:val="00717AD8"/>
    <w:rsid w:val="0072020A"/>
    <w:rsid w:val="00720B7D"/>
    <w:rsid w:val="00721938"/>
    <w:rsid w:val="00721CB6"/>
    <w:rsid w:val="007225A8"/>
    <w:rsid w:val="00723BB4"/>
    <w:rsid w:val="0072444C"/>
    <w:rsid w:val="0072513C"/>
    <w:rsid w:val="007251DA"/>
    <w:rsid w:val="00726762"/>
    <w:rsid w:val="00726911"/>
    <w:rsid w:val="007275A9"/>
    <w:rsid w:val="00730074"/>
    <w:rsid w:val="00731470"/>
    <w:rsid w:val="00731711"/>
    <w:rsid w:val="00731B78"/>
    <w:rsid w:val="00731CDB"/>
    <w:rsid w:val="0073208D"/>
    <w:rsid w:val="007323B4"/>
    <w:rsid w:val="007332DA"/>
    <w:rsid w:val="00734156"/>
    <w:rsid w:val="00734F1B"/>
    <w:rsid w:val="00735E2C"/>
    <w:rsid w:val="00735F9C"/>
    <w:rsid w:val="0073780F"/>
    <w:rsid w:val="00737D46"/>
    <w:rsid w:val="00740091"/>
    <w:rsid w:val="007407B0"/>
    <w:rsid w:val="00741685"/>
    <w:rsid w:val="007419A6"/>
    <w:rsid w:val="007421E7"/>
    <w:rsid w:val="00742212"/>
    <w:rsid w:val="00742283"/>
    <w:rsid w:val="00742747"/>
    <w:rsid w:val="00742D10"/>
    <w:rsid w:val="00743313"/>
    <w:rsid w:val="00744849"/>
    <w:rsid w:val="00744878"/>
    <w:rsid w:val="007448E0"/>
    <w:rsid w:val="00745363"/>
    <w:rsid w:val="00745BDD"/>
    <w:rsid w:val="007466F6"/>
    <w:rsid w:val="00747771"/>
    <w:rsid w:val="007520B7"/>
    <w:rsid w:val="007520F9"/>
    <w:rsid w:val="00752783"/>
    <w:rsid w:val="00753C16"/>
    <w:rsid w:val="00753E37"/>
    <w:rsid w:val="0075464A"/>
    <w:rsid w:val="00754FB6"/>
    <w:rsid w:val="007550FE"/>
    <w:rsid w:val="00756697"/>
    <w:rsid w:val="00756807"/>
    <w:rsid w:val="00761324"/>
    <w:rsid w:val="00761797"/>
    <w:rsid w:val="00761B0C"/>
    <w:rsid w:val="007624ED"/>
    <w:rsid w:val="00762C44"/>
    <w:rsid w:val="00763397"/>
    <w:rsid w:val="00763D19"/>
    <w:rsid w:val="007642E9"/>
    <w:rsid w:val="00764E98"/>
    <w:rsid w:val="00766066"/>
    <w:rsid w:val="00767102"/>
    <w:rsid w:val="00767C11"/>
    <w:rsid w:val="0077070F"/>
    <w:rsid w:val="00772B22"/>
    <w:rsid w:val="00773329"/>
    <w:rsid w:val="00773A88"/>
    <w:rsid w:val="007758D6"/>
    <w:rsid w:val="00775D2F"/>
    <w:rsid w:val="00776539"/>
    <w:rsid w:val="0077709A"/>
    <w:rsid w:val="007775E9"/>
    <w:rsid w:val="00777E6D"/>
    <w:rsid w:val="00781034"/>
    <w:rsid w:val="00781705"/>
    <w:rsid w:val="00781C5F"/>
    <w:rsid w:val="00781CCB"/>
    <w:rsid w:val="00782336"/>
    <w:rsid w:val="007828F5"/>
    <w:rsid w:val="007831F3"/>
    <w:rsid w:val="00783DA4"/>
    <w:rsid w:val="00784F92"/>
    <w:rsid w:val="00784FAA"/>
    <w:rsid w:val="007854EE"/>
    <w:rsid w:val="00786394"/>
    <w:rsid w:val="00786598"/>
    <w:rsid w:val="0078687B"/>
    <w:rsid w:val="00787EF2"/>
    <w:rsid w:val="0079064E"/>
    <w:rsid w:val="007917AE"/>
    <w:rsid w:val="00792A27"/>
    <w:rsid w:val="00793100"/>
    <w:rsid w:val="007937B6"/>
    <w:rsid w:val="0079418E"/>
    <w:rsid w:val="0079478F"/>
    <w:rsid w:val="0079496A"/>
    <w:rsid w:val="00794D12"/>
    <w:rsid w:val="0079508C"/>
    <w:rsid w:val="0079529D"/>
    <w:rsid w:val="007957D9"/>
    <w:rsid w:val="00795B15"/>
    <w:rsid w:val="00796755"/>
    <w:rsid w:val="007967ED"/>
    <w:rsid w:val="00797AC9"/>
    <w:rsid w:val="007A1EB9"/>
    <w:rsid w:val="007A2FBF"/>
    <w:rsid w:val="007A3FD6"/>
    <w:rsid w:val="007A4984"/>
    <w:rsid w:val="007A7957"/>
    <w:rsid w:val="007A7D7B"/>
    <w:rsid w:val="007B00FC"/>
    <w:rsid w:val="007B0ECD"/>
    <w:rsid w:val="007B1646"/>
    <w:rsid w:val="007B17FD"/>
    <w:rsid w:val="007B262D"/>
    <w:rsid w:val="007B272B"/>
    <w:rsid w:val="007B294D"/>
    <w:rsid w:val="007B36F2"/>
    <w:rsid w:val="007B42DE"/>
    <w:rsid w:val="007B49F2"/>
    <w:rsid w:val="007B51E9"/>
    <w:rsid w:val="007B57E7"/>
    <w:rsid w:val="007B6D67"/>
    <w:rsid w:val="007B732E"/>
    <w:rsid w:val="007C0ED8"/>
    <w:rsid w:val="007C2048"/>
    <w:rsid w:val="007C295C"/>
    <w:rsid w:val="007C2E35"/>
    <w:rsid w:val="007C699A"/>
    <w:rsid w:val="007C7EB0"/>
    <w:rsid w:val="007D0860"/>
    <w:rsid w:val="007D08B8"/>
    <w:rsid w:val="007D0C97"/>
    <w:rsid w:val="007D17F7"/>
    <w:rsid w:val="007D1D32"/>
    <w:rsid w:val="007D3671"/>
    <w:rsid w:val="007D3A7E"/>
    <w:rsid w:val="007D5BDD"/>
    <w:rsid w:val="007D65E0"/>
    <w:rsid w:val="007D6911"/>
    <w:rsid w:val="007D6956"/>
    <w:rsid w:val="007D7D55"/>
    <w:rsid w:val="007D7DD1"/>
    <w:rsid w:val="007D7E3E"/>
    <w:rsid w:val="007E0CCE"/>
    <w:rsid w:val="007E3CC7"/>
    <w:rsid w:val="007E3DCC"/>
    <w:rsid w:val="007E4138"/>
    <w:rsid w:val="007E4C5A"/>
    <w:rsid w:val="007E51AC"/>
    <w:rsid w:val="007E7A50"/>
    <w:rsid w:val="007E7B65"/>
    <w:rsid w:val="007E7D13"/>
    <w:rsid w:val="007F1C00"/>
    <w:rsid w:val="007F1FB4"/>
    <w:rsid w:val="007F365C"/>
    <w:rsid w:val="007F375F"/>
    <w:rsid w:val="007F411F"/>
    <w:rsid w:val="007F4C64"/>
    <w:rsid w:val="007F5692"/>
    <w:rsid w:val="007F57AA"/>
    <w:rsid w:val="007F5E52"/>
    <w:rsid w:val="007F6240"/>
    <w:rsid w:val="007F62A2"/>
    <w:rsid w:val="007F774C"/>
    <w:rsid w:val="008003AD"/>
    <w:rsid w:val="00801266"/>
    <w:rsid w:val="00801631"/>
    <w:rsid w:val="0080169D"/>
    <w:rsid w:val="008020BE"/>
    <w:rsid w:val="00802615"/>
    <w:rsid w:val="00802778"/>
    <w:rsid w:val="008034EA"/>
    <w:rsid w:val="008049E2"/>
    <w:rsid w:val="00804E1C"/>
    <w:rsid w:val="00805454"/>
    <w:rsid w:val="00805DC8"/>
    <w:rsid w:val="008062CC"/>
    <w:rsid w:val="00807596"/>
    <w:rsid w:val="00810443"/>
    <w:rsid w:val="008129DB"/>
    <w:rsid w:val="00813224"/>
    <w:rsid w:val="00813883"/>
    <w:rsid w:val="00813EC4"/>
    <w:rsid w:val="00814D6D"/>
    <w:rsid w:val="008152F0"/>
    <w:rsid w:val="008153E6"/>
    <w:rsid w:val="008165AB"/>
    <w:rsid w:val="00816F7B"/>
    <w:rsid w:val="008200AC"/>
    <w:rsid w:val="008200E8"/>
    <w:rsid w:val="008209E7"/>
    <w:rsid w:val="00820B61"/>
    <w:rsid w:val="008214D9"/>
    <w:rsid w:val="00822EF2"/>
    <w:rsid w:val="008242E6"/>
    <w:rsid w:val="008245FA"/>
    <w:rsid w:val="00824CA1"/>
    <w:rsid w:val="00825222"/>
    <w:rsid w:val="0082540A"/>
    <w:rsid w:val="00826671"/>
    <w:rsid w:val="00826FE5"/>
    <w:rsid w:val="008272AE"/>
    <w:rsid w:val="0082779D"/>
    <w:rsid w:val="00827BC2"/>
    <w:rsid w:val="00830E1C"/>
    <w:rsid w:val="0083154F"/>
    <w:rsid w:val="00831F31"/>
    <w:rsid w:val="00832E71"/>
    <w:rsid w:val="0083303F"/>
    <w:rsid w:val="008351EA"/>
    <w:rsid w:val="008356A5"/>
    <w:rsid w:val="0083645A"/>
    <w:rsid w:val="0083690E"/>
    <w:rsid w:val="00836F2D"/>
    <w:rsid w:val="00841004"/>
    <w:rsid w:val="0084139A"/>
    <w:rsid w:val="00841DDE"/>
    <w:rsid w:val="00841EBD"/>
    <w:rsid w:val="008420BF"/>
    <w:rsid w:val="00842979"/>
    <w:rsid w:val="00843657"/>
    <w:rsid w:val="00844F47"/>
    <w:rsid w:val="00845F48"/>
    <w:rsid w:val="00846DE9"/>
    <w:rsid w:val="00847234"/>
    <w:rsid w:val="008474CE"/>
    <w:rsid w:val="00847B5B"/>
    <w:rsid w:val="0085040D"/>
    <w:rsid w:val="00850728"/>
    <w:rsid w:val="00851A2E"/>
    <w:rsid w:val="00851ED6"/>
    <w:rsid w:val="0085239F"/>
    <w:rsid w:val="00852400"/>
    <w:rsid w:val="00852657"/>
    <w:rsid w:val="00852DBF"/>
    <w:rsid w:val="008531CF"/>
    <w:rsid w:val="008536E5"/>
    <w:rsid w:val="00853BB2"/>
    <w:rsid w:val="00854121"/>
    <w:rsid w:val="00854405"/>
    <w:rsid w:val="00855020"/>
    <w:rsid w:val="008563A3"/>
    <w:rsid w:val="00857730"/>
    <w:rsid w:val="008613AD"/>
    <w:rsid w:val="00861678"/>
    <w:rsid w:val="00861B95"/>
    <w:rsid w:val="0086209B"/>
    <w:rsid w:val="00862AC3"/>
    <w:rsid w:val="008633F2"/>
    <w:rsid w:val="008651B6"/>
    <w:rsid w:val="008666FB"/>
    <w:rsid w:val="00866748"/>
    <w:rsid w:val="00870917"/>
    <w:rsid w:val="00870E1E"/>
    <w:rsid w:val="00871A33"/>
    <w:rsid w:val="008738DD"/>
    <w:rsid w:val="00873CE5"/>
    <w:rsid w:val="00873E53"/>
    <w:rsid w:val="00874413"/>
    <w:rsid w:val="00874AA4"/>
    <w:rsid w:val="00874AB2"/>
    <w:rsid w:val="00876146"/>
    <w:rsid w:val="00876755"/>
    <w:rsid w:val="008775A0"/>
    <w:rsid w:val="00877605"/>
    <w:rsid w:val="0088151D"/>
    <w:rsid w:val="00881B70"/>
    <w:rsid w:val="00881F39"/>
    <w:rsid w:val="00882C57"/>
    <w:rsid w:val="00883776"/>
    <w:rsid w:val="00884B24"/>
    <w:rsid w:val="00885A0D"/>
    <w:rsid w:val="00885CEE"/>
    <w:rsid w:val="0088614E"/>
    <w:rsid w:val="00886807"/>
    <w:rsid w:val="008868E0"/>
    <w:rsid w:val="00886C04"/>
    <w:rsid w:val="00887126"/>
    <w:rsid w:val="00887F75"/>
    <w:rsid w:val="00890043"/>
    <w:rsid w:val="00890048"/>
    <w:rsid w:val="00890426"/>
    <w:rsid w:val="00890E10"/>
    <w:rsid w:val="008915F9"/>
    <w:rsid w:val="00893C81"/>
    <w:rsid w:val="00893FC5"/>
    <w:rsid w:val="008949CF"/>
    <w:rsid w:val="008957E7"/>
    <w:rsid w:val="00896C5C"/>
    <w:rsid w:val="00896E0F"/>
    <w:rsid w:val="008976A2"/>
    <w:rsid w:val="008A089B"/>
    <w:rsid w:val="008A1A67"/>
    <w:rsid w:val="008A328D"/>
    <w:rsid w:val="008A33A1"/>
    <w:rsid w:val="008A3786"/>
    <w:rsid w:val="008A4EB6"/>
    <w:rsid w:val="008A50A3"/>
    <w:rsid w:val="008A54E8"/>
    <w:rsid w:val="008A5994"/>
    <w:rsid w:val="008A5B6E"/>
    <w:rsid w:val="008B16D9"/>
    <w:rsid w:val="008B197B"/>
    <w:rsid w:val="008B2B81"/>
    <w:rsid w:val="008B304D"/>
    <w:rsid w:val="008B348F"/>
    <w:rsid w:val="008B4BAF"/>
    <w:rsid w:val="008B5EEF"/>
    <w:rsid w:val="008B6D18"/>
    <w:rsid w:val="008B797E"/>
    <w:rsid w:val="008C060F"/>
    <w:rsid w:val="008C06B5"/>
    <w:rsid w:val="008C0D9D"/>
    <w:rsid w:val="008C2156"/>
    <w:rsid w:val="008C2587"/>
    <w:rsid w:val="008C25B6"/>
    <w:rsid w:val="008C3768"/>
    <w:rsid w:val="008C383B"/>
    <w:rsid w:val="008C386F"/>
    <w:rsid w:val="008C4AD0"/>
    <w:rsid w:val="008C5522"/>
    <w:rsid w:val="008C5547"/>
    <w:rsid w:val="008C5745"/>
    <w:rsid w:val="008C5A55"/>
    <w:rsid w:val="008C6B64"/>
    <w:rsid w:val="008C6C81"/>
    <w:rsid w:val="008C76F1"/>
    <w:rsid w:val="008C7D1D"/>
    <w:rsid w:val="008D05BA"/>
    <w:rsid w:val="008D0CA3"/>
    <w:rsid w:val="008D11A5"/>
    <w:rsid w:val="008D14DA"/>
    <w:rsid w:val="008D5183"/>
    <w:rsid w:val="008D596B"/>
    <w:rsid w:val="008D66C3"/>
    <w:rsid w:val="008D6D70"/>
    <w:rsid w:val="008E0049"/>
    <w:rsid w:val="008E119C"/>
    <w:rsid w:val="008E1F7F"/>
    <w:rsid w:val="008E21DC"/>
    <w:rsid w:val="008E22C9"/>
    <w:rsid w:val="008E3857"/>
    <w:rsid w:val="008E74C9"/>
    <w:rsid w:val="008E7A2E"/>
    <w:rsid w:val="008E7C25"/>
    <w:rsid w:val="008F05CA"/>
    <w:rsid w:val="008F0961"/>
    <w:rsid w:val="008F0ADE"/>
    <w:rsid w:val="008F0BA2"/>
    <w:rsid w:val="008F157D"/>
    <w:rsid w:val="008F1997"/>
    <w:rsid w:val="008F1D36"/>
    <w:rsid w:val="008F27CE"/>
    <w:rsid w:val="008F292F"/>
    <w:rsid w:val="008F41DB"/>
    <w:rsid w:val="008F4745"/>
    <w:rsid w:val="008F4A78"/>
    <w:rsid w:val="008F4AEB"/>
    <w:rsid w:val="008F4F9F"/>
    <w:rsid w:val="008F6361"/>
    <w:rsid w:val="008F68FE"/>
    <w:rsid w:val="008F7FD0"/>
    <w:rsid w:val="008F7FDE"/>
    <w:rsid w:val="00901234"/>
    <w:rsid w:val="0090207E"/>
    <w:rsid w:val="009026C1"/>
    <w:rsid w:val="009027D8"/>
    <w:rsid w:val="00902CEF"/>
    <w:rsid w:val="00903334"/>
    <w:rsid w:val="009045F7"/>
    <w:rsid w:val="009058AC"/>
    <w:rsid w:val="00906983"/>
    <w:rsid w:val="00907426"/>
    <w:rsid w:val="009079F7"/>
    <w:rsid w:val="00910EED"/>
    <w:rsid w:val="00910FF5"/>
    <w:rsid w:val="00911211"/>
    <w:rsid w:val="00911303"/>
    <w:rsid w:val="00912E19"/>
    <w:rsid w:val="0091457A"/>
    <w:rsid w:val="00914BEA"/>
    <w:rsid w:val="00914D53"/>
    <w:rsid w:val="00916807"/>
    <w:rsid w:val="00916878"/>
    <w:rsid w:val="009168F4"/>
    <w:rsid w:val="00917138"/>
    <w:rsid w:val="009173F1"/>
    <w:rsid w:val="00917C48"/>
    <w:rsid w:val="009202A0"/>
    <w:rsid w:val="00921ED6"/>
    <w:rsid w:val="00923EE9"/>
    <w:rsid w:val="00924D01"/>
    <w:rsid w:val="009257B5"/>
    <w:rsid w:val="00925C49"/>
    <w:rsid w:val="0092637B"/>
    <w:rsid w:val="009274A5"/>
    <w:rsid w:val="00933B8F"/>
    <w:rsid w:val="00933BB4"/>
    <w:rsid w:val="0093458A"/>
    <w:rsid w:val="009347D4"/>
    <w:rsid w:val="00934C9E"/>
    <w:rsid w:val="00935AD6"/>
    <w:rsid w:val="00935D5F"/>
    <w:rsid w:val="00936A7E"/>
    <w:rsid w:val="00937340"/>
    <w:rsid w:val="0094027E"/>
    <w:rsid w:val="009409C3"/>
    <w:rsid w:val="00941A09"/>
    <w:rsid w:val="00942060"/>
    <w:rsid w:val="009428E2"/>
    <w:rsid w:val="00944479"/>
    <w:rsid w:val="00944562"/>
    <w:rsid w:val="00944768"/>
    <w:rsid w:val="00944D5C"/>
    <w:rsid w:val="00946170"/>
    <w:rsid w:val="009467BD"/>
    <w:rsid w:val="00952613"/>
    <w:rsid w:val="00952831"/>
    <w:rsid w:val="00952C4E"/>
    <w:rsid w:val="00954502"/>
    <w:rsid w:val="00954BD6"/>
    <w:rsid w:val="00955268"/>
    <w:rsid w:val="00955BBD"/>
    <w:rsid w:val="0095634F"/>
    <w:rsid w:val="00956FD0"/>
    <w:rsid w:val="00957FDC"/>
    <w:rsid w:val="0096051E"/>
    <w:rsid w:val="009631D1"/>
    <w:rsid w:val="00964DEB"/>
    <w:rsid w:val="0096566E"/>
    <w:rsid w:val="00966242"/>
    <w:rsid w:val="0096702C"/>
    <w:rsid w:val="00970E1D"/>
    <w:rsid w:val="009719C7"/>
    <w:rsid w:val="0097253C"/>
    <w:rsid w:val="00973828"/>
    <w:rsid w:val="009738F0"/>
    <w:rsid w:val="00973F6B"/>
    <w:rsid w:val="00974088"/>
    <w:rsid w:val="00974443"/>
    <w:rsid w:val="00974E2B"/>
    <w:rsid w:val="0097532F"/>
    <w:rsid w:val="0097717F"/>
    <w:rsid w:val="009771E3"/>
    <w:rsid w:val="00977735"/>
    <w:rsid w:val="00980315"/>
    <w:rsid w:val="00980754"/>
    <w:rsid w:val="00981468"/>
    <w:rsid w:val="00981E44"/>
    <w:rsid w:val="009821A6"/>
    <w:rsid w:val="00982588"/>
    <w:rsid w:val="009833FF"/>
    <w:rsid w:val="00983500"/>
    <w:rsid w:val="00984798"/>
    <w:rsid w:val="00984CF1"/>
    <w:rsid w:val="00985066"/>
    <w:rsid w:val="009857F9"/>
    <w:rsid w:val="00985809"/>
    <w:rsid w:val="00986030"/>
    <w:rsid w:val="00986356"/>
    <w:rsid w:val="00986CF7"/>
    <w:rsid w:val="00987161"/>
    <w:rsid w:val="00991807"/>
    <w:rsid w:val="00993C88"/>
    <w:rsid w:val="00995A36"/>
    <w:rsid w:val="00995D78"/>
    <w:rsid w:val="00996039"/>
    <w:rsid w:val="009964CC"/>
    <w:rsid w:val="00996671"/>
    <w:rsid w:val="00997486"/>
    <w:rsid w:val="00997C3D"/>
    <w:rsid w:val="009A03FA"/>
    <w:rsid w:val="009A0AE7"/>
    <w:rsid w:val="009A1ED0"/>
    <w:rsid w:val="009A2355"/>
    <w:rsid w:val="009A2D74"/>
    <w:rsid w:val="009A4B3C"/>
    <w:rsid w:val="009A6350"/>
    <w:rsid w:val="009A63A2"/>
    <w:rsid w:val="009A63F5"/>
    <w:rsid w:val="009A6664"/>
    <w:rsid w:val="009A6A1D"/>
    <w:rsid w:val="009A6C1A"/>
    <w:rsid w:val="009B1B52"/>
    <w:rsid w:val="009B1D5C"/>
    <w:rsid w:val="009B2113"/>
    <w:rsid w:val="009B3C10"/>
    <w:rsid w:val="009B3CAF"/>
    <w:rsid w:val="009B6458"/>
    <w:rsid w:val="009C0B3D"/>
    <w:rsid w:val="009C1960"/>
    <w:rsid w:val="009C1E3D"/>
    <w:rsid w:val="009C2F19"/>
    <w:rsid w:val="009C31F2"/>
    <w:rsid w:val="009C33DC"/>
    <w:rsid w:val="009C3596"/>
    <w:rsid w:val="009C37D7"/>
    <w:rsid w:val="009C4314"/>
    <w:rsid w:val="009C56E8"/>
    <w:rsid w:val="009C71FA"/>
    <w:rsid w:val="009C7D0F"/>
    <w:rsid w:val="009D3893"/>
    <w:rsid w:val="009D3B71"/>
    <w:rsid w:val="009D3C5C"/>
    <w:rsid w:val="009D59F8"/>
    <w:rsid w:val="009D5DA9"/>
    <w:rsid w:val="009D6A0B"/>
    <w:rsid w:val="009E0284"/>
    <w:rsid w:val="009E071F"/>
    <w:rsid w:val="009E1D97"/>
    <w:rsid w:val="009E2835"/>
    <w:rsid w:val="009E360B"/>
    <w:rsid w:val="009E39D2"/>
    <w:rsid w:val="009E3EC5"/>
    <w:rsid w:val="009E4605"/>
    <w:rsid w:val="009E4DAA"/>
    <w:rsid w:val="009E4FD7"/>
    <w:rsid w:val="009E54FC"/>
    <w:rsid w:val="009E57DE"/>
    <w:rsid w:val="009E5872"/>
    <w:rsid w:val="009E5897"/>
    <w:rsid w:val="009E58E9"/>
    <w:rsid w:val="009E5C31"/>
    <w:rsid w:val="009E6ACC"/>
    <w:rsid w:val="009E784B"/>
    <w:rsid w:val="009F07AC"/>
    <w:rsid w:val="009F2B87"/>
    <w:rsid w:val="009F2D53"/>
    <w:rsid w:val="009F37C5"/>
    <w:rsid w:val="009F4092"/>
    <w:rsid w:val="009F4854"/>
    <w:rsid w:val="009F4A9E"/>
    <w:rsid w:val="009F4E7C"/>
    <w:rsid w:val="009F555C"/>
    <w:rsid w:val="009F6926"/>
    <w:rsid w:val="009F7DB3"/>
    <w:rsid w:val="009F7F96"/>
    <w:rsid w:val="00A00C23"/>
    <w:rsid w:val="00A00C4D"/>
    <w:rsid w:val="00A01563"/>
    <w:rsid w:val="00A0306F"/>
    <w:rsid w:val="00A03CCB"/>
    <w:rsid w:val="00A04CD7"/>
    <w:rsid w:val="00A06B76"/>
    <w:rsid w:val="00A06C69"/>
    <w:rsid w:val="00A07077"/>
    <w:rsid w:val="00A07EC7"/>
    <w:rsid w:val="00A10030"/>
    <w:rsid w:val="00A110E3"/>
    <w:rsid w:val="00A1183D"/>
    <w:rsid w:val="00A120B6"/>
    <w:rsid w:val="00A122BA"/>
    <w:rsid w:val="00A1256A"/>
    <w:rsid w:val="00A15AED"/>
    <w:rsid w:val="00A15F6C"/>
    <w:rsid w:val="00A16AB9"/>
    <w:rsid w:val="00A16D03"/>
    <w:rsid w:val="00A16F8B"/>
    <w:rsid w:val="00A1730E"/>
    <w:rsid w:val="00A17E8D"/>
    <w:rsid w:val="00A21305"/>
    <w:rsid w:val="00A217E3"/>
    <w:rsid w:val="00A21A11"/>
    <w:rsid w:val="00A21F05"/>
    <w:rsid w:val="00A2307D"/>
    <w:rsid w:val="00A2543A"/>
    <w:rsid w:val="00A257E5"/>
    <w:rsid w:val="00A25E1B"/>
    <w:rsid w:val="00A266B6"/>
    <w:rsid w:val="00A26888"/>
    <w:rsid w:val="00A26DA9"/>
    <w:rsid w:val="00A273E7"/>
    <w:rsid w:val="00A27526"/>
    <w:rsid w:val="00A277B2"/>
    <w:rsid w:val="00A304C6"/>
    <w:rsid w:val="00A307A5"/>
    <w:rsid w:val="00A31667"/>
    <w:rsid w:val="00A31FEA"/>
    <w:rsid w:val="00A32255"/>
    <w:rsid w:val="00A326F6"/>
    <w:rsid w:val="00A330F1"/>
    <w:rsid w:val="00A338E2"/>
    <w:rsid w:val="00A33974"/>
    <w:rsid w:val="00A33B8E"/>
    <w:rsid w:val="00A34AB5"/>
    <w:rsid w:val="00A35881"/>
    <w:rsid w:val="00A36207"/>
    <w:rsid w:val="00A376F2"/>
    <w:rsid w:val="00A379AE"/>
    <w:rsid w:val="00A37A1A"/>
    <w:rsid w:val="00A37AC8"/>
    <w:rsid w:val="00A416C3"/>
    <w:rsid w:val="00A417B9"/>
    <w:rsid w:val="00A42109"/>
    <w:rsid w:val="00A4270C"/>
    <w:rsid w:val="00A43476"/>
    <w:rsid w:val="00A435DA"/>
    <w:rsid w:val="00A447AF"/>
    <w:rsid w:val="00A44A1E"/>
    <w:rsid w:val="00A45157"/>
    <w:rsid w:val="00A462EA"/>
    <w:rsid w:val="00A46AC3"/>
    <w:rsid w:val="00A47261"/>
    <w:rsid w:val="00A508E5"/>
    <w:rsid w:val="00A50975"/>
    <w:rsid w:val="00A51916"/>
    <w:rsid w:val="00A51976"/>
    <w:rsid w:val="00A520A3"/>
    <w:rsid w:val="00A53196"/>
    <w:rsid w:val="00A54796"/>
    <w:rsid w:val="00A54FDA"/>
    <w:rsid w:val="00A5536D"/>
    <w:rsid w:val="00A55403"/>
    <w:rsid w:val="00A560CE"/>
    <w:rsid w:val="00A56E44"/>
    <w:rsid w:val="00A579FF"/>
    <w:rsid w:val="00A57FD8"/>
    <w:rsid w:val="00A61FBB"/>
    <w:rsid w:val="00A62077"/>
    <w:rsid w:val="00A621C0"/>
    <w:rsid w:val="00A62F65"/>
    <w:rsid w:val="00A634B4"/>
    <w:rsid w:val="00A634C3"/>
    <w:rsid w:val="00A63750"/>
    <w:rsid w:val="00A637F2"/>
    <w:rsid w:val="00A640D4"/>
    <w:rsid w:val="00A64A11"/>
    <w:rsid w:val="00A64F18"/>
    <w:rsid w:val="00A67361"/>
    <w:rsid w:val="00A677C7"/>
    <w:rsid w:val="00A67EF3"/>
    <w:rsid w:val="00A7010E"/>
    <w:rsid w:val="00A702AE"/>
    <w:rsid w:val="00A7246E"/>
    <w:rsid w:val="00A72791"/>
    <w:rsid w:val="00A73F1A"/>
    <w:rsid w:val="00A7413C"/>
    <w:rsid w:val="00A74F62"/>
    <w:rsid w:val="00A763DC"/>
    <w:rsid w:val="00A76BDB"/>
    <w:rsid w:val="00A77BE8"/>
    <w:rsid w:val="00A805D2"/>
    <w:rsid w:val="00A80A91"/>
    <w:rsid w:val="00A80BBA"/>
    <w:rsid w:val="00A8118A"/>
    <w:rsid w:val="00A815E9"/>
    <w:rsid w:val="00A81E4C"/>
    <w:rsid w:val="00A82142"/>
    <w:rsid w:val="00A82455"/>
    <w:rsid w:val="00A8281A"/>
    <w:rsid w:val="00A84688"/>
    <w:rsid w:val="00A84BAA"/>
    <w:rsid w:val="00A861E2"/>
    <w:rsid w:val="00A8667C"/>
    <w:rsid w:val="00A8696E"/>
    <w:rsid w:val="00A86A2F"/>
    <w:rsid w:val="00A86C16"/>
    <w:rsid w:val="00A86CAD"/>
    <w:rsid w:val="00A901F9"/>
    <w:rsid w:val="00A90705"/>
    <w:rsid w:val="00A90B01"/>
    <w:rsid w:val="00A912FF"/>
    <w:rsid w:val="00A91529"/>
    <w:rsid w:val="00A92460"/>
    <w:rsid w:val="00A92754"/>
    <w:rsid w:val="00A9436B"/>
    <w:rsid w:val="00A94663"/>
    <w:rsid w:val="00A9523C"/>
    <w:rsid w:val="00A97430"/>
    <w:rsid w:val="00A97EB5"/>
    <w:rsid w:val="00AA03F1"/>
    <w:rsid w:val="00AA0429"/>
    <w:rsid w:val="00AA07D8"/>
    <w:rsid w:val="00AA0CBD"/>
    <w:rsid w:val="00AA2097"/>
    <w:rsid w:val="00AA23E3"/>
    <w:rsid w:val="00AA267A"/>
    <w:rsid w:val="00AA30CA"/>
    <w:rsid w:val="00AA3457"/>
    <w:rsid w:val="00AA3B35"/>
    <w:rsid w:val="00AA44B2"/>
    <w:rsid w:val="00AA4982"/>
    <w:rsid w:val="00AA498A"/>
    <w:rsid w:val="00AA4CDA"/>
    <w:rsid w:val="00AA57FD"/>
    <w:rsid w:val="00AA6446"/>
    <w:rsid w:val="00AA663A"/>
    <w:rsid w:val="00AA6702"/>
    <w:rsid w:val="00AB0606"/>
    <w:rsid w:val="00AB065D"/>
    <w:rsid w:val="00AB11D2"/>
    <w:rsid w:val="00AB28E9"/>
    <w:rsid w:val="00AB351F"/>
    <w:rsid w:val="00AB3A55"/>
    <w:rsid w:val="00AB4D1E"/>
    <w:rsid w:val="00AB5014"/>
    <w:rsid w:val="00AB6CE1"/>
    <w:rsid w:val="00AB748B"/>
    <w:rsid w:val="00AC06FF"/>
    <w:rsid w:val="00AC09DC"/>
    <w:rsid w:val="00AC1770"/>
    <w:rsid w:val="00AC1CDB"/>
    <w:rsid w:val="00AC2D23"/>
    <w:rsid w:val="00AC3F5A"/>
    <w:rsid w:val="00AC4060"/>
    <w:rsid w:val="00AC428C"/>
    <w:rsid w:val="00AC4D21"/>
    <w:rsid w:val="00AC50DD"/>
    <w:rsid w:val="00AC5210"/>
    <w:rsid w:val="00AC58F4"/>
    <w:rsid w:val="00AC6647"/>
    <w:rsid w:val="00AC6D02"/>
    <w:rsid w:val="00AC744C"/>
    <w:rsid w:val="00AC74B1"/>
    <w:rsid w:val="00AC7F47"/>
    <w:rsid w:val="00AC7FD2"/>
    <w:rsid w:val="00AD1053"/>
    <w:rsid w:val="00AD11AE"/>
    <w:rsid w:val="00AD33B6"/>
    <w:rsid w:val="00AD3450"/>
    <w:rsid w:val="00AD3EED"/>
    <w:rsid w:val="00AD4280"/>
    <w:rsid w:val="00AD42DB"/>
    <w:rsid w:val="00AD46AB"/>
    <w:rsid w:val="00AD58D9"/>
    <w:rsid w:val="00AD5B3C"/>
    <w:rsid w:val="00AD63D5"/>
    <w:rsid w:val="00AD68AB"/>
    <w:rsid w:val="00AD7FEB"/>
    <w:rsid w:val="00AE06CA"/>
    <w:rsid w:val="00AE14A0"/>
    <w:rsid w:val="00AE246E"/>
    <w:rsid w:val="00AE2D17"/>
    <w:rsid w:val="00AE3156"/>
    <w:rsid w:val="00AE3B86"/>
    <w:rsid w:val="00AE42E0"/>
    <w:rsid w:val="00AE50CF"/>
    <w:rsid w:val="00AE63A5"/>
    <w:rsid w:val="00AE6722"/>
    <w:rsid w:val="00AE6B2A"/>
    <w:rsid w:val="00AE7A63"/>
    <w:rsid w:val="00AE7B26"/>
    <w:rsid w:val="00AE7C25"/>
    <w:rsid w:val="00AF0D63"/>
    <w:rsid w:val="00AF0F65"/>
    <w:rsid w:val="00AF1D57"/>
    <w:rsid w:val="00AF3F94"/>
    <w:rsid w:val="00AF4965"/>
    <w:rsid w:val="00AF59D8"/>
    <w:rsid w:val="00AF6004"/>
    <w:rsid w:val="00AF60EC"/>
    <w:rsid w:val="00AF631A"/>
    <w:rsid w:val="00B006B7"/>
    <w:rsid w:val="00B03F74"/>
    <w:rsid w:val="00B05711"/>
    <w:rsid w:val="00B0640F"/>
    <w:rsid w:val="00B0705E"/>
    <w:rsid w:val="00B0721F"/>
    <w:rsid w:val="00B07F2A"/>
    <w:rsid w:val="00B100B3"/>
    <w:rsid w:val="00B107A0"/>
    <w:rsid w:val="00B1087F"/>
    <w:rsid w:val="00B10DF6"/>
    <w:rsid w:val="00B11A86"/>
    <w:rsid w:val="00B1296D"/>
    <w:rsid w:val="00B13FCE"/>
    <w:rsid w:val="00B147A2"/>
    <w:rsid w:val="00B148B5"/>
    <w:rsid w:val="00B14A30"/>
    <w:rsid w:val="00B15A26"/>
    <w:rsid w:val="00B163AC"/>
    <w:rsid w:val="00B171F6"/>
    <w:rsid w:val="00B20D84"/>
    <w:rsid w:val="00B20DD5"/>
    <w:rsid w:val="00B2102A"/>
    <w:rsid w:val="00B22DB1"/>
    <w:rsid w:val="00B2432C"/>
    <w:rsid w:val="00B24D32"/>
    <w:rsid w:val="00B25223"/>
    <w:rsid w:val="00B25391"/>
    <w:rsid w:val="00B25AF9"/>
    <w:rsid w:val="00B2656B"/>
    <w:rsid w:val="00B2776C"/>
    <w:rsid w:val="00B27BF6"/>
    <w:rsid w:val="00B27FE9"/>
    <w:rsid w:val="00B303DD"/>
    <w:rsid w:val="00B305F1"/>
    <w:rsid w:val="00B3138A"/>
    <w:rsid w:val="00B313CC"/>
    <w:rsid w:val="00B3156B"/>
    <w:rsid w:val="00B31B00"/>
    <w:rsid w:val="00B32C2C"/>
    <w:rsid w:val="00B338BA"/>
    <w:rsid w:val="00B33B63"/>
    <w:rsid w:val="00B33DAA"/>
    <w:rsid w:val="00B33F33"/>
    <w:rsid w:val="00B34621"/>
    <w:rsid w:val="00B346EB"/>
    <w:rsid w:val="00B35ECC"/>
    <w:rsid w:val="00B37239"/>
    <w:rsid w:val="00B37466"/>
    <w:rsid w:val="00B379FF"/>
    <w:rsid w:val="00B37EED"/>
    <w:rsid w:val="00B40530"/>
    <w:rsid w:val="00B4077A"/>
    <w:rsid w:val="00B408E2"/>
    <w:rsid w:val="00B40FA6"/>
    <w:rsid w:val="00B41C34"/>
    <w:rsid w:val="00B41C57"/>
    <w:rsid w:val="00B41D40"/>
    <w:rsid w:val="00B426CA"/>
    <w:rsid w:val="00B44545"/>
    <w:rsid w:val="00B446C3"/>
    <w:rsid w:val="00B44E43"/>
    <w:rsid w:val="00B45E19"/>
    <w:rsid w:val="00B4667F"/>
    <w:rsid w:val="00B4694C"/>
    <w:rsid w:val="00B46F2F"/>
    <w:rsid w:val="00B46FDD"/>
    <w:rsid w:val="00B47108"/>
    <w:rsid w:val="00B4749C"/>
    <w:rsid w:val="00B47E92"/>
    <w:rsid w:val="00B5086D"/>
    <w:rsid w:val="00B51A76"/>
    <w:rsid w:val="00B51CBC"/>
    <w:rsid w:val="00B520E7"/>
    <w:rsid w:val="00B52268"/>
    <w:rsid w:val="00B528EA"/>
    <w:rsid w:val="00B52A07"/>
    <w:rsid w:val="00B52D69"/>
    <w:rsid w:val="00B53FE8"/>
    <w:rsid w:val="00B5482E"/>
    <w:rsid w:val="00B54F7B"/>
    <w:rsid w:val="00B55F0A"/>
    <w:rsid w:val="00B56040"/>
    <w:rsid w:val="00B564F3"/>
    <w:rsid w:val="00B5663D"/>
    <w:rsid w:val="00B6016B"/>
    <w:rsid w:val="00B607AF"/>
    <w:rsid w:val="00B60EDD"/>
    <w:rsid w:val="00B61AD1"/>
    <w:rsid w:val="00B62630"/>
    <w:rsid w:val="00B634CB"/>
    <w:rsid w:val="00B63796"/>
    <w:rsid w:val="00B65EE0"/>
    <w:rsid w:val="00B66214"/>
    <w:rsid w:val="00B66A2B"/>
    <w:rsid w:val="00B67571"/>
    <w:rsid w:val="00B678B7"/>
    <w:rsid w:val="00B7070F"/>
    <w:rsid w:val="00B70BC0"/>
    <w:rsid w:val="00B717BA"/>
    <w:rsid w:val="00B71875"/>
    <w:rsid w:val="00B730B8"/>
    <w:rsid w:val="00B73A90"/>
    <w:rsid w:val="00B73DE3"/>
    <w:rsid w:val="00B74121"/>
    <w:rsid w:val="00B7503F"/>
    <w:rsid w:val="00B773B3"/>
    <w:rsid w:val="00B7749D"/>
    <w:rsid w:val="00B77CAA"/>
    <w:rsid w:val="00B77F72"/>
    <w:rsid w:val="00B802C2"/>
    <w:rsid w:val="00B81FF0"/>
    <w:rsid w:val="00B83DC8"/>
    <w:rsid w:val="00B84190"/>
    <w:rsid w:val="00B84ADD"/>
    <w:rsid w:val="00B85FA5"/>
    <w:rsid w:val="00B911CF"/>
    <w:rsid w:val="00B9222E"/>
    <w:rsid w:val="00B92578"/>
    <w:rsid w:val="00B94266"/>
    <w:rsid w:val="00B949CF"/>
    <w:rsid w:val="00B94D67"/>
    <w:rsid w:val="00B955C5"/>
    <w:rsid w:val="00B95768"/>
    <w:rsid w:val="00B95CB7"/>
    <w:rsid w:val="00B96F1C"/>
    <w:rsid w:val="00BA065B"/>
    <w:rsid w:val="00BA06C3"/>
    <w:rsid w:val="00BA19D1"/>
    <w:rsid w:val="00BA1F8B"/>
    <w:rsid w:val="00BA2817"/>
    <w:rsid w:val="00BA4370"/>
    <w:rsid w:val="00BA5DC7"/>
    <w:rsid w:val="00BA6953"/>
    <w:rsid w:val="00BA6C2C"/>
    <w:rsid w:val="00BA7348"/>
    <w:rsid w:val="00BA7AF4"/>
    <w:rsid w:val="00BB05F6"/>
    <w:rsid w:val="00BB07C0"/>
    <w:rsid w:val="00BB1FCD"/>
    <w:rsid w:val="00BB32E0"/>
    <w:rsid w:val="00BB376B"/>
    <w:rsid w:val="00BB5BD4"/>
    <w:rsid w:val="00BB5DF4"/>
    <w:rsid w:val="00BB69C4"/>
    <w:rsid w:val="00BC0572"/>
    <w:rsid w:val="00BC0E59"/>
    <w:rsid w:val="00BC1566"/>
    <w:rsid w:val="00BC2F36"/>
    <w:rsid w:val="00BC35DF"/>
    <w:rsid w:val="00BC3B98"/>
    <w:rsid w:val="00BC5105"/>
    <w:rsid w:val="00BC5DC8"/>
    <w:rsid w:val="00BC5FBD"/>
    <w:rsid w:val="00BC63ED"/>
    <w:rsid w:val="00BC6B21"/>
    <w:rsid w:val="00BD008E"/>
    <w:rsid w:val="00BD0099"/>
    <w:rsid w:val="00BD0CD8"/>
    <w:rsid w:val="00BD17C7"/>
    <w:rsid w:val="00BD18B7"/>
    <w:rsid w:val="00BD2679"/>
    <w:rsid w:val="00BD3838"/>
    <w:rsid w:val="00BD3CFC"/>
    <w:rsid w:val="00BD7C10"/>
    <w:rsid w:val="00BD7D58"/>
    <w:rsid w:val="00BE085E"/>
    <w:rsid w:val="00BE0D18"/>
    <w:rsid w:val="00BE3751"/>
    <w:rsid w:val="00BE4350"/>
    <w:rsid w:val="00BE45BD"/>
    <w:rsid w:val="00BE603E"/>
    <w:rsid w:val="00BE60DC"/>
    <w:rsid w:val="00BF306F"/>
    <w:rsid w:val="00BF36BD"/>
    <w:rsid w:val="00BF3A88"/>
    <w:rsid w:val="00BF3BFA"/>
    <w:rsid w:val="00BF4C4E"/>
    <w:rsid w:val="00BF5BDA"/>
    <w:rsid w:val="00BF5D2C"/>
    <w:rsid w:val="00BF679F"/>
    <w:rsid w:val="00C02B25"/>
    <w:rsid w:val="00C02D54"/>
    <w:rsid w:val="00C02EA2"/>
    <w:rsid w:val="00C03530"/>
    <w:rsid w:val="00C03EA6"/>
    <w:rsid w:val="00C04502"/>
    <w:rsid w:val="00C04C6F"/>
    <w:rsid w:val="00C04C99"/>
    <w:rsid w:val="00C05DB8"/>
    <w:rsid w:val="00C06180"/>
    <w:rsid w:val="00C0673F"/>
    <w:rsid w:val="00C072B9"/>
    <w:rsid w:val="00C101C4"/>
    <w:rsid w:val="00C10D1C"/>
    <w:rsid w:val="00C111DD"/>
    <w:rsid w:val="00C113E7"/>
    <w:rsid w:val="00C1147C"/>
    <w:rsid w:val="00C1187C"/>
    <w:rsid w:val="00C11E17"/>
    <w:rsid w:val="00C12533"/>
    <w:rsid w:val="00C12C87"/>
    <w:rsid w:val="00C13DED"/>
    <w:rsid w:val="00C168B2"/>
    <w:rsid w:val="00C170C9"/>
    <w:rsid w:val="00C17274"/>
    <w:rsid w:val="00C20A5F"/>
    <w:rsid w:val="00C2279A"/>
    <w:rsid w:val="00C232F1"/>
    <w:rsid w:val="00C2345E"/>
    <w:rsid w:val="00C251FF"/>
    <w:rsid w:val="00C2523E"/>
    <w:rsid w:val="00C26B68"/>
    <w:rsid w:val="00C26BA5"/>
    <w:rsid w:val="00C26C29"/>
    <w:rsid w:val="00C26EB9"/>
    <w:rsid w:val="00C27197"/>
    <w:rsid w:val="00C279B3"/>
    <w:rsid w:val="00C3094F"/>
    <w:rsid w:val="00C31672"/>
    <w:rsid w:val="00C319C9"/>
    <w:rsid w:val="00C329DE"/>
    <w:rsid w:val="00C33432"/>
    <w:rsid w:val="00C334B5"/>
    <w:rsid w:val="00C34475"/>
    <w:rsid w:val="00C3479D"/>
    <w:rsid w:val="00C34961"/>
    <w:rsid w:val="00C34D06"/>
    <w:rsid w:val="00C36263"/>
    <w:rsid w:val="00C36930"/>
    <w:rsid w:val="00C404A2"/>
    <w:rsid w:val="00C4109C"/>
    <w:rsid w:val="00C423C7"/>
    <w:rsid w:val="00C427C7"/>
    <w:rsid w:val="00C4322D"/>
    <w:rsid w:val="00C435C6"/>
    <w:rsid w:val="00C43830"/>
    <w:rsid w:val="00C45961"/>
    <w:rsid w:val="00C45E98"/>
    <w:rsid w:val="00C46626"/>
    <w:rsid w:val="00C46BB8"/>
    <w:rsid w:val="00C46D8B"/>
    <w:rsid w:val="00C474DB"/>
    <w:rsid w:val="00C479B6"/>
    <w:rsid w:val="00C47B51"/>
    <w:rsid w:val="00C47CC0"/>
    <w:rsid w:val="00C50D57"/>
    <w:rsid w:val="00C50EB1"/>
    <w:rsid w:val="00C51A24"/>
    <w:rsid w:val="00C5231E"/>
    <w:rsid w:val="00C52630"/>
    <w:rsid w:val="00C53551"/>
    <w:rsid w:val="00C53F1E"/>
    <w:rsid w:val="00C54BA0"/>
    <w:rsid w:val="00C54F3C"/>
    <w:rsid w:val="00C55827"/>
    <w:rsid w:val="00C55AC7"/>
    <w:rsid w:val="00C562F2"/>
    <w:rsid w:val="00C56EF8"/>
    <w:rsid w:val="00C5718D"/>
    <w:rsid w:val="00C57A7C"/>
    <w:rsid w:val="00C60994"/>
    <w:rsid w:val="00C610E3"/>
    <w:rsid w:val="00C61998"/>
    <w:rsid w:val="00C63407"/>
    <w:rsid w:val="00C63BC7"/>
    <w:rsid w:val="00C64160"/>
    <w:rsid w:val="00C66C53"/>
    <w:rsid w:val="00C67116"/>
    <w:rsid w:val="00C67DD5"/>
    <w:rsid w:val="00C706F2"/>
    <w:rsid w:val="00C709FE"/>
    <w:rsid w:val="00C71E53"/>
    <w:rsid w:val="00C72032"/>
    <w:rsid w:val="00C729FE"/>
    <w:rsid w:val="00C72E8A"/>
    <w:rsid w:val="00C7334B"/>
    <w:rsid w:val="00C735FA"/>
    <w:rsid w:val="00C73987"/>
    <w:rsid w:val="00C73BFA"/>
    <w:rsid w:val="00C74DB9"/>
    <w:rsid w:val="00C803EC"/>
    <w:rsid w:val="00C821BC"/>
    <w:rsid w:val="00C832C6"/>
    <w:rsid w:val="00C83419"/>
    <w:rsid w:val="00C848CE"/>
    <w:rsid w:val="00C84B55"/>
    <w:rsid w:val="00C84B59"/>
    <w:rsid w:val="00C856DD"/>
    <w:rsid w:val="00C85E71"/>
    <w:rsid w:val="00C869C9"/>
    <w:rsid w:val="00C86E33"/>
    <w:rsid w:val="00C86F22"/>
    <w:rsid w:val="00C87439"/>
    <w:rsid w:val="00C87D5B"/>
    <w:rsid w:val="00C902B7"/>
    <w:rsid w:val="00C92284"/>
    <w:rsid w:val="00C9252A"/>
    <w:rsid w:val="00C96007"/>
    <w:rsid w:val="00C96011"/>
    <w:rsid w:val="00C96227"/>
    <w:rsid w:val="00C96478"/>
    <w:rsid w:val="00C97D08"/>
    <w:rsid w:val="00CA0024"/>
    <w:rsid w:val="00CA0DC3"/>
    <w:rsid w:val="00CA13A7"/>
    <w:rsid w:val="00CA2324"/>
    <w:rsid w:val="00CA28C6"/>
    <w:rsid w:val="00CA3E1E"/>
    <w:rsid w:val="00CA4556"/>
    <w:rsid w:val="00CA483B"/>
    <w:rsid w:val="00CA598D"/>
    <w:rsid w:val="00CA646C"/>
    <w:rsid w:val="00CA6B2A"/>
    <w:rsid w:val="00CA7518"/>
    <w:rsid w:val="00CA75FB"/>
    <w:rsid w:val="00CA76A0"/>
    <w:rsid w:val="00CB12F6"/>
    <w:rsid w:val="00CB18F9"/>
    <w:rsid w:val="00CB1F60"/>
    <w:rsid w:val="00CB3F81"/>
    <w:rsid w:val="00CB4C02"/>
    <w:rsid w:val="00CB5229"/>
    <w:rsid w:val="00CB5D57"/>
    <w:rsid w:val="00CB6D42"/>
    <w:rsid w:val="00CC0687"/>
    <w:rsid w:val="00CC08FC"/>
    <w:rsid w:val="00CC0A2F"/>
    <w:rsid w:val="00CC2D07"/>
    <w:rsid w:val="00CC42AB"/>
    <w:rsid w:val="00CC52AB"/>
    <w:rsid w:val="00CC5D61"/>
    <w:rsid w:val="00CC6210"/>
    <w:rsid w:val="00CC6238"/>
    <w:rsid w:val="00CD2487"/>
    <w:rsid w:val="00CD250B"/>
    <w:rsid w:val="00CD2BAA"/>
    <w:rsid w:val="00CD2C18"/>
    <w:rsid w:val="00CD33A9"/>
    <w:rsid w:val="00CD39C9"/>
    <w:rsid w:val="00CD3FC0"/>
    <w:rsid w:val="00CD486F"/>
    <w:rsid w:val="00CD4ABA"/>
    <w:rsid w:val="00CD4F60"/>
    <w:rsid w:val="00CD5436"/>
    <w:rsid w:val="00CD6282"/>
    <w:rsid w:val="00CD6527"/>
    <w:rsid w:val="00CD796B"/>
    <w:rsid w:val="00CD7CA4"/>
    <w:rsid w:val="00CE1A83"/>
    <w:rsid w:val="00CE2736"/>
    <w:rsid w:val="00CE3191"/>
    <w:rsid w:val="00CE3D51"/>
    <w:rsid w:val="00CE44DC"/>
    <w:rsid w:val="00CE4F8D"/>
    <w:rsid w:val="00CE5E52"/>
    <w:rsid w:val="00CE61FD"/>
    <w:rsid w:val="00CE660D"/>
    <w:rsid w:val="00CE6839"/>
    <w:rsid w:val="00CE690B"/>
    <w:rsid w:val="00CE6CA6"/>
    <w:rsid w:val="00CE6E78"/>
    <w:rsid w:val="00CE7355"/>
    <w:rsid w:val="00CF0783"/>
    <w:rsid w:val="00CF0E06"/>
    <w:rsid w:val="00CF2A29"/>
    <w:rsid w:val="00CF36B9"/>
    <w:rsid w:val="00CF43D6"/>
    <w:rsid w:val="00CF4C3A"/>
    <w:rsid w:val="00CF5A1C"/>
    <w:rsid w:val="00CF6CE4"/>
    <w:rsid w:val="00D00214"/>
    <w:rsid w:val="00D00604"/>
    <w:rsid w:val="00D0099A"/>
    <w:rsid w:val="00D014F1"/>
    <w:rsid w:val="00D014FF"/>
    <w:rsid w:val="00D01A4F"/>
    <w:rsid w:val="00D01B6A"/>
    <w:rsid w:val="00D01D0D"/>
    <w:rsid w:val="00D028B3"/>
    <w:rsid w:val="00D03485"/>
    <w:rsid w:val="00D03D92"/>
    <w:rsid w:val="00D04755"/>
    <w:rsid w:val="00D05256"/>
    <w:rsid w:val="00D053CC"/>
    <w:rsid w:val="00D05B53"/>
    <w:rsid w:val="00D06553"/>
    <w:rsid w:val="00D07294"/>
    <w:rsid w:val="00D108BF"/>
    <w:rsid w:val="00D10FF9"/>
    <w:rsid w:val="00D11187"/>
    <w:rsid w:val="00D111E1"/>
    <w:rsid w:val="00D1180D"/>
    <w:rsid w:val="00D12736"/>
    <w:rsid w:val="00D1403E"/>
    <w:rsid w:val="00D15A58"/>
    <w:rsid w:val="00D15B88"/>
    <w:rsid w:val="00D15E59"/>
    <w:rsid w:val="00D16BB6"/>
    <w:rsid w:val="00D17A26"/>
    <w:rsid w:val="00D17D0A"/>
    <w:rsid w:val="00D20564"/>
    <w:rsid w:val="00D208A6"/>
    <w:rsid w:val="00D208DA"/>
    <w:rsid w:val="00D20C32"/>
    <w:rsid w:val="00D21FDB"/>
    <w:rsid w:val="00D220C5"/>
    <w:rsid w:val="00D22219"/>
    <w:rsid w:val="00D22316"/>
    <w:rsid w:val="00D22C71"/>
    <w:rsid w:val="00D24B42"/>
    <w:rsid w:val="00D24BEB"/>
    <w:rsid w:val="00D262BA"/>
    <w:rsid w:val="00D262F0"/>
    <w:rsid w:val="00D26484"/>
    <w:rsid w:val="00D26503"/>
    <w:rsid w:val="00D26C6D"/>
    <w:rsid w:val="00D27024"/>
    <w:rsid w:val="00D277DC"/>
    <w:rsid w:val="00D27DDF"/>
    <w:rsid w:val="00D302DE"/>
    <w:rsid w:val="00D30364"/>
    <w:rsid w:val="00D3183B"/>
    <w:rsid w:val="00D321EF"/>
    <w:rsid w:val="00D324F0"/>
    <w:rsid w:val="00D3259A"/>
    <w:rsid w:val="00D326A9"/>
    <w:rsid w:val="00D32871"/>
    <w:rsid w:val="00D32B61"/>
    <w:rsid w:val="00D3324B"/>
    <w:rsid w:val="00D337C1"/>
    <w:rsid w:val="00D33EAD"/>
    <w:rsid w:val="00D355BE"/>
    <w:rsid w:val="00D358BE"/>
    <w:rsid w:val="00D3603E"/>
    <w:rsid w:val="00D367B4"/>
    <w:rsid w:val="00D37870"/>
    <w:rsid w:val="00D37E3D"/>
    <w:rsid w:val="00D37EEF"/>
    <w:rsid w:val="00D4108A"/>
    <w:rsid w:val="00D41388"/>
    <w:rsid w:val="00D41598"/>
    <w:rsid w:val="00D41685"/>
    <w:rsid w:val="00D417D4"/>
    <w:rsid w:val="00D4180E"/>
    <w:rsid w:val="00D41F34"/>
    <w:rsid w:val="00D42036"/>
    <w:rsid w:val="00D4276D"/>
    <w:rsid w:val="00D44194"/>
    <w:rsid w:val="00D4471A"/>
    <w:rsid w:val="00D45017"/>
    <w:rsid w:val="00D45F20"/>
    <w:rsid w:val="00D46233"/>
    <w:rsid w:val="00D46825"/>
    <w:rsid w:val="00D46A7A"/>
    <w:rsid w:val="00D47417"/>
    <w:rsid w:val="00D47A04"/>
    <w:rsid w:val="00D47B72"/>
    <w:rsid w:val="00D5087D"/>
    <w:rsid w:val="00D509B9"/>
    <w:rsid w:val="00D51F2D"/>
    <w:rsid w:val="00D52758"/>
    <w:rsid w:val="00D527AD"/>
    <w:rsid w:val="00D52A27"/>
    <w:rsid w:val="00D548F0"/>
    <w:rsid w:val="00D54F40"/>
    <w:rsid w:val="00D55333"/>
    <w:rsid w:val="00D563B9"/>
    <w:rsid w:val="00D56D68"/>
    <w:rsid w:val="00D57787"/>
    <w:rsid w:val="00D5784A"/>
    <w:rsid w:val="00D57DC5"/>
    <w:rsid w:val="00D6013E"/>
    <w:rsid w:val="00D6173B"/>
    <w:rsid w:val="00D61E23"/>
    <w:rsid w:val="00D622CF"/>
    <w:rsid w:val="00D632E0"/>
    <w:rsid w:val="00D638D4"/>
    <w:rsid w:val="00D64832"/>
    <w:rsid w:val="00D6726B"/>
    <w:rsid w:val="00D673A4"/>
    <w:rsid w:val="00D676C3"/>
    <w:rsid w:val="00D67B0C"/>
    <w:rsid w:val="00D70123"/>
    <w:rsid w:val="00D70308"/>
    <w:rsid w:val="00D71231"/>
    <w:rsid w:val="00D72367"/>
    <w:rsid w:val="00D728FF"/>
    <w:rsid w:val="00D731CE"/>
    <w:rsid w:val="00D7358A"/>
    <w:rsid w:val="00D73622"/>
    <w:rsid w:val="00D73B6D"/>
    <w:rsid w:val="00D73B8D"/>
    <w:rsid w:val="00D7408F"/>
    <w:rsid w:val="00D74829"/>
    <w:rsid w:val="00D74F23"/>
    <w:rsid w:val="00D752EC"/>
    <w:rsid w:val="00D75397"/>
    <w:rsid w:val="00D7587F"/>
    <w:rsid w:val="00D76290"/>
    <w:rsid w:val="00D76728"/>
    <w:rsid w:val="00D76FAA"/>
    <w:rsid w:val="00D7724A"/>
    <w:rsid w:val="00D774D0"/>
    <w:rsid w:val="00D77E64"/>
    <w:rsid w:val="00D80554"/>
    <w:rsid w:val="00D81121"/>
    <w:rsid w:val="00D8163C"/>
    <w:rsid w:val="00D81BD4"/>
    <w:rsid w:val="00D84E82"/>
    <w:rsid w:val="00D84F72"/>
    <w:rsid w:val="00D8510A"/>
    <w:rsid w:val="00D85B84"/>
    <w:rsid w:val="00D866C3"/>
    <w:rsid w:val="00D86909"/>
    <w:rsid w:val="00D9115A"/>
    <w:rsid w:val="00D9152C"/>
    <w:rsid w:val="00D92849"/>
    <w:rsid w:val="00D93C31"/>
    <w:rsid w:val="00D93C53"/>
    <w:rsid w:val="00D94080"/>
    <w:rsid w:val="00D94873"/>
    <w:rsid w:val="00D959EF"/>
    <w:rsid w:val="00D95AC8"/>
    <w:rsid w:val="00D96131"/>
    <w:rsid w:val="00D9647C"/>
    <w:rsid w:val="00D967B2"/>
    <w:rsid w:val="00D96B0B"/>
    <w:rsid w:val="00D96B93"/>
    <w:rsid w:val="00D97102"/>
    <w:rsid w:val="00D97C67"/>
    <w:rsid w:val="00D97F40"/>
    <w:rsid w:val="00DA02EE"/>
    <w:rsid w:val="00DA2996"/>
    <w:rsid w:val="00DA29C4"/>
    <w:rsid w:val="00DA39A3"/>
    <w:rsid w:val="00DA4AE1"/>
    <w:rsid w:val="00DA53FE"/>
    <w:rsid w:val="00DA5DED"/>
    <w:rsid w:val="00DA707C"/>
    <w:rsid w:val="00DA7BD6"/>
    <w:rsid w:val="00DB09D9"/>
    <w:rsid w:val="00DB19BC"/>
    <w:rsid w:val="00DB1C96"/>
    <w:rsid w:val="00DB1D57"/>
    <w:rsid w:val="00DB262B"/>
    <w:rsid w:val="00DB2EBD"/>
    <w:rsid w:val="00DB5464"/>
    <w:rsid w:val="00DB6F0A"/>
    <w:rsid w:val="00DB7336"/>
    <w:rsid w:val="00DC0109"/>
    <w:rsid w:val="00DC0E59"/>
    <w:rsid w:val="00DC1080"/>
    <w:rsid w:val="00DC1157"/>
    <w:rsid w:val="00DC3E9A"/>
    <w:rsid w:val="00DC4124"/>
    <w:rsid w:val="00DC4AA3"/>
    <w:rsid w:val="00DC5B8C"/>
    <w:rsid w:val="00DC6A1C"/>
    <w:rsid w:val="00DC6C74"/>
    <w:rsid w:val="00DC775C"/>
    <w:rsid w:val="00DC7CA0"/>
    <w:rsid w:val="00DD0F15"/>
    <w:rsid w:val="00DD12AB"/>
    <w:rsid w:val="00DD154A"/>
    <w:rsid w:val="00DD185C"/>
    <w:rsid w:val="00DD1DBD"/>
    <w:rsid w:val="00DD1E7D"/>
    <w:rsid w:val="00DD2F7C"/>
    <w:rsid w:val="00DD37F3"/>
    <w:rsid w:val="00DD3AF2"/>
    <w:rsid w:val="00DD3F6B"/>
    <w:rsid w:val="00DD4FFB"/>
    <w:rsid w:val="00DD5D0E"/>
    <w:rsid w:val="00DE1F6F"/>
    <w:rsid w:val="00DE1FC8"/>
    <w:rsid w:val="00DE2526"/>
    <w:rsid w:val="00DE25BB"/>
    <w:rsid w:val="00DE2F06"/>
    <w:rsid w:val="00DE3715"/>
    <w:rsid w:val="00DE3787"/>
    <w:rsid w:val="00DE5B63"/>
    <w:rsid w:val="00DE6435"/>
    <w:rsid w:val="00DE71AA"/>
    <w:rsid w:val="00DE77D8"/>
    <w:rsid w:val="00DE79CF"/>
    <w:rsid w:val="00DF1DAD"/>
    <w:rsid w:val="00DF23AC"/>
    <w:rsid w:val="00DF271D"/>
    <w:rsid w:val="00DF3014"/>
    <w:rsid w:val="00DF47CB"/>
    <w:rsid w:val="00DF5166"/>
    <w:rsid w:val="00DF584E"/>
    <w:rsid w:val="00DF65AB"/>
    <w:rsid w:val="00DF6ADB"/>
    <w:rsid w:val="00DF6E7E"/>
    <w:rsid w:val="00E00194"/>
    <w:rsid w:val="00E0041C"/>
    <w:rsid w:val="00E00E77"/>
    <w:rsid w:val="00E014E6"/>
    <w:rsid w:val="00E02BB7"/>
    <w:rsid w:val="00E03535"/>
    <w:rsid w:val="00E04743"/>
    <w:rsid w:val="00E0474E"/>
    <w:rsid w:val="00E10F1B"/>
    <w:rsid w:val="00E11360"/>
    <w:rsid w:val="00E11CAF"/>
    <w:rsid w:val="00E12AD4"/>
    <w:rsid w:val="00E12F78"/>
    <w:rsid w:val="00E1318E"/>
    <w:rsid w:val="00E1392C"/>
    <w:rsid w:val="00E15968"/>
    <w:rsid w:val="00E164DF"/>
    <w:rsid w:val="00E200B3"/>
    <w:rsid w:val="00E20FFA"/>
    <w:rsid w:val="00E21F49"/>
    <w:rsid w:val="00E22450"/>
    <w:rsid w:val="00E237A2"/>
    <w:rsid w:val="00E23FD4"/>
    <w:rsid w:val="00E27153"/>
    <w:rsid w:val="00E27DE0"/>
    <w:rsid w:val="00E30390"/>
    <w:rsid w:val="00E31407"/>
    <w:rsid w:val="00E329CC"/>
    <w:rsid w:val="00E3580E"/>
    <w:rsid w:val="00E35F4A"/>
    <w:rsid w:val="00E364E6"/>
    <w:rsid w:val="00E365CC"/>
    <w:rsid w:val="00E369DD"/>
    <w:rsid w:val="00E3784A"/>
    <w:rsid w:val="00E4086F"/>
    <w:rsid w:val="00E40897"/>
    <w:rsid w:val="00E4156C"/>
    <w:rsid w:val="00E41914"/>
    <w:rsid w:val="00E421E7"/>
    <w:rsid w:val="00E42C40"/>
    <w:rsid w:val="00E430C5"/>
    <w:rsid w:val="00E43DD9"/>
    <w:rsid w:val="00E4452B"/>
    <w:rsid w:val="00E4509A"/>
    <w:rsid w:val="00E45393"/>
    <w:rsid w:val="00E453C0"/>
    <w:rsid w:val="00E47E7B"/>
    <w:rsid w:val="00E50B3A"/>
    <w:rsid w:val="00E51D07"/>
    <w:rsid w:val="00E52819"/>
    <w:rsid w:val="00E533FD"/>
    <w:rsid w:val="00E54445"/>
    <w:rsid w:val="00E5464D"/>
    <w:rsid w:val="00E54DED"/>
    <w:rsid w:val="00E552D1"/>
    <w:rsid w:val="00E55454"/>
    <w:rsid w:val="00E5545D"/>
    <w:rsid w:val="00E56D2F"/>
    <w:rsid w:val="00E57ECA"/>
    <w:rsid w:val="00E61497"/>
    <w:rsid w:val="00E615A2"/>
    <w:rsid w:val="00E61BEA"/>
    <w:rsid w:val="00E62461"/>
    <w:rsid w:val="00E6315C"/>
    <w:rsid w:val="00E63363"/>
    <w:rsid w:val="00E63F0B"/>
    <w:rsid w:val="00E641E7"/>
    <w:rsid w:val="00E64805"/>
    <w:rsid w:val="00E64ACC"/>
    <w:rsid w:val="00E64B19"/>
    <w:rsid w:val="00E66F9B"/>
    <w:rsid w:val="00E673BC"/>
    <w:rsid w:val="00E67CB8"/>
    <w:rsid w:val="00E710B2"/>
    <w:rsid w:val="00E711F9"/>
    <w:rsid w:val="00E714DA"/>
    <w:rsid w:val="00E71587"/>
    <w:rsid w:val="00E71985"/>
    <w:rsid w:val="00E72CE1"/>
    <w:rsid w:val="00E73062"/>
    <w:rsid w:val="00E73468"/>
    <w:rsid w:val="00E73D77"/>
    <w:rsid w:val="00E74C5F"/>
    <w:rsid w:val="00E74CF2"/>
    <w:rsid w:val="00E75DA2"/>
    <w:rsid w:val="00E76A94"/>
    <w:rsid w:val="00E771D6"/>
    <w:rsid w:val="00E80848"/>
    <w:rsid w:val="00E823E5"/>
    <w:rsid w:val="00E8311F"/>
    <w:rsid w:val="00E848B7"/>
    <w:rsid w:val="00E854DA"/>
    <w:rsid w:val="00E86AEA"/>
    <w:rsid w:val="00E86D77"/>
    <w:rsid w:val="00E878DD"/>
    <w:rsid w:val="00E879AE"/>
    <w:rsid w:val="00E879D8"/>
    <w:rsid w:val="00E87AB8"/>
    <w:rsid w:val="00E901A3"/>
    <w:rsid w:val="00E907BF"/>
    <w:rsid w:val="00E91D2D"/>
    <w:rsid w:val="00E9225F"/>
    <w:rsid w:val="00E9240F"/>
    <w:rsid w:val="00E92F12"/>
    <w:rsid w:val="00E93440"/>
    <w:rsid w:val="00E938B5"/>
    <w:rsid w:val="00E9484A"/>
    <w:rsid w:val="00E94A8C"/>
    <w:rsid w:val="00E962C3"/>
    <w:rsid w:val="00E96784"/>
    <w:rsid w:val="00E968B9"/>
    <w:rsid w:val="00EA1054"/>
    <w:rsid w:val="00EA25E6"/>
    <w:rsid w:val="00EA261D"/>
    <w:rsid w:val="00EA362D"/>
    <w:rsid w:val="00EA37BB"/>
    <w:rsid w:val="00EA489B"/>
    <w:rsid w:val="00EA4A78"/>
    <w:rsid w:val="00EA5CEF"/>
    <w:rsid w:val="00EA5FD5"/>
    <w:rsid w:val="00EA7113"/>
    <w:rsid w:val="00EA7893"/>
    <w:rsid w:val="00EA7C86"/>
    <w:rsid w:val="00EB1A0B"/>
    <w:rsid w:val="00EB1DA9"/>
    <w:rsid w:val="00EB2400"/>
    <w:rsid w:val="00EB2EFF"/>
    <w:rsid w:val="00EB40A3"/>
    <w:rsid w:val="00EB44A4"/>
    <w:rsid w:val="00EB49D0"/>
    <w:rsid w:val="00EB72A3"/>
    <w:rsid w:val="00EB76B0"/>
    <w:rsid w:val="00EB7CFF"/>
    <w:rsid w:val="00EB7D30"/>
    <w:rsid w:val="00EB7F11"/>
    <w:rsid w:val="00EC1175"/>
    <w:rsid w:val="00EC2DAB"/>
    <w:rsid w:val="00EC300B"/>
    <w:rsid w:val="00EC36C0"/>
    <w:rsid w:val="00EC3D9B"/>
    <w:rsid w:val="00EC417F"/>
    <w:rsid w:val="00EC505B"/>
    <w:rsid w:val="00EC5C4C"/>
    <w:rsid w:val="00EC61D7"/>
    <w:rsid w:val="00EC7442"/>
    <w:rsid w:val="00ED04A1"/>
    <w:rsid w:val="00ED053D"/>
    <w:rsid w:val="00ED235D"/>
    <w:rsid w:val="00ED2515"/>
    <w:rsid w:val="00ED2E63"/>
    <w:rsid w:val="00ED372B"/>
    <w:rsid w:val="00ED3DFD"/>
    <w:rsid w:val="00ED46D1"/>
    <w:rsid w:val="00ED5804"/>
    <w:rsid w:val="00ED5B39"/>
    <w:rsid w:val="00ED6582"/>
    <w:rsid w:val="00EE1C07"/>
    <w:rsid w:val="00EE37F2"/>
    <w:rsid w:val="00EE3DA2"/>
    <w:rsid w:val="00EE4468"/>
    <w:rsid w:val="00EE4A57"/>
    <w:rsid w:val="00EE4D59"/>
    <w:rsid w:val="00EE52BA"/>
    <w:rsid w:val="00EE5F70"/>
    <w:rsid w:val="00EF21DE"/>
    <w:rsid w:val="00EF224E"/>
    <w:rsid w:val="00EF271E"/>
    <w:rsid w:val="00EF27A3"/>
    <w:rsid w:val="00EF2C18"/>
    <w:rsid w:val="00EF2CC3"/>
    <w:rsid w:val="00EF3A09"/>
    <w:rsid w:val="00EF5724"/>
    <w:rsid w:val="00F01A14"/>
    <w:rsid w:val="00F01E90"/>
    <w:rsid w:val="00F0221B"/>
    <w:rsid w:val="00F0239F"/>
    <w:rsid w:val="00F03327"/>
    <w:rsid w:val="00F0359E"/>
    <w:rsid w:val="00F042C7"/>
    <w:rsid w:val="00F048B7"/>
    <w:rsid w:val="00F04B97"/>
    <w:rsid w:val="00F054C8"/>
    <w:rsid w:val="00F06E59"/>
    <w:rsid w:val="00F0734A"/>
    <w:rsid w:val="00F07503"/>
    <w:rsid w:val="00F10540"/>
    <w:rsid w:val="00F1093B"/>
    <w:rsid w:val="00F11789"/>
    <w:rsid w:val="00F11FDC"/>
    <w:rsid w:val="00F1318F"/>
    <w:rsid w:val="00F147D8"/>
    <w:rsid w:val="00F155FB"/>
    <w:rsid w:val="00F157B4"/>
    <w:rsid w:val="00F15E9A"/>
    <w:rsid w:val="00F1652F"/>
    <w:rsid w:val="00F16A4F"/>
    <w:rsid w:val="00F16F96"/>
    <w:rsid w:val="00F205DD"/>
    <w:rsid w:val="00F20E89"/>
    <w:rsid w:val="00F21C3B"/>
    <w:rsid w:val="00F221A1"/>
    <w:rsid w:val="00F221C0"/>
    <w:rsid w:val="00F246CC"/>
    <w:rsid w:val="00F24AA4"/>
    <w:rsid w:val="00F256A8"/>
    <w:rsid w:val="00F26DAC"/>
    <w:rsid w:val="00F3020A"/>
    <w:rsid w:val="00F30347"/>
    <w:rsid w:val="00F325F1"/>
    <w:rsid w:val="00F32C2D"/>
    <w:rsid w:val="00F345A3"/>
    <w:rsid w:val="00F3465F"/>
    <w:rsid w:val="00F3680A"/>
    <w:rsid w:val="00F40ACB"/>
    <w:rsid w:val="00F40BE3"/>
    <w:rsid w:val="00F41A8C"/>
    <w:rsid w:val="00F41B47"/>
    <w:rsid w:val="00F4247B"/>
    <w:rsid w:val="00F4280F"/>
    <w:rsid w:val="00F428B0"/>
    <w:rsid w:val="00F43136"/>
    <w:rsid w:val="00F43729"/>
    <w:rsid w:val="00F442D1"/>
    <w:rsid w:val="00F45168"/>
    <w:rsid w:val="00F455A3"/>
    <w:rsid w:val="00F457AE"/>
    <w:rsid w:val="00F45820"/>
    <w:rsid w:val="00F45B24"/>
    <w:rsid w:val="00F4701E"/>
    <w:rsid w:val="00F47F0E"/>
    <w:rsid w:val="00F51128"/>
    <w:rsid w:val="00F519D2"/>
    <w:rsid w:val="00F5369B"/>
    <w:rsid w:val="00F53FF5"/>
    <w:rsid w:val="00F5441A"/>
    <w:rsid w:val="00F54768"/>
    <w:rsid w:val="00F548C6"/>
    <w:rsid w:val="00F55535"/>
    <w:rsid w:val="00F55540"/>
    <w:rsid w:val="00F557F4"/>
    <w:rsid w:val="00F55E03"/>
    <w:rsid w:val="00F55E24"/>
    <w:rsid w:val="00F56336"/>
    <w:rsid w:val="00F563B5"/>
    <w:rsid w:val="00F572BE"/>
    <w:rsid w:val="00F5734F"/>
    <w:rsid w:val="00F605FA"/>
    <w:rsid w:val="00F61444"/>
    <w:rsid w:val="00F63353"/>
    <w:rsid w:val="00F6534D"/>
    <w:rsid w:val="00F653CD"/>
    <w:rsid w:val="00F65F84"/>
    <w:rsid w:val="00F65FCB"/>
    <w:rsid w:val="00F664B5"/>
    <w:rsid w:val="00F66827"/>
    <w:rsid w:val="00F66B2D"/>
    <w:rsid w:val="00F66CA2"/>
    <w:rsid w:val="00F67638"/>
    <w:rsid w:val="00F677F3"/>
    <w:rsid w:val="00F67FA2"/>
    <w:rsid w:val="00F70510"/>
    <w:rsid w:val="00F70BF9"/>
    <w:rsid w:val="00F730A7"/>
    <w:rsid w:val="00F7379D"/>
    <w:rsid w:val="00F73FCC"/>
    <w:rsid w:val="00F74695"/>
    <w:rsid w:val="00F74B30"/>
    <w:rsid w:val="00F74BE4"/>
    <w:rsid w:val="00F754F2"/>
    <w:rsid w:val="00F75871"/>
    <w:rsid w:val="00F7717E"/>
    <w:rsid w:val="00F772A8"/>
    <w:rsid w:val="00F77E30"/>
    <w:rsid w:val="00F77E4D"/>
    <w:rsid w:val="00F80388"/>
    <w:rsid w:val="00F81A73"/>
    <w:rsid w:val="00F81F33"/>
    <w:rsid w:val="00F82381"/>
    <w:rsid w:val="00F83405"/>
    <w:rsid w:val="00F8374A"/>
    <w:rsid w:val="00F849EB"/>
    <w:rsid w:val="00F84B2B"/>
    <w:rsid w:val="00F85104"/>
    <w:rsid w:val="00F8523E"/>
    <w:rsid w:val="00F8570D"/>
    <w:rsid w:val="00F866EA"/>
    <w:rsid w:val="00F8783C"/>
    <w:rsid w:val="00F8798E"/>
    <w:rsid w:val="00F87EFF"/>
    <w:rsid w:val="00F9047F"/>
    <w:rsid w:val="00F92C1E"/>
    <w:rsid w:val="00F94A4F"/>
    <w:rsid w:val="00F952E0"/>
    <w:rsid w:val="00F9705C"/>
    <w:rsid w:val="00F97268"/>
    <w:rsid w:val="00F97F90"/>
    <w:rsid w:val="00FA04F9"/>
    <w:rsid w:val="00FA1682"/>
    <w:rsid w:val="00FA1CF2"/>
    <w:rsid w:val="00FA35E0"/>
    <w:rsid w:val="00FA3EDC"/>
    <w:rsid w:val="00FA4443"/>
    <w:rsid w:val="00FA4521"/>
    <w:rsid w:val="00FA4D9B"/>
    <w:rsid w:val="00FA5E00"/>
    <w:rsid w:val="00FA6C64"/>
    <w:rsid w:val="00FA6CEA"/>
    <w:rsid w:val="00FA6D6A"/>
    <w:rsid w:val="00FA7186"/>
    <w:rsid w:val="00FA734B"/>
    <w:rsid w:val="00FB0565"/>
    <w:rsid w:val="00FB06ED"/>
    <w:rsid w:val="00FB0BA6"/>
    <w:rsid w:val="00FB0CD8"/>
    <w:rsid w:val="00FB1B81"/>
    <w:rsid w:val="00FB2303"/>
    <w:rsid w:val="00FB427B"/>
    <w:rsid w:val="00FB42EF"/>
    <w:rsid w:val="00FB46C0"/>
    <w:rsid w:val="00FB4F1B"/>
    <w:rsid w:val="00FB513D"/>
    <w:rsid w:val="00FB5E12"/>
    <w:rsid w:val="00FB6D29"/>
    <w:rsid w:val="00FB753B"/>
    <w:rsid w:val="00FB7754"/>
    <w:rsid w:val="00FB7BD0"/>
    <w:rsid w:val="00FC03F5"/>
    <w:rsid w:val="00FC0573"/>
    <w:rsid w:val="00FC1E4A"/>
    <w:rsid w:val="00FC2074"/>
    <w:rsid w:val="00FC2C47"/>
    <w:rsid w:val="00FC331B"/>
    <w:rsid w:val="00FC52C7"/>
    <w:rsid w:val="00FC5A82"/>
    <w:rsid w:val="00FD0EFB"/>
    <w:rsid w:val="00FD1380"/>
    <w:rsid w:val="00FD1BF2"/>
    <w:rsid w:val="00FD2161"/>
    <w:rsid w:val="00FD2980"/>
    <w:rsid w:val="00FD2A03"/>
    <w:rsid w:val="00FD2BCC"/>
    <w:rsid w:val="00FD3040"/>
    <w:rsid w:val="00FD33CD"/>
    <w:rsid w:val="00FD409B"/>
    <w:rsid w:val="00FD52F5"/>
    <w:rsid w:val="00FD6410"/>
    <w:rsid w:val="00FD7141"/>
    <w:rsid w:val="00FD78F6"/>
    <w:rsid w:val="00FD7E6D"/>
    <w:rsid w:val="00FE0950"/>
    <w:rsid w:val="00FE15EA"/>
    <w:rsid w:val="00FE202F"/>
    <w:rsid w:val="00FE227F"/>
    <w:rsid w:val="00FE2765"/>
    <w:rsid w:val="00FE2CB2"/>
    <w:rsid w:val="00FE43DE"/>
    <w:rsid w:val="00FE48B2"/>
    <w:rsid w:val="00FE48FD"/>
    <w:rsid w:val="00FE66EC"/>
    <w:rsid w:val="00FE772E"/>
    <w:rsid w:val="00FE79AD"/>
    <w:rsid w:val="00FF1094"/>
    <w:rsid w:val="00FF1825"/>
    <w:rsid w:val="00FF1F79"/>
    <w:rsid w:val="00FF269D"/>
    <w:rsid w:val="00FF3025"/>
    <w:rsid w:val="00FF3CCC"/>
    <w:rsid w:val="00FF4203"/>
    <w:rsid w:val="00FF49C6"/>
    <w:rsid w:val="00FF57BE"/>
    <w:rsid w:val="00FF5C89"/>
    <w:rsid w:val="00FF5EA9"/>
    <w:rsid w:val="00FF5F47"/>
    <w:rsid w:val="00FF629E"/>
    <w:rsid w:val="00FF75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23A8E17-9821-46CD-86FE-0E374D431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5EE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1"/>
    <w:qFormat/>
    <w:pPr>
      <w:keepNext/>
      <w:numPr>
        <w:numId w:val="1"/>
      </w:numPr>
      <w:tabs>
        <w:tab w:val="left" w:pos="0"/>
      </w:tabs>
      <w:spacing w:before="120" w:afterLines="50" w:after="50" w:afterAutospacing="0"/>
      <w:outlineLvl w:val="0"/>
    </w:pPr>
    <w:rPr>
      <w:rFonts w:ascii="Arial" w:hAnsi="Arial"/>
      <w:b/>
      <w:kern w:val="28"/>
      <w:sz w:val="32"/>
      <w:lang w:eastAsia="x-none"/>
    </w:rPr>
  </w:style>
  <w:style w:type="paragraph" w:styleId="21">
    <w:name w:val="heading 2"/>
    <w:aliases w:val="DO NOT USE_h2,h2,h21,H2,Head2A,2,UNDERRUBRIK 1-2,Heading 2 Char,H2 Char,h2 Char"/>
    <w:basedOn w:val="a0"/>
    <w:next w:val="a0"/>
    <w:link w:val="22"/>
    <w:autoRedefine/>
    <w:qFormat/>
    <w:rsid w:val="0072444C"/>
    <w:pPr>
      <w:keepNext/>
      <w:snapToGrid/>
      <w:spacing w:before="360"/>
      <w:jc w:val="left"/>
      <w:outlineLvl w:val="1"/>
    </w:pPr>
    <w:rPr>
      <w:rFonts w:ascii="Arial" w:hAnsi="Arial"/>
      <w:b/>
      <w:sz w:val="28"/>
      <w:lang w:val="x-none" w:eastAsia="x-none"/>
    </w:rPr>
  </w:style>
  <w:style w:type="paragraph" w:styleId="31">
    <w:name w:val="heading 3"/>
    <w:aliases w:val="Underrubrik2,H3,no break,Memo Heading 3,h3"/>
    <w:basedOn w:val="a0"/>
    <w:next w:val="a0"/>
    <w:qFormat/>
    <w:rsid w:val="00D37870"/>
    <w:pPr>
      <w:keepNext/>
      <w:numPr>
        <w:ilvl w:val="2"/>
        <w:numId w:val="1"/>
      </w:numPr>
      <w:tabs>
        <w:tab w:val="clear" w:pos="3687"/>
        <w:tab w:val="num" w:pos="-1701"/>
      </w:tabs>
      <w:spacing w:before="360" w:after="120"/>
      <w:ind w:left="709"/>
      <w:outlineLvl w:val="2"/>
    </w:pPr>
    <w:rPr>
      <w:rFonts w:ascii="Arial" w:hAnsi="Arial"/>
      <w:b/>
    </w:rPr>
  </w:style>
  <w:style w:type="paragraph" w:styleId="40">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qFormat/>
    <w:pPr>
      <w:keepNext/>
      <w:ind w:leftChars="800" w:left="800"/>
      <w:outlineLvl w:val="4"/>
    </w:pPr>
    <w:rPr>
      <w:rFonts w:ascii="Arial" w:hAnsi="Arial"/>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pPr>
      <w:widowControl w:val="0"/>
    </w:pPr>
    <w:rPr>
      <w:rFonts w:ascii="Arial" w:eastAsia="ＭＳ 明朝" w:hAnsi="Arial"/>
      <w:b/>
      <w:noProof/>
      <w:sz w:val="18"/>
    </w:rPr>
  </w:style>
  <w:style w:type="paragraph" w:styleId="a5">
    <w:name w:val="caption"/>
    <w:basedOn w:val="a0"/>
    <w:next w:val="a0"/>
    <w:link w:val="a6"/>
    <w:qFormat/>
    <w:pPr>
      <w:spacing w:before="120" w:after="120"/>
    </w:pPr>
    <w:rPr>
      <w:b/>
      <w:lang w:eastAsia="x-none"/>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0"/>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0"/>
    <w:semiHidden/>
    <w:rPr>
      <w:rFonts w:ascii="Arial" w:hAnsi="Arial"/>
      <w:sz w:val="18"/>
      <w:szCs w:val="18"/>
    </w:rPr>
  </w:style>
  <w:style w:type="paragraph" w:styleId="ad">
    <w:name w:val="footer"/>
    <w:basedOn w:val="a0"/>
    <w:link w:val="ae"/>
    <w:uiPriority w:val="99"/>
    <w:pPr>
      <w:tabs>
        <w:tab w:val="center" w:pos="4252"/>
        <w:tab w:val="right" w:pos="8504"/>
      </w:tabs>
    </w:pPr>
    <w:rPr>
      <w:lang w:eastAsia="x-none"/>
    </w:rPr>
  </w:style>
  <w:style w:type="paragraph" w:customStyle="1" w:styleId="af">
    <w:name w:val="スタイル 数式"/>
    <w:basedOn w:val="a0"/>
    <w:pPr>
      <w:ind w:firstLine="720"/>
    </w:pPr>
    <w:rPr>
      <w:rFonts w:cs="ＭＳ 明朝"/>
    </w:rPr>
  </w:style>
  <w:style w:type="table" w:styleId="af0">
    <w:name w:val="Table Grid"/>
    <w:basedOn w:val="a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0"/>
    <w:pPr>
      <w:snapToGrid/>
      <w:spacing w:after="120" w:afterAutospacing="0"/>
    </w:pPr>
    <w:rPr>
      <w:rFonts w:eastAsia="ＭＳ 明朝"/>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3">
    <w:name w:val="引用文1"/>
    <w:basedOn w:val="a0"/>
    <w:next w:val="a0"/>
    <w:link w:val="af2"/>
    <w:uiPriority w:val="29"/>
    <w:qFormat/>
    <w:rPr>
      <w:i/>
      <w:iCs/>
      <w:color w:val="000000"/>
      <w:lang w:eastAsia="x-none"/>
    </w:rPr>
  </w:style>
  <w:style w:type="character" w:customStyle="1" w:styleId="af2">
    <w:name w:val="引用文 (文字)"/>
    <w:link w:val="13"/>
    <w:uiPriority w:val="29"/>
    <w:rPr>
      <w:rFonts w:ascii="Times New Roman" w:eastAsia="ＭＳ ゴシック" w:hAnsi="Times New Roman"/>
      <w:i/>
      <w:iCs/>
      <w:color w:val="000000"/>
      <w:sz w:val="24"/>
      <w:lang w:val="en-GB"/>
    </w:rPr>
  </w:style>
  <w:style w:type="character" w:styleId="af3">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0"/>
    <w:pPr>
      <w:numPr>
        <w:ilvl w:val="1"/>
      </w:numPr>
      <w:ind w:left="200" w:hangingChars="200" w:hanging="200"/>
    </w:pPr>
    <w:rPr>
      <w:rFonts w:eastAsia="ＭＳ Ｐ明朝"/>
    </w:rPr>
  </w:style>
  <w:style w:type="paragraph" w:customStyle="1" w:styleId="30">
    <w:name w:val="段落番号3"/>
    <w:basedOn w:val="1"/>
    <w:next w:val="a0"/>
    <w:pPr>
      <w:numPr>
        <w:ilvl w:val="2"/>
      </w:numPr>
      <w:ind w:left="250" w:hangingChars="250" w:hanging="250"/>
    </w:pPr>
  </w:style>
  <w:style w:type="paragraph" w:customStyle="1" w:styleId="14">
    <w:name w:val="変更箇所1"/>
    <w:hidden/>
    <w:uiPriority w:val="99"/>
    <w:semiHidden/>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
    <w:link w:val="21"/>
    <w:rsid w:val="0072444C"/>
    <w:rPr>
      <w:rFonts w:ascii="Arial" w:eastAsia="ＭＳ ゴシック" w:hAnsi="Arial"/>
      <w:b/>
      <w:sz w:val="28"/>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4">
    <w:name w:val="図表"/>
    <w:basedOn w:val="a5"/>
    <w:link w:val="af5"/>
    <w:qFormat/>
    <w:pPr>
      <w:jc w:val="center"/>
    </w:pPr>
  </w:style>
  <w:style w:type="paragraph" w:styleId="af6">
    <w:name w:val="Document Map"/>
    <w:basedOn w:val="a0"/>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5">
    <w:name w:val="図表 (文字)"/>
    <w:basedOn w:val="a6"/>
    <w:link w:val="af4"/>
    <w:rPr>
      <w:rFonts w:ascii="Times New Roman" w:eastAsia="ＭＳ ゴシック" w:hAnsi="Times New Roman"/>
      <w:b/>
      <w:sz w:val="24"/>
      <w:lang w:val="en-GB"/>
    </w:rPr>
  </w:style>
  <w:style w:type="paragraph" w:customStyle="1" w:styleId="ReferenceList">
    <w:name w:val="Reference List"/>
    <w:basedOn w:val="a0"/>
    <w:pPr>
      <w:numPr>
        <w:numId w:val="4"/>
      </w:numPr>
      <w:snapToGrid/>
      <w:spacing w:after="0" w:afterAutospacing="0"/>
      <w:jc w:val="left"/>
    </w:pPr>
    <w:rPr>
      <w:rFonts w:eastAsia="SimSun"/>
      <w:sz w:val="20"/>
      <w:lang w:eastAsia="da-DK"/>
    </w:rPr>
  </w:style>
  <w:style w:type="paragraph" w:customStyle="1" w:styleId="CharChar1CharChar1CharCharCharChar">
    <w:name w:val="Char Char1 Char Char1 Char Char Char Char"/>
    <w:autoRedefine/>
    <w:semiHidden/>
    <w:pPr>
      <w:keepNext/>
      <w:numPr>
        <w:numId w:val="3"/>
      </w:numPr>
      <w:autoSpaceDE w:val="0"/>
      <w:autoSpaceDN w:val="0"/>
      <w:adjustRightInd w:val="0"/>
      <w:spacing w:before="60" w:after="60"/>
      <w:jc w:val="both"/>
    </w:pPr>
    <w:rPr>
      <w:rFonts w:ascii="Times New Roman" w:eastAsia="Times New Roman" w:hAnsi="Times New Roman"/>
      <w:kern w:val="2"/>
      <w:lang w:val="en-GB" w:eastAsia="zh-CN"/>
    </w:rPr>
  </w:style>
  <w:style w:type="character" w:customStyle="1" w:styleId="15">
    <w:name w:val="参照1"/>
    <w:uiPriority w:val="31"/>
    <w:qFormat/>
    <w:rPr>
      <w:smallCaps/>
      <w:color w:val="C0504D"/>
      <w:u w:val="single"/>
    </w:rPr>
  </w:style>
  <w:style w:type="paragraph" w:customStyle="1" w:styleId="TAH">
    <w:name w:val="TAH"/>
    <w:basedOn w:val="a0"/>
    <w:link w:val="TAHCar"/>
    <w:pPr>
      <w:keepNext/>
      <w:keepLines/>
      <w:overflowPunct w:val="0"/>
      <w:autoSpaceDE w:val="0"/>
      <w:autoSpaceDN w:val="0"/>
      <w:adjustRightInd w:val="0"/>
      <w:snapToGrid/>
      <w:spacing w:after="0" w:afterAutospacing="0"/>
      <w:jc w:val="center"/>
      <w:textAlignment w:val="baseline"/>
    </w:pPr>
    <w:rPr>
      <w:rFonts w:ascii="Arial" w:eastAsia="ＭＳ 明朝" w:hAnsi="Arial"/>
      <w:b/>
      <w:sz w:val="18"/>
      <w:lang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Pr>
      <w:rFonts w:ascii="Arial" w:eastAsia="ＭＳ ゴシック" w:hAnsi="Arial"/>
      <w:b/>
      <w:kern w:val="28"/>
      <w:sz w:val="32"/>
      <w:lang w:val="en-GB" w:eastAsia="x-none"/>
    </w:rPr>
  </w:style>
  <w:style w:type="paragraph" w:styleId="af7">
    <w:name w:val="Salutation"/>
    <w:basedOn w:val="a0"/>
    <w:next w:val="a0"/>
  </w:style>
  <w:style w:type="paragraph" w:styleId="2">
    <w:name w:val="List Bullet 2"/>
    <w:basedOn w:val="a0"/>
    <w:pPr>
      <w:numPr>
        <w:numId w:val="5"/>
      </w:numPr>
    </w:pPr>
  </w:style>
  <w:style w:type="paragraph" w:styleId="3">
    <w:name w:val="List Bullet 3"/>
    <w:basedOn w:val="a0"/>
    <w:pPr>
      <w:numPr>
        <w:numId w:val="6"/>
      </w:numPr>
    </w:pPr>
  </w:style>
  <w:style w:type="paragraph" w:styleId="4">
    <w:name w:val="List Bullet 4"/>
    <w:basedOn w:val="a0"/>
    <w:pPr>
      <w:numPr>
        <w:numId w:val="7"/>
      </w:numPr>
    </w:pPr>
  </w:style>
  <w:style w:type="character" w:customStyle="1" w:styleId="crhtmltxn">
    <w:name w:val="crhtml_txn"/>
    <w:rPr>
      <w:color w:val="FF0000"/>
    </w:rPr>
  </w:style>
  <w:style w:type="paragraph" w:customStyle="1" w:styleId="CharCharCharCharCharChar">
    <w:name w:val="Char 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C">
    <w:name w:val="TAC"/>
    <w:basedOn w:val="a0"/>
    <w:pPr>
      <w:keepNext/>
      <w:keepLines/>
      <w:overflowPunct w:val="0"/>
      <w:autoSpaceDE w:val="0"/>
      <w:autoSpaceDN w:val="0"/>
      <w:adjustRightInd w:val="0"/>
      <w:snapToGrid/>
      <w:spacing w:after="0" w:afterAutospacing="0"/>
      <w:jc w:val="center"/>
      <w:textAlignment w:val="baseline"/>
    </w:pPr>
    <w:rPr>
      <w:rFonts w:ascii="Arial" w:eastAsia="Times New Roman" w:hAnsi="Arial"/>
      <w:sz w:val="18"/>
      <w:lang w:eastAsia="en-US"/>
    </w:rPr>
  </w:style>
  <w:style w:type="paragraph" w:customStyle="1" w:styleId="TH">
    <w:name w:val="TH"/>
    <w:basedOn w:val="a0"/>
    <w:link w:val="THChar"/>
    <w:pPr>
      <w:keepNext/>
      <w:keepLines/>
      <w:overflowPunct w:val="0"/>
      <w:autoSpaceDE w:val="0"/>
      <w:autoSpaceDN w:val="0"/>
      <w:adjustRightInd w:val="0"/>
      <w:snapToGrid/>
      <w:spacing w:before="60" w:after="180" w:afterAutospacing="0"/>
      <w:jc w:val="center"/>
      <w:textAlignment w:val="baseline"/>
    </w:pPr>
    <w:rPr>
      <w:rFonts w:ascii="Arial" w:eastAsia="Times New Roman" w:hAnsi="Arial"/>
      <w:b/>
      <w:sz w:val="20"/>
      <w:lang w:eastAsia="en-US"/>
    </w:rPr>
  </w:style>
  <w:style w:type="character" w:customStyle="1" w:styleId="THChar">
    <w:name w:val="TH Char"/>
    <w:link w:val="TH"/>
    <w:rPr>
      <w:rFonts w:ascii="Arial" w:eastAsia="Times New Roman" w:hAnsi="Arial"/>
      <w:b/>
      <w:lang w:val="en-GB" w:eastAsia="en-US"/>
    </w:rPr>
  </w:style>
  <w:style w:type="character" w:customStyle="1" w:styleId="50">
    <w:name w:val="見出し 5 (文字)"/>
    <w:link w:val="5"/>
    <w:uiPriority w:val="9"/>
    <w:semiHidden/>
    <w:rPr>
      <w:rFonts w:ascii="Arial" w:eastAsia="ＭＳ ゴシック" w:hAnsi="Arial" w:cs="Times New Roman"/>
      <w:sz w:val="24"/>
      <w:lang w:val="en-GB"/>
    </w:rPr>
  </w:style>
  <w:style w:type="paragraph" w:customStyle="1" w:styleId="23">
    <w:name w:val="変更箇所2"/>
    <w:hidden/>
    <w:uiPriority w:val="99"/>
    <w:semiHidden/>
    <w:rPr>
      <w:rFonts w:ascii="Times New Roman" w:eastAsia="ＭＳ ゴシック" w:hAnsi="Times New Roman"/>
      <w:sz w:val="24"/>
      <w:lang w:val="en-GB"/>
    </w:rPr>
  </w:style>
  <w:style w:type="paragraph" w:styleId="af8">
    <w:name w:val="Revision"/>
    <w:hidden/>
    <w:uiPriority w:val="99"/>
    <w:semiHidden/>
    <w:rsid w:val="00E73062"/>
    <w:rPr>
      <w:rFonts w:ascii="Times New Roman" w:eastAsia="ＭＳ ゴシック" w:hAnsi="Times New Roman"/>
      <w:sz w:val="24"/>
      <w:lang w:val="en-GB"/>
    </w:rPr>
  </w:style>
  <w:style w:type="paragraph" w:styleId="af9">
    <w:name w:val="No Spacing"/>
    <w:uiPriority w:val="1"/>
    <w:qFormat/>
    <w:rsid w:val="00337D8A"/>
    <w:pPr>
      <w:snapToGrid w:val="0"/>
      <w:spacing w:afterAutospacing="1"/>
      <w:jc w:val="both"/>
    </w:pPr>
    <w:rPr>
      <w:rFonts w:ascii="Times New Roman" w:eastAsia="ＭＳ ゴシック" w:hAnsi="Times New Roman"/>
      <w:sz w:val="24"/>
      <w:lang w:val="en-GB"/>
    </w:rPr>
  </w:style>
  <w:style w:type="paragraph" w:customStyle="1" w:styleId="16">
    <w:name w:val="スタイル1"/>
    <w:basedOn w:val="a0"/>
    <w:link w:val="17"/>
    <w:qFormat/>
    <w:rsid w:val="00337D8A"/>
    <w:pPr>
      <w:spacing w:afterLines="50" w:after="180" w:afterAutospacing="0"/>
    </w:pPr>
    <w:rPr>
      <w:b/>
      <w:u w:val="single"/>
      <w:lang w:eastAsia="x-none"/>
    </w:rPr>
  </w:style>
  <w:style w:type="table" w:styleId="100">
    <w:name w:val="Medium Grid 3 Accent 1"/>
    <w:basedOn w:val="a2"/>
    <w:uiPriority w:val="69"/>
    <w:rsid w:val="003F08B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7">
    <w:name w:val="スタイル1 (文字)"/>
    <w:link w:val="16"/>
    <w:rsid w:val="00337D8A"/>
    <w:rPr>
      <w:rFonts w:ascii="Times New Roman" w:eastAsia="ＭＳ ゴシック" w:hAnsi="Times New Roman"/>
      <w:b/>
      <w:sz w:val="24"/>
      <w:u w:val="single"/>
      <w:lang w:val="en-GB"/>
    </w:rPr>
  </w:style>
  <w:style w:type="paragraph" w:styleId="afa">
    <w:name w:val="Date"/>
    <w:basedOn w:val="a0"/>
    <w:next w:val="a0"/>
    <w:link w:val="afb"/>
    <w:uiPriority w:val="99"/>
    <w:semiHidden/>
    <w:unhideWhenUsed/>
    <w:rsid w:val="00A92460"/>
    <w:rPr>
      <w:lang w:eastAsia="x-none"/>
    </w:rPr>
  </w:style>
  <w:style w:type="character" w:customStyle="1" w:styleId="afb">
    <w:name w:val="日付 (文字)"/>
    <w:link w:val="afa"/>
    <w:uiPriority w:val="99"/>
    <w:semiHidden/>
    <w:rsid w:val="00A92460"/>
    <w:rPr>
      <w:rFonts w:ascii="Times New Roman" w:eastAsia="ＭＳ ゴシック" w:hAnsi="Times New Roman"/>
      <w:sz w:val="24"/>
      <w:lang w:val="en-GB"/>
    </w:rPr>
  </w:style>
  <w:style w:type="paragraph" w:styleId="afc">
    <w:name w:val="List Paragraph"/>
    <w:basedOn w:val="a0"/>
    <w:uiPriority w:val="34"/>
    <w:qFormat/>
    <w:rsid w:val="00C46BB8"/>
    <w:pPr>
      <w:ind w:leftChars="400" w:left="840"/>
    </w:pPr>
  </w:style>
  <w:style w:type="paragraph" w:styleId="a">
    <w:name w:val="List Bullet"/>
    <w:basedOn w:val="a0"/>
    <w:autoRedefine/>
    <w:rsid w:val="008C5745"/>
    <w:pPr>
      <w:numPr>
        <w:numId w:val="22"/>
      </w:numPr>
      <w:snapToGrid/>
      <w:spacing w:after="0" w:afterAutospacing="0"/>
      <w:jc w:val="left"/>
    </w:pPr>
  </w:style>
  <w:style w:type="character" w:customStyle="1" w:styleId="TALChar">
    <w:name w:val="TAL Char"/>
    <w:link w:val="TAL"/>
    <w:locked/>
    <w:rsid w:val="0072444C"/>
    <w:rPr>
      <w:rFonts w:ascii="Arial" w:eastAsia="Times New Roman" w:hAnsi="Arial" w:cs="Arial"/>
      <w:sz w:val="18"/>
      <w:lang w:val="en-GB" w:eastAsia="en-GB"/>
    </w:rPr>
  </w:style>
  <w:style w:type="paragraph" w:customStyle="1" w:styleId="TAL">
    <w:name w:val="TAL"/>
    <w:basedOn w:val="a0"/>
    <w:link w:val="TALChar"/>
    <w:rsid w:val="0072444C"/>
    <w:pPr>
      <w:keepNext/>
      <w:keepLines/>
      <w:overflowPunct w:val="0"/>
      <w:autoSpaceDE w:val="0"/>
      <w:autoSpaceDN w:val="0"/>
      <w:adjustRightInd w:val="0"/>
      <w:snapToGrid/>
      <w:spacing w:after="0" w:afterAutospacing="0"/>
      <w:jc w:val="left"/>
    </w:pPr>
    <w:rPr>
      <w:rFonts w:ascii="Arial" w:eastAsia="Times New Roman" w:hAnsi="Arial"/>
      <w:sz w:val="18"/>
      <w:lang w:eastAsia="en-GB"/>
    </w:rPr>
  </w:style>
  <w:style w:type="character" w:customStyle="1" w:styleId="TAHCar">
    <w:name w:val="TAH Car"/>
    <w:link w:val="TAH"/>
    <w:locked/>
    <w:rsid w:val="0072444C"/>
    <w:rPr>
      <w:rFonts w:ascii="Arial" w:hAnsi="Arial"/>
      <w:b/>
      <w:sz w:val="18"/>
      <w:lang w:val="en-GB" w:eastAsia="en-US"/>
    </w:rPr>
  </w:style>
  <w:style w:type="character" w:styleId="afd">
    <w:name w:val="FollowedHyperlink"/>
    <w:basedOn w:val="a1"/>
    <w:uiPriority w:val="99"/>
    <w:semiHidden/>
    <w:unhideWhenUsed/>
    <w:rsid w:val="000D52D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650303">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6537023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860847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336815123">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90661425">
      <w:bodyDiv w:val="1"/>
      <w:marLeft w:val="0"/>
      <w:marRight w:val="0"/>
      <w:marTop w:val="0"/>
      <w:marBottom w:val="0"/>
      <w:divBdr>
        <w:top w:val="none" w:sz="0" w:space="0" w:color="auto"/>
        <w:left w:val="none" w:sz="0" w:space="0" w:color="auto"/>
        <w:bottom w:val="none" w:sz="0" w:space="0" w:color="auto"/>
        <w:right w:val="none" w:sz="0" w:space="0" w:color="auto"/>
      </w:divBdr>
      <w:divsChild>
        <w:div w:id="407923730">
          <w:marLeft w:val="0"/>
          <w:marRight w:val="0"/>
          <w:marTop w:val="0"/>
          <w:marBottom w:val="0"/>
          <w:divBdr>
            <w:top w:val="none" w:sz="0" w:space="0" w:color="auto"/>
            <w:left w:val="none" w:sz="0" w:space="0" w:color="auto"/>
            <w:bottom w:val="none" w:sz="0" w:space="0" w:color="auto"/>
            <w:right w:val="none" w:sz="0" w:space="0" w:color="auto"/>
          </w:divBdr>
          <w:divsChild>
            <w:div w:id="6813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21859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07672707">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60106235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056463">
      <w:bodyDiv w:val="1"/>
      <w:marLeft w:val="0"/>
      <w:marRight w:val="0"/>
      <w:marTop w:val="0"/>
      <w:marBottom w:val="0"/>
      <w:divBdr>
        <w:top w:val="none" w:sz="0" w:space="0" w:color="auto"/>
        <w:left w:val="none" w:sz="0" w:space="0" w:color="auto"/>
        <w:bottom w:val="none" w:sz="0" w:space="0" w:color="auto"/>
        <w:right w:val="none" w:sz="0" w:space="0" w:color="auto"/>
      </w:divBdr>
      <w:divsChild>
        <w:div w:id="1693069950">
          <w:marLeft w:val="1800"/>
          <w:marRight w:val="0"/>
          <w:marTop w:val="106"/>
          <w:marBottom w:val="0"/>
          <w:divBdr>
            <w:top w:val="none" w:sz="0" w:space="0" w:color="auto"/>
            <w:left w:val="none" w:sz="0" w:space="0" w:color="auto"/>
            <w:bottom w:val="none" w:sz="0" w:space="0" w:color="auto"/>
            <w:right w:val="none" w:sz="0" w:space="0" w:color="auto"/>
          </w:divBdr>
        </w:div>
        <w:div w:id="1933706770">
          <w:marLeft w:val="1800"/>
          <w:marRight w:val="0"/>
          <w:marTop w:val="106"/>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5313248">
      <w:bodyDiv w:val="1"/>
      <w:marLeft w:val="0"/>
      <w:marRight w:val="0"/>
      <w:marTop w:val="0"/>
      <w:marBottom w:val="0"/>
      <w:divBdr>
        <w:top w:val="none" w:sz="0" w:space="0" w:color="auto"/>
        <w:left w:val="none" w:sz="0" w:space="0" w:color="auto"/>
        <w:bottom w:val="none" w:sz="0" w:space="0" w:color="auto"/>
        <w:right w:val="none" w:sz="0" w:space="0" w:color="auto"/>
      </w:divBdr>
    </w:div>
    <w:div w:id="924262434">
      <w:bodyDiv w:val="1"/>
      <w:marLeft w:val="0"/>
      <w:marRight w:val="0"/>
      <w:marTop w:val="0"/>
      <w:marBottom w:val="0"/>
      <w:divBdr>
        <w:top w:val="none" w:sz="0" w:space="0" w:color="auto"/>
        <w:left w:val="none" w:sz="0" w:space="0" w:color="auto"/>
        <w:bottom w:val="none" w:sz="0" w:space="0" w:color="auto"/>
        <w:right w:val="none" w:sz="0" w:space="0" w:color="auto"/>
      </w:divBdr>
      <w:divsChild>
        <w:div w:id="213548022">
          <w:marLeft w:val="1800"/>
          <w:marRight w:val="0"/>
          <w:marTop w:val="106"/>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6759342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154044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616912">
      <w:bodyDiv w:val="1"/>
      <w:marLeft w:val="0"/>
      <w:marRight w:val="0"/>
      <w:marTop w:val="0"/>
      <w:marBottom w:val="0"/>
      <w:divBdr>
        <w:top w:val="none" w:sz="0" w:space="0" w:color="auto"/>
        <w:left w:val="none" w:sz="0" w:space="0" w:color="auto"/>
        <w:bottom w:val="none" w:sz="0" w:space="0" w:color="auto"/>
        <w:right w:val="none" w:sz="0" w:space="0" w:color="auto"/>
      </w:divBdr>
      <w:divsChild>
        <w:div w:id="558975517">
          <w:marLeft w:val="1800"/>
          <w:marRight w:val="0"/>
          <w:marTop w:val="10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78264095">
      <w:bodyDiv w:val="1"/>
      <w:marLeft w:val="0"/>
      <w:marRight w:val="0"/>
      <w:marTop w:val="0"/>
      <w:marBottom w:val="0"/>
      <w:divBdr>
        <w:top w:val="none" w:sz="0" w:space="0" w:color="auto"/>
        <w:left w:val="none" w:sz="0" w:space="0" w:color="auto"/>
        <w:bottom w:val="none" w:sz="0" w:space="0" w:color="auto"/>
        <w:right w:val="none" w:sz="0" w:space="0" w:color="auto"/>
      </w:divBdr>
    </w:div>
    <w:div w:id="1683822894">
      <w:bodyDiv w:val="1"/>
      <w:marLeft w:val="0"/>
      <w:marRight w:val="0"/>
      <w:marTop w:val="0"/>
      <w:marBottom w:val="0"/>
      <w:divBdr>
        <w:top w:val="none" w:sz="0" w:space="0" w:color="auto"/>
        <w:left w:val="none" w:sz="0" w:space="0" w:color="auto"/>
        <w:bottom w:val="none" w:sz="0" w:space="0" w:color="auto"/>
        <w:right w:val="none" w:sz="0" w:space="0" w:color="auto"/>
      </w:divBdr>
    </w:div>
    <w:div w:id="169688731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6567074">
      <w:bodyDiv w:val="1"/>
      <w:marLeft w:val="0"/>
      <w:marRight w:val="0"/>
      <w:marTop w:val="0"/>
      <w:marBottom w:val="0"/>
      <w:divBdr>
        <w:top w:val="none" w:sz="0" w:space="0" w:color="auto"/>
        <w:left w:val="none" w:sz="0" w:space="0" w:color="auto"/>
        <w:bottom w:val="none" w:sz="0" w:space="0" w:color="auto"/>
        <w:right w:val="none" w:sz="0" w:space="0" w:color="auto"/>
      </w:divBdr>
      <w:divsChild>
        <w:div w:id="839809299">
          <w:marLeft w:val="1800"/>
          <w:marRight w:val="0"/>
          <w:marTop w:val="106"/>
          <w:marBottom w:val="0"/>
          <w:divBdr>
            <w:top w:val="none" w:sz="0" w:space="0" w:color="auto"/>
            <w:left w:val="none" w:sz="0" w:space="0" w:color="auto"/>
            <w:bottom w:val="none" w:sz="0" w:space="0" w:color="auto"/>
            <w:right w:val="none" w:sz="0" w:space="0" w:color="auto"/>
          </w:divBdr>
        </w:div>
      </w:divsChild>
    </w:div>
    <w:div w:id="17664195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3200246">
      <w:bodyDiv w:val="1"/>
      <w:marLeft w:val="0"/>
      <w:marRight w:val="0"/>
      <w:marTop w:val="0"/>
      <w:marBottom w:val="0"/>
      <w:divBdr>
        <w:top w:val="none" w:sz="0" w:space="0" w:color="auto"/>
        <w:left w:val="none" w:sz="0" w:space="0" w:color="auto"/>
        <w:bottom w:val="none" w:sz="0" w:space="0" w:color="auto"/>
        <w:right w:val="none" w:sz="0" w:space="0" w:color="auto"/>
      </w:divBdr>
    </w:div>
    <w:div w:id="1895582636">
      <w:bodyDiv w:val="1"/>
      <w:marLeft w:val="0"/>
      <w:marRight w:val="0"/>
      <w:marTop w:val="0"/>
      <w:marBottom w:val="0"/>
      <w:divBdr>
        <w:top w:val="none" w:sz="0" w:space="0" w:color="auto"/>
        <w:left w:val="none" w:sz="0" w:space="0" w:color="auto"/>
        <w:bottom w:val="none" w:sz="0" w:space="0" w:color="auto"/>
        <w:right w:val="none" w:sz="0" w:space="0" w:color="auto"/>
      </w:divBdr>
    </w:div>
    <w:div w:id="1944142472">
      <w:bodyDiv w:val="1"/>
      <w:marLeft w:val="0"/>
      <w:marRight w:val="0"/>
      <w:marTop w:val="0"/>
      <w:marBottom w:val="0"/>
      <w:divBdr>
        <w:top w:val="none" w:sz="0" w:space="0" w:color="auto"/>
        <w:left w:val="none" w:sz="0" w:space="0" w:color="auto"/>
        <w:bottom w:val="none" w:sz="0" w:space="0" w:color="auto"/>
        <w:right w:val="none" w:sz="0" w:space="0" w:color="auto"/>
      </w:divBdr>
    </w:div>
    <w:div w:id="1957908310">
      <w:bodyDiv w:val="1"/>
      <w:marLeft w:val="0"/>
      <w:marRight w:val="0"/>
      <w:marTop w:val="0"/>
      <w:marBottom w:val="0"/>
      <w:divBdr>
        <w:top w:val="none" w:sz="0" w:space="0" w:color="auto"/>
        <w:left w:val="none" w:sz="0" w:space="0" w:color="auto"/>
        <w:bottom w:val="none" w:sz="0" w:space="0" w:color="auto"/>
        <w:right w:val="none" w:sz="0" w:space="0" w:color="auto"/>
      </w:divBdr>
    </w:div>
    <w:div w:id="1967546154">
      <w:bodyDiv w:val="1"/>
      <w:marLeft w:val="0"/>
      <w:marRight w:val="0"/>
      <w:marTop w:val="0"/>
      <w:marBottom w:val="0"/>
      <w:divBdr>
        <w:top w:val="none" w:sz="0" w:space="0" w:color="auto"/>
        <w:left w:val="none" w:sz="0" w:space="0" w:color="auto"/>
        <w:bottom w:val="none" w:sz="0" w:space="0" w:color="auto"/>
        <w:right w:val="none" w:sz="0" w:space="0" w:color="auto"/>
      </w:divBdr>
      <w:divsChild>
        <w:div w:id="88743624">
          <w:marLeft w:val="1166"/>
          <w:marRight w:val="0"/>
          <w:marTop w:val="86"/>
          <w:marBottom w:val="0"/>
          <w:divBdr>
            <w:top w:val="none" w:sz="0" w:space="0" w:color="auto"/>
            <w:left w:val="none" w:sz="0" w:space="0" w:color="auto"/>
            <w:bottom w:val="none" w:sz="0" w:space="0" w:color="auto"/>
            <w:right w:val="none" w:sz="0" w:space="0" w:color="auto"/>
          </w:divBdr>
        </w:div>
        <w:div w:id="95248915">
          <w:marLeft w:val="1166"/>
          <w:marRight w:val="0"/>
          <w:marTop w:val="86"/>
          <w:marBottom w:val="0"/>
          <w:divBdr>
            <w:top w:val="none" w:sz="0" w:space="0" w:color="auto"/>
            <w:left w:val="none" w:sz="0" w:space="0" w:color="auto"/>
            <w:bottom w:val="none" w:sz="0" w:space="0" w:color="auto"/>
            <w:right w:val="none" w:sz="0" w:space="0" w:color="auto"/>
          </w:divBdr>
        </w:div>
        <w:div w:id="105120313">
          <w:marLeft w:val="1800"/>
          <w:marRight w:val="0"/>
          <w:marTop w:val="72"/>
          <w:marBottom w:val="0"/>
          <w:divBdr>
            <w:top w:val="none" w:sz="0" w:space="0" w:color="auto"/>
            <w:left w:val="none" w:sz="0" w:space="0" w:color="auto"/>
            <w:bottom w:val="none" w:sz="0" w:space="0" w:color="auto"/>
            <w:right w:val="none" w:sz="0" w:space="0" w:color="auto"/>
          </w:divBdr>
        </w:div>
        <w:div w:id="1009916736">
          <w:marLeft w:val="1800"/>
          <w:marRight w:val="0"/>
          <w:marTop w:val="72"/>
          <w:marBottom w:val="0"/>
          <w:divBdr>
            <w:top w:val="none" w:sz="0" w:space="0" w:color="auto"/>
            <w:left w:val="none" w:sz="0" w:space="0" w:color="auto"/>
            <w:bottom w:val="none" w:sz="0" w:space="0" w:color="auto"/>
            <w:right w:val="none" w:sz="0" w:space="0" w:color="auto"/>
          </w:divBdr>
        </w:div>
        <w:div w:id="1439568787">
          <w:marLeft w:val="1800"/>
          <w:marRight w:val="0"/>
          <w:marTop w:val="72"/>
          <w:marBottom w:val="0"/>
          <w:divBdr>
            <w:top w:val="none" w:sz="0" w:space="0" w:color="auto"/>
            <w:left w:val="none" w:sz="0" w:space="0" w:color="auto"/>
            <w:bottom w:val="none" w:sz="0" w:space="0" w:color="auto"/>
            <w:right w:val="none" w:sz="0" w:space="0" w:color="auto"/>
          </w:divBdr>
        </w:div>
        <w:div w:id="1918975272">
          <w:marLeft w:val="1166"/>
          <w:marRight w:val="0"/>
          <w:marTop w:val="86"/>
          <w:marBottom w:val="0"/>
          <w:divBdr>
            <w:top w:val="none" w:sz="0" w:space="0" w:color="auto"/>
            <w:left w:val="none" w:sz="0" w:space="0" w:color="auto"/>
            <w:bottom w:val="none" w:sz="0" w:space="0" w:color="auto"/>
            <w:right w:val="none" w:sz="0" w:space="0" w:color="auto"/>
          </w:divBdr>
        </w:div>
        <w:div w:id="1965964736">
          <w:marLeft w:val="1800"/>
          <w:marRight w:val="0"/>
          <w:marTop w:val="72"/>
          <w:marBottom w:val="0"/>
          <w:divBdr>
            <w:top w:val="none" w:sz="0" w:space="0" w:color="auto"/>
            <w:left w:val="none" w:sz="0" w:space="0" w:color="auto"/>
            <w:bottom w:val="none" w:sz="0" w:space="0" w:color="auto"/>
            <w:right w:val="none" w:sz="0" w:space="0" w:color="auto"/>
          </w:divBdr>
        </w:div>
      </w:divsChild>
    </w:div>
    <w:div w:id="1975596166">
      <w:bodyDiv w:val="1"/>
      <w:marLeft w:val="0"/>
      <w:marRight w:val="0"/>
      <w:marTop w:val="0"/>
      <w:marBottom w:val="0"/>
      <w:divBdr>
        <w:top w:val="none" w:sz="0" w:space="0" w:color="auto"/>
        <w:left w:val="none" w:sz="0" w:space="0" w:color="auto"/>
        <w:bottom w:val="none" w:sz="0" w:space="0" w:color="auto"/>
        <w:right w:val="none" w:sz="0" w:space="0" w:color="auto"/>
      </w:divBdr>
    </w:div>
    <w:div w:id="1981768376">
      <w:bodyDiv w:val="1"/>
      <w:marLeft w:val="0"/>
      <w:marRight w:val="0"/>
      <w:marTop w:val="0"/>
      <w:marBottom w:val="0"/>
      <w:divBdr>
        <w:top w:val="none" w:sz="0" w:space="0" w:color="auto"/>
        <w:left w:val="none" w:sz="0" w:space="0" w:color="auto"/>
        <w:bottom w:val="none" w:sz="0" w:space="0" w:color="auto"/>
        <w:right w:val="none" w:sz="0" w:space="0" w:color="auto"/>
      </w:divBdr>
    </w:div>
    <w:div w:id="2028361340">
      <w:bodyDiv w:val="1"/>
      <w:marLeft w:val="0"/>
      <w:marRight w:val="0"/>
      <w:marTop w:val="0"/>
      <w:marBottom w:val="0"/>
      <w:divBdr>
        <w:top w:val="none" w:sz="0" w:space="0" w:color="auto"/>
        <w:left w:val="none" w:sz="0" w:space="0" w:color="auto"/>
        <w:bottom w:val="none" w:sz="0" w:space="0" w:color="auto"/>
        <w:right w:val="none" w:sz="0" w:space="0" w:color="auto"/>
      </w:divBdr>
    </w:div>
    <w:div w:id="2047176881">
      <w:bodyDiv w:val="1"/>
      <w:marLeft w:val="0"/>
      <w:marRight w:val="0"/>
      <w:marTop w:val="0"/>
      <w:marBottom w:val="0"/>
      <w:divBdr>
        <w:top w:val="none" w:sz="0" w:space="0" w:color="auto"/>
        <w:left w:val="none" w:sz="0" w:space="0" w:color="auto"/>
        <w:bottom w:val="none" w:sz="0" w:space="0" w:color="auto"/>
        <w:right w:val="none" w:sz="0" w:space="0" w:color="auto"/>
      </w:divBdr>
    </w:div>
    <w:div w:id="2071148577">
      <w:bodyDiv w:val="1"/>
      <w:marLeft w:val="0"/>
      <w:marRight w:val="0"/>
      <w:marTop w:val="0"/>
      <w:marBottom w:val="0"/>
      <w:divBdr>
        <w:top w:val="none" w:sz="0" w:space="0" w:color="auto"/>
        <w:left w:val="none" w:sz="0" w:space="0" w:color="auto"/>
        <w:bottom w:val="none" w:sz="0" w:space="0" w:color="auto"/>
        <w:right w:val="none" w:sz="0" w:space="0" w:color="auto"/>
      </w:divBdr>
      <w:divsChild>
        <w:div w:id="15426062">
          <w:marLeft w:val="1800"/>
          <w:marRight w:val="0"/>
          <w:marTop w:val="72"/>
          <w:marBottom w:val="0"/>
          <w:divBdr>
            <w:top w:val="none" w:sz="0" w:space="0" w:color="auto"/>
            <w:left w:val="none" w:sz="0" w:space="0" w:color="auto"/>
            <w:bottom w:val="none" w:sz="0" w:space="0" w:color="auto"/>
            <w:right w:val="none" w:sz="0" w:space="0" w:color="auto"/>
          </w:divBdr>
        </w:div>
        <w:div w:id="163278693">
          <w:marLeft w:val="547"/>
          <w:marRight w:val="0"/>
          <w:marTop w:val="96"/>
          <w:marBottom w:val="0"/>
          <w:divBdr>
            <w:top w:val="none" w:sz="0" w:space="0" w:color="auto"/>
            <w:left w:val="none" w:sz="0" w:space="0" w:color="auto"/>
            <w:bottom w:val="none" w:sz="0" w:space="0" w:color="auto"/>
            <w:right w:val="none" w:sz="0" w:space="0" w:color="auto"/>
          </w:divBdr>
        </w:div>
        <w:div w:id="366837542">
          <w:marLeft w:val="1166"/>
          <w:marRight w:val="0"/>
          <w:marTop w:val="86"/>
          <w:marBottom w:val="0"/>
          <w:divBdr>
            <w:top w:val="none" w:sz="0" w:space="0" w:color="auto"/>
            <w:left w:val="none" w:sz="0" w:space="0" w:color="auto"/>
            <w:bottom w:val="none" w:sz="0" w:space="0" w:color="auto"/>
            <w:right w:val="none" w:sz="0" w:space="0" w:color="auto"/>
          </w:divBdr>
        </w:div>
        <w:div w:id="806707206">
          <w:marLeft w:val="1166"/>
          <w:marRight w:val="0"/>
          <w:marTop w:val="86"/>
          <w:marBottom w:val="0"/>
          <w:divBdr>
            <w:top w:val="none" w:sz="0" w:space="0" w:color="auto"/>
            <w:left w:val="none" w:sz="0" w:space="0" w:color="auto"/>
            <w:bottom w:val="none" w:sz="0" w:space="0" w:color="auto"/>
            <w:right w:val="none" w:sz="0" w:space="0" w:color="auto"/>
          </w:divBdr>
        </w:div>
        <w:div w:id="935477173">
          <w:marLeft w:val="547"/>
          <w:marRight w:val="0"/>
          <w:marTop w:val="96"/>
          <w:marBottom w:val="0"/>
          <w:divBdr>
            <w:top w:val="none" w:sz="0" w:space="0" w:color="auto"/>
            <w:left w:val="none" w:sz="0" w:space="0" w:color="auto"/>
            <w:bottom w:val="none" w:sz="0" w:space="0" w:color="auto"/>
            <w:right w:val="none" w:sz="0" w:space="0" w:color="auto"/>
          </w:divBdr>
        </w:div>
        <w:div w:id="1152210770">
          <w:marLeft w:val="1166"/>
          <w:marRight w:val="0"/>
          <w:marTop w:val="86"/>
          <w:marBottom w:val="0"/>
          <w:divBdr>
            <w:top w:val="none" w:sz="0" w:space="0" w:color="auto"/>
            <w:left w:val="none" w:sz="0" w:space="0" w:color="auto"/>
            <w:bottom w:val="none" w:sz="0" w:space="0" w:color="auto"/>
            <w:right w:val="none" w:sz="0" w:space="0" w:color="auto"/>
          </w:divBdr>
        </w:div>
        <w:div w:id="1224870726">
          <w:marLeft w:val="1166"/>
          <w:marRight w:val="0"/>
          <w:marTop w:val="86"/>
          <w:marBottom w:val="0"/>
          <w:divBdr>
            <w:top w:val="none" w:sz="0" w:space="0" w:color="auto"/>
            <w:left w:val="none" w:sz="0" w:space="0" w:color="auto"/>
            <w:bottom w:val="none" w:sz="0" w:space="0" w:color="auto"/>
            <w:right w:val="none" w:sz="0" w:space="0" w:color="auto"/>
          </w:divBdr>
        </w:div>
        <w:div w:id="1316304034">
          <w:marLeft w:val="1800"/>
          <w:marRight w:val="0"/>
          <w:marTop w:val="72"/>
          <w:marBottom w:val="0"/>
          <w:divBdr>
            <w:top w:val="none" w:sz="0" w:space="0" w:color="auto"/>
            <w:left w:val="none" w:sz="0" w:space="0" w:color="auto"/>
            <w:bottom w:val="none" w:sz="0" w:space="0" w:color="auto"/>
            <w:right w:val="none" w:sz="0" w:space="0" w:color="auto"/>
          </w:divBdr>
        </w:div>
        <w:div w:id="1356232248">
          <w:marLeft w:val="1166"/>
          <w:marRight w:val="0"/>
          <w:marTop w:val="86"/>
          <w:marBottom w:val="0"/>
          <w:divBdr>
            <w:top w:val="none" w:sz="0" w:space="0" w:color="auto"/>
            <w:left w:val="none" w:sz="0" w:space="0" w:color="auto"/>
            <w:bottom w:val="none" w:sz="0" w:space="0" w:color="auto"/>
            <w:right w:val="none" w:sz="0" w:space="0" w:color="auto"/>
          </w:divBdr>
        </w:div>
        <w:div w:id="1837456155">
          <w:marLeft w:val="1800"/>
          <w:marRight w:val="0"/>
          <w:marTop w:val="72"/>
          <w:marBottom w:val="0"/>
          <w:divBdr>
            <w:top w:val="none" w:sz="0" w:space="0" w:color="auto"/>
            <w:left w:val="none" w:sz="0" w:space="0" w:color="auto"/>
            <w:bottom w:val="none" w:sz="0" w:space="0" w:color="auto"/>
            <w:right w:val="none" w:sz="0" w:space="0" w:color="auto"/>
          </w:divBdr>
        </w:div>
        <w:div w:id="2022924818">
          <w:marLeft w:val="1166"/>
          <w:marRight w:val="0"/>
          <w:marTop w:val="86"/>
          <w:marBottom w:val="0"/>
          <w:divBdr>
            <w:top w:val="none" w:sz="0" w:space="0" w:color="auto"/>
            <w:left w:val="none" w:sz="0" w:space="0" w:color="auto"/>
            <w:bottom w:val="none" w:sz="0" w:space="0" w:color="auto"/>
            <w:right w:val="none" w:sz="0" w:space="0" w:color="auto"/>
          </w:divBdr>
        </w:div>
        <w:div w:id="2047176598">
          <w:marLeft w:val="1166"/>
          <w:marRight w:val="0"/>
          <w:marTop w:val="86"/>
          <w:marBottom w:val="0"/>
          <w:divBdr>
            <w:top w:val="none" w:sz="0" w:space="0" w:color="auto"/>
            <w:left w:val="none" w:sz="0" w:space="0" w:color="auto"/>
            <w:bottom w:val="none" w:sz="0" w:space="0" w:color="auto"/>
            <w:right w:val="none" w:sz="0" w:space="0" w:color="auto"/>
          </w:divBdr>
        </w:div>
        <w:div w:id="2066027561">
          <w:marLeft w:val="1800"/>
          <w:marRight w:val="0"/>
          <w:marTop w:val="72"/>
          <w:marBottom w:val="0"/>
          <w:divBdr>
            <w:top w:val="none" w:sz="0" w:space="0" w:color="auto"/>
            <w:left w:val="none" w:sz="0" w:space="0" w:color="auto"/>
            <w:bottom w:val="none" w:sz="0" w:space="0" w:color="auto"/>
            <w:right w:val="none" w:sz="0" w:space="0" w:color="auto"/>
          </w:divBdr>
        </w:div>
        <w:div w:id="2123264717">
          <w:marLeft w:val="547"/>
          <w:marRight w:val="0"/>
          <w:marTop w:val="96"/>
          <w:marBottom w:val="0"/>
          <w:divBdr>
            <w:top w:val="none" w:sz="0" w:space="0" w:color="auto"/>
            <w:left w:val="none" w:sz="0" w:space="0" w:color="auto"/>
            <w:bottom w:val="none" w:sz="0" w:space="0" w:color="auto"/>
            <w:right w:val="none" w:sz="0" w:space="0" w:color="auto"/>
          </w:divBdr>
        </w:div>
      </w:divsChild>
    </w:div>
    <w:div w:id="2095200040">
      <w:bodyDiv w:val="1"/>
      <w:marLeft w:val="0"/>
      <w:marRight w:val="0"/>
      <w:marTop w:val="0"/>
      <w:marBottom w:val="0"/>
      <w:divBdr>
        <w:top w:val="none" w:sz="0" w:space="0" w:color="auto"/>
        <w:left w:val="none" w:sz="0" w:space="0" w:color="auto"/>
        <w:bottom w:val="none" w:sz="0" w:space="0" w:color="auto"/>
        <w:right w:val="none" w:sz="0" w:space="0" w:color="auto"/>
      </w:divBdr>
      <w:divsChild>
        <w:div w:id="1676880825">
          <w:marLeft w:val="1800"/>
          <w:marRight w:val="0"/>
          <w:marTop w:val="106"/>
          <w:marBottom w:val="0"/>
          <w:divBdr>
            <w:top w:val="none" w:sz="0" w:space="0" w:color="auto"/>
            <w:left w:val="none" w:sz="0" w:space="0" w:color="auto"/>
            <w:bottom w:val="none" w:sz="0" w:space="0" w:color="auto"/>
            <w:right w:val="none" w:sz="0" w:space="0" w:color="auto"/>
          </w:divBdr>
        </w:div>
        <w:div w:id="2091001661">
          <w:marLeft w:val="1800"/>
          <w:marRight w:val="0"/>
          <w:marTop w:val="106"/>
          <w:marBottom w:val="0"/>
          <w:divBdr>
            <w:top w:val="none" w:sz="0" w:space="0" w:color="auto"/>
            <w:left w:val="none" w:sz="0" w:space="0" w:color="auto"/>
            <w:bottom w:val="none" w:sz="0" w:space="0" w:color="auto"/>
            <w:right w:val="none" w:sz="0" w:space="0" w:color="auto"/>
          </w:divBdr>
        </w:div>
      </w:divsChild>
    </w:div>
    <w:div w:id="2128699926">
      <w:bodyDiv w:val="1"/>
      <w:marLeft w:val="0"/>
      <w:marRight w:val="0"/>
      <w:marTop w:val="0"/>
      <w:marBottom w:val="0"/>
      <w:divBdr>
        <w:top w:val="none" w:sz="0" w:space="0" w:color="auto"/>
        <w:left w:val="none" w:sz="0" w:space="0" w:color="auto"/>
        <w:bottom w:val="none" w:sz="0" w:space="0" w:color="auto"/>
        <w:right w:val="none" w:sz="0" w:space="0" w:color="auto"/>
      </w:divBdr>
      <w:divsChild>
        <w:div w:id="113402615">
          <w:marLeft w:val="1166"/>
          <w:marRight w:val="0"/>
          <w:marTop w:val="67"/>
          <w:marBottom w:val="0"/>
          <w:divBdr>
            <w:top w:val="none" w:sz="0" w:space="0" w:color="auto"/>
            <w:left w:val="none" w:sz="0" w:space="0" w:color="auto"/>
            <w:bottom w:val="none" w:sz="0" w:space="0" w:color="auto"/>
            <w:right w:val="none" w:sz="0" w:space="0" w:color="auto"/>
          </w:divBdr>
        </w:div>
        <w:div w:id="232787548">
          <w:marLeft w:val="547"/>
          <w:marRight w:val="0"/>
          <w:marTop w:val="77"/>
          <w:marBottom w:val="0"/>
          <w:divBdr>
            <w:top w:val="none" w:sz="0" w:space="0" w:color="auto"/>
            <w:left w:val="none" w:sz="0" w:space="0" w:color="auto"/>
            <w:bottom w:val="none" w:sz="0" w:space="0" w:color="auto"/>
            <w:right w:val="none" w:sz="0" w:space="0" w:color="auto"/>
          </w:divBdr>
        </w:div>
        <w:div w:id="533470147">
          <w:marLeft w:val="1166"/>
          <w:marRight w:val="0"/>
          <w:marTop w:val="67"/>
          <w:marBottom w:val="0"/>
          <w:divBdr>
            <w:top w:val="none" w:sz="0" w:space="0" w:color="auto"/>
            <w:left w:val="none" w:sz="0" w:space="0" w:color="auto"/>
            <w:bottom w:val="none" w:sz="0" w:space="0" w:color="auto"/>
            <w:right w:val="none" w:sz="0" w:space="0" w:color="auto"/>
          </w:divBdr>
        </w:div>
        <w:div w:id="660891178">
          <w:marLeft w:val="1166"/>
          <w:marRight w:val="0"/>
          <w:marTop w:val="67"/>
          <w:marBottom w:val="0"/>
          <w:divBdr>
            <w:top w:val="none" w:sz="0" w:space="0" w:color="auto"/>
            <w:left w:val="none" w:sz="0" w:space="0" w:color="auto"/>
            <w:bottom w:val="none" w:sz="0" w:space="0" w:color="auto"/>
            <w:right w:val="none" w:sz="0" w:space="0" w:color="auto"/>
          </w:divBdr>
        </w:div>
        <w:div w:id="768157739">
          <w:marLeft w:val="547"/>
          <w:marRight w:val="0"/>
          <w:marTop w:val="77"/>
          <w:marBottom w:val="0"/>
          <w:divBdr>
            <w:top w:val="none" w:sz="0" w:space="0" w:color="auto"/>
            <w:left w:val="none" w:sz="0" w:space="0" w:color="auto"/>
            <w:bottom w:val="none" w:sz="0" w:space="0" w:color="auto"/>
            <w:right w:val="none" w:sz="0" w:space="0" w:color="auto"/>
          </w:divBdr>
        </w:div>
        <w:div w:id="885993285">
          <w:marLeft w:val="1166"/>
          <w:marRight w:val="0"/>
          <w:marTop w:val="67"/>
          <w:marBottom w:val="0"/>
          <w:divBdr>
            <w:top w:val="none" w:sz="0" w:space="0" w:color="auto"/>
            <w:left w:val="none" w:sz="0" w:space="0" w:color="auto"/>
            <w:bottom w:val="none" w:sz="0" w:space="0" w:color="auto"/>
            <w:right w:val="none" w:sz="0" w:space="0" w:color="auto"/>
          </w:divBdr>
        </w:div>
        <w:div w:id="1139424381">
          <w:marLeft w:val="1166"/>
          <w:marRight w:val="0"/>
          <w:marTop w:val="67"/>
          <w:marBottom w:val="0"/>
          <w:divBdr>
            <w:top w:val="none" w:sz="0" w:space="0" w:color="auto"/>
            <w:left w:val="none" w:sz="0" w:space="0" w:color="auto"/>
            <w:bottom w:val="none" w:sz="0" w:space="0" w:color="auto"/>
            <w:right w:val="none" w:sz="0" w:space="0" w:color="auto"/>
          </w:divBdr>
        </w:div>
        <w:div w:id="1728604364">
          <w:marLeft w:val="547"/>
          <w:marRight w:val="0"/>
          <w:marTop w:val="77"/>
          <w:marBottom w:val="0"/>
          <w:divBdr>
            <w:top w:val="none" w:sz="0" w:space="0" w:color="auto"/>
            <w:left w:val="none" w:sz="0" w:space="0" w:color="auto"/>
            <w:bottom w:val="none" w:sz="0" w:space="0" w:color="auto"/>
            <w:right w:val="none" w:sz="0" w:space="0" w:color="auto"/>
          </w:divBdr>
        </w:div>
        <w:div w:id="1977370713">
          <w:marLeft w:val="1166"/>
          <w:marRight w:val="0"/>
          <w:marTop w:val="67"/>
          <w:marBottom w:val="0"/>
          <w:divBdr>
            <w:top w:val="none" w:sz="0" w:space="0" w:color="auto"/>
            <w:left w:val="none" w:sz="0" w:space="0" w:color="auto"/>
            <w:bottom w:val="none" w:sz="0" w:space="0" w:color="auto"/>
            <w:right w:val="none" w:sz="0" w:space="0" w:color="auto"/>
          </w:divBdr>
        </w:div>
        <w:div w:id="1981379618">
          <w:marLeft w:val="547"/>
          <w:marRight w:val="0"/>
          <w:marTop w:val="77"/>
          <w:marBottom w:val="0"/>
          <w:divBdr>
            <w:top w:val="none" w:sz="0" w:space="0" w:color="auto"/>
            <w:left w:val="none" w:sz="0" w:space="0" w:color="auto"/>
            <w:bottom w:val="none" w:sz="0" w:space="0" w:color="auto"/>
            <w:right w:val="none" w:sz="0" w:space="0" w:color="auto"/>
          </w:divBdr>
        </w:div>
        <w:div w:id="2081823155">
          <w:marLeft w:val="1166"/>
          <w:marRight w:val="0"/>
          <w:marTop w:val="67"/>
          <w:marBottom w:val="0"/>
          <w:divBdr>
            <w:top w:val="none" w:sz="0" w:space="0" w:color="auto"/>
            <w:left w:val="none" w:sz="0" w:space="0" w:color="auto"/>
            <w:bottom w:val="none" w:sz="0" w:space="0" w:color="auto"/>
            <w:right w:val="none" w:sz="0" w:space="0" w:color="auto"/>
          </w:divBdr>
        </w:div>
        <w:div w:id="2118522933">
          <w:marLeft w:val="547"/>
          <w:marRight w:val="0"/>
          <w:marTop w:val="77"/>
          <w:marBottom w:val="0"/>
          <w:divBdr>
            <w:top w:val="none" w:sz="0" w:space="0" w:color="auto"/>
            <w:left w:val="none" w:sz="0" w:space="0" w:color="auto"/>
            <w:bottom w:val="none" w:sz="0" w:space="0" w:color="auto"/>
            <w:right w:val="none" w:sz="0" w:space="0" w:color="auto"/>
          </w:divBdr>
        </w:div>
      </w:divsChild>
    </w:div>
    <w:div w:id="21359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C99E03-0913-477C-9721-D53242F60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756</Words>
  <Characters>4315</Characters>
  <Application>Microsoft Office Word</Application>
  <DocSecurity>0</DocSecurity>
  <Lines>35</Lines>
  <Paragraphs>10</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
      <vt:lpstr>Introduction</vt:lpstr>
      <vt:lpstr>Discontinuous transmission on a carrier</vt:lpstr>
      <vt:lpstr>CCA flexibility</vt:lpstr>
      <vt:lpstr>Conclusion</vt:lpstr>
      <vt:lpstr>References</vt:lpstr>
      <vt:lpstr>3GPP TSG RAN WG1 Meeting #64</vt:lpstr>
    </vt:vector>
  </TitlesOfParts>
  <Company>Microsoft</Company>
  <LinksUpToDate>false</LinksUpToDate>
  <CharactersWithSpaces>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10</cp:revision>
  <cp:lastPrinted>2013-09-26T05:46:00Z</cp:lastPrinted>
  <dcterms:created xsi:type="dcterms:W3CDTF">2015-01-30T08:30:00Z</dcterms:created>
  <dcterms:modified xsi:type="dcterms:W3CDTF">2015-01-30T08:38:00Z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