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A44E83">
      <w:pPr>
        <w:tabs>
          <w:tab w:val="right" w:pos="9360"/>
        </w:tabs>
        <w:jc w:val="both"/>
        <w:rPr>
          <w:rFonts w:ascii="Arial" w:eastAsia="MS Mincho" w:hAnsi="Arial"/>
          <w:b/>
        </w:rPr>
      </w:pPr>
      <w:bookmarkStart w:id="0" w:name="OLE_LINK1"/>
      <w:r>
        <w:rPr>
          <w:rFonts w:ascii="Arial" w:eastAsia="MS Mincho" w:hAnsi="Arial"/>
          <w:b/>
          <w:bCs/>
        </w:rPr>
        <w:t>3GPP TSG RAN WG1 Meeting #</w:t>
      </w:r>
      <w:r w:rsidR="00025356">
        <w:rPr>
          <w:rFonts w:ascii="Arial" w:eastAsia="MS Mincho" w:hAnsi="Arial"/>
          <w:b/>
          <w:bCs/>
        </w:rPr>
        <w:t>7</w:t>
      </w:r>
      <w:r w:rsidR="00313352">
        <w:rPr>
          <w:rFonts w:ascii="Arial" w:eastAsia="MS Mincho" w:hAnsi="Arial"/>
          <w:b/>
          <w:bCs/>
        </w:rPr>
        <w:t>8bis</w:t>
      </w:r>
      <w:r>
        <w:rPr>
          <w:rFonts w:ascii="Arial" w:eastAsia="MS Mincho" w:hAnsi="Arial"/>
          <w:b/>
          <w:bCs/>
        </w:rPr>
        <w:t>,</w:t>
      </w:r>
      <w:r>
        <w:rPr>
          <w:rFonts w:ascii="Arial" w:eastAsia="MS Mincho" w:hAnsi="Arial"/>
          <w:b/>
          <w:bCs/>
        </w:rPr>
        <w:tab/>
        <w:t>R1-</w:t>
      </w:r>
      <w:r w:rsidR="00025356">
        <w:rPr>
          <w:rFonts w:ascii="Arial" w:eastAsia="MS Mincho" w:hAnsi="Arial"/>
          <w:b/>
          <w:bCs/>
        </w:rPr>
        <w:t>14</w:t>
      </w:r>
      <w:r w:rsidR="008B60A3">
        <w:rPr>
          <w:rFonts w:ascii="Arial" w:eastAsia="MS Mincho" w:hAnsi="Arial"/>
          <w:b/>
          <w:bCs/>
        </w:rPr>
        <w:t>4269</w:t>
      </w:r>
    </w:p>
    <w:p w:rsidR="007E4D40" w:rsidRPr="00E70914" w:rsidRDefault="00A44E83" w:rsidP="007E4D40">
      <w:pPr>
        <w:tabs>
          <w:tab w:val="center" w:pos="4536"/>
          <w:tab w:val="right" w:pos="9072"/>
        </w:tabs>
        <w:jc w:val="both"/>
        <w:rPr>
          <w:rFonts w:ascii="Arial" w:eastAsia="MS Mincho" w:hAnsi="Arial"/>
          <w:b/>
        </w:rPr>
      </w:pPr>
      <w:r w:rsidRPr="00A44E83">
        <w:rPr>
          <w:rFonts w:ascii="Arial" w:eastAsia="MS Mincho" w:hAnsi="Arial"/>
          <w:b/>
        </w:rPr>
        <w:t>Ljubljana, Slovenia, 6th – 10th October 2014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A44E83">
        <w:t>Coexistence evaluation</w:t>
      </w:r>
      <w:r w:rsidR="00A44E83" w:rsidRPr="00A44E83">
        <w:t xml:space="preserve"> </w:t>
      </w:r>
      <w:r w:rsidR="00A44E83">
        <w:t>methodology and scenarios</w:t>
      </w:r>
      <w:r w:rsidR="00806AEC">
        <w:t xml:space="preserve"> for LAA</w:t>
      </w:r>
    </w:p>
    <w:p w:rsidR="007E4D40" w:rsidRPr="00E70914" w:rsidRDefault="007E4D40" w:rsidP="007E4D40">
      <w:pPr>
        <w:pStyle w:val="Header"/>
        <w:tabs>
          <w:tab w:val="left" w:pos="1800"/>
        </w:tabs>
        <w:jc w:val="both"/>
      </w:pPr>
      <w:bookmarkStart w:id="1" w:name="_GoBack"/>
      <w:bookmarkEnd w:id="1"/>
      <w:r w:rsidRPr="00E70914">
        <w:t>Agenda Item:</w:t>
      </w:r>
      <w:r w:rsidRPr="00E70914">
        <w:tab/>
      </w:r>
      <w:r w:rsidR="00A44E83">
        <w:t>7.3.2.4</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A44E83" w:rsidRDefault="00A44E83" w:rsidP="00A44E83">
      <w:pPr>
        <w:pStyle w:val="BodyText"/>
      </w:pPr>
      <w:r>
        <w:t>The new Study Item on Licensed-Assisted Access (LAA) which was approved at RAN#65, includes the following objectives re</w:t>
      </w:r>
      <w:r w:rsidR="005579A3">
        <w:t xml:space="preserve">levant to RAN1 </w:t>
      </w:r>
      <w:r w:rsidR="005579A3">
        <w:fldChar w:fldCharType="begin"/>
      </w:r>
      <w:r w:rsidR="005579A3">
        <w:instrText xml:space="preserve"> REF _Ref399149024 \r \h </w:instrText>
      </w:r>
      <w:r w:rsidR="005579A3">
        <w:fldChar w:fldCharType="separate"/>
      </w:r>
      <w:r w:rsidR="00F13D82">
        <w:t>[1]</w:t>
      </w:r>
      <w:r w:rsidR="005579A3">
        <w:fldChar w:fldCharType="end"/>
      </w:r>
      <w:r>
        <w:t>:</w:t>
      </w:r>
    </w:p>
    <w:p w:rsidR="00A44E83" w:rsidRDefault="00A44E83" w:rsidP="00A44E83">
      <w:pPr>
        <w:pStyle w:val="BodyText"/>
        <w:ind w:left="720"/>
      </w:pPr>
      <w:r>
        <w:t>1)</w:t>
      </w:r>
      <w:r>
        <w:tab/>
        <w:t xml:space="preserve">Define an evaluation methodology and possible scenarios for LTE deployments, focusing on LTE Carrier Aggregation configurations and architecture where a low-power </w:t>
      </w:r>
      <w:proofErr w:type="spellStart"/>
      <w:r>
        <w:t>Scell</w:t>
      </w:r>
      <w:proofErr w:type="spellEnd"/>
      <w:r>
        <w:t xml:space="preserve"> operates in unlicensed spectrum and is either DL-only or contains UL and DL (using time-division multiplex between UL and DL), and where the PCell operates in licensed spectrum and can be either LTE FDD or LTE TDD. [RAN1]</w:t>
      </w:r>
    </w:p>
    <w:p w:rsidR="00A44E83" w:rsidRDefault="00A44E83" w:rsidP="00A44E83">
      <w:pPr>
        <w:pStyle w:val="BodyText"/>
        <w:ind w:left="720"/>
      </w:pPr>
      <w:r>
        <w:t>2)</w:t>
      </w:r>
      <w:r>
        <w:tab/>
        <w:t xml:space="preserve">Document the relevant requirements and design targets for unlicensed spectrum deployment, in particular: </w:t>
      </w:r>
    </w:p>
    <w:p w:rsidR="00A44E83" w:rsidRDefault="00A44E83" w:rsidP="00A44E83">
      <w:pPr>
        <w:pStyle w:val="BodyText"/>
        <w:numPr>
          <w:ilvl w:val="0"/>
          <w:numId w:val="11"/>
        </w:numPr>
      </w:pPr>
      <w: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t>LAA+Wi-Fi</w:t>
      </w:r>
      <w:proofErr w:type="spellEnd"/>
      <w:r>
        <w:t xml:space="preserve"> reception/transmission. This should also capture co-channel coexistence between different LAA operators and between LAA and other technologies in the same band. [RAN1, RAN4]</w:t>
      </w:r>
    </w:p>
    <w:p w:rsidR="00A44E83" w:rsidRDefault="00A44E83" w:rsidP="00A44E83">
      <w:pPr>
        <w:pStyle w:val="BodyText"/>
        <w:ind w:left="720"/>
      </w:pPr>
      <w:r>
        <w:t>3)</w:t>
      </w:r>
      <w:r>
        <w:tab/>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rsidR="0014401D" w:rsidRDefault="00A44E83" w:rsidP="00A44E83">
      <w:pPr>
        <w:pStyle w:val="BodyText"/>
      </w:pPr>
      <w:r>
        <w:t>In this contribution, we discuss the methodology and scenarios for evaluating different coexistence solution proposals</w:t>
      </w:r>
      <w:r w:rsidR="0014401D">
        <w:t>.</w:t>
      </w:r>
    </w:p>
    <w:p w:rsidR="00450532" w:rsidRDefault="00450532" w:rsidP="002443A0">
      <w:pPr>
        <w:pStyle w:val="Heading1"/>
        <w:jc w:val="both"/>
      </w:pPr>
      <w:r>
        <w:t>Coexistence evaluation methodology</w:t>
      </w:r>
    </w:p>
    <w:p w:rsidR="007256A7" w:rsidRDefault="007256A7" w:rsidP="007256A7">
      <w:pPr>
        <w:pStyle w:val="BodyText"/>
      </w:pPr>
      <w:r>
        <w:t xml:space="preserve">It is identified in the SID that the LAA study shall </w:t>
      </w:r>
    </w:p>
    <w:p w:rsidR="007256A7" w:rsidRDefault="007256A7" w:rsidP="00E76D42">
      <w:pPr>
        <w:pStyle w:val="BodyText"/>
        <w:ind w:left="567"/>
      </w:pPr>
      <w:r>
        <w:t>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w:t>
      </w:r>
    </w:p>
    <w:p w:rsidR="007256A7" w:rsidRPr="007256A7" w:rsidRDefault="007256A7" w:rsidP="007256A7">
      <w:pPr>
        <w:pStyle w:val="BodyText"/>
      </w:pPr>
      <w:r>
        <w:t xml:space="preserve">In </w:t>
      </w:r>
      <w:r w:rsidR="00B960ED">
        <w:t xml:space="preserve">the </w:t>
      </w:r>
      <w:r>
        <w:t xml:space="preserve">following, we discuss coexistence evaluation methodologies for </w:t>
      </w:r>
      <w:r w:rsidR="00020322">
        <w:t>the case of an LAA network coexisting with a Wi-F</w:t>
      </w:r>
      <w:r w:rsidR="00260907">
        <w:t>i</w:t>
      </w:r>
      <w:r w:rsidR="00020322">
        <w:t xml:space="preserve"> network and the case of two </w:t>
      </w:r>
      <w:r w:rsidR="00B960ED">
        <w:t xml:space="preserve">coexisting </w:t>
      </w:r>
      <w:r w:rsidR="00020322">
        <w:t>LAA networks.</w:t>
      </w:r>
    </w:p>
    <w:p w:rsidR="007256A7" w:rsidRDefault="007256A7" w:rsidP="007256A7">
      <w:pPr>
        <w:pStyle w:val="Heading2"/>
      </w:pPr>
      <w:r>
        <w:lastRenderedPageBreak/>
        <w:t xml:space="preserve">Methodology for LAA </w:t>
      </w:r>
      <w:r w:rsidR="000D1218">
        <w:t xml:space="preserve">network </w:t>
      </w:r>
      <w:r>
        <w:t xml:space="preserve">coexisting with Wi-Fi </w:t>
      </w:r>
      <w:r w:rsidR="000D1218">
        <w:t>network</w:t>
      </w:r>
    </w:p>
    <w:p w:rsidR="007256A7" w:rsidRDefault="00686D90" w:rsidP="007256A7">
      <w:pPr>
        <w:pStyle w:val="BodyText"/>
      </w:pPr>
      <w:r>
        <w:t>T</w:t>
      </w:r>
      <w:r w:rsidR="00020322">
        <w:t xml:space="preserve">he SID identifies </w:t>
      </w:r>
      <w:r>
        <w:t xml:space="preserve">that the effectiveness of a coexistence solution </w:t>
      </w:r>
      <w:r w:rsidR="00020322">
        <w:t xml:space="preserve">should be based on whether the LAA </w:t>
      </w:r>
      <w:r w:rsidR="00130933">
        <w:t xml:space="preserve">network </w:t>
      </w:r>
      <w:r w:rsidR="00020322">
        <w:t>introduce</w:t>
      </w:r>
      <w:r w:rsidR="00130933">
        <w:t>s</w:t>
      </w:r>
      <w:r w:rsidR="00020322">
        <w:t xml:space="preserve"> comparable impacts to a Wi-Fi network as another Wi-Fi network. Therefore, t</w:t>
      </w:r>
      <w:r w:rsidR="00E76D42">
        <w:t xml:space="preserve">he coexistence performance </w:t>
      </w:r>
      <w:r w:rsidR="00020322">
        <w:t>shall be evaluated in two steps:</w:t>
      </w:r>
    </w:p>
    <w:p w:rsidR="00E76D42" w:rsidRDefault="00E76D42" w:rsidP="00663289">
      <w:pPr>
        <w:pStyle w:val="BodyText"/>
        <w:numPr>
          <w:ilvl w:val="0"/>
          <w:numId w:val="11"/>
        </w:numPr>
        <w:ind w:left="720"/>
      </w:pPr>
      <w:r>
        <w:t>In the first step, the performance metrics for two Wi-Fi networks coexisting and operating in a given evaluation scenario are evaluated and recorded.</w:t>
      </w:r>
    </w:p>
    <w:p w:rsidR="00E76D42" w:rsidRDefault="00E76D42" w:rsidP="00663289">
      <w:pPr>
        <w:pStyle w:val="BodyText"/>
        <w:numPr>
          <w:ilvl w:val="0"/>
          <w:numId w:val="11"/>
        </w:numPr>
        <w:ind w:left="720"/>
      </w:pPr>
      <w:r>
        <w:t xml:space="preserve">In the second step, one of the Wi-Fi networks is replaced by an LAA network. The performance metrics of the Wi-Fi network </w:t>
      </w:r>
      <w:r w:rsidR="00663289">
        <w:t xml:space="preserve">coexisting and operating </w:t>
      </w:r>
      <w:r>
        <w:t xml:space="preserve">in </w:t>
      </w:r>
      <w:r w:rsidR="00663289">
        <w:t xml:space="preserve">the given evaluation </w:t>
      </w:r>
      <w:r>
        <w:t xml:space="preserve">scenario </w:t>
      </w:r>
      <w:r w:rsidR="00663289">
        <w:t>with the LAA network are evaluated and recorded.</w:t>
      </w:r>
    </w:p>
    <w:p w:rsidR="00663289" w:rsidRDefault="00663289" w:rsidP="007256A7">
      <w:pPr>
        <w:pStyle w:val="BodyText"/>
      </w:pPr>
      <w:r>
        <w:t xml:space="preserve">The performance metrics shall include distributional statistics of the </w:t>
      </w:r>
      <w:r w:rsidR="009E1FF5">
        <w:t>user</w:t>
      </w:r>
      <w:r>
        <w:t xml:space="preserve"> throughputs and </w:t>
      </w:r>
      <w:r w:rsidR="009E1FF5">
        <w:t xml:space="preserve">latency. The statistics shall consist of at least the </w:t>
      </w:r>
      <w:r w:rsidR="009E1FF5" w:rsidRPr="009E1FF5">
        <w:t>5%, 50%, and 95%-tile</w:t>
      </w:r>
      <w:r w:rsidR="009E1FF5">
        <w:t xml:space="preserve"> values of these performance metrics</w:t>
      </w:r>
      <w:r w:rsidR="00B960ED" w:rsidRPr="00B960ED">
        <w:t xml:space="preserve"> </w:t>
      </w:r>
      <w:r w:rsidR="00B960ED">
        <w:t>for a set of low, medium and high traffic loads</w:t>
      </w:r>
      <w:r w:rsidR="009E1FF5">
        <w:t>.</w:t>
      </w:r>
    </w:p>
    <w:p w:rsidR="009E1FF5" w:rsidRDefault="009E1FF5" w:rsidP="007256A7">
      <w:pPr>
        <w:pStyle w:val="BodyText"/>
      </w:pPr>
      <w:r>
        <w:t>The coexistence performance of the coexistence solutions is evaluated based on the changes to the Wi-Fi network performance metrics between the two evaluation steps.</w:t>
      </w:r>
    </w:p>
    <w:p w:rsidR="007256A7" w:rsidRDefault="007256A7" w:rsidP="007256A7">
      <w:pPr>
        <w:pStyle w:val="Heading2"/>
      </w:pPr>
      <w:r>
        <w:t>Methodology for LAA network coexistence</w:t>
      </w:r>
    </w:p>
    <w:p w:rsidR="009E1FF5" w:rsidRDefault="00970982" w:rsidP="009E1FF5">
      <w:pPr>
        <w:pStyle w:val="BodyText"/>
      </w:pPr>
      <w:r>
        <w:t xml:space="preserve">To evaluate the effectiveness of a coexistence solution for two LAA networks operating together, it is necessary to evaluate whether the two LAA networks can achieve comparable performance. </w:t>
      </w:r>
      <w:r w:rsidR="009E1FF5">
        <w:t xml:space="preserve">The coexistence performance </w:t>
      </w:r>
      <w:r>
        <w:t>can</w:t>
      </w:r>
      <w:r w:rsidR="009E1FF5">
        <w:t xml:space="preserve"> be evaluated in one step.</w:t>
      </w:r>
    </w:p>
    <w:p w:rsidR="009E1FF5" w:rsidRDefault="009E1FF5" w:rsidP="009E1FF5">
      <w:pPr>
        <w:pStyle w:val="BodyText"/>
        <w:numPr>
          <w:ilvl w:val="0"/>
          <w:numId w:val="11"/>
        </w:numPr>
        <w:ind w:left="720"/>
      </w:pPr>
      <w:r>
        <w:t>The performance metrics for two LAA networks coexisting and operating in a given evaluation scenario are evaluated and recorded.</w:t>
      </w:r>
    </w:p>
    <w:p w:rsidR="004E6145" w:rsidRDefault="009E1FF5" w:rsidP="009E1FF5">
      <w:pPr>
        <w:pStyle w:val="BodyText"/>
      </w:pPr>
      <w:r>
        <w:t>The coexistence performance of the coexistence solutions is evaluated based on the performance metric differences between the two LAA networks.</w:t>
      </w:r>
      <w:r w:rsidR="00970982">
        <w:t xml:space="preserve"> </w:t>
      </w:r>
      <w:r w:rsidR="00970982" w:rsidRPr="00020322">
        <w:t xml:space="preserve">The </w:t>
      </w:r>
      <w:r w:rsidR="00970982">
        <w:t>comparison</w:t>
      </w:r>
      <w:r w:rsidR="00970982" w:rsidRPr="00020322">
        <w:t xml:space="preserve"> shall consist of at least the 5%, 50%, and 95%-tile values of</w:t>
      </w:r>
      <w:r w:rsidR="00970982">
        <w:t xml:space="preserve"> user throughput and latency</w:t>
      </w:r>
      <w:r w:rsidR="00B960ED" w:rsidRPr="00B960ED">
        <w:t xml:space="preserve"> </w:t>
      </w:r>
      <w:r w:rsidR="00B960ED">
        <w:t>for a set of low, medium and high traffic loads</w:t>
      </w:r>
      <w:r w:rsidR="00970982" w:rsidRPr="00020322">
        <w:t>.</w:t>
      </w:r>
    </w:p>
    <w:p w:rsidR="005A772A" w:rsidRDefault="005A772A" w:rsidP="005A772A">
      <w:pPr>
        <w:pStyle w:val="Heading1"/>
        <w:jc w:val="both"/>
      </w:pPr>
      <w:r>
        <w:t xml:space="preserve">Coexistence evaluation </w:t>
      </w:r>
      <w:r w:rsidR="00861197">
        <w:t>scenarios</w:t>
      </w:r>
    </w:p>
    <w:p w:rsidR="00AF641B" w:rsidRDefault="00AF641B" w:rsidP="00A44E83">
      <w:pPr>
        <w:pStyle w:val="BodyText"/>
      </w:pPr>
      <w:r>
        <w:t xml:space="preserve">In the companion contribution on deployment scenarios for LAA </w:t>
      </w:r>
      <w:r>
        <w:fldChar w:fldCharType="begin"/>
      </w:r>
      <w:r>
        <w:instrText xml:space="preserve"> REF _Ref399330014 \r \h </w:instrText>
      </w:r>
      <w:r>
        <w:fldChar w:fldCharType="separate"/>
      </w:r>
      <w:r w:rsidR="00F13D82">
        <w:t>[2]</w:t>
      </w:r>
      <w:r>
        <w:fldChar w:fldCharType="end"/>
      </w:r>
      <w:r>
        <w:t xml:space="preserve">, we identify </w:t>
      </w:r>
      <w:r w:rsidR="008061C1">
        <w:t xml:space="preserve">that </w:t>
      </w:r>
      <w:r>
        <w:t>LAA can be applied in a large array of network topologies, backhaul</w:t>
      </w:r>
      <w:r w:rsidR="007E462C">
        <w:t xml:space="preserve"> options, spectrum availability</w:t>
      </w:r>
      <w:r>
        <w:t xml:space="preserve"> </w:t>
      </w:r>
      <w:r w:rsidR="007E462C">
        <w:t xml:space="preserve">and </w:t>
      </w:r>
      <w:r>
        <w:t xml:space="preserve">licensed band transmission powers. </w:t>
      </w:r>
      <w:r w:rsidR="00B14C8B" w:rsidRPr="00B14C8B">
        <w:t xml:space="preserve">It is identified in the SID that the LAA study shall identify and define design targets for coexistence with other unlicensed spectrum deployments. </w:t>
      </w:r>
      <w:r w:rsidRPr="00B14C8B">
        <w:t>For Rel-13 LAA SI, it is not possible to evaluate all the scenarios and hence selection o</w:t>
      </w:r>
      <w:r w:rsidR="008061C1">
        <w:t>f</w:t>
      </w:r>
      <w:r w:rsidRPr="00B14C8B">
        <w:t xml:space="preserve"> representative coexistence evaluation cases is necessary.</w:t>
      </w:r>
      <w:r>
        <w:t xml:space="preserve"> In this section, </w:t>
      </w:r>
      <w:r w:rsidR="00C413C3">
        <w:t xml:space="preserve">we propose </w:t>
      </w:r>
      <w:r>
        <w:t xml:space="preserve">two such focused and streamlined scenarios </w:t>
      </w:r>
      <w:r w:rsidR="00C413C3">
        <w:t xml:space="preserve">to evaluate the performance </w:t>
      </w:r>
      <w:r>
        <w:t xml:space="preserve">of coexistence solutions: </w:t>
      </w:r>
      <w:r w:rsidR="00C413C3">
        <w:t xml:space="preserve">one </w:t>
      </w:r>
      <w:r>
        <w:t xml:space="preserve">for </w:t>
      </w:r>
      <w:r w:rsidR="00C413C3">
        <w:t xml:space="preserve">indoor and one </w:t>
      </w:r>
      <w:r>
        <w:t xml:space="preserve">for </w:t>
      </w:r>
      <w:r w:rsidR="00C413C3">
        <w:t xml:space="preserve">outdoor. </w:t>
      </w:r>
      <w:r w:rsidRPr="00CA2D29">
        <w:rPr>
          <w:b/>
        </w:rPr>
        <w:t>Th</w:t>
      </w:r>
      <w:r w:rsidR="00FE69DB">
        <w:rPr>
          <w:b/>
        </w:rPr>
        <w:t>ese</w:t>
      </w:r>
      <w:r w:rsidRPr="00CA2D29">
        <w:rPr>
          <w:b/>
        </w:rPr>
        <w:t xml:space="preserve"> scenario</w:t>
      </w:r>
      <w:r w:rsidR="00FE69DB">
        <w:rPr>
          <w:b/>
        </w:rPr>
        <w:t>s</w:t>
      </w:r>
      <w:r w:rsidRPr="00CA2D29">
        <w:rPr>
          <w:b/>
        </w:rPr>
        <w:t xml:space="preserve"> allow the evaluation to focus on coexistence performance in the unlicensed spectrum without the additional complication and uncertain effects of interaction with different LTE heterogeneous network operation solutions.</w:t>
      </w:r>
    </w:p>
    <w:p w:rsidR="0000672E" w:rsidRDefault="00C413C3" w:rsidP="00A44E83">
      <w:pPr>
        <w:pStyle w:val="BodyText"/>
      </w:pPr>
      <w:r>
        <w:t xml:space="preserve">In both scenarios, each of the two operators has </w:t>
      </w:r>
      <w:r w:rsidR="00B960ED">
        <w:t xml:space="preserve">its </w:t>
      </w:r>
      <w:r>
        <w:t xml:space="preserve">own </w:t>
      </w:r>
      <w:r w:rsidR="007B1C54">
        <w:t xml:space="preserve">10MHz </w:t>
      </w:r>
      <w:r>
        <w:t>licensed carrier in 2GHz. A total of 4</w:t>
      </w:r>
      <w:r w:rsidR="007B1C54">
        <w:rPr>
          <w:rFonts w:ascii="Cambria Math" w:hAnsi="Cambria Math"/>
        </w:rPr>
        <w:t>×</w:t>
      </w:r>
      <w:r>
        <w:t>20MHz in the 5GHz unlicensed band is shared between the two operator networks. Each operator deploys four small cells in the indoor building or in the outdoor hot spot</w:t>
      </w:r>
      <w:r w:rsidR="001C3E71">
        <w:t>s</w:t>
      </w:r>
      <w:r>
        <w:t>.</w:t>
      </w:r>
    </w:p>
    <w:p w:rsidR="00B935B2" w:rsidRDefault="00B935B2" w:rsidP="00B935B2">
      <w:pPr>
        <w:pStyle w:val="Heading2"/>
      </w:pPr>
      <w:r>
        <w:t xml:space="preserve">Scenario </w:t>
      </w:r>
      <w:r w:rsidR="00C96DD0">
        <w:t xml:space="preserve">A </w:t>
      </w:r>
      <w:r>
        <w:t xml:space="preserve">(indoor small cells, macro layer is not considered) </w:t>
      </w:r>
    </w:p>
    <w:p w:rsidR="00E42CA1" w:rsidRDefault="00E43340" w:rsidP="00B935B2">
      <w:pPr>
        <w:pStyle w:val="BodyText"/>
      </w:pPr>
      <w:r>
        <w:t xml:space="preserve">In the first evaluation scenario, an isolated building is considered to simplify the coexistence evaluation. </w:t>
      </w:r>
      <w:r w:rsidR="00131938">
        <w:t>Each operator deploys four small cells in the building. Each small cell has one 10MHz licensed carrier in 2GHz and one 20MHz unlicensed carrier in 5GHz. For the operator Wi-Fi network, the users are served by the Wi-Fi. For the LAA network, the users are served by both the licensed band LTE carrier and the unlicensed band LAA carrier.</w:t>
      </w:r>
      <w:r w:rsidR="005707CA">
        <w:t xml:space="preserve"> </w:t>
      </w:r>
    </w:p>
    <w:p w:rsidR="00B935B2" w:rsidRDefault="00340F55" w:rsidP="00B935B2">
      <w:pPr>
        <w:pStyle w:val="BodyText"/>
      </w:pPr>
      <w:r>
        <w:lastRenderedPageBreak/>
        <w:t xml:space="preserve">Majority </w:t>
      </w:r>
      <w:r w:rsidR="00DD3514">
        <w:t xml:space="preserve">of the evaluation assumptions are reused from the Rel-12 SCE evaluation scenarios. </w:t>
      </w:r>
      <w:r w:rsidR="00B807C6">
        <w:t xml:space="preserve">The </w:t>
      </w:r>
      <w:r w:rsidR="004B740D">
        <w:t xml:space="preserve">UE to UE path loss model follows the methodology in LTE device to device study </w:t>
      </w:r>
      <w:r w:rsidR="004B740D">
        <w:fldChar w:fldCharType="begin"/>
      </w:r>
      <w:r w:rsidR="004B740D">
        <w:instrText xml:space="preserve"> REF _Ref399167365 \r \h </w:instrText>
      </w:r>
      <w:r w:rsidR="004B740D">
        <w:fldChar w:fldCharType="separate"/>
      </w:r>
      <w:r w:rsidR="00F13D82">
        <w:t>[5]</w:t>
      </w:r>
      <w:r w:rsidR="004B740D">
        <w:fldChar w:fldCharType="end"/>
      </w:r>
      <w:r w:rsidR="00B807C6">
        <w:t xml:space="preserve">. </w:t>
      </w:r>
      <w:r w:rsidR="005707CA">
        <w:t xml:space="preserve">Further parameters can be found in </w:t>
      </w:r>
      <w:r w:rsidR="005707CA">
        <w:fldChar w:fldCharType="begin"/>
      </w:r>
      <w:r w:rsidR="005707CA">
        <w:instrText xml:space="preserve"> REF _Ref399166602 \h </w:instrText>
      </w:r>
      <w:r w:rsidR="005707CA">
        <w:fldChar w:fldCharType="separate"/>
      </w:r>
      <w:r w:rsidR="00F13D82">
        <w:t xml:space="preserve">Table </w:t>
      </w:r>
      <w:r w:rsidR="00F13D82">
        <w:rPr>
          <w:noProof/>
        </w:rPr>
        <w:t>1</w:t>
      </w:r>
      <w:r w:rsidR="005707CA">
        <w:fldChar w:fldCharType="end"/>
      </w:r>
      <w:r w:rsidR="005707CA">
        <w:t>.</w:t>
      </w:r>
    </w:p>
    <w:p w:rsidR="005707CA" w:rsidRDefault="005707CA" w:rsidP="00C96DD0">
      <w:pPr>
        <w:pStyle w:val="Caption"/>
        <w:keepNext/>
        <w:spacing w:before="240" w:after="120"/>
        <w:jc w:val="center"/>
      </w:pPr>
      <w:bookmarkStart w:id="3" w:name="_Ref399166602"/>
      <w:r>
        <w:t xml:space="preserve">Table </w:t>
      </w:r>
      <w:r w:rsidR="008061C1">
        <w:fldChar w:fldCharType="begin"/>
      </w:r>
      <w:r w:rsidR="008061C1">
        <w:instrText xml:space="preserve"> SEQ Table \* ARABIC </w:instrText>
      </w:r>
      <w:r w:rsidR="008061C1">
        <w:fldChar w:fldCharType="separate"/>
      </w:r>
      <w:r w:rsidR="00F13D82">
        <w:rPr>
          <w:noProof/>
        </w:rPr>
        <w:t>1</w:t>
      </w:r>
      <w:r w:rsidR="008061C1">
        <w:rPr>
          <w:noProof/>
        </w:rPr>
        <w:fldChar w:fldCharType="end"/>
      </w:r>
      <w:bookmarkEnd w:id="3"/>
      <w:r>
        <w:t xml:space="preserve"> Summary of LAA Scenario </w:t>
      </w:r>
      <w:r w:rsidR="00B17736">
        <w:t>A</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832BD1" w:rsidRPr="008B0187" w:rsidTr="007313E9">
        <w:trPr>
          <w:cantSplit/>
          <w:tblHeader/>
          <w:jc w:val="center"/>
        </w:trPr>
        <w:tc>
          <w:tcPr>
            <w:tcW w:w="2808" w:type="dxa"/>
            <w:shd w:val="clear" w:color="auto" w:fill="D9D9D9"/>
            <w:noWrap/>
            <w:vAlign w:val="center"/>
          </w:tcPr>
          <w:p w:rsidR="00832BD1" w:rsidRPr="008B0187" w:rsidRDefault="00832BD1" w:rsidP="008669F5">
            <w:pPr>
              <w:pStyle w:val="TAH"/>
              <w:jc w:val="left"/>
              <w:rPr>
                <w:rFonts w:eastAsia="SimSun"/>
                <w:lang w:eastAsia="zh-CN"/>
              </w:rPr>
            </w:pPr>
          </w:p>
        </w:tc>
        <w:tc>
          <w:tcPr>
            <w:tcW w:w="3330"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Licensed</w:t>
            </w:r>
            <w:r w:rsidRPr="008B0187">
              <w:rPr>
                <w:rFonts w:eastAsia="SimSun" w:cs="Arial"/>
                <w:szCs w:val="18"/>
                <w:lang w:eastAsia="zh-CN"/>
              </w:rPr>
              <w:t xml:space="preserve"> cell</w:t>
            </w:r>
          </w:p>
        </w:tc>
        <w:tc>
          <w:tcPr>
            <w:tcW w:w="3438"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cell</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Layout</w:t>
            </w:r>
          </w:p>
        </w:tc>
        <w:tc>
          <w:tcPr>
            <w:tcW w:w="6768" w:type="dxa"/>
            <w:gridSpan w:val="2"/>
            <w:shd w:val="clear" w:color="auto" w:fill="auto"/>
            <w:vAlign w:val="center"/>
          </w:tcPr>
          <w:p w:rsidR="00832BD1" w:rsidRPr="008B0187" w:rsidRDefault="00832BD1" w:rsidP="008669F5">
            <w:pPr>
              <w:pStyle w:val="TAL"/>
              <w:rPr>
                <w:rFonts w:eastAsia="SimSun"/>
                <w:lang w:eastAsia="zh-CN"/>
              </w:rPr>
            </w:pPr>
            <w:r>
              <w:rPr>
                <w:noProof/>
                <w:lang w:val="en-US" w:eastAsia="en-US"/>
              </w:rPr>
              <mc:AlternateContent>
                <mc:Choice Requires="wpc">
                  <w:drawing>
                    <wp:inline distT="0" distB="0" distL="0" distR="0" wp14:anchorId="105C42CC" wp14:editId="3E7B480D">
                      <wp:extent cx="3388589" cy="1821180"/>
                      <wp:effectExtent l="0" t="0" r="0" b="762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10" name="Group 10"/>
                              <wpg:cNvGrpSpPr/>
                              <wpg:grpSpPr>
                                <a:xfrm>
                                  <a:off x="449273" y="75255"/>
                                  <a:ext cx="2821223" cy="266700"/>
                                  <a:chOff x="332269" y="0"/>
                                  <a:chExt cx="2821223" cy="266700"/>
                                </a:xfrm>
                              </wpg:grpSpPr>
                              <wps:wsp>
                                <wps:cNvPr id="11" name="Straight Arrow Connector 11"/>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2" name="TextBox 67"/>
                                <wps:cNvSpPr txBox="1"/>
                                <wps:spPr>
                                  <a:xfrm>
                                    <a:off x="1439277" y="0"/>
                                    <a:ext cx="607060" cy="266700"/>
                                  </a:xfrm>
                                  <a:prstGeom prst="rect">
                                    <a:avLst/>
                                  </a:prstGeom>
                                  <a:noFill/>
                                </wps:spPr>
                                <wps:txbx>
                                  <w:txbxContent>
                                    <w:p w:rsidR="008061C1" w:rsidRDefault="008061C1"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33" name="Group 33"/>
                              <wpg:cNvGrpSpPr/>
                              <wpg:grpSpPr>
                                <a:xfrm>
                                  <a:off x="120086" y="438073"/>
                                  <a:ext cx="266700" cy="1299410"/>
                                  <a:chOff x="3082" y="362818"/>
                                  <a:chExt cx="266700" cy="1299410"/>
                                </a:xfrm>
                              </wpg:grpSpPr>
                              <wps:wsp>
                                <wps:cNvPr id="34" name="Straight Arrow Connector 34"/>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5" name="TextBox 72"/>
                                <wps:cNvSpPr txBox="1"/>
                                <wps:spPr>
                                  <a:xfrm rot="16200000">
                                    <a:off x="-124553" y="873261"/>
                                    <a:ext cx="521970" cy="266700"/>
                                  </a:xfrm>
                                  <a:prstGeom prst="rect">
                                    <a:avLst/>
                                  </a:prstGeom>
                                  <a:noFill/>
                                </wps:spPr>
                                <wps:txbx>
                                  <w:txbxContent>
                                    <w:p w:rsidR="008061C1" w:rsidRDefault="008061C1"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36" name="Oval 36"/>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7" name="Oval 37"/>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8" name="Oval 38"/>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9" name="Oval 39"/>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0" name="Oval 40"/>
                              <wps:cNvSpPr/>
                              <wps:spPr>
                                <a:xfrm>
                                  <a:off x="1662674"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1" name="Oval 41"/>
                              <wps:cNvSpPr/>
                              <wps:spPr>
                                <a:xfrm>
                                  <a:off x="965905"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2" name="Oval 42"/>
                              <wps:cNvSpPr/>
                              <wps:spPr>
                                <a:xfrm>
                                  <a:off x="2353834"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3" name="Oval 43"/>
                              <wps:cNvSpPr/>
                              <wps:spPr>
                                <a:xfrm>
                                  <a:off x="3041138"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c:wpc>
                        </a:graphicData>
                      </a:graphic>
                    </wp:inline>
                  </w:drawing>
                </mc:Choice>
                <mc:Fallback>
                  <w:pict>
                    <v:group id="Canvas 44"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9" o:spid="_x0000_s1028"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KYOTEAAAA2gAAAA8AAABkcnMvZG93bnJldi54bWxEj0FrwkAUhO9C/8PyCl6kbrRSYsxGSkGQ&#10;QoXG4vmRfSahu29jdhvjv+8WCh6HmfmGybejNWKg3reOFSzmCQjiyumWawVfx91TCsIHZI3GMSm4&#10;kYdt8TDJMdPuyp80lKEWEcI+QwVNCF0mpa8asujnriOO3tn1FkOUfS11j9cIt0Yuk+RFWmw5LjTY&#10;0VtD1Xf5YxWcLnL2/JEuVrt3Mzumy4u8Hcyg1PRxfN2ACDSGe/i/vdcK1vB3Jd4AWf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eKYOTEAAAA2gAAAA8AAAAAAAAAAAAAAAAA&#10;nwIAAGRycy9kb3ducmV2LnhtbFBLBQYAAAAABAAEAPcAAACQAwAAAAA=&#10;" fillcolor="#4f81bd [3204]" strokecolor="black [3213]">
                        <v:imagedata r:id="rId8" o:title=""/>
                        <v:shadow color="#eeece1 [3214]"/>
                      </v:shape>
                      <v:group id="Group 10"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11" o:spid="_x0000_s1030"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Ay8QAAADbAAAADwAAAGRycy9kb3ducmV2LnhtbESPQWvDMAyF74P9B6PCbouTMsZI65YS&#10;GFthl2Y95KjGauI2ltPYbbJ/Xw8Gu0m8p/c9LdeT7cSNBm8cK8iSFARx7bThRsH++/35DYQPyBo7&#10;x6TghzysV48PS8y1G3lHtzI0Ioawz1FBG0KfS+nrliz6xPXEUTu6wWKI69BIPeAYw20n52n6Ki0a&#10;joQWeypaqs/l1UbuqTfbS3UoivmHCZcvravsRSv1NJs2CxCBpvBv/rv+1LF+Br+/xAH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4DLxAAAANsAAAAPAAAAAAAAAAAA&#10;AAAAAKECAABkcnMvZG93bnJldi54bWxQSwUGAAAAAAQABAD5AAAAkgMAAAAA&#10;" filled="t" fillcolor="#4f81bd [3204]" strokecolor="black [3213]"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8061C1" w:rsidRDefault="008061C1"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33" o:spid="_x0000_s1032"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4" o:spid="_x0000_s1033"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F/M8QAAADbAAAADwAAAGRycy9kb3ducmV2LnhtbESPzWrCQBSF9wXfYbiCuzoxSpHUUSQg&#10;KnRT24XLa+Y2mTZzJ8mMSfr2nUKhy8P5+Tib3Whr0VPnjWMFi3kCgrhw2nCp4P3t8LgG4QOyxtox&#10;KfgmD7vt5GGDmXYDv1J/CaWII+wzVFCF0GRS+qIii37uGuLofbjOYoiyK6XucIjjtpZpkjxJi4Yj&#10;ocKG8oqKr8vdRu5nY87t9Zbn6dGE9kXr62KllZpNx/0ziEBj+A//tU9awXIF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X8zxAAAANsAAAAPAAAAAAAAAAAA&#10;AAAAAKECAABkcnMvZG93bnJldi54bWxQSwUGAAAAAAQABAD5AAAAkgMAAAAA&#10;" filled="t" fillcolor="#4f81bd [3204]" strokecolor="black [3213]" strokeweight="1pt">
                          <v:stroke startarrow="open" endarrow="open"/>
                        </v:shape>
                        <v:shape id="TextBox 72" o:spid="_x0000_s1034"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98MQA&#10;AADbAAAADwAAAGRycy9kb3ducmV2LnhtbESPS2vDMBCE74X8B7GB3BrZzYPUjRJCISHXPEjpbbE2&#10;lom1MpLiuP31VaHQ4zAz3zDLdW8b0ZEPtWMF+TgDQVw6XXOl4HzaPi9AhIissXFMCr4owHo1eFpi&#10;od2DD9QdYyUShEOBCkyMbSFlKA1ZDGPXEifv6rzFmKSvpPb4SHDbyJcsm0uLNacFgy29Gypvx7tV&#10;8PrR7fzEt5/f08vc5iYPh9l1odRo2G/eQETq43/4r73XCiYz+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6/fDEAAAA2wAAAA8AAAAAAAAAAAAAAAAAmAIAAGRycy9k&#10;b3ducmV2LnhtbFBLBQYAAAAABAAEAPUAAACJAwAAAAA=&#10;" filled="f" stroked="f">
                          <v:textbox style="mso-fit-shape-to-text:t">
                            <w:txbxContent>
                              <w:p w:rsidR="008061C1" w:rsidRDefault="008061C1"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36" o:spid="_x0000_s1035"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wiMEA&#10;AADbAAAADwAAAGRycy9kb3ducmV2LnhtbERPW2vCMBR+H/gfwhH2tqa6UaRrFBEUGRSZOsbeDs3p&#10;BZuT0kTb/ftFGPj43fmy1WhacaPeNZYVzKIYBHFhdcOVgvNp+7IA4TyyxtYyKfglB6vl5CnDVNuB&#10;P+l29JUIJexSVFB736VSuqImgy6yHXHQStsb9AH2ldQ9DqHctHIex4k02HBYqLGjTU3F5Xg1Cj4O&#10;1iWz7qv83uR5eda7+dtP4NXzdFy/g/A0+of5P73XCl4Tu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w8IjBAAAA2wAAAA8AAAAAAAAAAAAAAAAAmAIAAGRycy9kb3du&#10;cmV2LnhtbFBLBQYAAAAABAAEAPUAAACGAwAAAAA=&#10;" fillcolor="#4e6128 [1606]" strokecolor="#4e6128 [1606]"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7" o:spid="_x0000_s1036"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E8IA&#10;AADbAAAADwAAAGRycy9kb3ducmV2LnhtbERPW2vCMBR+H/gfwhn4NlN1dKMzigiKDIqsU2Rvh+b0&#10;wpqT0sS2+/eLMNjjd+dbbUbTiJ46V1tWMJ9FIIhzq2suFZw/90+vIJxH1thYJgU/5GCznjysMNF2&#10;4A/qM1+KUMIuQQWV920ipcsrMuhmtiUOWmE7gz7ArpS6wyGUm0YuoiiWBmsOCxW2tKso/85uRsH7&#10;ybp43l6K6y5Ni7M+LJ6/Aq+mj+P2DYSn0f+b/9JHrWD5A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FUTwgAAANsAAAAPAAAAAAAAAAAAAAAAAJgCAABkcnMvZG93&#10;bnJldi54bWxQSwUGAAAAAAQABAD1AAAAhwMAAAAA&#10;" fillcolor="#4e6128 [1606]" strokecolor="#4e6128 [1606]"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8" o:spid="_x0000_s1037"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BYcUA&#10;AADbAAAADwAAAGRycy9kb3ducmV2LnhtbESPT2vCQBDF7wW/wzJCb3WjLVLSbKQIiggitYr0NmQn&#10;f2h2NmRXjd++cxB6nJk3771fthhcq67Uh8azgekkAUVceNtwZeD4vXp5BxUissXWMxm4U4BFPnrK&#10;MLX+xl90PcRKiQmHFA3UMXap1qGoyWGY+I5YbqXvHUYZ+0rbHm9i7lo9S5K5dtiwJNTY0bKm4vdw&#10;cQa2ex/m0+5Unpe7XXm069nbj+zN83j4/AAVaYj/4sf3xhp4lbLCIhy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8FhxQAAANsAAAAPAAAAAAAAAAAAAAAAAJgCAABkcnMv&#10;ZG93bnJldi54bWxQSwUGAAAAAAQABAD1AAAAigMAAAAA&#10;" fillcolor="#4e6128 [1606]" strokecolor="#4e6128 [1606]"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9" o:spid="_x0000_s1038"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9k+sIA&#10;AADbAAAADwAAAGRycy9kb3ducmV2LnhtbERPW2vCMBR+H/gfwhn4NlN1lK0zigiKDIqsU2Rvh+b0&#10;wpqT0sS2+/eLMNjjd+dbbUbTiJ46V1tWMJ9FIIhzq2suFZw/908vIJxH1thYJgU/5GCznjysMNF2&#10;4A/qM1+KUMIuQQWV920ipcsrMuhmtiUOWmE7gz7ArpS6wyGUm0YuoiiWBmsOCxW2tKso/85uRsH7&#10;ybp43l6K6y5Ni7M+LJ6/Aq+mj+P2DYSn0f+b/9JHrWD5C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2T6wgAAANsAAAAPAAAAAAAAAAAAAAAAAJgCAABkcnMvZG93&#10;bnJldi54bWxQSwUGAAAAAAQABAD1AAAAhwMAAAAA&#10;" fillcolor="#4e6128 [1606]" strokecolor="#4e6128 [1606]"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0" o:spid="_x0000_s1039" style="position:absolute;left:16626;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uwFLoA&#10;AADbAAAADwAAAGRycy9kb3ducmV2LnhtbERPyQrCMBC9C/5DGMGbpoqIVKOIC+jNDc9DM7bFZlKa&#10;2OXvzUHw+Hj7atOaQtRUudyygsk4AkGcWJ1zquBxP44WIJxH1lhYJgUdOdis+70Vxto2fKX65lMR&#10;QtjFqCDzvoyldElGBt3YlsSBe9nKoA+wSqWusAnhppDTKJpLgzmHhgxL2mWUvG8fo6C9zy7TfXQ+&#10;G6y7Z4qN7rqDV2o4aLdLEJ5a/xf/3CetYBbWhy/hB8j1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VuwFLoAAADbAAAADwAAAAAAAAAAAAAAAACYAgAAZHJzL2Rvd25yZXYueG1s&#10;UEsFBgAAAAAEAAQA9QAAAH8DAAAAAA==&#10;" fillcolor="#e36c0a [2409]" strokecolor="#e36c0a [2409]"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1" o:spid="_x0000_s1040" style="position:absolute;left:9659;top:10539;width:579;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Vj78A&#10;AADbAAAADwAAAGRycy9kb3ducmV2LnhtbESPS6vCMBSE94L/IRzBnaaKXKQaRXyA7q4PXB+aY1ts&#10;TkoT+/j3RhBcDjPzDbNct6YQNVUut6xgMo5AECdW55wquF0PozkI55E1FpZJQUcO1qt+b4mxtg2f&#10;qb74VAQIuxgVZN6XsZQuycigG9uSOHgPWxn0QVap1BU2AW4KOY2iP2kw57CQYUnbjJLn5WUUtNfZ&#10;/3QXnU4G6+6eYqO7bu+VGg7azQKEp9b/wt/2USuYTeDz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FxWPvwAAANsAAAAPAAAAAAAAAAAAAAAAAJgCAABkcnMvZG93bnJl&#10;di54bWxQSwUGAAAAAAQABAD1AAAAhAMAAAAA&#10;" fillcolor="#e36c0a [2409]" strokecolor="#e36c0a [2409]"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2" o:spid="_x0000_s1041" style="position:absolute;left:23538;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MEA&#10;AADbAAAADwAAAGRycy9kb3ducmV2LnhtbESPT2vCQBTE7wW/w/IEb83GIKVEVxG1oLfWlJ4f2WcS&#10;zL4Nu9v8+fauUOhxmJnfMJvdaFrRk/ONZQXLJAVBXFrdcKXgu/h4fQfhA7LG1jIpmMjDbjt72WCu&#10;7cBf1F9DJSKEfY4K6hC6XEpf1mTQJ7Yjjt7NOoMhSldJ7XCIcNPKLE3fpMGG40KNHR1qKu/XX6Ng&#10;LFaf2TG9XAz200+Fg56mU1BqMR/3axCBxvAf/muftYJVBs8v8Qf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Fi/jBAAAA2wAAAA8AAAAAAAAAAAAAAAAAmAIAAGRycy9kb3du&#10;cmV2LnhtbFBLBQYAAAAABAAEAPUAAACGAwAAAAA=&#10;" fillcolor="#e36c0a [2409]" strokecolor="#e36c0a [2409]"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3" o:spid="_x0000_s1042" style="position:absolute;left:30411;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uY8AA&#10;AADbAAAADwAAAGRycy9kb3ducmV2LnhtbESPS6vCMBSE9xf8D+EI7q6pDy5SjSI+QHdeFdeH5tgW&#10;m5PSxD7+vREEl8PMfMMsVq0pRE2Vyy0rGA0jEMSJ1TmnCq6X/e8MhPPIGgvLpKAjB6tl72eBsbYN&#10;/1N99qkIEHYxKsi8L2MpXZKRQTe0JXHw7rYy6IOsUqkrbALcFHIcRX/SYM5hIcOSNhklj/PTKGgv&#10;09N4Gx2PBuvulmKju27nlRr02/UchKfWf8Of9kErmE7g/S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kuY8AAAADbAAAADwAAAAAAAAAAAAAAAACYAgAAZHJzL2Rvd25y&#10;ZXYueG1sUEsFBgAAAAAEAAQA9QAAAIUDAAAAAA==&#10;" fillcolor="#e36c0a [2409]" strokecolor="#e36c0a [2409]" strokeweight="2pt">
                        <v:textbox>
                          <w:txbxContent>
                            <w:p w:rsidR="008061C1" w:rsidRDefault="008061C1"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w10:anchorlock/>
                    </v:group>
                  </w:pict>
                </mc:Fallback>
              </mc:AlternateContent>
            </w:r>
            <w:r w:rsidRPr="008B0187">
              <w:rPr>
                <w:rFonts w:eastAsia="SimSun"/>
                <w:lang w:eastAsia="zh-CN"/>
              </w:rPr>
              <w:br/>
            </w:r>
            <w:r>
              <w:rPr>
                <w:rFonts w:eastAsia="SimSun"/>
                <w:lang w:eastAsia="zh-CN"/>
              </w:rPr>
              <w:t xml:space="preserve">Two operators deploy 4 small cells each in the single-floor building. The small cells are equally spaced (15m distance) in the </w:t>
            </w:r>
            <w:proofErr w:type="spellStart"/>
            <w:r>
              <w:rPr>
                <w:rFonts w:eastAsia="SimSun"/>
                <w:lang w:eastAsia="zh-CN"/>
              </w:rPr>
              <w:t>center</w:t>
            </w:r>
            <w:proofErr w:type="spellEnd"/>
            <w:r>
              <w:rPr>
                <w:rFonts w:eastAsia="SimSun"/>
                <w:lang w:eastAsia="zh-CN"/>
              </w:rPr>
              <w:t xml:space="preserve"> of the building.</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System bandwidth per carrier</w:t>
            </w:r>
          </w:p>
        </w:tc>
        <w:tc>
          <w:tcPr>
            <w:tcW w:w="3330"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10MHz</w:t>
            </w:r>
          </w:p>
        </w:tc>
        <w:tc>
          <w:tcPr>
            <w:tcW w:w="343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w:t>
            </w:r>
            <w:r w:rsidRPr="008B0187">
              <w:rPr>
                <w:rFonts w:eastAsia="SimSun"/>
                <w:lang w:eastAsia="zh-CN"/>
              </w:rPr>
              <w:t>0MHz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 xml:space="preserve">Carrier frequency </w:t>
            </w:r>
          </w:p>
        </w:tc>
        <w:tc>
          <w:tcPr>
            <w:tcW w:w="3330"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2.0GHz</w:t>
            </w:r>
          </w:p>
        </w:tc>
        <w:tc>
          <w:tcPr>
            <w:tcW w:w="3438"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5</w:t>
            </w:r>
            <w:r>
              <w:rPr>
                <w:rFonts w:eastAsia="SimSun"/>
                <w:lang w:eastAsia="zh-CN"/>
              </w:rPr>
              <w:t>.0</w:t>
            </w:r>
            <w:r w:rsidRPr="008B0187">
              <w:rPr>
                <w:rFonts w:eastAsia="SimSun"/>
                <w:lang w:eastAsia="zh-CN"/>
              </w:rPr>
              <w:t>GHz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Carrier number</w:t>
            </w:r>
          </w:p>
        </w:tc>
        <w:tc>
          <w:tcPr>
            <w:tcW w:w="3330"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 (one for each network)</w:t>
            </w:r>
          </w:p>
        </w:tc>
        <w:tc>
          <w:tcPr>
            <w:tcW w:w="343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4 (to be shared between two networks)</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Pr>
                <w:rFonts w:eastAsia="SimSun" w:cs="Arial"/>
                <w:szCs w:val="18"/>
                <w:lang w:eastAsia="zh-CN"/>
              </w:rPr>
              <w:t xml:space="preserve">Total </w:t>
            </w:r>
            <w:r w:rsidRPr="008B0187">
              <w:rPr>
                <w:rFonts w:eastAsia="SimSun" w:cs="Arial"/>
                <w:szCs w:val="18"/>
                <w:lang w:eastAsia="zh-CN"/>
              </w:rPr>
              <w:t>BS TX power (</w:t>
            </w:r>
            <w:proofErr w:type="spellStart"/>
            <w:r w:rsidRPr="008B0187">
              <w:rPr>
                <w:rFonts w:eastAsia="SimSun" w:cs="Arial"/>
                <w:szCs w:val="18"/>
                <w:lang w:eastAsia="zh-CN"/>
              </w:rPr>
              <w:t>Ptotal</w:t>
            </w:r>
            <w:proofErr w:type="spellEnd"/>
            <w:r w:rsidRPr="008B0187">
              <w:rPr>
                <w:rFonts w:eastAsia="SimSun" w:cs="Arial"/>
                <w:szCs w:val="18"/>
                <w:lang w:eastAsia="zh-CN"/>
              </w:rPr>
              <w:t xml:space="preserve"> per carrier)</w:t>
            </w:r>
          </w:p>
        </w:tc>
        <w:tc>
          <w:tcPr>
            <w:tcW w:w="6768" w:type="dxa"/>
            <w:gridSpan w:val="2"/>
            <w:shd w:val="clear" w:color="auto" w:fill="auto"/>
            <w:vAlign w:val="center"/>
          </w:tcPr>
          <w:p w:rsidR="00832BD1" w:rsidRPr="008B0187" w:rsidRDefault="00832BD1" w:rsidP="008669F5">
            <w:pPr>
              <w:pStyle w:val="TAL"/>
              <w:rPr>
                <w:rFonts w:eastAsia="SimSun"/>
                <w:lang w:eastAsia="zh-CN"/>
              </w:rPr>
            </w:pPr>
            <w:r>
              <w:rPr>
                <w:rFonts w:eastAsia="SimSun"/>
                <w:lang w:eastAsia="zh-CN"/>
              </w:rPr>
              <w:t>24</w:t>
            </w:r>
            <w:r w:rsidRPr="008B0187">
              <w:rPr>
                <w:rFonts w:eastAsia="SimSun"/>
                <w:lang w:eastAsia="zh-CN"/>
              </w:rPr>
              <w:t>dBm</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cs="Arial"/>
                <w:szCs w:val="18"/>
              </w:rPr>
            </w:pPr>
            <w:r w:rsidRPr="008B0187">
              <w:rPr>
                <w:rFonts w:cs="Arial"/>
                <w:szCs w:val="18"/>
              </w:rPr>
              <w:t xml:space="preserve">Total </w:t>
            </w:r>
            <w:r>
              <w:rPr>
                <w:rFonts w:cs="Arial"/>
                <w:szCs w:val="18"/>
              </w:rPr>
              <w:t>UE</w:t>
            </w:r>
            <w:r w:rsidRPr="008B0187">
              <w:rPr>
                <w:rFonts w:cs="Arial"/>
                <w:szCs w:val="18"/>
              </w:rPr>
              <w:t xml:space="preserve"> TX power (</w:t>
            </w:r>
            <w:proofErr w:type="spellStart"/>
            <w:r w:rsidRPr="008B0187">
              <w:rPr>
                <w:rFonts w:cs="Arial"/>
                <w:szCs w:val="18"/>
              </w:rPr>
              <w:t>Ptotal</w:t>
            </w:r>
            <w:proofErr w:type="spellEnd"/>
            <w:r w:rsidRPr="008B0187">
              <w:rPr>
                <w:rFonts w:cs="Arial"/>
                <w:szCs w:val="18"/>
              </w:rPr>
              <w:t xml:space="preserve"> per carrier)</w:t>
            </w:r>
          </w:p>
        </w:tc>
        <w:tc>
          <w:tcPr>
            <w:tcW w:w="3330" w:type="dxa"/>
            <w:shd w:val="clear" w:color="auto" w:fill="auto"/>
            <w:vAlign w:val="center"/>
          </w:tcPr>
          <w:p w:rsidR="00832BD1" w:rsidRPr="008B0187" w:rsidRDefault="00832BD1" w:rsidP="008669F5">
            <w:pPr>
              <w:pStyle w:val="TAL"/>
            </w:pPr>
            <w:r>
              <w:t>23</w:t>
            </w:r>
            <w:r w:rsidRPr="008B0187">
              <w:t>dBm</w:t>
            </w:r>
          </w:p>
        </w:tc>
        <w:tc>
          <w:tcPr>
            <w:tcW w:w="3438" w:type="dxa"/>
            <w:shd w:val="clear" w:color="auto" w:fill="auto"/>
            <w:vAlign w:val="center"/>
          </w:tcPr>
          <w:p w:rsidR="00832BD1" w:rsidRPr="008B0187" w:rsidRDefault="00832BD1" w:rsidP="008669F5">
            <w:pPr>
              <w:pStyle w:val="TAL"/>
            </w:pPr>
            <w:r>
              <w:t>18</w:t>
            </w:r>
            <w:r w:rsidRPr="008B0187">
              <w:t xml:space="preserve">dBm </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H"/>
              <w:spacing w:before="0" w:after="0"/>
              <w:jc w:val="left"/>
              <w:rPr>
                <w:rFonts w:eastAsia="SimSun" w:cs="Arial"/>
                <w:sz w:val="18"/>
                <w:szCs w:val="18"/>
                <w:lang w:eastAsia="zh-CN"/>
              </w:rPr>
            </w:pPr>
            <w:r w:rsidRPr="008B0187">
              <w:rPr>
                <w:rFonts w:eastAsia="SimSun" w:cs="Arial"/>
                <w:sz w:val="18"/>
                <w:szCs w:val="18"/>
                <w:lang w:eastAsia="zh-CN"/>
              </w:rPr>
              <w:t>Distance-dependent path loss</w:t>
            </w:r>
          </w:p>
        </w:tc>
        <w:tc>
          <w:tcPr>
            <w:tcW w:w="6768" w:type="dxa"/>
            <w:gridSpan w:val="2"/>
            <w:shd w:val="clear" w:color="auto" w:fill="auto"/>
            <w:vAlign w:val="center"/>
          </w:tcPr>
          <w:p w:rsidR="00832BD1" w:rsidRPr="0045472A" w:rsidRDefault="00FC0BC9" w:rsidP="008669F5">
            <w:pPr>
              <w:pStyle w:val="TAL"/>
              <w:rPr>
                <w:rFonts w:eastAsia="SimSun"/>
                <w:lang w:eastAsia="zh-CN"/>
              </w:rPr>
            </w:pPr>
            <w:r>
              <w:rPr>
                <w:rFonts w:eastAsia="SimSun"/>
                <w:lang w:eastAsia="zh-CN"/>
              </w:rPr>
              <w:t>Small cell</w:t>
            </w:r>
            <w:r w:rsidR="00832BD1" w:rsidRPr="0045472A">
              <w:rPr>
                <w:rFonts w:eastAsia="SimSun"/>
                <w:lang w:eastAsia="zh-CN"/>
              </w:rPr>
              <w:t>-to-</w:t>
            </w:r>
            <w:r>
              <w:rPr>
                <w:rFonts w:eastAsia="SimSun"/>
                <w:lang w:eastAsia="zh-CN"/>
              </w:rPr>
              <w:t>Small cell</w:t>
            </w:r>
            <w:r w:rsidR="00832BD1" w:rsidRPr="0045472A">
              <w:rPr>
                <w:rFonts w:eastAsia="SimSun"/>
                <w:lang w:eastAsia="zh-CN"/>
              </w:rPr>
              <w:t xml:space="preserve">, </w:t>
            </w:r>
            <w:r>
              <w:rPr>
                <w:rFonts w:eastAsia="SimSun"/>
                <w:lang w:eastAsia="zh-CN"/>
              </w:rPr>
              <w:t>Small cell</w:t>
            </w:r>
            <w:r w:rsidR="00832BD1" w:rsidRPr="0045472A">
              <w:rPr>
                <w:rFonts w:eastAsia="SimSun"/>
                <w:lang w:eastAsia="zh-CN"/>
              </w:rPr>
              <w:t xml:space="preserve">-to-UE: ITU </w:t>
            </w:r>
            <w:proofErr w:type="spellStart"/>
            <w:r w:rsidR="00832BD1" w:rsidRPr="0045472A">
              <w:rPr>
                <w:rFonts w:eastAsia="SimSun"/>
                <w:lang w:eastAsia="zh-CN"/>
              </w:rPr>
              <w:t>InH</w:t>
            </w:r>
            <w:proofErr w:type="spellEnd"/>
            <w:r w:rsidR="00832BD1">
              <w:rPr>
                <w:rFonts w:eastAsia="SimSun"/>
                <w:lang w:eastAsia="zh-CN"/>
              </w:rPr>
              <w:t xml:space="preserve"> </w:t>
            </w:r>
            <w:r w:rsidR="00832BD1" w:rsidRPr="008B0187">
              <w:rPr>
                <w:rFonts w:eastAsia="SimSun" w:cs="Arial"/>
                <w:szCs w:val="18"/>
                <w:lang w:eastAsia="zh-CN"/>
              </w:rPr>
              <w:t>[referring to Table B.1.2.1-1 in TR36.814]</w:t>
            </w:r>
          </w:p>
          <w:p w:rsidR="00832BD1" w:rsidRDefault="00832BD1" w:rsidP="008669F5">
            <w:pPr>
              <w:pStyle w:val="TAL"/>
              <w:rPr>
                <w:rFonts w:eastAsia="SimSun"/>
                <w:lang w:eastAsia="zh-CN"/>
              </w:rPr>
            </w:pPr>
            <w:r>
              <w:rPr>
                <w:rFonts w:eastAsia="SimSun"/>
                <w:lang w:eastAsia="zh-CN"/>
              </w:rPr>
              <w:t xml:space="preserve">UE-to-UE: 3GPP TR 36.843 (D2D) </w:t>
            </w:r>
          </w:p>
          <w:p w:rsidR="00832BD1" w:rsidRPr="008B0187" w:rsidRDefault="00832BD1" w:rsidP="008669F5">
            <w:pPr>
              <w:pStyle w:val="TAL"/>
              <w:rPr>
                <w:rFonts w:eastAsia="SimSun"/>
                <w:lang w:eastAsia="zh-CN"/>
              </w:rPr>
            </w:pPr>
            <w:r>
              <w:rPr>
                <w:rFonts w:eastAsia="SimSun"/>
                <w:lang w:eastAsia="zh-CN"/>
              </w:rPr>
              <w:t>(</w:t>
            </w:r>
            <w:r w:rsidRPr="00622B6C">
              <w:rPr>
                <w:rFonts w:eastAsia="SimSun"/>
                <w:lang w:eastAsia="zh-CN"/>
              </w:rPr>
              <w:t>3D distance between an eNB and a UE is applied</w:t>
            </w:r>
            <w:r>
              <w:rPr>
                <w:rFonts w:eastAsia="SimSun"/>
                <w:lang w:eastAsia="zh-CN"/>
              </w:rPr>
              <w:t xml:space="preserve">. </w:t>
            </w:r>
            <w:r w:rsidRPr="00622B6C">
              <w:rPr>
                <w:rFonts w:eastAsia="SimSun"/>
                <w:lang w:eastAsia="zh-CN"/>
              </w:rPr>
              <w:t>Working assumption is th</w:t>
            </w:r>
            <w:r>
              <w:rPr>
                <w:rFonts w:eastAsia="SimSun"/>
                <w:lang w:eastAsia="zh-CN"/>
              </w:rPr>
              <w:t xml:space="preserve">at 3D distance is also used for </w:t>
            </w:r>
            <w:r w:rsidRPr="00622B6C">
              <w:rPr>
                <w:rFonts w:eastAsia="SimSun"/>
                <w:lang w:eastAsia="zh-CN"/>
              </w:rPr>
              <w:t>break point distance</w:t>
            </w:r>
            <w:r>
              <w:rPr>
                <w:rFonts w:eastAsia="SimSun"/>
                <w:lang w:eastAsia="zh-CN"/>
              </w:rPr>
              <w:t xml:space="preserve"> &amp; </w:t>
            </w:r>
            <w:r w:rsidRPr="00622B6C">
              <w:rPr>
                <w:rFonts w:eastAsia="SimSun"/>
                <w:lang w:eastAsia="zh-CN"/>
              </w:rPr>
              <w:t>LOS probability</w:t>
            </w:r>
            <w:r>
              <w:rPr>
                <w:rFonts w:eastAsia="SimSun"/>
                <w:lang w:eastAsia="zh-CN"/>
              </w:rPr>
              <w:t>.)</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H"/>
              <w:spacing w:before="0" w:after="0"/>
              <w:jc w:val="left"/>
              <w:rPr>
                <w:rFonts w:eastAsia="SimSun" w:cs="Arial"/>
                <w:sz w:val="18"/>
                <w:szCs w:val="18"/>
                <w:lang w:eastAsia="zh-CN"/>
              </w:rPr>
            </w:pPr>
            <w:r w:rsidRPr="008B0187">
              <w:rPr>
                <w:rFonts w:eastAsia="SimSun" w:cs="Arial"/>
                <w:sz w:val="18"/>
                <w:szCs w:val="18"/>
                <w:lang w:eastAsia="zh-CN"/>
              </w:rPr>
              <w:t>Penetration</w:t>
            </w:r>
          </w:p>
        </w:tc>
        <w:tc>
          <w:tcPr>
            <w:tcW w:w="6768" w:type="dxa"/>
            <w:gridSpan w:val="2"/>
            <w:shd w:val="clear" w:color="auto" w:fill="auto"/>
            <w:vAlign w:val="center"/>
          </w:tcPr>
          <w:p w:rsidR="00832BD1" w:rsidRPr="008B0187" w:rsidRDefault="00832BD1" w:rsidP="008669F5">
            <w:pPr>
              <w:pStyle w:val="TAL"/>
              <w:rPr>
                <w:rFonts w:eastAsia="SimSun" w:cs="Arial"/>
                <w:szCs w:val="18"/>
                <w:lang w:eastAsia="zh-CN"/>
              </w:rPr>
            </w:pPr>
            <w:r w:rsidRPr="008B0187">
              <w:rPr>
                <w:rFonts w:eastAsia="SimSun" w:cs="Arial"/>
                <w:szCs w:val="18"/>
                <w:lang w:eastAsia="zh-CN"/>
              </w:rPr>
              <w:t>0dB</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H"/>
              <w:spacing w:before="0" w:after="0"/>
              <w:jc w:val="left"/>
              <w:rPr>
                <w:rFonts w:eastAsia="SimSun" w:cs="Arial"/>
                <w:sz w:val="18"/>
                <w:szCs w:val="18"/>
                <w:lang w:eastAsia="zh-CN"/>
              </w:rPr>
            </w:pPr>
            <w:r w:rsidRPr="008B0187">
              <w:rPr>
                <w:rFonts w:eastAsia="SimSun" w:cs="Arial"/>
                <w:sz w:val="18"/>
                <w:szCs w:val="18"/>
                <w:lang w:eastAsia="zh-CN"/>
              </w:rPr>
              <w:t>Shadowing</w:t>
            </w:r>
          </w:p>
        </w:tc>
        <w:tc>
          <w:tcPr>
            <w:tcW w:w="6768" w:type="dxa"/>
            <w:gridSpan w:val="2"/>
            <w:shd w:val="clear" w:color="auto" w:fill="auto"/>
            <w:vAlign w:val="center"/>
          </w:tcPr>
          <w:p w:rsidR="00832BD1" w:rsidRPr="008B0187" w:rsidRDefault="00832BD1" w:rsidP="008669F5">
            <w:pPr>
              <w:pStyle w:val="TAL"/>
              <w:rPr>
                <w:rFonts w:eastAsia="SimSun" w:cs="Arial"/>
                <w:szCs w:val="18"/>
                <w:lang w:eastAsia="zh-CN"/>
              </w:rPr>
            </w:pPr>
            <w:r w:rsidRPr="008B0187">
              <w:rPr>
                <w:rFonts w:eastAsia="SimSun" w:cs="Arial"/>
                <w:szCs w:val="18"/>
                <w:lang w:eastAsia="zh-CN"/>
              </w:rPr>
              <w:t xml:space="preserve">ITU </w:t>
            </w:r>
            <w:proofErr w:type="spellStart"/>
            <w:r w:rsidRPr="008B0187">
              <w:rPr>
                <w:rFonts w:eastAsia="SimSun" w:cs="Arial"/>
                <w:szCs w:val="18"/>
                <w:lang w:eastAsia="zh-CN"/>
              </w:rPr>
              <w:t>InH</w:t>
            </w:r>
            <w:proofErr w:type="spellEnd"/>
            <w:r w:rsidRPr="008B0187">
              <w:rPr>
                <w:rFonts w:eastAsia="SimSun" w:cs="Arial"/>
                <w:szCs w:val="18"/>
                <w:lang w:eastAsia="zh-CN"/>
              </w:rPr>
              <w:t xml:space="preserve"> [referring to Table A.2.1.1.5-1 in TR36.814]</w:t>
            </w:r>
          </w:p>
          <w:p w:rsidR="00832BD1" w:rsidRPr="008B0187" w:rsidRDefault="00832BD1" w:rsidP="008669F5">
            <w:pPr>
              <w:pStyle w:val="TAL"/>
              <w:rPr>
                <w:rFonts w:eastAsia="SimSun"/>
                <w:lang w:eastAsia="zh-CN"/>
              </w:rPr>
            </w:pPr>
            <w:r w:rsidRPr="008B0187">
              <w:rPr>
                <w:rFonts w:eastAsia="SimSun" w:cs="Arial"/>
                <w:szCs w:val="18"/>
                <w:lang w:eastAsia="zh-CN"/>
              </w:rPr>
              <w:t>Working assumption is that 3D distance is used for shadowing correlation distance</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Antenna pattern</w:t>
            </w:r>
          </w:p>
        </w:tc>
        <w:tc>
          <w:tcPr>
            <w:tcW w:w="6768" w:type="dxa"/>
            <w:gridSpan w:val="2"/>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2D Omni-direct</w:t>
            </w:r>
            <w:r>
              <w:rPr>
                <w:rFonts w:eastAsia="SimSun"/>
                <w:lang w:eastAsia="zh-CN"/>
              </w:rPr>
              <w:t xml:space="preserve">ional is baseline; directional </w:t>
            </w:r>
            <w:r w:rsidRPr="008B0187">
              <w:rPr>
                <w:rFonts w:eastAsia="SimSun"/>
                <w:lang w:eastAsia="zh-CN"/>
              </w:rPr>
              <w:t>antenna is not precluded</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 xml:space="preserve">Antenna Height: </w:t>
            </w:r>
          </w:p>
        </w:tc>
        <w:tc>
          <w:tcPr>
            <w:tcW w:w="6768" w:type="dxa"/>
            <w:gridSpan w:val="2"/>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 xml:space="preserve">6m </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UE antenna Height</w:t>
            </w:r>
          </w:p>
        </w:tc>
        <w:tc>
          <w:tcPr>
            <w:tcW w:w="6768" w:type="dxa"/>
            <w:gridSpan w:val="2"/>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1.5m</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B0187" w:rsidRDefault="00FE69DB" w:rsidP="008669F5">
            <w:pPr>
              <w:pStyle w:val="TAH"/>
              <w:jc w:val="left"/>
              <w:rPr>
                <w:rFonts w:eastAsia="SimSun" w:cs="Arial"/>
                <w:szCs w:val="18"/>
                <w:lang w:eastAsia="zh-CN"/>
              </w:rPr>
            </w:pPr>
            <w:r w:rsidRPr="008B0187">
              <w:rPr>
                <w:rFonts w:eastAsia="SimSun"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B0187" w:rsidRDefault="00FE69DB" w:rsidP="008669F5">
            <w:pPr>
              <w:pStyle w:val="TAL"/>
              <w:rPr>
                <w:rFonts w:eastAsia="SimSun"/>
                <w:lang w:eastAsia="zh-CN"/>
              </w:rPr>
            </w:pPr>
            <w:r w:rsidRPr="008B0187">
              <w:rPr>
                <w:rFonts w:eastAsia="SimSun"/>
                <w:lang w:eastAsia="zh-CN"/>
              </w:rPr>
              <w:t>5dBi</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B0187" w:rsidRDefault="00FE69DB" w:rsidP="008669F5">
            <w:pPr>
              <w:pStyle w:val="TAH"/>
              <w:jc w:val="left"/>
              <w:rPr>
                <w:rFonts w:eastAsia="SimSun" w:cs="Arial"/>
                <w:szCs w:val="18"/>
                <w:lang w:eastAsia="zh-CN"/>
              </w:rPr>
            </w:pPr>
            <w:r w:rsidRPr="008B0187">
              <w:rPr>
                <w:rFonts w:eastAsia="SimSun"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B0187" w:rsidRDefault="00FE69DB" w:rsidP="008669F5">
            <w:pPr>
              <w:pStyle w:val="TAL"/>
              <w:rPr>
                <w:rFonts w:eastAsia="SimSun"/>
                <w:lang w:eastAsia="zh-CN"/>
              </w:rPr>
            </w:pPr>
            <w:r w:rsidRPr="008B0187">
              <w:rPr>
                <w:rFonts w:eastAsia="SimSun"/>
                <w:lang w:eastAsia="zh-CN"/>
              </w:rPr>
              <w:t xml:space="preserve">0 </w:t>
            </w:r>
            <w:proofErr w:type="spellStart"/>
            <w:r w:rsidRPr="008B0187">
              <w:rPr>
                <w:rFonts w:eastAsia="SimSun"/>
                <w:lang w:eastAsia="zh-CN"/>
              </w:rPr>
              <w:t>dBi</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B0187" w:rsidRDefault="00FE69DB" w:rsidP="008669F5">
            <w:pPr>
              <w:pStyle w:val="TAH"/>
              <w:jc w:val="left"/>
              <w:rPr>
                <w:rFonts w:eastAsia="SimSun" w:cs="Arial"/>
                <w:szCs w:val="18"/>
                <w:lang w:eastAsia="zh-CN"/>
              </w:rPr>
            </w:pPr>
            <w:r w:rsidRPr="008B0187">
              <w:rPr>
                <w:rFonts w:eastAsia="SimSun"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B0187" w:rsidRDefault="00FE69DB" w:rsidP="008669F5">
            <w:pPr>
              <w:pStyle w:val="TAL"/>
              <w:rPr>
                <w:rFonts w:eastAsia="SimSun"/>
                <w:lang w:eastAsia="zh-CN"/>
              </w:rPr>
            </w:pPr>
            <w:r w:rsidRPr="008B0187">
              <w:rPr>
                <w:rFonts w:eastAsia="SimSun"/>
                <w:lang w:eastAsia="zh-CN"/>
              </w:rPr>
              <w:t xml:space="preserve">ITU </w:t>
            </w:r>
            <w:proofErr w:type="spellStart"/>
            <w:r w:rsidRPr="008B0187">
              <w:rPr>
                <w:rFonts w:eastAsia="SimSun"/>
                <w:lang w:eastAsia="zh-CN"/>
              </w:rPr>
              <w:t>InH</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B0187" w:rsidRDefault="00FE69DB" w:rsidP="008669F5">
            <w:pPr>
              <w:pStyle w:val="TAH"/>
              <w:jc w:val="left"/>
              <w:rPr>
                <w:rFonts w:eastAsia="SimSun" w:cs="Arial"/>
                <w:szCs w:val="18"/>
                <w:lang w:eastAsia="zh-CN"/>
              </w:rPr>
            </w:pPr>
            <w:r w:rsidRPr="008B0187">
              <w:rPr>
                <w:rFonts w:eastAsia="SimSun" w:cs="Arial"/>
                <w:szCs w:val="18"/>
                <w:lang w:eastAsia="zh-CN"/>
              </w:rPr>
              <w:t>Antenna configuration</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B0187" w:rsidRDefault="00FE69DB" w:rsidP="008669F5">
            <w:pPr>
              <w:pStyle w:val="TAL"/>
              <w:rPr>
                <w:rFonts w:eastAsia="SimSun"/>
                <w:lang w:eastAsia="zh-CN"/>
              </w:rPr>
            </w:pPr>
            <w:r w:rsidRPr="008B0187">
              <w:rPr>
                <w:rFonts w:eastAsia="SimSun"/>
                <w:lang w:eastAsia="zh-CN"/>
              </w:rPr>
              <w:t>2Tx2Rx in DL, Cross-polarized</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B0187" w:rsidRDefault="008E5B69" w:rsidP="008E5B69">
            <w:pPr>
              <w:pStyle w:val="TAH"/>
              <w:jc w:val="left"/>
              <w:rPr>
                <w:rFonts w:eastAsia="SimSun" w:cs="Arial"/>
                <w:szCs w:val="18"/>
                <w:lang w:eastAsia="zh-CN"/>
              </w:rPr>
            </w:pPr>
            <w:r w:rsidRPr="008B0187">
              <w:rPr>
                <w:rFonts w:eastAsia="SimSun"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E5B69" w:rsidRDefault="008E5B69" w:rsidP="00B056E1">
            <w:pPr>
              <w:pStyle w:val="TAL"/>
              <w:rPr>
                <w:rFonts w:eastAsia="SimSun"/>
                <w:lang w:eastAsia="zh-CN"/>
              </w:rPr>
            </w:pPr>
            <w:r w:rsidRPr="008E5B69">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B0187" w:rsidRDefault="008E5B69" w:rsidP="008E5B69">
            <w:pPr>
              <w:pStyle w:val="TAH"/>
              <w:jc w:val="left"/>
              <w:rPr>
                <w:rFonts w:eastAsia="SimSun" w:cs="Arial"/>
                <w:szCs w:val="18"/>
                <w:lang w:eastAsia="zh-CN"/>
              </w:rPr>
            </w:pPr>
            <w:r w:rsidRPr="008B0187">
              <w:rPr>
                <w:rFonts w:eastAsia="SimSun"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E5B69" w:rsidRDefault="008E5B69" w:rsidP="00B056E1">
            <w:pPr>
              <w:pStyle w:val="TAL"/>
              <w:rPr>
                <w:rFonts w:eastAsia="SimSun"/>
                <w:lang w:eastAsia="zh-CN"/>
              </w:rPr>
            </w:pPr>
            <w:r w:rsidRPr="008E5B69">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B0187" w:rsidRDefault="008E5B69" w:rsidP="008E5B69">
            <w:pPr>
              <w:pStyle w:val="TAH"/>
              <w:jc w:val="left"/>
              <w:rPr>
                <w:rFonts w:eastAsia="SimSun" w:cs="Arial"/>
                <w:szCs w:val="18"/>
                <w:lang w:eastAsia="zh-CN"/>
              </w:rPr>
            </w:pPr>
            <w:r w:rsidRPr="008B0187">
              <w:rPr>
                <w:rFonts w:eastAsia="SimSun"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E5B69" w:rsidRDefault="008E5B69" w:rsidP="00B056E1">
            <w:pPr>
              <w:pStyle w:val="TAL"/>
              <w:rPr>
                <w:rFonts w:eastAsia="SimSun"/>
                <w:lang w:eastAsia="zh-CN"/>
              </w:rPr>
            </w:pPr>
            <w:r w:rsidRPr="008E5B69">
              <w:rPr>
                <w:rFonts w:eastAsia="SimSun"/>
                <w:lang w:eastAsia="zh-CN"/>
              </w:rPr>
              <w:t>N/A</w:t>
            </w:r>
          </w:p>
        </w:tc>
      </w:tr>
      <w:tr w:rsidR="00E720BF" w:rsidRPr="008B0187" w:rsidTr="00E720BF">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720BF" w:rsidRPr="008B0187" w:rsidRDefault="00E720BF" w:rsidP="00B056E1">
            <w:pPr>
              <w:pStyle w:val="TAH"/>
              <w:jc w:val="left"/>
              <w:rPr>
                <w:rFonts w:eastAsia="SimSun" w:cs="Arial"/>
                <w:szCs w:val="18"/>
                <w:lang w:eastAsia="zh-CN"/>
              </w:rPr>
            </w:pPr>
            <w:r w:rsidRPr="008B0187">
              <w:rPr>
                <w:rFonts w:eastAsia="SimSun"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20BF" w:rsidRPr="008B0187" w:rsidRDefault="00E720BF" w:rsidP="00B056E1">
            <w:pPr>
              <w:pStyle w:val="TAL"/>
              <w:rPr>
                <w:rFonts w:eastAsia="SimSun"/>
                <w:lang w:eastAsia="zh-CN"/>
              </w:rPr>
            </w:pPr>
            <w:r w:rsidRPr="008B0187">
              <w:rPr>
                <w:rFonts w:eastAsia="SimSun"/>
                <w:lang w:eastAsia="zh-CN"/>
              </w:rPr>
              <w:t xml:space="preserve">60 UEs per </w:t>
            </w:r>
            <w:r>
              <w:rPr>
                <w:rFonts w:eastAsia="SimSun"/>
                <w:lang w:eastAsia="zh-CN"/>
              </w:rPr>
              <w:t>operator network (i.e., 120 UEs in total)</w:t>
            </w:r>
          </w:p>
        </w:tc>
      </w:tr>
    </w:tbl>
    <w:p w:rsidR="00E720BF" w:rsidRPr="00832BD1" w:rsidRDefault="00E720BF" w:rsidP="00832BD1"/>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E2330E" w:rsidRPr="008B0187" w:rsidTr="00B73F2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B0187" w:rsidRDefault="00E2330E" w:rsidP="00B73F28">
            <w:pPr>
              <w:pStyle w:val="TAH"/>
              <w:jc w:val="left"/>
              <w:rPr>
                <w:rFonts w:eastAsia="SimSun" w:cs="Arial"/>
                <w:szCs w:val="18"/>
                <w:lang w:eastAsia="zh-CN"/>
              </w:rPr>
            </w:pPr>
            <w:r w:rsidRPr="008B0187">
              <w:rPr>
                <w:rFonts w:eastAsia="SimSun" w:cs="Arial"/>
                <w:szCs w:val="18"/>
                <w:lang w:eastAsia="zh-CN"/>
              </w:rPr>
              <w:lastRenderedPageBreak/>
              <w:t>UE dropping</w:t>
            </w:r>
            <w:r>
              <w:rPr>
                <w:rFonts w:eastAsia="SimSun" w:cs="Arial"/>
                <w:szCs w:val="18"/>
                <w:lang w:eastAsia="zh-CN"/>
              </w:rPr>
              <w:t xml:space="preserve"> per network</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E720BF" w:rsidRDefault="00E2330E" w:rsidP="00B73F28">
            <w:pPr>
              <w:pStyle w:val="TAL"/>
              <w:rPr>
                <w:rFonts w:eastAsia="SimSun"/>
                <w:lang w:eastAsia="zh-CN"/>
              </w:rPr>
            </w:pPr>
            <w:r w:rsidRPr="00E720BF">
              <w:rPr>
                <w:rFonts w:eastAsia="SimSun"/>
                <w:lang w:eastAsia="zh-CN"/>
              </w:rPr>
              <w:t>Randomly and uniformly distributed over the floor</w:t>
            </w:r>
          </w:p>
        </w:tc>
      </w:tr>
      <w:tr w:rsidR="00E2330E" w:rsidRPr="008B0187" w:rsidTr="00B73F2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B0187" w:rsidRDefault="00E2330E" w:rsidP="00B73F28">
            <w:pPr>
              <w:pStyle w:val="TAH"/>
              <w:jc w:val="left"/>
              <w:rPr>
                <w:rFonts w:eastAsia="SimSun" w:cs="Arial"/>
                <w:szCs w:val="18"/>
                <w:lang w:eastAsia="zh-CN"/>
              </w:rPr>
            </w:pPr>
            <w:r w:rsidRPr="008B0187">
              <w:rPr>
                <w:rFonts w:eastAsia="SimSun" w:cs="Arial"/>
                <w:szCs w:val="18"/>
                <w:lang w:eastAsia="zh-CN"/>
              </w:rPr>
              <w:t>Radius for small cell dropping in a cluster</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E720BF" w:rsidRDefault="00E2330E" w:rsidP="00B73F28">
            <w:pPr>
              <w:pStyle w:val="TAL"/>
              <w:rPr>
                <w:rFonts w:eastAsia="SimSun"/>
                <w:lang w:eastAsia="zh-CN"/>
              </w:rPr>
            </w:pPr>
            <w:r w:rsidRPr="00E720BF">
              <w:rPr>
                <w:rFonts w:eastAsia="SimSun"/>
                <w:lang w:eastAsia="zh-CN"/>
              </w:rPr>
              <w:t>N/A</w:t>
            </w:r>
          </w:p>
        </w:tc>
      </w:tr>
      <w:tr w:rsidR="005B157E" w:rsidRPr="008B0187" w:rsidTr="008E5B69">
        <w:trPr>
          <w:cantSplit/>
          <w:tblHeader/>
          <w:jc w:val="center"/>
        </w:trPr>
        <w:tc>
          <w:tcPr>
            <w:tcW w:w="2808" w:type="dxa"/>
            <w:shd w:val="clear" w:color="auto" w:fill="D9D9D9"/>
            <w:vAlign w:val="center"/>
          </w:tcPr>
          <w:p w:rsidR="005B157E" w:rsidRPr="008B0187" w:rsidRDefault="005B157E" w:rsidP="004B2F3C">
            <w:pPr>
              <w:pStyle w:val="TH"/>
              <w:spacing w:before="0" w:after="0"/>
              <w:jc w:val="left"/>
              <w:rPr>
                <w:rFonts w:eastAsia="SimSun" w:cs="Arial"/>
                <w:sz w:val="18"/>
                <w:szCs w:val="18"/>
                <w:lang w:eastAsia="zh-CN"/>
              </w:rPr>
            </w:pPr>
            <w:r w:rsidRPr="008B0187">
              <w:rPr>
                <w:rFonts w:eastAsia="SimSun" w:cs="Arial"/>
                <w:sz w:val="18"/>
                <w:szCs w:val="18"/>
                <w:lang w:eastAsia="zh-CN"/>
              </w:rPr>
              <w:t>Radius for UE dropping in a cluster</w:t>
            </w:r>
          </w:p>
        </w:tc>
        <w:tc>
          <w:tcPr>
            <w:tcW w:w="6768" w:type="dxa"/>
            <w:shd w:val="clear" w:color="auto" w:fill="auto"/>
            <w:vAlign w:val="center"/>
          </w:tcPr>
          <w:p w:rsidR="005B157E" w:rsidRPr="008B0187" w:rsidRDefault="005B157E" w:rsidP="004B2F3C">
            <w:pPr>
              <w:pStyle w:val="TAL"/>
              <w:rPr>
                <w:rFonts w:eastAsia="SimSun" w:cs="Arial"/>
                <w:szCs w:val="18"/>
                <w:lang w:eastAsia="zh-CN"/>
              </w:rPr>
            </w:pPr>
            <w:r w:rsidRPr="008B0187">
              <w:rPr>
                <w:rFonts w:eastAsia="SimSun" w:cs="Arial"/>
                <w:szCs w:val="18"/>
                <w:lang w:eastAsia="zh-CN"/>
              </w:rPr>
              <w:t>N/A</w:t>
            </w:r>
          </w:p>
        </w:tc>
      </w:tr>
      <w:tr w:rsidR="00534801" w:rsidRPr="008B0187" w:rsidTr="008E5B69">
        <w:trPr>
          <w:cantSplit/>
          <w:trHeight w:val="434"/>
          <w:tblHeader/>
          <w:jc w:val="center"/>
        </w:trPr>
        <w:tc>
          <w:tcPr>
            <w:tcW w:w="2808" w:type="dxa"/>
            <w:shd w:val="clear" w:color="auto" w:fill="D9D9D9"/>
            <w:vAlign w:val="center"/>
          </w:tcPr>
          <w:p w:rsidR="00534801" w:rsidRPr="008B0187" w:rsidRDefault="00534801" w:rsidP="004B2F3C">
            <w:pPr>
              <w:pStyle w:val="TAH"/>
              <w:jc w:val="left"/>
              <w:rPr>
                <w:rFonts w:eastAsia="SimSun" w:cs="Arial"/>
                <w:szCs w:val="18"/>
                <w:lang w:eastAsia="zh-CN"/>
              </w:rPr>
            </w:pPr>
            <w:r w:rsidRPr="008B0187">
              <w:rPr>
                <w:rFonts w:eastAsia="SimSun" w:cs="Arial"/>
                <w:szCs w:val="18"/>
                <w:lang w:eastAsia="zh-CN"/>
              </w:rPr>
              <w:t>Minimum distance (2D distance)</w:t>
            </w:r>
          </w:p>
        </w:tc>
        <w:tc>
          <w:tcPr>
            <w:tcW w:w="6768" w:type="dxa"/>
            <w:shd w:val="clear" w:color="auto" w:fill="auto"/>
            <w:vAlign w:val="center"/>
          </w:tcPr>
          <w:p w:rsidR="00534801" w:rsidRPr="008B0187" w:rsidRDefault="00534801" w:rsidP="00D02F3F">
            <w:pPr>
              <w:pStyle w:val="TAL"/>
              <w:rPr>
                <w:rFonts w:eastAsia="SimSun"/>
                <w:lang w:eastAsia="zh-CN"/>
              </w:rPr>
            </w:pPr>
          </w:p>
          <w:p w:rsidR="00534801" w:rsidRPr="008B0187" w:rsidRDefault="00534801" w:rsidP="00534801">
            <w:pPr>
              <w:pStyle w:val="TAL"/>
              <w:rPr>
                <w:rFonts w:eastAsia="SimSun"/>
                <w:lang w:eastAsia="zh-CN"/>
              </w:rPr>
            </w:pPr>
            <w:r>
              <w:rPr>
                <w:rFonts w:eastAsia="SimSun"/>
                <w:lang w:eastAsia="zh-CN"/>
              </w:rPr>
              <w:t>3m</w:t>
            </w:r>
          </w:p>
        </w:tc>
      </w:tr>
      <w:tr w:rsidR="005B157E" w:rsidRPr="008B0187" w:rsidTr="008E5B69">
        <w:trPr>
          <w:cantSplit/>
          <w:tblHeader/>
          <w:jc w:val="center"/>
        </w:trPr>
        <w:tc>
          <w:tcPr>
            <w:tcW w:w="2808" w:type="dxa"/>
            <w:shd w:val="clear" w:color="auto" w:fill="D9D9D9"/>
            <w:vAlign w:val="center"/>
          </w:tcPr>
          <w:p w:rsidR="009548E2" w:rsidRPr="008B0187" w:rsidRDefault="009548E2" w:rsidP="004B2F3C">
            <w:pPr>
              <w:pStyle w:val="TAH"/>
              <w:jc w:val="left"/>
              <w:rPr>
                <w:rFonts w:eastAsia="SimSun" w:cs="Arial"/>
                <w:szCs w:val="18"/>
                <w:lang w:eastAsia="zh-CN"/>
              </w:rPr>
            </w:pPr>
            <w:r w:rsidRPr="008B0187">
              <w:rPr>
                <w:rFonts w:eastAsia="SimSun" w:cs="Arial"/>
                <w:szCs w:val="18"/>
                <w:lang w:eastAsia="zh-CN"/>
              </w:rPr>
              <w:t>UE receiver</w:t>
            </w:r>
          </w:p>
        </w:tc>
        <w:tc>
          <w:tcPr>
            <w:tcW w:w="6768" w:type="dxa"/>
            <w:shd w:val="clear" w:color="auto" w:fill="auto"/>
            <w:vAlign w:val="center"/>
          </w:tcPr>
          <w:p w:rsidR="009548E2" w:rsidRPr="008B0187" w:rsidRDefault="009548E2" w:rsidP="004B2F3C">
            <w:pPr>
              <w:pStyle w:val="TAL"/>
              <w:rPr>
                <w:rFonts w:eastAsia="SimSun"/>
                <w:lang w:eastAsia="zh-CN"/>
              </w:rPr>
            </w:pPr>
            <w:r w:rsidRPr="008B0187">
              <w:rPr>
                <w:rFonts w:eastAsia="SimSun"/>
                <w:lang w:eastAsia="zh-CN"/>
              </w:rPr>
              <w:t>MMSE-IRC as baseline</w:t>
            </w:r>
          </w:p>
        </w:tc>
      </w:tr>
      <w:tr w:rsidR="005B157E" w:rsidRPr="008B0187" w:rsidTr="008E5B69">
        <w:trPr>
          <w:cantSplit/>
          <w:tblHeader/>
          <w:jc w:val="center"/>
        </w:trPr>
        <w:tc>
          <w:tcPr>
            <w:tcW w:w="2808" w:type="dxa"/>
            <w:shd w:val="clear" w:color="auto" w:fill="D9D9D9"/>
            <w:vAlign w:val="center"/>
          </w:tcPr>
          <w:p w:rsidR="009548E2" w:rsidRPr="008B0187" w:rsidRDefault="009548E2" w:rsidP="004B2F3C">
            <w:pPr>
              <w:pStyle w:val="TAH"/>
              <w:jc w:val="left"/>
              <w:rPr>
                <w:rFonts w:eastAsia="SimSun" w:cs="Arial"/>
                <w:szCs w:val="18"/>
                <w:lang w:eastAsia="zh-CN"/>
              </w:rPr>
            </w:pPr>
            <w:r w:rsidRPr="008B0187">
              <w:rPr>
                <w:rFonts w:eastAsia="SimSun" w:cs="Arial"/>
                <w:szCs w:val="18"/>
                <w:lang w:eastAsia="zh-CN"/>
              </w:rPr>
              <w:t>UE noise figure</w:t>
            </w:r>
          </w:p>
        </w:tc>
        <w:tc>
          <w:tcPr>
            <w:tcW w:w="6768" w:type="dxa"/>
            <w:shd w:val="clear" w:color="auto" w:fill="auto"/>
            <w:vAlign w:val="center"/>
          </w:tcPr>
          <w:p w:rsidR="009548E2" w:rsidRPr="008B0187" w:rsidRDefault="009548E2" w:rsidP="004B2F3C">
            <w:pPr>
              <w:pStyle w:val="TAL"/>
              <w:rPr>
                <w:rFonts w:eastAsia="SimSun"/>
                <w:lang w:eastAsia="zh-CN"/>
              </w:rPr>
            </w:pPr>
            <w:r w:rsidRPr="008B0187">
              <w:rPr>
                <w:rFonts w:eastAsia="SimSun"/>
                <w:lang w:eastAsia="zh-CN"/>
              </w:rPr>
              <w:t>9dB</w:t>
            </w:r>
          </w:p>
        </w:tc>
      </w:tr>
      <w:tr w:rsidR="005B157E" w:rsidRPr="008B0187" w:rsidTr="008E5B69">
        <w:trPr>
          <w:cantSplit/>
          <w:tblHeader/>
          <w:jc w:val="center"/>
        </w:trPr>
        <w:tc>
          <w:tcPr>
            <w:tcW w:w="2808" w:type="dxa"/>
            <w:shd w:val="clear" w:color="auto" w:fill="D9D9D9"/>
            <w:vAlign w:val="center"/>
          </w:tcPr>
          <w:p w:rsidR="009548E2" w:rsidRPr="008B0187" w:rsidRDefault="009548E2" w:rsidP="004B2F3C">
            <w:pPr>
              <w:pStyle w:val="TAH"/>
              <w:jc w:val="left"/>
              <w:rPr>
                <w:rFonts w:eastAsia="SimSun" w:cs="Arial"/>
                <w:szCs w:val="18"/>
                <w:lang w:eastAsia="zh-CN"/>
              </w:rPr>
            </w:pPr>
            <w:r w:rsidRPr="008B0187">
              <w:rPr>
                <w:rFonts w:eastAsia="SimSun" w:cs="Arial"/>
                <w:szCs w:val="18"/>
                <w:lang w:eastAsia="zh-CN"/>
              </w:rPr>
              <w:t>UE speed</w:t>
            </w:r>
          </w:p>
        </w:tc>
        <w:tc>
          <w:tcPr>
            <w:tcW w:w="6768" w:type="dxa"/>
            <w:shd w:val="clear" w:color="auto" w:fill="auto"/>
            <w:vAlign w:val="center"/>
          </w:tcPr>
          <w:p w:rsidR="009548E2" w:rsidRPr="008B0187" w:rsidRDefault="009548E2" w:rsidP="004B2F3C">
            <w:pPr>
              <w:pStyle w:val="TAL"/>
              <w:rPr>
                <w:rFonts w:eastAsia="SimSun"/>
                <w:lang w:eastAsia="zh-CN"/>
              </w:rPr>
            </w:pPr>
            <w:r w:rsidRPr="008B0187">
              <w:rPr>
                <w:rFonts w:eastAsia="SimSun"/>
                <w:lang w:eastAsia="zh-CN"/>
              </w:rPr>
              <w:t>3km/h</w:t>
            </w:r>
          </w:p>
        </w:tc>
      </w:tr>
      <w:tr w:rsidR="005B157E" w:rsidRPr="008B0187" w:rsidTr="008E5B69">
        <w:trPr>
          <w:cantSplit/>
          <w:tblHeader/>
          <w:jc w:val="center"/>
        </w:trPr>
        <w:tc>
          <w:tcPr>
            <w:tcW w:w="2808" w:type="dxa"/>
            <w:shd w:val="clear" w:color="auto" w:fill="D9D9D9"/>
            <w:vAlign w:val="center"/>
          </w:tcPr>
          <w:p w:rsidR="009548E2" w:rsidRPr="008B0187" w:rsidRDefault="009548E2" w:rsidP="004B2F3C">
            <w:pPr>
              <w:pStyle w:val="TAH"/>
              <w:jc w:val="left"/>
              <w:rPr>
                <w:rFonts w:eastAsia="SimSun" w:cs="Arial"/>
                <w:szCs w:val="18"/>
                <w:lang w:eastAsia="zh-CN"/>
              </w:rPr>
            </w:pPr>
            <w:r w:rsidRPr="008B0187">
              <w:rPr>
                <w:rFonts w:eastAsia="SimSun" w:cs="Arial"/>
                <w:szCs w:val="18"/>
                <w:lang w:eastAsia="zh-CN"/>
              </w:rPr>
              <w:t>C</w:t>
            </w:r>
            <w:r w:rsidR="00DD4B6B">
              <w:rPr>
                <w:rFonts w:eastAsia="SimSun" w:cs="Arial"/>
                <w:szCs w:val="18"/>
                <w:lang w:eastAsia="zh-CN"/>
              </w:rPr>
              <w:t>arrier</w:t>
            </w:r>
            <w:r w:rsidRPr="008B0187">
              <w:rPr>
                <w:rFonts w:eastAsia="SimSun" w:cs="Arial"/>
                <w:szCs w:val="18"/>
                <w:lang w:eastAsia="zh-CN"/>
              </w:rPr>
              <w:t xml:space="preserve"> selection</w:t>
            </w:r>
            <w:r w:rsidR="00DD4B6B">
              <w:rPr>
                <w:rFonts w:eastAsia="SimSun" w:cs="Arial"/>
                <w:szCs w:val="18"/>
                <w:lang w:eastAsia="zh-CN"/>
              </w:rPr>
              <w:t>/aggregation</w:t>
            </w:r>
            <w:r w:rsidRPr="008B0187">
              <w:rPr>
                <w:rFonts w:eastAsia="SimSun" w:cs="Arial"/>
                <w:szCs w:val="18"/>
                <w:lang w:eastAsia="zh-CN"/>
              </w:rPr>
              <w:t xml:space="preserve"> criteria</w:t>
            </w:r>
          </w:p>
        </w:tc>
        <w:tc>
          <w:tcPr>
            <w:tcW w:w="6768" w:type="dxa"/>
            <w:shd w:val="clear" w:color="auto" w:fill="auto"/>
            <w:vAlign w:val="center"/>
          </w:tcPr>
          <w:p w:rsidR="00622B6C" w:rsidRPr="00622B6C" w:rsidRDefault="00622B6C" w:rsidP="00622B6C">
            <w:pPr>
              <w:pStyle w:val="TAL"/>
              <w:rPr>
                <w:rFonts w:eastAsia="SimSun"/>
                <w:lang w:eastAsia="zh-CN"/>
              </w:rPr>
            </w:pPr>
            <w:r w:rsidRPr="00622B6C">
              <w:rPr>
                <w:rFonts w:eastAsia="SimSun"/>
                <w:lang w:eastAsia="zh-CN"/>
              </w:rPr>
              <w:t>For a</w:t>
            </w:r>
            <w:r w:rsidR="00B05F4A">
              <w:rPr>
                <w:rFonts w:eastAsia="SimSun"/>
                <w:lang w:eastAsia="zh-CN"/>
              </w:rPr>
              <w:t>n LAA</w:t>
            </w:r>
            <w:r w:rsidRPr="00622B6C">
              <w:rPr>
                <w:rFonts w:eastAsia="SimSun"/>
                <w:lang w:eastAsia="zh-CN"/>
              </w:rPr>
              <w:t xml:space="preserve"> UE in the coverage of an LTE carrier in the licensed band and an LAA carrier in the unlicensed band, the UE is served by both carriers under the LTE carrier aggregation framework with a total bandwidth of 30MHz.</w:t>
            </w:r>
          </w:p>
          <w:p w:rsidR="00622B6C" w:rsidRPr="00622B6C" w:rsidRDefault="00622B6C" w:rsidP="00622B6C">
            <w:pPr>
              <w:pStyle w:val="TAL"/>
              <w:rPr>
                <w:rFonts w:eastAsia="SimSun"/>
                <w:lang w:eastAsia="zh-CN"/>
              </w:rPr>
            </w:pPr>
            <w:r w:rsidRPr="00622B6C">
              <w:rPr>
                <w:rFonts w:eastAsia="SimSun"/>
                <w:lang w:eastAsia="zh-CN"/>
              </w:rPr>
              <w:t xml:space="preserve">For a </w:t>
            </w:r>
            <w:r w:rsidR="00B05F4A">
              <w:t xml:space="preserve">Wi-Fi </w:t>
            </w:r>
            <w:r w:rsidRPr="00622B6C">
              <w:rPr>
                <w:rFonts w:eastAsia="SimSun"/>
                <w:lang w:eastAsia="zh-CN"/>
              </w:rPr>
              <w:t>UE in the coverage of an LTE carrier in the licensed band and Wi-Fi service in the unlicensed band, the UE is served by the Wi-Fi service with a bandwidth of 20MHz.</w:t>
            </w:r>
          </w:p>
          <w:p w:rsidR="009548E2" w:rsidRPr="008B0187" w:rsidRDefault="00622B6C" w:rsidP="00622B6C">
            <w:pPr>
              <w:pStyle w:val="TAL"/>
              <w:rPr>
                <w:rFonts w:eastAsia="SimSun"/>
                <w:lang w:eastAsia="zh-CN"/>
              </w:rPr>
            </w:pPr>
            <w:r w:rsidRPr="00622B6C">
              <w:rPr>
                <w:rFonts w:eastAsia="SimSun"/>
                <w:lang w:eastAsia="zh-CN"/>
              </w:rPr>
              <w:t>For a UE in the coverage of an LTE carrier in the licensed band but not in LAA or Wi-Fi service in the unlicensed band, the UE is served by the LTE carrier in the licensed band with a bandwidth of 10MHz.</w:t>
            </w:r>
          </w:p>
        </w:tc>
      </w:tr>
      <w:tr w:rsidR="005B157E" w:rsidRPr="008B0187" w:rsidTr="008E5B69">
        <w:trPr>
          <w:cantSplit/>
          <w:tblHeader/>
          <w:jc w:val="center"/>
        </w:trPr>
        <w:tc>
          <w:tcPr>
            <w:tcW w:w="2808" w:type="dxa"/>
            <w:shd w:val="clear" w:color="auto" w:fill="D9D9D9"/>
            <w:vAlign w:val="center"/>
          </w:tcPr>
          <w:p w:rsidR="009548E2" w:rsidRPr="008B0187" w:rsidRDefault="009548E2" w:rsidP="004B2F3C">
            <w:pPr>
              <w:pStyle w:val="TAH"/>
              <w:jc w:val="left"/>
              <w:rPr>
                <w:rFonts w:eastAsia="SimSun" w:cs="Arial"/>
                <w:szCs w:val="18"/>
                <w:lang w:eastAsia="zh-CN"/>
              </w:rPr>
            </w:pPr>
            <w:r w:rsidRPr="008B0187">
              <w:rPr>
                <w:rFonts w:eastAsia="SimSun" w:cs="Arial"/>
                <w:szCs w:val="18"/>
                <w:lang w:eastAsia="zh-CN"/>
              </w:rPr>
              <w:t>Network synchronization</w:t>
            </w:r>
          </w:p>
        </w:tc>
        <w:tc>
          <w:tcPr>
            <w:tcW w:w="6768" w:type="dxa"/>
            <w:shd w:val="clear" w:color="auto" w:fill="auto"/>
            <w:vAlign w:val="center"/>
          </w:tcPr>
          <w:p w:rsidR="009548E2" w:rsidRDefault="004B2F3C" w:rsidP="004B2F3C">
            <w:pPr>
              <w:pStyle w:val="TAL"/>
              <w:rPr>
                <w:rFonts w:eastAsia="SimSun"/>
                <w:lang w:eastAsia="zh-CN"/>
              </w:rPr>
            </w:pPr>
            <w:r>
              <w:rPr>
                <w:rFonts w:eastAsia="SimSun"/>
                <w:lang w:eastAsia="zh-CN"/>
              </w:rPr>
              <w:t>For the same network, b</w:t>
            </w:r>
            <w:r w:rsidR="009548E2" w:rsidRPr="008B0187">
              <w:rPr>
                <w:rFonts w:eastAsia="SimSun"/>
                <w:lang w:eastAsia="zh-CN"/>
              </w:rPr>
              <w:t xml:space="preserve">aseline is </w:t>
            </w:r>
            <w:r w:rsidR="009548E2">
              <w:rPr>
                <w:rFonts w:eastAsia="SimSun"/>
                <w:lang w:eastAsia="zh-CN"/>
              </w:rPr>
              <w:t>synchronized</w:t>
            </w:r>
            <w:r w:rsidR="009548E2" w:rsidRPr="008B0187">
              <w:rPr>
                <w:rFonts w:eastAsia="SimSun"/>
                <w:lang w:eastAsia="zh-CN"/>
              </w:rPr>
              <w:t xml:space="preserve">; if an evaluated feature requires </w:t>
            </w:r>
            <w:r w:rsidR="009548E2">
              <w:rPr>
                <w:rFonts w:eastAsia="SimSun"/>
                <w:lang w:eastAsia="zh-CN"/>
              </w:rPr>
              <w:t>synchronization</w:t>
            </w:r>
            <w:r w:rsidR="009548E2" w:rsidRPr="008B0187">
              <w:rPr>
                <w:rFonts w:eastAsia="SimSun"/>
                <w:lang w:eastAsia="zh-CN"/>
              </w:rPr>
              <w:t>, this should be stated; evaluations without synchronization are not precluded, and the assumed synchronization accuracy in such simulations should be stated.</w:t>
            </w:r>
          </w:p>
          <w:p w:rsidR="004B2F3C" w:rsidRPr="008B0187" w:rsidRDefault="004B2F3C" w:rsidP="004B2F3C">
            <w:pPr>
              <w:pStyle w:val="TAL"/>
              <w:rPr>
                <w:rFonts w:eastAsia="SimSun"/>
                <w:lang w:eastAsia="zh-CN"/>
              </w:rPr>
            </w:pPr>
            <w:r w:rsidRPr="004B2F3C">
              <w:rPr>
                <w:rFonts w:eastAsia="SimSun"/>
                <w:lang w:eastAsia="zh-CN"/>
              </w:rPr>
              <w:t>Asynchronous between different operators</w:t>
            </w:r>
            <w:r>
              <w:rPr>
                <w:rFonts w:eastAsia="SimSun"/>
                <w:lang w:eastAsia="zh-CN"/>
              </w:rPr>
              <w:t>.</w:t>
            </w:r>
          </w:p>
        </w:tc>
      </w:tr>
      <w:tr w:rsidR="004B2F3C"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622B6C" w:rsidRPr="008B0187" w:rsidRDefault="00622B6C" w:rsidP="00622B6C">
            <w:pPr>
              <w:pStyle w:val="TAH"/>
              <w:jc w:val="left"/>
              <w:rPr>
                <w:rFonts w:eastAsia="SimSun" w:cs="Arial"/>
                <w:szCs w:val="18"/>
                <w:lang w:eastAsia="zh-CN"/>
              </w:rPr>
            </w:pPr>
            <w:r w:rsidRPr="008B0187">
              <w:rPr>
                <w:rFonts w:eastAsia="SimSun" w:cs="Arial"/>
                <w:szCs w:val="18"/>
                <w:lang w:eastAsia="zh-CN"/>
              </w:rPr>
              <w:t>Backhaul assumptions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340F55" w:rsidRPr="00340F55" w:rsidRDefault="00340F55" w:rsidP="00340F55">
            <w:pPr>
              <w:pStyle w:val="TAL"/>
              <w:rPr>
                <w:rFonts w:eastAsia="SimSun"/>
                <w:lang w:eastAsia="zh-CN"/>
              </w:rPr>
            </w:pPr>
            <w:r w:rsidRPr="00340F55">
              <w:rPr>
                <w:rFonts w:eastAsia="SimSun"/>
                <w:lang w:eastAsia="zh-CN"/>
              </w:rPr>
              <w:t xml:space="preserve">• The latency and throughput values for non-ideal backhaul indicated in Table 6.1-1 of 36.932 are the baseline assumptions </w:t>
            </w:r>
          </w:p>
          <w:p w:rsidR="00340F55" w:rsidRPr="00340F55" w:rsidRDefault="00340F55" w:rsidP="00340F55">
            <w:pPr>
              <w:pStyle w:val="TAL"/>
              <w:rPr>
                <w:rFonts w:eastAsia="SimSun"/>
                <w:lang w:eastAsia="zh-CN"/>
              </w:rPr>
            </w:pPr>
            <w:r w:rsidRPr="00340F55">
              <w:rPr>
                <w:rFonts w:eastAsia="SimSun"/>
                <w:lang w:eastAsia="zh-CN"/>
              </w:rPr>
              <w:t xml:space="preserve">         -The latency values</w:t>
            </w:r>
            <w:r w:rsidR="00562290">
              <w:rPr>
                <w:rFonts w:eastAsia="SimSun"/>
                <w:lang w:eastAsia="zh-CN"/>
              </w:rPr>
              <w:t xml:space="preserve"> </w:t>
            </w:r>
            <w:r w:rsidRPr="00340F55">
              <w:rPr>
                <w:rFonts w:eastAsia="SimSun"/>
                <w:lang w:eastAsia="zh-CN"/>
              </w:rPr>
              <w:t>of {2ms,</w:t>
            </w:r>
            <w:r w:rsidR="00562290">
              <w:rPr>
                <w:rFonts w:eastAsia="SimSun"/>
                <w:lang w:eastAsia="zh-CN"/>
              </w:rPr>
              <w:t xml:space="preserve"> </w:t>
            </w:r>
            <w:r w:rsidRPr="00340F55">
              <w:rPr>
                <w:rFonts w:eastAsia="SimSun"/>
                <w:lang w:eastAsia="zh-CN"/>
              </w:rPr>
              <w:t>10ms,</w:t>
            </w:r>
            <w:r w:rsidR="00562290">
              <w:rPr>
                <w:rFonts w:eastAsia="SimSun"/>
                <w:lang w:eastAsia="zh-CN"/>
              </w:rPr>
              <w:t xml:space="preserve"> </w:t>
            </w:r>
            <w:proofErr w:type="gramStart"/>
            <w:r w:rsidRPr="00340F55">
              <w:rPr>
                <w:rFonts w:eastAsia="SimSun"/>
                <w:lang w:eastAsia="zh-CN"/>
              </w:rPr>
              <w:t>50ms</w:t>
            </w:r>
            <w:proofErr w:type="gramEnd"/>
            <w:r w:rsidRPr="00340F55">
              <w:rPr>
                <w:rFonts w:eastAsia="SimSun"/>
                <w:lang w:eastAsia="zh-CN"/>
              </w:rPr>
              <w:t>} are recommended for evaluation.</w:t>
            </w:r>
          </w:p>
          <w:p w:rsidR="00340F55" w:rsidRPr="00340F55" w:rsidRDefault="00340F55" w:rsidP="00340F55">
            <w:pPr>
              <w:pStyle w:val="TAL"/>
              <w:rPr>
                <w:rFonts w:eastAsia="SimSun"/>
                <w:lang w:eastAsia="zh-CN"/>
              </w:rPr>
            </w:pPr>
            <w:r w:rsidRPr="00340F55">
              <w:rPr>
                <w:rFonts w:eastAsia="SimSun"/>
                <w:lang w:eastAsia="zh-CN"/>
              </w:rPr>
              <w:t xml:space="preserve">• Whether and how the backhaul assumptions are explicitly modelled in the simulations should be indicated by companies when presenting the results.  </w:t>
            </w:r>
          </w:p>
          <w:p w:rsidR="00622B6C" w:rsidRPr="00622B6C" w:rsidRDefault="00340F55" w:rsidP="00340F55">
            <w:pPr>
              <w:pStyle w:val="TAL"/>
              <w:rPr>
                <w:rFonts w:eastAsia="SimSun"/>
                <w:lang w:eastAsia="zh-CN"/>
              </w:rPr>
            </w:pPr>
            <w:r w:rsidRPr="00340F55">
              <w:rPr>
                <w:rFonts w:eastAsia="SimSun"/>
                <w:lang w:eastAsia="zh-CN"/>
              </w:rPr>
              <w:t xml:space="preserve">• Proposals considering backhaul assumptions should </w:t>
            </w:r>
            <w:r w:rsidR="0021181D" w:rsidRPr="00340F55">
              <w:rPr>
                <w:rFonts w:eastAsia="SimSun"/>
                <w:lang w:eastAsia="zh-CN"/>
              </w:rPr>
              <w:t>analyse</w:t>
            </w:r>
            <w:r w:rsidRPr="00340F55">
              <w:rPr>
                <w:rFonts w:eastAsia="SimSun"/>
                <w:lang w:eastAsia="zh-CN"/>
              </w:rPr>
              <w:t xml:space="preserve"> the influence of these assumptions on the delivery of the information to be exchanged and on the access network performance metrics.</w:t>
            </w:r>
          </w:p>
        </w:tc>
      </w:tr>
      <w:tr w:rsidR="004B2F3C"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622B6C" w:rsidRPr="008B0187" w:rsidRDefault="00622B6C" w:rsidP="00622B6C">
            <w:pPr>
              <w:pStyle w:val="TAH"/>
              <w:jc w:val="left"/>
              <w:rPr>
                <w:rFonts w:eastAsia="SimSun" w:cs="Arial"/>
                <w:szCs w:val="18"/>
                <w:lang w:eastAsia="zh-CN"/>
              </w:rPr>
            </w:pPr>
            <w:r w:rsidRPr="008B0187">
              <w:rPr>
                <w:rFonts w:eastAsia="SimSun" w:cs="Arial"/>
                <w:szCs w:val="18"/>
                <w:lang w:eastAsia="zh-CN"/>
              </w:rPr>
              <w:t>Performance metrics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782AE6" w:rsidRDefault="00622B6C" w:rsidP="004B2F3C">
            <w:pPr>
              <w:pStyle w:val="TAL"/>
              <w:rPr>
                <w:rFonts w:eastAsia="SimSun"/>
                <w:lang w:eastAsia="zh-CN"/>
              </w:rPr>
            </w:pPr>
            <w:r w:rsidRPr="00622B6C">
              <w:rPr>
                <w:rFonts w:eastAsia="SimSun"/>
                <w:lang w:eastAsia="zh-CN"/>
              </w:rPr>
              <w:t xml:space="preserve">Mean, 5%/50%/95% UPT </w:t>
            </w:r>
            <w:r>
              <w:rPr>
                <w:rFonts w:eastAsia="SimSun"/>
                <w:lang w:eastAsia="zh-CN"/>
              </w:rPr>
              <w:t xml:space="preserve">and latency </w:t>
            </w:r>
            <w:r w:rsidRPr="00622B6C">
              <w:rPr>
                <w:rFonts w:eastAsia="SimSun"/>
                <w:lang w:eastAsia="zh-CN"/>
              </w:rPr>
              <w:t xml:space="preserve">at the given offered traffic (for example the offered traffic resulting in a resource utilization of e.g., 10%, 30%, or 50%, for </w:t>
            </w:r>
            <w:r w:rsidR="00782AE6">
              <w:rPr>
                <w:rFonts w:eastAsia="SimSun"/>
                <w:lang w:eastAsia="zh-CN"/>
              </w:rPr>
              <w:t>the</w:t>
            </w:r>
            <w:r w:rsidRPr="00622B6C">
              <w:rPr>
                <w:rFonts w:eastAsia="SimSun"/>
                <w:lang w:eastAsia="zh-CN"/>
              </w:rPr>
              <w:t xml:space="preserve"> reference scheme). </w:t>
            </w:r>
          </w:p>
          <w:p w:rsidR="00782AE6" w:rsidRDefault="00BA0E13" w:rsidP="004B2F3C">
            <w:pPr>
              <w:pStyle w:val="TAL"/>
              <w:rPr>
                <w:rFonts w:eastAsia="SimSun"/>
                <w:lang w:eastAsia="zh-CN"/>
              </w:rPr>
            </w:pPr>
            <w:r>
              <w:rPr>
                <w:rFonts w:eastAsia="SimSun"/>
                <w:lang w:eastAsia="zh-CN"/>
              </w:rPr>
              <w:t xml:space="preserve">Note: </w:t>
            </w:r>
            <w:r w:rsidR="00782AE6">
              <w:rPr>
                <w:rFonts w:eastAsia="SimSun"/>
                <w:lang w:eastAsia="zh-CN"/>
              </w:rPr>
              <w:t xml:space="preserve">For Wi-Fi </w:t>
            </w:r>
            <w:r w:rsidR="004B51EA">
              <w:rPr>
                <w:rFonts w:eastAsia="SimSun"/>
                <w:lang w:eastAsia="zh-CN"/>
              </w:rPr>
              <w:t>and</w:t>
            </w:r>
            <w:r w:rsidR="00782AE6">
              <w:rPr>
                <w:rFonts w:eastAsia="SimSun"/>
                <w:lang w:eastAsia="zh-CN"/>
              </w:rPr>
              <w:t xml:space="preserve"> LAA coexistence, the </w:t>
            </w:r>
            <w:r>
              <w:rPr>
                <w:rFonts w:eastAsia="SimSun"/>
                <w:lang w:eastAsia="zh-CN"/>
              </w:rPr>
              <w:t>resource utilization of</w:t>
            </w:r>
            <w:r w:rsidR="00782AE6">
              <w:rPr>
                <w:rFonts w:eastAsia="SimSun"/>
                <w:lang w:eastAsia="zh-CN"/>
              </w:rPr>
              <w:t xml:space="preserve"> </w:t>
            </w:r>
            <w:r>
              <w:rPr>
                <w:rFonts w:eastAsia="SimSun"/>
                <w:lang w:eastAsia="zh-CN"/>
              </w:rPr>
              <w:t>the Wi-Fi network coexist</w:t>
            </w:r>
            <w:r w:rsidR="004B51EA">
              <w:rPr>
                <w:rFonts w:eastAsia="SimSun"/>
                <w:lang w:eastAsia="zh-CN"/>
              </w:rPr>
              <w:t>ing</w:t>
            </w:r>
            <w:r w:rsidR="00782AE6">
              <w:rPr>
                <w:rFonts w:eastAsia="SimSun"/>
                <w:lang w:eastAsia="zh-CN"/>
              </w:rPr>
              <w:t xml:space="preserve"> with another Wi-Fi network</w:t>
            </w:r>
            <w:r>
              <w:rPr>
                <w:rFonts w:eastAsia="SimSun"/>
                <w:lang w:eastAsia="zh-CN"/>
              </w:rPr>
              <w:t xml:space="preserve"> </w:t>
            </w:r>
            <w:r w:rsidR="004B51EA">
              <w:rPr>
                <w:rFonts w:eastAsia="SimSun"/>
                <w:lang w:eastAsia="zh-CN"/>
              </w:rPr>
              <w:t xml:space="preserve">(in step 1) </w:t>
            </w:r>
            <w:r>
              <w:rPr>
                <w:rFonts w:eastAsia="SimSun"/>
                <w:lang w:eastAsia="zh-CN"/>
              </w:rPr>
              <w:t>is used as the reference</w:t>
            </w:r>
            <w:r w:rsidR="00782AE6">
              <w:rPr>
                <w:rFonts w:eastAsia="SimSun"/>
                <w:lang w:eastAsia="zh-CN"/>
              </w:rPr>
              <w:t>.</w:t>
            </w:r>
          </w:p>
          <w:p w:rsidR="00622B6C" w:rsidRPr="00622B6C" w:rsidRDefault="00782AE6" w:rsidP="004B51EA">
            <w:pPr>
              <w:pStyle w:val="TAL"/>
              <w:rPr>
                <w:rFonts w:eastAsia="SimSun"/>
                <w:lang w:eastAsia="zh-CN"/>
              </w:rPr>
            </w:pPr>
            <w:r>
              <w:rPr>
                <w:rFonts w:eastAsia="SimSun"/>
                <w:lang w:eastAsia="zh-CN"/>
              </w:rPr>
              <w:t xml:space="preserve">For LAA </w:t>
            </w:r>
            <w:r w:rsidR="004B51EA">
              <w:rPr>
                <w:rFonts w:eastAsia="SimSun"/>
                <w:lang w:eastAsia="zh-CN"/>
              </w:rPr>
              <w:t>and</w:t>
            </w:r>
            <w:r>
              <w:rPr>
                <w:rFonts w:eastAsia="SimSun"/>
                <w:lang w:eastAsia="zh-CN"/>
              </w:rPr>
              <w:t xml:space="preserve"> LAA coexistence, </w:t>
            </w:r>
            <w:r w:rsidR="004B51EA">
              <w:rPr>
                <w:rFonts w:eastAsia="SimSun"/>
                <w:lang w:eastAsia="zh-CN"/>
              </w:rPr>
              <w:t xml:space="preserve">the resource utilization of the most loaded layer of </w:t>
            </w:r>
            <w:r>
              <w:rPr>
                <w:rFonts w:eastAsia="SimSun"/>
                <w:lang w:eastAsia="zh-CN"/>
              </w:rPr>
              <w:t xml:space="preserve">one of the LAA </w:t>
            </w:r>
            <w:r w:rsidR="004B51EA">
              <w:rPr>
                <w:rFonts w:eastAsia="SimSun"/>
                <w:lang w:eastAsia="zh-CN"/>
              </w:rPr>
              <w:t>network</w:t>
            </w:r>
            <w:r>
              <w:rPr>
                <w:rFonts w:eastAsia="SimSun"/>
                <w:lang w:eastAsia="zh-CN"/>
              </w:rPr>
              <w:t xml:space="preserve"> </w:t>
            </w:r>
            <w:r w:rsidR="004B51EA">
              <w:rPr>
                <w:rFonts w:eastAsia="SimSun"/>
                <w:lang w:eastAsia="zh-CN"/>
              </w:rPr>
              <w:t xml:space="preserve">is used as </w:t>
            </w:r>
            <w:r>
              <w:rPr>
                <w:rFonts w:eastAsia="SimSun"/>
                <w:lang w:eastAsia="zh-CN"/>
              </w:rPr>
              <w:t>the reference scheme.</w:t>
            </w:r>
            <w:r w:rsidR="00622B6C" w:rsidRPr="00622B6C">
              <w:rPr>
                <w:rFonts w:eastAsia="SimSun"/>
                <w:lang w:eastAsia="zh-CN"/>
              </w:rPr>
              <w:br/>
              <w:t>Note: performance should be evaluated for users in all area and for users served by small cells.</w:t>
            </w:r>
          </w:p>
        </w:tc>
      </w:tr>
    </w:tbl>
    <w:p w:rsidR="00861197" w:rsidRDefault="00861197" w:rsidP="00A44E83">
      <w:pPr>
        <w:pStyle w:val="BodyText"/>
      </w:pPr>
    </w:p>
    <w:p w:rsidR="009112D6" w:rsidRDefault="009112D6" w:rsidP="009112D6">
      <w:pPr>
        <w:pStyle w:val="Heading2"/>
      </w:pPr>
      <w:r>
        <w:t xml:space="preserve">Scenario </w:t>
      </w:r>
      <w:r w:rsidR="00C96DD0">
        <w:t xml:space="preserve">B </w:t>
      </w:r>
      <w:r>
        <w:t>(outdoor remote radio head</w:t>
      </w:r>
      <w:r w:rsidR="00CC2819">
        <w:t>s</w:t>
      </w:r>
      <w:r>
        <w:t xml:space="preserve"> with ideal backhaul)</w:t>
      </w:r>
    </w:p>
    <w:p w:rsidR="00C96DD0" w:rsidRDefault="005707CA" w:rsidP="009112D6">
      <w:pPr>
        <w:pStyle w:val="BodyText"/>
      </w:pPr>
      <w:r>
        <w:t xml:space="preserve">In the second evaluation scenario, outdoor remote radio heads (RRHs) with ideal backhaul are considered. </w:t>
      </w:r>
      <w:r w:rsidR="00A36C2E">
        <w:t>The</w:t>
      </w:r>
      <w:r w:rsidR="00334A50">
        <w:t xml:space="preserve"> 10MHz</w:t>
      </w:r>
      <w:r w:rsidR="00A36C2E">
        <w:t xml:space="preserve"> licensed band carrier is </w:t>
      </w:r>
      <w:r w:rsidR="00334A50">
        <w:t xml:space="preserve">only </w:t>
      </w:r>
      <w:r w:rsidR="00A36C2E">
        <w:t>available at the macro eNB</w:t>
      </w:r>
      <w:r w:rsidR="00334A50">
        <w:t>. Each RRH provides an LAA carrier of 20MHz bandwidth in the unlicensed band</w:t>
      </w:r>
      <w:r w:rsidR="00467D8D">
        <w:t>, alternatively separate Wi-Fi nodes are assumed to be deployed</w:t>
      </w:r>
      <w:r w:rsidR="00334A50">
        <w:t>.</w:t>
      </w:r>
      <w:r w:rsidR="00B807C6">
        <w:t xml:space="preserve"> </w:t>
      </w:r>
      <w:r w:rsidR="00334A50">
        <w:t>For a</w:t>
      </w:r>
      <w:r w:rsidR="00B05F4A">
        <w:t>n LAA</w:t>
      </w:r>
      <w:r w:rsidR="00334A50">
        <w:t xml:space="preserve"> UE in the coverage of an LTE carrier in the licensed band and an LAA carrier in the unlicensed band, the UE is served by both carriers under the LTE carrier aggregation framework with a total bandwidth of 30MHz. For a </w:t>
      </w:r>
      <w:r w:rsidR="00B05F4A">
        <w:t xml:space="preserve">Wi-Fi </w:t>
      </w:r>
      <w:r w:rsidR="00334A50">
        <w:t>UE in the coverage of an LTE carrier in the licensed band and Wi-Fi service in the unlicensed band, the UE is served by the Wi-Fi service with a bandwidth of 20MHz.</w:t>
      </w:r>
      <w:r w:rsidR="00334A50" w:rsidRPr="00334A50">
        <w:t xml:space="preserve"> For a UE in the coverage of an LTE carrier in the licensed band but not in LAA or Wi-Fi service in the unlicensed band, the UE is served by the LTE carrier in the licensed band with a bandwidth of 10MHz.</w:t>
      </w:r>
      <w:r w:rsidR="00334A50">
        <w:t xml:space="preserve"> </w:t>
      </w:r>
    </w:p>
    <w:p w:rsidR="009112D6" w:rsidRDefault="00340F55" w:rsidP="009112D6">
      <w:pPr>
        <w:pStyle w:val="BodyText"/>
      </w:pPr>
      <w:r>
        <w:t>Majority</w:t>
      </w:r>
      <w:r w:rsidR="00C96DD0">
        <w:t xml:space="preserve"> of the evaluation assumptions are reused from the Rel-12 SCE evaluation scenarios. The UE to UE path loss model follows the methodology in LTE device to device study </w:t>
      </w:r>
      <w:r w:rsidR="00C96DD0">
        <w:fldChar w:fldCharType="begin"/>
      </w:r>
      <w:r w:rsidR="00C96DD0">
        <w:instrText xml:space="preserve"> REF _Ref399167365 \r \h </w:instrText>
      </w:r>
      <w:r w:rsidR="00C96DD0">
        <w:fldChar w:fldCharType="separate"/>
      </w:r>
      <w:r w:rsidR="00F13D82">
        <w:t>[5]</w:t>
      </w:r>
      <w:r w:rsidR="00C96DD0">
        <w:fldChar w:fldCharType="end"/>
      </w:r>
      <w:r w:rsidR="00C96DD0">
        <w:t xml:space="preserve">. </w:t>
      </w:r>
      <w:r w:rsidR="008669F5">
        <w:t xml:space="preserve">The minimum distance between UEs is reduced to 3m (the same as the Rel-12 indoor scenarios) to accommodate 120 UEs in the </w:t>
      </w:r>
      <w:r w:rsidR="008669F5">
        <w:lastRenderedPageBreak/>
        <w:t xml:space="preserve">cell. </w:t>
      </w:r>
      <w:r w:rsidR="00C96DD0">
        <w:t xml:space="preserve">Wall penetration loss for a 5GHz carrier is set to </w:t>
      </w:r>
      <w:r w:rsidR="00C96DD0" w:rsidRPr="008B0187">
        <w:t>2</w:t>
      </w:r>
      <w:r w:rsidR="00C96DD0">
        <w:rPr>
          <w:rFonts w:eastAsia="SimSun"/>
          <w:lang w:eastAsia="zh-CN"/>
        </w:rPr>
        <w:t>7</w:t>
      </w:r>
      <w:r w:rsidR="00C96DD0" w:rsidRPr="008B0187">
        <w:t>dB+0.5d</w:t>
      </w:r>
      <w:r w:rsidR="00C96DD0" w:rsidRPr="008B0187">
        <w:rPr>
          <w:sz w:val="12"/>
          <w:szCs w:val="12"/>
        </w:rPr>
        <w:t>in</w:t>
      </w:r>
      <w:r w:rsidR="00C96DD0">
        <w:t xml:space="preserve">. </w:t>
      </w:r>
      <w:r w:rsidR="005707CA">
        <w:t>Further parameters can be found in</w:t>
      </w:r>
      <w:r w:rsidR="00334A50">
        <w:t xml:space="preserve"> </w:t>
      </w:r>
      <w:r w:rsidR="00334A50">
        <w:fldChar w:fldCharType="begin"/>
      </w:r>
      <w:r w:rsidR="00334A50">
        <w:instrText xml:space="preserve"> REF _Ref399166924 \h </w:instrText>
      </w:r>
      <w:r w:rsidR="00334A50">
        <w:fldChar w:fldCharType="separate"/>
      </w:r>
      <w:r w:rsidR="00F13D82">
        <w:t xml:space="preserve">Table </w:t>
      </w:r>
      <w:r w:rsidR="00F13D82">
        <w:rPr>
          <w:noProof/>
        </w:rPr>
        <w:t>2</w:t>
      </w:r>
      <w:r w:rsidR="00334A50">
        <w:fldChar w:fldCharType="end"/>
      </w:r>
      <w:r w:rsidR="005707CA">
        <w:t>.</w:t>
      </w:r>
    </w:p>
    <w:p w:rsidR="00334A50" w:rsidRDefault="00334A50" w:rsidP="00CA2D29">
      <w:pPr>
        <w:pStyle w:val="Caption"/>
        <w:keepNext/>
        <w:spacing w:before="240" w:after="120"/>
        <w:jc w:val="center"/>
      </w:pPr>
      <w:bookmarkStart w:id="4" w:name="_Ref399166924"/>
      <w:r>
        <w:t xml:space="preserve">Table </w:t>
      </w:r>
      <w:r w:rsidR="008061C1">
        <w:fldChar w:fldCharType="begin"/>
      </w:r>
      <w:r w:rsidR="008061C1">
        <w:instrText xml:space="preserve"> SEQ Table \* ARABIC </w:instrText>
      </w:r>
      <w:r w:rsidR="008061C1">
        <w:fldChar w:fldCharType="separate"/>
      </w:r>
      <w:r w:rsidR="00F13D82">
        <w:rPr>
          <w:noProof/>
        </w:rPr>
        <w:t>2</w:t>
      </w:r>
      <w:r w:rsidR="008061C1">
        <w:rPr>
          <w:noProof/>
        </w:rPr>
        <w:fldChar w:fldCharType="end"/>
      </w:r>
      <w:bookmarkEnd w:id="4"/>
      <w:r>
        <w:t xml:space="preserve"> Summary of LAA Scenario </w:t>
      </w:r>
      <w:r w:rsidR="00D02F3F">
        <w:t>B</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18"/>
        <w:gridCol w:w="3330"/>
        <w:gridCol w:w="3528"/>
      </w:tblGrid>
      <w:tr w:rsidR="00832BD1" w:rsidRPr="008B0187" w:rsidTr="00C96DD0">
        <w:trPr>
          <w:cantSplit/>
          <w:tblHeader/>
          <w:jc w:val="center"/>
        </w:trPr>
        <w:tc>
          <w:tcPr>
            <w:tcW w:w="2718" w:type="dxa"/>
            <w:shd w:val="clear" w:color="auto" w:fill="D9D9D9"/>
            <w:noWrap/>
            <w:vAlign w:val="center"/>
          </w:tcPr>
          <w:p w:rsidR="00832BD1" w:rsidRPr="008B0187" w:rsidRDefault="00832BD1" w:rsidP="008669F5">
            <w:pPr>
              <w:pStyle w:val="TAH"/>
              <w:jc w:val="left"/>
            </w:pPr>
          </w:p>
        </w:tc>
        <w:tc>
          <w:tcPr>
            <w:tcW w:w="3330" w:type="dxa"/>
            <w:shd w:val="clear" w:color="auto" w:fill="D9D9D9"/>
            <w:vAlign w:val="center"/>
          </w:tcPr>
          <w:p w:rsidR="00832BD1" w:rsidRPr="008B0187" w:rsidRDefault="00832BD1" w:rsidP="008669F5">
            <w:pPr>
              <w:pStyle w:val="TAH"/>
              <w:jc w:val="left"/>
              <w:rPr>
                <w:rFonts w:cs="Arial"/>
                <w:szCs w:val="18"/>
              </w:rPr>
            </w:pPr>
            <w:r w:rsidRPr="008B0187">
              <w:rPr>
                <w:rFonts w:cs="Arial"/>
                <w:szCs w:val="18"/>
              </w:rPr>
              <w:t>Macro cell</w:t>
            </w:r>
          </w:p>
        </w:tc>
        <w:tc>
          <w:tcPr>
            <w:tcW w:w="3528" w:type="dxa"/>
            <w:shd w:val="clear" w:color="auto" w:fill="D9D9D9"/>
            <w:vAlign w:val="center"/>
          </w:tcPr>
          <w:p w:rsidR="00832BD1" w:rsidRPr="008B0187" w:rsidRDefault="00832BD1" w:rsidP="008669F5">
            <w:pPr>
              <w:pStyle w:val="TAH"/>
              <w:jc w:val="left"/>
              <w:rPr>
                <w:rFonts w:cs="Arial"/>
                <w:szCs w:val="18"/>
              </w:rPr>
            </w:pPr>
            <w:r>
              <w:rPr>
                <w:rFonts w:cs="Arial"/>
                <w:szCs w:val="18"/>
              </w:rPr>
              <w:t>Remote radio head</w:t>
            </w:r>
          </w:p>
        </w:tc>
      </w:tr>
      <w:tr w:rsidR="00832BD1" w:rsidRPr="008B0187" w:rsidTr="00C96DD0">
        <w:trPr>
          <w:cantSplit/>
          <w:tblHeader/>
          <w:jc w:val="center"/>
        </w:trPr>
        <w:tc>
          <w:tcPr>
            <w:tcW w:w="2718" w:type="dxa"/>
            <w:shd w:val="clear" w:color="auto" w:fill="D9D9D9"/>
            <w:vAlign w:val="center"/>
          </w:tcPr>
          <w:p w:rsidR="00832BD1" w:rsidRPr="008B0187" w:rsidRDefault="00832BD1" w:rsidP="008669F5">
            <w:pPr>
              <w:pStyle w:val="TAH"/>
              <w:jc w:val="left"/>
              <w:rPr>
                <w:rFonts w:cs="Arial"/>
                <w:szCs w:val="18"/>
              </w:rPr>
            </w:pPr>
            <w:r w:rsidRPr="008B0187">
              <w:rPr>
                <w:rFonts w:cs="Arial"/>
                <w:szCs w:val="18"/>
              </w:rPr>
              <w:t>Layout</w:t>
            </w:r>
          </w:p>
        </w:tc>
        <w:tc>
          <w:tcPr>
            <w:tcW w:w="3330" w:type="dxa"/>
            <w:shd w:val="clear" w:color="auto" w:fill="auto"/>
            <w:vAlign w:val="center"/>
          </w:tcPr>
          <w:p w:rsidR="00832BD1" w:rsidRDefault="00832BD1" w:rsidP="008669F5">
            <w:pPr>
              <w:pStyle w:val="TAL"/>
            </w:pPr>
            <w:r w:rsidRPr="008B0187">
              <w:t>Hexagonal grid, 3 sectors per site, case 1</w:t>
            </w:r>
          </w:p>
          <w:p w:rsidR="00832BD1" w:rsidRPr="008B0187" w:rsidRDefault="00832BD1" w:rsidP="008669F5">
            <w:pPr>
              <w:pStyle w:val="TAL"/>
            </w:pPr>
            <w:r>
              <w:t>500m ISD</w:t>
            </w:r>
            <w:r>
              <w:br/>
              <w:t xml:space="preserve">Macro </w:t>
            </w:r>
            <w:proofErr w:type="spellStart"/>
            <w:r>
              <w:t>eNBs</w:t>
            </w:r>
            <w:proofErr w:type="spellEnd"/>
            <w:r>
              <w:t xml:space="preserve"> of the two networks are collocated.</w:t>
            </w:r>
            <w:r w:rsidRPr="008B0187">
              <w:br/>
              <w:t>Both 19 Macro sites and 7 Macro sites can be used. Companies should indicate whether 19 or 7 sites are used when presenting the results.</w:t>
            </w:r>
          </w:p>
        </w:tc>
        <w:tc>
          <w:tcPr>
            <w:tcW w:w="3528" w:type="dxa"/>
            <w:shd w:val="clear" w:color="auto" w:fill="auto"/>
            <w:vAlign w:val="center"/>
          </w:tcPr>
          <w:p w:rsidR="00832BD1" w:rsidRPr="008B0187" w:rsidRDefault="00832BD1" w:rsidP="008669F5">
            <w:pPr>
              <w:pStyle w:val="TAL"/>
            </w:pPr>
            <w:r>
              <w:rPr>
                <w:noProof/>
                <w:lang w:val="en-US" w:eastAsia="en-US"/>
              </w:rPr>
              <w:drawing>
                <wp:anchor distT="0" distB="0" distL="114300" distR="114300" simplePos="0" relativeHeight="251658240" behindDoc="0" locked="0" layoutInCell="1" allowOverlap="1" wp14:anchorId="6B09BB88" wp14:editId="6F6C4F55">
                  <wp:simplePos x="0" y="0"/>
                  <wp:positionH relativeFrom="column">
                    <wp:posOffset>50165</wp:posOffset>
                  </wp:positionH>
                  <wp:positionV relativeFrom="paragraph">
                    <wp:posOffset>24765</wp:posOffset>
                  </wp:positionV>
                  <wp:extent cx="2436495" cy="18180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pic:spPr>
                      </pic:pic>
                    </a:graphicData>
                  </a:graphic>
                  <wp14:sizeRelH relativeFrom="page">
                    <wp14:pctWidth>0</wp14:pctWidth>
                  </wp14:sizeRelH>
                  <wp14:sizeRelV relativeFrom="page">
                    <wp14:pctHeight>0</wp14:pctHeight>
                  </wp14:sizeRelV>
                </wp:anchor>
              </w:drawing>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t xml:space="preserve">Clusters uniformly random within macro geographical area; </w:t>
            </w:r>
            <w:r>
              <w:t>4 RRHs</w:t>
            </w:r>
            <w:r w:rsidRPr="008B0187">
              <w:t xml:space="preserve"> </w:t>
            </w:r>
            <w:r>
              <w:t xml:space="preserve">per network </w:t>
            </w:r>
            <w:r w:rsidRPr="008B0187">
              <w:t>uniformly random dropping within cluster area</w:t>
            </w:r>
            <w:r>
              <w:t>.</w:t>
            </w:r>
          </w:p>
        </w:tc>
      </w:tr>
      <w:tr w:rsidR="00832BD1" w:rsidRPr="008B0187" w:rsidTr="00C96DD0">
        <w:trPr>
          <w:cantSplit/>
          <w:tblHeader/>
          <w:jc w:val="center"/>
        </w:trPr>
        <w:tc>
          <w:tcPr>
            <w:tcW w:w="2718" w:type="dxa"/>
            <w:shd w:val="clear" w:color="auto" w:fill="D9D9D9"/>
          </w:tcPr>
          <w:p w:rsidR="00832BD1" w:rsidRPr="008B0187" w:rsidRDefault="00832BD1" w:rsidP="008669F5">
            <w:pPr>
              <w:pStyle w:val="TAH"/>
              <w:jc w:val="left"/>
              <w:rPr>
                <w:rFonts w:cs="Arial"/>
                <w:szCs w:val="18"/>
              </w:rPr>
            </w:pPr>
            <w:r w:rsidRPr="008B0187">
              <w:rPr>
                <w:rFonts w:cs="Arial"/>
                <w:szCs w:val="18"/>
              </w:rPr>
              <w:t>System bandwidth per carrier</w:t>
            </w:r>
          </w:p>
        </w:tc>
        <w:tc>
          <w:tcPr>
            <w:tcW w:w="3330" w:type="dxa"/>
            <w:shd w:val="clear" w:color="auto" w:fill="auto"/>
            <w:vAlign w:val="center"/>
          </w:tcPr>
          <w:p w:rsidR="00832BD1" w:rsidRPr="008B0187" w:rsidRDefault="00832BD1" w:rsidP="008669F5">
            <w:pPr>
              <w:pStyle w:val="TAL"/>
            </w:pPr>
            <w:r w:rsidRPr="008B0187">
              <w:t>10MHz</w:t>
            </w:r>
          </w:p>
        </w:tc>
        <w:tc>
          <w:tcPr>
            <w:tcW w:w="3528" w:type="dxa"/>
            <w:shd w:val="clear" w:color="auto" w:fill="auto"/>
            <w:vAlign w:val="center"/>
          </w:tcPr>
          <w:p w:rsidR="00832BD1" w:rsidRPr="008B0187" w:rsidRDefault="00832BD1" w:rsidP="008669F5">
            <w:pPr>
              <w:pStyle w:val="TAL"/>
            </w:pPr>
            <w:r>
              <w:t>2</w:t>
            </w:r>
            <w:r w:rsidRPr="008B0187">
              <w:t>0MHz</w:t>
            </w:r>
          </w:p>
        </w:tc>
      </w:tr>
      <w:tr w:rsidR="00832BD1" w:rsidRPr="008B0187" w:rsidTr="00C96DD0">
        <w:trPr>
          <w:cantSplit/>
          <w:tblHeader/>
          <w:jc w:val="center"/>
        </w:trPr>
        <w:tc>
          <w:tcPr>
            <w:tcW w:w="2718" w:type="dxa"/>
            <w:shd w:val="clear" w:color="auto" w:fill="D9D9D9"/>
          </w:tcPr>
          <w:p w:rsidR="00832BD1" w:rsidRPr="008B0187" w:rsidRDefault="00832BD1" w:rsidP="008669F5">
            <w:pPr>
              <w:pStyle w:val="TAH"/>
              <w:jc w:val="left"/>
              <w:rPr>
                <w:rFonts w:cs="Arial"/>
                <w:szCs w:val="18"/>
              </w:rPr>
            </w:pPr>
            <w:r w:rsidRPr="008B0187">
              <w:rPr>
                <w:rFonts w:cs="Arial"/>
                <w:szCs w:val="18"/>
              </w:rPr>
              <w:t xml:space="preserve">Carrier frequency </w:t>
            </w:r>
          </w:p>
        </w:tc>
        <w:tc>
          <w:tcPr>
            <w:tcW w:w="3330" w:type="dxa"/>
            <w:shd w:val="clear" w:color="auto" w:fill="auto"/>
            <w:vAlign w:val="center"/>
          </w:tcPr>
          <w:p w:rsidR="00832BD1" w:rsidRPr="008B0187" w:rsidRDefault="00832BD1" w:rsidP="008669F5">
            <w:pPr>
              <w:pStyle w:val="TAL"/>
            </w:pPr>
            <w:r w:rsidRPr="008B0187">
              <w:t>2.0GHz</w:t>
            </w:r>
          </w:p>
        </w:tc>
        <w:tc>
          <w:tcPr>
            <w:tcW w:w="3528" w:type="dxa"/>
            <w:shd w:val="clear" w:color="auto" w:fill="auto"/>
            <w:vAlign w:val="center"/>
          </w:tcPr>
          <w:p w:rsidR="00832BD1" w:rsidRPr="008B0187" w:rsidRDefault="00832BD1" w:rsidP="008669F5">
            <w:pPr>
              <w:pStyle w:val="TAL"/>
            </w:pPr>
            <w:r w:rsidRPr="008B0187">
              <w:t>5</w:t>
            </w:r>
            <w:r>
              <w:t>.0</w:t>
            </w:r>
            <w:r w:rsidRPr="008B0187">
              <w:t>GHz</w:t>
            </w:r>
          </w:p>
        </w:tc>
      </w:tr>
      <w:tr w:rsidR="00832BD1" w:rsidRPr="008B0187" w:rsidTr="00C96DD0">
        <w:trPr>
          <w:cantSplit/>
          <w:tblHeader/>
          <w:jc w:val="center"/>
        </w:trPr>
        <w:tc>
          <w:tcPr>
            <w:tcW w:w="2718" w:type="dxa"/>
            <w:shd w:val="clear" w:color="auto" w:fill="D9D9D9"/>
          </w:tcPr>
          <w:p w:rsidR="00832BD1" w:rsidRPr="008B0187" w:rsidRDefault="00832BD1" w:rsidP="008669F5">
            <w:pPr>
              <w:pStyle w:val="TAH"/>
              <w:jc w:val="left"/>
              <w:rPr>
                <w:rFonts w:cs="Arial"/>
                <w:szCs w:val="18"/>
              </w:rPr>
            </w:pPr>
            <w:r w:rsidRPr="008B0187">
              <w:rPr>
                <w:rFonts w:cs="Arial"/>
                <w:szCs w:val="18"/>
              </w:rPr>
              <w:t>Carrier number</w:t>
            </w:r>
          </w:p>
        </w:tc>
        <w:tc>
          <w:tcPr>
            <w:tcW w:w="3330"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 (one for each network)</w:t>
            </w:r>
          </w:p>
        </w:tc>
        <w:tc>
          <w:tcPr>
            <w:tcW w:w="352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4 (to be shared between two networks)</w:t>
            </w:r>
          </w:p>
        </w:tc>
      </w:tr>
      <w:tr w:rsidR="00832BD1" w:rsidRPr="008B0187" w:rsidTr="00C96DD0">
        <w:trPr>
          <w:cantSplit/>
          <w:tblHeader/>
          <w:jc w:val="center"/>
        </w:trPr>
        <w:tc>
          <w:tcPr>
            <w:tcW w:w="2718" w:type="dxa"/>
            <w:shd w:val="clear" w:color="auto" w:fill="D9D9D9"/>
          </w:tcPr>
          <w:p w:rsidR="00832BD1" w:rsidRPr="008B0187" w:rsidRDefault="00832BD1" w:rsidP="008669F5">
            <w:pPr>
              <w:pStyle w:val="TAH"/>
              <w:jc w:val="left"/>
              <w:rPr>
                <w:rFonts w:cs="Arial"/>
                <w:szCs w:val="18"/>
              </w:rPr>
            </w:pPr>
            <w:r w:rsidRPr="008B0187">
              <w:rPr>
                <w:rFonts w:cs="Arial"/>
                <w:szCs w:val="18"/>
              </w:rPr>
              <w:t xml:space="preserve">Total </w:t>
            </w:r>
            <w:smartTag w:uri="urn:schemas-microsoft-com:office:smarttags" w:element="place">
              <w:smartTag w:uri="urn:schemas-microsoft-com:office:smarttags" w:element="City">
                <w:r w:rsidRPr="008B0187">
                  <w:rPr>
                    <w:rFonts w:cs="Arial"/>
                    <w:szCs w:val="18"/>
                  </w:rPr>
                  <w:t>BS</w:t>
                </w:r>
              </w:smartTag>
              <w:r w:rsidRPr="008B0187">
                <w:rPr>
                  <w:rFonts w:cs="Arial"/>
                  <w:szCs w:val="18"/>
                </w:rPr>
                <w:t xml:space="preserve"> </w:t>
              </w:r>
              <w:smartTag w:uri="urn:schemas-microsoft-com:office:smarttags" w:element="State">
                <w:r w:rsidRPr="008B0187">
                  <w:rPr>
                    <w:rFonts w:cs="Arial"/>
                    <w:szCs w:val="18"/>
                  </w:rPr>
                  <w:t>TX</w:t>
                </w:r>
              </w:smartTag>
            </w:smartTag>
            <w:r w:rsidRPr="008B0187">
              <w:rPr>
                <w:rFonts w:cs="Arial"/>
                <w:szCs w:val="18"/>
              </w:rPr>
              <w:t xml:space="preserve"> power (</w:t>
            </w:r>
            <w:proofErr w:type="spellStart"/>
            <w:r w:rsidRPr="008B0187">
              <w:rPr>
                <w:rFonts w:cs="Arial"/>
                <w:szCs w:val="18"/>
              </w:rPr>
              <w:t>Ptotal</w:t>
            </w:r>
            <w:proofErr w:type="spellEnd"/>
            <w:r w:rsidRPr="008B0187">
              <w:rPr>
                <w:rFonts w:cs="Arial"/>
                <w:szCs w:val="18"/>
              </w:rPr>
              <w:t xml:space="preserve"> per carrier)</w:t>
            </w:r>
          </w:p>
        </w:tc>
        <w:tc>
          <w:tcPr>
            <w:tcW w:w="3330" w:type="dxa"/>
            <w:shd w:val="clear" w:color="auto" w:fill="auto"/>
            <w:vAlign w:val="center"/>
          </w:tcPr>
          <w:p w:rsidR="00832BD1" w:rsidRPr="008B0187" w:rsidRDefault="00832BD1" w:rsidP="008669F5">
            <w:pPr>
              <w:pStyle w:val="TAL"/>
            </w:pPr>
            <w:r w:rsidRPr="008B0187">
              <w:t>46dBm</w:t>
            </w:r>
          </w:p>
        </w:tc>
        <w:tc>
          <w:tcPr>
            <w:tcW w:w="3528" w:type="dxa"/>
            <w:shd w:val="clear" w:color="auto" w:fill="auto"/>
            <w:vAlign w:val="center"/>
          </w:tcPr>
          <w:p w:rsidR="00832BD1" w:rsidRPr="008B0187" w:rsidRDefault="00832BD1" w:rsidP="008669F5">
            <w:pPr>
              <w:pStyle w:val="TAL"/>
            </w:pPr>
            <w:r w:rsidRPr="008B0187">
              <w:t xml:space="preserve">24dBm </w:t>
            </w:r>
          </w:p>
        </w:tc>
      </w:tr>
      <w:tr w:rsidR="00832BD1" w:rsidRPr="008B0187" w:rsidTr="00C96DD0">
        <w:trPr>
          <w:cantSplit/>
          <w:tblHeader/>
          <w:jc w:val="center"/>
        </w:trPr>
        <w:tc>
          <w:tcPr>
            <w:tcW w:w="2718" w:type="dxa"/>
            <w:shd w:val="clear" w:color="auto" w:fill="D9D9D9"/>
          </w:tcPr>
          <w:p w:rsidR="00832BD1" w:rsidRPr="008B0187" w:rsidRDefault="00832BD1" w:rsidP="008669F5">
            <w:pPr>
              <w:pStyle w:val="TAH"/>
              <w:jc w:val="left"/>
              <w:rPr>
                <w:rFonts w:cs="Arial"/>
                <w:szCs w:val="18"/>
              </w:rPr>
            </w:pPr>
            <w:r w:rsidRPr="008B0187">
              <w:rPr>
                <w:rFonts w:cs="Arial"/>
                <w:szCs w:val="18"/>
              </w:rPr>
              <w:t xml:space="preserve">Total </w:t>
            </w:r>
            <w:r>
              <w:rPr>
                <w:rFonts w:cs="Arial"/>
                <w:szCs w:val="18"/>
              </w:rPr>
              <w:t>UE</w:t>
            </w:r>
            <w:r w:rsidRPr="008B0187">
              <w:rPr>
                <w:rFonts w:cs="Arial"/>
                <w:szCs w:val="18"/>
              </w:rPr>
              <w:t xml:space="preserve"> TX power (</w:t>
            </w:r>
            <w:proofErr w:type="spellStart"/>
            <w:r w:rsidRPr="008B0187">
              <w:rPr>
                <w:rFonts w:cs="Arial"/>
                <w:szCs w:val="18"/>
              </w:rPr>
              <w:t>Ptotal</w:t>
            </w:r>
            <w:proofErr w:type="spellEnd"/>
            <w:r w:rsidRPr="008B0187">
              <w:rPr>
                <w:rFonts w:cs="Arial"/>
                <w:szCs w:val="18"/>
              </w:rPr>
              <w:t xml:space="preserve"> per carrier)</w:t>
            </w:r>
          </w:p>
        </w:tc>
        <w:tc>
          <w:tcPr>
            <w:tcW w:w="3330" w:type="dxa"/>
            <w:shd w:val="clear" w:color="auto" w:fill="auto"/>
            <w:vAlign w:val="center"/>
          </w:tcPr>
          <w:p w:rsidR="00832BD1" w:rsidRPr="008B0187" w:rsidRDefault="00832BD1" w:rsidP="008669F5">
            <w:pPr>
              <w:pStyle w:val="TAL"/>
            </w:pPr>
            <w:r>
              <w:t>23</w:t>
            </w:r>
            <w:r w:rsidRPr="008B0187">
              <w:t>dBm</w:t>
            </w:r>
          </w:p>
        </w:tc>
        <w:tc>
          <w:tcPr>
            <w:tcW w:w="3528" w:type="dxa"/>
            <w:shd w:val="clear" w:color="auto" w:fill="auto"/>
            <w:vAlign w:val="center"/>
          </w:tcPr>
          <w:p w:rsidR="00832BD1" w:rsidRPr="008B0187" w:rsidRDefault="00832BD1" w:rsidP="009D4F00">
            <w:pPr>
              <w:pStyle w:val="TAL"/>
            </w:pPr>
            <w:r>
              <w:t>18</w:t>
            </w:r>
            <w:r w:rsidRPr="008B0187">
              <w:t>dBm</w:t>
            </w:r>
          </w:p>
        </w:tc>
      </w:tr>
      <w:tr w:rsidR="00832BD1" w:rsidRPr="008B0187" w:rsidTr="00C96DD0">
        <w:trPr>
          <w:cantSplit/>
          <w:tblHeader/>
          <w:jc w:val="center"/>
        </w:trPr>
        <w:tc>
          <w:tcPr>
            <w:tcW w:w="2718" w:type="dxa"/>
            <w:shd w:val="clear" w:color="auto" w:fill="D9D9D9"/>
            <w:vAlign w:val="center"/>
          </w:tcPr>
          <w:p w:rsidR="00832BD1" w:rsidRPr="008B0187" w:rsidRDefault="00832BD1" w:rsidP="008669F5">
            <w:pPr>
              <w:pStyle w:val="TAH"/>
              <w:jc w:val="left"/>
              <w:rPr>
                <w:rFonts w:cs="Arial"/>
                <w:szCs w:val="18"/>
              </w:rPr>
            </w:pPr>
            <w:r w:rsidRPr="008B0187">
              <w:rPr>
                <w:rFonts w:cs="Arial"/>
                <w:szCs w:val="18"/>
              </w:rPr>
              <w:t>Distance-dependent path loss</w:t>
            </w:r>
          </w:p>
        </w:tc>
        <w:tc>
          <w:tcPr>
            <w:tcW w:w="3330" w:type="dxa"/>
            <w:shd w:val="clear" w:color="auto" w:fill="auto"/>
            <w:vAlign w:val="center"/>
          </w:tcPr>
          <w:p w:rsidR="00832BD1" w:rsidRDefault="00832BD1" w:rsidP="008669F5">
            <w:pPr>
              <w:pStyle w:val="TAL"/>
            </w:pPr>
            <w:r>
              <w:rPr>
                <w:rFonts w:eastAsia="SimSun"/>
                <w:lang w:eastAsia="zh-CN"/>
              </w:rPr>
              <w:t>Macro</w:t>
            </w:r>
            <w:r w:rsidRPr="0045472A">
              <w:rPr>
                <w:rFonts w:eastAsia="SimSun"/>
                <w:lang w:eastAsia="zh-CN"/>
              </w:rPr>
              <w:t>-to-</w:t>
            </w:r>
            <w:r>
              <w:rPr>
                <w:rFonts w:eastAsia="SimSun"/>
                <w:lang w:eastAsia="zh-CN"/>
              </w:rPr>
              <w:t>UE</w:t>
            </w:r>
            <w:r w:rsidRPr="0045472A">
              <w:rPr>
                <w:rFonts w:eastAsia="SimSun"/>
                <w:lang w:eastAsia="zh-CN"/>
              </w:rPr>
              <w:t xml:space="preserve">: </w:t>
            </w:r>
            <w:r w:rsidRPr="008B0187">
              <w:t xml:space="preserve">ITU </w:t>
            </w:r>
            <w:proofErr w:type="spellStart"/>
            <w:r w:rsidRPr="008B0187">
              <w:t>UMa</w:t>
            </w:r>
            <w:proofErr w:type="spellEnd"/>
            <w:r>
              <w:t xml:space="preserve"> </w:t>
            </w:r>
            <w:r w:rsidRPr="008B0187">
              <w:t>[referring to Table</w:t>
            </w:r>
            <w:r>
              <w:t xml:space="preserve"> B.1.2.1-1 in TR36.814]</w:t>
            </w:r>
          </w:p>
          <w:p w:rsidR="00832BD1" w:rsidRDefault="00832BD1" w:rsidP="008669F5">
            <w:pPr>
              <w:pStyle w:val="TAL"/>
              <w:rPr>
                <w:rFonts w:eastAsia="SimSun"/>
                <w:lang w:eastAsia="zh-CN"/>
              </w:rPr>
            </w:pPr>
            <w:r>
              <w:rPr>
                <w:rFonts w:eastAsia="SimSun"/>
                <w:lang w:eastAsia="zh-CN"/>
              </w:rPr>
              <w:t xml:space="preserve">UE-to-UE: 3GPP TR 36.843 (D2D) </w:t>
            </w:r>
          </w:p>
          <w:p w:rsidR="00832BD1" w:rsidRPr="008B0187" w:rsidRDefault="00832BD1" w:rsidP="008669F5">
            <w:pPr>
              <w:pStyle w:val="TAL"/>
              <w:rPr>
                <w:rFonts w:eastAsia="SimSun"/>
                <w:lang w:eastAsia="zh-CN"/>
              </w:rPr>
            </w:pPr>
            <w:r>
              <w:rPr>
                <w:rFonts w:eastAsia="SimSun"/>
                <w:lang w:eastAsia="zh-CN"/>
              </w:rPr>
              <w:t>(</w:t>
            </w:r>
            <w:r w:rsidRPr="00622B6C">
              <w:rPr>
                <w:rFonts w:eastAsia="SimSun"/>
                <w:lang w:eastAsia="zh-CN"/>
              </w:rPr>
              <w:t>3D distance between an eNB and a UE is applied</w:t>
            </w:r>
            <w:r>
              <w:rPr>
                <w:rFonts w:eastAsia="SimSun"/>
                <w:lang w:eastAsia="zh-CN"/>
              </w:rPr>
              <w:t xml:space="preserve">. </w:t>
            </w:r>
            <w:r w:rsidRPr="00622B6C">
              <w:rPr>
                <w:rFonts w:eastAsia="SimSun"/>
                <w:lang w:eastAsia="zh-CN"/>
              </w:rPr>
              <w:t>Working assumption is th</w:t>
            </w:r>
            <w:r>
              <w:rPr>
                <w:rFonts w:eastAsia="SimSun"/>
                <w:lang w:eastAsia="zh-CN"/>
              </w:rPr>
              <w:t xml:space="preserve">at 3D distance is also used for </w:t>
            </w:r>
            <w:r w:rsidRPr="00622B6C">
              <w:rPr>
                <w:rFonts w:eastAsia="SimSun"/>
                <w:lang w:eastAsia="zh-CN"/>
              </w:rPr>
              <w:t>break point distance</w:t>
            </w:r>
            <w:r>
              <w:rPr>
                <w:rFonts w:eastAsia="SimSun"/>
                <w:lang w:eastAsia="zh-CN"/>
              </w:rPr>
              <w:t xml:space="preserve"> &amp; </w:t>
            </w:r>
            <w:r w:rsidRPr="00622B6C">
              <w:rPr>
                <w:rFonts w:eastAsia="SimSun"/>
                <w:lang w:eastAsia="zh-CN"/>
              </w:rPr>
              <w:t>LOS probability</w:t>
            </w:r>
            <w:r>
              <w:rPr>
                <w:rFonts w:eastAsia="SimSun"/>
                <w:lang w:eastAsia="zh-CN"/>
              </w:rPr>
              <w:t>.)</w:t>
            </w:r>
          </w:p>
        </w:tc>
        <w:tc>
          <w:tcPr>
            <w:tcW w:w="3528" w:type="dxa"/>
            <w:shd w:val="clear" w:color="auto" w:fill="auto"/>
            <w:vAlign w:val="center"/>
          </w:tcPr>
          <w:p w:rsidR="00832BD1" w:rsidRPr="0045472A" w:rsidRDefault="00FC0BC9" w:rsidP="008669F5">
            <w:pPr>
              <w:pStyle w:val="TAL"/>
              <w:rPr>
                <w:rFonts w:eastAsia="SimSun"/>
                <w:lang w:eastAsia="zh-CN"/>
              </w:rPr>
            </w:pPr>
            <w:r>
              <w:rPr>
                <w:rFonts w:eastAsia="SimSun"/>
                <w:lang w:eastAsia="zh-CN"/>
              </w:rPr>
              <w:t>Small cell</w:t>
            </w:r>
            <w:r w:rsidR="00832BD1" w:rsidRPr="0045472A">
              <w:rPr>
                <w:rFonts w:eastAsia="SimSun"/>
                <w:lang w:eastAsia="zh-CN"/>
              </w:rPr>
              <w:t>-to-</w:t>
            </w:r>
            <w:r>
              <w:rPr>
                <w:rFonts w:eastAsia="SimSun"/>
                <w:lang w:eastAsia="zh-CN"/>
              </w:rPr>
              <w:t>Small cell</w:t>
            </w:r>
            <w:r w:rsidR="00832BD1" w:rsidRPr="0045472A">
              <w:rPr>
                <w:rFonts w:eastAsia="SimSun"/>
                <w:lang w:eastAsia="zh-CN"/>
              </w:rPr>
              <w:t xml:space="preserve">, </w:t>
            </w:r>
            <w:r>
              <w:rPr>
                <w:rFonts w:eastAsia="SimSun"/>
                <w:lang w:eastAsia="zh-CN"/>
              </w:rPr>
              <w:t>Small cell</w:t>
            </w:r>
            <w:r w:rsidR="00832BD1" w:rsidRPr="0045472A">
              <w:rPr>
                <w:rFonts w:eastAsia="SimSun"/>
                <w:lang w:eastAsia="zh-CN"/>
              </w:rPr>
              <w:t xml:space="preserve">-to-UE: ITU </w:t>
            </w:r>
            <w:proofErr w:type="spellStart"/>
            <w:r w:rsidR="00832BD1" w:rsidRPr="008B0187">
              <w:t>Umi</w:t>
            </w:r>
            <w:proofErr w:type="spellEnd"/>
            <w:r w:rsidR="00832BD1" w:rsidRPr="008B0187">
              <w:t xml:space="preserve"> [referring to Table B.1.2.1-</w:t>
            </w:r>
            <w:r w:rsidR="00832BD1" w:rsidRPr="008B0187">
              <w:rPr>
                <w:rFonts w:eastAsia="SimSun"/>
                <w:lang w:eastAsia="zh-CN"/>
              </w:rPr>
              <w:t>4</w:t>
            </w:r>
            <w:r w:rsidR="00832BD1" w:rsidRPr="008B0187">
              <w:t xml:space="preserve"> in TR36.814]</w:t>
            </w:r>
          </w:p>
          <w:p w:rsidR="00832BD1" w:rsidRDefault="00832BD1" w:rsidP="008669F5">
            <w:pPr>
              <w:pStyle w:val="TAL"/>
              <w:rPr>
                <w:rFonts w:eastAsia="SimSun"/>
                <w:lang w:eastAsia="zh-CN"/>
              </w:rPr>
            </w:pPr>
            <w:r>
              <w:rPr>
                <w:rFonts w:eastAsia="SimSun"/>
                <w:lang w:eastAsia="zh-CN"/>
              </w:rPr>
              <w:t xml:space="preserve">UE-to-UE: 3GPP TR 36.843 (D2D) </w:t>
            </w:r>
          </w:p>
          <w:p w:rsidR="00832BD1" w:rsidRPr="008B0187" w:rsidRDefault="00832BD1" w:rsidP="008669F5">
            <w:pPr>
              <w:pStyle w:val="TAL"/>
              <w:rPr>
                <w:rFonts w:eastAsia="SimSun"/>
                <w:lang w:eastAsia="zh-CN"/>
              </w:rPr>
            </w:pPr>
            <w:r>
              <w:rPr>
                <w:rFonts w:eastAsia="SimSun"/>
                <w:lang w:eastAsia="zh-CN"/>
              </w:rPr>
              <w:t>(</w:t>
            </w:r>
            <w:r w:rsidRPr="00622B6C">
              <w:rPr>
                <w:rFonts w:eastAsia="SimSun"/>
                <w:lang w:eastAsia="zh-CN"/>
              </w:rPr>
              <w:t>3D distance between an eNB and a UE is applied</w:t>
            </w:r>
            <w:r>
              <w:rPr>
                <w:rFonts w:eastAsia="SimSun"/>
                <w:lang w:eastAsia="zh-CN"/>
              </w:rPr>
              <w:t xml:space="preserve">. </w:t>
            </w:r>
            <w:r w:rsidRPr="00622B6C">
              <w:rPr>
                <w:rFonts w:eastAsia="SimSun"/>
                <w:lang w:eastAsia="zh-CN"/>
              </w:rPr>
              <w:t>Working assumption is th</w:t>
            </w:r>
            <w:r>
              <w:rPr>
                <w:rFonts w:eastAsia="SimSun"/>
                <w:lang w:eastAsia="zh-CN"/>
              </w:rPr>
              <w:t xml:space="preserve">at 3D distance is also used for </w:t>
            </w:r>
            <w:r w:rsidRPr="00622B6C">
              <w:rPr>
                <w:rFonts w:eastAsia="SimSun"/>
                <w:lang w:eastAsia="zh-CN"/>
              </w:rPr>
              <w:t>break point distance</w:t>
            </w:r>
            <w:r>
              <w:rPr>
                <w:rFonts w:eastAsia="SimSun"/>
                <w:lang w:eastAsia="zh-CN"/>
              </w:rPr>
              <w:t xml:space="preserve"> &amp; </w:t>
            </w:r>
            <w:r w:rsidRPr="00622B6C">
              <w:rPr>
                <w:rFonts w:eastAsia="SimSun"/>
                <w:lang w:eastAsia="zh-CN"/>
              </w:rPr>
              <w:t>LOS probability</w:t>
            </w:r>
            <w:r>
              <w:rPr>
                <w:rFonts w:eastAsia="SimSun"/>
                <w:lang w:eastAsia="zh-CN"/>
              </w:rPr>
              <w:t>.)</w:t>
            </w:r>
          </w:p>
        </w:tc>
      </w:tr>
      <w:tr w:rsidR="00832BD1" w:rsidRPr="008B0187" w:rsidTr="00C96DD0">
        <w:trPr>
          <w:cantSplit/>
          <w:tblHeader/>
          <w:jc w:val="center"/>
        </w:trPr>
        <w:tc>
          <w:tcPr>
            <w:tcW w:w="2718" w:type="dxa"/>
            <w:shd w:val="clear" w:color="auto" w:fill="D9D9D9"/>
            <w:vAlign w:val="center"/>
          </w:tcPr>
          <w:p w:rsidR="00832BD1" w:rsidRPr="008B0187" w:rsidRDefault="00832BD1" w:rsidP="008669F5">
            <w:pPr>
              <w:pStyle w:val="TAH"/>
              <w:jc w:val="left"/>
              <w:rPr>
                <w:rFonts w:cs="Arial"/>
                <w:szCs w:val="18"/>
              </w:rPr>
            </w:pPr>
            <w:r w:rsidRPr="008B0187">
              <w:rPr>
                <w:rFonts w:cs="Arial"/>
                <w:szCs w:val="18"/>
              </w:rPr>
              <w:t>Penetration</w:t>
            </w:r>
          </w:p>
        </w:tc>
        <w:tc>
          <w:tcPr>
            <w:tcW w:w="3330" w:type="dxa"/>
            <w:shd w:val="clear" w:color="auto" w:fill="auto"/>
            <w:vAlign w:val="center"/>
          </w:tcPr>
          <w:p w:rsidR="00832BD1" w:rsidRPr="008B0187" w:rsidRDefault="00832BD1" w:rsidP="008669F5">
            <w:pPr>
              <w:pStyle w:val="TAL"/>
            </w:pPr>
            <w:r w:rsidRPr="008B0187">
              <w:t>For outdoor UEs:0dB</w:t>
            </w:r>
            <w:r w:rsidRPr="008B0187">
              <w:br/>
              <w:t>For indoor UEs: 20dB+0.5d</w:t>
            </w:r>
            <w:r w:rsidRPr="008B0187">
              <w:rPr>
                <w:sz w:val="12"/>
                <w:szCs w:val="12"/>
              </w:rPr>
              <w:t>in</w:t>
            </w:r>
            <w:r w:rsidRPr="008B0187">
              <w:t xml:space="preserve"> (d</w:t>
            </w:r>
            <w:r w:rsidRPr="008B0187">
              <w:rPr>
                <w:sz w:val="12"/>
                <w:szCs w:val="12"/>
              </w:rPr>
              <w:t>in</w:t>
            </w:r>
            <w:r w:rsidRPr="008B0187">
              <w:t xml:space="preserve"> : independent uniform random value between [ 0, min(25,d) ] for each link)</w:t>
            </w:r>
          </w:p>
        </w:tc>
        <w:tc>
          <w:tcPr>
            <w:tcW w:w="3528" w:type="dxa"/>
            <w:shd w:val="clear" w:color="auto" w:fill="auto"/>
            <w:vAlign w:val="center"/>
          </w:tcPr>
          <w:p w:rsidR="00832BD1" w:rsidRPr="008B0187" w:rsidRDefault="00832BD1" w:rsidP="008669F5">
            <w:pPr>
              <w:pStyle w:val="TAL"/>
            </w:pPr>
            <w:r w:rsidRPr="008B0187">
              <w:t>For outdoor UEs:0dB</w:t>
            </w:r>
            <w:r w:rsidRPr="008B0187">
              <w:br/>
              <w:t>For indoor UEs: 2</w:t>
            </w:r>
            <w:r w:rsidR="006B4570">
              <w:rPr>
                <w:rFonts w:eastAsia="SimSun"/>
                <w:lang w:eastAsia="zh-CN"/>
              </w:rPr>
              <w:t>7</w:t>
            </w:r>
            <w:r w:rsidRPr="008B0187">
              <w:t>dB+0.5d</w:t>
            </w:r>
            <w:r w:rsidRPr="008B0187">
              <w:rPr>
                <w:sz w:val="12"/>
                <w:szCs w:val="12"/>
              </w:rPr>
              <w:t>in</w:t>
            </w:r>
            <w:r w:rsidRPr="008B0187">
              <w:t xml:space="preserve"> (d</w:t>
            </w:r>
            <w:r w:rsidRPr="008B0187">
              <w:rPr>
                <w:sz w:val="12"/>
                <w:szCs w:val="12"/>
              </w:rPr>
              <w:t>in</w:t>
            </w:r>
            <w:r w:rsidRPr="008B0187">
              <w:t xml:space="preserve"> : independent uniform random value between [ 0, min(25,UE-to</w:t>
            </w:r>
            <w:r>
              <w:t>-eNB distance) ] for each link)</w:t>
            </w:r>
          </w:p>
        </w:tc>
      </w:tr>
      <w:tr w:rsidR="00832BD1" w:rsidRPr="008B0187" w:rsidTr="00C96DD0">
        <w:trPr>
          <w:cantSplit/>
          <w:tblHeader/>
          <w:jc w:val="center"/>
        </w:trPr>
        <w:tc>
          <w:tcPr>
            <w:tcW w:w="2718" w:type="dxa"/>
            <w:tcBorders>
              <w:top w:val="single" w:sz="8" w:space="0" w:color="auto"/>
              <w:left w:val="single" w:sz="8" w:space="0" w:color="auto"/>
              <w:bottom w:val="single" w:sz="8" w:space="0" w:color="auto"/>
              <w:right w:val="single" w:sz="8" w:space="0" w:color="auto"/>
            </w:tcBorders>
            <w:shd w:val="clear" w:color="auto" w:fill="D9D9D9"/>
            <w:vAlign w:val="center"/>
          </w:tcPr>
          <w:p w:rsidR="00832BD1" w:rsidRPr="008B0187" w:rsidRDefault="00832BD1" w:rsidP="008669F5">
            <w:pPr>
              <w:pStyle w:val="TAH"/>
              <w:jc w:val="left"/>
              <w:rPr>
                <w:rFonts w:cs="Arial"/>
                <w:szCs w:val="18"/>
              </w:rPr>
            </w:pPr>
            <w:r w:rsidRPr="008B0187">
              <w:rPr>
                <w:rFonts w:cs="Arial"/>
                <w:szCs w:val="18"/>
              </w:rPr>
              <w:t>Shadowing</w:t>
            </w:r>
          </w:p>
        </w:tc>
        <w:tc>
          <w:tcPr>
            <w:tcW w:w="3330" w:type="dxa"/>
            <w:tcBorders>
              <w:top w:val="single" w:sz="8" w:space="0" w:color="auto"/>
              <w:left w:val="single" w:sz="8" w:space="0" w:color="auto"/>
              <w:bottom w:val="single" w:sz="8" w:space="0" w:color="auto"/>
              <w:right w:val="single" w:sz="8" w:space="0" w:color="auto"/>
            </w:tcBorders>
            <w:shd w:val="clear" w:color="auto" w:fill="auto"/>
            <w:vAlign w:val="center"/>
          </w:tcPr>
          <w:p w:rsidR="00832BD1" w:rsidRPr="00832BD1" w:rsidRDefault="00832BD1" w:rsidP="008669F5">
            <w:pPr>
              <w:pStyle w:val="TAL"/>
            </w:pPr>
            <w:r w:rsidRPr="008B0187">
              <w:t xml:space="preserve">ITU </w:t>
            </w:r>
            <w:proofErr w:type="spellStart"/>
            <w:r w:rsidRPr="008B0187">
              <w:t>UMa</w:t>
            </w:r>
            <w:proofErr w:type="spellEnd"/>
            <w:r w:rsidRPr="008B0187">
              <w:t xml:space="preserve"> according to Table A.1-1 of 36.819</w:t>
            </w:r>
          </w:p>
          <w:p w:rsidR="00832BD1" w:rsidRPr="00832BD1" w:rsidRDefault="00832BD1" w:rsidP="008669F5">
            <w:pPr>
              <w:pStyle w:val="TAL"/>
            </w:pPr>
            <w:r w:rsidRPr="00832BD1">
              <w:t>Working assumption is that 3D distance is used for shadowing correlation distance</w:t>
            </w:r>
          </w:p>
        </w:tc>
        <w:tc>
          <w:tcPr>
            <w:tcW w:w="3528" w:type="dxa"/>
            <w:tcBorders>
              <w:top w:val="single" w:sz="8" w:space="0" w:color="auto"/>
              <w:left w:val="single" w:sz="8" w:space="0" w:color="auto"/>
              <w:bottom w:val="single" w:sz="8" w:space="0" w:color="auto"/>
              <w:right w:val="single" w:sz="8" w:space="0" w:color="auto"/>
            </w:tcBorders>
            <w:shd w:val="clear" w:color="auto" w:fill="auto"/>
            <w:vAlign w:val="center"/>
          </w:tcPr>
          <w:p w:rsidR="00832BD1" w:rsidRPr="00832BD1" w:rsidRDefault="00832BD1" w:rsidP="008669F5">
            <w:pPr>
              <w:pStyle w:val="TAL"/>
            </w:pPr>
            <w:r w:rsidRPr="008B0187">
              <w:t xml:space="preserve">ITU </w:t>
            </w:r>
            <w:proofErr w:type="spellStart"/>
            <w:r w:rsidRPr="008B0187">
              <w:t>UMi</w:t>
            </w:r>
            <w:proofErr w:type="spellEnd"/>
            <w:r>
              <w:t xml:space="preserve"> </w:t>
            </w:r>
            <w:r w:rsidRPr="008B0187">
              <w:t>[referring to Table B.1.2.1-1 in TR36.814]</w:t>
            </w:r>
          </w:p>
          <w:p w:rsidR="00832BD1" w:rsidRPr="00832BD1" w:rsidRDefault="00832BD1" w:rsidP="008669F5">
            <w:pPr>
              <w:pStyle w:val="TAL"/>
            </w:pPr>
            <w:r w:rsidRPr="00832BD1">
              <w:t>Working assumption is that 3D distance is used for shadowing correlation distance</w:t>
            </w:r>
          </w:p>
        </w:tc>
      </w:tr>
      <w:tr w:rsidR="00C96DD0" w:rsidRPr="008B0187" w:rsidTr="00C96DD0">
        <w:trPr>
          <w:cantSplit/>
          <w:tblHeader/>
          <w:jc w:val="center"/>
        </w:trPr>
        <w:tc>
          <w:tcPr>
            <w:tcW w:w="2718" w:type="dxa"/>
            <w:tcBorders>
              <w:top w:val="single" w:sz="8" w:space="0" w:color="auto"/>
              <w:left w:val="single" w:sz="8" w:space="0" w:color="auto"/>
              <w:bottom w:val="single" w:sz="8" w:space="0" w:color="auto"/>
              <w:right w:val="single" w:sz="8" w:space="0" w:color="auto"/>
            </w:tcBorders>
            <w:shd w:val="clear" w:color="auto" w:fill="D9D9D9"/>
            <w:vAlign w:val="center"/>
          </w:tcPr>
          <w:p w:rsidR="00C96DD0" w:rsidRPr="008B0187" w:rsidRDefault="00C96DD0" w:rsidP="008669F5">
            <w:pPr>
              <w:pStyle w:val="TAH"/>
              <w:jc w:val="left"/>
              <w:rPr>
                <w:rFonts w:cs="Arial"/>
                <w:szCs w:val="18"/>
              </w:rPr>
            </w:pPr>
            <w:r w:rsidRPr="008B0187">
              <w:rPr>
                <w:rFonts w:cs="Arial"/>
                <w:szCs w:val="18"/>
              </w:rPr>
              <w:t>Antenna pattern</w:t>
            </w:r>
          </w:p>
        </w:tc>
        <w:tc>
          <w:tcPr>
            <w:tcW w:w="3330" w:type="dxa"/>
            <w:tcBorders>
              <w:top w:val="single" w:sz="8" w:space="0" w:color="auto"/>
              <w:left w:val="single" w:sz="8" w:space="0" w:color="auto"/>
              <w:bottom w:val="single" w:sz="8" w:space="0" w:color="auto"/>
              <w:right w:val="single" w:sz="8" w:space="0" w:color="auto"/>
            </w:tcBorders>
            <w:shd w:val="clear" w:color="auto" w:fill="auto"/>
            <w:vAlign w:val="center"/>
          </w:tcPr>
          <w:p w:rsidR="00C96DD0" w:rsidRPr="008B0187" w:rsidRDefault="00C96DD0" w:rsidP="008669F5">
            <w:pPr>
              <w:pStyle w:val="TAL"/>
            </w:pPr>
            <w:r w:rsidRPr="008B0187">
              <w:t>3D,  referring to TR36.819</w:t>
            </w:r>
          </w:p>
        </w:tc>
        <w:tc>
          <w:tcPr>
            <w:tcW w:w="3528" w:type="dxa"/>
            <w:tcBorders>
              <w:top w:val="single" w:sz="8" w:space="0" w:color="auto"/>
              <w:left w:val="single" w:sz="8" w:space="0" w:color="auto"/>
              <w:bottom w:val="single" w:sz="8" w:space="0" w:color="auto"/>
              <w:right w:val="single" w:sz="8" w:space="0" w:color="auto"/>
            </w:tcBorders>
            <w:shd w:val="clear" w:color="auto" w:fill="auto"/>
            <w:vAlign w:val="center"/>
          </w:tcPr>
          <w:p w:rsidR="00C96DD0" w:rsidRPr="008B0187" w:rsidRDefault="00C96DD0" w:rsidP="008669F5">
            <w:pPr>
              <w:pStyle w:val="TAL"/>
            </w:pPr>
            <w:r w:rsidRPr="008B0187">
              <w:t>2D Omni-directional is baseline; directional  antenna is not precluded</w:t>
            </w:r>
          </w:p>
        </w:tc>
      </w:tr>
      <w:tr w:rsidR="00C96DD0" w:rsidRPr="008B0187" w:rsidTr="00C96DD0">
        <w:trPr>
          <w:cantSplit/>
          <w:tblHeader/>
          <w:jc w:val="center"/>
        </w:trPr>
        <w:tc>
          <w:tcPr>
            <w:tcW w:w="2718" w:type="dxa"/>
            <w:tcBorders>
              <w:top w:val="single" w:sz="8" w:space="0" w:color="auto"/>
              <w:left w:val="single" w:sz="8" w:space="0" w:color="auto"/>
              <w:bottom w:val="single" w:sz="8" w:space="0" w:color="auto"/>
              <w:right w:val="single" w:sz="8" w:space="0" w:color="auto"/>
            </w:tcBorders>
            <w:shd w:val="clear" w:color="auto" w:fill="D9D9D9"/>
            <w:vAlign w:val="center"/>
          </w:tcPr>
          <w:p w:rsidR="00C96DD0" w:rsidRPr="008B0187" w:rsidRDefault="00C96DD0" w:rsidP="008669F5">
            <w:pPr>
              <w:pStyle w:val="TAH"/>
              <w:jc w:val="left"/>
              <w:rPr>
                <w:rFonts w:cs="Arial"/>
                <w:szCs w:val="18"/>
              </w:rPr>
            </w:pPr>
            <w:r w:rsidRPr="008B0187">
              <w:rPr>
                <w:rFonts w:cs="Arial"/>
                <w:szCs w:val="18"/>
              </w:rPr>
              <w:t xml:space="preserve">Antenna Height: </w:t>
            </w:r>
          </w:p>
        </w:tc>
        <w:tc>
          <w:tcPr>
            <w:tcW w:w="3330" w:type="dxa"/>
            <w:tcBorders>
              <w:top w:val="single" w:sz="8" w:space="0" w:color="auto"/>
              <w:left w:val="single" w:sz="8" w:space="0" w:color="auto"/>
              <w:bottom w:val="single" w:sz="8" w:space="0" w:color="auto"/>
              <w:right w:val="single" w:sz="8" w:space="0" w:color="auto"/>
            </w:tcBorders>
            <w:shd w:val="clear" w:color="auto" w:fill="auto"/>
            <w:vAlign w:val="center"/>
          </w:tcPr>
          <w:p w:rsidR="00C96DD0" w:rsidRPr="008B0187" w:rsidRDefault="00C96DD0" w:rsidP="008669F5">
            <w:pPr>
              <w:pStyle w:val="TAL"/>
            </w:pPr>
            <w:r w:rsidRPr="008B0187">
              <w:t>25m</w:t>
            </w:r>
          </w:p>
        </w:tc>
        <w:tc>
          <w:tcPr>
            <w:tcW w:w="3528" w:type="dxa"/>
            <w:tcBorders>
              <w:top w:val="single" w:sz="8" w:space="0" w:color="auto"/>
              <w:left w:val="single" w:sz="8" w:space="0" w:color="auto"/>
              <w:bottom w:val="single" w:sz="8" w:space="0" w:color="auto"/>
              <w:right w:val="single" w:sz="8" w:space="0" w:color="auto"/>
            </w:tcBorders>
            <w:shd w:val="clear" w:color="auto" w:fill="auto"/>
            <w:vAlign w:val="center"/>
          </w:tcPr>
          <w:p w:rsidR="00C96DD0" w:rsidRPr="008B0187" w:rsidRDefault="00C96DD0" w:rsidP="008669F5">
            <w:pPr>
              <w:pStyle w:val="TAL"/>
            </w:pPr>
            <w:r w:rsidRPr="008B0187">
              <w:t>10m</w:t>
            </w:r>
          </w:p>
        </w:tc>
      </w:tr>
      <w:tr w:rsidR="00E720BF" w:rsidRPr="008B0187" w:rsidTr="00B056E1">
        <w:trPr>
          <w:cantSplit/>
          <w:tblHeader/>
          <w:jc w:val="center"/>
        </w:trPr>
        <w:tc>
          <w:tcPr>
            <w:tcW w:w="2718" w:type="dxa"/>
            <w:shd w:val="clear" w:color="auto" w:fill="D9D9D9"/>
            <w:vAlign w:val="center"/>
          </w:tcPr>
          <w:p w:rsidR="00E720BF" w:rsidRPr="008B0187" w:rsidRDefault="00E720BF" w:rsidP="00B056E1">
            <w:pPr>
              <w:pStyle w:val="TAH"/>
              <w:jc w:val="left"/>
              <w:rPr>
                <w:rFonts w:cs="Arial"/>
                <w:szCs w:val="18"/>
              </w:rPr>
            </w:pPr>
            <w:r w:rsidRPr="008B0187">
              <w:rPr>
                <w:rFonts w:cs="Arial"/>
                <w:szCs w:val="18"/>
              </w:rPr>
              <w:t>UE antenna Height</w:t>
            </w:r>
          </w:p>
        </w:tc>
        <w:tc>
          <w:tcPr>
            <w:tcW w:w="6858" w:type="dxa"/>
            <w:gridSpan w:val="2"/>
            <w:shd w:val="clear" w:color="auto" w:fill="auto"/>
            <w:vAlign w:val="center"/>
          </w:tcPr>
          <w:p w:rsidR="00E720BF" w:rsidRPr="008B0187" w:rsidRDefault="00E720BF" w:rsidP="00B056E1">
            <w:pPr>
              <w:pStyle w:val="TAL"/>
            </w:pPr>
            <w:r w:rsidRPr="008B0187">
              <w:t>1.5m</w:t>
            </w:r>
          </w:p>
        </w:tc>
      </w:tr>
      <w:tr w:rsidR="00E720BF" w:rsidRPr="008B0187" w:rsidTr="00B056E1">
        <w:trPr>
          <w:cantSplit/>
          <w:tblHeader/>
          <w:jc w:val="center"/>
        </w:trPr>
        <w:tc>
          <w:tcPr>
            <w:tcW w:w="2718" w:type="dxa"/>
            <w:shd w:val="clear" w:color="auto" w:fill="D9D9D9"/>
            <w:vAlign w:val="center"/>
          </w:tcPr>
          <w:p w:rsidR="00E720BF" w:rsidRPr="008B0187" w:rsidRDefault="00E720BF" w:rsidP="00B056E1">
            <w:pPr>
              <w:pStyle w:val="TAH"/>
              <w:jc w:val="left"/>
              <w:rPr>
                <w:rFonts w:cs="Arial"/>
                <w:szCs w:val="18"/>
              </w:rPr>
            </w:pPr>
            <w:r w:rsidRPr="008B0187">
              <w:rPr>
                <w:rFonts w:cs="Arial"/>
                <w:szCs w:val="18"/>
              </w:rPr>
              <w:t>Antenna gain + connector loss</w:t>
            </w:r>
          </w:p>
        </w:tc>
        <w:tc>
          <w:tcPr>
            <w:tcW w:w="3330" w:type="dxa"/>
            <w:shd w:val="clear" w:color="auto" w:fill="auto"/>
            <w:vAlign w:val="center"/>
          </w:tcPr>
          <w:p w:rsidR="00E720BF" w:rsidRPr="008B0187" w:rsidRDefault="00E720BF" w:rsidP="00B056E1">
            <w:pPr>
              <w:pStyle w:val="TAL"/>
            </w:pPr>
            <w:r w:rsidRPr="008B0187">
              <w:t xml:space="preserve">17 </w:t>
            </w:r>
            <w:proofErr w:type="spellStart"/>
            <w:r w:rsidRPr="008B0187">
              <w:t>dBi</w:t>
            </w:r>
            <w:proofErr w:type="spellEnd"/>
            <w:r w:rsidRPr="008B0187">
              <w:t xml:space="preserve"> </w:t>
            </w:r>
          </w:p>
        </w:tc>
        <w:tc>
          <w:tcPr>
            <w:tcW w:w="3528" w:type="dxa"/>
            <w:shd w:val="clear" w:color="auto" w:fill="auto"/>
            <w:vAlign w:val="center"/>
          </w:tcPr>
          <w:p w:rsidR="00E720BF" w:rsidRPr="008B0187" w:rsidRDefault="00E720BF" w:rsidP="00B056E1">
            <w:pPr>
              <w:pStyle w:val="TAL"/>
            </w:pPr>
            <w:r w:rsidRPr="008B0187">
              <w:t xml:space="preserve">5 </w:t>
            </w:r>
            <w:proofErr w:type="spellStart"/>
            <w:r w:rsidRPr="008B0187">
              <w:t>dBi</w:t>
            </w:r>
            <w:proofErr w:type="spellEnd"/>
          </w:p>
        </w:tc>
      </w:tr>
      <w:tr w:rsidR="00E720BF" w:rsidRPr="008B0187" w:rsidTr="00B056E1">
        <w:trPr>
          <w:cantSplit/>
          <w:tblHeader/>
          <w:jc w:val="center"/>
        </w:trPr>
        <w:tc>
          <w:tcPr>
            <w:tcW w:w="2718" w:type="dxa"/>
            <w:shd w:val="clear" w:color="auto" w:fill="D9D9D9"/>
            <w:vAlign w:val="center"/>
          </w:tcPr>
          <w:p w:rsidR="00E720BF" w:rsidRPr="008B0187" w:rsidRDefault="00E720BF" w:rsidP="00B056E1">
            <w:pPr>
              <w:pStyle w:val="TAH"/>
              <w:jc w:val="left"/>
              <w:rPr>
                <w:rFonts w:cs="Arial"/>
                <w:szCs w:val="18"/>
              </w:rPr>
            </w:pPr>
            <w:r w:rsidRPr="008B0187">
              <w:rPr>
                <w:rFonts w:cs="Arial"/>
                <w:szCs w:val="18"/>
              </w:rPr>
              <w:t>Antenna gain of UE</w:t>
            </w:r>
          </w:p>
        </w:tc>
        <w:tc>
          <w:tcPr>
            <w:tcW w:w="6858" w:type="dxa"/>
            <w:gridSpan w:val="2"/>
            <w:shd w:val="clear" w:color="auto" w:fill="auto"/>
            <w:vAlign w:val="center"/>
          </w:tcPr>
          <w:p w:rsidR="00E720BF" w:rsidRPr="008B0187" w:rsidRDefault="00E720BF" w:rsidP="00B056E1">
            <w:pPr>
              <w:pStyle w:val="TAL"/>
            </w:pPr>
            <w:r w:rsidRPr="008B0187">
              <w:t xml:space="preserve">0 </w:t>
            </w:r>
            <w:proofErr w:type="spellStart"/>
            <w:r w:rsidRPr="008B0187">
              <w:t>dBi</w:t>
            </w:r>
            <w:proofErr w:type="spellEnd"/>
          </w:p>
        </w:tc>
      </w:tr>
      <w:tr w:rsidR="00E720BF" w:rsidRPr="008B0187" w:rsidTr="00B056E1">
        <w:trPr>
          <w:cantSplit/>
          <w:tblHeader/>
          <w:jc w:val="center"/>
        </w:trPr>
        <w:tc>
          <w:tcPr>
            <w:tcW w:w="2718" w:type="dxa"/>
            <w:shd w:val="clear" w:color="auto" w:fill="D9D9D9"/>
            <w:vAlign w:val="center"/>
          </w:tcPr>
          <w:p w:rsidR="00E720BF" w:rsidRPr="008B0187" w:rsidRDefault="00E720BF" w:rsidP="00B056E1">
            <w:pPr>
              <w:pStyle w:val="TAH"/>
              <w:jc w:val="left"/>
              <w:rPr>
                <w:rFonts w:cs="Arial"/>
                <w:szCs w:val="18"/>
              </w:rPr>
            </w:pPr>
            <w:r w:rsidRPr="008B0187">
              <w:rPr>
                <w:rFonts w:cs="Arial"/>
                <w:szCs w:val="18"/>
              </w:rPr>
              <w:t>Fast fading channel between eNB and UE</w:t>
            </w:r>
          </w:p>
        </w:tc>
        <w:tc>
          <w:tcPr>
            <w:tcW w:w="3330" w:type="dxa"/>
            <w:shd w:val="clear" w:color="auto" w:fill="auto"/>
            <w:vAlign w:val="center"/>
          </w:tcPr>
          <w:p w:rsidR="00E720BF" w:rsidRPr="008B0187" w:rsidRDefault="00E720BF" w:rsidP="00B056E1">
            <w:pPr>
              <w:pStyle w:val="TAL"/>
            </w:pPr>
            <w:r w:rsidRPr="008B0187">
              <w:t xml:space="preserve">ITU </w:t>
            </w:r>
            <w:proofErr w:type="spellStart"/>
            <w:r w:rsidRPr="008B0187">
              <w:t>UMa</w:t>
            </w:r>
            <w:proofErr w:type="spellEnd"/>
            <w:r w:rsidRPr="008B0187">
              <w:t xml:space="preserve"> according to Table A.1-1 of 36.819</w:t>
            </w:r>
          </w:p>
        </w:tc>
        <w:tc>
          <w:tcPr>
            <w:tcW w:w="3528" w:type="dxa"/>
            <w:shd w:val="clear" w:color="auto" w:fill="auto"/>
            <w:vAlign w:val="center"/>
          </w:tcPr>
          <w:p w:rsidR="00E720BF" w:rsidRPr="008B0187" w:rsidRDefault="00E720BF" w:rsidP="00B056E1">
            <w:pPr>
              <w:pStyle w:val="TAL"/>
            </w:pPr>
            <w:r w:rsidRPr="008B0187">
              <w:t xml:space="preserve"> ITU </w:t>
            </w:r>
            <w:proofErr w:type="spellStart"/>
            <w:r w:rsidRPr="008B0187">
              <w:t>Umi</w:t>
            </w:r>
            <w:proofErr w:type="spellEnd"/>
          </w:p>
        </w:tc>
      </w:tr>
    </w:tbl>
    <w:p w:rsidR="00832BD1" w:rsidRDefault="00832BD1" w:rsidP="00832BD1"/>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18"/>
        <w:gridCol w:w="6858"/>
      </w:tblGrid>
      <w:tr w:rsidR="009B7337" w:rsidRPr="008B0187" w:rsidTr="009B7337">
        <w:trPr>
          <w:cantSplit/>
          <w:tblHeader/>
          <w:jc w:val="center"/>
        </w:trPr>
        <w:tc>
          <w:tcPr>
            <w:tcW w:w="2718"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B73F28">
            <w:pPr>
              <w:pStyle w:val="TAH"/>
              <w:jc w:val="left"/>
              <w:rPr>
                <w:rFonts w:cs="Arial"/>
                <w:szCs w:val="18"/>
              </w:rPr>
            </w:pPr>
            <w:r w:rsidRPr="008B0187">
              <w:rPr>
                <w:rFonts w:cs="Arial"/>
                <w:szCs w:val="18"/>
              </w:rPr>
              <w:lastRenderedPageBreak/>
              <w:t>Antenna configuration</w:t>
            </w:r>
          </w:p>
        </w:tc>
        <w:tc>
          <w:tcPr>
            <w:tcW w:w="6858" w:type="dxa"/>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B73F28">
            <w:pPr>
              <w:pStyle w:val="TAL"/>
            </w:pPr>
            <w:r w:rsidRPr="008B0187">
              <w:t>2Tx2Rx in DL, Cross-polarized</w:t>
            </w:r>
          </w:p>
        </w:tc>
      </w:tr>
      <w:tr w:rsidR="009B7337" w:rsidRPr="008B0187" w:rsidTr="009B7337">
        <w:trPr>
          <w:cantSplit/>
          <w:tblHeader/>
          <w:jc w:val="center"/>
        </w:trPr>
        <w:tc>
          <w:tcPr>
            <w:tcW w:w="2718"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B73F28">
            <w:pPr>
              <w:pStyle w:val="TAH"/>
              <w:jc w:val="left"/>
              <w:rPr>
                <w:rFonts w:cs="Arial"/>
                <w:szCs w:val="18"/>
              </w:rPr>
            </w:pPr>
            <w:r w:rsidRPr="008B0187">
              <w:rPr>
                <w:rFonts w:cs="Arial"/>
                <w:szCs w:val="18"/>
              </w:rPr>
              <w:t>Number of clusters/buildings per macro cell geographical area</w:t>
            </w:r>
          </w:p>
        </w:tc>
        <w:tc>
          <w:tcPr>
            <w:tcW w:w="6858" w:type="dxa"/>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B73F28">
            <w:pPr>
              <w:pStyle w:val="TAL"/>
            </w:pPr>
            <w:r>
              <w:t>1</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Number of small cells per cluster</w:t>
            </w:r>
            <w:r w:rsidR="007059C4">
              <w:rPr>
                <w:rFonts w:cs="Arial"/>
                <w:szCs w:val="18"/>
              </w:rPr>
              <w:t xml:space="preserve"> per network</w:t>
            </w:r>
          </w:p>
        </w:tc>
        <w:tc>
          <w:tcPr>
            <w:tcW w:w="6858" w:type="dxa"/>
            <w:shd w:val="clear" w:color="auto" w:fill="auto"/>
            <w:vAlign w:val="center"/>
          </w:tcPr>
          <w:p w:rsidR="0060696D" w:rsidRPr="008B0187" w:rsidRDefault="007059C4" w:rsidP="004B2F3C">
            <w:pPr>
              <w:pStyle w:val="TAL"/>
            </w:pPr>
            <w:r>
              <w:t>4</w:t>
            </w:r>
          </w:p>
        </w:tc>
      </w:tr>
      <w:tr w:rsidR="0060696D" w:rsidRPr="008B0187" w:rsidTr="00C96DD0">
        <w:trPr>
          <w:cantSplit/>
          <w:tblHeader/>
          <w:jc w:val="center"/>
        </w:trPr>
        <w:tc>
          <w:tcPr>
            <w:tcW w:w="2718" w:type="dxa"/>
            <w:shd w:val="clear" w:color="auto" w:fill="D9D9D9"/>
            <w:vAlign w:val="center"/>
          </w:tcPr>
          <w:p w:rsidR="0060696D" w:rsidRPr="008B0187" w:rsidRDefault="007059C4" w:rsidP="007059C4">
            <w:pPr>
              <w:pStyle w:val="TAH"/>
              <w:jc w:val="left"/>
              <w:rPr>
                <w:rFonts w:cs="Arial"/>
                <w:szCs w:val="18"/>
              </w:rPr>
            </w:pPr>
            <w:r>
              <w:rPr>
                <w:rFonts w:cs="Arial"/>
                <w:szCs w:val="18"/>
              </w:rPr>
              <w:t>Total n</w:t>
            </w:r>
            <w:r w:rsidR="0060696D" w:rsidRPr="008B0187">
              <w:rPr>
                <w:rFonts w:cs="Arial"/>
                <w:szCs w:val="18"/>
              </w:rPr>
              <w:t>umber of small cells per Macro cell</w:t>
            </w:r>
            <w:r>
              <w:rPr>
                <w:rFonts w:cs="Arial"/>
                <w:szCs w:val="18"/>
              </w:rPr>
              <w:t xml:space="preserve"> </w:t>
            </w:r>
            <w:r w:rsidRPr="008B0187">
              <w:rPr>
                <w:rFonts w:cs="Arial"/>
                <w:szCs w:val="18"/>
              </w:rPr>
              <w:t>geographical</w:t>
            </w:r>
            <w:r>
              <w:rPr>
                <w:rFonts w:cs="Arial"/>
                <w:szCs w:val="18"/>
              </w:rPr>
              <w:t xml:space="preserve"> area from both networks</w:t>
            </w:r>
          </w:p>
        </w:tc>
        <w:tc>
          <w:tcPr>
            <w:tcW w:w="6858" w:type="dxa"/>
            <w:shd w:val="clear" w:color="auto" w:fill="auto"/>
            <w:vAlign w:val="center"/>
          </w:tcPr>
          <w:p w:rsidR="0060696D" w:rsidRPr="008B0187" w:rsidRDefault="007059C4" w:rsidP="004B2F3C">
            <w:pPr>
              <w:pStyle w:val="TAL"/>
            </w:pPr>
            <w:r>
              <w:t>8</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 xml:space="preserve">Number of UEs </w:t>
            </w:r>
          </w:p>
        </w:tc>
        <w:tc>
          <w:tcPr>
            <w:tcW w:w="6858" w:type="dxa"/>
            <w:shd w:val="clear" w:color="auto" w:fill="auto"/>
            <w:vAlign w:val="center"/>
          </w:tcPr>
          <w:p w:rsidR="0060696D" w:rsidRPr="008B0187" w:rsidRDefault="0060696D" w:rsidP="007059C4">
            <w:pPr>
              <w:pStyle w:val="TAL"/>
            </w:pPr>
            <w:r w:rsidRPr="008B0187">
              <w:t xml:space="preserve">60 UEs per macro cell geographical area </w:t>
            </w:r>
            <w:r w:rsidR="007059C4">
              <w:t xml:space="preserve">per network </w:t>
            </w:r>
            <w:r w:rsidR="007059C4">
              <w:rPr>
                <w:rFonts w:eastAsia="SimSun"/>
                <w:lang w:eastAsia="zh-CN"/>
              </w:rPr>
              <w:t>(i.e., 120 UEs in total)</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UE dropping</w:t>
            </w:r>
            <w:r w:rsidR="007059C4">
              <w:rPr>
                <w:rFonts w:cs="Arial"/>
                <w:szCs w:val="18"/>
              </w:rPr>
              <w:t xml:space="preserve"> for each network</w:t>
            </w:r>
          </w:p>
        </w:tc>
        <w:tc>
          <w:tcPr>
            <w:tcW w:w="6858" w:type="dxa"/>
            <w:shd w:val="clear" w:color="auto" w:fill="auto"/>
            <w:vAlign w:val="center"/>
          </w:tcPr>
          <w:p w:rsidR="0060696D" w:rsidRPr="008B0187" w:rsidRDefault="0060696D" w:rsidP="007059C4">
            <w:pPr>
              <w:pStyle w:val="TAL"/>
              <w:rPr>
                <w:rFonts w:eastAsia="Arial Unicode MS"/>
              </w:rPr>
            </w:pPr>
            <w:r w:rsidRPr="008B0187">
              <w:rPr>
                <w:rFonts w:eastAsia="Arial Unicode MS"/>
              </w:rPr>
              <w:t xml:space="preserve">Baseline: 2/3 UEs randomly and uniformly dropped within the clusters, 1/3 UEs randomly and uniformly dropped throughout the macro geographical area. 20% UEs are </w:t>
            </w:r>
            <w:proofErr w:type="gramStart"/>
            <w:r w:rsidRPr="008B0187">
              <w:rPr>
                <w:rFonts w:eastAsia="Arial Unicode MS"/>
              </w:rPr>
              <w:t>outdoor</w:t>
            </w:r>
            <w:proofErr w:type="gramEnd"/>
            <w:r w:rsidRPr="008B0187">
              <w:rPr>
                <w:rFonts w:eastAsia="Arial Unicode MS"/>
              </w:rPr>
              <w:t xml:space="preserve"> and 80% UEs are indoor.</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Radius for small cell dropping in a cluster</w:t>
            </w:r>
          </w:p>
        </w:tc>
        <w:tc>
          <w:tcPr>
            <w:tcW w:w="6858" w:type="dxa"/>
            <w:shd w:val="clear" w:color="auto" w:fill="auto"/>
            <w:vAlign w:val="center"/>
          </w:tcPr>
          <w:p w:rsidR="0060696D" w:rsidRPr="008B0187" w:rsidRDefault="0060696D" w:rsidP="004B2F3C">
            <w:pPr>
              <w:pStyle w:val="TAL"/>
            </w:pPr>
            <w:r w:rsidRPr="008B0187">
              <w:t xml:space="preserve">50m </w:t>
            </w:r>
          </w:p>
        </w:tc>
      </w:tr>
      <w:tr w:rsidR="00BD47D6" w:rsidRPr="008B0187" w:rsidTr="008669F5">
        <w:trPr>
          <w:cantSplit/>
          <w:tblHeader/>
          <w:jc w:val="center"/>
        </w:trPr>
        <w:tc>
          <w:tcPr>
            <w:tcW w:w="2718" w:type="dxa"/>
            <w:shd w:val="clear" w:color="auto" w:fill="D9D9D9"/>
            <w:vAlign w:val="center"/>
          </w:tcPr>
          <w:p w:rsidR="00BD47D6" w:rsidRPr="008B0187" w:rsidRDefault="00BD47D6" w:rsidP="004B2F3C">
            <w:pPr>
              <w:pStyle w:val="TAH"/>
              <w:jc w:val="left"/>
              <w:rPr>
                <w:rFonts w:cs="Arial"/>
                <w:szCs w:val="18"/>
              </w:rPr>
            </w:pPr>
            <w:r w:rsidRPr="008B0187">
              <w:rPr>
                <w:rFonts w:cs="Arial"/>
                <w:szCs w:val="18"/>
              </w:rPr>
              <w:t>Radius for UE dropping in a cluster</w:t>
            </w:r>
          </w:p>
        </w:tc>
        <w:tc>
          <w:tcPr>
            <w:tcW w:w="6858" w:type="dxa"/>
            <w:shd w:val="clear" w:color="auto" w:fill="auto"/>
            <w:vAlign w:val="center"/>
          </w:tcPr>
          <w:p w:rsidR="00BD47D6" w:rsidRPr="008B0187" w:rsidRDefault="00BD47D6" w:rsidP="004B2F3C">
            <w:pPr>
              <w:pStyle w:val="TAL"/>
              <w:rPr>
                <w:rFonts w:ascii="SimSun" w:hAnsi="SimSun" w:cs="SimSun"/>
                <w:sz w:val="22"/>
                <w:szCs w:val="22"/>
              </w:rPr>
            </w:pPr>
            <w:r w:rsidRPr="008B0187">
              <w:t>70m</w:t>
            </w:r>
          </w:p>
        </w:tc>
      </w:tr>
      <w:tr w:rsidR="0060696D" w:rsidRPr="008B0187" w:rsidTr="00C96DD0">
        <w:trPr>
          <w:cantSplit/>
          <w:tblHeader/>
          <w:jc w:val="center"/>
        </w:trPr>
        <w:tc>
          <w:tcPr>
            <w:tcW w:w="2718" w:type="dxa"/>
            <w:vMerge w:val="restart"/>
            <w:shd w:val="clear" w:color="auto" w:fill="D9D9D9"/>
            <w:vAlign w:val="center"/>
          </w:tcPr>
          <w:p w:rsidR="0060696D" w:rsidRPr="008B0187" w:rsidRDefault="0060696D" w:rsidP="004B2F3C">
            <w:pPr>
              <w:pStyle w:val="TAH"/>
              <w:jc w:val="left"/>
              <w:rPr>
                <w:rFonts w:cs="Arial"/>
                <w:szCs w:val="18"/>
              </w:rPr>
            </w:pPr>
            <w:r w:rsidRPr="008B0187">
              <w:rPr>
                <w:rFonts w:cs="Arial"/>
                <w:szCs w:val="18"/>
              </w:rPr>
              <w:t>Minimum distance (2D distance)</w:t>
            </w:r>
          </w:p>
        </w:tc>
        <w:tc>
          <w:tcPr>
            <w:tcW w:w="6858" w:type="dxa"/>
            <w:shd w:val="clear" w:color="auto" w:fill="auto"/>
            <w:vAlign w:val="center"/>
          </w:tcPr>
          <w:p w:rsidR="0060696D" w:rsidRPr="008B0187" w:rsidRDefault="0060696D" w:rsidP="004B2F3C">
            <w:pPr>
              <w:pStyle w:val="TAL"/>
            </w:pPr>
            <w:r w:rsidRPr="008B0187">
              <w:t>Small cell-small cell: 20m</w:t>
            </w:r>
          </w:p>
        </w:tc>
      </w:tr>
      <w:tr w:rsidR="004D5722" w:rsidRPr="008B0187" w:rsidTr="00C96DD0">
        <w:trPr>
          <w:cantSplit/>
          <w:tblHeader/>
          <w:jc w:val="center"/>
        </w:trPr>
        <w:tc>
          <w:tcPr>
            <w:tcW w:w="2718" w:type="dxa"/>
            <w:vMerge/>
            <w:shd w:val="clear" w:color="auto" w:fill="D9D9D9"/>
            <w:vAlign w:val="center"/>
          </w:tcPr>
          <w:p w:rsidR="0060696D" w:rsidRPr="008B0187" w:rsidRDefault="0060696D" w:rsidP="004B2F3C">
            <w:pPr>
              <w:pStyle w:val="TAH"/>
              <w:jc w:val="left"/>
              <w:rPr>
                <w:rFonts w:cs="Arial"/>
                <w:szCs w:val="18"/>
              </w:rPr>
            </w:pPr>
          </w:p>
        </w:tc>
        <w:tc>
          <w:tcPr>
            <w:tcW w:w="6858" w:type="dxa"/>
            <w:shd w:val="clear" w:color="auto" w:fill="auto"/>
            <w:vAlign w:val="center"/>
          </w:tcPr>
          <w:p w:rsidR="0060696D" w:rsidRPr="008B0187" w:rsidRDefault="0060696D" w:rsidP="007059C4">
            <w:pPr>
              <w:pStyle w:val="TAL"/>
            </w:pPr>
            <w:r w:rsidRPr="008B0187">
              <w:t>Small cell-UE</w:t>
            </w:r>
            <w:r w:rsidR="007059C4">
              <w:t>, UE-UE</w:t>
            </w:r>
            <w:r w:rsidRPr="008B0187">
              <w:t xml:space="preserve">: </w:t>
            </w:r>
            <w:r w:rsidR="007059C4">
              <w:t>3</w:t>
            </w:r>
            <w:r w:rsidRPr="008B0187">
              <w:t>m</w:t>
            </w:r>
          </w:p>
        </w:tc>
      </w:tr>
      <w:tr w:rsidR="004D5722" w:rsidRPr="008B0187" w:rsidTr="00C96DD0">
        <w:trPr>
          <w:cantSplit/>
          <w:tblHeader/>
          <w:jc w:val="center"/>
        </w:trPr>
        <w:tc>
          <w:tcPr>
            <w:tcW w:w="2718" w:type="dxa"/>
            <w:vMerge/>
            <w:shd w:val="clear" w:color="auto" w:fill="D9D9D9"/>
            <w:vAlign w:val="center"/>
          </w:tcPr>
          <w:p w:rsidR="0060696D" w:rsidRPr="008B0187" w:rsidRDefault="0060696D" w:rsidP="004B2F3C">
            <w:pPr>
              <w:pStyle w:val="TAH"/>
              <w:jc w:val="left"/>
              <w:rPr>
                <w:rFonts w:cs="Arial"/>
                <w:szCs w:val="18"/>
              </w:rPr>
            </w:pPr>
          </w:p>
        </w:tc>
        <w:tc>
          <w:tcPr>
            <w:tcW w:w="6858" w:type="dxa"/>
            <w:shd w:val="clear" w:color="auto" w:fill="auto"/>
            <w:vAlign w:val="center"/>
          </w:tcPr>
          <w:p w:rsidR="0060696D" w:rsidRPr="008B0187" w:rsidRDefault="0060696D" w:rsidP="004B2F3C">
            <w:pPr>
              <w:pStyle w:val="TAL"/>
            </w:pPr>
            <w:r w:rsidRPr="008B0187">
              <w:t xml:space="preserve">Macro –small cell cluster </w:t>
            </w:r>
            <w:proofErr w:type="spellStart"/>
            <w:r w:rsidRPr="008B0187">
              <w:t>center</w:t>
            </w:r>
            <w:proofErr w:type="spellEnd"/>
            <w:r w:rsidRPr="008B0187">
              <w:t>: 105m</w:t>
            </w:r>
          </w:p>
        </w:tc>
      </w:tr>
      <w:tr w:rsidR="00BD47D6" w:rsidRPr="008B0187" w:rsidTr="008669F5">
        <w:trPr>
          <w:cantSplit/>
          <w:tblHeader/>
          <w:jc w:val="center"/>
        </w:trPr>
        <w:tc>
          <w:tcPr>
            <w:tcW w:w="2718" w:type="dxa"/>
            <w:vMerge/>
            <w:shd w:val="clear" w:color="auto" w:fill="D9D9D9"/>
            <w:vAlign w:val="center"/>
          </w:tcPr>
          <w:p w:rsidR="00BD47D6" w:rsidRPr="008B0187" w:rsidRDefault="00BD47D6" w:rsidP="004B2F3C">
            <w:pPr>
              <w:pStyle w:val="TAH"/>
              <w:jc w:val="left"/>
              <w:rPr>
                <w:rFonts w:cs="Arial"/>
                <w:szCs w:val="18"/>
              </w:rPr>
            </w:pPr>
          </w:p>
        </w:tc>
        <w:tc>
          <w:tcPr>
            <w:tcW w:w="6858" w:type="dxa"/>
            <w:shd w:val="clear" w:color="auto" w:fill="auto"/>
            <w:vAlign w:val="center"/>
          </w:tcPr>
          <w:p w:rsidR="00BD47D6" w:rsidRPr="008B0187" w:rsidRDefault="00BD47D6" w:rsidP="004B2F3C">
            <w:pPr>
              <w:pStyle w:val="TAL"/>
              <w:rPr>
                <w:rFonts w:ascii="SimSun" w:hAnsi="SimSun" w:cs="SimSun"/>
                <w:sz w:val="22"/>
                <w:szCs w:val="22"/>
              </w:rPr>
            </w:pPr>
            <w:r w:rsidRPr="008B0187">
              <w:t>Macro – UE : 35m</w:t>
            </w:r>
          </w:p>
        </w:tc>
      </w:tr>
      <w:tr w:rsidR="004D5722" w:rsidRPr="008B0187" w:rsidTr="00C96DD0">
        <w:trPr>
          <w:cantSplit/>
          <w:tblHeader/>
          <w:jc w:val="center"/>
        </w:trPr>
        <w:tc>
          <w:tcPr>
            <w:tcW w:w="2718" w:type="dxa"/>
            <w:vMerge/>
            <w:shd w:val="clear" w:color="auto" w:fill="D9D9D9"/>
            <w:vAlign w:val="center"/>
          </w:tcPr>
          <w:p w:rsidR="0060696D" w:rsidRPr="008B0187" w:rsidRDefault="0060696D" w:rsidP="004B2F3C">
            <w:pPr>
              <w:pStyle w:val="TAH"/>
              <w:jc w:val="left"/>
              <w:rPr>
                <w:rFonts w:cs="Arial"/>
                <w:szCs w:val="18"/>
              </w:rPr>
            </w:pPr>
          </w:p>
        </w:tc>
        <w:tc>
          <w:tcPr>
            <w:tcW w:w="6858" w:type="dxa"/>
            <w:shd w:val="clear" w:color="auto" w:fill="auto"/>
            <w:vAlign w:val="center"/>
          </w:tcPr>
          <w:p w:rsidR="0060696D" w:rsidRPr="008B0187" w:rsidRDefault="0060696D" w:rsidP="004B2F3C">
            <w:pPr>
              <w:pStyle w:val="TAL"/>
            </w:pPr>
            <w:r w:rsidRPr="008B0187">
              <w:t xml:space="preserve">cluster </w:t>
            </w:r>
            <w:proofErr w:type="spellStart"/>
            <w:r w:rsidRPr="008B0187">
              <w:t>center</w:t>
            </w:r>
            <w:proofErr w:type="spellEnd"/>
            <w:r w:rsidRPr="008B0187">
              <w:t xml:space="preserve">-cluster </w:t>
            </w:r>
            <w:proofErr w:type="spellStart"/>
            <w:r w:rsidRPr="008B0187">
              <w:t>center</w:t>
            </w:r>
            <w:proofErr w:type="spellEnd"/>
            <w:r w:rsidRPr="008B0187">
              <w:t>: 2</w:t>
            </w:r>
            <w:r w:rsidRPr="008B0187">
              <w:rPr>
                <w:rFonts w:eastAsia="SimSun"/>
                <w:lang w:eastAsia="zh-CN"/>
              </w:rPr>
              <w:t>*</w:t>
            </w:r>
            <w:r w:rsidRPr="008B0187">
              <w:t>Radius for small cell dropping in a cluster</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UE receiver</w:t>
            </w:r>
          </w:p>
        </w:tc>
        <w:tc>
          <w:tcPr>
            <w:tcW w:w="6858" w:type="dxa"/>
            <w:shd w:val="clear" w:color="auto" w:fill="auto"/>
            <w:vAlign w:val="center"/>
          </w:tcPr>
          <w:p w:rsidR="0060696D" w:rsidRPr="008B0187" w:rsidRDefault="0060696D" w:rsidP="004B2F3C">
            <w:pPr>
              <w:pStyle w:val="TAL"/>
            </w:pPr>
            <w:r w:rsidRPr="008B0187">
              <w:t>MMSE-IRC as baseline</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UE noise figure</w:t>
            </w:r>
          </w:p>
        </w:tc>
        <w:tc>
          <w:tcPr>
            <w:tcW w:w="6858" w:type="dxa"/>
            <w:shd w:val="clear" w:color="auto" w:fill="auto"/>
            <w:vAlign w:val="center"/>
          </w:tcPr>
          <w:p w:rsidR="0060696D" w:rsidRPr="008B0187" w:rsidRDefault="0060696D" w:rsidP="004B2F3C">
            <w:pPr>
              <w:pStyle w:val="TAL"/>
            </w:pPr>
            <w:r w:rsidRPr="008B0187">
              <w:t>9dB</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UE speed</w:t>
            </w:r>
          </w:p>
        </w:tc>
        <w:tc>
          <w:tcPr>
            <w:tcW w:w="6858" w:type="dxa"/>
            <w:shd w:val="clear" w:color="auto" w:fill="auto"/>
            <w:vAlign w:val="center"/>
          </w:tcPr>
          <w:p w:rsidR="0060696D" w:rsidRPr="008B0187" w:rsidRDefault="0060696D" w:rsidP="004B2F3C">
            <w:pPr>
              <w:pStyle w:val="TAL"/>
            </w:pPr>
            <w:r w:rsidRPr="008B0187">
              <w:t>3km/h</w:t>
            </w:r>
          </w:p>
        </w:tc>
      </w:tr>
      <w:tr w:rsidR="0060696D" w:rsidRPr="008B0187" w:rsidTr="00C96DD0">
        <w:trPr>
          <w:cantSplit/>
          <w:tblHeader/>
          <w:jc w:val="center"/>
        </w:trPr>
        <w:tc>
          <w:tcPr>
            <w:tcW w:w="2718" w:type="dxa"/>
            <w:shd w:val="clear" w:color="auto" w:fill="D9D9D9"/>
            <w:vAlign w:val="center"/>
          </w:tcPr>
          <w:p w:rsidR="0060696D" w:rsidRPr="008B0187" w:rsidRDefault="00DD4B6B" w:rsidP="004B2F3C">
            <w:pPr>
              <w:pStyle w:val="TAH"/>
              <w:jc w:val="left"/>
              <w:rPr>
                <w:rFonts w:cs="Arial"/>
                <w:szCs w:val="18"/>
              </w:rPr>
            </w:pPr>
            <w:r>
              <w:rPr>
                <w:rFonts w:cs="Arial"/>
                <w:szCs w:val="18"/>
              </w:rPr>
              <w:t xml:space="preserve">Carrier </w:t>
            </w:r>
            <w:r w:rsidR="0060696D" w:rsidRPr="008B0187">
              <w:rPr>
                <w:rFonts w:cs="Arial"/>
                <w:szCs w:val="18"/>
              </w:rPr>
              <w:t>selection</w:t>
            </w:r>
            <w:r>
              <w:rPr>
                <w:rFonts w:cs="Arial"/>
                <w:szCs w:val="18"/>
              </w:rPr>
              <w:t>/aggregation</w:t>
            </w:r>
            <w:r w:rsidR="0060696D" w:rsidRPr="008B0187">
              <w:rPr>
                <w:rFonts w:cs="Arial"/>
                <w:szCs w:val="18"/>
              </w:rPr>
              <w:t xml:space="preserve"> criteria</w:t>
            </w:r>
          </w:p>
        </w:tc>
        <w:tc>
          <w:tcPr>
            <w:tcW w:w="6858" w:type="dxa"/>
            <w:shd w:val="clear" w:color="auto" w:fill="auto"/>
            <w:vAlign w:val="center"/>
          </w:tcPr>
          <w:p w:rsidR="007059C4" w:rsidRPr="00622B6C" w:rsidRDefault="007059C4" w:rsidP="007059C4">
            <w:pPr>
              <w:pStyle w:val="TAL"/>
              <w:rPr>
                <w:rFonts w:eastAsia="SimSun"/>
                <w:lang w:eastAsia="zh-CN"/>
              </w:rPr>
            </w:pPr>
            <w:r w:rsidRPr="00622B6C">
              <w:rPr>
                <w:rFonts w:eastAsia="SimSun"/>
                <w:lang w:eastAsia="zh-CN"/>
              </w:rPr>
              <w:t>For a</w:t>
            </w:r>
            <w:r w:rsidR="00B05F4A">
              <w:rPr>
                <w:rFonts w:eastAsia="SimSun"/>
                <w:lang w:eastAsia="zh-CN"/>
              </w:rPr>
              <w:t>n LAA</w:t>
            </w:r>
            <w:r w:rsidRPr="00622B6C">
              <w:rPr>
                <w:rFonts w:eastAsia="SimSun"/>
                <w:lang w:eastAsia="zh-CN"/>
              </w:rPr>
              <w:t xml:space="preserve"> UE in the coverage of an LTE carrier in the licensed band and an LAA carrier in the unlicensed band, the UE is served by both carriers under the LTE carrier aggregation framework with a total bandwidth of 30MHz.</w:t>
            </w:r>
          </w:p>
          <w:p w:rsidR="007059C4" w:rsidRPr="00622B6C" w:rsidRDefault="007059C4" w:rsidP="007059C4">
            <w:pPr>
              <w:pStyle w:val="TAL"/>
              <w:rPr>
                <w:rFonts w:eastAsia="SimSun"/>
                <w:lang w:eastAsia="zh-CN"/>
              </w:rPr>
            </w:pPr>
            <w:r w:rsidRPr="00622B6C">
              <w:rPr>
                <w:rFonts w:eastAsia="SimSun"/>
                <w:lang w:eastAsia="zh-CN"/>
              </w:rPr>
              <w:t>For a</w:t>
            </w:r>
            <w:r w:rsidR="00B05F4A">
              <w:t xml:space="preserve"> Wi-Fi</w:t>
            </w:r>
            <w:r w:rsidRPr="00622B6C">
              <w:rPr>
                <w:rFonts w:eastAsia="SimSun"/>
                <w:lang w:eastAsia="zh-CN"/>
              </w:rPr>
              <w:t xml:space="preserve"> UE in the coverage of an LTE carrier in the licensed band and Wi-Fi service in the unlicensed band, the UE is served by the Wi-Fi service with a bandwidth of 20MHz.</w:t>
            </w:r>
          </w:p>
          <w:p w:rsidR="0060696D" w:rsidRPr="008B0187" w:rsidRDefault="007059C4" w:rsidP="007059C4">
            <w:pPr>
              <w:pStyle w:val="TAL"/>
            </w:pPr>
            <w:r w:rsidRPr="00622B6C">
              <w:rPr>
                <w:rFonts w:eastAsia="SimSun"/>
                <w:lang w:eastAsia="zh-CN"/>
              </w:rPr>
              <w:t>For a UE in the coverage of an LTE carrier in the licensed band but not in LAA or Wi-Fi service in the unlicensed band, the UE is served by the LTE carrier in the licensed band with a bandwidth of 10MHz.</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Network synchronization</w:t>
            </w:r>
          </w:p>
        </w:tc>
        <w:tc>
          <w:tcPr>
            <w:tcW w:w="6858" w:type="dxa"/>
            <w:shd w:val="clear" w:color="auto" w:fill="auto"/>
            <w:vAlign w:val="center"/>
          </w:tcPr>
          <w:p w:rsidR="004B2F3C" w:rsidRDefault="004B2F3C" w:rsidP="004B2F3C">
            <w:pPr>
              <w:pStyle w:val="TAL"/>
              <w:rPr>
                <w:rFonts w:eastAsia="SimSun"/>
                <w:lang w:eastAsia="zh-CN"/>
              </w:rPr>
            </w:pPr>
            <w:r>
              <w:rPr>
                <w:rFonts w:eastAsia="SimSun"/>
                <w:lang w:eastAsia="zh-CN"/>
              </w:rPr>
              <w:t>For the same network, b</w:t>
            </w:r>
            <w:r w:rsidRPr="008B0187">
              <w:rPr>
                <w:rFonts w:eastAsia="SimSun"/>
                <w:lang w:eastAsia="zh-CN"/>
              </w:rPr>
              <w:t xml:space="preserve">aseline is </w:t>
            </w:r>
            <w:r>
              <w:rPr>
                <w:rFonts w:eastAsia="SimSun"/>
                <w:lang w:eastAsia="zh-CN"/>
              </w:rPr>
              <w:t>synchronized</w:t>
            </w:r>
            <w:r w:rsidRPr="008B0187">
              <w:rPr>
                <w:rFonts w:eastAsia="SimSun"/>
                <w:lang w:eastAsia="zh-CN"/>
              </w:rPr>
              <w:t xml:space="preserve">; if an evaluated feature requires </w:t>
            </w:r>
            <w:r>
              <w:rPr>
                <w:rFonts w:eastAsia="SimSun"/>
                <w:lang w:eastAsia="zh-CN"/>
              </w:rPr>
              <w:t>synchronization</w:t>
            </w:r>
            <w:r w:rsidRPr="008B0187">
              <w:rPr>
                <w:rFonts w:eastAsia="SimSun"/>
                <w:lang w:eastAsia="zh-CN"/>
              </w:rPr>
              <w:t>, this should be stated; evaluations without synchronization are not precluded, and the assumed synchronization accuracy in such simulations should be stated.</w:t>
            </w:r>
          </w:p>
          <w:p w:rsidR="0060696D" w:rsidRPr="008B0187" w:rsidRDefault="004B2F3C" w:rsidP="004B2F3C">
            <w:pPr>
              <w:pStyle w:val="TAL"/>
            </w:pPr>
            <w:r w:rsidRPr="004B2F3C">
              <w:rPr>
                <w:rFonts w:eastAsia="SimSun"/>
                <w:lang w:eastAsia="zh-CN"/>
              </w:rPr>
              <w:t>Asynchronous between different operators</w:t>
            </w:r>
            <w:r>
              <w:rPr>
                <w:rFonts w:eastAsia="SimSun"/>
                <w:lang w:eastAsia="zh-CN"/>
              </w:rPr>
              <w:t>.</w:t>
            </w:r>
          </w:p>
        </w:tc>
      </w:tr>
      <w:tr w:rsidR="0060696D"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Backhaul assumptions</w:t>
            </w:r>
          </w:p>
        </w:tc>
        <w:tc>
          <w:tcPr>
            <w:tcW w:w="6858" w:type="dxa"/>
            <w:shd w:val="clear" w:color="auto" w:fill="auto"/>
            <w:vAlign w:val="center"/>
          </w:tcPr>
          <w:p w:rsidR="0060696D" w:rsidRPr="008B0187" w:rsidRDefault="007059C4" w:rsidP="004B2F3C">
            <w:pPr>
              <w:pStyle w:val="TAL"/>
            </w:pPr>
            <w:r>
              <w:t>Ideal backhaul between macro eNB and RRHs</w:t>
            </w:r>
          </w:p>
        </w:tc>
      </w:tr>
      <w:tr w:rsidR="004D5722" w:rsidRPr="008B0187" w:rsidTr="00C96DD0">
        <w:trPr>
          <w:cantSplit/>
          <w:tblHeader/>
          <w:jc w:val="center"/>
        </w:trPr>
        <w:tc>
          <w:tcPr>
            <w:tcW w:w="2718"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Performance metrics</w:t>
            </w:r>
          </w:p>
        </w:tc>
        <w:tc>
          <w:tcPr>
            <w:tcW w:w="6858" w:type="dxa"/>
            <w:shd w:val="clear" w:color="auto" w:fill="auto"/>
            <w:vAlign w:val="center"/>
          </w:tcPr>
          <w:p w:rsidR="00BA0E13" w:rsidRDefault="0060696D" w:rsidP="004B2F3C">
            <w:pPr>
              <w:pStyle w:val="TAL"/>
            </w:pPr>
            <w:r w:rsidRPr="008B0187">
              <w:t xml:space="preserve">Mean, 5%/50%/95% UPT </w:t>
            </w:r>
            <w:r w:rsidR="007059C4">
              <w:t xml:space="preserve">and latency </w:t>
            </w:r>
            <w:r w:rsidRPr="008B0187">
              <w:t xml:space="preserve">at the given offered traffic (for example the offered traffic resulting in a resource utilization of e.g., 10%, 30%, or 50%, for </w:t>
            </w:r>
            <w:r w:rsidR="00BA0E13">
              <w:t>the</w:t>
            </w:r>
            <w:r w:rsidRPr="008B0187">
              <w:t xml:space="preserve"> reference scheme). </w:t>
            </w:r>
          </w:p>
          <w:p w:rsidR="004B51EA" w:rsidRDefault="00BA0E13" w:rsidP="004B51EA">
            <w:pPr>
              <w:pStyle w:val="TAL"/>
            </w:pPr>
            <w:r>
              <w:rPr>
                <w:rFonts w:eastAsia="SimSun"/>
                <w:lang w:eastAsia="zh-CN"/>
              </w:rPr>
              <w:t xml:space="preserve">Note: For Wi-Fi </w:t>
            </w:r>
            <w:r w:rsidR="004B51EA">
              <w:rPr>
                <w:rFonts w:eastAsia="SimSun"/>
                <w:lang w:eastAsia="zh-CN"/>
              </w:rPr>
              <w:t>and</w:t>
            </w:r>
            <w:r>
              <w:rPr>
                <w:rFonts w:eastAsia="SimSun"/>
                <w:lang w:eastAsia="zh-CN"/>
              </w:rPr>
              <w:t xml:space="preserve"> LAA coexistence, the resource utilization of the Wi-Fi network coexist</w:t>
            </w:r>
            <w:r w:rsidR="004B51EA">
              <w:rPr>
                <w:rFonts w:eastAsia="SimSun"/>
                <w:lang w:eastAsia="zh-CN"/>
              </w:rPr>
              <w:t>ing</w:t>
            </w:r>
            <w:r>
              <w:rPr>
                <w:rFonts w:eastAsia="SimSun"/>
                <w:lang w:eastAsia="zh-CN"/>
              </w:rPr>
              <w:t xml:space="preserve"> with another Wi-Fi network</w:t>
            </w:r>
            <w:r w:rsidR="004B51EA">
              <w:rPr>
                <w:rFonts w:eastAsia="SimSun"/>
                <w:lang w:eastAsia="zh-CN"/>
              </w:rPr>
              <w:t xml:space="preserve"> (in step 1)</w:t>
            </w:r>
            <w:r>
              <w:rPr>
                <w:rFonts w:eastAsia="SimSun"/>
                <w:lang w:eastAsia="zh-CN"/>
              </w:rPr>
              <w:t xml:space="preserve"> is used as the reference. For LAA </w:t>
            </w:r>
            <w:r w:rsidR="004B51EA">
              <w:rPr>
                <w:rFonts w:eastAsia="SimSun"/>
                <w:lang w:eastAsia="zh-CN"/>
              </w:rPr>
              <w:t>and</w:t>
            </w:r>
            <w:r>
              <w:rPr>
                <w:rFonts w:eastAsia="SimSun"/>
                <w:lang w:eastAsia="zh-CN"/>
              </w:rPr>
              <w:t xml:space="preserve"> LAA coexistence, the resource utilization of the most loaded layer of one of the LAA </w:t>
            </w:r>
            <w:r w:rsidR="004B51EA">
              <w:rPr>
                <w:rFonts w:eastAsia="SimSun"/>
                <w:lang w:eastAsia="zh-CN"/>
              </w:rPr>
              <w:t>network</w:t>
            </w:r>
            <w:r>
              <w:rPr>
                <w:rFonts w:eastAsia="SimSun"/>
                <w:lang w:eastAsia="zh-CN"/>
              </w:rPr>
              <w:t xml:space="preserve"> </w:t>
            </w:r>
            <w:r w:rsidR="004B51EA">
              <w:rPr>
                <w:rFonts w:eastAsia="SimSun"/>
                <w:lang w:eastAsia="zh-CN"/>
              </w:rPr>
              <w:t xml:space="preserve">is used as </w:t>
            </w:r>
            <w:r>
              <w:rPr>
                <w:rFonts w:eastAsia="SimSun"/>
                <w:lang w:eastAsia="zh-CN"/>
              </w:rPr>
              <w:t>the reference.</w:t>
            </w:r>
          </w:p>
          <w:p w:rsidR="0060696D" w:rsidRPr="004B51EA" w:rsidRDefault="0060696D" w:rsidP="004B51EA">
            <w:pPr>
              <w:pStyle w:val="TAL"/>
              <w:rPr>
                <w:rFonts w:eastAsia="SimSun"/>
                <w:lang w:eastAsia="zh-CN"/>
              </w:rPr>
            </w:pPr>
            <w:r w:rsidRPr="008B0187">
              <w:t>Note: performance should be evaluated for users in all area and for users served by small cells.</w:t>
            </w:r>
          </w:p>
        </w:tc>
      </w:tr>
    </w:tbl>
    <w:p w:rsidR="0060696D" w:rsidRDefault="0060696D" w:rsidP="00A44E83">
      <w:pPr>
        <w:pStyle w:val="BodyText"/>
      </w:pPr>
    </w:p>
    <w:p w:rsidR="00861197" w:rsidRDefault="00DF2E49" w:rsidP="00861197">
      <w:pPr>
        <w:pStyle w:val="Heading1"/>
      </w:pPr>
      <w:r>
        <w:t>Further e</w:t>
      </w:r>
      <w:r w:rsidR="00861197">
        <w:t>valuation assumptions</w:t>
      </w:r>
    </w:p>
    <w:p w:rsidR="00440945" w:rsidRDefault="00440945" w:rsidP="00440945">
      <w:pPr>
        <w:pStyle w:val="Heading2"/>
      </w:pPr>
      <w:r>
        <w:t>Carrier selection/aggregation assumption</w:t>
      </w:r>
    </w:p>
    <w:p w:rsidR="00440945" w:rsidRDefault="00440945" w:rsidP="00440945">
      <w:pPr>
        <w:pStyle w:val="BodyText"/>
      </w:pPr>
      <w:r>
        <w:t>The coverage area of the LAA carrier</w:t>
      </w:r>
      <w:r w:rsidR="00B21B7E">
        <w:t>s</w:t>
      </w:r>
      <w:r>
        <w:t xml:space="preserve"> and Wi-Fi service shall consider the reach of both downlink and uplink control channels. It is noted that the Wi-Fi ACK </w:t>
      </w:r>
      <w:r w:rsidR="00BD07C2">
        <w:t>frame</w:t>
      </w:r>
      <w:r>
        <w:t xml:space="preserve"> occupies the 20MHz system bandwidth with rate 1/2 coding and BPSK modulation.</w:t>
      </w:r>
      <w:r w:rsidR="005F7F97">
        <w:t xml:space="preserve"> The LTE PUCCH is carried on the licensed band carrier.</w:t>
      </w:r>
    </w:p>
    <w:p w:rsidR="00440945" w:rsidRDefault="00440945" w:rsidP="00440945">
      <w:pPr>
        <w:pStyle w:val="BodyText"/>
      </w:pPr>
      <w:r>
        <w:lastRenderedPageBreak/>
        <w:t>For a</w:t>
      </w:r>
      <w:r w:rsidR="00B05F4A">
        <w:t>n LAA</w:t>
      </w:r>
      <w:r>
        <w:t xml:space="preserve"> UE in the coverage of an LTE carrier in the licensed band and an LAA carrier in the unlicensed band, the UE is served by both carriers under the LTE carrier aggregation framework with a total bandwidth of 30MHz.</w:t>
      </w:r>
    </w:p>
    <w:p w:rsidR="00440945" w:rsidRDefault="00440945" w:rsidP="00440945">
      <w:pPr>
        <w:pStyle w:val="BodyText"/>
      </w:pPr>
      <w:r>
        <w:t>For a</w:t>
      </w:r>
      <w:r w:rsidR="00B05F4A">
        <w:t xml:space="preserve"> Wi-Fi</w:t>
      </w:r>
      <w:r>
        <w:t xml:space="preserve"> UE in the coverage of an LTE carrier in the licensed band and Wi-Fi service in the unlicensed band, the UE is served by the Wi-Fi service with a bandwidth of 20MHz.</w:t>
      </w:r>
    </w:p>
    <w:p w:rsidR="00440945" w:rsidRDefault="00440945" w:rsidP="00440945">
      <w:pPr>
        <w:pStyle w:val="BodyText"/>
      </w:pPr>
      <w:r>
        <w:t>For a UE in the coverage of an LTE carrier in the licensed band but not in LAA or Wi-Fi service in the unlicensed band, the UE is served by the LTE carrier in the licensed band with a bandwidth of 10MHz.</w:t>
      </w:r>
    </w:p>
    <w:p w:rsidR="000252DC" w:rsidRDefault="00434B62" w:rsidP="000252DC">
      <w:pPr>
        <w:pStyle w:val="Heading2"/>
      </w:pPr>
      <w:r>
        <w:t>FTP t</w:t>
      </w:r>
      <w:r w:rsidR="000252DC">
        <w:t>raffic models</w:t>
      </w:r>
    </w:p>
    <w:p w:rsidR="00DF34B3" w:rsidRDefault="00DF34B3" w:rsidP="000252DC">
      <w:pPr>
        <w:pStyle w:val="BodyText"/>
      </w:pPr>
      <w:r>
        <w:t xml:space="preserve">FTP </w:t>
      </w:r>
      <w:r w:rsidR="00434B62">
        <w:t xml:space="preserve">traffic </w:t>
      </w:r>
      <w:r>
        <w:t xml:space="preserve">models are defined in </w:t>
      </w:r>
      <w:r>
        <w:fldChar w:fldCharType="begin"/>
      </w:r>
      <w:r>
        <w:instrText xml:space="preserve"> REF _Ref399155171 \r \h </w:instrText>
      </w:r>
      <w:r>
        <w:fldChar w:fldCharType="separate"/>
      </w:r>
      <w:r w:rsidR="00F13D82">
        <w:t>[3]</w:t>
      </w:r>
      <w:r>
        <w:fldChar w:fldCharType="end"/>
      </w:r>
      <w:r>
        <w:t xml:space="preserve"> and </w:t>
      </w:r>
      <w:r>
        <w:fldChar w:fldCharType="begin"/>
      </w:r>
      <w:r>
        <w:instrText xml:space="preserve"> REF _Ref399155176 \r \h </w:instrText>
      </w:r>
      <w:r>
        <w:fldChar w:fldCharType="separate"/>
      </w:r>
      <w:r w:rsidR="00F13D82">
        <w:t>[4]</w:t>
      </w:r>
      <w:r>
        <w:fldChar w:fldCharType="end"/>
      </w:r>
      <w:r>
        <w:t xml:space="preserve">. All </w:t>
      </w:r>
      <w:r w:rsidR="00A94861">
        <w:t xml:space="preserve">the </w:t>
      </w:r>
      <w:r>
        <w:t xml:space="preserve">models define a single file size for all UEs regardless of whether the UEs are connected to the macro or </w:t>
      </w:r>
      <w:r w:rsidR="00FC0BC9">
        <w:t>small cell</w:t>
      </w:r>
      <w:r>
        <w:t xml:space="preserve"> layer. It was observed in the Rel-12 Small Cell Enhancement evaluation results </w:t>
      </w:r>
      <w:r>
        <w:fldChar w:fldCharType="begin"/>
      </w:r>
      <w:r>
        <w:instrText xml:space="preserve"> REF _Ref399155176 \r \h </w:instrText>
      </w:r>
      <w:r>
        <w:fldChar w:fldCharType="separate"/>
      </w:r>
      <w:r w:rsidR="00F13D82">
        <w:t>[4]</w:t>
      </w:r>
      <w:r>
        <w:fldChar w:fldCharType="end"/>
      </w:r>
      <w:r>
        <w:t xml:space="preserve"> that the system performance is limited by the radio resource utilization levels at the macro layer. It was found that the </w:t>
      </w:r>
      <w:r w:rsidR="00FC0BC9">
        <w:t>small cell</w:t>
      </w:r>
      <w:r>
        <w:t xml:space="preserve"> layer radio resource utilization levels are at 10% or lower when the macro layer utilization level already reaches or exceeds 70%, at which </w:t>
      </w:r>
      <w:r w:rsidR="00A94861">
        <w:t xml:space="preserve">point </w:t>
      </w:r>
      <w:r>
        <w:t xml:space="preserve">the macro layer becomes unstable. </w:t>
      </w:r>
      <w:r w:rsidR="00186916">
        <w:t xml:space="preserve">Furthermore, the </w:t>
      </w:r>
      <w:r w:rsidR="00186916" w:rsidRPr="00186916">
        <w:t xml:space="preserve">same </w:t>
      </w:r>
      <w:r w:rsidR="00186916">
        <w:t xml:space="preserve">file size setting </w:t>
      </w:r>
      <w:r w:rsidR="00186916" w:rsidRPr="00186916">
        <w:t xml:space="preserve">may also miss autonomous </w:t>
      </w:r>
      <w:r w:rsidR="009C104C">
        <w:t xml:space="preserve">mobile </w:t>
      </w:r>
      <w:r w:rsidR="00186916" w:rsidRPr="00186916">
        <w:t>soft</w:t>
      </w:r>
      <w:r w:rsidR="009C104C">
        <w:t>ware</w:t>
      </w:r>
      <w:r w:rsidR="00186916" w:rsidRPr="00186916">
        <w:t xml:space="preserve"> behaviors, e.g., video playback software adapts video resolution based on measured link performance.</w:t>
      </w:r>
    </w:p>
    <w:p w:rsidR="00DF34B3" w:rsidRPr="00DF34B3" w:rsidRDefault="00DF34B3" w:rsidP="000252DC">
      <w:pPr>
        <w:pStyle w:val="BodyText"/>
        <w:rPr>
          <w:i/>
        </w:rPr>
      </w:pPr>
      <w:r w:rsidRPr="00DF34B3">
        <w:rPr>
          <w:b/>
          <w:i/>
        </w:rPr>
        <w:t xml:space="preserve">Observation </w:t>
      </w:r>
      <w:r>
        <w:rPr>
          <w:i/>
        </w:rPr>
        <w:t>Using</w:t>
      </w:r>
      <w:r w:rsidRPr="00DF34B3">
        <w:rPr>
          <w:i/>
        </w:rPr>
        <w:t xml:space="preserve"> common </w:t>
      </w:r>
      <w:r>
        <w:rPr>
          <w:i/>
        </w:rPr>
        <w:t xml:space="preserve">file size </w:t>
      </w:r>
      <w:r w:rsidRPr="00DF34B3">
        <w:rPr>
          <w:i/>
        </w:rPr>
        <w:t xml:space="preserve">setting for all UEs </w:t>
      </w:r>
      <w:r>
        <w:rPr>
          <w:i/>
        </w:rPr>
        <w:t xml:space="preserve">in the FTP traffic models </w:t>
      </w:r>
      <w:r w:rsidRPr="00DF34B3">
        <w:rPr>
          <w:i/>
        </w:rPr>
        <w:t xml:space="preserve">does not allow the system simulation to evaluate the full benefits of introducing the </w:t>
      </w:r>
      <w:r w:rsidR="00FC0BC9">
        <w:rPr>
          <w:i/>
        </w:rPr>
        <w:t>small cell</w:t>
      </w:r>
      <w:r w:rsidRPr="00DF34B3">
        <w:rPr>
          <w:i/>
        </w:rPr>
        <w:t xml:space="preserve"> layers and is, in fact, not consistent with common user or autonomous mobile application behaviors.</w:t>
      </w:r>
    </w:p>
    <w:p w:rsidR="009C104C" w:rsidRPr="009C104C" w:rsidRDefault="009C104C" w:rsidP="006423C0">
      <w:pPr>
        <w:pStyle w:val="Heading3"/>
      </w:pPr>
      <w:r w:rsidRPr="009C104C">
        <w:t xml:space="preserve">Modified FTP </w:t>
      </w:r>
      <w:r w:rsidR="002C1898">
        <w:t xml:space="preserve">traffic </w:t>
      </w:r>
      <w:r w:rsidRPr="009C104C">
        <w:t>models</w:t>
      </w:r>
    </w:p>
    <w:p w:rsidR="009C104C" w:rsidRDefault="009C104C" w:rsidP="009C104C">
      <w:pPr>
        <w:pStyle w:val="BodyText"/>
      </w:pPr>
      <w:r>
        <w:t xml:space="preserve">We propose the following simple modification to the existing FTP models. The objectives of the modified FTP models is to allow higher utilization levels at the </w:t>
      </w:r>
      <w:r w:rsidR="00FC0BC9">
        <w:t>small cell</w:t>
      </w:r>
      <w:r>
        <w:t xml:space="preserve"> layers while capturing potential autonomous mobile application behaviors. The modified FTP models retain the same overall system load control via the same </w:t>
      </w:r>
      <w:r w:rsidR="00E302C7">
        <w:t>arrival rate</w:t>
      </w:r>
      <w:r>
        <w:t xml:space="preserve"> setting across all layers. However, the file sizes for different UEs may be different depending on whether the UE has access to </w:t>
      </w:r>
      <w:r w:rsidR="00813A2E">
        <w:t>additional radio resources in the</w:t>
      </w:r>
      <w:r>
        <w:t xml:space="preserve"> unlicensed spectrum:</w:t>
      </w:r>
    </w:p>
    <w:p w:rsidR="009C104C" w:rsidRDefault="009C104C" w:rsidP="009C104C">
      <w:pPr>
        <w:pStyle w:val="BodyText"/>
        <w:numPr>
          <w:ilvl w:val="0"/>
          <w:numId w:val="11"/>
        </w:numPr>
        <w:ind w:left="720"/>
      </w:pPr>
      <w:r>
        <w:t xml:space="preserve">100 kB file size for </w:t>
      </w:r>
      <w:r w:rsidR="007F2176">
        <w:t xml:space="preserve">users </w:t>
      </w:r>
      <w:r>
        <w:t xml:space="preserve">with access to 20MHz </w:t>
      </w:r>
      <w:r w:rsidR="00B960ED">
        <w:t xml:space="preserve">or more </w:t>
      </w:r>
      <w:r>
        <w:t>of unlicensed spectrum</w:t>
      </w:r>
    </w:p>
    <w:p w:rsidR="00DF34B3" w:rsidRDefault="009C104C" w:rsidP="009C104C">
      <w:pPr>
        <w:pStyle w:val="BodyText"/>
        <w:numPr>
          <w:ilvl w:val="0"/>
          <w:numId w:val="11"/>
        </w:numPr>
        <w:ind w:left="720"/>
      </w:pPr>
      <w:r>
        <w:t xml:space="preserve">20 kB file size for all other </w:t>
      </w:r>
      <w:r w:rsidR="007F2176">
        <w:t>users</w:t>
      </w:r>
    </w:p>
    <w:p w:rsidR="00C23EC8" w:rsidRDefault="00A84A3D" w:rsidP="00E42CA1">
      <w:pPr>
        <w:pStyle w:val="BodyText"/>
      </w:pPr>
      <w:r>
        <w:t xml:space="preserve">The file size setting of 100 kB is motivated by recent research on actual measured cellular data traffic patterns </w:t>
      </w:r>
      <w:r>
        <w:fldChar w:fldCharType="begin"/>
      </w:r>
      <w:r>
        <w:instrText xml:space="preserve"> REF _Ref399155122 \r \h </w:instrText>
      </w:r>
      <w:r>
        <w:fldChar w:fldCharType="separate"/>
      </w:r>
      <w:r w:rsidR="00F13D82">
        <w:t>[6]</w:t>
      </w:r>
      <w:r>
        <w:fldChar w:fldCharType="end"/>
      </w:r>
      <w:r w:rsidR="000F6AB3">
        <w:t xml:space="preserve"> which shows packet</w:t>
      </w:r>
      <w:r w:rsidR="00F7320F">
        <w:t xml:space="preserve"> sizes for data traffic in real network are usually much smaller than 0.5 Mbytes assumed in</w:t>
      </w:r>
      <w:r w:rsidR="000F6AB3">
        <w:t xml:space="preserve"> </w:t>
      </w:r>
      <w:r w:rsidR="000F6AB3">
        <w:fldChar w:fldCharType="begin"/>
      </w:r>
      <w:r w:rsidR="000F6AB3">
        <w:instrText xml:space="preserve"> REF _Ref399155176 \n \h </w:instrText>
      </w:r>
      <w:r w:rsidR="000F6AB3">
        <w:fldChar w:fldCharType="separate"/>
      </w:r>
      <w:r w:rsidR="00F13D82">
        <w:t>[4]</w:t>
      </w:r>
      <w:r w:rsidR="000F6AB3">
        <w:fldChar w:fldCharType="end"/>
      </w:r>
      <w:r w:rsidR="00F7320F">
        <w:t xml:space="preserve">. For example different web services such as social networking or video streaming that are carried over http, are bounded to packets of about 1400-1500 bytes. </w:t>
      </w:r>
      <w:r w:rsidR="00C23EC8">
        <w:t>The smaller file size for UE not accessing additional unlicensed spectrum</w:t>
      </w:r>
      <w:r w:rsidR="00304E57">
        <w:t xml:space="preserve"> is selected such that the system operation is not limited by the radio resource utilization levels of the macro layer</w:t>
      </w:r>
      <w:r w:rsidR="00A94861">
        <w:t xml:space="preserve"> and also to reflect </w:t>
      </w:r>
      <w:r w:rsidR="00A94861" w:rsidRPr="00186916">
        <w:t xml:space="preserve">autonomous </w:t>
      </w:r>
      <w:r w:rsidR="00A94861">
        <w:t xml:space="preserve">mobile </w:t>
      </w:r>
      <w:r w:rsidR="00A94861" w:rsidRPr="00186916">
        <w:t>soft</w:t>
      </w:r>
      <w:r w:rsidR="00A94861">
        <w:t>ware</w:t>
      </w:r>
      <w:r w:rsidR="00A94861" w:rsidRPr="00186916">
        <w:t xml:space="preserve"> </w:t>
      </w:r>
      <w:r w:rsidR="00813A2E">
        <w:t xml:space="preserve">adaptation </w:t>
      </w:r>
      <w:r w:rsidR="00A94861" w:rsidRPr="00186916">
        <w:t>behaviors</w:t>
      </w:r>
      <w:r w:rsidR="00304E57">
        <w:t>.</w:t>
      </w:r>
    </w:p>
    <w:p w:rsidR="00E302C7" w:rsidRDefault="008669F5" w:rsidP="00A44E83">
      <w:pPr>
        <w:pStyle w:val="BodyText"/>
      </w:pPr>
      <w:r>
        <w:t>In the modified FTP 3 model, each user stays in the system and downloads a number of files based on the simulated arrival rates. This model thus allows the simulation to keep track of user’s CSI measurement and feedback status. It further enables the recording of the user’s throughput and latency experience through the simulated period. On the other hand, in the modified FTP 1 model, a UE appears in the system and disappear</w:t>
      </w:r>
      <w:r w:rsidR="00DD4B6B">
        <w:t>s</w:t>
      </w:r>
      <w:r>
        <w:t xml:space="preserve"> from the system before downloading a single file. It hence </w:t>
      </w:r>
      <w:r w:rsidR="00254054">
        <w:t xml:space="preserve">does </w:t>
      </w:r>
      <w:r>
        <w:t xml:space="preserve">not </w:t>
      </w:r>
      <w:r w:rsidR="00254054">
        <w:t xml:space="preserve">facilitate </w:t>
      </w:r>
      <w:r>
        <w:t>realistic simulation of the user’s CSI measurement and feedback processes</w:t>
      </w:r>
      <w:r w:rsidR="00254054">
        <w:t xml:space="preserve"> or</w:t>
      </w:r>
      <w:r w:rsidR="00E302C7">
        <w:t xml:space="preserve"> </w:t>
      </w:r>
      <w:r w:rsidR="00254054">
        <w:t xml:space="preserve">user </w:t>
      </w:r>
      <w:r w:rsidR="00E302C7">
        <w:t>experience</w:t>
      </w:r>
      <w:r w:rsidR="00254054">
        <w:t xml:space="preserve"> tracking</w:t>
      </w:r>
      <w:r w:rsidR="00E302C7">
        <w:t>. Therefore, our proposal is adopt modified FTP 3 model as the baseline for coexistence evaluation.</w:t>
      </w:r>
    </w:p>
    <w:p w:rsidR="00111612" w:rsidRDefault="00111612" w:rsidP="00A44E83">
      <w:pPr>
        <w:pStyle w:val="BodyText"/>
        <w:rPr>
          <w:i/>
        </w:rPr>
      </w:pPr>
      <w:r w:rsidRPr="00A94861">
        <w:rPr>
          <w:b/>
          <w:i/>
        </w:rPr>
        <w:t>Proposal</w:t>
      </w:r>
      <w:r w:rsidRPr="00A94861">
        <w:rPr>
          <w:i/>
        </w:rPr>
        <w:t xml:space="preserve"> Modified FTP 3 </w:t>
      </w:r>
      <w:r w:rsidR="00A94861">
        <w:rPr>
          <w:i/>
        </w:rPr>
        <w:t xml:space="preserve">traffic </w:t>
      </w:r>
      <w:r w:rsidRPr="00A94861">
        <w:rPr>
          <w:i/>
        </w:rPr>
        <w:t xml:space="preserve">model </w:t>
      </w:r>
      <w:r w:rsidR="00A94861">
        <w:rPr>
          <w:i/>
        </w:rPr>
        <w:t xml:space="preserve">is used </w:t>
      </w:r>
      <w:r w:rsidRPr="00A94861">
        <w:rPr>
          <w:i/>
        </w:rPr>
        <w:t>for coexistence evaluation</w:t>
      </w:r>
      <w:r w:rsidR="00A94861">
        <w:rPr>
          <w:i/>
        </w:rPr>
        <w:t>.</w:t>
      </w:r>
    </w:p>
    <w:p w:rsidR="00E302C7" w:rsidRPr="00D91F1A" w:rsidRDefault="005D078B" w:rsidP="00E302C7">
      <w:pPr>
        <w:pStyle w:val="BodyText"/>
        <w:numPr>
          <w:ilvl w:val="0"/>
          <w:numId w:val="11"/>
        </w:numPr>
        <w:ind w:left="720"/>
        <w:rPr>
          <w:i/>
        </w:rPr>
      </w:pPr>
      <w:r w:rsidRPr="00CA2D29">
        <w:rPr>
          <w:i/>
        </w:rPr>
        <w:t>Same Poisson user file arrival rate setting across all layers</w:t>
      </w:r>
    </w:p>
    <w:p w:rsidR="00E302C7" w:rsidRPr="00E302C7" w:rsidRDefault="00E302C7" w:rsidP="00E302C7">
      <w:pPr>
        <w:pStyle w:val="BodyText"/>
        <w:numPr>
          <w:ilvl w:val="0"/>
          <w:numId w:val="11"/>
        </w:numPr>
        <w:ind w:left="720"/>
        <w:rPr>
          <w:i/>
        </w:rPr>
      </w:pPr>
      <w:r w:rsidRPr="00E302C7">
        <w:rPr>
          <w:i/>
        </w:rPr>
        <w:lastRenderedPageBreak/>
        <w:t xml:space="preserve">100 kB file size for </w:t>
      </w:r>
      <w:r w:rsidR="007F2176">
        <w:rPr>
          <w:i/>
        </w:rPr>
        <w:t>users</w:t>
      </w:r>
      <w:r w:rsidRPr="00E302C7">
        <w:rPr>
          <w:i/>
        </w:rPr>
        <w:t xml:space="preserve"> with access to 20MHz or more of unlicensed spectrum</w:t>
      </w:r>
    </w:p>
    <w:p w:rsidR="00E302C7" w:rsidRPr="00D91F1A" w:rsidRDefault="00E302C7" w:rsidP="00CA2D29">
      <w:pPr>
        <w:pStyle w:val="BodyText"/>
        <w:numPr>
          <w:ilvl w:val="0"/>
          <w:numId w:val="11"/>
        </w:numPr>
        <w:ind w:left="720"/>
        <w:rPr>
          <w:i/>
        </w:rPr>
      </w:pPr>
      <w:r w:rsidRPr="00D91F1A">
        <w:rPr>
          <w:i/>
        </w:rPr>
        <w:t xml:space="preserve">20 kB file size for all other </w:t>
      </w:r>
      <w:r w:rsidR="007F2176" w:rsidRPr="00D91F1A">
        <w:rPr>
          <w:i/>
        </w:rPr>
        <w:t>users</w:t>
      </w:r>
    </w:p>
    <w:p w:rsidR="00296698" w:rsidRDefault="0056220A" w:rsidP="006423C0">
      <w:pPr>
        <w:pStyle w:val="Heading3"/>
      </w:pPr>
      <w:r>
        <w:t>D</w:t>
      </w:r>
      <w:r w:rsidR="006423C0">
        <w:t>L/</w:t>
      </w:r>
      <w:r>
        <w:t>U</w:t>
      </w:r>
      <w:r w:rsidR="006423C0">
        <w:t>L traffic</w:t>
      </w:r>
      <w:r w:rsidR="00F3336D">
        <w:t xml:space="preserve"> pattern</w:t>
      </w:r>
    </w:p>
    <w:p w:rsidR="001A1CE6" w:rsidRDefault="00A94861" w:rsidP="00CA2D29">
      <w:pPr>
        <w:pStyle w:val="BodyText"/>
      </w:pPr>
      <w:r>
        <w:t>For Phase 1 investigation of DL-only LAA solutions, the UL traffic in LAA network can be carried on the licensed band UL. However, t</w:t>
      </w:r>
      <w:r w:rsidR="001A1CE6" w:rsidRPr="001A1CE6">
        <w:t>he Wi</w:t>
      </w:r>
      <w:r w:rsidR="001A1CE6">
        <w:t>-</w:t>
      </w:r>
      <w:r w:rsidR="001A1CE6" w:rsidRPr="001A1CE6">
        <w:t xml:space="preserve">Fi </w:t>
      </w:r>
      <w:r w:rsidRPr="001A1CE6">
        <w:t xml:space="preserve">UL traffic </w:t>
      </w:r>
      <w:r>
        <w:t xml:space="preserve">is carried </w:t>
      </w:r>
      <w:r w:rsidRPr="001A1CE6">
        <w:t>conveyed on the unlicensed carrier</w:t>
      </w:r>
      <w:r>
        <w:t xml:space="preserve"> based on the CSMA protocol. To properly evaluate the coexistence performance of the LAA network with the Wi-Fi network, the Wi-Fi UL traffic is included in the Phase 1 evaluation assumption.</w:t>
      </w:r>
      <w:r w:rsidR="00357BFF">
        <w:t xml:space="preserve"> In Phase 2 investigation of UL and DL LAA solutions, UL traffic for both networks can be carried on the unlicensed band carrier. We suggest a</w:t>
      </w:r>
      <w:r w:rsidR="00F63E30">
        <w:t>n</w:t>
      </w:r>
      <w:r w:rsidR="00357BFF">
        <w:t xml:space="preserve"> 80/20% split between DL and UL traffic based on measurement of different mobile applications</w:t>
      </w:r>
      <w:r w:rsidR="00BB305D">
        <w:t xml:space="preserve"> </w:t>
      </w:r>
      <w:r w:rsidR="00BB305D">
        <w:fldChar w:fldCharType="begin"/>
      </w:r>
      <w:r w:rsidR="00BB305D">
        <w:instrText xml:space="preserve"> REF _Ref399336919 \r \h </w:instrText>
      </w:r>
      <w:r w:rsidR="00BB305D">
        <w:fldChar w:fldCharType="separate"/>
      </w:r>
      <w:r w:rsidR="00BB305D">
        <w:t>[7]</w:t>
      </w:r>
      <w:r w:rsidR="00BB305D">
        <w:fldChar w:fldCharType="end"/>
      </w:r>
      <w:r w:rsidR="00357BFF">
        <w:t>.</w:t>
      </w:r>
    </w:p>
    <w:p w:rsidR="0056220A" w:rsidRDefault="0056220A" w:rsidP="0056220A">
      <w:pPr>
        <w:pStyle w:val="BodyText"/>
      </w:pPr>
      <w:r w:rsidRPr="00A94861">
        <w:rPr>
          <w:b/>
          <w:i/>
        </w:rPr>
        <w:t>Proposal</w:t>
      </w:r>
      <w:r>
        <w:rPr>
          <w:i/>
        </w:rPr>
        <w:t xml:space="preserve"> DL/UL traffic pattern assumption for coexistence evaluation:</w:t>
      </w:r>
    </w:p>
    <w:p w:rsidR="00E43340" w:rsidRPr="0056220A" w:rsidRDefault="00E43340" w:rsidP="0056220A">
      <w:pPr>
        <w:pStyle w:val="BodyText"/>
        <w:rPr>
          <w:i/>
        </w:rPr>
      </w:pPr>
      <w:r w:rsidRPr="0056220A">
        <w:rPr>
          <w:i/>
        </w:rPr>
        <w:t>Phase 1 (Evaluation assumption for DL-only LAA solutions)</w:t>
      </w:r>
    </w:p>
    <w:p w:rsidR="00AC5152" w:rsidRPr="0056220A" w:rsidRDefault="00AC5152" w:rsidP="0056220A">
      <w:pPr>
        <w:pStyle w:val="BodyText"/>
        <w:numPr>
          <w:ilvl w:val="0"/>
          <w:numId w:val="14"/>
        </w:numPr>
        <w:rPr>
          <w:i/>
        </w:rPr>
      </w:pPr>
      <w:r w:rsidRPr="0056220A">
        <w:rPr>
          <w:i/>
        </w:rPr>
        <w:t>Traffic for the LAA network is 100% DL</w:t>
      </w:r>
    </w:p>
    <w:p w:rsidR="00AC5152" w:rsidRPr="0056220A" w:rsidRDefault="00AC5152" w:rsidP="0056220A">
      <w:pPr>
        <w:pStyle w:val="BodyText"/>
        <w:numPr>
          <w:ilvl w:val="0"/>
          <w:numId w:val="14"/>
        </w:numPr>
        <w:rPr>
          <w:i/>
        </w:rPr>
      </w:pPr>
      <w:r w:rsidRPr="0056220A">
        <w:rPr>
          <w:i/>
        </w:rPr>
        <w:t>Traffic for the Wi-Fi network is 80% DL and 20% UL</w:t>
      </w:r>
    </w:p>
    <w:p w:rsidR="00E43340" w:rsidRPr="0056220A" w:rsidRDefault="00E43340" w:rsidP="0056220A">
      <w:pPr>
        <w:pStyle w:val="BodyText"/>
        <w:rPr>
          <w:i/>
        </w:rPr>
      </w:pPr>
      <w:r w:rsidRPr="0056220A">
        <w:rPr>
          <w:i/>
        </w:rPr>
        <w:t>Phase 2 (Evaluation assumption for UL and DL LAA solutions)</w:t>
      </w:r>
    </w:p>
    <w:p w:rsidR="00AC5152" w:rsidRPr="006423C0" w:rsidRDefault="00AC5152" w:rsidP="00CA2D29">
      <w:pPr>
        <w:pStyle w:val="BodyText"/>
        <w:numPr>
          <w:ilvl w:val="0"/>
          <w:numId w:val="15"/>
        </w:numPr>
      </w:pPr>
      <w:r w:rsidRPr="00D91F1A">
        <w:rPr>
          <w:i/>
        </w:rPr>
        <w:t>Traffic for</w:t>
      </w:r>
      <w:r w:rsidR="00F3336D" w:rsidRPr="00D91F1A">
        <w:rPr>
          <w:i/>
        </w:rPr>
        <w:t xml:space="preserve"> both</w:t>
      </w:r>
      <w:r w:rsidRPr="00D91F1A">
        <w:rPr>
          <w:i/>
        </w:rPr>
        <w:t xml:space="preserve"> </w:t>
      </w:r>
      <w:r w:rsidR="00F3336D" w:rsidRPr="00D91F1A">
        <w:rPr>
          <w:i/>
        </w:rPr>
        <w:t xml:space="preserve">the </w:t>
      </w:r>
      <w:r w:rsidRPr="00D91F1A">
        <w:rPr>
          <w:i/>
        </w:rPr>
        <w:t xml:space="preserve">LAA </w:t>
      </w:r>
      <w:r w:rsidR="00F3336D" w:rsidRPr="00D91F1A">
        <w:rPr>
          <w:i/>
        </w:rPr>
        <w:t xml:space="preserve">and the </w:t>
      </w:r>
      <w:r w:rsidRPr="00D91F1A">
        <w:rPr>
          <w:i/>
        </w:rPr>
        <w:t>Wi-Fi network</w:t>
      </w:r>
      <w:r w:rsidR="00F3336D" w:rsidRPr="00D91F1A">
        <w:rPr>
          <w:i/>
        </w:rPr>
        <w:t>s</w:t>
      </w:r>
      <w:r w:rsidRPr="00D91F1A">
        <w:rPr>
          <w:i/>
        </w:rPr>
        <w:t xml:space="preserve"> is 80% DL and 20% UL</w:t>
      </w:r>
    </w:p>
    <w:p w:rsidR="00861197" w:rsidRDefault="00861197" w:rsidP="00861197">
      <w:pPr>
        <w:pStyle w:val="Heading2"/>
      </w:pPr>
      <w:r>
        <w:t xml:space="preserve">Wi-Fi </w:t>
      </w:r>
      <w:r w:rsidR="0056220A">
        <w:t xml:space="preserve">system </w:t>
      </w:r>
      <w:r>
        <w:t>behavior assumptions</w:t>
      </w:r>
    </w:p>
    <w:p w:rsidR="0056220A" w:rsidRPr="0056220A" w:rsidRDefault="0056220A" w:rsidP="0056220A">
      <w:pPr>
        <w:pStyle w:val="BodyText"/>
      </w:pPr>
      <w:r>
        <w:t xml:space="preserve">Additional parameters and assumptions for Wi-Fi system behavior are listed in </w:t>
      </w:r>
      <w:r>
        <w:fldChar w:fldCharType="begin"/>
      </w:r>
      <w:r>
        <w:instrText xml:space="preserve"> REF _Ref399334056 \h </w:instrText>
      </w:r>
      <w:r>
        <w:fldChar w:fldCharType="separate"/>
      </w:r>
      <w:r w:rsidR="00F13D82">
        <w:t xml:space="preserve">Table </w:t>
      </w:r>
      <w:r w:rsidR="00F13D82">
        <w:rPr>
          <w:noProof/>
        </w:rPr>
        <w:t>3</w:t>
      </w:r>
      <w:r>
        <w:fldChar w:fldCharType="end"/>
      </w:r>
      <w:r>
        <w:t>.</w:t>
      </w:r>
    </w:p>
    <w:p w:rsidR="00985F4A" w:rsidRPr="00985F4A" w:rsidRDefault="0056220A" w:rsidP="0056220A">
      <w:pPr>
        <w:pStyle w:val="Caption"/>
        <w:spacing w:before="240" w:after="120"/>
        <w:jc w:val="center"/>
      </w:pPr>
      <w:bookmarkStart w:id="5" w:name="_Ref399334056"/>
      <w:r>
        <w:t xml:space="preserve">Table </w:t>
      </w:r>
      <w:r>
        <w:fldChar w:fldCharType="begin"/>
      </w:r>
      <w:r>
        <w:instrText xml:space="preserve"> SEQ Table \* ARABIC </w:instrText>
      </w:r>
      <w:r>
        <w:fldChar w:fldCharType="separate"/>
      </w:r>
      <w:r w:rsidR="00F13D82">
        <w:rPr>
          <w:noProof/>
        </w:rPr>
        <w:t>3</w:t>
      </w:r>
      <w:r>
        <w:fldChar w:fldCharType="end"/>
      </w:r>
      <w:bookmarkEnd w:id="5"/>
      <w:r>
        <w:t xml:space="preserve"> Wi-Fi system behavior assumptions</w:t>
      </w:r>
    </w:p>
    <w:tbl>
      <w:tblPr>
        <w:tblStyle w:val="TableGrid"/>
        <w:tblW w:w="6077" w:type="dxa"/>
        <w:tblInd w:w="1728" w:type="dxa"/>
        <w:tblLook w:val="0420" w:firstRow="1" w:lastRow="0" w:firstColumn="0" w:lastColumn="0" w:noHBand="0" w:noVBand="1"/>
      </w:tblPr>
      <w:tblGrid>
        <w:gridCol w:w="1117"/>
        <w:gridCol w:w="1380"/>
        <w:gridCol w:w="3580"/>
      </w:tblGrid>
      <w:tr w:rsidR="004B2F3C" w:rsidRPr="00A57722" w:rsidTr="0056220A">
        <w:tc>
          <w:tcPr>
            <w:tcW w:w="2497" w:type="dxa"/>
            <w:gridSpan w:val="2"/>
            <w:shd w:val="clear" w:color="auto" w:fill="D9D9D9"/>
            <w:hideMark/>
          </w:tcPr>
          <w:p w:rsidR="004B2F3C" w:rsidRPr="00985F4A" w:rsidRDefault="004B2F3C" w:rsidP="004B2F3C">
            <w:pPr>
              <w:rPr>
                <w:rFonts w:ascii="Arial" w:eastAsiaTheme="minorEastAsia" w:hAnsi="Arial" w:cs="Arial"/>
                <w:b/>
                <w:sz w:val="18"/>
                <w:szCs w:val="18"/>
                <w:lang w:eastAsia="ko-KR"/>
              </w:rPr>
            </w:pPr>
            <w:r w:rsidRPr="00985F4A">
              <w:rPr>
                <w:rFonts w:ascii="Arial" w:eastAsiaTheme="minorEastAsia" w:hAnsi="Arial" w:cs="Arial"/>
                <w:b/>
                <w:sz w:val="18"/>
                <w:szCs w:val="18"/>
                <w:lang w:eastAsia="ko-KR"/>
              </w:rPr>
              <w:t>Parameter</w:t>
            </w:r>
          </w:p>
        </w:tc>
        <w:tc>
          <w:tcPr>
            <w:tcW w:w="3580" w:type="dxa"/>
            <w:shd w:val="clear" w:color="auto" w:fill="D9D9D9"/>
            <w:hideMark/>
          </w:tcPr>
          <w:p w:rsidR="004B2F3C" w:rsidRPr="00985F4A" w:rsidRDefault="00985F4A" w:rsidP="004B2F3C">
            <w:pPr>
              <w:rPr>
                <w:rFonts w:ascii="Arial" w:eastAsiaTheme="minorEastAsia" w:hAnsi="Arial" w:cs="Arial"/>
                <w:sz w:val="18"/>
                <w:szCs w:val="18"/>
                <w:lang w:eastAsia="ko-KR"/>
              </w:rPr>
            </w:pPr>
            <w:r w:rsidRPr="00985F4A">
              <w:rPr>
                <w:rFonts w:ascii="Arial" w:eastAsiaTheme="minorEastAsia" w:hAnsi="Arial" w:cs="Arial"/>
                <w:b/>
                <w:bCs/>
                <w:sz w:val="18"/>
                <w:szCs w:val="18"/>
                <w:lang w:eastAsia="ko-KR"/>
              </w:rPr>
              <w:t>value</w:t>
            </w:r>
          </w:p>
        </w:tc>
      </w:tr>
      <w:tr w:rsidR="006375EF" w:rsidRPr="00A57722" w:rsidTr="00B056E1">
        <w:tc>
          <w:tcPr>
            <w:tcW w:w="2497" w:type="dxa"/>
            <w:gridSpan w:val="2"/>
            <w:hideMark/>
          </w:tcPr>
          <w:p w:rsidR="006375EF" w:rsidRPr="00985F4A" w:rsidRDefault="006375EF" w:rsidP="00B056E1">
            <w:pPr>
              <w:rPr>
                <w:rFonts w:ascii="Arial" w:eastAsiaTheme="minorEastAsia" w:hAnsi="Arial" w:cs="Arial"/>
                <w:sz w:val="18"/>
                <w:szCs w:val="18"/>
                <w:lang w:eastAsia="ko-KR"/>
              </w:rPr>
            </w:pPr>
            <w:r w:rsidRPr="00985F4A">
              <w:rPr>
                <w:rFonts w:ascii="Arial" w:eastAsiaTheme="minorEastAsia" w:hAnsi="Arial" w:cs="Arial"/>
                <w:sz w:val="18"/>
                <w:szCs w:val="18"/>
              </w:rPr>
              <w:t>MCS</w:t>
            </w:r>
          </w:p>
        </w:tc>
        <w:tc>
          <w:tcPr>
            <w:tcW w:w="3580" w:type="dxa"/>
            <w:hideMark/>
          </w:tcPr>
          <w:p w:rsidR="006375EF" w:rsidRPr="00985F4A" w:rsidRDefault="006375EF" w:rsidP="00B056E1">
            <w:pPr>
              <w:rPr>
                <w:rFonts w:ascii="Arial" w:eastAsiaTheme="minorEastAsia" w:hAnsi="Arial" w:cs="Arial"/>
                <w:sz w:val="18"/>
                <w:szCs w:val="18"/>
                <w:lang w:eastAsia="ko-KR"/>
              </w:rPr>
            </w:pPr>
            <w:r>
              <w:rPr>
                <w:rFonts w:ascii="Arial" w:eastAsiaTheme="minorEastAsia" w:hAnsi="Arial" w:cs="Arial"/>
                <w:sz w:val="18"/>
                <w:szCs w:val="18"/>
                <w:lang w:eastAsia="ko-KR"/>
              </w:rPr>
              <w:t xml:space="preserve">802.11ac </w:t>
            </w:r>
            <w:r w:rsidRPr="00985F4A">
              <w:rPr>
                <w:rFonts w:ascii="Arial" w:eastAsiaTheme="minorEastAsia" w:hAnsi="Arial" w:cs="Arial"/>
                <w:sz w:val="18"/>
                <w:szCs w:val="18"/>
                <w:lang w:eastAsia="ko-KR"/>
              </w:rPr>
              <w:t>MCS table</w:t>
            </w:r>
            <w:r>
              <w:rPr>
                <w:rFonts w:ascii="Arial" w:eastAsiaTheme="minorEastAsia" w:hAnsi="Arial" w:cs="Arial"/>
                <w:sz w:val="18"/>
                <w:szCs w:val="18"/>
                <w:lang w:eastAsia="ko-KR"/>
              </w:rPr>
              <w:t xml:space="preserve"> (including 256QAM)</w:t>
            </w:r>
          </w:p>
        </w:tc>
      </w:tr>
      <w:tr w:rsidR="006375EF" w:rsidRPr="00A57722" w:rsidTr="0056220A">
        <w:tc>
          <w:tcPr>
            <w:tcW w:w="2497" w:type="dxa"/>
            <w:gridSpan w:val="2"/>
            <w:hideMark/>
          </w:tcPr>
          <w:p w:rsidR="006375EF" w:rsidRPr="0001255A" w:rsidRDefault="006375EF" w:rsidP="00B056E1">
            <w:pPr>
              <w:rPr>
                <w:rFonts w:ascii="Arial" w:eastAsiaTheme="minorEastAsia" w:hAnsi="Arial" w:cs="Arial"/>
                <w:sz w:val="18"/>
                <w:szCs w:val="18"/>
                <w:lang w:eastAsia="ko-KR"/>
              </w:rPr>
            </w:pPr>
            <w:r w:rsidRPr="0001255A">
              <w:rPr>
                <w:rFonts w:ascii="Arial" w:eastAsiaTheme="minorEastAsia" w:hAnsi="Arial" w:cs="Arial"/>
                <w:sz w:val="18"/>
                <w:szCs w:val="18"/>
                <w:lang w:eastAsia="ko-KR"/>
              </w:rPr>
              <w:t>Antenna configuration</w:t>
            </w:r>
          </w:p>
        </w:tc>
        <w:tc>
          <w:tcPr>
            <w:tcW w:w="3580" w:type="dxa"/>
            <w:hideMark/>
          </w:tcPr>
          <w:p w:rsidR="006375EF" w:rsidRPr="0001255A" w:rsidRDefault="006375EF" w:rsidP="00B056E1">
            <w:pPr>
              <w:rPr>
                <w:rFonts w:ascii="Arial" w:eastAsiaTheme="minorEastAsia" w:hAnsi="Arial" w:cs="Arial"/>
                <w:sz w:val="18"/>
                <w:szCs w:val="18"/>
                <w:lang w:eastAsia="ko-KR"/>
              </w:rPr>
            </w:pPr>
            <w:r w:rsidRPr="0001255A">
              <w:rPr>
                <w:rFonts w:ascii="Arial" w:eastAsiaTheme="minorEastAsia" w:hAnsi="Arial" w:cs="Arial"/>
                <w:sz w:val="18"/>
                <w:szCs w:val="18"/>
                <w:lang w:eastAsia="ko-KR"/>
              </w:rPr>
              <w:t>2Tx2Rx in DL, Cross-polarized</w:t>
            </w:r>
          </w:p>
        </w:tc>
      </w:tr>
      <w:tr w:rsidR="00437FF8" w:rsidRPr="00A57722" w:rsidTr="0056220A">
        <w:tc>
          <w:tcPr>
            <w:tcW w:w="2497" w:type="dxa"/>
            <w:gridSpan w:val="2"/>
            <w:hideMark/>
          </w:tcPr>
          <w:p w:rsidR="00437FF8" w:rsidRPr="0001255A" w:rsidRDefault="006F29BD" w:rsidP="00D91F1A">
            <w:pPr>
              <w:rPr>
                <w:rFonts w:ascii="Arial" w:eastAsiaTheme="minorEastAsia" w:hAnsi="Arial" w:cs="Arial"/>
                <w:sz w:val="18"/>
                <w:szCs w:val="18"/>
                <w:lang w:eastAsia="ko-KR"/>
              </w:rPr>
            </w:pPr>
            <w:r>
              <w:rPr>
                <w:rFonts w:ascii="Arial" w:eastAsiaTheme="minorEastAsia" w:hAnsi="Arial" w:cs="Arial"/>
                <w:sz w:val="18"/>
                <w:szCs w:val="18"/>
                <w:lang w:eastAsia="ko-KR"/>
              </w:rPr>
              <w:t xml:space="preserve">LDPC </w:t>
            </w:r>
            <w:r w:rsidR="00437FF8">
              <w:rPr>
                <w:rFonts w:ascii="Arial" w:eastAsiaTheme="minorEastAsia" w:hAnsi="Arial" w:cs="Arial"/>
                <w:sz w:val="18"/>
                <w:szCs w:val="18"/>
                <w:lang w:eastAsia="ko-KR"/>
              </w:rPr>
              <w:t>code interleaving depth</w:t>
            </w:r>
          </w:p>
        </w:tc>
        <w:tc>
          <w:tcPr>
            <w:tcW w:w="3580" w:type="dxa"/>
            <w:hideMark/>
          </w:tcPr>
          <w:p w:rsidR="00437FF8" w:rsidRPr="0001255A" w:rsidRDefault="00437FF8" w:rsidP="008669F5">
            <w:pPr>
              <w:rPr>
                <w:rFonts w:ascii="Arial" w:eastAsiaTheme="minorEastAsia" w:hAnsi="Arial" w:cs="Arial"/>
                <w:sz w:val="18"/>
                <w:szCs w:val="18"/>
                <w:lang w:eastAsia="ko-KR"/>
              </w:rPr>
            </w:pPr>
            <w:r>
              <w:rPr>
                <w:rFonts w:ascii="Arial" w:eastAsiaTheme="minorEastAsia" w:hAnsi="Arial" w:cs="Arial"/>
                <w:sz w:val="18"/>
                <w:szCs w:val="18"/>
                <w:lang w:eastAsia="ko-KR"/>
              </w:rPr>
              <w:t>1 Wi-Fi OFDM symbol</w:t>
            </w:r>
          </w:p>
        </w:tc>
      </w:tr>
      <w:tr w:rsidR="004B2F3C" w:rsidRPr="00A57722" w:rsidTr="0056220A">
        <w:tc>
          <w:tcPr>
            <w:tcW w:w="2497" w:type="dxa"/>
            <w:gridSpan w:val="2"/>
            <w:hideMark/>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Frame aggregation</w:t>
            </w:r>
          </w:p>
        </w:tc>
        <w:tc>
          <w:tcPr>
            <w:tcW w:w="3580" w:type="dxa"/>
            <w:hideMark/>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A-MPDU</w:t>
            </w:r>
          </w:p>
        </w:tc>
      </w:tr>
      <w:tr w:rsidR="0081482F" w:rsidRPr="00A57722" w:rsidTr="0056220A">
        <w:trPr>
          <w:trHeight w:val="107"/>
        </w:trPr>
        <w:tc>
          <w:tcPr>
            <w:tcW w:w="2497" w:type="dxa"/>
            <w:gridSpan w:val="2"/>
            <w:vAlign w:val="center"/>
          </w:tcPr>
          <w:p w:rsidR="0081482F" w:rsidRPr="00985F4A" w:rsidRDefault="0081482F" w:rsidP="0081482F">
            <w:pPr>
              <w:rPr>
                <w:rFonts w:ascii="Arial" w:eastAsiaTheme="minorEastAsia" w:hAnsi="Arial" w:cs="Arial"/>
                <w:sz w:val="18"/>
                <w:szCs w:val="18"/>
                <w:lang w:eastAsia="ko-KR"/>
              </w:rPr>
            </w:pPr>
            <w:r w:rsidRPr="00985F4A">
              <w:rPr>
                <w:rFonts w:ascii="Arial" w:eastAsiaTheme="minorEastAsia" w:hAnsi="Arial" w:cs="Arial"/>
                <w:sz w:val="18"/>
                <w:szCs w:val="18"/>
                <w:lang w:eastAsia="ko-KR"/>
              </w:rPr>
              <w:t>MPDU</w:t>
            </w:r>
          </w:p>
        </w:tc>
        <w:tc>
          <w:tcPr>
            <w:tcW w:w="3580" w:type="dxa"/>
          </w:tcPr>
          <w:p w:rsidR="0081482F" w:rsidRPr="00985F4A" w:rsidRDefault="00B01401" w:rsidP="00B01401">
            <w:pPr>
              <w:rPr>
                <w:rFonts w:ascii="Arial" w:eastAsiaTheme="minorEastAsia" w:hAnsi="Arial" w:cs="Arial"/>
                <w:sz w:val="18"/>
                <w:szCs w:val="18"/>
                <w:lang w:eastAsia="ko-KR"/>
              </w:rPr>
            </w:pPr>
            <w:r>
              <w:rPr>
                <w:rFonts w:ascii="Arial" w:eastAsiaTheme="minorEastAsia" w:hAnsi="Arial" w:cs="Arial"/>
                <w:sz w:val="18"/>
                <w:szCs w:val="18"/>
                <w:lang w:eastAsia="ko-KR"/>
              </w:rPr>
              <w:t xml:space="preserve">Fixed </w:t>
            </w:r>
            <w:r w:rsidR="0081482F" w:rsidRPr="00985F4A">
              <w:rPr>
                <w:rFonts w:ascii="Arial" w:eastAsiaTheme="minorEastAsia" w:hAnsi="Arial" w:cs="Arial"/>
                <w:sz w:val="18"/>
                <w:szCs w:val="18"/>
                <w:lang w:eastAsia="ko-KR"/>
              </w:rPr>
              <w:t>1500B MPDU size (variable transmission duration)</w:t>
            </w:r>
          </w:p>
        </w:tc>
      </w:tr>
      <w:tr w:rsidR="0081482F" w:rsidRPr="00A57722" w:rsidTr="0056220A">
        <w:trPr>
          <w:trHeight w:val="107"/>
        </w:trPr>
        <w:tc>
          <w:tcPr>
            <w:tcW w:w="2497" w:type="dxa"/>
            <w:gridSpan w:val="2"/>
            <w:vAlign w:val="center"/>
          </w:tcPr>
          <w:p w:rsidR="0081482F" w:rsidRPr="00985F4A" w:rsidRDefault="0081482F" w:rsidP="0081482F">
            <w:pPr>
              <w:rPr>
                <w:rFonts w:ascii="Arial" w:eastAsiaTheme="minorEastAsia" w:hAnsi="Arial" w:cs="Arial"/>
                <w:sz w:val="18"/>
                <w:szCs w:val="18"/>
                <w:lang w:eastAsia="ko-KR"/>
              </w:rPr>
            </w:pPr>
            <w:r w:rsidRPr="00985F4A">
              <w:rPr>
                <w:rFonts w:ascii="Arial" w:eastAsiaTheme="minorEastAsia" w:hAnsi="Arial" w:cs="Arial"/>
                <w:sz w:val="18"/>
                <w:szCs w:val="18"/>
                <w:lang w:eastAsia="ko-KR"/>
              </w:rPr>
              <w:t>TXOP</w:t>
            </w:r>
          </w:p>
        </w:tc>
        <w:tc>
          <w:tcPr>
            <w:tcW w:w="3580" w:type="dxa"/>
          </w:tcPr>
          <w:p w:rsidR="0081482F" w:rsidRPr="00985F4A" w:rsidRDefault="00D945F6" w:rsidP="008669F5">
            <w:pPr>
              <w:rPr>
                <w:rFonts w:ascii="Arial" w:eastAsiaTheme="minorEastAsia" w:hAnsi="Arial" w:cs="Arial"/>
                <w:sz w:val="18"/>
                <w:szCs w:val="18"/>
                <w:lang w:eastAsia="ko-KR"/>
              </w:rPr>
            </w:pPr>
            <w:r w:rsidRPr="00D945F6">
              <w:rPr>
                <w:rFonts w:ascii="Arial" w:eastAsiaTheme="minorEastAsia" w:hAnsi="Arial" w:cs="Arial"/>
                <w:sz w:val="18"/>
                <w:szCs w:val="18"/>
                <w:lang w:eastAsia="ko-KR"/>
              </w:rPr>
              <w:t>4.096</w:t>
            </w:r>
            <w:r w:rsidR="0081482F" w:rsidRPr="00985F4A">
              <w:rPr>
                <w:rFonts w:ascii="Arial" w:eastAsiaTheme="minorEastAsia" w:hAnsi="Arial" w:cs="Arial"/>
                <w:sz w:val="18"/>
                <w:szCs w:val="18"/>
                <w:lang w:eastAsia="ko-KR"/>
              </w:rPr>
              <w:t xml:space="preserve">ms </w:t>
            </w:r>
          </w:p>
          <w:p w:rsidR="0081482F" w:rsidRPr="00985F4A" w:rsidRDefault="00C97296" w:rsidP="00D945F6">
            <w:pPr>
              <w:rPr>
                <w:rFonts w:ascii="Arial" w:eastAsiaTheme="minorEastAsia" w:hAnsi="Arial" w:cs="Arial"/>
                <w:sz w:val="18"/>
                <w:szCs w:val="18"/>
                <w:lang w:eastAsia="ko-KR"/>
              </w:rPr>
            </w:pPr>
            <w:r>
              <w:rPr>
                <w:rFonts w:ascii="Arial" w:eastAsiaTheme="minorEastAsia" w:hAnsi="Arial" w:cs="Arial"/>
                <w:sz w:val="18"/>
                <w:szCs w:val="18"/>
                <w:lang w:eastAsia="ko-KR"/>
              </w:rPr>
              <w:t>(</w:t>
            </w:r>
            <w:r w:rsidR="0081482F" w:rsidRPr="00985F4A">
              <w:rPr>
                <w:rFonts w:ascii="Arial" w:eastAsiaTheme="minorEastAsia" w:hAnsi="Arial" w:cs="Arial"/>
                <w:sz w:val="18"/>
                <w:szCs w:val="18"/>
                <w:lang w:eastAsia="ko-KR"/>
              </w:rPr>
              <w:t xml:space="preserve">Asynchronous to LTE </w:t>
            </w:r>
            <w:r w:rsidR="00D945F6">
              <w:rPr>
                <w:rFonts w:ascii="Arial" w:eastAsiaTheme="minorEastAsia" w:hAnsi="Arial" w:cs="Arial"/>
                <w:sz w:val="18"/>
                <w:szCs w:val="18"/>
                <w:lang w:eastAsia="ko-KR"/>
              </w:rPr>
              <w:t>timings</w:t>
            </w:r>
            <w:r>
              <w:rPr>
                <w:rFonts w:ascii="Arial" w:eastAsiaTheme="minorEastAsia" w:hAnsi="Arial" w:cs="Arial"/>
                <w:sz w:val="18"/>
                <w:szCs w:val="18"/>
                <w:lang w:eastAsia="ko-KR"/>
              </w:rPr>
              <w:t>)</w:t>
            </w:r>
          </w:p>
        </w:tc>
      </w:tr>
      <w:tr w:rsidR="0081482F" w:rsidRPr="00A57722" w:rsidTr="0056220A">
        <w:tc>
          <w:tcPr>
            <w:tcW w:w="1117" w:type="dxa"/>
            <w:vMerge w:val="restart"/>
            <w:vAlign w:val="center"/>
            <w:hideMark/>
          </w:tcPr>
          <w:p w:rsidR="0081482F" w:rsidRPr="00985F4A" w:rsidRDefault="0081482F" w:rsidP="008669F5">
            <w:pPr>
              <w:jc w:val="center"/>
              <w:rPr>
                <w:rFonts w:ascii="Arial" w:eastAsiaTheme="minorEastAsia" w:hAnsi="Arial" w:cs="Arial"/>
                <w:sz w:val="18"/>
                <w:szCs w:val="18"/>
                <w:lang w:eastAsia="ko-KR"/>
              </w:rPr>
            </w:pPr>
            <w:r w:rsidRPr="00985F4A">
              <w:rPr>
                <w:rFonts w:ascii="Arial" w:eastAsiaTheme="minorEastAsia" w:hAnsi="Arial" w:cs="Arial"/>
                <w:sz w:val="18"/>
                <w:szCs w:val="18"/>
                <w:lang w:eastAsia="ko-KR"/>
              </w:rPr>
              <w:t>MAC</w:t>
            </w: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Coordination</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DCF</w:t>
            </w:r>
          </w:p>
        </w:tc>
      </w:tr>
      <w:tr w:rsidR="0081482F" w:rsidRPr="00A57722" w:rsidTr="0056220A">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SIFS, DIFS</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SIFS, DIFS</w:t>
            </w:r>
          </w:p>
        </w:tc>
      </w:tr>
      <w:tr w:rsidR="0081482F" w:rsidRPr="00A57722" w:rsidTr="0056220A">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Detection</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Energy detection &amp; preamble detection</w:t>
            </w:r>
          </w:p>
        </w:tc>
      </w:tr>
      <w:tr w:rsidR="0081482F" w:rsidRPr="00A57722" w:rsidTr="0056220A">
        <w:trPr>
          <w:trHeight w:val="107"/>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RTS/CTS</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N/A</w:t>
            </w:r>
          </w:p>
        </w:tc>
      </w:tr>
      <w:tr w:rsidR="0081482F" w:rsidRPr="00A57722" w:rsidTr="0056220A">
        <w:trPr>
          <w:trHeight w:val="145"/>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Contention window</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Min : 15 slot,  Max : 1023 slot</w:t>
            </w:r>
          </w:p>
        </w:tc>
      </w:tr>
      <w:tr w:rsidR="004B2F3C" w:rsidRPr="00A57722" w:rsidTr="0056220A">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CCA-CS</w:t>
            </w:r>
          </w:p>
        </w:tc>
        <w:tc>
          <w:tcPr>
            <w:tcW w:w="3580" w:type="dxa"/>
          </w:tcPr>
          <w:p w:rsidR="004B2F3C" w:rsidRPr="00985F4A" w:rsidDel="00623036"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-82dBm and preamble decoding</w:t>
            </w:r>
            <w:r w:rsidR="0081482F">
              <w:rPr>
                <w:rFonts w:ascii="Arial" w:eastAsiaTheme="minorEastAsia" w:hAnsi="Arial" w:cs="Arial"/>
                <w:sz w:val="18"/>
                <w:szCs w:val="18"/>
                <w:lang w:eastAsia="ko-KR"/>
              </w:rPr>
              <w:br/>
              <w:t xml:space="preserve">(Note preamble </w:t>
            </w:r>
            <w:r w:rsidR="0081482F" w:rsidRPr="0081482F">
              <w:rPr>
                <w:rFonts w:ascii="Arial" w:eastAsiaTheme="minorEastAsia" w:hAnsi="Arial" w:cs="Arial"/>
                <w:sz w:val="18"/>
                <w:szCs w:val="18"/>
                <w:lang w:eastAsia="ko-KR"/>
              </w:rPr>
              <w:t>occupies the 20MHz system bandwidth with rate 1/2 coding and BPSK modulation</w:t>
            </w:r>
            <w:r w:rsidR="0081482F">
              <w:rPr>
                <w:rFonts w:ascii="Arial" w:eastAsiaTheme="minorEastAsia" w:hAnsi="Arial" w:cs="Arial"/>
                <w:sz w:val="18"/>
                <w:szCs w:val="18"/>
                <w:lang w:eastAsia="ko-KR"/>
              </w:rPr>
              <w:t>)</w:t>
            </w:r>
          </w:p>
        </w:tc>
      </w:tr>
      <w:tr w:rsidR="004B2F3C" w:rsidRPr="00A57722" w:rsidTr="0056220A">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CCA-ED</w:t>
            </w:r>
          </w:p>
        </w:tc>
        <w:tc>
          <w:tcPr>
            <w:tcW w:w="3580" w:type="dxa"/>
          </w:tcPr>
          <w:p w:rsidR="004B2F3C" w:rsidRPr="00985F4A" w:rsidRDefault="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-62dBm</w:t>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ACK Modeled</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Yes</w:t>
            </w:r>
          </w:p>
        </w:tc>
      </w:tr>
      <w:tr w:rsidR="004B2F3C" w:rsidRPr="00A57722" w:rsidTr="0056220A">
        <w:trPr>
          <w:trHeight w:val="107"/>
        </w:trPr>
        <w:tc>
          <w:tcPr>
            <w:tcW w:w="2497" w:type="dxa"/>
            <w:gridSpan w:val="2"/>
          </w:tcPr>
          <w:p w:rsidR="004B2F3C" w:rsidRPr="00985F4A" w:rsidRDefault="00562290" w:rsidP="004B2F3C">
            <w:pPr>
              <w:rPr>
                <w:rFonts w:ascii="Arial" w:eastAsiaTheme="minorEastAsia" w:hAnsi="Arial" w:cs="Arial"/>
                <w:sz w:val="18"/>
                <w:szCs w:val="18"/>
                <w:lang w:eastAsia="ko-KR"/>
              </w:rPr>
            </w:pPr>
            <w:r>
              <w:rPr>
                <w:rFonts w:ascii="Arial" w:eastAsiaTheme="minorEastAsia" w:hAnsi="Arial" w:cs="Arial"/>
                <w:sz w:val="18"/>
                <w:szCs w:val="18"/>
                <w:lang w:eastAsia="ko-KR"/>
              </w:rPr>
              <w:t xml:space="preserve">DL/UL </w:t>
            </w:r>
            <w:r w:rsidR="004B2F3C" w:rsidRPr="00985F4A">
              <w:rPr>
                <w:rFonts w:ascii="Arial" w:eastAsiaTheme="minorEastAsia" w:hAnsi="Arial" w:cs="Arial"/>
                <w:sz w:val="18"/>
                <w:szCs w:val="18"/>
                <w:lang w:eastAsia="ko-KR"/>
              </w:rPr>
              <w:t>Duplexing</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Yes</w:t>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Rate control</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Calibri" w:hAnsi="Arial" w:cs="Arial"/>
                <w:sz w:val="18"/>
                <w:szCs w:val="18"/>
              </w:rPr>
              <w:t>Minstrel algorithm</w:t>
            </w:r>
            <w:r w:rsidR="00985F4A" w:rsidRPr="00985F4A">
              <w:rPr>
                <w:rFonts w:ascii="Arial" w:eastAsia="Calibri" w:hAnsi="Arial" w:cs="Arial"/>
                <w:sz w:val="14"/>
                <w:szCs w:val="18"/>
              </w:rPr>
              <w:t xml:space="preserve"> </w:t>
            </w:r>
            <w:r w:rsidR="00985F4A" w:rsidRPr="00985F4A">
              <w:rPr>
                <w:rFonts w:ascii="Arial" w:hAnsi="Arial" w:cs="Arial"/>
                <w:sz w:val="18"/>
              </w:rPr>
              <w:fldChar w:fldCharType="begin"/>
            </w:r>
            <w:r w:rsidR="00985F4A" w:rsidRPr="00985F4A">
              <w:rPr>
                <w:rFonts w:ascii="Arial" w:hAnsi="Arial" w:cs="Arial"/>
                <w:sz w:val="18"/>
              </w:rPr>
              <w:instrText xml:space="preserve"> REF _Ref399163084 \r \h  \* MERGEFORMAT </w:instrText>
            </w:r>
            <w:r w:rsidR="00985F4A" w:rsidRPr="00985F4A">
              <w:rPr>
                <w:rFonts w:ascii="Arial" w:hAnsi="Arial" w:cs="Arial"/>
                <w:sz w:val="18"/>
              </w:rPr>
            </w:r>
            <w:r w:rsidR="00985F4A" w:rsidRPr="00985F4A">
              <w:rPr>
                <w:rFonts w:ascii="Arial" w:hAnsi="Arial" w:cs="Arial"/>
                <w:sz w:val="18"/>
              </w:rPr>
              <w:fldChar w:fldCharType="separate"/>
            </w:r>
            <w:r w:rsidR="00F13D82">
              <w:rPr>
                <w:rFonts w:ascii="Arial" w:hAnsi="Arial" w:cs="Arial"/>
                <w:sz w:val="18"/>
              </w:rPr>
              <w:t>[8]</w:t>
            </w:r>
            <w:r w:rsidR="00985F4A" w:rsidRPr="00985F4A">
              <w:rPr>
                <w:rFonts w:ascii="Arial" w:hAnsi="Arial" w:cs="Arial"/>
                <w:sz w:val="18"/>
              </w:rPr>
              <w:fldChar w:fldCharType="end"/>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Channel selection</w:t>
            </w:r>
          </w:p>
        </w:tc>
        <w:tc>
          <w:tcPr>
            <w:tcW w:w="3580" w:type="dxa"/>
          </w:tcPr>
          <w:p w:rsidR="004B2F3C" w:rsidRPr="00985F4A" w:rsidRDefault="0085564C" w:rsidP="004B2F3C">
            <w:pPr>
              <w:rPr>
                <w:rFonts w:ascii="Arial" w:eastAsiaTheme="minorEastAsia" w:hAnsi="Arial" w:cs="Arial"/>
                <w:sz w:val="18"/>
                <w:szCs w:val="18"/>
                <w:lang w:eastAsia="ko-KR"/>
              </w:rPr>
            </w:pPr>
            <w:r>
              <w:rPr>
                <w:rFonts w:ascii="Arial" w:hAnsi="Arial" w:cs="Arial"/>
                <w:sz w:val="18"/>
                <w:szCs w:val="18"/>
              </w:rPr>
              <w:t>M</w:t>
            </w:r>
            <w:r w:rsidRPr="00985F4A">
              <w:rPr>
                <w:rFonts w:ascii="Arial" w:hAnsi="Arial" w:cs="Arial"/>
                <w:sz w:val="18"/>
                <w:szCs w:val="18"/>
              </w:rPr>
              <w:t xml:space="preserve">inimum </w:t>
            </w:r>
            <w:r w:rsidR="00985F4A" w:rsidRPr="00985F4A">
              <w:rPr>
                <w:rFonts w:ascii="Arial" w:hAnsi="Arial" w:cs="Arial"/>
                <w:sz w:val="18"/>
                <w:szCs w:val="18"/>
              </w:rPr>
              <w:t>number of neighbors</w:t>
            </w:r>
          </w:p>
        </w:tc>
      </w:tr>
    </w:tbl>
    <w:p w:rsidR="00F7320F" w:rsidRDefault="00F7320F" w:rsidP="00F7320F">
      <w:pPr>
        <w:pStyle w:val="Heading2"/>
      </w:pPr>
      <w:r>
        <w:t>LTE behavior assumptions</w:t>
      </w:r>
    </w:p>
    <w:p w:rsidR="0056220A" w:rsidRDefault="0056220A" w:rsidP="0056220A">
      <w:pPr>
        <w:pStyle w:val="BodyText"/>
      </w:pPr>
      <w:r>
        <w:t xml:space="preserve">Additional parameters and assumptions for LAA system </w:t>
      </w:r>
      <w:r w:rsidR="001C3E71">
        <w:t xml:space="preserve">assumptions </w:t>
      </w:r>
      <w:r>
        <w:t xml:space="preserve">are listed in </w:t>
      </w:r>
      <w:r>
        <w:fldChar w:fldCharType="begin"/>
      </w:r>
      <w:r>
        <w:instrText xml:space="preserve"> REF _Ref399334075 \h </w:instrText>
      </w:r>
      <w:r>
        <w:fldChar w:fldCharType="separate"/>
      </w:r>
      <w:r w:rsidR="00F13D82">
        <w:t xml:space="preserve">Table </w:t>
      </w:r>
      <w:r w:rsidR="00F13D82">
        <w:rPr>
          <w:noProof/>
        </w:rPr>
        <w:t>4</w:t>
      </w:r>
      <w:r>
        <w:fldChar w:fldCharType="end"/>
      </w:r>
      <w:r>
        <w:t>.</w:t>
      </w:r>
    </w:p>
    <w:p w:rsidR="003778CF" w:rsidRPr="0056220A" w:rsidRDefault="003778CF" w:rsidP="0056220A">
      <w:pPr>
        <w:pStyle w:val="BodyText"/>
      </w:pPr>
    </w:p>
    <w:p w:rsidR="0056220A" w:rsidRPr="00985F4A" w:rsidRDefault="0056220A" w:rsidP="003778CF">
      <w:pPr>
        <w:pStyle w:val="Caption"/>
        <w:keepNext/>
        <w:spacing w:before="240" w:after="120"/>
        <w:jc w:val="center"/>
      </w:pPr>
      <w:bookmarkStart w:id="6" w:name="_Ref399334075"/>
      <w:r>
        <w:t xml:space="preserve">Table </w:t>
      </w:r>
      <w:r>
        <w:fldChar w:fldCharType="begin"/>
      </w:r>
      <w:r>
        <w:instrText xml:space="preserve"> SEQ Table \* ARABIC </w:instrText>
      </w:r>
      <w:r>
        <w:fldChar w:fldCharType="separate"/>
      </w:r>
      <w:r w:rsidR="00F13D82">
        <w:rPr>
          <w:noProof/>
        </w:rPr>
        <w:t>4</w:t>
      </w:r>
      <w:r>
        <w:fldChar w:fldCharType="end"/>
      </w:r>
      <w:bookmarkEnd w:id="6"/>
      <w:r>
        <w:t xml:space="preserve"> LAA system assumptions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712"/>
      </w:tblGrid>
      <w:tr w:rsidR="00F7320F" w:rsidTr="0056220A">
        <w:trPr>
          <w:trHeight w:val="251"/>
        </w:trPr>
        <w:tc>
          <w:tcPr>
            <w:tcW w:w="2350"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37FF8" w:rsidRDefault="00F7320F" w:rsidP="00437FF8">
            <w:pPr>
              <w:rPr>
                <w:rFonts w:ascii="Arial" w:eastAsiaTheme="minorEastAsia" w:hAnsi="Arial" w:cs="Arial"/>
                <w:b/>
                <w:sz w:val="18"/>
                <w:szCs w:val="18"/>
                <w:lang w:eastAsia="ko-KR"/>
              </w:rPr>
            </w:pPr>
            <w:r w:rsidRPr="00437FF8">
              <w:rPr>
                <w:rFonts w:ascii="Arial" w:eastAsiaTheme="minorEastAsia" w:hAnsi="Arial" w:cs="Arial"/>
                <w:b/>
                <w:sz w:val="18"/>
                <w:szCs w:val="18"/>
                <w:lang w:eastAsia="ko-KR"/>
              </w:rPr>
              <w:t>Parameters</w:t>
            </w:r>
          </w:p>
        </w:tc>
        <w:tc>
          <w:tcPr>
            <w:tcW w:w="3712"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37FF8" w:rsidRDefault="00F7320F" w:rsidP="00437FF8">
            <w:pPr>
              <w:rPr>
                <w:rFonts w:ascii="Arial" w:eastAsiaTheme="minorEastAsia" w:hAnsi="Arial" w:cs="Arial"/>
                <w:b/>
                <w:sz w:val="18"/>
                <w:szCs w:val="18"/>
                <w:lang w:eastAsia="ko-KR"/>
              </w:rPr>
            </w:pPr>
            <w:r w:rsidRPr="00437FF8">
              <w:rPr>
                <w:rFonts w:ascii="Arial" w:eastAsiaTheme="minorEastAsia" w:hAnsi="Arial" w:cs="Arial"/>
                <w:b/>
                <w:sz w:val="18"/>
                <w:szCs w:val="18"/>
                <w:lang w:eastAsia="ko-KR"/>
              </w:rPr>
              <w:t>Value</w:t>
            </w:r>
          </w:p>
        </w:tc>
      </w:tr>
      <w:tr w:rsidR="00F7320F" w:rsidTr="00CA2D29">
        <w:trPr>
          <w:trHeight w:val="224"/>
        </w:trPr>
        <w:tc>
          <w:tcPr>
            <w:tcW w:w="2350" w:type="dxa"/>
            <w:tcBorders>
              <w:top w:val="single" w:sz="4" w:space="0" w:color="auto"/>
              <w:left w:val="single" w:sz="4" w:space="0" w:color="auto"/>
              <w:bottom w:val="single" w:sz="4" w:space="0" w:color="auto"/>
              <w:right w:val="single" w:sz="4" w:space="0" w:color="auto"/>
            </w:tcBorders>
            <w:hideMark/>
          </w:tcPr>
          <w:p w:rsidR="00F7320F" w:rsidRPr="00437FF8" w:rsidRDefault="00F7320F"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PCI planning for each NW</w:t>
            </w:r>
          </w:p>
        </w:tc>
        <w:tc>
          <w:tcPr>
            <w:tcW w:w="3712" w:type="dxa"/>
            <w:tcBorders>
              <w:top w:val="single" w:sz="4" w:space="0" w:color="auto"/>
              <w:left w:val="single" w:sz="4" w:space="0" w:color="auto"/>
              <w:bottom w:val="single" w:sz="4" w:space="0" w:color="auto"/>
              <w:right w:val="single" w:sz="4" w:space="0" w:color="auto"/>
            </w:tcBorders>
            <w:hideMark/>
          </w:tcPr>
          <w:p w:rsidR="00F7320F" w:rsidRPr="00437FF8" w:rsidRDefault="00437FF8" w:rsidP="00437FF8">
            <w:pPr>
              <w:jc w:val="both"/>
              <w:rPr>
                <w:rFonts w:ascii="Arial" w:eastAsiaTheme="minorEastAsia" w:hAnsi="Arial" w:cs="Arial"/>
                <w:sz w:val="18"/>
                <w:szCs w:val="18"/>
                <w:lang w:eastAsia="ko-KR"/>
              </w:rPr>
            </w:pPr>
            <w:r>
              <w:rPr>
                <w:rFonts w:ascii="Arial" w:eastAsiaTheme="minorEastAsia" w:hAnsi="Arial" w:cs="Arial"/>
                <w:sz w:val="18"/>
                <w:szCs w:val="18"/>
                <w:lang w:eastAsia="ko-KR"/>
              </w:rPr>
              <w:t xml:space="preserve">Planned </w:t>
            </w:r>
          </w:p>
        </w:tc>
      </w:tr>
      <w:tr w:rsidR="00F7320F" w:rsidTr="0056220A">
        <w:trPr>
          <w:trHeight w:val="360"/>
        </w:trPr>
        <w:tc>
          <w:tcPr>
            <w:tcW w:w="2350" w:type="dxa"/>
            <w:tcBorders>
              <w:top w:val="single" w:sz="4" w:space="0" w:color="auto"/>
              <w:left w:val="single" w:sz="4" w:space="0" w:color="auto"/>
              <w:bottom w:val="single" w:sz="4" w:space="0" w:color="auto"/>
              <w:right w:val="single" w:sz="4" w:space="0" w:color="auto"/>
            </w:tcBorders>
            <w:hideMark/>
          </w:tcPr>
          <w:p w:rsidR="00F7320F" w:rsidRPr="00437FF8" w:rsidRDefault="00F7320F"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Transmission schemes</w:t>
            </w:r>
          </w:p>
        </w:tc>
        <w:tc>
          <w:tcPr>
            <w:tcW w:w="3712" w:type="dxa"/>
            <w:tcBorders>
              <w:top w:val="single" w:sz="4" w:space="0" w:color="auto"/>
              <w:left w:val="single" w:sz="4" w:space="0" w:color="auto"/>
              <w:bottom w:val="single" w:sz="4" w:space="0" w:color="auto"/>
              <w:right w:val="single" w:sz="4" w:space="0" w:color="auto"/>
            </w:tcBorders>
            <w:hideMark/>
          </w:tcPr>
          <w:p w:rsidR="00F7320F" w:rsidRPr="00437FF8" w:rsidRDefault="006375EF" w:rsidP="006375EF">
            <w:pPr>
              <w:rPr>
                <w:rFonts w:ascii="Arial" w:eastAsiaTheme="minorEastAsia" w:hAnsi="Arial" w:cs="Arial"/>
                <w:sz w:val="18"/>
                <w:szCs w:val="18"/>
                <w:lang w:eastAsia="ko-KR"/>
              </w:rPr>
            </w:pPr>
            <w:r w:rsidRPr="0001255A">
              <w:rPr>
                <w:rFonts w:ascii="Arial" w:eastAsiaTheme="minorEastAsia" w:hAnsi="Arial" w:cs="Arial"/>
                <w:sz w:val="18"/>
                <w:szCs w:val="18"/>
                <w:lang w:eastAsia="ko-KR"/>
              </w:rPr>
              <w:t>2Tx2Rx in DL</w:t>
            </w:r>
            <w:r w:rsidR="00F7320F" w:rsidRPr="00437FF8">
              <w:rPr>
                <w:rFonts w:ascii="Arial" w:eastAsiaTheme="minorEastAsia" w:hAnsi="Arial" w:cs="Arial"/>
                <w:sz w:val="18"/>
                <w:szCs w:val="18"/>
                <w:lang w:eastAsia="ko-KR"/>
              </w:rPr>
              <w:t xml:space="preserve">, </w:t>
            </w:r>
            <w:r w:rsidR="00F63E30">
              <w:rPr>
                <w:rFonts w:ascii="Arial" w:eastAsiaTheme="minorEastAsia" w:hAnsi="Arial" w:cs="Arial"/>
                <w:sz w:val="18"/>
                <w:szCs w:val="18"/>
                <w:lang w:eastAsia="ko-KR"/>
              </w:rPr>
              <w:t xml:space="preserve">TM10, </w:t>
            </w:r>
            <w:r w:rsidR="00F7320F" w:rsidRPr="00437FF8">
              <w:rPr>
                <w:rFonts w:ascii="Arial" w:eastAsiaTheme="minorEastAsia" w:hAnsi="Arial" w:cs="Arial"/>
                <w:sz w:val="18"/>
                <w:szCs w:val="18"/>
                <w:lang w:eastAsia="ko-KR"/>
              </w:rPr>
              <w:t>QPSK/16QAM/64QAM/256QAM</w:t>
            </w:r>
          </w:p>
        </w:tc>
      </w:tr>
      <w:tr w:rsidR="00437FF8"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37FF8" w:rsidRDefault="006F29BD" w:rsidP="008669F5">
            <w:pPr>
              <w:rPr>
                <w:rFonts w:ascii="Arial" w:eastAsiaTheme="minorEastAsia" w:hAnsi="Arial" w:cs="Arial"/>
                <w:sz w:val="18"/>
                <w:szCs w:val="18"/>
                <w:lang w:eastAsia="ko-KR"/>
              </w:rPr>
            </w:pPr>
            <w:r>
              <w:rPr>
                <w:rFonts w:ascii="Arial" w:eastAsiaTheme="minorEastAsia" w:hAnsi="Arial" w:cs="Arial"/>
                <w:sz w:val="18"/>
                <w:szCs w:val="18"/>
                <w:lang w:eastAsia="ko-KR"/>
              </w:rPr>
              <w:t>Turbo</w:t>
            </w:r>
            <w:r w:rsidR="00437FF8">
              <w:rPr>
                <w:rFonts w:ascii="Arial" w:eastAsiaTheme="minorEastAsia" w:hAnsi="Arial" w:cs="Arial"/>
                <w:sz w:val="18"/>
                <w:szCs w:val="18"/>
                <w:lang w:eastAsia="ko-KR"/>
              </w:rPr>
              <w:t xml:space="preserve"> code</w:t>
            </w:r>
            <w:r w:rsidR="00C97296">
              <w:rPr>
                <w:rFonts w:ascii="Arial" w:eastAsiaTheme="minorEastAsia" w:hAnsi="Arial" w:cs="Arial"/>
                <w:sz w:val="18"/>
                <w:szCs w:val="18"/>
                <w:lang w:eastAsia="ko-KR"/>
              </w:rPr>
              <w:t xml:space="preserve"> block</w:t>
            </w:r>
            <w:r w:rsidR="00437FF8">
              <w:rPr>
                <w:rFonts w:ascii="Arial" w:eastAsiaTheme="minorEastAsia" w:hAnsi="Arial" w:cs="Arial"/>
                <w:sz w:val="18"/>
                <w:szCs w:val="18"/>
                <w:lang w:eastAsia="ko-KR"/>
              </w:rPr>
              <w:t xml:space="preserve"> interleaving depth</w:t>
            </w:r>
          </w:p>
        </w:tc>
        <w:tc>
          <w:tcPr>
            <w:tcW w:w="3712" w:type="dxa"/>
            <w:tcBorders>
              <w:top w:val="single" w:sz="4" w:space="0" w:color="auto"/>
              <w:left w:val="single" w:sz="4" w:space="0" w:color="auto"/>
              <w:bottom w:val="single" w:sz="4" w:space="0" w:color="auto"/>
              <w:right w:val="single" w:sz="4" w:space="0" w:color="auto"/>
            </w:tcBorders>
            <w:hideMark/>
          </w:tcPr>
          <w:p w:rsidR="00437FF8" w:rsidRPr="00437FF8" w:rsidRDefault="00437FF8">
            <w:pPr>
              <w:jc w:val="both"/>
              <w:rPr>
                <w:rFonts w:ascii="Arial" w:eastAsiaTheme="minorEastAsia" w:hAnsi="Arial" w:cs="Arial"/>
                <w:sz w:val="18"/>
                <w:szCs w:val="18"/>
                <w:lang w:eastAsia="ko-KR"/>
              </w:rPr>
            </w:pPr>
            <w:r>
              <w:rPr>
                <w:rFonts w:ascii="Arial" w:eastAsiaTheme="minorEastAsia" w:hAnsi="Arial" w:cs="Arial"/>
                <w:sz w:val="18"/>
                <w:szCs w:val="18"/>
                <w:lang w:eastAsia="ko-KR"/>
              </w:rPr>
              <w:t xml:space="preserve">Per LTE specs (1-14 </w:t>
            </w:r>
            <w:r w:rsidR="006915A9">
              <w:rPr>
                <w:rFonts w:ascii="Arial" w:eastAsiaTheme="minorEastAsia" w:hAnsi="Arial" w:cs="Arial"/>
                <w:sz w:val="18"/>
                <w:szCs w:val="18"/>
                <w:lang w:eastAsia="ko-KR"/>
              </w:rPr>
              <w:t xml:space="preserve">LTE </w:t>
            </w:r>
            <w:r>
              <w:rPr>
                <w:rFonts w:ascii="Arial" w:eastAsiaTheme="minorEastAsia" w:hAnsi="Arial" w:cs="Arial"/>
                <w:sz w:val="18"/>
                <w:szCs w:val="18"/>
                <w:lang w:eastAsia="ko-KR"/>
              </w:rPr>
              <w:t>OFDM symbols depend</w:t>
            </w:r>
            <w:r w:rsidR="00D01162">
              <w:rPr>
                <w:rFonts w:ascii="Arial" w:eastAsiaTheme="minorEastAsia" w:hAnsi="Arial" w:cs="Arial"/>
                <w:sz w:val="18"/>
                <w:szCs w:val="18"/>
                <w:lang w:eastAsia="ko-KR"/>
              </w:rPr>
              <w:t>ent o</w:t>
            </w:r>
            <w:r w:rsidR="00201319">
              <w:rPr>
                <w:rFonts w:ascii="Arial" w:eastAsiaTheme="minorEastAsia" w:hAnsi="Arial" w:cs="Arial"/>
                <w:sz w:val="18"/>
                <w:szCs w:val="18"/>
                <w:lang w:eastAsia="ko-KR"/>
              </w:rPr>
              <w:t>n</w:t>
            </w:r>
            <w:r>
              <w:rPr>
                <w:rFonts w:ascii="Arial" w:eastAsiaTheme="minorEastAsia" w:hAnsi="Arial" w:cs="Arial"/>
                <w:sz w:val="18"/>
                <w:szCs w:val="18"/>
                <w:lang w:eastAsia="ko-KR"/>
              </w:rPr>
              <w:t xml:space="preserve"> </w:t>
            </w:r>
            <w:r w:rsidR="00C97296">
              <w:rPr>
                <w:rFonts w:ascii="Arial" w:eastAsiaTheme="minorEastAsia" w:hAnsi="Arial" w:cs="Arial"/>
                <w:sz w:val="18"/>
                <w:szCs w:val="18"/>
                <w:lang w:eastAsia="ko-KR"/>
              </w:rPr>
              <w:t>MCS and PRB allocation</w:t>
            </w:r>
            <w:r>
              <w:rPr>
                <w:rFonts w:ascii="Arial" w:eastAsiaTheme="minorEastAsia" w:hAnsi="Arial" w:cs="Arial"/>
                <w:sz w:val="18"/>
                <w:szCs w:val="18"/>
                <w:lang w:eastAsia="ko-KR"/>
              </w:rPr>
              <w:t>)</w:t>
            </w:r>
          </w:p>
        </w:tc>
      </w:tr>
      <w:tr w:rsidR="00437FF8"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37FF8" w:rsidRDefault="00437FF8"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Scheduling</w:t>
            </w:r>
          </w:p>
        </w:tc>
        <w:tc>
          <w:tcPr>
            <w:tcW w:w="3712" w:type="dxa"/>
            <w:tcBorders>
              <w:top w:val="single" w:sz="4" w:space="0" w:color="auto"/>
              <w:left w:val="single" w:sz="4" w:space="0" w:color="auto"/>
              <w:bottom w:val="single" w:sz="4" w:space="0" w:color="auto"/>
              <w:right w:val="single" w:sz="4" w:space="0" w:color="auto"/>
            </w:tcBorders>
            <w:hideMark/>
          </w:tcPr>
          <w:p w:rsidR="00437FF8" w:rsidRPr="00437FF8" w:rsidRDefault="00437FF8" w:rsidP="00437FF8">
            <w:pPr>
              <w:jc w:val="both"/>
              <w:rPr>
                <w:rFonts w:ascii="Arial" w:eastAsiaTheme="minorEastAsia" w:hAnsi="Arial" w:cs="Arial"/>
                <w:sz w:val="18"/>
                <w:szCs w:val="18"/>
                <w:lang w:eastAsia="ko-KR"/>
              </w:rPr>
            </w:pPr>
            <w:r w:rsidRPr="00437FF8">
              <w:rPr>
                <w:rFonts w:ascii="Arial" w:eastAsiaTheme="minorEastAsia" w:hAnsi="Arial" w:cs="Arial"/>
                <w:sz w:val="18"/>
                <w:szCs w:val="18"/>
                <w:lang w:eastAsia="ko-KR"/>
              </w:rPr>
              <w:t>Proportional fair</w:t>
            </w:r>
          </w:p>
        </w:tc>
      </w:tr>
      <w:tr w:rsidR="006915A9"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6915A9" w:rsidRPr="00437FF8" w:rsidRDefault="006915A9" w:rsidP="008669F5">
            <w:pPr>
              <w:rPr>
                <w:rFonts w:ascii="Arial" w:eastAsiaTheme="minorEastAsia" w:hAnsi="Arial" w:cs="Arial"/>
                <w:sz w:val="18"/>
                <w:szCs w:val="18"/>
                <w:lang w:eastAsia="ko-KR"/>
              </w:rPr>
            </w:pPr>
            <w:r w:rsidRPr="00437FF8">
              <w:rPr>
                <w:rFonts w:ascii="Arial" w:eastAsiaTheme="minorEastAsia" w:hAnsi="Arial" w:cs="Arial"/>
                <w:sz w:val="18"/>
                <w:szCs w:val="18"/>
                <w:lang w:eastAsia="ko-KR"/>
              </w:rPr>
              <w:t>Link adaptation</w:t>
            </w:r>
          </w:p>
        </w:tc>
        <w:tc>
          <w:tcPr>
            <w:tcW w:w="3712" w:type="dxa"/>
            <w:tcBorders>
              <w:top w:val="single" w:sz="4" w:space="0" w:color="auto"/>
              <w:left w:val="single" w:sz="4" w:space="0" w:color="auto"/>
              <w:bottom w:val="single" w:sz="4" w:space="0" w:color="auto"/>
              <w:right w:val="single" w:sz="4" w:space="0" w:color="auto"/>
            </w:tcBorders>
            <w:hideMark/>
          </w:tcPr>
          <w:p w:rsidR="006915A9" w:rsidRPr="00437FF8" w:rsidRDefault="006915A9" w:rsidP="008669F5">
            <w:pPr>
              <w:jc w:val="both"/>
              <w:rPr>
                <w:rFonts w:ascii="Arial" w:eastAsiaTheme="minorEastAsia" w:hAnsi="Arial" w:cs="Arial"/>
                <w:sz w:val="18"/>
                <w:szCs w:val="18"/>
                <w:lang w:eastAsia="ko-KR"/>
              </w:rPr>
            </w:pPr>
            <w:r w:rsidRPr="00437FF8">
              <w:rPr>
                <w:rFonts w:ascii="Arial" w:eastAsiaTheme="minorEastAsia" w:hAnsi="Arial" w:cs="Arial"/>
                <w:sz w:val="18"/>
                <w:szCs w:val="18"/>
                <w:lang w:eastAsia="ko-KR"/>
              </w:rPr>
              <w:t>Realistic</w:t>
            </w:r>
          </w:p>
        </w:tc>
      </w:tr>
      <w:tr w:rsidR="00D91F1A" w:rsidTr="00B056E1">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CCA-ED</w:t>
            </w:r>
          </w:p>
        </w:tc>
        <w:tc>
          <w:tcPr>
            <w:tcW w:w="3712"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jc w:val="both"/>
              <w:rPr>
                <w:rFonts w:ascii="Arial" w:eastAsiaTheme="minorEastAsia" w:hAnsi="Arial" w:cs="Arial"/>
                <w:sz w:val="18"/>
                <w:szCs w:val="18"/>
                <w:lang w:eastAsia="ko-KR"/>
              </w:rPr>
            </w:pPr>
            <w:r w:rsidRPr="00985F4A">
              <w:rPr>
                <w:rFonts w:ascii="Arial" w:eastAsiaTheme="minorEastAsia" w:hAnsi="Arial" w:cs="Arial"/>
                <w:sz w:val="18"/>
                <w:szCs w:val="18"/>
                <w:lang w:eastAsia="ko-KR"/>
              </w:rPr>
              <w:t>-62dBm</w:t>
            </w:r>
          </w:p>
        </w:tc>
      </w:tr>
      <w:tr w:rsidR="00D91F1A" w:rsidTr="00D91F1A">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rPr>
                <w:rFonts w:ascii="Arial" w:eastAsiaTheme="minorEastAsia" w:hAnsi="Arial" w:cs="Arial"/>
                <w:sz w:val="18"/>
                <w:szCs w:val="18"/>
                <w:lang w:eastAsia="ko-KR"/>
              </w:rPr>
            </w:pPr>
            <w:r>
              <w:rPr>
                <w:rFonts w:ascii="Arial" w:eastAsiaTheme="minorEastAsia" w:hAnsi="Arial" w:cs="Arial"/>
                <w:sz w:val="18"/>
                <w:szCs w:val="18"/>
                <w:lang w:eastAsia="ko-KR"/>
              </w:rPr>
              <w:t>Channel selection</w:t>
            </w:r>
          </w:p>
        </w:tc>
        <w:tc>
          <w:tcPr>
            <w:tcW w:w="3712"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jc w:val="both"/>
              <w:rPr>
                <w:rFonts w:ascii="Arial" w:eastAsiaTheme="minorEastAsia" w:hAnsi="Arial" w:cs="Arial"/>
                <w:sz w:val="18"/>
                <w:szCs w:val="18"/>
                <w:lang w:eastAsia="ko-KR"/>
              </w:rPr>
            </w:pPr>
            <w:r>
              <w:rPr>
                <w:rFonts w:ascii="Arial" w:eastAsiaTheme="minorEastAsia" w:hAnsi="Arial" w:cs="Arial"/>
                <w:sz w:val="18"/>
                <w:szCs w:val="18"/>
                <w:lang w:eastAsia="ko-KR"/>
              </w:rPr>
              <w:t>Proprietary</w:t>
            </w:r>
          </w:p>
        </w:tc>
      </w:tr>
    </w:tbl>
    <w:p w:rsidR="002443A0" w:rsidRPr="00E70914" w:rsidRDefault="002443A0" w:rsidP="002443A0">
      <w:pPr>
        <w:pStyle w:val="Heading1"/>
        <w:jc w:val="both"/>
      </w:pPr>
      <w:r w:rsidRPr="00E70914">
        <w:t>Conclusions</w:t>
      </w:r>
    </w:p>
    <w:p w:rsidR="002443A0" w:rsidRDefault="002443A0" w:rsidP="002443A0">
      <w:pPr>
        <w:pStyle w:val="BodyText"/>
      </w:pPr>
      <w:r w:rsidRPr="00E70914">
        <w:t xml:space="preserve">In this contribution, </w:t>
      </w:r>
      <w:r w:rsidR="00FE50A2">
        <w:t>we discuss and provide our views on the coexistence evaluation methodology, scenarios and assumptions.</w:t>
      </w:r>
    </w:p>
    <w:p w:rsidR="00FE50A2" w:rsidRPr="00B01401" w:rsidRDefault="00FE50A2" w:rsidP="00CA2D29">
      <w:pPr>
        <w:pStyle w:val="BodyText"/>
      </w:pPr>
      <w:r w:rsidRPr="00CA2D29">
        <w:rPr>
          <w:b/>
        </w:rPr>
        <w:t>Proposal</w:t>
      </w:r>
      <w:r w:rsidR="00201319">
        <w:rPr>
          <w:b/>
        </w:rPr>
        <w:t>:</w:t>
      </w:r>
      <w:r w:rsidRPr="00CA2D29">
        <w:rPr>
          <w:b/>
        </w:rPr>
        <w:t xml:space="preserve"> Coexistence evaluation methodology</w:t>
      </w:r>
    </w:p>
    <w:p w:rsidR="00FE50A2" w:rsidRDefault="00FE50A2" w:rsidP="00CA2D29">
      <w:pPr>
        <w:pStyle w:val="BodyText"/>
        <w:numPr>
          <w:ilvl w:val="0"/>
          <w:numId w:val="15"/>
        </w:numPr>
      </w:pPr>
      <w:r>
        <w:t>Methodology for LAA network coexisting with Wi-Fi network</w:t>
      </w:r>
    </w:p>
    <w:p w:rsidR="00FE50A2" w:rsidRDefault="00FE50A2" w:rsidP="00CA2D29">
      <w:pPr>
        <w:pStyle w:val="BodyText"/>
        <w:numPr>
          <w:ilvl w:val="1"/>
          <w:numId w:val="11"/>
        </w:numPr>
        <w:ind w:left="1260"/>
      </w:pPr>
      <w:r>
        <w:t>In the first step, the performance metrics for two Wi-Fi networks coexisting and operating in a given evaluation scenario are evaluated and recorded.</w:t>
      </w:r>
    </w:p>
    <w:p w:rsidR="00FE50A2" w:rsidRDefault="00FE50A2" w:rsidP="00CA2D29">
      <w:pPr>
        <w:pStyle w:val="BodyText"/>
        <w:numPr>
          <w:ilvl w:val="1"/>
          <w:numId w:val="11"/>
        </w:numPr>
        <w:ind w:left="1260"/>
      </w:pPr>
      <w:r>
        <w:t>In the second step, one of the Wi-Fi networks is replaced by an LAA network. The performance metrics of the Wi-Fi network coexisting and operating in the given evaluation scenario with the LAA network are evaluated and recorded.</w:t>
      </w:r>
    </w:p>
    <w:p w:rsidR="00FE50A2" w:rsidRDefault="00FE50A2" w:rsidP="00CA2D29">
      <w:pPr>
        <w:pStyle w:val="BodyText"/>
        <w:ind w:left="720"/>
      </w:pPr>
      <w:r>
        <w:t>The coexistence performance of the coexistence solutions is evaluated based on the changes to the Wi-Fi network performance metrics between the two evaluation steps.</w:t>
      </w:r>
    </w:p>
    <w:p w:rsidR="00FE50A2" w:rsidRDefault="00FE50A2" w:rsidP="00CA2D29">
      <w:pPr>
        <w:pStyle w:val="BodyText"/>
        <w:numPr>
          <w:ilvl w:val="0"/>
          <w:numId w:val="15"/>
        </w:numPr>
      </w:pPr>
      <w:r>
        <w:t>Methodology for LAA network coexistence</w:t>
      </w:r>
    </w:p>
    <w:p w:rsidR="00FE50A2" w:rsidRDefault="00FE50A2" w:rsidP="00CA2D29">
      <w:pPr>
        <w:pStyle w:val="BodyText"/>
        <w:numPr>
          <w:ilvl w:val="1"/>
          <w:numId w:val="11"/>
        </w:numPr>
        <w:ind w:left="1260"/>
      </w:pPr>
      <w:r>
        <w:t>The performance metrics for two LAA networks coexisting and operating in a given evaluation scenario are evaluated and recorded.</w:t>
      </w:r>
    </w:p>
    <w:p w:rsidR="00FE50A2" w:rsidRDefault="001C3E71" w:rsidP="00CA2D29">
      <w:pPr>
        <w:pStyle w:val="BodyText"/>
        <w:ind w:left="720"/>
      </w:pPr>
      <w:r>
        <w:t>The coexistence performance of the coexistence solutions is evaluated based on the performance metric differences between the two LAA networks.</w:t>
      </w:r>
    </w:p>
    <w:p w:rsidR="001C3E71" w:rsidRDefault="001C3E71" w:rsidP="001C3E71">
      <w:pPr>
        <w:pStyle w:val="BodyText"/>
        <w:rPr>
          <w:b/>
        </w:rPr>
      </w:pPr>
      <w:r w:rsidRPr="005F4C67">
        <w:rPr>
          <w:b/>
        </w:rPr>
        <w:t>Proposal</w:t>
      </w:r>
      <w:r w:rsidR="00201319">
        <w:rPr>
          <w:b/>
        </w:rPr>
        <w:t>:</w:t>
      </w:r>
      <w:r w:rsidRPr="005F4C67">
        <w:rPr>
          <w:b/>
        </w:rPr>
        <w:t xml:space="preserve"> </w:t>
      </w:r>
      <w:r>
        <w:rPr>
          <w:b/>
        </w:rPr>
        <w:t>E</w:t>
      </w:r>
      <w:r w:rsidRPr="005F4C67">
        <w:rPr>
          <w:b/>
        </w:rPr>
        <w:t xml:space="preserve">valuation </w:t>
      </w:r>
      <w:r>
        <w:rPr>
          <w:b/>
        </w:rPr>
        <w:t xml:space="preserve">scenarios for focused </w:t>
      </w:r>
      <w:r w:rsidRPr="005F4C67">
        <w:rPr>
          <w:b/>
        </w:rPr>
        <w:t>coexistence performance</w:t>
      </w:r>
      <w:r>
        <w:rPr>
          <w:b/>
        </w:rPr>
        <w:t xml:space="preserve"> study</w:t>
      </w:r>
      <w:r w:rsidRPr="005F4C67">
        <w:rPr>
          <w:b/>
        </w:rPr>
        <w:t xml:space="preserve"> in the unlicensed spectrum</w:t>
      </w:r>
      <w:r w:rsidR="0085564C">
        <w:rPr>
          <w:b/>
        </w:rPr>
        <w:t xml:space="preserve"> </w:t>
      </w:r>
      <w:r w:rsidR="0085564C" w:rsidRPr="005F4C67">
        <w:rPr>
          <w:b/>
        </w:rPr>
        <w:t>without the additional complication and uncertain effects of interaction with different LTE heterogeneous network operation solutions</w:t>
      </w:r>
    </w:p>
    <w:p w:rsidR="001C3E71" w:rsidRPr="00CA2D29" w:rsidRDefault="001C3E71" w:rsidP="00CA2D29">
      <w:pPr>
        <w:pStyle w:val="BodyText"/>
        <w:numPr>
          <w:ilvl w:val="0"/>
          <w:numId w:val="15"/>
        </w:numPr>
        <w:rPr>
          <w:b/>
        </w:rPr>
      </w:pPr>
      <w:r>
        <w:t>Scenario A - indoor small cells</w:t>
      </w:r>
      <w:r w:rsidR="00AC04D7">
        <w:t xml:space="preserve"> (</w:t>
      </w:r>
      <w:r>
        <w:t>macro layer is not considered</w:t>
      </w:r>
      <w:r w:rsidR="00AC04D7">
        <w:t>)</w:t>
      </w:r>
      <w:r w:rsidR="00F13D82" w:rsidRPr="00F13D82">
        <w:t xml:space="preserve"> </w:t>
      </w:r>
      <w:r w:rsidR="00F13D82">
        <w:t xml:space="preserve">in </w:t>
      </w:r>
      <w:r w:rsidR="00F13D82">
        <w:fldChar w:fldCharType="begin"/>
      </w:r>
      <w:r w:rsidR="00F13D82">
        <w:instrText xml:space="preserve"> REF _Ref399166602 \h </w:instrText>
      </w:r>
      <w:r w:rsidR="00F13D82">
        <w:fldChar w:fldCharType="separate"/>
      </w:r>
      <w:r w:rsidR="00F13D82">
        <w:t xml:space="preserve">Table </w:t>
      </w:r>
      <w:r w:rsidR="00F13D82">
        <w:rPr>
          <w:noProof/>
        </w:rPr>
        <w:t>1</w:t>
      </w:r>
      <w:r w:rsidR="00F13D82">
        <w:fldChar w:fldCharType="end"/>
      </w:r>
    </w:p>
    <w:p w:rsidR="001C3E71" w:rsidRDefault="001C3E71" w:rsidP="00CA2D29">
      <w:pPr>
        <w:pStyle w:val="BodyText"/>
        <w:numPr>
          <w:ilvl w:val="0"/>
          <w:numId w:val="15"/>
        </w:numPr>
      </w:pPr>
      <w:r>
        <w:t>Scenario B - outdoor remote radio heads</w:t>
      </w:r>
      <w:r w:rsidR="005D078B">
        <w:t xml:space="preserve"> with ideal backhaul</w:t>
      </w:r>
      <w:r w:rsidR="00F13D82" w:rsidRPr="00F13D82">
        <w:t xml:space="preserve"> </w:t>
      </w:r>
      <w:r w:rsidR="00F13D82">
        <w:t xml:space="preserve">in </w:t>
      </w:r>
      <w:r w:rsidR="00F13D82">
        <w:fldChar w:fldCharType="begin"/>
      </w:r>
      <w:r w:rsidR="00F13D82">
        <w:instrText xml:space="preserve"> REF _Ref399166924 \h </w:instrText>
      </w:r>
      <w:r w:rsidR="00F13D82">
        <w:fldChar w:fldCharType="separate"/>
      </w:r>
      <w:r w:rsidR="00F13D82">
        <w:t xml:space="preserve">Table </w:t>
      </w:r>
      <w:r w:rsidR="00F13D82">
        <w:rPr>
          <w:noProof/>
        </w:rPr>
        <w:t>2</w:t>
      </w:r>
      <w:r w:rsidR="00F13D82">
        <w:fldChar w:fldCharType="end"/>
      </w:r>
    </w:p>
    <w:p w:rsidR="001C3E71" w:rsidRPr="005F4C67" w:rsidRDefault="001C3E71" w:rsidP="00CA2D29">
      <w:pPr>
        <w:pStyle w:val="BodyText"/>
        <w:numPr>
          <w:ilvl w:val="0"/>
          <w:numId w:val="15"/>
        </w:numPr>
        <w:rPr>
          <w:b/>
        </w:rPr>
      </w:pPr>
      <w:r>
        <w:t xml:space="preserve">Each of the two operators has its own </w:t>
      </w:r>
      <w:r w:rsidR="007B1C54">
        <w:t xml:space="preserve">10MHz </w:t>
      </w:r>
      <w:r>
        <w:t>licensed carrier in 2GHz. A total of 4</w:t>
      </w:r>
      <w:r w:rsidR="007B1C54">
        <w:rPr>
          <w:rFonts w:ascii="Cambria Math" w:hAnsi="Cambria Math"/>
        </w:rPr>
        <w:t>×</w:t>
      </w:r>
      <w:r>
        <w:t>20MHz in the 5GHz unlicensed band is shared between the two networks. Each operator deploys four small cells in the indoor building or in the outdoor hot spots.</w:t>
      </w:r>
    </w:p>
    <w:p w:rsidR="00304E57" w:rsidRPr="00CA2D29" w:rsidRDefault="001C3E71" w:rsidP="002443A0">
      <w:pPr>
        <w:pStyle w:val="BodyText"/>
        <w:rPr>
          <w:b/>
        </w:rPr>
      </w:pPr>
      <w:r w:rsidRPr="00CA2D29">
        <w:rPr>
          <w:b/>
        </w:rPr>
        <w:t>Proposal</w:t>
      </w:r>
      <w:r w:rsidR="00201319">
        <w:rPr>
          <w:b/>
        </w:rPr>
        <w:t>:</w:t>
      </w:r>
      <w:r w:rsidRPr="00CA2D29">
        <w:rPr>
          <w:b/>
        </w:rPr>
        <w:t xml:space="preserve"> Evaluation parameters and assumptions</w:t>
      </w:r>
    </w:p>
    <w:p w:rsidR="001C3E71" w:rsidRDefault="001C3E71" w:rsidP="00CA2D29">
      <w:pPr>
        <w:pStyle w:val="BodyText"/>
        <w:numPr>
          <w:ilvl w:val="0"/>
          <w:numId w:val="16"/>
        </w:numPr>
      </w:pPr>
      <w:r>
        <w:t>The coverage area of the LAA carrier</w:t>
      </w:r>
      <w:r w:rsidR="00B21B7E">
        <w:t>s</w:t>
      </w:r>
      <w:r>
        <w:t xml:space="preserve"> and Wi-Fi service shall consider the reach of both downlink and uplink control channels.</w:t>
      </w:r>
    </w:p>
    <w:p w:rsidR="00B21B7E" w:rsidRDefault="00B21B7E" w:rsidP="00CA2D29">
      <w:pPr>
        <w:pStyle w:val="BodyText"/>
        <w:numPr>
          <w:ilvl w:val="1"/>
          <w:numId w:val="16"/>
        </w:numPr>
      </w:pPr>
      <w:r>
        <w:lastRenderedPageBreak/>
        <w:t xml:space="preserve">It is noted that the Wi-Fi ACK </w:t>
      </w:r>
      <w:r w:rsidR="00BD07C2">
        <w:t>frame</w:t>
      </w:r>
      <w:r>
        <w:t xml:space="preserve"> occupies the 20MHz system bandwidth with rate 1/2 coding and BPSK modulation. The LTE PUCCH is carried on the licensed band carrier.</w:t>
      </w:r>
    </w:p>
    <w:p w:rsidR="001C3E71" w:rsidRPr="00CA2D29" w:rsidRDefault="001C3E71" w:rsidP="00CA2D29">
      <w:pPr>
        <w:pStyle w:val="BodyText"/>
        <w:numPr>
          <w:ilvl w:val="0"/>
          <w:numId w:val="16"/>
        </w:numPr>
      </w:pPr>
      <w:r w:rsidRPr="00CA2D29">
        <w:t>Modified FTP 3 traffic model is used for coexistence evaluation</w:t>
      </w:r>
    </w:p>
    <w:p w:rsidR="001C3E71" w:rsidRPr="00CA2D29" w:rsidRDefault="001C3E71" w:rsidP="00CA2D29">
      <w:pPr>
        <w:pStyle w:val="BodyText"/>
        <w:numPr>
          <w:ilvl w:val="1"/>
          <w:numId w:val="16"/>
        </w:numPr>
      </w:pPr>
      <w:r w:rsidRPr="00CA2D29">
        <w:t xml:space="preserve">Same Poisson </w:t>
      </w:r>
      <w:r w:rsidR="005D078B" w:rsidRPr="005F4C67">
        <w:t xml:space="preserve">user file </w:t>
      </w:r>
      <w:r w:rsidRPr="00CA2D29">
        <w:t xml:space="preserve">arrival rate setting across all layers </w:t>
      </w:r>
    </w:p>
    <w:p w:rsidR="001C3E71" w:rsidRPr="00CA2D29" w:rsidRDefault="001C3E71" w:rsidP="00CA2D29">
      <w:pPr>
        <w:pStyle w:val="BodyText"/>
        <w:numPr>
          <w:ilvl w:val="1"/>
          <w:numId w:val="16"/>
        </w:numPr>
      </w:pPr>
      <w:r w:rsidRPr="00CA2D29">
        <w:t>100 kB file size for users with access to 20MHz or more of unlicensed spectrum</w:t>
      </w:r>
    </w:p>
    <w:p w:rsidR="001C3E71" w:rsidRPr="00CA2D29" w:rsidRDefault="001C3E71" w:rsidP="00CA2D29">
      <w:pPr>
        <w:pStyle w:val="BodyText"/>
        <w:numPr>
          <w:ilvl w:val="1"/>
          <w:numId w:val="16"/>
        </w:numPr>
      </w:pPr>
      <w:r w:rsidRPr="00CA2D29">
        <w:t>20 kB file size for all other users</w:t>
      </w:r>
    </w:p>
    <w:p w:rsidR="001C3E71" w:rsidRPr="00BB305D" w:rsidRDefault="001C3E71" w:rsidP="00CA2D29">
      <w:pPr>
        <w:pStyle w:val="BodyText"/>
        <w:numPr>
          <w:ilvl w:val="0"/>
          <w:numId w:val="16"/>
        </w:numPr>
      </w:pPr>
      <w:r w:rsidRPr="00CA2D29">
        <w:t>DL/UL traffic pattern assumption for coexistence evaluation:</w:t>
      </w:r>
    </w:p>
    <w:p w:rsidR="001C3E71" w:rsidRPr="00CA2D29" w:rsidRDefault="001C3E71" w:rsidP="00CA2D29">
      <w:pPr>
        <w:pStyle w:val="BodyText"/>
        <w:numPr>
          <w:ilvl w:val="1"/>
          <w:numId w:val="16"/>
        </w:numPr>
      </w:pPr>
      <w:r w:rsidRPr="00CA2D29">
        <w:t>Phase 1 (Evaluation assumption for DL-only LAA solutions)</w:t>
      </w:r>
    </w:p>
    <w:p w:rsidR="001C3E71" w:rsidRPr="00CA2D29" w:rsidRDefault="001C3E71" w:rsidP="00CA2D29">
      <w:pPr>
        <w:pStyle w:val="BodyText"/>
        <w:numPr>
          <w:ilvl w:val="2"/>
          <w:numId w:val="16"/>
        </w:numPr>
      </w:pPr>
      <w:r w:rsidRPr="00CA2D29">
        <w:t>Traffic for the LAA network is 100% DL</w:t>
      </w:r>
    </w:p>
    <w:p w:rsidR="001C3E71" w:rsidRPr="00CA2D29" w:rsidRDefault="001C3E71" w:rsidP="00CA2D29">
      <w:pPr>
        <w:pStyle w:val="BodyText"/>
        <w:numPr>
          <w:ilvl w:val="2"/>
          <w:numId w:val="16"/>
        </w:numPr>
      </w:pPr>
      <w:r w:rsidRPr="00CA2D29">
        <w:t>Traffic for the Wi-Fi network is 80% DL and 20% UL</w:t>
      </w:r>
    </w:p>
    <w:p w:rsidR="001C3E71" w:rsidRPr="00CA2D29" w:rsidRDefault="001C3E71" w:rsidP="00CA2D29">
      <w:pPr>
        <w:pStyle w:val="BodyText"/>
        <w:numPr>
          <w:ilvl w:val="1"/>
          <w:numId w:val="16"/>
        </w:numPr>
      </w:pPr>
      <w:r w:rsidRPr="00CA2D29">
        <w:t>Phase 2 (Evaluation assumption for UL and DL LAA solutions)</w:t>
      </w:r>
    </w:p>
    <w:p w:rsidR="001C3E71" w:rsidRPr="00CA2D29" w:rsidRDefault="001C3E71" w:rsidP="00CA2D29">
      <w:pPr>
        <w:pStyle w:val="BodyText"/>
        <w:numPr>
          <w:ilvl w:val="2"/>
          <w:numId w:val="16"/>
        </w:numPr>
      </w:pPr>
      <w:r w:rsidRPr="00CA2D29">
        <w:t>Traffic for both the LAA and the Wi-Fi networks is 80% DL and 20% UL</w:t>
      </w:r>
    </w:p>
    <w:p w:rsidR="001C3E71" w:rsidRDefault="001C3E71" w:rsidP="00CA2D29">
      <w:pPr>
        <w:pStyle w:val="BodyText"/>
        <w:numPr>
          <w:ilvl w:val="0"/>
          <w:numId w:val="16"/>
        </w:numPr>
      </w:pPr>
      <w:r>
        <w:t xml:space="preserve">Wi-Fi system behavior assumptions listed in </w:t>
      </w:r>
      <w:r>
        <w:fldChar w:fldCharType="begin"/>
      </w:r>
      <w:r>
        <w:instrText xml:space="preserve"> REF _Ref399334056 \h </w:instrText>
      </w:r>
      <w:r>
        <w:fldChar w:fldCharType="separate"/>
      </w:r>
      <w:r w:rsidR="00F13D82">
        <w:t xml:space="preserve">Table </w:t>
      </w:r>
      <w:r w:rsidR="00F13D82">
        <w:rPr>
          <w:noProof/>
        </w:rPr>
        <w:t>3</w:t>
      </w:r>
      <w:r>
        <w:fldChar w:fldCharType="end"/>
      </w:r>
    </w:p>
    <w:p w:rsidR="001C3E71" w:rsidRDefault="001C3E71" w:rsidP="00CA2D29">
      <w:pPr>
        <w:pStyle w:val="BodyText"/>
        <w:numPr>
          <w:ilvl w:val="0"/>
          <w:numId w:val="16"/>
        </w:numPr>
      </w:pPr>
      <w:r>
        <w:t xml:space="preserve">LAA system assumptions listed in </w:t>
      </w:r>
      <w:r>
        <w:fldChar w:fldCharType="begin"/>
      </w:r>
      <w:r>
        <w:instrText xml:space="preserve"> REF _Ref399334075 \h </w:instrText>
      </w:r>
      <w:r>
        <w:fldChar w:fldCharType="separate"/>
      </w:r>
      <w:r w:rsidR="00F13D82">
        <w:t xml:space="preserve">Table </w:t>
      </w:r>
      <w:r w:rsidR="00F13D82">
        <w:rPr>
          <w:noProof/>
        </w:rPr>
        <w:t>4</w:t>
      </w:r>
      <w:r>
        <w:fldChar w:fldCharType="end"/>
      </w:r>
    </w:p>
    <w:p w:rsidR="002443A0" w:rsidRPr="00E70914" w:rsidRDefault="002443A0" w:rsidP="002443A0">
      <w:pPr>
        <w:pStyle w:val="Heading1"/>
        <w:jc w:val="both"/>
      </w:pPr>
      <w:r w:rsidRPr="00E70914">
        <w:t>References</w:t>
      </w:r>
    </w:p>
    <w:p w:rsidR="002443A0" w:rsidRDefault="00EC5C84" w:rsidP="005579A3">
      <w:pPr>
        <w:pStyle w:val="Reference"/>
      </w:pPr>
      <w:bookmarkStart w:id="7" w:name="_Ref399149024"/>
      <w:r>
        <w:t xml:space="preserve">RP-141664 </w:t>
      </w:r>
      <w:r w:rsidR="005579A3" w:rsidRPr="005579A3">
        <w:t>Study on Licensed-Assisted Access usi</w:t>
      </w:r>
      <w:r>
        <w:t>ng LTE,</w:t>
      </w:r>
      <w:r w:rsidR="005579A3" w:rsidRPr="005579A3">
        <w:t xml:space="preserve"> Ericsson, Qualcomm, Huawei, ALU</w:t>
      </w:r>
      <w:bookmarkEnd w:id="7"/>
      <w:r w:rsidR="005579A3" w:rsidRPr="005579A3">
        <w:t xml:space="preserve"> </w:t>
      </w:r>
    </w:p>
    <w:p w:rsidR="000252DC" w:rsidRDefault="000252DC" w:rsidP="000252DC">
      <w:pPr>
        <w:pStyle w:val="Reference"/>
      </w:pPr>
      <w:bookmarkStart w:id="8" w:name="_Ref399330014"/>
      <w:r w:rsidRPr="00CA2D29">
        <w:t>R1-14</w:t>
      </w:r>
      <w:r w:rsidR="008B60A3" w:rsidRPr="00CA2D29">
        <w:t>4268</w:t>
      </w:r>
      <w:r w:rsidR="00EC5C84">
        <w:t xml:space="preserve"> </w:t>
      </w:r>
      <w:r>
        <w:t xml:space="preserve">Deployment scenarios for </w:t>
      </w:r>
      <w:r w:rsidRPr="005579A3">
        <w:t>Licensed-Assisted Access usi</w:t>
      </w:r>
      <w:r w:rsidR="00EC5C84">
        <w:t>ng LTE,</w:t>
      </w:r>
      <w:r w:rsidRPr="005579A3">
        <w:t xml:space="preserve"> Ericsson</w:t>
      </w:r>
      <w:bookmarkEnd w:id="8"/>
    </w:p>
    <w:p w:rsidR="000252DC" w:rsidRDefault="000252DC" w:rsidP="000252DC">
      <w:pPr>
        <w:pStyle w:val="Reference"/>
      </w:pPr>
      <w:bookmarkStart w:id="9" w:name="_Ref399155171"/>
      <w:r>
        <w:t xml:space="preserve">3GPP TR 36.814 </w:t>
      </w:r>
      <w:r w:rsidRPr="000252DC">
        <w:t>Further advancements for E-UTRA physical layer aspects</w:t>
      </w:r>
      <w:r>
        <w:t>, v.9.0.0</w:t>
      </w:r>
      <w:bookmarkEnd w:id="9"/>
    </w:p>
    <w:p w:rsidR="000252DC" w:rsidRDefault="000252DC" w:rsidP="000252DC">
      <w:pPr>
        <w:pStyle w:val="Reference"/>
      </w:pPr>
      <w:bookmarkStart w:id="10" w:name="_Ref399155176"/>
      <w:r>
        <w:t>3GPP TR 36.872 Small cell enhancements for E-UTRA and E-UTRAN - Physical layer aspects, v.12.1.0</w:t>
      </w:r>
      <w:bookmarkEnd w:id="10"/>
    </w:p>
    <w:p w:rsidR="00DD3514" w:rsidRDefault="00DD3514" w:rsidP="00DD3514">
      <w:pPr>
        <w:pStyle w:val="Reference"/>
      </w:pPr>
      <w:bookmarkStart w:id="11" w:name="_Ref399167365"/>
      <w:r>
        <w:t xml:space="preserve">3GPP TR 36.843 </w:t>
      </w:r>
      <w:r w:rsidRPr="00DD3514">
        <w:t>Study on LTE Device to Device Proximity Services</w:t>
      </w:r>
      <w:r>
        <w:t xml:space="preserve"> - </w:t>
      </w:r>
      <w:r w:rsidRPr="00DD3514">
        <w:t>Radio Aspects</w:t>
      </w:r>
      <w:r>
        <w:t>, v.12.0.1</w:t>
      </w:r>
      <w:bookmarkEnd w:id="11"/>
    </w:p>
    <w:p w:rsidR="000252DC" w:rsidRDefault="000252DC" w:rsidP="000252DC">
      <w:pPr>
        <w:pStyle w:val="Reference"/>
      </w:pPr>
      <w:bookmarkStart w:id="12" w:name="_Ref399155122"/>
      <w:r>
        <w:t>“</w:t>
      </w:r>
      <w:r w:rsidRPr="000252DC">
        <w:t>Understanding the Characteristics of Cellular Data Trafﬁc,</w:t>
      </w:r>
      <w:r>
        <w:t>”</w:t>
      </w:r>
      <w:r w:rsidRPr="000252DC">
        <w:t xml:space="preserve"> Ying Zhang, </w:t>
      </w:r>
      <w:proofErr w:type="spellStart"/>
      <w:r w:rsidRPr="000252DC">
        <w:t>Åke</w:t>
      </w:r>
      <w:proofErr w:type="spellEnd"/>
      <w:r w:rsidRPr="000252DC">
        <w:t xml:space="preserve"> </w:t>
      </w:r>
      <w:proofErr w:type="spellStart"/>
      <w:r w:rsidRPr="000252DC">
        <w:t>Arvidsson</w:t>
      </w:r>
      <w:proofErr w:type="spellEnd"/>
      <w:r w:rsidRPr="000252DC">
        <w:t>, CellNet’12, August 13, 2012, Helsinki, Finland</w:t>
      </w:r>
      <w:bookmarkEnd w:id="12"/>
    </w:p>
    <w:p w:rsidR="00357BFF" w:rsidRPr="000252DC" w:rsidRDefault="00357BFF" w:rsidP="000252DC">
      <w:pPr>
        <w:pStyle w:val="Reference"/>
      </w:pPr>
      <w:bookmarkStart w:id="13" w:name="_Ref399336919"/>
      <w:r>
        <w:t xml:space="preserve">Ericsson mobility report available at </w:t>
      </w:r>
      <w:hyperlink r:id="rId10" w:history="1">
        <w:r>
          <w:rPr>
            <w:rStyle w:val="Hyperlink"/>
          </w:rPr>
          <w:t>http://www.ericsson.com/res/docs/2012/ericsson-mobility-report-november-2012.pdf</w:t>
        </w:r>
      </w:hyperlink>
      <w:bookmarkEnd w:id="13"/>
    </w:p>
    <w:p w:rsidR="00F621CB" w:rsidRDefault="00F621CB" w:rsidP="00F621CB">
      <w:pPr>
        <w:pStyle w:val="Reference"/>
        <w:jc w:val="left"/>
      </w:pPr>
      <w:bookmarkStart w:id="14" w:name="_Ref399163084"/>
      <w:r>
        <w:t xml:space="preserve">Minstrel Rate Adaptation Algorithm Documentation, </w:t>
      </w:r>
      <w:hyperlink r:id="rId11" w:history="1">
        <w:r w:rsidRPr="00196DEA">
          <w:rPr>
            <w:rStyle w:val="Hyperlink"/>
          </w:rPr>
          <w:t>http://madwifiproject.org/browser/madwifi/trunk/ath_rate/minstrel/minstrel.txt</w:t>
        </w:r>
      </w:hyperlink>
      <w:bookmarkEnd w:id="14"/>
    </w:p>
    <w:p w:rsidR="00EB5BF0" w:rsidRDefault="00EB5BF0">
      <w:pPr>
        <w:spacing w:after="200" w:line="276" w:lineRule="auto"/>
        <w:rPr>
          <w:rFonts w:ascii="Helvetica" w:eastAsia="MS Mincho" w:hAnsi="Helvetica" w:cs="Arial"/>
          <w:b/>
          <w:bCs/>
          <w:kern w:val="32"/>
          <w:sz w:val="28"/>
          <w:szCs w:val="32"/>
        </w:rPr>
      </w:pPr>
    </w:p>
    <w:sectPr w:rsidR="00EB5BF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4"/>
  </w:num>
  <w:num w:numId="3">
    <w:abstractNumId w:val="5"/>
  </w:num>
  <w:num w:numId="4">
    <w:abstractNumId w:val="8"/>
  </w:num>
  <w:num w:numId="5">
    <w:abstractNumId w:val="9"/>
  </w:num>
  <w:num w:numId="6">
    <w:abstractNumId w:val="13"/>
  </w:num>
  <w:num w:numId="7">
    <w:abstractNumId w:val="10"/>
  </w:num>
  <w:num w:numId="8">
    <w:abstractNumId w:val="7"/>
  </w:num>
  <w:num w:numId="9">
    <w:abstractNumId w:val="6"/>
  </w:num>
  <w:num w:numId="10">
    <w:abstractNumId w:val="3"/>
  </w:num>
  <w:num w:numId="11">
    <w:abstractNumId w:val="12"/>
  </w:num>
  <w:num w:numId="12">
    <w:abstractNumId w:val="0"/>
  </w:num>
  <w:num w:numId="13">
    <w:abstractNumId w:val="4"/>
  </w:num>
  <w:num w:numId="14">
    <w:abstractNumId w:val="2"/>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20322"/>
    <w:rsid w:val="000244CE"/>
    <w:rsid w:val="000252DC"/>
    <w:rsid w:val="00025356"/>
    <w:rsid w:val="000267B4"/>
    <w:rsid w:val="00026EB0"/>
    <w:rsid w:val="00046CD7"/>
    <w:rsid w:val="000470C5"/>
    <w:rsid w:val="000666BA"/>
    <w:rsid w:val="00094096"/>
    <w:rsid w:val="000A5208"/>
    <w:rsid w:val="000B27DD"/>
    <w:rsid w:val="000C6BAD"/>
    <w:rsid w:val="000D1218"/>
    <w:rsid w:val="000E344A"/>
    <w:rsid w:val="000E3A12"/>
    <w:rsid w:val="000F2C41"/>
    <w:rsid w:val="000F6AB3"/>
    <w:rsid w:val="00106222"/>
    <w:rsid w:val="00111612"/>
    <w:rsid w:val="00130933"/>
    <w:rsid w:val="00131938"/>
    <w:rsid w:val="00132C22"/>
    <w:rsid w:val="0014401D"/>
    <w:rsid w:val="001477CA"/>
    <w:rsid w:val="0015732F"/>
    <w:rsid w:val="00161864"/>
    <w:rsid w:val="0016249F"/>
    <w:rsid w:val="00186916"/>
    <w:rsid w:val="001871C3"/>
    <w:rsid w:val="001A06AC"/>
    <w:rsid w:val="001A1CE6"/>
    <w:rsid w:val="001A1FD1"/>
    <w:rsid w:val="001B48AC"/>
    <w:rsid w:val="001C3E71"/>
    <w:rsid w:val="001D0668"/>
    <w:rsid w:val="001E1170"/>
    <w:rsid w:val="001F3B43"/>
    <w:rsid w:val="00201319"/>
    <w:rsid w:val="0021181D"/>
    <w:rsid w:val="00216EA4"/>
    <w:rsid w:val="0022142E"/>
    <w:rsid w:val="00226330"/>
    <w:rsid w:val="002343EE"/>
    <w:rsid w:val="002443A0"/>
    <w:rsid w:val="00254054"/>
    <w:rsid w:val="002574CA"/>
    <w:rsid w:val="00260907"/>
    <w:rsid w:val="00273F0F"/>
    <w:rsid w:val="002900AE"/>
    <w:rsid w:val="00296698"/>
    <w:rsid w:val="002C1898"/>
    <w:rsid w:val="002D4655"/>
    <w:rsid w:val="00304E57"/>
    <w:rsid w:val="00313352"/>
    <w:rsid w:val="00315917"/>
    <w:rsid w:val="00320F89"/>
    <w:rsid w:val="003332F3"/>
    <w:rsid w:val="00334A50"/>
    <w:rsid w:val="00340F55"/>
    <w:rsid w:val="00345559"/>
    <w:rsid w:val="00357BFF"/>
    <w:rsid w:val="003666F9"/>
    <w:rsid w:val="003736D3"/>
    <w:rsid w:val="003778CF"/>
    <w:rsid w:val="003900C1"/>
    <w:rsid w:val="00393F38"/>
    <w:rsid w:val="003E593D"/>
    <w:rsid w:val="003E5BDE"/>
    <w:rsid w:val="003F7679"/>
    <w:rsid w:val="00434B62"/>
    <w:rsid w:val="00437FF8"/>
    <w:rsid w:val="00440945"/>
    <w:rsid w:val="00450532"/>
    <w:rsid w:val="0045472A"/>
    <w:rsid w:val="004603AF"/>
    <w:rsid w:val="00467D8D"/>
    <w:rsid w:val="00474129"/>
    <w:rsid w:val="004858E4"/>
    <w:rsid w:val="004909D3"/>
    <w:rsid w:val="0049209A"/>
    <w:rsid w:val="004935FB"/>
    <w:rsid w:val="004B2F3C"/>
    <w:rsid w:val="004B51EA"/>
    <w:rsid w:val="004B740D"/>
    <w:rsid w:val="004D5722"/>
    <w:rsid w:val="004E158C"/>
    <w:rsid w:val="004E6145"/>
    <w:rsid w:val="004F3F73"/>
    <w:rsid w:val="005017D1"/>
    <w:rsid w:val="00506A6E"/>
    <w:rsid w:val="00511CC2"/>
    <w:rsid w:val="00513103"/>
    <w:rsid w:val="0051482C"/>
    <w:rsid w:val="00534801"/>
    <w:rsid w:val="00543E28"/>
    <w:rsid w:val="005579A3"/>
    <w:rsid w:val="0056220A"/>
    <w:rsid w:val="00562290"/>
    <w:rsid w:val="005707CA"/>
    <w:rsid w:val="00594573"/>
    <w:rsid w:val="005A772A"/>
    <w:rsid w:val="005B157E"/>
    <w:rsid w:val="005B27C0"/>
    <w:rsid w:val="005C5F43"/>
    <w:rsid w:val="005D078B"/>
    <w:rsid w:val="005D4F86"/>
    <w:rsid w:val="005E57D0"/>
    <w:rsid w:val="005F384B"/>
    <w:rsid w:val="005F7F97"/>
    <w:rsid w:val="00600464"/>
    <w:rsid w:val="0060696D"/>
    <w:rsid w:val="00622B6C"/>
    <w:rsid w:val="006375EF"/>
    <w:rsid w:val="006423C0"/>
    <w:rsid w:val="0065237F"/>
    <w:rsid w:val="00663289"/>
    <w:rsid w:val="00667240"/>
    <w:rsid w:val="00681874"/>
    <w:rsid w:val="00686D90"/>
    <w:rsid w:val="006915A9"/>
    <w:rsid w:val="006B0837"/>
    <w:rsid w:val="006B4570"/>
    <w:rsid w:val="006C4D06"/>
    <w:rsid w:val="006F22EA"/>
    <w:rsid w:val="006F29BD"/>
    <w:rsid w:val="006F544D"/>
    <w:rsid w:val="006F66D1"/>
    <w:rsid w:val="00703951"/>
    <w:rsid w:val="007059C4"/>
    <w:rsid w:val="007256A7"/>
    <w:rsid w:val="0072775D"/>
    <w:rsid w:val="007313E9"/>
    <w:rsid w:val="007538D3"/>
    <w:rsid w:val="007556EC"/>
    <w:rsid w:val="00761FC3"/>
    <w:rsid w:val="00770D08"/>
    <w:rsid w:val="007778CA"/>
    <w:rsid w:val="00782AE6"/>
    <w:rsid w:val="007A19DD"/>
    <w:rsid w:val="007B1C54"/>
    <w:rsid w:val="007B6A80"/>
    <w:rsid w:val="007E462C"/>
    <w:rsid w:val="007E4D40"/>
    <w:rsid w:val="007F04FD"/>
    <w:rsid w:val="007F2176"/>
    <w:rsid w:val="007F344D"/>
    <w:rsid w:val="008056E3"/>
    <w:rsid w:val="008061C1"/>
    <w:rsid w:val="00806AEC"/>
    <w:rsid w:val="0081098A"/>
    <w:rsid w:val="00813A2E"/>
    <w:rsid w:val="00813F2F"/>
    <w:rsid w:val="0081482F"/>
    <w:rsid w:val="00832BD1"/>
    <w:rsid w:val="0085564C"/>
    <w:rsid w:val="00861197"/>
    <w:rsid w:val="00864655"/>
    <w:rsid w:val="008669F5"/>
    <w:rsid w:val="00893D93"/>
    <w:rsid w:val="008A47C5"/>
    <w:rsid w:val="008B60A3"/>
    <w:rsid w:val="008C7B5B"/>
    <w:rsid w:val="008D1F6A"/>
    <w:rsid w:val="008E5B69"/>
    <w:rsid w:val="008E78FB"/>
    <w:rsid w:val="009026C8"/>
    <w:rsid w:val="00910629"/>
    <w:rsid w:val="009112D6"/>
    <w:rsid w:val="009263F6"/>
    <w:rsid w:val="009335C3"/>
    <w:rsid w:val="00934C4C"/>
    <w:rsid w:val="00940DFB"/>
    <w:rsid w:val="00942722"/>
    <w:rsid w:val="0095212E"/>
    <w:rsid w:val="009548E2"/>
    <w:rsid w:val="00970982"/>
    <w:rsid w:val="009764E1"/>
    <w:rsid w:val="00983434"/>
    <w:rsid w:val="00985F4A"/>
    <w:rsid w:val="009B3249"/>
    <w:rsid w:val="009B7337"/>
    <w:rsid w:val="009B7D53"/>
    <w:rsid w:val="009C104C"/>
    <w:rsid w:val="009D14B6"/>
    <w:rsid w:val="009D4F00"/>
    <w:rsid w:val="009E1FF5"/>
    <w:rsid w:val="00A05F49"/>
    <w:rsid w:val="00A11A66"/>
    <w:rsid w:val="00A12F8F"/>
    <w:rsid w:val="00A207E6"/>
    <w:rsid w:val="00A235F8"/>
    <w:rsid w:val="00A34536"/>
    <w:rsid w:val="00A36C2E"/>
    <w:rsid w:val="00A44E83"/>
    <w:rsid w:val="00A54860"/>
    <w:rsid w:val="00A562B7"/>
    <w:rsid w:val="00A808CF"/>
    <w:rsid w:val="00A84A3D"/>
    <w:rsid w:val="00A87783"/>
    <w:rsid w:val="00A87F16"/>
    <w:rsid w:val="00A94861"/>
    <w:rsid w:val="00AC04D7"/>
    <w:rsid w:val="00AC5152"/>
    <w:rsid w:val="00AD17FA"/>
    <w:rsid w:val="00AE59EB"/>
    <w:rsid w:val="00AF641B"/>
    <w:rsid w:val="00AF6456"/>
    <w:rsid w:val="00B01401"/>
    <w:rsid w:val="00B056E1"/>
    <w:rsid w:val="00B05F4A"/>
    <w:rsid w:val="00B11970"/>
    <w:rsid w:val="00B1343D"/>
    <w:rsid w:val="00B14C8B"/>
    <w:rsid w:val="00B17736"/>
    <w:rsid w:val="00B21B7E"/>
    <w:rsid w:val="00B33466"/>
    <w:rsid w:val="00B448CC"/>
    <w:rsid w:val="00B50BA4"/>
    <w:rsid w:val="00B55301"/>
    <w:rsid w:val="00B661E1"/>
    <w:rsid w:val="00B70BCD"/>
    <w:rsid w:val="00B75C21"/>
    <w:rsid w:val="00B807C6"/>
    <w:rsid w:val="00B935B2"/>
    <w:rsid w:val="00B960ED"/>
    <w:rsid w:val="00BA0E13"/>
    <w:rsid w:val="00BB305D"/>
    <w:rsid w:val="00BC2A47"/>
    <w:rsid w:val="00BD07C2"/>
    <w:rsid w:val="00BD18B9"/>
    <w:rsid w:val="00BD47D6"/>
    <w:rsid w:val="00BE10FC"/>
    <w:rsid w:val="00BF43CF"/>
    <w:rsid w:val="00BF5895"/>
    <w:rsid w:val="00C23EC8"/>
    <w:rsid w:val="00C413C3"/>
    <w:rsid w:val="00C74A08"/>
    <w:rsid w:val="00C96DD0"/>
    <w:rsid w:val="00C97296"/>
    <w:rsid w:val="00CA2D29"/>
    <w:rsid w:val="00CC1C57"/>
    <w:rsid w:val="00CC2819"/>
    <w:rsid w:val="00CE3F47"/>
    <w:rsid w:val="00CF5E58"/>
    <w:rsid w:val="00D01162"/>
    <w:rsid w:val="00D02F3F"/>
    <w:rsid w:val="00D11908"/>
    <w:rsid w:val="00D23AFA"/>
    <w:rsid w:val="00D37A9A"/>
    <w:rsid w:val="00D42A52"/>
    <w:rsid w:val="00D43331"/>
    <w:rsid w:val="00D56D04"/>
    <w:rsid w:val="00D60E79"/>
    <w:rsid w:val="00D70BCA"/>
    <w:rsid w:val="00D91F1A"/>
    <w:rsid w:val="00D9260C"/>
    <w:rsid w:val="00D945F6"/>
    <w:rsid w:val="00DA4F06"/>
    <w:rsid w:val="00DA7A4B"/>
    <w:rsid w:val="00DB17FC"/>
    <w:rsid w:val="00DC0182"/>
    <w:rsid w:val="00DD0733"/>
    <w:rsid w:val="00DD3514"/>
    <w:rsid w:val="00DD4B6B"/>
    <w:rsid w:val="00DD763E"/>
    <w:rsid w:val="00DE2B08"/>
    <w:rsid w:val="00DF2E49"/>
    <w:rsid w:val="00DF34B3"/>
    <w:rsid w:val="00E2330E"/>
    <w:rsid w:val="00E236F8"/>
    <w:rsid w:val="00E302C7"/>
    <w:rsid w:val="00E31BFA"/>
    <w:rsid w:val="00E4174D"/>
    <w:rsid w:val="00E42CA1"/>
    <w:rsid w:val="00E43340"/>
    <w:rsid w:val="00E52DA4"/>
    <w:rsid w:val="00E720BF"/>
    <w:rsid w:val="00E76D42"/>
    <w:rsid w:val="00E876B5"/>
    <w:rsid w:val="00EA02AD"/>
    <w:rsid w:val="00EB5BF0"/>
    <w:rsid w:val="00EC5C84"/>
    <w:rsid w:val="00EF3059"/>
    <w:rsid w:val="00F13D82"/>
    <w:rsid w:val="00F255C2"/>
    <w:rsid w:val="00F3336D"/>
    <w:rsid w:val="00F34185"/>
    <w:rsid w:val="00F621CB"/>
    <w:rsid w:val="00F63E30"/>
    <w:rsid w:val="00F6593F"/>
    <w:rsid w:val="00F7320F"/>
    <w:rsid w:val="00F82A91"/>
    <w:rsid w:val="00F83D73"/>
    <w:rsid w:val="00FA2B73"/>
    <w:rsid w:val="00FA7484"/>
    <w:rsid w:val="00FC0BC9"/>
    <w:rsid w:val="00FC1D25"/>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adwifiproject.org/browser/madwifi/trunk/ath_rate/minstrel/minstrel.txt" TargetMode="External"/><Relationship Id="rId5" Type="http://schemas.openxmlformats.org/officeDocument/2006/relationships/settings" Target="settings.xml"/><Relationship Id="rId10" Type="http://schemas.openxmlformats.org/officeDocument/2006/relationships/hyperlink" Target="http://www.ericsson.com/res/docs/2012/ericsson-mobility-report-november-2012.pdf" TargetMode="Externa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21D88-951A-4C52-B6EB-217BE637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4136</Words>
  <Characters>23577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 - Ericsson</cp:lastModifiedBy>
  <cp:revision>3</cp:revision>
  <dcterms:created xsi:type="dcterms:W3CDTF">2014-09-27T01:00:00Z</dcterms:created>
  <dcterms:modified xsi:type="dcterms:W3CDTF">2014-09-27T01:01:00Z</dcterms:modified>
</cp:coreProperties>
</file>