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6A0" w:rsidRPr="00E70914" w:rsidRDefault="002A56A0" w:rsidP="002A56A0">
      <w:pPr>
        <w:tabs>
          <w:tab w:val="right" w:pos="9072"/>
        </w:tabs>
        <w:jc w:val="both"/>
        <w:rPr>
          <w:rFonts w:ascii="Arial" w:eastAsia="MS Mincho" w:hAnsi="Arial"/>
          <w:b/>
        </w:rPr>
      </w:pPr>
      <w:bookmarkStart w:id="0" w:name="OLE_LINK1"/>
      <w:r>
        <w:rPr>
          <w:rFonts w:ascii="Arial" w:eastAsia="MS Mincho" w:hAnsi="Arial"/>
          <w:b/>
          <w:bCs/>
        </w:rPr>
        <w:t>3GPP TSG RAN WG1 Meeting #76,</w:t>
      </w:r>
      <w:r>
        <w:rPr>
          <w:rFonts w:ascii="Arial" w:eastAsia="MS Mincho" w:hAnsi="Arial"/>
          <w:b/>
          <w:bCs/>
        </w:rPr>
        <w:tab/>
        <w:t>R1-140753</w:t>
      </w:r>
    </w:p>
    <w:p w:rsidR="002A56A0" w:rsidRPr="00E70914" w:rsidRDefault="002A56A0" w:rsidP="002A56A0">
      <w:pPr>
        <w:tabs>
          <w:tab w:val="center" w:pos="4536"/>
          <w:tab w:val="right" w:pos="9072"/>
        </w:tabs>
        <w:jc w:val="both"/>
        <w:rPr>
          <w:rFonts w:ascii="Arial" w:eastAsia="MS Mincho" w:hAnsi="Arial"/>
          <w:b/>
        </w:rPr>
      </w:pPr>
      <w:r>
        <w:rPr>
          <w:rFonts w:ascii="Arial" w:eastAsia="MS Mincho" w:hAnsi="Arial"/>
          <w:b/>
        </w:rPr>
        <w:t>Prague</w:t>
      </w:r>
      <w:r w:rsidRPr="00E70914">
        <w:rPr>
          <w:rFonts w:ascii="Arial" w:eastAsia="MS Mincho" w:hAnsi="Arial"/>
          <w:b/>
        </w:rPr>
        <w:t xml:space="preserve">, </w:t>
      </w:r>
      <w:r>
        <w:rPr>
          <w:rFonts w:ascii="Arial" w:eastAsia="MS Mincho" w:hAnsi="Arial"/>
          <w:b/>
        </w:rPr>
        <w:t>Czech Republic</w:t>
      </w:r>
      <w:r w:rsidRPr="00E70914">
        <w:rPr>
          <w:rFonts w:ascii="Arial" w:eastAsia="MS Mincho" w:hAnsi="Arial"/>
          <w:b/>
        </w:rPr>
        <w:t xml:space="preserve">, </w:t>
      </w:r>
      <w:r>
        <w:rPr>
          <w:rFonts w:ascii="Arial" w:eastAsia="MS Mincho" w:hAnsi="Arial"/>
          <w:b/>
        </w:rPr>
        <w:t>10</w:t>
      </w:r>
      <w:r w:rsidRPr="00E70914">
        <w:rPr>
          <w:rFonts w:ascii="Arial" w:eastAsia="MS Mincho" w:hAnsi="Arial"/>
          <w:b/>
          <w:vertAlign w:val="superscript"/>
        </w:rPr>
        <w:t>th</w:t>
      </w:r>
      <w:r w:rsidRPr="00E70914">
        <w:rPr>
          <w:rFonts w:ascii="Arial" w:eastAsia="MS Mincho" w:hAnsi="Arial"/>
          <w:b/>
        </w:rPr>
        <w:t xml:space="preserve"> – </w:t>
      </w:r>
      <w:r>
        <w:rPr>
          <w:rFonts w:ascii="Arial" w:eastAsia="MS Mincho" w:hAnsi="Arial"/>
          <w:b/>
        </w:rPr>
        <w:t>14</w:t>
      </w:r>
      <w:r w:rsidRPr="00E70914">
        <w:rPr>
          <w:rFonts w:ascii="Arial" w:eastAsia="MS Mincho" w:hAnsi="Arial"/>
          <w:b/>
          <w:vertAlign w:val="superscript"/>
        </w:rPr>
        <w:t>th</w:t>
      </w:r>
      <w:r w:rsidRPr="00E70914">
        <w:rPr>
          <w:rFonts w:ascii="Arial" w:eastAsia="MS Mincho" w:hAnsi="Arial"/>
          <w:b/>
        </w:rPr>
        <w:t xml:space="preserve"> </w:t>
      </w:r>
      <w:r>
        <w:rPr>
          <w:rFonts w:ascii="Arial" w:eastAsia="MS Mincho" w:hAnsi="Arial"/>
          <w:b/>
        </w:rPr>
        <w:t>February</w:t>
      </w:r>
      <w:r w:rsidRPr="00E70914">
        <w:rPr>
          <w:rFonts w:ascii="Arial" w:eastAsia="MS Mincho" w:hAnsi="Arial"/>
          <w:b/>
        </w:rPr>
        <w:t xml:space="preserve"> 201</w:t>
      </w:r>
      <w:r>
        <w:rPr>
          <w:rFonts w:ascii="Arial" w:eastAsia="MS Mincho" w:hAnsi="Arial"/>
          <w:b/>
        </w:rPr>
        <w:t>4</w:t>
      </w:r>
    </w:p>
    <w:p w:rsidR="002A56A0" w:rsidRPr="00E70914" w:rsidRDefault="002A56A0" w:rsidP="002A56A0">
      <w:pPr>
        <w:pStyle w:val="Header"/>
        <w:tabs>
          <w:tab w:val="clear" w:pos="4536"/>
          <w:tab w:val="left" w:pos="1800"/>
        </w:tabs>
        <w:ind w:left="1800" w:hanging="1800"/>
        <w:jc w:val="both"/>
      </w:pPr>
    </w:p>
    <w:p w:rsidR="002A56A0" w:rsidRPr="00E70914" w:rsidRDefault="002A56A0" w:rsidP="002A56A0">
      <w:pPr>
        <w:pStyle w:val="Header"/>
        <w:tabs>
          <w:tab w:val="clear" w:pos="4536"/>
          <w:tab w:val="left" w:pos="1800"/>
        </w:tabs>
        <w:ind w:left="1800" w:hanging="1800"/>
        <w:jc w:val="both"/>
      </w:pPr>
      <w:r w:rsidRPr="00E70914">
        <w:t>Source:</w:t>
      </w:r>
      <w:r w:rsidRPr="00E70914">
        <w:tab/>
        <w:t>Ericsson</w:t>
      </w:r>
    </w:p>
    <w:p w:rsidR="002A56A0" w:rsidRPr="00E70914" w:rsidRDefault="002A56A0" w:rsidP="002A56A0">
      <w:pPr>
        <w:pStyle w:val="Header"/>
        <w:tabs>
          <w:tab w:val="clear" w:pos="4536"/>
          <w:tab w:val="left" w:pos="1800"/>
        </w:tabs>
        <w:jc w:val="both"/>
      </w:pPr>
      <w:r w:rsidRPr="00E70914">
        <w:t>Title:</w:t>
      </w:r>
      <w:r w:rsidRPr="00E70914">
        <w:tab/>
      </w:r>
      <w:r>
        <w:t>CQI table design for downlink 256QAM</w:t>
      </w:r>
    </w:p>
    <w:p w:rsidR="002A56A0" w:rsidRPr="00E70914" w:rsidRDefault="002A56A0" w:rsidP="002A56A0">
      <w:pPr>
        <w:pStyle w:val="Header"/>
        <w:tabs>
          <w:tab w:val="left" w:pos="1800"/>
        </w:tabs>
        <w:jc w:val="both"/>
      </w:pPr>
      <w:r w:rsidRPr="00E70914">
        <w:t>Agenda Item:</w:t>
      </w:r>
      <w:r w:rsidRPr="00E70914">
        <w:tab/>
      </w:r>
      <w:r>
        <w:t>7.2.4.1</w:t>
      </w:r>
    </w:p>
    <w:p w:rsidR="002A56A0" w:rsidRPr="00E70914" w:rsidRDefault="002A56A0" w:rsidP="002A56A0">
      <w:pPr>
        <w:pStyle w:val="Header"/>
        <w:tabs>
          <w:tab w:val="left" w:pos="1800"/>
        </w:tabs>
        <w:jc w:val="both"/>
      </w:pPr>
      <w:r w:rsidRPr="00E70914">
        <w:t>Document for:</w:t>
      </w:r>
      <w:r w:rsidRPr="00E70914">
        <w:tab/>
        <w:t>Discussion and Decision</w:t>
      </w:r>
    </w:p>
    <w:bookmarkEnd w:id="0"/>
    <w:p w:rsidR="002A56A0" w:rsidRPr="00E70914" w:rsidRDefault="002A56A0" w:rsidP="002A56A0">
      <w:pPr>
        <w:pBdr>
          <w:bottom w:val="single" w:sz="4" w:space="1" w:color="auto"/>
        </w:pBdr>
        <w:tabs>
          <w:tab w:val="left" w:pos="2552"/>
        </w:tabs>
        <w:jc w:val="both"/>
      </w:pPr>
    </w:p>
    <w:p w:rsidR="002A56A0" w:rsidRPr="00E70914" w:rsidRDefault="002A56A0" w:rsidP="002A56A0">
      <w:pPr>
        <w:pStyle w:val="Heading1"/>
        <w:jc w:val="both"/>
      </w:pPr>
      <w:bookmarkStart w:id="1" w:name="_Ref301342314"/>
      <w:r w:rsidRPr="00E70914">
        <w:t>Introduction</w:t>
      </w:r>
      <w:bookmarkEnd w:id="1"/>
    </w:p>
    <w:p w:rsidR="002A56A0" w:rsidRDefault="002A56A0" w:rsidP="002A56A0">
      <w:pPr>
        <w:pStyle w:val="BodyText"/>
        <w:jc w:val="both"/>
      </w:pPr>
      <w:r>
        <w:t xml:space="preserve">In RAN plenary meeting #62, a new </w:t>
      </w:r>
      <w:r w:rsidRPr="00E255F3">
        <w:t xml:space="preserve">WI </w:t>
      </w:r>
      <w:r>
        <w:t xml:space="preserve">on </w:t>
      </w:r>
      <w:r w:rsidRPr="00E255F3">
        <w:t>small cell enhancements –</w:t>
      </w:r>
      <w:r>
        <w:t xml:space="preserve"> </w:t>
      </w:r>
      <w:r w:rsidRPr="00E255F3">
        <w:t>physical layer aspects was</w:t>
      </w:r>
      <w:r>
        <w:t xml:space="preserve"> approved and it was decided to introduce 256QAM in the downlink for small cells in Rel-12 according to below agreement quoted from </w:t>
      </w:r>
      <w:r>
        <w:fldChar w:fldCharType="begin"/>
      </w:r>
      <w:r>
        <w:instrText xml:space="preserve"> REF _Ref377392850 \r \h </w:instrText>
      </w:r>
      <w:r>
        <w:fldChar w:fldCharType="separate"/>
      </w:r>
      <w:r>
        <w:t>[1]</w:t>
      </w:r>
      <w:r>
        <w:fldChar w:fldCharType="end"/>
      </w:r>
      <w:r>
        <w:t xml:space="preserve">: </w:t>
      </w:r>
    </w:p>
    <w:p w:rsidR="002A56A0" w:rsidRPr="00E255F3" w:rsidRDefault="002A56A0" w:rsidP="002A56A0">
      <w:pPr>
        <w:numPr>
          <w:ilvl w:val="0"/>
          <w:numId w:val="4"/>
        </w:numPr>
        <w:overflowPunct w:val="0"/>
        <w:autoSpaceDE w:val="0"/>
        <w:autoSpaceDN w:val="0"/>
        <w:adjustRightInd w:val="0"/>
        <w:spacing w:after="180"/>
        <w:textAlignment w:val="baseline"/>
        <w:rPr>
          <w:i/>
          <w:lang w:eastAsia="zh-CN"/>
        </w:rPr>
      </w:pPr>
      <w:r w:rsidRPr="00E255F3">
        <w:rPr>
          <w:rFonts w:hint="eastAsia"/>
          <w:i/>
          <w:lang w:eastAsia="zh-CN"/>
        </w:rPr>
        <w:t>Spectrum efficiency enhancement with introduction of higher order modulation, i.e., 256QAM, in the downlink transmission, while keeping existing size of CQI feedback field and MCS indication.</w:t>
      </w:r>
    </w:p>
    <w:p w:rsidR="002A56A0" w:rsidRPr="00E70914" w:rsidRDefault="002A56A0" w:rsidP="002A56A0">
      <w:pPr>
        <w:pStyle w:val="BodyText"/>
        <w:jc w:val="both"/>
      </w:pPr>
      <w:r>
        <w:t xml:space="preserve">The standard impacts of introducing downlink 256QAM have been discussed and the physical layer aspects in RAN1 mainly include CQI/MCS/TBS table design. </w:t>
      </w:r>
      <w:r w:rsidRPr="00E70914">
        <w:t>In this contribution, we provide</w:t>
      </w:r>
      <w:r>
        <w:t xml:space="preserve"> our view on CQI table design to support downlink 256QAM for small cells</w:t>
      </w:r>
      <w:r w:rsidRPr="00E70914">
        <w:t>.</w:t>
      </w:r>
      <w:r>
        <w:t xml:space="preserve"> The MCS table and TBS table design are discussed in our companion contribution </w:t>
      </w:r>
      <w:r>
        <w:fldChar w:fldCharType="begin"/>
      </w:r>
      <w:r>
        <w:instrText xml:space="preserve"> REF _Ref377629995 \r \h </w:instrText>
      </w:r>
      <w:r>
        <w:fldChar w:fldCharType="separate"/>
      </w:r>
      <w:r>
        <w:t>[2]</w:t>
      </w:r>
      <w:r>
        <w:fldChar w:fldCharType="end"/>
      </w:r>
      <w:r>
        <w:t xml:space="preserve"> and </w:t>
      </w:r>
      <w:r>
        <w:fldChar w:fldCharType="begin"/>
      </w:r>
      <w:r>
        <w:instrText xml:space="preserve"> REF _Ref378798477 \r \h </w:instrText>
      </w:r>
      <w:r>
        <w:fldChar w:fldCharType="separate"/>
      </w:r>
      <w:r>
        <w:t>[3]</w:t>
      </w:r>
      <w:r>
        <w:fldChar w:fldCharType="end"/>
      </w:r>
      <w:r w:rsidRPr="00E255F3">
        <w:t>.</w:t>
      </w:r>
    </w:p>
    <w:p w:rsidR="002A56A0" w:rsidRDefault="002A56A0" w:rsidP="002A56A0">
      <w:pPr>
        <w:pStyle w:val="Heading1"/>
        <w:jc w:val="both"/>
      </w:pPr>
      <w:bookmarkStart w:id="2" w:name="_Ref346118000"/>
      <w:r w:rsidRPr="00E70914">
        <w:t>Discussion</w:t>
      </w:r>
      <w:bookmarkEnd w:id="2"/>
    </w:p>
    <w:p w:rsidR="002A56A0" w:rsidRPr="008B15C6" w:rsidRDefault="002A56A0" w:rsidP="002A56A0">
      <w:pPr>
        <w:pStyle w:val="Heading2"/>
      </w:pPr>
      <w:r>
        <w:t>Design Objective</w:t>
      </w:r>
    </w:p>
    <w:p w:rsidR="002A56A0" w:rsidRDefault="002A56A0" w:rsidP="002A56A0">
      <w:pPr>
        <w:pStyle w:val="BodyText"/>
        <w:jc w:val="both"/>
      </w:pPr>
      <w:r>
        <w:t>It has been discussed in RAN1 whether to change the CQI table size and the number of CQI feedback bits to support 256QAM. At RAN #62, it was agreed that the size of CQI feedback field should be kept, which affords the advantage of retaining the number of bits in the UCI formats and hence minimizes the standard impacts</w:t>
      </w:r>
      <w:r w:rsidRPr="00E70914">
        <w:t>.</w:t>
      </w:r>
      <w:r>
        <w:t xml:space="preserve"> Therefore, we design a CQI table of the same size as Rel-8 CQI table, i.e. with 16 entries of CQI. </w:t>
      </w:r>
    </w:p>
    <w:p w:rsidR="002A56A0" w:rsidRPr="00E70914" w:rsidRDefault="002A56A0" w:rsidP="002A56A0">
      <w:pPr>
        <w:pStyle w:val="BodyText"/>
        <w:jc w:val="both"/>
      </w:pPr>
      <w:r>
        <w:t xml:space="preserve">In Rel-8, the CQI table was designed via a SINR sampling grid of roughly 2dB spacing to approximately cover the SNR region from -7dB to 20dB. Rel-8 MCS table was designed to match the MCS to CQI 2-15 rates and the average rates between two consecutive CQI rates </w:t>
      </w:r>
      <w:r>
        <w:fldChar w:fldCharType="begin"/>
      </w:r>
      <w:r>
        <w:instrText xml:space="preserve"> REF _Ref377991097 \r \h </w:instrText>
      </w:r>
      <w:r>
        <w:fldChar w:fldCharType="separate"/>
      </w:r>
      <w:r>
        <w:t>[4]</w:t>
      </w:r>
      <w:r>
        <w:fldChar w:fldCharType="end"/>
      </w:r>
      <w:r>
        <w:t xml:space="preserve">. Hence, the Rel-8 TBS table has an implicit SNR sampling grid of roughly 1dB spacing. </w:t>
      </w:r>
    </w:p>
    <w:p w:rsidR="002A56A0" w:rsidRDefault="002A56A0" w:rsidP="002A56A0">
      <w:pPr>
        <w:pStyle w:val="BodyText"/>
        <w:jc w:val="both"/>
      </w:pPr>
      <w:r>
        <w:t>Generally, the design objectives for Rel-12 CQI/MCS/TBS tables supporting 256QAM should strive to minimize specification and UE implementation/cost impacts. With the introduction of 256QAM, the SINR region covered by the new tables should be up to over 25dB to support a code rate up to 0.93. One alternative is to use the equidistance principle but extend it to a larger SINR range to cover the operating SINR region of 256QAM. The drawback is that</w:t>
      </w:r>
      <w:r w:rsidRPr="00E70914">
        <w:t xml:space="preserve"> the resolution of the table</w:t>
      </w:r>
      <w:r>
        <w:t>s</w:t>
      </w:r>
      <w:r w:rsidRPr="00E70914">
        <w:t xml:space="preserve"> </w:t>
      </w:r>
      <w:r>
        <w:t>i</w:t>
      </w:r>
      <w:r w:rsidRPr="00E70914">
        <w:t xml:space="preserve">s decreased which </w:t>
      </w:r>
      <w:r>
        <w:t>reduces</w:t>
      </w:r>
      <w:r w:rsidRPr="00E70914">
        <w:t xml:space="preserve"> the </w:t>
      </w:r>
      <w:r>
        <w:t xml:space="preserve">link adaptation effectiveness and </w:t>
      </w:r>
      <w:r w:rsidRPr="00E70914">
        <w:t>system performance.</w:t>
      </w:r>
      <w:r>
        <w:t xml:space="preserve"> Another alternative is to shift the SINR range cover medium and high SINR region to support 256QAM with a good resolution at medium to high SINR. The drawback of this solution is that it sacrifices the robustness at low SINR. It may be argued that the new tables are used when 256QAM capable UEs experience good SINR. Otherwise, it falls back to legacy tables to be able to cope with low SINR scenarios. However, this alternative may impact mobility performance of the UE. For example, if the network is not able to reconfigure legacy tables quickly enough, UE can experience radio link failure at the low SINR scenarios. In addition, configuring table according to operation scenarios such as based on SINR is not desirable from scheduling perspective, as it sacrifices the flexibility. Therefore, these alternatives are not desirable and a good design should aiming </w:t>
      </w:r>
      <w:r>
        <w:lastRenderedPageBreak/>
        <w:t>at covering 256QAM efficiently and meanwhile, not compromising link adaptation performance for existing modulation schemes or RRC/VoIP robustness as in Rel-8.</w:t>
      </w:r>
    </w:p>
    <w:p w:rsidR="002A56A0" w:rsidRPr="00E70914" w:rsidRDefault="002A56A0" w:rsidP="002A56A0">
      <w:pPr>
        <w:pStyle w:val="StatementHeading"/>
        <w:spacing w:before="0" w:beforeAutospacing="0" w:after="120"/>
        <w:jc w:val="both"/>
      </w:pPr>
      <w:r>
        <w:t>Observation</w:t>
      </w:r>
      <w:r w:rsidRPr="00E70914">
        <w:t xml:space="preserve">: </w:t>
      </w:r>
    </w:p>
    <w:p w:rsidR="002A56A0" w:rsidRPr="00CC39DC" w:rsidRDefault="002A56A0" w:rsidP="002A56A0">
      <w:pPr>
        <w:pStyle w:val="StatementHeading"/>
        <w:numPr>
          <w:ilvl w:val="0"/>
          <w:numId w:val="3"/>
        </w:numPr>
        <w:spacing w:before="0" w:beforeAutospacing="0" w:after="120"/>
        <w:ind w:left="714" w:hanging="357"/>
        <w:jc w:val="both"/>
        <w:rPr>
          <w:b w:val="0"/>
          <w:i w:val="0"/>
        </w:rPr>
      </w:pPr>
      <w:r w:rsidRPr="00CC39DC">
        <w:rPr>
          <w:b w:val="0"/>
          <w:i w:val="0"/>
        </w:rPr>
        <w:t>The design objectives for Rel-12 CQI/MCS/TBS tables supporting 256QAM should strive to minimize specification and UE implementation/cost impacts. The tables should cover 256QAM efficiently and not compromise link adaptation performance or RRC/VoIP robustness as in Rel-8.</w:t>
      </w:r>
    </w:p>
    <w:p w:rsidR="002A56A0" w:rsidRDefault="002A56A0" w:rsidP="002A56A0">
      <w:pPr>
        <w:pStyle w:val="Heading2"/>
      </w:pPr>
      <w:r>
        <w:t>CQI table design</w:t>
      </w:r>
    </w:p>
    <w:p w:rsidR="002A56A0" w:rsidRDefault="002A56A0" w:rsidP="002A56A0">
      <w:pPr>
        <w:pStyle w:val="BodyText"/>
        <w:jc w:val="both"/>
      </w:pPr>
      <w:r>
        <w:t>Herein we propose the CQI table for 256QAM support taking into consideration of above objectives and explain the design principles/criteria in details.</w:t>
      </w:r>
    </w:p>
    <w:p w:rsidR="002A56A0" w:rsidRDefault="002A56A0" w:rsidP="002A56A0">
      <w:pPr>
        <w:pStyle w:val="BodyText"/>
        <w:jc w:val="both"/>
      </w:pPr>
      <w:r>
        <w:t>To support a robust system operation, TBS 0 should be kept to ensure the same RRC and VoIP robustness as in Rel-8. In order to use TBS 0, Rel-8 CQI 2 is retained in the new CQI table. To cover higher SNR region for 256QAM, t</w:t>
      </w:r>
      <w:r w:rsidRPr="00630580">
        <w:t xml:space="preserve">he lower QPSK region </w:t>
      </w:r>
      <w:r>
        <w:t>is</w:t>
      </w:r>
      <w:r w:rsidRPr="00630580">
        <w:t xml:space="preserve"> down-sampled to 3 dB spacing to create spare CQI entries for the 256QAM. This </w:t>
      </w:r>
      <w:r>
        <w:t>can be</w:t>
      </w:r>
      <w:r w:rsidRPr="00630580">
        <w:t xml:space="preserve"> done by replacing Rel-8 CQI 3 and 4 with a new CQI at their average.</w:t>
      </w:r>
      <w:r>
        <w:t xml:space="preserve"> For the new table design, it is preferred that the majority of current table entries are retained to enable more compatible operations with current implementation. Based on this principle, current CQI 5-13 are unchanged in the new CQI table. In the high SNR region, Rel-8 CQI 14 is modified to be 256QAM at the same spectral efficiency. Three new CQI values are introduced to cover equal SNR spacing of 2.5dB between Rel-8 CQI 14 rate and the highest 256QAM rate at spectral efficiency of 8*0.928. The new CQI table design is depicted in </w:t>
      </w:r>
      <w:r>
        <w:fldChar w:fldCharType="begin"/>
      </w:r>
      <w:r>
        <w:instrText xml:space="preserve"> REF _Ref378668881 \h </w:instrText>
      </w:r>
      <w:r>
        <w:fldChar w:fldCharType="separate"/>
      </w:r>
      <w:r w:rsidRPr="00E70914">
        <w:t xml:space="preserve">Figure </w:t>
      </w:r>
      <w:r>
        <w:rPr>
          <w:noProof/>
        </w:rPr>
        <w:t>1</w:t>
      </w:r>
      <w:r>
        <w:fldChar w:fldCharType="end"/>
      </w:r>
      <w:r>
        <w:t xml:space="preserve">. And the proposed CQI table is given in </w:t>
      </w:r>
      <w:r>
        <w:fldChar w:fldCharType="begin"/>
      </w:r>
      <w:r>
        <w:instrText xml:space="preserve"> REF _Ref378669116 \h </w:instrText>
      </w:r>
      <w:r>
        <w:fldChar w:fldCharType="separate"/>
      </w:r>
      <w:r>
        <w:t xml:space="preserve">Table </w:t>
      </w:r>
      <w:r>
        <w:rPr>
          <w:noProof/>
        </w:rPr>
        <w:t>1</w:t>
      </w:r>
      <w:r>
        <w:fldChar w:fldCharType="end"/>
      </w:r>
      <w:r>
        <w:t>, where in comparison with Rel-8 CQI table. With this design, there are 11 common CQI spectral efficiencies with Rel-8 CQI table.</w:t>
      </w:r>
    </w:p>
    <w:p w:rsidR="002A56A0" w:rsidRPr="00E70914" w:rsidRDefault="002A56A0" w:rsidP="002A56A0">
      <w:pPr>
        <w:pStyle w:val="BodyText"/>
        <w:jc w:val="center"/>
      </w:pPr>
      <w:r>
        <w:rPr>
          <w:noProof/>
        </w:rPr>
        <w:drawing>
          <wp:inline distT="0" distB="0" distL="0" distR="0">
            <wp:extent cx="4099560" cy="30784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99560" cy="3078480"/>
                    </a:xfrm>
                    <a:prstGeom prst="rect">
                      <a:avLst/>
                    </a:prstGeom>
                    <a:noFill/>
                    <a:ln>
                      <a:noFill/>
                    </a:ln>
                  </pic:spPr>
                </pic:pic>
              </a:graphicData>
            </a:graphic>
          </wp:inline>
        </w:drawing>
      </w:r>
    </w:p>
    <w:p w:rsidR="002A56A0" w:rsidRDefault="002A56A0" w:rsidP="002A56A0">
      <w:pPr>
        <w:pStyle w:val="Caption"/>
        <w:jc w:val="both"/>
      </w:pPr>
      <w:bookmarkStart w:id="3" w:name="_Ref378668881"/>
      <w:r w:rsidRPr="00E70914">
        <w:t xml:space="preserve">Figure </w:t>
      </w:r>
      <w:r w:rsidRPr="00E70914">
        <w:fldChar w:fldCharType="begin"/>
      </w:r>
      <w:r w:rsidRPr="00E70914">
        <w:instrText xml:space="preserve"> SEQ Figure \* ARABIC </w:instrText>
      </w:r>
      <w:r w:rsidRPr="00E70914">
        <w:fldChar w:fldCharType="separate"/>
      </w:r>
      <w:r>
        <w:rPr>
          <w:noProof/>
        </w:rPr>
        <w:t>1</w:t>
      </w:r>
      <w:r w:rsidRPr="00E70914">
        <w:rPr>
          <w:noProof/>
        </w:rPr>
        <w:fldChar w:fldCharType="end"/>
      </w:r>
      <w:bookmarkEnd w:id="3"/>
      <w:r w:rsidRPr="00E70914">
        <w:t xml:space="preserve"> </w:t>
      </w:r>
      <w:r>
        <w:t>New</w:t>
      </w:r>
      <w:r w:rsidRPr="00A86D6E">
        <w:t xml:space="preserve"> CQI table design</w:t>
      </w:r>
      <w:r>
        <w:t xml:space="preserve"> for 256QAM support (SNR </w:t>
      </w:r>
      <w:proofErr w:type="spellStart"/>
      <w:r>
        <w:t>spacings</w:t>
      </w:r>
      <w:proofErr w:type="spellEnd"/>
      <w:r>
        <w:t xml:space="preserve"> of consecutive CQIs are indicated on the right-hand side).</w:t>
      </w:r>
    </w:p>
    <w:p w:rsidR="002A56A0" w:rsidRPr="00A86D6E" w:rsidRDefault="002A56A0" w:rsidP="002A56A0">
      <w:pPr>
        <w:pStyle w:val="BodyText"/>
        <w:jc w:val="both"/>
      </w:pPr>
    </w:p>
    <w:p w:rsidR="002A56A0" w:rsidRDefault="002A56A0" w:rsidP="002A56A0">
      <w:pPr>
        <w:pStyle w:val="Caption"/>
        <w:spacing w:after="60"/>
        <w:jc w:val="center"/>
      </w:pPr>
      <w:bookmarkStart w:id="4" w:name="_Ref378669116"/>
      <w:r>
        <w:t xml:space="preserve">Table </w:t>
      </w:r>
      <w:r>
        <w:fldChar w:fldCharType="begin"/>
      </w:r>
      <w:r>
        <w:instrText xml:space="preserve"> SEQ Table \* ARABIC </w:instrText>
      </w:r>
      <w:r>
        <w:fldChar w:fldCharType="separate"/>
      </w:r>
      <w:r>
        <w:rPr>
          <w:noProof/>
        </w:rPr>
        <w:t>1</w:t>
      </w:r>
      <w:r>
        <w:fldChar w:fldCharType="end"/>
      </w:r>
      <w:bookmarkEnd w:id="4"/>
      <w:r>
        <w:t>: Rel-8 CQI table &amp; Proposed CQI table for 256QAM support</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7"/>
        <w:gridCol w:w="694"/>
        <w:gridCol w:w="887"/>
        <w:gridCol w:w="821"/>
        <w:gridCol w:w="576"/>
        <w:gridCol w:w="894"/>
        <w:gridCol w:w="894"/>
        <w:gridCol w:w="894"/>
        <w:gridCol w:w="894"/>
      </w:tblGrid>
      <w:tr w:rsidR="002A56A0" w:rsidRPr="00901E25" w:rsidTr="004A0F75">
        <w:tc>
          <w:tcPr>
            <w:tcW w:w="3099" w:type="dxa"/>
            <w:gridSpan w:val="4"/>
            <w:tcBorders>
              <w:top w:val="nil"/>
              <w:left w:val="nil"/>
              <w:bottom w:val="nil"/>
              <w:right w:val="nil"/>
            </w:tcBorders>
            <w:shd w:val="clear" w:color="auto" w:fill="auto"/>
            <w:vAlign w:val="center"/>
          </w:tcPr>
          <w:p w:rsidR="002A56A0" w:rsidRPr="00A86D6E" w:rsidRDefault="002A56A0" w:rsidP="004A0F75">
            <w:pPr>
              <w:jc w:val="center"/>
              <w:rPr>
                <w:sz w:val="20"/>
                <w:lang w:val="pt-BR"/>
              </w:rPr>
            </w:pPr>
            <w:r>
              <w:rPr>
                <w:lang w:val="pt-BR"/>
              </w:rPr>
              <w:t xml:space="preserve">(a) </w:t>
            </w:r>
            <w:r w:rsidRPr="0006485D">
              <w:rPr>
                <w:lang w:val="pt-BR"/>
              </w:rPr>
              <w:t>Rel-8 CQI Table</w:t>
            </w:r>
          </w:p>
        </w:tc>
        <w:tc>
          <w:tcPr>
            <w:tcW w:w="576" w:type="dxa"/>
            <w:tcBorders>
              <w:top w:val="nil"/>
              <w:left w:val="nil"/>
              <w:bottom w:val="nil"/>
              <w:right w:val="nil"/>
            </w:tcBorders>
            <w:shd w:val="clear" w:color="auto" w:fill="auto"/>
            <w:vAlign w:val="center"/>
          </w:tcPr>
          <w:p w:rsidR="002A56A0" w:rsidRPr="00A86D6E" w:rsidRDefault="002A56A0" w:rsidP="004A0F75">
            <w:pPr>
              <w:pStyle w:val="BodyText"/>
              <w:spacing w:after="0"/>
              <w:jc w:val="center"/>
              <w:rPr>
                <w:sz w:val="20"/>
                <w:lang w:val="pt-BR"/>
              </w:rPr>
            </w:pPr>
          </w:p>
        </w:tc>
        <w:tc>
          <w:tcPr>
            <w:tcW w:w="3576" w:type="dxa"/>
            <w:gridSpan w:val="4"/>
            <w:tcBorders>
              <w:top w:val="nil"/>
              <w:left w:val="nil"/>
              <w:bottom w:val="nil"/>
              <w:right w:val="nil"/>
            </w:tcBorders>
            <w:shd w:val="clear" w:color="auto" w:fill="auto"/>
            <w:vAlign w:val="center"/>
          </w:tcPr>
          <w:p w:rsidR="002A56A0" w:rsidRPr="00A86D6E" w:rsidRDefault="002A56A0" w:rsidP="004A0F75">
            <w:pPr>
              <w:jc w:val="center"/>
              <w:rPr>
                <w:sz w:val="20"/>
                <w:lang w:val="pt-BR"/>
              </w:rPr>
            </w:pPr>
            <w:r>
              <w:rPr>
                <w:lang w:val="pt-BR"/>
              </w:rPr>
              <w:t xml:space="preserve">(b) </w:t>
            </w:r>
            <w:r w:rsidRPr="0006485D">
              <w:rPr>
                <w:lang w:val="pt-BR"/>
              </w:rPr>
              <w:t xml:space="preserve">Proposed CQI Table for </w:t>
            </w:r>
            <w:r w:rsidRPr="0006485D">
              <w:rPr>
                <w:lang w:val="pt-BR"/>
              </w:rPr>
              <w:br/>
              <w:t>256QAM support</w:t>
            </w:r>
          </w:p>
        </w:tc>
      </w:tr>
      <w:tr w:rsidR="002A56A0" w:rsidRPr="00901E25" w:rsidTr="004A0F75">
        <w:tc>
          <w:tcPr>
            <w:tcW w:w="697" w:type="dxa"/>
            <w:tcBorders>
              <w:top w:val="single" w:sz="4" w:space="0" w:color="auto"/>
              <w:bottom w:val="double" w:sz="4" w:space="0" w:color="auto"/>
              <w:right w:val="single" w:sz="4" w:space="0" w:color="auto"/>
            </w:tcBorders>
            <w:shd w:val="clear" w:color="auto" w:fill="auto"/>
            <w:vAlign w:val="center"/>
          </w:tcPr>
          <w:p w:rsidR="002A56A0" w:rsidRPr="00901E25" w:rsidRDefault="002A56A0" w:rsidP="004A0F75">
            <w:pPr>
              <w:pStyle w:val="BodyText"/>
              <w:spacing w:after="0"/>
              <w:jc w:val="center"/>
              <w:rPr>
                <w:lang w:val="pt-BR"/>
              </w:rPr>
            </w:pPr>
            <w:r>
              <w:rPr>
                <w:lang w:val="pt-BR"/>
              </w:rPr>
              <w:lastRenderedPageBreak/>
              <w:t>CQI</w:t>
            </w:r>
          </w:p>
        </w:tc>
        <w:tc>
          <w:tcPr>
            <w:tcW w:w="694" w:type="dxa"/>
            <w:tcBorders>
              <w:top w:val="single" w:sz="4" w:space="0" w:color="auto"/>
              <w:bottom w:val="double" w:sz="4" w:space="0" w:color="auto"/>
              <w:right w:val="single" w:sz="4" w:space="0" w:color="auto"/>
            </w:tcBorders>
            <w:vAlign w:val="center"/>
          </w:tcPr>
          <w:p w:rsidR="002A56A0" w:rsidRPr="00371A58" w:rsidRDefault="002A56A0" w:rsidP="004A0F75">
            <w:pPr>
              <w:jc w:val="center"/>
              <w:rPr>
                <w:lang w:val="pt-BR"/>
              </w:rPr>
            </w:pPr>
            <w:r>
              <w:rPr>
                <w:lang w:val="pt-BR"/>
              </w:rPr>
              <w:t>Mod</w:t>
            </w:r>
          </w:p>
        </w:tc>
        <w:tc>
          <w:tcPr>
            <w:tcW w:w="887" w:type="dxa"/>
            <w:tcBorders>
              <w:top w:val="single" w:sz="4" w:space="0" w:color="auto"/>
              <w:bottom w:val="double" w:sz="4" w:space="0" w:color="auto"/>
            </w:tcBorders>
            <w:vAlign w:val="center"/>
          </w:tcPr>
          <w:p w:rsidR="002A56A0" w:rsidRPr="00371A58" w:rsidRDefault="002A56A0" w:rsidP="004A0F75">
            <w:pPr>
              <w:jc w:val="center"/>
              <w:rPr>
                <w:lang w:val="pt-BR"/>
              </w:rPr>
            </w:pPr>
            <w:r>
              <w:rPr>
                <w:lang w:val="pt-BR"/>
              </w:rPr>
              <w:t>r</w:t>
            </w:r>
            <w:r w:rsidRPr="006453F7">
              <w:rPr>
                <w:lang w:val="pt-BR"/>
              </w:rPr>
              <w:t>×</w:t>
            </w:r>
            <w:r>
              <w:rPr>
                <w:lang w:val="pt-BR"/>
              </w:rPr>
              <w:t>1024</w:t>
            </w:r>
          </w:p>
        </w:tc>
        <w:tc>
          <w:tcPr>
            <w:tcW w:w="821" w:type="dxa"/>
            <w:tcBorders>
              <w:top w:val="single" w:sz="4" w:space="0" w:color="auto"/>
              <w:bottom w:val="double" w:sz="4" w:space="0" w:color="auto"/>
            </w:tcBorders>
            <w:vAlign w:val="center"/>
          </w:tcPr>
          <w:p w:rsidR="002A56A0" w:rsidRPr="00371A58" w:rsidRDefault="002A56A0" w:rsidP="004A0F75">
            <w:pPr>
              <w:jc w:val="center"/>
              <w:rPr>
                <w:lang w:val="pt-BR"/>
              </w:rPr>
            </w:pPr>
            <w:r>
              <w:rPr>
                <w:lang w:val="pt-BR"/>
              </w:rPr>
              <w:t>SE</w:t>
            </w:r>
          </w:p>
        </w:tc>
        <w:tc>
          <w:tcPr>
            <w:tcW w:w="576" w:type="dxa"/>
            <w:tcBorders>
              <w:top w:val="nil"/>
              <w:left w:val="single" w:sz="4" w:space="0" w:color="auto"/>
              <w:bottom w:val="nil"/>
              <w:right w:val="single" w:sz="4" w:space="0" w:color="auto"/>
            </w:tcBorders>
            <w:shd w:val="clear" w:color="auto" w:fill="auto"/>
            <w:vAlign w:val="center"/>
          </w:tcPr>
          <w:p w:rsidR="002A56A0" w:rsidRPr="00001C1E" w:rsidRDefault="002A56A0" w:rsidP="004A0F75">
            <w:pPr>
              <w:pStyle w:val="BodyText"/>
              <w:spacing w:after="0"/>
              <w:jc w:val="center"/>
              <w:rPr>
                <w:lang w:val="pt-BR"/>
              </w:rPr>
            </w:pPr>
          </w:p>
        </w:tc>
        <w:tc>
          <w:tcPr>
            <w:tcW w:w="894" w:type="dxa"/>
            <w:tcBorders>
              <w:top w:val="single" w:sz="4" w:space="0" w:color="auto"/>
              <w:left w:val="single" w:sz="4" w:space="0" w:color="auto"/>
              <w:bottom w:val="double" w:sz="4" w:space="0" w:color="auto"/>
            </w:tcBorders>
            <w:shd w:val="clear" w:color="auto" w:fill="auto"/>
            <w:vAlign w:val="center"/>
          </w:tcPr>
          <w:p w:rsidR="002A56A0" w:rsidRPr="00901E25" w:rsidRDefault="002A56A0" w:rsidP="004A0F75">
            <w:pPr>
              <w:pStyle w:val="BodyText"/>
              <w:spacing w:after="0"/>
              <w:jc w:val="center"/>
              <w:rPr>
                <w:lang w:val="pt-BR"/>
              </w:rPr>
            </w:pPr>
            <w:r>
              <w:rPr>
                <w:lang w:val="pt-BR"/>
              </w:rPr>
              <w:t>CQI</w:t>
            </w:r>
          </w:p>
        </w:tc>
        <w:tc>
          <w:tcPr>
            <w:tcW w:w="894" w:type="dxa"/>
            <w:tcBorders>
              <w:top w:val="single" w:sz="4" w:space="0" w:color="auto"/>
              <w:bottom w:val="double" w:sz="4" w:space="0" w:color="auto"/>
            </w:tcBorders>
            <w:shd w:val="clear" w:color="auto" w:fill="auto"/>
            <w:vAlign w:val="center"/>
          </w:tcPr>
          <w:p w:rsidR="002A56A0" w:rsidRPr="00371A58" w:rsidRDefault="002A56A0" w:rsidP="004A0F75">
            <w:pPr>
              <w:jc w:val="center"/>
              <w:rPr>
                <w:lang w:val="pt-BR"/>
              </w:rPr>
            </w:pPr>
            <w:r>
              <w:rPr>
                <w:lang w:val="pt-BR"/>
              </w:rPr>
              <w:t>Mod</w:t>
            </w:r>
          </w:p>
        </w:tc>
        <w:tc>
          <w:tcPr>
            <w:tcW w:w="894" w:type="dxa"/>
            <w:tcBorders>
              <w:top w:val="single" w:sz="4" w:space="0" w:color="auto"/>
              <w:bottom w:val="double" w:sz="4" w:space="0" w:color="auto"/>
            </w:tcBorders>
            <w:shd w:val="clear" w:color="auto" w:fill="auto"/>
            <w:vAlign w:val="center"/>
          </w:tcPr>
          <w:p w:rsidR="002A56A0" w:rsidRPr="00371A58" w:rsidRDefault="002A56A0" w:rsidP="004A0F75">
            <w:pPr>
              <w:jc w:val="center"/>
              <w:rPr>
                <w:lang w:val="pt-BR"/>
              </w:rPr>
            </w:pPr>
            <w:r>
              <w:rPr>
                <w:lang w:val="pt-BR"/>
              </w:rPr>
              <w:t>r</w:t>
            </w:r>
            <w:r w:rsidRPr="006453F7">
              <w:rPr>
                <w:lang w:val="pt-BR"/>
              </w:rPr>
              <w:t>×</w:t>
            </w:r>
            <w:r>
              <w:rPr>
                <w:lang w:val="pt-BR"/>
              </w:rPr>
              <w:t>1024</w:t>
            </w:r>
          </w:p>
        </w:tc>
        <w:tc>
          <w:tcPr>
            <w:tcW w:w="894" w:type="dxa"/>
            <w:tcBorders>
              <w:top w:val="single" w:sz="4" w:space="0" w:color="auto"/>
              <w:bottom w:val="double" w:sz="4" w:space="0" w:color="auto"/>
            </w:tcBorders>
            <w:vAlign w:val="center"/>
          </w:tcPr>
          <w:p w:rsidR="002A56A0" w:rsidRPr="00371A58" w:rsidRDefault="002A56A0" w:rsidP="004A0F75">
            <w:pPr>
              <w:jc w:val="center"/>
              <w:rPr>
                <w:lang w:val="pt-BR"/>
              </w:rPr>
            </w:pPr>
            <w:r>
              <w:rPr>
                <w:lang w:val="pt-BR"/>
              </w:rPr>
              <w:t>SE</w:t>
            </w:r>
          </w:p>
        </w:tc>
      </w:tr>
      <w:tr w:rsidR="002A56A0" w:rsidRPr="00901E25" w:rsidTr="004A0F75">
        <w:tc>
          <w:tcPr>
            <w:tcW w:w="697" w:type="dxa"/>
            <w:tcBorders>
              <w:right w:val="single" w:sz="4" w:space="0" w:color="auto"/>
            </w:tcBorders>
            <w:shd w:val="clear" w:color="auto" w:fill="auto"/>
            <w:vAlign w:val="center"/>
          </w:tcPr>
          <w:p w:rsidR="002A56A0" w:rsidRPr="00901E25" w:rsidRDefault="002A56A0" w:rsidP="004A0F75">
            <w:pPr>
              <w:pStyle w:val="BodyText"/>
              <w:spacing w:after="0"/>
              <w:jc w:val="center"/>
              <w:rPr>
                <w:lang w:val="pt-BR"/>
              </w:rPr>
            </w:pPr>
            <w:r>
              <w:rPr>
                <w:lang w:val="pt-BR"/>
              </w:rPr>
              <w:t>0</w:t>
            </w:r>
          </w:p>
        </w:tc>
        <w:tc>
          <w:tcPr>
            <w:tcW w:w="2402" w:type="dxa"/>
            <w:gridSpan w:val="3"/>
            <w:vAlign w:val="center"/>
          </w:tcPr>
          <w:p w:rsidR="002A56A0" w:rsidRPr="00371A58" w:rsidRDefault="002A56A0" w:rsidP="004A0F75">
            <w:pPr>
              <w:jc w:val="center"/>
              <w:rPr>
                <w:lang w:val="pt-BR"/>
              </w:rPr>
            </w:pPr>
            <w:r>
              <w:rPr>
                <w:lang w:val="pt-BR"/>
              </w:rPr>
              <w:t>out of range</w:t>
            </w:r>
          </w:p>
        </w:tc>
        <w:tc>
          <w:tcPr>
            <w:tcW w:w="576" w:type="dxa"/>
            <w:tcBorders>
              <w:top w:val="nil"/>
              <w:left w:val="single" w:sz="4" w:space="0" w:color="auto"/>
              <w:bottom w:val="nil"/>
              <w:right w:val="single" w:sz="4" w:space="0" w:color="auto"/>
            </w:tcBorders>
            <w:shd w:val="clear" w:color="auto" w:fill="auto"/>
            <w:vAlign w:val="center"/>
          </w:tcPr>
          <w:p w:rsidR="002A56A0" w:rsidRPr="00001C1E" w:rsidRDefault="002A56A0" w:rsidP="004A0F75">
            <w:pPr>
              <w:pStyle w:val="BodyText"/>
              <w:spacing w:after="0"/>
              <w:jc w:val="center"/>
              <w:rPr>
                <w:lang w:val="pt-BR"/>
              </w:rPr>
            </w:pPr>
          </w:p>
        </w:tc>
        <w:tc>
          <w:tcPr>
            <w:tcW w:w="894" w:type="dxa"/>
            <w:tcBorders>
              <w:left w:val="single" w:sz="4" w:space="0" w:color="auto"/>
            </w:tcBorders>
            <w:shd w:val="clear" w:color="auto" w:fill="auto"/>
            <w:vAlign w:val="center"/>
          </w:tcPr>
          <w:p w:rsidR="002A56A0" w:rsidRDefault="002A56A0" w:rsidP="004A0F75">
            <w:pPr>
              <w:pStyle w:val="BodyText"/>
              <w:spacing w:after="0"/>
              <w:jc w:val="center"/>
              <w:rPr>
                <w:lang w:val="pt-BR"/>
              </w:rPr>
            </w:pPr>
            <w:r>
              <w:rPr>
                <w:lang w:val="pt-BR"/>
              </w:rPr>
              <w:t>0</w:t>
            </w:r>
          </w:p>
        </w:tc>
        <w:tc>
          <w:tcPr>
            <w:tcW w:w="2682" w:type="dxa"/>
            <w:gridSpan w:val="3"/>
            <w:shd w:val="clear" w:color="auto" w:fill="auto"/>
            <w:vAlign w:val="center"/>
          </w:tcPr>
          <w:p w:rsidR="002A56A0" w:rsidRDefault="002A56A0" w:rsidP="004A0F75">
            <w:pPr>
              <w:jc w:val="center"/>
              <w:rPr>
                <w:lang w:val="pt-BR"/>
              </w:rPr>
            </w:pPr>
            <w:r>
              <w:rPr>
                <w:lang w:val="pt-BR"/>
              </w:rPr>
              <w:t>out of range</w:t>
            </w:r>
          </w:p>
        </w:tc>
      </w:tr>
      <w:tr w:rsidR="002A56A0" w:rsidRPr="00901E25" w:rsidTr="004A0F75">
        <w:tc>
          <w:tcPr>
            <w:tcW w:w="697" w:type="dxa"/>
            <w:tcBorders>
              <w:right w:val="single" w:sz="4" w:space="0" w:color="auto"/>
            </w:tcBorders>
            <w:shd w:val="clear" w:color="auto" w:fill="auto"/>
            <w:vAlign w:val="center"/>
          </w:tcPr>
          <w:p w:rsidR="002A56A0" w:rsidRPr="00901E25" w:rsidRDefault="002A56A0" w:rsidP="004A0F75">
            <w:pPr>
              <w:pStyle w:val="BodyText"/>
              <w:spacing w:after="0"/>
              <w:jc w:val="center"/>
              <w:rPr>
                <w:lang w:val="pt-BR"/>
              </w:rPr>
            </w:pPr>
            <w:r w:rsidRPr="00901E25">
              <w:rPr>
                <w:lang w:val="pt-BR"/>
              </w:rPr>
              <w:t>1</w:t>
            </w:r>
          </w:p>
        </w:tc>
        <w:tc>
          <w:tcPr>
            <w:tcW w:w="694" w:type="dxa"/>
            <w:tcBorders>
              <w:right w:val="single" w:sz="4" w:space="0" w:color="auto"/>
            </w:tcBorders>
            <w:shd w:val="clear" w:color="auto" w:fill="auto"/>
            <w:vAlign w:val="center"/>
          </w:tcPr>
          <w:p w:rsidR="002A56A0" w:rsidRPr="00371A58" w:rsidRDefault="002A56A0" w:rsidP="004A0F75">
            <w:pPr>
              <w:jc w:val="center"/>
              <w:rPr>
                <w:lang w:val="pt-BR"/>
              </w:rPr>
            </w:pPr>
            <w:r w:rsidRPr="00371A58">
              <w:rPr>
                <w:lang w:val="pt-BR"/>
              </w:rPr>
              <w:t>2</w:t>
            </w:r>
          </w:p>
        </w:tc>
        <w:tc>
          <w:tcPr>
            <w:tcW w:w="887" w:type="dxa"/>
            <w:shd w:val="clear" w:color="auto" w:fill="auto"/>
            <w:vAlign w:val="center"/>
          </w:tcPr>
          <w:p w:rsidR="002A56A0" w:rsidRPr="00371A58" w:rsidRDefault="002A56A0" w:rsidP="004A0F75">
            <w:pPr>
              <w:jc w:val="center"/>
              <w:rPr>
                <w:lang w:val="pt-BR"/>
              </w:rPr>
            </w:pPr>
            <w:r w:rsidRPr="00371A58">
              <w:rPr>
                <w:lang w:val="pt-BR"/>
              </w:rPr>
              <w:t>78</w:t>
            </w:r>
          </w:p>
        </w:tc>
        <w:tc>
          <w:tcPr>
            <w:tcW w:w="821" w:type="dxa"/>
            <w:shd w:val="clear" w:color="auto" w:fill="auto"/>
            <w:vAlign w:val="center"/>
          </w:tcPr>
          <w:p w:rsidR="002A56A0" w:rsidRPr="006453F7" w:rsidRDefault="002A56A0" w:rsidP="004A0F75">
            <w:pPr>
              <w:jc w:val="center"/>
              <w:rPr>
                <w:lang w:val="pt-BR"/>
              </w:rPr>
            </w:pPr>
            <w:r w:rsidRPr="006453F7">
              <w:rPr>
                <w:lang w:val="pt-BR"/>
              </w:rPr>
              <w:t>0.1523</w:t>
            </w:r>
          </w:p>
        </w:tc>
        <w:tc>
          <w:tcPr>
            <w:tcW w:w="576" w:type="dxa"/>
            <w:tcBorders>
              <w:top w:val="nil"/>
              <w:left w:val="single" w:sz="4" w:space="0" w:color="auto"/>
              <w:bottom w:val="nil"/>
              <w:right w:val="single" w:sz="4" w:space="0" w:color="auto"/>
            </w:tcBorders>
            <w:shd w:val="clear" w:color="auto" w:fill="auto"/>
            <w:vAlign w:val="center"/>
          </w:tcPr>
          <w:p w:rsidR="002A56A0" w:rsidRPr="00001C1E" w:rsidRDefault="002A56A0" w:rsidP="004A0F75">
            <w:pPr>
              <w:pStyle w:val="BodyText"/>
              <w:spacing w:after="0"/>
              <w:jc w:val="center"/>
              <w:rPr>
                <w:lang w:val="pt-BR"/>
              </w:rPr>
            </w:pPr>
          </w:p>
        </w:tc>
        <w:tc>
          <w:tcPr>
            <w:tcW w:w="894" w:type="dxa"/>
            <w:tcBorders>
              <w:left w:val="single" w:sz="4" w:space="0" w:color="auto"/>
            </w:tcBorders>
            <w:shd w:val="clear" w:color="auto" w:fill="auto"/>
            <w:vAlign w:val="center"/>
          </w:tcPr>
          <w:p w:rsidR="002A56A0" w:rsidRPr="00001C1E" w:rsidRDefault="002A56A0" w:rsidP="004A0F75">
            <w:pPr>
              <w:pStyle w:val="BodyText"/>
              <w:spacing w:after="0"/>
              <w:jc w:val="center"/>
              <w:rPr>
                <w:lang w:val="pt-BR"/>
              </w:rPr>
            </w:pPr>
          </w:p>
        </w:tc>
        <w:tc>
          <w:tcPr>
            <w:tcW w:w="894" w:type="dxa"/>
            <w:shd w:val="clear" w:color="auto" w:fill="auto"/>
            <w:vAlign w:val="center"/>
          </w:tcPr>
          <w:p w:rsidR="002A56A0" w:rsidRPr="00001C1E" w:rsidRDefault="002A56A0" w:rsidP="004A0F75">
            <w:pPr>
              <w:pStyle w:val="BodyText"/>
              <w:spacing w:after="0"/>
              <w:jc w:val="center"/>
              <w:rPr>
                <w:lang w:val="pt-BR"/>
              </w:rPr>
            </w:pPr>
          </w:p>
        </w:tc>
        <w:tc>
          <w:tcPr>
            <w:tcW w:w="894" w:type="dxa"/>
            <w:shd w:val="clear" w:color="auto" w:fill="auto"/>
            <w:vAlign w:val="center"/>
          </w:tcPr>
          <w:p w:rsidR="002A56A0" w:rsidRPr="00001C1E" w:rsidRDefault="002A56A0" w:rsidP="004A0F75">
            <w:pPr>
              <w:pStyle w:val="BodyText"/>
              <w:spacing w:after="0"/>
              <w:jc w:val="center"/>
              <w:rPr>
                <w:lang w:val="pt-BR"/>
              </w:rPr>
            </w:pPr>
          </w:p>
        </w:tc>
        <w:tc>
          <w:tcPr>
            <w:tcW w:w="894" w:type="dxa"/>
            <w:shd w:val="clear" w:color="auto" w:fill="auto"/>
            <w:vAlign w:val="center"/>
          </w:tcPr>
          <w:p w:rsidR="002A56A0" w:rsidRDefault="002A56A0" w:rsidP="004A0F75">
            <w:pPr>
              <w:jc w:val="center"/>
              <w:rPr>
                <w:lang w:val="pt-BR"/>
              </w:rPr>
            </w:pPr>
          </w:p>
        </w:tc>
      </w:tr>
      <w:tr w:rsidR="002A56A0" w:rsidRPr="00901E25" w:rsidTr="004A0F75">
        <w:tc>
          <w:tcPr>
            <w:tcW w:w="697" w:type="dxa"/>
            <w:tcBorders>
              <w:right w:val="single" w:sz="4" w:space="0" w:color="auto"/>
            </w:tcBorders>
            <w:shd w:val="clear" w:color="auto" w:fill="auto"/>
            <w:vAlign w:val="center"/>
          </w:tcPr>
          <w:p w:rsidR="002A56A0" w:rsidRPr="00371A58" w:rsidRDefault="002A56A0" w:rsidP="004A0F75">
            <w:pPr>
              <w:pStyle w:val="BodyText"/>
              <w:spacing w:after="0"/>
              <w:jc w:val="center"/>
              <w:rPr>
                <w:lang w:val="pt-BR"/>
              </w:rPr>
            </w:pPr>
            <w:r w:rsidRPr="00371A58">
              <w:rPr>
                <w:lang w:val="pt-BR"/>
              </w:rPr>
              <w:t>2</w:t>
            </w:r>
          </w:p>
        </w:tc>
        <w:tc>
          <w:tcPr>
            <w:tcW w:w="694" w:type="dxa"/>
            <w:tcBorders>
              <w:right w:val="single" w:sz="4" w:space="0" w:color="auto"/>
            </w:tcBorders>
            <w:shd w:val="clear" w:color="auto" w:fill="EAF1DD"/>
            <w:vAlign w:val="center"/>
          </w:tcPr>
          <w:p w:rsidR="002A56A0" w:rsidRPr="00371A58" w:rsidRDefault="002A56A0" w:rsidP="004A0F75">
            <w:pPr>
              <w:jc w:val="center"/>
              <w:rPr>
                <w:lang w:val="pt-BR"/>
              </w:rPr>
            </w:pPr>
            <w:r w:rsidRPr="00371A58">
              <w:rPr>
                <w:lang w:val="pt-BR"/>
              </w:rPr>
              <w:t>2</w:t>
            </w:r>
          </w:p>
        </w:tc>
        <w:tc>
          <w:tcPr>
            <w:tcW w:w="887" w:type="dxa"/>
            <w:shd w:val="clear" w:color="auto" w:fill="EAF1DD"/>
            <w:vAlign w:val="center"/>
          </w:tcPr>
          <w:p w:rsidR="002A56A0" w:rsidRPr="00371A58" w:rsidRDefault="002A56A0" w:rsidP="004A0F75">
            <w:pPr>
              <w:jc w:val="center"/>
              <w:rPr>
                <w:lang w:val="pt-BR"/>
              </w:rPr>
            </w:pPr>
            <w:r w:rsidRPr="00371A58">
              <w:rPr>
                <w:lang w:val="pt-BR"/>
              </w:rPr>
              <w:t>120</w:t>
            </w:r>
          </w:p>
        </w:tc>
        <w:tc>
          <w:tcPr>
            <w:tcW w:w="821" w:type="dxa"/>
            <w:shd w:val="clear" w:color="auto" w:fill="EAF1DD"/>
            <w:vAlign w:val="center"/>
          </w:tcPr>
          <w:p w:rsidR="002A56A0" w:rsidRPr="006453F7" w:rsidRDefault="002A56A0" w:rsidP="004A0F75">
            <w:pPr>
              <w:jc w:val="center"/>
              <w:rPr>
                <w:lang w:val="pt-BR"/>
              </w:rPr>
            </w:pPr>
            <w:r w:rsidRPr="006453F7">
              <w:rPr>
                <w:lang w:val="pt-BR"/>
              </w:rPr>
              <w:t>0.2344</w:t>
            </w:r>
          </w:p>
        </w:tc>
        <w:tc>
          <w:tcPr>
            <w:tcW w:w="576" w:type="dxa"/>
            <w:tcBorders>
              <w:top w:val="nil"/>
              <w:left w:val="single" w:sz="4" w:space="0" w:color="auto"/>
              <w:bottom w:val="nil"/>
              <w:right w:val="single" w:sz="4" w:space="0" w:color="auto"/>
            </w:tcBorders>
            <w:shd w:val="clear" w:color="auto" w:fill="auto"/>
            <w:vAlign w:val="center"/>
          </w:tcPr>
          <w:p w:rsidR="002A56A0" w:rsidRPr="00001C1E" w:rsidRDefault="002A56A0" w:rsidP="004A0F75">
            <w:pPr>
              <w:pStyle w:val="BodyText"/>
              <w:spacing w:after="0"/>
              <w:jc w:val="center"/>
              <w:rPr>
                <w:lang w:val="pt-BR"/>
              </w:rPr>
            </w:pPr>
          </w:p>
        </w:tc>
        <w:tc>
          <w:tcPr>
            <w:tcW w:w="894" w:type="dxa"/>
            <w:tcBorders>
              <w:left w:val="single" w:sz="4" w:space="0" w:color="auto"/>
            </w:tcBorders>
            <w:shd w:val="clear" w:color="auto" w:fill="auto"/>
            <w:vAlign w:val="center"/>
          </w:tcPr>
          <w:p w:rsidR="002A56A0" w:rsidRPr="00001C1E" w:rsidRDefault="002A56A0" w:rsidP="004A0F75">
            <w:pPr>
              <w:pStyle w:val="BodyText"/>
              <w:spacing w:after="0"/>
              <w:jc w:val="center"/>
              <w:rPr>
                <w:lang w:val="pt-BR"/>
              </w:rPr>
            </w:pPr>
            <w:r>
              <w:rPr>
                <w:lang w:val="pt-BR"/>
              </w:rPr>
              <w:t>1</w:t>
            </w:r>
          </w:p>
        </w:tc>
        <w:tc>
          <w:tcPr>
            <w:tcW w:w="894" w:type="dxa"/>
            <w:shd w:val="clear" w:color="auto" w:fill="EAF1DD"/>
            <w:vAlign w:val="center"/>
          </w:tcPr>
          <w:p w:rsidR="002A56A0" w:rsidRPr="00371A58" w:rsidRDefault="002A56A0" w:rsidP="004A0F75">
            <w:pPr>
              <w:jc w:val="center"/>
              <w:rPr>
                <w:lang w:val="pt-BR"/>
              </w:rPr>
            </w:pPr>
            <w:r w:rsidRPr="00371A58">
              <w:rPr>
                <w:lang w:val="pt-BR"/>
              </w:rPr>
              <w:t>2</w:t>
            </w:r>
          </w:p>
        </w:tc>
        <w:tc>
          <w:tcPr>
            <w:tcW w:w="894" w:type="dxa"/>
            <w:shd w:val="clear" w:color="auto" w:fill="EAF1DD"/>
            <w:vAlign w:val="center"/>
          </w:tcPr>
          <w:p w:rsidR="002A56A0" w:rsidRPr="00371A58" w:rsidRDefault="002A56A0" w:rsidP="004A0F75">
            <w:pPr>
              <w:jc w:val="center"/>
              <w:rPr>
                <w:lang w:val="pt-BR"/>
              </w:rPr>
            </w:pPr>
            <w:r w:rsidRPr="00371A58">
              <w:rPr>
                <w:lang w:val="pt-BR"/>
              </w:rPr>
              <w:t>120</w:t>
            </w:r>
          </w:p>
        </w:tc>
        <w:tc>
          <w:tcPr>
            <w:tcW w:w="894" w:type="dxa"/>
            <w:shd w:val="clear" w:color="auto" w:fill="EAF1DD"/>
            <w:vAlign w:val="center"/>
          </w:tcPr>
          <w:p w:rsidR="002A56A0" w:rsidRPr="006453F7" w:rsidRDefault="002A56A0" w:rsidP="004A0F75">
            <w:pPr>
              <w:jc w:val="center"/>
              <w:rPr>
                <w:lang w:val="pt-BR"/>
              </w:rPr>
            </w:pPr>
            <w:r w:rsidRPr="006453F7">
              <w:rPr>
                <w:lang w:val="pt-BR"/>
              </w:rPr>
              <w:t>0.2344</w:t>
            </w:r>
          </w:p>
        </w:tc>
      </w:tr>
      <w:tr w:rsidR="002A56A0" w:rsidRPr="00901E25" w:rsidTr="004A0F75">
        <w:tc>
          <w:tcPr>
            <w:tcW w:w="697" w:type="dxa"/>
            <w:tcBorders>
              <w:right w:val="single" w:sz="4" w:space="0" w:color="auto"/>
            </w:tcBorders>
            <w:shd w:val="clear" w:color="auto" w:fill="auto"/>
            <w:vAlign w:val="center"/>
          </w:tcPr>
          <w:p w:rsidR="002A56A0" w:rsidRPr="00371A58" w:rsidRDefault="002A56A0" w:rsidP="004A0F75">
            <w:pPr>
              <w:pStyle w:val="BodyText"/>
              <w:spacing w:after="0"/>
              <w:jc w:val="center"/>
              <w:rPr>
                <w:lang w:val="pt-BR"/>
              </w:rPr>
            </w:pPr>
            <w:r w:rsidRPr="00371A58">
              <w:rPr>
                <w:lang w:val="pt-BR"/>
              </w:rPr>
              <w:t>3</w:t>
            </w:r>
          </w:p>
        </w:tc>
        <w:tc>
          <w:tcPr>
            <w:tcW w:w="694" w:type="dxa"/>
            <w:tcBorders>
              <w:right w:val="single" w:sz="4" w:space="0" w:color="auto"/>
            </w:tcBorders>
            <w:vAlign w:val="center"/>
          </w:tcPr>
          <w:p w:rsidR="002A56A0" w:rsidRPr="00371A58" w:rsidRDefault="002A56A0" w:rsidP="004A0F75">
            <w:pPr>
              <w:jc w:val="center"/>
              <w:rPr>
                <w:lang w:val="pt-BR"/>
              </w:rPr>
            </w:pPr>
            <w:r w:rsidRPr="00371A58">
              <w:rPr>
                <w:lang w:val="pt-BR"/>
              </w:rPr>
              <w:t>2</w:t>
            </w:r>
          </w:p>
        </w:tc>
        <w:tc>
          <w:tcPr>
            <w:tcW w:w="887" w:type="dxa"/>
            <w:vAlign w:val="center"/>
          </w:tcPr>
          <w:p w:rsidR="002A56A0" w:rsidRPr="00371A58" w:rsidRDefault="002A56A0" w:rsidP="004A0F75">
            <w:pPr>
              <w:jc w:val="center"/>
              <w:rPr>
                <w:lang w:val="pt-BR"/>
              </w:rPr>
            </w:pPr>
            <w:r w:rsidRPr="00371A58">
              <w:rPr>
                <w:lang w:val="pt-BR"/>
              </w:rPr>
              <w:t>193</w:t>
            </w:r>
          </w:p>
        </w:tc>
        <w:tc>
          <w:tcPr>
            <w:tcW w:w="821" w:type="dxa"/>
            <w:vAlign w:val="center"/>
          </w:tcPr>
          <w:p w:rsidR="002A56A0" w:rsidRPr="006453F7" w:rsidRDefault="002A56A0" w:rsidP="004A0F75">
            <w:pPr>
              <w:jc w:val="center"/>
              <w:rPr>
                <w:lang w:val="pt-BR"/>
              </w:rPr>
            </w:pPr>
            <w:r w:rsidRPr="006453F7">
              <w:rPr>
                <w:lang w:val="pt-BR"/>
              </w:rPr>
              <w:t>0.3770</w:t>
            </w:r>
          </w:p>
        </w:tc>
        <w:tc>
          <w:tcPr>
            <w:tcW w:w="576" w:type="dxa"/>
            <w:tcBorders>
              <w:top w:val="nil"/>
              <w:left w:val="single" w:sz="4" w:space="0" w:color="auto"/>
              <w:bottom w:val="nil"/>
              <w:right w:val="single" w:sz="4" w:space="0" w:color="auto"/>
            </w:tcBorders>
            <w:shd w:val="clear" w:color="auto" w:fill="auto"/>
            <w:vAlign w:val="center"/>
          </w:tcPr>
          <w:p w:rsidR="002A56A0" w:rsidRPr="00001C1E" w:rsidRDefault="002A56A0" w:rsidP="004A0F75">
            <w:pPr>
              <w:pStyle w:val="BodyText"/>
              <w:spacing w:after="0"/>
              <w:jc w:val="center"/>
              <w:rPr>
                <w:lang w:val="pt-BR"/>
              </w:rPr>
            </w:pPr>
          </w:p>
        </w:tc>
        <w:tc>
          <w:tcPr>
            <w:tcW w:w="894" w:type="dxa"/>
            <w:vMerge w:val="restart"/>
            <w:tcBorders>
              <w:left w:val="single" w:sz="4" w:space="0" w:color="auto"/>
            </w:tcBorders>
            <w:shd w:val="clear" w:color="auto" w:fill="auto"/>
            <w:vAlign w:val="center"/>
          </w:tcPr>
          <w:p w:rsidR="002A56A0" w:rsidRPr="00001C1E" w:rsidRDefault="002A56A0" w:rsidP="004A0F75">
            <w:pPr>
              <w:pStyle w:val="BodyText"/>
              <w:spacing w:after="0"/>
              <w:jc w:val="center"/>
              <w:rPr>
                <w:lang w:val="pt-BR"/>
              </w:rPr>
            </w:pPr>
            <w:r>
              <w:rPr>
                <w:lang w:val="pt-BR"/>
              </w:rPr>
              <w:t>2</w:t>
            </w:r>
          </w:p>
        </w:tc>
        <w:tc>
          <w:tcPr>
            <w:tcW w:w="894" w:type="dxa"/>
            <w:vMerge w:val="restart"/>
            <w:shd w:val="clear" w:color="auto" w:fill="auto"/>
            <w:vAlign w:val="center"/>
          </w:tcPr>
          <w:p w:rsidR="002A56A0" w:rsidRPr="00001C1E" w:rsidRDefault="002A56A0" w:rsidP="004A0F75">
            <w:pPr>
              <w:pStyle w:val="BodyText"/>
              <w:spacing w:after="0"/>
              <w:jc w:val="center"/>
              <w:rPr>
                <w:lang w:val="pt-BR"/>
              </w:rPr>
            </w:pPr>
            <w:r>
              <w:rPr>
                <w:lang w:val="pt-BR"/>
              </w:rPr>
              <w:t>2</w:t>
            </w:r>
          </w:p>
        </w:tc>
        <w:tc>
          <w:tcPr>
            <w:tcW w:w="894" w:type="dxa"/>
            <w:vMerge w:val="restart"/>
            <w:shd w:val="clear" w:color="auto" w:fill="auto"/>
            <w:vAlign w:val="center"/>
          </w:tcPr>
          <w:p w:rsidR="002A56A0" w:rsidRPr="00001C1E" w:rsidRDefault="002A56A0" w:rsidP="004A0F75">
            <w:pPr>
              <w:pStyle w:val="BodyText"/>
              <w:spacing w:after="0"/>
              <w:jc w:val="center"/>
              <w:rPr>
                <w:lang w:val="pt-BR"/>
              </w:rPr>
            </w:pPr>
            <w:r>
              <w:rPr>
                <w:lang w:val="pt-BR"/>
              </w:rPr>
              <w:t>251</w:t>
            </w:r>
          </w:p>
        </w:tc>
        <w:tc>
          <w:tcPr>
            <w:tcW w:w="894" w:type="dxa"/>
            <w:vMerge w:val="restart"/>
            <w:vAlign w:val="center"/>
          </w:tcPr>
          <w:p w:rsidR="002A56A0" w:rsidRDefault="002A56A0" w:rsidP="004A0F75">
            <w:pPr>
              <w:jc w:val="center"/>
              <w:rPr>
                <w:lang w:val="pt-BR"/>
              </w:rPr>
            </w:pPr>
            <w:r w:rsidRPr="00041998">
              <w:rPr>
                <w:lang w:val="pt-BR"/>
              </w:rPr>
              <w:t>0.4902</w:t>
            </w:r>
          </w:p>
        </w:tc>
      </w:tr>
      <w:tr w:rsidR="002A56A0" w:rsidRPr="00901E25" w:rsidTr="004A0F75">
        <w:tc>
          <w:tcPr>
            <w:tcW w:w="697" w:type="dxa"/>
            <w:tcBorders>
              <w:right w:val="single" w:sz="4" w:space="0" w:color="auto"/>
            </w:tcBorders>
            <w:shd w:val="clear" w:color="auto" w:fill="auto"/>
            <w:vAlign w:val="center"/>
          </w:tcPr>
          <w:p w:rsidR="002A56A0" w:rsidRPr="00371A58" w:rsidRDefault="002A56A0" w:rsidP="004A0F75">
            <w:pPr>
              <w:pStyle w:val="BodyText"/>
              <w:spacing w:after="0"/>
              <w:jc w:val="center"/>
              <w:rPr>
                <w:lang w:val="pt-BR"/>
              </w:rPr>
            </w:pPr>
            <w:r w:rsidRPr="00371A58">
              <w:rPr>
                <w:lang w:val="pt-BR"/>
              </w:rPr>
              <w:t>4</w:t>
            </w:r>
          </w:p>
        </w:tc>
        <w:tc>
          <w:tcPr>
            <w:tcW w:w="694" w:type="dxa"/>
            <w:tcBorders>
              <w:right w:val="single" w:sz="4" w:space="0" w:color="auto"/>
            </w:tcBorders>
            <w:vAlign w:val="center"/>
          </w:tcPr>
          <w:p w:rsidR="002A56A0" w:rsidRPr="00371A58" w:rsidRDefault="002A56A0" w:rsidP="004A0F75">
            <w:pPr>
              <w:jc w:val="center"/>
              <w:rPr>
                <w:lang w:val="pt-BR"/>
              </w:rPr>
            </w:pPr>
            <w:r w:rsidRPr="00371A58">
              <w:rPr>
                <w:lang w:val="pt-BR"/>
              </w:rPr>
              <w:t>2</w:t>
            </w:r>
          </w:p>
        </w:tc>
        <w:tc>
          <w:tcPr>
            <w:tcW w:w="887" w:type="dxa"/>
            <w:vAlign w:val="center"/>
          </w:tcPr>
          <w:p w:rsidR="002A56A0" w:rsidRPr="00371A58" w:rsidRDefault="002A56A0" w:rsidP="004A0F75">
            <w:pPr>
              <w:jc w:val="center"/>
              <w:rPr>
                <w:lang w:val="pt-BR"/>
              </w:rPr>
            </w:pPr>
            <w:r w:rsidRPr="00371A58">
              <w:rPr>
                <w:lang w:val="pt-BR"/>
              </w:rPr>
              <w:t>308</w:t>
            </w:r>
          </w:p>
        </w:tc>
        <w:tc>
          <w:tcPr>
            <w:tcW w:w="821" w:type="dxa"/>
            <w:vAlign w:val="center"/>
          </w:tcPr>
          <w:p w:rsidR="002A56A0" w:rsidRPr="006453F7" w:rsidRDefault="002A56A0" w:rsidP="004A0F75">
            <w:pPr>
              <w:jc w:val="center"/>
              <w:rPr>
                <w:lang w:val="pt-BR"/>
              </w:rPr>
            </w:pPr>
            <w:r w:rsidRPr="006453F7">
              <w:rPr>
                <w:lang w:val="pt-BR"/>
              </w:rPr>
              <w:t>0.6016</w:t>
            </w:r>
          </w:p>
        </w:tc>
        <w:tc>
          <w:tcPr>
            <w:tcW w:w="576" w:type="dxa"/>
            <w:tcBorders>
              <w:top w:val="nil"/>
              <w:left w:val="single" w:sz="4" w:space="0" w:color="auto"/>
              <w:bottom w:val="nil"/>
              <w:right w:val="single" w:sz="4" w:space="0" w:color="auto"/>
            </w:tcBorders>
            <w:shd w:val="clear" w:color="auto" w:fill="auto"/>
            <w:vAlign w:val="center"/>
          </w:tcPr>
          <w:p w:rsidR="002A56A0" w:rsidRPr="00001C1E" w:rsidRDefault="002A56A0" w:rsidP="004A0F75">
            <w:pPr>
              <w:pStyle w:val="BodyText"/>
              <w:spacing w:after="0"/>
              <w:jc w:val="center"/>
              <w:rPr>
                <w:lang w:val="pt-BR"/>
              </w:rPr>
            </w:pPr>
          </w:p>
        </w:tc>
        <w:tc>
          <w:tcPr>
            <w:tcW w:w="894" w:type="dxa"/>
            <w:vMerge/>
            <w:tcBorders>
              <w:left w:val="single" w:sz="4" w:space="0" w:color="auto"/>
            </w:tcBorders>
            <w:shd w:val="clear" w:color="auto" w:fill="auto"/>
            <w:vAlign w:val="center"/>
          </w:tcPr>
          <w:p w:rsidR="002A56A0" w:rsidRPr="00001C1E" w:rsidRDefault="002A56A0" w:rsidP="004A0F75">
            <w:pPr>
              <w:pStyle w:val="BodyText"/>
              <w:spacing w:after="0"/>
              <w:jc w:val="center"/>
              <w:rPr>
                <w:lang w:val="pt-BR"/>
              </w:rPr>
            </w:pPr>
          </w:p>
        </w:tc>
        <w:tc>
          <w:tcPr>
            <w:tcW w:w="894" w:type="dxa"/>
            <w:vMerge/>
            <w:shd w:val="clear" w:color="auto" w:fill="auto"/>
            <w:vAlign w:val="center"/>
          </w:tcPr>
          <w:p w:rsidR="002A56A0" w:rsidRPr="00001C1E" w:rsidRDefault="002A56A0" w:rsidP="004A0F75">
            <w:pPr>
              <w:pStyle w:val="BodyText"/>
              <w:spacing w:after="0"/>
              <w:jc w:val="center"/>
              <w:rPr>
                <w:lang w:val="pt-BR"/>
              </w:rPr>
            </w:pPr>
          </w:p>
        </w:tc>
        <w:tc>
          <w:tcPr>
            <w:tcW w:w="894" w:type="dxa"/>
            <w:vMerge/>
            <w:shd w:val="clear" w:color="auto" w:fill="auto"/>
            <w:vAlign w:val="center"/>
          </w:tcPr>
          <w:p w:rsidR="002A56A0" w:rsidRPr="00001C1E" w:rsidRDefault="002A56A0" w:rsidP="004A0F75">
            <w:pPr>
              <w:pStyle w:val="BodyText"/>
              <w:spacing w:after="0"/>
              <w:jc w:val="center"/>
              <w:rPr>
                <w:lang w:val="pt-BR"/>
              </w:rPr>
            </w:pPr>
          </w:p>
        </w:tc>
        <w:tc>
          <w:tcPr>
            <w:tcW w:w="894" w:type="dxa"/>
            <w:vMerge/>
            <w:vAlign w:val="center"/>
          </w:tcPr>
          <w:p w:rsidR="002A56A0" w:rsidRPr="00001C1E" w:rsidRDefault="002A56A0" w:rsidP="004A0F75">
            <w:pPr>
              <w:jc w:val="center"/>
              <w:rPr>
                <w:lang w:val="pt-BR"/>
              </w:rPr>
            </w:pPr>
          </w:p>
        </w:tc>
      </w:tr>
      <w:tr w:rsidR="002A56A0" w:rsidRPr="00901E25" w:rsidTr="004A0F75">
        <w:tc>
          <w:tcPr>
            <w:tcW w:w="697" w:type="dxa"/>
            <w:tcBorders>
              <w:right w:val="single" w:sz="4" w:space="0" w:color="auto"/>
            </w:tcBorders>
            <w:shd w:val="clear" w:color="auto" w:fill="auto"/>
            <w:vAlign w:val="center"/>
          </w:tcPr>
          <w:p w:rsidR="002A56A0" w:rsidRPr="00371A58" w:rsidRDefault="002A56A0" w:rsidP="004A0F75">
            <w:pPr>
              <w:pStyle w:val="BodyText"/>
              <w:spacing w:after="0"/>
              <w:jc w:val="center"/>
              <w:rPr>
                <w:lang w:val="pt-BR"/>
              </w:rPr>
            </w:pPr>
            <w:r w:rsidRPr="00371A58">
              <w:rPr>
                <w:lang w:val="pt-BR"/>
              </w:rPr>
              <w:t>5</w:t>
            </w:r>
          </w:p>
        </w:tc>
        <w:tc>
          <w:tcPr>
            <w:tcW w:w="694" w:type="dxa"/>
            <w:tcBorders>
              <w:right w:val="single" w:sz="4" w:space="0" w:color="auto"/>
            </w:tcBorders>
            <w:shd w:val="clear" w:color="auto" w:fill="EAF1DD"/>
            <w:vAlign w:val="center"/>
          </w:tcPr>
          <w:p w:rsidR="002A56A0" w:rsidRPr="00371A58" w:rsidRDefault="002A56A0" w:rsidP="004A0F75">
            <w:pPr>
              <w:jc w:val="center"/>
              <w:rPr>
                <w:lang w:val="pt-BR"/>
              </w:rPr>
            </w:pPr>
            <w:r w:rsidRPr="00371A58">
              <w:rPr>
                <w:lang w:val="pt-BR"/>
              </w:rPr>
              <w:t>2</w:t>
            </w:r>
          </w:p>
        </w:tc>
        <w:tc>
          <w:tcPr>
            <w:tcW w:w="887" w:type="dxa"/>
            <w:shd w:val="clear" w:color="auto" w:fill="EAF1DD"/>
            <w:vAlign w:val="center"/>
          </w:tcPr>
          <w:p w:rsidR="002A56A0" w:rsidRPr="00371A58" w:rsidRDefault="002A56A0" w:rsidP="004A0F75">
            <w:pPr>
              <w:jc w:val="center"/>
              <w:rPr>
                <w:lang w:val="pt-BR"/>
              </w:rPr>
            </w:pPr>
            <w:r w:rsidRPr="00371A58">
              <w:rPr>
                <w:lang w:val="pt-BR"/>
              </w:rPr>
              <w:t>449</w:t>
            </w:r>
          </w:p>
        </w:tc>
        <w:tc>
          <w:tcPr>
            <w:tcW w:w="821" w:type="dxa"/>
            <w:shd w:val="clear" w:color="auto" w:fill="EAF1DD"/>
            <w:vAlign w:val="center"/>
          </w:tcPr>
          <w:p w:rsidR="002A56A0" w:rsidRPr="006453F7" w:rsidRDefault="002A56A0" w:rsidP="004A0F75">
            <w:pPr>
              <w:jc w:val="center"/>
              <w:rPr>
                <w:lang w:val="pt-BR"/>
              </w:rPr>
            </w:pPr>
            <w:r w:rsidRPr="006453F7">
              <w:rPr>
                <w:lang w:val="pt-BR"/>
              </w:rPr>
              <w:t>0.8770</w:t>
            </w:r>
          </w:p>
        </w:tc>
        <w:tc>
          <w:tcPr>
            <w:tcW w:w="576" w:type="dxa"/>
            <w:tcBorders>
              <w:top w:val="nil"/>
              <w:left w:val="single" w:sz="4" w:space="0" w:color="auto"/>
              <w:bottom w:val="nil"/>
              <w:right w:val="single" w:sz="4" w:space="0" w:color="auto"/>
            </w:tcBorders>
            <w:shd w:val="clear" w:color="auto" w:fill="auto"/>
            <w:vAlign w:val="center"/>
          </w:tcPr>
          <w:p w:rsidR="002A56A0" w:rsidRPr="00001C1E" w:rsidRDefault="002A56A0" w:rsidP="004A0F75">
            <w:pPr>
              <w:pStyle w:val="BodyText"/>
              <w:spacing w:after="0"/>
              <w:jc w:val="center"/>
              <w:rPr>
                <w:lang w:val="pt-BR"/>
              </w:rPr>
            </w:pPr>
          </w:p>
        </w:tc>
        <w:tc>
          <w:tcPr>
            <w:tcW w:w="894" w:type="dxa"/>
            <w:tcBorders>
              <w:left w:val="single" w:sz="4" w:space="0" w:color="auto"/>
            </w:tcBorders>
            <w:shd w:val="clear" w:color="auto" w:fill="auto"/>
            <w:vAlign w:val="center"/>
          </w:tcPr>
          <w:p w:rsidR="002A56A0" w:rsidRPr="00371A58" w:rsidRDefault="002A56A0" w:rsidP="004A0F75">
            <w:pPr>
              <w:pStyle w:val="BodyText"/>
              <w:spacing w:after="0"/>
              <w:jc w:val="center"/>
              <w:rPr>
                <w:lang w:val="pt-BR"/>
              </w:rPr>
            </w:pPr>
            <w:r w:rsidRPr="00371A58">
              <w:rPr>
                <w:lang w:val="pt-BR"/>
              </w:rPr>
              <w:t>3</w:t>
            </w:r>
          </w:p>
        </w:tc>
        <w:tc>
          <w:tcPr>
            <w:tcW w:w="894" w:type="dxa"/>
            <w:shd w:val="clear" w:color="auto" w:fill="EAF1DD"/>
            <w:vAlign w:val="center"/>
          </w:tcPr>
          <w:p w:rsidR="002A56A0" w:rsidRPr="00371A58" w:rsidRDefault="002A56A0" w:rsidP="004A0F75">
            <w:pPr>
              <w:jc w:val="center"/>
              <w:rPr>
                <w:lang w:val="pt-BR"/>
              </w:rPr>
            </w:pPr>
            <w:r w:rsidRPr="00371A58">
              <w:rPr>
                <w:lang w:val="pt-BR"/>
              </w:rPr>
              <w:t>2</w:t>
            </w:r>
          </w:p>
        </w:tc>
        <w:tc>
          <w:tcPr>
            <w:tcW w:w="894" w:type="dxa"/>
            <w:shd w:val="clear" w:color="auto" w:fill="EAF1DD"/>
            <w:vAlign w:val="center"/>
          </w:tcPr>
          <w:p w:rsidR="002A56A0" w:rsidRPr="00371A58" w:rsidRDefault="002A56A0" w:rsidP="004A0F75">
            <w:pPr>
              <w:jc w:val="center"/>
              <w:rPr>
                <w:lang w:val="pt-BR"/>
              </w:rPr>
            </w:pPr>
            <w:r w:rsidRPr="00371A58">
              <w:rPr>
                <w:lang w:val="pt-BR"/>
              </w:rPr>
              <w:t>449</w:t>
            </w:r>
          </w:p>
        </w:tc>
        <w:tc>
          <w:tcPr>
            <w:tcW w:w="894" w:type="dxa"/>
            <w:shd w:val="clear" w:color="auto" w:fill="EAF1DD"/>
            <w:vAlign w:val="center"/>
          </w:tcPr>
          <w:p w:rsidR="002A56A0" w:rsidRPr="006453F7" w:rsidRDefault="002A56A0" w:rsidP="004A0F75">
            <w:pPr>
              <w:jc w:val="center"/>
              <w:rPr>
                <w:lang w:val="pt-BR"/>
              </w:rPr>
            </w:pPr>
            <w:r w:rsidRPr="006453F7">
              <w:rPr>
                <w:lang w:val="pt-BR"/>
              </w:rPr>
              <w:t>0.8770</w:t>
            </w:r>
          </w:p>
        </w:tc>
      </w:tr>
      <w:tr w:rsidR="002A56A0" w:rsidRPr="00901E25" w:rsidTr="004A0F75">
        <w:tc>
          <w:tcPr>
            <w:tcW w:w="697" w:type="dxa"/>
            <w:tcBorders>
              <w:right w:val="single" w:sz="4" w:space="0" w:color="auto"/>
            </w:tcBorders>
            <w:shd w:val="clear" w:color="auto" w:fill="auto"/>
            <w:vAlign w:val="center"/>
          </w:tcPr>
          <w:p w:rsidR="002A56A0" w:rsidRPr="00371A58" w:rsidRDefault="002A56A0" w:rsidP="004A0F75">
            <w:pPr>
              <w:pStyle w:val="BodyText"/>
              <w:spacing w:after="0"/>
              <w:jc w:val="center"/>
              <w:rPr>
                <w:lang w:val="pt-BR"/>
              </w:rPr>
            </w:pPr>
            <w:r w:rsidRPr="00371A58">
              <w:rPr>
                <w:lang w:val="pt-BR"/>
              </w:rPr>
              <w:t>6</w:t>
            </w:r>
          </w:p>
        </w:tc>
        <w:tc>
          <w:tcPr>
            <w:tcW w:w="694" w:type="dxa"/>
            <w:tcBorders>
              <w:right w:val="single" w:sz="4" w:space="0" w:color="auto"/>
            </w:tcBorders>
            <w:shd w:val="clear" w:color="auto" w:fill="EAF1DD"/>
            <w:vAlign w:val="center"/>
          </w:tcPr>
          <w:p w:rsidR="002A56A0" w:rsidRPr="00371A58" w:rsidRDefault="002A56A0" w:rsidP="004A0F75">
            <w:pPr>
              <w:jc w:val="center"/>
              <w:rPr>
                <w:lang w:val="pt-BR"/>
              </w:rPr>
            </w:pPr>
            <w:r w:rsidRPr="00371A58">
              <w:rPr>
                <w:lang w:val="pt-BR"/>
              </w:rPr>
              <w:t>2</w:t>
            </w:r>
          </w:p>
        </w:tc>
        <w:tc>
          <w:tcPr>
            <w:tcW w:w="887" w:type="dxa"/>
            <w:shd w:val="clear" w:color="auto" w:fill="EAF1DD"/>
            <w:vAlign w:val="center"/>
          </w:tcPr>
          <w:p w:rsidR="002A56A0" w:rsidRPr="00371A58" w:rsidRDefault="002A56A0" w:rsidP="004A0F75">
            <w:pPr>
              <w:jc w:val="center"/>
              <w:rPr>
                <w:lang w:val="pt-BR"/>
              </w:rPr>
            </w:pPr>
            <w:r w:rsidRPr="00371A58">
              <w:rPr>
                <w:lang w:val="pt-BR"/>
              </w:rPr>
              <w:t>602</w:t>
            </w:r>
          </w:p>
        </w:tc>
        <w:tc>
          <w:tcPr>
            <w:tcW w:w="821" w:type="dxa"/>
            <w:shd w:val="clear" w:color="auto" w:fill="EAF1DD"/>
            <w:vAlign w:val="center"/>
          </w:tcPr>
          <w:p w:rsidR="002A56A0" w:rsidRPr="006453F7" w:rsidRDefault="002A56A0" w:rsidP="004A0F75">
            <w:pPr>
              <w:jc w:val="center"/>
              <w:rPr>
                <w:lang w:val="pt-BR"/>
              </w:rPr>
            </w:pPr>
            <w:r w:rsidRPr="006453F7">
              <w:rPr>
                <w:lang w:val="pt-BR"/>
              </w:rPr>
              <w:t>1.1758</w:t>
            </w:r>
          </w:p>
        </w:tc>
        <w:tc>
          <w:tcPr>
            <w:tcW w:w="576" w:type="dxa"/>
            <w:tcBorders>
              <w:top w:val="nil"/>
              <w:left w:val="single" w:sz="4" w:space="0" w:color="auto"/>
              <w:bottom w:val="nil"/>
              <w:right w:val="single" w:sz="4" w:space="0" w:color="auto"/>
            </w:tcBorders>
            <w:shd w:val="clear" w:color="auto" w:fill="auto"/>
            <w:vAlign w:val="center"/>
          </w:tcPr>
          <w:p w:rsidR="002A56A0" w:rsidRPr="00001C1E" w:rsidRDefault="002A56A0" w:rsidP="004A0F75">
            <w:pPr>
              <w:pStyle w:val="BodyText"/>
              <w:spacing w:after="0"/>
              <w:jc w:val="center"/>
              <w:rPr>
                <w:lang w:val="pt-BR"/>
              </w:rPr>
            </w:pPr>
          </w:p>
        </w:tc>
        <w:tc>
          <w:tcPr>
            <w:tcW w:w="894" w:type="dxa"/>
            <w:tcBorders>
              <w:left w:val="single" w:sz="4" w:space="0" w:color="auto"/>
            </w:tcBorders>
            <w:shd w:val="clear" w:color="auto" w:fill="auto"/>
            <w:vAlign w:val="center"/>
          </w:tcPr>
          <w:p w:rsidR="002A56A0" w:rsidRPr="00371A58" w:rsidRDefault="002A56A0" w:rsidP="004A0F75">
            <w:pPr>
              <w:pStyle w:val="BodyText"/>
              <w:spacing w:after="0"/>
              <w:jc w:val="center"/>
              <w:rPr>
                <w:lang w:val="pt-BR"/>
              </w:rPr>
            </w:pPr>
            <w:r w:rsidRPr="00371A58">
              <w:rPr>
                <w:lang w:val="pt-BR"/>
              </w:rPr>
              <w:t>4</w:t>
            </w:r>
          </w:p>
        </w:tc>
        <w:tc>
          <w:tcPr>
            <w:tcW w:w="894" w:type="dxa"/>
            <w:shd w:val="clear" w:color="auto" w:fill="EAF1DD"/>
            <w:vAlign w:val="center"/>
          </w:tcPr>
          <w:p w:rsidR="002A56A0" w:rsidRPr="00371A58" w:rsidRDefault="002A56A0" w:rsidP="004A0F75">
            <w:pPr>
              <w:jc w:val="center"/>
              <w:rPr>
                <w:lang w:val="pt-BR"/>
              </w:rPr>
            </w:pPr>
            <w:r w:rsidRPr="00371A58">
              <w:rPr>
                <w:lang w:val="pt-BR"/>
              </w:rPr>
              <w:t>2</w:t>
            </w:r>
          </w:p>
        </w:tc>
        <w:tc>
          <w:tcPr>
            <w:tcW w:w="894" w:type="dxa"/>
            <w:shd w:val="clear" w:color="auto" w:fill="EAF1DD"/>
            <w:vAlign w:val="center"/>
          </w:tcPr>
          <w:p w:rsidR="002A56A0" w:rsidRPr="00371A58" w:rsidRDefault="002A56A0" w:rsidP="004A0F75">
            <w:pPr>
              <w:jc w:val="center"/>
              <w:rPr>
                <w:lang w:val="pt-BR"/>
              </w:rPr>
            </w:pPr>
            <w:r w:rsidRPr="00371A58">
              <w:rPr>
                <w:lang w:val="pt-BR"/>
              </w:rPr>
              <w:t>602</w:t>
            </w:r>
          </w:p>
        </w:tc>
        <w:tc>
          <w:tcPr>
            <w:tcW w:w="894" w:type="dxa"/>
            <w:shd w:val="clear" w:color="auto" w:fill="EAF1DD"/>
            <w:vAlign w:val="center"/>
          </w:tcPr>
          <w:p w:rsidR="002A56A0" w:rsidRPr="006453F7" w:rsidRDefault="002A56A0" w:rsidP="004A0F75">
            <w:pPr>
              <w:jc w:val="center"/>
              <w:rPr>
                <w:lang w:val="pt-BR"/>
              </w:rPr>
            </w:pPr>
            <w:r w:rsidRPr="006453F7">
              <w:rPr>
                <w:lang w:val="pt-BR"/>
              </w:rPr>
              <w:t>1.1758</w:t>
            </w:r>
          </w:p>
        </w:tc>
      </w:tr>
      <w:tr w:rsidR="002A56A0" w:rsidRPr="00901E25" w:rsidTr="004A0F75">
        <w:tc>
          <w:tcPr>
            <w:tcW w:w="697" w:type="dxa"/>
            <w:tcBorders>
              <w:bottom w:val="single" w:sz="4" w:space="0" w:color="auto"/>
              <w:right w:val="single" w:sz="4" w:space="0" w:color="auto"/>
            </w:tcBorders>
            <w:shd w:val="clear" w:color="auto" w:fill="auto"/>
            <w:vAlign w:val="center"/>
          </w:tcPr>
          <w:p w:rsidR="002A56A0" w:rsidRPr="00371A58" w:rsidRDefault="002A56A0" w:rsidP="004A0F75">
            <w:pPr>
              <w:pStyle w:val="BodyText"/>
              <w:spacing w:after="0"/>
              <w:jc w:val="center"/>
              <w:rPr>
                <w:lang w:val="pt-BR"/>
              </w:rPr>
            </w:pPr>
            <w:r w:rsidRPr="00371A58">
              <w:rPr>
                <w:lang w:val="pt-BR"/>
              </w:rPr>
              <w:t>7</w:t>
            </w:r>
          </w:p>
        </w:tc>
        <w:tc>
          <w:tcPr>
            <w:tcW w:w="694" w:type="dxa"/>
            <w:tcBorders>
              <w:bottom w:val="single" w:sz="4" w:space="0" w:color="auto"/>
              <w:right w:val="single" w:sz="4" w:space="0" w:color="auto"/>
            </w:tcBorders>
            <w:shd w:val="clear" w:color="auto" w:fill="EAF1DD"/>
            <w:vAlign w:val="center"/>
          </w:tcPr>
          <w:p w:rsidR="002A56A0" w:rsidRPr="00371A58" w:rsidRDefault="002A56A0" w:rsidP="004A0F75">
            <w:pPr>
              <w:jc w:val="center"/>
              <w:rPr>
                <w:lang w:val="pt-BR"/>
              </w:rPr>
            </w:pPr>
            <w:r w:rsidRPr="00371A58">
              <w:rPr>
                <w:lang w:val="pt-BR"/>
              </w:rPr>
              <w:t>4</w:t>
            </w:r>
          </w:p>
        </w:tc>
        <w:tc>
          <w:tcPr>
            <w:tcW w:w="887" w:type="dxa"/>
            <w:tcBorders>
              <w:bottom w:val="single" w:sz="4" w:space="0" w:color="auto"/>
            </w:tcBorders>
            <w:shd w:val="clear" w:color="auto" w:fill="EAF1DD"/>
            <w:vAlign w:val="center"/>
          </w:tcPr>
          <w:p w:rsidR="002A56A0" w:rsidRPr="00371A58" w:rsidRDefault="002A56A0" w:rsidP="004A0F75">
            <w:pPr>
              <w:jc w:val="center"/>
              <w:rPr>
                <w:lang w:val="pt-BR"/>
              </w:rPr>
            </w:pPr>
            <w:r w:rsidRPr="00371A58">
              <w:rPr>
                <w:lang w:val="pt-BR"/>
              </w:rPr>
              <w:t>378</w:t>
            </w:r>
          </w:p>
        </w:tc>
        <w:tc>
          <w:tcPr>
            <w:tcW w:w="821" w:type="dxa"/>
            <w:tcBorders>
              <w:bottom w:val="single" w:sz="4" w:space="0" w:color="auto"/>
            </w:tcBorders>
            <w:shd w:val="clear" w:color="auto" w:fill="EAF1DD"/>
            <w:vAlign w:val="center"/>
          </w:tcPr>
          <w:p w:rsidR="002A56A0" w:rsidRPr="006453F7" w:rsidRDefault="002A56A0" w:rsidP="004A0F75">
            <w:pPr>
              <w:jc w:val="center"/>
              <w:rPr>
                <w:lang w:val="pt-BR"/>
              </w:rPr>
            </w:pPr>
            <w:r w:rsidRPr="006453F7">
              <w:rPr>
                <w:lang w:val="pt-BR"/>
              </w:rPr>
              <w:t>1.4766</w:t>
            </w:r>
          </w:p>
        </w:tc>
        <w:tc>
          <w:tcPr>
            <w:tcW w:w="576" w:type="dxa"/>
            <w:tcBorders>
              <w:top w:val="nil"/>
              <w:left w:val="single" w:sz="4" w:space="0" w:color="auto"/>
              <w:bottom w:val="nil"/>
              <w:right w:val="single" w:sz="4" w:space="0" w:color="auto"/>
            </w:tcBorders>
            <w:shd w:val="clear" w:color="auto" w:fill="auto"/>
            <w:vAlign w:val="center"/>
          </w:tcPr>
          <w:p w:rsidR="002A56A0" w:rsidRPr="00001C1E" w:rsidRDefault="002A56A0" w:rsidP="004A0F75">
            <w:pPr>
              <w:pStyle w:val="BodyText"/>
              <w:spacing w:after="0"/>
              <w:jc w:val="center"/>
              <w:rPr>
                <w:lang w:val="pt-BR"/>
              </w:rPr>
            </w:pPr>
          </w:p>
        </w:tc>
        <w:tc>
          <w:tcPr>
            <w:tcW w:w="894" w:type="dxa"/>
            <w:tcBorders>
              <w:left w:val="single" w:sz="4" w:space="0" w:color="auto"/>
              <w:bottom w:val="single" w:sz="4" w:space="0" w:color="auto"/>
            </w:tcBorders>
            <w:shd w:val="clear" w:color="auto" w:fill="auto"/>
            <w:vAlign w:val="center"/>
          </w:tcPr>
          <w:p w:rsidR="002A56A0" w:rsidRPr="00371A58" w:rsidRDefault="002A56A0" w:rsidP="004A0F75">
            <w:pPr>
              <w:pStyle w:val="BodyText"/>
              <w:spacing w:after="0"/>
              <w:jc w:val="center"/>
              <w:rPr>
                <w:lang w:val="pt-BR"/>
              </w:rPr>
            </w:pPr>
            <w:r w:rsidRPr="00371A58">
              <w:rPr>
                <w:lang w:val="pt-BR"/>
              </w:rPr>
              <w:t>5</w:t>
            </w:r>
          </w:p>
        </w:tc>
        <w:tc>
          <w:tcPr>
            <w:tcW w:w="894" w:type="dxa"/>
            <w:tcBorders>
              <w:bottom w:val="single" w:sz="4" w:space="0" w:color="auto"/>
            </w:tcBorders>
            <w:shd w:val="clear" w:color="auto" w:fill="EAF1DD"/>
            <w:vAlign w:val="center"/>
          </w:tcPr>
          <w:p w:rsidR="002A56A0" w:rsidRPr="00371A58" w:rsidRDefault="002A56A0" w:rsidP="004A0F75">
            <w:pPr>
              <w:jc w:val="center"/>
              <w:rPr>
                <w:lang w:val="pt-BR"/>
              </w:rPr>
            </w:pPr>
            <w:r w:rsidRPr="00371A58">
              <w:rPr>
                <w:lang w:val="pt-BR"/>
              </w:rPr>
              <w:t>4</w:t>
            </w:r>
          </w:p>
        </w:tc>
        <w:tc>
          <w:tcPr>
            <w:tcW w:w="894" w:type="dxa"/>
            <w:tcBorders>
              <w:bottom w:val="single" w:sz="4" w:space="0" w:color="auto"/>
            </w:tcBorders>
            <w:shd w:val="clear" w:color="auto" w:fill="EAF1DD"/>
            <w:vAlign w:val="center"/>
          </w:tcPr>
          <w:p w:rsidR="002A56A0" w:rsidRPr="00371A58" w:rsidRDefault="002A56A0" w:rsidP="004A0F75">
            <w:pPr>
              <w:jc w:val="center"/>
              <w:rPr>
                <w:lang w:val="pt-BR"/>
              </w:rPr>
            </w:pPr>
            <w:r w:rsidRPr="00371A58">
              <w:rPr>
                <w:lang w:val="pt-BR"/>
              </w:rPr>
              <w:t>378</w:t>
            </w:r>
          </w:p>
        </w:tc>
        <w:tc>
          <w:tcPr>
            <w:tcW w:w="894" w:type="dxa"/>
            <w:tcBorders>
              <w:bottom w:val="single" w:sz="4" w:space="0" w:color="auto"/>
            </w:tcBorders>
            <w:shd w:val="clear" w:color="auto" w:fill="EAF1DD"/>
            <w:vAlign w:val="center"/>
          </w:tcPr>
          <w:p w:rsidR="002A56A0" w:rsidRPr="006453F7" w:rsidRDefault="002A56A0" w:rsidP="004A0F75">
            <w:pPr>
              <w:jc w:val="center"/>
              <w:rPr>
                <w:lang w:val="pt-BR"/>
              </w:rPr>
            </w:pPr>
            <w:r w:rsidRPr="006453F7">
              <w:rPr>
                <w:lang w:val="pt-BR"/>
              </w:rPr>
              <w:t>1.4766</w:t>
            </w:r>
          </w:p>
        </w:tc>
      </w:tr>
      <w:tr w:rsidR="002A56A0" w:rsidRPr="00901E25" w:rsidTr="004A0F75">
        <w:tc>
          <w:tcPr>
            <w:tcW w:w="697" w:type="dxa"/>
            <w:tcBorders>
              <w:right w:val="single" w:sz="4" w:space="0" w:color="auto"/>
            </w:tcBorders>
            <w:shd w:val="clear" w:color="auto" w:fill="auto"/>
            <w:vAlign w:val="center"/>
          </w:tcPr>
          <w:p w:rsidR="002A56A0" w:rsidRPr="00371A58" w:rsidRDefault="002A56A0" w:rsidP="004A0F75">
            <w:pPr>
              <w:pStyle w:val="BodyText"/>
              <w:spacing w:after="0"/>
              <w:jc w:val="center"/>
              <w:rPr>
                <w:lang w:val="pt-BR"/>
              </w:rPr>
            </w:pPr>
            <w:r w:rsidRPr="00371A58">
              <w:rPr>
                <w:lang w:val="pt-BR"/>
              </w:rPr>
              <w:t>8</w:t>
            </w:r>
          </w:p>
        </w:tc>
        <w:tc>
          <w:tcPr>
            <w:tcW w:w="694" w:type="dxa"/>
            <w:tcBorders>
              <w:right w:val="single" w:sz="4" w:space="0" w:color="auto"/>
            </w:tcBorders>
            <w:shd w:val="clear" w:color="auto" w:fill="EAF1DD"/>
            <w:vAlign w:val="center"/>
          </w:tcPr>
          <w:p w:rsidR="002A56A0" w:rsidRPr="00371A58" w:rsidRDefault="002A56A0" w:rsidP="004A0F75">
            <w:pPr>
              <w:jc w:val="center"/>
              <w:rPr>
                <w:lang w:val="pt-BR"/>
              </w:rPr>
            </w:pPr>
            <w:r w:rsidRPr="00371A58">
              <w:rPr>
                <w:lang w:val="pt-BR"/>
              </w:rPr>
              <w:t>4</w:t>
            </w:r>
          </w:p>
        </w:tc>
        <w:tc>
          <w:tcPr>
            <w:tcW w:w="887" w:type="dxa"/>
            <w:shd w:val="clear" w:color="auto" w:fill="EAF1DD"/>
            <w:vAlign w:val="center"/>
          </w:tcPr>
          <w:p w:rsidR="002A56A0" w:rsidRPr="00371A58" w:rsidRDefault="002A56A0" w:rsidP="004A0F75">
            <w:pPr>
              <w:jc w:val="center"/>
              <w:rPr>
                <w:lang w:val="pt-BR"/>
              </w:rPr>
            </w:pPr>
            <w:r w:rsidRPr="00371A58">
              <w:rPr>
                <w:lang w:val="pt-BR"/>
              </w:rPr>
              <w:t>490</w:t>
            </w:r>
          </w:p>
        </w:tc>
        <w:tc>
          <w:tcPr>
            <w:tcW w:w="821" w:type="dxa"/>
            <w:shd w:val="clear" w:color="auto" w:fill="EAF1DD"/>
            <w:vAlign w:val="center"/>
          </w:tcPr>
          <w:p w:rsidR="002A56A0" w:rsidRPr="006453F7" w:rsidRDefault="002A56A0" w:rsidP="004A0F75">
            <w:pPr>
              <w:jc w:val="center"/>
              <w:rPr>
                <w:lang w:val="pt-BR"/>
              </w:rPr>
            </w:pPr>
            <w:r w:rsidRPr="006453F7">
              <w:rPr>
                <w:lang w:val="pt-BR"/>
              </w:rPr>
              <w:t>1.9141</w:t>
            </w:r>
          </w:p>
        </w:tc>
        <w:tc>
          <w:tcPr>
            <w:tcW w:w="576" w:type="dxa"/>
            <w:tcBorders>
              <w:top w:val="nil"/>
              <w:left w:val="single" w:sz="4" w:space="0" w:color="auto"/>
              <w:bottom w:val="nil"/>
              <w:right w:val="single" w:sz="4" w:space="0" w:color="auto"/>
            </w:tcBorders>
            <w:shd w:val="clear" w:color="auto" w:fill="auto"/>
            <w:vAlign w:val="center"/>
          </w:tcPr>
          <w:p w:rsidR="002A56A0" w:rsidRPr="00001C1E" w:rsidRDefault="002A56A0" w:rsidP="004A0F75">
            <w:pPr>
              <w:pStyle w:val="BodyText"/>
              <w:spacing w:after="0"/>
              <w:jc w:val="center"/>
              <w:rPr>
                <w:lang w:val="pt-BR"/>
              </w:rPr>
            </w:pPr>
          </w:p>
        </w:tc>
        <w:tc>
          <w:tcPr>
            <w:tcW w:w="894" w:type="dxa"/>
            <w:tcBorders>
              <w:left w:val="single" w:sz="4" w:space="0" w:color="auto"/>
            </w:tcBorders>
            <w:shd w:val="clear" w:color="auto" w:fill="auto"/>
            <w:vAlign w:val="center"/>
          </w:tcPr>
          <w:p w:rsidR="002A56A0" w:rsidRPr="00371A58" w:rsidRDefault="002A56A0" w:rsidP="004A0F75">
            <w:pPr>
              <w:pStyle w:val="BodyText"/>
              <w:spacing w:after="0"/>
              <w:jc w:val="center"/>
              <w:rPr>
                <w:lang w:val="pt-BR"/>
              </w:rPr>
            </w:pPr>
            <w:r w:rsidRPr="00371A58">
              <w:rPr>
                <w:lang w:val="pt-BR"/>
              </w:rPr>
              <w:t>6</w:t>
            </w:r>
          </w:p>
        </w:tc>
        <w:tc>
          <w:tcPr>
            <w:tcW w:w="894" w:type="dxa"/>
            <w:shd w:val="clear" w:color="auto" w:fill="EAF1DD"/>
            <w:vAlign w:val="center"/>
          </w:tcPr>
          <w:p w:rsidR="002A56A0" w:rsidRPr="00371A58" w:rsidRDefault="002A56A0" w:rsidP="004A0F75">
            <w:pPr>
              <w:jc w:val="center"/>
              <w:rPr>
                <w:lang w:val="pt-BR"/>
              </w:rPr>
            </w:pPr>
            <w:r w:rsidRPr="00371A58">
              <w:rPr>
                <w:lang w:val="pt-BR"/>
              </w:rPr>
              <w:t>4</w:t>
            </w:r>
          </w:p>
        </w:tc>
        <w:tc>
          <w:tcPr>
            <w:tcW w:w="894" w:type="dxa"/>
            <w:shd w:val="clear" w:color="auto" w:fill="EAF1DD"/>
            <w:vAlign w:val="center"/>
          </w:tcPr>
          <w:p w:rsidR="002A56A0" w:rsidRPr="00371A58" w:rsidRDefault="002A56A0" w:rsidP="004A0F75">
            <w:pPr>
              <w:jc w:val="center"/>
              <w:rPr>
                <w:lang w:val="pt-BR"/>
              </w:rPr>
            </w:pPr>
            <w:r w:rsidRPr="00371A58">
              <w:rPr>
                <w:lang w:val="pt-BR"/>
              </w:rPr>
              <w:t>490</w:t>
            </w:r>
          </w:p>
        </w:tc>
        <w:tc>
          <w:tcPr>
            <w:tcW w:w="894" w:type="dxa"/>
            <w:shd w:val="clear" w:color="auto" w:fill="EAF1DD"/>
            <w:vAlign w:val="center"/>
          </w:tcPr>
          <w:p w:rsidR="002A56A0" w:rsidRPr="006453F7" w:rsidRDefault="002A56A0" w:rsidP="004A0F75">
            <w:pPr>
              <w:jc w:val="center"/>
              <w:rPr>
                <w:lang w:val="pt-BR"/>
              </w:rPr>
            </w:pPr>
            <w:r w:rsidRPr="006453F7">
              <w:rPr>
                <w:lang w:val="pt-BR"/>
              </w:rPr>
              <w:t>1.9141</w:t>
            </w:r>
          </w:p>
        </w:tc>
      </w:tr>
      <w:tr w:rsidR="002A56A0" w:rsidRPr="00901E25" w:rsidTr="004A0F75">
        <w:tc>
          <w:tcPr>
            <w:tcW w:w="697" w:type="dxa"/>
            <w:tcBorders>
              <w:right w:val="single" w:sz="4" w:space="0" w:color="auto"/>
            </w:tcBorders>
            <w:shd w:val="clear" w:color="auto" w:fill="auto"/>
            <w:vAlign w:val="center"/>
          </w:tcPr>
          <w:p w:rsidR="002A56A0" w:rsidRPr="00371A58" w:rsidRDefault="002A56A0" w:rsidP="004A0F75">
            <w:pPr>
              <w:pStyle w:val="BodyText"/>
              <w:spacing w:after="0"/>
              <w:jc w:val="center"/>
              <w:rPr>
                <w:lang w:val="pt-BR"/>
              </w:rPr>
            </w:pPr>
            <w:r w:rsidRPr="00371A58">
              <w:rPr>
                <w:lang w:val="pt-BR"/>
              </w:rPr>
              <w:t>9</w:t>
            </w:r>
          </w:p>
        </w:tc>
        <w:tc>
          <w:tcPr>
            <w:tcW w:w="694" w:type="dxa"/>
            <w:tcBorders>
              <w:right w:val="single" w:sz="4" w:space="0" w:color="auto"/>
            </w:tcBorders>
            <w:shd w:val="clear" w:color="auto" w:fill="EAF1DD"/>
            <w:vAlign w:val="center"/>
          </w:tcPr>
          <w:p w:rsidR="002A56A0" w:rsidRPr="00371A58" w:rsidRDefault="002A56A0" w:rsidP="004A0F75">
            <w:pPr>
              <w:jc w:val="center"/>
              <w:rPr>
                <w:lang w:val="pt-BR"/>
              </w:rPr>
            </w:pPr>
            <w:r w:rsidRPr="00371A58">
              <w:rPr>
                <w:lang w:val="pt-BR"/>
              </w:rPr>
              <w:t>4</w:t>
            </w:r>
          </w:p>
        </w:tc>
        <w:tc>
          <w:tcPr>
            <w:tcW w:w="887" w:type="dxa"/>
            <w:shd w:val="clear" w:color="auto" w:fill="EAF1DD"/>
            <w:vAlign w:val="center"/>
          </w:tcPr>
          <w:p w:rsidR="002A56A0" w:rsidRPr="00371A58" w:rsidRDefault="002A56A0" w:rsidP="004A0F75">
            <w:pPr>
              <w:jc w:val="center"/>
              <w:rPr>
                <w:lang w:val="pt-BR"/>
              </w:rPr>
            </w:pPr>
            <w:r w:rsidRPr="00371A58">
              <w:rPr>
                <w:lang w:val="pt-BR"/>
              </w:rPr>
              <w:t>616</w:t>
            </w:r>
          </w:p>
        </w:tc>
        <w:tc>
          <w:tcPr>
            <w:tcW w:w="821" w:type="dxa"/>
            <w:shd w:val="clear" w:color="auto" w:fill="EAF1DD"/>
            <w:vAlign w:val="center"/>
          </w:tcPr>
          <w:p w:rsidR="002A56A0" w:rsidRPr="006453F7" w:rsidRDefault="002A56A0" w:rsidP="004A0F75">
            <w:pPr>
              <w:jc w:val="center"/>
              <w:rPr>
                <w:lang w:val="pt-BR"/>
              </w:rPr>
            </w:pPr>
            <w:r w:rsidRPr="006453F7">
              <w:rPr>
                <w:lang w:val="pt-BR"/>
              </w:rPr>
              <w:t>2.4063</w:t>
            </w:r>
          </w:p>
        </w:tc>
        <w:tc>
          <w:tcPr>
            <w:tcW w:w="576" w:type="dxa"/>
            <w:tcBorders>
              <w:top w:val="nil"/>
              <w:left w:val="single" w:sz="4" w:space="0" w:color="auto"/>
              <w:bottom w:val="nil"/>
              <w:right w:val="single" w:sz="4" w:space="0" w:color="auto"/>
            </w:tcBorders>
            <w:shd w:val="clear" w:color="auto" w:fill="auto"/>
            <w:vAlign w:val="center"/>
          </w:tcPr>
          <w:p w:rsidR="002A56A0" w:rsidRPr="00001C1E" w:rsidRDefault="002A56A0" w:rsidP="004A0F75">
            <w:pPr>
              <w:pStyle w:val="BodyText"/>
              <w:spacing w:after="0"/>
              <w:jc w:val="center"/>
              <w:rPr>
                <w:lang w:val="pt-BR"/>
              </w:rPr>
            </w:pPr>
          </w:p>
        </w:tc>
        <w:tc>
          <w:tcPr>
            <w:tcW w:w="894" w:type="dxa"/>
            <w:tcBorders>
              <w:left w:val="single" w:sz="4" w:space="0" w:color="auto"/>
            </w:tcBorders>
            <w:shd w:val="clear" w:color="auto" w:fill="auto"/>
            <w:vAlign w:val="center"/>
          </w:tcPr>
          <w:p w:rsidR="002A56A0" w:rsidRPr="00371A58" w:rsidRDefault="002A56A0" w:rsidP="004A0F75">
            <w:pPr>
              <w:pStyle w:val="BodyText"/>
              <w:spacing w:after="0"/>
              <w:jc w:val="center"/>
              <w:rPr>
                <w:lang w:val="pt-BR"/>
              </w:rPr>
            </w:pPr>
            <w:r w:rsidRPr="00371A58">
              <w:rPr>
                <w:lang w:val="pt-BR"/>
              </w:rPr>
              <w:t>7</w:t>
            </w:r>
          </w:p>
        </w:tc>
        <w:tc>
          <w:tcPr>
            <w:tcW w:w="894" w:type="dxa"/>
            <w:shd w:val="clear" w:color="auto" w:fill="EAF1DD"/>
            <w:vAlign w:val="center"/>
          </w:tcPr>
          <w:p w:rsidR="002A56A0" w:rsidRPr="00371A58" w:rsidRDefault="002A56A0" w:rsidP="004A0F75">
            <w:pPr>
              <w:jc w:val="center"/>
              <w:rPr>
                <w:lang w:val="pt-BR"/>
              </w:rPr>
            </w:pPr>
            <w:r w:rsidRPr="00371A58">
              <w:rPr>
                <w:lang w:val="pt-BR"/>
              </w:rPr>
              <w:t>4</w:t>
            </w:r>
          </w:p>
        </w:tc>
        <w:tc>
          <w:tcPr>
            <w:tcW w:w="894" w:type="dxa"/>
            <w:shd w:val="clear" w:color="auto" w:fill="EAF1DD"/>
            <w:vAlign w:val="center"/>
          </w:tcPr>
          <w:p w:rsidR="002A56A0" w:rsidRPr="00371A58" w:rsidRDefault="002A56A0" w:rsidP="004A0F75">
            <w:pPr>
              <w:jc w:val="center"/>
              <w:rPr>
                <w:lang w:val="pt-BR"/>
              </w:rPr>
            </w:pPr>
            <w:r w:rsidRPr="00371A58">
              <w:rPr>
                <w:lang w:val="pt-BR"/>
              </w:rPr>
              <w:t>616</w:t>
            </w:r>
          </w:p>
        </w:tc>
        <w:tc>
          <w:tcPr>
            <w:tcW w:w="894" w:type="dxa"/>
            <w:shd w:val="clear" w:color="auto" w:fill="EAF1DD"/>
            <w:vAlign w:val="center"/>
          </w:tcPr>
          <w:p w:rsidR="002A56A0" w:rsidRPr="006453F7" w:rsidRDefault="002A56A0" w:rsidP="004A0F75">
            <w:pPr>
              <w:jc w:val="center"/>
              <w:rPr>
                <w:lang w:val="pt-BR"/>
              </w:rPr>
            </w:pPr>
            <w:r w:rsidRPr="006453F7">
              <w:rPr>
                <w:lang w:val="pt-BR"/>
              </w:rPr>
              <w:t>2.4063</w:t>
            </w:r>
          </w:p>
        </w:tc>
      </w:tr>
      <w:tr w:rsidR="002A56A0" w:rsidRPr="00901E25" w:rsidTr="004A0F75">
        <w:tc>
          <w:tcPr>
            <w:tcW w:w="697" w:type="dxa"/>
            <w:tcBorders>
              <w:right w:val="single" w:sz="4" w:space="0" w:color="auto"/>
            </w:tcBorders>
            <w:shd w:val="clear" w:color="auto" w:fill="auto"/>
            <w:vAlign w:val="center"/>
          </w:tcPr>
          <w:p w:rsidR="002A56A0" w:rsidRPr="00371A58" w:rsidRDefault="002A56A0" w:rsidP="004A0F75">
            <w:pPr>
              <w:pStyle w:val="BodyText"/>
              <w:spacing w:after="0"/>
              <w:jc w:val="center"/>
              <w:rPr>
                <w:lang w:val="pt-BR"/>
              </w:rPr>
            </w:pPr>
            <w:r w:rsidRPr="00371A58">
              <w:rPr>
                <w:lang w:val="pt-BR"/>
              </w:rPr>
              <w:t>10</w:t>
            </w:r>
          </w:p>
        </w:tc>
        <w:tc>
          <w:tcPr>
            <w:tcW w:w="694" w:type="dxa"/>
            <w:tcBorders>
              <w:right w:val="single" w:sz="4" w:space="0" w:color="auto"/>
            </w:tcBorders>
            <w:shd w:val="clear" w:color="auto" w:fill="EAF1DD"/>
            <w:vAlign w:val="center"/>
          </w:tcPr>
          <w:p w:rsidR="002A56A0" w:rsidRPr="00371A58" w:rsidRDefault="002A56A0" w:rsidP="004A0F75">
            <w:pPr>
              <w:jc w:val="center"/>
              <w:rPr>
                <w:lang w:val="pt-BR"/>
              </w:rPr>
            </w:pPr>
            <w:r w:rsidRPr="00371A58">
              <w:rPr>
                <w:lang w:val="pt-BR"/>
              </w:rPr>
              <w:t>6</w:t>
            </w:r>
          </w:p>
        </w:tc>
        <w:tc>
          <w:tcPr>
            <w:tcW w:w="887" w:type="dxa"/>
            <w:shd w:val="clear" w:color="auto" w:fill="EAF1DD"/>
            <w:vAlign w:val="center"/>
          </w:tcPr>
          <w:p w:rsidR="002A56A0" w:rsidRPr="00371A58" w:rsidRDefault="002A56A0" w:rsidP="004A0F75">
            <w:pPr>
              <w:jc w:val="center"/>
              <w:rPr>
                <w:lang w:val="pt-BR"/>
              </w:rPr>
            </w:pPr>
            <w:r w:rsidRPr="00371A58">
              <w:rPr>
                <w:lang w:val="pt-BR"/>
              </w:rPr>
              <w:t>466</w:t>
            </w:r>
          </w:p>
        </w:tc>
        <w:tc>
          <w:tcPr>
            <w:tcW w:w="821" w:type="dxa"/>
            <w:shd w:val="clear" w:color="auto" w:fill="EAF1DD"/>
            <w:vAlign w:val="center"/>
          </w:tcPr>
          <w:p w:rsidR="002A56A0" w:rsidRPr="006453F7" w:rsidRDefault="002A56A0" w:rsidP="004A0F75">
            <w:pPr>
              <w:jc w:val="center"/>
              <w:rPr>
                <w:lang w:val="pt-BR"/>
              </w:rPr>
            </w:pPr>
            <w:r w:rsidRPr="006453F7">
              <w:rPr>
                <w:lang w:val="pt-BR"/>
              </w:rPr>
              <w:t>2.7305</w:t>
            </w:r>
          </w:p>
        </w:tc>
        <w:tc>
          <w:tcPr>
            <w:tcW w:w="576" w:type="dxa"/>
            <w:tcBorders>
              <w:top w:val="nil"/>
              <w:left w:val="single" w:sz="4" w:space="0" w:color="auto"/>
              <w:bottom w:val="nil"/>
              <w:right w:val="single" w:sz="4" w:space="0" w:color="auto"/>
            </w:tcBorders>
            <w:shd w:val="clear" w:color="auto" w:fill="auto"/>
            <w:vAlign w:val="center"/>
          </w:tcPr>
          <w:p w:rsidR="002A56A0" w:rsidRPr="00001C1E" w:rsidRDefault="002A56A0" w:rsidP="004A0F75">
            <w:pPr>
              <w:pStyle w:val="BodyText"/>
              <w:spacing w:after="0"/>
              <w:jc w:val="center"/>
              <w:rPr>
                <w:lang w:val="pt-BR"/>
              </w:rPr>
            </w:pPr>
          </w:p>
        </w:tc>
        <w:tc>
          <w:tcPr>
            <w:tcW w:w="894" w:type="dxa"/>
            <w:tcBorders>
              <w:left w:val="single" w:sz="4" w:space="0" w:color="auto"/>
            </w:tcBorders>
            <w:shd w:val="clear" w:color="auto" w:fill="auto"/>
            <w:vAlign w:val="center"/>
          </w:tcPr>
          <w:p w:rsidR="002A56A0" w:rsidRPr="00371A58" w:rsidRDefault="002A56A0" w:rsidP="004A0F75">
            <w:pPr>
              <w:pStyle w:val="BodyText"/>
              <w:spacing w:after="0"/>
              <w:jc w:val="center"/>
              <w:rPr>
                <w:lang w:val="pt-BR"/>
              </w:rPr>
            </w:pPr>
            <w:r w:rsidRPr="00371A58">
              <w:rPr>
                <w:lang w:val="pt-BR"/>
              </w:rPr>
              <w:t>8</w:t>
            </w:r>
          </w:p>
        </w:tc>
        <w:tc>
          <w:tcPr>
            <w:tcW w:w="894" w:type="dxa"/>
            <w:shd w:val="clear" w:color="auto" w:fill="EAF1DD"/>
            <w:vAlign w:val="center"/>
          </w:tcPr>
          <w:p w:rsidR="002A56A0" w:rsidRPr="00371A58" w:rsidRDefault="002A56A0" w:rsidP="004A0F75">
            <w:pPr>
              <w:jc w:val="center"/>
              <w:rPr>
                <w:lang w:val="pt-BR"/>
              </w:rPr>
            </w:pPr>
            <w:r w:rsidRPr="00371A58">
              <w:rPr>
                <w:lang w:val="pt-BR"/>
              </w:rPr>
              <w:t>6</w:t>
            </w:r>
          </w:p>
        </w:tc>
        <w:tc>
          <w:tcPr>
            <w:tcW w:w="894" w:type="dxa"/>
            <w:shd w:val="clear" w:color="auto" w:fill="EAF1DD"/>
            <w:vAlign w:val="center"/>
          </w:tcPr>
          <w:p w:rsidR="002A56A0" w:rsidRPr="00371A58" w:rsidRDefault="002A56A0" w:rsidP="004A0F75">
            <w:pPr>
              <w:jc w:val="center"/>
              <w:rPr>
                <w:lang w:val="pt-BR"/>
              </w:rPr>
            </w:pPr>
            <w:r w:rsidRPr="00371A58">
              <w:rPr>
                <w:lang w:val="pt-BR"/>
              </w:rPr>
              <w:t>466</w:t>
            </w:r>
          </w:p>
        </w:tc>
        <w:tc>
          <w:tcPr>
            <w:tcW w:w="894" w:type="dxa"/>
            <w:shd w:val="clear" w:color="auto" w:fill="EAF1DD"/>
            <w:vAlign w:val="center"/>
          </w:tcPr>
          <w:p w:rsidR="002A56A0" w:rsidRPr="006453F7" w:rsidRDefault="002A56A0" w:rsidP="004A0F75">
            <w:pPr>
              <w:jc w:val="center"/>
              <w:rPr>
                <w:lang w:val="pt-BR"/>
              </w:rPr>
            </w:pPr>
            <w:r w:rsidRPr="006453F7">
              <w:rPr>
                <w:lang w:val="pt-BR"/>
              </w:rPr>
              <w:t>2.7305</w:t>
            </w:r>
          </w:p>
        </w:tc>
      </w:tr>
      <w:tr w:rsidR="002A56A0" w:rsidRPr="00901E25" w:rsidTr="004A0F75">
        <w:tc>
          <w:tcPr>
            <w:tcW w:w="697" w:type="dxa"/>
            <w:tcBorders>
              <w:right w:val="single" w:sz="4" w:space="0" w:color="auto"/>
            </w:tcBorders>
            <w:shd w:val="clear" w:color="auto" w:fill="auto"/>
            <w:vAlign w:val="center"/>
          </w:tcPr>
          <w:p w:rsidR="002A56A0" w:rsidRPr="00371A58" w:rsidRDefault="002A56A0" w:rsidP="004A0F75">
            <w:pPr>
              <w:pStyle w:val="BodyText"/>
              <w:spacing w:after="0"/>
              <w:jc w:val="center"/>
              <w:rPr>
                <w:lang w:val="pt-BR"/>
              </w:rPr>
            </w:pPr>
            <w:r w:rsidRPr="00371A58">
              <w:rPr>
                <w:lang w:val="pt-BR"/>
              </w:rPr>
              <w:t>11</w:t>
            </w:r>
          </w:p>
        </w:tc>
        <w:tc>
          <w:tcPr>
            <w:tcW w:w="694" w:type="dxa"/>
            <w:tcBorders>
              <w:right w:val="single" w:sz="4" w:space="0" w:color="auto"/>
            </w:tcBorders>
            <w:shd w:val="clear" w:color="auto" w:fill="EAF1DD"/>
            <w:vAlign w:val="center"/>
          </w:tcPr>
          <w:p w:rsidR="002A56A0" w:rsidRPr="00371A58" w:rsidRDefault="002A56A0" w:rsidP="004A0F75">
            <w:pPr>
              <w:jc w:val="center"/>
              <w:rPr>
                <w:lang w:val="pt-BR"/>
              </w:rPr>
            </w:pPr>
            <w:r w:rsidRPr="00371A58">
              <w:rPr>
                <w:lang w:val="pt-BR"/>
              </w:rPr>
              <w:t>6</w:t>
            </w:r>
          </w:p>
        </w:tc>
        <w:tc>
          <w:tcPr>
            <w:tcW w:w="887" w:type="dxa"/>
            <w:shd w:val="clear" w:color="auto" w:fill="EAF1DD"/>
            <w:vAlign w:val="center"/>
          </w:tcPr>
          <w:p w:rsidR="002A56A0" w:rsidRPr="00371A58" w:rsidRDefault="002A56A0" w:rsidP="004A0F75">
            <w:pPr>
              <w:jc w:val="center"/>
              <w:rPr>
                <w:lang w:val="pt-BR"/>
              </w:rPr>
            </w:pPr>
            <w:r w:rsidRPr="00371A58">
              <w:rPr>
                <w:lang w:val="pt-BR"/>
              </w:rPr>
              <w:t>567</w:t>
            </w:r>
          </w:p>
        </w:tc>
        <w:tc>
          <w:tcPr>
            <w:tcW w:w="821" w:type="dxa"/>
            <w:shd w:val="clear" w:color="auto" w:fill="EAF1DD"/>
            <w:vAlign w:val="center"/>
          </w:tcPr>
          <w:p w:rsidR="002A56A0" w:rsidRPr="006453F7" w:rsidRDefault="002A56A0" w:rsidP="004A0F75">
            <w:pPr>
              <w:jc w:val="center"/>
              <w:rPr>
                <w:lang w:val="pt-BR"/>
              </w:rPr>
            </w:pPr>
            <w:r w:rsidRPr="006453F7">
              <w:rPr>
                <w:lang w:val="pt-BR"/>
              </w:rPr>
              <w:t>3.3223</w:t>
            </w:r>
          </w:p>
        </w:tc>
        <w:tc>
          <w:tcPr>
            <w:tcW w:w="576" w:type="dxa"/>
            <w:tcBorders>
              <w:top w:val="nil"/>
              <w:left w:val="single" w:sz="4" w:space="0" w:color="auto"/>
              <w:bottom w:val="nil"/>
              <w:right w:val="single" w:sz="4" w:space="0" w:color="auto"/>
            </w:tcBorders>
            <w:shd w:val="clear" w:color="auto" w:fill="auto"/>
            <w:vAlign w:val="center"/>
          </w:tcPr>
          <w:p w:rsidR="002A56A0" w:rsidRPr="00001C1E" w:rsidRDefault="002A56A0" w:rsidP="004A0F75">
            <w:pPr>
              <w:pStyle w:val="BodyText"/>
              <w:spacing w:after="0"/>
              <w:jc w:val="center"/>
              <w:rPr>
                <w:lang w:val="pt-BR"/>
              </w:rPr>
            </w:pPr>
          </w:p>
        </w:tc>
        <w:tc>
          <w:tcPr>
            <w:tcW w:w="894" w:type="dxa"/>
            <w:tcBorders>
              <w:left w:val="single" w:sz="4" w:space="0" w:color="auto"/>
            </w:tcBorders>
            <w:shd w:val="clear" w:color="auto" w:fill="auto"/>
            <w:vAlign w:val="center"/>
          </w:tcPr>
          <w:p w:rsidR="002A56A0" w:rsidRPr="00371A58" w:rsidRDefault="002A56A0" w:rsidP="004A0F75">
            <w:pPr>
              <w:pStyle w:val="BodyText"/>
              <w:spacing w:after="0"/>
              <w:jc w:val="center"/>
              <w:rPr>
                <w:lang w:val="pt-BR"/>
              </w:rPr>
            </w:pPr>
            <w:r w:rsidRPr="00371A58">
              <w:rPr>
                <w:lang w:val="pt-BR"/>
              </w:rPr>
              <w:t>9</w:t>
            </w:r>
          </w:p>
        </w:tc>
        <w:tc>
          <w:tcPr>
            <w:tcW w:w="894" w:type="dxa"/>
            <w:shd w:val="clear" w:color="auto" w:fill="EAF1DD"/>
            <w:vAlign w:val="center"/>
          </w:tcPr>
          <w:p w:rsidR="002A56A0" w:rsidRPr="00371A58" w:rsidRDefault="002A56A0" w:rsidP="004A0F75">
            <w:pPr>
              <w:jc w:val="center"/>
              <w:rPr>
                <w:lang w:val="pt-BR"/>
              </w:rPr>
            </w:pPr>
            <w:r w:rsidRPr="00371A58">
              <w:rPr>
                <w:lang w:val="pt-BR"/>
              </w:rPr>
              <w:t>6</w:t>
            </w:r>
          </w:p>
        </w:tc>
        <w:tc>
          <w:tcPr>
            <w:tcW w:w="894" w:type="dxa"/>
            <w:shd w:val="clear" w:color="auto" w:fill="EAF1DD"/>
            <w:vAlign w:val="center"/>
          </w:tcPr>
          <w:p w:rsidR="002A56A0" w:rsidRPr="00371A58" w:rsidRDefault="002A56A0" w:rsidP="004A0F75">
            <w:pPr>
              <w:jc w:val="center"/>
              <w:rPr>
                <w:lang w:val="pt-BR"/>
              </w:rPr>
            </w:pPr>
            <w:r w:rsidRPr="00371A58">
              <w:rPr>
                <w:lang w:val="pt-BR"/>
              </w:rPr>
              <w:t>567</w:t>
            </w:r>
          </w:p>
        </w:tc>
        <w:tc>
          <w:tcPr>
            <w:tcW w:w="894" w:type="dxa"/>
            <w:shd w:val="clear" w:color="auto" w:fill="EAF1DD"/>
            <w:vAlign w:val="center"/>
          </w:tcPr>
          <w:p w:rsidR="002A56A0" w:rsidRPr="006453F7" w:rsidRDefault="002A56A0" w:rsidP="004A0F75">
            <w:pPr>
              <w:jc w:val="center"/>
              <w:rPr>
                <w:lang w:val="pt-BR"/>
              </w:rPr>
            </w:pPr>
            <w:r w:rsidRPr="006453F7">
              <w:rPr>
                <w:lang w:val="pt-BR"/>
              </w:rPr>
              <w:t>3.3223</w:t>
            </w:r>
          </w:p>
        </w:tc>
      </w:tr>
      <w:tr w:rsidR="002A56A0" w:rsidRPr="00901E25" w:rsidTr="004A0F75">
        <w:tc>
          <w:tcPr>
            <w:tcW w:w="697" w:type="dxa"/>
            <w:tcBorders>
              <w:right w:val="single" w:sz="4" w:space="0" w:color="auto"/>
            </w:tcBorders>
            <w:shd w:val="clear" w:color="auto" w:fill="auto"/>
            <w:vAlign w:val="center"/>
          </w:tcPr>
          <w:p w:rsidR="002A56A0" w:rsidRPr="00371A58" w:rsidRDefault="002A56A0" w:rsidP="004A0F75">
            <w:pPr>
              <w:pStyle w:val="BodyText"/>
              <w:spacing w:after="0"/>
              <w:jc w:val="center"/>
              <w:rPr>
                <w:lang w:val="pt-BR"/>
              </w:rPr>
            </w:pPr>
            <w:r w:rsidRPr="00371A58">
              <w:rPr>
                <w:lang w:val="pt-BR"/>
              </w:rPr>
              <w:t>12</w:t>
            </w:r>
          </w:p>
        </w:tc>
        <w:tc>
          <w:tcPr>
            <w:tcW w:w="694" w:type="dxa"/>
            <w:tcBorders>
              <w:right w:val="single" w:sz="4" w:space="0" w:color="auto"/>
            </w:tcBorders>
            <w:shd w:val="clear" w:color="auto" w:fill="EAF1DD"/>
            <w:vAlign w:val="center"/>
          </w:tcPr>
          <w:p w:rsidR="002A56A0" w:rsidRPr="00371A58" w:rsidRDefault="002A56A0" w:rsidP="004A0F75">
            <w:pPr>
              <w:jc w:val="center"/>
              <w:rPr>
                <w:lang w:val="pt-BR"/>
              </w:rPr>
            </w:pPr>
            <w:r w:rsidRPr="00371A58">
              <w:rPr>
                <w:lang w:val="pt-BR"/>
              </w:rPr>
              <w:t>6</w:t>
            </w:r>
          </w:p>
        </w:tc>
        <w:tc>
          <w:tcPr>
            <w:tcW w:w="887" w:type="dxa"/>
            <w:shd w:val="clear" w:color="auto" w:fill="EAF1DD"/>
            <w:vAlign w:val="center"/>
          </w:tcPr>
          <w:p w:rsidR="002A56A0" w:rsidRPr="00371A58" w:rsidRDefault="002A56A0" w:rsidP="004A0F75">
            <w:pPr>
              <w:jc w:val="center"/>
              <w:rPr>
                <w:lang w:val="pt-BR"/>
              </w:rPr>
            </w:pPr>
            <w:r w:rsidRPr="00371A58">
              <w:rPr>
                <w:lang w:val="pt-BR"/>
              </w:rPr>
              <w:t>666</w:t>
            </w:r>
          </w:p>
        </w:tc>
        <w:tc>
          <w:tcPr>
            <w:tcW w:w="821" w:type="dxa"/>
            <w:shd w:val="clear" w:color="auto" w:fill="EAF1DD"/>
            <w:vAlign w:val="center"/>
          </w:tcPr>
          <w:p w:rsidR="002A56A0" w:rsidRPr="006453F7" w:rsidRDefault="002A56A0" w:rsidP="004A0F75">
            <w:pPr>
              <w:jc w:val="center"/>
              <w:rPr>
                <w:lang w:val="pt-BR"/>
              </w:rPr>
            </w:pPr>
            <w:r w:rsidRPr="006453F7">
              <w:rPr>
                <w:lang w:val="pt-BR"/>
              </w:rPr>
              <w:t>3.9023</w:t>
            </w:r>
          </w:p>
        </w:tc>
        <w:tc>
          <w:tcPr>
            <w:tcW w:w="576" w:type="dxa"/>
            <w:tcBorders>
              <w:top w:val="nil"/>
              <w:left w:val="single" w:sz="4" w:space="0" w:color="auto"/>
              <w:bottom w:val="nil"/>
              <w:right w:val="single" w:sz="4" w:space="0" w:color="auto"/>
            </w:tcBorders>
            <w:shd w:val="clear" w:color="auto" w:fill="auto"/>
            <w:vAlign w:val="center"/>
          </w:tcPr>
          <w:p w:rsidR="002A56A0" w:rsidRPr="00001C1E" w:rsidRDefault="002A56A0" w:rsidP="004A0F75">
            <w:pPr>
              <w:pStyle w:val="BodyText"/>
              <w:spacing w:after="0"/>
              <w:jc w:val="center"/>
              <w:rPr>
                <w:lang w:val="pt-BR"/>
              </w:rPr>
            </w:pPr>
          </w:p>
        </w:tc>
        <w:tc>
          <w:tcPr>
            <w:tcW w:w="894" w:type="dxa"/>
            <w:tcBorders>
              <w:left w:val="single" w:sz="4" w:space="0" w:color="auto"/>
            </w:tcBorders>
            <w:shd w:val="clear" w:color="auto" w:fill="auto"/>
            <w:vAlign w:val="center"/>
          </w:tcPr>
          <w:p w:rsidR="002A56A0" w:rsidRPr="00371A58" w:rsidRDefault="002A56A0" w:rsidP="004A0F75">
            <w:pPr>
              <w:pStyle w:val="BodyText"/>
              <w:spacing w:after="0"/>
              <w:jc w:val="center"/>
              <w:rPr>
                <w:lang w:val="pt-BR"/>
              </w:rPr>
            </w:pPr>
            <w:r w:rsidRPr="00371A58">
              <w:rPr>
                <w:lang w:val="pt-BR"/>
              </w:rPr>
              <w:t>10</w:t>
            </w:r>
          </w:p>
        </w:tc>
        <w:tc>
          <w:tcPr>
            <w:tcW w:w="894" w:type="dxa"/>
            <w:shd w:val="clear" w:color="auto" w:fill="EAF1DD"/>
            <w:vAlign w:val="center"/>
          </w:tcPr>
          <w:p w:rsidR="002A56A0" w:rsidRPr="00371A58" w:rsidRDefault="002A56A0" w:rsidP="004A0F75">
            <w:pPr>
              <w:jc w:val="center"/>
              <w:rPr>
                <w:lang w:val="pt-BR"/>
              </w:rPr>
            </w:pPr>
            <w:r w:rsidRPr="00371A58">
              <w:rPr>
                <w:lang w:val="pt-BR"/>
              </w:rPr>
              <w:t>6</w:t>
            </w:r>
          </w:p>
        </w:tc>
        <w:tc>
          <w:tcPr>
            <w:tcW w:w="894" w:type="dxa"/>
            <w:shd w:val="clear" w:color="auto" w:fill="EAF1DD"/>
            <w:vAlign w:val="center"/>
          </w:tcPr>
          <w:p w:rsidR="002A56A0" w:rsidRPr="00371A58" w:rsidRDefault="002A56A0" w:rsidP="004A0F75">
            <w:pPr>
              <w:jc w:val="center"/>
              <w:rPr>
                <w:lang w:val="pt-BR"/>
              </w:rPr>
            </w:pPr>
            <w:r w:rsidRPr="00371A58">
              <w:rPr>
                <w:lang w:val="pt-BR"/>
              </w:rPr>
              <w:t>666</w:t>
            </w:r>
          </w:p>
        </w:tc>
        <w:tc>
          <w:tcPr>
            <w:tcW w:w="894" w:type="dxa"/>
            <w:shd w:val="clear" w:color="auto" w:fill="EAF1DD"/>
            <w:vAlign w:val="center"/>
          </w:tcPr>
          <w:p w:rsidR="002A56A0" w:rsidRPr="006453F7" w:rsidRDefault="002A56A0" w:rsidP="004A0F75">
            <w:pPr>
              <w:jc w:val="center"/>
              <w:rPr>
                <w:lang w:val="pt-BR"/>
              </w:rPr>
            </w:pPr>
            <w:r w:rsidRPr="006453F7">
              <w:rPr>
                <w:lang w:val="pt-BR"/>
              </w:rPr>
              <w:t>3.9023</w:t>
            </w:r>
          </w:p>
        </w:tc>
      </w:tr>
      <w:tr w:rsidR="002A56A0" w:rsidRPr="00901E25" w:rsidTr="004A0F75">
        <w:tc>
          <w:tcPr>
            <w:tcW w:w="697" w:type="dxa"/>
            <w:tcBorders>
              <w:bottom w:val="single" w:sz="4" w:space="0" w:color="auto"/>
              <w:right w:val="single" w:sz="4" w:space="0" w:color="auto"/>
            </w:tcBorders>
            <w:shd w:val="clear" w:color="auto" w:fill="auto"/>
            <w:vAlign w:val="center"/>
          </w:tcPr>
          <w:p w:rsidR="002A56A0" w:rsidRPr="00371A58" w:rsidRDefault="002A56A0" w:rsidP="004A0F75">
            <w:pPr>
              <w:pStyle w:val="BodyText"/>
              <w:spacing w:after="0"/>
              <w:jc w:val="center"/>
              <w:rPr>
                <w:lang w:val="pt-BR"/>
              </w:rPr>
            </w:pPr>
            <w:r w:rsidRPr="00371A58">
              <w:rPr>
                <w:lang w:val="pt-BR"/>
              </w:rPr>
              <w:t>13</w:t>
            </w:r>
          </w:p>
        </w:tc>
        <w:tc>
          <w:tcPr>
            <w:tcW w:w="694" w:type="dxa"/>
            <w:tcBorders>
              <w:bottom w:val="single" w:sz="4" w:space="0" w:color="auto"/>
              <w:right w:val="single" w:sz="4" w:space="0" w:color="auto"/>
            </w:tcBorders>
            <w:shd w:val="clear" w:color="auto" w:fill="EAF1DD"/>
            <w:vAlign w:val="center"/>
          </w:tcPr>
          <w:p w:rsidR="002A56A0" w:rsidRPr="00371A58" w:rsidRDefault="002A56A0" w:rsidP="004A0F75">
            <w:pPr>
              <w:jc w:val="center"/>
              <w:rPr>
                <w:lang w:val="pt-BR"/>
              </w:rPr>
            </w:pPr>
            <w:r w:rsidRPr="00371A58">
              <w:rPr>
                <w:lang w:val="pt-BR"/>
              </w:rPr>
              <w:t>6</w:t>
            </w:r>
          </w:p>
        </w:tc>
        <w:tc>
          <w:tcPr>
            <w:tcW w:w="887" w:type="dxa"/>
            <w:tcBorders>
              <w:bottom w:val="single" w:sz="4" w:space="0" w:color="auto"/>
            </w:tcBorders>
            <w:shd w:val="clear" w:color="auto" w:fill="EAF1DD"/>
            <w:vAlign w:val="center"/>
          </w:tcPr>
          <w:p w:rsidR="002A56A0" w:rsidRPr="00371A58" w:rsidRDefault="002A56A0" w:rsidP="004A0F75">
            <w:pPr>
              <w:jc w:val="center"/>
              <w:rPr>
                <w:lang w:val="pt-BR"/>
              </w:rPr>
            </w:pPr>
            <w:r w:rsidRPr="00371A58">
              <w:rPr>
                <w:lang w:val="pt-BR"/>
              </w:rPr>
              <w:t>772</w:t>
            </w:r>
          </w:p>
        </w:tc>
        <w:tc>
          <w:tcPr>
            <w:tcW w:w="821" w:type="dxa"/>
            <w:tcBorders>
              <w:bottom w:val="single" w:sz="4" w:space="0" w:color="auto"/>
            </w:tcBorders>
            <w:shd w:val="clear" w:color="auto" w:fill="EAF1DD"/>
            <w:vAlign w:val="center"/>
          </w:tcPr>
          <w:p w:rsidR="002A56A0" w:rsidRPr="006453F7" w:rsidRDefault="002A56A0" w:rsidP="004A0F75">
            <w:pPr>
              <w:jc w:val="center"/>
              <w:rPr>
                <w:lang w:val="pt-BR"/>
              </w:rPr>
            </w:pPr>
            <w:r w:rsidRPr="006453F7">
              <w:rPr>
                <w:lang w:val="pt-BR"/>
              </w:rPr>
              <w:t>4.5234</w:t>
            </w:r>
          </w:p>
        </w:tc>
        <w:tc>
          <w:tcPr>
            <w:tcW w:w="576" w:type="dxa"/>
            <w:tcBorders>
              <w:top w:val="nil"/>
              <w:left w:val="single" w:sz="4" w:space="0" w:color="auto"/>
              <w:bottom w:val="nil"/>
              <w:right w:val="single" w:sz="4" w:space="0" w:color="auto"/>
            </w:tcBorders>
            <w:shd w:val="clear" w:color="auto" w:fill="auto"/>
            <w:vAlign w:val="center"/>
          </w:tcPr>
          <w:p w:rsidR="002A56A0" w:rsidRPr="00001C1E" w:rsidRDefault="002A56A0" w:rsidP="004A0F75">
            <w:pPr>
              <w:pStyle w:val="BodyText"/>
              <w:spacing w:after="0"/>
              <w:jc w:val="center"/>
              <w:rPr>
                <w:lang w:val="pt-BR"/>
              </w:rPr>
            </w:pPr>
          </w:p>
        </w:tc>
        <w:tc>
          <w:tcPr>
            <w:tcW w:w="894" w:type="dxa"/>
            <w:tcBorders>
              <w:left w:val="single" w:sz="4" w:space="0" w:color="auto"/>
            </w:tcBorders>
            <w:shd w:val="clear" w:color="auto" w:fill="auto"/>
            <w:vAlign w:val="center"/>
          </w:tcPr>
          <w:p w:rsidR="002A56A0" w:rsidRPr="00371A58" w:rsidRDefault="002A56A0" w:rsidP="004A0F75">
            <w:pPr>
              <w:pStyle w:val="BodyText"/>
              <w:spacing w:after="0"/>
              <w:jc w:val="center"/>
              <w:rPr>
                <w:lang w:val="pt-BR"/>
              </w:rPr>
            </w:pPr>
            <w:r w:rsidRPr="00371A58">
              <w:rPr>
                <w:lang w:val="pt-BR"/>
              </w:rPr>
              <w:t>11</w:t>
            </w:r>
          </w:p>
        </w:tc>
        <w:tc>
          <w:tcPr>
            <w:tcW w:w="894" w:type="dxa"/>
            <w:shd w:val="clear" w:color="auto" w:fill="EAF1DD"/>
            <w:vAlign w:val="center"/>
          </w:tcPr>
          <w:p w:rsidR="002A56A0" w:rsidRPr="00371A58" w:rsidRDefault="002A56A0" w:rsidP="004A0F75">
            <w:pPr>
              <w:jc w:val="center"/>
              <w:rPr>
                <w:lang w:val="pt-BR"/>
              </w:rPr>
            </w:pPr>
            <w:r w:rsidRPr="00371A58">
              <w:rPr>
                <w:lang w:val="pt-BR"/>
              </w:rPr>
              <w:t>6</w:t>
            </w:r>
          </w:p>
        </w:tc>
        <w:tc>
          <w:tcPr>
            <w:tcW w:w="894" w:type="dxa"/>
            <w:shd w:val="clear" w:color="auto" w:fill="EAF1DD"/>
            <w:vAlign w:val="center"/>
          </w:tcPr>
          <w:p w:rsidR="002A56A0" w:rsidRPr="00371A58" w:rsidRDefault="002A56A0" w:rsidP="004A0F75">
            <w:pPr>
              <w:jc w:val="center"/>
              <w:rPr>
                <w:lang w:val="pt-BR"/>
              </w:rPr>
            </w:pPr>
            <w:r w:rsidRPr="00371A58">
              <w:rPr>
                <w:lang w:val="pt-BR"/>
              </w:rPr>
              <w:t>772</w:t>
            </w:r>
          </w:p>
        </w:tc>
        <w:tc>
          <w:tcPr>
            <w:tcW w:w="894" w:type="dxa"/>
            <w:shd w:val="clear" w:color="auto" w:fill="EAF1DD"/>
            <w:vAlign w:val="center"/>
          </w:tcPr>
          <w:p w:rsidR="002A56A0" w:rsidRPr="006453F7" w:rsidRDefault="002A56A0" w:rsidP="004A0F75">
            <w:pPr>
              <w:jc w:val="center"/>
              <w:rPr>
                <w:lang w:val="pt-BR"/>
              </w:rPr>
            </w:pPr>
            <w:r w:rsidRPr="006453F7">
              <w:rPr>
                <w:lang w:val="pt-BR"/>
              </w:rPr>
              <w:t>4.5234</w:t>
            </w:r>
          </w:p>
        </w:tc>
      </w:tr>
      <w:tr w:rsidR="002A56A0" w:rsidRPr="00901E25" w:rsidTr="004A0F75">
        <w:tc>
          <w:tcPr>
            <w:tcW w:w="697" w:type="dxa"/>
            <w:tcBorders>
              <w:bottom w:val="single" w:sz="4" w:space="0" w:color="auto"/>
              <w:right w:val="single" w:sz="4" w:space="0" w:color="auto"/>
            </w:tcBorders>
            <w:shd w:val="clear" w:color="auto" w:fill="auto"/>
            <w:vAlign w:val="center"/>
          </w:tcPr>
          <w:p w:rsidR="002A56A0" w:rsidRPr="00371A58" w:rsidRDefault="002A56A0" w:rsidP="004A0F75">
            <w:pPr>
              <w:pStyle w:val="BodyText"/>
              <w:spacing w:after="0"/>
              <w:jc w:val="center"/>
              <w:rPr>
                <w:lang w:val="pt-BR"/>
              </w:rPr>
            </w:pPr>
            <w:r w:rsidRPr="00371A58">
              <w:rPr>
                <w:lang w:val="pt-BR"/>
              </w:rPr>
              <w:t>14</w:t>
            </w:r>
          </w:p>
        </w:tc>
        <w:tc>
          <w:tcPr>
            <w:tcW w:w="694" w:type="dxa"/>
            <w:tcBorders>
              <w:bottom w:val="single" w:sz="4" w:space="0" w:color="auto"/>
              <w:right w:val="single" w:sz="4" w:space="0" w:color="auto"/>
            </w:tcBorders>
            <w:vAlign w:val="center"/>
          </w:tcPr>
          <w:p w:rsidR="002A56A0" w:rsidRPr="00371A58" w:rsidRDefault="002A56A0" w:rsidP="004A0F75">
            <w:pPr>
              <w:jc w:val="center"/>
              <w:rPr>
                <w:lang w:val="pt-BR"/>
              </w:rPr>
            </w:pPr>
            <w:r w:rsidRPr="00371A58">
              <w:rPr>
                <w:lang w:val="pt-BR"/>
              </w:rPr>
              <w:t>6</w:t>
            </w:r>
          </w:p>
        </w:tc>
        <w:tc>
          <w:tcPr>
            <w:tcW w:w="887" w:type="dxa"/>
            <w:tcBorders>
              <w:bottom w:val="single" w:sz="4" w:space="0" w:color="auto"/>
            </w:tcBorders>
            <w:vAlign w:val="center"/>
          </w:tcPr>
          <w:p w:rsidR="002A56A0" w:rsidRPr="00371A58" w:rsidRDefault="002A56A0" w:rsidP="004A0F75">
            <w:pPr>
              <w:jc w:val="center"/>
              <w:rPr>
                <w:lang w:val="pt-BR"/>
              </w:rPr>
            </w:pPr>
            <w:r w:rsidRPr="00371A58">
              <w:rPr>
                <w:lang w:val="pt-BR"/>
              </w:rPr>
              <w:t>873</w:t>
            </w:r>
          </w:p>
        </w:tc>
        <w:tc>
          <w:tcPr>
            <w:tcW w:w="821" w:type="dxa"/>
            <w:tcBorders>
              <w:bottom w:val="single" w:sz="4" w:space="0" w:color="auto"/>
            </w:tcBorders>
            <w:shd w:val="clear" w:color="auto" w:fill="EAF1DD"/>
            <w:vAlign w:val="center"/>
          </w:tcPr>
          <w:p w:rsidR="002A56A0" w:rsidRPr="006453F7" w:rsidRDefault="002A56A0" w:rsidP="004A0F75">
            <w:pPr>
              <w:jc w:val="center"/>
              <w:rPr>
                <w:lang w:val="pt-BR"/>
              </w:rPr>
            </w:pPr>
            <w:r w:rsidRPr="006453F7">
              <w:rPr>
                <w:lang w:val="pt-BR"/>
              </w:rPr>
              <w:t>5.1152</w:t>
            </w:r>
          </w:p>
        </w:tc>
        <w:tc>
          <w:tcPr>
            <w:tcW w:w="576" w:type="dxa"/>
            <w:tcBorders>
              <w:top w:val="nil"/>
              <w:left w:val="single" w:sz="4" w:space="0" w:color="auto"/>
              <w:bottom w:val="nil"/>
              <w:right w:val="single" w:sz="4" w:space="0" w:color="auto"/>
            </w:tcBorders>
            <w:shd w:val="clear" w:color="auto" w:fill="auto"/>
            <w:vAlign w:val="center"/>
          </w:tcPr>
          <w:p w:rsidR="002A56A0" w:rsidRPr="00001C1E" w:rsidRDefault="002A56A0" w:rsidP="004A0F75">
            <w:pPr>
              <w:pStyle w:val="BodyText"/>
              <w:spacing w:after="0"/>
              <w:jc w:val="center"/>
              <w:rPr>
                <w:lang w:val="pt-BR"/>
              </w:rPr>
            </w:pPr>
          </w:p>
        </w:tc>
        <w:tc>
          <w:tcPr>
            <w:tcW w:w="894" w:type="dxa"/>
            <w:tcBorders>
              <w:left w:val="single" w:sz="4" w:space="0" w:color="auto"/>
              <w:bottom w:val="single" w:sz="4" w:space="0" w:color="auto"/>
            </w:tcBorders>
            <w:shd w:val="clear" w:color="auto" w:fill="auto"/>
            <w:vAlign w:val="center"/>
          </w:tcPr>
          <w:p w:rsidR="002A56A0" w:rsidRPr="00371A58" w:rsidRDefault="002A56A0" w:rsidP="004A0F75">
            <w:pPr>
              <w:pStyle w:val="BodyText"/>
              <w:spacing w:after="0"/>
              <w:jc w:val="center"/>
              <w:rPr>
                <w:lang w:val="pt-BR"/>
              </w:rPr>
            </w:pPr>
            <w:r w:rsidRPr="00371A58">
              <w:rPr>
                <w:lang w:val="pt-BR"/>
              </w:rPr>
              <w:t>12</w:t>
            </w:r>
          </w:p>
        </w:tc>
        <w:tc>
          <w:tcPr>
            <w:tcW w:w="894" w:type="dxa"/>
            <w:tcBorders>
              <w:bottom w:val="single" w:sz="4" w:space="0" w:color="auto"/>
            </w:tcBorders>
            <w:shd w:val="clear" w:color="auto" w:fill="auto"/>
            <w:vAlign w:val="bottom"/>
          </w:tcPr>
          <w:p w:rsidR="002A56A0" w:rsidRPr="00041998" w:rsidRDefault="002A56A0" w:rsidP="004A0F75">
            <w:pPr>
              <w:jc w:val="center"/>
              <w:rPr>
                <w:lang w:val="pt-BR"/>
              </w:rPr>
            </w:pPr>
            <w:r w:rsidRPr="00041998">
              <w:rPr>
                <w:lang w:val="pt-BR"/>
              </w:rPr>
              <w:t>8</w:t>
            </w:r>
          </w:p>
        </w:tc>
        <w:tc>
          <w:tcPr>
            <w:tcW w:w="894" w:type="dxa"/>
            <w:tcBorders>
              <w:bottom w:val="single" w:sz="4" w:space="0" w:color="auto"/>
            </w:tcBorders>
            <w:shd w:val="clear" w:color="auto" w:fill="auto"/>
            <w:vAlign w:val="bottom"/>
          </w:tcPr>
          <w:p w:rsidR="002A56A0" w:rsidRPr="00041998" w:rsidRDefault="002A56A0" w:rsidP="004A0F75">
            <w:pPr>
              <w:jc w:val="center"/>
              <w:rPr>
                <w:lang w:val="pt-BR"/>
              </w:rPr>
            </w:pPr>
            <w:r w:rsidRPr="00041998">
              <w:rPr>
                <w:lang w:val="pt-BR"/>
              </w:rPr>
              <w:t>655</w:t>
            </w:r>
          </w:p>
        </w:tc>
        <w:tc>
          <w:tcPr>
            <w:tcW w:w="894" w:type="dxa"/>
            <w:tcBorders>
              <w:bottom w:val="single" w:sz="4" w:space="0" w:color="auto"/>
            </w:tcBorders>
            <w:shd w:val="clear" w:color="auto" w:fill="EAF1DD"/>
            <w:vAlign w:val="bottom"/>
          </w:tcPr>
          <w:p w:rsidR="002A56A0" w:rsidRPr="00041998" w:rsidRDefault="002A56A0" w:rsidP="004A0F75">
            <w:pPr>
              <w:jc w:val="center"/>
              <w:rPr>
                <w:lang w:val="pt-BR"/>
              </w:rPr>
            </w:pPr>
            <w:r w:rsidRPr="00041998">
              <w:rPr>
                <w:lang w:val="pt-BR"/>
              </w:rPr>
              <w:t>5.1172</w:t>
            </w:r>
          </w:p>
        </w:tc>
      </w:tr>
      <w:tr w:rsidR="002A56A0" w:rsidRPr="00901E25" w:rsidTr="004A0F75">
        <w:tc>
          <w:tcPr>
            <w:tcW w:w="697" w:type="dxa"/>
            <w:tcBorders>
              <w:bottom w:val="single" w:sz="4" w:space="0" w:color="auto"/>
              <w:right w:val="single" w:sz="4" w:space="0" w:color="auto"/>
            </w:tcBorders>
            <w:shd w:val="clear" w:color="auto" w:fill="auto"/>
            <w:vAlign w:val="center"/>
          </w:tcPr>
          <w:p w:rsidR="002A56A0" w:rsidRPr="00371A58" w:rsidRDefault="002A56A0" w:rsidP="004A0F75">
            <w:pPr>
              <w:pStyle w:val="BodyText"/>
              <w:spacing w:after="0"/>
              <w:jc w:val="center"/>
              <w:rPr>
                <w:lang w:val="pt-BR"/>
              </w:rPr>
            </w:pPr>
            <w:r w:rsidRPr="00371A58">
              <w:rPr>
                <w:lang w:val="pt-BR"/>
              </w:rPr>
              <w:t>15</w:t>
            </w:r>
          </w:p>
        </w:tc>
        <w:tc>
          <w:tcPr>
            <w:tcW w:w="694" w:type="dxa"/>
            <w:tcBorders>
              <w:bottom w:val="single" w:sz="4" w:space="0" w:color="auto"/>
              <w:right w:val="single" w:sz="4" w:space="0" w:color="auto"/>
            </w:tcBorders>
            <w:vAlign w:val="center"/>
          </w:tcPr>
          <w:p w:rsidR="002A56A0" w:rsidRPr="00371A58" w:rsidRDefault="002A56A0" w:rsidP="004A0F75">
            <w:pPr>
              <w:jc w:val="center"/>
              <w:rPr>
                <w:lang w:val="pt-BR"/>
              </w:rPr>
            </w:pPr>
            <w:r w:rsidRPr="00371A58">
              <w:rPr>
                <w:lang w:val="pt-BR"/>
              </w:rPr>
              <w:t>6</w:t>
            </w:r>
          </w:p>
        </w:tc>
        <w:tc>
          <w:tcPr>
            <w:tcW w:w="887" w:type="dxa"/>
            <w:tcBorders>
              <w:bottom w:val="single" w:sz="4" w:space="0" w:color="auto"/>
            </w:tcBorders>
            <w:vAlign w:val="center"/>
          </w:tcPr>
          <w:p w:rsidR="002A56A0" w:rsidRPr="00371A58" w:rsidRDefault="002A56A0" w:rsidP="004A0F75">
            <w:pPr>
              <w:jc w:val="center"/>
              <w:rPr>
                <w:lang w:val="pt-BR"/>
              </w:rPr>
            </w:pPr>
            <w:r w:rsidRPr="00371A58">
              <w:rPr>
                <w:lang w:val="pt-BR"/>
              </w:rPr>
              <w:t>948</w:t>
            </w:r>
          </w:p>
        </w:tc>
        <w:tc>
          <w:tcPr>
            <w:tcW w:w="821" w:type="dxa"/>
            <w:tcBorders>
              <w:bottom w:val="single" w:sz="4" w:space="0" w:color="auto"/>
            </w:tcBorders>
            <w:vAlign w:val="center"/>
          </w:tcPr>
          <w:p w:rsidR="002A56A0" w:rsidRPr="006453F7" w:rsidRDefault="002A56A0" w:rsidP="004A0F75">
            <w:pPr>
              <w:jc w:val="center"/>
              <w:rPr>
                <w:lang w:val="pt-BR"/>
              </w:rPr>
            </w:pPr>
            <w:r w:rsidRPr="006453F7">
              <w:rPr>
                <w:lang w:val="pt-BR"/>
              </w:rPr>
              <w:t>5.5547</w:t>
            </w:r>
          </w:p>
        </w:tc>
        <w:tc>
          <w:tcPr>
            <w:tcW w:w="576" w:type="dxa"/>
            <w:tcBorders>
              <w:top w:val="nil"/>
              <w:left w:val="single" w:sz="4" w:space="0" w:color="auto"/>
              <w:bottom w:val="nil"/>
              <w:right w:val="single" w:sz="4" w:space="0" w:color="auto"/>
            </w:tcBorders>
            <w:shd w:val="clear" w:color="auto" w:fill="auto"/>
            <w:vAlign w:val="center"/>
          </w:tcPr>
          <w:p w:rsidR="002A56A0" w:rsidRPr="00001C1E" w:rsidRDefault="002A56A0" w:rsidP="004A0F75">
            <w:pPr>
              <w:pStyle w:val="BodyText"/>
              <w:spacing w:after="0"/>
              <w:jc w:val="center"/>
              <w:rPr>
                <w:lang w:val="pt-BR"/>
              </w:rPr>
            </w:pPr>
          </w:p>
        </w:tc>
        <w:tc>
          <w:tcPr>
            <w:tcW w:w="894" w:type="dxa"/>
            <w:tcBorders>
              <w:left w:val="single" w:sz="4" w:space="0" w:color="auto"/>
              <w:bottom w:val="single" w:sz="4" w:space="0" w:color="auto"/>
            </w:tcBorders>
            <w:shd w:val="clear" w:color="auto" w:fill="auto"/>
            <w:vAlign w:val="center"/>
          </w:tcPr>
          <w:p w:rsidR="002A56A0" w:rsidRPr="00371A58" w:rsidRDefault="002A56A0" w:rsidP="004A0F75">
            <w:pPr>
              <w:pStyle w:val="BodyText"/>
              <w:spacing w:after="0"/>
              <w:jc w:val="center"/>
              <w:rPr>
                <w:lang w:val="pt-BR"/>
              </w:rPr>
            </w:pPr>
            <w:r w:rsidRPr="00371A58">
              <w:rPr>
                <w:lang w:val="pt-BR"/>
              </w:rPr>
              <w:t>13</w:t>
            </w:r>
          </w:p>
        </w:tc>
        <w:tc>
          <w:tcPr>
            <w:tcW w:w="894" w:type="dxa"/>
            <w:tcBorders>
              <w:bottom w:val="single" w:sz="4" w:space="0" w:color="auto"/>
            </w:tcBorders>
            <w:shd w:val="clear" w:color="auto" w:fill="auto"/>
            <w:vAlign w:val="bottom"/>
          </w:tcPr>
          <w:p w:rsidR="002A56A0" w:rsidRPr="00041998" w:rsidRDefault="002A56A0" w:rsidP="004A0F75">
            <w:pPr>
              <w:jc w:val="center"/>
              <w:rPr>
                <w:lang w:val="pt-BR"/>
              </w:rPr>
            </w:pPr>
            <w:r w:rsidRPr="00041998">
              <w:rPr>
                <w:lang w:val="pt-BR"/>
              </w:rPr>
              <w:t>8</w:t>
            </w:r>
          </w:p>
        </w:tc>
        <w:tc>
          <w:tcPr>
            <w:tcW w:w="894" w:type="dxa"/>
            <w:tcBorders>
              <w:bottom w:val="single" w:sz="4" w:space="0" w:color="auto"/>
            </w:tcBorders>
            <w:shd w:val="clear" w:color="auto" w:fill="auto"/>
            <w:vAlign w:val="bottom"/>
          </w:tcPr>
          <w:p w:rsidR="002A56A0" w:rsidRPr="00041998" w:rsidRDefault="002A56A0" w:rsidP="004A0F75">
            <w:pPr>
              <w:jc w:val="center"/>
              <w:rPr>
                <w:lang w:val="pt-BR"/>
              </w:rPr>
            </w:pPr>
            <w:r w:rsidRPr="00041998">
              <w:rPr>
                <w:lang w:val="pt-BR"/>
              </w:rPr>
              <w:t>765</w:t>
            </w:r>
          </w:p>
        </w:tc>
        <w:tc>
          <w:tcPr>
            <w:tcW w:w="894" w:type="dxa"/>
            <w:tcBorders>
              <w:bottom w:val="single" w:sz="4" w:space="0" w:color="auto"/>
            </w:tcBorders>
            <w:vAlign w:val="bottom"/>
          </w:tcPr>
          <w:p w:rsidR="002A56A0" w:rsidRPr="00041998" w:rsidRDefault="002A56A0" w:rsidP="004A0F75">
            <w:pPr>
              <w:jc w:val="center"/>
              <w:rPr>
                <w:lang w:val="pt-BR"/>
              </w:rPr>
            </w:pPr>
            <w:r w:rsidRPr="00041998">
              <w:rPr>
                <w:lang w:val="pt-BR"/>
              </w:rPr>
              <w:t>5.9766</w:t>
            </w:r>
          </w:p>
        </w:tc>
      </w:tr>
      <w:tr w:rsidR="002A56A0" w:rsidRPr="00901E25" w:rsidTr="004A0F75">
        <w:tc>
          <w:tcPr>
            <w:tcW w:w="697" w:type="dxa"/>
            <w:tcBorders>
              <w:bottom w:val="single" w:sz="4" w:space="0" w:color="auto"/>
              <w:right w:val="single" w:sz="4" w:space="0" w:color="auto"/>
            </w:tcBorders>
            <w:shd w:val="clear" w:color="auto" w:fill="auto"/>
            <w:vAlign w:val="center"/>
          </w:tcPr>
          <w:p w:rsidR="002A56A0" w:rsidRPr="00371A58" w:rsidRDefault="002A56A0" w:rsidP="004A0F75">
            <w:pPr>
              <w:pStyle w:val="BodyText"/>
              <w:spacing w:after="0"/>
              <w:jc w:val="center"/>
              <w:rPr>
                <w:lang w:val="pt-BR"/>
              </w:rPr>
            </w:pPr>
          </w:p>
        </w:tc>
        <w:tc>
          <w:tcPr>
            <w:tcW w:w="694" w:type="dxa"/>
            <w:tcBorders>
              <w:bottom w:val="single" w:sz="4" w:space="0" w:color="auto"/>
              <w:right w:val="single" w:sz="4" w:space="0" w:color="auto"/>
            </w:tcBorders>
            <w:vAlign w:val="center"/>
          </w:tcPr>
          <w:p w:rsidR="002A56A0" w:rsidRPr="00371A58" w:rsidRDefault="002A56A0" w:rsidP="004A0F75">
            <w:pPr>
              <w:jc w:val="center"/>
              <w:rPr>
                <w:lang w:val="pt-BR"/>
              </w:rPr>
            </w:pPr>
          </w:p>
        </w:tc>
        <w:tc>
          <w:tcPr>
            <w:tcW w:w="887" w:type="dxa"/>
            <w:tcBorders>
              <w:bottom w:val="single" w:sz="4" w:space="0" w:color="auto"/>
            </w:tcBorders>
            <w:vAlign w:val="center"/>
          </w:tcPr>
          <w:p w:rsidR="002A56A0" w:rsidRPr="00371A58" w:rsidRDefault="002A56A0" w:rsidP="004A0F75">
            <w:pPr>
              <w:jc w:val="center"/>
              <w:rPr>
                <w:lang w:val="pt-BR"/>
              </w:rPr>
            </w:pPr>
          </w:p>
        </w:tc>
        <w:tc>
          <w:tcPr>
            <w:tcW w:w="821" w:type="dxa"/>
            <w:tcBorders>
              <w:bottom w:val="single" w:sz="4" w:space="0" w:color="auto"/>
            </w:tcBorders>
            <w:vAlign w:val="center"/>
          </w:tcPr>
          <w:p w:rsidR="002A56A0" w:rsidRPr="006453F7" w:rsidRDefault="002A56A0" w:rsidP="004A0F75">
            <w:pPr>
              <w:jc w:val="center"/>
              <w:rPr>
                <w:lang w:val="pt-BR"/>
              </w:rPr>
            </w:pPr>
          </w:p>
        </w:tc>
        <w:tc>
          <w:tcPr>
            <w:tcW w:w="576" w:type="dxa"/>
            <w:tcBorders>
              <w:top w:val="nil"/>
              <w:left w:val="single" w:sz="4" w:space="0" w:color="auto"/>
              <w:bottom w:val="nil"/>
              <w:right w:val="single" w:sz="4" w:space="0" w:color="auto"/>
            </w:tcBorders>
            <w:shd w:val="clear" w:color="auto" w:fill="auto"/>
            <w:vAlign w:val="center"/>
          </w:tcPr>
          <w:p w:rsidR="002A56A0" w:rsidRPr="00001C1E" w:rsidRDefault="002A56A0" w:rsidP="004A0F75">
            <w:pPr>
              <w:pStyle w:val="BodyText"/>
              <w:spacing w:after="0"/>
              <w:jc w:val="center"/>
              <w:rPr>
                <w:lang w:val="pt-BR"/>
              </w:rPr>
            </w:pPr>
          </w:p>
        </w:tc>
        <w:tc>
          <w:tcPr>
            <w:tcW w:w="894" w:type="dxa"/>
            <w:tcBorders>
              <w:left w:val="single" w:sz="4" w:space="0" w:color="auto"/>
              <w:bottom w:val="single" w:sz="4" w:space="0" w:color="auto"/>
            </w:tcBorders>
            <w:shd w:val="clear" w:color="auto" w:fill="auto"/>
            <w:vAlign w:val="center"/>
          </w:tcPr>
          <w:p w:rsidR="002A56A0" w:rsidRPr="00371A58" w:rsidRDefault="002A56A0" w:rsidP="004A0F75">
            <w:pPr>
              <w:pStyle w:val="BodyText"/>
              <w:spacing w:after="0"/>
              <w:jc w:val="center"/>
              <w:rPr>
                <w:lang w:val="pt-BR"/>
              </w:rPr>
            </w:pPr>
            <w:r w:rsidRPr="00371A58">
              <w:rPr>
                <w:lang w:val="pt-BR"/>
              </w:rPr>
              <w:t>14</w:t>
            </w:r>
          </w:p>
        </w:tc>
        <w:tc>
          <w:tcPr>
            <w:tcW w:w="894" w:type="dxa"/>
            <w:tcBorders>
              <w:bottom w:val="single" w:sz="4" w:space="0" w:color="auto"/>
            </w:tcBorders>
            <w:shd w:val="clear" w:color="auto" w:fill="auto"/>
            <w:vAlign w:val="bottom"/>
          </w:tcPr>
          <w:p w:rsidR="002A56A0" w:rsidRPr="00041998" w:rsidRDefault="002A56A0" w:rsidP="004A0F75">
            <w:pPr>
              <w:jc w:val="center"/>
              <w:rPr>
                <w:lang w:val="pt-BR"/>
              </w:rPr>
            </w:pPr>
            <w:r w:rsidRPr="00041998">
              <w:rPr>
                <w:lang w:val="pt-BR"/>
              </w:rPr>
              <w:t>8</w:t>
            </w:r>
          </w:p>
        </w:tc>
        <w:tc>
          <w:tcPr>
            <w:tcW w:w="894" w:type="dxa"/>
            <w:tcBorders>
              <w:bottom w:val="single" w:sz="4" w:space="0" w:color="auto"/>
            </w:tcBorders>
            <w:shd w:val="clear" w:color="auto" w:fill="auto"/>
            <w:vAlign w:val="bottom"/>
          </w:tcPr>
          <w:p w:rsidR="002A56A0" w:rsidRPr="00041998" w:rsidRDefault="002A56A0" w:rsidP="004A0F75">
            <w:pPr>
              <w:jc w:val="center"/>
              <w:rPr>
                <w:lang w:val="pt-BR"/>
              </w:rPr>
            </w:pPr>
            <w:r w:rsidRPr="00041998">
              <w:rPr>
                <w:lang w:val="pt-BR"/>
              </w:rPr>
              <w:t>865</w:t>
            </w:r>
          </w:p>
        </w:tc>
        <w:tc>
          <w:tcPr>
            <w:tcW w:w="894" w:type="dxa"/>
            <w:tcBorders>
              <w:bottom w:val="single" w:sz="4" w:space="0" w:color="auto"/>
            </w:tcBorders>
            <w:vAlign w:val="bottom"/>
          </w:tcPr>
          <w:p w:rsidR="002A56A0" w:rsidRPr="00041998" w:rsidRDefault="002A56A0" w:rsidP="004A0F75">
            <w:pPr>
              <w:jc w:val="center"/>
              <w:rPr>
                <w:lang w:val="pt-BR"/>
              </w:rPr>
            </w:pPr>
            <w:r w:rsidRPr="00041998">
              <w:rPr>
                <w:lang w:val="pt-BR"/>
              </w:rPr>
              <w:t>6.7578</w:t>
            </w:r>
          </w:p>
        </w:tc>
      </w:tr>
      <w:tr w:rsidR="002A56A0" w:rsidRPr="00901E25" w:rsidTr="004A0F75">
        <w:tc>
          <w:tcPr>
            <w:tcW w:w="697" w:type="dxa"/>
            <w:tcBorders>
              <w:top w:val="single" w:sz="4" w:space="0" w:color="auto"/>
              <w:left w:val="nil"/>
              <w:bottom w:val="nil"/>
              <w:right w:val="nil"/>
            </w:tcBorders>
            <w:shd w:val="clear" w:color="auto" w:fill="auto"/>
            <w:vAlign w:val="center"/>
          </w:tcPr>
          <w:p w:rsidR="002A56A0" w:rsidRPr="006453F7" w:rsidRDefault="002A56A0" w:rsidP="004A0F75">
            <w:pPr>
              <w:pStyle w:val="BodyText"/>
              <w:spacing w:after="0"/>
              <w:jc w:val="center"/>
              <w:rPr>
                <w:lang w:val="pt-BR"/>
              </w:rPr>
            </w:pPr>
          </w:p>
        </w:tc>
        <w:tc>
          <w:tcPr>
            <w:tcW w:w="694" w:type="dxa"/>
            <w:tcBorders>
              <w:top w:val="single" w:sz="4" w:space="0" w:color="auto"/>
              <w:left w:val="nil"/>
              <w:bottom w:val="nil"/>
              <w:right w:val="nil"/>
            </w:tcBorders>
            <w:vAlign w:val="center"/>
          </w:tcPr>
          <w:p w:rsidR="002A56A0" w:rsidRPr="006453F7" w:rsidRDefault="002A56A0" w:rsidP="004A0F75">
            <w:pPr>
              <w:pStyle w:val="BodyText"/>
              <w:spacing w:after="0"/>
              <w:jc w:val="center"/>
              <w:rPr>
                <w:lang w:val="pt-BR"/>
              </w:rPr>
            </w:pPr>
          </w:p>
        </w:tc>
        <w:tc>
          <w:tcPr>
            <w:tcW w:w="887" w:type="dxa"/>
            <w:tcBorders>
              <w:top w:val="single" w:sz="4" w:space="0" w:color="auto"/>
              <w:left w:val="nil"/>
              <w:bottom w:val="nil"/>
              <w:right w:val="nil"/>
            </w:tcBorders>
            <w:vAlign w:val="center"/>
          </w:tcPr>
          <w:p w:rsidR="002A56A0" w:rsidRPr="006453F7" w:rsidRDefault="002A56A0" w:rsidP="004A0F75">
            <w:pPr>
              <w:pStyle w:val="BodyText"/>
              <w:spacing w:after="0"/>
              <w:jc w:val="center"/>
              <w:rPr>
                <w:lang w:val="pt-BR"/>
              </w:rPr>
            </w:pPr>
          </w:p>
        </w:tc>
        <w:tc>
          <w:tcPr>
            <w:tcW w:w="821" w:type="dxa"/>
            <w:tcBorders>
              <w:top w:val="single" w:sz="4" w:space="0" w:color="auto"/>
              <w:left w:val="nil"/>
              <w:bottom w:val="nil"/>
              <w:right w:val="nil"/>
            </w:tcBorders>
            <w:vAlign w:val="center"/>
          </w:tcPr>
          <w:p w:rsidR="002A56A0" w:rsidRPr="006453F7" w:rsidRDefault="002A56A0" w:rsidP="004A0F75">
            <w:pPr>
              <w:pStyle w:val="BodyText"/>
              <w:spacing w:after="0"/>
              <w:jc w:val="center"/>
              <w:rPr>
                <w:lang w:val="pt-BR"/>
              </w:rPr>
            </w:pPr>
          </w:p>
        </w:tc>
        <w:tc>
          <w:tcPr>
            <w:tcW w:w="576" w:type="dxa"/>
            <w:tcBorders>
              <w:top w:val="nil"/>
              <w:left w:val="nil"/>
              <w:bottom w:val="nil"/>
              <w:right w:val="single" w:sz="4" w:space="0" w:color="auto"/>
            </w:tcBorders>
            <w:shd w:val="clear" w:color="auto" w:fill="auto"/>
            <w:vAlign w:val="center"/>
          </w:tcPr>
          <w:p w:rsidR="002A56A0" w:rsidRPr="00001C1E" w:rsidRDefault="002A56A0" w:rsidP="004A0F75">
            <w:pPr>
              <w:pStyle w:val="BodyText"/>
              <w:spacing w:after="0"/>
              <w:jc w:val="center"/>
              <w:rPr>
                <w:lang w:val="pt-BR"/>
              </w:rPr>
            </w:pPr>
          </w:p>
        </w:tc>
        <w:tc>
          <w:tcPr>
            <w:tcW w:w="894" w:type="dxa"/>
            <w:tcBorders>
              <w:left w:val="single" w:sz="4" w:space="0" w:color="auto"/>
            </w:tcBorders>
            <w:shd w:val="clear" w:color="auto" w:fill="auto"/>
            <w:vAlign w:val="center"/>
          </w:tcPr>
          <w:p w:rsidR="002A56A0" w:rsidRPr="00371A58" w:rsidRDefault="002A56A0" w:rsidP="004A0F75">
            <w:pPr>
              <w:pStyle w:val="BodyText"/>
              <w:spacing w:after="0"/>
              <w:jc w:val="center"/>
              <w:rPr>
                <w:lang w:val="pt-BR"/>
              </w:rPr>
            </w:pPr>
            <w:r w:rsidRPr="00371A58">
              <w:rPr>
                <w:lang w:val="pt-BR"/>
              </w:rPr>
              <w:t>15</w:t>
            </w:r>
          </w:p>
        </w:tc>
        <w:tc>
          <w:tcPr>
            <w:tcW w:w="894" w:type="dxa"/>
            <w:shd w:val="clear" w:color="auto" w:fill="auto"/>
            <w:vAlign w:val="bottom"/>
          </w:tcPr>
          <w:p w:rsidR="002A56A0" w:rsidRPr="00041998" w:rsidRDefault="002A56A0" w:rsidP="004A0F75">
            <w:pPr>
              <w:jc w:val="center"/>
              <w:rPr>
                <w:lang w:val="pt-BR"/>
              </w:rPr>
            </w:pPr>
            <w:r w:rsidRPr="00041998">
              <w:rPr>
                <w:lang w:val="pt-BR"/>
              </w:rPr>
              <w:t>8</w:t>
            </w:r>
          </w:p>
        </w:tc>
        <w:tc>
          <w:tcPr>
            <w:tcW w:w="894" w:type="dxa"/>
            <w:shd w:val="clear" w:color="auto" w:fill="auto"/>
            <w:vAlign w:val="bottom"/>
          </w:tcPr>
          <w:p w:rsidR="002A56A0" w:rsidRPr="00041998" w:rsidRDefault="002A56A0" w:rsidP="004A0F75">
            <w:pPr>
              <w:jc w:val="center"/>
              <w:rPr>
                <w:lang w:val="pt-BR"/>
              </w:rPr>
            </w:pPr>
            <w:r w:rsidRPr="00041998">
              <w:rPr>
                <w:lang w:val="pt-BR"/>
              </w:rPr>
              <w:t>950</w:t>
            </w:r>
          </w:p>
        </w:tc>
        <w:tc>
          <w:tcPr>
            <w:tcW w:w="894" w:type="dxa"/>
            <w:vAlign w:val="bottom"/>
          </w:tcPr>
          <w:p w:rsidR="002A56A0" w:rsidRPr="00041998" w:rsidRDefault="002A56A0" w:rsidP="004A0F75">
            <w:pPr>
              <w:jc w:val="center"/>
              <w:rPr>
                <w:lang w:val="pt-BR"/>
              </w:rPr>
            </w:pPr>
            <w:r w:rsidRPr="00041998">
              <w:rPr>
                <w:lang w:val="pt-BR"/>
              </w:rPr>
              <w:t>7.4219</w:t>
            </w:r>
          </w:p>
        </w:tc>
      </w:tr>
    </w:tbl>
    <w:p w:rsidR="002A56A0" w:rsidRDefault="002A56A0" w:rsidP="002A56A0">
      <w:pPr>
        <w:pStyle w:val="StatementHeading"/>
        <w:spacing w:before="0" w:beforeAutospacing="0" w:after="120"/>
        <w:jc w:val="both"/>
      </w:pPr>
    </w:p>
    <w:p w:rsidR="002A56A0" w:rsidRDefault="002A56A0" w:rsidP="002A56A0">
      <w:pPr>
        <w:pStyle w:val="Heading2"/>
      </w:pPr>
      <w:r>
        <w:t>Simulation results</w:t>
      </w:r>
    </w:p>
    <w:p w:rsidR="002A56A0" w:rsidRDefault="002A56A0" w:rsidP="002A56A0">
      <w:pPr>
        <w:pStyle w:val="BodyText"/>
        <w:jc w:val="both"/>
      </w:pPr>
      <w:r>
        <w:t xml:space="preserve">In </w:t>
      </w:r>
      <w:r>
        <w:fldChar w:fldCharType="begin"/>
      </w:r>
      <w:r>
        <w:instrText xml:space="preserve"> REF _Ref378798473 \r \h </w:instrText>
      </w:r>
      <w:r>
        <w:fldChar w:fldCharType="separate"/>
      </w:r>
      <w:r>
        <w:t>[2]</w:t>
      </w:r>
      <w:r>
        <w:fldChar w:fldCharType="end"/>
      </w:r>
      <w:r>
        <w:t xml:space="preserve">, we propose a MCS table in connection with CQI table given in this contribution. Link level simulation has been performed to verify the proposal CQI/MCS table. The achievable spectral efficiency for different MCS with 10% BLER target is shown in </w:t>
      </w:r>
      <w:r>
        <w:fldChar w:fldCharType="begin"/>
      </w:r>
      <w:r>
        <w:instrText xml:space="preserve"> REF _Ref378842770 \h </w:instrText>
      </w:r>
      <w:r>
        <w:fldChar w:fldCharType="separate"/>
      </w:r>
      <w:r w:rsidRPr="00E70914">
        <w:t xml:space="preserve">Figure </w:t>
      </w:r>
      <w:r>
        <w:rPr>
          <w:noProof/>
        </w:rPr>
        <w:t>2</w:t>
      </w:r>
      <w:r>
        <w:fldChar w:fldCharType="end"/>
      </w:r>
      <w:r>
        <w:t xml:space="preserve"> for both AWGN channel and the EVA channel. It can be seen that the equidistant sampling is adopted well for each modulation order. The new samples provide good resolution in medium and high SNR region, while at the same time keeping the robustness for low SNR region. It can be observed that the cross-overs between modulation orders are well designed to support both flat channels and dispersive channels.</w:t>
      </w:r>
    </w:p>
    <w:p w:rsidR="002A56A0" w:rsidRDefault="002A56A0" w:rsidP="002A56A0">
      <w:pPr>
        <w:pStyle w:val="BodyText"/>
        <w:jc w:val="center"/>
      </w:pPr>
    </w:p>
    <w:p w:rsidR="002A56A0" w:rsidRDefault="002A56A0" w:rsidP="002A56A0">
      <w:pPr>
        <w:pStyle w:val="BodyText"/>
        <w:jc w:val="center"/>
      </w:pPr>
      <w:r>
        <w:rPr>
          <w:noProof/>
        </w:rPr>
        <w:drawing>
          <wp:inline distT="0" distB="0" distL="0" distR="0">
            <wp:extent cx="2926080" cy="20802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26080" cy="2080260"/>
                    </a:xfrm>
                    <a:prstGeom prst="rect">
                      <a:avLst/>
                    </a:prstGeom>
                    <a:noFill/>
                    <a:ln>
                      <a:noFill/>
                    </a:ln>
                  </pic:spPr>
                </pic:pic>
              </a:graphicData>
            </a:graphic>
          </wp:inline>
        </w:drawing>
      </w:r>
      <w:r>
        <w:rPr>
          <w:noProof/>
        </w:rPr>
        <w:drawing>
          <wp:inline distT="0" distB="0" distL="0" distR="0">
            <wp:extent cx="2926080" cy="20802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6080" cy="2080260"/>
                    </a:xfrm>
                    <a:prstGeom prst="rect">
                      <a:avLst/>
                    </a:prstGeom>
                    <a:noFill/>
                    <a:ln>
                      <a:noFill/>
                    </a:ln>
                  </pic:spPr>
                </pic:pic>
              </a:graphicData>
            </a:graphic>
          </wp:inline>
        </w:drawing>
      </w:r>
    </w:p>
    <w:p w:rsidR="002A56A0" w:rsidRDefault="002A56A0" w:rsidP="002A56A0">
      <w:pPr>
        <w:pStyle w:val="Caption"/>
        <w:jc w:val="center"/>
      </w:pPr>
      <w:bookmarkStart w:id="5" w:name="_Ref378842770"/>
      <w:r w:rsidRPr="00E70914">
        <w:t xml:space="preserve">Figure </w:t>
      </w:r>
      <w:r w:rsidRPr="00E70914">
        <w:fldChar w:fldCharType="begin"/>
      </w:r>
      <w:r w:rsidRPr="00E70914">
        <w:instrText xml:space="preserve"> SEQ Figure \* ARABIC </w:instrText>
      </w:r>
      <w:r w:rsidRPr="00E70914">
        <w:fldChar w:fldCharType="separate"/>
      </w:r>
      <w:r>
        <w:rPr>
          <w:noProof/>
        </w:rPr>
        <w:t>2</w:t>
      </w:r>
      <w:r w:rsidRPr="00E70914">
        <w:rPr>
          <w:noProof/>
        </w:rPr>
        <w:fldChar w:fldCharType="end"/>
      </w:r>
      <w:bookmarkEnd w:id="5"/>
      <w:r w:rsidRPr="00E70914">
        <w:t xml:space="preserve"> </w:t>
      </w:r>
      <w:r>
        <w:t>Link level simulations using new CQI/MCS table (BLER 0.1)</w:t>
      </w:r>
    </w:p>
    <w:p w:rsidR="002A56A0" w:rsidRDefault="002A56A0" w:rsidP="002A56A0">
      <w:pPr>
        <w:pStyle w:val="Caption"/>
        <w:jc w:val="center"/>
      </w:pPr>
    </w:p>
    <w:p w:rsidR="002A56A0" w:rsidRPr="008B15C6" w:rsidRDefault="002A56A0" w:rsidP="002A56A0">
      <w:pPr>
        <w:pStyle w:val="BodyText"/>
        <w:jc w:val="both"/>
      </w:pPr>
      <w:r>
        <w:t>Based on the discussions and link level results, we believe the proposed CQI table is appropriately designed to support downlink 256QAM in Rel-12, and hence make below proposals.</w:t>
      </w:r>
    </w:p>
    <w:p w:rsidR="002A56A0" w:rsidRPr="00E70914" w:rsidRDefault="002A56A0" w:rsidP="002A56A0">
      <w:pPr>
        <w:pStyle w:val="StatementHeading"/>
        <w:spacing w:before="0" w:beforeAutospacing="0" w:after="120"/>
        <w:jc w:val="both"/>
      </w:pPr>
      <w:r w:rsidRPr="00E70914">
        <w:lastRenderedPageBreak/>
        <w:t>Proposal</w:t>
      </w:r>
      <w:r>
        <w:t>s</w:t>
      </w:r>
      <w:r w:rsidRPr="00E70914">
        <w:t xml:space="preserve">: </w:t>
      </w:r>
    </w:p>
    <w:p w:rsidR="002A56A0" w:rsidRPr="00E31CB9" w:rsidRDefault="002A56A0" w:rsidP="002A56A0">
      <w:pPr>
        <w:pStyle w:val="StatementHeading"/>
        <w:numPr>
          <w:ilvl w:val="0"/>
          <w:numId w:val="3"/>
        </w:numPr>
        <w:spacing w:before="0" w:beforeAutospacing="0" w:after="120"/>
        <w:ind w:left="714" w:hanging="357"/>
        <w:jc w:val="both"/>
        <w:rPr>
          <w:b w:val="0"/>
          <w:i w:val="0"/>
        </w:rPr>
      </w:pPr>
      <w:r w:rsidRPr="00E31CB9">
        <w:rPr>
          <w:b w:val="0"/>
          <w:i w:val="0"/>
        </w:rPr>
        <w:t xml:space="preserve">Rel-8 CQI 2 </w:t>
      </w:r>
      <w:r>
        <w:rPr>
          <w:b w:val="0"/>
          <w:i w:val="0"/>
        </w:rPr>
        <w:t>should be retained to use TBS 0 for RRC/VoIP robustness.</w:t>
      </w:r>
    </w:p>
    <w:p w:rsidR="002A56A0" w:rsidRPr="00E31CB9" w:rsidRDefault="002A56A0" w:rsidP="002A56A0">
      <w:pPr>
        <w:pStyle w:val="StatementHeading"/>
        <w:numPr>
          <w:ilvl w:val="0"/>
          <w:numId w:val="3"/>
        </w:numPr>
        <w:spacing w:before="0" w:beforeAutospacing="0" w:after="120"/>
        <w:ind w:left="714" w:hanging="357"/>
        <w:jc w:val="both"/>
        <w:rPr>
          <w:b w:val="0"/>
          <w:i w:val="0"/>
        </w:rPr>
      </w:pPr>
      <w:r w:rsidRPr="00E31CB9">
        <w:rPr>
          <w:b w:val="0"/>
          <w:i w:val="0"/>
        </w:rPr>
        <w:t>Down-sample the lower QPSK region to create spare CQI entries for the 256QAM region.</w:t>
      </w:r>
    </w:p>
    <w:p w:rsidR="002A56A0" w:rsidRPr="00E31CB9" w:rsidRDefault="002A56A0" w:rsidP="002A56A0">
      <w:pPr>
        <w:pStyle w:val="StatementHeading"/>
        <w:numPr>
          <w:ilvl w:val="0"/>
          <w:numId w:val="3"/>
        </w:numPr>
        <w:spacing w:before="0" w:beforeAutospacing="0" w:after="120"/>
        <w:ind w:left="714" w:hanging="357"/>
        <w:jc w:val="both"/>
        <w:rPr>
          <w:b w:val="0"/>
          <w:i w:val="0"/>
        </w:rPr>
      </w:pPr>
      <w:r w:rsidRPr="00E31CB9">
        <w:rPr>
          <w:b w:val="0"/>
          <w:i w:val="0"/>
        </w:rPr>
        <w:t>Keep c</w:t>
      </w:r>
      <w:r>
        <w:rPr>
          <w:b w:val="0"/>
          <w:i w:val="0"/>
        </w:rPr>
        <w:t>urrent CQI 5—</w:t>
      </w:r>
      <w:r w:rsidRPr="00E31CB9">
        <w:rPr>
          <w:b w:val="0"/>
          <w:i w:val="0"/>
        </w:rPr>
        <w:t xml:space="preserve">13 </w:t>
      </w:r>
      <w:r>
        <w:rPr>
          <w:b w:val="0"/>
          <w:i w:val="0"/>
        </w:rPr>
        <w:t>unchanged</w:t>
      </w:r>
      <w:r w:rsidRPr="00E31CB9">
        <w:rPr>
          <w:b w:val="0"/>
          <w:i w:val="0"/>
        </w:rPr>
        <w:t xml:space="preserve"> to enable more compatible operations with current implementation.</w:t>
      </w:r>
    </w:p>
    <w:p w:rsidR="002A56A0" w:rsidRPr="00E31CB9" w:rsidRDefault="002A56A0" w:rsidP="002A56A0">
      <w:pPr>
        <w:pStyle w:val="StatementHeading"/>
        <w:numPr>
          <w:ilvl w:val="0"/>
          <w:numId w:val="3"/>
        </w:numPr>
        <w:spacing w:before="0" w:beforeAutospacing="0" w:after="120"/>
        <w:ind w:left="714" w:hanging="357"/>
        <w:jc w:val="both"/>
        <w:rPr>
          <w:b w:val="0"/>
          <w:i w:val="0"/>
        </w:rPr>
      </w:pPr>
      <w:r w:rsidRPr="00E31CB9">
        <w:rPr>
          <w:b w:val="0"/>
          <w:i w:val="0"/>
        </w:rPr>
        <w:t>Introduce new CQI values to cover equal SNR spacing between Rel-8 CQI 14 rate and the highest 256QAM rate at 8*0.928.</w:t>
      </w:r>
    </w:p>
    <w:p w:rsidR="002A56A0" w:rsidRPr="00E70914" w:rsidRDefault="002A56A0" w:rsidP="002A56A0">
      <w:pPr>
        <w:pStyle w:val="Heading1"/>
        <w:jc w:val="both"/>
      </w:pPr>
      <w:r w:rsidRPr="00E70914">
        <w:t>Conclusions</w:t>
      </w:r>
    </w:p>
    <w:p w:rsidR="002A56A0" w:rsidRPr="00E70914" w:rsidRDefault="002A56A0" w:rsidP="002A56A0">
      <w:pPr>
        <w:pStyle w:val="BodyText"/>
        <w:jc w:val="both"/>
      </w:pPr>
      <w:r w:rsidRPr="00E70914">
        <w:t xml:space="preserve">In this contribution, we </w:t>
      </w:r>
      <w:r>
        <w:t>discussed the CQI table design for</w:t>
      </w:r>
      <w:r w:rsidRPr="00E70914">
        <w:t xml:space="preserve"> supporting 256QAM in small cell scenarios, and made the following observations and proposals: </w:t>
      </w:r>
    </w:p>
    <w:p w:rsidR="002A56A0" w:rsidRPr="00E70914" w:rsidRDefault="002A56A0" w:rsidP="002A56A0">
      <w:pPr>
        <w:pStyle w:val="StatementHeading"/>
        <w:jc w:val="both"/>
      </w:pPr>
      <w:r w:rsidRPr="00E70914">
        <w:t>Observations:</w:t>
      </w:r>
    </w:p>
    <w:p w:rsidR="002A56A0" w:rsidRPr="00BE3687" w:rsidRDefault="002A56A0" w:rsidP="002A56A0">
      <w:pPr>
        <w:pStyle w:val="StatementHeading"/>
        <w:numPr>
          <w:ilvl w:val="0"/>
          <w:numId w:val="3"/>
        </w:numPr>
        <w:spacing w:before="0" w:beforeAutospacing="0" w:after="120"/>
        <w:ind w:left="714" w:hanging="357"/>
        <w:jc w:val="both"/>
        <w:rPr>
          <w:b w:val="0"/>
          <w:i w:val="0"/>
        </w:rPr>
      </w:pPr>
      <w:r w:rsidRPr="00CC39DC">
        <w:rPr>
          <w:b w:val="0"/>
          <w:i w:val="0"/>
        </w:rPr>
        <w:t xml:space="preserve">The design objectives for Rel-12 CQI/MCS/TBS tables supporting 256QAM should strive to minimize specification and UE implementation/cost impacts. The tables should cover 256QAM efficiently and not compromise link adaptation performance or </w:t>
      </w:r>
      <w:r>
        <w:rPr>
          <w:b w:val="0"/>
          <w:i w:val="0"/>
        </w:rPr>
        <w:t>RRC/VoIP robustness as in Rel-8.</w:t>
      </w:r>
    </w:p>
    <w:p w:rsidR="002A56A0" w:rsidRDefault="002A56A0" w:rsidP="002A56A0">
      <w:pPr>
        <w:pStyle w:val="StatementHeading"/>
        <w:spacing w:before="0" w:beforeAutospacing="0" w:after="120"/>
        <w:jc w:val="both"/>
      </w:pPr>
      <w:r>
        <w:t xml:space="preserve">Proposals: </w:t>
      </w:r>
    </w:p>
    <w:p w:rsidR="002A56A0" w:rsidRPr="00E31CB9" w:rsidRDefault="002A56A0" w:rsidP="002A56A0">
      <w:pPr>
        <w:pStyle w:val="StatementHeading"/>
        <w:numPr>
          <w:ilvl w:val="0"/>
          <w:numId w:val="3"/>
        </w:numPr>
        <w:spacing w:before="0" w:beforeAutospacing="0" w:after="120"/>
        <w:ind w:left="714" w:hanging="357"/>
        <w:jc w:val="both"/>
        <w:rPr>
          <w:b w:val="0"/>
          <w:i w:val="0"/>
        </w:rPr>
      </w:pPr>
      <w:r w:rsidRPr="00E31CB9">
        <w:rPr>
          <w:b w:val="0"/>
          <w:i w:val="0"/>
        </w:rPr>
        <w:t xml:space="preserve">Rel-8 CQI 2 </w:t>
      </w:r>
      <w:r>
        <w:rPr>
          <w:b w:val="0"/>
          <w:i w:val="0"/>
        </w:rPr>
        <w:t>should be retained to use TBS 0 for RRC/VoIP robustness.</w:t>
      </w:r>
    </w:p>
    <w:p w:rsidR="002A56A0" w:rsidRPr="00E31CB9" w:rsidRDefault="002A56A0" w:rsidP="002A56A0">
      <w:pPr>
        <w:pStyle w:val="StatementHeading"/>
        <w:numPr>
          <w:ilvl w:val="0"/>
          <w:numId w:val="3"/>
        </w:numPr>
        <w:spacing w:before="0" w:beforeAutospacing="0" w:after="120"/>
        <w:ind w:left="714" w:hanging="357"/>
        <w:jc w:val="both"/>
        <w:rPr>
          <w:b w:val="0"/>
          <w:i w:val="0"/>
        </w:rPr>
      </w:pPr>
      <w:r w:rsidRPr="00E31CB9">
        <w:rPr>
          <w:b w:val="0"/>
          <w:i w:val="0"/>
        </w:rPr>
        <w:t>Down-sample the lower QPSK region to create spare CQI entries for the 256QAM region.</w:t>
      </w:r>
    </w:p>
    <w:p w:rsidR="002A56A0" w:rsidRPr="00E31CB9" w:rsidRDefault="002A56A0" w:rsidP="002A56A0">
      <w:pPr>
        <w:pStyle w:val="StatementHeading"/>
        <w:numPr>
          <w:ilvl w:val="0"/>
          <w:numId w:val="3"/>
        </w:numPr>
        <w:spacing w:before="0" w:beforeAutospacing="0" w:after="120"/>
        <w:ind w:left="714" w:hanging="357"/>
        <w:jc w:val="both"/>
        <w:rPr>
          <w:b w:val="0"/>
          <w:i w:val="0"/>
        </w:rPr>
      </w:pPr>
      <w:r w:rsidRPr="00E31CB9">
        <w:rPr>
          <w:b w:val="0"/>
          <w:i w:val="0"/>
        </w:rPr>
        <w:t>Keep c</w:t>
      </w:r>
      <w:r>
        <w:rPr>
          <w:b w:val="0"/>
          <w:i w:val="0"/>
        </w:rPr>
        <w:t>urrent CQI 5—</w:t>
      </w:r>
      <w:r w:rsidRPr="00E31CB9">
        <w:rPr>
          <w:b w:val="0"/>
          <w:i w:val="0"/>
        </w:rPr>
        <w:t xml:space="preserve">13 </w:t>
      </w:r>
      <w:r>
        <w:rPr>
          <w:b w:val="0"/>
          <w:i w:val="0"/>
        </w:rPr>
        <w:t>unchanged</w:t>
      </w:r>
      <w:r w:rsidRPr="00E31CB9">
        <w:rPr>
          <w:b w:val="0"/>
          <w:i w:val="0"/>
        </w:rPr>
        <w:t xml:space="preserve"> to enable more compatible operations with current implementation.</w:t>
      </w:r>
    </w:p>
    <w:p w:rsidR="002A56A0" w:rsidRPr="00E31CB9" w:rsidRDefault="002A56A0" w:rsidP="002A56A0">
      <w:pPr>
        <w:pStyle w:val="StatementHeading"/>
        <w:numPr>
          <w:ilvl w:val="0"/>
          <w:numId w:val="3"/>
        </w:numPr>
        <w:spacing w:before="0" w:beforeAutospacing="0" w:after="120"/>
        <w:ind w:left="714" w:hanging="357"/>
        <w:jc w:val="both"/>
        <w:rPr>
          <w:b w:val="0"/>
          <w:i w:val="0"/>
        </w:rPr>
      </w:pPr>
      <w:r w:rsidRPr="00E31CB9">
        <w:rPr>
          <w:b w:val="0"/>
          <w:i w:val="0"/>
        </w:rPr>
        <w:t>Introduce new CQI values to cover equal SNR spacing between Rel-8 CQI 14 rate and the highest 256QAM rate at 8*0.928.</w:t>
      </w:r>
    </w:p>
    <w:p w:rsidR="002A56A0" w:rsidRPr="00E70914" w:rsidRDefault="002A56A0" w:rsidP="002A56A0">
      <w:pPr>
        <w:pStyle w:val="Heading1"/>
        <w:jc w:val="both"/>
      </w:pPr>
      <w:r w:rsidRPr="00E70914">
        <w:t>References</w:t>
      </w:r>
    </w:p>
    <w:p w:rsidR="002A56A0" w:rsidRPr="005E16AF" w:rsidRDefault="002A56A0" w:rsidP="002A56A0">
      <w:pPr>
        <w:pStyle w:val="Reference"/>
      </w:pPr>
      <w:bookmarkStart w:id="6" w:name="_Ref377392850"/>
      <w:r w:rsidRPr="005E16AF">
        <w:t>RP-132073, “WID Small cell enhancements-PHY</w:t>
      </w:r>
      <w:bookmarkEnd w:id="6"/>
      <w:r w:rsidRPr="005E16AF">
        <w:t>”, Huawei</w:t>
      </w:r>
    </w:p>
    <w:p w:rsidR="002A56A0" w:rsidRPr="005E16AF" w:rsidRDefault="002A56A0" w:rsidP="002A56A0">
      <w:pPr>
        <w:pStyle w:val="Reference"/>
      </w:pPr>
      <w:bookmarkStart w:id="7" w:name="_Ref377629995"/>
      <w:bookmarkStart w:id="8" w:name="_Ref378798473"/>
      <w:r w:rsidRPr="005E16AF">
        <w:t>R1-140754, “MCS table design for 256QAM”, Ericsson</w:t>
      </w:r>
      <w:bookmarkEnd w:id="8"/>
    </w:p>
    <w:p w:rsidR="002A56A0" w:rsidRDefault="002A56A0" w:rsidP="002A56A0">
      <w:pPr>
        <w:pStyle w:val="Reference"/>
      </w:pPr>
      <w:bookmarkStart w:id="9" w:name="_Ref378798477"/>
      <w:r w:rsidRPr="005E16AF">
        <w:t>R1-140755,</w:t>
      </w:r>
      <w:r>
        <w:t xml:space="preserve"> “TBS table design for 256QAM”, Ericsson</w:t>
      </w:r>
      <w:bookmarkEnd w:id="7"/>
      <w:bookmarkEnd w:id="9"/>
    </w:p>
    <w:p w:rsidR="002A56A0" w:rsidRPr="00E70914" w:rsidRDefault="002A56A0" w:rsidP="002A56A0">
      <w:pPr>
        <w:pStyle w:val="Reference"/>
      </w:pPr>
      <w:bookmarkStart w:id="10" w:name="_Ref377991097"/>
      <w:r>
        <w:t xml:space="preserve">R1-081638, “TBS and MCS </w:t>
      </w:r>
      <w:proofErr w:type="spellStart"/>
      <w:r>
        <w:t>Signalling</w:t>
      </w:r>
      <w:proofErr w:type="spellEnd"/>
      <w:r>
        <w:t xml:space="preserve"> and Tables”, Motorola</w:t>
      </w:r>
      <w:bookmarkEnd w:id="10"/>
    </w:p>
    <w:p w:rsidR="00F255C2" w:rsidRDefault="00F255C2">
      <w:bookmarkStart w:id="11" w:name="_GoBack"/>
      <w:bookmarkEnd w:id="11"/>
    </w:p>
    <w:sectPr w:rsidR="00F255C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9A36935"/>
    <w:multiLevelType w:val="hybridMultilevel"/>
    <w:tmpl w:val="CEDA0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FEB"/>
    <w:rsid w:val="000D3FEB"/>
    <w:rsid w:val="002A56A0"/>
    <w:rsid w:val="00F255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basedOn w:val="DefaultParagraphFont"/>
    <w:link w:val="Heading3"/>
    <w:rsid w:val="002A56A0"/>
    <w:rPr>
      <w:rFonts w:ascii="Helvetica" w:eastAsia="MS Mincho" w:hAnsi="Helvetica" w:cs="Helvetica"/>
      <w:b/>
      <w:bCs/>
      <w:szCs w:val="20"/>
    </w:rPr>
  </w:style>
  <w:style w:type="character" w:customStyle="1" w:styleId="Heading4Char">
    <w:name w:val="Heading 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
    <w:basedOn w:val="Normal"/>
    <w:link w:val="BodyTextChar"/>
    <w:unhideWhenUsed/>
    <w:rsid w:val="002A56A0"/>
    <w:pPr>
      <w:spacing w:after="120"/>
    </w:pPr>
  </w:style>
  <w:style w:type="character" w:customStyle="1" w:styleId="BodyTextChar">
    <w:name w:val="Body Text Char"/>
    <w:aliases w:val="bt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ind w:left="567" w:hanging="567"/>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basedOn w:val="Normal"/>
    <w:next w:val="Normal"/>
    <w:qFormat/>
    <w:rsid w:val="002A56A0"/>
    <w:rPr>
      <w:b/>
      <w:bCs/>
      <w:szCs w:val="20"/>
    </w:rPr>
  </w:style>
  <w:style w:type="character" w:customStyle="1" w:styleId="Heading5Char">
    <w:name w:val="Heading 5 Char"/>
    <w:basedOn w:val="DefaultParagraphFont"/>
    <w:link w:val="Heading5"/>
    <w:uiPriority w:val="9"/>
    <w:semiHidden/>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uiPriority w:val="99"/>
    <w:semiHidden/>
    <w:unhideWhenUsed/>
    <w:rsid w:val="002A56A0"/>
    <w:rPr>
      <w:rFonts w:ascii="Tahoma" w:hAnsi="Tahoma" w:cs="Tahoma"/>
      <w:sz w:val="16"/>
      <w:szCs w:val="16"/>
    </w:rPr>
  </w:style>
  <w:style w:type="character" w:customStyle="1" w:styleId="BalloonTextChar">
    <w:name w:val="Balloon Text Char"/>
    <w:basedOn w:val="DefaultParagraphFont"/>
    <w:link w:val="BalloonText"/>
    <w:uiPriority w:val="99"/>
    <w:semiHidden/>
    <w:rsid w:val="002A56A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basedOn w:val="DefaultParagraphFont"/>
    <w:link w:val="Heading3"/>
    <w:rsid w:val="002A56A0"/>
    <w:rPr>
      <w:rFonts w:ascii="Helvetica" w:eastAsia="MS Mincho" w:hAnsi="Helvetica" w:cs="Helvetica"/>
      <w:b/>
      <w:bCs/>
      <w:szCs w:val="20"/>
    </w:rPr>
  </w:style>
  <w:style w:type="character" w:customStyle="1" w:styleId="Heading4Char">
    <w:name w:val="Heading 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
    <w:basedOn w:val="Normal"/>
    <w:link w:val="BodyTextChar"/>
    <w:unhideWhenUsed/>
    <w:rsid w:val="002A56A0"/>
    <w:pPr>
      <w:spacing w:after="120"/>
    </w:pPr>
  </w:style>
  <w:style w:type="character" w:customStyle="1" w:styleId="BodyTextChar">
    <w:name w:val="Body Text Char"/>
    <w:aliases w:val="bt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ind w:left="567" w:hanging="567"/>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basedOn w:val="Normal"/>
    <w:next w:val="Normal"/>
    <w:qFormat/>
    <w:rsid w:val="002A56A0"/>
    <w:rPr>
      <w:b/>
      <w:bCs/>
      <w:szCs w:val="20"/>
    </w:rPr>
  </w:style>
  <w:style w:type="character" w:customStyle="1" w:styleId="Heading5Char">
    <w:name w:val="Heading 5 Char"/>
    <w:basedOn w:val="DefaultParagraphFont"/>
    <w:link w:val="Heading5"/>
    <w:uiPriority w:val="9"/>
    <w:semiHidden/>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uiPriority w:val="99"/>
    <w:semiHidden/>
    <w:unhideWhenUsed/>
    <w:rsid w:val="002A56A0"/>
    <w:rPr>
      <w:rFonts w:ascii="Tahoma" w:hAnsi="Tahoma" w:cs="Tahoma"/>
      <w:sz w:val="16"/>
      <w:szCs w:val="16"/>
    </w:rPr>
  </w:style>
  <w:style w:type="character" w:customStyle="1" w:styleId="BalloonTextChar">
    <w:name w:val="Balloon Text Char"/>
    <w:basedOn w:val="DefaultParagraphFont"/>
    <w:link w:val="BalloonText"/>
    <w:uiPriority w:val="99"/>
    <w:semiHidden/>
    <w:rsid w:val="002A56A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microsoft.com/office/2007/relationships/stylesWithEffects" Target="stylesWithEffect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1266</Words>
  <Characters>7219</Characters>
  <Application>Microsoft Office Word</Application>
  <DocSecurity>0</DocSecurity>
  <Lines>60</Lines>
  <Paragraphs>16</Paragraphs>
  <ScaleCrop>false</ScaleCrop>
  <Company>Ericsson</Company>
  <LinksUpToDate>false</LinksUpToDate>
  <CharactersWithSpaces>8469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cp:revision>
  <dcterms:created xsi:type="dcterms:W3CDTF">2014-01-31T23:09:00Z</dcterms:created>
  <dcterms:modified xsi:type="dcterms:W3CDTF">2014-01-31T23:09:00Z</dcterms:modified>
</cp:coreProperties>
</file>