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CB" w:rsidRDefault="00D154CB" w:rsidP="00D154CB">
      <w:pPr>
        <w:pStyle w:val="CRCoverPage"/>
        <w:tabs>
          <w:tab w:val="right" w:pos="9639"/>
        </w:tabs>
        <w:spacing w:after="0"/>
        <w:rPr>
          <w:rFonts w:eastAsia="宋体" w:cs="Arial"/>
          <w:b/>
          <w:lang w:val="it-IT" w:eastAsia="zh-CN"/>
        </w:rPr>
      </w:pPr>
      <w:bookmarkStart w:id="0" w:name="OLE_LINK87"/>
      <w:bookmarkStart w:id="1" w:name="OLE_LINK88"/>
      <w:bookmarkStart w:id="2" w:name="OLE_LINK3"/>
      <w:r>
        <w:rPr>
          <w:b/>
          <w:lang w:val="it-IT" w:eastAsia="zh-CN"/>
        </w:rPr>
        <w:t>3GPP TSG-RAN WG1 #</w:t>
      </w:r>
      <w:r>
        <w:rPr>
          <w:rFonts w:eastAsia="宋体" w:hint="eastAsia"/>
          <w:b/>
          <w:lang w:val="it-IT" w:eastAsia="zh-CN"/>
        </w:rPr>
        <w:t>7</w:t>
      </w:r>
      <w:r w:rsidR="000C67DF">
        <w:rPr>
          <w:rFonts w:eastAsia="宋体" w:hint="eastAsia"/>
          <w:b/>
          <w:lang w:val="en-US" w:eastAsia="zh-CN"/>
        </w:rPr>
        <w:t>6</w:t>
      </w:r>
      <w:r>
        <w:rPr>
          <w:b/>
          <w:i/>
          <w:lang w:val="it-IT" w:eastAsia="zh-CN"/>
        </w:rPr>
        <w:tab/>
      </w:r>
      <w:r>
        <w:rPr>
          <w:rFonts w:eastAsia="宋体" w:cs="Arial"/>
          <w:b/>
          <w:lang w:val="it-IT" w:eastAsia="zh-CN"/>
        </w:rPr>
        <w:t>R1-</w:t>
      </w:r>
      <w:r>
        <w:rPr>
          <w:rFonts w:eastAsia="宋体" w:cs="Arial" w:hint="eastAsia"/>
          <w:b/>
          <w:lang w:val="it-IT" w:eastAsia="zh-CN"/>
        </w:rPr>
        <w:t>1</w:t>
      </w:r>
      <w:r w:rsidR="00184119">
        <w:rPr>
          <w:rFonts w:eastAsia="宋体" w:cs="Arial" w:hint="eastAsia"/>
          <w:b/>
          <w:lang w:val="en-US" w:eastAsia="zh-CN"/>
        </w:rPr>
        <w:t>4</w:t>
      </w:r>
      <w:r w:rsidR="00E94F80">
        <w:rPr>
          <w:rFonts w:eastAsia="宋体" w:cs="Arial" w:hint="eastAsia"/>
          <w:b/>
          <w:lang w:val="en-US" w:eastAsia="zh-CN"/>
        </w:rPr>
        <w:t>0663</w:t>
      </w:r>
    </w:p>
    <w:p w:rsidR="00D154CB" w:rsidRDefault="000C67DF" w:rsidP="00D154CB">
      <w:pPr>
        <w:rPr>
          <w:rFonts w:ascii="Arial" w:hAnsi="Arial"/>
          <w:b/>
          <w:sz w:val="20"/>
          <w:lang w:val="it-IT"/>
        </w:rPr>
      </w:pPr>
      <w:r>
        <w:rPr>
          <w:rFonts w:ascii="Arial" w:hAnsi="Arial" w:hint="eastAsia"/>
          <w:b/>
          <w:sz w:val="20"/>
        </w:rPr>
        <w:t>Prague</w:t>
      </w:r>
      <w:r w:rsidR="00B3329F">
        <w:rPr>
          <w:rFonts w:ascii="Arial" w:hAnsi="Arial" w:hint="eastAsia"/>
          <w:b/>
          <w:sz w:val="20"/>
        </w:rPr>
        <w:t xml:space="preserve">, </w:t>
      </w:r>
      <w:r>
        <w:rPr>
          <w:rFonts w:ascii="Arial" w:hAnsi="Arial" w:hint="eastAsia"/>
          <w:b/>
          <w:sz w:val="20"/>
        </w:rPr>
        <w:t>Czech</w:t>
      </w:r>
      <w:r w:rsidR="00D154CB">
        <w:rPr>
          <w:rFonts w:ascii="Arial" w:hAnsi="Arial"/>
          <w:b/>
          <w:sz w:val="20"/>
          <w:lang w:val="it-IT"/>
        </w:rPr>
        <w:t xml:space="preserve">, </w:t>
      </w:r>
      <w:r w:rsidR="003F5607">
        <w:rPr>
          <w:rFonts w:ascii="Arial" w:hAnsi="Arial" w:hint="eastAsia"/>
          <w:b/>
          <w:sz w:val="20"/>
        </w:rPr>
        <w:t>Feb</w:t>
      </w:r>
      <w:r w:rsidR="00D154CB">
        <w:rPr>
          <w:rFonts w:ascii="Arial" w:hAnsi="Arial" w:hint="eastAsia"/>
          <w:b/>
          <w:sz w:val="20"/>
          <w:lang w:val="it-IT"/>
        </w:rPr>
        <w:t xml:space="preserve">. </w:t>
      </w:r>
      <w:r w:rsidR="003F5607">
        <w:rPr>
          <w:rFonts w:ascii="Arial" w:hAnsi="Arial" w:hint="eastAsia"/>
          <w:b/>
          <w:sz w:val="20"/>
        </w:rPr>
        <w:t>10</w:t>
      </w:r>
      <w:r w:rsidR="00D154CB">
        <w:rPr>
          <w:rFonts w:ascii="Arial" w:hAnsi="Arial" w:hint="eastAsia"/>
          <w:b/>
          <w:sz w:val="20"/>
        </w:rPr>
        <w:t xml:space="preserve"> </w:t>
      </w:r>
      <w:r w:rsidR="00D154CB">
        <w:rPr>
          <w:rFonts w:ascii="Arial" w:hAnsi="Arial" w:hint="eastAsia"/>
          <w:b/>
          <w:sz w:val="20"/>
          <w:lang w:val="it-IT"/>
        </w:rPr>
        <w:t>-</w:t>
      </w:r>
      <w:r w:rsidR="003F5607">
        <w:rPr>
          <w:rFonts w:ascii="Arial" w:hAnsi="Arial" w:hint="eastAsia"/>
          <w:b/>
          <w:sz w:val="20"/>
        </w:rPr>
        <w:t xml:space="preserve"> Feb. 14</w:t>
      </w:r>
      <w:r w:rsidR="00D154CB">
        <w:rPr>
          <w:rFonts w:ascii="Arial" w:hAnsi="Arial"/>
          <w:b/>
          <w:sz w:val="20"/>
          <w:lang w:val="it-IT"/>
        </w:rPr>
        <w:t>, 20</w:t>
      </w:r>
      <w:r w:rsidR="00D154CB">
        <w:rPr>
          <w:rFonts w:ascii="Arial" w:hAnsi="Arial" w:hint="eastAsia"/>
          <w:b/>
          <w:sz w:val="20"/>
          <w:lang w:val="it-IT"/>
        </w:rPr>
        <w:t>1</w:t>
      </w:r>
      <w:r w:rsidR="003F5607">
        <w:rPr>
          <w:rFonts w:ascii="Arial" w:hAnsi="Arial" w:hint="eastAsia"/>
          <w:b/>
          <w:sz w:val="20"/>
        </w:rPr>
        <w:t>4</w:t>
      </w:r>
    </w:p>
    <w:p w:rsidR="00D154CB" w:rsidRDefault="00D154CB" w:rsidP="00D154CB">
      <w:pPr>
        <w:tabs>
          <w:tab w:val="left" w:pos="1870"/>
        </w:tabs>
        <w:spacing w:line="360" w:lineRule="auto"/>
        <w:rPr>
          <w:b/>
          <w:sz w:val="20"/>
          <w:szCs w:val="20"/>
        </w:rPr>
      </w:pP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 w:hint="eastAsia"/>
          <w:b/>
          <w:sz w:val="20"/>
        </w:rPr>
        <w:t xml:space="preserve">: Views on </w:t>
      </w:r>
      <w:r w:rsidR="000C67DF">
        <w:rPr>
          <w:rFonts w:ascii="Arial" w:hAnsi="Arial" w:cs="Arial" w:hint="eastAsia"/>
          <w:b/>
          <w:sz w:val="20"/>
        </w:rPr>
        <w:t xml:space="preserve">the specification of 256QAM 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>
        <w:rPr>
          <w:rFonts w:ascii="Arial" w:hAnsi="Arial" w:cs="Arial" w:hint="eastAsia"/>
          <w:b/>
          <w:sz w:val="20"/>
        </w:rPr>
        <w:t xml:space="preserve"> 7.2.</w:t>
      </w:r>
      <w:r w:rsidR="000C67DF">
        <w:rPr>
          <w:rFonts w:ascii="Arial" w:hAnsi="Arial" w:cs="Arial" w:hint="eastAsia"/>
          <w:b/>
          <w:sz w:val="20"/>
        </w:rPr>
        <w:t>4</w:t>
      </w:r>
      <w:r>
        <w:rPr>
          <w:rFonts w:ascii="Arial" w:hAnsi="Arial" w:cs="Arial" w:hint="eastAsia"/>
          <w:b/>
          <w:sz w:val="20"/>
        </w:rPr>
        <w:t>.1</w:t>
      </w:r>
    </w:p>
    <w:p w:rsidR="00D154CB" w:rsidRDefault="00D154CB" w:rsidP="00D154CB">
      <w:pPr>
        <w:widowControl/>
        <w:tabs>
          <w:tab w:val="left" w:pos="1843"/>
        </w:tabs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szCs w:val="20"/>
          <w:lang w:val="en-GB" w:eastAsia="en-US"/>
        </w:rPr>
        <w:t>Discussion / Decision</w:t>
      </w:r>
    </w:p>
    <w:bookmarkEnd w:id="0"/>
    <w:bookmarkEnd w:id="1"/>
    <w:bookmarkEnd w:id="2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8839FC" w:rsidRPr="008839FC" w:rsidRDefault="008839FC" w:rsidP="008839F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RAN#6</w:t>
      </w:r>
      <w:r w:rsidR="000C67DF">
        <w:rPr>
          <w:rFonts w:ascii="Times New Roman" w:hAnsi="Times New Roman" w:hint="eastAsia"/>
          <w:sz w:val="20"/>
          <w:szCs w:val="20"/>
        </w:rPr>
        <w:t>2</w:t>
      </w:r>
      <w:r w:rsidR="0095456F">
        <w:rPr>
          <w:rFonts w:ascii="Times New Roman" w:hAnsi="Times New Roman" w:hint="eastAsia"/>
          <w:sz w:val="20"/>
          <w:szCs w:val="20"/>
        </w:rPr>
        <w:t>,</w:t>
      </w:r>
      <w:r w:rsidR="00DB7876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DB7876">
        <w:rPr>
          <w:rFonts w:ascii="Times New Roman" w:hAnsi="Times New Roman" w:hint="eastAsia"/>
          <w:sz w:val="20"/>
          <w:szCs w:val="20"/>
        </w:rPr>
        <w:t>s</w:t>
      </w:r>
      <w:r w:rsidR="00DB7876" w:rsidRPr="00DB7876">
        <w:rPr>
          <w:rFonts w:ascii="Times New Roman" w:hAnsi="Times New Roman" w:hint="eastAsia"/>
          <w:sz w:val="20"/>
          <w:szCs w:val="20"/>
        </w:rPr>
        <w:t>mall cell enhancements-physical layer aspects</w:t>
      </w:r>
      <w:r w:rsidR="0095456F">
        <w:rPr>
          <w:rFonts w:ascii="Times New Roman" w:hAnsi="Times New Roman" w:hint="eastAsia"/>
          <w:sz w:val="20"/>
          <w:szCs w:val="20"/>
        </w:rPr>
        <w:t xml:space="preserve"> </w:t>
      </w:r>
      <w:r w:rsidR="00DB7876">
        <w:rPr>
          <w:rFonts w:ascii="Times New Roman" w:hAnsi="Times New Roman" w:hint="eastAsia"/>
          <w:sz w:val="20"/>
          <w:szCs w:val="20"/>
        </w:rPr>
        <w:t>was</w:t>
      </w:r>
      <w:proofErr w:type="gramEnd"/>
      <w:r w:rsidR="00DB7876">
        <w:rPr>
          <w:rFonts w:ascii="Times New Roman" w:hAnsi="Times New Roman" w:hint="eastAsia"/>
          <w:sz w:val="20"/>
          <w:szCs w:val="20"/>
        </w:rPr>
        <w:t xml:space="preserve"> approved in [1]. H</w:t>
      </w:r>
      <w:r w:rsidR="0095456F">
        <w:rPr>
          <w:rFonts w:ascii="Times New Roman" w:hAnsi="Times New Roman" w:hint="eastAsia"/>
          <w:sz w:val="20"/>
          <w:szCs w:val="20"/>
        </w:rPr>
        <w:t>igher order mod</w:t>
      </w:r>
      <w:r w:rsidR="00DB7876">
        <w:rPr>
          <w:rFonts w:ascii="Times New Roman" w:hAnsi="Times New Roman" w:hint="eastAsia"/>
          <w:sz w:val="20"/>
          <w:szCs w:val="20"/>
        </w:rPr>
        <w:t>ulation was agreed to introduce</w:t>
      </w:r>
      <w:r w:rsidR="0095456F">
        <w:rPr>
          <w:rFonts w:ascii="Times New Roman" w:hAnsi="Times New Roman" w:hint="eastAsia"/>
          <w:sz w:val="20"/>
          <w:szCs w:val="20"/>
        </w:rPr>
        <w:t xml:space="preserve"> for s</w:t>
      </w:r>
      <w:r w:rsidR="0095456F" w:rsidRPr="0095456F">
        <w:rPr>
          <w:rFonts w:ascii="Times New Roman" w:hAnsi="Times New Roman" w:hint="eastAsia"/>
          <w:sz w:val="20"/>
          <w:szCs w:val="20"/>
        </w:rPr>
        <w:t>pectrum efficiency</w:t>
      </w:r>
      <w:r w:rsidR="0095456F">
        <w:rPr>
          <w:rFonts w:ascii="Times New Roman" w:hAnsi="Times New Roman" w:hint="eastAsia"/>
          <w:sz w:val="20"/>
          <w:szCs w:val="20"/>
        </w:rPr>
        <w:t xml:space="preserve"> enhancement</w:t>
      </w:r>
      <w:r w:rsidRPr="008839FC">
        <w:rPr>
          <w:rFonts w:ascii="Times New Roman" w:hAnsi="Times New Roman" w:hint="eastAsia"/>
          <w:sz w:val="20"/>
          <w:szCs w:val="20"/>
        </w:rPr>
        <w:t>:</w:t>
      </w:r>
    </w:p>
    <w:p w:rsidR="00DB7876" w:rsidRPr="00DB7876" w:rsidRDefault="00DB7876" w:rsidP="00DB7876">
      <w:pPr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DB7876">
        <w:rPr>
          <w:rFonts w:ascii="Times New Roman" w:hAnsi="Times New Roman" w:hint="eastAsia"/>
          <w:sz w:val="20"/>
          <w:szCs w:val="20"/>
        </w:rPr>
        <w:t>Spectrum efficiency enhancement with introduction of higher order modulation, i.e., 256QAM, in the downlink transmission, while keeping existing size of CQI feedback field and MCS indication.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 we </w:t>
      </w:r>
      <w:r w:rsidR="00DB7876">
        <w:rPr>
          <w:rFonts w:ascii="Times New Roman" w:hAnsi="Times New Roman" w:hint="eastAsia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give </w:t>
      </w:r>
      <w:r w:rsidR="008839FC">
        <w:rPr>
          <w:rFonts w:ascii="Times New Roman" w:hAnsi="Times New Roman" w:hint="eastAsia"/>
          <w:sz w:val="20"/>
          <w:szCs w:val="20"/>
        </w:rPr>
        <w:t>some</w:t>
      </w:r>
      <w:r>
        <w:rPr>
          <w:rFonts w:ascii="Times New Roman" w:hAnsi="Times New Roman" w:hint="eastAsia"/>
          <w:sz w:val="20"/>
          <w:szCs w:val="20"/>
        </w:rPr>
        <w:t xml:space="preserve"> proposals on the </w:t>
      </w:r>
      <w:r w:rsidR="00DB7876">
        <w:rPr>
          <w:rFonts w:ascii="Times New Roman" w:hAnsi="Times New Roman" w:hint="eastAsia"/>
          <w:sz w:val="20"/>
          <w:szCs w:val="20"/>
        </w:rPr>
        <w:t>specification</w:t>
      </w:r>
      <w:r w:rsidR="008839FC">
        <w:rPr>
          <w:rFonts w:ascii="Times New Roman" w:hAnsi="Times New Roman" w:hint="eastAsia"/>
          <w:sz w:val="20"/>
          <w:szCs w:val="20"/>
        </w:rPr>
        <w:t xml:space="preserve"> of 256QAM</w:t>
      </w:r>
      <w:r>
        <w:rPr>
          <w:rFonts w:ascii="Times New Roman" w:hAnsi="Times New Roman" w:hint="eastAsia"/>
          <w:sz w:val="20"/>
          <w:szCs w:val="20"/>
        </w:rPr>
        <w:t xml:space="preserve">.  </w:t>
      </w:r>
    </w:p>
    <w:p w:rsidR="00D154CB" w:rsidRDefault="00647563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</w:pPr>
      <w:r>
        <w:rPr>
          <w:rFonts w:eastAsia="宋体" w:hint="eastAsia"/>
          <w:lang w:val="en-US" w:eastAsia="zh-CN"/>
        </w:rPr>
        <w:t>Considerations for</w:t>
      </w:r>
      <w:r w:rsidR="00D154CB">
        <w:rPr>
          <w:rFonts w:eastAsia="宋体" w:hint="eastAsia"/>
          <w:lang w:val="en-US" w:eastAsia="zh-CN"/>
        </w:rPr>
        <w:t xml:space="preserve"> 256QAM</w:t>
      </w:r>
    </w:p>
    <w:p w:rsidR="00904AB2" w:rsidRPr="00EB0E64" w:rsidRDefault="007278A8" w:rsidP="00574984">
      <w:pPr>
        <w:rPr>
          <w:rFonts w:ascii="Times New Roman" w:hAnsi="Times New Roman"/>
          <w:sz w:val="20"/>
          <w:szCs w:val="20"/>
        </w:rPr>
      </w:pPr>
      <w:r w:rsidRPr="00EB0E64">
        <w:rPr>
          <w:rFonts w:ascii="Times New Roman" w:hAnsi="Times New Roman" w:hint="eastAsia"/>
          <w:sz w:val="20"/>
          <w:szCs w:val="20"/>
        </w:rPr>
        <w:t xml:space="preserve">To specify 256QAM, in </w:t>
      </w:r>
      <w:proofErr w:type="gramStart"/>
      <w:r w:rsidRPr="00EB0E64">
        <w:rPr>
          <w:rFonts w:ascii="Times New Roman" w:hAnsi="Times New Roman" w:hint="eastAsia"/>
          <w:sz w:val="20"/>
          <w:szCs w:val="20"/>
        </w:rPr>
        <w:t>TR[</w:t>
      </w:r>
      <w:proofErr w:type="gramEnd"/>
      <w:r w:rsidR="00A726D3" w:rsidRPr="00EB0E64">
        <w:rPr>
          <w:rFonts w:ascii="Times New Roman" w:hAnsi="Times New Roman" w:hint="eastAsia"/>
          <w:sz w:val="20"/>
          <w:szCs w:val="20"/>
        </w:rPr>
        <w:t>2</w:t>
      </w:r>
      <w:r w:rsidRPr="00EB0E64">
        <w:rPr>
          <w:rFonts w:ascii="Times New Roman" w:hAnsi="Times New Roman" w:hint="eastAsia"/>
          <w:sz w:val="20"/>
          <w:szCs w:val="20"/>
        </w:rPr>
        <w:t xml:space="preserve">], </w:t>
      </w:r>
      <w:r w:rsidR="00574984" w:rsidRPr="00EB0E64">
        <w:rPr>
          <w:rFonts w:ascii="Times New Roman" w:hAnsi="Times New Roman" w:hint="eastAsia"/>
          <w:sz w:val="20"/>
          <w:szCs w:val="20"/>
        </w:rPr>
        <w:t>supporting 256QAM has standards impacts on:</w:t>
      </w:r>
    </w:p>
    <w:p w:rsidR="007278A8" w:rsidRPr="00EB0E64" w:rsidRDefault="007278A8" w:rsidP="007278A8">
      <w:pPr>
        <w:widowControl/>
        <w:numPr>
          <w:ilvl w:val="0"/>
          <w:numId w:val="6"/>
        </w:numPr>
        <w:jc w:val="left"/>
        <w:rPr>
          <w:rFonts w:ascii="Times New Roman" w:hAnsi="Times New Roman"/>
          <w:sz w:val="20"/>
          <w:szCs w:val="20"/>
        </w:rPr>
      </w:pPr>
      <w:proofErr w:type="spellStart"/>
      <w:r w:rsidRPr="00EB0E64">
        <w:rPr>
          <w:rFonts w:ascii="Times New Roman" w:hAnsi="Times New Roman"/>
          <w:sz w:val="20"/>
          <w:szCs w:val="20"/>
        </w:rPr>
        <w:t>eNB</w:t>
      </w:r>
      <w:proofErr w:type="spellEnd"/>
      <w:r w:rsidRPr="00EB0E6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B0E64">
        <w:rPr>
          <w:rFonts w:ascii="Times New Roman" w:hAnsi="Times New Roman"/>
          <w:sz w:val="20"/>
          <w:szCs w:val="20"/>
        </w:rPr>
        <w:t>Tx</w:t>
      </w:r>
      <w:proofErr w:type="spellEnd"/>
      <w:r w:rsidRPr="00EB0E64">
        <w:rPr>
          <w:rFonts w:ascii="Times New Roman" w:hAnsi="Times New Roman"/>
          <w:sz w:val="20"/>
          <w:szCs w:val="20"/>
        </w:rPr>
        <w:t xml:space="preserve"> EVM and UE impairment in RAN4</w:t>
      </w:r>
    </w:p>
    <w:p w:rsidR="007278A8" w:rsidRPr="00EB0E64" w:rsidRDefault="007278A8" w:rsidP="007278A8">
      <w:pPr>
        <w:widowControl/>
        <w:numPr>
          <w:ilvl w:val="0"/>
          <w:numId w:val="6"/>
        </w:numPr>
        <w:jc w:val="left"/>
        <w:rPr>
          <w:rFonts w:ascii="Times New Roman" w:hAnsi="Times New Roman"/>
          <w:sz w:val="20"/>
          <w:szCs w:val="20"/>
        </w:rPr>
      </w:pPr>
      <w:r w:rsidRPr="00EB0E64">
        <w:rPr>
          <w:rFonts w:ascii="Times New Roman" w:hAnsi="Times New Roman"/>
          <w:sz w:val="20"/>
          <w:szCs w:val="20"/>
        </w:rPr>
        <w:t xml:space="preserve">CQI/MCS/TBS tables </w:t>
      </w:r>
    </w:p>
    <w:p w:rsidR="007278A8" w:rsidRPr="00EB0E64" w:rsidRDefault="007278A8" w:rsidP="007278A8">
      <w:pPr>
        <w:widowControl/>
        <w:numPr>
          <w:ilvl w:val="0"/>
          <w:numId w:val="6"/>
        </w:numPr>
        <w:jc w:val="left"/>
        <w:rPr>
          <w:rFonts w:ascii="Times New Roman" w:hAnsi="Times New Roman"/>
          <w:sz w:val="20"/>
          <w:szCs w:val="20"/>
        </w:rPr>
      </w:pPr>
      <w:r w:rsidRPr="00EB0E64">
        <w:rPr>
          <w:rFonts w:ascii="Times New Roman" w:hAnsi="Times New Roman"/>
          <w:sz w:val="20"/>
          <w:szCs w:val="20"/>
        </w:rPr>
        <w:t xml:space="preserve">Mechanism for the </w:t>
      </w:r>
      <w:proofErr w:type="spellStart"/>
      <w:r w:rsidRPr="00EB0E64">
        <w:rPr>
          <w:rFonts w:ascii="Times New Roman" w:hAnsi="Times New Roman"/>
          <w:sz w:val="20"/>
          <w:szCs w:val="20"/>
        </w:rPr>
        <w:t>eNB</w:t>
      </w:r>
      <w:proofErr w:type="spellEnd"/>
      <w:r w:rsidRPr="00EB0E64">
        <w:rPr>
          <w:rFonts w:ascii="Times New Roman" w:hAnsi="Times New Roman"/>
          <w:sz w:val="20"/>
          <w:szCs w:val="20"/>
        </w:rPr>
        <w:t xml:space="preserve"> to select and inform the UE whether the new CQI/MCS/TBS tables are used</w:t>
      </w:r>
    </w:p>
    <w:p w:rsidR="00904AB2" w:rsidRPr="00EB0E64" w:rsidRDefault="007278A8" w:rsidP="00D154CB">
      <w:pPr>
        <w:ind w:firstLine="420"/>
        <w:rPr>
          <w:rFonts w:ascii="Times New Roman" w:hAnsi="Times New Roman"/>
          <w:sz w:val="20"/>
          <w:szCs w:val="20"/>
        </w:rPr>
      </w:pPr>
      <w:r w:rsidRPr="00EB0E64">
        <w:rPr>
          <w:rFonts w:ascii="Times New Roman" w:hAnsi="Times New Roman"/>
          <w:sz w:val="20"/>
          <w:szCs w:val="20"/>
        </w:rPr>
        <w:t>PUCCH and PDCCH/EPDCCH design if larger UCI/DCI payload size is used</w:t>
      </w:r>
    </w:p>
    <w:p w:rsidR="00574984" w:rsidRPr="00574984" w:rsidRDefault="00574984" w:rsidP="00574984">
      <w:pPr>
        <w:rPr>
          <w:rFonts w:ascii="Times New Roman" w:hAnsi="Times New Roman"/>
          <w:sz w:val="20"/>
          <w:szCs w:val="20"/>
        </w:rPr>
      </w:pPr>
      <w:r w:rsidRPr="00574984">
        <w:rPr>
          <w:rFonts w:ascii="Times New Roman" w:hAnsi="Times New Roman" w:hint="eastAsia"/>
          <w:sz w:val="20"/>
          <w:szCs w:val="20"/>
        </w:rPr>
        <w:t>Conclusion on standards impacts:</w:t>
      </w:r>
    </w:p>
    <w:p w:rsidR="00574984" w:rsidRPr="00574984" w:rsidRDefault="00574984" w:rsidP="00574984">
      <w:pPr>
        <w:widowControl/>
        <w:numPr>
          <w:ilvl w:val="0"/>
          <w:numId w:val="6"/>
        </w:numPr>
        <w:jc w:val="left"/>
        <w:rPr>
          <w:rFonts w:ascii="Times New Roman" w:hAnsi="Times New Roman"/>
          <w:sz w:val="20"/>
          <w:szCs w:val="20"/>
        </w:rPr>
      </w:pPr>
      <w:r w:rsidRPr="00574984">
        <w:rPr>
          <w:rFonts w:ascii="Times New Roman" w:hAnsi="Times New Roman" w:hint="eastAsia"/>
          <w:sz w:val="20"/>
          <w:szCs w:val="20"/>
        </w:rPr>
        <w:t>Introduce new CQI/MCS entries if 256QAM is introduced</w:t>
      </w:r>
    </w:p>
    <w:p w:rsidR="00574984" w:rsidRPr="00574984" w:rsidRDefault="00574984" w:rsidP="00574984">
      <w:pPr>
        <w:widowControl/>
        <w:numPr>
          <w:ilvl w:val="1"/>
          <w:numId w:val="6"/>
        </w:numPr>
        <w:jc w:val="left"/>
        <w:rPr>
          <w:rFonts w:ascii="Times New Roman" w:hAnsi="Times New Roman"/>
          <w:sz w:val="20"/>
          <w:szCs w:val="20"/>
        </w:rPr>
      </w:pPr>
      <w:r w:rsidRPr="00574984">
        <w:rPr>
          <w:rFonts w:ascii="Times New Roman" w:hAnsi="Times New Roman" w:hint="eastAsia"/>
          <w:sz w:val="20"/>
          <w:szCs w:val="20"/>
        </w:rPr>
        <w:t>The size of CQI/MCS table is FFS</w:t>
      </w:r>
    </w:p>
    <w:p w:rsidR="00574984" w:rsidRPr="00574984" w:rsidRDefault="00574984" w:rsidP="00574984">
      <w:pPr>
        <w:widowControl/>
        <w:numPr>
          <w:ilvl w:val="1"/>
          <w:numId w:val="6"/>
        </w:numPr>
        <w:jc w:val="left"/>
        <w:rPr>
          <w:rFonts w:ascii="Times New Roman" w:hAnsi="Times New Roman"/>
          <w:sz w:val="20"/>
          <w:szCs w:val="20"/>
        </w:rPr>
      </w:pPr>
      <w:r w:rsidRPr="00574984">
        <w:rPr>
          <w:rFonts w:ascii="Times New Roman" w:hAnsi="Times New Roman" w:hint="eastAsia"/>
          <w:sz w:val="20"/>
          <w:szCs w:val="20"/>
        </w:rPr>
        <w:t xml:space="preserve">Higher layer </w:t>
      </w:r>
      <w:proofErr w:type="spellStart"/>
      <w:r w:rsidRPr="00574984">
        <w:rPr>
          <w:rFonts w:ascii="Times New Roman" w:hAnsi="Times New Roman"/>
          <w:sz w:val="20"/>
          <w:szCs w:val="20"/>
        </w:rPr>
        <w:t>signalling</w:t>
      </w:r>
      <w:proofErr w:type="spellEnd"/>
      <w:r w:rsidRPr="00574984">
        <w:rPr>
          <w:rFonts w:ascii="Times New Roman" w:hAnsi="Times New Roman" w:hint="eastAsia"/>
          <w:sz w:val="20"/>
          <w:szCs w:val="20"/>
        </w:rPr>
        <w:t xml:space="preserve"> is used to configure CQI/MCS table and/or 256QAM</w:t>
      </w:r>
    </w:p>
    <w:p w:rsidR="00574984" w:rsidRPr="00574984" w:rsidRDefault="00574984" w:rsidP="00574984">
      <w:pPr>
        <w:widowControl/>
        <w:numPr>
          <w:ilvl w:val="0"/>
          <w:numId w:val="6"/>
        </w:numPr>
        <w:jc w:val="left"/>
        <w:rPr>
          <w:rFonts w:ascii="Times New Roman" w:hAnsi="Times New Roman"/>
          <w:sz w:val="20"/>
          <w:szCs w:val="20"/>
        </w:rPr>
      </w:pPr>
      <w:r w:rsidRPr="00574984">
        <w:rPr>
          <w:rFonts w:ascii="Times New Roman" w:hAnsi="Times New Roman" w:hint="eastAsia"/>
          <w:sz w:val="20"/>
          <w:szCs w:val="20"/>
        </w:rPr>
        <w:t>Introduce new TBS entries if 256QAM is introduced</w:t>
      </w:r>
    </w:p>
    <w:p w:rsidR="00574984" w:rsidRDefault="00574984" w:rsidP="00574984">
      <w:r w:rsidRPr="00574984">
        <w:rPr>
          <w:rFonts w:ascii="Times New Roman" w:hAnsi="Times New Roman" w:hint="eastAsia"/>
          <w:sz w:val="20"/>
          <w:szCs w:val="20"/>
        </w:rPr>
        <w:t xml:space="preserve">Size of </w:t>
      </w:r>
      <w:r w:rsidRPr="00574984">
        <w:rPr>
          <w:rFonts w:ascii="Times New Roman" w:hAnsi="Times New Roman"/>
          <w:sz w:val="20"/>
          <w:szCs w:val="20"/>
        </w:rPr>
        <w:t>feedback</w:t>
      </w:r>
      <w:r w:rsidRPr="00574984">
        <w:rPr>
          <w:rFonts w:ascii="Times New Roman" w:hAnsi="Times New Roman" w:hint="eastAsia"/>
          <w:sz w:val="20"/>
          <w:szCs w:val="20"/>
        </w:rPr>
        <w:t xml:space="preserve"> field is 4 or 5 bits if 256QAM is introduced</w:t>
      </w:r>
      <w:r w:rsidR="001B7318">
        <w:rPr>
          <w:rFonts w:ascii="Times New Roman" w:hAnsi="Times New Roman" w:hint="eastAsia"/>
          <w:sz w:val="20"/>
          <w:szCs w:val="20"/>
        </w:rPr>
        <w:t>.</w:t>
      </w:r>
    </w:p>
    <w:p w:rsidR="00574984" w:rsidRPr="00574984" w:rsidRDefault="00EB0E64" w:rsidP="001B731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According to WID in [1], </w:t>
      </w:r>
      <w:r w:rsidR="001B7318" w:rsidRPr="00DB7876">
        <w:rPr>
          <w:rFonts w:ascii="Times New Roman" w:hAnsi="Times New Roman" w:hint="eastAsia"/>
          <w:sz w:val="20"/>
          <w:szCs w:val="20"/>
        </w:rPr>
        <w:t>existing size of CQI feedback field and MCS indication</w:t>
      </w:r>
      <w:r w:rsidR="001B7318">
        <w:rPr>
          <w:rFonts w:ascii="Times New Roman" w:hAnsi="Times New Roman" w:hint="eastAsia"/>
          <w:sz w:val="20"/>
          <w:szCs w:val="20"/>
        </w:rPr>
        <w:t xml:space="preserve"> should be kept. This means </w:t>
      </w:r>
      <w:r w:rsidR="00196682">
        <w:rPr>
          <w:rFonts w:ascii="Times New Roman" w:hAnsi="Times New Roman" w:hint="eastAsia"/>
          <w:sz w:val="20"/>
          <w:szCs w:val="20"/>
        </w:rPr>
        <w:t xml:space="preserve">the sizes of CQI table is 4 bits and MCS table is 5 bits. </w:t>
      </w:r>
    </w:p>
    <w:p w:rsidR="007278A8" w:rsidRDefault="007278A8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current </w:t>
      </w:r>
      <w:r w:rsidR="00647CB5">
        <w:rPr>
          <w:rFonts w:ascii="Times New Roman" w:hAnsi="Times New Roman"/>
          <w:sz w:val="20"/>
          <w:szCs w:val="20"/>
        </w:rPr>
        <w:t>studies</w:t>
      </w:r>
      <w:r w:rsidR="00647CB5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256QAM will bring spectrum efficiency improvements for small cell deployments. </w:t>
      </w:r>
      <w:r w:rsidR="00480D09">
        <w:rPr>
          <w:rFonts w:ascii="Times New Roman" w:hAnsi="Times New Roman" w:hint="eastAsia"/>
          <w:sz w:val="20"/>
          <w:szCs w:val="20"/>
        </w:rPr>
        <w:t>Some views for 256QAM specification are provided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7278A8" w:rsidRPr="006243E9" w:rsidRDefault="007278A8" w:rsidP="007278A8">
      <w:pPr>
        <w:pStyle w:val="2"/>
        <w:rPr>
          <w:rFonts w:ascii="Arial" w:eastAsia="宋体" w:hAnsi="Arial" w:cs="Times New Roman"/>
          <w:b w:val="0"/>
          <w:kern w:val="28"/>
          <w:sz w:val="28"/>
          <w:szCs w:val="24"/>
        </w:rPr>
      </w:pP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2.1 </w:t>
      </w:r>
      <w:r w:rsid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Supporting</w:t>
      </w: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 </w:t>
      </w:r>
      <w:r w:rsid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on</w:t>
      </w: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 </w:t>
      </w:r>
      <w:r w:rsidR="0040768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the </w:t>
      </w: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max </w:t>
      </w:r>
      <w:r w:rsidRPr="006243E9">
        <w:rPr>
          <w:rFonts w:ascii="Arial" w:eastAsia="宋体" w:hAnsi="Arial" w:cs="Times New Roman"/>
          <w:b w:val="0"/>
          <w:kern w:val="28"/>
          <w:sz w:val="28"/>
          <w:szCs w:val="24"/>
        </w:rPr>
        <w:t>transmission</w:t>
      </w: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 </w:t>
      </w:r>
      <w:r w:rsidR="0040768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layers</w:t>
      </w:r>
      <w:r w:rsidR="008F1473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 and new UE category</w:t>
      </w:r>
    </w:p>
    <w:p w:rsidR="00647CB5" w:rsidRDefault="00E941E9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 w:rsidR="00647CB5">
        <w:rPr>
          <w:rFonts w:ascii="Times New Roman" w:hAnsi="Times New Roman" w:hint="eastAsia"/>
          <w:sz w:val="20"/>
          <w:szCs w:val="20"/>
        </w:rPr>
        <w:t>he main scenarios for 256QAM are low speed, high SINR indoor or hotspot.</w:t>
      </w:r>
      <w:r w:rsidR="00D154CB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Considering the constraints on</w:t>
      </w:r>
      <w:r w:rsidR="00516B3D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small cell</w:t>
      </w:r>
      <w:r>
        <w:rPr>
          <w:rFonts w:ascii="Times New Roman" w:hAnsi="Times New Roman"/>
          <w:sz w:val="20"/>
          <w:szCs w:val="20"/>
        </w:rPr>
        <w:t>’</w:t>
      </w:r>
      <w:r w:rsidR="00516B3D">
        <w:rPr>
          <w:rFonts w:ascii="Times New Roman" w:hAnsi="Times New Roman" w:hint="eastAsia"/>
          <w:sz w:val="20"/>
          <w:szCs w:val="20"/>
        </w:rPr>
        <w:t>s cost and size, antennas</w:t>
      </w:r>
      <w:r>
        <w:rPr>
          <w:rFonts w:ascii="Times New Roman" w:hAnsi="Times New Roman" w:hint="eastAsia"/>
          <w:sz w:val="20"/>
          <w:szCs w:val="20"/>
        </w:rPr>
        <w:t xml:space="preserve"> number of small cell</w:t>
      </w:r>
      <w:r w:rsidR="00516B3D">
        <w:rPr>
          <w:rFonts w:ascii="Times New Roman" w:hAnsi="Times New Roman" w:hint="eastAsia"/>
          <w:sz w:val="20"/>
          <w:szCs w:val="20"/>
        </w:rPr>
        <w:t xml:space="preserve"> will be</w:t>
      </w:r>
      <w:r>
        <w:rPr>
          <w:rFonts w:ascii="Times New Roman" w:hAnsi="Times New Roman" w:hint="eastAsia"/>
          <w:sz w:val="20"/>
          <w:szCs w:val="20"/>
        </w:rPr>
        <w:t xml:space="preserve"> quite limited. In current evaluation scenarios for small cell enhancements, the antenna configuration is 2Tx2Rx. Thus, all simulations </w:t>
      </w:r>
      <w:r w:rsidR="00516B3D">
        <w:rPr>
          <w:rFonts w:ascii="Times New Roman" w:hAnsi="Times New Roman" w:hint="eastAsia"/>
          <w:sz w:val="20"/>
          <w:szCs w:val="20"/>
        </w:rPr>
        <w:t xml:space="preserve">results </w:t>
      </w:r>
      <w:r>
        <w:rPr>
          <w:rFonts w:ascii="Times New Roman" w:hAnsi="Times New Roman" w:hint="eastAsia"/>
          <w:sz w:val="20"/>
          <w:szCs w:val="20"/>
        </w:rPr>
        <w:t xml:space="preserve">for 256QAM </w:t>
      </w:r>
      <w:r w:rsidR="00E97523">
        <w:rPr>
          <w:rFonts w:ascii="Times New Roman" w:hAnsi="Times New Roman" w:hint="eastAsia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516B3D">
        <w:rPr>
          <w:rFonts w:ascii="Times New Roman" w:hAnsi="Times New Roman" w:hint="eastAsia"/>
          <w:sz w:val="20"/>
          <w:szCs w:val="20"/>
        </w:rPr>
        <w:t>1or</w:t>
      </w:r>
      <w:r>
        <w:rPr>
          <w:rFonts w:ascii="Times New Roman" w:hAnsi="Times New Roman" w:hint="eastAsia"/>
          <w:sz w:val="20"/>
          <w:szCs w:val="20"/>
        </w:rPr>
        <w:t xml:space="preserve"> 2 </w:t>
      </w:r>
      <w:r w:rsidR="002E77D3">
        <w:rPr>
          <w:rFonts w:ascii="Times New Roman" w:hAnsi="Times New Roman" w:hint="eastAsia"/>
          <w:sz w:val="20"/>
          <w:szCs w:val="20"/>
        </w:rPr>
        <w:t>layers</w:t>
      </w:r>
      <w:r>
        <w:rPr>
          <w:rFonts w:ascii="Times New Roman" w:hAnsi="Times New Roman" w:hint="eastAsia"/>
          <w:sz w:val="20"/>
          <w:szCs w:val="20"/>
        </w:rPr>
        <w:t>.</w:t>
      </w:r>
      <w:r w:rsidR="00564EFF">
        <w:rPr>
          <w:rFonts w:ascii="Times New Roman" w:hAnsi="Times New Roman" w:hint="eastAsia"/>
          <w:sz w:val="20"/>
          <w:szCs w:val="20"/>
        </w:rPr>
        <w:t xml:space="preserve"> This means if we want to specify more </w:t>
      </w:r>
      <w:r w:rsidR="002E77D3">
        <w:rPr>
          <w:rFonts w:ascii="Times New Roman" w:hAnsi="Times New Roman" w:hint="eastAsia"/>
          <w:sz w:val="20"/>
          <w:szCs w:val="20"/>
        </w:rPr>
        <w:t>layers</w:t>
      </w:r>
      <w:r w:rsidR="00564EFF">
        <w:rPr>
          <w:rFonts w:ascii="Times New Roman" w:hAnsi="Times New Roman" w:hint="eastAsia"/>
          <w:sz w:val="20"/>
          <w:szCs w:val="20"/>
        </w:rPr>
        <w:t xml:space="preserve"> for 256QAM</w:t>
      </w:r>
      <w:r w:rsidR="008F1473">
        <w:rPr>
          <w:rFonts w:ascii="Times New Roman" w:hAnsi="Times New Roman" w:hint="eastAsia"/>
          <w:sz w:val="20"/>
          <w:szCs w:val="20"/>
        </w:rPr>
        <w:t xml:space="preserve"> for technique reason</w:t>
      </w:r>
      <w:r w:rsidR="00564EFF">
        <w:rPr>
          <w:rFonts w:ascii="Times New Roman" w:hAnsi="Times New Roman" w:hint="eastAsia"/>
          <w:sz w:val="20"/>
          <w:szCs w:val="20"/>
        </w:rPr>
        <w:t xml:space="preserve">, more simulation scenarios should be modeled and </w:t>
      </w:r>
      <w:r w:rsidR="00516B3D">
        <w:rPr>
          <w:rFonts w:ascii="Times New Roman" w:hAnsi="Times New Roman" w:hint="eastAsia"/>
          <w:sz w:val="20"/>
          <w:szCs w:val="20"/>
        </w:rPr>
        <w:t>extra</w:t>
      </w:r>
      <w:r w:rsidR="00564EFF">
        <w:rPr>
          <w:rFonts w:ascii="Times New Roman" w:hAnsi="Times New Roman" w:hint="eastAsia"/>
          <w:sz w:val="20"/>
          <w:szCs w:val="20"/>
        </w:rPr>
        <w:t xml:space="preserve"> simulation results should be provided.</w:t>
      </w:r>
    </w:p>
    <w:p w:rsidR="00E941E9" w:rsidRDefault="00564EFF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If we are to use</w:t>
      </w:r>
      <w:r w:rsidR="009305C8">
        <w:rPr>
          <w:rFonts w:ascii="Times New Roman" w:hAnsi="Times New Roman" w:hint="eastAsia"/>
          <w:sz w:val="20"/>
          <w:szCs w:val="20"/>
        </w:rPr>
        <w:t xml:space="preserve"> multi-</w:t>
      </w:r>
      <w:r w:rsidR="006D7F60">
        <w:rPr>
          <w:rFonts w:ascii="Times New Roman" w:hAnsi="Times New Roman" w:hint="eastAsia"/>
          <w:sz w:val="20"/>
          <w:szCs w:val="20"/>
        </w:rPr>
        <w:t>layer</w:t>
      </w:r>
      <w:r w:rsidR="009305C8">
        <w:rPr>
          <w:rFonts w:ascii="Times New Roman" w:hAnsi="Times New Roman" w:hint="eastAsia"/>
          <w:sz w:val="20"/>
          <w:szCs w:val="20"/>
        </w:rPr>
        <w:t xml:space="preserve"> transmission, the interference of cross-</w:t>
      </w:r>
      <w:r w:rsidR="003646F5">
        <w:rPr>
          <w:rFonts w:ascii="Times New Roman" w:hAnsi="Times New Roman" w:hint="eastAsia"/>
          <w:sz w:val="20"/>
          <w:szCs w:val="20"/>
        </w:rPr>
        <w:t>layer</w:t>
      </w:r>
      <w:r w:rsidR="009305C8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must be considered even with high SINR</w:t>
      </w:r>
      <w:r w:rsidR="009305C8">
        <w:rPr>
          <w:rFonts w:ascii="Times New Roman" w:hAnsi="Times New Roman" w:hint="eastAsia"/>
          <w:sz w:val="20"/>
          <w:szCs w:val="20"/>
        </w:rPr>
        <w:t xml:space="preserve">. </w:t>
      </w:r>
      <w:r w:rsidR="009305C8">
        <w:rPr>
          <w:rFonts w:ascii="Times New Roman" w:hAnsi="Times New Roman"/>
          <w:sz w:val="20"/>
          <w:szCs w:val="20"/>
        </w:rPr>
        <w:t>A</w:t>
      </w:r>
      <w:r w:rsidR="009305C8">
        <w:rPr>
          <w:rFonts w:ascii="Times New Roman" w:hAnsi="Times New Roman" w:hint="eastAsia"/>
          <w:sz w:val="20"/>
          <w:szCs w:val="20"/>
        </w:rPr>
        <w:t xml:space="preserve">ccording to Table 6.1-1 in </w:t>
      </w:r>
      <w:proofErr w:type="gramStart"/>
      <w:r w:rsidR="009305C8">
        <w:rPr>
          <w:rFonts w:ascii="Times New Roman" w:hAnsi="Times New Roman" w:hint="eastAsia"/>
          <w:sz w:val="20"/>
          <w:szCs w:val="20"/>
        </w:rPr>
        <w:t>TR[</w:t>
      </w:r>
      <w:proofErr w:type="gramEnd"/>
      <w:r w:rsidR="000B7D3E">
        <w:rPr>
          <w:rFonts w:ascii="Times New Roman" w:hAnsi="Times New Roman" w:hint="eastAsia"/>
          <w:sz w:val="20"/>
          <w:szCs w:val="20"/>
        </w:rPr>
        <w:t>2</w:t>
      </w:r>
      <w:r w:rsidR="009305C8">
        <w:rPr>
          <w:rFonts w:ascii="Times New Roman" w:hAnsi="Times New Roman" w:hint="eastAsia"/>
          <w:sz w:val="20"/>
          <w:szCs w:val="20"/>
        </w:rPr>
        <w:t xml:space="preserve">], the </w:t>
      </w:r>
      <w:r w:rsidR="009305C8">
        <w:rPr>
          <w:rFonts w:ascii="Times New Roman" w:hAnsi="Times New Roman"/>
          <w:sz w:val="20"/>
          <w:szCs w:val="20"/>
        </w:rPr>
        <w:t>benefit</w:t>
      </w:r>
      <w:r w:rsidR="009305C8">
        <w:rPr>
          <w:rFonts w:ascii="Times New Roman" w:hAnsi="Times New Roman" w:hint="eastAsia"/>
          <w:sz w:val="20"/>
          <w:szCs w:val="20"/>
        </w:rPr>
        <w:t xml:space="preserve"> of </w:t>
      </w:r>
      <w:r w:rsidR="00407689">
        <w:rPr>
          <w:rFonts w:ascii="Times New Roman" w:hAnsi="Times New Roman" w:hint="eastAsia"/>
          <w:sz w:val="20"/>
          <w:szCs w:val="20"/>
        </w:rPr>
        <w:t>two layers transmission</w:t>
      </w:r>
      <w:r w:rsidR="009305C8">
        <w:rPr>
          <w:rFonts w:ascii="Times New Roman" w:hAnsi="Times New Roman" w:hint="eastAsia"/>
          <w:sz w:val="20"/>
          <w:szCs w:val="20"/>
        </w:rPr>
        <w:t xml:space="preserve"> is</w:t>
      </w:r>
      <w:r w:rsidR="00407689">
        <w:rPr>
          <w:rFonts w:ascii="Times New Roman" w:hAnsi="Times New Roman" w:hint="eastAsia"/>
          <w:sz w:val="20"/>
          <w:szCs w:val="20"/>
        </w:rPr>
        <w:t xml:space="preserve"> observed when SINR is</w:t>
      </w:r>
      <w:r w:rsidR="009305C8">
        <w:rPr>
          <w:rFonts w:ascii="Times New Roman" w:hAnsi="Times New Roman" w:hint="eastAsia"/>
          <w:sz w:val="20"/>
          <w:szCs w:val="20"/>
        </w:rPr>
        <w:t xml:space="preserve"> above 25dB </w:t>
      </w:r>
      <w:r w:rsidR="00407689">
        <w:rPr>
          <w:rFonts w:ascii="Times New Roman" w:hAnsi="Times New Roman" w:hint="eastAsia"/>
          <w:sz w:val="20"/>
          <w:szCs w:val="20"/>
        </w:rPr>
        <w:t>while</w:t>
      </w:r>
      <w:r w:rsidR="009305C8">
        <w:rPr>
          <w:rFonts w:ascii="Times New Roman" w:hAnsi="Times New Roman" w:hint="eastAsia"/>
          <w:sz w:val="20"/>
          <w:szCs w:val="20"/>
        </w:rPr>
        <w:t xml:space="preserve"> </w:t>
      </w:r>
      <w:r w:rsidR="009305C8">
        <w:rPr>
          <w:rFonts w:ascii="Times New Roman" w:hAnsi="Times New Roman" w:hint="eastAsia"/>
          <w:sz w:val="20"/>
          <w:szCs w:val="20"/>
        </w:rPr>
        <w:lastRenderedPageBreak/>
        <w:t>some si</w:t>
      </w:r>
      <w:r w:rsidR="00407689">
        <w:rPr>
          <w:rFonts w:ascii="Times New Roman" w:hAnsi="Times New Roman" w:hint="eastAsia"/>
          <w:sz w:val="20"/>
          <w:szCs w:val="20"/>
        </w:rPr>
        <w:t>mulation results even show that two layers transmission</w:t>
      </w:r>
      <w:r w:rsidR="009305C8">
        <w:rPr>
          <w:rFonts w:ascii="Times New Roman" w:hAnsi="Times New Roman" w:hint="eastAsia"/>
          <w:sz w:val="20"/>
          <w:szCs w:val="20"/>
        </w:rPr>
        <w:t xml:space="preserve"> should work </w:t>
      </w:r>
      <w:r w:rsidR="009305C8">
        <w:rPr>
          <w:rFonts w:ascii="Times New Roman" w:hAnsi="Times New Roman"/>
          <w:sz w:val="20"/>
          <w:szCs w:val="20"/>
        </w:rPr>
        <w:t>when</w:t>
      </w:r>
      <w:r w:rsidR="009305C8">
        <w:rPr>
          <w:rFonts w:ascii="Times New Roman" w:hAnsi="Times New Roman" w:hint="eastAsia"/>
          <w:sz w:val="20"/>
          <w:szCs w:val="20"/>
        </w:rPr>
        <w:t xml:space="preserve"> SINR is over 30dB. Obviously, with the constraints of EVM and Rx impairments, </w:t>
      </w:r>
      <w:r w:rsidR="000A75E5">
        <w:rPr>
          <w:rFonts w:ascii="Times New Roman" w:hAnsi="Times New Roman" w:hint="eastAsia"/>
          <w:sz w:val="20"/>
          <w:szCs w:val="20"/>
        </w:rPr>
        <w:t xml:space="preserve">the received SINR is hard to over 30dB, which means the </w:t>
      </w:r>
      <w:r w:rsidR="000A75E5">
        <w:rPr>
          <w:rFonts w:ascii="Times New Roman" w:hAnsi="Times New Roman"/>
          <w:sz w:val="20"/>
          <w:szCs w:val="20"/>
        </w:rPr>
        <w:t>benefits</w:t>
      </w:r>
      <w:r w:rsidR="000A75E5">
        <w:rPr>
          <w:rFonts w:ascii="Times New Roman" w:hAnsi="Times New Roman" w:hint="eastAsia"/>
          <w:sz w:val="20"/>
          <w:szCs w:val="20"/>
        </w:rPr>
        <w:t xml:space="preserve"> of rank2 for</w:t>
      </w:r>
      <w:r w:rsidR="009305C8">
        <w:rPr>
          <w:rFonts w:ascii="Times New Roman" w:hAnsi="Times New Roman" w:hint="eastAsia"/>
          <w:sz w:val="20"/>
          <w:szCs w:val="20"/>
        </w:rPr>
        <w:t xml:space="preserve"> 256QAM </w:t>
      </w:r>
      <w:r w:rsidR="000A75E5">
        <w:rPr>
          <w:rFonts w:ascii="Times New Roman" w:hAnsi="Times New Roman" w:hint="eastAsia"/>
          <w:sz w:val="20"/>
          <w:szCs w:val="20"/>
        </w:rPr>
        <w:t xml:space="preserve">is </w:t>
      </w:r>
      <w:r w:rsidR="00F97968">
        <w:rPr>
          <w:rFonts w:ascii="Times New Roman" w:hAnsi="Times New Roman" w:hint="eastAsia"/>
          <w:sz w:val="20"/>
          <w:szCs w:val="20"/>
        </w:rPr>
        <w:t xml:space="preserve">also </w:t>
      </w:r>
      <w:r w:rsidR="000A75E5">
        <w:rPr>
          <w:rFonts w:ascii="Times New Roman" w:hAnsi="Times New Roman" w:hint="eastAsia"/>
          <w:sz w:val="20"/>
          <w:szCs w:val="20"/>
        </w:rPr>
        <w:t>quite limited.</w:t>
      </w:r>
      <w:r w:rsidR="00F97968">
        <w:rPr>
          <w:rFonts w:ascii="Times New Roman" w:hAnsi="Times New Roman" w:hint="eastAsia"/>
          <w:sz w:val="20"/>
          <w:szCs w:val="20"/>
        </w:rPr>
        <w:t xml:space="preserve"> Therefore, if we specify 256QAM for more than 2 </w:t>
      </w:r>
      <w:r w:rsidR="002E77D3">
        <w:rPr>
          <w:rFonts w:ascii="Times New Roman" w:hAnsi="Times New Roman" w:hint="eastAsia"/>
          <w:sz w:val="20"/>
          <w:szCs w:val="20"/>
        </w:rPr>
        <w:t>layers</w:t>
      </w:r>
      <w:r w:rsidR="00F97968">
        <w:rPr>
          <w:rFonts w:ascii="Times New Roman" w:hAnsi="Times New Roman" w:hint="eastAsia"/>
          <w:sz w:val="20"/>
          <w:szCs w:val="20"/>
        </w:rPr>
        <w:t>, the target scenario</w:t>
      </w:r>
      <w:r w:rsidR="00887992">
        <w:rPr>
          <w:rFonts w:ascii="Times New Roman" w:hAnsi="Times New Roman" w:hint="eastAsia"/>
          <w:sz w:val="20"/>
          <w:szCs w:val="20"/>
        </w:rPr>
        <w:t xml:space="preserve"> might </w:t>
      </w:r>
      <w:r w:rsidR="003C3D31">
        <w:rPr>
          <w:rFonts w:ascii="Times New Roman" w:hAnsi="Times New Roman" w:hint="eastAsia"/>
          <w:sz w:val="20"/>
          <w:szCs w:val="20"/>
        </w:rPr>
        <w:t xml:space="preserve">be the receiving </w:t>
      </w:r>
      <w:r w:rsidR="00887992">
        <w:rPr>
          <w:rFonts w:ascii="Times New Roman" w:hAnsi="Times New Roman" w:hint="eastAsia"/>
          <w:sz w:val="20"/>
          <w:szCs w:val="20"/>
        </w:rPr>
        <w:t xml:space="preserve">SINR over 35dB or more and </w:t>
      </w:r>
      <w:r w:rsidR="005D5FBD">
        <w:rPr>
          <w:rFonts w:ascii="Times New Roman" w:hAnsi="Times New Roman" w:hint="eastAsia"/>
          <w:sz w:val="20"/>
          <w:szCs w:val="20"/>
        </w:rPr>
        <w:t xml:space="preserve">the </w:t>
      </w:r>
      <w:r w:rsidR="005D5FBD">
        <w:rPr>
          <w:rFonts w:ascii="Times New Roman" w:hAnsi="Times New Roman"/>
          <w:sz w:val="20"/>
          <w:szCs w:val="20"/>
        </w:rPr>
        <w:t>benefit</w:t>
      </w:r>
      <w:r w:rsidR="005D5FBD">
        <w:rPr>
          <w:rFonts w:ascii="Times New Roman" w:hAnsi="Times New Roman" w:hint="eastAsia"/>
          <w:sz w:val="20"/>
          <w:szCs w:val="20"/>
        </w:rPr>
        <w:t xml:space="preserve"> might be quite trivial</w:t>
      </w:r>
      <w:r w:rsidR="00F97968">
        <w:rPr>
          <w:rFonts w:ascii="Times New Roman" w:hAnsi="Times New Roman" w:hint="eastAsia"/>
          <w:sz w:val="20"/>
          <w:szCs w:val="20"/>
        </w:rPr>
        <w:t>.</w:t>
      </w:r>
    </w:p>
    <w:p w:rsidR="008772A9" w:rsidRDefault="008772A9" w:rsidP="00D154CB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676165">
        <w:rPr>
          <w:rFonts w:ascii="Times New Roman" w:hAnsi="Times New Roman"/>
          <w:b/>
          <w:i/>
          <w:sz w:val="20"/>
          <w:szCs w:val="20"/>
        </w:rPr>
        <w:t>P</w:t>
      </w:r>
      <w:r w:rsidRPr="00676165">
        <w:rPr>
          <w:rFonts w:ascii="Times New Roman" w:hAnsi="Times New Roman" w:hint="eastAsia"/>
          <w:b/>
          <w:i/>
          <w:sz w:val="20"/>
          <w:szCs w:val="20"/>
        </w:rPr>
        <w:t xml:space="preserve">roposal 1: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From the point of view of system throughput optimization, up to 2 layers 256QAM transmission </w:t>
      </w:r>
      <w:r w:rsidR="00280BDD">
        <w:rPr>
          <w:rFonts w:ascii="Times New Roman" w:hAnsi="Times New Roman" w:hint="eastAsia"/>
          <w:b/>
          <w:i/>
          <w:sz w:val="20"/>
          <w:szCs w:val="20"/>
        </w:rPr>
        <w:t>might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be </w:t>
      </w:r>
      <w:r w:rsidR="00280BDD">
        <w:rPr>
          <w:rFonts w:ascii="Times New Roman" w:hAnsi="Times New Roman" w:hint="eastAsia"/>
          <w:b/>
          <w:i/>
          <w:sz w:val="20"/>
          <w:szCs w:val="20"/>
        </w:rPr>
        <w:t>enough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3C3D31" w:rsidRDefault="00480D09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However, f</w:t>
      </w:r>
      <w:r w:rsidR="002F0D9B">
        <w:rPr>
          <w:rFonts w:ascii="Times New Roman" w:hAnsi="Times New Roman" w:hint="eastAsia"/>
          <w:sz w:val="20"/>
          <w:szCs w:val="20"/>
        </w:rPr>
        <w:t>rom the</w:t>
      </w:r>
      <w:r w:rsidR="006C174D">
        <w:rPr>
          <w:rFonts w:ascii="Times New Roman" w:hAnsi="Times New Roman" w:hint="eastAsia"/>
          <w:sz w:val="20"/>
          <w:szCs w:val="20"/>
        </w:rPr>
        <w:t xml:space="preserve"> market</w:t>
      </w:r>
      <w:r w:rsidR="002F0D9B">
        <w:rPr>
          <w:rFonts w:ascii="Times New Roman" w:hAnsi="Times New Roman"/>
          <w:sz w:val="20"/>
          <w:szCs w:val="20"/>
        </w:rPr>
        <w:t>’</w:t>
      </w:r>
      <w:r w:rsidR="002F0D9B">
        <w:rPr>
          <w:rFonts w:ascii="Times New Roman" w:hAnsi="Times New Roman" w:hint="eastAsia"/>
          <w:sz w:val="20"/>
          <w:szCs w:val="20"/>
        </w:rPr>
        <w:t>s</w:t>
      </w:r>
      <w:r w:rsidR="006C174D">
        <w:rPr>
          <w:rFonts w:ascii="Times New Roman" w:hAnsi="Times New Roman" w:hint="eastAsia"/>
          <w:sz w:val="20"/>
          <w:szCs w:val="20"/>
        </w:rPr>
        <w:t xml:space="preserve"> </w:t>
      </w:r>
      <w:r w:rsidR="002F0D9B">
        <w:rPr>
          <w:rFonts w:ascii="Times New Roman" w:hAnsi="Times New Roman" w:hint="eastAsia"/>
          <w:sz w:val="20"/>
          <w:szCs w:val="20"/>
        </w:rPr>
        <w:t xml:space="preserve">perspective, </w:t>
      </w:r>
      <w:r>
        <w:rPr>
          <w:rFonts w:ascii="Times New Roman" w:hAnsi="Times New Roman" w:hint="eastAsia"/>
          <w:sz w:val="20"/>
          <w:szCs w:val="20"/>
        </w:rPr>
        <w:t xml:space="preserve">higher peak data rate is also an </w:t>
      </w:r>
      <w:r>
        <w:rPr>
          <w:rFonts w:ascii="Times New Roman" w:hAnsi="Times New Roman"/>
          <w:sz w:val="20"/>
          <w:szCs w:val="20"/>
        </w:rPr>
        <w:t>important</w:t>
      </w:r>
      <w:r>
        <w:rPr>
          <w:rFonts w:ascii="Times New Roman" w:hAnsi="Times New Roman" w:hint="eastAsia"/>
          <w:sz w:val="20"/>
          <w:szCs w:val="20"/>
        </w:rPr>
        <w:t xml:space="preserve"> factor</w:t>
      </w:r>
      <w:r w:rsidR="00261FBA">
        <w:rPr>
          <w:rFonts w:ascii="Times New Roman" w:hAnsi="Times New Roman" w:hint="eastAsia"/>
          <w:sz w:val="20"/>
          <w:szCs w:val="20"/>
        </w:rPr>
        <w:t xml:space="preserve"> to be considered</w:t>
      </w:r>
      <w:r>
        <w:rPr>
          <w:rFonts w:ascii="Times New Roman" w:hAnsi="Times New Roman" w:hint="eastAsia"/>
          <w:sz w:val="20"/>
          <w:szCs w:val="20"/>
        </w:rPr>
        <w:t xml:space="preserve">. Obviously, </w:t>
      </w:r>
      <w:r w:rsidR="002F0D9B">
        <w:rPr>
          <w:rFonts w:ascii="Times New Roman" w:hAnsi="Times New Roman" w:hint="eastAsia"/>
          <w:sz w:val="20"/>
          <w:szCs w:val="20"/>
        </w:rPr>
        <w:t>256QAM can bring higher peak</w:t>
      </w:r>
      <w:r>
        <w:rPr>
          <w:rFonts w:ascii="Times New Roman" w:hAnsi="Times New Roman" w:hint="eastAsia"/>
          <w:sz w:val="20"/>
          <w:szCs w:val="20"/>
        </w:rPr>
        <w:t xml:space="preserve"> data</w:t>
      </w:r>
      <w:r w:rsidR="002F0D9B">
        <w:rPr>
          <w:rFonts w:ascii="Times New Roman" w:hAnsi="Times New Roman" w:hint="eastAsia"/>
          <w:sz w:val="20"/>
          <w:szCs w:val="20"/>
        </w:rPr>
        <w:t xml:space="preserve"> rate </w:t>
      </w:r>
      <w:r w:rsidR="003C3D31">
        <w:rPr>
          <w:rFonts w:ascii="Times New Roman" w:hAnsi="Times New Roman" w:hint="eastAsia"/>
          <w:sz w:val="20"/>
          <w:szCs w:val="20"/>
        </w:rPr>
        <w:t>than</w:t>
      </w:r>
      <w:r w:rsidR="002F0D9B">
        <w:rPr>
          <w:rFonts w:ascii="Times New Roman" w:hAnsi="Times New Roman" w:hint="eastAsia"/>
          <w:sz w:val="20"/>
          <w:szCs w:val="20"/>
        </w:rPr>
        <w:t xml:space="preserve"> 64QAM. 8 </w:t>
      </w:r>
      <w:r w:rsidR="00657C46">
        <w:rPr>
          <w:rFonts w:ascii="Times New Roman" w:hAnsi="Times New Roman" w:hint="eastAsia"/>
          <w:sz w:val="20"/>
          <w:szCs w:val="20"/>
        </w:rPr>
        <w:t xml:space="preserve">layers transmission </w:t>
      </w:r>
      <w:r w:rsidR="00261FBA">
        <w:rPr>
          <w:rFonts w:ascii="Times New Roman" w:hAnsi="Times New Roman" w:hint="eastAsia"/>
          <w:sz w:val="20"/>
          <w:szCs w:val="20"/>
        </w:rPr>
        <w:t>with</w:t>
      </w:r>
      <w:r w:rsidR="00657C46">
        <w:rPr>
          <w:rFonts w:ascii="Times New Roman" w:hAnsi="Times New Roman" w:hint="eastAsia"/>
          <w:sz w:val="20"/>
          <w:szCs w:val="20"/>
        </w:rPr>
        <w:t xml:space="preserve"> 256QAM </w:t>
      </w:r>
      <w:r>
        <w:rPr>
          <w:rFonts w:ascii="Times New Roman" w:hAnsi="Times New Roman" w:hint="eastAsia"/>
          <w:sz w:val="20"/>
          <w:szCs w:val="20"/>
        </w:rPr>
        <w:t xml:space="preserve">will increase the peak data further. </w:t>
      </w:r>
    </w:p>
    <w:p w:rsidR="0064665C" w:rsidRDefault="003C3D31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If 256QAM is introduced, all existing UE categories should support 256QAM demodulation. Besides</w:t>
      </w:r>
      <w:r w:rsidR="005D5FBD">
        <w:rPr>
          <w:rFonts w:ascii="Times New Roman" w:hAnsi="Times New Roman" w:hint="eastAsia"/>
          <w:sz w:val="20"/>
          <w:szCs w:val="20"/>
        </w:rPr>
        <w:t>，</w:t>
      </w:r>
      <w:r w:rsidR="00657C46">
        <w:rPr>
          <w:rFonts w:ascii="Times New Roman" w:hAnsi="Times New Roman" w:hint="eastAsia"/>
          <w:sz w:val="20"/>
          <w:szCs w:val="20"/>
        </w:rPr>
        <w:t xml:space="preserve">new UE </w:t>
      </w:r>
      <w:r w:rsidR="00657C46">
        <w:rPr>
          <w:rFonts w:ascii="Times New Roman" w:hAnsi="Times New Roman"/>
          <w:sz w:val="20"/>
          <w:szCs w:val="20"/>
        </w:rPr>
        <w:t>category</w:t>
      </w:r>
      <w:r w:rsidR="00657C46">
        <w:rPr>
          <w:rFonts w:ascii="Times New Roman" w:hAnsi="Times New Roman" w:hint="eastAsia"/>
          <w:sz w:val="20"/>
          <w:szCs w:val="20"/>
        </w:rPr>
        <w:t xml:space="preserve"> </w:t>
      </w:r>
      <w:r w:rsidR="00261FBA">
        <w:rPr>
          <w:rFonts w:ascii="Times New Roman" w:hAnsi="Times New Roman" w:hint="eastAsia"/>
          <w:sz w:val="20"/>
          <w:szCs w:val="20"/>
        </w:rPr>
        <w:t xml:space="preserve">with </w:t>
      </w:r>
      <w:r>
        <w:rPr>
          <w:rFonts w:ascii="Times New Roman" w:hAnsi="Times New Roman" w:hint="eastAsia"/>
          <w:sz w:val="20"/>
          <w:szCs w:val="20"/>
        </w:rPr>
        <w:t>higher</w:t>
      </w:r>
      <w:r w:rsidR="00261FBA">
        <w:rPr>
          <w:rFonts w:ascii="Times New Roman" w:hAnsi="Times New Roman" w:hint="eastAsia"/>
          <w:sz w:val="20"/>
          <w:szCs w:val="20"/>
        </w:rPr>
        <w:t xml:space="preserve"> peak data rate </w:t>
      </w:r>
      <w:r w:rsidR="00657C46">
        <w:rPr>
          <w:rFonts w:ascii="Times New Roman" w:hAnsi="Times New Roman" w:hint="eastAsia"/>
          <w:sz w:val="20"/>
          <w:szCs w:val="20"/>
        </w:rPr>
        <w:t>should</w:t>
      </w:r>
      <w:r>
        <w:rPr>
          <w:rFonts w:ascii="Times New Roman" w:hAnsi="Times New Roman" w:hint="eastAsia"/>
          <w:sz w:val="20"/>
          <w:szCs w:val="20"/>
        </w:rPr>
        <w:t xml:space="preserve"> also</w:t>
      </w:r>
      <w:r w:rsidR="00657C46">
        <w:rPr>
          <w:rFonts w:ascii="Times New Roman" w:hAnsi="Times New Roman" w:hint="eastAsia"/>
          <w:sz w:val="20"/>
          <w:szCs w:val="20"/>
        </w:rPr>
        <w:t xml:space="preserve"> be defined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53088" w:rsidRPr="00676165" w:rsidRDefault="00E53088" w:rsidP="00D154CB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676165">
        <w:rPr>
          <w:rFonts w:ascii="Times New Roman" w:hAnsi="Times New Roman"/>
          <w:b/>
          <w:i/>
          <w:sz w:val="20"/>
          <w:szCs w:val="20"/>
        </w:rPr>
        <w:t>P</w:t>
      </w:r>
      <w:r w:rsidRPr="00676165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 w:rsidR="008772A9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676165">
        <w:rPr>
          <w:rFonts w:ascii="Times New Roman" w:hAnsi="Times New Roman" w:hint="eastAsia"/>
          <w:b/>
          <w:i/>
          <w:sz w:val="20"/>
          <w:szCs w:val="20"/>
        </w:rPr>
        <w:t>:</w:t>
      </w:r>
      <w:r w:rsidR="00657C46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E96B1E">
        <w:rPr>
          <w:rFonts w:ascii="Times New Roman" w:hAnsi="Times New Roman" w:hint="eastAsia"/>
          <w:b/>
          <w:i/>
          <w:sz w:val="20"/>
          <w:szCs w:val="20"/>
        </w:rPr>
        <w:t>Up to 8 layers transmission for 256QAM should be specified for market</w:t>
      </w:r>
      <w:r w:rsidR="00E96B1E">
        <w:rPr>
          <w:rFonts w:ascii="Times New Roman" w:hAnsi="Times New Roman"/>
          <w:b/>
          <w:i/>
          <w:sz w:val="20"/>
          <w:szCs w:val="20"/>
        </w:rPr>
        <w:t>’</w:t>
      </w:r>
      <w:r w:rsidR="00E96B1E">
        <w:rPr>
          <w:rFonts w:ascii="Times New Roman" w:hAnsi="Times New Roman" w:hint="eastAsia"/>
          <w:b/>
          <w:i/>
          <w:sz w:val="20"/>
          <w:szCs w:val="20"/>
        </w:rPr>
        <w:t>s perspective.</w:t>
      </w:r>
      <w:r w:rsidR="00725B07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8772A9">
        <w:rPr>
          <w:rFonts w:ascii="Times New Roman" w:hAnsi="Times New Roman" w:hint="eastAsia"/>
          <w:b/>
          <w:i/>
          <w:sz w:val="20"/>
          <w:szCs w:val="20"/>
        </w:rPr>
        <w:t>Accordingly, new UE category</w:t>
      </w:r>
      <w:r w:rsidR="00E23077">
        <w:rPr>
          <w:rFonts w:ascii="Times New Roman" w:hAnsi="Times New Roman" w:hint="eastAsia"/>
          <w:b/>
          <w:i/>
          <w:sz w:val="20"/>
          <w:szCs w:val="20"/>
        </w:rPr>
        <w:t xml:space="preserve"> supporting higher peak data rate</w:t>
      </w:r>
      <w:r w:rsidR="008772A9">
        <w:rPr>
          <w:rFonts w:ascii="Times New Roman" w:hAnsi="Times New Roman" w:hint="eastAsia"/>
          <w:b/>
          <w:i/>
          <w:sz w:val="20"/>
          <w:szCs w:val="20"/>
        </w:rPr>
        <w:t xml:space="preserve"> should be defined.</w:t>
      </w:r>
    </w:p>
    <w:p w:rsidR="00676165" w:rsidRPr="006243E9" w:rsidRDefault="00676165" w:rsidP="00676165">
      <w:pPr>
        <w:pStyle w:val="2"/>
        <w:rPr>
          <w:rFonts w:ascii="Arial" w:eastAsia="宋体" w:hAnsi="Arial" w:cs="Times New Roman"/>
          <w:b w:val="0"/>
          <w:kern w:val="28"/>
          <w:sz w:val="28"/>
          <w:szCs w:val="24"/>
        </w:rPr>
      </w:pP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2.</w:t>
      </w:r>
      <w:r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2</w:t>
      </w:r>
      <w:r w:rsidRPr="006243E9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 xml:space="preserve"> </w:t>
      </w:r>
      <w:r w:rsidR="00E23077">
        <w:rPr>
          <w:rFonts w:ascii="Arial" w:eastAsia="宋体" w:hAnsi="Arial" w:cs="Times New Roman" w:hint="eastAsia"/>
          <w:b w:val="0"/>
          <w:kern w:val="28"/>
          <w:sz w:val="28"/>
          <w:szCs w:val="24"/>
        </w:rPr>
        <w:t>MCS/CQI tables</w:t>
      </w:r>
    </w:p>
    <w:p w:rsidR="003C4105" w:rsidRDefault="003B3CA6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From current simulation </w:t>
      </w:r>
      <w:proofErr w:type="gramStart"/>
      <w:r>
        <w:rPr>
          <w:rFonts w:ascii="Times New Roman" w:hAnsi="Times New Roman" w:hint="eastAsia"/>
          <w:sz w:val="20"/>
          <w:szCs w:val="20"/>
        </w:rPr>
        <w:t>results</w:t>
      </w:r>
      <w:r w:rsidR="000B7D3E">
        <w:rPr>
          <w:rFonts w:ascii="Times New Roman" w:hAnsi="Times New Roman" w:hint="eastAsia"/>
          <w:sz w:val="20"/>
          <w:szCs w:val="20"/>
        </w:rPr>
        <w:t>[</w:t>
      </w:r>
      <w:proofErr w:type="gramEnd"/>
      <w:r w:rsidR="000B7D3E">
        <w:rPr>
          <w:rFonts w:ascii="Times New Roman" w:hAnsi="Times New Roman" w:hint="eastAsia"/>
          <w:sz w:val="20"/>
          <w:szCs w:val="20"/>
        </w:rPr>
        <w:t>2]</w:t>
      </w:r>
      <w:r>
        <w:rPr>
          <w:rFonts w:ascii="Times New Roman" w:hAnsi="Times New Roman" w:hint="eastAsia"/>
          <w:sz w:val="20"/>
          <w:szCs w:val="20"/>
        </w:rPr>
        <w:t xml:space="preserve">, 256QAM will be used usually above 20dB. Due to the constraint of EVM and Rx impairments, the actual </w:t>
      </w:r>
      <w:r w:rsidR="0072242D">
        <w:rPr>
          <w:rFonts w:ascii="Times New Roman" w:hAnsi="Times New Roman" w:hint="eastAsia"/>
          <w:sz w:val="20"/>
          <w:szCs w:val="20"/>
        </w:rPr>
        <w:t>receiving</w:t>
      </w:r>
      <w:r>
        <w:rPr>
          <w:rFonts w:ascii="Times New Roman" w:hAnsi="Times New Roman" w:hint="eastAsia"/>
          <w:sz w:val="20"/>
          <w:szCs w:val="20"/>
        </w:rPr>
        <w:t xml:space="preserve"> SINR </w:t>
      </w:r>
      <w:r w:rsidR="0072242D">
        <w:rPr>
          <w:rFonts w:ascii="Times New Roman" w:hAnsi="Times New Roman" w:hint="eastAsia"/>
          <w:sz w:val="20"/>
          <w:szCs w:val="20"/>
        </w:rPr>
        <w:t>of 256QAM is hard to over 3</w:t>
      </w:r>
      <w:r>
        <w:rPr>
          <w:rFonts w:ascii="Times New Roman" w:hAnsi="Times New Roman" w:hint="eastAsia"/>
          <w:sz w:val="20"/>
          <w:szCs w:val="20"/>
        </w:rPr>
        <w:t xml:space="preserve">0dB. Considering the working point for each MCS level is about 1-2dB, it is natural to </w:t>
      </w:r>
      <w:r w:rsidR="00A84081">
        <w:rPr>
          <w:rFonts w:ascii="Times New Roman" w:hAnsi="Times New Roman" w:hint="eastAsia"/>
          <w:sz w:val="20"/>
          <w:szCs w:val="20"/>
        </w:rPr>
        <w:t>specify 6-8</w:t>
      </w:r>
      <w:r>
        <w:rPr>
          <w:rFonts w:ascii="Times New Roman" w:hAnsi="Times New Roman" w:hint="eastAsia"/>
          <w:sz w:val="20"/>
          <w:szCs w:val="20"/>
        </w:rPr>
        <w:t xml:space="preserve"> MCS </w:t>
      </w:r>
      <w:r w:rsidR="003C4105">
        <w:rPr>
          <w:rFonts w:ascii="Times New Roman" w:hAnsi="Times New Roman" w:hint="eastAsia"/>
          <w:sz w:val="20"/>
          <w:szCs w:val="20"/>
        </w:rPr>
        <w:t>entries</w:t>
      </w:r>
      <w:r w:rsidR="00D124E0">
        <w:rPr>
          <w:rFonts w:ascii="Times New Roman" w:hAnsi="Times New Roman" w:hint="eastAsia"/>
          <w:sz w:val="20"/>
          <w:szCs w:val="20"/>
        </w:rPr>
        <w:t xml:space="preserve"> for 256QAM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D124E0">
        <w:rPr>
          <w:rFonts w:ascii="Times New Roman" w:hAnsi="Times New Roman" w:hint="eastAsia"/>
          <w:sz w:val="20"/>
          <w:szCs w:val="20"/>
        </w:rPr>
        <w:t>Since</w:t>
      </w:r>
      <w:r w:rsidR="00504E56">
        <w:rPr>
          <w:rFonts w:ascii="Times New Roman" w:hAnsi="Times New Roman" w:hint="eastAsia"/>
          <w:sz w:val="20"/>
          <w:szCs w:val="20"/>
        </w:rPr>
        <w:t xml:space="preserve"> </w:t>
      </w:r>
      <w:r w:rsidR="00D124E0">
        <w:rPr>
          <w:rFonts w:ascii="Times New Roman" w:hAnsi="Times New Roman" w:hint="eastAsia"/>
          <w:sz w:val="20"/>
          <w:szCs w:val="20"/>
        </w:rPr>
        <w:t xml:space="preserve">a MCS entry </w:t>
      </w:r>
      <w:r w:rsidR="00E23077">
        <w:rPr>
          <w:rFonts w:ascii="Times New Roman" w:hAnsi="Times New Roman" w:hint="eastAsia"/>
          <w:sz w:val="20"/>
          <w:szCs w:val="20"/>
        </w:rPr>
        <w:t>should</w:t>
      </w:r>
      <w:r w:rsidR="00D124E0">
        <w:rPr>
          <w:rFonts w:ascii="Times New Roman" w:hAnsi="Times New Roman" w:hint="eastAsia"/>
          <w:sz w:val="20"/>
          <w:szCs w:val="20"/>
        </w:rPr>
        <w:t xml:space="preserve"> be</w:t>
      </w:r>
      <w:r w:rsidR="00E23077">
        <w:rPr>
          <w:rFonts w:ascii="Times New Roman" w:hAnsi="Times New Roman" w:hint="eastAsia"/>
          <w:sz w:val="20"/>
          <w:szCs w:val="20"/>
        </w:rPr>
        <w:t xml:space="preserve"> reserve</w:t>
      </w:r>
      <w:r w:rsidR="00D124E0">
        <w:rPr>
          <w:rFonts w:ascii="Times New Roman" w:hAnsi="Times New Roman" w:hint="eastAsia"/>
          <w:sz w:val="20"/>
          <w:szCs w:val="20"/>
        </w:rPr>
        <w:t>d</w:t>
      </w:r>
      <w:r w:rsidR="00D124E0" w:rsidRPr="00D124E0">
        <w:rPr>
          <w:rFonts w:ascii="Times New Roman" w:hAnsi="Times New Roman" w:hint="eastAsia"/>
          <w:sz w:val="20"/>
          <w:szCs w:val="20"/>
        </w:rPr>
        <w:t xml:space="preserve"> </w:t>
      </w:r>
      <w:r w:rsidR="00D124E0">
        <w:rPr>
          <w:rFonts w:ascii="Times New Roman" w:hAnsi="Times New Roman" w:hint="eastAsia"/>
          <w:sz w:val="20"/>
          <w:szCs w:val="20"/>
        </w:rPr>
        <w:t>for HARQ retransmission</w:t>
      </w:r>
      <w:r w:rsidR="00E23077">
        <w:rPr>
          <w:rFonts w:ascii="Times New Roman" w:hAnsi="Times New Roman" w:hint="eastAsia"/>
          <w:sz w:val="20"/>
          <w:szCs w:val="20"/>
        </w:rPr>
        <w:t xml:space="preserve">, 7 MCS entries </w:t>
      </w:r>
      <w:r w:rsidR="00A273AA">
        <w:rPr>
          <w:rFonts w:ascii="Times New Roman" w:hAnsi="Times New Roman" w:hint="eastAsia"/>
          <w:sz w:val="20"/>
          <w:szCs w:val="20"/>
        </w:rPr>
        <w:t xml:space="preserve">could be specified </w:t>
      </w:r>
      <w:r w:rsidR="00E23077">
        <w:rPr>
          <w:rFonts w:ascii="Times New Roman" w:hAnsi="Times New Roman" w:hint="eastAsia"/>
          <w:sz w:val="20"/>
          <w:szCs w:val="20"/>
        </w:rPr>
        <w:t>for 256QAM</w:t>
      </w:r>
      <w:r w:rsidR="003C4105">
        <w:rPr>
          <w:rFonts w:ascii="Times New Roman" w:hAnsi="Times New Roman" w:hint="eastAsia"/>
          <w:sz w:val="20"/>
          <w:szCs w:val="20"/>
        </w:rPr>
        <w:t xml:space="preserve"> </w:t>
      </w:r>
      <w:r w:rsidR="003C4105">
        <w:rPr>
          <w:rFonts w:ascii="Times New Roman" w:hAnsi="Times New Roman"/>
          <w:sz w:val="20"/>
          <w:szCs w:val="20"/>
        </w:rPr>
        <w:t>spectrum</w:t>
      </w:r>
      <w:r w:rsidR="003C4105">
        <w:rPr>
          <w:rFonts w:ascii="Times New Roman" w:hAnsi="Times New Roman" w:hint="eastAsia"/>
          <w:sz w:val="20"/>
          <w:szCs w:val="20"/>
        </w:rPr>
        <w:t xml:space="preserve"> efficiency improvement.</w:t>
      </w:r>
      <w:r w:rsidR="006F6BAE" w:rsidRPr="006F6BAE">
        <w:rPr>
          <w:rFonts w:ascii="Times New Roman" w:hAnsi="Times New Roman" w:hint="eastAsia"/>
          <w:sz w:val="20"/>
          <w:szCs w:val="20"/>
        </w:rPr>
        <w:t xml:space="preserve"> </w:t>
      </w:r>
      <w:r w:rsidR="006F6BAE">
        <w:rPr>
          <w:rFonts w:ascii="Times New Roman" w:hAnsi="Times New Roman" w:hint="eastAsia"/>
          <w:sz w:val="20"/>
          <w:szCs w:val="20"/>
        </w:rPr>
        <w:t>Considering the mapping rule of CQI and MCS, one CQI will generally map to 2 MCS. If we need specify 8 MCS entries for 256QAM, 4 CQI entries should be introduced.</w:t>
      </w:r>
    </w:p>
    <w:p w:rsidR="00E66D99" w:rsidRDefault="00E66D99" w:rsidP="00787B86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4D2E49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4D2E49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F</w:t>
      </w:r>
      <w:r w:rsidRPr="004D2E49">
        <w:rPr>
          <w:rFonts w:ascii="Times New Roman" w:hAnsi="Times New Roman" w:hint="eastAsia"/>
          <w:b/>
          <w:i/>
          <w:sz w:val="20"/>
          <w:szCs w:val="20"/>
        </w:rPr>
        <w:t>or downlink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256QAM, i</w:t>
      </w:r>
      <w:r w:rsidR="00787B86">
        <w:rPr>
          <w:rFonts w:ascii="Times New Roman" w:hAnsi="Times New Roman" w:hint="eastAsia"/>
          <w:b/>
          <w:i/>
          <w:sz w:val="20"/>
          <w:szCs w:val="20"/>
        </w:rPr>
        <w:t xml:space="preserve">t is better to specify </w:t>
      </w:r>
      <w:r w:rsidRPr="004D2E49">
        <w:rPr>
          <w:rFonts w:ascii="Times New Roman" w:hAnsi="Times New Roman" w:hint="eastAsia"/>
          <w:b/>
          <w:i/>
          <w:sz w:val="20"/>
          <w:szCs w:val="20"/>
        </w:rPr>
        <w:t>8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MCS </w:t>
      </w:r>
      <w:r w:rsidR="00787B86">
        <w:rPr>
          <w:rFonts w:ascii="Times New Roman" w:hAnsi="Times New Roman" w:hint="eastAsia"/>
          <w:b/>
          <w:i/>
          <w:sz w:val="20"/>
          <w:szCs w:val="20"/>
        </w:rPr>
        <w:t>entries</w:t>
      </w:r>
      <w:r w:rsidR="006F6BAE">
        <w:rPr>
          <w:rFonts w:ascii="Times New Roman" w:hAnsi="Times New Roman" w:hint="eastAsia"/>
          <w:b/>
          <w:i/>
          <w:sz w:val="20"/>
          <w:szCs w:val="20"/>
        </w:rPr>
        <w:t xml:space="preserve"> and 4 CQI entries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787B86" w:rsidRPr="006F6BAE" w:rsidRDefault="00787B86" w:rsidP="00787B86">
      <w:pPr>
        <w:ind w:firstLine="420"/>
        <w:rPr>
          <w:rFonts w:ascii="Times New Roman" w:hAnsi="Times New Roman"/>
          <w:b/>
          <w:i/>
          <w:sz w:val="20"/>
          <w:szCs w:val="20"/>
        </w:rPr>
      </w:pPr>
    </w:p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provide our </w:t>
      </w:r>
      <w:r w:rsidR="002D48F5">
        <w:rPr>
          <w:rFonts w:ascii="Times New Roman" w:hAnsi="Times New Roman" w:hint="eastAsia"/>
          <w:sz w:val="20"/>
          <w:szCs w:val="20"/>
        </w:rPr>
        <w:t xml:space="preserve">views on downlink 256QAM </w:t>
      </w:r>
      <w:r w:rsidR="00D002A2">
        <w:rPr>
          <w:rFonts w:ascii="Times New Roman" w:hAnsi="Times New Roman" w:hint="eastAsia"/>
          <w:sz w:val="20"/>
          <w:szCs w:val="20"/>
        </w:rPr>
        <w:t>standardization</w:t>
      </w:r>
      <w:r w:rsidR="002D48F5">
        <w:rPr>
          <w:rFonts w:ascii="Times New Roman" w:hAnsi="Times New Roman" w:hint="eastAsia"/>
          <w:sz w:val="20"/>
          <w:szCs w:val="20"/>
        </w:rPr>
        <w:t>. They are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6F6BAE" w:rsidRDefault="006F6BAE" w:rsidP="006F6BAE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676165">
        <w:rPr>
          <w:rFonts w:ascii="Times New Roman" w:hAnsi="Times New Roman"/>
          <w:b/>
          <w:i/>
          <w:sz w:val="20"/>
          <w:szCs w:val="20"/>
        </w:rPr>
        <w:t>P</w:t>
      </w:r>
      <w:r w:rsidRPr="00676165">
        <w:rPr>
          <w:rFonts w:ascii="Times New Roman" w:hAnsi="Times New Roman" w:hint="eastAsia"/>
          <w:b/>
          <w:i/>
          <w:sz w:val="20"/>
          <w:szCs w:val="20"/>
        </w:rPr>
        <w:t xml:space="preserve">roposal 1: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From the point of view of system throughput optimization, up to 2 layers 256QAM transmission </w:t>
      </w:r>
      <w:r w:rsidR="00280BDD">
        <w:rPr>
          <w:rFonts w:ascii="Times New Roman" w:hAnsi="Times New Roman" w:hint="eastAsia"/>
          <w:b/>
          <w:i/>
          <w:sz w:val="20"/>
          <w:szCs w:val="20"/>
        </w:rPr>
        <w:t>might be enough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D154CB" w:rsidRDefault="006F6BAE" w:rsidP="00D154CB">
      <w:pPr>
        <w:ind w:firstLine="420"/>
        <w:rPr>
          <w:rFonts w:ascii="Times New Roman" w:hAnsi="Times New Roman"/>
          <w:b/>
          <w:i/>
          <w:sz w:val="20"/>
          <w:szCs w:val="20"/>
        </w:rPr>
      </w:pPr>
      <w:r w:rsidRPr="00676165">
        <w:rPr>
          <w:rFonts w:ascii="Times New Roman" w:hAnsi="Times New Roman"/>
          <w:b/>
          <w:i/>
          <w:sz w:val="20"/>
          <w:szCs w:val="20"/>
        </w:rPr>
        <w:t>P</w:t>
      </w:r>
      <w:r w:rsidRPr="00676165">
        <w:rPr>
          <w:rFonts w:ascii="Times New Roman" w:hAnsi="Times New Roman" w:hint="eastAsia"/>
          <w:b/>
          <w:i/>
          <w:sz w:val="20"/>
          <w:szCs w:val="20"/>
        </w:rPr>
        <w:t xml:space="preserve">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676165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Up to 8 layers transmission for 256QAM should be specified for market</w:t>
      </w:r>
      <w:r>
        <w:rPr>
          <w:rFonts w:ascii="Times New Roman" w:hAnsi="Times New Roman"/>
          <w:b/>
          <w:i/>
          <w:sz w:val="20"/>
          <w:szCs w:val="20"/>
        </w:rPr>
        <w:t>’</w:t>
      </w:r>
      <w:r>
        <w:rPr>
          <w:rFonts w:ascii="Times New Roman" w:hAnsi="Times New Roman" w:hint="eastAsia"/>
          <w:b/>
          <w:i/>
          <w:sz w:val="20"/>
          <w:szCs w:val="20"/>
        </w:rPr>
        <w:t>s perspective. Accordingly, new UE category supporting higher peak data rate should be defined.</w:t>
      </w:r>
    </w:p>
    <w:p w:rsidR="002D48F5" w:rsidRPr="002D48F5" w:rsidRDefault="006F6BAE" w:rsidP="00D154CB">
      <w:pPr>
        <w:ind w:firstLine="42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4D2E49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4D2E49"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F</w:t>
      </w:r>
      <w:r w:rsidRPr="004D2E49">
        <w:rPr>
          <w:rFonts w:ascii="Times New Roman" w:hAnsi="Times New Roman" w:hint="eastAsia"/>
          <w:b/>
          <w:i/>
          <w:sz w:val="20"/>
          <w:szCs w:val="20"/>
        </w:rPr>
        <w:t>or downlink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256QAM, it is better to specify </w:t>
      </w:r>
      <w:r w:rsidRPr="004D2E49">
        <w:rPr>
          <w:rFonts w:ascii="Times New Roman" w:hAnsi="Times New Roman" w:hint="eastAsia"/>
          <w:b/>
          <w:i/>
          <w:sz w:val="20"/>
          <w:szCs w:val="20"/>
        </w:rPr>
        <w:t>8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MCS entries and 4 CQI entries.</w:t>
      </w:r>
    </w:p>
    <w:p w:rsidR="00D154CB" w:rsidRDefault="00D154CB" w:rsidP="00D154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="12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:rsidR="00D154CB" w:rsidRDefault="00D154C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7D4690" w:rsidRPr="007D4690">
        <w:rPr>
          <w:rFonts w:ascii="Times New Roman" w:hAnsi="Times New Roman"/>
          <w:sz w:val="20"/>
          <w:szCs w:val="20"/>
          <w:lang w:val="en-GB"/>
        </w:rPr>
        <w:t>RP-13</w:t>
      </w:r>
      <w:r w:rsidR="00D124E0">
        <w:rPr>
          <w:rFonts w:ascii="Times New Roman" w:hAnsi="Times New Roman" w:hint="eastAsia"/>
          <w:sz w:val="20"/>
          <w:szCs w:val="20"/>
          <w:lang w:val="en-GB"/>
        </w:rPr>
        <w:t>20</w:t>
      </w:r>
      <w:r w:rsidR="007D4690" w:rsidRPr="007D4690">
        <w:rPr>
          <w:rFonts w:ascii="Times New Roman" w:hAnsi="Times New Roman"/>
          <w:sz w:val="20"/>
          <w:szCs w:val="20"/>
        </w:rPr>
        <w:t>73</w:t>
      </w:r>
      <w:r w:rsidRPr="007D4690">
        <w:rPr>
          <w:rFonts w:ascii="Times New Roman" w:hAnsi="Times New Roman" w:hint="eastAsia"/>
          <w:sz w:val="20"/>
          <w:szCs w:val="20"/>
        </w:rPr>
        <w:t xml:space="preserve">, </w:t>
      </w:r>
      <w:r w:rsidR="00D124E0" w:rsidRPr="00D124E0">
        <w:rPr>
          <w:rFonts w:ascii="Times New Roman" w:hAnsi="Times New Roman"/>
          <w:sz w:val="20"/>
          <w:szCs w:val="20"/>
          <w:lang w:val="en-GB"/>
        </w:rPr>
        <w:t>Small cell enhancements - Physical layer aspects</w:t>
      </w:r>
      <w:r w:rsidR="007D4690" w:rsidRPr="00D124E0">
        <w:rPr>
          <w:rFonts w:ascii="Times New Roman" w:hAnsi="Times New Roman"/>
          <w:sz w:val="20"/>
          <w:szCs w:val="20"/>
          <w:lang w:val="en-GB"/>
        </w:rPr>
        <w:t>,</w:t>
      </w:r>
      <w:r w:rsidRPr="00D124E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spellStart"/>
      <w:r w:rsidR="00D124E0" w:rsidRPr="00D124E0">
        <w:rPr>
          <w:rFonts w:ascii="Times New Roman" w:hAnsi="Times New Roman"/>
          <w:sz w:val="20"/>
          <w:szCs w:val="20"/>
          <w:lang w:val="en-GB"/>
        </w:rPr>
        <w:t>Huawei</w:t>
      </w:r>
      <w:proofErr w:type="spellEnd"/>
      <w:r w:rsidR="00D124E0" w:rsidRPr="00D124E0">
        <w:rPr>
          <w:rFonts w:ascii="Times New Roman" w:hAnsi="Times New Roman"/>
          <w:sz w:val="20"/>
          <w:szCs w:val="20"/>
          <w:lang w:val="en-GB"/>
        </w:rPr>
        <w:t xml:space="preserve">, CATR, </w:t>
      </w:r>
      <w:proofErr w:type="spellStart"/>
      <w:r w:rsidR="00D124E0" w:rsidRPr="00D124E0">
        <w:rPr>
          <w:rFonts w:ascii="Times New Roman" w:hAnsi="Times New Roman"/>
          <w:sz w:val="20"/>
          <w:szCs w:val="20"/>
          <w:lang w:val="en-GB"/>
        </w:rPr>
        <w:t>HiSilicon</w:t>
      </w:r>
      <w:proofErr w:type="spellEnd"/>
    </w:p>
    <w:p w:rsidR="00D154CB" w:rsidRDefault="00D154C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[2] </w:t>
      </w:r>
      <w:r w:rsidR="007D4690" w:rsidRPr="007D4690">
        <w:rPr>
          <w:rFonts w:ascii="Times New Roman" w:hAnsi="Times New Roman"/>
          <w:sz w:val="20"/>
          <w:szCs w:val="20"/>
        </w:rPr>
        <w:t>TR 36.872</w:t>
      </w:r>
      <w:r w:rsidR="007D4690" w:rsidRPr="007D4690">
        <w:t xml:space="preserve"> </w:t>
      </w:r>
      <w:r w:rsidR="007D4690" w:rsidRPr="007D4690">
        <w:rPr>
          <w:rFonts w:ascii="Times New Roman" w:hAnsi="Times New Roman"/>
          <w:sz w:val="20"/>
          <w:szCs w:val="20"/>
        </w:rPr>
        <w:t>V1.0.0 of small cell enhancements-physical layer aspects</w:t>
      </w:r>
    </w:p>
    <w:sectPr w:rsidR="00D154CB" w:rsidSect="00D0652D">
      <w:footerReference w:type="even" r:id="rId7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CFB" w:rsidRDefault="005C7CFB" w:rsidP="00D0652D">
      <w:r>
        <w:separator/>
      </w:r>
    </w:p>
  </w:endnote>
  <w:endnote w:type="continuationSeparator" w:id="0">
    <w:p w:rsidR="005C7CFB" w:rsidRDefault="005C7CFB" w:rsidP="00D06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F8" w:rsidRDefault="00F34857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C12D3">
      <w:rPr>
        <w:rStyle w:val="a3"/>
      </w:rPr>
      <w:instrText xml:space="preserve">PAGE  </w:instrText>
    </w:r>
    <w:r>
      <w:fldChar w:fldCharType="end"/>
    </w:r>
  </w:p>
  <w:p w:rsidR="001056F8" w:rsidRDefault="005C7CFB">
    <w:pPr>
      <w:pStyle w:val="a4"/>
      <w:ind w:right="360"/>
    </w:pPr>
  </w:p>
  <w:p w:rsidR="001056F8" w:rsidRDefault="005C7CF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CFB" w:rsidRDefault="005C7CFB" w:rsidP="00D0652D">
      <w:r>
        <w:separator/>
      </w:r>
    </w:p>
  </w:footnote>
  <w:footnote w:type="continuationSeparator" w:id="0">
    <w:p w:rsidR="005C7CFB" w:rsidRDefault="005C7CFB" w:rsidP="00D06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CB"/>
    <w:rsid w:val="00005C10"/>
    <w:rsid w:val="000A0D5A"/>
    <w:rsid w:val="000A75E5"/>
    <w:rsid w:val="000B7D3E"/>
    <w:rsid w:val="000C32A2"/>
    <w:rsid w:val="000C67DF"/>
    <w:rsid w:val="001317C3"/>
    <w:rsid w:val="00135D8E"/>
    <w:rsid w:val="001647C7"/>
    <w:rsid w:val="00184119"/>
    <w:rsid w:val="00196682"/>
    <w:rsid w:val="001A7491"/>
    <w:rsid w:val="001B7318"/>
    <w:rsid w:val="001E4832"/>
    <w:rsid w:val="001E7705"/>
    <w:rsid w:val="001F5911"/>
    <w:rsid w:val="00203461"/>
    <w:rsid w:val="00235AE9"/>
    <w:rsid w:val="00261FBA"/>
    <w:rsid w:val="00280BDD"/>
    <w:rsid w:val="002D48F5"/>
    <w:rsid w:val="002E77D3"/>
    <w:rsid w:val="002F0D9B"/>
    <w:rsid w:val="003646F5"/>
    <w:rsid w:val="003748F5"/>
    <w:rsid w:val="003A3C63"/>
    <w:rsid w:val="003B3CA6"/>
    <w:rsid w:val="003C34E5"/>
    <w:rsid w:val="003C3D31"/>
    <w:rsid w:val="003C4105"/>
    <w:rsid w:val="003F5607"/>
    <w:rsid w:val="00407689"/>
    <w:rsid w:val="0041067C"/>
    <w:rsid w:val="00480D09"/>
    <w:rsid w:val="004D2E49"/>
    <w:rsid w:val="004D599B"/>
    <w:rsid w:val="00501821"/>
    <w:rsid w:val="00503B19"/>
    <w:rsid w:val="00504E56"/>
    <w:rsid w:val="00516B3D"/>
    <w:rsid w:val="00562426"/>
    <w:rsid w:val="00564EFF"/>
    <w:rsid w:val="00574984"/>
    <w:rsid w:val="005C7CFB"/>
    <w:rsid w:val="005D5FBD"/>
    <w:rsid w:val="006243E9"/>
    <w:rsid w:val="0064665C"/>
    <w:rsid w:val="00647563"/>
    <w:rsid w:val="00647CB5"/>
    <w:rsid w:val="00654FCE"/>
    <w:rsid w:val="00657C46"/>
    <w:rsid w:val="00676165"/>
    <w:rsid w:val="006B38F7"/>
    <w:rsid w:val="006C174D"/>
    <w:rsid w:val="006D6B7F"/>
    <w:rsid w:val="006D7F60"/>
    <w:rsid w:val="006F6BAE"/>
    <w:rsid w:val="00706EE9"/>
    <w:rsid w:val="0072242D"/>
    <w:rsid w:val="00725B07"/>
    <w:rsid w:val="007278A8"/>
    <w:rsid w:val="007716E4"/>
    <w:rsid w:val="00787B86"/>
    <w:rsid w:val="007D4690"/>
    <w:rsid w:val="007E2771"/>
    <w:rsid w:val="00822018"/>
    <w:rsid w:val="008409F4"/>
    <w:rsid w:val="008772A9"/>
    <w:rsid w:val="008839FC"/>
    <w:rsid w:val="00887992"/>
    <w:rsid w:val="008C27E8"/>
    <w:rsid w:val="008F1473"/>
    <w:rsid w:val="00904AB2"/>
    <w:rsid w:val="009305C8"/>
    <w:rsid w:val="00951CBE"/>
    <w:rsid w:val="0095456F"/>
    <w:rsid w:val="009E19E0"/>
    <w:rsid w:val="009E442B"/>
    <w:rsid w:val="00A273AA"/>
    <w:rsid w:val="00A42187"/>
    <w:rsid w:val="00A726D3"/>
    <w:rsid w:val="00A84081"/>
    <w:rsid w:val="00B148D6"/>
    <w:rsid w:val="00B3329F"/>
    <w:rsid w:val="00B80EF2"/>
    <w:rsid w:val="00C27ABF"/>
    <w:rsid w:val="00CD35DB"/>
    <w:rsid w:val="00CF7066"/>
    <w:rsid w:val="00D002A2"/>
    <w:rsid w:val="00D00384"/>
    <w:rsid w:val="00D0652D"/>
    <w:rsid w:val="00D124E0"/>
    <w:rsid w:val="00D154CB"/>
    <w:rsid w:val="00D616BE"/>
    <w:rsid w:val="00D61E1A"/>
    <w:rsid w:val="00D71886"/>
    <w:rsid w:val="00D95305"/>
    <w:rsid w:val="00DB2F1C"/>
    <w:rsid w:val="00DB7876"/>
    <w:rsid w:val="00DC12D3"/>
    <w:rsid w:val="00DC3FF4"/>
    <w:rsid w:val="00E23077"/>
    <w:rsid w:val="00E53088"/>
    <w:rsid w:val="00E559B4"/>
    <w:rsid w:val="00E61ACA"/>
    <w:rsid w:val="00E66D99"/>
    <w:rsid w:val="00E941E9"/>
    <w:rsid w:val="00E94F80"/>
    <w:rsid w:val="00E96B1E"/>
    <w:rsid w:val="00E97523"/>
    <w:rsid w:val="00EB0E64"/>
    <w:rsid w:val="00F34857"/>
    <w:rsid w:val="00F97968"/>
    <w:rsid w:val="00FA018A"/>
    <w:rsid w:val="00FB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154CB"/>
    <w:pPr>
      <w:keepNext/>
      <w:widowControl/>
      <w:numPr>
        <w:numId w:val="1"/>
      </w:numPr>
      <w:tabs>
        <w:tab w:val="clear" w:pos="425"/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8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54CB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3">
    <w:name w:val="page number"/>
    <w:basedOn w:val="a0"/>
    <w:rsid w:val="00D154CB"/>
  </w:style>
  <w:style w:type="character" w:customStyle="1" w:styleId="Char">
    <w:name w:val="页脚 Char"/>
    <w:basedOn w:val="a0"/>
    <w:link w:val="a4"/>
    <w:rsid w:val="00D154CB"/>
    <w:rPr>
      <w:sz w:val="18"/>
      <w:szCs w:val="18"/>
    </w:rPr>
  </w:style>
  <w:style w:type="paragraph" w:styleId="a5">
    <w:name w:val="Body Text"/>
    <w:basedOn w:val="a"/>
    <w:link w:val="Char0"/>
    <w:rsid w:val="00D154CB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正文文本 Char"/>
    <w:basedOn w:val="a0"/>
    <w:link w:val="a5"/>
    <w:rsid w:val="00D154CB"/>
    <w:rPr>
      <w:rFonts w:ascii="Times New Roman" w:eastAsia="Times New Roman" w:hAnsi="Times New Roman" w:cs="Times New Roman"/>
      <w:lang w:val="en-GB" w:eastAsia="en-GB"/>
    </w:rPr>
  </w:style>
  <w:style w:type="paragraph" w:styleId="a4">
    <w:name w:val="footer"/>
    <w:basedOn w:val="a"/>
    <w:link w:val="Char"/>
    <w:rsid w:val="00D15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154CB"/>
    <w:rPr>
      <w:rFonts w:ascii="Calibri" w:eastAsia="宋体" w:hAnsi="Calibri" w:cs="Times New Roman"/>
      <w:sz w:val="18"/>
      <w:szCs w:val="18"/>
    </w:rPr>
  </w:style>
  <w:style w:type="paragraph" w:customStyle="1" w:styleId="TAH">
    <w:name w:val="TAH"/>
    <w:basedOn w:val="TAC"/>
    <w:rsid w:val="00D154CB"/>
    <w:rPr>
      <w:b/>
    </w:rPr>
  </w:style>
  <w:style w:type="paragraph" w:customStyle="1" w:styleId="TH">
    <w:name w:val="TH"/>
    <w:basedOn w:val="a"/>
    <w:link w:val="THChar"/>
    <w:rsid w:val="00D154CB"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rsid w:val="00D154C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rsid w:val="00D154CB"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列出段落1"/>
    <w:basedOn w:val="a"/>
    <w:rsid w:val="00D154CB"/>
    <w:pPr>
      <w:widowControl/>
      <w:spacing w:after="200" w:line="276" w:lineRule="auto"/>
      <w:ind w:firstLineChars="200" w:firstLine="42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54CB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D154CB"/>
    <w:rPr>
      <w:rFonts w:ascii="Calibri" w:eastAsia="宋体" w:hAnsi="Calibri" w:cs="Times New Roman"/>
      <w:sz w:val="16"/>
      <w:szCs w:val="16"/>
    </w:rPr>
  </w:style>
  <w:style w:type="character" w:customStyle="1" w:styleId="2Char">
    <w:name w:val="标题 2 Char"/>
    <w:basedOn w:val="a0"/>
    <w:link w:val="2"/>
    <w:uiPriority w:val="9"/>
    <w:rsid w:val="007278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L">
    <w:name w:val="TAL"/>
    <w:basedOn w:val="a"/>
    <w:link w:val="TALChar"/>
    <w:rsid w:val="009305C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HChar">
    <w:name w:val="TH Char"/>
    <w:basedOn w:val="a0"/>
    <w:link w:val="TH"/>
    <w:rsid w:val="009305C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basedOn w:val="a0"/>
    <w:link w:val="TAL"/>
    <w:rsid w:val="009305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7">
    <w:name w:val="header"/>
    <w:basedOn w:val="a"/>
    <w:link w:val="Char2"/>
    <w:uiPriority w:val="99"/>
    <w:semiHidden/>
    <w:unhideWhenUsed/>
    <w:rsid w:val="00E94F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7"/>
    <w:uiPriority w:val="99"/>
    <w:semiHidden/>
    <w:rsid w:val="00E94F8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lxf</dc:creator>
  <cp:keywords/>
  <dc:description/>
  <cp:lastModifiedBy>lenovo</cp:lastModifiedBy>
  <cp:revision>52</cp:revision>
  <dcterms:created xsi:type="dcterms:W3CDTF">2013-09-24T03:16:00Z</dcterms:created>
  <dcterms:modified xsi:type="dcterms:W3CDTF">2014-01-31T11:17:00Z</dcterms:modified>
</cp:coreProperties>
</file>