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B9B" w:rsidRPr="00C27D00" w:rsidRDefault="00A75435" w:rsidP="00687D3E">
      <w:pPr>
        <w:tabs>
          <w:tab w:val="right" w:pos="9360"/>
        </w:tabs>
        <w:jc w:val="left"/>
        <w:rPr>
          <w:rFonts w:ascii="Arial" w:eastAsia="SimSun" w:hAnsi="Arial" w:cs="Arial"/>
          <w:b/>
          <w:i/>
          <w:sz w:val="24"/>
          <w:lang w:eastAsia="zh-CN"/>
        </w:rPr>
      </w:pPr>
      <w:bookmarkStart w:id="0" w:name="OLE_LINK6"/>
      <w:bookmarkStart w:id="1" w:name="OLE_LINK7"/>
      <w:r>
        <w:rPr>
          <w:rFonts w:ascii="Arial" w:hAnsi="Arial" w:cs="Arial"/>
          <w:b/>
          <w:sz w:val="24"/>
        </w:rPr>
        <w:t>3GPP TSG RAN WG1 #</w:t>
      </w:r>
      <w:proofErr w:type="gramStart"/>
      <w:r w:rsidR="00AE5034">
        <w:rPr>
          <w:rFonts w:ascii="Arial" w:hAnsi="Arial" w:cs="Arial"/>
          <w:b/>
          <w:sz w:val="24"/>
        </w:rPr>
        <w:t>7</w:t>
      </w:r>
      <w:r w:rsidR="00AE5034" w:rsidRPr="005B50D1">
        <w:rPr>
          <w:rFonts w:ascii="Arial" w:eastAsia="SimSun" w:hAnsi="Arial" w:cs="Arial" w:hint="eastAsia"/>
          <w:b/>
          <w:sz w:val="24"/>
          <w:lang w:eastAsia="zh-CN"/>
        </w:rPr>
        <w:t>6</w:t>
      </w:r>
      <w:r w:rsidR="00687D3E" w:rsidRPr="005B50D1">
        <w:rPr>
          <w:rFonts w:ascii="Arial" w:eastAsia="SimSun" w:hAnsi="Arial" w:cs="Arial" w:hint="eastAsia"/>
          <w:b/>
          <w:sz w:val="24"/>
          <w:lang w:eastAsia="zh-CN"/>
        </w:rPr>
        <w:t xml:space="preserve">                                                                               </w:t>
      </w:r>
      <w:r w:rsidR="00A414C5" w:rsidRPr="00A414C5">
        <w:rPr>
          <w:rFonts w:ascii="Arial" w:hAnsi="Arial" w:cs="Arial"/>
          <w:b/>
          <w:sz w:val="24"/>
        </w:rPr>
        <w:t>R1-</w:t>
      </w:r>
      <w:r w:rsidR="00AE5034" w:rsidRPr="00C27D00">
        <w:rPr>
          <w:rFonts w:ascii="Arial" w:eastAsia="SimSun" w:hAnsi="Arial" w:cs="Arial" w:hint="eastAsia"/>
          <w:b/>
          <w:sz w:val="24"/>
          <w:lang w:eastAsia="zh-CN"/>
        </w:rPr>
        <w:t>1</w:t>
      </w:r>
      <w:r w:rsidR="00345FCA">
        <w:rPr>
          <w:rFonts w:ascii="Arial" w:eastAsia="SimSun" w:hAnsi="Arial" w:cs="Arial" w:hint="eastAsia"/>
          <w:b/>
          <w:sz w:val="24"/>
          <w:lang w:eastAsia="zh-CN"/>
        </w:rPr>
        <w:t>4</w:t>
      </w:r>
      <w:r w:rsidR="00BC43AD">
        <w:rPr>
          <w:rFonts w:ascii="Arial" w:eastAsia="SimSun" w:hAnsi="Arial" w:cs="Arial" w:hint="eastAsia"/>
          <w:b/>
          <w:sz w:val="24"/>
          <w:lang w:eastAsia="zh-CN"/>
        </w:rPr>
        <w:t>0437</w:t>
      </w:r>
      <w:proofErr w:type="gramEnd"/>
    </w:p>
    <w:p w:rsidR="00594B9B" w:rsidRPr="005B50D1" w:rsidRDefault="00AE5034" w:rsidP="00594B9B">
      <w:pPr>
        <w:rPr>
          <w:rFonts w:ascii="Arial" w:eastAsia="SimSun" w:hAnsi="Arial" w:cs="Arial"/>
          <w:b/>
          <w:sz w:val="24"/>
          <w:lang w:eastAsia="zh-CN"/>
        </w:rPr>
      </w:pPr>
      <w:r w:rsidRPr="005B50D1">
        <w:rPr>
          <w:rFonts w:ascii="Arial" w:eastAsia="SimSun" w:hAnsi="Arial" w:cs="Arial"/>
          <w:b/>
          <w:sz w:val="24"/>
          <w:lang w:eastAsia="zh-CN"/>
        </w:rPr>
        <w:t>February</w:t>
      </w:r>
      <w:r w:rsidRPr="00A75435">
        <w:rPr>
          <w:rFonts w:ascii="Arial" w:hAnsi="Arial" w:cs="Arial"/>
          <w:b/>
          <w:sz w:val="24"/>
        </w:rPr>
        <w:t xml:space="preserve"> </w:t>
      </w:r>
      <w:r w:rsidRPr="005B50D1">
        <w:rPr>
          <w:rFonts w:ascii="Arial" w:eastAsia="SimSun" w:hAnsi="Arial" w:cs="Arial" w:hint="eastAsia"/>
          <w:b/>
          <w:sz w:val="24"/>
          <w:lang w:eastAsia="zh-CN"/>
        </w:rPr>
        <w:t>10</w:t>
      </w:r>
      <w:r w:rsidRPr="00A75435">
        <w:rPr>
          <w:rFonts w:ascii="Arial" w:hAnsi="Arial" w:cs="Arial"/>
          <w:b/>
          <w:sz w:val="24"/>
          <w:vertAlign w:val="superscript"/>
        </w:rPr>
        <w:t>th</w:t>
      </w:r>
      <w:r>
        <w:rPr>
          <w:rFonts w:ascii="Arial" w:hAnsi="Arial" w:cs="Arial"/>
          <w:b/>
          <w:sz w:val="24"/>
        </w:rPr>
        <w:t xml:space="preserve"> </w:t>
      </w:r>
      <w:r w:rsidR="00A75435">
        <w:rPr>
          <w:rFonts w:ascii="Arial" w:hAnsi="Arial" w:cs="Arial"/>
          <w:b/>
          <w:sz w:val="24"/>
        </w:rPr>
        <w:t xml:space="preserve">– </w:t>
      </w:r>
      <w:r>
        <w:rPr>
          <w:rFonts w:ascii="Arial" w:hAnsi="Arial" w:cs="Arial"/>
          <w:b/>
          <w:sz w:val="24"/>
        </w:rPr>
        <w:t>1</w:t>
      </w:r>
      <w:r w:rsidRPr="005B50D1">
        <w:rPr>
          <w:rFonts w:ascii="Arial" w:eastAsia="SimSun" w:hAnsi="Arial" w:cs="Arial" w:hint="eastAsia"/>
          <w:b/>
          <w:sz w:val="24"/>
          <w:lang w:eastAsia="zh-CN"/>
        </w:rPr>
        <w:t>4</w:t>
      </w:r>
      <w:r w:rsidRPr="00A75435">
        <w:rPr>
          <w:rFonts w:ascii="Arial" w:hAnsi="Arial" w:cs="Arial"/>
          <w:b/>
          <w:sz w:val="24"/>
          <w:vertAlign w:val="superscript"/>
        </w:rPr>
        <w:t>th</w:t>
      </w:r>
      <w:r w:rsidR="00A75435">
        <w:rPr>
          <w:rFonts w:ascii="Arial" w:hAnsi="Arial" w:cs="Arial"/>
          <w:b/>
          <w:sz w:val="24"/>
        </w:rPr>
        <w:t>,</w:t>
      </w:r>
      <w:r w:rsidR="00A75435" w:rsidRPr="00A75435">
        <w:rPr>
          <w:rFonts w:ascii="Arial" w:hAnsi="Arial" w:cs="Arial"/>
          <w:b/>
          <w:sz w:val="24"/>
        </w:rPr>
        <w:t xml:space="preserve"> </w:t>
      </w:r>
      <w:r w:rsidRPr="00A75435">
        <w:rPr>
          <w:rFonts w:ascii="Arial" w:hAnsi="Arial" w:cs="Arial"/>
          <w:b/>
          <w:sz w:val="24"/>
        </w:rPr>
        <w:t>201</w:t>
      </w:r>
      <w:r w:rsidRPr="005B50D1">
        <w:rPr>
          <w:rFonts w:ascii="Arial" w:eastAsia="SimSun" w:hAnsi="Arial" w:cs="Arial" w:hint="eastAsia"/>
          <w:b/>
          <w:sz w:val="24"/>
          <w:lang w:eastAsia="zh-CN"/>
        </w:rPr>
        <w:t>4</w:t>
      </w:r>
    </w:p>
    <w:p w:rsidR="00B678B3" w:rsidRPr="005B50D1" w:rsidRDefault="00AE5034" w:rsidP="00594B9B">
      <w:pPr>
        <w:tabs>
          <w:tab w:val="right" w:pos="9630"/>
        </w:tabs>
        <w:autoSpaceDE/>
        <w:autoSpaceDN/>
        <w:rPr>
          <w:rFonts w:ascii="Arial" w:eastAsia="SimSun" w:hAnsi="Arial" w:cs="Arial"/>
          <w:b/>
          <w:sz w:val="24"/>
          <w:lang w:eastAsia="zh-CN"/>
        </w:rPr>
      </w:pPr>
      <w:r w:rsidRPr="005B50D1">
        <w:rPr>
          <w:rFonts w:ascii="Arial" w:eastAsia="SimSun" w:hAnsi="Arial" w:cs="Arial" w:hint="eastAsia"/>
          <w:b/>
          <w:sz w:val="24"/>
          <w:lang w:eastAsia="zh-CN"/>
        </w:rPr>
        <w:t>Prague</w:t>
      </w:r>
      <w:r w:rsidR="00A75435" w:rsidRPr="00A75435">
        <w:rPr>
          <w:rFonts w:ascii="Arial" w:hAnsi="Arial" w:cs="Arial"/>
          <w:b/>
          <w:sz w:val="24"/>
        </w:rPr>
        <w:t xml:space="preserve">, </w:t>
      </w:r>
      <w:r w:rsidRPr="005B50D1">
        <w:rPr>
          <w:rFonts w:ascii="Arial" w:eastAsia="SimSun" w:hAnsi="Arial" w:cs="Arial"/>
          <w:b/>
          <w:sz w:val="24"/>
          <w:lang w:eastAsia="zh-CN"/>
        </w:rPr>
        <w:t>Czech Republic</w:t>
      </w:r>
    </w:p>
    <w:p w:rsidR="00594B9B" w:rsidRPr="00A81618" w:rsidRDefault="00594B9B" w:rsidP="00594B9B">
      <w:pPr>
        <w:tabs>
          <w:tab w:val="right" w:pos="9630"/>
        </w:tabs>
        <w:autoSpaceDE/>
        <w:autoSpaceDN/>
        <w:rPr>
          <w:rFonts w:ascii="Arial" w:hAnsi="Arial" w:cs="Arial"/>
          <w:b/>
          <w:sz w:val="28"/>
          <w:szCs w:val="28"/>
        </w:rPr>
      </w:pPr>
      <w:r w:rsidRPr="00523B71">
        <w:rPr>
          <w:sz w:val="24"/>
        </w:rPr>
        <w:tab/>
      </w:r>
    </w:p>
    <w:p w:rsidR="00BF267A" w:rsidRPr="005B50D1" w:rsidRDefault="00BF267A" w:rsidP="00BF267A">
      <w:pPr>
        <w:tabs>
          <w:tab w:val="left" w:pos="1985"/>
        </w:tabs>
        <w:rPr>
          <w:rFonts w:ascii="Arial" w:eastAsia="SimSun" w:hAnsi="Arial"/>
          <w:sz w:val="24"/>
          <w:lang w:eastAsia="zh-CN"/>
        </w:rPr>
      </w:pPr>
      <w:r w:rsidRPr="00523B71">
        <w:rPr>
          <w:rFonts w:ascii="Arial" w:hAnsi="Arial"/>
          <w:b/>
          <w:sz w:val="24"/>
        </w:rPr>
        <w:t>Agenda item:</w:t>
      </w:r>
      <w:r w:rsidRPr="00523B71">
        <w:rPr>
          <w:rFonts w:ascii="Arial" w:hAnsi="Arial"/>
          <w:sz w:val="24"/>
        </w:rPr>
        <w:tab/>
      </w:r>
      <w:bookmarkStart w:id="2" w:name="Source"/>
      <w:bookmarkEnd w:id="2"/>
      <w:r w:rsidR="00AE5034">
        <w:rPr>
          <w:rFonts w:ascii="Arial" w:eastAsia="SimSun" w:hAnsi="Arial" w:hint="eastAsia"/>
          <w:sz w:val="24"/>
          <w:lang w:eastAsia="zh-CN"/>
        </w:rPr>
        <w:t>7</w:t>
      </w:r>
      <w:r>
        <w:rPr>
          <w:rFonts w:ascii="Arial" w:hAnsi="Arial"/>
          <w:sz w:val="24"/>
        </w:rPr>
        <w:t>.2.</w:t>
      </w:r>
      <w:r>
        <w:rPr>
          <w:rFonts w:ascii="Arial" w:hAnsi="Arial"/>
          <w:sz w:val="24"/>
          <w:lang w:eastAsia="zh-CN"/>
        </w:rPr>
        <w:t>1</w:t>
      </w:r>
      <w:r>
        <w:rPr>
          <w:rFonts w:ascii="Arial" w:hAnsi="Arial"/>
          <w:sz w:val="24"/>
        </w:rPr>
        <w:t>.</w:t>
      </w:r>
      <w:r w:rsidR="00A75435">
        <w:rPr>
          <w:rFonts w:ascii="Arial" w:hAnsi="Arial"/>
          <w:sz w:val="24"/>
          <w:lang w:eastAsia="zh-CN"/>
        </w:rPr>
        <w:t>1</w:t>
      </w:r>
    </w:p>
    <w:p w:rsidR="00BF267A" w:rsidRPr="00CC27F5" w:rsidRDefault="00BF267A" w:rsidP="00BF267A">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BF267A" w:rsidRPr="00DF3B67" w:rsidRDefault="00BF267A" w:rsidP="00BF267A">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55039" w:rsidRPr="005B50D1">
        <w:rPr>
          <w:rFonts w:ascii="Arial" w:eastAsia="SimSun" w:hAnsi="Arial" w:hint="eastAsia"/>
          <w:sz w:val="22"/>
          <w:lang w:eastAsia="zh-CN"/>
        </w:rPr>
        <w:t xml:space="preserve">Remaining details of </w:t>
      </w:r>
      <w:r w:rsidRPr="00573F85">
        <w:rPr>
          <w:rFonts w:ascii="Arial" w:hAnsi="Arial"/>
          <w:sz w:val="24"/>
        </w:rPr>
        <w:t xml:space="preserve">UL power control for </w:t>
      </w:r>
      <w:r w:rsidR="00855039" w:rsidRPr="005B50D1">
        <w:rPr>
          <w:rFonts w:ascii="Arial" w:eastAsia="SimSun" w:hAnsi="Arial" w:hint="eastAsia"/>
          <w:sz w:val="24"/>
          <w:lang w:eastAsia="zh-CN"/>
        </w:rPr>
        <w:t xml:space="preserve">TDD </w:t>
      </w:r>
      <w:proofErr w:type="spellStart"/>
      <w:r w:rsidRPr="00573F85">
        <w:rPr>
          <w:rFonts w:ascii="Arial" w:hAnsi="Arial"/>
          <w:sz w:val="24"/>
        </w:rPr>
        <w:t>eIMTA</w:t>
      </w:r>
      <w:proofErr w:type="spellEnd"/>
    </w:p>
    <w:p w:rsidR="00BF267A" w:rsidRPr="00CC27F5" w:rsidRDefault="00BF267A" w:rsidP="00BF267A">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Pr>
          <w:rFonts w:ascii="Arial" w:hAnsi="Arial"/>
          <w:sz w:val="24"/>
        </w:rPr>
        <w:t xml:space="preserve"> and Decision</w:t>
      </w:r>
    </w:p>
    <w:p w:rsidR="00BF267A" w:rsidRPr="000F29F8" w:rsidRDefault="00BF267A" w:rsidP="00BF267A">
      <w:pPr>
        <w:pBdr>
          <w:bottom w:val="single" w:sz="12" w:space="1" w:color="auto"/>
        </w:pBdr>
        <w:wordWrap/>
        <w:spacing w:line="360" w:lineRule="auto"/>
        <w:ind w:left="708" w:hangingChars="295" w:hanging="708"/>
        <w:rPr>
          <w:rFonts w:ascii="Arial" w:hAnsi="Arial" w:cs="Arial"/>
          <w:snapToGrid w:val="0"/>
          <w:sz w:val="24"/>
        </w:rPr>
      </w:pPr>
    </w:p>
    <w:p w:rsidR="008B1565" w:rsidRPr="007D4ED8" w:rsidRDefault="007949E6" w:rsidP="007D4ED8">
      <w:pPr>
        <w:pStyle w:val="LGTdoc1"/>
        <w:numPr>
          <w:ilvl w:val="0"/>
          <w:numId w:val="3"/>
        </w:numPr>
        <w:spacing w:beforeLines="0" w:before="120" w:after="120" w:afterAutospacing="0"/>
        <w:ind w:left="432" w:hanging="432"/>
        <w:rPr>
          <w:rFonts w:ascii="Arial" w:hAnsi="Arial" w:cs="Arial"/>
          <w:lang w:val="en-US"/>
        </w:rPr>
      </w:pPr>
      <w:r w:rsidRPr="007D4ED8">
        <w:rPr>
          <w:rFonts w:ascii="Arial" w:hAnsi="Arial" w:cs="Arial"/>
          <w:lang w:val="en-US"/>
        </w:rPr>
        <w:t>Introduction</w:t>
      </w:r>
    </w:p>
    <w:p w:rsidR="00C03BCB" w:rsidRDefault="00855039" w:rsidP="00C03BCB">
      <w:pPr>
        <w:pStyle w:val="LGTdoc0"/>
        <w:spacing w:before="120" w:afterLines="0" w:line="240" w:lineRule="auto"/>
        <w:rPr>
          <w:szCs w:val="22"/>
          <w:lang w:val="en-US"/>
        </w:rPr>
      </w:pPr>
      <w:r w:rsidRPr="005B50D1">
        <w:rPr>
          <w:rFonts w:eastAsia="SimSun" w:hint="eastAsia"/>
          <w:szCs w:val="22"/>
          <w:lang w:val="en-US" w:eastAsia="zh-CN"/>
        </w:rPr>
        <w:t xml:space="preserve">For UL power control for TDD </w:t>
      </w:r>
      <w:proofErr w:type="spellStart"/>
      <w:r w:rsidRPr="005B50D1">
        <w:rPr>
          <w:rFonts w:eastAsia="SimSun" w:hint="eastAsia"/>
          <w:szCs w:val="22"/>
          <w:lang w:val="en-US" w:eastAsia="zh-CN"/>
        </w:rPr>
        <w:t>eIMTA</w:t>
      </w:r>
      <w:proofErr w:type="spellEnd"/>
      <w:r w:rsidRPr="005B50D1">
        <w:rPr>
          <w:rFonts w:eastAsia="SimSun" w:hint="eastAsia"/>
          <w:szCs w:val="22"/>
          <w:lang w:val="en-US" w:eastAsia="zh-CN"/>
        </w:rPr>
        <w:t xml:space="preserve">, the following agreements were </w:t>
      </w:r>
      <w:r w:rsidR="00307099">
        <w:rPr>
          <w:rFonts w:eastAsia="SimSun" w:hint="eastAsia"/>
          <w:szCs w:val="22"/>
          <w:lang w:val="en-US" w:eastAsia="zh-CN"/>
        </w:rPr>
        <w:t>reached</w:t>
      </w:r>
      <w:r w:rsidR="00307099" w:rsidRPr="005B50D1">
        <w:rPr>
          <w:rFonts w:eastAsia="SimSun" w:hint="eastAsia"/>
          <w:szCs w:val="22"/>
          <w:lang w:val="en-US" w:eastAsia="zh-CN"/>
        </w:rPr>
        <w:t xml:space="preserve"> </w:t>
      </w:r>
      <w:r w:rsidRPr="005B50D1">
        <w:rPr>
          <w:rFonts w:eastAsia="SimSun" w:hint="eastAsia"/>
          <w:szCs w:val="22"/>
          <w:lang w:val="en-US" w:eastAsia="zh-CN"/>
        </w:rPr>
        <w:t>i</w:t>
      </w:r>
      <w:r w:rsidR="00C03BCB">
        <w:rPr>
          <w:szCs w:val="22"/>
          <w:lang w:val="en-US"/>
        </w:rPr>
        <w:t>n</w:t>
      </w:r>
      <w:r w:rsidR="00573F85">
        <w:rPr>
          <w:szCs w:val="22"/>
          <w:lang w:val="en-US"/>
        </w:rPr>
        <w:t xml:space="preserve"> </w:t>
      </w:r>
      <w:r w:rsidR="00C03BCB">
        <w:rPr>
          <w:szCs w:val="22"/>
          <w:lang w:val="en-US"/>
        </w:rPr>
        <w:t>RAN1 #</w:t>
      </w:r>
      <w:r w:rsidR="00AE5034">
        <w:rPr>
          <w:szCs w:val="22"/>
          <w:lang w:val="en-US"/>
        </w:rPr>
        <w:t>7</w:t>
      </w:r>
      <w:r w:rsidR="00AE5034" w:rsidRPr="005B50D1">
        <w:rPr>
          <w:rFonts w:eastAsia="SimSun" w:hint="eastAsia"/>
          <w:szCs w:val="22"/>
          <w:lang w:val="en-US" w:eastAsia="zh-CN"/>
        </w:rPr>
        <w:t>5</w:t>
      </w:r>
      <w:r w:rsidR="00AE5034">
        <w:rPr>
          <w:szCs w:val="22"/>
          <w:lang w:val="en-US"/>
        </w:rPr>
        <w:t xml:space="preserve"> </w:t>
      </w:r>
      <w:r w:rsidRPr="005B50D1">
        <w:rPr>
          <w:rFonts w:eastAsia="SimSun" w:hint="eastAsia"/>
          <w:szCs w:val="22"/>
          <w:lang w:val="en-US" w:eastAsia="zh-CN"/>
        </w:rPr>
        <w:t>as below</w:t>
      </w:r>
      <w:r w:rsidR="00C03BCB" w:rsidRPr="001D6050">
        <w:rPr>
          <w:szCs w:val="22"/>
          <w:lang w:val="en-US"/>
        </w:rPr>
        <w:t>:</w:t>
      </w:r>
    </w:p>
    <w:p w:rsidR="00855039" w:rsidRPr="00855039" w:rsidRDefault="00855039" w:rsidP="00855039">
      <w:pPr>
        <w:pStyle w:val="LGTdoc0"/>
        <w:numPr>
          <w:ilvl w:val="0"/>
          <w:numId w:val="19"/>
        </w:numPr>
        <w:spacing w:before="120" w:after="120"/>
        <w:rPr>
          <w:i/>
          <w:szCs w:val="22"/>
        </w:rPr>
      </w:pPr>
      <w:r w:rsidRPr="00855039">
        <w:rPr>
          <w:i/>
          <w:szCs w:val="22"/>
        </w:rPr>
        <w:t xml:space="preserve">P0 and alpha configuration for the two </w:t>
      </w:r>
      <w:proofErr w:type="spellStart"/>
      <w:r w:rsidRPr="00855039">
        <w:rPr>
          <w:i/>
          <w:szCs w:val="22"/>
        </w:rPr>
        <w:t>subframe</w:t>
      </w:r>
      <w:proofErr w:type="spellEnd"/>
      <w:r w:rsidRPr="00855039">
        <w:rPr>
          <w:i/>
          <w:szCs w:val="22"/>
        </w:rPr>
        <w:t xml:space="preserve"> sets is via RRC signalling</w:t>
      </w:r>
    </w:p>
    <w:p w:rsidR="00855039" w:rsidRPr="00855039" w:rsidRDefault="00855039" w:rsidP="00855039">
      <w:pPr>
        <w:pStyle w:val="LGTdoc0"/>
        <w:numPr>
          <w:ilvl w:val="0"/>
          <w:numId w:val="19"/>
        </w:numPr>
        <w:spacing w:before="120" w:after="120"/>
        <w:rPr>
          <w:i/>
          <w:szCs w:val="22"/>
        </w:rPr>
      </w:pPr>
      <w:r w:rsidRPr="00855039">
        <w:rPr>
          <w:rFonts w:hint="eastAsia"/>
          <w:i/>
          <w:szCs w:val="22"/>
        </w:rPr>
        <w:t>F</w:t>
      </w:r>
      <w:r w:rsidRPr="00855039">
        <w:rPr>
          <w:i/>
          <w:szCs w:val="22"/>
        </w:rPr>
        <w:t>or power control command step size, no change relative to Rel-11</w:t>
      </w:r>
    </w:p>
    <w:p w:rsidR="00855039" w:rsidRPr="00855039" w:rsidRDefault="00855039" w:rsidP="00855039">
      <w:pPr>
        <w:pStyle w:val="LGTdoc0"/>
        <w:numPr>
          <w:ilvl w:val="0"/>
          <w:numId w:val="19"/>
        </w:numPr>
        <w:spacing w:before="120" w:after="120"/>
        <w:rPr>
          <w:i/>
          <w:szCs w:val="22"/>
        </w:rPr>
      </w:pPr>
      <w:r w:rsidRPr="00855039">
        <w:rPr>
          <w:i/>
          <w:szCs w:val="22"/>
        </w:rPr>
        <w:t xml:space="preserve">FFS PHR related issues till RAN1#76, especially regarding whether current PHR mechanism can have PHR reports for the two </w:t>
      </w:r>
      <w:proofErr w:type="spellStart"/>
      <w:r w:rsidRPr="00855039">
        <w:rPr>
          <w:i/>
          <w:szCs w:val="22"/>
        </w:rPr>
        <w:t>subframe</w:t>
      </w:r>
      <w:proofErr w:type="spellEnd"/>
      <w:r w:rsidRPr="00855039">
        <w:rPr>
          <w:i/>
          <w:szCs w:val="22"/>
        </w:rPr>
        <w:t xml:space="preserve"> sets</w:t>
      </w:r>
    </w:p>
    <w:p w:rsidR="00855039" w:rsidRPr="00855039" w:rsidRDefault="00855039" w:rsidP="00855039">
      <w:pPr>
        <w:pStyle w:val="LGTdoc0"/>
        <w:numPr>
          <w:ilvl w:val="0"/>
          <w:numId w:val="19"/>
        </w:numPr>
        <w:spacing w:before="120" w:after="120"/>
        <w:rPr>
          <w:i/>
          <w:szCs w:val="22"/>
        </w:rPr>
      </w:pPr>
      <w:r w:rsidRPr="00855039">
        <w:rPr>
          <w:i/>
          <w:szCs w:val="22"/>
        </w:rPr>
        <w:t>FFS till RAN1#76, including at least the following issues:</w:t>
      </w:r>
    </w:p>
    <w:p w:rsidR="00855039" w:rsidRPr="00855039" w:rsidRDefault="00855039" w:rsidP="00855039">
      <w:pPr>
        <w:pStyle w:val="LGTdoc0"/>
        <w:numPr>
          <w:ilvl w:val="1"/>
          <w:numId w:val="19"/>
        </w:numPr>
        <w:spacing w:before="120" w:after="120"/>
        <w:rPr>
          <w:i/>
          <w:szCs w:val="22"/>
        </w:rPr>
      </w:pPr>
      <w:r w:rsidRPr="00855039">
        <w:rPr>
          <w:i/>
          <w:szCs w:val="22"/>
        </w:rPr>
        <w:t>Application of power control commands</w:t>
      </w:r>
    </w:p>
    <w:p w:rsidR="00855039" w:rsidRPr="005B50D1" w:rsidRDefault="00855039" w:rsidP="00855039">
      <w:pPr>
        <w:pStyle w:val="LGTdoc0"/>
        <w:numPr>
          <w:ilvl w:val="2"/>
          <w:numId w:val="19"/>
        </w:numPr>
        <w:spacing w:before="120" w:after="120"/>
        <w:rPr>
          <w:rFonts w:eastAsia="SimSun"/>
          <w:i/>
          <w:szCs w:val="22"/>
          <w:lang w:eastAsia="zh-CN"/>
        </w:rPr>
      </w:pPr>
      <w:r w:rsidRPr="005B50D1">
        <w:rPr>
          <w:rFonts w:eastAsia="SimSun"/>
          <w:i/>
          <w:szCs w:val="22"/>
          <w:lang w:eastAsia="zh-CN"/>
        </w:rPr>
        <w:t>Alt 1: separate power control commands only</w:t>
      </w:r>
    </w:p>
    <w:p w:rsidR="00855039" w:rsidRPr="005B50D1" w:rsidRDefault="00855039" w:rsidP="00855039">
      <w:pPr>
        <w:pStyle w:val="LGTdoc0"/>
        <w:numPr>
          <w:ilvl w:val="2"/>
          <w:numId w:val="19"/>
        </w:numPr>
        <w:spacing w:before="120" w:after="120"/>
        <w:rPr>
          <w:rFonts w:eastAsia="SimSun"/>
          <w:i/>
          <w:szCs w:val="22"/>
          <w:lang w:eastAsia="zh-CN"/>
        </w:rPr>
      </w:pPr>
      <w:r w:rsidRPr="005B50D1">
        <w:rPr>
          <w:rFonts w:eastAsia="SimSun"/>
          <w:i/>
          <w:szCs w:val="22"/>
          <w:lang w:eastAsia="zh-CN"/>
        </w:rPr>
        <w:t>Alt 2: configurable between separate and joint power control commands</w:t>
      </w:r>
    </w:p>
    <w:p w:rsidR="00855039" w:rsidRPr="00855039" w:rsidRDefault="00855039" w:rsidP="00855039">
      <w:pPr>
        <w:pStyle w:val="LGTdoc0"/>
        <w:numPr>
          <w:ilvl w:val="1"/>
          <w:numId w:val="19"/>
        </w:numPr>
        <w:spacing w:before="120" w:after="120"/>
        <w:rPr>
          <w:i/>
          <w:szCs w:val="22"/>
        </w:rPr>
      </w:pPr>
      <w:r w:rsidRPr="00855039">
        <w:rPr>
          <w:i/>
          <w:szCs w:val="22"/>
        </w:rPr>
        <w:t>TPC timing issues, if any, for configuration #0</w:t>
      </w:r>
    </w:p>
    <w:p w:rsidR="00855039" w:rsidRPr="00855039" w:rsidRDefault="00855039" w:rsidP="00855039">
      <w:pPr>
        <w:pStyle w:val="LGTdoc0"/>
        <w:numPr>
          <w:ilvl w:val="1"/>
          <w:numId w:val="19"/>
        </w:numPr>
        <w:spacing w:before="120" w:after="120"/>
        <w:rPr>
          <w:i/>
          <w:szCs w:val="22"/>
        </w:rPr>
      </w:pPr>
      <w:r w:rsidRPr="00855039">
        <w:rPr>
          <w:i/>
          <w:szCs w:val="22"/>
        </w:rPr>
        <w:t>SRS power control related issues</w:t>
      </w:r>
    </w:p>
    <w:p w:rsidR="00687D3E" w:rsidRPr="005B50D1" w:rsidRDefault="00855039" w:rsidP="001A183E">
      <w:pPr>
        <w:pStyle w:val="LGTdoc0"/>
        <w:spacing w:before="120" w:after="120"/>
        <w:rPr>
          <w:rFonts w:eastAsia="SimSun"/>
          <w:szCs w:val="22"/>
          <w:lang w:val="en-US" w:eastAsia="zh-CN"/>
        </w:rPr>
      </w:pPr>
      <w:r w:rsidRPr="005B50D1">
        <w:rPr>
          <w:rFonts w:eastAsia="SimSun" w:hint="eastAsia"/>
          <w:szCs w:val="22"/>
          <w:lang w:val="en-US" w:eastAsia="zh-CN"/>
        </w:rPr>
        <w:t>Based on the above agreement, i</w:t>
      </w:r>
      <w:r w:rsidR="00E421C6">
        <w:rPr>
          <w:szCs w:val="22"/>
          <w:lang w:val="en-US"/>
        </w:rPr>
        <w:t xml:space="preserve">n this contribution we </w:t>
      </w:r>
      <w:r w:rsidRPr="005B50D1">
        <w:rPr>
          <w:rFonts w:eastAsia="SimSun" w:hint="eastAsia"/>
          <w:szCs w:val="22"/>
          <w:lang w:val="en-US" w:eastAsia="zh-CN"/>
        </w:rPr>
        <w:t xml:space="preserve">further </w:t>
      </w:r>
      <w:r w:rsidR="00E421C6">
        <w:rPr>
          <w:szCs w:val="22"/>
          <w:lang w:val="en-US"/>
        </w:rPr>
        <w:t>discuss</w:t>
      </w:r>
      <w:r w:rsidR="00573F85">
        <w:rPr>
          <w:szCs w:val="22"/>
          <w:lang w:val="en-US"/>
        </w:rPr>
        <w:t xml:space="preserve"> the</w:t>
      </w:r>
      <w:r w:rsidR="00E421C6">
        <w:rPr>
          <w:szCs w:val="22"/>
          <w:lang w:val="en-US"/>
        </w:rPr>
        <w:t xml:space="preserve"> </w:t>
      </w:r>
      <w:r w:rsidRPr="005B50D1">
        <w:rPr>
          <w:rFonts w:eastAsia="SimSun" w:hint="eastAsia"/>
          <w:szCs w:val="22"/>
          <w:lang w:val="en-US" w:eastAsia="zh-CN"/>
        </w:rPr>
        <w:t xml:space="preserve">FFS </w:t>
      </w:r>
      <w:r w:rsidRPr="005B50D1">
        <w:rPr>
          <w:rFonts w:eastAsia="SimSun"/>
          <w:szCs w:val="22"/>
          <w:lang w:val="en-US" w:eastAsia="zh-CN"/>
        </w:rPr>
        <w:t>issues</w:t>
      </w:r>
      <w:r w:rsidR="00E54895">
        <w:rPr>
          <w:szCs w:val="22"/>
          <w:lang w:val="en-US"/>
        </w:rPr>
        <w:t xml:space="preserve"> </w:t>
      </w:r>
      <w:r w:rsidR="00231538">
        <w:rPr>
          <w:szCs w:val="22"/>
          <w:lang w:val="en-US"/>
        </w:rPr>
        <w:t>f</w:t>
      </w:r>
      <w:r w:rsidRPr="005B50D1">
        <w:rPr>
          <w:rFonts w:eastAsia="SimSun" w:hint="eastAsia"/>
          <w:szCs w:val="22"/>
          <w:lang w:val="en-US" w:eastAsia="zh-CN"/>
        </w:rPr>
        <w:t>or</w:t>
      </w:r>
      <w:r w:rsidR="00FC6748">
        <w:rPr>
          <w:szCs w:val="22"/>
          <w:lang w:val="en-US"/>
        </w:rPr>
        <w:t xml:space="preserve"> uplink power control </w:t>
      </w:r>
      <w:r w:rsidRPr="005B50D1">
        <w:rPr>
          <w:rFonts w:eastAsia="SimSun" w:hint="eastAsia"/>
          <w:szCs w:val="22"/>
          <w:lang w:val="en-US" w:eastAsia="zh-CN"/>
        </w:rPr>
        <w:t xml:space="preserve">in </w:t>
      </w:r>
      <w:r w:rsidR="00FC6748">
        <w:rPr>
          <w:szCs w:val="22"/>
          <w:lang w:val="en-US"/>
        </w:rPr>
        <w:t xml:space="preserve">TDD </w:t>
      </w:r>
      <w:proofErr w:type="spellStart"/>
      <w:r w:rsidR="00FC6748">
        <w:rPr>
          <w:szCs w:val="22"/>
          <w:lang w:val="en-US"/>
        </w:rPr>
        <w:t>eIMTA</w:t>
      </w:r>
      <w:proofErr w:type="spellEnd"/>
      <w:r w:rsidR="00FC6748">
        <w:rPr>
          <w:szCs w:val="22"/>
          <w:lang w:val="en-US"/>
        </w:rPr>
        <w:t>.</w:t>
      </w:r>
    </w:p>
    <w:p w:rsidR="008A3C63" w:rsidRPr="00585F15" w:rsidRDefault="00585F15" w:rsidP="00484CCE">
      <w:pPr>
        <w:pStyle w:val="LGTdoc1"/>
        <w:numPr>
          <w:ilvl w:val="0"/>
          <w:numId w:val="3"/>
        </w:numPr>
        <w:spacing w:beforeLines="0" w:before="120" w:after="120" w:afterAutospacing="0"/>
        <w:ind w:left="432" w:hanging="432"/>
        <w:rPr>
          <w:rFonts w:ascii="Arial" w:hAnsi="Arial" w:cs="Arial"/>
          <w:lang w:val="en-US"/>
        </w:rPr>
      </w:pPr>
      <w:r w:rsidRPr="005B50D1">
        <w:rPr>
          <w:rFonts w:ascii="Arial" w:eastAsia="SimSun" w:hAnsi="Arial" w:cs="Arial" w:hint="eastAsia"/>
          <w:lang w:val="en-US" w:eastAsia="zh-CN"/>
        </w:rPr>
        <w:t>Configurable TPC Accumulation</w:t>
      </w:r>
    </w:p>
    <w:p w:rsidR="00824A86" w:rsidRPr="005B50D1" w:rsidRDefault="00E46935" w:rsidP="00585F15">
      <w:pPr>
        <w:pStyle w:val="LGTdoc1"/>
        <w:spacing w:beforeLines="0" w:before="120" w:after="120" w:afterAutospacing="0"/>
        <w:rPr>
          <w:rFonts w:eastAsia="SimSun"/>
          <w:b w:val="0"/>
          <w:snapToGrid/>
          <w:kern w:val="2"/>
          <w:sz w:val="22"/>
          <w:szCs w:val="22"/>
          <w:lang w:val="en-US" w:eastAsia="zh-CN"/>
        </w:rPr>
      </w:pPr>
      <w:r w:rsidRPr="005B50D1">
        <w:rPr>
          <w:rFonts w:eastAsia="SimSun" w:hint="eastAsia"/>
          <w:b w:val="0"/>
          <w:snapToGrid/>
          <w:kern w:val="2"/>
          <w:sz w:val="22"/>
          <w:szCs w:val="22"/>
          <w:lang w:val="en-US" w:eastAsia="zh-CN"/>
        </w:rPr>
        <w:t xml:space="preserve">With dynamic TDD reconfiguration, it is generally accepted that interference experienced by fixed and flexible UL </w:t>
      </w:r>
      <w:proofErr w:type="spellStart"/>
      <w:r w:rsidRPr="005B50D1">
        <w:rPr>
          <w:rFonts w:eastAsia="SimSun" w:hint="eastAsia"/>
          <w:b w:val="0"/>
          <w:snapToGrid/>
          <w:kern w:val="2"/>
          <w:sz w:val="22"/>
          <w:szCs w:val="22"/>
          <w:lang w:val="en-US" w:eastAsia="zh-CN"/>
        </w:rPr>
        <w:t>subframes</w:t>
      </w:r>
      <w:proofErr w:type="spellEnd"/>
      <w:r w:rsidRPr="005B50D1">
        <w:rPr>
          <w:rFonts w:eastAsia="SimSun" w:hint="eastAsia"/>
          <w:b w:val="0"/>
          <w:snapToGrid/>
          <w:kern w:val="2"/>
          <w:sz w:val="22"/>
          <w:szCs w:val="22"/>
          <w:lang w:val="en-US" w:eastAsia="zh-CN"/>
        </w:rPr>
        <w:t xml:space="preserve"> have different characteristics, e.g. potential </w:t>
      </w:r>
      <w:proofErr w:type="spellStart"/>
      <w:r w:rsidRPr="005B50D1">
        <w:rPr>
          <w:rFonts w:eastAsia="SimSun" w:hint="eastAsia"/>
          <w:b w:val="0"/>
          <w:snapToGrid/>
          <w:kern w:val="2"/>
          <w:sz w:val="22"/>
          <w:szCs w:val="22"/>
          <w:lang w:val="en-US" w:eastAsia="zh-CN"/>
        </w:rPr>
        <w:t>eNB</w:t>
      </w:r>
      <w:proofErr w:type="spellEnd"/>
      <w:r w:rsidRPr="005B50D1">
        <w:rPr>
          <w:rFonts w:eastAsia="SimSun" w:hint="eastAsia"/>
          <w:b w:val="0"/>
          <w:snapToGrid/>
          <w:kern w:val="2"/>
          <w:sz w:val="22"/>
          <w:szCs w:val="22"/>
          <w:lang w:val="en-US" w:eastAsia="zh-CN"/>
        </w:rPr>
        <w:t>-to-</w:t>
      </w:r>
      <w:proofErr w:type="spellStart"/>
      <w:r w:rsidRPr="005B50D1">
        <w:rPr>
          <w:rFonts w:eastAsia="SimSun" w:hint="eastAsia"/>
          <w:b w:val="0"/>
          <w:snapToGrid/>
          <w:kern w:val="2"/>
          <w:sz w:val="22"/>
          <w:szCs w:val="22"/>
          <w:lang w:val="en-US" w:eastAsia="zh-CN"/>
        </w:rPr>
        <w:t>eNB</w:t>
      </w:r>
      <w:proofErr w:type="spellEnd"/>
      <w:r w:rsidRPr="005B50D1">
        <w:rPr>
          <w:rFonts w:eastAsia="SimSun" w:hint="eastAsia"/>
          <w:b w:val="0"/>
          <w:snapToGrid/>
          <w:kern w:val="2"/>
          <w:sz w:val="22"/>
          <w:szCs w:val="22"/>
          <w:lang w:val="en-US" w:eastAsia="zh-CN"/>
        </w:rPr>
        <w:t xml:space="preserve"> interference in flexible </w:t>
      </w:r>
      <w:proofErr w:type="spellStart"/>
      <w:r w:rsidRPr="005B50D1">
        <w:rPr>
          <w:rFonts w:eastAsia="SimSun" w:hint="eastAsia"/>
          <w:b w:val="0"/>
          <w:snapToGrid/>
          <w:kern w:val="2"/>
          <w:sz w:val="22"/>
          <w:szCs w:val="22"/>
          <w:lang w:val="en-US" w:eastAsia="zh-CN"/>
        </w:rPr>
        <w:t>subframes</w:t>
      </w:r>
      <w:proofErr w:type="spellEnd"/>
      <w:r w:rsidRPr="005B50D1">
        <w:rPr>
          <w:rFonts w:eastAsia="SimSun" w:hint="eastAsia"/>
          <w:b w:val="0"/>
          <w:snapToGrid/>
          <w:kern w:val="2"/>
          <w:sz w:val="22"/>
          <w:szCs w:val="22"/>
          <w:lang w:val="en-US" w:eastAsia="zh-CN"/>
        </w:rPr>
        <w:t xml:space="preserve"> while only UE-to-</w:t>
      </w:r>
      <w:proofErr w:type="spellStart"/>
      <w:r w:rsidRPr="005B50D1">
        <w:rPr>
          <w:rFonts w:eastAsia="SimSun" w:hint="eastAsia"/>
          <w:b w:val="0"/>
          <w:snapToGrid/>
          <w:kern w:val="2"/>
          <w:sz w:val="22"/>
          <w:szCs w:val="22"/>
          <w:lang w:val="en-US" w:eastAsia="zh-CN"/>
        </w:rPr>
        <w:t>eNB</w:t>
      </w:r>
      <w:proofErr w:type="spellEnd"/>
      <w:r w:rsidRPr="005B50D1">
        <w:rPr>
          <w:rFonts w:eastAsia="SimSun" w:hint="eastAsia"/>
          <w:b w:val="0"/>
          <w:snapToGrid/>
          <w:kern w:val="2"/>
          <w:sz w:val="22"/>
          <w:szCs w:val="22"/>
          <w:lang w:val="en-US" w:eastAsia="zh-CN"/>
        </w:rPr>
        <w:t xml:space="preserve"> interference in fixed </w:t>
      </w:r>
      <w:proofErr w:type="spellStart"/>
      <w:r w:rsidRPr="005B50D1">
        <w:rPr>
          <w:rFonts w:eastAsia="SimSun" w:hint="eastAsia"/>
          <w:b w:val="0"/>
          <w:snapToGrid/>
          <w:kern w:val="2"/>
          <w:sz w:val="22"/>
          <w:szCs w:val="22"/>
          <w:lang w:val="en-US" w:eastAsia="zh-CN"/>
        </w:rPr>
        <w:t>subframes</w:t>
      </w:r>
      <w:proofErr w:type="spellEnd"/>
      <w:r w:rsidRPr="005B50D1">
        <w:rPr>
          <w:rFonts w:eastAsia="SimSun" w:hint="eastAsia"/>
          <w:b w:val="0"/>
          <w:snapToGrid/>
          <w:kern w:val="2"/>
          <w:sz w:val="22"/>
          <w:szCs w:val="22"/>
          <w:lang w:val="en-US" w:eastAsia="zh-CN"/>
        </w:rPr>
        <w:t xml:space="preserve">. Such difference </w:t>
      </w:r>
      <w:r w:rsidR="00824A86" w:rsidRPr="005B50D1">
        <w:rPr>
          <w:rFonts w:eastAsia="SimSun" w:hint="eastAsia"/>
          <w:b w:val="0"/>
          <w:snapToGrid/>
          <w:kern w:val="2"/>
          <w:sz w:val="22"/>
          <w:szCs w:val="22"/>
          <w:lang w:val="en-US" w:eastAsia="zh-CN"/>
        </w:rPr>
        <w:t xml:space="preserve">in interference scenarios </w:t>
      </w:r>
      <w:r w:rsidRPr="005B50D1">
        <w:rPr>
          <w:rFonts w:eastAsia="SimSun" w:hint="eastAsia"/>
          <w:b w:val="0"/>
          <w:snapToGrid/>
          <w:kern w:val="2"/>
          <w:sz w:val="22"/>
          <w:szCs w:val="22"/>
          <w:lang w:val="en-US" w:eastAsia="zh-CN"/>
        </w:rPr>
        <w:t xml:space="preserve">motivates to introduce separate </w:t>
      </w:r>
      <w:r w:rsidRPr="005B50D1">
        <w:rPr>
          <w:rFonts w:eastAsia="SimSun"/>
          <w:b w:val="0"/>
          <w:snapToGrid/>
          <w:kern w:val="2"/>
          <w:sz w:val="22"/>
          <w:szCs w:val="22"/>
          <w:lang w:val="en-US" w:eastAsia="zh-CN"/>
        </w:rPr>
        <w:t>accumulation</w:t>
      </w:r>
      <w:r w:rsidRPr="005B50D1">
        <w:rPr>
          <w:rFonts w:eastAsia="SimSun" w:hint="eastAsia"/>
          <w:b w:val="0"/>
          <w:snapToGrid/>
          <w:kern w:val="2"/>
          <w:sz w:val="22"/>
          <w:szCs w:val="22"/>
          <w:lang w:val="en-US" w:eastAsia="zh-CN"/>
        </w:rPr>
        <w:t xml:space="preserve"> of TPC </w:t>
      </w:r>
      <w:r w:rsidRPr="005B50D1">
        <w:rPr>
          <w:rFonts w:eastAsia="SimSun"/>
          <w:b w:val="0"/>
          <w:snapToGrid/>
          <w:kern w:val="2"/>
          <w:sz w:val="22"/>
          <w:szCs w:val="22"/>
          <w:lang w:val="en-US" w:eastAsia="zh-CN"/>
        </w:rPr>
        <w:t>command</w:t>
      </w:r>
      <w:r w:rsidRPr="005B50D1">
        <w:rPr>
          <w:rFonts w:eastAsia="SimSun" w:hint="eastAsia"/>
          <w:b w:val="0"/>
          <w:snapToGrid/>
          <w:kern w:val="2"/>
          <w:sz w:val="22"/>
          <w:szCs w:val="22"/>
          <w:lang w:val="en-US" w:eastAsia="zh-CN"/>
        </w:rPr>
        <w:t xml:space="preserve"> for the fixed and flexible </w:t>
      </w:r>
      <w:proofErr w:type="spellStart"/>
      <w:r w:rsidRPr="005B50D1">
        <w:rPr>
          <w:rFonts w:eastAsia="SimSun" w:hint="eastAsia"/>
          <w:b w:val="0"/>
          <w:snapToGrid/>
          <w:kern w:val="2"/>
          <w:sz w:val="22"/>
          <w:szCs w:val="22"/>
          <w:lang w:val="en-US" w:eastAsia="zh-CN"/>
        </w:rPr>
        <w:t>subframe</w:t>
      </w:r>
      <w:proofErr w:type="spellEnd"/>
      <w:r w:rsidRPr="005B50D1">
        <w:rPr>
          <w:rFonts w:eastAsia="SimSun" w:hint="eastAsia"/>
          <w:b w:val="0"/>
          <w:snapToGrid/>
          <w:kern w:val="2"/>
          <w:sz w:val="22"/>
          <w:szCs w:val="22"/>
          <w:lang w:val="en-US" w:eastAsia="zh-CN"/>
        </w:rPr>
        <w:t xml:space="preserve"> set. </w:t>
      </w:r>
      <w:r w:rsidR="00023AF2" w:rsidRPr="005B50D1">
        <w:rPr>
          <w:rFonts w:eastAsia="SimSun" w:hint="eastAsia"/>
          <w:b w:val="0"/>
          <w:snapToGrid/>
          <w:kern w:val="2"/>
          <w:sz w:val="22"/>
          <w:szCs w:val="22"/>
          <w:lang w:val="en-US" w:eastAsia="zh-CN"/>
        </w:rPr>
        <w:t xml:space="preserve">However, the interference difference is typically semi-static as the dominant interfering cell is </w:t>
      </w:r>
      <w:r w:rsidR="00AA65B8" w:rsidRPr="005B50D1">
        <w:rPr>
          <w:rFonts w:eastAsia="SimSun" w:hint="eastAsia"/>
          <w:b w:val="0"/>
          <w:snapToGrid/>
          <w:kern w:val="2"/>
          <w:sz w:val="22"/>
          <w:szCs w:val="22"/>
          <w:lang w:val="en-US" w:eastAsia="zh-CN"/>
        </w:rPr>
        <w:t xml:space="preserve">in general determinative, e.g. cell not in the same cluster, and this interference difference can be captured by the setting of open loop UL power control parameters of two </w:t>
      </w:r>
      <w:proofErr w:type="spellStart"/>
      <w:r w:rsidR="00AA65B8" w:rsidRPr="005B50D1">
        <w:rPr>
          <w:rFonts w:eastAsia="SimSun" w:hint="eastAsia"/>
          <w:b w:val="0"/>
          <w:snapToGrid/>
          <w:kern w:val="2"/>
          <w:sz w:val="22"/>
          <w:szCs w:val="22"/>
          <w:lang w:val="en-US" w:eastAsia="zh-CN"/>
        </w:rPr>
        <w:t>subframe</w:t>
      </w:r>
      <w:proofErr w:type="spellEnd"/>
      <w:r w:rsidR="00AA65B8" w:rsidRPr="005B50D1">
        <w:rPr>
          <w:rFonts w:eastAsia="SimSun" w:hint="eastAsia"/>
          <w:b w:val="0"/>
          <w:snapToGrid/>
          <w:kern w:val="2"/>
          <w:sz w:val="22"/>
          <w:szCs w:val="22"/>
          <w:lang w:val="en-US" w:eastAsia="zh-CN"/>
        </w:rPr>
        <w:t xml:space="preserve"> sets. Therefore, a fundamental reason for introducing separate </w:t>
      </w:r>
      <w:r w:rsidR="00AA65B8" w:rsidRPr="005B50D1">
        <w:rPr>
          <w:rFonts w:eastAsia="SimSun"/>
          <w:b w:val="0"/>
          <w:snapToGrid/>
          <w:kern w:val="2"/>
          <w:sz w:val="22"/>
          <w:szCs w:val="22"/>
          <w:lang w:val="en-US" w:eastAsia="zh-CN"/>
        </w:rPr>
        <w:t>accumulation</w:t>
      </w:r>
      <w:r w:rsidR="00AA65B8" w:rsidRPr="005B50D1">
        <w:rPr>
          <w:rFonts w:eastAsia="SimSun" w:hint="eastAsia"/>
          <w:b w:val="0"/>
          <w:snapToGrid/>
          <w:kern w:val="2"/>
          <w:sz w:val="22"/>
          <w:szCs w:val="22"/>
          <w:lang w:val="en-US" w:eastAsia="zh-CN"/>
        </w:rPr>
        <w:t xml:space="preserve"> of TPC command </w:t>
      </w:r>
      <w:r w:rsidR="00256146">
        <w:rPr>
          <w:rFonts w:eastAsia="SimSun"/>
          <w:b w:val="0"/>
          <w:snapToGrid/>
          <w:kern w:val="2"/>
          <w:sz w:val="22"/>
          <w:szCs w:val="22"/>
          <w:lang w:val="en-US" w:eastAsia="zh-CN"/>
        </w:rPr>
        <w:t>is unclear</w:t>
      </w:r>
      <w:r w:rsidR="00AA65B8" w:rsidRPr="005B50D1">
        <w:rPr>
          <w:rFonts w:eastAsia="SimSun" w:hint="eastAsia"/>
          <w:b w:val="0"/>
          <w:snapToGrid/>
          <w:kern w:val="2"/>
          <w:sz w:val="22"/>
          <w:szCs w:val="22"/>
          <w:lang w:val="en-US" w:eastAsia="zh-CN"/>
        </w:rPr>
        <w:t xml:space="preserve">. </w:t>
      </w:r>
      <w:r w:rsidR="00824A86" w:rsidRPr="005B50D1">
        <w:rPr>
          <w:rFonts w:eastAsia="SimSun" w:hint="eastAsia"/>
          <w:b w:val="0"/>
          <w:snapToGrid/>
          <w:kern w:val="2"/>
          <w:sz w:val="22"/>
          <w:szCs w:val="22"/>
          <w:lang w:val="en-US" w:eastAsia="zh-CN"/>
        </w:rPr>
        <w:t>I</w:t>
      </w:r>
      <w:r w:rsidR="00AA65B8" w:rsidRPr="005B50D1">
        <w:rPr>
          <w:rFonts w:eastAsia="SimSun" w:hint="eastAsia"/>
          <w:b w:val="0"/>
          <w:snapToGrid/>
          <w:kern w:val="2"/>
          <w:sz w:val="22"/>
          <w:szCs w:val="22"/>
          <w:lang w:val="en-US" w:eastAsia="zh-CN"/>
        </w:rPr>
        <w:t xml:space="preserve">n </w:t>
      </w:r>
      <w:r w:rsidR="00023AF2" w:rsidRPr="005B50D1">
        <w:rPr>
          <w:rFonts w:eastAsia="SimSun" w:hint="eastAsia"/>
          <w:b w:val="0"/>
          <w:snapToGrid/>
          <w:kern w:val="2"/>
          <w:sz w:val="22"/>
          <w:szCs w:val="22"/>
          <w:lang w:val="en-US" w:eastAsia="zh-CN"/>
        </w:rPr>
        <w:t xml:space="preserve">[2] </w:t>
      </w:r>
      <w:r w:rsidR="00824A86" w:rsidRPr="005B50D1">
        <w:rPr>
          <w:rFonts w:eastAsia="SimSun" w:hint="eastAsia"/>
          <w:b w:val="0"/>
          <w:snapToGrid/>
          <w:kern w:val="2"/>
          <w:sz w:val="22"/>
          <w:szCs w:val="22"/>
          <w:lang w:val="en-US" w:eastAsia="zh-CN"/>
        </w:rPr>
        <w:t xml:space="preserve">some concerns regarding separate accumulation of TPC commands were raised, including limitation of power control rate and accuracy. Therefore, it is </w:t>
      </w:r>
      <w:r w:rsidR="00824A86" w:rsidRPr="005B50D1">
        <w:rPr>
          <w:rFonts w:eastAsia="SimSun"/>
          <w:b w:val="0"/>
          <w:snapToGrid/>
          <w:kern w:val="2"/>
          <w:sz w:val="22"/>
          <w:szCs w:val="22"/>
          <w:lang w:val="en-US" w:eastAsia="zh-CN"/>
        </w:rPr>
        <w:t>preferable</w:t>
      </w:r>
      <w:r w:rsidR="00824A86" w:rsidRPr="005B50D1">
        <w:rPr>
          <w:rFonts w:eastAsia="SimSun" w:hint="eastAsia"/>
          <w:b w:val="0"/>
          <w:snapToGrid/>
          <w:kern w:val="2"/>
          <w:sz w:val="22"/>
          <w:szCs w:val="22"/>
          <w:lang w:val="en-US" w:eastAsia="zh-CN"/>
        </w:rPr>
        <w:t xml:space="preserve"> to have a </w:t>
      </w:r>
      <w:r w:rsidR="00256146">
        <w:rPr>
          <w:rFonts w:eastAsia="SimSun"/>
          <w:b w:val="0"/>
          <w:snapToGrid/>
          <w:kern w:val="2"/>
          <w:sz w:val="22"/>
          <w:szCs w:val="22"/>
          <w:lang w:val="en-US" w:eastAsia="zh-CN"/>
        </w:rPr>
        <w:t>joint</w:t>
      </w:r>
      <w:r w:rsidR="00256146" w:rsidRPr="005B50D1">
        <w:rPr>
          <w:rFonts w:eastAsia="SimSun" w:hint="eastAsia"/>
          <w:b w:val="0"/>
          <w:snapToGrid/>
          <w:kern w:val="2"/>
          <w:sz w:val="22"/>
          <w:szCs w:val="22"/>
          <w:lang w:val="en-US" w:eastAsia="zh-CN"/>
        </w:rPr>
        <w:t xml:space="preserve"> </w:t>
      </w:r>
      <w:r w:rsidR="00314A58" w:rsidRPr="005B50D1">
        <w:rPr>
          <w:rFonts w:eastAsia="SimSun" w:hint="eastAsia"/>
          <w:b w:val="0"/>
          <w:snapToGrid/>
          <w:kern w:val="2"/>
          <w:sz w:val="22"/>
          <w:szCs w:val="22"/>
          <w:lang w:val="en-US" w:eastAsia="zh-CN"/>
        </w:rPr>
        <w:t xml:space="preserve">accumulation in </w:t>
      </w:r>
      <w:r w:rsidR="00314A58" w:rsidRPr="005B50D1">
        <w:rPr>
          <w:rFonts w:eastAsia="SimSun"/>
          <w:b w:val="0"/>
          <w:snapToGrid/>
          <w:kern w:val="2"/>
          <w:sz w:val="22"/>
          <w:szCs w:val="22"/>
          <w:lang w:val="en-US" w:eastAsia="zh-CN"/>
        </w:rPr>
        <w:t>practical</w:t>
      </w:r>
      <w:r w:rsidR="00314A58" w:rsidRPr="005B50D1">
        <w:rPr>
          <w:rFonts w:eastAsia="SimSun" w:hint="eastAsia"/>
          <w:b w:val="0"/>
          <w:snapToGrid/>
          <w:kern w:val="2"/>
          <w:sz w:val="22"/>
          <w:szCs w:val="22"/>
          <w:lang w:val="en-US" w:eastAsia="zh-CN"/>
        </w:rPr>
        <w:t xml:space="preserve"> </w:t>
      </w:r>
      <w:proofErr w:type="spellStart"/>
      <w:r w:rsidR="00314A58" w:rsidRPr="005B50D1">
        <w:rPr>
          <w:rFonts w:eastAsia="SimSun" w:hint="eastAsia"/>
          <w:b w:val="0"/>
          <w:snapToGrid/>
          <w:kern w:val="2"/>
          <w:sz w:val="22"/>
          <w:szCs w:val="22"/>
          <w:lang w:val="en-US" w:eastAsia="zh-CN"/>
        </w:rPr>
        <w:t>eIMTA</w:t>
      </w:r>
      <w:proofErr w:type="spellEnd"/>
      <w:r w:rsidR="00314A58" w:rsidRPr="005B50D1">
        <w:rPr>
          <w:rFonts w:eastAsia="SimSun" w:hint="eastAsia"/>
          <w:b w:val="0"/>
          <w:snapToGrid/>
          <w:kern w:val="2"/>
          <w:sz w:val="22"/>
          <w:szCs w:val="22"/>
          <w:lang w:val="en-US" w:eastAsia="zh-CN"/>
        </w:rPr>
        <w:t xml:space="preserve"> operation.  </w:t>
      </w:r>
    </w:p>
    <w:p w:rsidR="00314A58" w:rsidRPr="00217A13" w:rsidRDefault="00314A58" w:rsidP="00314A58">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b/>
          <w:i/>
          <w:lang w:val="en-US" w:eastAsia="zh-CN"/>
        </w:rPr>
        <w:t>1</w:t>
      </w:r>
      <w:r w:rsidRPr="002022C5">
        <w:rPr>
          <w:rFonts w:eastAsia="SimSun"/>
          <w:b/>
          <w:i/>
          <w:lang w:val="en-US" w:eastAsia="zh-CN"/>
        </w:rPr>
        <w:t xml:space="preserve">: </w:t>
      </w:r>
      <w:r>
        <w:rPr>
          <w:rFonts w:eastAsia="SimSun" w:hint="eastAsia"/>
          <w:i/>
          <w:lang w:val="en-US" w:eastAsia="zh-CN"/>
        </w:rPr>
        <w:t xml:space="preserve">Configuration of whether or not the TPC commands are separately or jointly accumulated for the two </w:t>
      </w:r>
      <w:proofErr w:type="spellStart"/>
      <w:r>
        <w:rPr>
          <w:rFonts w:eastAsia="SimSun" w:hint="eastAsia"/>
          <w:i/>
          <w:lang w:val="en-US" w:eastAsia="zh-CN"/>
        </w:rPr>
        <w:t>subframe</w:t>
      </w:r>
      <w:proofErr w:type="spellEnd"/>
      <w:r>
        <w:rPr>
          <w:rFonts w:eastAsia="SimSun" w:hint="eastAsia"/>
          <w:i/>
          <w:lang w:val="en-US" w:eastAsia="zh-CN"/>
        </w:rPr>
        <w:t xml:space="preserve"> sets for UL power control shall be enabled.</w:t>
      </w:r>
    </w:p>
    <w:p w:rsidR="00687D3E" w:rsidRPr="00687D3E" w:rsidRDefault="008408C7" w:rsidP="00484CCE">
      <w:pPr>
        <w:pStyle w:val="LGTdoc1"/>
        <w:numPr>
          <w:ilvl w:val="0"/>
          <w:numId w:val="3"/>
        </w:numPr>
        <w:spacing w:beforeLines="0" w:before="120" w:after="120" w:afterAutospacing="0"/>
        <w:ind w:left="432" w:hanging="432"/>
        <w:rPr>
          <w:rFonts w:ascii="Arial" w:hAnsi="Arial" w:cs="Arial"/>
          <w:lang w:val="en-US"/>
        </w:rPr>
      </w:pPr>
      <w:r>
        <w:rPr>
          <w:rFonts w:ascii="Arial" w:hAnsi="Arial" w:cs="Arial"/>
          <w:lang w:val="en-US"/>
        </w:rPr>
        <w:t>P</w:t>
      </w:r>
      <w:r w:rsidR="00687D3E" w:rsidRPr="005B50D1">
        <w:rPr>
          <w:rFonts w:ascii="Arial" w:eastAsia="SimSun" w:hAnsi="Arial" w:cs="Arial" w:hint="eastAsia"/>
          <w:lang w:val="en-US" w:eastAsia="zh-CN"/>
        </w:rPr>
        <w:t>HR Operation</w:t>
      </w:r>
    </w:p>
    <w:p w:rsidR="00931DE6" w:rsidRPr="005B50D1" w:rsidRDefault="00B12EF3" w:rsidP="00687D3E">
      <w:pPr>
        <w:pStyle w:val="LGTdoc1"/>
        <w:spacing w:beforeLines="0" w:before="120" w:after="120" w:afterAutospacing="0"/>
        <w:rPr>
          <w:rFonts w:eastAsia="SimSun"/>
          <w:b w:val="0"/>
          <w:snapToGrid/>
          <w:kern w:val="2"/>
          <w:sz w:val="22"/>
          <w:szCs w:val="22"/>
          <w:lang w:val="en-US" w:eastAsia="zh-CN"/>
        </w:rPr>
      </w:pPr>
      <w:r w:rsidRPr="005B50D1">
        <w:rPr>
          <w:rFonts w:eastAsia="SimSun" w:hint="eastAsia"/>
          <w:b w:val="0"/>
          <w:snapToGrid/>
          <w:kern w:val="2"/>
          <w:sz w:val="22"/>
          <w:szCs w:val="22"/>
          <w:lang w:val="en-US" w:eastAsia="zh-CN"/>
        </w:rPr>
        <w:t xml:space="preserve">In LTE, power headroom report (PHR) is reported by the UE to the </w:t>
      </w:r>
      <w:proofErr w:type="spellStart"/>
      <w:r w:rsidRPr="005B50D1">
        <w:rPr>
          <w:rFonts w:eastAsia="SimSun" w:hint="eastAsia"/>
          <w:b w:val="0"/>
          <w:snapToGrid/>
          <w:kern w:val="2"/>
          <w:sz w:val="22"/>
          <w:szCs w:val="22"/>
          <w:lang w:val="en-US" w:eastAsia="zh-CN"/>
        </w:rPr>
        <w:t>eNB</w:t>
      </w:r>
      <w:proofErr w:type="spellEnd"/>
      <w:r w:rsidRPr="005B50D1">
        <w:rPr>
          <w:rFonts w:eastAsia="SimSun" w:hint="eastAsia"/>
          <w:b w:val="0"/>
          <w:snapToGrid/>
          <w:kern w:val="2"/>
          <w:sz w:val="22"/>
          <w:szCs w:val="22"/>
          <w:lang w:val="en-US" w:eastAsia="zh-CN"/>
        </w:rPr>
        <w:t xml:space="preserve"> about the difference between the </w:t>
      </w:r>
      <w:r w:rsidRPr="005B50D1">
        <w:rPr>
          <w:rFonts w:eastAsia="SimSun"/>
          <w:b w:val="0"/>
          <w:snapToGrid/>
          <w:kern w:val="2"/>
          <w:sz w:val="22"/>
          <w:szCs w:val="22"/>
          <w:lang w:val="en-US" w:eastAsia="zh-CN"/>
        </w:rPr>
        <w:t>nominal</w:t>
      </w:r>
      <w:r w:rsidRPr="005B50D1">
        <w:rPr>
          <w:rFonts w:eastAsia="SimSun" w:hint="eastAsia"/>
          <w:b w:val="0"/>
          <w:snapToGrid/>
          <w:kern w:val="2"/>
          <w:sz w:val="22"/>
          <w:szCs w:val="22"/>
          <w:lang w:val="en-US" w:eastAsia="zh-CN"/>
        </w:rPr>
        <w:t xml:space="preserve"> UE maximum transmission power and estimated power for PUSCH</w:t>
      </w:r>
      <w:r w:rsidR="00844BE4">
        <w:rPr>
          <w:rFonts w:eastAsia="SimSun"/>
          <w:b w:val="0"/>
          <w:snapToGrid/>
          <w:kern w:val="2"/>
          <w:sz w:val="22"/>
          <w:szCs w:val="22"/>
          <w:lang w:val="en-US" w:eastAsia="zh-CN"/>
        </w:rPr>
        <w:t>/PUCCH</w:t>
      </w:r>
      <w:r w:rsidR="0056178A" w:rsidRPr="005B50D1">
        <w:rPr>
          <w:rFonts w:eastAsia="SimSun" w:hint="eastAsia"/>
          <w:b w:val="0"/>
          <w:snapToGrid/>
          <w:kern w:val="2"/>
          <w:sz w:val="22"/>
          <w:szCs w:val="22"/>
          <w:lang w:val="en-US" w:eastAsia="zh-CN"/>
        </w:rPr>
        <w:t xml:space="preserve"> transmission.</w:t>
      </w:r>
      <w:r w:rsidR="00A45057">
        <w:rPr>
          <w:rFonts w:eastAsia="SimSun"/>
          <w:b w:val="0"/>
          <w:snapToGrid/>
          <w:kern w:val="2"/>
          <w:sz w:val="22"/>
          <w:szCs w:val="22"/>
          <w:lang w:val="en-US" w:eastAsia="zh-CN"/>
        </w:rPr>
        <w:t xml:space="preserve"> </w:t>
      </w:r>
      <w:r w:rsidR="00E02ED4">
        <w:rPr>
          <w:rFonts w:eastAsia="SimSun"/>
          <w:b w:val="0"/>
          <w:snapToGrid/>
          <w:kern w:val="2"/>
          <w:sz w:val="22"/>
          <w:szCs w:val="22"/>
          <w:lang w:val="en-US" w:eastAsia="zh-CN"/>
        </w:rPr>
        <w:t>Since</w:t>
      </w:r>
      <w:r w:rsidR="0029590C">
        <w:rPr>
          <w:rFonts w:eastAsia="SimSun"/>
          <w:b w:val="0"/>
          <w:snapToGrid/>
          <w:kern w:val="2"/>
          <w:sz w:val="22"/>
          <w:szCs w:val="22"/>
          <w:lang w:val="en-US" w:eastAsia="zh-CN"/>
        </w:rPr>
        <w:t xml:space="preserve"> </w:t>
      </w:r>
      <w:proofErr w:type="spellStart"/>
      <w:r w:rsidR="008372F3">
        <w:rPr>
          <w:rFonts w:eastAsia="SimSun"/>
          <w:b w:val="0"/>
          <w:snapToGrid/>
          <w:kern w:val="2"/>
          <w:sz w:val="22"/>
          <w:szCs w:val="22"/>
          <w:lang w:val="en-US" w:eastAsia="zh-CN"/>
        </w:rPr>
        <w:t>subframe</w:t>
      </w:r>
      <w:proofErr w:type="spellEnd"/>
      <w:r w:rsidR="008372F3">
        <w:rPr>
          <w:rFonts w:eastAsia="SimSun"/>
          <w:b w:val="0"/>
          <w:snapToGrid/>
          <w:kern w:val="2"/>
          <w:sz w:val="22"/>
          <w:szCs w:val="22"/>
          <w:lang w:val="en-US" w:eastAsia="zh-CN"/>
        </w:rPr>
        <w:t xml:space="preserve"> set dependent</w:t>
      </w:r>
      <w:r w:rsidR="00E02ED4">
        <w:rPr>
          <w:rFonts w:eastAsia="SimSun"/>
          <w:b w:val="0"/>
          <w:snapToGrid/>
          <w:kern w:val="2"/>
          <w:sz w:val="22"/>
          <w:szCs w:val="22"/>
          <w:lang w:val="en-US" w:eastAsia="zh-CN"/>
        </w:rPr>
        <w:t xml:space="preserve"> power control is introduced in </w:t>
      </w:r>
      <w:proofErr w:type="spellStart"/>
      <w:r w:rsidR="0029590C">
        <w:rPr>
          <w:rFonts w:eastAsia="SimSun"/>
          <w:b w:val="0"/>
          <w:snapToGrid/>
          <w:kern w:val="2"/>
          <w:sz w:val="22"/>
          <w:szCs w:val="22"/>
          <w:lang w:val="en-US" w:eastAsia="zh-CN"/>
        </w:rPr>
        <w:t>eIMTA</w:t>
      </w:r>
      <w:proofErr w:type="spellEnd"/>
      <w:r w:rsidR="0029590C">
        <w:rPr>
          <w:rFonts w:eastAsia="SimSun"/>
          <w:b w:val="0"/>
          <w:snapToGrid/>
          <w:kern w:val="2"/>
          <w:sz w:val="22"/>
          <w:szCs w:val="22"/>
          <w:lang w:val="en-US" w:eastAsia="zh-CN"/>
        </w:rPr>
        <w:t xml:space="preserve">, </w:t>
      </w:r>
      <w:r w:rsidR="00380A55">
        <w:rPr>
          <w:rFonts w:eastAsia="SimSun"/>
          <w:b w:val="0"/>
          <w:snapToGrid/>
          <w:kern w:val="2"/>
          <w:sz w:val="22"/>
          <w:szCs w:val="22"/>
          <w:lang w:val="en-US" w:eastAsia="zh-CN"/>
        </w:rPr>
        <w:t xml:space="preserve">the power headroom for the two </w:t>
      </w:r>
      <w:proofErr w:type="spellStart"/>
      <w:r w:rsidR="00380A55">
        <w:rPr>
          <w:rFonts w:eastAsia="SimSun"/>
          <w:b w:val="0"/>
          <w:snapToGrid/>
          <w:kern w:val="2"/>
          <w:sz w:val="22"/>
          <w:szCs w:val="22"/>
          <w:lang w:val="en-US" w:eastAsia="zh-CN"/>
        </w:rPr>
        <w:t>subframe</w:t>
      </w:r>
      <w:proofErr w:type="spellEnd"/>
      <w:r w:rsidR="00380A55">
        <w:rPr>
          <w:rFonts w:eastAsia="SimSun"/>
          <w:b w:val="0"/>
          <w:snapToGrid/>
          <w:kern w:val="2"/>
          <w:sz w:val="22"/>
          <w:szCs w:val="22"/>
          <w:lang w:val="en-US" w:eastAsia="zh-CN"/>
        </w:rPr>
        <w:t xml:space="preserve"> sets may be different</w:t>
      </w:r>
      <w:r w:rsidR="005213CD">
        <w:rPr>
          <w:rFonts w:eastAsia="SimSun"/>
          <w:b w:val="0"/>
          <w:snapToGrid/>
          <w:kern w:val="2"/>
          <w:sz w:val="22"/>
          <w:szCs w:val="22"/>
          <w:lang w:val="en-US" w:eastAsia="zh-CN"/>
        </w:rPr>
        <w:t xml:space="preserve">. </w:t>
      </w:r>
      <w:r w:rsidR="0007761F">
        <w:rPr>
          <w:rFonts w:eastAsia="SimSun"/>
          <w:b w:val="0"/>
          <w:snapToGrid/>
          <w:kern w:val="2"/>
          <w:sz w:val="22"/>
          <w:szCs w:val="22"/>
          <w:lang w:val="en-US" w:eastAsia="zh-CN"/>
        </w:rPr>
        <w:t>In our view, t</w:t>
      </w:r>
      <w:r w:rsidR="0007761F" w:rsidRPr="0007761F">
        <w:rPr>
          <w:rFonts w:eastAsia="SimSun"/>
          <w:b w:val="0"/>
          <w:snapToGrid/>
          <w:kern w:val="2"/>
          <w:sz w:val="22"/>
          <w:szCs w:val="22"/>
          <w:lang w:val="en-US" w:eastAsia="zh-CN"/>
        </w:rPr>
        <w:t xml:space="preserve">he existing PHR mechanism has some drawback but is sufficient. The UE would always report PHR for the current </w:t>
      </w:r>
      <w:proofErr w:type="spellStart"/>
      <w:r w:rsidR="0007761F" w:rsidRPr="0007761F">
        <w:rPr>
          <w:rFonts w:eastAsia="SimSun"/>
          <w:b w:val="0"/>
          <w:snapToGrid/>
          <w:kern w:val="2"/>
          <w:sz w:val="22"/>
          <w:szCs w:val="22"/>
          <w:lang w:val="en-US" w:eastAsia="zh-CN"/>
        </w:rPr>
        <w:t>subframe</w:t>
      </w:r>
      <w:proofErr w:type="spellEnd"/>
      <w:r w:rsidR="0007761F" w:rsidRPr="0007761F">
        <w:rPr>
          <w:rFonts w:eastAsia="SimSun"/>
          <w:b w:val="0"/>
          <w:snapToGrid/>
          <w:kern w:val="2"/>
          <w:sz w:val="22"/>
          <w:szCs w:val="22"/>
          <w:lang w:val="en-US" w:eastAsia="zh-CN"/>
        </w:rPr>
        <w:t xml:space="preserve">, which can be fixed or flexible. </w:t>
      </w:r>
      <w:r w:rsidR="00307099">
        <w:rPr>
          <w:rFonts w:eastAsia="SimSun" w:hint="eastAsia"/>
          <w:b w:val="0"/>
          <w:snapToGrid/>
          <w:kern w:val="2"/>
          <w:sz w:val="22"/>
          <w:szCs w:val="22"/>
          <w:lang w:val="en-US" w:eastAsia="zh-CN"/>
        </w:rPr>
        <w:t xml:space="preserve">When </w:t>
      </w:r>
      <w:proofErr w:type="spellStart"/>
      <w:r w:rsidR="00307099">
        <w:rPr>
          <w:rFonts w:eastAsia="SimSun" w:hint="eastAsia"/>
          <w:b w:val="0"/>
          <w:snapToGrid/>
          <w:kern w:val="2"/>
          <w:sz w:val="22"/>
          <w:szCs w:val="22"/>
          <w:lang w:val="en-US" w:eastAsia="zh-CN"/>
        </w:rPr>
        <w:t>eNB</w:t>
      </w:r>
      <w:proofErr w:type="spellEnd"/>
      <w:r w:rsidR="00307099">
        <w:rPr>
          <w:rFonts w:eastAsia="SimSun" w:hint="eastAsia"/>
          <w:b w:val="0"/>
          <w:snapToGrid/>
          <w:kern w:val="2"/>
          <w:sz w:val="22"/>
          <w:szCs w:val="22"/>
          <w:lang w:val="en-US" w:eastAsia="zh-CN"/>
        </w:rPr>
        <w:t xml:space="preserve"> receives one PHR of one </w:t>
      </w:r>
      <w:proofErr w:type="spellStart"/>
      <w:r w:rsidR="00307099">
        <w:rPr>
          <w:rFonts w:eastAsia="SimSun" w:hint="eastAsia"/>
          <w:b w:val="0"/>
          <w:snapToGrid/>
          <w:kern w:val="2"/>
          <w:sz w:val="22"/>
          <w:szCs w:val="22"/>
          <w:lang w:val="en-US" w:eastAsia="zh-CN"/>
        </w:rPr>
        <w:t>subframe</w:t>
      </w:r>
      <w:proofErr w:type="spellEnd"/>
      <w:r w:rsidR="00307099">
        <w:rPr>
          <w:rFonts w:eastAsia="SimSun" w:hint="eastAsia"/>
          <w:b w:val="0"/>
          <w:snapToGrid/>
          <w:kern w:val="2"/>
          <w:sz w:val="22"/>
          <w:szCs w:val="22"/>
          <w:lang w:val="en-US" w:eastAsia="zh-CN"/>
        </w:rPr>
        <w:t xml:space="preserve"> set it can derive the PHR of another </w:t>
      </w:r>
      <w:proofErr w:type="spellStart"/>
      <w:r w:rsidR="00307099">
        <w:rPr>
          <w:rFonts w:eastAsia="SimSun" w:hint="eastAsia"/>
          <w:b w:val="0"/>
          <w:snapToGrid/>
          <w:kern w:val="2"/>
          <w:sz w:val="22"/>
          <w:szCs w:val="22"/>
          <w:lang w:val="en-US" w:eastAsia="zh-CN"/>
        </w:rPr>
        <w:t>subframe</w:t>
      </w:r>
      <w:proofErr w:type="spellEnd"/>
      <w:r w:rsidR="00307099">
        <w:rPr>
          <w:rFonts w:eastAsia="SimSun" w:hint="eastAsia"/>
          <w:b w:val="0"/>
          <w:snapToGrid/>
          <w:kern w:val="2"/>
          <w:sz w:val="22"/>
          <w:szCs w:val="22"/>
          <w:lang w:val="en-US" w:eastAsia="zh-CN"/>
        </w:rPr>
        <w:t xml:space="preserve"> set by </w:t>
      </w:r>
      <w:r w:rsidR="0007761F" w:rsidRPr="0007761F">
        <w:rPr>
          <w:rFonts w:eastAsia="SimSun"/>
          <w:b w:val="0"/>
          <w:snapToGrid/>
          <w:kern w:val="2"/>
          <w:sz w:val="22"/>
          <w:szCs w:val="22"/>
          <w:lang w:val="en-US" w:eastAsia="zh-CN"/>
        </w:rPr>
        <w:t>measur</w:t>
      </w:r>
      <w:r w:rsidR="00307099">
        <w:rPr>
          <w:rFonts w:eastAsia="SimSun" w:hint="eastAsia"/>
          <w:b w:val="0"/>
          <w:snapToGrid/>
          <w:kern w:val="2"/>
          <w:sz w:val="22"/>
          <w:szCs w:val="22"/>
          <w:lang w:val="en-US" w:eastAsia="zh-CN"/>
        </w:rPr>
        <w:t>ing</w:t>
      </w:r>
      <w:r w:rsidR="0007761F" w:rsidRPr="0007761F">
        <w:rPr>
          <w:rFonts w:eastAsia="SimSun"/>
          <w:b w:val="0"/>
          <w:snapToGrid/>
          <w:kern w:val="2"/>
          <w:sz w:val="22"/>
          <w:szCs w:val="22"/>
          <w:lang w:val="en-US" w:eastAsia="zh-CN"/>
        </w:rPr>
        <w:t xml:space="preserve"> </w:t>
      </w:r>
      <w:r w:rsidR="00307099">
        <w:rPr>
          <w:rFonts w:eastAsia="SimSun" w:hint="eastAsia"/>
          <w:b w:val="0"/>
          <w:snapToGrid/>
          <w:kern w:val="2"/>
          <w:sz w:val="22"/>
          <w:szCs w:val="22"/>
          <w:lang w:val="en-US" w:eastAsia="zh-CN"/>
        </w:rPr>
        <w:t xml:space="preserve">the </w:t>
      </w:r>
      <w:r w:rsidR="0007761F" w:rsidRPr="0007761F">
        <w:rPr>
          <w:rFonts w:eastAsia="SimSun"/>
          <w:b w:val="0"/>
          <w:snapToGrid/>
          <w:kern w:val="2"/>
          <w:sz w:val="22"/>
          <w:szCs w:val="22"/>
          <w:lang w:val="en-US" w:eastAsia="zh-CN"/>
        </w:rPr>
        <w:lastRenderedPageBreak/>
        <w:t xml:space="preserve">received </w:t>
      </w:r>
      <w:r w:rsidR="00307099">
        <w:rPr>
          <w:rFonts w:eastAsia="SimSun" w:hint="eastAsia"/>
          <w:b w:val="0"/>
          <w:snapToGrid/>
          <w:kern w:val="2"/>
          <w:sz w:val="22"/>
          <w:szCs w:val="22"/>
          <w:lang w:val="en-US" w:eastAsia="zh-CN"/>
        </w:rPr>
        <w:t xml:space="preserve">signal </w:t>
      </w:r>
      <w:r w:rsidR="0007761F" w:rsidRPr="0007761F">
        <w:rPr>
          <w:rFonts w:eastAsia="SimSun"/>
          <w:b w:val="0"/>
          <w:snapToGrid/>
          <w:kern w:val="2"/>
          <w:sz w:val="22"/>
          <w:szCs w:val="22"/>
          <w:lang w:val="en-US" w:eastAsia="zh-CN"/>
        </w:rPr>
        <w:t xml:space="preserve">power difference between </w:t>
      </w:r>
      <w:r w:rsidR="00307099">
        <w:rPr>
          <w:rFonts w:eastAsia="SimSun" w:hint="eastAsia"/>
          <w:b w:val="0"/>
          <w:snapToGrid/>
          <w:kern w:val="2"/>
          <w:sz w:val="22"/>
          <w:szCs w:val="22"/>
          <w:lang w:val="en-US" w:eastAsia="zh-CN"/>
        </w:rPr>
        <w:t xml:space="preserve">two </w:t>
      </w:r>
      <w:proofErr w:type="spellStart"/>
      <w:r w:rsidR="00307099">
        <w:rPr>
          <w:rFonts w:eastAsia="SimSun" w:hint="eastAsia"/>
          <w:b w:val="0"/>
          <w:snapToGrid/>
          <w:kern w:val="2"/>
          <w:sz w:val="22"/>
          <w:szCs w:val="22"/>
          <w:lang w:val="en-US" w:eastAsia="zh-CN"/>
        </w:rPr>
        <w:t>subframe</w:t>
      </w:r>
      <w:proofErr w:type="spellEnd"/>
      <w:r w:rsidR="00307099">
        <w:rPr>
          <w:rFonts w:eastAsia="SimSun" w:hint="eastAsia"/>
          <w:b w:val="0"/>
          <w:snapToGrid/>
          <w:kern w:val="2"/>
          <w:sz w:val="22"/>
          <w:szCs w:val="22"/>
          <w:lang w:val="en-US" w:eastAsia="zh-CN"/>
        </w:rPr>
        <w:t xml:space="preserve"> set. The measurement can be performed by </w:t>
      </w:r>
      <w:r w:rsidR="00E4546A">
        <w:rPr>
          <w:rFonts w:eastAsia="SimSun" w:hint="eastAsia"/>
          <w:b w:val="0"/>
          <w:snapToGrid/>
          <w:kern w:val="2"/>
          <w:sz w:val="22"/>
          <w:szCs w:val="22"/>
          <w:lang w:val="en-US" w:eastAsia="zh-CN"/>
        </w:rPr>
        <w:t xml:space="preserve">scheduling </w:t>
      </w:r>
      <w:r w:rsidR="00307099">
        <w:rPr>
          <w:rFonts w:eastAsia="SimSun" w:hint="eastAsia"/>
          <w:b w:val="0"/>
          <w:snapToGrid/>
          <w:kern w:val="2"/>
          <w:sz w:val="22"/>
          <w:szCs w:val="22"/>
          <w:lang w:val="en-US" w:eastAsia="zh-CN"/>
        </w:rPr>
        <w:t xml:space="preserve">two SRS transmission in two different </w:t>
      </w:r>
      <w:proofErr w:type="spellStart"/>
      <w:r w:rsidR="00307099">
        <w:rPr>
          <w:rFonts w:eastAsia="SimSun" w:hint="eastAsia"/>
          <w:b w:val="0"/>
          <w:snapToGrid/>
          <w:kern w:val="2"/>
          <w:sz w:val="22"/>
          <w:szCs w:val="22"/>
          <w:lang w:val="en-US" w:eastAsia="zh-CN"/>
        </w:rPr>
        <w:t>subframe</w:t>
      </w:r>
      <w:proofErr w:type="spellEnd"/>
      <w:r w:rsidR="00307099">
        <w:rPr>
          <w:rFonts w:eastAsia="SimSun" w:hint="eastAsia"/>
          <w:b w:val="0"/>
          <w:snapToGrid/>
          <w:kern w:val="2"/>
          <w:sz w:val="22"/>
          <w:szCs w:val="22"/>
          <w:lang w:val="en-US" w:eastAsia="zh-CN"/>
        </w:rPr>
        <w:t xml:space="preserve"> set, such as SF1 and SF6, with different power control parameters. The received signal power difference after channel estimation will indicate the difference of two PHRs</w:t>
      </w:r>
      <w:r w:rsidR="00E4546A">
        <w:rPr>
          <w:rFonts w:eastAsia="SimSun" w:hint="eastAsia"/>
          <w:b w:val="0"/>
          <w:snapToGrid/>
          <w:kern w:val="2"/>
          <w:sz w:val="22"/>
          <w:szCs w:val="22"/>
          <w:lang w:val="en-US" w:eastAsia="zh-CN"/>
        </w:rPr>
        <w:t xml:space="preserve">.  </w:t>
      </w:r>
      <w:r w:rsidR="0007761F" w:rsidRPr="0007761F">
        <w:rPr>
          <w:rFonts w:eastAsia="SimSun"/>
          <w:b w:val="0"/>
          <w:snapToGrid/>
          <w:kern w:val="2"/>
          <w:sz w:val="22"/>
          <w:szCs w:val="22"/>
          <w:lang w:val="en-US" w:eastAsia="zh-CN"/>
        </w:rPr>
        <w:t>It is possible that the measurement is not very accurate</w:t>
      </w:r>
      <w:r w:rsidR="00E4546A">
        <w:rPr>
          <w:rFonts w:eastAsia="SimSun" w:hint="eastAsia"/>
          <w:b w:val="0"/>
          <w:snapToGrid/>
          <w:kern w:val="2"/>
          <w:sz w:val="22"/>
          <w:szCs w:val="22"/>
          <w:lang w:val="en-US" w:eastAsia="zh-CN"/>
        </w:rPr>
        <w:t xml:space="preserve"> due to the residual noise of channel estimation</w:t>
      </w:r>
      <w:r w:rsidR="0007761F" w:rsidRPr="0007761F">
        <w:rPr>
          <w:rFonts w:eastAsia="SimSun"/>
          <w:b w:val="0"/>
          <w:snapToGrid/>
          <w:kern w:val="2"/>
          <w:sz w:val="22"/>
          <w:szCs w:val="22"/>
          <w:lang w:val="en-US" w:eastAsia="zh-CN"/>
        </w:rPr>
        <w:t>, but</w:t>
      </w:r>
      <w:r w:rsidR="007A25A2">
        <w:rPr>
          <w:rFonts w:eastAsia="SimSun"/>
          <w:b w:val="0"/>
          <w:snapToGrid/>
          <w:kern w:val="2"/>
          <w:sz w:val="22"/>
          <w:szCs w:val="22"/>
          <w:lang w:val="en-US" w:eastAsia="zh-CN"/>
        </w:rPr>
        <w:t xml:space="preserve"> the same estimation error anyhow already limits the power control accuracy</w:t>
      </w:r>
      <w:r w:rsidR="00E4546A">
        <w:rPr>
          <w:rFonts w:eastAsia="SimSun" w:hint="eastAsia"/>
          <w:b w:val="0"/>
          <w:snapToGrid/>
          <w:kern w:val="2"/>
          <w:sz w:val="22"/>
          <w:szCs w:val="22"/>
          <w:lang w:val="en-US" w:eastAsia="zh-CN"/>
        </w:rPr>
        <w:t>.</w:t>
      </w:r>
      <w:r w:rsidR="0007761F" w:rsidRPr="0007761F">
        <w:rPr>
          <w:rFonts w:eastAsia="SimSun"/>
          <w:b w:val="0"/>
          <w:snapToGrid/>
          <w:kern w:val="2"/>
          <w:sz w:val="22"/>
          <w:szCs w:val="22"/>
          <w:lang w:val="en-US" w:eastAsia="zh-CN"/>
        </w:rPr>
        <w:t xml:space="preserve"> Note also that since </w:t>
      </w:r>
      <w:proofErr w:type="spellStart"/>
      <w:r w:rsidR="0007761F" w:rsidRPr="0007761F">
        <w:rPr>
          <w:rFonts w:eastAsia="SimSun"/>
          <w:b w:val="0"/>
          <w:snapToGrid/>
          <w:kern w:val="2"/>
          <w:sz w:val="22"/>
          <w:szCs w:val="22"/>
          <w:lang w:val="en-US" w:eastAsia="zh-CN"/>
        </w:rPr>
        <w:t>eIMTA</w:t>
      </w:r>
      <w:proofErr w:type="spellEnd"/>
      <w:r w:rsidR="0007761F" w:rsidRPr="0007761F">
        <w:rPr>
          <w:rFonts w:eastAsia="SimSun"/>
          <w:b w:val="0"/>
          <w:snapToGrid/>
          <w:kern w:val="2"/>
          <w:sz w:val="22"/>
          <w:szCs w:val="22"/>
          <w:lang w:val="en-US" w:eastAsia="zh-CN"/>
        </w:rPr>
        <w:t xml:space="preserve"> is associated with small cells, power limitation at UE is</w:t>
      </w:r>
      <w:r w:rsidR="007A25A2">
        <w:rPr>
          <w:rFonts w:eastAsia="SimSun"/>
          <w:b w:val="0"/>
          <w:snapToGrid/>
          <w:kern w:val="2"/>
          <w:sz w:val="22"/>
          <w:szCs w:val="22"/>
          <w:lang w:val="en-US" w:eastAsia="zh-CN"/>
        </w:rPr>
        <w:t xml:space="preserve"> somewhat</w:t>
      </w:r>
      <w:r w:rsidR="0007761F" w:rsidRPr="0007761F">
        <w:rPr>
          <w:rFonts w:eastAsia="SimSun"/>
          <w:b w:val="0"/>
          <w:snapToGrid/>
          <w:kern w:val="2"/>
          <w:sz w:val="22"/>
          <w:szCs w:val="22"/>
          <w:lang w:val="en-US" w:eastAsia="zh-CN"/>
        </w:rPr>
        <w:t xml:space="preserve"> less likely to happen.</w:t>
      </w:r>
      <w:r w:rsidR="00234E72">
        <w:rPr>
          <w:rFonts w:eastAsia="SimSun"/>
          <w:b w:val="0"/>
          <w:snapToGrid/>
          <w:kern w:val="2"/>
          <w:sz w:val="22"/>
          <w:szCs w:val="22"/>
          <w:lang w:val="en-US" w:eastAsia="zh-CN"/>
        </w:rPr>
        <w:t xml:space="preserve"> </w:t>
      </w:r>
      <w:r w:rsidR="00515EC4">
        <w:rPr>
          <w:rFonts w:eastAsia="SimSun"/>
          <w:b w:val="0"/>
          <w:snapToGrid/>
          <w:kern w:val="2"/>
          <w:sz w:val="22"/>
          <w:szCs w:val="22"/>
          <w:lang w:val="en-US" w:eastAsia="zh-CN"/>
        </w:rPr>
        <w:t>Thus,</w:t>
      </w:r>
      <w:r w:rsidR="003E7067">
        <w:rPr>
          <w:rFonts w:eastAsia="SimSun"/>
          <w:b w:val="0"/>
          <w:snapToGrid/>
          <w:kern w:val="2"/>
          <w:sz w:val="22"/>
          <w:szCs w:val="22"/>
          <w:lang w:val="en-US" w:eastAsia="zh-CN"/>
        </w:rPr>
        <w:t xml:space="preserve"> </w:t>
      </w:r>
      <w:r w:rsidR="00E4546A" w:rsidRPr="0007761F">
        <w:rPr>
          <w:rFonts w:eastAsia="SimSun"/>
          <w:b w:val="0"/>
          <w:snapToGrid/>
          <w:kern w:val="2"/>
          <w:sz w:val="22"/>
          <w:szCs w:val="22"/>
          <w:lang w:val="en-US" w:eastAsia="zh-CN"/>
        </w:rPr>
        <w:t xml:space="preserve">the impact </w:t>
      </w:r>
      <w:r w:rsidR="00E4546A">
        <w:rPr>
          <w:rFonts w:eastAsia="SimSun" w:hint="eastAsia"/>
          <w:b w:val="0"/>
          <w:snapToGrid/>
          <w:kern w:val="2"/>
          <w:sz w:val="22"/>
          <w:szCs w:val="22"/>
          <w:lang w:val="en-US" w:eastAsia="zh-CN"/>
        </w:rPr>
        <w:t xml:space="preserve">of inaccurate PHR </w:t>
      </w:r>
      <w:r w:rsidR="00E4546A" w:rsidRPr="0007761F">
        <w:rPr>
          <w:rFonts w:eastAsia="SimSun"/>
          <w:b w:val="0"/>
          <w:snapToGrid/>
          <w:kern w:val="2"/>
          <w:sz w:val="22"/>
          <w:szCs w:val="22"/>
          <w:lang w:val="en-US" w:eastAsia="zh-CN"/>
        </w:rPr>
        <w:t xml:space="preserve">on UL throughput performance </w:t>
      </w:r>
      <w:r w:rsidR="00E4546A">
        <w:rPr>
          <w:rFonts w:eastAsia="SimSun"/>
          <w:b w:val="0"/>
          <w:snapToGrid/>
          <w:kern w:val="2"/>
          <w:sz w:val="22"/>
          <w:szCs w:val="22"/>
          <w:lang w:val="en-US" w:eastAsia="zh-CN"/>
        </w:rPr>
        <w:t>is expected to be marginal</w:t>
      </w:r>
      <w:r w:rsidR="00E4546A">
        <w:rPr>
          <w:rFonts w:eastAsia="SimSun" w:hint="eastAsia"/>
          <w:b w:val="0"/>
          <w:snapToGrid/>
          <w:kern w:val="2"/>
          <w:sz w:val="22"/>
          <w:szCs w:val="22"/>
          <w:lang w:val="en-US" w:eastAsia="zh-CN"/>
        </w:rPr>
        <w:t>.</w:t>
      </w:r>
      <w:r w:rsidR="00E4546A" w:rsidRPr="00515EC4">
        <w:rPr>
          <w:rFonts w:eastAsia="SimSun"/>
          <w:b w:val="0"/>
          <w:snapToGrid/>
          <w:kern w:val="2"/>
          <w:sz w:val="22"/>
          <w:szCs w:val="22"/>
          <w:lang w:val="en-US" w:eastAsia="zh-CN"/>
        </w:rPr>
        <w:t xml:space="preserve"> </w:t>
      </w:r>
    </w:p>
    <w:p w:rsidR="00F65A79" w:rsidRPr="00217A13" w:rsidRDefault="00F65A79" w:rsidP="00F65A79">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2</w:t>
      </w:r>
      <w:r w:rsidRPr="002022C5">
        <w:rPr>
          <w:rFonts w:eastAsia="SimSun"/>
          <w:b/>
          <w:i/>
          <w:lang w:val="en-US" w:eastAsia="zh-CN"/>
        </w:rPr>
        <w:t xml:space="preserve">: </w:t>
      </w:r>
      <w:r w:rsidR="00E4546A">
        <w:rPr>
          <w:rFonts w:eastAsia="SimSun" w:hint="eastAsia"/>
          <w:i/>
          <w:lang w:val="en-US" w:eastAsia="zh-CN"/>
        </w:rPr>
        <w:t>T</w:t>
      </w:r>
      <w:r w:rsidR="00E4546A" w:rsidRPr="002767D7">
        <w:rPr>
          <w:rFonts w:eastAsia="SimSun"/>
          <w:i/>
          <w:lang w:val="en-US" w:eastAsia="zh-CN"/>
        </w:rPr>
        <w:t xml:space="preserve">he </w:t>
      </w:r>
      <w:r w:rsidR="002767D7" w:rsidRPr="002767D7">
        <w:rPr>
          <w:rFonts w:eastAsia="SimSun"/>
          <w:i/>
          <w:lang w:val="en-US" w:eastAsia="zh-CN"/>
        </w:rPr>
        <w:t xml:space="preserve">existing PHR mechanism </w:t>
      </w:r>
      <w:r w:rsidR="00E4546A">
        <w:rPr>
          <w:rFonts w:eastAsia="SimSun" w:hint="eastAsia"/>
          <w:i/>
          <w:lang w:val="en-US" w:eastAsia="zh-CN"/>
        </w:rPr>
        <w:t xml:space="preserve">is sufficient for TDD </w:t>
      </w:r>
      <w:proofErr w:type="spellStart"/>
      <w:r w:rsidR="00E4546A">
        <w:rPr>
          <w:rFonts w:eastAsia="SimSun" w:hint="eastAsia"/>
          <w:i/>
          <w:lang w:val="en-US" w:eastAsia="zh-CN"/>
        </w:rPr>
        <w:t>eIMTA</w:t>
      </w:r>
      <w:proofErr w:type="spellEnd"/>
      <w:r w:rsidR="00E4546A">
        <w:rPr>
          <w:rFonts w:eastAsia="SimSun" w:hint="eastAsia"/>
          <w:i/>
          <w:lang w:val="en-US" w:eastAsia="zh-CN"/>
        </w:rPr>
        <w:t xml:space="preserve"> </w:t>
      </w:r>
      <w:r w:rsidR="005B3B1B">
        <w:rPr>
          <w:rFonts w:eastAsia="SimSun" w:hint="eastAsia"/>
          <w:i/>
          <w:lang w:val="en-US" w:eastAsia="zh-CN"/>
        </w:rPr>
        <w:t>to support</w:t>
      </w:r>
      <w:r w:rsidR="00AC242F">
        <w:rPr>
          <w:rFonts w:eastAsia="SimSun"/>
          <w:i/>
          <w:lang w:val="en-US" w:eastAsia="zh-CN"/>
        </w:rPr>
        <w:t xml:space="preserve"> </w:t>
      </w:r>
      <w:proofErr w:type="spellStart"/>
      <w:r w:rsidR="00AC242F">
        <w:rPr>
          <w:rFonts w:eastAsia="SimSun"/>
          <w:i/>
          <w:lang w:val="en-US" w:eastAsia="zh-CN"/>
        </w:rPr>
        <w:t>subframe</w:t>
      </w:r>
      <w:proofErr w:type="spellEnd"/>
      <w:r w:rsidR="00AC242F">
        <w:rPr>
          <w:rFonts w:eastAsia="SimSun"/>
          <w:i/>
          <w:lang w:val="en-US" w:eastAsia="zh-CN"/>
        </w:rPr>
        <w:t xml:space="preserve"> set dependent power control</w:t>
      </w:r>
      <w:r w:rsidR="002767D7">
        <w:rPr>
          <w:rFonts w:eastAsia="SimSun"/>
          <w:i/>
          <w:lang w:val="en-US" w:eastAsia="zh-CN"/>
        </w:rPr>
        <w:t>.</w:t>
      </w:r>
    </w:p>
    <w:p w:rsidR="00F65A79" w:rsidRPr="005B50D1" w:rsidRDefault="00F65A79" w:rsidP="00687D3E">
      <w:pPr>
        <w:pStyle w:val="LGTdoc1"/>
        <w:spacing w:beforeLines="0" w:before="120" w:after="120" w:afterAutospacing="0"/>
        <w:rPr>
          <w:rFonts w:eastAsia="SimSun"/>
          <w:b w:val="0"/>
          <w:snapToGrid/>
          <w:kern w:val="2"/>
          <w:sz w:val="22"/>
          <w:szCs w:val="22"/>
          <w:lang w:val="en-US" w:eastAsia="zh-CN"/>
        </w:rPr>
      </w:pPr>
    </w:p>
    <w:p w:rsidR="00484CCE" w:rsidRDefault="00687D3E" w:rsidP="00484CCE">
      <w:pPr>
        <w:pStyle w:val="LGTdoc1"/>
        <w:numPr>
          <w:ilvl w:val="0"/>
          <w:numId w:val="3"/>
        </w:numPr>
        <w:spacing w:beforeLines="0" w:before="120" w:after="120" w:afterAutospacing="0"/>
        <w:ind w:left="432" w:hanging="432"/>
        <w:rPr>
          <w:rFonts w:ascii="Arial" w:hAnsi="Arial" w:cs="Arial"/>
          <w:lang w:val="en-US"/>
        </w:rPr>
      </w:pPr>
      <w:r w:rsidRPr="005B50D1">
        <w:rPr>
          <w:rFonts w:ascii="Arial" w:eastAsia="SimSun" w:hAnsi="Arial" w:cs="Arial" w:hint="eastAsia"/>
          <w:lang w:val="en-US" w:eastAsia="zh-CN"/>
        </w:rPr>
        <w:t>P</w:t>
      </w:r>
      <w:r w:rsidR="008408C7">
        <w:rPr>
          <w:rFonts w:ascii="Arial" w:hAnsi="Arial" w:cs="Arial"/>
          <w:lang w:val="en-US"/>
        </w:rPr>
        <w:t>ower control</w:t>
      </w:r>
      <w:r w:rsidRPr="005B50D1">
        <w:rPr>
          <w:rFonts w:ascii="Arial" w:eastAsia="SimSun" w:hAnsi="Arial" w:cs="Arial" w:hint="eastAsia"/>
          <w:lang w:val="en-US" w:eastAsia="zh-CN"/>
        </w:rPr>
        <w:t xml:space="preserve"> for SRS</w:t>
      </w:r>
    </w:p>
    <w:p w:rsidR="007C2F38" w:rsidRPr="005B50D1" w:rsidRDefault="0056178A" w:rsidP="005B169A">
      <w:pPr>
        <w:pStyle w:val="LGTdoc1"/>
        <w:spacing w:beforeLines="0" w:before="120" w:after="120" w:afterAutospacing="0"/>
        <w:rPr>
          <w:rFonts w:eastAsia="SimSun"/>
          <w:b w:val="0"/>
          <w:snapToGrid/>
          <w:kern w:val="2"/>
          <w:sz w:val="22"/>
          <w:szCs w:val="22"/>
          <w:lang w:val="en-US" w:eastAsia="zh-CN"/>
        </w:rPr>
      </w:pPr>
      <w:r w:rsidRPr="005B50D1">
        <w:rPr>
          <w:rFonts w:eastAsia="SimSun" w:hint="eastAsia"/>
          <w:b w:val="0"/>
          <w:snapToGrid/>
          <w:kern w:val="2"/>
          <w:sz w:val="22"/>
          <w:szCs w:val="22"/>
          <w:lang w:val="en-US" w:eastAsia="zh-CN"/>
        </w:rPr>
        <w:t xml:space="preserve">In LTE the SRS power control uses </w:t>
      </w:r>
      <w:r w:rsidR="007C2F38" w:rsidRPr="005B50D1">
        <w:rPr>
          <w:rFonts w:eastAsia="SimSun" w:hint="eastAsia"/>
          <w:b w:val="0"/>
          <w:snapToGrid/>
          <w:kern w:val="2"/>
          <w:sz w:val="22"/>
          <w:szCs w:val="22"/>
          <w:lang w:val="en-US" w:eastAsia="zh-CN"/>
        </w:rPr>
        <w:t xml:space="preserve">the same parameters as PUSCH in the same </w:t>
      </w:r>
      <w:proofErr w:type="spellStart"/>
      <w:r w:rsidR="007C2F38" w:rsidRPr="005B50D1">
        <w:rPr>
          <w:rFonts w:eastAsia="SimSun" w:hint="eastAsia"/>
          <w:b w:val="0"/>
          <w:snapToGrid/>
          <w:kern w:val="2"/>
          <w:sz w:val="22"/>
          <w:szCs w:val="22"/>
          <w:lang w:val="en-US" w:eastAsia="zh-CN"/>
        </w:rPr>
        <w:t>subframe</w:t>
      </w:r>
      <w:proofErr w:type="spellEnd"/>
      <w:r w:rsidR="007C2F38" w:rsidRPr="005B50D1">
        <w:rPr>
          <w:rFonts w:eastAsia="SimSun" w:hint="eastAsia"/>
          <w:b w:val="0"/>
          <w:snapToGrid/>
          <w:kern w:val="2"/>
          <w:sz w:val="22"/>
          <w:szCs w:val="22"/>
          <w:lang w:val="en-US" w:eastAsia="zh-CN"/>
        </w:rPr>
        <w:t xml:space="preserve"> except for the additional offset parameter </w:t>
      </w:r>
      <w:proofErr w:type="spellStart"/>
      <w:r w:rsidR="007C2F38" w:rsidRPr="005B50D1">
        <w:rPr>
          <w:rFonts w:eastAsia="SimSun" w:hint="eastAsia"/>
          <w:b w:val="0"/>
          <w:snapToGrid/>
          <w:kern w:val="2"/>
          <w:sz w:val="22"/>
          <w:szCs w:val="22"/>
          <w:lang w:val="en-US" w:eastAsia="zh-CN"/>
        </w:rPr>
        <w:t>P</w:t>
      </w:r>
      <w:r w:rsidR="007C2F38" w:rsidRPr="005B50D1">
        <w:rPr>
          <w:rFonts w:eastAsia="SimSun" w:hint="eastAsia"/>
          <w:b w:val="0"/>
          <w:snapToGrid/>
          <w:kern w:val="2"/>
          <w:sz w:val="22"/>
          <w:szCs w:val="22"/>
          <w:vertAlign w:val="subscript"/>
          <w:lang w:val="en-US" w:eastAsia="zh-CN"/>
        </w:rPr>
        <w:t>SRS_Offset</w:t>
      </w:r>
      <w:proofErr w:type="spellEnd"/>
      <w:r w:rsidR="007C2F38" w:rsidRPr="005B50D1">
        <w:rPr>
          <w:rFonts w:eastAsia="SimSun" w:hint="eastAsia"/>
          <w:b w:val="0"/>
          <w:snapToGrid/>
          <w:kern w:val="2"/>
          <w:sz w:val="22"/>
          <w:szCs w:val="22"/>
          <w:lang w:val="en-US" w:eastAsia="zh-CN"/>
        </w:rPr>
        <w:t xml:space="preserve">. When two sets of UL PC parameters are defined for PUSCH, </w:t>
      </w:r>
      <w:r w:rsidR="004B4C21" w:rsidRPr="005B50D1">
        <w:rPr>
          <w:rFonts w:eastAsia="SimSun" w:hint="eastAsia"/>
          <w:b w:val="0"/>
          <w:snapToGrid/>
          <w:kern w:val="2"/>
          <w:sz w:val="22"/>
          <w:szCs w:val="22"/>
          <w:lang w:val="en-US" w:eastAsia="zh-CN"/>
        </w:rPr>
        <w:t xml:space="preserve">the question is how to apply two sets of UL power control parameters to SRS transmission. One </w:t>
      </w:r>
      <w:r w:rsidR="007C2F38" w:rsidRPr="005B50D1">
        <w:rPr>
          <w:rFonts w:eastAsia="SimSun" w:hint="eastAsia"/>
          <w:b w:val="0"/>
          <w:snapToGrid/>
          <w:kern w:val="2"/>
          <w:sz w:val="22"/>
          <w:szCs w:val="22"/>
          <w:lang w:val="en-US" w:eastAsia="zh-CN"/>
        </w:rPr>
        <w:t xml:space="preserve">straightforward </w:t>
      </w:r>
      <w:r w:rsidR="004B4C21" w:rsidRPr="005B50D1">
        <w:rPr>
          <w:rFonts w:eastAsia="SimSun" w:hint="eastAsia"/>
          <w:b w:val="0"/>
          <w:snapToGrid/>
          <w:kern w:val="2"/>
          <w:sz w:val="22"/>
          <w:szCs w:val="22"/>
          <w:lang w:val="en-US" w:eastAsia="zh-CN"/>
        </w:rPr>
        <w:t xml:space="preserve">solution is </w:t>
      </w:r>
      <w:r w:rsidR="007C2F38" w:rsidRPr="005B50D1">
        <w:rPr>
          <w:rFonts w:eastAsia="SimSun" w:hint="eastAsia"/>
          <w:b w:val="0"/>
          <w:snapToGrid/>
          <w:kern w:val="2"/>
          <w:sz w:val="22"/>
          <w:szCs w:val="22"/>
          <w:lang w:val="en-US" w:eastAsia="zh-CN"/>
        </w:rPr>
        <w:t xml:space="preserve">to </w:t>
      </w:r>
      <w:r w:rsidR="004B4C21" w:rsidRPr="005B50D1">
        <w:rPr>
          <w:rFonts w:eastAsia="SimSun" w:hint="eastAsia"/>
          <w:b w:val="0"/>
          <w:snapToGrid/>
          <w:kern w:val="2"/>
          <w:sz w:val="22"/>
          <w:szCs w:val="22"/>
          <w:lang w:val="en-US" w:eastAsia="zh-CN"/>
        </w:rPr>
        <w:t xml:space="preserve">use the parameter set that is used by PUSCH </w:t>
      </w:r>
      <w:r w:rsidR="004B4C21" w:rsidRPr="005B50D1">
        <w:rPr>
          <w:rFonts w:eastAsia="SimSun"/>
          <w:b w:val="0"/>
          <w:snapToGrid/>
          <w:kern w:val="2"/>
          <w:sz w:val="22"/>
          <w:szCs w:val="22"/>
          <w:lang w:val="en-US" w:eastAsia="zh-CN"/>
        </w:rPr>
        <w:t>transmissions</w:t>
      </w:r>
      <w:r w:rsidR="004B4C21" w:rsidRPr="005B50D1">
        <w:rPr>
          <w:rFonts w:eastAsia="SimSun" w:hint="eastAsia"/>
          <w:b w:val="0"/>
          <w:snapToGrid/>
          <w:kern w:val="2"/>
          <w:sz w:val="22"/>
          <w:szCs w:val="22"/>
          <w:lang w:val="en-US" w:eastAsia="zh-CN"/>
        </w:rPr>
        <w:t xml:space="preserve"> in the same </w:t>
      </w:r>
      <w:proofErr w:type="spellStart"/>
      <w:r w:rsidR="004B4C21" w:rsidRPr="005B50D1">
        <w:rPr>
          <w:rFonts w:eastAsia="SimSun" w:hint="eastAsia"/>
          <w:b w:val="0"/>
          <w:snapToGrid/>
          <w:kern w:val="2"/>
          <w:sz w:val="22"/>
          <w:szCs w:val="22"/>
          <w:lang w:val="en-US" w:eastAsia="zh-CN"/>
        </w:rPr>
        <w:t>subframe</w:t>
      </w:r>
      <w:proofErr w:type="spellEnd"/>
      <w:r w:rsidR="004B4C21" w:rsidRPr="005B50D1">
        <w:rPr>
          <w:rFonts w:eastAsia="SimSun" w:hint="eastAsia"/>
          <w:b w:val="0"/>
          <w:snapToGrid/>
          <w:kern w:val="2"/>
          <w:sz w:val="22"/>
          <w:szCs w:val="22"/>
          <w:lang w:val="en-US" w:eastAsia="zh-CN"/>
        </w:rPr>
        <w:t>. T</w:t>
      </w:r>
      <w:r w:rsidR="008E0FE1" w:rsidRPr="005B50D1">
        <w:rPr>
          <w:rFonts w:eastAsia="SimSun" w:hint="eastAsia"/>
          <w:b w:val="0"/>
          <w:snapToGrid/>
          <w:kern w:val="2"/>
          <w:sz w:val="22"/>
          <w:szCs w:val="22"/>
          <w:lang w:val="en-US" w:eastAsia="zh-CN"/>
        </w:rPr>
        <w:t xml:space="preserve">herefore, SRS </w:t>
      </w:r>
      <w:r w:rsidR="008E0FE1" w:rsidRPr="005B50D1">
        <w:rPr>
          <w:rFonts w:eastAsia="SimSun"/>
          <w:b w:val="0"/>
          <w:snapToGrid/>
          <w:kern w:val="2"/>
          <w:sz w:val="22"/>
          <w:szCs w:val="22"/>
          <w:lang w:val="en-US" w:eastAsia="zh-CN"/>
        </w:rPr>
        <w:t>transmission</w:t>
      </w:r>
      <w:r w:rsidR="008E0FE1" w:rsidRPr="005B50D1">
        <w:rPr>
          <w:rFonts w:eastAsia="SimSun" w:hint="eastAsia"/>
          <w:b w:val="0"/>
          <w:snapToGrid/>
          <w:kern w:val="2"/>
          <w:sz w:val="22"/>
          <w:szCs w:val="22"/>
          <w:lang w:val="en-US" w:eastAsia="zh-CN"/>
        </w:rPr>
        <w:t xml:space="preserve"> with two sets of power control parameters can be supported.</w:t>
      </w:r>
    </w:p>
    <w:p w:rsidR="001B4F4A" w:rsidRPr="005B50D1" w:rsidRDefault="004B4C21" w:rsidP="005B169A">
      <w:pPr>
        <w:pStyle w:val="LGTdoc1"/>
        <w:spacing w:beforeLines="0" w:before="120" w:after="120" w:afterAutospacing="0"/>
        <w:rPr>
          <w:rFonts w:eastAsia="SimSun"/>
          <w:b w:val="0"/>
          <w:snapToGrid/>
          <w:kern w:val="2"/>
          <w:sz w:val="22"/>
          <w:szCs w:val="22"/>
          <w:lang w:val="en-US" w:eastAsia="zh-CN"/>
        </w:rPr>
      </w:pPr>
      <w:r w:rsidRPr="005B50D1">
        <w:rPr>
          <w:rFonts w:eastAsia="SimSun" w:hint="eastAsia"/>
          <w:b w:val="0"/>
          <w:snapToGrid/>
          <w:kern w:val="2"/>
          <w:sz w:val="22"/>
          <w:szCs w:val="22"/>
          <w:lang w:val="en-US" w:eastAsia="zh-CN"/>
        </w:rPr>
        <w:t>If</w:t>
      </w:r>
      <w:r w:rsidR="00E23524" w:rsidRPr="005B50D1">
        <w:rPr>
          <w:rFonts w:eastAsia="SimSun" w:hint="eastAsia"/>
          <w:b w:val="0"/>
          <w:snapToGrid/>
          <w:kern w:val="2"/>
          <w:sz w:val="22"/>
          <w:szCs w:val="22"/>
          <w:lang w:val="en-US" w:eastAsia="zh-CN"/>
        </w:rPr>
        <w:t xml:space="preserve"> SRS period is larger than 5ms, the periodic SRS transmission will be scheduled in the fixed UL </w:t>
      </w:r>
      <w:proofErr w:type="spellStart"/>
      <w:r w:rsidR="00E23524" w:rsidRPr="005B50D1">
        <w:rPr>
          <w:rFonts w:eastAsia="SimSun" w:hint="eastAsia"/>
          <w:b w:val="0"/>
          <w:snapToGrid/>
          <w:kern w:val="2"/>
          <w:sz w:val="22"/>
          <w:szCs w:val="22"/>
          <w:lang w:val="en-US" w:eastAsia="zh-CN"/>
        </w:rPr>
        <w:t>subframes</w:t>
      </w:r>
      <w:proofErr w:type="spellEnd"/>
      <w:r w:rsidR="00E23524" w:rsidRPr="005B50D1">
        <w:rPr>
          <w:rFonts w:eastAsia="SimSun" w:hint="eastAsia"/>
          <w:b w:val="0"/>
          <w:snapToGrid/>
          <w:kern w:val="2"/>
          <w:sz w:val="22"/>
          <w:szCs w:val="22"/>
          <w:lang w:val="en-US" w:eastAsia="zh-CN"/>
        </w:rPr>
        <w:t xml:space="preserve"> of the same set in most cases</w:t>
      </w:r>
      <w:r w:rsidR="00934D1E" w:rsidRPr="005B50D1">
        <w:rPr>
          <w:rFonts w:eastAsia="SimSun" w:hint="eastAsia"/>
          <w:b w:val="0"/>
          <w:snapToGrid/>
          <w:kern w:val="2"/>
          <w:sz w:val="22"/>
          <w:szCs w:val="22"/>
          <w:lang w:val="en-US" w:eastAsia="zh-CN"/>
        </w:rPr>
        <w:t xml:space="preserve">, </w:t>
      </w:r>
      <w:proofErr w:type="spellStart"/>
      <w:r w:rsidR="00934D1E" w:rsidRPr="005B50D1">
        <w:rPr>
          <w:rFonts w:eastAsia="SimSun" w:hint="eastAsia"/>
          <w:b w:val="0"/>
          <w:snapToGrid/>
          <w:kern w:val="2"/>
          <w:sz w:val="22"/>
          <w:szCs w:val="22"/>
          <w:lang w:val="en-US" w:eastAsia="zh-CN"/>
        </w:rPr>
        <w:t>eNB</w:t>
      </w:r>
      <w:proofErr w:type="spellEnd"/>
      <w:r w:rsidR="00934D1E" w:rsidRPr="005B50D1">
        <w:rPr>
          <w:rFonts w:eastAsia="SimSun" w:hint="eastAsia"/>
          <w:b w:val="0"/>
          <w:snapToGrid/>
          <w:kern w:val="2"/>
          <w:sz w:val="22"/>
          <w:szCs w:val="22"/>
          <w:lang w:val="en-US" w:eastAsia="zh-CN"/>
        </w:rPr>
        <w:t xml:space="preserve"> cannot obtain the channel information of another set and link </w:t>
      </w:r>
      <w:r w:rsidR="00934D1E" w:rsidRPr="005B50D1">
        <w:rPr>
          <w:rFonts w:eastAsia="SimSun"/>
          <w:b w:val="0"/>
          <w:snapToGrid/>
          <w:kern w:val="2"/>
          <w:sz w:val="22"/>
          <w:szCs w:val="22"/>
          <w:lang w:val="en-US" w:eastAsia="zh-CN"/>
        </w:rPr>
        <w:t>adaptation</w:t>
      </w:r>
      <w:r w:rsidR="00934D1E" w:rsidRPr="005B50D1">
        <w:rPr>
          <w:rFonts w:eastAsia="SimSun" w:hint="eastAsia"/>
          <w:b w:val="0"/>
          <w:snapToGrid/>
          <w:kern w:val="2"/>
          <w:sz w:val="22"/>
          <w:szCs w:val="22"/>
          <w:lang w:val="en-US" w:eastAsia="zh-CN"/>
        </w:rPr>
        <w:t xml:space="preserve"> for PUSCH in flexible </w:t>
      </w:r>
      <w:proofErr w:type="spellStart"/>
      <w:r w:rsidR="00934D1E" w:rsidRPr="005B50D1">
        <w:rPr>
          <w:rFonts w:eastAsia="SimSun" w:hint="eastAsia"/>
          <w:b w:val="0"/>
          <w:snapToGrid/>
          <w:kern w:val="2"/>
          <w:sz w:val="22"/>
          <w:szCs w:val="22"/>
          <w:lang w:val="en-US" w:eastAsia="zh-CN"/>
        </w:rPr>
        <w:t>subframes</w:t>
      </w:r>
      <w:proofErr w:type="spellEnd"/>
      <w:r w:rsidR="00934D1E" w:rsidRPr="005B50D1">
        <w:rPr>
          <w:rFonts w:eastAsia="SimSun" w:hint="eastAsia"/>
          <w:b w:val="0"/>
          <w:snapToGrid/>
          <w:kern w:val="2"/>
          <w:sz w:val="22"/>
          <w:szCs w:val="22"/>
          <w:lang w:val="en-US" w:eastAsia="zh-CN"/>
        </w:rPr>
        <w:t xml:space="preserve"> is not possible </w:t>
      </w:r>
      <w:r w:rsidR="00E23524" w:rsidRPr="005B50D1">
        <w:rPr>
          <w:rFonts w:eastAsia="SimSun" w:hint="eastAsia"/>
          <w:b w:val="0"/>
          <w:snapToGrid/>
          <w:kern w:val="2"/>
          <w:sz w:val="22"/>
          <w:szCs w:val="22"/>
          <w:lang w:val="en-US" w:eastAsia="zh-CN"/>
        </w:rPr>
        <w:t xml:space="preserve">by using SRS transmission. </w:t>
      </w:r>
      <w:r w:rsidR="00934D1E" w:rsidRPr="005B50D1">
        <w:rPr>
          <w:rFonts w:eastAsia="SimSun" w:hint="eastAsia"/>
          <w:b w:val="0"/>
          <w:snapToGrid/>
          <w:kern w:val="2"/>
          <w:sz w:val="22"/>
          <w:szCs w:val="22"/>
          <w:lang w:val="en-US" w:eastAsia="zh-CN"/>
        </w:rPr>
        <w:t>To solve this issue, a method to decouple SRS</w:t>
      </w:r>
      <w:r w:rsidR="00934D1E" w:rsidRPr="005B50D1">
        <w:rPr>
          <w:rFonts w:eastAsia="SimSun"/>
          <w:b w:val="0"/>
          <w:snapToGrid/>
          <w:kern w:val="2"/>
          <w:sz w:val="22"/>
          <w:szCs w:val="22"/>
          <w:lang w:val="en-US" w:eastAsia="zh-CN"/>
        </w:rPr>
        <w:t>’</w:t>
      </w:r>
      <w:r w:rsidR="00934D1E" w:rsidRPr="005B50D1">
        <w:rPr>
          <w:rFonts w:eastAsia="SimSun" w:hint="eastAsia"/>
          <w:b w:val="0"/>
          <w:snapToGrid/>
          <w:kern w:val="2"/>
          <w:sz w:val="22"/>
          <w:szCs w:val="22"/>
          <w:lang w:val="en-US" w:eastAsia="zh-CN"/>
        </w:rPr>
        <w:t xml:space="preserve">s power control parameters and its transmission </w:t>
      </w:r>
      <w:proofErr w:type="spellStart"/>
      <w:r w:rsidR="00934D1E" w:rsidRPr="005B50D1">
        <w:rPr>
          <w:rFonts w:eastAsia="SimSun" w:hint="eastAsia"/>
          <w:b w:val="0"/>
          <w:snapToGrid/>
          <w:kern w:val="2"/>
          <w:sz w:val="22"/>
          <w:szCs w:val="22"/>
          <w:lang w:val="en-US" w:eastAsia="zh-CN"/>
        </w:rPr>
        <w:t>subframe</w:t>
      </w:r>
      <w:proofErr w:type="spellEnd"/>
      <w:r w:rsidR="00934D1E" w:rsidRPr="005B50D1">
        <w:rPr>
          <w:rFonts w:eastAsia="SimSun" w:hint="eastAsia"/>
          <w:b w:val="0"/>
          <w:snapToGrid/>
          <w:kern w:val="2"/>
          <w:sz w:val="22"/>
          <w:szCs w:val="22"/>
          <w:lang w:val="en-US" w:eastAsia="zh-CN"/>
        </w:rPr>
        <w:t xml:space="preserve"> was proposed in [</w:t>
      </w:r>
      <w:r w:rsidR="00345FCA">
        <w:rPr>
          <w:rFonts w:eastAsia="SimSun" w:hint="eastAsia"/>
          <w:b w:val="0"/>
          <w:snapToGrid/>
          <w:kern w:val="2"/>
          <w:sz w:val="22"/>
          <w:szCs w:val="22"/>
          <w:lang w:val="en-US" w:eastAsia="zh-CN"/>
        </w:rPr>
        <w:t>3</w:t>
      </w:r>
      <w:r w:rsidR="00934D1E" w:rsidRPr="005B50D1">
        <w:rPr>
          <w:rFonts w:eastAsia="SimSun" w:hint="eastAsia"/>
          <w:b w:val="0"/>
          <w:snapToGrid/>
          <w:kern w:val="2"/>
          <w:sz w:val="22"/>
          <w:szCs w:val="22"/>
          <w:lang w:val="en-US" w:eastAsia="zh-CN"/>
        </w:rPr>
        <w:t>] and [</w:t>
      </w:r>
      <w:r w:rsidR="00345FCA">
        <w:rPr>
          <w:rFonts w:eastAsia="SimSun" w:hint="eastAsia"/>
          <w:b w:val="0"/>
          <w:snapToGrid/>
          <w:kern w:val="2"/>
          <w:sz w:val="22"/>
          <w:szCs w:val="22"/>
          <w:lang w:val="en-US" w:eastAsia="zh-CN"/>
        </w:rPr>
        <w:t>4</w:t>
      </w:r>
      <w:r w:rsidR="00934D1E" w:rsidRPr="005B50D1">
        <w:rPr>
          <w:rFonts w:eastAsia="SimSun" w:hint="eastAsia"/>
          <w:b w:val="0"/>
          <w:snapToGrid/>
          <w:kern w:val="2"/>
          <w:sz w:val="22"/>
          <w:szCs w:val="22"/>
          <w:lang w:val="en-US" w:eastAsia="zh-CN"/>
        </w:rPr>
        <w:t xml:space="preserve">]. However, this method may require </w:t>
      </w:r>
      <w:r w:rsidR="00256146">
        <w:rPr>
          <w:rFonts w:eastAsia="SimSun"/>
          <w:b w:val="0"/>
          <w:snapToGrid/>
          <w:kern w:val="2"/>
          <w:sz w:val="22"/>
          <w:szCs w:val="22"/>
          <w:lang w:val="en-US" w:eastAsia="zh-CN"/>
        </w:rPr>
        <w:t>extra</w:t>
      </w:r>
      <w:r w:rsidR="00256146" w:rsidRPr="005B50D1">
        <w:rPr>
          <w:rFonts w:eastAsia="SimSun" w:hint="eastAsia"/>
          <w:b w:val="0"/>
          <w:snapToGrid/>
          <w:kern w:val="2"/>
          <w:sz w:val="22"/>
          <w:szCs w:val="22"/>
          <w:lang w:val="en-US" w:eastAsia="zh-CN"/>
        </w:rPr>
        <w:t xml:space="preserve"> </w:t>
      </w:r>
      <w:r w:rsidR="00934D1E" w:rsidRPr="005B50D1">
        <w:rPr>
          <w:rFonts w:eastAsia="SimSun" w:hint="eastAsia"/>
          <w:b w:val="0"/>
          <w:snapToGrid/>
          <w:kern w:val="2"/>
          <w:sz w:val="22"/>
          <w:szCs w:val="22"/>
          <w:lang w:val="en-US" w:eastAsia="zh-CN"/>
        </w:rPr>
        <w:t xml:space="preserve">standards efforts, such as signaling for </w:t>
      </w:r>
      <w:r w:rsidR="001B4F4A" w:rsidRPr="005B50D1">
        <w:rPr>
          <w:rFonts w:eastAsia="SimSun" w:hint="eastAsia"/>
          <w:b w:val="0"/>
          <w:snapToGrid/>
          <w:kern w:val="2"/>
          <w:sz w:val="22"/>
          <w:szCs w:val="22"/>
          <w:lang w:val="en-US" w:eastAsia="zh-CN"/>
        </w:rPr>
        <w:t xml:space="preserve">SRS power control </w:t>
      </w:r>
      <w:r w:rsidR="00934D1E" w:rsidRPr="005B50D1">
        <w:rPr>
          <w:rFonts w:eastAsia="SimSun" w:hint="eastAsia"/>
          <w:b w:val="0"/>
          <w:snapToGrid/>
          <w:kern w:val="2"/>
          <w:sz w:val="22"/>
          <w:szCs w:val="22"/>
          <w:lang w:val="en-US" w:eastAsia="zh-CN"/>
        </w:rPr>
        <w:t>parameter set indicator</w:t>
      </w:r>
      <w:r w:rsidR="001B4F4A" w:rsidRPr="005B50D1">
        <w:rPr>
          <w:rFonts w:eastAsia="SimSun" w:hint="eastAsia"/>
          <w:b w:val="0"/>
          <w:snapToGrid/>
          <w:kern w:val="2"/>
          <w:sz w:val="22"/>
          <w:szCs w:val="22"/>
          <w:lang w:val="en-US" w:eastAsia="zh-CN"/>
        </w:rPr>
        <w:t>. Without spec change, the following two options can be considered.</w:t>
      </w:r>
    </w:p>
    <w:p w:rsidR="001B4F4A" w:rsidRPr="001B4F4A" w:rsidRDefault="001B4F4A" w:rsidP="001B4F4A">
      <w:pPr>
        <w:pStyle w:val="LGTdoc1"/>
        <w:numPr>
          <w:ilvl w:val="0"/>
          <w:numId w:val="27"/>
        </w:numPr>
        <w:spacing w:beforeLines="0" w:before="120" w:after="120" w:afterAutospacing="0"/>
        <w:rPr>
          <w:rFonts w:ascii="Arial" w:hAnsi="Arial" w:cs="Arial"/>
          <w:sz w:val="24"/>
          <w:szCs w:val="24"/>
          <w:lang w:val="en-US"/>
        </w:rPr>
      </w:pPr>
      <w:r w:rsidRPr="005B50D1">
        <w:rPr>
          <w:rFonts w:eastAsia="SimSun" w:hint="eastAsia"/>
          <w:b w:val="0"/>
          <w:snapToGrid/>
          <w:kern w:val="2"/>
          <w:sz w:val="22"/>
          <w:szCs w:val="22"/>
          <w:lang w:val="en-US" w:eastAsia="zh-CN"/>
        </w:rPr>
        <w:t xml:space="preserve"> </w:t>
      </w:r>
      <w:r>
        <w:rPr>
          <w:b w:val="0"/>
          <w:snapToGrid/>
          <w:kern w:val="2"/>
          <w:sz w:val="22"/>
          <w:szCs w:val="22"/>
          <w:lang w:val="en-US"/>
        </w:rPr>
        <w:t>Option 1:</w:t>
      </w:r>
      <w:r w:rsidRPr="005B50D1">
        <w:rPr>
          <w:rFonts w:eastAsia="SimSun" w:hint="eastAsia"/>
          <w:b w:val="0"/>
          <w:snapToGrid/>
          <w:kern w:val="2"/>
          <w:sz w:val="22"/>
          <w:szCs w:val="22"/>
          <w:lang w:val="en-US" w:eastAsia="zh-CN"/>
        </w:rPr>
        <w:t xml:space="preserve"> </w:t>
      </w:r>
      <w:r w:rsidR="008A3C63" w:rsidRPr="005B50D1">
        <w:rPr>
          <w:rFonts w:eastAsia="SimSun" w:hint="eastAsia"/>
          <w:b w:val="0"/>
          <w:snapToGrid/>
          <w:kern w:val="2"/>
          <w:sz w:val="22"/>
          <w:szCs w:val="22"/>
          <w:lang w:val="en-US" w:eastAsia="zh-CN"/>
        </w:rPr>
        <w:t>A</w:t>
      </w:r>
      <w:r w:rsidRPr="005B50D1">
        <w:rPr>
          <w:rFonts w:eastAsia="SimSun" w:hint="eastAsia"/>
          <w:b w:val="0"/>
          <w:snapToGrid/>
          <w:kern w:val="2"/>
          <w:sz w:val="22"/>
          <w:szCs w:val="22"/>
          <w:lang w:val="en-US" w:eastAsia="zh-CN"/>
        </w:rPr>
        <w:t xml:space="preserve"> short period, e.g. 2 or 5ms to be configured for SRS. </w:t>
      </w:r>
    </w:p>
    <w:p w:rsidR="001B4F4A" w:rsidRPr="001B4F4A" w:rsidRDefault="001B4F4A" w:rsidP="001B4F4A">
      <w:pPr>
        <w:pStyle w:val="LGTdoc1"/>
        <w:spacing w:beforeLines="0" w:before="120" w:after="120" w:afterAutospacing="0"/>
        <w:ind w:left="720"/>
        <w:rPr>
          <w:b w:val="0"/>
          <w:snapToGrid/>
          <w:kern w:val="2"/>
          <w:sz w:val="22"/>
          <w:szCs w:val="22"/>
          <w:lang w:val="en-US"/>
        </w:rPr>
      </w:pPr>
      <w:r w:rsidRPr="005B50D1">
        <w:rPr>
          <w:rFonts w:eastAsia="SimSun" w:hint="eastAsia"/>
          <w:b w:val="0"/>
          <w:snapToGrid/>
          <w:kern w:val="2"/>
          <w:sz w:val="22"/>
          <w:szCs w:val="22"/>
          <w:lang w:val="en-US" w:eastAsia="zh-CN"/>
        </w:rPr>
        <w:t xml:space="preserve">For 5ms periodicity, SRS can be scheduled in </w:t>
      </w:r>
      <w:proofErr w:type="spellStart"/>
      <w:r w:rsidRPr="005B50D1">
        <w:rPr>
          <w:rFonts w:eastAsia="SimSun" w:hint="eastAsia"/>
          <w:b w:val="0"/>
          <w:snapToGrid/>
          <w:kern w:val="2"/>
          <w:sz w:val="22"/>
          <w:szCs w:val="22"/>
          <w:lang w:val="en-US" w:eastAsia="zh-CN"/>
        </w:rPr>
        <w:t>subframe</w:t>
      </w:r>
      <w:proofErr w:type="spellEnd"/>
      <w:r w:rsidRPr="005B50D1">
        <w:rPr>
          <w:rFonts w:eastAsia="SimSun" w:hint="eastAsia"/>
          <w:b w:val="0"/>
          <w:snapToGrid/>
          <w:kern w:val="2"/>
          <w:sz w:val="22"/>
          <w:szCs w:val="22"/>
          <w:lang w:val="en-US" w:eastAsia="zh-CN"/>
        </w:rPr>
        <w:t xml:space="preserve"> 1 and 6. The two </w:t>
      </w:r>
      <w:proofErr w:type="spellStart"/>
      <w:r w:rsidRPr="005B50D1">
        <w:rPr>
          <w:rFonts w:eastAsia="SimSun" w:hint="eastAsia"/>
          <w:b w:val="0"/>
          <w:snapToGrid/>
          <w:kern w:val="2"/>
          <w:sz w:val="22"/>
          <w:szCs w:val="22"/>
          <w:lang w:val="en-US" w:eastAsia="zh-CN"/>
        </w:rPr>
        <w:t>subframes</w:t>
      </w:r>
      <w:proofErr w:type="spellEnd"/>
      <w:r w:rsidRPr="005B50D1">
        <w:rPr>
          <w:rFonts w:eastAsia="SimSun" w:hint="eastAsia"/>
          <w:b w:val="0"/>
          <w:snapToGrid/>
          <w:kern w:val="2"/>
          <w:sz w:val="22"/>
          <w:szCs w:val="22"/>
          <w:lang w:val="en-US" w:eastAsia="zh-CN"/>
        </w:rPr>
        <w:t xml:space="preserve"> SF1 and SF6 shall be linked to two different UL power control </w:t>
      </w:r>
      <w:proofErr w:type="spellStart"/>
      <w:r w:rsidRPr="005B50D1">
        <w:rPr>
          <w:rFonts w:eastAsia="SimSun" w:hint="eastAsia"/>
          <w:b w:val="0"/>
          <w:snapToGrid/>
          <w:kern w:val="2"/>
          <w:sz w:val="22"/>
          <w:szCs w:val="22"/>
          <w:lang w:val="en-US" w:eastAsia="zh-CN"/>
        </w:rPr>
        <w:t>subframe</w:t>
      </w:r>
      <w:proofErr w:type="spellEnd"/>
      <w:r w:rsidRPr="005B50D1">
        <w:rPr>
          <w:rFonts w:eastAsia="SimSun" w:hint="eastAsia"/>
          <w:b w:val="0"/>
          <w:snapToGrid/>
          <w:kern w:val="2"/>
          <w:sz w:val="22"/>
          <w:szCs w:val="22"/>
          <w:lang w:val="en-US" w:eastAsia="zh-CN"/>
        </w:rPr>
        <w:t xml:space="preserve"> sets. Note that PUSCH cannot be transmitted in either SF1 or SF6 since there are only </w:t>
      </w:r>
      <w:proofErr w:type="spellStart"/>
      <w:r w:rsidRPr="005B50D1">
        <w:rPr>
          <w:rFonts w:eastAsia="SimSun" w:hint="eastAsia"/>
          <w:b w:val="0"/>
          <w:snapToGrid/>
          <w:kern w:val="2"/>
          <w:sz w:val="22"/>
          <w:szCs w:val="22"/>
          <w:lang w:val="en-US" w:eastAsia="zh-CN"/>
        </w:rPr>
        <w:t>UpPTS</w:t>
      </w:r>
      <w:proofErr w:type="spellEnd"/>
      <w:r w:rsidRPr="005B50D1">
        <w:rPr>
          <w:rFonts w:eastAsia="SimSun" w:hint="eastAsia"/>
          <w:b w:val="0"/>
          <w:snapToGrid/>
          <w:kern w:val="2"/>
          <w:sz w:val="22"/>
          <w:szCs w:val="22"/>
          <w:lang w:val="en-US" w:eastAsia="zh-CN"/>
        </w:rPr>
        <w:t xml:space="preserve"> in these two </w:t>
      </w:r>
      <w:proofErr w:type="spellStart"/>
      <w:r w:rsidRPr="005B50D1">
        <w:rPr>
          <w:rFonts w:eastAsia="SimSun" w:hint="eastAsia"/>
          <w:b w:val="0"/>
          <w:snapToGrid/>
          <w:kern w:val="2"/>
          <w:sz w:val="22"/>
          <w:szCs w:val="22"/>
          <w:lang w:val="en-US" w:eastAsia="zh-CN"/>
        </w:rPr>
        <w:t>subframes</w:t>
      </w:r>
      <w:proofErr w:type="spellEnd"/>
      <w:r w:rsidRPr="005B50D1">
        <w:rPr>
          <w:rFonts w:eastAsia="SimSun" w:hint="eastAsia"/>
          <w:b w:val="0"/>
          <w:snapToGrid/>
          <w:kern w:val="2"/>
          <w:sz w:val="22"/>
          <w:szCs w:val="22"/>
          <w:lang w:val="en-US" w:eastAsia="zh-CN"/>
        </w:rPr>
        <w:t xml:space="preserve">. The </w:t>
      </w:r>
      <w:r w:rsidR="00DC1393" w:rsidRPr="005B50D1">
        <w:rPr>
          <w:rFonts w:eastAsia="SimSun"/>
          <w:b w:val="0"/>
          <w:snapToGrid/>
          <w:kern w:val="2"/>
          <w:sz w:val="22"/>
          <w:szCs w:val="22"/>
          <w:lang w:val="en-US" w:eastAsia="zh-CN"/>
        </w:rPr>
        <w:t>association</w:t>
      </w:r>
      <w:r w:rsidR="00DC1393" w:rsidRPr="005B50D1">
        <w:rPr>
          <w:rFonts w:eastAsia="SimSun" w:hint="eastAsia"/>
          <w:b w:val="0"/>
          <w:snapToGrid/>
          <w:kern w:val="2"/>
          <w:sz w:val="22"/>
          <w:szCs w:val="22"/>
          <w:lang w:val="en-US" w:eastAsia="zh-CN"/>
        </w:rPr>
        <w:t xml:space="preserve"> of SF1 and SF6 to the two UL </w:t>
      </w:r>
      <w:proofErr w:type="spellStart"/>
      <w:r w:rsidR="00DC1393" w:rsidRPr="005B50D1">
        <w:rPr>
          <w:rFonts w:eastAsia="SimSun" w:hint="eastAsia"/>
          <w:b w:val="0"/>
          <w:snapToGrid/>
          <w:kern w:val="2"/>
          <w:sz w:val="22"/>
          <w:szCs w:val="22"/>
          <w:lang w:val="en-US" w:eastAsia="zh-CN"/>
        </w:rPr>
        <w:t>subframe</w:t>
      </w:r>
      <w:proofErr w:type="spellEnd"/>
      <w:r w:rsidR="00DC1393" w:rsidRPr="005B50D1">
        <w:rPr>
          <w:rFonts w:eastAsia="SimSun" w:hint="eastAsia"/>
          <w:b w:val="0"/>
          <w:snapToGrid/>
          <w:kern w:val="2"/>
          <w:sz w:val="22"/>
          <w:szCs w:val="22"/>
          <w:lang w:val="en-US" w:eastAsia="zh-CN"/>
        </w:rPr>
        <w:t xml:space="preserve"> sets is only for SRS power control purpose. If SRS period is 2ms then SRS can be scheduled in both fixed and flexible UL </w:t>
      </w:r>
      <w:proofErr w:type="spellStart"/>
      <w:r w:rsidR="00DC1393" w:rsidRPr="005B50D1">
        <w:rPr>
          <w:rFonts w:eastAsia="SimSun" w:hint="eastAsia"/>
          <w:b w:val="0"/>
          <w:snapToGrid/>
          <w:kern w:val="2"/>
          <w:sz w:val="22"/>
          <w:szCs w:val="22"/>
          <w:lang w:val="en-US" w:eastAsia="zh-CN"/>
        </w:rPr>
        <w:t>subframes</w:t>
      </w:r>
      <w:proofErr w:type="spellEnd"/>
      <w:r w:rsidR="00DC1393" w:rsidRPr="005B50D1">
        <w:rPr>
          <w:rFonts w:eastAsia="SimSun" w:hint="eastAsia"/>
          <w:b w:val="0"/>
          <w:snapToGrid/>
          <w:kern w:val="2"/>
          <w:sz w:val="22"/>
          <w:szCs w:val="22"/>
          <w:lang w:val="en-US" w:eastAsia="zh-CN"/>
        </w:rPr>
        <w:t xml:space="preserve"> of two </w:t>
      </w:r>
      <w:proofErr w:type="spellStart"/>
      <w:r w:rsidR="00DC1393" w:rsidRPr="005B50D1">
        <w:rPr>
          <w:rFonts w:eastAsia="SimSun" w:hint="eastAsia"/>
          <w:b w:val="0"/>
          <w:snapToGrid/>
          <w:kern w:val="2"/>
          <w:sz w:val="22"/>
          <w:szCs w:val="22"/>
          <w:lang w:val="en-US" w:eastAsia="zh-CN"/>
        </w:rPr>
        <w:t>subframe</w:t>
      </w:r>
      <w:proofErr w:type="spellEnd"/>
      <w:r w:rsidR="00DC1393" w:rsidRPr="005B50D1">
        <w:rPr>
          <w:rFonts w:eastAsia="SimSun" w:hint="eastAsia"/>
          <w:b w:val="0"/>
          <w:snapToGrid/>
          <w:kern w:val="2"/>
          <w:sz w:val="22"/>
          <w:szCs w:val="22"/>
          <w:lang w:val="en-US" w:eastAsia="zh-CN"/>
        </w:rPr>
        <w:t xml:space="preserve"> sets. But the drawback is the increase of SRS overhead and UE power consumption. </w:t>
      </w:r>
    </w:p>
    <w:p w:rsidR="00934D1E" w:rsidRPr="005B50D1" w:rsidRDefault="00DC1393" w:rsidP="005B169A">
      <w:pPr>
        <w:pStyle w:val="LGTdoc1"/>
        <w:numPr>
          <w:ilvl w:val="0"/>
          <w:numId w:val="27"/>
        </w:numPr>
        <w:spacing w:beforeLines="0" w:before="120" w:after="120" w:afterAutospacing="0"/>
        <w:rPr>
          <w:rFonts w:eastAsia="SimSun"/>
          <w:b w:val="0"/>
          <w:snapToGrid/>
          <w:kern w:val="2"/>
          <w:sz w:val="22"/>
          <w:szCs w:val="22"/>
          <w:lang w:val="en-US" w:eastAsia="zh-CN"/>
        </w:rPr>
      </w:pPr>
      <w:r w:rsidRPr="00DC1393">
        <w:rPr>
          <w:b w:val="0"/>
          <w:snapToGrid/>
          <w:kern w:val="2"/>
          <w:sz w:val="22"/>
          <w:szCs w:val="22"/>
          <w:lang w:val="en-US"/>
        </w:rPr>
        <w:t xml:space="preserve">Option </w:t>
      </w:r>
      <w:r w:rsidRPr="005B50D1">
        <w:rPr>
          <w:rFonts w:eastAsia="SimSun" w:hint="eastAsia"/>
          <w:b w:val="0"/>
          <w:snapToGrid/>
          <w:kern w:val="2"/>
          <w:sz w:val="22"/>
          <w:szCs w:val="22"/>
          <w:lang w:val="en-US" w:eastAsia="zh-CN"/>
        </w:rPr>
        <w:t>2</w:t>
      </w:r>
      <w:r w:rsidRPr="00DC1393">
        <w:rPr>
          <w:b w:val="0"/>
          <w:snapToGrid/>
          <w:kern w:val="2"/>
          <w:sz w:val="22"/>
          <w:szCs w:val="22"/>
          <w:lang w:val="en-US"/>
        </w:rPr>
        <w:t>:</w:t>
      </w:r>
      <w:r w:rsidRPr="00DC1393">
        <w:rPr>
          <w:rFonts w:eastAsia="SimSun" w:hint="eastAsia"/>
          <w:b w:val="0"/>
          <w:snapToGrid/>
          <w:kern w:val="2"/>
          <w:sz w:val="22"/>
          <w:szCs w:val="22"/>
          <w:lang w:val="en-US" w:eastAsia="zh-CN"/>
        </w:rPr>
        <w:t xml:space="preserve"> </w:t>
      </w:r>
      <w:r w:rsidR="008A3C63">
        <w:rPr>
          <w:rFonts w:eastAsia="SimSun" w:hint="eastAsia"/>
          <w:b w:val="0"/>
          <w:snapToGrid/>
          <w:kern w:val="2"/>
          <w:sz w:val="22"/>
          <w:szCs w:val="22"/>
          <w:lang w:val="en-US" w:eastAsia="zh-CN"/>
        </w:rPr>
        <w:t>A</w:t>
      </w:r>
      <w:r w:rsidRPr="00DC1393">
        <w:rPr>
          <w:rFonts w:eastAsia="SimSun" w:hint="eastAsia"/>
          <w:b w:val="0"/>
          <w:snapToGrid/>
          <w:kern w:val="2"/>
          <w:sz w:val="22"/>
          <w:szCs w:val="22"/>
          <w:lang w:val="en-US" w:eastAsia="zh-CN"/>
        </w:rPr>
        <w:t xml:space="preserve">periodic SRS in flexible UL </w:t>
      </w:r>
      <w:proofErr w:type="spellStart"/>
      <w:r w:rsidRPr="00DC1393">
        <w:rPr>
          <w:rFonts w:eastAsia="SimSun" w:hint="eastAsia"/>
          <w:b w:val="0"/>
          <w:snapToGrid/>
          <w:kern w:val="2"/>
          <w:sz w:val="22"/>
          <w:szCs w:val="22"/>
          <w:lang w:val="en-US" w:eastAsia="zh-CN"/>
        </w:rPr>
        <w:t>subframes</w:t>
      </w:r>
      <w:proofErr w:type="spellEnd"/>
    </w:p>
    <w:p w:rsidR="00DC1393" w:rsidRPr="005B50D1" w:rsidRDefault="00DC1393" w:rsidP="00DC1393">
      <w:pPr>
        <w:pStyle w:val="LGTdoc1"/>
        <w:spacing w:beforeLines="0" w:before="120" w:after="120" w:afterAutospacing="0"/>
        <w:ind w:left="720"/>
        <w:rPr>
          <w:rFonts w:eastAsia="SimSun"/>
          <w:b w:val="0"/>
          <w:snapToGrid/>
          <w:kern w:val="2"/>
          <w:sz w:val="22"/>
          <w:szCs w:val="22"/>
          <w:lang w:val="en-US" w:eastAsia="zh-CN"/>
        </w:rPr>
      </w:pPr>
      <w:r w:rsidRPr="005B50D1">
        <w:rPr>
          <w:rFonts w:eastAsia="SimSun" w:hint="eastAsia"/>
          <w:b w:val="0"/>
          <w:snapToGrid/>
          <w:kern w:val="2"/>
          <w:sz w:val="22"/>
          <w:szCs w:val="22"/>
          <w:lang w:val="en-US" w:eastAsia="zh-CN"/>
        </w:rPr>
        <w:t xml:space="preserve">If UE supports aperiodic SRS transmission, </w:t>
      </w:r>
      <w:proofErr w:type="spellStart"/>
      <w:r w:rsidRPr="005B50D1">
        <w:rPr>
          <w:rFonts w:eastAsia="SimSun" w:hint="eastAsia"/>
          <w:b w:val="0"/>
          <w:snapToGrid/>
          <w:kern w:val="2"/>
          <w:sz w:val="22"/>
          <w:szCs w:val="22"/>
          <w:lang w:val="en-US" w:eastAsia="zh-CN"/>
        </w:rPr>
        <w:t>eNB</w:t>
      </w:r>
      <w:proofErr w:type="spellEnd"/>
      <w:r w:rsidRPr="005B50D1">
        <w:rPr>
          <w:rFonts w:eastAsia="SimSun" w:hint="eastAsia"/>
          <w:b w:val="0"/>
          <w:snapToGrid/>
          <w:kern w:val="2"/>
          <w:sz w:val="22"/>
          <w:szCs w:val="22"/>
          <w:lang w:val="en-US" w:eastAsia="zh-CN"/>
        </w:rPr>
        <w:t xml:space="preserve"> </w:t>
      </w:r>
      <w:r w:rsidR="00785D64" w:rsidRPr="005B50D1">
        <w:rPr>
          <w:rFonts w:eastAsia="SimSun" w:hint="eastAsia"/>
          <w:b w:val="0"/>
          <w:snapToGrid/>
          <w:kern w:val="2"/>
          <w:sz w:val="22"/>
          <w:szCs w:val="22"/>
          <w:lang w:val="en-US" w:eastAsia="zh-CN"/>
        </w:rPr>
        <w:t xml:space="preserve">can configure aperiodic SRS in flexible UL </w:t>
      </w:r>
      <w:proofErr w:type="spellStart"/>
      <w:r w:rsidR="00785D64" w:rsidRPr="005B50D1">
        <w:rPr>
          <w:rFonts w:eastAsia="SimSun" w:hint="eastAsia"/>
          <w:b w:val="0"/>
          <w:snapToGrid/>
          <w:kern w:val="2"/>
          <w:sz w:val="22"/>
          <w:szCs w:val="22"/>
          <w:lang w:val="en-US" w:eastAsia="zh-CN"/>
        </w:rPr>
        <w:t>subframes</w:t>
      </w:r>
      <w:proofErr w:type="spellEnd"/>
      <w:r w:rsidR="00785D64" w:rsidRPr="005B50D1">
        <w:rPr>
          <w:rFonts w:eastAsia="SimSun" w:hint="eastAsia"/>
          <w:b w:val="0"/>
          <w:snapToGrid/>
          <w:kern w:val="2"/>
          <w:sz w:val="22"/>
          <w:szCs w:val="22"/>
          <w:lang w:val="en-US" w:eastAsia="zh-CN"/>
        </w:rPr>
        <w:t xml:space="preserve"> to address the periodic SRS issue. This scheme is very flexible since </w:t>
      </w:r>
      <w:proofErr w:type="spellStart"/>
      <w:r w:rsidR="00785D64" w:rsidRPr="005B50D1">
        <w:rPr>
          <w:rFonts w:eastAsia="SimSun" w:hint="eastAsia"/>
          <w:b w:val="0"/>
          <w:snapToGrid/>
          <w:kern w:val="2"/>
          <w:sz w:val="22"/>
          <w:szCs w:val="22"/>
          <w:lang w:val="en-US" w:eastAsia="zh-CN"/>
        </w:rPr>
        <w:t>eNB</w:t>
      </w:r>
      <w:proofErr w:type="spellEnd"/>
      <w:r w:rsidR="00785D64" w:rsidRPr="005B50D1">
        <w:rPr>
          <w:rFonts w:eastAsia="SimSun" w:hint="eastAsia"/>
          <w:b w:val="0"/>
          <w:snapToGrid/>
          <w:kern w:val="2"/>
          <w:sz w:val="22"/>
          <w:szCs w:val="22"/>
          <w:lang w:val="en-US" w:eastAsia="zh-CN"/>
        </w:rPr>
        <w:t xml:space="preserve"> can control SRS transmission in flexible UL </w:t>
      </w:r>
      <w:proofErr w:type="spellStart"/>
      <w:r w:rsidR="00785D64" w:rsidRPr="005B50D1">
        <w:rPr>
          <w:rFonts w:eastAsia="SimSun" w:hint="eastAsia"/>
          <w:b w:val="0"/>
          <w:snapToGrid/>
          <w:kern w:val="2"/>
          <w:sz w:val="22"/>
          <w:szCs w:val="22"/>
          <w:lang w:val="en-US" w:eastAsia="zh-CN"/>
        </w:rPr>
        <w:t>subframes</w:t>
      </w:r>
      <w:proofErr w:type="spellEnd"/>
      <w:r w:rsidR="00785D64" w:rsidRPr="005B50D1">
        <w:rPr>
          <w:rFonts w:eastAsia="SimSun" w:hint="eastAsia"/>
          <w:b w:val="0"/>
          <w:snapToGrid/>
          <w:kern w:val="2"/>
          <w:sz w:val="22"/>
          <w:szCs w:val="22"/>
          <w:lang w:val="en-US" w:eastAsia="zh-CN"/>
        </w:rPr>
        <w:t xml:space="preserve"> for a better link </w:t>
      </w:r>
      <w:r w:rsidR="00785D64" w:rsidRPr="005B50D1">
        <w:rPr>
          <w:rFonts w:eastAsia="SimSun"/>
          <w:b w:val="0"/>
          <w:snapToGrid/>
          <w:kern w:val="2"/>
          <w:sz w:val="22"/>
          <w:szCs w:val="22"/>
          <w:lang w:val="en-US" w:eastAsia="zh-CN"/>
        </w:rPr>
        <w:t>adaptation</w:t>
      </w:r>
      <w:r w:rsidR="00785D64" w:rsidRPr="005B50D1">
        <w:rPr>
          <w:rFonts w:eastAsia="SimSun" w:hint="eastAsia"/>
          <w:b w:val="0"/>
          <w:snapToGrid/>
          <w:kern w:val="2"/>
          <w:sz w:val="22"/>
          <w:szCs w:val="22"/>
          <w:lang w:val="en-US" w:eastAsia="zh-CN"/>
        </w:rPr>
        <w:t xml:space="preserve"> operation but at the same time UE power consumption is minimized. </w:t>
      </w:r>
    </w:p>
    <w:p w:rsidR="00217A13" w:rsidRPr="00217A13" w:rsidRDefault="00217A13" w:rsidP="00217A13">
      <w:pPr>
        <w:pStyle w:val="LGTdoc0"/>
        <w:spacing w:before="240" w:afterLines="0" w:after="120"/>
        <w:rPr>
          <w:rFonts w:eastAsia="SimSun"/>
          <w:i/>
          <w:lang w:val="en-US" w:eastAsia="zh-CN"/>
        </w:rPr>
      </w:pPr>
      <w:r>
        <w:rPr>
          <w:rFonts w:eastAsia="SimSun" w:hint="eastAsia"/>
          <w:b/>
          <w:i/>
          <w:lang w:val="en-US" w:eastAsia="zh-CN"/>
        </w:rPr>
        <w:t>Observation</w:t>
      </w:r>
      <w:r w:rsidRPr="002022C5">
        <w:rPr>
          <w:rFonts w:eastAsia="SimSun"/>
          <w:b/>
          <w:i/>
          <w:lang w:val="en-US" w:eastAsia="zh-CN"/>
        </w:rPr>
        <w:t xml:space="preserve"> </w:t>
      </w:r>
      <w:r>
        <w:rPr>
          <w:rFonts w:eastAsia="SimSun"/>
          <w:b/>
          <w:i/>
          <w:lang w:val="en-US" w:eastAsia="zh-CN"/>
        </w:rPr>
        <w:t>1</w:t>
      </w:r>
      <w:r w:rsidRPr="002022C5">
        <w:rPr>
          <w:rFonts w:eastAsia="SimSun"/>
          <w:b/>
          <w:i/>
          <w:lang w:val="en-US" w:eastAsia="zh-CN"/>
        </w:rPr>
        <w:t xml:space="preserve">: </w:t>
      </w:r>
      <w:r>
        <w:rPr>
          <w:rFonts w:eastAsia="SimSun" w:hint="eastAsia"/>
          <w:i/>
          <w:lang w:val="en-US" w:eastAsia="zh-CN"/>
        </w:rPr>
        <w:t xml:space="preserve">The problem of link </w:t>
      </w:r>
      <w:r>
        <w:rPr>
          <w:rFonts w:eastAsia="SimSun"/>
          <w:i/>
          <w:lang w:val="en-US" w:eastAsia="zh-CN"/>
        </w:rPr>
        <w:t>adaption</w:t>
      </w:r>
      <w:r>
        <w:rPr>
          <w:rFonts w:eastAsia="SimSun" w:hint="eastAsia"/>
          <w:i/>
          <w:lang w:val="en-US" w:eastAsia="zh-CN"/>
        </w:rPr>
        <w:t xml:space="preserve"> for PUSCH in the flexible UL </w:t>
      </w:r>
      <w:proofErr w:type="spellStart"/>
      <w:r>
        <w:rPr>
          <w:rFonts w:eastAsia="SimSun" w:hint="eastAsia"/>
          <w:i/>
          <w:lang w:val="en-US" w:eastAsia="zh-CN"/>
        </w:rPr>
        <w:t>subframe</w:t>
      </w:r>
      <w:proofErr w:type="spellEnd"/>
      <w:r>
        <w:rPr>
          <w:rFonts w:eastAsia="SimSun" w:hint="eastAsia"/>
          <w:i/>
          <w:lang w:val="en-US" w:eastAsia="zh-CN"/>
        </w:rPr>
        <w:t xml:space="preserve"> due to the limitation of periodic SRS in fixed UL </w:t>
      </w:r>
      <w:proofErr w:type="spellStart"/>
      <w:r>
        <w:rPr>
          <w:rFonts w:eastAsia="SimSun" w:hint="eastAsia"/>
          <w:i/>
          <w:lang w:val="en-US" w:eastAsia="zh-CN"/>
        </w:rPr>
        <w:t>subframe</w:t>
      </w:r>
      <w:proofErr w:type="spellEnd"/>
      <w:r>
        <w:rPr>
          <w:rFonts w:eastAsia="SimSun" w:hint="eastAsia"/>
          <w:i/>
          <w:lang w:val="en-US" w:eastAsia="zh-CN"/>
        </w:rPr>
        <w:t xml:space="preserve"> can be solved without SRS power control enhancement.</w:t>
      </w:r>
    </w:p>
    <w:p w:rsidR="00F65A79" w:rsidRPr="00217A13" w:rsidRDefault="00F65A79" w:rsidP="00F65A79">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3</w:t>
      </w:r>
      <w:r w:rsidRPr="002022C5">
        <w:rPr>
          <w:rFonts w:eastAsia="SimSun"/>
          <w:b/>
          <w:i/>
          <w:lang w:val="en-US" w:eastAsia="zh-CN"/>
        </w:rPr>
        <w:t xml:space="preserve">: </w:t>
      </w:r>
      <w:r>
        <w:rPr>
          <w:rFonts w:eastAsia="SimSun" w:hint="eastAsia"/>
          <w:i/>
          <w:lang w:val="en-US" w:eastAsia="zh-CN"/>
        </w:rPr>
        <w:t xml:space="preserve">For SRS power </w:t>
      </w:r>
      <w:r>
        <w:rPr>
          <w:rFonts w:eastAsia="SimSun"/>
          <w:i/>
          <w:lang w:val="en-US" w:eastAsia="zh-CN"/>
        </w:rPr>
        <w:t>control</w:t>
      </w:r>
      <w:r>
        <w:rPr>
          <w:rFonts w:eastAsia="SimSun" w:hint="eastAsia"/>
          <w:i/>
          <w:lang w:val="en-US" w:eastAsia="zh-CN"/>
        </w:rPr>
        <w:t xml:space="preserve">, the parameters of PUSCH in the same </w:t>
      </w:r>
      <w:proofErr w:type="spellStart"/>
      <w:r>
        <w:rPr>
          <w:rFonts w:eastAsia="SimSun" w:hint="eastAsia"/>
          <w:i/>
          <w:lang w:val="en-US" w:eastAsia="zh-CN"/>
        </w:rPr>
        <w:t>subframe</w:t>
      </w:r>
      <w:proofErr w:type="spellEnd"/>
      <w:r>
        <w:rPr>
          <w:rFonts w:eastAsia="SimSun" w:hint="eastAsia"/>
          <w:i/>
          <w:lang w:val="en-US" w:eastAsia="zh-CN"/>
        </w:rPr>
        <w:t xml:space="preserve"> set shall be used.</w:t>
      </w:r>
    </w:p>
    <w:p w:rsidR="0056178A" w:rsidRPr="005B50D1" w:rsidRDefault="0056178A" w:rsidP="005B169A">
      <w:pPr>
        <w:pStyle w:val="LGTdoc1"/>
        <w:spacing w:beforeLines="0" w:before="120" w:after="120" w:afterAutospacing="0"/>
        <w:rPr>
          <w:rFonts w:eastAsia="SimSun"/>
          <w:b w:val="0"/>
          <w:snapToGrid/>
          <w:kern w:val="2"/>
          <w:sz w:val="22"/>
          <w:szCs w:val="22"/>
          <w:lang w:val="en-US" w:eastAsia="zh-CN"/>
        </w:rPr>
      </w:pPr>
    </w:p>
    <w:p w:rsidR="00217A13" w:rsidRPr="00687D3E" w:rsidRDefault="00217A13" w:rsidP="00217A13">
      <w:pPr>
        <w:pStyle w:val="LGTdoc1"/>
        <w:numPr>
          <w:ilvl w:val="0"/>
          <w:numId w:val="3"/>
        </w:numPr>
        <w:spacing w:beforeLines="0" w:before="120" w:after="120" w:afterAutospacing="0"/>
        <w:ind w:left="432" w:hanging="432"/>
        <w:rPr>
          <w:rFonts w:ascii="Arial" w:hAnsi="Arial" w:cs="Arial"/>
          <w:lang w:val="en-US"/>
        </w:rPr>
      </w:pPr>
      <w:r w:rsidRPr="005B50D1">
        <w:rPr>
          <w:rFonts w:ascii="Arial" w:eastAsia="SimSun" w:hAnsi="Arial" w:cs="Arial" w:hint="eastAsia"/>
          <w:lang w:val="en-US" w:eastAsia="zh-CN"/>
        </w:rPr>
        <w:t>TPC timing for configuration 0</w:t>
      </w:r>
    </w:p>
    <w:p w:rsidR="00BE4E39" w:rsidRDefault="00B83B12" w:rsidP="00217A13">
      <w:pPr>
        <w:pStyle w:val="LGTdoc1"/>
        <w:spacing w:beforeLines="0" w:before="120" w:after="120" w:afterAutospacing="0"/>
        <w:rPr>
          <w:rFonts w:eastAsia="SimSun"/>
          <w:b w:val="0"/>
          <w:snapToGrid/>
          <w:kern w:val="2"/>
          <w:sz w:val="22"/>
          <w:szCs w:val="22"/>
          <w:lang w:val="en-US" w:eastAsia="zh-CN"/>
        </w:rPr>
      </w:pPr>
      <w:r>
        <w:rPr>
          <w:rFonts w:eastAsia="SimSun" w:hint="eastAsia"/>
          <w:b w:val="0"/>
          <w:snapToGrid/>
          <w:kern w:val="2"/>
          <w:sz w:val="22"/>
          <w:szCs w:val="22"/>
          <w:lang w:val="en-US" w:eastAsia="zh-CN"/>
        </w:rPr>
        <w:t xml:space="preserve">For TDD UL-DL configuration 0, one TPC command can be related to </w:t>
      </w:r>
      <w:r w:rsidR="00756018">
        <w:rPr>
          <w:rFonts w:eastAsia="SimSun" w:hint="eastAsia"/>
          <w:b w:val="0"/>
          <w:snapToGrid/>
          <w:kern w:val="2"/>
          <w:sz w:val="22"/>
          <w:szCs w:val="22"/>
          <w:lang w:val="en-US" w:eastAsia="zh-CN"/>
        </w:rPr>
        <w:t xml:space="preserve">two UL </w:t>
      </w:r>
      <w:proofErr w:type="spellStart"/>
      <w:r w:rsidR="00756018">
        <w:rPr>
          <w:rFonts w:eastAsia="SimSun" w:hint="eastAsia"/>
          <w:b w:val="0"/>
          <w:snapToGrid/>
          <w:kern w:val="2"/>
          <w:sz w:val="22"/>
          <w:szCs w:val="22"/>
          <w:lang w:val="en-US" w:eastAsia="zh-CN"/>
        </w:rPr>
        <w:t>subframes</w:t>
      </w:r>
      <w:proofErr w:type="spellEnd"/>
      <w:r w:rsidR="00756018">
        <w:rPr>
          <w:rFonts w:eastAsia="SimSun" w:hint="eastAsia"/>
          <w:b w:val="0"/>
          <w:snapToGrid/>
          <w:kern w:val="2"/>
          <w:sz w:val="22"/>
          <w:szCs w:val="22"/>
          <w:lang w:val="en-US" w:eastAsia="zh-CN"/>
        </w:rPr>
        <w:t xml:space="preserve">. If the two UL </w:t>
      </w:r>
      <w:proofErr w:type="spellStart"/>
      <w:r w:rsidR="00756018">
        <w:rPr>
          <w:rFonts w:eastAsia="SimSun" w:hint="eastAsia"/>
          <w:b w:val="0"/>
          <w:snapToGrid/>
          <w:kern w:val="2"/>
          <w:sz w:val="22"/>
          <w:szCs w:val="22"/>
          <w:lang w:val="en-US" w:eastAsia="zh-CN"/>
        </w:rPr>
        <w:t>subframes</w:t>
      </w:r>
      <w:proofErr w:type="spellEnd"/>
      <w:r w:rsidR="00756018">
        <w:rPr>
          <w:rFonts w:eastAsia="SimSun" w:hint="eastAsia"/>
          <w:b w:val="0"/>
          <w:snapToGrid/>
          <w:kern w:val="2"/>
          <w:sz w:val="22"/>
          <w:szCs w:val="22"/>
          <w:lang w:val="en-US" w:eastAsia="zh-CN"/>
        </w:rPr>
        <w:t xml:space="preserve"> belong to the different </w:t>
      </w:r>
      <w:proofErr w:type="spellStart"/>
      <w:r w:rsidR="00756018">
        <w:rPr>
          <w:rFonts w:eastAsia="SimSun" w:hint="eastAsia"/>
          <w:b w:val="0"/>
          <w:snapToGrid/>
          <w:kern w:val="2"/>
          <w:sz w:val="22"/>
          <w:szCs w:val="22"/>
          <w:lang w:val="en-US" w:eastAsia="zh-CN"/>
        </w:rPr>
        <w:t>subframe</w:t>
      </w:r>
      <w:proofErr w:type="spellEnd"/>
      <w:r w:rsidR="00756018">
        <w:rPr>
          <w:rFonts w:eastAsia="SimSun" w:hint="eastAsia"/>
          <w:b w:val="0"/>
          <w:snapToGrid/>
          <w:kern w:val="2"/>
          <w:sz w:val="22"/>
          <w:szCs w:val="22"/>
          <w:lang w:val="en-US" w:eastAsia="zh-CN"/>
        </w:rPr>
        <w:t xml:space="preserve"> set there is ambiguity on how to apply the TPC command </w:t>
      </w:r>
      <w:r w:rsidR="00E331EC">
        <w:rPr>
          <w:rFonts w:eastAsia="SimSun" w:hint="eastAsia"/>
          <w:b w:val="0"/>
          <w:snapToGrid/>
          <w:kern w:val="2"/>
          <w:sz w:val="22"/>
          <w:szCs w:val="22"/>
          <w:lang w:val="en-US" w:eastAsia="zh-CN"/>
        </w:rPr>
        <w:t>when</w:t>
      </w:r>
      <w:r w:rsidR="00756018">
        <w:rPr>
          <w:rFonts w:eastAsia="SimSun" w:hint="eastAsia"/>
          <w:b w:val="0"/>
          <w:snapToGrid/>
          <w:kern w:val="2"/>
          <w:sz w:val="22"/>
          <w:szCs w:val="22"/>
          <w:lang w:val="en-US" w:eastAsia="zh-CN"/>
        </w:rPr>
        <w:t xml:space="preserve"> separate accumulation of TPC command is configured by higher layer signaling. </w:t>
      </w:r>
    </w:p>
    <w:p w:rsidR="00BE4E39" w:rsidRDefault="00756018" w:rsidP="00217A13">
      <w:pPr>
        <w:pStyle w:val="LGTdoc1"/>
        <w:spacing w:beforeLines="0" w:before="120" w:after="120" w:afterAutospacing="0"/>
        <w:rPr>
          <w:rFonts w:eastAsia="SimSun"/>
          <w:b w:val="0"/>
          <w:snapToGrid/>
          <w:kern w:val="2"/>
          <w:sz w:val="22"/>
          <w:szCs w:val="22"/>
          <w:lang w:val="en-US" w:eastAsia="zh-CN"/>
        </w:rPr>
      </w:pPr>
      <w:r>
        <w:rPr>
          <w:rFonts w:eastAsia="SimSun" w:hint="eastAsia"/>
          <w:b w:val="0"/>
          <w:snapToGrid/>
          <w:kern w:val="2"/>
          <w:sz w:val="22"/>
          <w:szCs w:val="22"/>
          <w:lang w:val="en-US" w:eastAsia="zh-CN"/>
        </w:rPr>
        <w:t xml:space="preserve">For TPC command carried by DCI format 0/4, </w:t>
      </w:r>
      <w:r w:rsidR="00E331EC">
        <w:rPr>
          <w:rFonts w:eastAsia="SimSun" w:hint="eastAsia"/>
          <w:b w:val="0"/>
          <w:snapToGrid/>
          <w:kern w:val="2"/>
          <w:sz w:val="22"/>
          <w:szCs w:val="22"/>
          <w:lang w:val="en-US" w:eastAsia="zh-CN"/>
        </w:rPr>
        <w:t xml:space="preserve">the </w:t>
      </w:r>
      <w:proofErr w:type="spellStart"/>
      <w:r w:rsidR="00E331EC">
        <w:rPr>
          <w:rFonts w:eastAsia="SimSun" w:hint="eastAsia"/>
          <w:b w:val="0"/>
          <w:snapToGrid/>
          <w:kern w:val="2"/>
          <w:sz w:val="22"/>
          <w:szCs w:val="22"/>
          <w:lang w:val="en-US" w:eastAsia="zh-CN"/>
        </w:rPr>
        <w:t>subframe</w:t>
      </w:r>
      <w:proofErr w:type="spellEnd"/>
      <w:r w:rsidR="00E331EC">
        <w:rPr>
          <w:rFonts w:eastAsia="SimSun" w:hint="eastAsia"/>
          <w:b w:val="0"/>
          <w:snapToGrid/>
          <w:kern w:val="2"/>
          <w:sz w:val="22"/>
          <w:szCs w:val="22"/>
          <w:lang w:val="en-US" w:eastAsia="zh-CN"/>
        </w:rPr>
        <w:t xml:space="preserve"> that TPC in </w:t>
      </w:r>
      <w:r w:rsidR="00BE4E39">
        <w:rPr>
          <w:rFonts w:eastAsia="SimSun"/>
          <w:b w:val="0"/>
          <w:snapToGrid/>
          <w:kern w:val="2"/>
          <w:sz w:val="22"/>
          <w:szCs w:val="22"/>
          <w:lang w:val="en-US" w:eastAsia="zh-CN"/>
        </w:rPr>
        <w:t>intended</w:t>
      </w:r>
      <w:r w:rsidR="00E331EC">
        <w:rPr>
          <w:rFonts w:eastAsia="SimSun" w:hint="eastAsia"/>
          <w:b w:val="0"/>
          <w:snapToGrid/>
          <w:kern w:val="2"/>
          <w:sz w:val="22"/>
          <w:szCs w:val="22"/>
          <w:lang w:val="en-US" w:eastAsia="zh-CN"/>
        </w:rPr>
        <w:t xml:space="preserve"> to be used is determined by</w:t>
      </w:r>
      <w:r w:rsidR="007A5CF4">
        <w:rPr>
          <w:rFonts w:eastAsia="SimSun" w:hint="eastAsia"/>
          <w:b w:val="0"/>
          <w:snapToGrid/>
          <w:kern w:val="2"/>
          <w:sz w:val="22"/>
          <w:szCs w:val="22"/>
          <w:lang w:val="en-US" w:eastAsia="zh-CN"/>
        </w:rPr>
        <w:t xml:space="preserve"> </w:t>
      </w:r>
      <w:r w:rsidR="007A5CF4" w:rsidRPr="007A5CF4">
        <w:rPr>
          <w:rFonts w:eastAsia="SimSun"/>
          <w:b w:val="0"/>
          <w:snapToGrid/>
          <w:kern w:val="2"/>
          <w:sz w:val="22"/>
          <w:szCs w:val="22"/>
          <w:lang w:val="en-US" w:eastAsia="zh-CN"/>
        </w:rPr>
        <w:t>UL index</w:t>
      </w:r>
      <w:r w:rsidR="007A5CF4">
        <w:rPr>
          <w:rFonts w:eastAsia="SimSun" w:hint="eastAsia"/>
          <w:b w:val="0"/>
          <w:snapToGrid/>
          <w:kern w:val="2"/>
          <w:sz w:val="22"/>
          <w:szCs w:val="22"/>
          <w:lang w:val="en-US" w:eastAsia="zh-CN"/>
        </w:rPr>
        <w:t xml:space="preserve">. To avoid </w:t>
      </w:r>
      <w:r w:rsidR="00E331EC">
        <w:rPr>
          <w:rFonts w:eastAsia="SimSun" w:hint="eastAsia"/>
          <w:b w:val="0"/>
          <w:snapToGrid/>
          <w:kern w:val="2"/>
          <w:sz w:val="22"/>
          <w:szCs w:val="22"/>
          <w:lang w:val="en-US" w:eastAsia="zh-CN"/>
        </w:rPr>
        <w:t xml:space="preserve">any misunderstanding, </w:t>
      </w:r>
      <w:proofErr w:type="spellStart"/>
      <w:r w:rsidR="00E331EC">
        <w:rPr>
          <w:rFonts w:eastAsia="SimSun" w:hint="eastAsia"/>
          <w:b w:val="0"/>
          <w:snapToGrid/>
          <w:kern w:val="2"/>
          <w:sz w:val="22"/>
          <w:szCs w:val="22"/>
          <w:lang w:val="en-US" w:eastAsia="zh-CN"/>
        </w:rPr>
        <w:t>eNB</w:t>
      </w:r>
      <w:proofErr w:type="spellEnd"/>
      <w:r w:rsidR="00E331EC">
        <w:rPr>
          <w:rFonts w:eastAsia="SimSun" w:hint="eastAsia"/>
          <w:b w:val="0"/>
          <w:snapToGrid/>
          <w:kern w:val="2"/>
          <w:sz w:val="22"/>
          <w:szCs w:val="22"/>
          <w:lang w:val="en-US" w:eastAsia="zh-CN"/>
        </w:rPr>
        <w:t xml:space="preserve"> can schedule two PDCCHs in the same </w:t>
      </w:r>
      <w:proofErr w:type="spellStart"/>
      <w:r w:rsidR="00E331EC">
        <w:rPr>
          <w:rFonts w:eastAsia="SimSun" w:hint="eastAsia"/>
          <w:b w:val="0"/>
          <w:snapToGrid/>
          <w:kern w:val="2"/>
          <w:sz w:val="22"/>
          <w:szCs w:val="22"/>
          <w:lang w:val="en-US" w:eastAsia="zh-CN"/>
        </w:rPr>
        <w:t>subframe</w:t>
      </w:r>
      <w:proofErr w:type="spellEnd"/>
      <w:r w:rsidR="00E331EC">
        <w:rPr>
          <w:rFonts w:eastAsia="SimSun" w:hint="eastAsia"/>
          <w:b w:val="0"/>
          <w:snapToGrid/>
          <w:kern w:val="2"/>
          <w:sz w:val="22"/>
          <w:szCs w:val="22"/>
          <w:lang w:val="en-US" w:eastAsia="zh-CN"/>
        </w:rPr>
        <w:t xml:space="preserve"> for UL-SCH in two different uplink </w:t>
      </w:r>
      <w:proofErr w:type="spellStart"/>
      <w:r w:rsidR="00E331EC">
        <w:rPr>
          <w:rFonts w:eastAsia="SimSun" w:hint="eastAsia"/>
          <w:b w:val="0"/>
          <w:snapToGrid/>
          <w:kern w:val="2"/>
          <w:sz w:val="22"/>
          <w:szCs w:val="22"/>
          <w:lang w:val="en-US" w:eastAsia="zh-CN"/>
        </w:rPr>
        <w:t>subframes</w:t>
      </w:r>
      <w:proofErr w:type="spellEnd"/>
      <w:r w:rsidR="00E331EC">
        <w:rPr>
          <w:rFonts w:eastAsia="SimSun" w:hint="eastAsia"/>
          <w:b w:val="0"/>
          <w:snapToGrid/>
          <w:kern w:val="2"/>
          <w:sz w:val="22"/>
          <w:szCs w:val="22"/>
          <w:lang w:val="en-US" w:eastAsia="zh-CN"/>
        </w:rPr>
        <w:t xml:space="preserve"> belonging to different </w:t>
      </w:r>
      <w:proofErr w:type="spellStart"/>
      <w:r w:rsidR="00E331EC">
        <w:rPr>
          <w:rFonts w:eastAsia="SimSun" w:hint="eastAsia"/>
          <w:b w:val="0"/>
          <w:snapToGrid/>
          <w:kern w:val="2"/>
          <w:sz w:val="22"/>
          <w:szCs w:val="22"/>
          <w:lang w:val="en-US" w:eastAsia="zh-CN"/>
        </w:rPr>
        <w:t>subframe</w:t>
      </w:r>
      <w:proofErr w:type="spellEnd"/>
      <w:r w:rsidR="00E331EC">
        <w:rPr>
          <w:rFonts w:eastAsia="SimSun" w:hint="eastAsia"/>
          <w:b w:val="0"/>
          <w:snapToGrid/>
          <w:kern w:val="2"/>
          <w:sz w:val="22"/>
          <w:szCs w:val="22"/>
          <w:lang w:val="en-US" w:eastAsia="zh-CN"/>
        </w:rPr>
        <w:t xml:space="preserve"> set. How</w:t>
      </w:r>
      <w:r w:rsidR="00A0657A">
        <w:rPr>
          <w:rFonts w:eastAsia="SimSun" w:hint="eastAsia"/>
          <w:b w:val="0"/>
          <w:snapToGrid/>
          <w:kern w:val="2"/>
          <w:sz w:val="22"/>
          <w:szCs w:val="22"/>
          <w:lang w:val="en-US" w:eastAsia="zh-CN"/>
        </w:rPr>
        <w:t xml:space="preserve">ever, for DCI format 3/3A the problem of one TPC command related to two uplink </w:t>
      </w:r>
      <w:proofErr w:type="spellStart"/>
      <w:r w:rsidR="00A0657A">
        <w:rPr>
          <w:rFonts w:eastAsia="SimSun" w:hint="eastAsia"/>
          <w:b w:val="0"/>
          <w:snapToGrid/>
          <w:kern w:val="2"/>
          <w:sz w:val="22"/>
          <w:szCs w:val="22"/>
          <w:lang w:val="en-US" w:eastAsia="zh-CN"/>
        </w:rPr>
        <w:t>subframes</w:t>
      </w:r>
      <w:proofErr w:type="spellEnd"/>
      <w:r w:rsidR="00A0657A">
        <w:rPr>
          <w:rFonts w:eastAsia="SimSun" w:hint="eastAsia"/>
          <w:b w:val="0"/>
          <w:snapToGrid/>
          <w:kern w:val="2"/>
          <w:sz w:val="22"/>
          <w:szCs w:val="22"/>
          <w:lang w:val="en-US" w:eastAsia="zh-CN"/>
        </w:rPr>
        <w:t xml:space="preserve"> of different </w:t>
      </w:r>
      <w:proofErr w:type="spellStart"/>
      <w:r w:rsidR="00A0657A">
        <w:rPr>
          <w:rFonts w:eastAsia="SimSun" w:hint="eastAsia"/>
          <w:b w:val="0"/>
          <w:snapToGrid/>
          <w:kern w:val="2"/>
          <w:sz w:val="22"/>
          <w:szCs w:val="22"/>
          <w:lang w:val="en-US" w:eastAsia="zh-CN"/>
        </w:rPr>
        <w:t>subframe</w:t>
      </w:r>
      <w:proofErr w:type="spellEnd"/>
      <w:r w:rsidR="00A0657A">
        <w:rPr>
          <w:rFonts w:eastAsia="SimSun" w:hint="eastAsia"/>
          <w:b w:val="0"/>
          <w:snapToGrid/>
          <w:kern w:val="2"/>
          <w:sz w:val="22"/>
          <w:szCs w:val="22"/>
          <w:lang w:val="en-US" w:eastAsia="zh-CN"/>
        </w:rPr>
        <w:t xml:space="preserve"> set cannot be solved without spec</w:t>
      </w:r>
      <w:r w:rsidR="007A25A2">
        <w:rPr>
          <w:rFonts w:eastAsia="SimSun"/>
          <w:b w:val="0"/>
          <w:snapToGrid/>
          <w:kern w:val="2"/>
          <w:sz w:val="22"/>
          <w:szCs w:val="22"/>
          <w:lang w:val="en-US" w:eastAsia="zh-CN"/>
        </w:rPr>
        <w:t>ification</w:t>
      </w:r>
      <w:r w:rsidR="00A0657A">
        <w:rPr>
          <w:rFonts w:eastAsia="SimSun" w:hint="eastAsia"/>
          <w:b w:val="0"/>
          <w:snapToGrid/>
          <w:kern w:val="2"/>
          <w:sz w:val="22"/>
          <w:szCs w:val="22"/>
          <w:lang w:val="en-US" w:eastAsia="zh-CN"/>
        </w:rPr>
        <w:t xml:space="preserve"> change. </w:t>
      </w:r>
    </w:p>
    <w:p w:rsidR="00756018" w:rsidRDefault="00A0657A" w:rsidP="00217A13">
      <w:pPr>
        <w:pStyle w:val="LGTdoc1"/>
        <w:spacing w:beforeLines="0" w:before="120" w:after="120" w:afterAutospacing="0"/>
        <w:rPr>
          <w:rFonts w:eastAsia="SimSun"/>
          <w:b w:val="0"/>
          <w:snapToGrid/>
          <w:kern w:val="2"/>
          <w:sz w:val="22"/>
          <w:szCs w:val="22"/>
          <w:lang w:val="en-US" w:eastAsia="zh-CN"/>
        </w:rPr>
      </w:pPr>
      <w:r>
        <w:rPr>
          <w:rFonts w:eastAsia="SimSun" w:hint="eastAsia"/>
          <w:b w:val="0"/>
          <w:snapToGrid/>
          <w:kern w:val="2"/>
          <w:sz w:val="22"/>
          <w:szCs w:val="22"/>
          <w:lang w:val="en-US" w:eastAsia="zh-CN"/>
        </w:rPr>
        <w:lastRenderedPageBreak/>
        <w:t>According to the spec</w:t>
      </w:r>
      <w:r w:rsidR="007A25A2">
        <w:rPr>
          <w:rFonts w:eastAsia="SimSun"/>
          <w:b w:val="0"/>
          <w:snapToGrid/>
          <w:kern w:val="2"/>
          <w:sz w:val="22"/>
          <w:szCs w:val="22"/>
          <w:lang w:val="en-US" w:eastAsia="zh-CN"/>
        </w:rPr>
        <w:t>ification</w:t>
      </w:r>
      <w:r>
        <w:rPr>
          <w:rFonts w:eastAsia="SimSun" w:hint="eastAsia"/>
          <w:b w:val="0"/>
          <w:snapToGrid/>
          <w:kern w:val="2"/>
          <w:sz w:val="22"/>
          <w:szCs w:val="22"/>
          <w:lang w:val="en-US" w:eastAsia="zh-CN"/>
        </w:rPr>
        <w:t xml:space="preserve">, </w:t>
      </w:r>
      <w:r w:rsidR="007A25A2">
        <w:rPr>
          <w:rFonts w:eastAsia="SimSun"/>
          <w:b w:val="0"/>
          <w:snapToGrid/>
          <w:kern w:val="2"/>
          <w:sz w:val="22"/>
          <w:szCs w:val="22"/>
          <w:lang w:val="en-US" w:eastAsia="zh-CN"/>
        </w:rPr>
        <w:t xml:space="preserve">the </w:t>
      </w:r>
      <w:r>
        <w:rPr>
          <w:rFonts w:eastAsia="SimSun" w:hint="eastAsia"/>
          <w:b w:val="0"/>
          <w:snapToGrid/>
          <w:kern w:val="2"/>
          <w:sz w:val="22"/>
          <w:szCs w:val="22"/>
          <w:lang w:val="en-US" w:eastAsia="zh-CN"/>
        </w:rPr>
        <w:t xml:space="preserve">UE will attempt to decode DCI format 0/4 and DCI format 3/3A in every non-DRX </w:t>
      </w:r>
      <w:proofErr w:type="spellStart"/>
      <w:r>
        <w:rPr>
          <w:rFonts w:eastAsia="SimSun" w:hint="eastAsia"/>
          <w:b w:val="0"/>
          <w:snapToGrid/>
          <w:kern w:val="2"/>
          <w:sz w:val="22"/>
          <w:szCs w:val="22"/>
          <w:lang w:val="en-US" w:eastAsia="zh-CN"/>
        </w:rPr>
        <w:t>subframe</w:t>
      </w:r>
      <w:proofErr w:type="spellEnd"/>
      <w:r>
        <w:rPr>
          <w:rFonts w:eastAsia="SimSun" w:hint="eastAsia"/>
          <w:b w:val="0"/>
          <w:snapToGrid/>
          <w:kern w:val="2"/>
          <w:sz w:val="22"/>
          <w:szCs w:val="22"/>
          <w:lang w:val="en-US" w:eastAsia="zh-CN"/>
        </w:rPr>
        <w:t xml:space="preserve"> and if DCI format 0/4 and DCI format 3/3A are both detected in the same </w:t>
      </w:r>
      <w:proofErr w:type="spellStart"/>
      <w:r>
        <w:rPr>
          <w:rFonts w:eastAsia="SimSun" w:hint="eastAsia"/>
          <w:b w:val="0"/>
          <w:snapToGrid/>
          <w:kern w:val="2"/>
          <w:sz w:val="22"/>
          <w:szCs w:val="22"/>
          <w:lang w:val="en-US" w:eastAsia="zh-CN"/>
        </w:rPr>
        <w:t>subframe</w:t>
      </w:r>
      <w:proofErr w:type="spellEnd"/>
      <w:r>
        <w:rPr>
          <w:rFonts w:eastAsia="SimSun" w:hint="eastAsia"/>
          <w:b w:val="0"/>
          <w:snapToGrid/>
          <w:kern w:val="2"/>
          <w:sz w:val="22"/>
          <w:szCs w:val="22"/>
          <w:lang w:val="en-US" w:eastAsia="zh-CN"/>
        </w:rPr>
        <w:t xml:space="preserve">, then the UE shall determine TPC command timing based on DCI format 0/4. Therefore, </w:t>
      </w:r>
      <w:proofErr w:type="spellStart"/>
      <w:r w:rsidR="00BE4E39">
        <w:rPr>
          <w:rFonts w:eastAsia="SimSun" w:hint="eastAsia"/>
          <w:b w:val="0"/>
          <w:snapToGrid/>
          <w:kern w:val="2"/>
          <w:sz w:val="22"/>
          <w:szCs w:val="22"/>
          <w:lang w:val="en-US" w:eastAsia="zh-CN"/>
        </w:rPr>
        <w:t>eNB</w:t>
      </w:r>
      <w:proofErr w:type="spellEnd"/>
      <w:r w:rsidR="00BE4E39">
        <w:rPr>
          <w:rFonts w:eastAsia="SimSun" w:hint="eastAsia"/>
          <w:b w:val="0"/>
          <w:snapToGrid/>
          <w:kern w:val="2"/>
          <w:sz w:val="22"/>
          <w:szCs w:val="22"/>
          <w:lang w:val="en-US" w:eastAsia="zh-CN"/>
        </w:rPr>
        <w:t xml:space="preserve"> can schedule one PDCCH for UL-SCH in case TPC command carried by DCI format 3/3A is not targeted to two uplink </w:t>
      </w:r>
      <w:proofErr w:type="spellStart"/>
      <w:r w:rsidR="00BE4E39">
        <w:rPr>
          <w:rFonts w:eastAsia="SimSun" w:hint="eastAsia"/>
          <w:b w:val="0"/>
          <w:snapToGrid/>
          <w:kern w:val="2"/>
          <w:sz w:val="22"/>
          <w:szCs w:val="22"/>
          <w:lang w:val="en-US" w:eastAsia="zh-CN"/>
        </w:rPr>
        <w:t>subframes</w:t>
      </w:r>
      <w:proofErr w:type="spellEnd"/>
      <w:r w:rsidR="00BE4E39">
        <w:rPr>
          <w:rFonts w:eastAsia="SimSun" w:hint="eastAsia"/>
          <w:b w:val="0"/>
          <w:snapToGrid/>
          <w:kern w:val="2"/>
          <w:sz w:val="22"/>
          <w:szCs w:val="22"/>
          <w:lang w:val="en-US" w:eastAsia="zh-CN"/>
        </w:rPr>
        <w:t xml:space="preserve"> of different </w:t>
      </w:r>
      <w:proofErr w:type="spellStart"/>
      <w:r w:rsidR="00BE4E39">
        <w:rPr>
          <w:rFonts w:eastAsia="SimSun" w:hint="eastAsia"/>
          <w:b w:val="0"/>
          <w:snapToGrid/>
          <w:kern w:val="2"/>
          <w:sz w:val="22"/>
          <w:szCs w:val="22"/>
          <w:lang w:val="en-US" w:eastAsia="zh-CN"/>
        </w:rPr>
        <w:t>subframe</w:t>
      </w:r>
      <w:proofErr w:type="spellEnd"/>
      <w:r w:rsidR="00BE4E39">
        <w:rPr>
          <w:rFonts w:eastAsia="SimSun" w:hint="eastAsia"/>
          <w:b w:val="0"/>
          <w:snapToGrid/>
          <w:kern w:val="2"/>
          <w:sz w:val="22"/>
          <w:szCs w:val="22"/>
          <w:lang w:val="en-US" w:eastAsia="zh-CN"/>
        </w:rPr>
        <w:t xml:space="preserve"> sets. The only disadvantage of this scheme is PDCCH overhead; but considering the deployment scenario of </w:t>
      </w:r>
      <w:proofErr w:type="spellStart"/>
      <w:r w:rsidR="00BE4E39">
        <w:rPr>
          <w:rFonts w:eastAsia="SimSun" w:hint="eastAsia"/>
          <w:b w:val="0"/>
          <w:snapToGrid/>
          <w:kern w:val="2"/>
          <w:sz w:val="22"/>
          <w:szCs w:val="22"/>
          <w:lang w:val="en-US" w:eastAsia="zh-CN"/>
        </w:rPr>
        <w:t>eIMTA</w:t>
      </w:r>
      <w:proofErr w:type="spellEnd"/>
      <w:r w:rsidR="00BE4E39">
        <w:rPr>
          <w:rFonts w:eastAsia="SimSun" w:hint="eastAsia"/>
          <w:b w:val="0"/>
          <w:snapToGrid/>
          <w:kern w:val="2"/>
          <w:sz w:val="22"/>
          <w:szCs w:val="22"/>
          <w:lang w:val="en-US" w:eastAsia="zh-CN"/>
        </w:rPr>
        <w:t xml:space="preserve"> is small cell the control channel overhead shall not be a problem. Alternatively, </w:t>
      </w:r>
      <w:r w:rsidR="00BE4E39">
        <w:rPr>
          <w:rFonts w:eastAsia="SimSun"/>
          <w:b w:val="0"/>
          <w:snapToGrid/>
          <w:kern w:val="2"/>
          <w:sz w:val="22"/>
          <w:szCs w:val="22"/>
          <w:lang w:val="en-US" w:eastAsia="zh-CN"/>
        </w:rPr>
        <w:t>when</w:t>
      </w:r>
      <w:r w:rsidR="00BE4E39">
        <w:rPr>
          <w:rFonts w:eastAsia="SimSun" w:hint="eastAsia"/>
          <w:b w:val="0"/>
          <w:snapToGrid/>
          <w:kern w:val="2"/>
          <w:sz w:val="22"/>
          <w:szCs w:val="22"/>
          <w:lang w:val="en-US" w:eastAsia="zh-CN"/>
        </w:rPr>
        <w:t xml:space="preserve"> TDD UL-DL configuration 0 is configured</w:t>
      </w:r>
      <w:r w:rsidR="0066122B">
        <w:rPr>
          <w:rFonts w:eastAsia="SimSun" w:hint="eastAsia"/>
          <w:b w:val="0"/>
          <w:snapToGrid/>
          <w:kern w:val="2"/>
          <w:sz w:val="22"/>
          <w:szCs w:val="22"/>
          <w:lang w:val="en-US" w:eastAsia="zh-CN"/>
        </w:rPr>
        <w:t xml:space="preserve"> as UL reference configuration, </w:t>
      </w:r>
      <w:r w:rsidR="00BE4E39">
        <w:rPr>
          <w:rFonts w:eastAsia="SimSun" w:hint="eastAsia"/>
          <w:b w:val="0"/>
          <w:snapToGrid/>
          <w:kern w:val="2"/>
          <w:sz w:val="22"/>
          <w:szCs w:val="22"/>
          <w:lang w:val="en-US" w:eastAsia="zh-CN"/>
        </w:rPr>
        <w:t>the DCI format 3/3A based group power control may</w:t>
      </w:r>
      <w:r w:rsidR="0066122B">
        <w:rPr>
          <w:rFonts w:eastAsia="SimSun" w:hint="eastAsia"/>
          <w:b w:val="0"/>
          <w:snapToGrid/>
          <w:kern w:val="2"/>
          <w:sz w:val="22"/>
          <w:szCs w:val="22"/>
          <w:lang w:val="en-US" w:eastAsia="zh-CN"/>
        </w:rPr>
        <w:t xml:space="preserve"> not be used for a UE configured with TDD </w:t>
      </w:r>
      <w:proofErr w:type="spellStart"/>
      <w:r w:rsidR="0066122B">
        <w:rPr>
          <w:rFonts w:eastAsia="SimSun" w:hint="eastAsia"/>
          <w:b w:val="0"/>
          <w:snapToGrid/>
          <w:kern w:val="2"/>
          <w:sz w:val="22"/>
          <w:szCs w:val="22"/>
          <w:lang w:val="en-US" w:eastAsia="zh-CN"/>
        </w:rPr>
        <w:t>eIMTA</w:t>
      </w:r>
      <w:proofErr w:type="spellEnd"/>
      <w:r w:rsidR="0066122B">
        <w:rPr>
          <w:rFonts w:eastAsia="SimSun" w:hint="eastAsia"/>
          <w:b w:val="0"/>
          <w:snapToGrid/>
          <w:kern w:val="2"/>
          <w:sz w:val="22"/>
          <w:szCs w:val="22"/>
          <w:lang w:val="en-US" w:eastAsia="zh-CN"/>
        </w:rPr>
        <w:t>.</w:t>
      </w:r>
    </w:p>
    <w:p w:rsidR="0066122B" w:rsidRPr="0066122B" w:rsidRDefault="0066122B" w:rsidP="0066122B">
      <w:pPr>
        <w:pStyle w:val="LGTdoc0"/>
        <w:spacing w:before="240" w:afterLines="0" w:after="120"/>
        <w:rPr>
          <w:rFonts w:eastAsia="SimSun"/>
          <w:b/>
          <w:i/>
          <w:lang w:val="en-US" w:eastAsia="zh-CN"/>
        </w:rPr>
      </w:pPr>
      <w:r>
        <w:rPr>
          <w:rFonts w:eastAsia="SimSun" w:hint="eastAsia"/>
          <w:b/>
          <w:i/>
          <w:lang w:val="en-US" w:eastAsia="zh-CN"/>
        </w:rPr>
        <w:t>Observation</w:t>
      </w:r>
      <w:r w:rsidRPr="002022C5">
        <w:rPr>
          <w:rFonts w:eastAsia="SimSun"/>
          <w:b/>
          <w:i/>
          <w:lang w:val="en-US" w:eastAsia="zh-CN"/>
        </w:rPr>
        <w:t xml:space="preserve"> </w:t>
      </w:r>
      <w:r>
        <w:rPr>
          <w:rFonts w:eastAsia="SimSun" w:hint="eastAsia"/>
          <w:b/>
          <w:i/>
          <w:lang w:val="en-US" w:eastAsia="zh-CN"/>
        </w:rPr>
        <w:t>2</w:t>
      </w:r>
      <w:r w:rsidRPr="002022C5">
        <w:rPr>
          <w:rFonts w:eastAsia="SimSun"/>
          <w:b/>
          <w:i/>
          <w:lang w:val="en-US" w:eastAsia="zh-CN"/>
        </w:rPr>
        <w:t xml:space="preserve">: </w:t>
      </w:r>
      <w:r>
        <w:rPr>
          <w:rFonts w:eastAsia="SimSun" w:hint="eastAsia"/>
          <w:i/>
          <w:lang w:val="en-US" w:eastAsia="zh-CN"/>
        </w:rPr>
        <w:t xml:space="preserve">For configuration 0, the issue of one TPC command related to two uplink </w:t>
      </w:r>
      <w:proofErr w:type="spellStart"/>
      <w:r>
        <w:rPr>
          <w:rFonts w:eastAsia="SimSun" w:hint="eastAsia"/>
          <w:i/>
          <w:lang w:val="en-US" w:eastAsia="zh-CN"/>
        </w:rPr>
        <w:t>subframes</w:t>
      </w:r>
      <w:proofErr w:type="spellEnd"/>
      <w:r>
        <w:rPr>
          <w:rFonts w:eastAsia="SimSun" w:hint="eastAsia"/>
          <w:i/>
          <w:lang w:val="en-US" w:eastAsia="zh-CN"/>
        </w:rPr>
        <w:t xml:space="preserve"> of different </w:t>
      </w:r>
      <w:proofErr w:type="spellStart"/>
      <w:r>
        <w:rPr>
          <w:rFonts w:eastAsia="SimSun" w:hint="eastAsia"/>
          <w:i/>
          <w:lang w:val="en-US" w:eastAsia="zh-CN"/>
        </w:rPr>
        <w:t>subframe</w:t>
      </w:r>
      <w:proofErr w:type="spellEnd"/>
      <w:r>
        <w:rPr>
          <w:rFonts w:eastAsia="SimSun" w:hint="eastAsia"/>
          <w:i/>
          <w:lang w:val="en-US" w:eastAsia="zh-CN"/>
        </w:rPr>
        <w:t xml:space="preserve"> set can be solved via </w:t>
      </w:r>
      <w:proofErr w:type="spellStart"/>
      <w:r>
        <w:rPr>
          <w:rFonts w:eastAsia="SimSun" w:hint="eastAsia"/>
          <w:i/>
          <w:lang w:val="en-US" w:eastAsia="zh-CN"/>
        </w:rPr>
        <w:t>eNB</w:t>
      </w:r>
      <w:r>
        <w:rPr>
          <w:rFonts w:eastAsia="SimSun"/>
          <w:i/>
          <w:lang w:val="en-US" w:eastAsia="zh-CN"/>
        </w:rPr>
        <w:t>’</w:t>
      </w:r>
      <w:r>
        <w:rPr>
          <w:rFonts w:eastAsia="SimSun" w:hint="eastAsia"/>
          <w:i/>
          <w:lang w:val="en-US" w:eastAsia="zh-CN"/>
        </w:rPr>
        <w:t>s</w:t>
      </w:r>
      <w:proofErr w:type="spellEnd"/>
      <w:r>
        <w:rPr>
          <w:rFonts w:eastAsia="SimSun" w:hint="eastAsia"/>
          <w:i/>
          <w:lang w:val="en-US" w:eastAsia="zh-CN"/>
        </w:rPr>
        <w:t xml:space="preserve"> implementation.</w:t>
      </w:r>
    </w:p>
    <w:p w:rsidR="0066122B" w:rsidRPr="00217A13" w:rsidRDefault="0066122B" w:rsidP="0066122B">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sidR="00F65A79">
        <w:rPr>
          <w:rFonts w:eastAsia="SimSun" w:hint="eastAsia"/>
          <w:b/>
          <w:i/>
          <w:lang w:val="en-US" w:eastAsia="zh-CN"/>
        </w:rPr>
        <w:t>4</w:t>
      </w:r>
      <w:r w:rsidRPr="002022C5">
        <w:rPr>
          <w:rFonts w:eastAsia="SimSun"/>
          <w:b/>
          <w:i/>
          <w:lang w:val="en-US" w:eastAsia="zh-CN"/>
        </w:rPr>
        <w:t xml:space="preserve">: </w:t>
      </w:r>
      <w:r>
        <w:rPr>
          <w:rFonts w:eastAsia="SimSun" w:hint="eastAsia"/>
          <w:i/>
          <w:lang w:val="en-US" w:eastAsia="zh-CN"/>
        </w:rPr>
        <w:t xml:space="preserve">For configuration 0, if UE receives one TPC command </w:t>
      </w:r>
      <w:r>
        <w:rPr>
          <w:rFonts w:eastAsia="SimSun"/>
          <w:i/>
          <w:lang w:val="en-US" w:eastAsia="zh-CN"/>
        </w:rPr>
        <w:t>related</w:t>
      </w:r>
      <w:r>
        <w:rPr>
          <w:rFonts w:eastAsia="SimSun" w:hint="eastAsia"/>
          <w:i/>
          <w:lang w:val="en-US" w:eastAsia="zh-CN"/>
        </w:rPr>
        <w:t xml:space="preserve"> to two uplink </w:t>
      </w:r>
      <w:proofErr w:type="spellStart"/>
      <w:r>
        <w:rPr>
          <w:rFonts w:eastAsia="SimSun" w:hint="eastAsia"/>
          <w:i/>
          <w:lang w:val="en-US" w:eastAsia="zh-CN"/>
        </w:rPr>
        <w:t>subframes</w:t>
      </w:r>
      <w:proofErr w:type="spellEnd"/>
      <w:r>
        <w:rPr>
          <w:rFonts w:eastAsia="SimSun" w:hint="eastAsia"/>
          <w:i/>
          <w:lang w:val="en-US" w:eastAsia="zh-CN"/>
        </w:rPr>
        <w:t xml:space="preserve"> of different </w:t>
      </w:r>
      <w:proofErr w:type="spellStart"/>
      <w:r>
        <w:rPr>
          <w:rFonts w:eastAsia="SimSun" w:hint="eastAsia"/>
          <w:i/>
          <w:lang w:val="en-US" w:eastAsia="zh-CN"/>
        </w:rPr>
        <w:t>subframe</w:t>
      </w:r>
      <w:proofErr w:type="spellEnd"/>
      <w:r>
        <w:rPr>
          <w:rFonts w:eastAsia="SimSun" w:hint="eastAsia"/>
          <w:i/>
          <w:lang w:val="en-US" w:eastAsia="zh-CN"/>
        </w:rPr>
        <w:t xml:space="preserve"> set</w:t>
      </w:r>
      <w:r w:rsidR="005A152E">
        <w:rPr>
          <w:rFonts w:eastAsia="SimSun" w:hint="eastAsia"/>
          <w:i/>
          <w:lang w:val="en-US" w:eastAsia="zh-CN"/>
        </w:rPr>
        <w:t>s</w:t>
      </w:r>
      <w:r>
        <w:rPr>
          <w:rFonts w:eastAsia="SimSun" w:hint="eastAsia"/>
          <w:i/>
          <w:lang w:val="en-US" w:eastAsia="zh-CN"/>
        </w:rPr>
        <w:t xml:space="preserve"> the </w:t>
      </w:r>
      <w:r w:rsidR="005A152E">
        <w:rPr>
          <w:rFonts w:eastAsia="SimSun" w:hint="eastAsia"/>
          <w:i/>
          <w:lang w:val="en-US" w:eastAsia="zh-CN"/>
        </w:rPr>
        <w:t xml:space="preserve">existing </w:t>
      </w:r>
      <w:r w:rsidR="005A152E">
        <w:rPr>
          <w:rFonts w:eastAsia="SimSun"/>
          <w:i/>
          <w:lang w:val="en-US" w:eastAsia="zh-CN"/>
        </w:rPr>
        <w:t>mechanism</w:t>
      </w:r>
      <w:r w:rsidR="005A152E">
        <w:rPr>
          <w:rFonts w:eastAsia="SimSun" w:hint="eastAsia"/>
          <w:i/>
          <w:lang w:val="en-US" w:eastAsia="zh-CN"/>
        </w:rPr>
        <w:t xml:space="preserve"> </w:t>
      </w:r>
      <w:r w:rsidR="00762C45">
        <w:rPr>
          <w:rFonts w:eastAsia="SimSun" w:hint="eastAsia"/>
          <w:i/>
          <w:lang w:val="en-US" w:eastAsia="zh-CN"/>
        </w:rPr>
        <w:t>shall</w:t>
      </w:r>
      <w:r w:rsidR="005A152E">
        <w:rPr>
          <w:rFonts w:eastAsia="SimSun" w:hint="eastAsia"/>
          <w:i/>
          <w:lang w:val="en-US" w:eastAsia="zh-CN"/>
        </w:rPr>
        <w:t xml:space="preserve"> be reused so that </w:t>
      </w:r>
      <w:r>
        <w:rPr>
          <w:rFonts w:eastAsia="SimSun" w:hint="eastAsia"/>
          <w:i/>
          <w:lang w:val="en-US" w:eastAsia="zh-CN"/>
        </w:rPr>
        <w:t xml:space="preserve">UE </w:t>
      </w:r>
      <w:r w:rsidR="005A152E">
        <w:rPr>
          <w:rFonts w:eastAsia="SimSun" w:hint="eastAsia"/>
          <w:i/>
          <w:lang w:val="en-US" w:eastAsia="zh-CN"/>
        </w:rPr>
        <w:t>will</w:t>
      </w:r>
      <w:r>
        <w:rPr>
          <w:rFonts w:eastAsia="SimSun" w:hint="eastAsia"/>
          <w:i/>
          <w:lang w:val="en-US" w:eastAsia="zh-CN"/>
        </w:rPr>
        <w:t xml:space="preserve"> apply it to </w:t>
      </w:r>
      <w:r w:rsidR="005A152E">
        <w:rPr>
          <w:rFonts w:eastAsia="SimSun" w:hint="eastAsia"/>
          <w:i/>
          <w:lang w:val="en-US" w:eastAsia="zh-CN"/>
        </w:rPr>
        <w:t xml:space="preserve">both </w:t>
      </w:r>
      <w:proofErr w:type="spellStart"/>
      <w:r w:rsidR="005A152E">
        <w:rPr>
          <w:rFonts w:eastAsia="SimSun" w:hint="eastAsia"/>
          <w:i/>
          <w:lang w:val="en-US" w:eastAsia="zh-CN"/>
        </w:rPr>
        <w:t>subframes</w:t>
      </w:r>
      <w:proofErr w:type="spellEnd"/>
      <w:r>
        <w:rPr>
          <w:rFonts w:eastAsia="SimSun" w:hint="eastAsia"/>
          <w:i/>
          <w:lang w:val="en-US" w:eastAsia="zh-CN"/>
        </w:rPr>
        <w:t>.</w:t>
      </w:r>
    </w:p>
    <w:p w:rsidR="00A0657A" w:rsidRPr="005B50D1" w:rsidRDefault="00A0657A" w:rsidP="00217A13">
      <w:pPr>
        <w:pStyle w:val="LGTdoc1"/>
        <w:spacing w:beforeLines="0" w:before="120" w:after="120" w:afterAutospacing="0"/>
        <w:rPr>
          <w:rFonts w:eastAsia="SimSun"/>
          <w:b w:val="0"/>
          <w:snapToGrid/>
          <w:kern w:val="2"/>
          <w:sz w:val="22"/>
          <w:szCs w:val="22"/>
          <w:lang w:val="en-US" w:eastAsia="zh-CN"/>
        </w:rPr>
      </w:pPr>
    </w:p>
    <w:p w:rsidR="0066122B" w:rsidRPr="00687D3E" w:rsidRDefault="00F65A79" w:rsidP="0066122B">
      <w:pPr>
        <w:pStyle w:val="LGTdoc1"/>
        <w:numPr>
          <w:ilvl w:val="0"/>
          <w:numId w:val="3"/>
        </w:numPr>
        <w:spacing w:beforeLines="0" w:before="120" w:after="120" w:afterAutospacing="0"/>
        <w:ind w:left="432" w:hanging="432"/>
        <w:rPr>
          <w:rFonts w:ascii="Arial" w:hAnsi="Arial" w:cs="Arial"/>
          <w:lang w:val="en-US"/>
        </w:rPr>
      </w:pPr>
      <w:r>
        <w:rPr>
          <w:rFonts w:ascii="Arial" w:eastAsia="SimSun" w:hAnsi="Arial" w:cs="Arial" w:hint="eastAsia"/>
          <w:lang w:val="en-US" w:eastAsia="zh-CN"/>
        </w:rPr>
        <w:t>Power control for Initial PUSCH</w:t>
      </w:r>
    </w:p>
    <w:p w:rsidR="0066122B" w:rsidRDefault="00AA4D24" w:rsidP="0066122B">
      <w:pPr>
        <w:pStyle w:val="LGTdoc1"/>
        <w:spacing w:beforeLines="0" w:before="120" w:after="120" w:afterAutospacing="0"/>
        <w:rPr>
          <w:rFonts w:eastAsia="SimSun"/>
          <w:b w:val="0"/>
          <w:snapToGrid/>
          <w:kern w:val="2"/>
          <w:sz w:val="22"/>
          <w:szCs w:val="22"/>
          <w:lang w:val="en-US" w:eastAsia="zh-CN"/>
        </w:rPr>
      </w:pPr>
      <w:r>
        <w:rPr>
          <w:rFonts w:eastAsia="SimSun" w:hint="eastAsia"/>
          <w:b w:val="0"/>
          <w:snapToGrid/>
          <w:kern w:val="2"/>
          <w:sz w:val="22"/>
          <w:szCs w:val="22"/>
          <w:lang w:val="en-US" w:eastAsia="zh-CN"/>
        </w:rPr>
        <w:t xml:space="preserve">When two sets of </w:t>
      </w:r>
      <w:r w:rsidR="00974B4E">
        <w:rPr>
          <w:rFonts w:eastAsia="SimSun" w:hint="eastAsia"/>
          <w:b w:val="0"/>
          <w:snapToGrid/>
          <w:kern w:val="2"/>
          <w:sz w:val="22"/>
          <w:szCs w:val="22"/>
          <w:lang w:val="en-US" w:eastAsia="zh-CN"/>
        </w:rPr>
        <w:t xml:space="preserve">uplink </w:t>
      </w:r>
      <w:r>
        <w:rPr>
          <w:rFonts w:eastAsia="SimSun" w:hint="eastAsia"/>
          <w:b w:val="0"/>
          <w:snapToGrid/>
          <w:kern w:val="2"/>
          <w:sz w:val="22"/>
          <w:szCs w:val="22"/>
          <w:lang w:val="en-US" w:eastAsia="zh-CN"/>
        </w:rPr>
        <w:t>power control are configured</w:t>
      </w:r>
      <w:r w:rsidR="000A4BDA">
        <w:rPr>
          <w:rFonts w:eastAsia="SimSun" w:hint="eastAsia"/>
          <w:b w:val="0"/>
          <w:snapToGrid/>
          <w:kern w:val="2"/>
          <w:sz w:val="22"/>
          <w:szCs w:val="22"/>
          <w:lang w:val="en-US" w:eastAsia="zh-CN"/>
        </w:rPr>
        <w:t>,</w:t>
      </w:r>
      <w:r>
        <w:rPr>
          <w:rFonts w:eastAsia="SimSun" w:hint="eastAsia"/>
          <w:b w:val="0"/>
          <w:snapToGrid/>
          <w:kern w:val="2"/>
          <w:sz w:val="22"/>
          <w:szCs w:val="22"/>
          <w:lang w:val="en-US" w:eastAsia="zh-CN"/>
        </w:rPr>
        <w:t xml:space="preserve"> the </w:t>
      </w:r>
      <w:proofErr w:type="spellStart"/>
      <w:r>
        <w:rPr>
          <w:rFonts w:eastAsia="SimSun" w:hint="eastAsia"/>
          <w:b w:val="0"/>
          <w:snapToGrid/>
          <w:kern w:val="2"/>
          <w:sz w:val="22"/>
          <w:szCs w:val="22"/>
          <w:lang w:val="en-US" w:eastAsia="zh-CN"/>
        </w:rPr>
        <w:t>eIMTA</w:t>
      </w:r>
      <w:proofErr w:type="spellEnd"/>
      <w:r>
        <w:rPr>
          <w:rFonts w:eastAsia="SimSun" w:hint="eastAsia"/>
          <w:b w:val="0"/>
          <w:snapToGrid/>
          <w:kern w:val="2"/>
          <w:sz w:val="22"/>
          <w:szCs w:val="22"/>
          <w:lang w:val="en-US" w:eastAsia="zh-CN"/>
        </w:rPr>
        <w:t xml:space="preserve">-enabled UE will determine transmission power </w:t>
      </w:r>
      <w:r w:rsidR="000A4BDA">
        <w:rPr>
          <w:rFonts w:eastAsia="SimSun" w:hint="eastAsia"/>
          <w:b w:val="0"/>
          <w:snapToGrid/>
          <w:kern w:val="2"/>
          <w:sz w:val="22"/>
          <w:szCs w:val="22"/>
          <w:lang w:val="en-US" w:eastAsia="zh-CN"/>
        </w:rPr>
        <w:t xml:space="preserve">for the given uplink </w:t>
      </w:r>
      <w:proofErr w:type="spellStart"/>
      <w:r w:rsidR="000A4BDA">
        <w:rPr>
          <w:rFonts w:eastAsia="SimSun" w:hint="eastAsia"/>
          <w:b w:val="0"/>
          <w:snapToGrid/>
          <w:kern w:val="2"/>
          <w:sz w:val="22"/>
          <w:szCs w:val="22"/>
          <w:lang w:val="en-US" w:eastAsia="zh-CN"/>
        </w:rPr>
        <w:t>subframe</w:t>
      </w:r>
      <w:proofErr w:type="spellEnd"/>
      <w:r w:rsidR="000A4BDA">
        <w:rPr>
          <w:rFonts w:eastAsia="SimSun" w:hint="eastAsia"/>
          <w:b w:val="0"/>
          <w:snapToGrid/>
          <w:kern w:val="2"/>
          <w:sz w:val="22"/>
          <w:szCs w:val="22"/>
          <w:lang w:val="en-US" w:eastAsia="zh-CN"/>
        </w:rPr>
        <w:t xml:space="preserve"> </w:t>
      </w:r>
      <w:r>
        <w:rPr>
          <w:rFonts w:eastAsia="SimSun" w:hint="eastAsia"/>
          <w:b w:val="0"/>
          <w:snapToGrid/>
          <w:kern w:val="2"/>
          <w:sz w:val="22"/>
          <w:szCs w:val="22"/>
          <w:lang w:val="en-US" w:eastAsia="zh-CN"/>
        </w:rPr>
        <w:t xml:space="preserve">based on </w:t>
      </w:r>
      <w:r w:rsidR="000A4BDA">
        <w:rPr>
          <w:rFonts w:eastAsia="SimSun" w:hint="eastAsia"/>
          <w:b w:val="0"/>
          <w:snapToGrid/>
          <w:kern w:val="2"/>
          <w:sz w:val="22"/>
          <w:szCs w:val="22"/>
          <w:lang w:val="en-US" w:eastAsia="zh-CN"/>
        </w:rPr>
        <w:t>t</w:t>
      </w:r>
      <w:r>
        <w:rPr>
          <w:rFonts w:eastAsia="SimSun" w:hint="eastAsia"/>
          <w:b w:val="0"/>
          <w:snapToGrid/>
          <w:kern w:val="2"/>
          <w:sz w:val="22"/>
          <w:szCs w:val="22"/>
          <w:lang w:val="en-US" w:eastAsia="zh-CN"/>
        </w:rPr>
        <w:t xml:space="preserve">he associated </w:t>
      </w:r>
      <w:proofErr w:type="spellStart"/>
      <w:r>
        <w:rPr>
          <w:rFonts w:eastAsia="SimSun" w:hint="eastAsia"/>
          <w:b w:val="0"/>
          <w:snapToGrid/>
          <w:kern w:val="2"/>
          <w:sz w:val="22"/>
          <w:szCs w:val="22"/>
          <w:lang w:val="en-US" w:eastAsia="zh-CN"/>
        </w:rPr>
        <w:t>subframe</w:t>
      </w:r>
      <w:proofErr w:type="spellEnd"/>
      <w:r>
        <w:rPr>
          <w:rFonts w:eastAsia="SimSun" w:hint="eastAsia"/>
          <w:b w:val="0"/>
          <w:snapToGrid/>
          <w:kern w:val="2"/>
          <w:sz w:val="22"/>
          <w:szCs w:val="22"/>
          <w:lang w:val="en-US" w:eastAsia="zh-CN"/>
        </w:rPr>
        <w:t xml:space="preserve"> set. According to the agreed working assumption in RAN1#75, the </w:t>
      </w:r>
      <w:r w:rsidR="00974B4E">
        <w:rPr>
          <w:rFonts w:eastAsia="SimSun" w:hint="eastAsia"/>
          <w:b w:val="0"/>
          <w:snapToGrid/>
          <w:kern w:val="2"/>
          <w:sz w:val="22"/>
          <w:szCs w:val="22"/>
          <w:lang w:val="en-US" w:eastAsia="zh-CN"/>
        </w:rPr>
        <w:t xml:space="preserve">power control parameters of two sets are </w:t>
      </w:r>
      <w:r>
        <w:rPr>
          <w:rFonts w:eastAsia="SimSun" w:hint="eastAsia"/>
          <w:b w:val="0"/>
          <w:snapToGrid/>
          <w:kern w:val="2"/>
          <w:sz w:val="22"/>
          <w:szCs w:val="22"/>
          <w:lang w:val="en-US" w:eastAsia="zh-CN"/>
        </w:rPr>
        <w:t>configured by RRC signaling</w:t>
      </w:r>
      <w:r w:rsidR="000A4BDA">
        <w:rPr>
          <w:rFonts w:eastAsia="SimSun" w:hint="eastAsia"/>
          <w:b w:val="0"/>
          <w:snapToGrid/>
          <w:kern w:val="2"/>
          <w:sz w:val="22"/>
          <w:szCs w:val="22"/>
          <w:lang w:val="en-US" w:eastAsia="zh-CN"/>
        </w:rPr>
        <w:t>. Therefore, f</w:t>
      </w:r>
      <w:r w:rsidR="00974B4E">
        <w:rPr>
          <w:rFonts w:eastAsia="SimSun" w:hint="eastAsia"/>
          <w:b w:val="0"/>
          <w:snapToGrid/>
          <w:kern w:val="2"/>
          <w:sz w:val="22"/>
          <w:szCs w:val="22"/>
          <w:lang w:val="en-US" w:eastAsia="zh-CN"/>
        </w:rPr>
        <w:t xml:space="preserve">or the PUSCH initiated by the random access response grant the </w:t>
      </w:r>
      <w:proofErr w:type="spellStart"/>
      <w:r w:rsidR="00974B4E">
        <w:rPr>
          <w:rFonts w:eastAsia="SimSun" w:hint="eastAsia"/>
          <w:b w:val="0"/>
          <w:snapToGrid/>
          <w:kern w:val="2"/>
          <w:sz w:val="22"/>
          <w:szCs w:val="22"/>
          <w:lang w:val="en-US" w:eastAsia="zh-CN"/>
        </w:rPr>
        <w:t>subframe</w:t>
      </w:r>
      <w:proofErr w:type="spellEnd"/>
      <w:r w:rsidR="00974B4E">
        <w:rPr>
          <w:rFonts w:eastAsia="SimSun" w:hint="eastAsia"/>
          <w:b w:val="0"/>
          <w:snapToGrid/>
          <w:kern w:val="2"/>
          <w:sz w:val="22"/>
          <w:szCs w:val="22"/>
          <w:lang w:val="en-US" w:eastAsia="zh-CN"/>
        </w:rPr>
        <w:t xml:space="preserve"> set dependent uplink power control </w:t>
      </w:r>
      <w:r w:rsidR="000A4BDA">
        <w:rPr>
          <w:rFonts w:eastAsia="SimSun" w:hint="eastAsia"/>
          <w:b w:val="0"/>
          <w:snapToGrid/>
          <w:kern w:val="2"/>
          <w:sz w:val="22"/>
          <w:szCs w:val="22"/>
          <w:lang w:val="en-US" w:eastAsia="zh-CN"/>
        </w:rPr>
        <w:t xml:space="preserve">cannot be directly applied since UE may not receive the configuration of two sets of power control parameters. If </w:t>
      </w:r>
      <w:r w:rsidR="00F87303">
        <w:rPr>
          <w:rFonts w:eastAsia="SimSun" w:hint="eastAsia"/>
          <w:b w:val="0"/>
          <w:snapToGrid/>
          <w:kern w:val="2"/>
          <w:sz w:val="22"/>
          <w:szCs w:val="22"/>
          <w:lang w:val="en-US" w:eastAsia="zh-CN"/>
        </w:rPr>
        <w:t xml:space="preserve">RACH </w:t>
      </w:r>
      <w:r w:rsidR="000A4BDA">
        <w:rPr>
          <w:rFonts w:eastAsia="SimSun" w:hint="eastAsia"/>
          <w:b w:val="0"/>
          <w:snapToGrid/>
          <w:kern w:val="2"/>
          <w:sz w:val="22"/>
          <w:szCs w:val="22"/>
          <w:lang w:val="en-US" w:eastAsia="zh-CN"/>
        </w:rPr>
        <w:t xml:space="preserve">Msg3 is scheduled in an uplink </w:t>
      </w:r>
      <w:proofErr w:type="spellStart"/>
      <w:r w:rsidR="000A4BDA">
        <w:rPr>
          <w:rFonts w:eastAsia="SimSun" w:hint="eastAsia"/>
          <w:b w:val="0"/>
          <w:snapToGrid/>
          <w:kern w:val="2"/>
          <w:sz w:val="22"/>
          <w:szCs w:val="22"/>
          <w:lang w:val="en-US" w:eastAsia="zh-CN"/>
        </w:rPr>
        <w:t>subframe</w:t>
      </w:r>
      <w:proofErr w:type="spellEnd"/>
      <w:r w:rsidR="000A4BDA">
        <w:rPr>
          <w:rFonts w:eastAsia="SimSun" w:hint="eastAsia"/>
          <w:b w:val="0"/>
          <w:snapToGrid/>
          <w:kern w:val="2"/>
          <w:sz w:val="22"/>
          <w:szCs w:val="22"/>
          <w:lang w:val="en-US" w:eastAsia="zh-CN"/>
        </w:rPr>
        <w:t xml:space="preserve"> with strong </w:t>
      </w:r>
      <w:proofErr w:type="spellStart"/>
      <w:r w:rsidR="000A4BDA">
        <w:rPr>
          <w:rFonts w:eastAsia="SimSun" w:hint="eastAsia"/>
          <w:b w:val="0"/>
          <w:snapToGrid/>
          <w:kern w:val="2"/>
          <w:sz w:val="22"/>
          <w:szCs w:val="22"/>
          <w:lang w:val="en-US" w:eastAsia="zh-CN"/>
        </w:rPr>
        <w:t>eNB</w:t>
      </w:r>
      <w:proofErr w:type="spellEnd"/>
      <w:r w:rsidR="000A4BDA">
        <w:rPr>
          <w:rFonts w:eastAsia="SimSun" w:hint="eastAsia"/>
          <w:b w:val="0"/>
          <w:snapToGrid/>
          <w:kern w:val="2"/>
          <w:sz w:val="22"/>
          <w:szCs w:val="22"/>
          <w:lang w:val="en-US" w:eastAsia="zh-CN"/>
        </w:rPr>
        <w:t>-to-</w:t>
      </w:r>
      <w:proofErr w:type="spellStart"/>
      <w:r w:rsidR="000A4BDA">
        <w:rPr>
          <w:rFonts w:eastAsia="SimSun" w:hint="eastAsia"/>
          <w:b w:val="0"/>
          <w:snapToGrid/>
          <w:kern w:val="2"/>
          <w:sz w:val="22"/>
          <w:szCs w:val="22"/>
          <w:lang w:val="en-US" w:eastAsia="zh-CN"/>
        </w:rPr>
        <w:t>eNB</w:t>
      </w:r>
      <w:proofErr w:type="spellEnd"/>
      <w:r w:rsidR="000A4BDA">
        <w:rPr>
          <w:rFonts w:eastAsia="SimSun" w:hint="eastAsia"/>
          <w:b w:val="0"/>
          <w:snapToGrid/>
          <w:kern w:val="2"/>
          <w:sz w:val="22"/>
          <w:szCs w:val="22"/>
          <w:lang w:val="en-US" w:eastAsia="zh-CN"/>
        </w:rPr>
        <w:t xml:space="preserve"> interference it is possible that it cannot be correctly received. </w:t>
      </w:r>
      <w:r w:rsidR="00EA0CD6">
        <w:rPr>
          <w:rFonts w:eastAsia="SimSun" w:hint="eastAsia"/>
          <w:b w:val="0"/>
          <w:snapToGrid/>
          <w:kern w:val="2"/>
          <w:sz w:val="22"/>
          <w:szCs w:val="22"/>
          <w:lang w:val="en-US" w:eastAsia="zh-CN"/>
        </w:rPr>
        <w:t xml:space="preserve">It is possible to restrict Msg3 transmission only in the fixed UL </w:t>
      </w:r>
      <w:proofErr w:type="spellStart"/>
      <w:r w:rsidR="00EA0CD6">
        <w:rPr>
          <w:rFonts w:eastAsia="SimSun" w:hint="eastAsia"/>
          <w:b w:val="0"/>
          <w:snapToGrid/>
          <w:kern w:val="2"/>
          <w:sz w:val="22"/>
          <w:szCs w:val="22"/>
          <w:lang w:val="en-US" w:eastAsia="zh-CN"/>
        </w:rPr>
        <w:t>subframe</w:t>
      </w:r>
      <w:proofErr w:type="spellEnd"/>
      <w:r w:rsidR="00EA0CD6">
        <w:rPr>
          <w:rFonts w:eastAsia="SimSun" w:hint="eastAsia"/>
          <w:b w:val="0"/>
          <w:snapToGrid/>
          <w:kern w:val="2"/>
          <w:sz w:val="22"/>
          <w:szCs w:val="22"/>
          <w:lang w:val="en-US" w:eastAsia="zh-CN"/>
        </w:rPr>
        <w:t xml:space="preserve"> with no </w:t>
      </w:r>
      <w:proofErr w:type="spellStart"/>
      <w:r w:rsidR="00EA0CD6">
        <w:rPr>
          <w:rFonts w:eastAsia="SimSun" w:hint="eastAsia"/>
          <w:b w:val="0"/>
          <w:snapToGrid/>
          <w:kern w:val="2"/>
          <w:sz w:val="22"/>
          <w:szCs w:val="22"/>
          <w:lang w:val="en-US" w:eastAsia="zh-CN"/>
        </w:rPr>
        <w:t>eNB</w:t>
      </w:r>
      <w:proofErr w:type="spellEnd"/>
      <w:r w:rsidR="00EA0CD6">
        <w:rPr>
          <w:rFonts w:eastAsia="SimSun" w:hint="eastAsia"/>
          <w:b w:val="0"/>
          <w:snapToGrid/>
          <w:kern w:val="2"/>
          <w:sz w:val="22"/>
          <w:szCs w:val="22"/>
          <w:lang w:val="en-US" w:eastAsia="zh-CN"/>
        </w:rPr>
        <w:t>-to-</w:t>
      </w:r>
      <w:proofErr w:type="spellStart"/>
      <w:r w:rsidR="00EA0CD6">
        <w:rPr>
          <w:rFonts w:eastAsia="SimSun" w:hint="eastAsia"/>
          <w:b w:val="0"/>
          <w:snapToGrid/>
          <w:kern w:val="2"/>
          <w:sz w:val="22"/>
          <w:szCs w:val="22"/>
          <w:lang w:val="en-US" w:eastAsia="zh-CN"/>
        </w:rPr>
        <w:t>eNB</w:t>
      </w:r>
      <w:proofErr w:type="spellEnd"/>
      <w:r w:rsidR="00EA0CD6">
        <w:rPr>
          <w:rFonts w:eastAsia="SimSun" w:hint="eastAsia"/>
          <w:b w:val="0"/>
          <w:snapToGrid/>
          <w:kern w:val="2"/>
          <w:sz w:val="22"/>
          <w:szCs w:val="22"/>
          <w:lang w:val="en-US" w:eastAsia="zh-CN"/>
        </w:rPr>
        <w:t xml:space="preserve"> interference; however, the scheduling restriction will limit the flexibility since there is strict timing </w:t>
      </w:r>
      <w:r w:rsidR="00F87303">
        <w:rPr>
          <w:rFonts w:eastAsia="SimSun" w:hint="eastAsia"/>
          <w:b w:val="0"/>
          <w:snapToGrid/>
          <w:kern w:val="2"/>
          <w:sz w:val="22"/>
          <w:szCs w:val="22"/>
          <w:lang w:val="en-US" w:eastAsia="zh-CN"/>
        </w:rPr>
        <w:t>relationship</w:t>
      </w:r>
      <w:r w:rsidR="00EA0CD6">
        <w:rPr>
          <w:rFonts w:eastAsia="SimSun" w:hint="eastAsia"/>
          <w:b w:val="0"/>
          <w:snapToGrid/>
          <w:kern w:val="2"/>
          <w:sz w:val="22"/>
          <w:szCs w:val="22"/>
          <w:lang w:val="en-US" w:eastAsia="zh-CN"/>
        </w:rPr>
        <w:t xml:space="preserve"> </w:t>
      </w:r>
      <w:r w:rsidR="00EA0CD6">
        <w:rPr>
          <w:rFonts w:eastAsia="SimSun"/>
          <w:b w:val="0"/>
          <w:snapToGrid/>
          <w:kern w:val="2"/>
          <w:sz w:val="22"/>
          <w:szCs w:val="22"/>
          <w:lang w:val="en-US" w:eastAsia="zh-CN"/>
        </w:rPr>
        <w:t>between</w:t>
      </w:r>
      <w:r w:rsidR="00EA0CD6">
        <w:rPr>
          <w:rFonts w:eastAsia="SimSun" w:hint="eastAsia"/>
          <w:b w:val="0"/>
          <w:snapToGrid/>
          <w:kern w:val="2"/>
          <w:sz w:val="22"/>
          <w:szCs w:val="22"/>
          <w:lang w:val="en-US" w:eastAsia="zh-CN"/>
        </w:rPr>
        <w:t xml:space="preserve"> the RAR and the initial PUSCH. </w:t>
      </w:r>
    </w:p>
    <w:p w:rsidR="00F87303" w:rsidRDefault="00063FD2" w:rsidP="0066122B">
      <w:pPr>
        <w:pStyle w:val="LGTdoc1"/>
        <w:spacing w:beforeLines="0" w:before="120" w:after="120" w:afterAutospacing="0"/>
        <w:rPr>
          <w:rFonts w:eastAsia="SimSun"/>
          <w:b w:val="0"/>
          <w:snapToGrid/>
          <w:kern w:val="2"/>
          <w:sz w:val="22"/>
          <w:szCs w:val="22"/>
          <w:lang w:val="en-US" w:eastAsia="zh-CN"/>
        </w:rPr>
      </w:pPr>
      <w:r>
        <w:rPr>
          <w:rFonts w:eastAsia="SimSun" w:hint="eastAsia"/>
          <w:b w:val="0"/>
          <w:snapToGrid/>
          <w:kern w:val="2"/>
          <w:sz w:val="22"/>
          <w:szCs w:val="22"/>
          <w:lang w:val="en-US" w:eastAsia="zh-CN"/>
        </w:rPr>
        <w:t>The</w:t>
      </w:r>
      <w:r w:rsidR="005A152E">
        <w:rPr>
          <w:rFonts w:eastAsia="SimSun" w:hint="eastAsia"/>
          <w:b w:val="0"/>
          <w:snapToGrid/>
          <w:kern w:val="2"/>
          <w:sz w:val="22"/>
          <w:szCs w:val="22"/>
          <w:lang w:val="en-US" w:eastAsia="zh-CN"/>
        </w:rPr>
        <w:t xml:space="preserve"> handling of initial PUSCH transmission can be different dependent on whether it is contention based or contention-free RACH. For contention-based</w:t>
      </w:r>
      <w:r w:rsidR="00F87303">
        <w:rPr>
          <w:rFonts w:eastAsia="SimSun" w:hint="eastAsia"/>
          <w:b w:val="0"/>
          <w:snapToGrid/>
          <w:kern w:val="2"/>
          <w:sz w:val="22"/>
          <w:szCs w:val="22"/>
          <w:lang w:val="en-US" w:eastAsia="zh-CN"/>
        </w:rPr>
        <w:t xml:space="preserve"> RACH, </w:t>
      </w:r>
      <w:proofErr w:type="spellStart"/>
      <w:r w:rsidR="00F87303">
        <w:rPr>
          <w:rFonts w:eastAsia="SimSun" w:hint="eastAsia"/>
          <w:b w:val="0"/>
          <w:snapToGrid/>
          <w:kern w:val="2"/>
          <w:sz w:val="22"/>
          <w:szCs w:val="22"/>
          <w:lang w:val="en-US" w:eastAsia="zh-CN"/>
        </w:rPr>
        <w:t>eNB</w:t>
      </w:r>
      <w:proofErr w:type="spellEnd"/>
      <w:r w:rsidR="00F87303">
        <w:rPr>
          <w:rFonts w:eastAsia="SimSun" w:hint="eastAsia"/>
          <w:b w:val="0"/>
          <w:snapToGrid/>
          <w:kern w:val="2"/>
          <w:sz w:val="22"/>
          <w:szCs w:val="22"/>
          <w:lang w:val="en-US" w:eastAsia="zh-CN"/>
        </w:rPr>
        <w:t xml:space="preserve"> cannot distinguish the preambles from legacy and </w:t>
      </w:r>
      <w:proofErr w:type="spellStart"/>
      <w:r w:rsidR="00F87303">
        <w:rPr>
          <w:rFonts w:eastAsia="SimSun" w:hint="eastAsia"/>
          <w:b w:val="0"/>
          <w:snapToGrid/>
          <w:kern w:val="2"/>
          <w:sz w:val="22"/>
          <w:szCs w:val="22"/>
          <w:lang w:val="en-US" w:eastAsia="zh-CN"/>
        </w:rPr>
        <w:t>eIMTA</w:t>
      </w:r>
      <w:proofErr w:type="spellEnd"/>
      <w:r w:rsidR="00F87303">
        <w:rPr>
          <w:rFonts w:eastAsia="SimSun" w:hint="eastAsia"/>
          <w:b w:val="0"/>
          <w:snapToGrid/>
          <w:kern w:val="2"/>
          <w:sz w:val="22"/>
          <w:szCs w:val="22"/>
          <w:lang w:val="en-US" w:eastAsia="zh-CN"/>
        </w:rPr>
        <w:t xml:space="preserve"> UEs. Hence, RACH Msg3 should be scheduled in fixed uplink </w:t>
      </w:r>
      <w:proofErr w:type="spellStart"/>
      <w:r w:rsidR="00F87303">
        <w:rPr>
          <w:rFonts w:eastAsia="SimSun" w:hint="eastAsia"/>
          <w:b w:val="0"/>
          <w:snapToGrid/>
          <w:kern w:val="2"/>
          <w:sz w:val="22"/>
          <w:szCs w:val="22"/>
          <w:lang w:val="en-US" w:eastAsia="zh-CN"/>
        </w:rPr>
        <w:t>subframes</w:t>
      </w:r>
      <w:proofErr w:type="spellEnd"/>
      <w:r w:rsidR="00F87303">
        <w:rPr>
          <w:rFonts w:eastAsia="SimSun" w:hint="eastAsia"/>
          <w:b w:val="0"/>
          <w:snapToGrid/>
          <w:kern w:val="2"/>
          <w:sz w:val="22"/>
          <w:szCs w:val="22"/>
          <w:lang w:val="en-US" w:eastAsia="zh-CN"/>
        </w:rPr>
        <w:t xml:space="preserve"> with no </w:t>
      </w:r>
      <w:proofErr w:type="spellStart"/>
      <w:r w:rsidR="00F87303">
        <w:rPr>
          <w:rFonts w:eastAsia="SimSun" w:hint="eastAsia"/>
          <w:b w:val="0"/>
          <w:snapToGrid/>
          <w:kern w:val="2"/>
          <w:sz w:val="22"/>
          <w:szCs w:val="22"/>
          <w:lang w:val="en-US" w:eastAsia="zh-CN"/>
        </w:rPr>
        <w:t>eNB</w:t>
      </w:r>
      <w:proofErr w:type="spellEnd"/>
      <w:r w:rsidR="00F87303">
        <w:rPr>
          <w:rFonts w:eastAsia="SimSun" w:hint="eastAsia"/>
          <w:b w:val="0"/>
          <w:snapToGrid/>
          <w:kern w:val="2"/>
          <w:sz w:val="22"/>
          <w:szCs w:val="22"/>
          <w:lang w:val="en-US" w:eastAsia="zh-CN"/>
        </w:rPr>
        <w:t>-to-</w:t>
      </w:r>
      <w:proofErr w:type="spellStart"/>
      <w:r w:rsidR="00F87303">
        <w:rPr>
          <w:rFonts w:eastAsia="SimSun" w:hint="eastAsia"/>
          <w:b w:val="0"/>
          <w:snapToGrid/>
          <w:kern w:val="2"/>
          <w:sz w:val="22"/>
          <w:szCs w:val="22"/>
          <w:lang w:val="en-US" w:eastAsia="zh-CN"/>
        </w:rPr>
        <w:t>eNB</w:t>
      </w:r>
      <w:proofErr w:type="spellEnd"/>
      <w:r w:rsidR="00F87303">
        <w:rPr>
          <w:rFonts w:eastAsia="SimSun" w:hint="eastAsia"/>
          <w:b w:val="0"/>
          <w:snapToGrid/>
          <w:kern w:val="2"/>
          <w:sz w:val="22"/>
          <w:szCs w:val="22"/>
          <w:lang w:val="en-US" w:eastAsia="zh-CN"/>
        </w:rPr>
        <w:t xml:space="preserve"> interference and the non-</w:t>
      </w:r>
      <w:proofErr w:type="spellStart"/>
      <w:r w:rsidR="00F87303">
        <w:rPr>
          <w:rFonts w:eastAsia="SimSun" w:hint="eastAsia"/>
          <w:b w:val="0"/>
          <w:snapToGrid/>
          <w:kern w:val="2"/>
          <w:sz w:val="22"/>
          <w:szCs w:val="22"/>
          <w:lang w:val="en-US" w:eastAsia="zh-CN"/>
        </w:rPr>
        <w:t>subframe</w:t>
      </w:r>
      <w:proofErr w:type="spellEnd"/>
      <w:r w:rsidR="00F87303">
        <w:rPr>
          <w:rFonts w:eastAsia="SimSun" w:hint="eastAsia"/>
          <w:b w:val="0"/>
          <w:snapToGrid/>
          <w:kern w:val="2"/>
          <w:sz w:val="22"/>
          <w:szCs w:val="22"/>
          <w:lang w:val="en-US" w:eastAsia="zh-CN"/>
        </w:rPr>
        <w:t xml:space="preserve">-set dependent uplink power control shall be used. For contention-free RACH, it is possible to allow Msg3 transmission for </w:t>
      </w:r>
      <w:proofErr w:type="spellStart"/>
      <w:r w:rsidR="00F87303">
        <w:rPr>
          <w:rFonts w:eastAsia="SimSun" w:hint="eastAsia"/>
          <w:b w:val="0"/>
          <w:snapToGrid/>
          <w:kern w:val="2"/>
          <w:sz w:val="22"/>
          <w:szCs w:val="22"/>
          <w:lang w:val="en-US" w:eastAsia="zh-CN"/>
        </w:rPr>
        <w:t>eIMTA</w:t>
      </w:r>
      <w:proofErr w:type="spellEnd"/>
      <w:r w:rsidR="00F87303">
        <w:rPr>
          <w:rFonts w:eastAsia="SimSun" w:hint="eastAsia"/>
          <w:b w:val="0"/>
          <w:snapToGrid/>
          <w:kern w:val="2"/>
          <w:sz w:val="22"/>
          <w:szCs w:val="22"/>
          <w:lang w:val="en-US" w:eastAsia="zh-CN"/>
        </w:rPr>
        <w:t xml:space="preserve"> UE in an uplink </w:t>
      </w:r>
      <w:proofErr w:type="spellStart"/>
      <w:r w:rsidR="00F87303">
        <w:rPr>
          <w:rFonts w:eastAsia="SimSun" w:hint="eastAsia"/>
          <w:b w:val="0"/>
          <w:snapToGrid/>
          <w:kern w:val="2"/>
          <w:sz w:val="22"/>
          <w:szCs w:val="22"/>
          <w:lang w:val="en-US" w:eastAsia="zh-CN"/>
        </w:rPr>
        <w:t>subframe</w:t>
      </w:r>
      <w:proofErr w:type="spellEnd"/>
      <w:r w:rsidR="00F87303">
        <w:rPr>
          <w:rFonts w:eastAsia="SimSun" w:hint="eastAsia"/>
          <w:b w:val="0"/>
          <w:snapToGrid/>
          <w:kern w:val="2"/>
          <w:sz w:val="22"/>
          <w:szCs w:val="22"/>
          <w:lang w:val="en-US" w:eastAsia="zh-CN"/>
        </w:rPr>
        <w:t xml:space="preserve"> with </w:t>
      </w:r>
      <w:proofErr w:type="spellStart"/>
      <w:r w:rsidR="00F87303">
        <w:rPr>
          <w:rFonts w:eastAsia="SimSun" w:hint="eastAsia"/>
          <w:b w:val="0"/>
          <w:snapToGrid/>
          <w:kern w:val="2"/>
          <w:sz w:val="22"/>
          <w:szCs w:val="22"/>
          <w:lang w:val="en-US" w:eastAsia="zh-CN"/>
        </w:rPr>
        <w:t>eNB</w:t>
      </w:r>
      <w:proofErr w:type="spellEnd"/>
      <w:r w:rsidR="00F87303">
        <w:rPr>
          <w:rFonts w:eastAsia="SimSun" w:hint="eastAsia"/>
          <w:b w:val="0"/>
          <w:snapToGrid/>
          <w:kern w:val="2"/>
          <w:sz w:val="22"/>
          <w:szCs w:val="22"/>
          <w:lang w:val="en-US" w:eastAsia="zh-CN"/>
        </w:rPr>
        <w:t>-to-</w:t>
      </w:r>
      <w:proofErr w:type="spellStart"/>
      <w:r w:rsidR="00F87303">
        <w:rPr>
          <w:rFonts w:eastAsia="SimSun" w:hint="eastAsia"/>
          <w:b w:val="0"/>
          <w:snapToGrid/>
          <w:kern w:val="2"/>
          <w:sz w:val="22"/>
          <w:szCs w:val="22"/>
          <w:lang w:val="en-US" w:eastAsia="zh-CN"/>
        </w:rPr>
        <w:t>eNB</w:t>
      </w:r>
      <w:proofErr w:type="spellEnd"/>
      <w:r w:rsidR="00F87303">
        <w:rPr>
          <w:rFonts w:eastAsia="SimSun" w:hint="eastAsia"/>
          <w:b w:val="0"/>
          <w:snapToGrid/>
          <w:kern w:val="2"/>
          <w:sz w:val="22"/>
          <w:szCs w:val="22"/>
          <w:lang w:val="en-US" w:eastAsia="zh-CN"/>
        </w:rPr>
        <w:t xml:space="preserve"> interference. Then the </w:t>
      </w:r>
      <w:proofErr w:type="spellStart"/>
      <w:r w:rsidR="00F87303">
        <w:rPr>
          <w:rFonts w:eastAsia="SimSun" w:hint="eastAsia"/>
          <w:b w:val="0"/>
          <w:snapToGrid/>
          <w:kern w:val="2"/>
          <w:sz w:val="22"/>
          <w:szCs w:val="22"/>
          <w:lang w:val="en-US" w:eastAsia="zh-CN"/>
        </w:rPr>
        <w:t>eIMTA</w:t>
      </w:r>
      <w:proofErr w:type="spellEnd"/>
      <w:r w:rsidR="00F87303">
        <w:rPr>
          <w:rFonts w:eastAsia="SimSun" w:hint="eastAsia"/>
          <w:b w:val="0"/>
          <w:snapToGrid/>
          <w:kern w:val="2"/>
          <w:sz w:val="22"/>
          <w:szCs w:val="22"/>
          <w:lang w:val="en-US" w:eastAsia="zh-CN"/>
        </w:rPr>
        <w:t xml:space="preserve"> UE can do better power management by using the </w:t>
      </w:r>
      <w:proofErr w:type="spellStart"/>
      <w:r w:rsidR="00F87303">
        <w:rPr>
          <w:rFonts w:eastAsia="SimSun" w:hint="eastAsia"/>
          <w:b w:val="0"/>
          <w:snapToGrid/>
          <w:kern w:val="2"/>
          <w:sz w:val="22"/>
          <w:szCs w:val="22"/>
          <w:lang w:val="en-US" w:eastAsia="zh-CN"/>
        </w:rPr>
        <w:t>subframe</w:t>
      </w:r>
      <w:proofErr w:type="spellEnd"/>
      <w:r w:rsidR="00F87303">
        <w:rPr>
          <w:rFonts w:eastAsia="SimSun" w:hint="eastAsia"/>
          <w:b w:val="0"/>
          <w:snapToGrid/>
          <w:kern w:val="2"/>
          <w:sz w:val="22"/>
          <w:szCs w:val="22"/>
          <w:lang w:val="en-US" w:eastAsia="zh-CN"/>
        </w:rPr>
        <w:t>-set dependent power control if it is configured with two sets of uplink power control paramete</w:t>
      </w:r>
      <w:r w:rsidR="004E2792">
        <w:rPr>
          <w:rFonts w:eastAsia="SimSun" w:hint="eastAsia"/>
          <w:b w:val="0"/>
          <w:snapToGrid/>
          <w:kern w:val="2"/>
          <w:sz w:val="22"/>
          <w:szCs w:val="22"/>
          <w:lang w:val="en-US" w:eastAsia="zh-CN"/>
        </w:rPr>
        <w:t>r</w:t>
      </w:r>
      <w:r w:rsidR="00F87303">
        <w:rPr>
          <w:rFonts w:eastAsia="SimSun" w:hint="eastAsia"/>
          <w:b w:val="0"/>
          <w:snapToGrid/>
          <w:kern w:val="2"/>
          <w:sz w:val="22"/>
          <w:szCs w:val="22"/>
          <w:lang w:val="en-US" w:eastAsia="zh-CN"/>
        </w:rPr>
        <w:t>s.</w:t>
      </w:r>
    </w:p>
    <w:p w:rsidR="004E2792" w:rsidRDefault="00F87303" w:rsidP="00F87303">
      <w:pPr>
        <w:pStyle w:val="LGTdoc0"/>
        <w:spacing w:before="240" w:afterLines="0" w:after="120"/>
        <w:rPr>
          <w:rFonts w:eastAsia="SimSun"/>
          <w:i/>
          <w:lang w:val="en-US" w:eastAsia="zh-CN"/>
        </w:rPr>
      </w:pPr>
      <w:r>
        <w:rPr>
          <w:rFonts w:eastAsia="SimSun"/>
          <w:b/>
          <w:i/>
          <w:lang w:val="en-US" w:eastAsia="zh-CN"/>
        </w:rPr>
        <w:t>Proposal</w:t>
      </w:r>
      <w:r w:rsidRPr="002022C5">
        <w:rPr>
          <w:rFonts w:eastAsia="SimSun"/>
          <w:b/>
          <w:i/>
          <w:lang w:val="en-US" w:eastAsia="zh-CN"/>
        </w:rPr>
        <w:t xml:space="preserve"> </w:t>
      </w:r>
      <w:r w:rsidR="004E2792">
        <w:rPr>
          <w:rFonts w:eastAsia="SimSun" w:hint="eastAsia"/>
          <w:b/>
          <w:i/>
          <w:lang w:val="en-US" w:eastAsia="zh-CN"/>
        </w:rPr>
        <w:t>5</w:t>
      </w:r>
      <w:r w:rsidRPr="002022C5">
        <w:rPr>
          <w:rFonts w:eastAsia="SimSun"/>
          <w:b/>
          <w:i/>
          <w:lang w:val="en-US" w:eastAsia="zh-CN"/>
        </w:rPr>
        <w:t xml:space="preserve">: </w:t>
      </w:r>
      <w:r>
        <w:rPr>
          <w:rFonts w:eastAsia="SimSun" w:hint="eastAsia"/>
          <w:i/>
          <w:lang w:val="en-US" w:eastAsia="zh-CN"/>
        </w:rPr>
        <w:t xml:space="preserve">For contention-based RACH, there shall be no </w:t>
      </w:r>
      <w:proofErr w:type="spellStart"/>
      <w:r>
        <w:rPr>
          <w:rFonts w:eastAsia="SimSun" w:hint="eastAsia"/>
          <w:i/>
          <w:lang w:val="en-US" w:eastAsia="zh-CN"/>
        </w:rPr>
        <w:t>subframe</w:t>
      </w:r>
      <w:proofErr w:type="spellEnd"/>
      <w:r>
        <w:rPr>
          <w:rFonts w:eastAsia="SimSun" w:hint="eastAsia"/>
          <w:i/>
          <w:lang w:val="en-US" w:eastAsia="zh-CN"/>
        </w:rPr>
        <w:t xml:space="preserve"> set </w:t>
      </w:r>
      <w:r w:rsidR="004E2792">
        <w:rPr>
          <w:rFonts w:eastAsia="SimSun"/>
          <w:i/>
          <w:lang w:val="en-US" w:eastAsia="zh-CN"/>
        </w:rPr>
        <w:t>dependent</w:t>
      </w:r>
      <w:r>
        <w:rPr>
          <w:rFonts w:eastAsia="SimSun" w:hint="eastAsia"/>
          <w:i/>
          <w:lang w:val="en-US" w:eastAsia="zh-CN"/>
        </w:rPr>
        <w:t xml:space="preserve"> power control for the PUSCH </w:t>
      </w:r>
      <w:r w:rsidR="004E2792">
        <w:rPr>
          <w:rFonts w:eastAsia="SimSun" w:hint="eastAsia"/>
          <w:i/>
          <w:lang w:val="en-US" w:eastAsia="zh-CN"/>
        </w:rPr>
        <w:t xml:space="preserve">initiated by the random access response grant for the </w:t>
      </w:r>
      <w:proofErr w:type="spellStart"/>
      <w:r w:rsidR="004E2792">
        <w:rPr>
          <w:rFonts w:eastAsia="SimSun" w:hint="eastAsia"/>
          <w:i/>
          <w:lang w:val="en-US" w:eastAsia="zh-CN"/>
        </w:rPr>
        <w:t>eIMTA</w:t>
      </w:r>
      <w:proofErr w:type="spellEnd"/>
      <w:r w:rsidR="004E2792">
        <w:rPr>
          <w:rFonts w:eastAsia="SimSun" w:hint="eastAsia"/>
          <w:i/>
          <w:lang w:val="en-US" w:eastAsia="zh-CN"/>
        </w:rPr>
        <w:t xml:space="preserve"> UE. </w:t>
      </w:r>
    </w:p>
    <w:p w:rsidR="00F87303" w:rsidRPr="00217A13" w:rsidRDefault="004E2792" w:rsidP="00F87303">
      <w:pPr>
        <w:pStyle w:val="LGTdoc0"/>
        <w:spacing w:before="240" w:afterLines="0" w:after="120"/>
        <w:rPr>
          <w:rFonts w:eastAsia="SimSun"/>
          <w:b/>
          <w:i/>
          <w:lang w:val="en-US" w:eastAsia="zh-CN"/>
        </w:rPr>
      </w:pPr>
      <w:r>
        <w:rPr>
          <w:rFonts w:eastAsia="SimSun"/>
          <w:b/>
          <w:i/>
          <w:lang w:val="en-US" w:eastAsia="zh-CN"/>
        </w:rPr>
        <w:t>Proposal</w:t>
      </w:r>
      <w:r>
        <w:rPr>
          <w:rFonts w:eastAsia="SimSun" w:hint="eastAsia"/>
          <w:b/>
          <w:i/>
          <w:lang w:val="en-US" w:eastAsia="zh-CN"/>
        </w:rPr>
        <w:t xml:space="preserve"> 6: </w:t>
      </w:r>
      <w:r>
        <w:rPr>
          <w:rFonts w:eastAsia="SimSun" w:hint="eastAsia"/>
          <w:i/>
          <w:lang w:val="en-US" w:eastAsia="zh-CN"/>
        </w:rPr>
        <w:t xml:space="preserve">For contention-free RACH, the </w:t>
      </w:r>
      <w:proofErr w:type="spellStart"/>
      <w:r>
        <w:rPr>
          <w:rFonts w:eastAsia="SimSun" w:hint="eastAsia"/>
          <w:i/>
          <w:lang w:val="en-US" w:eastAsia="zh-CN"/>
        </w:rPr>
        <w:t>eIMTA</w:t>
      </w:r>
      <w:proofErr w:type="spellEnd"/>
      <w:r>
        <w:rPr>
          <w:rFonts w:eastAsia="SimSun" w:hint="eastAsia"/>
          <w:i/>
          <w:lang w:val="en-US" w:eastAsia="zh-CN"/>
        </w:rPr>
        <w:t xml:space="preserve"> UE can apply the </w:t>
      </w:r>
      <w:proofErr w:type="spellStart"/>
      <w:r>
        <w:rPr>
          <w:rFonts w:eastAsia="SimSun" w:hint="eastAsia"/>
          <w:i/>
          <w:lang w:val="en-US" w:eastAsia="zh-CN"/>
        </w:rPr>
        <w:t>subframe</w:t>
      </w:r>
      <w:proofErr w:type="spellEnd"/>
      <w:r>
        <w:rPr>
          <w:rFonts w:eastAsia="SimSun" w:hint="eastAsia"/>
          <w:i/>
          <w:lang w:val="en-US" w:eastAsia="zh-CN"/>
        </w:rPr>
        <w:t xml:space="preserve"> set dependent power control for the initial PUSCH transmission if two sets of uplink power control are configured</w:t>
      </w:r>
      <w:r w:rsidR="00F87303">
        <w:rPr>
          <w:rFonts w:eastAsia="SimSun" w:hint="eastAsia"/>
          <w:i/>
          <w:lang w:val="en-US" w:eastAsia="zh-CN"/>
        </w:rPr>
        <w:t>.</w:t>
      </w:r>
    </w:p>
    <w:p w:rsidR="00E23524" w:rsidRPr="005B50D1" w:rsidRDefault="00E23524" w:rsidP="005B169A">
      <w:pPr>
        <w:pStyle w:val="LGTdoc1"/>
        <w:spacing w:beforeLines="0" w:before="120" w:after="120" w:afterAutospacing="0"/>
        <w:rPr>
          <w:rFonts w:eastAsia="SimSun"/>
          <w:b w:val="0"/>
          <w:snapToGrid/>
          <w:kern w:val="2"/>
          <w:sz w:val="22"/>
          <w:szCs w:val="22"/>
          <w:lang w:val="en-US" w:eastAsia="zh-CN"/>
        </w:rPr>
      </w:pPr>
    </w:p>
    <w:p w:rsidR="00B50F3A" w:rsidRPr="00B11BF7"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D41F3F" w:rsidRPr="001A183E" w:rsidRDefault="008C4001" w:rsidP="00D41F3F">
      <w:pPr>
        <w:pStyle w:val="LGTdoc0"/>
        <w:spacing w:before="120" w:after="120"/>
        <w:rPr>
          <w:szCs w:val="22"/>
        </w:rPr>
      </w:pPr>
      <w:r>
        <w:rPr>
          <w:szCs w:val="22"/>
          <w:lang w:val="en-US"/>
        </w:rPr>
        <w:t xml:space="preserve">In this contribution, we </w:t>
      </w:r>
      <w:r w:rsidR="000E0E37">
        <w:rPr>
          <w:szCs w:val="22"/>
          <w:lang w:val="en-US"/>
        </w:rPr>
        <w:t>discuss</w:t>
      </w:r>
      <w:r w:rsidR="00E757B8">
        <w:rPr>
          <w:szCs w:val="22"/>
          <w:lang w:val="en-US"/>
        </w:rPr>
        <w:t xml:space="preserve"> </w:t>
      </w:r>
      <w:r w:rsidR="00D41F3F">
        <w:rPr>
          <w:szCs w:val="22"/>
          <w:lang w:val="en-US"/>
        </w:rPr>
        <w:t xml:space="preserve">the </w:t>
      </w:r>
      <w:r w:rsidR="00C363B1" w:rsidRPr="005B50D1">
        <w:rPr>
          <w:rFonts w:eastAsia="SimSun" w:hint="eastAsia"/>
          <w:szCs w:val="22"/>
          <w:lang w:val="en-US" w:eastAsia="zh-CN"/>
        </w:rPr>
        <w:t>u</w:t>
      </w:r>
      <w:r w:rsidR="00D41F3F">
        <w:rPr>
          <w:szCs w:val="22"/>
          <w:lang w:val="en-US"/>
        </w:rPr>
        <w:t xml:space="preserve">plink power control </w:t>
      </w:r>
      <w:r w:rsidR="00C363B1" w:rsidRPr="005B50D1">
        <w:rPr>
          <w:rFonts w:eastAsia="SimSun" w:hint="eastAsia"/>
          <w:szCs w:val="22"/>
          <w:lang w:val="en-US" w:eastAsia="zh-CN"/>
        </w:rPr>
        <w:t>related issues f</w:t>
      </w:r>
      <w:r w:rsidR="00D41F3F">
        <w:rPr>
          <w:szCs w:val="22"/>
          <w:lang w:val="en-US"/>
        </w:rPr>
        <w:t xml:space="preserve">or </w:t>
      </w:r>
      <w:r w:rsidR="00F47B73">
        <w:rPr>
          <w:szCs w:val="22"/>
          <w:lang w:val="en-US"/>
        </w:rPr>
        <w:t xml:space="preserve">TDD </w:t>
      </w:r>
      <w:proofErr w:type="spellStart"/>
      <w:r w:rsidR="00F47B73">
        <w:rPr>
          <w:szCs w:val="22"/>
          <w:lang w:val="en-US"/>
        </w:rPr>
        <w:t>eIMTA</w:t>
      </w:r>
      <w:proofErr w:type="spellEnd"/>
      <w:r w:rsidR="00F47B73">
        <w:rPr>
          <w:szCs w:val="22"/>
          <w:lang w:val="en-US"/>
        </w:rPr>
        <w:t xml:space="preserve">. </w:t>
      </w:r>
      <w:r w:rsidR="00C363B1" w:rsidRPr="005B50D1">
        <w:rPr>
          <w:rFonts w:eastAsia="SimSun" w:hint="eastAsia"/>
          <w:szCs w:val="22"/>
          <w:lang w:val="en-US" w:eastAsia="zh-CN"/>
        </w:rPr>
        <w:t>Based on the discussion, w</w:t>
      </w:r>
      <w:r w:rsidR="00F47B73">
        <w:rPr>
          <w:szCs w:val="22"/>
          <w:lang w:val="en-US"/>
        </w:rPr>
        <w:t>e have th</w:t>
      </w:r>
      <w:r w:rsidR="00D41F3F">
        <w:rPr>
          <w:szCs w:val="22"/>
          <w:lang w:val="en-US"/>
        </w:rPr>
        <w:t xml:space="preserve">e following proposals </w:t>
      </w:r>
      <w:r w:rsidR="00C363B1" w:rsidRPr="005B50D1">
        <w:rPr>
          <w:rFonts w:eastAsia="SimSun" w:hint="eastAsia"/>
          <w:szCs w:val="22"/>
          <w:lang w:val="en-US" w:eastAsia="zh-CN"/>
        </w:rPr>
        <w:t>and observations</w:t>
      </w:r>
      <w:r w:rsidR="00D41F3F">
        <w:rPr>
          <w:szCs w:val="22"/>
          <w:lang w:val="en-US"/>
        </w:rPr>
        <w:t>.</w:t>
      </w:r>
    </w:p>
    <w:p w:rsidR="004E2792" w:rsidRPr="00217A13" w:rsidRDefault="004E2792" w:rsidP="004E2792">
      <w:pPr>
        <w:pStyle w:val="LGTdoc0"/>
        <w:spacing w:before="240" w:afterLines="0" w:after="120"/>
        <w:rPr>
          <w:rFonts w:eastAsia="SimSun"/>
          <w:i/>
          <w:lang w:val="en-US" w:eastAsia="zh-CN"/>
        </w:rPr>
      </w:pPr>
      <w:r>
        <w:rPr>
          <w:rFonts w:eastAsia="SimSun" w:hint="eastAsia"/>
          <w:b/>
          <w:i/>
          <w:lang w:val="en-US" w:eastAsia="zh-CN"/>
        </w:rPr>
        <w:t>Observation</w:t>
      </w:r>
      <w:r w:rsidRPr="002022C5">
        <w:rPr>
          <w:rFonts w:eastAsia="SimSun"/>
          <w:b/>
          <w:i/>
          <w:lang w:val="en-US" w:eastAsia="zh-CN"/>
        </w:rPr>
        <w:t xml:space="preserve"> </w:t>
      </w:r>
      <w:r>
        <w:rPr>
          <w:rFonts w:eastAsia="SimSun"/>
          <w:b/>
          <w:i/>
          <w:lang w:val="en-US" w:eastAsia="zh-CN"/>
        </w:rPr>
        <w:t>1</w:t>
      </w:r>
      <w:r w:rsidRPr="002022C5">
        <w:rPr>
          <w:rFonts w:eastAsia="SimSun"/>
          <w:b/>
          <w:i/>
          <w:lang w:val="en-US" w:eastAsia="zh-CN"/>
        </w:rPr>
        <w:t xml:space="preserve">: </w:t>
      </w:r>
      <w:r>
        <w:rPr>
          <w:rFonts w:eastAsia="SimSun" w:hint="eastAsia"/>
          <w:i/>
          <w:lang w:val="en-US" w:eastAsia="zh-CN"/>
        </w:rPr>
        <w:t xml:space="preserve">The problem of link </w:t>
      </w:r>
      <w:r>
        <w:rPr>
          <w:rFonts w:eastAsia="SimSun"/>
          <w:i/>
          <w:lang w:val="en-US" w:eastAsia="zh-CN"/>
        </w:rPr>
        <w:t>adaption</w:t>
      </w:r>
      <w:r>
        <w:rPr>
          <w:rFonts w:eastAsia="SimSun" w:hint="eastAsia"/>
          <w:i/>
          <w:lang w:val="en-US" w:eastAsia="zh-CN"/>
        </w:rPr>
        <w:t xml:space="preserve"> for PUSCH in the flexible UL </w:t>
      </w:r>
      <w:proofErr w:type="spellStart"/>
      <w:r>
        <w:rPr>
          <w:rFonts w:eastAsia="SimSun" w:hint="eastAsia"/>
          <w:i/>
          <w:lang w:val="en-US" w:eastAsia="zh-CN"/>
        </w:rPr>
        <w:t>subframe</w:t>
      </w:r>
      <w:proofErr w:type="spellEnd"/>
      <w:r>
        <w:rPr>
          <w:rFonts w:eastAsia="SimSun" w:hint="eastAsia"/>
          <w:i/>
          <w:lang w:val="en-US" w:eastAsia="zh-CN"/>
        </w:rPr>
        <w:t xml:space="preserve"> due to the limitation of periodic SRS in fixed UL </w:t>
      </w:r>
      <w:proofErr w:type="spellStart"/>
      <w:r>
        <w:rPr>
          <w:rFonts w:eastAsia="SimSun" w:hint="eastAsia"/>
          <w:i/>
          <w:lang w:val="en-US" w:eastAsia="zh-CN"/>
        </w:rPr>
        <w:t>subframe</w:t>
      </w:r>
      <w:proofErr w:type="spellEnd"/>
      <w:r>
        <w:rPr>
          <w:rFonts w:eastAsia="SimSun" w:hint="eastAsia"/>
          <w:i/>
          <w:lang w:val="en-US" w:eastAsia="zh-CN"/>
        </w:rPr>
        <w:t xml:space="preserve"> can be solved without SRS power control enhancement.</w:t>
      </w:r>
    </w:p>
    <w:p w:rsidR="004E2792" w:rsidRPr="0066122B" w:rsidRDefault="004E2792" w:rsidP="004E2792">
      <w:pPr>
        <w:pStyle w:val="LGTdoc0"/>
        <w:spacing w:before="240" w:afterLines="0" w:after="120"/>
        <w:rPr>
          <w:rFonts w:eastAsia="SimSun"/>
          <w:b/>
          <w:i/>
          <w:lang w:val="en-US" w:eastAsia="zh-CN"/>
        </w:rPr>
      </w:pPr>
      <w:r>
        <w:rPr>
          <w:rFonts w:eastAsia="SimSun" w:hint="eastAsia"/>
          <w:b/>
          <w:i/>
          <w:lang w:val="en-US" w:eastAsia="zh-CN"/>
        </w:rPr>
        <w:t>Observation</w:t>
      </w:r>
      <w:r w:rsidRPr="002022C5">
        <w:rPr>
          <w:rFonts w:eastAsia="SimSun"/>
          <w:b/>
          <w:i/>
          <w:lang w:val="en-US" w:eastAsia="zh-CN"/>
        </w:rPr>
        <w:t xml:space="preserve"> </w:t>
      </w:r>
      <w:r>
        <w:rPr>
          <w:rFonts w:eastAsia="SimSun" w:hint="eastAsia"/>
          <w:b/>
          <w:i/>
          <w:lang w:val="en-US" w:eastAsia="zh-CN"/>
        </w:rPr>
        <w:t>2</w:t>
      </w:r>
      <w:r w:rsidRPr="002022C5">
        <w:rPr>
          <w:rFonts w:eastAsia="SimSun"/>
          <w:b/>
          <w:i/>
          <w:lang w:val="en-US" w:eastAsia="zh-CN"/>
        </w:rPr>
        <w:t xml:space="preserve">: </w:t>
      </w:r>
      <w:r>
        <w:rPr>
          <w:rFonts w:eastAsia="SimSun" w:hint="eastAsia"/>
          <w:i/>
          <w:lang w:val="en-US" w:eastAsia="zh-CN"/>
        </w:rPr>
        <w:t xml:space="preserve">For configuration 0, the issue of one TPC command related to two uplink </w:t>
      </w:r>
      <w:proofErr w:type="spellStart"/>
      <w:r>
        <w:rPr>
          <w:rFonts w:eastAsia="SimSun" w:hint="eastAsia"/>
          <w:i/>
          <w:lang w:val="en-US" w:eastAsia="zh-CN"/>
        </w:rPr>
        <w:t>subframes</w:t>
      </w:r>
      <w:proofErr w:type="spellEnd"/>
      <w:r>
        <w:rPr>
          <w:rFonts w:eastAsia="SimSun" w:hint="eastAsia"/>
          <w:i/>
          <w:lang w:val="en-US" w:eastAsia="zh-CN"/>
        </w:rPr>
        <w:t xml:space="preserve"> of different </w:t>
      </w:r>
      <w:proofErr w:type="spellStart"/>
      <w:r>
        <w:rPr>
          <w:rFonts w:eastAsia="SimSun" w:hint="eastAsia"/>
          <w:i/>
          <w:lang w:val="en-US" w:eastAsia="zh-CN"/>
        </w:rPr>
        <w:t>subframe</w:t>
      </w:r>
      <w:proofErr w:type="spellEnd"/>
      <w:r>
        <w:rPr>
          <w:rFonts w:eastAsia="SimSun" w:hint="eastAsia"/>
          <w:i/>
          <w:lang w:val="en-US" w:eastAsia="zh-CN"/>
        </w:rPr>
        <w:t xml:space="preserve"> set can be solved via </w:t>
      </w:r>
      <w:proofErr w:type="spellStart"/>
      <w:r>
        <w:rPr>
          <w:rFonts w:eastAsia="SimSun" w:hint="eastAsia"/>
          <w:i/>
          <w:lang w:val="en-US" w:eastAsia="zh-CN"/>
        </w:rPr>
        <w:t>eNB</w:t>
      </w:r>
      <w:r>
        <w:rPr>
          <w:rFonts w:eastAsia="SimSun"/>
          <w:i/>
          <w:lang w:val="en-US" w:eastAsia="zh-CN"/>
        </w:rPr>
        <w:t>’</w:t>
      </w:r>
      <w:r>
        <w:rPr>
          <w:rFonts w:eastAsia="SimSun" w:hint="eastAsia"/>
          <w:i/>
          <w:lang w:val="en-US" w:eastAsia="zh-CN"/>
        </w:rPr>
        <w:t>s</w:t>
      </w:r>
      <w:proofErr w:type="spellEnd"/>
      <w:r>
        <w:rPr>
          <w:rFonts w:eastAsia="SimSun" w:hint="eastAsia"/>
          <w:i/>
          <w:lang w:val="en-US" w:eastAsia="zh-CN"/>
        </w:rPr>
        <w:t xml:space="preserve"> implementation.</w:t>
      </w:r>
    </w:p>
    <w:p w:rsidR="004E2792" w:rsidRDefault="004E2792" w:rsidP="004E2792">
      <w:pPr>
        <w:pStyle w:val="LGTdoc0"/>
        <w:spacing w:before="240" w:afterLines="0" w:after="120"/>
        <w:rPr>
          <w:rFonts w:eastAsia="SimSun"/>
          <w:i/>
          <w:lang w:val="en-US" w:eastAsia="zh-CN"/>
        </w:rPr>
      </w:pPr>
      <w:r>
        <w:rPr>
          <w:rFonts w:eastAsia="SimSun"/>
          <w:b/>
          <w:i/>
          <w:lang w:val="en-US" w:eastAsia="zh-CN"/>
        </w:rPr>
        <w:lastRenderedPageBreak/>
        <w:t>Proposal</w:t>
      </w:r>
      <w:r w:rsidRPr="002022C5">
        <w:rPr>
          <w:rFonts w:eastAsia="SimSun"/>
          <w:b/>
          <w:i/>
          <w:lang w:val="en-US" w:eastAsia="zh-CN"/>
        </w:rPr>
        <w:t xml:space="preserve"> </w:t>
      </w:r>
      <w:r>
        <w:rPr>
          <w:rFonts w:eastAsia="SimSun"/>
          <w:b/>
          <w:i/>
          <w:lang w:val="en-US" w:eastAsia="zh-CN"/>
        </w:rPr>
        <w:t>1</w:t>
      </w:r>
      <w:r w:rsidRPr="002022C5">
        <w:rPr>
          <w:rFonts w:eastAsia="SimSun"/>
          <w:b/>
          <w:i/>
          <w:lang w:val="en-US" w:eastAsia="zh-CN"/>
        </w:rPr>
        <w:t xml:space="preserve">: </w:t>
      </w:r>
      <w:r>
        <w:rPr>
          <w:rFonts w:eastAsia="SimSun" w:hint="eastAsia"/>
          <w:i/>
          <w:lang w:val="en-US" w:eastAsia="zh-CN"/>
        </w:rPr>
        <w:t xml:space="preserve">Configuration of whether or not the TPC commands are separately or jointly accumulated for the two </w:t>
      </w:r>
      <w:proofErr w:type="spellStart"/>
      <w:r>
        <w:rPr>
          <w:rFonts w:eastAsia="SimSun" w:hint="eastAsia"/>
          <w:i/>
          <w:lang w:val="en-US" w:eastAsia="zh-CN"/>
        </w:rPr>
        <w:t>subframe</w:t>
      </w:r>
      <w:proofErr w:type="spellEnd"/>
      <w:r>
        <w:rPr>
          <w:rFonts w:eastAsia="SimSun" w:hint="eastAsia"/>
          <w:i/>
          <w:lang w:val="en-US" w:eastAsia="zh-CN"/>
        </w:rPr>
        <w:t xml:space="preserve"> sets for UL power control shall be enabled.</w:t>
      </w:r>
    </w:p>
    <w:p w:rsidR="00E4546A" w:rsidRPr="00217A13" w:rsidRDefault="00E4546A" w:rsidP="00E4546A">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2</w:t>
      </w:r>
      <w:r w:rsidRPr="002022C5">
        <w:rPr>
          <w:rFonts w:eastAsia="SimSun"/>
          <w:b/>
          <w:i/>
          <w:lang w:val="en-US" w:eastAsia="zh-CN"/>
        </w:rPr>
        <w:t xml:space="preserve">: </w:t>
      </w:r>
      <w:r>
        <w:rPr>
          <w:rFonts w:eastAsia="SimSun" w:hint="eastAsia"/>
          <w:i/>
          <w:lang w:val="en-US" w:eastAsia="zh-CN"/>
        </w:rPr>
        <w:t>T</w:t>
      </w:r>
      <w:r w:rsidRPr="002767D7">
        <w:rPr>
          <w:rFonts w:eastAsia="SimSun"/>
          <w:i/>
          <w:lang w:val="en-US" w:eastAsia="zh-CN"/>
        </w:rPr>
        <w:t xml:space="preserve">he existing PHR mechanism </w:t>
      </w:r>
      <w:r>
        <w:rPr>
          <w:rFonts w:eastAsia="SimSun" w:hint="eastAsia"/>
          <w:i/>
          <w:lang w:val="en-US" w:eastAsia="zh-CN"/>
        </w:rPr>
        <w:t xml:space="preserve">is sufficient for TDD </w:t>
      </w:r>
      <w:proofErr w:type="spellStart"/>
      <w:r>
        <w:rPr>
          <w:rFonts w:eastAsia="SimSun" w:hint="eastAsia"/>
          <w:i/>
          <w:lang w:val="en-US" w:eastAsia="zh-CN"/>
        </w:rPr>
        <w:t>eIMTA</w:t>
      </w:r>
      <w:proofErr w:type="spellEnd"/>
      <w:r>
        <w:rPr>
          <w:rFonts w:eastAsia="SimSun" w:hint="eastAsia"/>
          <w:i/>
          <w:lang w:val="en-US" w:eastAsia="zh-CN"/>
        </w:rPr>
        <w:t xml:space="preserve"> </w:t>
      </w:r>
      <w:r w:rsidR="005B3B1B">
        <w:rPr>
          <w:rFonts w:eastAsia="SimSun" w:hint="eastAsia"/>
          <w:i/>
          <w:lang w:val="en-US" w:eastAsia="zh-CN"/>
        </w:rPr>
        <w:t>to support</w:t>
      </w:r>
      <w:r>
        <w:rPr>
          <w:rFonts w:eastAsia="SimSun"/>
          <w:i/>
          <w:lang w:val="en-US" w:eastAsia="zh-CN"/>
        </w:rPr>
        <w:t xml:space="preserve"> </w:t>
      </w:r>
      <w:proofErr w:type="spellStart"/>
      <w:r>
        <w:rPr>
          <w:rFonts w:eastAsia="SimSun"/>
          <w:i/>
          <w:lang w:val="en-US" w:eastAsia="zh-CN"/>
        </w:rPr>
        <w:t>subframe</w:t>
      </w:r>
      <w:proofErr w:type="spellEnd"/>
      <w:r>
        <w:rPr>
          <w:rFonts w:eastAsia="SimSun"/>
          <w:i/>
          <w:lang w:val="en-US" w:eastAsia="zh-CN"/>
        </w:rPr>
        <w:t xml:space="preserve"> set dependent power control.</w:t>
      </w:r>
    </w:p>
    <w:p w:rsidR="004E2792" w:rsidRPr="00217A13" w:rsidRDefault="004E2792" w:rsidP="004E2792">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3</w:t>
      </w:r>
      <w:r w:rsidRPr="002022C5">
        <w:rPr>
          <w:rFonts w:eastAsia="SimSun"/>
          <w:b/>
          <w:i/>
          <w:lang w:val="en-US" w:eastAsia="zh-CN"/>
        </w:rPr>
        <w:t xml:space="preserve">: </w:t>
      </w:r>
      <w:r>
        <w:rPr>
          <w:rFonts w:eastAsia="SimSun" w:hint="eastAsia"/>
          <w:i/>
          <w:lang w:val="en-US" w:eastAsia="zh-CN"/>
        </w:rPr>
        <w:t xml:space="preserve">For SRS power </w:t>
      </w:r>
      <w:r>
        <w:rPr>
          <w:rFonts w:eastAsia="SimSun"/>
          <w:i/>
          <w:lang w:val="en-US" w:eastAsia="zh-CN"/>
        </w:rPr>
        <w:t>control</w:t>
      </w:r>
      <w:r>
        <w:rPr>
          <w:rFonts w:eastAsia="SimSun" w:hint="eastAsia"/>
          <w:i/>
          <w:lang w:val="en-US" w:eastAsia="zh-CN"/>
        </w:rPr>
        <w:t>, the parameters of PUSC</w:t>
      </w:r>
      <w:bookmarkStart w:id="4" w:name="_GoBack"/>
      <w:bookmarkEnd w:id="4"/>
      <w:r>
        <w:rPr>
          <w:rFonts w:eastAsia="SimSun" w:hint="eastAsia"/>
          <w:i/>
          <w:lang w:val="en-US" w:eastAsia="zh-CN"/>
        </w:rPr>
        <w:t xml:space="preserve">H in the same </w:t>
      </w:r>
      <w:proofErr w:type="spellStart"/>
      <w:r>
        <w:rPr>
          <w:rFonts w:eastAsia="SimSun" w:hint="eastAsia"/>
          <w:i/>
          <w:lang w:val="en-US" w:eastAsia="zh-CN"/>
        </w:rPr>
        <w:t>subframe</w:t>
      </w:r>
      <w:proofErr w:type="spellEnd"/>
      <w:r>
        <w:rPr>
          <w:rFonts w:eastAsia="SimSun" w:hint="eastAsia"/>
          <w:i/>
          <w:lang w:val="en-US" w:eastAsia="zh-CN"/>
        </w:rPr>
        <w:t xml:space="preserve"> set shall be used.</w:t>
      </w:r>
    </w:p>
    <w:p w:rsidR="004E2792" w:rsidRPr="00217A13" w:rsidRDefault="004E2792" w:rsidP="004E2792">
      <w:pPr>
        <w:pStyle w:val="LGTdoc0"/>
        <w:spacing w:before="240" w:afterLines="0" w:after="120"/>
        <w:rPr>
          <w:rFonts w:eastAsia="SimSun"/>
          <w:b/>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4</w:t>
      </w:r>
      <w:r w:rsidRPr="002022C5">
        <w:rPr>
          <w:rFonts w:eastAsia="SimSun"/>
          <w:b/>
          <w:i/>
          <w:lang w:val="en-US" w:eastAsia="zh-CN"/>
        </w:rPr>
        <w:t xml:space="preserve">: </w:t>
      </w:r>
      <w:r>
        <w:rPr>
          <w:rFonts w:eastAsia="SimSun" w:hint="eastAsia"/>
          <w:i/>
          <w:lang w:val="en-US" w:eastAsia="zh-CN"/>
        </w:rPr>
        <w:t xml:space="preserve">For configuration 0, if UE receives one TPC command </w:t>
      </w:r>
      <w:r>
        <w:rPr>
          <w:rFonts w:eastAsia="SimSun"/>
          <w:i/>
          <w:lang w:val="en-US" w:eastAsia="zh-CN"/>
        </w:rPr>
        <w:t>related</w:t>
      </w:r>
      <w:r>
        <w:rPr>
          <w:rFonts w:eastAsia="SimSun" w:hint="eastAsia"/>
          <w:i/>
          <w:lang w:val="en-US" w:eastAsia="zh-CN"/>
        </w:rPr>
        <w:t xml:space="preserve"> to two uplink </w:t>
      </w:r>
      <w:proofErr w:type="spellStart"/>
      <w:r>
        <w:rPr>
          <w:rFonts w:eastAsia="SimSun" w:hint="eastAsia"/>
          <w:i/>
          <w:lang w:val="en-US" w:eastAsia="zh-CN"/>
        </w:rPr>
        <w:t>subframes</w:t>
      </w:r>
      <w:proofErr w:type="spellEnd"/>
      <w:r>
        <w:rPr>
          <w:rFonts w:eastAsia="SimSun" w:hint="eastAsia"/>
          <w:i/>
          <w:lang w:val="en-US" w:eastAsia="zh-CN"/>
        </w:rPr>
        <w:t xml:space="preserve"> of different </w:t>
      </w:r>
      <w:proofErr w:type="spellStart"/>
      <w:r>
        <w:rPr>
          <w:rFonts w:eastAsia="SimSun" w:hint="eastAsia"/>
          <w:i/>
          <w:lang w:val="en-US" w:eastAsia="zh-CN"/>
        </w:rPr>
        <w:t>subframe</w:t>
      </w:r>
      <w:proofErr w:type="spellEnd"/>
      <w:r>
        <w:rPr>
          <w:rFonts w:eastAsia="SimSun" w:hint="eastAsia"/>
          <w:i/>
          <w:lang w:val="en-US" w:eastAsia="zh-CN"/>
        </w:rPr>
        <w:t xml:space="preserve"> sets the existing </w:t>
      </w:r>
      <w:r>
        <w:rPr>
          <w:rFonts w:eastAsia="SimSun"/>
          <w:i/>
          <w:lang w:val="en-US" w:eastAsia="zh-CN"/>
        </w:rPr>
        <w:t>mechanism</w:t>
      </w:r>
      <w:r>
        <w:rPr>
          <w:rFonts w:eastAsia="SimSun" w:hint="eastAsia"/>
          <w:i/>
          <w:lang w:val="en-US" w:eastAsia="zh-CN"/>
        </w:rPr>
        <w:t xml:space="preserve"> </w:t>
      </w:r>
      <w:r w:rsidR="00762C45">
        <w:rPr>
          <w:rFonts w:eastAsia="SimSun" w:hint="eastAsia"/>
          <w:i/>
          <w:lang w:val="en-US" w:eastAsia="zh-CN"/>
        </w:rPr>
        <w:t>shall</w:t>
      </w:r>
      <w:r>
        <w:rPr>
          <w:rFonts w:eastAsia="SimSun" w:hint="eastAsia"/>
          <w:i/>
          <w:lang w:val="en-US" w:eastAsia="zh-CN"/>
        </w:rPr>
        <w:t xml:space="preserve"> be reused so that UE will apply it to both </w:t>
      </w:r>
      <w:proofErr w:type="spellStart"/>
      <w:r>
        <w:rPr>
          <w:rFonts w:eastAsia="SimSun" w:hint="eastAsia"/>
          <w:i/>
          <w:lang w:val="en-US" w:eastAsia="zh-CN"/>
        </w:rPr>
        <w:t>subframes</w:t>
      </w:r>
      <w:proofErr w:type="spellEnd"/>
      <w:r>
        <w:rPr>
          <w:rFonts w:eastAsia="SimSun" w:hint="eastAsia"/>
          <w:i/>
          <w:lang w:val="en-US" w:eastAsia="zh-CN"/>
        </w:rPr>
        <w:t>.</w:t>
      </w:r>
    </w:p>
    <w:p w:rsidR="004E2792" w:rsidRDefault="004E2792" w:rsidP="004E2792">
      <w:pPr>
        <w:pStyle w:val="LGTdoc0"/>
        <w:spacing w:before="240" w:afterLines="0" w:after="120"/>
        <w:rPr>
          <w:rFonts w:eastAsia="SimSun"/>
          <w:i/>
          <w:lang w:val="en-US" w:eastAsia="zh-CN"/>
        </w:rPr>
      </w:pPr>
      <w:r>
        <w:rPr>
          <w:rFonts w:eastAsia="SimSun"/>
          <w:b/>
          <w:i/>
          <w:lang w:val="en-US" w:eastAsia="zh-CN"/>
        </w:rPr>
        <w:t>Proposal</w:t>
      </w:r>
      <w:r w:rsidRPr="002022C5">
        <w:rPr>
          <w:rFonts w:eastAsia="SimSun"/>
          <w:b/>
          <w:i/>
          <w:lang w:val="en-US" w:eastAsia="zh-CN"/>
        </w:rPr>
        <w:t xml:space="preserve"> </w:t>
      </w:r>
      <w:r>
        <w:rPr>
          <w:rFonts w:eastAsia="SimSun" w:hint="eastAsia"/>
          <w:b/>
          <w:i/>
          <w:lang w:val="en-US" w:eastAsia="zh-CN"/>
        </w:rPr>
        <w:t>5</w:t>
      </w:r>
      <w:r w:rsidRPr="002022C5">
        <w:rPr>
          <w:rFonts w:eastAsia="SimSun"/>
          <w:b/>
          <w:i/>
          <w:lang w:val="en-US" w:eastAsia="zh-CN"/>
        </w:rPr>
        <w:t xml:space="preserve">: </w:t>
      </w:r>
      <w:r>
        <w:rPr>
          <w:rFonts w:eastAsia="SimSun" w:hint="eastAsia"/>
          <w:i/>
          <w:lang w:val="en-US" w:eastAsia="zh-CN"/>
        </w:rPr>
        <w:t xml:space="preserve">For contention-based RACH, there shall be no </w:t>
      </w:r>
      <w:proofErr w:type="spellStart"/>
      <w:r>
        <w:rPr>
          <w:rFonts w:eastAsia="SimSun" w:hint="eastAsia"/>
          <w:i/>
          <w:lang w:val="en-US" w:eastAsia="zh-CN"/>
        </w:rPr>
        <w:t>subframe</w:t>
      </w:r>
      <w:proofErr w:type="spellEnd"/>
      <w:r>
        <w:rPr>
          <w:rFonts w:eastAsia="SimSun" w:hint="eastAsia"/>
          <w:i/>
          <w:lang w:val="en-US" w:eastAsia="zh-CN"/>
        </w:rPr>
        <w:t xml:space="preserve"> set </w:t>
      </w:r>
      <w:r>
        <w:rPr>
          <w:rFonts w:eastAsia="SimSun"/>
          <w:i/>
          <w:lang w:val="en-US" w:eastAsia="zh-CN"/>
        </w:rPr>
        <w:t>dependent</w:t>
      </w:r>
      <w:r>
        <w:rPr>
          <w:rFonts w:eastAsia="SimSun" w:hint="eastAsia"/>
          <w:i/>
          <w:lang w:val="en-US" w:eastAsia="zh-CN"/>
        </w:rPr>
        <w:t xml:space="preserve"> power control for the PUSCH initiated by the random access response grant for the </w:t>
      </w:r>
      <w:proofErr w:type="spellStart"/>
      <w:r>
        <w:rPr>
          <w:rFonts w:eastAsia="SimSun" w:hint="eastAsia"/>
          <w:i/>
          <w:lang w:val="en-US" w:eastAsia="zh-CN"/>
        </w:rPr>
        <w:t>eIMTA</w:t>
      </w:r>
      <w:proofErr w:type="spellEnd"/>
      <w:r>
        <w:rPr>
          <w:rFonts w:eastAsia="SimSun" w:hint="eastAsia"/>
          <w:i/>
          <w:lang w:val="en-US" w:eastAsia="zh-CN"/>
        </w:rPr>
        <w:t xml:space="preserve"> UE. </w:t>
      </w:r>
    </w:p>
    <w:p w:rsidR="004E2792" w:rsidRPr="00217A13" w:rsidRDefault="004E2792" w:rsidP="004E2792">
      <w:pPr>
        <w:pStyle w:val="LGTdoc0"/>
        <w:spacing w:before="240" w:afterLines="0" w:after="120"/>
        <w:rPr>
          <w:rFonts w:eastAsia="SimSun"/>
          <w:b/>
          <w:i/>
          <w:lang w:val="en-US" w:eastAsia="zh-CN"/>
        </w:rPr>
      </w:pPr>
      <w:r>
        <w:rPr>
          <w:rFonts w:eastAsia="SimSun"/>
          <w:b/>
          <w:i/>
          <w:lang w:val="en-US" w:eastAsia="zh-CN"/>
        </w:rPr>
        <w:t>Proposal</w:t>
      </w:r>
      <w:r>
        <w:rPr>
          <w:rFonts w:eastAsia="SimSun" w:hint="eastAsia"/>
          <w:b/>
          <w:i/>
          <w:lang w:val="en-US" w:eastAsia="zh-CN"/>
        </w:rPr>
        <w:t xml:space="preserve"> 6: </w:t>
      </w:r>
      <w:r>
        <w:rPr>
          <w:rFonts w:eastAsia="SimSun" w:hint="eastAsia"/>
          <w:i/>
          <w:lang w:val="en-US" w:eastAsia="zh-CN"/>
        </w:rPr>
        <w:t xml:space="preserve">For contention-free RACH, the </w:t>
      </w:r>
      <w:proofErr w:type="spellStart"/>
      <w:r>
        <w:rPr>
          <w:rFonts w:eastAsia="SimSun" w:hint="eastAsia"/>
          <w:i/>
          <w:lang w:val="en-US" w:eastAsia="zh-CN"/>
        </w:rPr>
        <w:t>eIMTA</w:t>
      </w:r>
      <w:proofErr w:type="spellEnd"/>
      <w:r>
        <w:rPr>
          <w:rFonts w:eastAsia="SimSun" w:hint="eastAsia"/>
          <w:i/>
          <w:lang w:val="en-US" w:eastAsia="zh-CN"/>
        </w:rPr>
        <w:t xml:space="preserve"> UE can apply the </w:t>
      </w:r>
      <w:proofErr w:type="spellStart"/>
      <w:r>
        <w:rPr>
          <w:rFonts w:eastAsia="SimSun" w:hint="eastAsia"/>
          <w:i/>
          <w:lang w:val="en-US" w:eastAsia="zh-CN"/>
        </w:rPr>
        <w:t>subframe</w:t>
      </w:r>
      <w:proofErr w:type="spellEnd"/>
      <w:r>
        <w:rPr>
          <w:rFonts w:eastAsia="SimSun" w:hint="eastAsia"/>
          <w:i/>
          <w:lang w:val="en-US" w:eastAsia="zh-CN"/>
        </w:rPr>
        <w:t xml:space="preserve"> set dependent power control for the initial PUSCH transmission if two sets of uplink power control are configured.</w:t>
      </w:r>
    </w:p>
    <w:p w:rsidR="004E2792" w:rsidRPr="005B50D1" w:rsidRDefault="004E2792" w:rsidP="007D4ED8">
      <w:pPr>
        <w:pStyle w:val="LGTdoc1"/>
        <w:spacing w:beforeLines="0" w:after="0" w:afterAutospacing="0"/>
        <w:rPr>
          <w:rFonts w:ascii="Arial" w:eastAsia="SimSun" w:hAnsi="Arial" w:cs="Arial"/>
          <w:lang w:val="en-US" w:eastAsia="zh-CN"/>
        </w:rPr>
      </w:pPr>
    </w:p>
    <w:p w:rsidR="00F54298" w:rsidRPr="007D4ED8" w:rsidRDefault="00F54298" w:rsidP="007D4ED8">
      <w:pPr>
        <w:pStyle w:val="LGTdoc1"/>
        <w:spacing w:beforeLines="0" w:after="0" w:afterAutospacing="0"/>
        <w:rPr>
          <w:rFonts w:ascii="Arial" w:hAnsi="Arial" w:cs="Arial"/>
          <w:lang w:val="en-US"/>
        </w:rPr>
      </w:pPr>
      <w:r w:rsidRPr="007D4ED8">
        <w:rPr>
          <w:rFonts w:ascii="Arial" w:hAnsi="Arial" w:cs="Arial"/>
          <w:lang w:val="en-US"/>
        </w:rPr>
        <w:t>Reference</w:t>
      </w:r>
      <w:r w:rsidR="008D2A43" w:rsidRPr="007D4ED8">
        <w:rPr>
          <w:rFonts w:ascii="Arial" w:hAnsi="Arial" w:cs="Arial"/>
          <w:lang w:val="en-US"/>
        </w:rPr>
        <w:t>s</w:t>
      </w:r>
    </w:p>
    <w:bookmarkEnd w:id="0"/>
    <w:bookmarkEnd w:id="1"/>
    <w:p w:rsidR="00C03BCB" w:rsidRDefault="00E8762D" w:rsidP="00C03BCB">
      <w:pPr>
        <w:pStyle w:val="LGTdoc0"/>
        <w:spacing w:before="120" w:after="120"/>
        <w:ind w:left="330" w:hangingChars="150" w:hanging="330"/>
        <w:jc w:val="left"/>
      </w:pPr>
      <w:r w:rsidRPr="001D6050">
        <w:t xml:space="preserve">[1] </w:t>
      </w:r>
      <w:r w:rsidR="00C03BCB">
        <w:t>RAN1#</w:t>
      </w:r>
      <w:r w:rsidR="00AE5034">
        <w:t>7</w:t>
      </w:r>
      <w:r w:rsidR="00AE5034" w:rsidRPr="005B50D1">
        <w:rPr>
          <w:rFonts w:eastAsia="SimSun" w:hint="eastAsia"/>
          <w:lang w:eastAsia="zh-CN"/>
        </w:rPr>
        <w:t>5</w:t>
      </w:r>
      <w:r w:rsidR="00AE5034">
        <w:t xml:space="preserve"> </w:t>
      </w:r>
      <w:r w:rsidR="00C03BCB">
        <w:t>chairman’s notes.</w:t>
      </w:r>
    </w:p>
    <w:p w:rsidR="004F5EFD" w:rsidRDefault="004F5EFD" w:rsidP="004F5EFD">
      <w:pPr>
        <w:pStyle w:val="LGTdoc0"/>
        <w:spacing w:before="120" w:after="120"/>
        <w:ind w:left="330" w:hangingChars="150" w:hanging="330"/>
        <w:jc w:val="left"/>
        <w:rPr>
          <w:rFonts w:eastAsia="SimSun"/>
          <w:lang w:eastAsia="zh-CN"/>
        </w:rPr>
      </w:pPr>
      <w:r>
        <w:t>[2</w:t>
      </w:r>
      <w:r w:rsidRPr="001D6050">
        <w:t xml:space="preserve">] </w:t>
      </w:r>
      <w:r w:rsidR="00023AF2" w:rsidRPr="005B50D1">
        <w:rPr>
          <w:rFonts w:eastAsia="SimSun" w:hint="eastAsia"/>
          <w:lang w:eastAsia="zh-CN"/>
        </w:rPr>
        <w:t>R1-13</w:t>
      </w:r>
      <w:r w:rsidR="00314A58" w:rsidRPr="005B50D1">
        <w:rPr>
          <w:rFonts w:eastAsia="SimSun" w:hint="eastAsia"/>
          <w:lang w:eastAsia="zh-CN"/>
        </w:rPr>
        <w:t>5287</w:t>
      </w:r>
      <w:r w:rsidR="00023AF2" w:rsidRPr="005B50D1">
        <w:rPr>
          <w:rFonts w:eastAsia="SimSun" w:hint="eastAsia"/>
          <w:lang w:eastAsia="zh-CN"/>
        </w:rPr>
        <w:t xml:space="preserve">, </w:t>
      </w:r>
      <w:r w:rsidR="00023AF2" w:rsidRPr="005B50D1">
        <w:rPr>
          <w:rFonts w:eastAsia="SimSun"/>
          <w:lang w:eastAsia="zh-CN"/>
        </w:rPr>
        <w:t>“</w:t>
      </w:r>
      <w:r w:rsidR="00023AF2" w:rsidRPr="005B50D1">
        <w:rPr>
          <w:rFonts w:eastAsia="SimSun" w:hint="eastAsia"/>
          <w:lang w:eastAsia="zh-CN"/>
        </w:rPr>
        <w:t xml:space="preserve">UL power control for </w:t>
      </w:r>
      <w:proofErr w:type="spellStart"/>
      <w:r w:rsidR="00023AF2" w:rsidRPr="005B50D1">
        <w:rPr>
          <w:rFonts w:eastAsia="SimSun" w:hint="eastAsia"/>
          <w:lang w:eastAsia="zh-CN"/>
        </w:rPr>
        <w:t>eIMTA</w:t>
      </w:r>
      <w:proofErr w:type="spellEnd"/>
      <w:r w:rsidR="00023AF2" w:rsidRPr="005B50D1">
        <w:rPr>
          <w:rFonts w:eastAsia="SimSun"/>
          <w:lang w:eastAsia="zh-CN"/>
        </w:rPr>
        <w:t>”</w:t>
      </w:r>
      <w:r w:rsidR="00023AF2" w:rsidRPr="005B50D1">
        <w:rPr>
          <w:rFonts w:eastAsia="SimSun" w:hint="eastAsia"/>
          <w:lang w:eastAsia="zh-CN"/>
        </w:rPr>
        <w:t>, Qualcomm</w:t>
      </w:r>
      <w:r w:rsidR="00844BE4">
        <w:rPr>
          <w:rFonts w:eastAsia="SimSun"/>
          <w:lang w:eastAsia="zh-CN"/>
        </w:rPr>
        <w:t xml:space="preserve"> Inc.</w:t>
      </w:r>
    </w:p>
    <w:p w:rsidR="00E4546A" w:rsidRDefault="00E4546A" w:rsidP="004F5EFD">
      <w:pPr>
        <w:pStyle w:val="LGTdoc0"/>
        <w:spacing w:before="120" w:after="120"/>
        <w:ind w:left="330" w:hangingChars="150" w:hanging="330"/>
        <w:jc w:val="left"/>
        <w:rPr>
          <w:rFonts w:eastAsia="SimSun"/>
          <w:lang w:eastAsia="zh-CN"/>
        </w:rPr>
      </w:pPr>
      <w:r>
        <w:rPr>
          <w:rFonts w:eastAsia="SimSun" w:hint="eastAsia"/>
          <w:lang w:eastAsia="zh-CN"/>
        </w:rPr>
        <w:t xml:space="preserve">[3] R1-135364, </w:t>
      </w:r>
      <w:r>
        <w:rPr>
          <w:rFonts w:eastAsia="SimSun"/>
          <w:lang w:eastAsia="zh-CN"/>
        </w:rPr>
        <w:t>“</w:t>
      </w:r>
      <w:r>
        <w:rPr>
          <w:rFonts w:eastAsia="SimSun" w:hint="eastAsia"/>
          <w:lang w:eastAsia="zh-CN"/>
        </w:rPr>
        <w:t xml:space="preserve">Some </w:t>
      </w:r>
      <w:r>
        <w:rPr>
          <w:rFonts w:eastAsia="SimSun"/>
          <w:lang w:eastAsia="zh-CN"/>
        </w:rPr>
        <w:t>remaining</w:t>
      </w:r>
      <w:r>
        <w:rPr>
          <w:rFonts w:eastAsia="SimSun" w:hint="eastAsia"/>
          <w:lang w:eastAsia="zh-CN"/>
        </w:rPr>
        <w:t xml:space="preserve"> issues about uplink power control</w:t>
      </w:r>
      <w:r>
        <w:rPr>
          <w:rFonts w:eastAsia="SimSun"/>
          <w:lang w:eastAsia="zh-CN"/>
        </w:rPr>
        <w:t>”</w:t>
      </w:r>
      <w:r>
        <w:rPr>
          <w:rFonts w:eastAsia="SimSun" w:hint="eastAsia"/>
          <w:lang w:eastAsia="zh-CN"/>
        </w:rPr>
        <w:t>, ZTE</w:t>
      </w:r>
    </w:p>
    <w:p w:rsidR="00E4546A" w:rsidRDefault="00E4546A" w:rsidP="004F5EFD">
      <w:pPr>
        <w:pStyle w:val="LGTdoc0"/>
        <w:spacing w:before="120" w:after="120"/>
        <w:ind w:left="330" w:hangingChars="150" w:hanging="330"/>
        <w:jc w:val="left"/>
      </w:pPr>
      <w:r>
        <w:rPr>
          <w:rFonts w:eastAsia="SimSun" w:hint="eastAsia"/>
          <w:lang w:eastAsia="zh-CN"/>
        </w:rPr>
        <w:t xml:space="preserve">[4] R1-135452, </w:t>
      </w:r>
      <w:r>
        <w:rPr>
          <w:rFonts w:eastAsia="SimSun"/>
          <w:lang w:eastAsia="zh-CN"/>
        </w:rPr>
        <w:t>“</w:t>
      </w:r>
      <w:r>
        <w:rPr>
          <w:rFonts w:eastAsia="SimSun" w:hint="eastAsia"/>
          <w:lang w:eastAsia="zh-CN"/>
        </w:rPr>
        <w:t xml:space="preserve">Remaining details of uplink power control for TDD </w:t>
      </w:r>
      <w:proofErr w:type="spellStart"/>
      <w:r>
        <w:rPr>
          <w:rFonts w:eastAsia="SimSun" w:hint="eastAsia"/>
          <w:lang w:eastAsia="zh-CN"/>
        </w:rPr>
        <w:t>eIMTA</w:t>
      </w:r>
      <w:proofErr w:type="spellEnd"/>
      <w:r>
        <w:rPr>
          <w:rFonts w:eastAsia="SimSun"/>
          <w:lang w:eastAsia="zh-CN"/>
        </w:rPr>
        <w:t>”</w:t>
      </w:r>
      <w:r>
        <w:rPr>
          <w:rFonts w:eastAsia="SimSun" w:hint="eastAsia"/>
          <w:lang w:eastAsia="zh-CN"/>
        </w:rPr>
        <w:t>, LG Electronics</w:t>
      </w:r>
    </w:p>
    <w:p w:rsidR="004F5EFD" w:rsidRDefault="004F5EFD" w:rsidP="00C03BCB">
      <w:pPr>
        <w:pStyle w:val="LGTdoc0"/>
        <w:spacing w:before="120" w:after="120"/>
        <w:ind w:left="330" w:hangingChars="150" w:hanging="330"/>
        <w:jc w:val="left"/>
      </w:pPr>
    </w:p>
    <w:sectPr w:rsidR="004F5EFD" w:rsidSect="00B47B85">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C7D" w:rsidRDefault="00D24C7D">
      <w:r>
        <w:separator/>
      </w:r>
    </w:p>
  </w:endnote>
  <w:endnote w:type="continuationSeparator" w:id="0">
    <w:p w:rsidR="00D24C7D" w:rsidRDefault="00D2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24" w:rsidRDefault="00AA4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D24" w:rsidRDefault="00AA4D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24" w:rsidRDefault="00AA4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67DD">
      <w:rPr>
        <w:rStyle w:val="PageNumber"/>
        <w:noProof/>
      </w:rPr>
      <w:t>2</w:t>
    </w:r>
    <w:r>
      <w:rPr>
        <w:rStyle w:val="PageNumber"/>
      </w:rPr>
      <w:fldChar w:fldCharType="end"/>
    </w:r>
  </w:p>
  <w:p w:rsidR="00AA4D24" w:rsidRDefault="00AA4D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C7D" w:rsidRDefault="00D24C7D">
      <w:r>
        <w:separator/>
      </w:r>
    </w:p>
  </w:footnote>
  <w:footnote w:type="continuationSeparator" w:id="0">
    <w:p w:rsidR="00D24C7D" w:rsidRDefault="00D24C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26D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7216AD"/>
    <w:multiLevelType w:val="hybridMultilevel"/>
    <w:tmpl w:val="B040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F7901"/>
    <w:multiLevelType w:val="hybridMultilevel"/>
    <w:tmpl w:val="D044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A94E41"/>
    <w:multiLevelType w:val="hybridMultilevel"/>
    <w:tmpl w:val="ED0EDB6C"/>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nsid w:val="0ACC5A18"/>
    <w:multiLevelType w:val="hybridMultilevel"/>
    <w:tmpl w:val="0478D744"/>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nsid w:val="110177B9"/>
    <w:multiLevelType w:val="hybridMultilevel"/>
    <w:tmpl w:val="72D012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C2804"/>
    <w:multiLevelType w:val="hybridMultilevel"/>
    <w:tmpl w:val="C8FAD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10261"/>
    <w:multiLevelType w:val="multilevel"/>
    <w:tmpl w:val="55E6DD50"/>
    <w:lvl w:ilvl="0">
      <w:start w:val="1"/>
      <w:numFmt w:val="decimal"/>
      <w:lvlText w:val="%1."/>
      <w:lvlJc w:val="left"/>
      <w:pPr>
        <w:ind w:left="360" w:hanging="360"/>
      </w:pPr>
      <w:rPr>
        <w:rFonts w:hint="eastAsia"/>
      </w:rPr>
    </w:lvl>
    <w:lvl w:ilvl="1">
      <w:start w:val="2"/>
      <w:numFmt w:val="decimal"/>
      <w:lvlText w:val="%1.%2."/>
      <w:lvlJc w:val="left"/>
      <w:pPr>
        <w:ind w:left="43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nsid w:val="1E2A73BF"/>
    <w:multiLevelType w:val="hybridMultilevel"/>
    <w:tmpl w:val="78A4D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B76DD4"/>
    <w:multiLevelType w:val="hybridMultilevel"/>
    <w:tmpl w:val="42844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AF70965"/>
    <w:multiLevelType w:val="hybridMultilevel"/>
    <w:tmpl w:val="E8605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E33260"/>
    <w:multiLevelType w:val="hybridMultilevel"/>
    <w:tmpl w:val="BDFA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AB6592"/>
    <w:multiLevelType w:val="hybridMultilevel"/>
    <w:tmpl w:val="B4D02D92"/>
    <w:lvl w:ilvl="0" w:tplc="8D32249E">
      <w:start w:val="1"/>
      <w:numFmt w:val="bullet"/>
      <w:lvlText w:val="•"/>
      <w:lvlJc w:val="left"/>
      <w:pPr>
        <w:tabs>
          <w:tab w:val="num" w:pos="720"/>
        </w:tabs>
        <w:ind w:left="720" w:hanging="360"/>
      </w:pPr>
      <w:rPr>
        <w:rFonts w:ascii="Arial" w:hAnsi="Arial" w:hint="default"/>
      </w:rPr>
    </w:lvl>
    <w:lvl w:ilvl="1" w:tplc="1F18287A">
      <w:start w:val="8151"/>
      <w:numFmt w:val="bullet"/>
      <w:lvlText w:val="–"/>
      <w:lvlJc w:val="left"/>
      <w:pPr>
        <w:tabs>
          <w:tab w:val="num" w:pos="1440"/>
        </w:tabs>
        <w:ind w:left="1440" w:hanging="360"/>
      </w:pPr>
      <w:rPr>
        <w:rFonts w:ascii="Arial" w:hAnsi="Arial" w:hint="default"/>
      </w:rPr>
    </w:lvl>
    <w:lvl w:ilvl="2" w:tplc="370C5458" w:tentative="1">
      <w:start w:val="1"/>
      <w:numFmt w:val="bullet"/>
      <w:lvlText w:val="•"/>
      <w:lvlJc w:val="left"/>
      <w:pPr>
        <w:tabs>
          <w:tab w:val="num" w:pos="2160"/>
        </w:tabs>
        <w:ind w:left="2160" w:hanging="360"/>
      </w:pPr>
      <w:rPr>
        <w:rFonts w:ascii="Arial" w:hAnsi="Arial" w:hint="default"/>
      </w:rPr>
    </w:lvl>
    <w:lvl w:ilvl="3" w:tplc="1EE46422" w:tentative="1">
      <w:start w:val="1"/>
      <w:numFmt w:val="bullet"/>
      <w:lvlText w:val="•"/>
      <w:lvlJc w:val="left"/>
      <w:pPr>
        <w:tabs>
          <w:tab w:val="num" w:pos="2880"/>
        </w:tabs>
        <w:ind w:left="2880" w:hanging="360"/>
      </w:pPr>
      <w:rPr>
        <w:rFonts w:ascii="Arial" w:hAnsi="Arial" w:hint="default"/>
      </w:rPr>
    </w:lvl>
    <w:lvl w:ilvl="4" w:tplc="E5B0536A" w:tentative="1">
      <w:start w:val="1"/>
      <w:numFmt w:val="bullet"/>
      <w:lvlText w:val="•"/>
      <w:lvlJc w:val="left"/>
      <w:pPr>
        <w:tabs>
          <w:tab w:val="num" w:pos="3600"/>
        </w:tabs>
        <w:ind w:left="3600" w:hanging="360"/>
      </w:pPr>
      <w:rPr>
        <w:rFonts w:ascii="Arial" w:hAnsi="Arial" w:hint="default"/>
      </w:rPr>
    </w:lvl>
    <w:lvl w:ilvl="5" w:tplc="7292D060" w:tentative="1">
      <w:start w:val="1"/>
      <w:numFmt w:val="bullet"/>
      <w:lvlText w:val="•"/>
      <w:lvlJc w:val="left"/>
      <w:pPr>
        <w:tabs>
          <w:tab w:val="num" w:pos="4320"/>
        </w:tabs>
        <w:ind w:left="4320" w:hanging="360"/>
      </w:pPr>
      <w:rPr>
        <w:rFonts w:ascii="Arial" w:hAnsi="Arial" w:hint="default"/>
      </w:rPr>
    </w:lvl>
    <w:lvl w:ilvl="6" w:tplc="6F023EC4" w:tentative="1">
      <w:start w:val="1"/>
      <w:numFmt w:val="bullet"/>
      <w:lvlText w:val="•"/>
      <w:lvlJc w:val="left"/>
      <w:pPr>
        <w:tabs>
          <w:tab w:val="num" w:pos="5040"/>
        </w:tabs>
        <w:ind w:left="5040" w:hanging="360"/>
      </w:pPr>
      <w:rPr>
        <w:rFonts w:ascii="Arial" w:hAnsi="Arial" w:hint="default"/>
      </w:rPr>
    </w:lvl>
    <w:lvl w:ilvl="7" w:tplc="62AA7516" w:tentative="1">
      <w:start w:val="1"/>
      <w:numFmt w:val="bullet"/>
      <w:lvlText w:val="•"/>
      <w:lvlJc w:val="left"/>
      <w:pPr>
        <w:tabs>
          <w:tab w:val="num" w:pos="5760"/>
        </w:tabs>
        <w:ind w:left="5760" w:hanging="360"/>
      </w:pPr>
      <w:rPr>
        <w:rFonts w:ascii="Arial" w:hAnsi="Arial" w:hint="default"/>
      </w:rPr>
    </w:lvl>
    <w:lvl w:ilvl="8" w:tplc="34E6B30C" w:tentative="1">
      <w:start w:val="1"/>
      <w:numFmt w:val="bullet"/>
      <w:lvlText w:val="•"/>
      <w:lvlJc w:val="left"/>
      <w:pPr>
        <w:tabs>
          <w:tab w:val="num" w:pos="6480"/>
        </w:tabs>
        <w:ind w:left="6480" w:hanging="360"/>
      </w:pPr>
      <w:rPr>
        <w:rFonts w:ascii="Arial" w:hAnsi="Arial" w:hint="default"/>
      </w:rPr>
    </w:lvl>
  </w:abstractNum>
  <w:abstractNum w:abstractNumId="1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AC301B7"/>
    <w:multiLevelType w:val="hybridMultilevel"/>
    <w:tmpl w:val="04A694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042829"/>
    <w:multiLevelType w:val="hybridMultilevel"/>
    <w:tmpl w:val="C21C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A20BEC"/>
    <w:multiLevelType w:val="hybridMultilevel"/>
    <w:tmpl w:val="714E20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B566E3"/>
    <w:multiLevelType w:val="hybridMultilevel"/>
    <w:tmpl w:val="9C2A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0310C8"/>
    <w:multiLevelType w:val="hybridMultilevel"/>
    <w:tmpl w:val="F2786E22"/>
    <w:lvl w:ilvl="0" w:tplc="7818A044">
      <w:start w:val="1"/>
      <w:numFmt w:val="bullet"/>
      <w:lvlText w:val="•"/>
      <w:lvlJc w:val="left"/>
      <w:pPr>
        <w:tabs>
          <w:tab w:val="num" w:pos="720"/>
        </w:tabs>
        <w:ind w:left="720" w:hanging="360"/>
      </w:pPr>
      <w:rPr>
        <w:rFonts w:ascii="Arial" w:hAnsi="Arial" w:hint="default"/>
      </w:rPr>
    </w:lvl>
    <w:lvl w:ilvl="1" w:tplc="D2DC00D6">
      <w:start w:val="1722"/>
      <w:numFmt w:val="bullet"/>
      <w:lvlText w:val="–"/>
      <w:lvlJc w:val="left"/>
      <w:pPr>
        <w:tabs>
          <w:tab w:val="num" w:pos="1440"/>
        </w:tabs>
        <w:ind w:left="1440" w:hanging="360"/>
      </w:pPr>
      <w:rPr>
        <w:rFonts w:ascii="Arial" w:hAnsi="Arial" w:hint="default"/>
      </w:rPr>
    </w:lvl>
    <w:lvl w:ilvl="2" w:tplc="58C84B56">
      <w:start w:val="1722"/>
      <w:numFmt w:val="bullet"/>
      <w:lvlText w:val="•"/>
      <w:lvlJc w:val="left"/>
      <w:pPr>
        <w:tabs>
          <w:tab w:val="num" w:pos="2160"/>
        </w:tabs>
        <w:ind w:left="2160" w:hanging="360"/>
      </w:pPr>
      <w:rPr>
        <w:rFonts w:ascii="Arial" w:hAnsi="Arial" w:hint="default"/>
      </w:rPr>
    </w:lvl>
    <w:lvl w:ilvl="3" w:tplc="982E8B52" w:tentative="1">
      <w:start w:val="1"/>
      <w:numFmt w:val="bullet"/>
      <w:lvlText w:val="•"/>
      <w:lvlJc w:val="left"/>
      <w:pPr>
        <w:tabs>
          <w:tab w:val="num" w:pos="2880"/>
        </w:tabs>
        <w:ind w:left="2880" w:hanging="360"/>
      </w:pPr>
      <w:rPr>
        <w:rFonts w:ascii="Arial" w:hAnsi="Arial" w:hint="default"/>
      </w:rPr>
    </w:lvl>
    <w:lvl w:ilvl="4" w:tplc="625834F0" w:tentative="1">
      <w:start w:val="1"/>
      <w:numFmt w:val="bullet"/>
      <w:lvlText w:val="•"/>
      <w:lvlJc w:val="left"/>
      <w:pPr>
        <w:tabs>
          <w:tab w:val="num" w:pos="3600"/>
        </w:tabs>
        <w:ind w:left="3600" w:hanging="360"/>
      </w:pPr>
      <w:rPr>
        <w:rFonts w:ascii="Arial" w:hAnsi="Arial" w:hint="default"/>
      </w:rPr>
    </w:lvl>
    <w:lvl w:ilvl="5" w:tplc="24B6C908" w:tentative="1">
      <w:start w:val="1"/>
      <w:numFmt w:val="bullet"/>
      <w:lvlText w:val="•"/>
      <w:lvlJc w:val="left"/>
      <w:pPr>
        <w:tabs>
          <w:tab w:val="num" w:pos="4320"/>
        </w:tabs>
        <w:ind w:left="4320" w:hanging="360"/>
      </w:pPr>
      <w:rPr>
        <w:rFonts w:ascii="Arial" w:hAnsi="Arial" w:hint="default"/>
      </w:rPr>
    </w:lvl>
    <w:lvl w:ilvl="6" w:tplc="BB846472" w:tentative="1">
      <w:start w:val="1"/>
      <w:numFmt w:val="bullet"/>
      <w:lvlText w:val="•"/>
      <w:lvlJc w:val="left"/>
      <w:pPr>
        <w:tabs>
          <w:tab w:val="num" w:pos="5040"/>
        </w:tabs>
        <w:ind w:left="5040" w:hanging="360"/>
      </w:pPr>
      <w:rPr>
        <w:rFonts w:ascii="Arial" w:hAnsi="Arial" w:hint="default"/>
      </w:rPr>
    </w:lvl>
    <w:lvl w:ilvl="7" w:tplc="CBD2AD1E" w:tentative="1">
      <w:start w:val="1"/>
      <w:numFmt w:val="bullet"/>
      <w:lvlText w:val="•"/>
      <w:lvlJc w:val="left"/>
      <w:pPr>
        <w:tabs>
          <w:tab w:val="num" w:pos="5760"/>
        </w:tabs>
        <w:ind w:left="5760" w:hanging="360"/>
      </w:pPr>
      <w:rPr>
        <w:rFonts w:ascii="Arial" w:hAnsi="Arial" w:hint="default"/>
      </w:rPr>
    </w:lvl>
    <w:lvl w:ilvl="8" w:tplc="DF4C0D1E" w:tentative="1">
      <w:start w:val="1"/>
      <w:numFmt w:val="bullet"/>
      <w:lvlText w:val="•"/>
      <w:lvlJc w:val="left"/>
      <w:pPr>
        <w:tabs>
          <w:tab w:val="num" w:pos="6480"/>
        </w:tabs>
        <w:ind w:left="6480" w:hanging="360"/>
      </w:pPr>
      <w:rPr>
        <w:rFonts w:ascii="Arial" w:hAnsi="Arial" w:hint="default"/>
      </w:rPr>
    </w:lvl>
  </w:abstractNum>
  <w:abstractNum w:abstractNumId="20">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1">
    <w:nsid w:val="4D946643"/>
    <w:multiLevelType w:val="hybridMultilevel"/>
    <w:tmpl w:val="1C86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035AA2"/>
    <w:multiLevelType w:val="multilevel"/>
    <w:tmpl w:val="F7DE966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53F11082"/>
    <w:multiLevelType w:val="hybridMultilevel"/>
    <w:tmpl w:val="EC82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1C79FE"/>
    <w:multiLevelType w:val="hybridMultilevel"/>
    <w:tmpl w:val="92207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D16629D"/>
    <w:multiLevelType w:val="hybridMultilevel"/>
    <w:tmpl w:val="D11A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B00F5D"/>
    <w:multiLevelType w:val="hybridMultilevel"/>
    <w:tmpl w:val="E864FC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EA49F3"/>
    <w:multiLevelType w:val="hybridMultilevel"/>
    <w:tmpl w:val="D04E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260F31"/>
    <w:multiLevelType w:val="hybridMultilevel"/>
    <w:tmpl w:val="9400381C"/>
    <w:lvl w:ilvl="0" w:tplc="2C0A07DA">
      <w:start w:val="1"/>
      <w:numFmt w:val="bullet"/>
      <w:lvlText w:val="•"/>
      <w:lvlJc w:val="left"/>
      <w:pPr>
        <w:tabs>
          <w:tab w:val="num" w:pos="720"/>
        </w:tabs>
        <w:ind w:left="720" w:hanging="360"/>
      </w:pPr>
      <w:rPr>
        <w:rFonts w:ascii="Arial" w:hAnsi="Arial" w:hint="default"/>
      </w:rPr>
    </w:lvl>
    <w:lvl w:ilvl="1" w:tplc="B056478C">
      <w:start w:val="3161"/>
      <w:numFmt w:val="bullet"/>
      <w:lvlText w:val="–"/>
      <w:lvlJc w:val="left"/>
      <w:pPr>
        <w:tabs>
          <w:tab w:val="num" w:pos="1440"/>
        </w:tabs>
        <w:ind w:left="1440" w:hanging="360"/>
      </w:pPr>
      <w:rPr>
        <w:rFonts w:ascii="Arial" w:hAnsi="Arial" w:hint="default"/>
      </w:rPr>
    </w:lvl>
    <w:lvl w:ilvl="2" w:tplc="4A3C441A">
      <w:start w:val="3161"/>
      <w:numFmt w:val="bullet"/>
      <w:lvlText w:val="•"/>
      <w:lvlJc w:val="left"/>
      <w:pPr>
        <w:tabs>
          <w:tab w:val="num" w:pos="2160"/>
        </w:tabs>
        <w:ind w:left="2160" w:hanging="360"/>
      </w:pPr>
      <w:rPr>
        <w:rFonts w:ascii="Arial" w:hAnsi="Arial" w:hint="default"/>
      </w:rPr>
    </w:lvl>
    <w:lvl w:ilvl="3" w:tplc="221E62EE" w:tentative="1">
      <w:start w:val="1"/>
      <w:numFmt w:val="bullet"/>
      <w:lvlText w:val="•"/>
      <w:lvlJc w:val="left"/>
      <w:pPr>
        <w:tabs>
          <w:tab w:val="num" w:pos="2880"/>
        </w:tabs>
        <w:ind w:left="2880" w:hanging="360"/>
      </w:pPr>
      <w:rPr>
        <w:rFonts w:ascii="Arial" w:hAnsi="Arial" w:hint="default"/>
      </w:rPr>
    </w:lvl>
    <w:lvl w:ilvl="4" w:tplc="AEC06742" w:tentative="1">
      <w:start w:val="1"/>
      <w:numFmt w:val="bullet"/>
      <w:lvlText w:val="•"/>
      <w:lvlJc w:val="left"/>
      <w:pPr>
        <w:tabs>
          <w:tab w:val="num" w:pos="3600"/>
        </w:tabs>
        <w:ind w:left="3600" w:hanging="360"/>
      </w:pPr>
      <w:rPr>
        <w:rFonts w:ascii="Arial" w:hAnsi="Arial" w:hint="default"/>
      </w:rPr>
    </w:lvl>
    <w:lvl w:ilvl="5" w:tplc="AC68A3DE" w:tentative="1">
      <w:start w:val="1"/>
      <w:numFmt w:val="bullet"/>
      <w:lvlText w:val="•"/>
      <w:lvlJc w:val="left"/>
      <w:pPr>
        <w:tabs>
          <w:tab w:val="num" w:pos="4320"/>
        </w:tabs>
        <w:ind w:left="4320" w:hanging="360"/>
      </w:pPr>
      <w:rPr>
        <w:rFonts w:ascii="Arial" w:hAnsi="Arial" w:hint="default"/>
      </w:rPr>
    </w:lvl>
    <w:lvl w:ilvl="6" w:tplc="1BDC2200" w:tentative="1">
      <w:start w:val="1"/>
      <w:numFmt w:val="bullet"/>
      <w:lvlText w:val="•"/>
      <w:lvlJc w:val="left"/>
      <w:pPr>
        <w:tabs>
          <w:tab w:val="num" w:pos="5040"/>
        </w:tabs>
        <w:ind w:left="5040" w:hanging="360"/>
      </w:pPr>
      <w:rPr>
        <w:rFonts w:ascii="Arial" w:hAnsi="Arial" w:hint="default"/>
      </w:rPr>
    </w:lvl>
    <w:lvl w:ilvl="7" w:tplc="BB427308" w:tentative="1">
      <w:start w:val="1"/>
      <w:numFmt w:val="bullet"/>
      <w:lvlText w:val="•"/>
      <w:lvlJc w:val="left"/>
      <w:pPr>
        <w:tabs>
          <w:tab w:val="num" w:pos="5760"/>
        </w:tabs>
        <w:ind w:left="5760" w:hanging="360"/>
      </w:pPr>
      <w:rPr>
        <w:rFonts w:ascii="Arial" w:hAnsi="Arial" w:hint="default"/>
      </w:rPr>
    </w:lvl>
    <w:lvl w:ilvl="8" w:tplc="6FC6769C" w:tentative="1">
      <w:start w:val="1"/>
      <w:numFmt w:val="bullet"/>
      <w:lvlText w:val="•"/>
      <w:lvlJc w:val="left"/>
      <w:pPr>
        <w:tabs>
          <w:tab w:val="num" w:pos="6480"/>
        </w:tabs>
        <w:ind w:left="6480" w:hanging="360"/>
      </w:pPr>
      <w:rPr>
        <w:rFonts w:ascii="Arial" w:hAnsi="Arial" w:hint="default"/>
      </w:rPr>
    </w:lvl>
  </w:abstractNum>
  <w:abstractNum w:abstractNumId="30">
    <w:nsid w:val="721F6ACC"/>
    <w:multiLevelType w:val="hybridMultilevel"/>
    <w:tmpl w:val="B8D0B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23"/>
  </w:num>
  <w:num w:numId="4">
    <w:abstractNumId w:val="31"/>
  </w:num>
  <w:num w:numId="5">
    <w:abstractNumId w:val="32"/>
  </w:num>
  <w:num w:numId="6">
    <w:abstractNumId w:val="11"/>
  </w:num>
  <w:num w:numId="7">
    <w:abstractNumId w:val="8"/>
  </w:num>
  <w:num w:numId="8">
    <w:abstractNumId w:val="1"/>
  </w:num>
  <w:num w:numId="9">
    <w:abstractNumId w:val="6"/>
  </w:num>
  <w:num w:numId="10">
    <w:abstractNumId w:val="27"/>
  </w:num>
  <w:num w:numId="11">
    <w:abstractNumId w:val="7"/>
  </w:num>
  <w:num w:numId="12">
    <w:abstractNumId w:val="12"/>
  </w:num>
  <w:num w:numId="13">
    <w:abstractNumId w:val="20"/>
  </w:num>
  <w:num w:numId="14">
    <w:abstractNumId w:val="3"/>
  </w:num>
  <w:num w:numId="15">
    <w:abstractNumId w:val="26"/>
  </w:num>
  <w:num w:numId="16">
    <w:abstractNumId w:val="25"/>
  </w:num>
  <w:num w:numId="17">
    <w:abstractNumId w:val="30"/>
  </w:num>
  <w:num w:numId="18">
    <w:abstractNumId w:val="2"/>
  </w:num>
  <w:num w:numId="19">
    <w:abstractNumId w:val="28"/>
  </w:num>
  <w:num w:numId="20">
    <w:abstractNumId w:val="16"/>
  </w:num>
  <w:num w:numId="21">
    <w:abstractNumId w:val="19"/>
  </w:num>
  <w:num w:numId="22">
    <w:abstractNumId w:val="29"/>
  </w:num>
  <w:num w:numId="23">
    <w:abstractNumId w:val="4"/>
  </w:num>
  <w:num w:numId="24">
    <w:abstractNumId w:val="22"/>
  </w:num>
  <w:num w:numId="25">
    <w:abstractNumId w:val="0"/>
  </w:num>
  <w:num w:numId="26">
    <w:abstractNumId w:val="9"/>
  </w:num>
  <w:num w:numId="27">
    <w:abstractNumId w:val="21"/>
  </w:num>
  <w:num w:numId="28">
    <w:abstractNumId w:val="24"/>
  </w:num>
  <w:num w:numId="29">
    <w:abstractNumId w:val="18"/>
  </w:num>
  <w:num w:numId="30">
    <w:abstractNumId w:val="17"/>
  </w:num>
  <w:num w:numId="31">
    <w:abstractNumId w:val="5"/>
  </w:num>
  <w:num w:numId="32">
    <w:abstractNumId w:val="15"/>
  </w:num>
  <w:num w:numId="33">
    <w:abstractNumId w:val="13"/>
  </w:num>
  <w:num w:numId="34">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479"/>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449"/>
    <w:rsid w:val="00010621"/>
    <w:rsid w:val="00010AF5"/>
    <w:rsid w:val="00010F32"/>
    <w:rsid w:val="00011651"/>
    <w:rsid w:val="00011747"/>
    <w:rsid w:val="00011D43"/>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735"/>
    <w:rsid w:val="00021E78"/>
    <w:rsid w:val="0002202D"/>
    <w:rsid w:val="00022517"/>
    <w:rsid w:val="0002256B"/>
    <w:rsid w:val="00023791"/>
    <w:rsid w:val="00023A1A"/>
    <w:rsid w:val="00023A89"/>
    <w:rsid w:val="00023AF2"/>
    <w:rsid w:val="00023BE1"/>
    <w:rsid w:val="00023DE1"/>
    <w:rsid w:val="0002413F"/>
    <w:rsid w:val="000249C9"/>
    <w:rsid w:val="00024A77"/>
    <w:rsid w:val="00024C4B"/>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565B"/>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3FD2"/>
    <w:rsid w:val="0006417E"/>
    <w:rsid w:val="000642D0"/>
    <w:rsid w:val="00064460"/>
    <w:rsid w:val="00065047"/>
    <w:rsid w:val="00065445"/>
    <w:rsid w:val="0006583A"/>
    <w:rsid w:val="00065B02"/>
    <w:rsid w:val="00065FD0"/>
    <w:rsid w:val="000660A7"/>
    <w:rsid w:val="00066159"/>
    <w:rsid w:val="00066230"/>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6619"/>
    <w:rsid w:val="000767DD"/>
    <w:rsid w:val="00076903"/>
    <w:rsid w:val="0007761F"/>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D1"/>
    <w:rsid w:val="000837A3"/>
    <w:rsid w:val="0008388C"/>
    <w:rsid w:val="00083A67"/>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16B"/>
    <w:rsid w:val="00087C6A"/>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546"/>
    <w:rsid w:val="0009269B"/>
    <w:rsid w:val="00092F5A"/>
    <w:rsid w:val="000932BC"/>
    <w:rsid w:val="000934B4"/>
    <w:rsid w:val="00093ACC"/>
    <w:rsid w:val="00093CAD"/>
    <w:rsid w:val="000948AC"/>
    <w:rsid w:val="00094F30"/>
    <w:rsid w:val="000951D6"/>
    <w:rsid w:val="0009582C"/>
    <w:rsid w:val="00095BE6"/>
    <w:rsid w:val="00095F9F"/>
    <w:rsid w:val="00096275"/>
    <w:rsid w:val="000962C4"/>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4BDA"/>
    <w:rsid w:val="000A556C"/>
    <w:rsid w:val="000A565E"/>
    <w:rsid w:val="000A58BF"/>
    <w:rsid w:val="000A5933"/>
    <w:rsid w:val="000A5A66"/>
    <w:rsid w:val="000A5DC7"/>
    <w:rsid w:val="000A6106"/>
    <w:rsid w:val="000A62EA"/>
    <w:rsid w:val="000A63DD"/>
    <w:rsid w:val="000A715C"/>
    <w:rsid w:val="000A7377"/>
    <w:rsid w:val="000A7885"/>
    <w:rsid w:val="000A7ABF"/>
    <w:rsid w:val="000B0242"/>
    <w:rsid w:val="000B04F5"/>
    <w:rsid w:val="000B1425"/>
    <w:rsid w:val="000B223C"/>
    <w:rsid w:val="000B2552"/>
    <w:rsid w:val="000B26F4"/>
    <w:rsid w:val="000B27AA"/>
    <w:rsid w:val="000B2B69"/>
    <w:rsid w:val="000B2F76"/>
    <w:rsid w:val="000B2F82"/>
    <w:rsid w:val="000B3798"/>
    <w:rsid w:val="000B388A"/>
    <w:rsid w:val="000B399A"/>
    <w:rsid w:val="000B3B07"/>
    <w:rsid w:val="000B3B21"/>
    <w:rsid w:val="000B3B9C"/>
    <w:rsid w:val="000B3FBA"/>
    <w:rsid w:val="000B436B"/>
    <w:rsid w:val="000B4437"/>
    <w:rsid w:val="000B476E"/>
    <w:rsid w:val="000B490D"/>
    <w:rsid w:val="000B504F"/>
    <w:rsid w:val="000B56D5"/>
    <w:rsid w:val="000B57E7"/>
    <w:rsid w:val="000B57E9"/>
    <w:rsid w:val="000B598A"/>
    <w:rsid w:val="000B5AB7"/>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41F"/>
    <w:rsid w:val="000C1785"/>
    <w:rsid w:val="000C194B"/>
    <w:rsid w:val="000C1E30"/>
    <w:rsid w:val="000C20E1"/>
    <w:rsid w:val="000C2388"/>
    <w:rsid w:val="000C279E"/>
    <w:rsid w:val="000C2BA0"/>
    <w:rsid w:val="000C2E60"/>
    <w:rsid w:val="000C315E"/>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D33"/>
    <w:rsid w:val="000C7E3A"/>
    <w:rsid w:val="000C7EB1"/>
    <w:rsid w:val="000C7F05"/>
    <w:rsid w:val="000C7FFB"/>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BBF"/>
    <w:rsid w:val="000D2D52"/>
    <w:rsid w:val="000D2D89"/>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76C"/>
    <w:rsid w:val="000D59BA"/>
    <w:rsid w:val="000D6600"/>
    <w:rsid w:val="000D6745"/>
    <w:rsid w:val="000D6C7C"/>
    <w:rsid w:val="000D6F04"/>
    <w:rsid w:val="000D6F43"/>
    <w:rsid w:val="000D6FA4"/>
    <w:rsid w:val="000D748D"/>
    <w:rsid w:val="000D7577"/>
    <w:rsid w:val="000D7C46"/>
    <w:rsid w:val="000E01ED"/>
    <w:rsid w:val="000E02FD"/>
    <w:rsid w:val="000E0546"/>
    <w:rsid w:val="000E0796"/>
    <w:rsid w:val="000E09D6"/>
    <w:rsid w:val="000E0C98"/>
    <w:rsid w:val="000E0E37"/>
    <w:rsid w:val="000E0E85"/>
    <w:rsid w:val="000E0F98"/>
    <w:rsid w:val="000E11D2"/>
    <w:rsid w:val="000E1BA8"/>
    <w:rsid w:val="000E25D0"/>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602"/>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A84"/>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594"/>
    <w:rsid w:val="0010546C"/>
    <w:rsid w:val="00105BD5"/>
    <w:rsid w:val="00106326"/>
    <w:rsid w:val="00106891"/>
    <w:rsid w:val="001068D9"/>
    <w:rsid w:val="00106BB5"/>
    <w:rsid w:val="00106DA6"/>
    <w:rsid w:val="00107188"/>
    <w:rsid w:val="00107235"/>
    <w:rsid w:val="0010723C"/>
    <w:rsid w:val="001073B9"/>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B6"/>
    <w:rsid w:val="00117837"/>
    <w:rsid w:val="00117F4D"/>
    <w:rsid w:val="001201B0"/>
    <w:rsid w:val="00120638"/>
    <w:rsid w:val="00120757"/>
    <w:rsid w:val="00120867"/>
    <w:rsid w:val="001208F1"/>
    <w:rsid w:val="00121120"/>
    <w:rsid w:val="0012136D"/>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58C"/>
    <w:rsid w:val="0013367D"/>
    <w:rsid w:val="00133B7D"/>
    <w:rsid w:val="00133E6E"/>
    <w:rsid w:val="00133F41"/>
    <w:rsid w:val="001343E6"/>
    <w:rsid w:val="00134471"/>
    <w:rsid w:val="00134B43"/>
    <w:rsid w:val="00134DD5"/>
    <w:rsid w:val="00135E2E"/>
    <w:rsid w:val="00136756"/>
    <w:rsid w:val="00136BCA"/>
    <w:rsid w:val="001377BE"/>
    <w:rsid w:val="001379E0"/>
    <w:rsid w:val="00137D00"/>
    <w:rsid w:val="001400DC"/>
    <w:rsid w:val="001401AD"/>
    <w:rsid w:val="001402D9"/>
    <w:rsid w:val="0014067E"/>
    <w:rsid w:val="001408A8"/>
    <w:rsid w:val="001415B6"/>
    <w:rsid w:val="00141860"/>
    <w:rsid w:val="00142D92"/>
    <w:rsid w:val="00142F64"/>
    <w:rsid w:val="00143591"/>
    <w:rsid w:val="00143CB6"/>
    <w:rsid w:val="001445C5"/>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F0C"/>
    <w:rsid w:val="00150677"/>
    <w:rsid w:val="001512FC"/>
    <w:rsid w:val="00151E7E"/>
    <w:rsid w:val="001520B8"/>
    <w:rsid w:val="00152427"/>
    <w:rsid w:val="0015281E"/>
    <w:rsid w:val="00152E59"/>
    <w:rsid w:val="001532F6"/>
    <w:rsid w:val="00153852"/>
    <w:rsid w:val="00153955"/>
    <w:rsid w:val="00153E84"/>
    <w:rsid w:val="0015407C"/>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636"/>
    <w:rsid w:val="00167B3F"/>
    <w:rsid w:val="00167BFA"/>
    <w:rsid w:val="00170050"/>
    <w:rsid w:val="0017041E"/>
    <w:rsid w:val="00170A8E"/>
    <w:rsid w:val="00170AF8"/>
    <w:rsid w:val="00170CBB"/>
    <w:rsid w:val="00171227"/>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6"/>
    <w:rsid w:val="0017405D"/>
    <w:rsid w:val="00174526"/>
    <w:rsid w:val="001746AD"/>
    <w:rsid w:val="00174D53"/>
    <w:rsid w:val="001755C8"/>
    <w:rsid w:val="00175950"/>
    <w:rsid w:val="00176136"/>
    <w:rsid w:val="001761F7"/>
    <w:rsid w:val="00177520"/>
    <w:rsid w:val="00177DE5"/>
    <w:rsid w:val="001801E9"/>
    <w:rsid w:val="0018076D"/>
    <w:rsid w:val="00180A1B"/>
    <w:rsid w:val="00180D28"/>
    <w:rsid w:val="00181498"/>
    <w:rsid w:val="00181683"/>
    <w:rsid w:val="001820D7"/>
    <w:rsid w:val="00182543"/>
    <w:rsid w:val="0018262C"/>
    <w:rsid w:val="00182713"/>
    <w:rsid w:val="00182854"/>
    <w:rsid w:val="00182B35"/>
    <w:rsid w:val="00183377"/>
    <w:rsid w:val="001834C2"/>
    <w:rsid w:val="00183532"/>
    <w:rsid w:val="001837DD"/>
    <w:rsid w:val="00183DF9"/>
    <w:rsid w:val="0018419E"/>
    <w:rsid w:val="0018454B"/>
    <w:rsid w:val="0018457F"/>
    <w:rsid w:val="00184D1D"/>
    <w:rsid w:val="00184E53"/>
    <w:rsid w:val="00185620"/>
    <w:rsid w:val="001857BA"/>
    <w:rsid w:val="0018591D"/>
    <w:rsid w:val="00185EE4"/>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3E"/>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5050"/>
    <w:rsid w:val="001A51A4"/>
    <w:rsid w:val="001A51D3"/>
    <w:rsid w:val="001A5BB4"/>
    <w:rsid w:val="001A6BFE"/>
    <w:rsid w:val="001A7009"/>
    <w:rsid w:val="001A7537"/>
    <w:rsid w:val="001A7815"/>
    <w:rsid w:val="001B03FE"/>
    <w:rsid w:val="001B05FC"/>
    <w:rsid w:val="001B1313"/>
    <w:rsid w:val="001B14DE"/>
    <w:rsid w:val="001B179B"/>
    <w:rsid w:val="001B1BE8"/>
    <w:rsid w:val="001B1DC7"/>
    <w:rsid w:val="001B2005"/>
    <w:rsid w:val="001B2DA0"/>
    <w:rsid w:val="001B30B1"/>
    <w:rsid w:val="001B3378"/>
    <w:rsid w:val="001B38E1"/>
    <w:rsid w:val="001B3CDA"/>
    <w:rsid w:val="001B3D9F"/>
    <w:rsid w:val="001B4B99"/>
    <w:rsid w:val="001B4EB4"/>
    <w:rsid w:val="001B4F4A"/>
    <w:rsid w:val="001B5219"/>
    <w:rsid w:val="001B53AC"/>
    <w:rsid w:val="001B5EBF"/>
    <w:rsid w:val="001B60E1"/>
    <w:rsid w:val="001B63E8"/>
    <w:rsid w:val="001B6BED"/>
    <w:rsid w:val="001B6D08"/>
    <w:rsid w:val="001B7025"/>
    <w:rsid w:val="001B74C3"/>
    <w:rsid w:val="001B7680"/>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8AC"/>
    <w:rsid w:val="001C4F65"/>
    <w:rsid w:val="001C515A"/>
    <w:rsid w:val="001C55B2"/>
    <w:rsid w:val="001C5796"/>
    <w:rsid w:val="001C5A11"/>
    <w:rsid w:val="001C5DEF"/>
    <w:rsid w:val="001C6056"/>
    <w:rsid w:val="001C63EF"/>
    <w:rsid w:val="001C67A5"/>
    <w:rsid w:val="001C6868"/>
    <w:rsid w:val="001C68F1"/>
    <w:rsid w:val="001C6E8F"/>
    <w:rsid w:val="001C6EDF"/>
    <w:rsid w:val="001C7142"/>
    <w:rsid w:val="001C71CB"/>
    <w:rsid w:val="001C770D"/>
    <w:rsid w:val="001C7E53"/>
    <w:rsid w:val="001D03B1"/>
    <w:rsid w:val="001D0612"/>
    <w:rsid w:val="001D1487"/>
    <w:rsid w:val="001D16C9"/>
    <w:rsid w:val="001D197C"/>
    <w:rsid w:val="001D1DD9"/>
    <w:rsid w:val="001D253E"/>
    <w:rsid w:val="001D28D5"/>
    <w:rsid w:val="001D29CE"/>
    <w:rsid w:val="001D2B66"/>
    <w:rsid w:val="001D3007"/>
    <w:rsid w:val="001D3734"/>
    <w:rsid w:val="001D386B"/>
    <w:rsid w:val="001D3F9A"/>
    <w:rsid w:val="001D4439"/>
    <w:rsid w:val="001D4678"/>
    <w:rsid w:val="001D49F3"/>
    <w:rsid w:val="001D4C63"/>
    <w:rsid w:val="001D5001"/>
    <w:rsid w:val="001D51C4"/>
    <w:rsid w:val="001D5324"/>
    <w:rsid w:val="001D6050"/>
    <w:rsid w:val="001D6524"/>
    <w:rsid w:val="001D65A5"/>
    <w:rsid w:val="001D66B6"/>
    <w:rsid w:val="001D6838"/>
    <w:rsid w:val="001D6875"/>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229"/>
    <w:rsid w:val="001E32AD"/>
    <w:rsid w:val="001E33D8"/>
    <w:rsid w:val="001E3563"/>
    <w:rsid w:val="001E37E1"/>
    <w:rsid w:val="001E40D8"/>
    <w:rsid w:val="001E4274"/>
    <w:rsid w:val="001E45F4"/>
    <w:rsid w:val="001E45F9"/>
    <w:rsid w:val="001E4A74"/>
    <w:rsid w:val="001E4E3F"/>
    <w:rsid w:val="001E51E5"/>
    <w:rsid w:val="001E5336"/>
    <w:rsid w:val="001E54F0"/>
    <w:rsid w:val="001E5963"/>
    <w:rsid w:val="001E5A7A"/>
    <w:rsid w:val="001E5CF1"/>
    <w:rsid w:val="001E60F7"/>
    <w:rsid w:val="001E62B1"/>
    <w:rsid w:val="001E6385"/>
    <w:rsid w:val="001E6428"/>
    <w:rsid w:val="001E656F"/>
    <w:rsid w:val="001E65ED"/>
    <w:rsid w:val="001E663B"/>
    <w:rsid w:val="001E684F"/>
    <w:rsid w:val="001E7648"/>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338"/>
    <w:rsid w:val="001F3CCA"/>
    <w:rsid w:val="001F3E2D"/>
    <w:rsid w:val="001F3E90"/>
    <w:rsid w:val="001F4278"/>
    <w:rsid w:val="001F43E9"/>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00"/>
    <w:rsid w:val="00201ECD"/>
    <w:rsid w:val="00201FE1"/>
    <w:rsid w:val="002020D2"/>
    <w:rsid w:val="002021BE"/>
    <w:rsid w:val="002022C5"/>
    <w:rsid w:val="00202466"/>
    <w:rsid w:val="00202757"/>
    <w:rsid w:val="00202D7F"/>
    <w:rsid w:val="00202EBF"/>
    <w:rsid w:val="002030F6"/>
    <w:rsid w:val="002038AE"/>
    <w:rsid w:val="00203904"/>
    <w:rsid w:val="00203EB7"/>
    <w:rsid w:val="00203EE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5B6"/>
    <w:rsid w:val="00212654"/>
    <w:rsid w:val="00212C08"/>
    <w:rsid w:val="00212FCC"/>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0"/>
    <w:rsid w:val="00216BB5"/>
    <w:rsid w:val="00216C93"/>
    <w:rsid w:val="00216F55"/>
    <w:rsid w:val="00217897"/>
    <w:rsid w:val="00217A13"/>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F82"/>
    <w:rsid w:val="00230720"/>
    <w:rsid w:val="00230850"/>
    <w:rsid w:val="00230F24"/>
    <w:rsid w:val="00230FBF"/>
    <w:rsid w:val="00231518"/>
    <w:rsid w:val="0023153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4E72"/>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191"/>
    <w:rsid w:val="0024331B"/>
    <w:rsid w:val="00243699"/>
    <w:rsid w:val="002438E4"/>
    <w:rsid w:val="00243A57"/>
    <w:rsid w:val="00243CDC"/>
    <w:rsid w:val="00243CE1"/>
    <w:rsid w:val="002444A6"/>
    <w:rsid w:val="00244AD8"/>
    <w:rsid w:val="00245E3C"/>
    <w:rsid w:val="00246013"/>
    <w:rsid w:val="00246241"/>
    <w:rsid w:val="00246396"/>
    <w:rsid w:val="0024713C"/>
    <w:rsid w:val="00247298"/>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195A"/>
    <w:rsid w:val="002523BB"/>
    <w:rsid w:val="0025246D"/>
    <w:rsid w:val="00252519"/>
    <w:rsid w:val="00252D7F"/>
    <w:rsid w:val="00252E28"/>
    <w:rsid w:val="00252F56"/>
    <w:rsid w:val="0025323D"/>
    <w:rsid w:val="002535FA"/>
    <w:rsid w:val="00253D9D"/>
    <w:rsid w:val="00253F76"/>
    <w:rsid w:val="00254A47"/>
    <w:rsid w:val="00254B78"/>
    <w:rsid w:val="00254F02"/>
    <w:rsid w:val="00255235"/>
    <w:rsid w:val="00255B01"/>
    <w:rsid w:val="00255CAD"/>
    <w:rsid w:val="00255F1E"/>
    <w:rsid w:val="00256146"/>
    <w:rsid w:val="00256CEE"/>
    <w:rsid w:val="00257437"/>
    <w:rsid w:val="00257466"/>
    <w:rsid w:val="0025755D"/>
    <w:rsid w:val="0026063F"/>
    <w:rsid w:val="0026108D"/>
    <w:rsid w:val="00261288"/>
    <w:rsid w:val="00261468"/>
    <w:rsid w:val="00261E35"/>
    <w:rsid w:val="002625C8"/>
    <w:rsid w:val="0026286E"/>
    <w:rsid w:val="0026297F"/>
    <w:rsid w:val="0026337D"/>
    <w:rsid w:val="00263A2D"/>
    <w:rsid w:val="00263D2C"/>
    <w:rsid w:val="00263EED"/>
    <w:rsid w:val="002640B9"/>
    <w:rsid w:val="002643AC"/>
    <w:rsid w:val="00264BA9"/>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6CD"/>
    <w:rsid w:val="0027180F"/>
    <w:rsid w:val="00271846"/>
    <w:rsid w:val="00272715"/>
    <w:rsid w:val="002727B2"/>
    <w:rsid w:val="00272897"/>
    <w:rsid w:val="00272C28"/>
    <w:rsid w:val="00272F5E"/>
    <w:rsid w:val="0027339B"/>
    <w:rsid w:val="00273674"/>
    <w:rsid w:val="002738A6"/>
    <w:rsid w:val="00273F15"/>
    <w:rsid w:val="002740A0"/>
    <w:rsid w:val="0027454B"/>
    <w:rsid w:val="0027456B"/>
    <w:rsid w:val="002745C9"/>
    <w:rsid w:val="002748A3"/>
    <w:rsid w:val="002749B5"/>
    <w:rsid w:val="0027591B"/>
    <w:rsid w:val="00275A2A"/>
    <w:rsid w:val="00275C74"/>
    <w:rsid w:val="002767D7"/>
    <w:rsid w:val="00276CAC"/>
    <w:rsid w:val="0027725F"/>
    <w:rsid w:val="00277475"/>
    <w:rsid w:val="002774A5"/>
    <w:rsid w:val="00277580"/>
    <w:rsid w:val="0027769E"/>
    <w:rsid w:val="00277719"/>
    <w:rsid w:val="0027786F"/>
    <w:rsid w:val="00277D33"/>
    <w:rsid w:val="00280398"/>
    <w:rsid w:val="00280560"/>
    <w:rsid w:val="00280573"/>
    <w:rsid w:val="00280F2A"/>
    <w:rsid w:val="002810AC"/>
    <w:rsid w:val="002810CD"/>
    <w:rsid w:val="0028185D"/>
    <w:rsid w:val="00281ADB"/>
    <w:rsid w:val="002821C7"/>
    <w:rsid w:val="002828AB"/>
    <w:rsid w:val="002829C6"/>
    <w:rsid w:val="0028321B"/>
    <w:rsid w:val="002832B4"/>
    <w:rsid w:val="00283D94"/>
    <w:rsid w:val="00284007"/>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E2"/>
    <w:rsid w:val="002921DC"/>
    <w:rsid w:val="002921F7"/>
    <w:rsid w:val="0029246D"/>
    <w:rsid w:val="002925EB"/>
    <w:rsid w:val="00292A39"/>
    <w:rsid w:val="00292ABB"/>
    <w:rsid w:val="00292BC2"/>
    <w:rsid w:val="002935B6"/>
    <w:rsid w:val="00293693"/>
    <w:rsid w:val="002941E4"/>
    <w:rsid w:val="00294265"/>
    <w:rsid w:val="002943F5"/>
    <w:rsid w:val="0029467A"/>
    <w:rsid w:val="002946AF"/>
    <w:rsid w:val="002947AD"/>
    <w:rsid w:val="00294983"/>
    <w:rsid w:val="002956AF"/>
    <w:rsid w:val="00295800"/>
    <w:rsid w:val="0029590C"/>
    <w:rsid w:val="0029596A"/>
    <w:rsid w:val="00296018"/>
    <w:rsid w:val="00296075"/>
    <w:rsid w:val="00296138"/>
    <w:rsid w:val="002962A7"/>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873"/>
    <w:rsid w:val="002A39D9"/>
    <w:rsid w:val="002A43EC"/>
    <w:rsid w:val="002A476A"/>
    <w:rsid w:val="002A499F"/>
    <w:rsid w:val="002A5575"/>
    <w:rsid w:val="002A5B20"/>
    <w:rsid w:val="002A61B5"/>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41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7DD"/>
    <w:rsid w:val="002B754A"/>
    <w:rsid w:val="002B788B"/>
    <w:rsid w:val="002B7C1D"/>
    <w:rsid w:val="002C01EB"/>
    <w:rsid w:val="002C0431"/>
    <w:rsid w:val="002C0F2C"/>
    <w:rsid w:val="002C1473"/>
    <w:rsid w:val="002C14A7"/>
    <w:rsid w:val="002C1B6A"/>
    <w:rsid w:val="002C1F7D"/>
    <w:rsid w:val="002C261F"/>
    <w:rsid w:val="002C26E9"/>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A33"/>
    <w:rsid w:val="002C6BF6"/>
    <w:rsid w:val="002C6F09"/>
    <w:rsid w:val="002C7644"/>
    <w:rsid w:val="002D0503"/>
    <w:rsid w:val="002D06ED"/>
    <w:rsid w:val="002D06EF"/>
    <w:rsid w:val="002D071C"/>
    <w:rsid w:val="002D09F5"/>
    <w:rsid w:val="002D13D8"/>
    <w:rsid w:val="002D146E"/>
    <w:rsid w:val="002D15B0"/>
    <w:rsid w:val="002D19B7"/>
    <w:rsid w:val="002D1C3B"/>
    <w:rsid w:val="002D1C71"/>
    <w:rsid w:val="002D1D1E"/>
    <w:rsid w:val="002D1F04"/>
    <w:rsid w:val="002D1F5F"/>
    <w:rsid w:val="002D258C"/>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D7CBF"/>
    <w:rsid w:val="002E0097"/>
    <w:rsid w:val="002E01E9"/>
    <w:rsid w:val="002E0308"/>
    <w:rsid w:val="002E0F8D"/>
    <w:rsid w:val="002E12DE"/>
    <w:rsid w:val="002E1570"/>
    <w:rsid w:val="002E1DA4"/>
    <w:rsid w:val="002E1E1F"/>
    <w:rsid w:val="002E2E1A"/>
    <w:rsid w:val="002E30C9"/>
    <w:rsid w:val="002E31EA"/>
    <w:rsid w:val="002E35FA"/>
    <w:rsid w:val="002E3F8B"/>
    <w:rsid w:val="002E4D45"/>
    <w:rsid w:val="002E5A56"/>
    <w:rsid w:val="002E5B24"/>
    <w:rsid w:val="002E658A"/>
    <w:rsid w:val="002E6A01"/>
    <w:rsid w:val="002E716C"/>
    <w:rsid w:val="002E74BA"/>
    <w:rsid w:val="002E7921"/>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869"/>
    <w:rsid w:val="002F3959"/>
    <w:rsid w:val="002F396A"/>
    <w:rsid w:val="002F3972"/>
    <w:rsid w:val="002F3996"/>
    <w:rsid w:val="002F3DEE"/>
    <w:rsid w:val="002F3FF7"/>
    <w:rsid w:val="002F473E"/>
    <w:rsid w:val="002F4A4B"/>
    <w:rsid w:val="002F5135"/>
    <w:rsid w:val="002F5951"/>
    <w:rsid w:val="002F5AAF"/>
    <w:rsid w:val="002F5AC8"/>
    <w:rsid w:val="002F5E55"/>
    <w:rsid w:val="002F601F"/>
    <w:rsid w:val="002F6240"/>
    <w:rsid w:val="002F62DE"/>
    <w:rsid w:val="002F6682"/>
    <w:rsid w:val="002F6B54"/>
    <w:rsid w:val="002F6BC5"/>
    <w:rsid w:val="002F7616"/>
    <w:rsid w:val="002F770B"/>
    <w:rsid w:val="002F7C38"/>
    <w:rsid w:val="003002A2"/>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099"/>
    <w:rsid w:val="003075BF"/>
    <w:rsid w:val="003077DC"/>
    <w:rsid w:val="0030792E"/>
    <w:rsid w:val="003106DD"/>
    <w:rsid w:val="003108B4"/>
    <w:rsid w:val="00310AA6"/>
    <w:rsid w:val="00310B05"/>
    <w:rsid w:val="00310BF4"/>
    <w:rsid w:val="00311383"/>
    <w:rsid w:val="003114C0"/>
    <w:rsid w:val="0031195F"/>
    <w:rsid w:val="003119F8"/>
    <w:rsid w:val="00311A00"/>
    <w:rsid w:val="0031217F"/>
    <w:rsid w:val="003122A0"/>
    <w:rsid w:val="0031254D"/>
    <w:rsid w:val="00312819"/>
    <w:rsid w:val="003129E1"/>
    <w:rsid w:val="00312C5C"/>
    <w:rsid w:val="003132BA"/>
    <w:rsid w:val="003139F2"/>
    <w:rsid w:val="00313FF2"/>
    <w:rsid w:val="003141B1"/>
    <w:rsid w:val="00314A5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524A"/>
    <w:rsid w:val="00325831"/>
    <w:rsid w:val="00325DC4"/>
    <w:rsid w:val="00325E35"/>
    <w:rsid w:val="003261C6"/>
    <w:rsid w:val="0032637A"/>
    <w:rsid w:val="00326B78"/>
    <w:rsid w:val="00326DE4"/>
    <w:rsid w:val="00327D5A"/>
    <w:rsid w:val="00327E0F"/>
    <w:rsid w:val="00327E64"/>
    <w:rsid w:val="003301C0"/>
    <w:rsid w:val="003307A1"/>
    <w:rsid w:val="00331520"/>
    <w:rsid w:val="00331672"/>
    <w:rsid w:val="00331CC9"/>
    <w:rsid w:val="00331D48"/>
    <w:rsid w:val="00331E76"/>
    <w:rsid w:val="00332088"/>
    <w:rsid w:val="003320A7"/>
    <w:rsid w:val="003320BD"/>
    <w:rsid w:val="003325B6"/>
    <w:rsid w:val="00332AE0"/>
    <w:rsid w:val="00332C38"/>
    <w:rsid w:val="00332EB0"/>
    <w:rsid w:val="0033313A"/>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718"/>
    <w:rsid w:val="003408C8"/>
    <w:rsid w:val="0034092E"/>
    <w:rsid w:val="003409FA"/>
    <w:rsid w:val="0034112D"/>
    <w:rsid w:val="00341260"/>
    <w:rsid w:val="00341A81"/>
    <w:rsid w:val="003420BA"/>
    <w:rsid w:val="00342861"/>
    <w:rsid w:val="00342961"/>
    <w:rsid w:val="003429BD"/>
    <w:rsid w:val="00343347"/>
    <w:rsid w:val="0034391C"/>
    <w:rsid w:val="00343D7A"/>
    <w:rsid w:val="00343F89"/>
    <w:rsid w:val="00344152"/>
    <w:rsid w:val="00344195"/>
    <w:rsid w:val="00345036"/>
    <w:rsid w:val="00345FCA"/>
    <w:rsid w:val="003460C1"/>
    <w:rsid w:val="00346235"/>
    <w:rsid w:val="00346305"/>
    <w:rsid w:val="003469C4"/>
    <w:rsid w:val="003473BE"/>
    <w:rsid w:val="00347454"/>
    <w:rsid w:val="00347AA3"/>
    <w:rsid w:val="00347C98"/>
    <w:rsid w:val="00347F8B"/>
    <w:rsid w:val="0035010C"/>
    <w:rsid w:val="0035016C"/>
    <w:rsid w:val="00350645"/>
    <w:rsid w:val="0035090F"/>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718A"/>
    <w:rsid w:val="00357789"/>
    <w:rsid w:val="00357F81"/>
    <w:rsid w:val="00357FC3"/>
    <w:rsid w:val="00360385"/>
    <w:rsid w:val="00360604"/>
    <w:rsid w:val="003609F4"/>
    <w:rsid w:val="00360F98"/>
    <w:rsid w:val="00361290"/>
    <w:rsid w:val="003613CB"/>
    <w:rsid w:val="00361997"/>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43C"/>
    <w:rsid w:val="0036692D"/>
    <w:rsid w:val="00366A96"/>
    <w:rsid w:val="00366F4E"/>
    <w:rsid w:val="003677E2"/>
    <w:rsid w:val="00367A57"/>
    <w:rsid w:val="00370134"/>
    <w:rsid w:val="00370452"/>
    <w:rsid w:val="003704E0"/>
    <w:rsid w:val="00370545"/>
    <w:rsid w:val="00370709"/>
    <w:rsid w:val="003708F8"/>
    <w:rsid w:val="00370D29"/>
    <w:rsid w:val="00370D81"/>
    <w:rsid w:val="00370E09"/>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46D5"/>
    <w:rsid w:val="00375036"/>
    <w:rsid w:val="003754B7"/>
    <w:rsid w:val="003755C3"/>
    <w:rsid w:val="0037579F"/>
    <w:rsid w:val="00376109"/>
    <w:rsid w:val="00376419"/>
    <w:rsid w:val="00376FBB"/>
    <w:rsid w:val="00377123"/>
    <w:rsid w:val="003774E9"/>
    <w:rsid w:val="003777F7"/>
    <w:rsid w:val="003778A5"/>
    <w:rsid w:val="00380038"/>
    <w:rsid w:val="00380A55"/>
    <w:rsid w:val="00380C5D"/>
    <w:rsid w:val="00380CD4"/>
    <w:rsid w:val="00381764"/>
    <w:rsid w:val="003818DA"/>
    <w:rsid w:val="003819AC"/>
    <w:rsid w:val="00381A8E"/>
    <w:rsid w:val="0038202A"/>
    <w:rsid w:val="003823ED"/>
    <w:rsid w:val="0038258B"/>
    <w:rsid w:val="003827A3"/>
    <w:rsid w:val="00382E68"/>
    <w:rsid w:val="00383C15"/>
    <w:rsid w:val="00383DDF"/>
    <w:rsid w:val="00383EA5"/>
    <w:rsid w:val="00383FC8"/>
    <w:rsid w:val="0038433F"/>
    <w:rsid w:val="00384556"/>
    <w:rsid w:val="00384608"/>
    <w:rsid w:val="00384FAC"/>
    <w:rsid w:val="00385205"/>
    <w:rsid w:val="00385451"/>
    <w:rsid w:val="00385B3B"/>
    <w:rsid w:val="0038609A"/>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4A"/>
    <w:rsid w:val="00393657"/>
    <w:rsid w:val="00393A9D"/>
    <w:rsid w:val="00393AE0"/>
    <w:rsid w:val="00393D7D"/>
    <w:rsid w:val="00393E7B"/>
    <w:rsid w:val="00393F05"/>
    <w:rsid w:val="003942CD"/>
    <w:rsid w:val="003945F0"/>
    <w:rsid w:val="00394B81"/>
    <w:rsid w:val="00394FB2"/>
    <w:rsid w:val="003952AA"/>
    <w:rsid w:val="003954F8"/>
    <w:rsid w:val="00395776"/>
    <w:rsid w:val="00395AED"/>
    <w:rsid w:val="00395BB4"/>
    <w:rsid w:val="0039620D"/>
    <w:rsid w:val="003963AB"/>
    <w:rsid w:val="00396A13"/>
    <w:rsid w:val="00397219"/>
    <w:rsid w:val="00397277"/>
    <w:rsid w:val="0039731C"/>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006"/>
    <w:rsid w:val="003A67FF"/>
    <w:rsid w:val="003A6B07"/>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A40"/>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B7EB7"/>
    <w:rsid w:val="003C011E"/>
    <w:rsid w:val="003C0421"/>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95B"/>
    <w:rsid w:val="003C5116"/>
    <w:rsid w:val="003C603D"/>
    <w:rsid w:val="003C66F5"/>
    <w:rsid w:val="003C6984"/>
    <w:rsid w:val="003C6C56"/>
    <w:rsid w:val="003C6DEC"/>
    <w:rsid w:val="003C6E8A"/>
    <w:rsid w:val="003C6EE9"/>
    <w:rsid w:val="003C767E"/>
    <w:rsid w:val="003C7733"/>
    <w:rsid w:val="003C773C"/>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74A"/>
    <w:rsid w:val="003D3CC9"/>
    <w:rsid w:val="003D3E1C"/>
    <w:rsid w:val="003D3FE0"/>
    <w:rsid w:val="003D3FFA"/>
    <w:rsid w:val="003D40A5"/>
    <w:rsid w:val="003D4458"/>
    <w:rsid w:val="003D47EE"/>
    <w:rsid w:val="003D4A9D"/>
    <w:rsid w:val="003D50BC"/>
    <w:rsid w:val="003D731B"/>
    <w:rsid w:val="003D7DB4"/>
    <w:rsid w:val="003D7DCB"/>
    <w:rsid w:val="003E00CD"/>
    <w:rsid w:val="003E0746"/>
    <w:rsid w:val="003E1285"/>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773"/>
    <w:rsid w:val="003E5A7E"/>
    <w:rsid w:val="003E5B6E"/>
    <w:rsid w:val="003E5BA5"/>
    <w:rsid w:val="003E5FB4"/>
    <w:rsid w:val="003E64BF"/>
    <w:rsid w:val="003E6644"/>
    <w:rsid w:val="003E6712"/>
    <w:rsid w:val="003E673D"/>
    <w:rsid w:val="003E674F"/>
    <w:rsid w:val="003E6A58"/>
    <w:rsid w:val="003E6D5C"/>
    <w:rsid w:val="003E6FAF"/>
    <w:rsid w:val="003E7067"/>
    <w:rsid w:val="003E72A4"/>
    <w:rsid w:val="003E72B4"/>
    <w:rsid w:val="003E72C3"/>
    <w:rsid w:val="003E7723"/>
    <w:rsid w:val="003E7A7B"/>
    <w:rsid w:val="003E7DF2"/>
    <w:rsid w:val="003E7ED9"/>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ABC"/>
    <w:rsid w:val="003F7BAF"/>
    <w:rsid w:val="003F7DE4"/>
    <w:rsid w:val="003F7FE2"/>
    <w:rsid w:val="00400325"/>
    <w:rsid w:val="00400408"/>
    <w:rsid w:val="00400446"/>
    <w:rsid w:val="00400538"/>
    <w:rsid w:val="00400601"/>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A9"/>
    <w:rsid w:val="004036E4"/>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69B"/>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1D4"/>
    <w:rsid w:val="00417518"/>
    <w:rsid w:val="00417A61"/>
    <w:rsid w:val="00417AD7"/>
    <w:rsid w:val="00417DD4"/>
    <w:rsid w:val="00420165"/>
    <w:rsid w:val="00420269"/>
    <w:rsid w:val="0042083E"/>
    <w:rsid w:val="004210C3"/>
    <w:rsid w:val="00421497"/>
    <w:rsid w:val="00421505"/>
    <w:rsid w:val="0042161D"/>
    <w:rsid w:val="00422219"/>
    <w:rsid w:val="0042357F"/>
    <w:rsid w:val="00423703"/>
    <w:rsid w:val="00423A86"/>
    <w:rsid w:val="00423EC2"/>
    <w:rsid w:val="00423F42"/>
    <w:rsid w:val="0042436C"/>
    <w:rsid w:val="00424762"/>
    <w:rsid w:val="00424E75"/>
    <w:rsid w:val="004255FF"/>
    <w:rsid w:val="00425C19"/>
    <w:rsid w:val="00425F15"/>
    <w:rsid w:val="004260BE"/>
    <w:rsid w:val="004262D4"/>
    <w:rsid w:val="004265BA"/>
    <w:rsid w:val="00426B00"/>
    <w:rsid w:val="00426C5F"/>
    <w:rsid w:val="00427413"/>
    <w:rsid w:val="00430118"/>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71"/>
    <w:rsid w:val="004357D8"/>
    <w:rsid w:val="0043582D"/>
    <w:rsid w:val="00435996"/>
    <w:rsid w:val="0043602F"/>
    <w:rsid w:val="00436185"/>
    <w:rsid w:val="0043695C"/>
    <w:rsid w:val="00436AE3"/>
    <w:rsid w:val="00436FD8"/>
    <w:rsid w:val="00437006"/>
    <w:rsid w:val="00437250"/>
    <w:rsid w:val="00440240"/>
    <w:rsid w:val="004402B7"/>
    <w:rsid w:val="00440375"/>
    <w:rsid w:val="004403ED"/>
    <w:rsid w:val="00440718"/>
    <w:rsid w:val="00441047"/>
    <w:rsid w:val="00441149"/>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6E85"/>
    <w:rsid w:val="004470AB"/>
    <w:rsid w:val="004470CA"/>
    <w:rsid w:val="00447266"/>
    <w:rsid w:val="00447BF7"/>
    <w:rsid w:val="00447EFB"/>
    <w:rsid w:val="00450037"/>
    <w:rsid w:val="004500DC"/>
    <w:rsid w:val="00450434"/>
    <w:rsid w:val="004507CB"/>
    <w:rsid w:val="0045115B"/>
    <w:rsid w:val="00451223"/>
    <w:rsid w:val="00451899"/>
    <w:rsid w:val="00451A23"/>
    <w:rsid w:val="00451D07"/>
    <w:rsid w:val="00451F70"/>
    <w:rsid w:val="004522D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FD6"/>
    <w:rsid w:val="0045587C"/>
    <w:rsid w:val="00455A9D"/>
    <w:rsid w:val="00455FB5"/>
    <w:rsid w:val="004561EF"/>
    <w:rsid w:val="00456293"/>
    <w:rsid w:val="004562D9"/>
    <w:rsid w:val="00456302"/>
    <w:rsid w:val="00456342"/>
    <w:rsid w:val="004563E1"/>
    <w:rsid w:val="0045641A"/>
    <w:rsid w:val="004565A7"/>
    <w:rsid w:val="00456A23"/>
    <w:rsid w:val="00456DA5"/>
    <w:rsid w:val="00457045"/>
    <w:rsid w:val="004571EA"/>
    <w:rsid w:val="00457990"/>
    <w:rsid w:val="004602E1"/>
    <w:rsid w:val="004609B4"/>
    <w:rsid w:val="00460AFC"/>
    <w:rsid w:val="00460D66"/>
    <w:rsid w:val="00460D8F"/>
    <w:rsid w:val="00461513"/>
    <w:rsid w:val="00461CBA"/>
    <w:rsid w:val="004620A8"/>
    <w:rsid w:val="00462BC1"/>
    <w:rsid w:val="0046364B"/>
    <w:rsid w:val="0046380C"/>
    <w:rsid w:val="00463ACE"/>
    <w:rsid w:val="00463D1B"/>
    <w:rsid w:val="00463DC7"/>
    <w:rsid w:val="00464A8F"/>
    <w:rsid w:val="00465CE1"/>
    <w:rsid w:val="00465DF8"/>
    <w:rsid w:val="00465E2F"/>
    <w:rsid w:val="00466478"/>
    <w:rsid w:val="00466839"/>
    <w:rsid w:val="00466E6E"/>
    <w:rsid w:val="00466F8F"/>
    <w:rsid w:val="00466FDE"/>
    <w:rsid w:val="00467433"/>
    <w:rsid w:val="00467AE5"/>
    <w:rsid w:val="00467F58"/>
    <w:rsid w:val="004707EB"/>
    <w:rsid w:val="00470ACA"/>
    <w:rsid w:val="00470B24"/>
    <w:rsid w:val="00470DDB"/>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49D"/>
    <w:rsid w:val="00475934"/>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CE"/>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F8E"/>
    <w:rsid w:val="004921AE"/>
    <w:rsid w:val="004923ED"/>
    <w:rsid w:val="004925CC"/>
    <w:rsid w:val="004927FF"/>
    <w:rsid w:val="00493281"/>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CDC"/>
    <w:rsid w:val="004A0E12"/>
    <w:rsid w:val="004A153D"/>
    <w:rsid w:val="004A16D0"/>
    <w:rsid w:val="004A1F24"/>
    <w:rsid w:val="004A21C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79F"/>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C21"/>
    <w:rsid w:val="004B4EC3"/>
    <w:rsid w:val="004B4FBF"/>
    <w:rsid w:val="004B50CB"/>
    <w:rsid w:val="004B5713"/>
    <w:rsid w:val="004B5E7B"/>
    <w:rsid w:val="004B5FF4"/>
    <w:rsid w:val="004B67EC"/>
    <w:rsid w:val="004B69D5"/>
    <w:rsid w:val="004B6F3C"/>
    <w:rsid w:val="004B7504"/>
    <w:rsid w:val="004B7762"/>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2D3A"/>
    <w:rsid w:val="004C3370"/>
    <w:rsid w:val="004C3B23"/>
    <w:rsid w:val="004C3CF1"/>
    <w:rsid w:val="004C3E42"/>
    <w:rsid w:val="004C42F4"/>
    <w:rsid w:val="004C4576"/>
    <w:rsid w:val="004C4904"/>
    <w:rsid w:val="004C4982"/>
    <w:rsid w:val="004C4BB0"/>
    <w:rsid w:val="004C4ECB"/>
    <w:rsid w:val="004C5020"/>
    <w:rsid w:val="004C5BDE"/>
    <w:rsid w:val="004C5BFA"/>
    <w:rsid w:val="004C5ED1"/>
    <w:rsid w:val="004C62C2"/>
    <w:rsid w:val="004C62FF"/>
    <w:rsid w:val="004C686B"/>
    <w:rsid w:val="004C6964"/>
    <w:rsid w:val="004C6B1A"/>
    <w:rsid w:val="004C6F0D"/>
    <w:rsid w:val="004C7051"/>
    <w:rsid w:val="004C7C80"/>
    <w:rsid w:val="004C7DE5"/>
    <w:rsid w:val="004D020D"/>
    <w:rsid w:val="004D17DE"/>
    <w:rsid w:val="004D1CFF"/>
    <w:rsid w:val="004D20CF"/>
    <w:rsid w:val="004D215A"/>
    <w:rsid w:val="004D22E1"/>
    <w:rsid w:val="004D2E22"/>
    <w:rsid w:val="004D30B3"/>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792"/>
    <w:rsid w:val="004E27AE"/>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767"/>
    <w:rsid w:val="004F287B"/>
    <w:rsid w:val="004F3582"/>
    <w:rsid w:val="004F3AAA"/>
    <w:rsid w:val="004F3B3F"/>
    <w:rsid w:val="004F3E5A"/>
    <w:rsid w:val="004F40F4"/>
    <w:rsid w:val="004F417E"/>
    <w:rsid w:val="004F44E0"/>
    <w:rsid w:val="004F47D9"/>
    <w:rsid w:val="004F50FF"/>
    <w:rsid w:val="004F5463"/>
    <w:rsid w:val="004F5AA0"/>
    <w:rsid w:val="004F5EFD"/>
    <w:rsid w:val="004F60BF"/>
    <w:rsid w:val="004F6332"/>
    <w:rsid w:val="004F6767"/>
    <w:rsid w:val="004F6DD0"/>
    <w:rsid w:val="004F7705"/>
    <w:rsid w:val="00500075"/>
    <w:rsid w:val="00500203"/>
    <w:rsid w:val="005002B9"/>
    <w:rsid w:val="00500B56"/>
    <w:rsid w:val="00500FC8"/>
    <w:rsid w:val="00501161"/>
    <w:rsid w:val="00501536"/>
    <w:rsid w:val="00501E46"/>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59F"/>
    <w:rsid w:val="00507AA1"/>
    <w:rsid w:val="00507C79"/>
    <w:rsid w:val="00507E1E"/>
    <w:rsid w:val="005102C3"/>
    <w:rsid w:val="0051033C"/>
    <w:rsid w:val="00510901"/>
    <w:rsid w:val="00510A6A"/>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5EC4"/>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AEE"/>
    <w:rsid w:val="00520C5B"/>
    <w:rsid w:val="00521261"/>
    <w:rsid w:val="005213CD"/>
    <w:rsid w:val="0052154B"/>
    <w:rsid w:val="00521ACF"/>
    <w:rsid w:val="00521AEA"/>
    <w:rsid w:val="00521D89"/>
    <w:rsid w:val="00521FD9"/>
    <w:rsid w:val="005221AD"/>
    <w:rsid w:val="00522389"/>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99C"/>
    <w:rsid w:val="00525B19"/>
    <w:rsid w:val="005260B1"/>
    <w:rsid w:val="00526540"/>
    <w:rsid w:val="00526576"/>
    <w:rsid w:val="00526833"/>
    <w:rsid w:val="00526AE4"/>
    <w:rsid w:val="00526BA7"/>
    <w:rsid w:val="00526D7B"/>
    <w:rsid w:val="0052726C"/>
    <w:rsid w:val="005272BF"/>
    <w:rsid w:val="005279A5"/>
    <w:rsid w:val="005279F2"/>
    <w:rsid w:val="00527FB2"/>
    <w:rsid w:val="00530214"/>
    <w:rsid w:val="00530235"/>
    <w:rsid w:val="005304CB"/>
    <w:rsid w:val="00530A34"/>
    <w:rsid w:val="00530AB1"/>
    <w:rsid w:val="00530D1E"/>
    <w:rsid w:val="00530E63"/>
    <w:rsid w:val="005311BD"/>
    <w:rsid w:val="00531B4F"/>
    <w:rsid w:val="00531C9C"/>
    <w:rsid w:val="00532160"/>
    <w:rsid w:val="0053228B"/>
    <w:rsid w:val="005322CB"/>
    <w:rsid w:val="005324E3"/>
    <w:rsid w:val="00532764"/>
    <w:rsid w:val="005328E6"/>
    <w:rsid w:val="00532A1C"/>
    <w:rsid w:val="00532C8F"/>
    <w:rsid w:val="00532E76"/>
    <w:rsid w:val="00533415"/>
    <w:rsid w:val="005335FF"/>
    <w:rsid w:val="00533B7D"/>
    <w:rsid w:val="00533BE9"/>
    <w:rsid w:val="00533D7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B91"/>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3CA"/>
    <w:rsid w:val="00553492"/>
    <w:rsid w:val="00553F87"/>
    <w:rsid w:val="00553FF9"/>
    <w:rsid w:val="0055439A"/>
    <w:rsid w:val="00554672"/>
    <w:rsid w:val="00554E43"/>
    <w:rsid w:val="00555145"/>
    <w:rsid w:val="005552CB"/>
    <w:rsid w:val="005560E9"/>
    <w:rsid w:val="0055632C"/>
    <w:rsid w:val="005563AE"/>
    <w:rsid w:val="0055681C"/>
    <w:rsid w:val="0055688D"/>
    <w:rsid w:val="005569C3"/>
    <w:rsid w:val="00556B5E"/>
    <w:rsid w:val="00557064"/>
    <w:rsid w:val="00557D1E"/>
    <w:rsid w:val="00557F45"/>
    <w:rsid w:val="0056066C"/>
    <w:rsid w:val="00560F32"/>
    <w:rsid w:val="0056128D"/>
    <w:rsid w:val="00561633"/>
    <w:rsid w:val="0056178A"/>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AB"/>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106F"/>
    <w:rsid w:val="005710AD"/>
    <w:rsid w:val="00571348"/>
    <w:rsid w:val="00571430"/>
    <w:rsid w:val="00571C63"/>
    <w:rsid w:val="005726A7"/>
    <w:rsid w:val="005727AE"/>
    <w:rsid w:val="00572CBF"/>
    <w:rsid w:val="00573374"/>
    <w:rsid w:val="0057356D"/>
    <w:rsid w:val="00573699"/>
    <w:rsid w:val="005736FA"/>
    <w:rsid w:val="00573D17"/>
    <w:rsid w:val="00573F85"/>
    <w:rsid w:val="0057453C"/>
    <w:rsid w:val="00575073"/>
    <w:rsid w:val="00575532"/>
    <w:rsid w:val="00575C25"/>
    <w:rsid w:val="00576A17"/>
    <w:rsid w:val="00576E09"/>
    <w:rsid w:val="00576E88"/>
    <w:rsid w:val="00576F04"/>
    <w:rsid w:val="00577059"/>
    <w:rsid w:val="005771F2"/>
    <w:rsid w:val="00577830"/>
    <w:rsid w:val="0058023D"/>
    <w:rsid w:val="005803BB"/>
    <w:rsid w:val="00580495"/>
    <w:rsid w:val="005807CD"/>
    <w:rsid w:val="00580F29"/>
    <w:rsid w:val="00581085"/>
    <w:rsid w:val="005817D3"/>
    <w:rsid w:val="005819A7"/>
    <w:rsid w:val="00581A24"/>
    <w:rsid w:val="00582506"/>
    <w:rsid w:val="0058257C"/>
    <w:rsid w:val="005835AA"/>
    <w:rsid w:val="0058368E"/>
    <w:rsid w:val="00584366"/>
    <w:rsid w:val="00584812"/>
    <w:rsid w:val="0058482A"/>
    <w:rsid w:val="005849D5"/>
    <w:rsid w:val="00584A9B"/>
    <w:rsid w:val="00584AAB"/>
    <w:rsid w:val="00584B18"/>
    <w:rsid w:val="00584CA7"/>
    <w:rsid w:val="00585123"/>
    <w:rsid w:val="005851FC"/>
    <w:rsid w:val="005858AD"/>
    <w:rsid w:val="005858E7"/>
    <w:rsid w:val="00585A50"/>
    <w:rsid w:val="00585BB7"/>
    <w:rsid w:val="00585D9F"/>
    <w:rsid w:val="00585E6D"/>
    <w:rsid w:val="00585F15"/>
    <w:rsid w:val="005861A0"/>
    <w:rsid w:val="005865B0"/>
    <w:rsid w:val="005866D0"/>
    <w:rsid w:val="005868C4"/>
    <w:rsid w:val="00586A7D"/>
    <w:rsid w:val="005875DF"/>
    <w:rsid w:val="005876B6"/>
    <w:rsid w:val="0058788E"/>
    <w:rsid w:val="00587EB4"/>
    <w:rsid w:val="00590127"/>
    <w:rsid w:val="00590412"/>
    <w:rsid w:val="0059070D"/>
    <w:rsid w:val="00590A91"/>
    <w:rsid w:val="00590B2E"/>
    <w:rsid w:val="00590FAA"/>
    <w:rsid w:val="00590FF9"/>
    <w:rsid w:val="005916B9"/>
    <w:rsid w:val="005917D9"/>
    <w:rsid w:val="0059199D"/>
    <w:rsid w:val="00591F5F"/>
    <w:rsid w:val="005920D4"/>
    <w:rsid w:val="0059273B"/>
    <w:rsid w:val="00592C65"/>
    <w:rsid w:val="00592DF1"/>
    <w:rsid w:val="00592F48"/>
    <w:rsid w:val="0059321F"/>
    <w:rsid w:val="005939B3"/>
    <w:rsid w:val="005942F1"/>
    <w:rsid w:val="00594A8F"/>
    <w:rsid w:val="00594B9B"/>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52E"/>
    <w:rsid w:val="005A1B23"/>
    <w:rsid w:val="005A1C76"/>
    <w:rsid w:val="005A1DBA"/>
    <w:rsid w:val="005A1E4A"/>
    <w:rsid w:val="005A2778"/>
    <w:rsid w:val="005A2802"/>
    <w:rsid w:val="005A2CF4"/>
    <w:rsid w:val="005A2EC4"/>
    <w:rsid w:val="005A3114"/>
    <w:rsid w:val="005A36C4"/>
    <w:rsid w:val="005A3AD0"/>
    <w:rsid w:val="005A3FC1"/>
    <w:rsid w:val="005A4029"/>
    <w:rsid w:val="005A41F5"/>
    <w:rsid w:val="005A424B"/>
    <w:rsid w:val="005A4417"/>
    <w:rsid w:val="005A4499"/>
    <w:rsid w:val="005A47B7"/>
    <w:rsid w:val="005A4A00"/>
    <w:rsid w:val="005A50D3"/>
    <w:rsid w:val="005A5877"/>
    <w:rsid w:val="005A588C"/>
    <w:rsid w:val="005A5FFB"/>
    <w:rsid w:val="005A620C"/>
    <w:rsid w:val="005A6720"/>
    <w:rsid w:val="005A6B92"/>
    <w:rsid w:val="005A7185"/>
    <w:rsid w:val="005A74BF"/>
    <w:rsid w:val="005A780B"/>
    <w:rsid w:val="005A799D"/>
    <w:rsid w:val="005A7C23"/>
    <w:rsid w:val="005A7C9A"/>
    <w:rsid w:val="005B0481"/>
    <w:rsid w:val="005B04CD"/>
    <w:rsid w:val="005B0545"/>
    <w:rsid w:val="005B087D"/>
    <w:rsid w:val="005B08D3"/>
    <w:rsid w:val="005B097F"/>
    <w:rsid w:val="005B1002"/>
    <w:rsid w:val="005B12D3"/>
    <w:rsid w:val="005B14E9"/>
    <w:rsid w:val="005B169A"/>
    <w:rsid w:val="005B19FA"/>
    <w:rsid w:val="005B277F"/>
    <w:rsid w:val="005B3289"/>
    <w:rsid w:val="005B361E"/>
    <w:rsid w:val="005B36B3"/>
    <w:rsid w:val="005B3878"/>
    <w:rsid w:val="005B397C"/>
    <w:rsid w:val="005B3B1B"/>
    <w:rsid w:val="005B42F2"/>
    <w:rsid w:val="005B4616"/>
    <w:rsid w:val="005B4C60"/>
    <w:rsid w:val="005B4F82"/>
    <w:rsid w:val="005B50D1"/>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479"/>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6330"/>
    <w:rsid w:val="005C7059"/>
    <w:rsid w:val="005C7518"/>
    <w:rsid w:val="005C76A4"/>
    <w:rsid w:val="005C76C9"/>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F35"/>
    <w:rsid w:val="005D3703"/>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D05"/>
    <w:rsid w:val="005E0D80"/>
    <w:rsid w:val="005E1183"/>
    <w:rsid w:val="005E1559"/>
    <w:rsid w:val="005E1F93"/>
    <w:rsid w:val="005E29A1"/>
    <w:rsid w:val="005E2AA1"/>
    <w:rsid w:val="005E2C96"/>
    <w:rsid w:val="005E358F"/>
    <w:rsid w:val="005E3903"/>
    <w:rsid w:val="005E3927"/>
    <w:rsid w:val="005E42AF"/>
    <w:rsid w:val="005E4418"/>
    <w:rsid w:val="005E46FC"/>
    <w:rsid w:val="005E53A1"/>
    <w:rsid w:val="005E5835"/>
    <w:rsid w:val="005E587B"/>
    <w:rsid w:val="005E59DC"/>
    <w:rsid w:val="005E5E9A"/>
    <w:rsid w:val="005E62BB"/>
    <w:rsid w:val="005E63A1"/>
    <w:rsid w:val="005E6BCE"/>
    <w:rsid w:val="005E6EDC"/>
    <w:rsid w:val="005E7271"/>
    <w:rsid w:val="005E7487"/>
    <w:rsid w:val="005E74EB"/>
    <w:rsid w:val="005E77BD"/>
    <w:rsid w:val="005E78C1"/>
    <w:rsid w:val="005E7C44"/>
    <w:rsid w:val="005E7CC1"/>
    <w:rsid w:val="005E7F79"/>
    <w:rsid w:val="005F0519"/>
    <w:rsid w:val="005F055F"/>
    <w:rsid w:val="005F0791"/>
    <w:rsid w:val="005F0CE5"/>
    <w:rsid w:val="005F18E9"/>
    <w:rsid w:val="005F1967"/>
    <w:rsid w:val="005F19EB"/>
    <w:rsid w:val="005F1AE2"/>
    <w:rsid w:val="005F1FDA"/>
    <w:rsid w:val="005F22A4"/>
    <w:rsid w:val="005F270E"/>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8C"/>
    <w:rsid w:val="00607F43"/>
    <w:rsid w:val="006103C7"/>
    <w:rsid w:val="0061063F"/>
    <w:rsid w:val="00610681"/>
    <w:rsid w:val="006106C7"/>
    <w:rsid w:val="00610D0F"/>
    <w:rsid w:val="00610EDF"/>
    <w:rsid w:val="0061133C"/>
    <w:rsid w:val="00611A94"/>
    <w:rsid w:val="00611D97"/>
    <w:rsid w:val="00611F1A"/>
    <w:rsid w:val="006122B3"/>
    <w:rsid w:val="006125E2"/>
    <w:rsid w:val="0061296D"/>
    <w:rsid w:val="00612D20"/>
    <w:rsid w:val="00612E08"/>
    <w:rsid w:val="00613596"/>
    <w:rsid w:val="006135E5"/>
    <w:rsid w:val="00613D91"/>
    <w:rsid w:val="006141F4"/>
    <w:rsid w:val="0061435F"/>
    <w:rsid w:val="006143EB"/>
    <w:rsid w:val="006153F5"/>
    <w:rsid w:val="006158DE"/>
    <w:rsid w:val="00615920"/>
    <w:rsid w:val="006159AD"/>
    <w:rsid w:val="00615A4E"/>
    <w:rsid w:val="00616310"/>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85E"/>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CE8"/>
    <w:rsid w:val="00640DB2"/>
    <w:rsid w:val="006411F1"/>
    <w:rsid w:val="00641490"/>
    <w:rsid w:val="0064158E"/>
    <w:rsid w:val="00641753"/>
    <w:rsid w:val="006428BB"/>
    <w:rsid w:val="006434F3"/>
    <w:rsid w:val="006437E5"/>
    <w:rsid w:val="006439BF"/>
    <w:rsid w:val="00643D08"/>
    <w:rsid w:val="006444D9"/>
    <w:rsid w:val="006448BD"/>
    <w:rsid w:val="00644A4F"/>
    <w:rsid w:val="0064562C"/>
    <w:rsid w:val="00645913"/>
    <w:rsid w:val="00645929"/>
    <w:rsid w:val="00645A41"/>
    <w:rsid w:val="00645D05"/>
    <w:rsid w:val="00645EF6"/>
    <w:rsid w:val="00645F69"/>
    <w:rsid w:val="0064618E"/>
    <w:rsid w:val="00646230"/>
    <w:rsid w:val="0064629A"/>
    <w:rsid w:val="0064687C"/>
    <w:rsid w:val="006469E6"/>
    <w:rsid w:val="00646A9D"/>
    <w:rsid w:val="00646BAF"/>
    <w:rsid w:val="00646BC6"/>
    <w:rsid w:val="00646EED"/>
    <w:rsid w:val="00646FBE"/>
    <w:rsid w:val="00647086"/>
    <w:rsid w:val="00647207"/>
    <w:rsid w:val="0064783E"/>
    <w:rsid w:val="00647B71"/>
    <w:rsid w:val="0065005A"/>
    <w:rsid w:val="00651972"/>
    <w:rsid w:val="00651CA0"/>
    <w:rsid w:val="00651F91"/>
    <w:rsid w:val="006520F9"/>
    <w:rsid w:val="0065253E"/>
    <w:rsid w:val="00652631"/>
    <w:rsid w:val="00652EEE"/>
    <w:rsid w:val="00653150"/>
    <w:rsid w:val="006535A3"/>
    <w:rsid w:val="00653947"/>
    <w:rsid w:val="00653AE7"/>
    <w:rsid w:val="0065464C"/>
    <w:rsid w:val="00654913"/>
    <w:rsid w:val="00654A49"/>
    <w:rsid w:val="00654A5A"/>
    <w:rsid w:val="0065504B"/>
    <w:rsid w:val="0065573F"/>
    <w:rsid w:val="00655C50"/>
    <w:rsid w:val="00655CD8"/>
    <w:rsid w:val="00655FF1"/>
    <w:rsid w:val="006561E9"/>
    <w:rsid w:val="00656D25"/>
    <w:rsid w:val="00656DD5"/>
    <w:rsid w:val="00656F56"/>
    <w:rsid w:val="00657397"/>
    <w:rsid w:val="00657891"/>
    <w:rsid w:val="00657991"/>
    <w:rsid w:val="00657A88"/>
    <w:rsid w:val="00657B56"/>
    <w:rsid w:val="00657B93"/>
    <w:rsid w:val="006604FE"/>
    <w:rsid w:val="006608FE"/>
    <w:rsid w:val="00660CDC"/>
    <w:rsid w:val="0066122B"/>
    <w:rsid w:val="00661340"/>
    <w:rsid w:val="0066162D"/>
    <w:rsid w:val="00661659"/>
    <w:rsid w:val="00661802"/>
    <w:rsid w:val="00661948"/>
    <w:rsid w:val="00661E7C"/>
    <w:rsid w:val="006625F5"/>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DC8"/>
    <w:rsid w:val="006703B2"/>
    <w:rsid w:val="00670B86"/>
    <w:rsid w:val="006713E6"/>
    <w:rsid w:val="006714BE"/>
    <w:rsid w:val="0067189F"/>
    <w:rsid w:val="00671B34"/>
    <w:rsid w:val="006727F5"/>
    <w:rsid w:val="00672AEC"/>
    <w:rsid w:val="006733C7"/>
    <w:rsid w:val="00673EE6"/>
    <w:rsid w:val="0067437D"/>
    <w:rsid w:val="00674A09"/>
    <w:rsid w:val="00674EE0"/>
    <w:rsid w:val="0067547A"/>
    <w:rsid w:val="006757A4"/>
    <w:rsid w:val="0067589B"/>
    <w:rsid w:val="0067605E"/>
    <w:rsid w:val="00676AB6"/>
    <w:rsid w:val="00677107"/>
    <w:rsid w:val="0067795A"/>
    <w:rsid w:val="0067797C"/>
    <w:rsid w:val="00677C8A"/>
    <w:rsid w:val="00680472"/>
    <w:rsid w:val="0068075C"/>
    <w:rsid w:val="00680FB6"/>
    <w:rsid w:val="0068223C"/>
    <w:rsid w:val="00682377"/>
    <w:rsid w:val="006823CC"/>
    <w:rsid w:val="006827E4"/>
    <w:rsid w:val="00682854"/>
    <w:rsid w:val="00682C0B"/>
    <w:rsid w:val="0068340C"/>
    <w:rsid w:val="00683AAE"/>
    <w:rsid w:val="00683BDF"/>
    <w:rsid w:val="00683DE0"/>
    <w:rsid w:val="006846B0"/>
    <w:rsid w:val="00684966"/>
    <w:rsid w:val="00684C77"/>
    <w:rsid w:val="00684DFA"/>
    <w:rsid w:val="006856B4"/>
    <w:rsid w:val="00685810"/>
    <w:rsid w:val="006866EF"/>
    <w:rsid w:val="00686F01"/>
    <w:rsid w:val="00687CB2"/>
    <w:rsid w:val="00687D3E"/>
    <w:rsid w:val="00687F31"/>
    <w:rsid w:val="0069005B"/>
    <w:rsid w:val="00690565"/>
    <w:rsid w:val="0069064D"/>
    <w:rsid w:val="00690FE2"/>
    <w:rsid w:val="00691811"/>
    <w:rsid w:val="00691FC3"/>
    <w:rsid w:val="006921AD"/>
    <w:rsid w:val="006923AD"/>
    <w:rsid w:val="00692546"/>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0C"/>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49B"/>
    <w:rsid w:val="006A1636"/>
    <w:rsid w:val="006A1692"/>
    <w:rsid w:val="006A185B"/>
    <w:rsid w:val="006A1DB6"/>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A9D"/>
    <w:rsid w:val="006A6B9B"/>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34D9"/>
    <w:rsid w:val="006B438F"/>
    <w:rsid w:val="006B4473"/>
    <w:rsid w:val="006B4C32"/>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D4"/>
    <w:rsid w:val="006C0CEA"/>
    <w:rsid w:val="006C1B25"/>
    <w:rsid w:val="006C1B2C"/>
    <w:rsid w:val="006C20AA"/>
    <w:rsid w:val="006C21C2"/>
    <w:rsid w:val="006C284A"/>
    <w:rsid w:val="006C2AB7"/>
    <w:rsid w:val="006C2AFF"/>
    <w:rsid w:val="006C2B5B"/>
    <w:rsid w:val="006C2CE3"/>
    <w:rsid w:val="006C2EF4"/>
    <w:rsid w:val="006C3640"/>
    <w:rsid w:val="006C3AA9"/>
    <w:rsid w:val="006C40D2"/>
    <w:rsid w:val="006C457A"/>
    <w:rsid w:val="006C4C53"/>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B12"/>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4EF"/>
    <w:rsid w:val="006D599F"/>
    <w:rsid w:val="006D6CE3"/>
    <w:rsid w:val="006D71E8"/>
    <w:rsid w:val="006D7671"/>
    <w:rsid w:val="006D7A1B"/>
    <w:rsid w:val="006D7CAC"/>
    <w:rsid w:val="006E0838"/>
    <w:rsid w:val="006E08C9"/>
    <w:rsid w:val="006E1B49"/>
    <w:rsid w:val="006E2691"/>
    <w:rsid w:val="006E2BB9"/>
    <w:rsid w:val="006E2C2E"/>
    <w:rsid w:val="006E35A3"/>
    <w:rsid w:val="006E365A"/>
    <w:rsid w:val="006E3BD3"/>
    <w:rsid w:val="006E3DD1"/>
    <w:rsid w:val="006E407D"/>
    <w:rsid w:val="006E458C"/>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A70"/>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6AD"/>
    <w:rsid w:val="006F5D37"/>
    <w:rsid w:val="006F6656"/>
    <w:rsid w:val="006F6722"/>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356"/>
    <w:rsid w:val="007163E5"/>
    <w:rsid w:val="007165D9"/>
    <w:rsid w:val="007166E1"/>
    <w:rsid w:val="00716AC4"/>
    <w:rsid w:val="00717006"/>
    <w:rsid w:val="00717193"/>
    <w:rsid w:val="0071766B"/>
    <w:rsid w:val="00720C14"/>
    <w:rsid w:val="00720E2C"/>
    <w:rsid w:val="0072118C"/>
    <w:rsid w:val="00721CE7"/>
    <w:rsid w:val="007220C1"/>
    <w:rsid w:val="00722429"/>
    <w:rsid w:val="0072248C"/>
    <w:rsid w:val="00722748"/>
    <w:rsid w:val="00722836"/>
    <w:rsid w:val="00722C3F"/>
    <w:rsid w:val="00723696"/>
    <w:rsid w:val="007236DB"/>
    <w:rsid w:val="00723E6A"/>
    <w:rsid w:val="007245BB"/>
    <w:rsid w:val="00724839"/>
    <w:rsid w:val="00725032"/>
    <w:rsid w:val="00725581"/>
    <w:rsid w:val="0072561A"/>
    <w:rsid w:val="00725681"/>
    <w:rsid w:val="007256E1"/>
    <w:rsid w:val="00725B75"/>
    <w:rsid w:val="00726083"/>
    <w:rsid w:val="007264DE"/>
    <w:rsid w:val="0072651C"/>
    <w:rsid w:val="00726917"/>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3D7"/>
    <w:rsid w:val="0073386A"/>
    <w:rsid w:val="00733FF1"/>
    <w:rsid w:val="0073442C"/>
    <w:rsid w:val="0073485D"/>
    <w:rsid w:val="007349CB"/>
    <w:rsid w:val="00734C51"/>
    <w:rsid w:val="00735128"/>
    <w:rsid w:val="007351C8"/>
    <w:rsid w:val="007352AE"/>
    <w:rsid w:val="00735423"/>
    <w:rsid w:val="0073568B"/>
    <w:rsid w:val="007357D0"/>
    <w:rsid w:val="00736245"/>
    <w:rsid w:val="007368BA"/>
    <w:rsid w:val="00737346"/>
    <w:rsid w:val="00737D02"/>
    <w:rsid w:val="00740153"/>
    <w:rsid w:val="00740335"/>
    <w:rsid w:val="007404C1"/>
    <w:rsid w:val="00740592"/>
    <w:rsid w:val="007406B8"/>
    <w:rsid w:val="007406BC"/>
    <w:rsid w:val="00740A8A"/>
    <w:rsid w:val="00740EF2"/>
    <w:rsid w:val="00740F48"/>
    <w:rsid w:val="007424B0"/>
    <w:rsid w:val="0074291F"/>
    <w:rsid w:val="00742CB5"/>
    <w:rsid w:val="00742D4E"/>
    <w:rsid w:val="00742D6C"/>
    <w:rsid w:val="0074307A"/>
    <w:rsid w:val="00743168"/>
    <w:rsid w:val="007437EC"/>
    <w:rsid w:val="00743D03"/>
    <w:rsid w:val="0074406E"/>
    <w:rsid w:val="0074473F"/>
    <w:rsid w:val="00744957"/>
    <w:rsid w:val="00744B73"/>
    <w:rsid w:val="00744FC5"/>
    <w:rsid w:val="007453AB"/>
    <w:rsid w:val="007459A9"/>
    <w:rsid w:val="00746080"/>
    <w:rsid w:val="00746129"/>
    <w:rsid w:val="00746220"/>
    <w:rsid w:val="0074627F"/>
    <w:rsid w:val="00746C34"/>
    <w:rsid w:val="00746CB9"/>
    <w:rsid w:val="00746DBB"/>
    <w:rsid w:val="00747488"/>
    <w:rsid w:val="00747AD3"/>
    <w:rsid w:val="00747B2E"/>
    <w:rsid w:val="007501D0"/>
    <w:rsid w:val="00750390"/>
    <w:rsid w:val="00750EC1"/>
    <w:rsid w:val="007513B5"/>
    <w:rsid w:val="00751655"/>
    <w:rsid w:val="00751A0D"/>
    <w:rsid w:val="00751EAF"/>
    <w:rsid w:val="00751F5B"/>
    <w:rsid w:val="007521DD"/>
    <w:rsid w:val="0075311D"/>
    <w:rsid w:val="00753C57"/>
    <w:rsid w:val="007543C7"/>
    <w:rsid w:val="0075447C"/>
    <w:rsid w:val="0075448C"/>
    <w:rsid w:val="00754686"/>
    <w:rsid w:val="00754787"/>
    <w:rsid w:val="00754913"/>
    <w:rsid w:val="007550CB"/>
    <w:rsid w:val="007556C0"/>
    <w:rsid w:val="0075590C"/>
    <w:rsid w:val="00755BB7"/>
    <w:rsid w:val="00755D8D"/>
    <w:rsid w:val="00756018"/>
    <w:rsid w:val="00756185"/>
    <w:rsid w:val="0075672E"/>
    <w:rsid w:val="00756E25"/>
    <w:rsid w:val="00756E92"/>
    <w:rsid w:val="00756ED7"/>
    <w:rsid w:val="00757657"/>
    <w:rsid w:val="0075793C"/>
    <w:rsid w:val="00757C59"/>
    <w:rsid w:val="00757D56"/>
    <w:rsid w:val="00757FF1"/>
    <w:rsid w:val="00760459"/>
    <w:rsid w:val="007606EA"/>
    <w:rsid w:val="007607B2"/>
    <w:rsid w:val="00760CCB"/>
    <w:rsid w:val="00761205"/>
    <w:rsid w:val="0076146E"/>
    <w:rsid w:val="0076182B"/>
    <w:rsid w:val="00761F44"/>
    <w:rsid w:val="007623CF"/>
    <w:rsid w:val="007626A6"/>
    <w:rsid w:val="00762BE2"/>
    <w:rsid w:val="00762C45"/>
    <w:rsid w:val="007632E9"/>
    <w:rsid w:val="007635F7"/>
    <w:rsid w:val="00763A6E"/>
    <w:rsid w:val="00763ABA"/>
    <w:rsid w:val="00763D51"/>
    <w:rsid w:val="007644E8"/>
    <w:rsid w:val="00764631"/>
    <w:rsid w:val="00764696"/>
    <w:rsid w:val="00764B71"/>
    <w:rsid w:val="00765A29"/>
    <w:rsid w:val="00765B2A"/>
    <w:rsid w:val="00765D62"/>
    <w:rsid w:val="00766239"/>
    <w:rsid w:val="00766E1A"/>
    <w:rsid w:val="00766EB7"/>
    <w:rsid w:val="00767280"/>
    <w:rsid w:val="007677F9"/>
    <w:rsid w:val="0076791A"/>
    <w:rsid w:val="00767CCF"/>
    <w:rsid w:val="00767D50"/>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5D2"/>
    <w:rsid w:val="00776AD7"/>
    <w:rsid w:val="00776C1C"/>
    <w:rsid w:val="00777014"/>
    <w:rsid w:val="0077712A"/>
    <w:rsid w:val="007777CC"/>
    <w:rsid w:val="00777C21"/>
    <w:rsid w:val="00777E2D"/>
    <w:rsid w:val="00777E71"/>
    <w:rsid w:val="007802C7"/>
    <w:rsid w:val="00780376"/>
    <w:rsid w:val="00780EB7"/>
    <w:rsid w:val="007813CA"/>
    <w:rsid w:val="00781848"/>
    <w:rsid w:val="00781EC1"/>
    <w:rsid w:val="0078214B"/>
    <w:rsid w:val="007831EA"/>
    <w:rsid w:val="00783782"/>
    <w:rsid w:val="007837B4"/>
    <w:rsid w:val="0078397E"/>
    <w:rsid w:val="007839D6"/>
    <w:rsid w:val="00783EAE"/>
    <w:rsid w:val="00784331"/>
    <w:rsid w:val="00784638"/>
    <w:rsid w:val="00784764"/>
    <w:rsid w:val="007847DB"/>
    <w:rsid w:val="007849FA"/>
    <w:rsid w:val="00785390"/>
    <w:rsid w:val="00785814"/>
    <w:rsid w:val="00785985"/>
    <w:rsid w:val="00785A84"/>
    <w:rsid w:val="00785D64"/>
    <w:rsid w:val="00786B32"/>
    <w:rsid w:val="00787199"/>
    <w:rsid w:val="007871F9"/>
    <w:rsid w:val="007873BE"/>
    <w:rsid w:val="00787448"/>
    <w:rsid w:val="00787667"/>
    <w:rsid w:val="00787754"/>
    <w:rsid w:val="00787CA3"/>
    <w:rsid w:val="00787E27"/>
    <w:rsid w:val="007902B0"/>
    <w:rsid w:val="00790347"/>
    <w:rsid w:val="00790362"/>
    <w:rsid w:val="00790427"/>
    <w:rsid w:val="00790577"/>
    <w:rsid w:val="0079068E"/>
    <w:rsid w:val="007906C9"/>
    <w:rsid w:val="00790727"/>
    <w:rsid w:val="0079095E"/>
    <w:rsid w:val="00792894"/>
    <w:rsid w:val="00792B08"/>
    <w:rsid w:val="007933E9"/>
    <w:rsid w:val="007935F0"/>
    <w:rsid w:val="00793BFB"/>
    <w:rsid w:val="00793D57"/>
    <w:rsid w:val="007940A8"/>
    <w:rsid w:val="0079494D"/>
    <w:rsid w:val="007949E6"/>
    <w:rsid w:val="00794BC4"/>
    <w:rsid w:val="00794CF8"/>
    <w:rsid w:val="00794E66"/>
    <w:rsid w:val="00794F63"/>
    <w:rsid w:val="00795619"/>
    <w:rsid w:val="00795765"/>
    <w:rsid w:val="0079612F"/>
    <w:rsid w:val="007967D0"/>
    <w:rsid w:val="0079689C"/>
    <w:rsid w:val="00796A50"/>
    <w:rsid w:val="00796D48"/>
    <w:rsid w:val="00797349"/>
    <w:rsid w:val="00797490"/>
    <w:rsid w:val="00797549"/>
    <w:rsid w:val="0079768A"/>
    <w:rsid w:val="00797A06"/>
    <w:rsid w:val="00797AC3"/>
    <w:rsid w:val="00797F3B"/>
    <w:rsid w:val="007A01BB"/>
    <w:rsid w:val="007A03A4"/>
    <w:rsid w:val="007A0AB9"/>
    <w:rsid w:val="007A0AD4"/>
    <w:rsid w:val="007A0EB8"/>
    <w:rsid w:val="007A1561"/>
    <w:rsid w:val="007A1DAF"/>
    <w:rsid w:val="007A1F9C"/>
    <w:rsid w:val="007A20E6"/>
    <w:rsid w:val="007A25A2"/>
    <w:rsid w:val="007A262E"/>
    <w:rsid w:val="007A29E3"/>
    <w:rsid w:val="007A2B0A"/>
    <w:rsid w:val="007A33E5"/>
    <w:rsid w:val="007A341B"/>
    <w:rsid w:val="007A3702"/>
    <w:rsid w:val="007A38DE"/>
    <w:rsid w:val="007A3F6B"/>
    <w:rsid w:val="007A445A"/>
    <w:rsid w:val="007A4495"/>
    <w:rsid w:val="007A44D4"/>
    <w:rsid w:val="007A4626"/>
    <w:rsid w:val="007A46BC"/>
    <w:rsid w:val="007A4ABD"/>
    <w:rsid w:val="007A4CA7"/>
    <w:rsid w:val="007A528B"/>
    <w:rsid w:val="007A55C1"/>
    <w:rsid w:val="007A5A3F"/>
    <w:rsid w:val="007A5A4E"/>
    <w:rsid w:val="007A5CF4"/>
    <w:rsid w:val="007A5EC1"/>
    <w:rsid w:val="007A6C56"/>
    <w:rsid w:val="007A6F4B"/>
    <w:rsid w:val="007A7961"/>
    <w:rsid w:val="007A7BB0"/>
    <w:rsid w:val="007A7C51"/>
    <w:rsid w:val="007A7C77"/>
    <w:rsid w:val="007A7F98"/>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4DA9"/>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2F38"/>
    <w:rsid w:val="007C30A6"/>
    <w:rsid w:val="007C3A90"/>
    <w:rsid w:val="007C3A99"/>
    <w:rsid w:val="007C3AC4"/>
    <w:rsid w:val="007C3C06"/>
    <w:rsid w:val="007C3EC4"/>
    <w:rsid w:val="007C406F"/>
    <w:rsid w:val="007C423A"/>
    <w:rsid w:val="007C463A"/>
    <w:rsid w:val="007C48EE"/>
    <w:rsid w:val="007C4C9B"/>
    <w:rsid w:val="007C4F31"/>
    <w:rsid w:val="007C4F81"/>
    <w:rsid w:val="007C5376"/>
    <w:rsid w:val="007C544F"/>
    <w:rsid w:val="007C5949"/>
    <w:rsid w:val="007C6138"/>
    <w:rsid w:val="007C620B"/>
    <w:rsid w:val="007C6F42"/>
    <w:rsid w:val="007C70A4"/>
    <w:rsid w:val="007C70FC"/>
    <w:rsid w:val="007C7131"/>
    <w:rsid w:val="007C771A"/>
    <w:rsid w:val="007C7B2C"/>
    <w:rsid w:val="007C7BFF"/>
    <w:rsid w:val="007D01AC"/>
    <w:rsid w:val="007D02C1"/>
    <w:rsid w:val="007D07D1"/>
    <w:rsid w:val="007D0BB5"/>
    <w:rsid w:val="007D0FF7"/>
    <w:rsid w:val="007D18A3"/>
    <w:rsid w:val="007D1B50"/>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9FF"/>
    <w:rsid w:val="007D4ED8"/>
    <w:rsid w:val="007D5120"/>
    <w:rsid w:val="007D513A"/>
    <w:rsid w:val="007D5417"/>
    <w:rsid w:val="007D55FC"/>
    <w:rsid w:val="007D5629"/>
    <w:rsid w:val="007D5AD0"/>
    <w:rsid w:val="007D5CAB"/>
    <w:rsid w:val="007D5DEA"/>
    <w:rsid w:val="007D6972"/>
    <w:rsid w:val="007D6A69"/>
    <w:rsid w:val="007D7E79"/>
    <w:rsid w:val="007E0209"/>
    <w:rsid w:val="007E04BD"/>
    <w:rsid w:val="007E0502"/>
    <w:rsid w:val="007E06DB"/>
    <w:rsid w:val="007E0851"/>
    <w:rsid w:val="007E0D7B"/>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529"/>
    <w:rsid w:val="007F47A1"/>
    <w:rsid w:val="007F4D3A"/>
    <w:rsid w:val="007F5102"/>
    <w:rsid w:val="007F540C"/>
    <w:rsid w:val="007F5491"/>
    <w:rsid w:val="007F566E"/>
    <w:rsid w:val="007F5DF1"/>
    <w:rsid w:val="007F67B7"/>
    <w:rsid w:val="007F6A22"/>
    <w:rsid w:val="007F6CD1"/>
    <w:rsid w:val="007F6E14"/>
    <w:rsid w:val="007F6F42"/>
    <w:rsid w:val="007F6FA9"/>
    <w:rsid w:val="007F717A"/>
    <w:rsid w:val="007F75E0"/>
    <w:rsid w:val="007F76AE"/>
    <w:rsid w:val="007F7B69"/>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852"/>
    <w:rsid w:val="00806A58"/>
    <w:rsid w:val="00806A61"/>
    <w:rsid w:val="008074A3"/>
    <w:rsid w:val="008074B5"/>
    <w:rsid w:val="0080752C"/>
    <w:rsid w:val="0080787F"/>
    <w:rsid w:val="00807ADB"/>
    <w:rsid w:val="00807B1F"/>
    <w:rsid w:val="00807BEA"/>
    <w:rsid w:val="00807C2D"/>
    <w:rsid w:val="00807C91"/>
    <w:rsid w:val="00807D79"/>
    <w:rsid w:val="00810217"/>
    <w:rsid w:val="008104AF"/>
    <w:rsid w:val="00810516"/>
    <w:rsid w:val="008108E4"/>
    <w:rsid w:val="00810F2E"/>
    <w:rsid w:val="00811366"/>
    <w:rsid w:val="00811A42"/>
    <w:rsid w:val="00811B9D"/>
    <w:rsid w:val="00812718"/>
    <w:rsid w:val="00812E23"/>
    <w:rsid w:val="008133D6"/>
    <w:rsid w:val="008134F0"/>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1F"/>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A86"/>
    <w:rsid w:val="00824D65"/>
    <w:rsid w:val="0082523B"/>
    <w:rsid w:val="00825245"/>
    <w:rsid w:val="008252C0"/>
    <w:rsid w:val="00825321"/>
    <w:rsid w:val="008253EA"/>
    <w:rsid w:val="00825C45"/>
    <w:rsid w:val="008261B8"/>
    <w:rsid w:val="008268A1"/>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F5"/>
    <w:rsid w:val="00833D4C"/>
    <w:rsid w:val="0083463C"/>
    <w:rsid w:val="00834863"/>
    <w:rsid w:val="00834BA0"/>
    <w:rsid w:val="00834CBC"/>
    <w:rsid w:val="00834EAD"/>
    <w:rsid w:val="008353D3"/>
    <w:rsid w:val="0083588A"/>
    <w:rsid w:val="00835F60"/>
    <w:rsid w:val="00836263"/>
    <w:rsid w:val="008366E4"/>
    <w:rsid w:val="008369D3"/>
    <w:rsid w:val="008372F3"/>
    <w:rsid w:val="008374DB"/>
    <w:rsid w:val="0083755D"/>
    <w:rsid w:val="0083776F"/>
    <w:rsid w:val="00837AF1"/>
    <w:rsid w:val="00837E93"/>
    <w:rsid w:val="0084006A"/>
    <w:rsid w:val="00840500"/>
    <w:rsid w:val="008408C7"/>
    <w:rsid w:val="00840C8D"/>
    <w:rsid w:val="00840D92"/>
    <w:rsid w:val="00840ED2"/>
    <w:rsid w:val="00840F0E"/>
    <w:rsid w:val="008417B6"/>
    <w:rsid w:val="00841DB2"/>
    <w:rsid w:val="0084230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BE4"/>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B95"/>
    <w:rsid w:val="00853DF9"/>
    <w:rsid w:val="0085403D"/>
    <w:rsid w:val="008540C5"/>
    <w:rsid w:val="008541B0"/>
    <w:rsid w:val="008543D4"/>
    <w:rsid w:val="00854B7E"/>
    <w:rsid w:val="00854D40"/>
    <w:rsid w:val="00855039"/>
    <w:rsid w:val="008551D9"/>
    <w:rsid w:val="00855420"/>
    <w:rsid w:val="0085547B"/>
    <w:rsid w:val="008554F0"/>
    <w:rsid w:val="00855D91"/>
    <w:rsid w:val="00855E65"/>
    <w:rsid w:val="00855E79"/>
    <w:rsid w:val="00855FE8"/>
    <w:rsid w:val="008561F9"/>
    <w:rsid w:val="0085634F"/>
    <w:rsid w:val="00856447"/>
    <w:rsid w:val="00856B38"/>
    <w:rsid w:val="00856EF9"/>
    <w:rsid w:val="0085713A"/>
    <w:rsid w:val="00857441"/>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2E21"/>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B46"/>
    <w:rsid w:val="00872D04"/>
    <w:rsid w:val="00872DB9"/>
    <w:rsid w:val="00872EA7"/>
    <w:rsid w:val="00872FA9"/>
    <w:rsid w:val="00873108"/>
    <w:rsid w:val="00873208"/>
    <w:rsid w:val="008732BB"/>
    <w:rsid w:val="008740E2"/>
    <w:rsid w:val="0087487C"/>
    <w:rsid w:val="0087487E"/>
    <w:rsid w:val="00874D47"/>
    <w:rsid w:val="00874F16"/>
    <w:rsid w:val="0087584F"/>
    <w:rsid w:val="008760D6"/>
    <w:rsid w:val="008762A4"/>
    <w:rsid w:val="00876551"/>
    <w:rsid w:val="008769AD"/>
    <w:rsid w:val="00876B94"/>
    <w:rsid w:val="00876CC1"/>
    <w:rsid w:val="00876D08"/>
    <w:rsid w:val="00876F06"/>
    <w:rsid w:val="008770EF"/>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6C6"/>
    <w:rsid w:val="00884A66"/>
    <w:rsid w:val="0088505A"/>
    <w:rsid w:val="0088522D"/>
    <w:rsid w:val="008858DC"/>
    <w:rsid w:val="00885EF0"/>
    <w:rsid w:val="00886071"/>
    <w:rsid w:val="008865DB"/>
    <w:rsid w:val="00886830"/>
    <w:rsid w:val="00886950"/>
    <w:rsid w:val="008869B5"/>
    <w:rsid w:val="00886E60"/>
    <w:rsid w:val="00887A8D"/>
    <w:rsid w:val="008900C1"/>
    <w:rsid w:val="00890DB1"/>
    <w:rsid w:val="00891623"/>
    <w:rsid w:val="008917AD"/>
    <w:rsid w:val="00891BC9"/>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B95"/>
    <w:rsid w:val="00896BEF"/>
    <w:rsid w:val="0089709B"/>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138"/>
    <w:rsid w:val="008A2659"/>
    <w:rsid w:val="008A27DB"/>
    <w:rsid w:val="008A288C"/>
    <w:rsid w:val="008A3518"/>
    <w:rsid w:val="008A3C63"/>
    <w:rsid w:val="008A40BD"/>
    <w:rsid w:val="008A46C2"/>
    <w:rsid w:val="008A4DBF"/>
    <w:rsid w:val="008A50E5"/>
    <w:rsid w:val="008A5159"/>
    <w:rsid w:val="008A54B7"/>
    <w:rsid w:val="008A56D4"/>
    <w:rsid w:val="008A5823"/>
    <w:rsid w:val="008A5CFF"/>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A4B"/>
    <w:rsid w:val="008C0AED"/>
    <w:rsid w:val="008C0BF3"/>
    <w:rsid w:val="008C1007"/>
    <w:rsid w:val="008C1840"/>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424"/>
    <w:rsid w:val="008D1464"/>
    <w:rsid w:val="008D15FE"/>
    <w:rsid w:val="008D1CB4"/>
    <w:rsid w:val="008D1E57"/>
    <w:rsid w:val="008D200F"/>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490"/>
    <w:rsid w:val="008D55AA"/>
    <w:rsid w:val="008D5867"/>
    <w:rsid w:val="008D6173"/>
    <w:rsid w:val="008D621E"/>
    <w:rsid w:val="008D67E2"/>
    <w:rsid w:val="008D70EB"/>
    <w:rsid w:val="008E0616"/>
    <w:rsid w:val="008E0947"/>
    <w:rsid w:val="008E0D7A"/>
    <w:rsid w:val="008E0D7F"/>
    <w:rsid w:val="008E0FE1"/>
    <w:rsid w:val="008E12C8"/>
    <w:rsid w:val="008E2296"/>
    <w:rsid w:val="008E2529"/>
    <w:rsid w:val="008E27CE"/>
    <w:rsid w:val="008E29B7"/>
    <w:rsid w:val="008E29B9"/>
    <w:rsid w:val="008E2CB9"/>
    <w:rsid w:val="008E3AE2"/>
    <w:rsid w:val="008E41C2"/>
    <w:rsid w:val="008E41EC"/>
    <w:rsid w:val="008E437A"/>
    <w:rsid w:val="008E4509"/>
    <w:rsid w:val="008E49C6"/>
    <w:rsid w:val="008E5747"/>
    <w:rsid w:val="008E58DD"/>
    <w:rsid w:val="008E5BD1"/>
    <w:rsid w:val="008E5BF8"/>
    <w:rsid w:val="008E5DFC"/>
    <w:rsid w:val="008E5F78"/>
    <w:rsid w:val="008E607E"/>
    <w:rsid w:val="008E650A"/>
    <w:rsid w:val="008E65CB"/>
    <w:rsid w:val="008E6A37"/>
    <w:rsid w:val="008E6A5B"/>
    <w:rsid w:val="008E6DE2"/>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B9C"/>
    <w:rsid w:val="00900C2A"/>
    <w:rsid w:val="00900CAB"/>
    <w:rsid w:val="00900E57"/>
    <w:rsid w:val="0090199F"/>
    <w:rsid w:val="00901A77"/>
    <w:rsid w:val="009020D5"/>
    <w:rsid w:val="00902723"/>
    <w:rsid w:val="00902F73"/>
    <w:rsid w:val="00903083"/>
    <w:rsid w:val="00903447"/>
    <w:rsid w:val="009035D1"/>
    <w:rsid w:val="00903851"/>
    <w:rsid w:val="00903883"/>
    <w:rsid w:val="00903940"/>
    <w:rsid w:val="009039D1"/>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1DC"/>
    <w:rsid w:val="00920F40"/>
    <w:rsid w:val="009210E7"/>
    <w:rsid w:val="00921A65"/>
    <w:rsid w:val="00921FBF"/>
    <w:rsid w:val="009221CA"/>
    <w:rsid w:val="00922416"/>
    <w:rsid w:val="00922AEE"/>
    <w:rsid w:val="00922B5E"/>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DE6"/>
    <w:rsid w:val="00931F5E"/>
    <w:rsid w:val="00932623"/>
    <w:rsid w:val="00932A78"/>
    <w:rsid w:val="00932BD4"/>
    <w:rsid w:val="00932F5C"/>
    <w:rsid w:val="00933090"/>
    <w:rsid w:val="009331CB"/>
    <w:rsid w:val="00933344"/>
    <w:rsid w:val="009334C2"/>
    <w:rsid w:val="00934060"/>
    <w:rsid w:val="00934237"/>
    <w:rsid w:val="00934D1E"/>
    <w:rsid w:val="00934D69"/>
    <w:rsid w:val="00934D6A"/>
    <w:rsid w:val="00935696"/>
    <w:rsid w:val="0093582E"/>
    <w:rsid w:val="00935FAB"/>
    <w:rsid w:val="009364A8"/>
    <w:rsid w:val="009367C3"/>
    <w:rsid w:val="0093690D"/>
    <w:rsid w:val="00937054"/>
    <w:rsid w:val="0093785A"/>
    <w:rsid w:val="009378F1"/>
    <w:rsid w:val="00937B42"/>
    <w:rsid w:val="00937B56"/>
    <w:rsid w:val="00937E7A"/>
    <w:rsid w:val="00937E84"/>
    <w:rsid w:val="009406BB"/>
    <w:rsid w:val="00940700"/>
    <w:rsid w:val="009407A0"/>
    <w:rsid w:val="00940813"/>
    <w:rsid w:val="00940A75"/>
    <w:rsid w:val="00941082"/>
    <w:rsid w:val="0094187B"/>
    <w:rsid w:val="009418F3"/>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67"/>
    <w:rsid w:val="00951D39"/>
    <w:rsid w:val="009520CF"/>
    <w:rsid w:val="00952379"/>
    <w:rsid w:val="009523A2"/>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3DF"/>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3D7"/>
    <w:rsid w:val="00963C63"/>
    <w:rsid w:val="00964053"/>
    <w:rsid w:val="009643E5"/>
    <w:rsid w:val="009648C1"/>
    <w:rsid w:val="0096512F"/>
    <w:rsid w:val="0096549E"/>
    <w:rsid w:val="009658E5"/>
    <w:rsid w:val="00965A8D"/>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B4E"/>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368"/>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5F12"/>
    <w:rsid w:val="009870B3"/>
    <w:rsid w:val="00987778"/>
    <w:rsid w:val="009878B9"/>
    <w:rsid w:val="00987997"/>
    <w:rsid w:val="00987A6F"/>
    <w:rsid w:val="0099008B"/>
    <w:rsid w:val="009902A5"/>
    <w:rsid w:val="00990AE5"/>
    <w:rsid w:val="00990B66"/>
    <w:rsid w:val="00990F47"/>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798"/>
    <w:rsid w:val="009959DC"/>
    <w:rsid w:val="00996150"/>
    <w:rsid w:val="00996310"/>
    <w:rsid w:val="0099662F"/>
    <w:rsid w:val="00996A3E"/>
    <w:rsid w:val="00996C19"/>
    <w:rsid w:val="00996CF5"/>
    <w:rsid w:val="00997144"/>
    <w:rsid w:val="00997902"/>
    <w:rsid w:val="00997C34"/>
    <w:rsid w:val="00997D19"/>
    <w:rsid w:val="00997D8A"/>
    <w:rsid w:val="00997FB1"/>
    <w:rsid w:val="009A0192"/>
    <w:rsid w:val="009A0628"/>
    <w:rsid w:val="009A0741"/>
    <w:rsid w:val="009A096B"/>
    <w:rsid w:val="009A0A79"/>
    <w:rsid w:val="009A0D24"/>
    <w:rsid w:val="009A158E"/>
    <w:rsid w:val="009A1F7B"/>
    <w:rsid w:val="009A2327"/>
    <w:rsid w:val="009A33EF"/>
    <w:rsid w:val="009A36B7"/>
    <w:rsid w:val="009A3AAC"/>
    <w:rsid w:val="009A3C03"/>
    <w:rsid w:val="009A40E7"/>
    <w:rsid w:val="009A44AE"/>
    <w:rsid w:val="009A4D4E"/>
    <w:rsid w:val="009A507A"/>
    <w:rsid w:val="009A53E7"/>
    <w:rsid w:val="009A5F2B"/>
    <w:rsid w:val="009A6088"/>
    <w:rsid w:val="009A644E"/>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0A4"/>
    <w:rsid w:val="009C02BC"/>
    <w:rsid w:val="009C07F9"/>
    <w:rsid w:val="009C0A7F"/>
    <w:rsid w:val="009C1669"/>
    <w:rsid w:val="009C1835"/>
    <w:rsid w:val="009C1993"/>
    <w:rsid w:val="009C1A3D"/>
    <w:rsid w:val="009C1A76"/>
    <w:rsid w:val="009C20BF"/>
    <w:rsid w:val="009C2177"/>
    <w:rsid w:val="009C21FB"/>
    <w:rsid w:val="009C220D"/>
    <w:rsid w:val="009C24E2"/>
    <w:rsid w:val="009C2A6F"/>
    <w:rsid w:val="009C2F3A"/>
    <w:rsid w:val="009C367F"/>
    <w:rsid w:val="009C3865"/>
    <w:rsid w:val="009C3987"/>
    <w:rsid w:val="009C3ABD"/>
    <w:rsid w:val="009C3D91"/>
    <w:rsid w:val="009C40B9"/>
    <w:rsid w:val="009C4858"/>
    <w:rsid w:val="009C4CA0"/>
    <w:rsid w:val="009C4FD1"/>
    <w:rsid w:val="009C5892"/>
    <w:rsid w:val="009C6045"/>
    <w:rsid w:val="009C6E24"/>
    <w:rsid w:val="009C6E5A"/>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51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6693"/>
    <w:rsid w:val="009D6C61"/>
    <w:rsid w:val="009D6F55"/>
    <w:rsid w:val="009D7804"/>
    <w:rsid w:val="009D7EA3"/>
    <w:rsid w:val="009D7F92"/>
    <w:rsid w:val="009E027B"/>
    <w:rsid w:val="009E04F1"/>
    <w:rsid w:val="009E0E8F"/>
    <w:rsid w:val="009E0FCA"/>
    <w:rsid w:val="009E1184"/>
    <w:rsid w:val="009E126C"/>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1F69"/>
    <w:rsid w:val="009F21A6"/>
    <w:rsid w:val="009F24CB"/>
    <w:rsid w:val="009F2549"/>
    <w:rsid w:val="009F267E"/>
    <w:rsid w:val="009F271A"/>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5D9A"/>
    <w:rsid w:val="009F69B5"/>
    <w:rsid w:val="009F6A78"/>
    <w:rsid w:val="009F6E57"/>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70F"/>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4FBA"/>
    <w:rsid w:val="00A05493"/>
    <w:rsid w:val="00A056DD"/>
    <w:rsid w:val="00A0615A"/>
    <w:rsid w:val="00A06360"/>
    <w:rsid w:val="00A06379"/>
    <w:rsid w:val="00A0657A"/>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6AF0"/>
    <w:rsid w:val="00A1742D"/>
    <w:rsid w:val="00A17510"/>
    <w:rsid w:val="00A17640"/>
    <w:rsid w:val="00A1766E"/>
    <w:rsid w:val="00A17912"/>
    <w:rsid w:val="00A179E0"/>
    <w:rsid w:val="00A17A43"/>
    <w:rsid w:val="00A17D07"/>
    <w:rsid w:val="00A20AFA"/>
    <w:rsid w:val="00A21439"/>
    <w:rsid w:val="00A215E7"/>
    <w:rsid w:val="00A22066"/>
    <w:rsid w:val="00A22169"/>
    <w:rsid w:val="00A2223B"/>
    <w:rsid w:val="00A22371"/>
    <w:rsid w:val="00A22790"/>
    <w:rsid w:val="00A228E3"/>
    <w:rsid w:val="00A22BE1"/>
    <w:rsid w:val="00A22FEF"/>
    <w:rsid w:val="00A232A7"/>
    <w:rsid w:val="00A23425"/>
    <w:rsid w:val="00A235A1"/>
    <w:rsid w:val="00A23A9F"/>
    <w:rsid w:val="00A24D6B"/>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0"/>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14C5"/>
    <w:rsid w:val="00A42828"/>
    <w:rsid w:val="00A42AAD"/>
    <w:rsid w:val="00A42E71"/>
    <w:rsid w:val="00A43B3B"/>
    <w:rsid w:val="00A440B8"/>
    <w:rsid w:val="00A44BAF"/>
    <w:rsid w:val="00A44FCD"/>
    <w:rsid w:val="00A44FDB"/>
    <w:rsid w:val="00A45057"/>
    <w:rsid w:val="00A455F6"/>
    <w:rsid w:val="00A456A6"/>
    <w:rsid w:val="00A4570A"/>
    <w:rsid w:val="00A45C74"/>
    <w:rsid w:val="00A470A9"/>
    <w:rsid w:val="00A47539"/>
    <w:rsid w:val="00A47CC7"/>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932"/>
    <w:rsid w:val="00A53B40"/>
    <w:rsid w:val="00A53FC6"/>
    <w:rsid w:val="00A542A6"/>
    <w:rsid w:val="00A544C0"/>
    <w:rsid w:val="00A547CA"/>
    <w:rsid w:val="00A54C02"/>
    <w:rsid w:val="00A54EE3"/>
    <w:rsid w:val="00A55175"/>
    <w:rsid w:val="00A551A1"/>
    <w:rsid w:val="00A554F7"/>
    <w:rsid w:val="00A55F4B"/>
    <w:rsid w:val="00A55FCA"/>
    <w:rsid w:val="00A56059"/>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35"/>
    <w:rsid w:val="00A754A6"/>
    <w:rsid w:val="00A754D2"/>
    <w:rsid w:val="00A755B8"/>
    <w:rsid w:val="00A7623F"/>
    <w:rsid w:val="00A76771"/>
    <w:rsid w:val="00A76955"/>
    <w:rsid w:val="00A76CBF"/>
    <w:rsid w:val="00A7711B"/>
    <w:rsid w:val="00A772EF"/>
    <w:rsid w:val="00A77333"/>
    <w:rsid w:val="00A777A1"/>
    <w:rsid w:val="00A77A7C"/>
    <w:rsid w:val="00A77DD7"/>
    <w:rsid w:val="00A77E53"/>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79B"/>
    <w:rsid w:val="00A83CAB"/>
    <w:rsid w:val="00A84651"/>
    <w:rsid w:val="00A84FC2"/>
    <w:rsid w:val="00A85221"/>
    <w:rsid w:val="00A85290"/>
    <w:rsid w:val="00A853BC"/>
    <w:rsid w:val="00A85470"/>
    <w:rsid w:val="00A85890"/>
    <w:rsid w:val="00A8624F"/>
    <w:rsid w:val="00A8696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4"/>
    <w:rsid w:val="00A95B8E"/>
    <w:rsid w:val="00A95EB5"/>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B02"/>
    <w:rsid w:val="00AA2EAC"/>
    <w:rsid w:val="00AA38FE"/>
    <w:rsid w:val="00AA402E"/>
    <w:rsid w:val="00AA4046"/>
    <w:rsid w:val="00AA408F"/>
    <w:rsid w:val="00AA4D24"/>
    <w:rsid w:val="00AA5616"/>
    <w:rsid w:val="00AA567A"/>
    <w:rsid w:val="00AA5929"/>
    <w:rsid w:val="00AA602D"/>
    <w:rsid w:val="00AA6037"/>
    <w:rsid w:val="00AA61DD"/>
    <w:rsid w:val="00AA65B8"/>
    <w:rsid w:val="00AA6782"/>
    <w:rsid w:val="00AA67B9"/>
    <w:rsid w:val="00AA6AEA"/>
    <w:rsid w:val="00AA6D33"/>
    <w:rsid w:val="00AA7234"/>
    <w:rsid w:val="00AA75E2"/>
    <w:rsid w:val="00AA76CF"/>
    <w:rsid w:val="00AA7926"/>
    <w:rsid w:val="00AA7D1F"/>
    <w:rsid w:val="00AB002E"/>
    <w:rsid w:val="00AB1FC7"/>
    <w:rsid w:val="00AB2310"/>
    <w:rsid w:val="00AB26D1"/>
    <w:rsid w:val="00AB278F"/>
    <w:rsid w:val="00AB29ED"/>
    <w:rsid w:val="00AB2A7B"/>
    <w:rsid w:val="00AB3211"/>
    <w:rsid w:val="00AB3434"/>
    <w:rsid w:val="00AB35EA"/>
    <w:rsid w:val="00AB3859"/>
    <w:rsid w:val="00AB39A6"/>
    <w:rsid w:val="00AB3B0D"/>
    <w:rsid w:val="00AB3CA1"/>
    <w:rsid w:val="00AB4244"/>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53D"/>
    <w:rsid w:val="00AC0754"/>
    <w:rsid w:val="00AC07BD"/>
    <w:rsid w:val="00AC0D28"/>
    <w:rsid w:val="00AC16A6"/>
    <w:rsid w:val="00AC196D"/>
    <w:rsid w:val="00AC1CA8"/>
    <w:rsid w:val="00AC1EB4"/>
    <w:rsid w:val="00AC1ECF"/>
    <w:rsid w:val="00AC1F52"/>
    <w:rsid w:val="00AC209A"/>
    <w:rsid w:val="00AC2124"/>
    <w:rsid w:val="00AC2257"/>
    <w:rsid w:val="00AC242F"/>
    <w:rsid w:val="00AC2B61"/>
    <w:rsid w:val="00AC2CA4"/>
    <w:rsid w:val="00AC2D47"/>
    <w:rsid w:val="00AC3463"/>
    <w:rsid w:val="00AC35B9"/>
    <w:rsid w:val="00AC38BC"/>
    <w:rsid w:val="00AC3910"/>
    <w:rsid w:val="00AC3B4E"/>
    <w:rsid w:val="00AC3C1A"/>
    <w:rsid w:val="00AC3F0F"/>
    <w:rsid w:val="00AC40FC"/>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2C"/>
    <w:rsid w:val="00AD2DB0"/>
    <w:rsid w:val="00AD341A"/>
    <w:rsid w:val="00AD34DB"/>
    <w:rsid w:val="00AD36A9"/>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257D"/>
    <w:rsid w:val="00AE32CD"/>
    <w:rsid w:val="00AE3E20"/>
    <w:rsid w:val="00AE439C"/>
    <w:rsid w:val="00AE4645"/>
    <w:rsid w:val="00AE46D5"/>
    <w:rsid w:val="00AE4C6D"/>
    <w:rsid w:val="00AE501E"/>
    <w:rsid w:val="00AE5034"/>
    <w:rsid w:val="00AE522C"/>
    <w:rsid w:val="00AE5B98"/>
    <w:rsid w:val="00AE6CEC"/>
    <w:rsid w:val="00AE6F42"/>
    <w:rsid w:val="00AE7293"/>
    <w:rsid w:val="00AE756D"/>
    <w:rsid w:val="00AE7619"/>
    <w:rsid w:val="00AE7A0B"/>
    <w:rsid w:val="00AF04B8"/>
    <w:rsid w:val="00AF09B0"/>
    <w:rsid w:val="00AF09B3"/>
    <w:rsid w:val="00AF13CF"/>
    <w:rsid w:val="00AF1A1C"/>
    <w:rsid w:val="00AF1A8B"/>
    <w:rsid w:val="00AF1DE3"/>
    <w:rsid w:val="00AF1EEB"/>
    <w:rsid w:val="00AF212E"/>
    <w:rsid w:val="00AF2221"/>
    <w:rsid w:val="00AF2248"/>
    <w:rsid w:val="00AF2637"/>
    <w:rsid w:val="00AF265B"/>
    <w:rsid w:val="00AF2909"/>
    <w:rsid w:val="00AF3270"/>
    <w:rsid w:val="00AF3C74"/>
    <w:rsid w:val="00AF3E32"/>
    <w:rsid w:val="00AF3FBB"/>
    <w:rsid w:val="00AF4974"/>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0"/>
    <w:rsid w:val="00B00B79"/>
    <w:rsid w:val="00B00D76"/>
    <w:rsid w:val="00B01099"/>
    <w:rsid w:val="00B022B8"/>
    <w:rsid w:val="00B023DC"/>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099E"/>
    <w:rsid w:val="00B1135F"/>
    <w:rsid w:val="00B11517"/>
    <w:rsid w:val="00B1183C"/>
    <w:rsid w:val="00B11943"/>
    <w:rsid w:val="00B11BF7"/>
    <w:rsid w:val="00B11E6C"/>
    <w:rsid w:val="00B125D6"/>
    <w:rsid w:val="00B12836"/>
    <w:rsid w:val="00B12E60"/>
    <w:rsid w:val="00B12EF3"/>
    <w:rsid w:val="00B1324C"/>
    <w:rsid w:val="00B13252"/>
    <w:rsid w:val="00B13880"/>
    <w:rsid w:val="00B14073"/>
    <w:rsid w:val="00B14139"/>
    <w:rsid w:val="00B1454C"/>
    <w:rsid w:val="00B14738"/>
    <w:rsid w:val="00B1473A"/>
    <w:rsid w:val="00B1489B"/>
    <w:rsid w:val="00B14CAD"/>
    <w:rsid w:val="00B1572E"/>
    <w:rsid w:val="00B15C3B"/>
    <w:rsid w:val="00B16057"/>
    <w:rsid w:val="00B16376"/>
    <w:rsid w:val="00B164CC"/>
    <w:rsid w:val="00B1699F"/>
    <w:rsid w:val="00B1727B"/>
    <w:rsid w:val="00B17CB7"/>
    <w:rsid w:val="00B17EE7"/>
    <w:rsid w:val="00B204C6"/>
    <w:rsid w:val="00B20626"/>
    <w:rsid w:val="00B20FEB"/>
    <w:rsid w:val="00B21726"/>
    <w:rsid w:val="00B218DC"/>
    <w:rsid w:val="00B21ED9"/>
    <w:rsid w:val="00B21FEF"/>
    <w:rsid w:val="00B2204E"/>
    <w:rsid w:val="00B2241E"/>
    <w:rsid w:val="00B226E0"/>
    <w:rsid w:val="00B2278D"/>
    <w:rsid w:val="00B22BE8"/>
    <w:rsid w:val="00B22D1E"/>
    <w:rsid w:val="00B23020"/>
    <w:rsid w:val="00B230B9"/>
    <w:rsid w:val="00B23FD8"/>
    <w:rsid w:val="00B24422"/>
    <w:rsid w:val="00B246BA"/>
    <w:rsid w:val="00B2495F"/>
    <w:rsid w:val="00B24E6A"/>
    <w:rsid w:val="00B24FB6"/>
    <w:rsid w:val="00B25158"/>
    <w:rsid w:val="00B25CFB"/>
    <w:rsid w:val="00B2614A"/>
    <w:rsid w:val="00B27000"/>
    <w:rsid w:val="00B27263"/>
    <w:rsid w:val="00B279EC"/>
    <w:rsid w:val="00B27A12"/>
    <w:rsid w:val="00B27C0B"/>
    <w:rsid w:val="00B27D83"/>
    <w:rsid w:val="00B27D8A"/>
    <w:rsid w:val="00B27E92"/>
    <w:rsid w:val="00B304AB"/>
    <w:rsid w:val="00B308E2"/>
    <w:rsid w:val="00B30CA7"/>
    <w:rsid w:val="00B30CFD"/>
    <w:rsid w:val="00B30E9C"/>
    <w:rsid w:val="00B311D7"/>
    <w:rsid w:val="00B316BD"/>
    <w:rsid w:val="00B31C93"/>
    <w:rsid w:val="00B31FDD"/>
    <w:rsid w:val="00B31FE1"/>
    <w:rsid w:val="00B323E5"/>
    <w:rsid w:val="00B32B86"/>
    <w:rsid w:val="00B32C28"/>
    <w:rsid w:val="00B32CE3"/>
    <w:rsid w:val="00B32E68"/>
    <w:rsid w:val="00B32E71"/>
    <w:rsid w:val="00B332E9"/>
    <w:rsid w:val="00B333FB"/>
    <w:rsid w:val="00B336E2"/>
    <w:rsid w:val="00B33C63"/>
    <w:rsid w:val="00B33D19"/>
    <w:rsid w:val="00B33D33"/>
    <w:rsid w:val="00B3455B"/>
    <w:rsid w:val="00B348E7"/>
    <w:rsid w:val="00B35116"/>
    <w:rsid w:val="00B35914"/>
    <w:rsid w:val="00B35D16"/>
    <w:rsid w:val="00B36098"/>
    <w:rsid w:val="00B36230"/>
    <w:rsid w:val="00B362DF"/>
    <w:rsid w:val="00B3651E"/>
    <w:rsid w:val="00B36DBA"/>
    <w:rsid w:val="00B36DF0"/>
    <w:rsid w:val="00B3789E"/>
    <w:rsid w:val="00B37C21"/>
    <w:rsid w:val="00B37C82"/>
    <w:rsid w:val="00B37DFE"/>
    <w:rsid w:val="00B37F1D"/>
    <w:rsid w:val="00B404BF"/>
    <w:rsid w:val="00B4060E"/>
    <w:rsid w:val="00B407AD"/>
    <w:rsid w:val="00B40FE4"/>
    <w:rsid w:val="00B4137C"/>
    <w:rsid w:val="00B41DDE"/>
    <w:rsid w:val="00B41E33"/>
    <w:rsid w:val="00B420A0"/>
    <w:rsid w:val="00B42C9C"/>
    <w:rsid w:val="00B42F78"/>
    <w:rsid w:val="00B43097"/>
    <w:rsid w:val="00B430E6"/>
    <w:rsid w:val="00B4384F"/>
    <w:rsid w:val="00B44575"/>
    <w:rsid w:val="00B44697"/>
    <w:rsid w:val="00B4473A"/>
    <w:rsid w:val="00B44F2F"/>
    <w:rsid w:val="00B454C1"/>
    <w:rsid w:val="00B45E06"/>
    <w:rsid w:val="00B465A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52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A2"/>
    <w:rsid w:val="00B564EF"/>
    <w:rsid w:val="00B5675D"/>
    <w:rsid w:val="00B56784"/>
    <w:rsid w:val="00B56986"/>
    <w:rsid w:val="00B56E0C"/>
    <w:rsid w:val="00B57BC7"/>
    <w:rsid w:val="00B57EC2"/>
    <w:rsid w:val="00B600D4"/>
    <w:rsid w:val="00B60951"/>
    <w:rsid w:val="00B609BD"/>
    <w:rsid w:val="00B60BF3"/>
    <w:rsid w:val="00B60C43"/>
    <w:rsid w:val="00B60E93"/>
    <w:rsid w:val="00B6107A"/>
    <w:rsid w:val="00B6119E"/>
    <w:rsid w:val="00B61B10"/>
    <w:rsid w:val="00B61E2D"/>
    <w:rsid w:val="00B61F3C"/>
    <w:rsid w:val="00B623FF"/>
    <w:rsid w:val="00B62C4F"/>
    <w:rsid w:val="00B63361"/>
    <w:rsid w:val="00B636AB"/>
    <w:rsid w:val="00B63B1A"/>
    <w:rsid w:val="00B63BA6"/>
    <w:rsid w:val="00B63C7A"/>
    <w:rsid w:val="00B64602"/>
    <w:rsid w:val="00B64665"/>
    <w:rsid w:val="00B64B07"/>
    <w:rsid w:val="00B64DEE"/>
    <w:rsid w:val="00B64EF1"/>
    <w:rsid w:val="00B6502E"/>
    <w:rsid w:val="00B65177"/>
    <w:rsid w:val="00B6578A"/>
    <w:rsid w:val="00B657E1"/>
    <w:rsid w:val="00B65812"/>
    <w:rsid w:val="00B65815"/>
    <w:rsid w:val="00B65B46"/>
    <w:rsid w:val="00B65BED"/>
    <w:rsid w:val="00B66A7B"/>
    <w:rsid w:val="00B66AF9"/>
    <w:rsid w:val="00B66F2B"/>
    <w:rsid w:val="00B674C8"/>
    <w:rsid w:val="00B678B3"/>
    <w:rsid w:val="00B67B3A"/>
    <w:rsid w:val="00B67C9F"/>
    <w:rsid w:val="00B702C9"/>
    <w:rsid w:val="00B70426"/>
    <w:rsid w:val="00B70677"/>
    <w:rsid w:val="00B7077E"/>
    <w:rsid w:val="00B711AF"/>
    <w:rsid w:val="00B71636"/>
    <w:rsid w:val="00B7164B"/>
    <w:rsid w:val="00B71886"/>
    <w:rsid w:val="00B719F2"/>
    <w:rsid w:val="00B7216E"/>
    <w:rsid w:val="00B72D2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A46"/>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2F7A"/>
    <w:rsid w:val="00B835BF"/>
    <w:rsid w:val="00B83B12"/>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49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9C6"/>
    <w:rsid w:val="00B96BDB"/>
    <w:rsid w:val="00B97E07"/>
    <w:rsid w:val="00B97E60"/>
    <w:rsid w:val="00BA0176"/>
    <w:rsid w:val="00BA0199"/>
    <w:rsid w:val="00BA0325"/>
    <w:rsid w:val="00BA0525"/>
    <w:rsid w:val="00BA0551"/>
    <w:rsid w:val="00BA07A7"/>
    <w:rsid w:val="00BA0C01"/>
    <w:rsid w:val="00BA0EE2"/>
    <w:rsid w:val="00BA12A7"/>
    <w:rsid w:val="00BA19EB"/>
    <w:rsid w:val="00BA1AE5"/>
    <w:rsid w:val="00BA201F"/>
    <w:rsid w:val="00BA2D69"/>
    <w:rsid w:val="00BA2D78"/>
    <w:rsid w:val="00BA310E"/>
    <w:rsid w:val="00BA3421"/>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70E"/>
    <w:rsid w:val="00BB080E"/>
    <w:rsid w:val="00BB082C"/>
    <w:rsid w:val="00BB0FFF"/>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8C6"/>
    <w:rsid w:val="00BB490C"/>
    <w:rsid w:val="00BB5128"/>
    <w:rsid w:val="00BB53AB"/>
    <w:rsid w:val="00BB60D9"/>
    <w:rsid w:val="00BB64E7"/>
    <w:rsid w:val="00BB6528"/>
    <w:rsid w:val="00BB6C1B"/>
    <w:rsid w:val="00BB744C"/>
    <w:rsid w:val="00BB7527"/>
    <w:rsid w:val="00BB78BA"/>
    <w:rsid w:val="00BB7BCE"/>
    <w:rsid w:val="00BC0723"/>
    <w:rsid w:val="00BC098D"/>
    <w:rsid w:val="00BC0D75"/>
    <w:rsid w:val="00BC105F"/>
    <w:rsid w:val="00BC161A"/>
    <w:rsid w:val="00BC1953"/>
    <w:rsid w:val="00BC1A9B"/>
    <w:rsid w:val="00BC1C20"/>
    <w:rsid w:val="00BC26FF"/>
    <w:rsid w:val="00BC340E"/>
    <w:rsid w:val="00BC39B6"/>
    <w:rsid w:val="00BC3AC0"/>
    <w:rsid w:val="00BC3B3F"/>
    <w:rsid w:val="00BC3E82"/>
    <w:rsid w:val="00BC3FF2"/>
    <w:rsid w:val="00BC401A"/>
    <w:rsid w:val="00BC4383"/>
    <w:rsid w:val="00BC43AD"/>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411"/>
    <w:rsid w:val="00BD05C1"/>
    <w:rsid w:val="00BD0811"/>
    <w:rsid w:val="00BD0C0D"/>
    <w:rsid w:val="00BD0D4C"/>
    <w:rsid w:val="00BD1565"/>
    <w:rsid w:val="00BD1D5C"/>
    <w:rsid w:val="00BD2557"/>
    <w:rsid w:val="00BD278F"/>
    <w:rsid w:val="00BD2A1B"/>
    <w:rsid w:val="00BD2A37"/>
    <w:rsid w:val="00BD2B45"/>
    <w:rsid w:val="00BD2FF4"/>
    <w:rsid w:val="00BD3119"/>
    <w:rsid w:val="00BD348E"/>
    <w:rsid w:val="00BD356A"/>
    <w:rsid w:val="00BD365F"/>
    <w:rsid w:val="00BD3D4D"/>
    <w:rsid w:val="00BD40BE"/>
    <w:rsid w:val="00BD4894"/>
    <w:rsid w:val="00BD4B05"/>
    <w:rsid w:val="00BD50C9"/>
    <w:rsid w:val="00BD51F4"/>
    <w:rsid w:val="00BD5A48"/>
    <w:rsid w:val="00BD5FB7"/>
    <w:rsid w:val="00BD612D"/>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23"/>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D90"/>
    <w:rsid w:val="00BE4E39"/>
    <w:rsid w:val="00BE4F10"/>
    <w:rsid w:val="00BE4FC0"/>
    <w:rsid w:val="00BE5037"/>
    <w:rsid w:val="00BE50CB"/>
    <w:rsid w:val="00BE51A6"/>
    <w:rsid w:val="00BE5565"/>
    <w:rsid w:val="00BE55C0"/>
    <w:rsid w:val="00BE55E8"/>
    <w:rsid w:val="00BE599C"/>
    <w:rsid w:val="00BE5BA4"/>
    <w:rsid w:val="00BE5EF8"/>
    <w:rsid w:val="00BE657A"/>
    <w:rsid w:val="00BE692C"/>
    <w:rsid w:val="00BE6E6E"/>
    <w:rsid w:val="00BE7122"/>
    <w:rsid w:val="00BE73D7"/>
    <w:rsid w:val="00BE7479"/>
    <w:rsid w:val="00BE796E"/>
    <w:rsid w:val="00BF0DC5"/>
    <w:rsid w:val="00BF10A1"/>
    <w:rsid w:val="00BF11AF"/>
    <w:rsid w:val="00BF1269"/>
    <w:rsid w:val="00BF1318"/>
    <w:rsid w:val="00BF16B5"/>
    <w:rsid w:val="00BF1A38"/>
    <w:rsid w:val="00BF1E00"/>
    <w:rsid w:val="00BF25C8"/>
    <w:rsid w:val="00BF267A"/>
    <w:rsid w:val="00BF2C90"/>
    <w:rsid w:val="00BF305E"/>
    <w:rsid w:val="00BF36DB"/>
    <w:rsid w:val="00BF3B3F"/>
    <w:rsid w:val="00BF41E0"/>
    <w:rsid w:val="00BF4385"/>
    <w:rsid w:val="00BF4C43"/>
    <w:rsid w:val="00BF50A4"/>
    <w:rsid w:val="00BF5DE9"/>
    <w:rsid w:val="00BF5FBD"/>
    <w:rsid w:val="00BF5FCA"/>
    <w:rsid w:val="00BF6587"/>
    <w:rsid w:val="00BF69F9"/>
    <w:rsid w:val="00BF6E4B"/>
    <w:rsid w:val="00BF7606"/>
    <w:rsid w:val="00BF773B"/>
    <w:rsid w:val="00BF78DF"/>
    <w:rsid w:val="00BF7909"/>
    <w:rsid w:val="00BF7AD1"/>
    <w:rsid w:val="00BF7BB6"/>
    <w:rsid w:val="00BF7DB8"/>
    <w:rsid w:val="00C00006"/>
    <w:rsid w:val="00C001FB"/>
    <w:rsid w:val="00C0053B"/>
    <w:rsid w:val="00C008FF"/>
    <w:rsid w:val="00C00C27"/>
    <w:rsid w:val="00C015E9"/>
    <w:rsid w:val="00C01A4E"/>
    <w:rsid w:val="00C02502"/>
    <w:rsid w:val="00C03225"/>
    <w:rsid w:val="00C037D4"/>
    <w:rsid w:val="00C03AF2"/>
    <w:rsid w:val="00C03BCB"/>
    <w:rsid w:val="00C03DCD"/>
    <w:rsid w:val="00C0407D"/>
    <w:rsid w:val="00C0431F"/>
    <w:rsid w:val="00C046CF"/>
    <w:rsid w:val="00C04F9C"/>
    <w:rsid w:val="00C057B2"/>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AAB"/>
    <w:rsid w:val="00C13DC2"/>
    <w:rsid w:val="00C145C4"/>
    <w:rsid w:val="00C1468D"/>
    <w:rsid w:val="00C146E5"/>
    <w:rsid w:val="00C14F24"/>
    <w:rsid w:val="00C152DE"/>
    <w:rsid w:val="00C153C4"/>
    <w:rsid w:val="00C15406"/>
    <w:rsid w:val="00C154CA"/>
    <w:rsid w:val="00C15C8B"/>
    <w:rsid w:val="00C160FB"/>
    <w:rsid w:val="00C16241"/>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20B8"/>
    <w:rsid w:val="00C221EC"/>
    <w:rsid w:val="00C22467"/>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A3"/>
    <w:rsid w:val="00C269BD"/>
    <w:rsid w:val="00C26A9B"/>
    <w:rsid w:val="00C26BC2"/>
    <w:rsid w:val="00C26EFC"/>
    <w:rsid w:val="00C2737A"/>
    <w:rsid w:val="00C277C5"/>
    <w:rsid w:val="00C27897"/>
    <w:rsid w:val="00C27D00"/>
    <w:rsid w:val="00C27E31"/>
    <w:rsid w:val="00C3017C"/>
    <w:rsid w:val="00C30464"/>
    <w:rsid w:val="00C304FF"/>
    <w:rsid w:val="00C306E7"/>
    <w:rsid w:val="00C3087D"/>
    <w:rsid w:val="00C30A0D"/>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B40"/>
    <w:rsid w:val="00C35467"/>
    <w:rsid w:val="00C35574"/>
    <w:rsid w:val="00C355D6"/>
    <w:rsid w:val="00C356D8"/>
    <w:rsid w:val="00C3590B"/>
    <w:rsid w:val="00C35981"/>
    <w:rsid w:val="00C35E9F"/>
    <w:rsid w:val="00C36268"/>
    <w:rsid w:val="00C363B1"/>
    <w:rsid w:val="00C3647C"/>
    <w:rsid w:val="00C37711"/>
    <w:rsid w:val="00C40045"/>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B4F"/>
    <w:rsid w:val="00C47BCD"/>
    <w:rsid w:val="00C47FDE"/>
    <w:rsid w:val="00C500DE"/>
    <w:rsid w:val="00C501CE"/>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7FA"/>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CBF"/>
    <w:rsid w:val="00C62EEF"/>
    <w:rsid w:val="00C63148"/>
    <w:rsid w:val="00C63537"/>
    <w:rsid w:val="00C63878"/>
    <w:rsid w:val="00C63990"/>
    <w:rsid w:val="00C63B41"/>
    <w:rsid w:val="00C6441D"/>
    <w:rsid w:val="00C6465C"/>
    <w:rsid w:val="00C647DD"/>
    <w:rsid w:val="00C648DD"/>
    <w:rsid w:val="00C6512B"/>
    <w:rsid w:val="00C6555B"/>
    <w:rsid w:val="00C659D8"/>
    <w:rsid w:val="00C65AAF"/>
    <w:rsid w:val="00C65AFE"/>
    <w:rsid w:val="00C65E9D"/>
    <w:rsid w:val="00C66176"/>
    <w:rsid w:val="00C66532"/>
    <w:rsid w:val="00C6668D"/>
    <w:rsid w:val="00C66771"/>
    <w:rsid w:val="00C66E16"/>
    <w:rsid w:val="00C678C0"/>
    <w:rsid w:val="00C67E49"/>
    <w:rsid w:val="00C67F17"/>
    <w:rsid w:val="00C67F4F"/>
    <w:rsid w:val="00C708B1"/>
    <w:rsid w:val="00C70C71"/>
    <w:rsid w:val="00C70D08"/>
    <w:rsid w:val="00C70D61"/>
    <w:rsid w:val="00C714D1"/>
    <w:rsid w:val="00C719C9"/>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DB7"/>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380"/>
    <w:rsid w:val="00C844FC"/>
    <w:rsid w:val="00C84A37"/>
    <w:rsid w:val="00C84C80"/>
    <w:rsid w:val="00C857EE"/>
    <w:rsid w:val="00C85AAD"/>
    <w:rsid w:val="00C85BBD"/>
    <w:rsid w:val="00C85E0B"/>
    <w:rsid w:val="00C877F2"/>
    <w:rsid w:val="00C87C90"/>
    <w:rsid w:val="00C90045"/>
    <w:rsid w:val="00C90411"/>
    <w:rsid w:val="00C90445"/>
    <w:rsid w:val="00C905DA"/>
    <w:rsid w:val="00C90D8C"/>
    <w:rsid w:val="00C913AA"/>
    <w:rsid w:val="00C9150D"/>
    <w:rsid w:val="00C91587"/>
    <w:rsid w:val="00C91670"/>
    <w:rsid w:val="00C91758"/>
    <w:rsid w:val="00C91E5B"/>
    <w:rsid w:val="00C92206"/>
    <w:rsid w:val="00C9257C"/>
    <w:rsid w:val="00C92A84"/>
    <w:rsid w:val="00C92BDB"/>
    <w:rsid w:val="00C93134"/>
    <w:rsid w:val="00C931E0"/>
    <w:rsid w:val="00C9386B"/>
    <w:rsid w:val="00C939B4"/>
    <w:rsid w:val="00C943A8"/>
    <w:rsid w:val="00C94E61"/>
    <w:rsid w:val="00C9508A"/>
    <w:rsid w:val="00C95915"/>
    <w:rsid w:val="00C95D5B"/>
    <w:rsid w:val="00C95E15"/>
    <w:rsid w:val="00C96494"/>
    <w:rsid w:val="00C964C6"/>
    <w:rsid w:val="00C964F8"/>
    <w:rsid w:val="00C970EF"/>
    <w:rsid w:val="00C97C31"/>
    <w:rsid w:val="00C97FE2"/>
    <w:rsid w:val="00CA0313"/>
    <w:rsid w:val="00CA03CD"/>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6D41"/>
    <w:rsid w:val="00CA7374"/>
    <w:rsid w:val="00CA7884"/>
    <w:rsid w:val="00CA79B6"/>
    <w:rsid w:val="00CA7A03"/>
    <w:rsid w:val="00CA7BA3"/>
    <w:rsid w:val="00CA7EA3"/>
    <w:rsid w:val="00CA7F13"/>
    <w:rsid w:val="00CA7F32"/>
    <w:rsid w:val="00CA7FD7"/>
    <w:rsid w:val="00CB00F5"/>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BE9"/>
    <w:rsid w:val="00CC43AC"/>
    <w:rsid w:val="00CC47A3"/>
    <w:rsid w:val="00CC4E91"/>
    <w:rsid w:val="00CC51AD"/>
    <w:rsid w:val="00CC53C9"/>
    <w:rsid w:val="00CC56A5"/>
    <w:rsid w:val="00CC58CE"/>
    <w:rsid w:val="00CC6331"/>
    <w:rsid w:val="00CC6854"/>
    <w:rsid w:val="00CC6CA5"/>
    <w:rsid w:val="00CC6FA7"/>
    <w:rsid w:val="00CC7511"/>
    <w:rsid w:val="00CC7E9A"/>
    <w:rsid w:val="00CD173B"/>
    <w:rsid w:val="00CD1773"/>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80D"/>
    <w:rsid w:val="00CD5A75"/>
    <w:rsid w:val="00CD622E"/>
    <w:rsid w:val="00CD6DE4"/>
    <w:rsid w:val="00CD72A8"/>
    <w:rsid w:val="00CD752D"/>
    <w:rsid w:val="00CD76F8"/>
    <w:rsid w:val="00CD7895"/>
    <w:rsid w:val="00CD78B0"/>
    <w:rsid w:val="00CD7F38"/>
    <w:rsid w:val="00CE00C9"/>
    <w:rsid w:val="00CE039C"/>
    <w:rsid w:val="00CE053E"/>
    <w:rsid w:val="00CE0634"/>
    <w:rsid w:val="00CE08A4"/>
    <w:rsid w:val="00CE0DFE"/>
    <w:rsid w:val="00CE0FF1"/>
    <w:rsid w:val="00CE15A3"/>
    <w:rsid w:val="00CE1637"/>
    <w:rsid w:val="00CE16F7"/>
    <w:rsid w:val="00CE1B34"/>
    <w:rsid w:val="00CE1DE9"/>
    <w:rsid w:val="00CE1ECD"/>
    <w:rsid w:val="00CE20AF"/>
    <w:rsid w:val="00CE2245"/>
    <w:rsid w:val="00CE2618"/>
    <w:rsid w:val="00CE270C"/>
    <w:rsid w:val="00CE27CA"/>
    <w:rsid w:val="00CE2F8A"/>
    <w:rsid w:val="00CE34A9"/>
    <w:rsid w:val="00CE3757"/>
    <w:rsid w:val="00CE42ED"/>
    <w:rsid w:val="00CE45F2"/>
    <w:rsid w:val="00CE463D"/>
    <w:rsid w:val="00CE4670"/>
    <w:rsid w:val="00CE46BC"/>
    <w:rsid w:val="00CE50B3"/>
    <w:rsid w:val="00CE53AA"/>
    <w:rsid w:val="00CE53F9"/>
    <w:rsid w:val="00CE5405"/>
    <w:rsid w:val="00CE592B"/>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7079"/>
    <w:rsid w:val="00CF742F"/>
    <w:rsid w:val="00CF7460"/>
    <w:rsid w:val="00D00449"/>
    <w:rsid w:val="00D007E0"/>
    <w:rsid w:val="00D008CA"/>
    <w:rsid w:val="00D00B83"/>
    <w:rsid w:val="00D00CC7"/>
    <w:rsid w:val="00D00EEB"/>
    <w:rsid w:val="00D01095"/>
    <w:rsid w:val="00D01340"/>
    <w:rsid w:val="00D01378"/>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A40"/>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309D"/>
    <w:rsid w:val="00D1342C"/>
    <w:rsid w:val="00D1353A"/>
    <w:rsid w:val="00D136E4"/>
    <w:rsid w:val="00D13F13"/>
    <w:rsid w:val="00D13F66"/>
    <w:rsid w:val="00D14223"/>
    <w:rsid w:val="00D14479"/>
    <w:rsid w:val="00D146F5"/>
    <w:rsid w:val="00D1493C"/>
    <w:rsid w:val="00D14C30"/>
    <w:rsid w:val="00D14CCD"/>
    <w:rsid w:val="00D14E23"/>
    <w:rsid w:val="00D151B2"/>
    <w:rsid w:val="00D151B3"/>
    <w:rsid w:val="00D153AC"/>
    <w:rsid w:val="00D1558F"/>
    <w:rsid w:val="00D157D6"/>
    <w:rsid w:val="00D15A3A"/>
    <w:rsid w:val="00D15B40"/>
    <w:rsid w:val="00D165CF"/>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4C7D"/>
    <w:rsid w:val="00D25AF8"/>
    <w:rsid w:val="00D25E95"/>
    <w:rsid w:val="00D25EA9"/>
    <w:rsid w:val="00D26019"/>
    <w:rsid w:val="00D260B5"/>
    <w:rsid w:val="00D261AC"/>
    <w:rsid w:val="00D261F0"/>
    <w:rsid w:val="00D27EBD"/>
    <w:rsid w:val="00D27F78"/>
    <w:rsid w:val="00D31364"/>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A64"/>
    <w:rsid w:val="00D36E7F"/>
    <w:rsid w:val="00D37310"/>
    <w:rsid w:val="00D37323"/>
    <w:rsid w:val="00D378CB"/>
    <w:rsid w:val="00D37E4C"/>
    <w:rsid w:val="00D37F6C"/>
    <w:rsid w:val="00D40455"/>
    <w:rsid w:val="00D4057B"/>
    <w:rsid w:val="00D40738"/>
    <w:rsid w:val="00D41EBC"/>
    <w:rsid w:val="00D41F3F"/>
    <w:rsid w:val="00D42192"/>
    <w:rsid w:val="00D42644"/>
    <w:rsid w:val="00D42CE0"/>
    <w:rsid w:val="00D42E6A"/>
    <w:rsid w:val="00D4322A"/>
    <w:rsid w:val="00D4362A"/>
    <w:rsid w:val="00D43AC0"/>
    <w:rsid w:val="00D43E90"/>
    <w:rsid w:val="00D440C6"/>
    <w:rsid w:val="00D4444E"/>
    <w:rsid w:val="00D45320"/>
    <w:rsid w:val="00D453BB"/>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F55"/>
    <w:rsid w:val="00D5408F"/>
    <w:rsid w:val="00D54457"/>
    <w:rsid w:val="00D54638"/>
    <w:rsid w:val="00D54DA9"/>
    <w:rsid w:val="00D54FFC"/>
    <w:rsid w:val="00D5566F"/>
    <w:rsid w:val="00D55887"/>
    <w:rsid w:val="00D55A26"/>
    <w:rsid w:val="00D55BD7"/>
    <w:rsid w:val="00D55C30"/>
    <w:rsid w:val="00D5603A"/>
    <w:rsid w:val="00D563E9"/>
    <w:rsid w:val="00D56503"/>
    <w:rsid w:val="00D5701B"/>
    <w:rsid w:val="00D570EF"/>
    <w:rsid w:val="00D572E8"/>
    <w:rsid w:val="00D578C8"/>
    <w:rsid w:val="00D57AFD"/>
    <w:rsid w:val="00D600DC"/>
    <w:rsid w:val="00D6075D"/>
    <w:rsid w:val="00D61372"/>
    <w:rsid w:val="00D61EE1"/>
    <w:rsid w:val="00D62423"/>
    <w:rsid w:val="00D62B49"/>
    <w:rsid w:val="00D62D14"/>
    <w:rsid w:val="00D63232"/>
    <w:rsid w:val="00D64906"/>
    <w:rsid w:val="00D6496D"/>
    <w:rsid w:val="00D64D0F"/>
    <w:rsid w:val="00D653E7"/>
    <w:rsid w:val="00D65504"/>
    <w:rsid w:val="00D655E9"/>
    <w:rsid w:val="00D65FA4"/>
    <w:rsid w:val="00D66159"/>
    <w:rsid w:val="00D664BE"/>
    <w:rsid w:val="00D666B5"/>
    <w:rsid w:val="00D6776E"/>
    <w:rsid w:val="00D67896"/>
    <w:rsid w:val="00D67F06"/>
    <w:rsid w:val="00D67F1D"/>
    <w:rsid w:val="00D70149"/>
    <w:rsid w:val="00D70255"/>
    <w:rsid w:val="00D702F1"/>
    <w:rsid w:val="00D7080D"/>
    <w:rsid w:val="00D70935"/>
    <w:rsid w:val="00D70F70"/>
    <w:rsid w:val="00D71408"/>
    <w:rsid w:val="00D717D7"/>
    <w:rsid w:val="00D7204B"/>
    <w:rsid w:val="00D7264E"/>
    <w:rsid w:val="00D729E0"/>
    <w:rsid w:val="00D72C26"/>
    <w:rsid w:val="00D72F8B"/>
    <w:rsid w:val="00D73186"/>
    <w:rsid w:val="00D7320D"/>
    <w:rsid w:val="00D73658"/>
    <w:rsid w:val="00D7386D"/>
    <w:rsid w:val="00D740FD"/>
    <w:rsid w:val="00D74276"/>
    <w:rsid w:val="00D744BF"/>
    <w:rsid w:val="00D747BF"/>
    <w:rsid w:val="00D74BCD"/>
    <w:rsid w:val="00D74BE6"/>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E1C"/>
    <w:rsid w:val="00D95F18"/>
    <w:rsid w:val="00D96286"/>
    <w:rsid w:val="00D962F4"/>
    <w:rsid w:val="00D9670F"/>
    <w:rsid w:val="00D968E2"/>
    <w:rsid w:val="00D96B5F"/>
    <w:rsid w:val="00D96E0C"/>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0C8"/>
    <w:rsid w:val="00DB231A"/>
    <w:rsid w:val="00DB26D9"/>
    <w:rsid w:val="00DB28F5"/>
    <w:rsid w:val="00DB3544"/>
    <w:rsid w:val="00DB3AD8"/>
    <w:rsid w:val="00DB3CFF"/>
    <w:rsid w:val="00DB3D69"/>
    <w:rsid w:val="00DB3DE4"/>
    <w:rsid w:val="00DB3F9D"/>
    <w:rsid w:val="00DB414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93"/>
    <w:rsid w:val="00DC13D1"/>
    <w:rsid w:val="00DC14C1"/>
    <w:rsid w:val="00DC15CB"/>
    <w:rsid w:val="00DC16CA"/>
    <w:rsid w:val="00DC1757"/>
    <w:rsid w:val="00DC1B2B"/>
    <w:rsid w:val="00DC2418"/>
    <w:rsid w:val="00DC2C61"/>
    <w:rsid w:val="00DC3559"/>
    <w:rsid w:val="00DC3622"/>
    <w:rsid w:val="00DC3C70"/>
    <w:rsid w:val="00DC3CE1"/>
    <w:rsid w:val="00DC3F64"/>
    <w:rsid w:val="00DC41A6"/>
    <w:rsid w:val="00DC435A"/>
    <w:rsid w:val="00DC4826"/>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FBE"/>
    <w:rsid w:val="00DD0759"/>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3DC0"/>
    <w:rsid w:val="00DD4323"/>
    <w:rsid w:val="00DD46B2"/>
    <w:rsid w:val="00DD4898"/>
    <w:rsid w:val="00DD4991"/>
    <w:rsid w:val="00DD49F6"/>
    <w:rsid w:val="00DD51DE"/>
    <w:rsid w:val="00DD586A"/>
    <w:rsid w:val="00DD5A4D"/>
    <w:rsid w:val="00DD632F"/>
    <w:rsid w:val="00DD656B"/>
    <w:rsid w:val="00DD6810"/>
    <w:rsid w:val="00DD68CF"/>
    <w:rsid w:val="00DD695D"/>
    <w:rsid w:val="00DD6A2B"/>
    <w:rsid w:val="00DD6DDF"/>
    <w:rsid w:val="00DD7D29"/>
    <w:rsid w:val="00DE0244"/>
    <w:rsid w:val="00DE03AE"/>
    <w:rsid w:val="00DE0CB4"/>
    <w:rsid w:val="00DE0E30"/>
    <w:rsid w:val="00DE150C"/>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AF"/>
    <w:rsid w:val="00DE79E1"/>
    <w:rsid w:val="00DE7CBF"/>
    <w:rsid w:val="00DF08FD"/>
    <w:rsid w:val="00DF0F56"/>
    <w:rsid w:val="00DF117B"/>
    <w:rsid w:val="00DF119E"/>
    <w:rsid w:val="00DF1453"/>
    <w:rsid w:val="00DF15D0"/>
    <w:rsid w:val="00DF1600"/>
    <w:rsid w:val="00DF1D16"/>
    <w:rsid w:val="00DF2220"/>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01"/>
    <w:rsid w:val="00E00272"/>
    <w:rsid w:val="00E00360"/>
    <w:rsid w:val="00E00C0C"/>
    <w:rsid w:val="00E00FB7"/>
    <w:rsid w:val="00E0131E"/>
    <w:rsid w:val="00E01380"/>
    <w:rsid w:val="00E01B20"/>
    <w:rsid w:val="00E01BFD"/>
    <w:rsid w:val="00E026F1"/>
    <w:rsid w:val="00E02AA8"/>
    <w:rsid w:val="00E02B2F"/>
    <w:rsid w:val="00E02C44"/>
    <w:rsid w:val="00E02EA2"/>
    <w:rsid w:val="00E02ED4"/>
    <w:rsid w:val="00E0320A"/>
    <w:rsid w:val="00E0378E"/>
    <w:rsid w:val="00E03EAB"/>
    <w:rsid w:val="00E04011"/>
    <w:rsid w:val="00E04078"/>
    <w:rsid w:val="00E04A8A"/>
    <w:rsid w:val="00E04CCE"/>
    <w:rsid w:val="00E0505B"/>
    <w:rsid w:val="00E05DC6"/>
    <w:rsid w:val="00E06074"/>
    <w:rsid w:val="00E062DC"/>
    <w:rsid w:val="00E063C0"/>
    <w:rsid w:val="00E063D1"/>
    <w:rsid w:val="00E0642D"/>
    <w:rsid w:val="00E064CD"/>
    <w:rsid w:val="00E06AC2"/>
    <w:rsid w:val="00E070B2"/>
    <w:rsid w:val="00E07B18"/>
    <w:rsid w:val="00E07DE0"/>
    <w:rsid w:val="00E10B09"/>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524"/>
    <w:rsid w:val="00E23A91"/>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05E"/>
    <w:rsid w:val="00E331EC"/>
    <w:rsid w:val="00E3403F"/>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5B"/>
    <w:rsid w:val="00E377A3"/>
    <w:rsid w:val="00E37934"/>
    <w:rsid w:val="00E4078D"/>
    <w:rsid w:val="00E40857"/>
    <w:rsid w:val="00E40DED"/>
    <w:rsid w:val="00E41078"/>
    <w:rsid w:val="00E41184"/>
    <w:rsid w:val="00E41395"/>
    <w:rsid w:val="00E419A8"/>
    <w:rsid w:val="00E41DF3"/>
    <w:rsid w:val="00E421C6"/>
    <w:rsid w:val="00E421EF"/>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46A"/>
    <w:rsid w:val="00E455B4"/>
    <w:rsid w:val="00E45ADE"/>
    <w:rsid w:val="00E45DF7"/>
    <w:rsid w:val="00E45FCA"/>
    <w:rsid w:val="00E45FD2"/>
    <w:rsid w:val="00E462EE"/>
    <w:rsid w:val="00E4645A"/>
    <w:rsid w:val="00E466A3"/>
    <w:rsid w:val="00E468FB"/>
    <w:rsid w:val="00E46908"/>
    <w:rsid w:val="00E46935"/>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33C"/>
    <w:rsid w:val="00E5188B"/>
    <w:rsid w:val="00E51A6F"/>
    <w:rsid w:val="00E51AF5"/>
    <w:rsid w:val="00E51E78"/>
    <w:rsid w:val="00E51EB7"/>
    <w:rsid w:val="00E52588"/>
    <w:rsid w:val="00E52B7D"/>
    <w:rsid w:val="00E52EA3"/>
    <w:rsid w:val="00E531B0"/>
    <w:rsid w:val="00E53827"/>
    <w:rsid w:val="00E54895"/>
    <w:rsid w:val="00E549CE"/>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358"/>
    <w:rsid w:val="00E6353D"/>
    <w:rsid w:val="00E637D4"/>
    <w:rsid w:val="00E639DF"/>
    <w:rsid w:val="00E63C04"/>
    <w:rsid w:val="00E63D08"/>
    <w:rsid w:val="00E63FE8"/>
    <w:rsid w:val="00E642C7"/>
    <w:rsid w:val="00E64AD5"/>
    <w:rsid w:val="00E64BF9"/>
    <w:rsid w:val="00E64DA1"/>
    <w:rsid w:val="00E64FB6"/>
    <w:rsid w:val="00E6510A"/>
    <w:rsid w:val="00E657CA"/>
    <w:rsid w:val="00E65BFA"/>
    <w:rsid w:val="00E65C78"/>
    <w:rsid w:val="00E65EC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F74"/>
    <w:rsid w:val="00E73F95"/>
    <w:rsid w:val="00E746F2"/>
    <w:rsid w:val="00E75091"/>
    <w:rsid w:val="00E75402"/>
    <w:rsid w:val="00E75552"/>
    <w:rsid w:val="00E757B8"/>
    <w:rsid w:val="00E75A3B"/>
    <w:rsid w:val="00E75BD4"/>
    <w:rsid w:val="00E75D02"/>
    <w:rsid w:val="00E75D54"/>
    <w:rsid w:val="00E75EC0"/>
    <w:rsid w:val="00E764E5"/>
    <w:rsid w:val="00E76742"/>
    <w:rsid w:val="00E767C6"/>
    <w:rsid w:val="00E76958"/>
    <w:rsid w:val="00E76D0D"/>
    <w:rsid w:val="00E76D60"/>
    <w:rsid w:val="00E76F75"/>
    <w:rsid w:val="00E7763B"/>
    <w:rsid w:val="00E77EA4"/>
    <w:rsid w:val="00E802D9"/>
    <w:rsid w:val="00E805D3"/>
    <w:rsid w:val="00E80A77"/>
    <w:rsid w:val="00E80B59"/>
    <w:rsid w:val="00E81304"/>
    <w:rsid w:val="00E8146C"/>
    <w:rsid w:val="00E81E49"/>
    <w:rsid w:val="00E82222"/>
    <w:rsid w:val="00E8225D"/>
    <w:rsid w:val="00E822E9"/>
    <w:rsid w:val="00E82473"/>
    <w:rsid w:val="00E82992"/>
    <w:rsid w:val="00E829AF"/>
    <w:rsid w:val="00E82A4C"/>
    <w:rsid w:val="00E82B24"/>
    <w:rsid w:val="00E8312A"/>
    <w:rsid w:val="00E834AE"/>
    <w:rsid w:val="00E839A4"/>
    <w:rsid w:val="00E83CF8"/>
    <w:rsid w:val="00E83DD1"/>
    <w:rsid w:val="00E8402B"/>
    <w:rsid w:val="00E8434C"/>
    <w:rsid w:val="00E843C1"/>
    <w:rsid w:val="00E84FC1"/>
    <w:rsid w:val="00E8505D"/>
    <w:rsid w:val="00E85335"/>
    <w:rsid w:val="00E85571"/>
    <w:rsid w:val="00E85BB5"/>
    <w:rsid w:val="00E85E4E"/>
    <w:rsid w:val="00E8616F"/>
    <w:rsid w:val="00E86640"/>
    <w:rsid w:val="00E86ADC"/>
    <w:rsid w:val="00E86EC9"/>
    <w:rsid w:val="00E8725E"/>
    <w:rsid w:val="00E87603"/>
    <w:rsid w:val="00E8762D"/>
    <w:rsid w:val="00E87CD8"/>
    <w:rsid w:val="00E90153"/>
    <w:rsid w:val="00E901BA"/>
    <w:rsid w:val="00E90ABC"/>
    <w:rsid w:val="00E91183"/>
    <w:rsid w:val="00E91C8C"/>
    <w:rsid w:val="00E91DBB"/>
    <w:rsid w:val="00E9229A"/>
    <w:rsid w:val="00E924CD"/>
    <w:rsid w:val="00E92E4A"/>
    <w:rsid w:val="00E92F0C"/>
    <w:rsid w:val="00E930B3"/>
    <w:rsid w:val="00E934E3"/>
    <w:rsid w:val="00E9391D"/>
    <w:rsid w:val="00E94093"/>
    <w:rsid w:val="00E943F0"/>
    <w:rsid w:val="00E9449C"/>
    <w:rsid w:val="00E94836"/>
    <w:rsid w:val="00E94913"/>
    <w:rsid w:val="00E9496A"/>
    <w:rsid w:val="00E94EDF"/>
    <w:rsid w:val="00E95189"/>
    <w:rsid w:val="00E95936"/>
    <w:rsid w:val="00E95B92"/>
    <w:rsid w:val="00E96327"/>
    <w:rsid w:val="00E966B6"/>
    <w:rsid w:val="00E96DB5"/>
    <w:rsid w:val="00E96F04"/>
    <w:rsid w:val="00E96FFD"/>
    <w:rsid w:val="00E973DA"/>
    <w:rsid w:val="00E97476"/>
    <w:rsid w:val="00E97A8C"/>
    <w:rsid w:val="00E97F53"/>
    <w:rsid w:val="00EA0306"/>
    <w:rsid w:val="00EA048C"/>
    <w:rsid w:val="00EA0CD6"/>
    <w:rsid w:val="00EA110A"/>
    <w:rsid w:val="00EA1249"/>
    <w:rsid w:val="00EA15C0"/>
    <w:rsid w:val="00EA2032"/>
    <w:rsid w:val="00EA2273"/>
    <w:rsid w:val="00EA232A"/>
    <w:rsid w:val="00EA2C9C"/>
    <w:rsid w:val="00EA331E"/>
    <w:rsid w:val="00EA358F"/>
    <w:rsid w:val="00EA35C3"/>
    <w:rsid w:val="00EA3FDB"/>
    <w:rsid w:val="00EA42CB"/>
    <w:rsid w:val="00EA4464"/>
    <w:rsid w:val="00EA44EC"/>
    <w:rsid w:val="00EA4579"/>
    <w:rsid w:val="00EA46F6"/>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2F2F"/>
    <w:rsid w:val="00EB32EF"/>
    <w:rsid w:val="00EB3540"/>
    <w:rsid w:val="00EB3685"/>
    <w:rsid w:val="00EB37BA"/>
    <w:rsid w:val="00EB37FB"/>
    <w:rsid w:val="00EB3E0F"/>
    <w:rsid w:val="00EB3FC1"/>
    <w:rsid w:val="00EB47AA"/>
    <w:rsid w:val="00EB4A17"/>
    <w:rsid w:val="00EB4B57"/>
    <w:rsid w:val="00EB4C4D"/>
    <w:rsid w:val="00EB4DCD"/>
    <w:rsid w:val="00EB4FF3"/>
    <w:rsid w:val="00EB51A8"/>
    <w:rsid w:val="00EB5934"/>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83C"/>
    <w:rsid w:val="00EC193C"/>
    <w:rsid w:val="00EC194E"/>
    <w:rsid w:val="00EC1D7D"/>
    <w:rsid w:val="00EC25BE"/>
    <w:rsid w:val="00EC2B79"/>
    <w:rsid w:val="00EC309B"/>
    <w:rsid w:val="00EC3130"/>
    <w:rsid w:val="00EC358D"/>
    <w:rsid w:val="00EC3691"/>
    <w:rsid w:val="00EC3F32"/>
    <w:rsid w:val="00EC4743"/>
    <w:rsid w:val="00EC4AA4"/>
    <w:rsid w:val="00EC4E93"/>
    <w:rsid w:val="00EC55C8"/>
    <w:rsid w:val="00EC5775"/>
    <w:rsid w:val="00EC5984"/>
    <w:rsid w:val="00EC5AFE"/>
    <w:rsid w:val="00EC5C4F"/>
    <w:rsid w:val="00EC62EB"/>
    <w:rsid w:val="00EC6B16"/>
    <w:rsid w:val="00EC6ED1"/>
    <w:rsid w:val="00EC718D"/>
    <w:rsid w:val="00EC71CF"/>
    <w:rsid w:val="00EC74C9"/>
    <w:rsid w:val="00ED0247"/>
    <w:rsid w:val="00ED040E"/>
    <w:rsid w:val="00ED0777"/>
    <w:rsid w:val="00ED0A25"/>
    <w:rsid w:val="00ED0C6C"/>
    <w:rsid w:val="00ED0ED0"/>
    <w:rsid w:val="00ED13B5"/>
    <w:rsid w:val="00ED1556"/>
    <w:rsid w:val="00ED1FBF"/>
    <w:rsid w:val="00ED24BF"/>
    <w:rsid w:val="00ED26BA"/>
    <w:rsid w:val="00ED2E10"/>
    <w:rsid w:val="00ED3833"/>
    <w:rsid w:val="00ED4607"/>
    <w:rsid w:val="00ED4BAE"/>
    <w:rsid w:val="00ED5002"/>
    <w:rsid w:val="00ED5075"/>
    <w:rsid w:val="00ED5116"/>
    <w:rsid w:val="00ED54AF"/>
    <w:rsid w:val="00ED5981"/>
    <w:rsid w:val="00ED6462"/>
    <w:rsid w:val="00ED6474"/>
    <w:rsid w:val="00ED68DB"/>
    <w:rsid w:val="00ED6B03"/>
    <w:rsid w:val="00ED7056"/>
    <w:rsid w:val="00ED7080"/>
    <w:rsid w:val="00ED742B"/>
    <w:rsid w:val="00ED7537"/>
    <w:rsid w:val="00ED75E4"/>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31C2"/>
    <w:rsid w:val="00EE3326"/>
    <w:rsid w:val="00EE3C0C"/>
    <w:rsid w:val="00EE4172"/>
    <w:rsid w:val="00EE462B"/>
    <w:rsid w:val="00EE5334"/>
    <w:rsid w:val="00EE597F"/>
    <w:rsid w:val="00EE5A20"/>
    <w:rsid w:val="00EE5E27"/>
    <w:rsid w:val="00EE6112"/>
    <w:rsid w:val="00EE61AF"/>
    <w:rsid w:val="00EE6B26"/>
    <w:rsid w:val="00EE7405"/>
    <w:rsid w:val="00EE7509"/>
    <w:rsid w:val="00EE7E08"/>
    <w:rsid w:val="00EF0752"/>
    <w:rsid w:val="00EF0965"/>
    <w:rsid w:val="00EF0E15"/>
    <w:rsid w:val="00EF0FBF"/>
    <w:rsid w:val="00EF1503"/>
    <w:rsid w:val="00EF1872"/>
    <w:rsid w:val="00EF2150"/>
    <w:rsid w:val="00EF2AEA"/>
    <w:rsid w:val="00EF2C72"/>
    <w:rsid w:val="00EF34EB"/>
    <w:rsid w:val="00EF37FA"/>
    <w:rsid w:val="00EF3BDB"/>
    <w:rsid w:val="00EF412E"/>
    <w:rsid w:val="00EF449B"/>
    <w:rsid w:val="00EF4522"/>
    <w:rsid w:val="00EF45E5"/>
    <w:rsid w:val="00EF4B06"/>
    <w:rsid w:val="00EF566B"/>
    <w:rsid w:val="00EF574D"/>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F00147"/>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3221"/>
    <w:rsid w:val="00F032FB"/>
    <w:rsid w:val="00F034B9"/>
    <w:rsid w:val="00F034F5"/>
    <w:rsid w:val="00F0368E"/>
    <w:rsid w:val="00F03701"/>
    <w:rsid w:val="00F0378A"/>
    <w:rsid w:val="00F044C9"/>
    <w:rsid w:val="00F052FE"/>
    <w:rsid w:val="00F05D8B"/>
    <w:rsid w:val="00F0645D"/>
    <w:rsid w:val="00F06667"/>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D0E"/>
    <w:rsid w:val="00F20740"/>
    <w:rsid w:val="00F20868"/>
    <w:rsid w:val="00F21054"/>
    <w:rsid w:val="00F2125B"/>
    <w:rsid w:val="00F21302"/>
    <w:rsid w:val="00F21599"/>
    <w:rsid w:val="00F217D1"/>
    <w:rsid w:val="00F218CD"/>
    <w:rsid w:val="00F22146"/>
    <w:rsid w:val="00F223E6"/>
    <w:rsid w:val="00F227A7"/>
    <w:rsid w:val="00F22C03"/>
    <w:rsid w:val="00F23017"/>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E48"/>
    <w:rsid w:val="00F344D1"/>
    <w:rsid w:val="00F34C13"/>
    <w:rsid w:val="00F351B6"/>
    <w:rsid w:val="00F35222"/>
    <w:rsid w:val="00F353BC"/>
    <w:rsid w:val="00F35439"/>
    <w:rsid w:val="00F357B0"/>
    <w:rsid w:val="00F35970"/>
    <w:rsid w:val="00F35C85"/>
    <w:rsid w:val="00F35F8C"/>
    <w:rsid w:val="00F36040"/>
    <w:rsid w:val="00F3608F"/>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35F"/>
    <w:rsid w:val="00F41BAC"/>
    <w:rsid w:val="00F42FB3"/>
    <w:rsid w:val="00F43E7D"/>
    <w:rsid w:val="00F442A1"/>
    <w:rsid w:val="00F4471C"/>
    <w:rsid w:val="00F448E5"/>
    <w:rsid w:val="00F454A8"/>
    <w:rsid w:val="00F455A0"/>
    <w:rsid w:val="00F458C6"/>
    <w:rsid w:val="00F45901"/>
    <w:rsid w:val="00F45C9D"/>
    <w:rsid w:val="00F45F22"/>
    <w:rsid w:val="00F4613E"/>
    <w:rsid w:val="00F4621B"/>
    <w:rsid w:val="00F46295"/>
    <w:rsid w:val="00F463E1"/>
    <w:rsid w:val="00F463E2"/>
    <w:rsid w:val="00F46D44"/>
    <w:rsid w:val="00F47060"/>
    <w:rsid w:val="00F477ED"/>
    <w:rsid w:val="00F47870"/>
    <w:rsid w:val="00F478AD"/>
    <w:rsid w:val="00F47B73"/>
    <w:rsid w:val="00F500A6"/>
    <w:rsid w:val="00F50451"/>
    <w:rsid w:val="00F5050E"/>
    <w:rsid w:val="00F50577"/>
    <w:rsid w:val="00F5058D"/>
    <w:rsid w:val="00F505C2"/>
    <w:rsid w:val="00F507AC"/>
    <w:rsid w:val="00F50D15"/>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B14"/>
    <w:rsid w:val="00F62CE9"/>
    <w:rsid w:val="00F62F31"/>
    <w:rsid w:val="00F63C21"/>
    <w:rsid w:val="00F63C9B"/>
    <w:rsid w:val="00F63F10"/>
    <w:rsid w:val="00F64361"/>
    <w:rsid w:val="00F645DC"/>
    <w:rsid w:val="00F64714"/>
    <w:rsid w:val="00F64B9D"/>
    <w:rsid w:val="00F651E9"/>
    <w:rsid w:val="00F65A79"/>
    <w:rsid w:val="00F664A0"/>
    <w:rsid w:val="00F66D5D"/>
    <w:rsid w:val="00F67B05"/>
    <w:rsid w:val="00F67F15"/>
    <w:rsid w:val="00F7003D"/>
    <w:rsid w:val="00F7007D"/>
    <w:rsid w:val="00F70321"/>
    <w:rsid w:val="00F70494"/>
    <w:rsid w:val="00F7065B"/>
    <w:rsid w:val="00F7097D"/>
    <w:rsid w:val="00F70A2B"/>
    <w:rsid w:val="00F70B24"/>
    <w:rsid w:val="00F71654"/>
    <w:rsid w:val="00F717E0"/>
    <w:rsid w:val="00F719D6"/>
    <w:rsid w:val="00F71DB2"/>
    <w:rsid w:val="00F72961"/>
    <w:rsid w:val="00F73147"/>
    <w:rsid w:val="00F73770"/>
    <w:rsid w:val="00F73CF1"/>
    <w:rsid w:val="00F73DE0"/>
    <w:rsid w:val="00F74949"/>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2557"/>
    <w:rsid w:val="00F82D4F"/>
    <w:rsid w:val="00F82D74"/>
    <w:rsid w:val="00F82DD6"/>
    <w:rsid w:val="00F839E2"/>
    <w:rsid w:val="00F83B03"/>
    <w:rsid w:val="00F83C32"/>
    <w:rsid w:val="00F84013"/>
    <w:rsid w:val="00F84B3B"/>
    <w:rsid w:val="00F85554"/>
    <w:rsid w:val="00F8595C"/>
    <w:rsid w:val="00F85F50"/>
    <w:rsid w:val="00F85FA9"/>
    <w:rsid w:val="00F861FD"/>
    <w:rsid w:val="00F86435"/>
    <w:rsid w:val="00F86552"/>
    <w:rsid w:val="00F867A8"/>
    <w:rsid w:val="00F86A14"/>
    <w:rsid w:val="00F86E66"/>
    <w:rsid w:val="00F86F5B"/>
    <w:rsid w:val="00F87303"/>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97E95"/>
    <w:rsid w:val="00FA0677"/>
    <w:rsid w:val="00FA07CB"/>
    <w:rsid w:val="00FA081F"/>
    <w:rsid w:val="00FA088C"/>
    <w:rsid w:val="00FA08BF"/>
    <w:rsid w:val="00FA08DD"/>
    <w:rsid w:val="00FA0994"/>
    <w:rsid w:val="00FA0A8F"/>
    <w:rsid w:val="00FA0E8B"/>
    <w:rsid w:val="00FA144D"/>
    <w:rsid w:val="00FA17F5"/>
    <w:rsid w:val="00FA180E"/>
    <w:rsid w:val="00FA1BD6"/>
    <w:rsid w:val="00FA1CA1"/>
    <w:rsid w:val="00FA24D9"/>
    <w:rsid w:val="00FA2B01"/>
    <w:rsid w:val="00FA2BA9"/>
    <w:rsid w:val="00FA2F21"/>
    <w:rsid w:val="00FA30CC"/>
    <w:rsid w:val="00FA35CF"/>
    <w:rsid w:val="00FA3626"/>
    <w:rsid w:val="00FA4D8C"/>
    <w:rsid w:val="00FA58E2"/>
    <w:rsid w:val="00FA5CB7"/>
    <w:rsid w:val="00FA6236"/>
    <w:rsid w:val="00FA65A6"/>
    <w:rsid w:val="00FA65F7"/>
    <w:rsid w:val="00FA6779"/>
    <w:rsid w:val="00FA679D"/>
    <w:rsid w:val="00FA6AF7"/>
    <w:rsid w:val="00FA72B6"/>
    <w:rsid w:val="00FA731E"/>
    <w:rsid w:val="00FB0093"/>
    <w:rsid w:val="00FB009B"/>
    <w:rsid w:val="00FB02F7"/>
    <w:rsid w:val="00FB03D1"/>
    <w:rsid w:val="00FB0492"/>
    <w:rsid w:val="00FB0580"/>
    <w:rsid w:val="00FB0A0F"/>
    <w:rsid w:val="00FB0AA6"/>
    <w:rsid w:val="00FB0D98"/>
    <w:rsid w:val="00FB0E5A"/>
    <w:rsid w:val="00FB1789"/>
    <w:rsid w:val="00FB1D63"/>
    <w:rsid w:val="00FB2756"/>
    <w:rsid w:val="00FB27D8"/>
    <w:rsid w:val="00FB2872"/>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C0A77"/>
    <w:rsid w:val="00FC0E4F"/>
    <w:rsid w:val="00FC0F81"/>
    <w:rsid w:val="00FC1113"/>
    <w:rsid w:val="00FC1118"/>
    <w:rsid w:val="00FC166B"/>
    <w:rsid w:val="00FC1797"/>
    <w:rsid w:val="00FC1AFB"/>
    <w:rsid w:val="00FC2029"/>
    <w:rsid w:val="00FC212A"/>
    <w:rsid w:val="00FC23D4"/>
    <w:rsid w:val="00FC2724"/>
    <w:rsid w:val="00FC28EC"/>
    <w:rsid w:val="00FC2C3B"/>
    <w:rsid w:val="00FC2DD2"/>
    <w:rsid w:val="00FC348B"/>
    <w:rsid w:val="00FC38F7"/>
    <w:rsid w:val="00FC3D51"/>
    <w:rsid w:val="00FC4032"/>
    <w:rsid w:val="00FC4325"/>
    <w:rsid w:val="00FC4838"/>
    <w:rsid w:val="00FC48F9"/>
    <w:rsid w:val="00FC4A17"/>
    <w:rsid w:val="00FC4C4A"/>
    <w:rsid w:val="00FC4C90"/>
    <w:rsid w:val="00FC4E91"/>
    <w:rsid w:val="00FC5D53"/>
    <w:rsid w:val="00FC5E2D"/>
    <w:rsid w:val="00FC662A"/>
    <w:rsid w:val="00FC6748"/>
    <w:rsid w:val="00FC7032"/>
    <w:rsid w:val="00FC718D"/>
    <w:rsid w:val="00FC7471"/>
    <w:rsid w:val="00FC74F8"/>
    <w:rsid w:val="00FC7632"/>
    <w:rsid w:val="00FD033A"/>
    <w:rsid w:val="00FD03CC"/>
    <w:rsid w:val="00FD049E"/>
    <w:rsid w:val="00FD0AD2"/>
    <w:rsid w:val="00FD0D01"/>
    <w:rsid w:val="00FD0D04"/>
    <w:rsid w:val="00FD1566"/>
    <w:rsid w:val="00FD174F"/>
    <w:rsid w:val="00FD17EF"/>
    <w:rsid w:val="00FD18B4"/>
    <w:rsid w:val="00FD1F3A"/>
    <w:rsid w:val="00FD1F6D"/>
    <w:rsid w:val="00FD2173"/>
    <w:rsid w:val="00FD2497"/>
    <w:rsid w:val="00FD24BD"/>
    <w:rsid w:val="00FD28B3"/>
    <w:rsid w:val="00FD3451"/>
    <w:rsid w:val="00FD3676"/>
    <w:rsid w:val="00FD4098"/>
    <w:rsid w:val="00FD40C4"/>
    <w:rsid w:val="00FD4262"/>
    <w:rsid w:val="00FD49E3"/>
    <w:rsid w:val="00FD4C6D"/>
    <w:rsid w:val="00FD5704"/>
    <w:rsid w:val="00FD5ACF"/>
    <w:rsid w:val="00FD5FCD"/>
    <w:rsid w:val="00FD6020"/>
    <w:rsid w:val="00FD64D2"/>
    <w:rsid w:val="00FD6846"/>
    <w:rsid w:val="00FD7495"/>
    <w:rsid w:val="00FD7E5E"/>
    <w:rsid w:val="00FE018D"/>
    <w:rsid w:val="00FE02C0"/>
    <w:rsid w:val="00FE0642"/>
    <w:rsid w:val="00FE06ED"/>
    <w:rsid w:val="00FE08BE"/>
    <w:rsid w:val="00FE0C6E"/>
    <w:rsid w:val="00FE0D1D"/>
    <w:rsid w:val="00FE0FB5"/>
    <w:rsid w:val="00FE12F3"/>
    <w:rsid w:val="00FE19C7"/>
    <w:rsid w:val="00FE1CE7"/>
    <w:rsid w:val="00FE214A"/>
    <w:rsid w:val="00FE219D"/>
    <w:rsid w:val="00FE2286"/>
    <w:rsid w:val="00FE22E9"/>
    <w:rsid w:val="00FE2C74"/>
    <w:rsid w:val="00FE2D1D"/>
    <w:rsid w:val="00FE2DD6"/>
    <w:rsid w:val="00FE346C"/>
    <w:rsid w:val="00FE3664"/>
    <w:rsid w:val="00FE3673"/>
    <w:rsid w:val="00FE3BF0"/>
    <w:rsid w:val="00FE4377"/>
    <w:rsid w:val="00FE4503"/>
    <w:rsid w:val="00FE49AB"/>
    <w:rsid w:val="00FE4B71"/>
    <w:rsid w:val="00FE523E"/>
    <w:rsid w:val="00FE532A"/>
    <w:rsid w:val="00FE5A05"/>
    <w:rsid w:val="00FE5D24"/>
    <w:rsid w:val="00FE5F19"/>
    <w:rsid w:val="00FE63DB"/>
    <w:rsid w:val="00FE6507"/>
    <w:rsid w:val="00FE6A41"/>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cs="Courier New"/>
      <w:szCs w:val="20"/>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table" w:styleId="Table3Deffects1">
    <w:name w:val="Table 3D effects 1"/>
    <w:basedOn w:val="TableNormal"/>
    <w:rsid w:val="003E5773"/>
    <w:pPr>
      <w:widowControl w:val="0"/>
      <w:wordWrap w:val="0"/>
      <w:autoSpaceDE w:val="0"/>
      <w:autoSpaceDN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5C633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cs="Courier New"/>
      <w:szCs w:val="20"/>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table" w:styleId="Table3Deffects1">
    <w:name w:val="Table 3D effects 1"/>
    <w:basedOn w:val="TableNormal"/>
    <w:rsid w:val="003E5773"/>
    <w:pPr>
      <w:widowControl w:val="0"/>
      <w:wordWrap w:val="0"/>
      <w:autoSpaceDE w:val="0"/>
      <w:autoSpaceDN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5C63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483619">
      <w:bodyDiv w:val="1"/>
      <w:marLeft w:val="0"/>
      <w:marRight w:val="0"/>
      <w:marTop w:val="0"/>
      <w:marBottom w:val="0"/>
      <w:divBdr>
        <w:top w:val="none" w:sz="0" w:space="0" w:color="auto"/>
        <w:left w:val="none" w:sz="0" w:space="0" w:color="auto"/>
        <w:bottom w:val="none" w:sz="0" w:space="0" w:color="auto"/>
        <w:right w:val="none" w:sz="0" w:space="0" w:color="auto"/>
      </w:divBdr>
      <w:divsChild>
        <w:div w:id="174349321">
          <w:marLeft w:val="3240"/>
          <w:marRight w:val="0"/>
          <w:marTop w:val="67"/>
          <w:marBottom w:val="0"/>
          <w:divBdr>
            <w:top w:val="none" w:sz="0" w:space="0" w:color="auto"/>
            <w:left w:val="none" w:sz="0" w:space="0" w:color="auto"/>
            <w:bottom w:val="none" w:sz="0" w:space="0" w:color="auto"/>
            <w:right w:val="none" w:sz="0" w:space="0" w:color="auto"/>
          </w:divBdr>
        </w:div>
        <w:div w:id="309865852">
          <w:marLeft w:val="3240"/>
          <w:marRight w:val="0"/>
          <w:marTop w:val="67"/>
          <w:marBottom w:val="0"/>
          <w:divBdr>
            <w:top w:val="none" w:sz="0" w:space="0" w:color="auto"/>
            <w:left w:val="none" w:sz="0" w:space="0" w:color="auto"/>
            <w:bottom w:val="none" w:sz="0" w:space="0" w:color="auto"/>
            <w:right w:val="none" w:sz="0" w:space="0" w:color="auto"/>
          </w:divBdr>
        </w:div>
        <w:div w:id="476651311">
          <w:marLeft w:val="1166"/>
          <w:marRight w:val="0"/>
          <w:marTop w:val="86"/>
          <w:marBottom w:val="0"/>
          <w:divBdr>
            <w:top w:val="none" w:sz="0" w:space="0" w:color="auto"/>
            <w:left w:val="none" w:sz="0" w:space="0" w:color="auto"/>
            <w:bottom w:val="none" w:sz="0" w:space="0" w:color="auto"/>
            <w:right w:val="none" w:sz="0" w:space="0" w:color="auto"/>
          </w:divBdr>
        </w:div>
        <w:div w:id="752825422">
          <w:marLeft w:val="3960"/>
          <w:marRight w:val="0"/>
          <w:marTop w:val="67"/>
          <w:marBottom w:val="0"/>
          <w:divBdr>
            <w:top w:val="none" w:sz="0" w:space="0" w:color="auto"/>
            <w:left w:val="none" w:sz="0" w:space="0" w:color="auto"/>
            <w:bottom w:val="none" w:sz="0" w:space="0" w:color="auto"/>
            <w:right w:val="none" w:sz="0" w:space="0" w:color="auto"/>
          </w:divBdr>
        </w:div>
        <w:div w:id="770121756">
          <w:marLeft w:val="2520"/>
          <w:marRight w:val="0"/>
          <w:marTop w:val="67"/>
          <w:marBottom w:val="0"/>
          <w:divBdr>
            <w:top w:val="none" w:sz="0" w:space="0" w:color="auto"/>
            <w:left w:val="none" w:sz="0" w:space="0" w:color="auto"/>
            <w:bottom w:val="none" w:sz="0" w:space="0" w:color="auto"/>
            <w:right w:val="none" w:sz="0" w:space="0" w:color="auto"/>
          </w:divBdr>
        </w:div>
        <w:div w:id="873427789">
          <w:marLeft w:val="3240"/>
          <w:marRight w:val="0"/>
          <w:marTop w:val="67"/>
          <w:marBottom w:val="0"/>
          <w:divBdr>
            <w:top w:val="none" w:sz="0" w:space="0" w:color="auto"/>
            <w:left w:val="none" w:sz="0" w:space="0" w:color="auto"/>
            <w:bottom w:val="none" w:sz="0" w:space="0" w:color="auto"/>
            <w:right w:val="none" w:sz="0" w:space="0" w:color="auto"/>
          </w:divBdr>
        </w:div>
        <w:div w:id="971713721">
          <w:marLeft w:val="2520"/>
          <w:marRight w:val="0"/>
          <w:marTop w:val="67"/>
          <w:marBottom w:val="0"/>
          <w:divBdr>
            <w:top w:val="none" w:sz="0" w:space="0" w:color="auto"/>
            <w:left w:val="none" w:sz="0" w:space="0" w:color="auto"/>
            <w:bottom w:val="none" w:sz="0" w:space="0" w:color="auto"/>
            <w:right w:val="none" w:sz="0" w:space="0" w:color="auto"/>
          </w:divBdr>
        </w:div>
        <w:div w:id="1097601504">
          <w:marLeft w:val="3240"/>
          <w:marRight w:val="0"/>
          <w:marTop w:val="67"/>
          <w:marBottom w:val="0"/>
          <w:divBdr>
            <w:top w:val="none" w:sz="0" w:space="0" w:color="auto"/>
            <w:left w:val="none" w:sz="0" w:space="0" w:color="auto"/>
            <w:bottom w:val="none" w:sz="0" w:space="0" w:color="auto"/>
            <w:right w:val="none" w:sz="0" w:space="0" w:color="auto"/>
          </w:divBdr>
        </w:div>
        <w:div w:id="1171722963">
          <w:marLeft w:val="3240"/>
          <w:marRight w:val="0"/>
          <w:marTop w:val="67"/>
          <w:marBottom w:val="0"/>
          <w:divBdr>
            <w:top w:val="none" w:sz="0" w:space="0" w:color="auto"/>
            <w:left w:val="none" w:sz="0" w:space="0" w:color="auto"/>
            <w:bottom w:val="none" w:sz="0" w:space="0" w:color="auto"/>
            <w:right w:val="none" w:sz="0" w:space="0" w:color="auto"/>
          </w:divBdr>
        </w:div>
        <w:div w:id="1326058289">
          <w:marLeft w:val="3240"/>
          <w:marRight w:val="0"/>
          <w:marTop w:val="67"/>
          <w:marBottom w:val="0"/>
          <w:divBdr>
            <w:top w:val="none" w:sz="0" w:space="0" w:color="auto"/>
            <w:left w:val="none" w:sz="0" w:space="0" w:color="auto"/>
            <w:bottom w:val="none" w:sz="0" w:space="0" w:color="auto"/>
            <w:right w:val="none" w:sz="0" w:space="0" w:color="auto"/>
          </w:divBdr>
        </w:div>
        <w:div w:id="1907256498">
          <w:marLeft w:val="2520"/>
          <w:marRight w:val="0"/>
          <w:marTop w:val="67"/>
          <w:marBottom w:val="0"/>
          <w:divBdr>
            <w:top w:val="none" w:sz="0" w:space="0" w:color="auto"/>
            <w:left w:val="none" w:sz="0" w:space="0" w:color="auto"/>
            <w:bottom w:val="none" w:sz="0" w:space="0" w:color="auto"/>
            <w:right w:val="none" w:sz="0" w:space="0" w:color="auto"/>
          </w:divBdr>
        </w:div>
        <w:div w:id="2064213424">
          <w:marLeft w:val="1987"/>
          <w:marRight w:val="0"/>
          <w:marTop w:val="77"/>
          <w:marBottom w:val="0"/>
          <w:divBdr>
            <w:top w:val="none" w:sz="0" w:space="0" w:color="auto"/>
            <w:left w:val="none" w:sz="0" w:space="0" w:color="auto"/>
            <w:bottom w:val="none" w:sz="0" w:space="0" w:color="auto"/>
            <w:right w:val="none" w:sz="0" w:space="0" w:color="auto"/>
          </w:divBdr>
        </w:div>
      </w:divsChild>
    </w:div>
    <w:div w:id="41177711">
      <w:bodyDiv w:val="1"/>
      <w:marLeft w:val="0"/>
      <w:marRight w:val="0"/>
      <w:marTop w:val="0"/>
      <w:marBottom w:val="0"/>
      <w:divBdr>
        <w:top w:val="none" w:sz="0" w:space="0" w:color="auto"/>
        <w:left w:val="none" w:sz="0" w:space="0" w:color="auto"/>
        <w:bottom w:val="none" w:sz="0" w:space="0" w:color="auto"/>
        <w:right w:val="none" w:sz="0" w:space="0" w:color="auto"/>
      </w:divBdr>
      <w:divsChild>
        <w:div w:id="46613482">
          <w:marLeft w:val="3240"/>
          <w:marRight w:val="0"/>
          <w:marTop w:val="62"/>
          <w:marBottom w:val="0"/>
          <w:divBdr>
            <w:top w:val="none" w:sz="0" w:space="0" w:color="auto"/>
            <w:left w:val="none" w:sz="0" w:space="0" w:color="auto"/>
            <w:bottom w:val="none" w:sz="0" w:space="0" w:color="auto"/>
            <w:right w:val="none" w:sz="0" w:space="0" w:color="auto"/>
          </w:divBdr>
        </w:div>
        <w:div w:id="365179066">
          <w:marLeft w:val="1987"/>
          <w:marRight w:val="0"/>
          <w:marTop w:val="72"/>
          <w:marBottom w:val="0"/>
          <w:divBdr>
            <w:top w:val="none" w:sz="0" w:space="0" w:color="auto"/>
            <w:left w:val="none" w:sz="0" w:space="0" w:color="auto"/>
            <w:bottom w:val="none" w:sz="0" w:space="0" w:color="auto"/>
            <w:right w:val="none" w:sz="0" w:space="0" w:color="auto"/>
          </w:divBdr>
        </w:div>
        <w:div w:id="644429618">
          <w:marLeft w:val="2520"/>
          <w:marRight w:val="0"/>
          <w:marTop w:val="62"/>
          <w:marBottom w:val="0"/>
          <w:divBdr>
            <w:top w:val="none" w:sz="0" w:space="0" w:color="auto"/>
            <w:left w:val="none" w:sz="0" w:space="0" w:color="auto"/>
            <w:bottom w:val="none" w:sz="0" w:space="0" w:color="auto"/>
            <w:right w:val="none" w:sz="0" w:space="0" w:color="auto"/>
          </w:divBdr>
        </w:div>
        <w:div w:id="675377627">
          <w:marLeft w:val="2520"/>
          <w:marRight w:val="0"/>
          <w:marTop w:val="62"/>
          <w:marBottom w:val="0"/>
          <w:divBdr>
            <w:top w:val="none" w:sz="0" w:space="0" w:color="auto"/>
            <w:left w:val="none" w:sz="0" w:space="0" w:color="auto"/>
            <w:bottom w:val="none" w:sz="0" w:space="0" w:color="auto"/>
            <w:right w:val="none" w:sz="0" w:space="0" w:color="auto"/>
          </w:divBdr>
        </w:div>
        <w:div w:id="705447524">
          <w:marLeft w:val="3240"/>
          <w:marRight w:val="0"/>
          <w:marTop w:val="62"/>
          <w:marBottom w:val="0"/>
          <w:divBdr>
            <w:top w:val="none" w:sz="0" w:space="0" w:color="auto"/>
            <w:left w:val="none" w:sz="0" w:space="0" w:color="auto"/>
            <w:bottom w:val="none" w:sz="0" w:space="0" w:color="auto"/>
            <w:right w:val="none" w:sz="0" w:space="0" w:color="auto"/>
          </w:divBdr>
        </w:div>
        <w:div w:id="1257439870">
          <w:marLeft w:val="2520"/>
          <w:marRight w:val="0"/>
          <w:marTop w:val="62"/>
          <w:marBottom w:val="0"/>
          <w:divBdr>
            <w:top w:val="none" w:sz="0" w:space="0" w:color="auto"/>
            <w:left w:val="none" w:sz="0" w:space="0" w:color="auto"/>
            <w:bottom w:val="none" w:sz="0" w:space="0" w:color="auto"/>
            <w:right w:val="none" w:sz="0" w:space="0" w:color="auto"/>
          </w:divBdr>
        </w:div>
        <w:div w:id="1370648824">
          <w:marLeft w:val="2520"/>
          <w:marRight w:val="0"/>
          <w:marTop w:val="62"/>
          <w:marBottom w:val="0"/>
          <w:divBdr>
            <w:top w:val="none" w:sz="0" w:space="0" w:color="auto"/>
            <w:left w:val="none" w:sz="0" w:space="0" w:color="auto"/>
            <w:bottom w:val="none" w:sz="0" w:space="0" w:color="auto"/>
            <w:right w:val="none" w:sz="0" w:space="0" w:color="auto"/>
          </w:divBdr>
        </w:div>
        <w:div w:id="1468814697">
          <w:marLeft w:val="1166"/>
          <w:marRight w:val="0"/>
          <w:marTop w:val="82"/>
          <w:marBottom w:val="0"/>
          <w:divBdr>
            <w:top w:val="none" w:sz="0" w:space="0" w:color="auto"/>
            <w:left w:val="none" w:sz="0" w:space="0" w:color="auto"/>
            <w:bottom w:val="none" w:sz="0" w:space="0" w:color="auto"/>
            <w:right w:val="none" w:sz="0" w:space="0" w:color="auto"/>
          </w:divBdr>
        </w:div>
        <w:div w:id="1527451762">
          <w:marLeft w:val="1987"/>
          <w:marRight w:val="0"/>
          <w:marTop w:val="72"/>
          <w:marBottom w:val="0"/>
          <w:divBdr>
            <w:top w:val="none" w:sz="0" w:space="0" w:color="auto"/>
            <w:left w:val="none" w:sz="0" w:space="0" w:color="auto"/>
            <w:bottom w:val="none" w:sz="0" w:space="0" w:color="auto"/>
            <w:right w:val="none" w:sz="0" w:space="0" w:color="auto"/>
          </w:divBdr>
        </w:div>
        <w:div w:id="1643075009">
          <w:marLeft w:val="2520"/>
          <w:marRight w:val="0"/>
          <w:marTop w:val="62"/>
          <w:marBottom w:val="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9246777">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49559781">
      <w:bodyDiv w:val="1"/>
      <w:marLeft w:val="0"/>
      <w:marRight w:val="0"/>
      <w:marTop w:val="0"/>
      <w:marBottom w:val="0"/>
      <w:divBdr>
        <w:top w:val="none" w:sz="0" w:space="0" w:color="auto"/>
        <w:left w:val="none" w:sz="0" w:space="0" w:color="auto"/>
        <w:bottom w:val="none" w:sz="0" w:space="0" w:color="auto"/>
        <w:right w:val="none" w:sz="0" w:space="0" w:color="auto"/>
      </w:divBdr>
      <w:divsChild>
        <w:div w:id="277028348">
          <w:marLeft w:val="446"/>
          <w:marRight w:val="0"/>
          <w:marTop w:val="240"/>
          <w:marBottom w:val="0"/>
          <w:divBdr>
            <w:top w:val="none" w:sz="0" w:space="0" w:color="auto"/>
            <w:left w:val="none" w:sz="0" w:space="0" w:color="auto"/>
            <w:bottom w:val="none" w:sz="0" w:space="0" w:color="auto"/>
            <w:right w:val="none" w:sz="0" w:space="0" w:color="auto"/>
          </w:divBdr>
        </w:div>
        <w:div w:id="350574376">
          <w:marLeft w:val="446"/>
          <w:marRight w:val="0"/>
          <w:marTop w:val="240"/>
          <w:marBottom w:val="0"/>
          <w:divBdr>
            <w:top w:val="none" w:sz="0" w:space="0" w:color="auto"/>
            <w:left w:val="none" w:sz="0" w:space="0" w:color="auto"/>
            <w:bottom w:val="none" w:sz="0" w:space="0" w:color="auto"/>
            <w:right w:val="none" w:sz="0" w:space="0" w:color="auto"/>
          </w:divBdr>
        </w:div>
        <w:div w:id="1260405461">
          <w:marLeft w:val="1296"/>
          <w:marRight w:val="0"/>
          <w:marTop w:val="96"/>
          <w:marBottom w:val="0"/>
          <w:divBdr>
            <w:top w:val="none" w:sz="0" w:space="0" w:color="auto"/>
            <w:left w:val="none" w:sz="0" w:space="0" w:color="auto"/>
            <w:bottom w:val="none" w:sz="0" w:space="0" w:color="auto"/>
            <w:right w:val="none" w:sz="0" w:space="0" w:color="auto"/>
          </w:divBdr>
        </w:div>
        <w:div w:id="1270428789">
          <w:marLeft w:val="1296"/>
          <w:marRight w:val="0"/>
          <w:marTop w:val="96"/>
          <w:marBottom w:val="0"/>
          <w:divBdr>
            <w:top w:val="none" w:sz="0" w:space="0" w:color="auto"/>
            <w:left w:val="none" w:sz="0" w:space="0" w:color="auto"/>
            <w:bottom w:val="none" w:sz="0" w:space="0" w:color="auto"/>
            <w:right w:val="none" w:sz="0" w:space="0" w:color="auto"/>
          </w:divBdr>
        </w:div>
      </w:divsChild>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19776">
      <w:bodyDiv w:val="1"/>
      <w:marLeft w:val="0"/>
      <w:marRight w:val="0"/>
      <w:marTop w:val="0"/>
      <w:marBottom w:val="0"/>
      <w:divBdr>
        <w:top w:val="none" w:sz="0" w:space="0" w:color="auto"/>
        <w:left w:val="none" w:sz="0" w:space="0" w:color="auto"/>
        <w:bottom w:val="none" w:sz="0" w:space="0" w:color="auto"/>
        <w:right w:val="none" w:sz="0" w:space="0" w:color="auto"/>
      </w:divBdr>
      <w:divsChild>
        <w:div w:id="1134832807">
          <w:marLeft w:val="2290"/>
          <w:marRight w:val="0"/>
          <w:marTop w:val="58"/>
          <w:marBottom w:val="58"/>
          <w:divBdr>
            <w:top w:val="none" w:sz="0" w:space="0" w:color="auto"/>
            <w:left w:val="none" w:sz="0" w:space="0" w:color="auto"/>
            <w:bottom w:val="none" w:sz="0" w:space="0" w:color="auto"/>
            <w:right w:val="none" w:sz="0" w:space="0" w:color="auto"/>
          </w:divBdr>
        </w:div>
        <w:div w:id="1600677142">
          <w:marLeft w:val="2290"/>
          <w:marRight w:val="0"/>
          <w:marTop w:val="58"/>
          <w:marBottom w:val="58"/>
          <w:divBdr>
            <w:top w:val="none" w:sz="0" w:space="0" w:color="auto"/>
            <w:left w:val="none" w:sz="0" w:space="0" w:color="auto"/>
            <w:bottom w:val="none" w:sz="0" w:space="0" w:color="auto"/>
            <w:right w:val="none" w:sz="0" w:space="0" w:color="auto"/>
          </w:divBdr>
        </w:div>
        <w:div w:id="1821455727">
          <w:marLeft w:val="1613"/>
          <w:marRight w:val="0"/>
          <w:marTop w:val="67"/>
          <w:marBottom w:val="67"/>
          <w:divBdr>
            <w:top w:val="none" w:sz="0" w:space="0" w:color="auto"/>
            <w:left w:val="none" w:sz="0" w:space="0" w:color="auto"/>
            <w:bottom w:val="none" w:sz="0" w:space="0" w:color="auto"/>
            <w:right w:val="none" w:sz="0" w:space="0" w:color="auto"/>
          </w:divBdr>
        </w:div>
      </w:divsChild>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639428">
      <w:bodyDiv w:val="1"/>
      <w:marLeft w:val="0"/>
      <w:marRight w:val="0"/>
      <w:marTop w:val="0"/>
      <w:marBottom w:val="0"/>
      <w:divBdr>
        <w:top w:val="none" w:sz="0" w:space="0" w:color="auto"/>
        <w:left w:val="none" w:sz="0" w:space="0" w:color="auto"/>
        <w:bottom w:val="none" w:sz="0" w:space="0" w:color="auto"/>
        <w:right w:val="none" w:sz="0" w:space="0" w:color="auto"/>
      </w:divBdr>
      <w:divsChild>
        <w:div w:id="130097355">
          <w:marLeft w:val="1886"/>
          <w:marRight w:val="0"/>
          <w:marTop w:val="67"/>
          <w:marBottom w:val="0"/>
          <w:divBdr>
            <w:top w:val="none" w:sz="0" w:space="0" w:color="auto"/>
            <w:left w:val="none" w:sz="0" w:space="0" w:color="auto"/>
            <w:bottom w:val="none" w:sz="0" w:space="0" w:color="auto"/>
            <w:right w:val="none" w:sz="0" w:space="0" w:color="auto"/>
          </w:divBdr>
        </w:div>
        <w:div w:id="1371342028">
          <w:marLeft w:val="1886"/>
          <w:marRight w:val="0"/>
          <w:marTop w:val="67"/>
          <w:marBottom w:val="0"/>
          <w:divBdr>
            <w:top w:val="none" w:sz="0" w:space="0" w:color="auto"/>
            <w:left w:val="none" w:sz="0" w:space="0" w:color="auto"/>
            <w:bottom w:val="none" w:sz="0" w:space="0" w:color="auto"/>
            <w:right w:val="none" w:sz="0" w:space="0" w:color="auto"/>
          </w:divBdr>
        </w:div>
        <w:div w:id="1992441608">
          <w:marLeft w:val="1267"/>
          <w:marRight w:val="0"/>
          <w:marTop w:val="77"/>
          <w:marBottom w:val="0"/>
          <w:divBdr>
            <w:top w:val="none" w:sz="0" w:space="0" w:color="auto"/>
            <w:left w:val="none" w:sz="0" w:space="0" w:color="auto"/>
            <w:bottom w:val="none" w:sz="0" w:space="0" w:color="auto"/>
            <w:right w:val="none" w:sz="0" w:space="0" w:color="auto"/>
          </w:divBdr>
        </w:div>
      </w:divsChild>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7470386">
      <w:bodyDiv w:val="1"/>
      <w:marLeft w:val="0"/>
      <w:marRight w:val="0"/>
      <w:marTop w:val="0"/>
      <w:marBottom w:val="0"/>
      <w:divBdr>
        <w:top w:val="none" w:sz="0" w:space="0" w:color="auto"/>
        <w:left w:val="none" w:sz="0" w:space="0" w:color="auto"/>
        <w:bottom w:val="none" w:sz="0" w:space="0" w:color="auto"/>
        <w:right w:val="none" w:sz="0" w:space="0" w:color="auto"/>
      </w:divBdr>
      <w:divsChild>
        <w:div w:id="632908818">
          <w:marLeft w:val="432"/>
          <w:marRight w:val="0"/>
          <w:marTop w:val="96"/>
          <w:marBottom w:val="96"/>
          <w:divBdr>
            <w:top w:val="none" w:sz="0" w:space="0" w:color="auto"/>
            <w:left w:val="none" w:sz="0" w:space="0" w:color="auto"/>
            <w:bottom w:val="none" w:sz="0" w:space="0" w:color="auto"/>
            <w:right w:val="none" w:sz="0" w:space="0" w:color="auto"/>
          </w:divBdr>
        </w:div>
      </w:divsChild>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6655748">
      <w:bodyDiv w:val="1"/>
      <w:marLeft w:val="0"/>
      <w:marRight w:val="0"/>
      <w:marTop w:val="0"/>
      <w:marBottom w:val="0"/>
      <w:divBdr>
        <w:top w:val="none" w:sz="0" w:space="0" w:color="auto"/>
        <w:left w:val="none" w:sz="0" w:space="0" w:color="auto"/>
        <w:bottom w:val="none" w:sz="0" w:space="0" w:color="auto"/>
        <w:right w:val="none" w:sz="0" w:space="0" w:color="auto"/>
      </w:divBdr>
      <w:divsChild>
        <w:div w:id="827207133">
          <w:marLeft w:val="1138"/>
          <w:marRight w:val="0"/>
          <w:marTop w:val="86"/>
          <w:marBottom w:val="86"/>
          <w:divBdr>
            <w:top w:val="none" w:sz="0" w:space="0" w:color="auto"/>
            <w:left w:val="none" w:sz="0" w:space="0" w:color="auto"/>
            <w:bottom w:val="none" w:sz="0" w:space="0" w:color="auto"/>
            <w:right w:val="none" w:sz="0" w:space="0" w:color="auto"/>
          </w:divBdr>
        </w:div>
        <w:div w:id="1212618171">
          <w:marLeft w:val="1138"/>
          <w:marRight w:val="0"/>
          <w:marTop w:val="86"/>
          <w:marBottom w:val="86"/>
          <w:divBdr>
            <w:top w:val="none" w:sz="0" w:space="0" w:color="auto"/>
            <w:left w:val="none" w:sz="0" w:space="0" w:color="auto"/>
            <w:bottom w:val="none" w:sz="0" w:space="0" w:color="auto"/>
            <w:right w:val="none" w:sz="0" w:space="0" w:color="auto"/>
          </w:divBdr>
        </w:div>
      </w:divsChild>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8467883">
      <w:bodyDiv w:val="1"/>
      <w:marLeft w:val="0"/>
      <w:marRight w:val="0"/>
      <w:marTop w:val="0"/>
      <w:marBottom w:val="0"/>
      <w:divBdr>
        <w:top w:val="none" w:sz="0" w:space="0" w:color="auto"/>
        <w:left w:val="none" w:sz="0" w:space="0" w:color="auto"/>
        <w:bottom w:val="none" w:sz="0" w:space="0" w:color="auto"/>
        <w:right w:val="none" w:sz="0" w:space="0" w:color="auto"/>
      </w:divBdr>
      <w:divsChild>
        <w:div w:id="912357419">
          <w:marLeft w:val="432"/>
          <w:marRight w:val="0"/>
          <w:marTop w:val="96"/>
          <w:marBottom w:val="96"/>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15008615">
      <w:bodyDiv w:val="1"/>
      <w:marLeft w:val="0"/>
      <w:marRight w:val="0"/>
      <w:marTop w:val="0"/>
      <w:marBottom w:val="0"/>
      <w:divBdr>
        <w:top w:val="none" w:sz="0" w:space="0" w:color="auto"/>
        <w:left w:val="none" w:sz="0" w:space="0" w:color="auto"/>
        <w:bottom w:val="none" w:sz="0" w:space="0" w:color="auto"/>
        <w:right w:val="none" w:sz="0" w:space="0" w:color="auto"/>
      </w:divBdr>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69618316">
      <w:bodyDiv w:val="1"/>
      <w:marLeft w:val="0"/>
      <w:marRight w:val="0"/>
      <w:marTop w:val="0"/>
      <w:marBottom w:val="0"/>
      <w:divBdr>
        <w:top w:val="none" w:sz="0" w:space="0" w:color="auto"/>
        <w:left w:val="none" w:sz="0" w:space="0" w:color="auto"/>
        <w:bottom w:val="none" w:sz="0" w:space="0" w:color="auto"/>
        <w:right w:val="none" w:sz="0" w:space="0" w:color="auto"/>
      </w:divBdr>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3255875">
      <w:bodyDiv w:val="1"/>
      <w:marLeft w:val="0"/>
      <w:marRight w:val="0"/>
      <w:marTop w:val="0"/>
      <w:marBottom w:val="0"/>
      <w:divBdr>
        <w:top w:val="none" w:sz="0" w:space="0" w:color="auto"/>
        <w:left w:val="none" w:sz="0" w:space="0" w:color="auto"/>
        <w:bottom w:val="none" w:sz="0" w:space="0" w:color="auto"/>
        <w:right w:val="none" w:sz="0" w:space="0" w:color="auto"/>
      </w:divBdr>
      <w:divsChild>
        <w:div w:id="979503898">
          <w:marLeft w:val="1022"/>
          <w:marRight w:val="0"/>
          <w:marTop w:val="86"/>
          <w:marBottom w:val="86"/>
          <w:divBdr>
            <w:top w:val="none" w:sz="0" w:space="0" w:color="auto"/>
            <w:left w:val="none" w:sz="0" w:space="0" w:color="auto"/>
            <w:bottom w:val="none" w:sz="0" w:space="0" w:color="auto"/>
            <w:right w:val="none" w:sz="0" w:space="0" w:color="auto"/>
          </w:divBdr>
        </w:div>
        <w:div w:id="1349411851">
          <w:marLeft w:val="1022"/>
          <w:marRight w:val="0"/>
          <w:marTop w:val="86"/>
          <w:marBottom w:val="86"/>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82792301">
      <w:bodyDiv w:val="1"/>
      <w:marLeft w:val="0"/>
      <w:marRight w:val="0"/>
      <w:marTop w:val="0"/>
      <w:marBottom w:val="0"/>
      <w:divBdr>
        <w:top w:val="none" w:sz="0" w:space="0" w:color="auto"/>
        <w:left w:val="none" w:sz="0" w:space="0" w:color="auto"/>
        <w:bottom w:val="none" w:sz="0" w:space="0" w:color="auto"/>
        <w:right w:val="none" w:sz="0" w:space="0" w:color="auto"/>
      </w:divBdr>
      <w:divsChild>
        <w:div w:id="802967101">
          <w:marLeft w:val="1814"/>
          <w:marRight w:val="0"/>
          <w:marTop w:val="77"/>
          <w:marBottom w:val="0"/>
          <w:divBdr>
            <w:top w:val="none" w:sz="0" w:space="0" w:color="auto"/>
            <w:left w:val="none" w:sz="0" w:space="0" w:color="auto"/>
            <w:bottom w:val="none" w:sz="0" w:space="0" w:color="auto"/>
            <w:right w:val="none" w:sz="0" w:space="0" w:color="auto"/>
          </w:divBdr>
        </w:div>
        <w:div w:id="1491093764">
          <w:marLeft w:val="2534"/>
          <w:marRight w:val="0"/>
          <w:marTop w:val="67"/>
          <w:marBottom w:val="0"/>
          <w:divBdr>
            <w:top w:val="none" w:sz="0" w:space="0" w:color="auto"/>
            <w:left w:val="none" w:sz="0" w:space="0" w:color="auto"/>
            <w:bottom w:val="none" w:sz="0" w:space="0" w:color="auto"/>
            <w:right w:val="none" w:sz="0" w:space="0" w:color="auto"/>
          </w:divBdr>
        </w:div>
        <w:div w:id="1521745942">
          <w:marLeft w:val="2534"/>
          <w:marRight w:val="0"/>
          <w:marTop w:val="67"/>
          <w:marBottom w:val="0"/>
          <w:divBdr>
            <w:top w:val="none" w:sz="0" w:space="0" w:color="auto"/>
            <w:left w:val="none" w:sz="0" w:space="0" w:color="auto"/>
            <w:bottom w:val="none" w:sz="0" w:space="0" w:color="auto"/>
            <w:right w:val="none" w:sz="0" w:space="0" w:color="auto"/>
          </w:divBdr>
        </w:div>
        <w:div w:id="1705640718">
          <w:marLeft w:val="2534"/>
          <w:marRight w:val="0"/>
          <w:marTop w:val="67"/>
          <w:marBottom w:val="0"/>
          <w:divBdr>
            <w:top w:val="none" w:sz="0" w:space="0" w:color="auto"/>
            <w:left w:val="none" w:sz="0" w:space="0" w:color="auto"/>
            <w:bottom w:val="none" w:sz="0" w:space="0" w:color="auto"/>
            <w:right w:val="none" w:sz="0" w:space="0" w:color="auto"/>
          </w:divBdr>
        </w:div>
        <w:div w:id="2056199906">
          <w:marLeft w:val="2534"/>
          <w:marRight w:val="0"/>
          <w:marTop w:val="67"/>
          <w:marBottom w:val="0"/>
          <w:divBdr>
            <w:top w:val="none" w:sz="0" w:space="0" w:color="auto"/>
            <w:left w:val="none" w:sz="0" w:space="0" w:color="auto"/>
            <w:bottom w:val="none" w:sz="0" w:space="0" w:color="auto"/>
            <w:right w:val="none" w:sz="0" w:space="0" w:color="auto"/>
          </w:divBdr>
        </w:div>
      </w:divsChild>
    </w:div>
    <w:div w:id="913202317">
      <w:bodyDiv w:val="1"/>
      <w:marLeft w:val="0"/>
      <w:marRight w:val="0"/>
      <w:marTop w:val="0"/>
      <w:marBottom w:val="0"/>
      <w:divBdr>
        <w:top w:val="none" w:sz="0" w:space="0" w:color="auto"/>
        <w:left w:val="none" w:sz="0" w:space="0" w:color="auto"/>
        <w:bottom w:val="none" w:sz="0" w:space="0" w:color="auto"/>
        <w:right w:val="none" w:sz="0" w:space="0" w:color="auto"/>
      </w:divBdr>
      <w:divsChild>
        <w:div w:id="1975943065">
          <w:marLeft w:val="432"/>
          <w:marRight w:val="0"/>
          <w:marTop w:val="96"/>
          <w:marBottom w:val="96"/>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27924549">
      <w:bodyDiv w:val="1"/>
      <w:marLeft w:val="0"/>
      <w:marRight w:val="0"/>
      <w:marTop w:val="0"/>
      <w:marBottom w:val="0"/>
      <w:divBdr>
        <w:top w:val="none" w:sz="0" w:space="0" w:color="auto"/>
        <w:left w:val="none" w:sz="0" w:space="0" w:color="auto"/>
        <w:bottom w:val="none" w:sz="0" w:space="0" w:color="auto"/>
        <w:right w:val="none" w:sz="0" w:space="0" w:color="auto"/>
      </w:divBdr>
      <w:divsChild>
        <w:div w:id="358550293">
          <w:marLeft w:val="1138"/>
          <w:marRight w:val="0"/>
          <w:marTop w:val="86"/>
          <w:marBottom w:val="86"/>
          <w:divBdr>
            <w:top w:val="none" w:sz="0" w:space="0" w:color="auto"/>
            <w:left w:val="none" w:sz="0" w:space="0" w:color="auto"/>
            <w:bottom w:val="none" w:sz="0" w:space="0" w:color="auto"/>
            <w:right w:val="none" w:sz="0" w:space="0" w:color="auto"/>
          </w:divBdr>
        </w:div>
        <w:div w:id="567375848">
          <w:marLeft w:val="1138"/>
          <w:marRight w:val="0"/>
          <w:marTop w:val="86"/>
          <w:marBottom w:val="86"/>
          <w:divBdr>
            <w:top w:val="none" w:sz="0" w:space="0" w:color="auto"/>
            <w:left w:val="none" w:sz="0" w:space="0" w:color="auto"/>
            <w:bottom w:val="none" w:sz="0" w:space="0" w:color="auto"/>
            <w:right w:val="none" w:sz="0" w:space="0" w:color="auto"/>
          </w:divBdr>
        </w:div>
        <w:div w:id="696733537">
          <w:marLeft w:val="1138"/>
          <w:marRight w:val="0"/>
          <w:marTop w:val="86"/>
          <w:marBottom w:val="86"/>
          <w:divBdr>
            <w:top w:val="none" w:sz="0" w:space="0" w:color="auto"/>
            <w:left w:val="none" w:sz="0" w:space="0" w:color="auto"/>
            <w:bottom w:val="none" w:sz="0" w:space="0" w:color="auto"/>
            <w:right w:val="none" w:sz="0" w:space="0" w:color="auto"/>
          </w:divBdr>
        </w:div>
        <w:div w:id="1295479020">
          <w:marLeft w:val="1138"/>
          <w:marRight w:val="0"/>
          <w:marTop w:val="86"/>
          <w:marBottom w:val="86"/>
          <w:divBdr>
            <w:top w:val="none" w:sz="0" w:space="0" w:color="auto"/>
            <w:left w:val="none" w:sz="0" w:space="0" w:color="auto"/>
            <w:bottom w:val="none" w:sz="0" w:space="0" w:color="auto"/>
            <w:right w:val="none" w:sz="0" w:space="0" w:color="auto"/>
          </w:divBdr>
        </w:div>
        <w:div w:id="1401442933">
          <w:marLeft w:val="1138"/>
          <w:marRight w:val="0"/>
          <w:marTop w:val="86"/>
          <w:marBottom w:val="86"/>
          <w:divBdr>
            <w:top w:val="none" w:sz="0" w:space="0" w:color="auto"/>
            <w:left w:val="none" w:sz="0" w:space="0" w:color="auto"/>
            <w:bottom w:val="none" w:sz="0" w:space="0" w:color="auto"/>
            <w:right w:val="none" w:sz="0" w:space="0" w:color="auto"/>
          </w:divBdr>
        </w:div>
      </w:divsChild>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0097166">
      <w:bodyDiv w:val="1"/>
      <w:marLeft w:val="0"/>
      <w:marRight w:val="0"/>
      <w:marTop w:val="0"/>
      <w:marBottom w:val="0"/>
      <w:divBdr>
        <w:top w:val="none" w:sz="0" w:space="0" w:color="auto"/>
        <w:left w:val="none" w:sz="0" w:space="0" w:color="auto"/>
        <w:bottom w:val="none" w:sz="0" w:space="0" w:color="auto"/>
        <w:right w:val="none" w:sz="0" w:space="0" w:color="auto"/>
      </w:divBdr>
      <w:divsChild>
        <w:div w:id="203292777">
          <w:marLeft w:val="1022"/>
          <w:marRight w:val="0"/>
          <w:marTop w:val="86"/>
          <w:marBottom w:val="86"/>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823972">
      <w:bodyDiv w:val="1"/>
      <w:marLeft w:val="0"/>
      <w:marRight w:val="0"/>
      <w:marTop w:val="0"/>
      <w:marBottom w:val="0"/>
      <w:divBdr>
        <w:top w:val="none" w:sz="0" w:space="0" w:color="auto"/>
        <w:left w:val="none" w:sz="0" w:space="0" w:color="auto"/>
        <w:bottom w:val="none" w:sz="0" w:space="0" w:color="auto"/>
        <w:right w:val="none" w:sz="0" w:space="0" w:color="auto"/>
      </w:divBdr>
      <w:divsChild>
        <w:div w:id="455607754">
          <w:marLeft w:val="446"/>
          <w:marRight w:val="0"/>
          <w:marTop w:val="240"/>
          <w:marBottom w:val="0"/>
          <w:divBdr>
            <w:top w:val="none" w:sz="0" w:space="0" w:color="auto"/>
            <w:left w:val="none" w:sz="0" w:space="0" w:color="auto"/>
            <w:bottom w:val="none" w:sz="0" w:space="0" w:color="auto"/>
            <w:right w:val="none" w:sz="0" w:space="0" w:color="auto"/>
          </w:divBdr>
        </w:div>
        <w:div w:id="1009871771">
          <w:marLeft w:val="446"/>
          <w:marRight w:val="0"/>
          <w:marTop w:val="240"/>
          <w:marBottom w:val="0"/>
          <w:divBdr>
            <w:top w:val="none" w:sz="0" w:space="0" w:color="auto"/>
            <w:left w:val="none" w:sz="0" w:space="0" w:color="auto"/>
            <w:bottom w:val="none" w:sz="0" w:space="0" w:color="auto"/>
            <w:right w:val="none" w:sz="0" w:space="0" w:color="auto"/>
          </w:divBdr>
        </w:div>
        <w:div w:id="1031566525">
          <w:marLeft w:val="864"/>
          <w:marRight w:val="0"/>
          <w:marTop w:val="108"/>
          <w:marBottom w:val="0"/>
          <w:divBdr>
            <w:top w:val="none" w:sz="0" w:space="0" w:color="auto"/>
            <w:left w:val="none" w:sz="0" w:space="0" w:color="auto"/>
            <w:bottom w:val="none" w:sz="0" w:space="0" w:color="auto"/>
            <w:right w:val="none" w:sz="0" w:space="0" w:color="auto"/>
          </w:divBdr>
        </w:div>
        <w:div w:id="1538392833">
          <w:marLeft w:val="864"/>
          <w:marRight w:val="0"/>
          <w:marTop w:val="108"/>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5825344">
      <w:bodyDiv w:val="1"/>
      <w:marLeft w:val="0"/>
      <w:marRight w:val="0"/>
      <w:marTop w:val="0"/>
      <w:marBottom w:val="0"/>
      <w:divBdr>
        <w:top w:val="none" w:sz="0" w:space="0" w:color="auto"/>
        <w:left w:val="none" w:sz="0" w:space="0" w:color="auto"/>
        <w:bottom w:val="none" w:sz="0" w:space="0" w:color="auto"/>
        <w:right w:val="none" w:sz="0" w:space="0" w:color="auto"/>
      </w:divBdr>
      <w:divsChild>
        <w:div w:id="232667783">
          <w:marLeft w:val="446"/>
          <w:marRight w:val="0"/>
          <w:marTop w:val="240"/>
          <w:marBottom w:val="0"/>
          <w:divBdr>
            <w:top w:val="none" w:sz="0" w:space="0" w:color="auto"/>
            <w:left w:val="none" w:sz="0" w:space="0" w:color="auto"/>
            <w:bottom w:val="none" w:sz="0" w:space="0" w:color="auto"/>
            <w:right w:val="none" w:sz="0" w:space="0" w:color="auto"/>
          </w:divBdr>
        </w:div>
        <w:div w:id="332538059">
          <w:marLeft w:val="864"/>
          <w:marRight w:val="0"/>
          <w:marTop w:val="108"/>
          <w:marBottom w:val="0"/>
          <w:divBdr>
            <w:top w:val="none" w:sz="0" w:space="0" w:color="auto"/>
            <w:left w:val="none" w:sz="0" w:space="0" w:color="auto"/>
            <w:bottom w:val="none" w:sz="0" w:space="0" w:color="auto"/>
            <w:right w:val="none" w:sz="0" w:space="0" w:color="auto"/>
          </w:divBdr>
        </w:div>
        <w:div w:id="408307136">
          <w:marLeft w:val="446"/>
          <w:marRight w:val="0"/>
          <w:marTop w:val="240"/>
          <w:marBottom w:val="0"/>
          <w:divBdr>
            <w:top w:val="none" w:sz="0" w:space="0" w:color="auto"/>
            <w:left w:val="none" w:sz="0" w:space="0" w:color="auto"/>
            <w:bottom w:val="none" w:sz="0" w:space="0" w:color="auto"/>
            <w:right w:val="none" w:sz="0" w:space="0" w:color="auto"/>
          </w:divBdr>
        </w:div>
        <w:div w:id="530728486">
          <w:marLeft w:val="864"/>
          <w:marRight w:val="0"/>
          <w:marTop w:val="108"/>
          <w:marBottom w:val="0"/>
          <w:divBdr>
            <w:top w:val="none" w:sz="0" w:space="0" w:color="auto"/>
            <w:left w:val="none" w:sz="0" w:space="0" w:color="auto"/>
            <w:bottom w:val="none" w:sz="0" w:space="0" w:color="auto"/>
            <w:right w:val="none" w:sz="0" w:space="0" w:color="auto"/>
          </w:divBdr>
        </w:div>
        <w:div w:id="669678589">
          <w:marLeft w:val="864"/>
          <w:marRight w:val="0"/>
          <w:marTop w:val="108"/>
          <w:marBottom w:val="0"/>
          <w:divBdr>
            <w:top w:val="none" w:sz="0" w:space="0" w:color="auto"/>
            <w:left w:val="none" w:sz="0" w:space="0" w:color="auto"/>
            <w:bottom w:val="none" w:sz="0" w:space="0" w:color="auto"/>
            <w:right w:val="none" w:sz="0" w:space="0" w:color="auto"/>
          </w:divBdr>
        </w:div>
        <w:div w:id="804852232">
          <w:marLeft w:val="446"/>
          <w:marRight w:val="0"/>
          <w:marTop w:val="240"/>
          <w:marBottom w:val="0"/>
          <w:divBdr>
            <w:top w:val="none" w:sz="0" w:space="0" w:color="auto"/>
            <w:left w:val="none" w:sz="0" w:space="0" w:color="auto"/>
            <w:bottom w:val="none" w:sz="0" w:space="0" w:color="auto"/>
            <w:right w:val="none" w:sz="0" w:space="0" w:color="auto"/>
          </w:divBdr>
        </w:div>
        <w:div w:id="920335410">
          <w:marLeft w:val="864"/>
          <w:marRight w:val="0"/>
          <w:marTop w:val="108"/>
          <w:marBottom w:val="0"/>
          <w:divBdr>
            <w:top w:val="none" w:sz="0" w:space="0" w:color="auto"/>
            <w:left w:val="none" w:sz="0" w:space="0" w:color="auto"/>
            <w:bottom w:val="none" w:sz="0" w:space="0" w:color="auto"/>
            <w:right w:val="none" w:sz="0" w:space="0" w:color="auto"/>
          </w:divBdr>
        </w:div>
        <w:div w:id="1353453579">
          <w:marLeft w:val="864"/>
          <w:marRight w:val="0"/>
          <w:marTop w:val="108"/>
          <w:marBottom w:val="0"/>
          <w:divBdr>
            <w:top w:val="none" w:sz="0" w:space="0" w:color="auto"/>
            <w:left w:val="none" w:sz="0" w:space="0" w:color="auto"/>
            <w:bottom w:val="none" w:sz="0" w:space="0" w:color="auto"/>
            <w:right w:val="none" w:sz="0" w:space="0" w:color="auto"/>
          </w:divBdr>
        </w:div>
        <w:div w:id="2138327017">
          <w:marLeft w:val="864"/>
          <w:marRight w:val="0"/>
          <w:marTop w:val="108"/>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0253639">
      <w:bodyDiv w:val="1"/>
      <w:marLeft w:val="0"/>
      <w:marRight w:val="0"/>
      <w:marTop w:val="0"/>
      <w:marBottom w:val="0"/>
      <w:divBdr>
        <w:top w:val="none" w:sz="0" w:space="0" w:color="auto"/>
        <w:left w:val="none" w:sz="0" w:space="0" w:color="auto"/>
        <w:bottom w:val="none" w:sz="0" w:space="0" w:color="auto"/>
        <w:right w:val="none" w:sz="0" w:space="0" w:color="auto"/>
      </w:divBdr>
      <w:divsChild>
        <w:div w:id="567421068">
          <w:marLeft w:val="547"/>
          <w:marRight w:val="0"/>
          <w:marTop w:val="115"/>
          <w:marBottom w:val="0"/>
          <w:divBdr>
            <w:top w:val="none" w:sz="0" w:space="0" w:color="auto"/>
            <w:left w:val="none" w:sz="0" w:space="0" w:color="auto"/>
            <w:bottom w:val="none" w:sz="0" w:space="0" w:color="auto"/>
            <w:right w:val="none" w:sz="0" w:space="0" w:color="auto"/>
          </w:divBdr>
        </w:div>
        <w:div w:id="1300459617">
          <w:marLeft w:val="547"/>
          <w:marRight w:val="0"/>
          <w:marTop w:val="115"/>
          <w:marBottom w:val="0"/>
          <w:divBdr>
            <w:top w:val="none" w:sz="0" w:space="0" w:color="auto"/>
            <w:left w:val="none" w:sz="0" w:space="0" w:color="auto"/>
            <w:bottom w:val="none" w:sz="0" w:space="0" w:color="auto"/>
            <w:right w:val="none" w:sz="0" w:space="0" w:color="auto"/>
          </w:divBdr>
        </w:div>
        <w:div w:id="1670402576">
          <w:marLeft w:val="1166"/>
          <w:marRight w:val="0"/>
          <w:marTop w:val="106"/>
          <w:marBottom w:val="0"/>
          <w:divBdr>
            <w:top w:val="none" w:sz="0" w:space="0" w:color="auto"/>
            <w:left w:val="none" w:sz="0" w:space="0" w:color="auto"/>
            <w:bottom w:val="none" w:sz="0" w:space="0" w:color="auto"/>
            <w:right w:val="none" w:sz="0" w:space="0" w:color="auto"/>
          </w:divBdr>
        </w:div>
        <w:div w:id="2067021698">
          <w:marLeft w:val="547"/>
          <w:marRight w:val="0"/>
          <w:marTop w:val="115"/>
          <w:marBottom w:val="0"/>
          <w:divBdr>
            <w:top w:val="none" w:sz="0" w:space="0" w:color="auto"/>
            <w:left w:val="none" w:sz="0" w:space="0" w:color="auto"/>
            <w:bottom w:val="none" w:sz="0" w:space="0" w:color="auto"/>
            <w:right w:val="none" w:sz="0" w:space="0" w:color="auto"/>
          </w:divBdr>
        </w:div>
      </w:divsChild>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0162894">
      <w:bodyDiv w:val="1"/>
      <w:marLeft w:val="0"/>
      <w:marRight w:val="0"/>
      <w:marTop w:val="0"/>
      <w:marBottom w:val="0"/>
      <w:divBdr>
        <w:top w:val="none" w:sz="0" w:space="0" w:color="auto"/>
        <w:left w:val="none" w:sz="0" w:space="0" w:color="auto"/>
        <w:bottom w:val="none" w:sz="0" w:space="0" w:color="auto"/>
        <w:right w:val="none" w:sz="0" w:space="0" w:color="auto"/>
      </w:divBdr>
      <w:divsChild>
        <w:div w:id="98378760">
          <w:marLeft w:val="446"/>
          <w:marRight w:val="0"/>
          <w:marTop w:val="240"/>
          <w:marBottom w:val="0"/>
          <w:divBdr>
            <w:top w:val="none" w:sz="0" w:space="0" w:color="auto"/>
            <w:left w:val="none" w:sz="0" w:space="0" w:color="auto"/>
            <w:bottom w:val="none" w:sz="0" w:space="0" w:color="auto"/>
            <w:right w:val="none" w:sz="0" w:space="0" w:color="auto"/>
          </w:divBdr>
        </w:div>
        <w:div w:id="1253927078">
          <w:marLeft w:val="446"/>
          <w:marRight w:val="0"/>
          <w:marTop w:val="240"/>
          <w:marBottom w:val="0"/>
          <w:divBdr>
            <w:top w:val="none" w:sz="0" w:space="0" w:color="auto"/>
            <w:left w:val="none" w:sz="0" w:space="0" w:color="auto"/>
            <w:bottom w:val="none" w:sz="0" w:space="0" w:color="auto"/>
            <w:right w:val="none" w:sz="0" w:space="0" w:color="auto"/>
          </w:divBdr>
        </w:div>
      </w:divsChild>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923318">
      <w:bodyDiv w:val="1"/>
      <w:marLeft w:val="0"/>
      <w:marRight w:val="0"/>
      <w:marTop w:val="0"/>
      <w:marBottom w:val="0"/>
      <w:divBdr>
        <w:top w:val="none" w:sz="0" w:space="0" w:color="auto"/>
        <w:left w:val="none" w:sz="0" w:space="0" w:color="auto"/>
        <w:bottom w:val="none" w:sz="0" w:space="0" w:color="auto"/>
        <w:right w:val="none" w:sz="0" w:space="0" w:color="auto"/>
      </w:divBdr>
      <w:divsChild>
        <w:div w:id="929897533">
          <w:marLeft w:val="1800"/>
          <w:marRight w:val="0"/>
          <w:marTop w:val="77"/>
          <w:marBottom w:val="120"/>
          <w:divBdr>
            <w:top w:val="none" w:sz="0" w:space="0" w:color="auto"/>
            <w:left w:val="none" w:sz="0" w:space="0" w:color="auto"/>
            <w:bottom w:val="none" w:sz="0" w:space="0" w:color="auto"/>
            <w:right w:val="none" w:sz="0" w:space="0" w:color="auto"/>
          </w:divBdr>
        </w:div>
        <w:div w:id="950822624">
          <w:marLeft w:val="1166"/>
          <w:marRight w:val="0"/>
          <w:marTop w:val="86"/>
          <w:marBottom w:val="120"/>
          <w:divBdr>
            <w:top w:val="none" w:sz="0" w:space="0" w:color="auto"/>
            <w:left w:val="none" w:sz="0" w:space="0" w:color="auto"/>
            <w:bottom w:val="none" w:sz="0" w:space="0" w:color="auto"/>
            <w:right w:val="none" w:sz="0" w:space="0" w:color="auto"/>
          </w:divBdr>
        </w:div>
        <w:div w:id="1368457281">
          <w:marLeft w:val="1166"/>
          <w:marRight w:val="0"/>
          <w:marTop w:val="86"/>
          <w:marBottom w:val="120"/>
          <w:divBdr>
            <w:top w:val="none" w:sz="0" w:space="0" w:color="auto"/>
            <w:left w:val="none" w:sz="0" w:space="0" w:color="auto"/>
            <w:bottom w:val="none" w:sz="0" w:space="0" w:color="auto"/>
            <w:right w:val="none" w:sz="0" w:space="0" w:color="auto"/>
          </w:divBdr>
        </w:div>
        <w:div w:id="1405755948">
          <w:marLeft w:val="1800"/>
          <w:marRight w:val="0"/>
          <w:marTop w:val="77"/>
          <w:marBottom w:val="120"/>
          <w:divBdr>
            <w:top w:val="none" w:sz="0" w:space="0" w:color="auto"/>
            <w:left w:val="none" w:sz="0" w:space="0" w:color="auto"/>
            <w:bottom w:val="none" w:sz="0" w:space="0" w:color="auto"/>
            <w:right w:val="none" w:sz="0" w:space="0" w:color="auto"/>
          </w:divBdr>
        </w:div>
        <w:div w:id="1616599611">
          <w:marLeft w:val="547"/>
          <w:marRight w:val="0"/>
          <w:marTop w:val="96"/>
          <w:marBottom w:val="120"/>
          <w:divBdr>
            <w:top w:val="none" w:sz="0" w:space="0" w:color="auto"/>
            <w:left w:val="none" w:sz="0" w:space="0" w:color="auto"/>
            <w:bottom w:val="none" w:sz="0" w:space="0" w:color="auto"/>
            <w:right w:val="none" w:sz="0" w:space="0" w:color="auto"/>
          </w:divBdr>
        </w:div>
        <w:div w:id="1757020951">
          <w:marLeft w:val="1166"/>
          <w:marRight w:val="0"/>
          <w:marTop w:val="86"/>
          <w:marBottom w:val="120"/>
          <w:divBdr>
            <w:top w:val="none" w:sz="0" w:space="0" w:color="auto"/>
            <w:left w:val="none" w:sz="0" w:space="0" w:color="auto"/>
            <w:bottom w:val="none" w:sz="0" w:space="0" w:color="auto"/>
            <w:right w:val="none" w:sz="0" w:space="0" w:color="auto"/>
          </w:divBdr>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026496">
      <w:bodyDiv w:val="1"/>
      <w:marLeft w:val="0"/>
      <w:marRight w:val="0"/>
      <w:marTop w:val="0"/>
      <w:marBottom w:val="0"/>
      <w:divBdr>
        <w:top w:val="none" w:sz="0" w:space="0" w:color="auto"/>
        <w:left w:val="none" w:sz="0" w:space="0" w:color="auto"/>
        <w:bottom w:val="none" w:sz="0" w:space="0" w:color="auto"/>
        <w:right w:val="none" w:sz="0" w:space="0" w:color="auto"/>
      </w:divBdr>
      <w:divsChild>
        <w:div w:id="744037417">
          <w:marLeft w:val="864"/>
          <w:marRight w:val="0"/>
          <w:marTop w:val="108"/>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4971589">
      <w:bodyDiv w:val="1"/>
      <w:marLeft w:val="0"/>
      <w:marRight w:val="0"/>
      <w:marTop w:val="0"/>
      <w:marBottom w:val="0"/>
      <w:divBdr>
        <w:top w:val="none" w:sz="0" w:space="0" w:color="auto"/>
        <w:left w:val="none" w:sz="0" w:space="0" w:color="auto"/>
        <w:bottom w:val="none" w:sz="0" w:space="0" w:color="auto"/>
        <w:right w:val="none" w:sz="0" w:space="0" w:color="auto"/>
      </w:divBdr>
      <w:divsChild>
        <w:div w:id="103503263">
          <w:marLeft w:val="864"/>
          <w:marRight w:val="0"/>
          <w:marTop w:val="108"/>
          <w:marBottom w:val="0"/>
          <w:divBdr>
            <w:top w:val="none" w:sz="0" w:space="0" w:color="auto"/>
            <w:left w:val="none" w:sz="0" w:space="0" w:color="auto"/>
            <w:bottom w:val="none" w:sz="0" w:space="0" w:color="auto"/>
            <w:right w:val="none" w:sz="0" w:space="0" w:color="auto"/>
          </w:divBdr>
        </w:div>
        <w:div w:id="740713174">
          <w:marLeft w:val="864"/>
          <w:marRight w:val="0"/>
          <w:marTop w:val="108"/>
          <w:marBottom w:val="0"/>
          <w:divBdr>
            <w:top w:val="none" w:sz="0" w:space="0" w:color="auto"/>
            <w:left w:val="none" w:sz="0" w:space="0" w:color="auto"/>
            <w:bottom w:val="none" w:sz="0" w:space="0" w:color="auto"/>
            <w:right w:val="none" w:sz="0" w:space="0" w:color="auto"/>
          </w:divBdr>
        </w:div>
      </w:divsChild>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3786802">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490476">
      <w:bodyDiv w:val="1"/>
      <w:marLeft w:val="0"/>
      <w:marRight w:val="0"/>
      <w:marTop w:val="0"/>
      <w:marBottom w:val="0"/>
      <w:divBdr>
        <w:top w:val="none" w:sz="0" w:space="0" w:color="auto"/>
        <w:left w:val="none" w:sz="0" w:space="0" w:color="auto"/>
        <w:bottom w:val="none" w:sz="0" w:space="0" w:color="auto"/>
        <w:right w:val="none" w:sz="0" w:space="0" w:color="auto"/>
      </w:divBdr>
      <w:divsChild>
        <w:div w:id="2140101974">
          <w:marLeft w:val="1800"/>
          <w:marRight w:val="0"/>
          <w:marTop w:val="67"/>
          <w:marBottom w:val="0"/>
          <w:divBdr>
            <w:top w:val="none" w:sz="0" w:space="0" w:color="auto"/>
            <w:left w:val="none" w:sz="0" w:space="0" w:color="auto"/>
            <w:bottom w:val="none" w:sz="0" w:space="0" w:color="auto"/>
            <w:right w:val="none" w:sz="0" w:space="0" w:color="auto"/>
          </w:divBdr>
        </w:div>
      </w:divsChild>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501864">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65173">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7525717">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1733011">
      <w:bodyDiv w:val="1"/>
      <w:marLeft w:val="0"/>
      <w:marRight w:val="0"/>
      <w:marTop w:val="0"/>
      <w:marBottom w:val="0"/>
      <w:divBdr>
        <w:top w:val="none" w:sz="0" w:space="0" w:color="auto"/>
        <w:left w:val="none" w:sz="0" w:space="0" w:color="auto"/>
        <w:bottom w:val="none" w:sz="0" w:space="0" w:color="auto"/>
        <w:right w:val="none" w:sz="0" w:space="0" w:color="auto"/>
      </w:divBdr>
      <w:divsChild>
        <w:div w:id="138304725">
          <w:marLeft w:val="1800"/>
          <w:marRight w:val="0"/>
          <w:marTop w:val="86"/>
          <w:marBottom w:val="0"/>
          <w:divBdr>
            <w:top w:val="none" w:sz="0" w:space="0" w:color="auto"/>
            <w:left w:val="none" w:sz="0" w:space="0" w:color="auto"/>
            <w:bottom w:val="none" w:sz="0" w:space="0" w:color="auto"/>
            <w:right w:val="none" w:sz="0" w:space="0" w:color="auto"/>
          </w:divBdr>
        </w:div>
        <w:div w:id="145249885">
          <w:marLeft w:val="2520"/>
          <w:marRight w:val="0"/>
          <w:marTop w:val="77"/>
          <w:marBottom w:val="0"/>
          <w:divBdr>
            <w:top w:val="none" w:sz="0" w:space="0" w:color="auto"/>
            <w:left w:val="none" w:sz="0" w:space="0" w:color="auto"/>
            <w:bottom w:val="none" w:sz="0" w:space="0" w:color="auto"/>
            <w:right w:val="none" w:sz="0" w:space="0" w:color="auto"/>
          </w:divBdr>
        </w:div>
        <w:div w:id="324939332">
          <w:marLeft w:val="2520"/>
          <w:marRight w:val="0"/>
          <w:marTop w:val="77"/>
          <w:marBottom w:val="0"/>
          <w:divBdr>
            <w:top w:val="none" w:sz="0" w:space="0" w:color="auto"/>
            <w:left w:val="none" w:sz="0" w:space="0" w:color="auto"/>
            <w:bottom w:val="none" w:sz="0" w:space="0" w:color="auto"/>
            <w:right w:val="none" w:sz="0" w:space="0" w:color="auto"/>
          </w:divBdr>
        </w:div>
        <w:div w:id="1180118846">
          <w:marLeft w:val="2520"/>
          <w:marRight w:val="0"/>
          <w:marTop w:val="77"/>
          <w:marBottom w:val="0"/>
          <w:divBdr>
            <w:top w:val="none" w:sz="0" w:space="0" w:color="auto"/>
            <w:left w:val="none" w:sz="0" w:space="0" w:color="auto"/>
            <w:bottom w:val="none" w:sz="0" w:space="0" w:color="auto"/>
            <w:right w:val="none" w:sz="0" w:space="0" w:color="auto"/>
          </w:divBdr>
        </w:div>
        <w:div w:id="1655839060">
          <w:marLeft w:val="1800"/>
          <w:marRight w:val="0"/>
          <w:marTop w:val="86"/>
          <w:marBottom w:val="0"/>
          <w:divBdr>
            <w:top w:val="none" w:sz="0" w:space="0" w:color="auto"/>
            <w:left w:val="none" w:sz="0" w:space="0" w:color="auto"/>
            <w:bottom w:val="none" w:sz="0" w:space="0" w:color="auto"/>
            <w:right w:val="none" w:sz="0" w:space="0" w:color="auto"/>
          </w:divBdr>
        </w:div>
        <w:div w:id="2114477874">
          <w:marLeft w:val="1267"/>
          <w:marRight w:val="0"/>
          <w:marTop w:val="86"/>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5638222">
      <w:bodyDiv w:val="1"/>
      <w:marLeft w:val="0"/>
      <w:marRight w:val="0"/>
      <w:marTop w:val="0"/>
      <w:marBottom w:val="0"/>
      <w:divBdr>
        <w:top w:val="none" w:sz="0" w:space="0" w:color="auto"/>
        <w:left w:val="none" w:sz="0" w:space="0" w:color="auto"/>
        <w:bottom w:val="none" w:sz="0" w:space="0" w:color="auto"/>
        <w:right w:val="none" w:sz="0" w:space="0" w:color="auto"/>
      </w:divBdr>
      <w:divsChild>
        <w:div w:id="1908297023">
          <w:marLeft w:val="1022"/>
          <w:marRight w:val="0"/>
          <w:marTop w:val="86"/>
          <w:marBottom w:val="86"/>
          <w:divBdr>
            <w:top w:val="none" w:sz="0" w:space="0" w:color="auto"/>
            <w:left w:val="none" w:sz="0" w:space="0" w:color="auto"/>
            <w:bottom w:val="none" w:sz="0" w:space="0" w:color="auto"/>
            <w:right w:val="none" w:sz="0" w:space="0" w:color="auto"/>
          </w:divBdr>
        </w:div>
      </w:divsChild>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ED1A7-65FA-476E-BAFD-6F8EFF1E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4</cp:revision>
  <cp:lastPrinted>2010-08-13T05:54:00Z</cp:lastPrinted>
  <dcterms:created xsi:type="dcterms:W3CDTF">2014-02-01T01:57:00Z</dcterms:created>
  <dcterms:modified xsi:type="dcterms:W3CDTF">2014-02-01T01:58:00Z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-900638906</vt:i4>
  </property>
  <property fmtid="{D5CDD505-2E9C-101B-9397-08002B2CF9AE}" pid="3" name="_NewReviewCycle">
    <vt:lpwstr/>
  </property>
  <property fmtid="{D5CDD505-2E9C-101B-9397-08002B2CF9AE}" pid="4" name="_EmailSubject">
    <vt:lpwstr>RAN1 #76 Contribution 1st draft</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-887863362</vt:i4>
  </property>
  <property fmtid="{D5CDD505-2E9C-101B-9397-08002B2CF9AE}" pid="8" name="_ReviewingToolsShownOnce">
    <vt:lpwstr/>
  </property>
</Properties>
</file>